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1067A2" w14:textId="77777777" w:rsidR="00061986" w:rsidRPr="005D6E3A" w:rsidRDefault="00061986" w:rsidP="005D6E3A">
      <w:pPr>
        <w:widowControl w:val="0"/>
        <w:rPr>
          <w:rFonts w:asciiTheme="minorHAnsi" w:hAnsiTheme="minorHAnsi" w:cstheme="minorHAnsi"/>
          <w:u w:val="single"/>
        </w:rPr>
      </w:pPr>
    </w:p>
    <w:p w14:paraId="60646879" w14:textId="5182CFD6" w:rsidR="00061986" w:rsidRPr="005D6E3A" w:rsidRDefault="00061986" w:rsidP="005D6E3A">
      <w:pPr>
        <w:widowControl w:val="0"/>
        <w:rPr>
          <w:rFonts w:asciiTheme="minorHAnsi" w:hAnsiTheme="minorHAnsi" w:cstheme="minorHAnsi"/>
          <w:u w:val="single"/>
        </w:rPr>
      </w:pPr>
      <w:r w:rsidRPr="005D6E3A">
        <w:rPr>
          <w:rFonts w:asciiTheme="minorHAnsi" w:hAnsiTheme="minorHAnsi" w:cstheme="minorHAnsi"/>
        </w:rPr>
        <w:t xml:space="preserve">In general, most of the required contractual stipulations are referenced in the </w:t>
      </w:r>
      <w:r w:rsidRPr="005D6E3A">
        <w:rPr>
          <w:rFonts w:asciiTheme="minorHAnsi" w:hAnsiTheme="minorHAnsi" w:cstheme="minorHAnsi"/>
          <w:i/>
          <w:iCs/>
        </w:rPr>
        <w:t>Standard Contract Form</w:t>
      </w:r>
      <w:r w:rsidRPr="005D6E3A">
        <w:rPr>
          <w:rFonts w:asciiTheme="minorHAnsi" w:hAnsiTheme="minorHAnsi" w:cstheme="minorHAnsi"/>
        </w:rPr>
        <w:t xml:space="preserve"> </w:t>
      </w:r>
      <w:r w:rsidRPr="005D6E3A">
        <w:rPr>
          <w:rFonts w:asciiTheme="minorHAnsi" w:hAnsiTheme="minorHAnsi" w:cstheme="minorHAnsi"/>
          <w:i/>
          <w:iCs/>
        </w:rPr>
        <w:t>and Instructions</w:t>
      </w:r>
      <w:r w:rsidRPr="005D6E3A">
        <w:rPr>
          <w:rFonts w:asciiTheme="minorHAnsi" w:hAnsiTheme="minorHAnsi" w:cstheme="minorHAnsi"/>
        </w:rPr>
        <w:t xml:space="preserve"> and the </w:t>
      </w:r>
      <w:r w:rsidRPr="005D6E3A">
        <w:rPr>
          <w:rFonts w:asciiTheme="minorHAnsi" w:hAnsiTheme="minorHAnsi" w:cstheme="minorHAnsi"/>
          <w:i/>
          <w:iCs/>
        </w:rPr>
        <w:t>Commonwealth Terms and Conditions</w:t>
      </w:r>
      <w:r w:rsidRPr="005D6E3A">
        <w:rPr>
          <w:rFonts w:asciiTheme="minorHAnsi" w:hAnsiTheme="minorHAnsi" w:cstheme="minorHAnsi"/>
        </w:rPr>
        <w:t xml:space="preserve">. However, the following RFR provisions must appear in all Commonwealth </w:t>
      </w:r>
      <w:r w:rsidR="0043035C">
        <w:rPr>
          <w:rFonts w:asciiTheme="minorHAnsi" w:hAnsiTheme="minorHAnsi" w:cstheme="minorHAnsi"/>
        </w:rPr>
        <w:t xml:space="preserve">departmental </w:t>
      </w:r>
      <w:r w:rsidRPr="005D6E3A">
        <w:rPr>
          <w:rFonts w:asciiTheme="minorHAnsi" w:hAnsiTheme="minorHAnsi" w:cstheme="minorHAnsi"/>
        </w:rPr>
        <w:t>competitive procurements conducted under 801 CMR 21.00</w:t>
      </w:r>
      <w:r w:rsidR="00423AD0" w:rsidRPr="005D6E3A">
        <w:rPr>
          <w:rFonts w:asciiTheme="minorHAnsi" w:hAnsiTheme="minorHAnsi" w:cstheme="minorHAnsi"/>
        </w:rPr>
        <w:t>.</w:t>
      </w:r>
    </w:p>
    <w:p w14:paraId="0708D3C2" w14:textId="77777777" w:rsidR="00061986" w:rsidRPr="005D6E3A" w:rsidRDefault="00061986" w:rsidP="005D6E3A">
      <w:pPr>
        <w:widowControl w:val="0"/>
        <w:rPr>
          <w:rFonts w:asciiTheme="minorHAnsi" w:hAnsiTheme="minorHAnsi" w:cstheme="minorHAnsi"/>
          <w:u w:val="single"/>
        </w:rPr>
      </w:pPr>
    </w:p>
    <w:p w14:paraId="78B07F3B" w14:textId="07ED41AC" w:rsidR="00061986" w:rsidRPr="005D6E3A" w:rsidRDefault="00061986" w:rsidP="005D6E3A">
      <w:pPr>
        <w:widowControl w:val="0"/>
        <w:rPr>
          <w:rFonts w:asciiTheme="minorHAnsi" w:hAnsiTheme="minorHAnsi" w:cstheme="minorHAnsi"/>
          <w:u w:val="single"/>
        </w:rPr>
      </w:pPr>
      <w:r w:rsidRPr="005D6E3A">
        <w:rPr>
          <w:rFonts w:asciiTheme="minorHAnsi" w:hAnsiTheme="minorHAnsi" w:cstheme="minorHAnsi"/>
        </w:rPr>
        <w:t xml:space="preserve">The terms of </w:t>
      </w:r>
      <w:r w:rsidRPr="005D6E3A">
        <w:rPr>
          <w:rFonts w:asciiTheme="minorHAnsi" w:hAnsiTheme="minorHAnsi" w:cstheme="minorHAnsi"/>
          <w:i/>
          <w:iCs/>
        </w:rPr>
        <w:t>801 CMR 21.00: Procurement of Commodities and Services</w:t>
      </w:r>
      <w:r w:rsidRPr="005D6E3A">
        <w:rPr>
          <w:rFonts w:asciiTheme="minorHAnsi" w:hAnsiTheme="minorHAnsi" w:cstheme="minorHAnsi"/>
        </w:rPr>
        <w:t xml:space="preserve"> are incorporated by reference into this RFR.  Words used in this RFR shall have the meanings defined in 801 CMR 21.00. Additional definitions </w:t>
      </w:r>
      <w:r w:rsidR="005D6E3A" w:rsidRPr="005D6E3A">
        <w:rPr>
          <w:rFonts w:asciiTheme="minorHAnsi" w:hAnsiTheme="minorHAnsi" w:cstheme="minorHAnsi"/>
        </w:rPr>
        <w:t xml:space="preserve">also </w:t>
      </w:r>
      <w:r w:rsidRPr="005D6E3A">
        <w:rPr>
          <w:rFonts w:asciiTheme="minorHAnsi" w:hAnsiTheme="minorHAnsi" w:cstheme="minorHAnsi"/>
        </w:rPr>
        <w:t xml:space="preserve">may be identified in this RFR.  </w:t>
      </w:r>
      <w:r w:rsidR="004007E0" w:rsidRPr="005D6E3A">
        <w:rPr>
          <w:rFonts w:asciiTheme="minorHAnsi" w:hAnsiTheme="minorHAnsi" w:cstheme="minorHAnsi"/>
        </w:rPr>
        <w:t xml:space="preserve">Other terms not defined elsewhere in this document may be defined in OSD’s </w:t>
      </w:r>
      <w:hyperlink r:id="rId11" w:history="1">
        <w:r w:rsidR="004007E0" w:rsidRPr="005D6E3A">
          <w:rPr>
            <w:rStyle w:val="Hyperlink"/>
            <w:rFonts w:asciiTheme="minorHAnsi" w:hAnsiTheme="minorHAnsi" w:cstheme="minorHAnsi"/>
          </w:rPr>
          <w:t>Glossary of Terms</w:t>
        </w:r>
      </w:hyperlink>
      <w:r w:rsidR="004007E0" w:rsidRPr="005D6E3A">
        <w:rPr>
          <w:rFonts w:asciiTheme="minorHAnsi" w:hAnsiTheme="minorHAnsi" w:cstheme="minorHAnsi"/>
        </w:rPr>
        <w:t xml:space="preserve">. </w:t>
      </w:r>
      <w:r w:rsidRPr="005D6E3A">
        <w:rPr>
          <w:rFonts w:asciiTheme="minorHAnsi" w:hAnsiTheme="minorHAnsi" w:cstheme="minorHAnsi"/>
        </w:rPr>
        <w:t>Unless otherwise specified in this RFR, all communications, responses, and documentation must be in English, all measurements must be provided in feet, inches, and pounds and all cost proposals or figures in U.S. currency. All responses must be submitted in accordance with the specific terms of this RFR.</w:t>
      </w:r>
    </w:p>
    <w:p w14:paraId="260DFEC2" w14:textId="77777777" w:rsidR="00061986" w:rsidRPr="005D6E3A" w:rsidRDefault="00061986" w:rsidP="005D6E3A">
      <w:pPr>
        <w:widowControl w:val="0"/>
        <w:rPr>
          <w:rFonts w:asciiTheme="minorHAnsi" w:hAnsiTheme="minorHAnsi" w:cstheme="minorHAnsi"/>
          <w:u w:val="single"/>
        </w:rPr>
      </w:pPr>
    </w:p>
    <w:p w14:paraId="01F329ED" w14:textId="10720104" w:rsidR="003A4907" w:rsidRPr="005D6E3A" w:rsidRDefault="00E43602" w:rsidP="005D6E3A">
      <w:pPr>
        <w:pStyle w:val="Head3Text"/>
        <w:ind w:left="0"/>
        <w:jc w:val="left"/>
        <w:rPr>
          <w:rFonts w:asciiTheme="minorHAnsi" w:hAnsiTheme="minorHAnsi" w:cstheme="minorHAnsi"/>
        </w:rPr>
      </w:pPr>
      <w:r w:rsidRPr="005D6E3A">
        <w:rPr>
          <w:rFonts w:asciiTheme="minorHAnsi" w:hAnsiTheme="minorHAnsi" w:cstheme="minorHAnsi"/>
          <w:b/>
          <w:bCs/>
          <w:u w:val="single"/>
        </w:rPr>
        <w:t xml:space="preserve">1. </w:t>
      </w:r>
      <w:r w:rsidR="003A4907" w:rsidRPr="005D6E3A">
        <w:rPr>
          <w:rFonts w:asciiTheme="minorHAnsi" w:hAnsiTheme="minorHAnsi" w:cstheme="minorHAnsi"/>
          <w:b/>
          <w:bCs/>
          <w:u w:val="single"/>
        </w:rPr>
        <w:t>COMMBUYS Market Center.</w:t>
      </w:r>
      <w:r w:rsidR="003A4907" w:rsidRPr="005D6E3A">
        <w:rPr>
          <w:rFonts w:asciiTheme="minorHAnsi" w:hAnsiTheme="minorHAnsi" w:cstheme="minorHAnsi"/>
        </w:rPr>
        <w:t xml:space="preserve"> COMMBUYS is the </w:t>
      </w:r>
      <w:r w:rsidR="00782A17" w:rsidRPr="005D6E3A">
        <w:rPr>
          <w:rFonts w:asciiTheme="minorHAnsi" w:hAnsiTheme="minorHAnsi" w:cstheme="minorHAnsi"/>
        </w:rPr>
        <w:t xml:space="preserve">official </w:t>
      </w:r>
      <w:r w:rsidR="00FE3A55" w:rsidRPr="005D6E3A">
        <w:rPr>
          <w:rFonts w:asciiTheme="minorHAnsi" w:hAnsiTheme="minorHAnsi" w:cstheme="minorHAnsi"/>
        </w:rPr>
        <w:t xml:space="preserve">source of information </w:t>
      </w:r>
      <w:r w:rsidR="00782A17" w:rsidRPr="005D6E3A">
        <w:rPr>
          <w:rFonts w:asciiTheme="minorHAnsi" w:hAnsiTheme="minorHAnsi" w:cstheme="minorHAnsi"/>
        </w:rPr>
        <w:t xml:space="preserve">for this Bid </w:t>
      </w:r>
      <w:r w:rsidR="00FE3A55" w:rsidRPr="005D6E3A">
        <w:rPr>
          <w:rFonts w:asciiTheme="minorHAnsi" w:hAnsiTheme="minorHAnsi" w:cstheme="minorHAnsi"/>
        </w:rPr>
        <w:t>and</w:t>
      </w:r>
      <w:r w:rsidR="003A4907" w:rsidRPr="005D6E3A">
        <w:rPr>
          <w:rFonts w:asciiTheme="minorHAnsi" w:hAnsiTheme="minorHAnsi" w:cstheme="minorHAnsi"/>
        </w:rPr>
        <w:t xml:space="preserve"> is publicly accessible at no charge at </w:t>
      </w:r>
      <w:hyperlink r:id="rId12" w:tooltip="COMMBUYS Market Center" w:history="1">
        <w:r w:rsidR="003A4907" w:rsidRPr="005D6E3A">
          <w:rPr>
            <w:rStyle w:val="Hyperlink"/>
            <w:rFonts w:asciiTheme="minorHAnsi" w:hAnsiTheme="minorHAnsi" w:cstheme="minorHAnsi"/>
          </w:rPr>
          <w:t>www.commbuys.com</w:t>
        </w:r>
      </w:hyperlink>
      <w:r w:rsidR="003A4907" w:rsidRPr="005D6E3A">
        <w:rPr>
          <w:rFonts w:asciiTheme="minorHAnsi" w:hAnsiTheme="minorHAnsi" w:cstheme="minorHAnsi"/>
        </w:rPr>
        <w:t>. Information contained in this document and in COMMBUYS, including file attachments, and information contained in the related Bid Questions and Answers (Q&amp;A), are components of the Bid, as referenced in COMMBUYS</w:t>
      </w:r>
      <w:r w:rsidR="00535C42" w:rsidRPr="005D6E3A">
        <w:rPr>
          <w:rFonts w:asciiTheme="minorHAnsi" w:hAnsiTheme="minorHAnsi" w:cstheme="minorHAnsi"/>
        </w:rPr>
        <w:t>, and are incorporated into the Bid and any resulting contract</w:t>
      </w:r>
      <w:r w:rsidR="003A4907" w:rsidRPr="005D6E3A">
        <w:rPr>
          <w:rFonts w:asciiTheme="minorHAnsi" w:hAnsiTheme="minorHAnsi" w:cstheme="minorHAnsi"/>
        </w:rPr>
        <w:t>.</w:t>
      </w:r>
    </w:p>
    <w:p w14:paraId="689C2D94" w14:textId="77777777" w:rsidR="003A4907" w:rsidRPr="005D6E3A" w:rsidRDefault="003A4907" w:rsidP="005D6E3A">
      <w:pPr>
        <w:pStyle w:val="Head3Text"/>
        <w:ind w:left="0"/>
        <w:jc w:val="left"/>
        <w:rPr>
          <w:rFonts w:asciiTheme="minorHAnsi" w:hAnsiTheme="minorHAnsi" w:cstheme="minorHAnsi"/>
        </w:rPr>
      </w:pPr>
    </w:p>
    <w:p w14:paraId="4A8D87B8" w14:textId="77777777" w:rsidR="003A4907" w:rsidRPr="005D6E3A" w:rsidRDefault="003A4907" w:rsidP="005D6E3A">
      <w:pPr>
        <w:pStyle w:val="Head3Text"/>
        <w:ind w:left="0"/>
        <w:jc w:val="left"/>
        <w:rPr>
          <w:rFonts w:asciiTheme="minorHAnsi" w:hAnsiTheme="minorHAnsi" w:cstheme="minorHAnsi"/>
        </w:rPr>
      </w:pPr>
      <w:r w:rsidRPr="005D6E3A">
        <w:rPr>
          <w:rFonts w:asciiTheme="minorHAnsi" w:hAnsiTheme="minorHAnsi" w:cstheme="minorHAnsi"/>
        </w:rPr>
        <w:t xml:space="preserve">Bidders are solely responsible for obtaining all information distributed for this Bid via COMMBUYS. Bid Q&amp;A supports Bidder submission of written questions associated with a Bid and publication of official answers. </w:t>
      </w:r>
    </w:p>
    <w:p w14:paraId="329C7F7A" w14:textId="77777777" w:rsidR="003A4907" w:rsidRPr="005D6E3A" w:rsidRDefault="003A4907" w:rsidP="005D6E3A">
      <w:pPr>
        <w:pStyle w:val="Head3Text"/>
        <w:ind w:left="0"/>
        <w:jc w:val="left"/>
        <w:rPr>
          <w:rFonts w:asciiTheme="minorHAnsi" w:hAnsiTheme="minorHAnsi" w:cstheme="minorHAnsi"/>
        </w:rPr>
      </w:pPr>
    </w:p>
    <w:p w14:paraId="38D338CC" w14:textId="77777777" w:rsidR="003A4907" w:rsidRPr="005D6E3A" w:rsidRDefault="003A4907" w:rsidP="005D6E3A">
      <w:pPr>
        <w:pStyle w:val="Head3Text"/>
        <w:ind w:left="0"/>
        <w:jc w:val="left"/>
        <w:rPr>
          <w:rFonts w:asciiTheme="minorHAnsi" w:hAnsiTheme="minorHAnsi" w:cstheme="minorHAnsi"/>
        </w:rPr>
      </w:pPr>
      <w:r w:rsidRPr="005D6E3A">
        <w:rPr>
          <w:rFonts w:asciiTheme="minorHAnsi" w:hAnsiTheme="minorHAnsi" w:cstheme="minorHAnsi"/>
        </w:rPr>
        <w:t>It is each Bidder’s responsibility to check COMMBUYS for:</w:t>
      </w:r>
    </w:p>
    <w:p w14:paraId="1A36BCE8" w14:textId="79CF02DE" w:rsidR="003A4907" w:rsidRPr="005D6E3A" w:rsidRDefault="003A4907" w:rsidP="005D6E3A">
      <w:pPr>
        <w:pStyle w:val="PlainText"/>
        <w:widowControl/>
        <w:numPr>
          <w:ilvl w:val="0"/>
          <w:numId w:val="6"/>
        </w:numPr>
        <w:rPr>
          <w:rFonts w:asciiTheme="minorHAnsi" w:hAnsiTheme="minorHAnsi" w:cstheme="minorHAnsi"/>
        </w:rPr>
      </w:pPr>
      <w:r w:rsidRPr="005D6E3A">
        <w:rPr>
          <w:rFonts w:asciiTheme="minorHAnsi" w:hAnsiTheme="minorHAnsi" w:cstheme="minorHAnsi"/>
        </w:rPr>
        <w:t xml:space="preserve">Any </w:t>
      </w:r>
      <w:r w:rsidR="00D41501" w:rsidRPr="005D6E3A">
        <w:rPr>
          <w:rFonts w:asciiTheme="minorHAnsi" w:hAnsiTheme="minorHAnsi" w:cstheme="minorHAnsi"/>
        </w:rPr>
        <w:t xml:space="preserve">amendments, </w:t>
      </w:r>
      <w:r w:rsidRPr="005D6E3A">
        <w:rPr>
          <w:rFonts w:asciiTheme="minorHAnsi" w:hAnsiTheme="minorHAnsi" w:cstheme="minorHAnsi"/>
        </w:rPr>
        <w:t>addenda</w:t>
      </w:r>
      <w:r w:rsidR="005D6E3A">
        <w:rPr>
          <w:rFonts w:asciiTheme="minorHAnsi" w:hAnsiTheme="minorHAnsi" w:cstheme="minorHAnsi"/>
        </w:rPr>
        <w:t>,</w:t>
      </w:r>
      <w:r w:rsidRPr="005D6E3A">
        <w:rPr>
          <w:rFonts w:asciiTheme="minorHAnsi" w:hAnsiTheme="minorHAnsi" w:cstheme="minorHAnsi"/>
        </w:rPr>
        <w:t xml:space="preserve"> or modifications to this Bid, and</w:t>
      </w:r>
    </w:p>
    <w:p w14:paraId="40F9DF1B" w14:textId="4133C310" w:rsidR="003A4907" w:rsidRPr="005D6E3A" w:rsidRDefault="003A4907" w:rsidP="005D6E3A">
      <w:pPr>
        <w:pStyle w:val="PlainText"/>
        <w:widowControl/>
        <w:numPr>
          <w:ilvl w:val="0"/>
          <w:numId w:val="6"/>
        </w:numPr>
        <w:rPr>
          <w:rFonts w:asciiTheme="minorHAnsi" w:hAnsiTheme="minorHAnsi" w:cstheme="minorHAnsi"/>
        </w:rPr>
      </w:pPr>
      <w:r w:rsidRPr="005D6E3A">
        <w:rPr>
          <w:rFonts w:asciiTheme="minorHAnsi" w:hAnsiTheme="minorHAnsi" w:cstheme="minorHAnsi"/>
        </w:rPr>
        <w:t>Any Bid Q&amp;A records related to this Bid.</w:t>
      </w:r>
    </w:p>
    <w:p w14:paraId="4CF0EBF2" w14:textId="77777777" w:rsidR="003A4907" w:rsidRPr="005D6E3A" w:rsidRDefault="003A4907" w:rsidP="005D6E3A">
      <w:pPr>
        <w:pStyle w:val="Head3Text"/>
        <w:ind w:left="0"/>
        <w:jc w:val="left"/>
        <w:rPr>
          <w:rFonts w:asciiTheme="minorHAnsi" w:hAnsiTheme="minorHAnsi" w:cstheme="minorHAnsi"/>
        </w:rPr>
      </w:pPr>
    </w:p>
    <w:p w14:paraId="51987449" w14:textId="77777777" w:rsidR="003A4907" w:rsidRPr="005D6E3A" w:rsidRDefault="003A4907" w:rsidP="005D6E3A">
      <w:pPr>
        <w:pStyle w:val="Head3Text"/>
        <w:ind w:left="0"/>
        <w:jc w:val="left"/>
        <w:rPr>
          <w:rFonts w:asciiTheme="minorHAnsi" w:hAnsiTheme="minorHAnsi" w:cstheme="minorHAnsi"/>
        </w:rPr>
      </w:pPr>
      <w:r w:rsidRPr="005D6E3A">
        <w:rPr>
          <w:rFonts w:asciiTheme="minorHAnsi" w:hAnsiTheme="minorHAnsi" w:cstheme="minorHAnsi"/>
        </w:rPr>
        <w:t xml:space="preserve">The Commonwealth accepts no responsibility and will provide no accommodation to Bidders who submit a </w:t>
      </w:r>
      <w:r w:rsidR="00D41501" w:rsidRPr="005D6E3A">
        <w:rPr>
          <w:rFonts w:asciiTheme="minorHAnsi" w:hAnsiTheme="minorHAnsi" w:cstheme="minorHAnsi"/>
        </w:rPr>
        <w:t xml:space="preserve">Quote </w:t>
      </w:r>
      <w:r w:rsidRPr="005D6E3A">
        <w:rPr>
          <w:rFonts w:asciiTheme="minorHAnsi" w:hAnsiTheme="minorHAnsi" w:cstheme="minorHAnsi"/>
        </w:rPr>
        <w:t>based on an out-of-date Bid</w:t>
      </w:r>
      <w:r w:rsidR="00D41501" w:rsidRPr="005D6E3A">
        <w:rPr>
          <w:rFonts w:asciiTheme="minorHAnsi" w:hAnsiTheme="minorHAnsi" w:cstheme="minorHAnsi"/>
        </w:rPr>
        <w:t xml:space="preserve"> </w:t>
      </w:r>
      <w:r w:rsidRPr="005D6E3A">
        <w:rPr>
          <w:rFonts w:asciiTheme="minorHAnsi" w:hAnsiTheme="minorHAnsi" w:cstheme="minorHAnsi"/>
        </w:rPr>
        <w:t>or on information received from a source other than COMMBUYS.</w:t>
      </w:r>
    </w:p>
    <w:p w14:paraId="60B1F866" w14:textId="77777777" w:rsidR="00551264" w:rsidRPr="005D6E3A" w:rsidRDefault="00551264" w:rsidP="005D6E3A">
      <w:pPr>
        <w:pStyle w:val="Head3Text"/>
        <w:ind w:left="0"/>
        <w:jc w:val="left"/>
        <w:rPr>
          <w:rFonts w:asciiTheme="minorHAnsi" w:hAnsiTheme="minorHAnsi" w:cstheme="minorHAnsi"/>
        </w:rPr>
      </w:pPr>
    </w:p>
    <w:p w14:paraId="26933FC4" w14:textId="39E13883" w:rsidR="00D41501" w:rsidRPr="005D6E3A" w:rsidRDefault="00E43602" w:rsidP="005D6E3A">
      <w:pPr>
        <w:pStyle w:val="Head3Text"/>
        <w:ind w:left="0"/>
        <w:jc w:val="left"/>
        <w:rPr>
          <w:rFonts w:asciiTheme="minorHAnsi" w:hAnsiTheme="minorHAnsi" w:cstheme="minorHAnsi"/>
        </w:rPr>
      </w:pPr>
      <w:r w:rsidRPr="005D6E3A">
        <w:rPr>
          <w:rFonts w:asciiTheme="minorHAnsi" w:hAnsiTheme="minorHAnsi" w:cstheme="minorHAnsi"/>
          <w:b/>
          <w:bCs/>
          <w:u w:val="single"/>
        </w:rPr>
        <w:t xml:space="preserve">2. </w:t>
      </w:r>
      <w:r w:rsidR="003A4907" w:rsidRPr="005D6E3A">
        <w:rPr>
          <w:rFonts w:asciiTheme="minorHAnsi" w:hAnsiTheme="minorHAnsi" w:cstheme="minorHAnsi"/>
          <w:b/>
          <w:bCs/>
          <w:u w:val="single"/>
        </w:rPr>
        <w:t xml:space="preserve">COMMBUYS </w:t>
      </w:r>
      <w:r w:rsidR="00AF01FA" w:rsidRPr="005D6E3A">
        <w:rPr>
          <w:rFonts w:asciiTheme="minorHAnsi" w:hAnsiTheme="minorHAnsi" w:cstheme="minorHAnsi"/>
          <w:b/>
          <w:bCs/>
          <w:u w:val="single"/>
        </w:rPr>
        <w:t>Registration</w:t>
      </w:r>
      <w:r w:rsidR="003A4907" w:rsidRPr="005D6E3A">
        <w:rPr>
          <w:rFonts w:asciiTheme="minorHAnsi" w:hAnsiTheme="minorHAnsi" w:cstheme="minorHAnsi"/>
          <w:b/>
          <w:bCs/>
          <w:u w:val="single"/>
        </w:rPr>
        <w:t>.</w:t>
      </w:r>
      <w:r w:rsidR="003A4907" w:rsidRPr="005D6E3A">
        <w:rPr>
          <w:rFonts w:asciiTheme="minorHAnsi" w:hAnsiTheme="minorHAnsi" w:cstheme="minorHAnsi"/>
        </w:rPr>
        <w:t xml:space="preserve"> Bidders may elect to </w:t>
      </w:r>
      <w:r w:rsidR="005D6E3A">
        <w:rPr>
          <w:rFonts w:asciiTheme="minorHAnsi" w:hAnsiTheme="minorHAnsi" w:cstheme="minorHAnsi"/>
        </w:rPr>
        <w:t>register for</w:t>
      </w:r>
      <w:r w:rsidR="005D6E3A" w:rsidRPr="005D6E3A">
        <w:rPr>
          <w:rFonts w:asciiTheme="minorHAnsi" w:hAnsiTheme="minorHAnsi" w:cstheme="minorHAnsi"/>
        </w:rPr>
        <w:t xml:space="preserve"> </w:t>
      </w:r>
      <w:r w:rsidR="003A4907" w:rsidRPr="005D6E3A">
        <w:rPr>
          <w:rFonts w:asciiTheme="minorHAnsi" w:hAnsiTheme="minorHAnsi" w:cstheme="minorHAnsi"/>
        </w:rPr>
        <w:t xml:space="preserve">a free COMMBUYS </w:t>
      </w:r>
      <w:r w:rsidR="00D41501" w:rsidRPr="005D6E3A">
        <w:rPr>
          <w:rFonts w:asciiTheme="minorHAnsi" w:hAnsiTheme="minorHAnsi" w:cstheme="minorHAnsi"/>
        </w:rPr>
        <w:t xml:space="preserve">Seller </w:t>
      </w:r>
      <w:r w:rsidR="005D6E3A">
        <w:rPr>
          <w:rFonts w:asciiTheme="minorHAnsi" w:hAnsiTheme="minorHAnsi" w:cstheme="minorHAnsi"/>
        </w:rPr>
        <w:t>account</w:t>
      </w:r>
      <w:r w:rsidR="005D6E3A" w:rsidRPr="005D6E3A">
        <w:rPr>
          <w:rFonts w:asciiTheme="minorHAnsi" w:hAnsiTheme="minorHAnsi" w:cstheme="minorHAnsi"/>
        </w:rPr>
        <w:t xml:space="preserve"> </w:t>
      </w:r>
      <w:r w:rsidR="003A4907" w:rsidRPr="005D6E3A">
        <w:rPr>
          <w:rFonts w:asciiTheme="minorHAnsi" w:hAnsiTheme="minorHAnsi" w:cstheme="minorHAnsi"/>
        </w:rPr>
        <w:t>which provides value-added features, including automated email notification associated with postings and modifications to COMMBUYS records.  However, to respond to a Bid, Bi</w:t>
      </w:r>
      <w:r w:rsidR="00D41501" w:rsidRPr="005D6E3A">
        <w:rPr>
          <w:rFonts w:asciiTheme="minorHAnsi" w:hAnsiTheme="minorHAnsi" w:cstheme="minorHAnsi"/>
        </w:rPr>
        <w:t>dd</w:t>
      </w:r>
      <w:r w:rsidR="003A4907" w:rsidRPr="005D6E3A">
        <w:rPr>
          <w:rFonts w:asciiTheme="minorHAnsi" w:hAnsiTheme="minorHAnsi" w:cstheme="minorHAnsi"/>
        </w:rPr>
        <w:t>ers must</w:t>
      </w:r>
      <w:r w:rsidR="00551264" w:rsidRPr="005D6E3A">
        <w:rPr>
          <w:rFonts w:asciiTheme="minorHAnsi" w:hAnsiTheme="minorHAnsi" w:cstheme="minorHAnsi"/>
        </w:rPr>
        <w:t xml:space="preserve"> register and maintain</w:t>
      </w:r>
      <w:r w:rsidR="003A4907" w:rsidRPr="005D6E3A">
        <w:rPr>
          <w:rFonts w:asciiTheme="minorHAnsi" w:hAnsiTheme="minorHAnsi" w:cstheme="minorHAnsi"/>
        </w:rPr>
        <w:t xml:space="preserve"> an active COMMBUYS Seller account.</w:t>
      </w:r>
    </w:p>
    <w:p w14:paraId="7A020C74" w14:textId="77777777" w:rsidR="003A4907" w:rsidRPr="005D6E3A" w:rsidRDefault="003A4907" w:rsidP="005D6E3A">
      <w:pPr>
        <w:widowControl w:val="0"/>
        <w:rPr>
          <w:rFonts w:asciiTheme="minorHAnsi" w:hAnsiTheme="minorHAnsi" w:cstheme="minorHAnsi"/>
          <w:u w:val="single"/>
        </w:rPr>
      </w:pPr>
    </w:p>
    <w:p w14:paraId="3BA4BE91" w14:textId="07AD4429" w:rsidR="003A4907" w:rsidRPr="005D6E3A" w:rsidRDefault="003A4907" w:rsidP="005D6E3A">
      <w:pPr>
        <w:widowControl w:val="0"/>
        <w:rPr>
          <w:rFonts w:asciiTheme="minorHAnsi" w:hAnsiTheme="minorHAnsi" w:cstheme="minorHAnsi"/>
        </w:rPr>
      </w:pPr>
      <w:r w:rsidRPr="005D6E3A">
        <w:rPr>
          <w:rFonts w:asciiTheme="minorHAnsi" w:hAnsiTheme="minorHAnsi" w:cstheme="minorHAnsi"/>
        </w:rPr>
        <w:t>All Bidders submitting a Quote</w:t>
      </w:r>
      <w:r w:rsidR="00551264" w:rsidRPr="005D6E3A">
        <w:rPr>
          <w:rFonts w:asciiTheme="minorHAnsi" w:hAnsiTheme="minorHAnsi" w:cstheme="minorHAnsi"/>
        </w:rPr>
        <w:t xml:space="preserve"> (previously referred to as Response)</w:t>
      </w:r>
      <w:r w:rsidRPr="005D6E3A">
        <w:rPr>
          <w:rFonts w:asciiTheme="minorHAnsi" w:hAnsiTheme="minorHAnsi" w:cstheme="minorHAnsi"/>
        </w:rPr>
        <w:t xml:space="preserve"> in response to this Bid </w:t>
      </w:r>
      <w:r w:rsidR="00551264" w:rsidRPr="005D6E3A">
        <w:rPr>
          <w:rFonts w:asciiTheme="minorHAnsi" w:hAnsiTheme="minorHAnsi" w:cstheme="minorHAnsi"/>
        </w:rPr>
        <w:t xml:space="preserve">(previously referred to as Solicitation) </w:t>
      </w:r>
      <w:r w:rsidRPr="005D6E3A">
        <w:rPr>
          <w:rFonts w:asciiTheme="minorHAnsi" w:hAnsiTheme="minorHAnsi" w:cstheme="minorHAnsi"/>
        </w:rPr>
        <w:t xml:space="preserve">agree that, if awarded a contract: 1) they will maintain an active seller account in COMMBUYS; 2) they will, when directed to do so by the procuring entity, activate and maintain a </w:t>
      </w:r>
      <w:r w:rsidR="00B05AAE" w:rsidRPr="005D6E3A">
        <w:rPr>
          <w:rFonts w:asciiTheme="minorHAnsi" w:hAnsiTheme="minorHAnsi" w:cstheme="minorHAnsi"/>
        </w:rPr>
        <w:t>COMMBUYS-enabled catalog using Commonwealth Commodity Codes</w:t>
      </w:r>
      <w:r w:rsidRPr="005D6E3A">
        <w:rPr>
          <w:rFonts w:asciiTheme="minorHAnsi" w:hAnsiTheme="minorHAnsi" w:cstheme="minorHAnsi"/>
        </w:rPr>
        <w:t xml:space="preserve">; 3) they will comply with all requests by the procuring entity to utilize COMMBUYS for the purposes of conducting all aspects of purchasing and invoicing with the Commonwealth, as added functionality for the COMMBUYS system is activated; and </w:t>
      </w:r>
      <w:r w:rsidR="00437DD3">
        <w:rPr>
          <w:rFonts w:asciiTheme="minorHAnsi" w:hAnsiTheme="minorHAnsi" w:cstheme="minorHAnsi"/>
        </w:rPr>
        <w:t>4</w:t>
      </w:r>
      <w:r w:rsidRPr="005D6E3A">
        <w:rPr>
          <w:rFonts w:asciiTheme="minorHAnsi" w:hAnsiTheme="minorHAnsi" w:cstheme="minorHAnsi"/>
        </w:rPr>
        <w:t xml:space="preserve">) in the event the Commonwealth adopts an alternate </w:t>
      </w:r>
      <w:r w:rsidR="0070610A">
        <w:rPr>
          <w:rFonts w:asciiTheme="minorHAnsi" w:hAnsiTheme="minorHAnsi" w:cstheme="minorHAnsi"/>
        </w:rPr>
        <w:t>e-procurement platform</w:t>
      </w:r>
      <w:r w:rsidRPr="005D6E3A">
        <w:rPr>
          <w:rFonts w:asciiTheme="minorHAnsi" w:hAnsiTheme="minorHAnsi" w:cstheme="minorHAnsi"/>
        </w:rPr>
        <w:t>, successful Bidders will be required to utilize such system, as directed by the procuring entity.</w:t>
      </w:r>
      <w:r w:rsidR="00B05AAE" w:rsidRPr="005D6E3A">
        <w:rPr>
          <w:rFonts w:asciiTheme="minorHAnsi" w:hAnsiTheme="minorHAnsi" w:cstheme="minorHAnsi"/>
        </w:rPr>
        <w:t xml:space="preserve"> Commonwealth Commodity Codes are based on the United Nations Standard Products and Services Code (UNSPSC).</w:t>
      </w:r>
    </w:p>
    <w:p w14:paraId="3A2FA767" w14:textId="77777777" w:rsidR="00535C42" w:rsidRPr="005D6E3A" w:rsidRDefault="00535C42" w:rsidP="005D6E3A">
      <w:pPr>
        <w:pStyle w:val="Head3Text"/>
        <w:ind w:left="0"/>
        <w:jc w:val="left"/>
        <w:rPr>
          <w:rFonts w:asciiTheme="minorHAnsi" w:hAnsiTheme="minorHAnsi" w:cstheme="minorHAnsi"/>
        </w:rPr>
      </w:pPr>
    </w:p>
    <w:p w14:paraId="5135F561" w14:textId="6313F586" w:rsidR="003A4907" w:rsidRPr="0030722D" w:rsidRDefault="003A4907" w:rsidP="005D6E3A">
      <w:pPr>
        <w:pStyle w:val="Head3Text"/>
        <w:ind w:left="0"/>
        <w:jc w:val="left"/>
        <w:rPr>
          <w:rFonts w:asciiTheme="minorHAnsi" w:hAnsiTheme="minorHAnsi" w:cstheme="minorHAnsi"/>
        </w:rPr>
      </w:pPr>
      <w:r w:rsidRPr="005D6E3A">
        <w:rPr>
          <w:rFonts w:asciiTheme="minorHAnsi" w:hAnsiTheme="minorHAnsi" w:cstheme="minorHAnsi"/>
        </w:rPr>
        <w:lastRenderedPageBreak/>
        <w:t xml:space="preserve">COMMBUYS </w:t>
      </w:r>
      <w:r w:rsidR="0070610A">
        <w:rPr>
          <w:rFonts w:asciiTheme="minorHAnsi" w:hAnsiTheme="minorHAnsi" w:cstheme="minorHAnsi"/>
        </w:rPr>
        <w:t>uses</w:t>
      </w:r>
      <w:r w:rsidR="0070610A" w:rsidRPr="005D6E3A">
        <w:rPr>
          <w:rFonts w:asciiTheme="minorHAnsi" w:hAnsiTheme="minorHAnsi" w:cstheme="minorHAnsi"/>
        </w:rPr>
        <w:t xml:space="preserve"> </w:t>
      </w:r>
      <w:r w:rsidRPr="005D6E3A">
        <w:rPr>
          <w:rFonts w:asciiTheme="minorHAnsi" w:hAnsiTheme="minorHAnsi" w:cstheme="minorHAnsi"/>
        </w:rPr>
        <w:t xml:space="preserve">terminology </w:t>
      </w:r>
      <w:r w:rsidR="0070610A">
        <w:rPr>
          <w:rFonts w:asciiTheme="minorHAnsi" w:hAnsiTheme="minorHAnsi" w:cstheme="minorHAnsi"/>
        </w:rPr>
        <w:t xml:space="preserve">with </w:t>
      </w:r>
      <w:r w:rsidRPr="005D6E3A">
        <w:rPr>
          <w:rFonts w:asciiTheme="minorHAnsi" w:hAnsiTheme="minorHAnsi" w:cstheme="minorHAnsi"/>
        </w:rPr>
        <w:t>which bidders must be familiar to conduct business with the Commonwealth. To view this terminology and to learn more about COMMBUYS, please visit</w:t>
      </w:r>
      <w:r w:rsidR="00542AA3" w:rsidRPr="005D6E3A">
        <w:rPr>
          <w:rFonts w:asciiTheme="minorHAnsi" w:hAnsiTheme="minorHAnsi" w:cstheme="minorHAnsi"/>
        </w:rPr>
        <w:t xml:space="preserve"> the </w:t>
      </w:r>
      <w:hyperlink r:id="rId13" w:history="1">
        <w:r w:rsidR="0070610A">
          <w:rPr>
            <w:rStyle w:val="Hyperlink"/>
            <w:rFonts w:asciiTheme="minorHAnsi" w:hAnsiTheme="minorHAnsi" w:cstheme="minorHAnsi"/>
          </w:rPr>
          <w:t>Learn about C</w:t>
        </w:r>
        <w:r w:rsidR="00542AA3" w:rsidRPr="005D6E3A">
          <w:rPr>
            <w:rStyle w:val="Hyperlink"/>
            <w:rFonts w:asciiTheme="minorHAnsi" w:hAnsiTheme="minorHAnsi" w:cstheme="minorHAnsi"/>
          </w:rPr>
          <w:t>OMMBUYS Resource</w:t>
        </w:r>
        <w:r w:rsidR="0070610A">
          <w:rPr>
            <w:rStyle w:val="Hyperlink"/>
            <w:rFonts w:asciiTheme="minorHAnsi" w:hAnsiTheme="minorHAnsi" w:cstheme="minorHAnsi"/>
          </w:rPr>
          <w:t>s</w:t>
        </w:r>
      </w:hyperlink>
      <w:r w:rsidR="0070610A" w:rsidRPr="0030722D">
        <w:rPr>
          <w:rFonts w:asciiTheme="minorHAnsi" w:hAnsiTheme="minorHAnsi" w:cstheme="minorHAnsi"/>
        </w:rPr>
        <w:t xml:space="preserve"> page on mass.gov.</w:t>
      </w:r>
    </w:p>
    <w:p w14:paraId="1E1377B6" w14:textId="77777777" w:rsidR="00551264" w:rsidRPr="005D6E3A" w:rsidRDefault="00551264" w:rsidP="005D6E3A">
      <w:pPr>
        <w:pStyle w:val="Head3Text"/>
        <w:ind w:left="0"/>
        <w:jc w:val="left"/>
        <w:rPr>
          <w:rFonts w:asciiTheme="minorHAnsi" w:hAnsiTheme="minorHAnsi" w:cstheme="minorHAnsi"/>
          <w:u w:val="single"/>
        </w:rPr>
      </w:pPr>
    </w:p>
    <w:p w14:paraId="6BE4430D" w14:textId="0FBEEE53" w:rsidR="00551264" w:rsidRPr="005D6E3A" w:rsidRDefault="00E43602" w:rsidP="005D6E3A">
      <w:pPr>
        <w:pStyle w:val="Head3Text"/>
        <w:ind w:left="0"/>
        <w:jc w:val="left"/>
        <w:rPr>
          <w:rFonts w:asciiTheme="minorHAnsi" w:hAnsiTheme="minorHAnsi" w:cstheme="minorHAnsi"/>
          <w:u w:val="single"/>
        </w:rPr>
      </w:pPr>
      <w:r w:rsidRPr="005D6E3A">
        <w:rPr>
          <w:rFonts w:asciiTheme="minorHAnsi" w:hAnsiTheme="minorHAnsi" w:cstheme="minorHAnsi"/>
          <w:b/>
          <w:bCs/>
          <w:u w:val="single"/>
        </w:rPr>
        <w:t xml:space="preserve">3. </w:t>
      </w:r>
      <w:r w:rsidR="00551264" w:rsidRPr="005D6E3A">
        <w:rPr>
          <w:rFonts w:asciiTheme="minorHAnsi" w:hAnsiTheme="minorHAnsi" w:cstheme="minorHAnsi"/>
          <w:b/>
          <w:bCs/>
          <w:u w:val="single"/>
        </w:rPr>
        <w:t>Multiple Quotes.</w:t>
      </w:r>
      <w:r w:rsidR="00551264" w:rsidRPr="005D6E3A">
        <w:rPr>
          <w:rFonts w:asciiTheme="minorHAnsi" w:hAnsiTheme="minorHAnsi" w:cstheme="minorHAnsi"/>
        </w:rPr>
        <w:t xml:space="preserve"> Bidders may not submit </w:t>
      </w:r>
      <w:r w:rsidR="009429C2" w:rsidRPr="005D6E3A">
        <w:rPr>
          <w:rFonts w:asciiTheme="minorHAnsi" w:hAnsiTheme="minorHAnsi" w:cstheme="minorHAnsi"/>
        </w:rPr>
        <w:t>M</w:t>
      </w:r>
      <w:r w:rsidR="00551264" w:rsidRPr="005D6E3A">
        <w:rPr>
          <w:rFonts w:asciiTheme="minorHAnsi" w:hAnsiTheme="minorHAnsi" w:cstheme="minorHAnsi"/>
        </w:rPr>
        <w:t xml:space="preserve">ultiple Quotes in response to a Bid unless the </w:t>
      </w:r>
      <w:r w:rsidR="005E2B4E" w:rsidRPr="005D6E3A">
        <w:rPr>
          <w:rFonts w:asciiTheme="minorHAnsi" w:hAnsiTheme="minorHAnsi" w:cstheme="minorHAnsi"/>
        </w:rPr>
        <w:t>RFR</w:t>
      </w:r>
      <w:r w:rsidR="00551264" w:rsidRPr="005D6E3A">
        <w:rPr>
          <w:rFonts w:asciiTheme="minorHAnsi" w:hAnsiTheme="minorHAnsi" w:cstheme="minorHAnsi"/>
        </w:rPr>
        <w:t xml:space="preserve"> authorizes </w:t>
      </w:r>
      <w:r w:rsidR="005E2B4E" w:rsidRPr="005D6E3A">
        <w:rPr>
          <w:rFonts w:asciiTheme="minorHAnsi" w:hAnsiTheme="minorHAnsi" w:cstheme="minorHAnsi"/>
        </w:rPr>
        <w:t>them to do so</w:t>
      </w:r>
      <w:r w:rsidR="00551264" w:rsidRPr="005D6E3A">
        <w:rPr>
          <w:rFonts w:asciiTheme="minorHAnsi" w:hAnsiTheme="minorHAnsi" w:cstheme="minorHAnsi"/>
        </w:rPr>
        <w:t>.</w:t>
      </w:r>
      <w:r w:rsidR="00A26211" w:rsidRPr="005D6E3A">
        <w:rPr>
          <w:rFonts w:asciiTheme="minorHAnsi" w:hAnsiTheme="minorHAnsi" w:cstheme="minorHAnsi"/>
        </w:rPr>
        <w:t xml:space="preserve"> If a Bidder submits multiple quotes in response to an RFR that does not authorize multiple responses, only the latest dated quote submitted prior to the bid opening date will be evaluated.</w:t>
      </w:r>
    </w:p>
    <w:p w14:paraId="2EED43EF" w14:textId="77777777" w:rsidR="00551264" w:rsidRPr="005D6E3A" w:rsidRDefault="00551264" w:rsidP="005D6E3A">
      <w:pPr>
        <w:pStyle w:val="Head3Text"/>
        <w:ind w:left="0"/>
        <w:jc w:val="left"/>
        <w:rPr>
          <w:rFonts w:asciiTheme="minorHAnsi" w:hAnsiTheme="minorHAnsi" w:cstheme="minorHAnsi"/>
          <w:u w:val="single"/>
        </w:rPr>
      </w:pPr>
    </w:p>
    <w:p w14:paraId="5F53E530" w14:textId="2AA061E6" w:rsidR="00551264" w:rsidRPr="005D6E3A" w:rsidRDefault="007403C5" w:rsidP="005D6E3A">
      <w:pPr>
        <w:pStyle w:val="Head3Text"/>
        <w:ind w:left="0"/>
        <w:jc w:val="left"/>
        <w:rPr>
          <w:rFonts w:asciiTheme="minorHAnsi" w:hAnsiTheme="minorHAnsi" w:cstheme="minorHAnsi"/>
        </w:rPr>
      </w:pPr>
      <w:r w:rsidRPr="005D6E3A">
        <w:rPr>
          <w:rFonts w:asciiTheme="minorHAnsi" w:hAnsiTheme="minorHAnsi" w:cstheme="minorHAnsi"/>
          <w:b/>
          <w:bCs/>
          <w:u w:val="single"/>
        </w:rPr>
        <w:t xml:space="preserve">4. </w:t>
      </w:r>
      <w:r w:rsidR="00551264" w:rsidRPr="005D6E3A">
        <w:rPr>
          <w:rFonts w:asciiTheme="minorHAnsi" w:hAnsiTheme="minorHAnsi" w:cstheme="minorHAnsi"/>
          <w:b/>
          <w:bCs/>
          <w:u w:val="single"/>
        </w:rPr>
        <w:t>Quote Content.</w:t>
      </w:r>
      <w:r w:rsidR="00551264" w:rsidRPr="005D6E3A">
        <w:rPr>
          <w:rFonts w:asciiTheme="minorHAnsi" w:hAnsiTheme="minorHAnsi" w:cstheme="minorHAnsi"/>
        </w:rPr>
        <w:t xml:space="preserve"> Bid specifications for delivery, shipping, billing</w:t>
      </w:r>
      <w:r w:rsidR="00C71F26">
        <w:rPr>
          <w:rFonts w:asciiTheme="minorHAnsi" w:hAnsiTheme="minorHAnsi" w:cstheme="minorHAnsi"/>
        </w:rPr>
        <w:t>,</w:t>
      </w:r>
      <w:r w:rsidR="00551264" w:rsidRPr="005D6E3A">
        <w:rPr>
          <w:rFonts w:asciiTheme="minorHAnsi" w:hAnsiTheme="minorHAnsi" w:cstheme="minorHAnsi"/>
        </w:rPr>
        <w:t xml:space="preserve"> and payment will prevail over any proposed Bidder terms entered as part of the Quote, unless otherwise specified in the Bid.</w:t>
      </w:r>
    </w:p>
    <w:p w14:paraId="308C5993" w14:textId="77777777" w:rsidR="00542AA3" w:rsidRPr="005D6E3A" w:rsidRDefault="00542AA3" w:rsidP="005D6E3A">
      <w:pPr>
        <w:widowControl w:val="0"/>
        <w:rPr>
          <w:rFonts w:asciiTheme="minorHAnsi" w:hAnsiTheme="minorHAnsi" w:cstheme="minorHAnsi"/>
          <w:u w:val="single"/>
        </w:rPr>
      </w:pPr>
    </w:p>
    <w:p w14:paraId="03F19FCB" w14:textId="1CB9F98C" w:rsidR="00936CC3" w:rsidRPr="005D6E3A" w:rsidRDefault="007403C5" w:rsidP="005D6E3A">
      <w:pPr>
        <w:rPr>
          <w:rFonts w:asciiTheme="minorHAnsi" w:hAnsiTheme="minorHAnsi" w:cstheme="minorHAnsi"/>
        </w:rPr>
      </w:pPr>
      <w:r w:rsidRPr="005D6E3A">
        <w:rPr>
          <w:rFonts w:asciiTheme="minorHAnsi" w:hAnsiTheme="minorHAnsi" w:cstheme="minorHAnsi"/>
          <w:b/>
          <w:bCs/>
          <w:u w:val="single"/>
        </w:rPr>
        <w:t>5</w:t>
      </w:r>
      <w:r w:rsidR="00E43602" w:rsidRPr="005D6E3A">
        <w:rPr>
          <w:rFonts w:asciiTheme="minorHAnsi" w:hAnsiTheme="minorHAnsi" w:cstheme="minorHAnsi"/>
          <w:b/>
          <w:bCs/>
          <w:u w:val="single"/>
        </w:rPr>
        <w:t xml:space="preserve">. </w:t>
      </w:r>
      <w:r w:rsidR="00597A88" w:rsidRPr="005D6E3A">
        <w:rPr>
          <w:rFonts w:asciiTheme="minorHAnsi" w:hAnsiTheme="minorHAnsi" w:cstheme="minorHAnsi"/>
          <w:b/>
          <w:bCs/>
          <w:u w:val="single"/>
        </w:rPr>
        <w:t xml:space="preserve">Supplier Diversity </w:t>
      </w:r>
      <w:r w:rsidR="005B5655" w:rsidRPr="005D6E3A">
        <w:rPr>
          <w:rFonts w:asciiTheme="minorHAnsi" w:hAnsiTheme="minorHAnsi" w:cstheme="minorHAnsi"/>
          <w:b/>
          <w:bCs/>
          <w:u w:val="single"/>
        </w:rPr>
        <w:t xml:space="preserve">Office (SDO) </w:t>
      </w:r>
      <w:r w:rsidR="00597A88" w:rsidRPr="005D6E3A">
        <w:rPr>
          <w:rFonts w:asciiTheme="minorHAnsi" w:hAnsiTheme="minorHAnsi" w:cstheme="minorHAnsi"/>
          <w:b/>
          <w:bCs/>
          <w:u w:val="single"/>
        </w:rPr>
        <w:t>Program</w:t>
      </w:r>
      <w:r w:rsidR="005B5655" w:rsidRPr="005D6E3A">
        <w:rPr>
          <w:rFonts w:asciiTheme="minorHAnsi" w:hAnsiTheme="minorHAnsi" w:cstheme="minorHAnsi"/>
          <w:b/>
          <w:bCs/>
          <w:u w:val="single"/>
        </w:rPr>
        <w:t>s</w:t>
      </w:r>
      <w:r w:rsidR="00597A88" w:rsidRPr="005D6E3A">
        <w:rPr>
          <w:rFonts w:asciiTheme="minorHAnsi" w:hAnsiTheme="minorHAnsi" w:cstheme="minorHAnsi"/>
          <w:b/>
          <w:bCs/>
          <w:u w:val="single"/>
        </w:rPr>
        <w:t>.</w:t>
      </w:r>
      <w:r w:rsidR="00597A88" w:rsidRPr="005D6E3A">
        <w:rPr>
          <w:rFonts w:asciiTheme="minorHAnsi" w:hAnsiTheme="minorHAnsi" w:cstheme="minorHAnsi"/>
        </w:rPr>
        <w:t xml:space="preserve"> </w:t>
      </w:r>
      <w:r w:rsidR="009E3736" w:rsidRPr="005D6E3A">
        <w:rPr>
          <w:rFonts w:asciiTheme="minorHAnsi" w:hAnsiTheme="minorHAnsi" w:cstheme="minorHAnsi"/>
        </w:rPr>
        <w:t>Pursuant to</w:t>
      </w:r>
      <w:r w:rsidR="00936CC3" w:rsidRPr="005D6E3A">
        <w:rPr>
          <w:rFonts w:asciiTheme="minorHAnsi" w:hAnsiTheme="minorHAnsi" w:cstheme="minorHAnsi"/>
        </w:rPr>
        <w:t xml:space="preserve"> </w:t>
      </w:r>
      <w:hyperlink r:id="rId14" w:history="1">
        <w:r w:rsidR="002E685B" w:rsidRPr="002E685B">
          <w:rPr>
            <w:rStyle w:val="Hyperlink"/>
            <w:rFonts w:asciiTheme="minorHAnsi" w:hAnsiTheme="minorHAnsi" w:cstheme="minorHAnsi"/>
          </w:rPr>
          <w:t>Executive Order 599</w:t>
        </w:r>
      </w:hyperlink>
      <w:r w:rsidR="00054175">
        <w:rPr>
          <w:rFonts w:asciiTheme="minorHAnsi" w:hAnsiTheme="minorHAnsi" w:cstheme="minorHAnsi"/>
        </w:rPr>
        <w:t>,</w:t>
      </w:r>
      <w:r w:rsidR="00936CC3" w:rsidRPr="005D6E3A">
        <w:rPr>
          <w:rFonts w:asciiTheme="minorHAnsi" w:eastAsia="Calibri" w:hAnsiTheme="minorHAnsi" w:cstheme="minorHAnsi"/>
          <w:color w:val="0563C1"/>
          <w:sz w:val="22"/>
          <w:szCs w:val="22"/>
        </w:rPr>
        <w:t xml:space="preserve"> </w:t>
      </w:r>
      <w:r w:rsidR="00936CC3" w:rsidRPr="005D6E3A">
        <w:rPr>
          <w:rFonts w:asciiTheme="minorHAnsi" w:hAnsiTheme="minorHAnsi" w:cstheme="minorHAnsi"/>
        </w:rPr>
        <w:t xml:space="preserve">the Commonwealth supports the use of diverse and small businesses through the </w:t>
      </w:r>
      <w:r w:rsidR="0071388A" w:rsidRPr="005D6E3A">
        <w:rPr>
          <w:rFonts w:asciiTheme="minorHAnsi" w:hAnsiTheme="minorHAnsi" w:cstheme="minorHAnsi"/>
        </w:rPr>
        <w:t xml:space="preserve">Small Business Purchasing Program (SBPP) and the </w:t>
      </w:r>
      <w:r w:rsidR="00936CC3" w:rsidRPr="005D6E3A">
        <w:rPr>
          <w:rFonts w:asciiTheme="minorHAnsi" w:hAnsiTheme="minorHAnsi" w:cstheme="minorHAnsi"/>
        </w:rPr>
        <w:t>Supplier Diversity Program (SDP)</w:t>
      </w:r>
      <w:r w:rsidR="0071388A" w:rsidRPr="005D6E3A">
        <w:rPr>
          <w:rFonts w:asciiTheme="minorHAnsi" w:hAnsiTheme="minorHAnsi" w:cstheme="minorHAnsi"/>
        </w:rPr>
        <w:t>.</w:t>
      </w:r>
      <w:r w:rsidR="00936CC3" w:rsidRPr="005D6E3A">
        <w:rPr>
          <w:rFonts w:asciiTheme="minorHAnsi" w:hAnsiTheme="minorHAnsi" w:cstheme="minorHAnsi"/>
        </w:rPr>
        <w:t xml:space="preserve"> </w:t>
      </w:r>
      <w:r w:rsidR="0071388A" w:rsidRPr="005D6E3A">
        <w:rPr>
          <w:rFonts w:asciiTheme="minorHAnsi" w:hAnsiTheme="minorHAnsi" w:cstheme="minorHAnsi"/>
        </w:rPr>
        <w:t>Based on the estimated value of the procurement, o</w:t>
      </w:r>
      <w:r w:rsidR="005B5655" w:rsidRPr="005D6E3A">
        <w:rPr>
          <w:rFonts w:asciiTheme="minorHAnsi" w:hAnsiTheme="minorHAnsi" w:cstheme="minorHAnsi"/>
        </w:rPr>
        <w:t xml:space="preserve">ne of the above-mentioned programs shall be applicable to this RFR. </w:t>
      </w:r>
      <w:r w:rsidR="00936CC3" w:rsidRPr="005D6E3A">
        <w:rPr>
          <w:rFonts w:asciiTheme="minorHAnsi" w:hAnsiTheme="minorHAnsi" w:cstheme="minorHAnsi"/>
        </w:rPr>
        <w:t xml:space="preserve">For more information on the program </w:t>
      </w:r>
      <w:r w:rsidR="005B5655" w:rsidRPr="005D6E3A">
        <w:rPr>
          <w:rFonts w:asciiTheme="minorHAnsi" w:hAnsiTheme="minorHAnsi" w:cstheme="minorHAnsi"/>
        </w:rPr>
        <w:t>that applies</w:t>
      </w:r>
      <w:r w:rsidR="00936CC3" w:rsidRPr="005D6E3A">
        <w:rPr>
          <w:rFonts w:asciiTheme="minorHAnsi" w:hAnsiTheme="minorHAnsi" w:cstheme="minorHAnsi"/>
        </w:rPr>
        <w:t xml:space="preserve"> to this solicitation, see the body of this RFR. </w:t>
      </w:r>
    </w:p>
    <w:p w14:paraId="7C9AB491" w14:textId="77777777" w:rsidR="00936CC3" w:rsidRPr="005D6E3A" w:rsidRDefault="00936CC3" w:rsidP="005D6E3A">
      <w:pPr>
        <w:rPr>
          <w:rFonts w:asciiTheme="minorHAnsi" w:hAnsiTheme="minorHAnsi" w:cstheme="minorHAnsi"/>
        </w:rPr>
      </w:pPr>
    </w:p>
    <w:p w14:paraId="268D7815" w14:textId="66878933" w:rsidR="00E43602" w:rsidRPr="005D6E3A" w:rsidRDefault="007403C5" w:rsidP="005D6E3A">
      <w:pPr>
        <w:rPr>
          <w:rFonts w:asciiTheme="minorHAnsi" w:hAnsiTheme="minorHAnsi" w:cstheme="minorHAnsi"/>
          <w:b/>
          <w:bCs/>
          <w:u w:val="single"/>
        </w:rPr>
      </w:pPr>
      <w:r w:rsidRPr="005D6E3A">
        <w:rPr>
          <w:rFonts w:asciiTheme="minorHAnsi" w:hAnsiTheme="minorHAnsi" w:cstheme="minorHAnsi"/>
          <w:b/>
          <w:bCs/>
          <w:u w:val="single"/>
        </w:rPr>
        <w:t>6</w:t>
      </w:r>
      <w:r w:rsidR="00E43602" w:rsidRPr="005D6E3A">
        <w:rPr>
          <w:rFonts w:asciiTheme="minorHAnsi" w:hAnsiTheme="minorHAnsi" w:cstheme="minorHAnsi"/>
          <w:b/>
          <w:bCs/>
          <w:u w:val="single"/>
        </w:rPr>
        <w:t>. Small Business Purchasing Program</w:t>
      </w:r>
      <w:r w:rsidRPr="005D6E3A">
        <w:rPr>
          <w:rFonts w:asciiTheme="minorHAnsi" w:hAnsiTheme="minorHAnsi" w:cstheme="minorHAnsi"/>
          <w:b/>
          <w:bCs/>
          <w:u w:val="single"/>
        </w:rPr>
        <w:t xml:space="preserve"> (SBPP)</w:t>
      </w:r>
    </w:p>
    <w:p w14:paraId="48170A66" w14:textId="77777777" w:rsidR="00E43602" w:rsidRPr="005D6E3A" w:rsidRDefault="00E43602" w:rsidP="005D6E3A">
      <w:pPr>
        <w:rPr>
          <w:rFonts w:asciiTheme="minorHAnsi" w:hAnsiTheme="minorHAnsi" w:cstheme="minorHAnsi"/>
          <w:b/>
          <w:bCs/>
        </w:rPr>
      </w:pPr>
    </w:p>
    <w:p w14:paraId="0ADBD1A7" w14:textId="1B8A034F" w:rsidR="00E43602" w:rsidRPr="005D6E3A" w:rsidRDefault="00E43602" w:rsidP="005D6E3A">
      <w:pPr>
        <w:rPr>
          <w:rFonts w:asciiTheme="minorHAnsi" w:hAnsiTheme="minorHAnsi" w:cstheme="minorHAnsi"/>
        </w:rPr>
      </w:pPr>
      <w:r w:rsidRPr="005D6E3A">
        <w:rPr>
          <w:rFonts w:asciiTheme="minorHAnsi" w:hAnsiTheme="minorHAnsi" w:cstheme="minorHAnsi"/>
          <w:b/>
          <w:bCs/>
        </w:rPr>
        <w:t xml:space="preserve">Program Background. </w:t>
      </w:r>
      <w:r w:rsidRPr="005D6E3A">
        <w:rPr>
          <w:rFonts w:asciiTheme="minorHAnsi" w:hAnsiTheme="minorHAnsi" w:cstheme="minorHAnsi"/>
        </w:rPr>
        <w:t xml:space="preserve">The Massachusetts </w:t>
      </w:r>
      <w:hyperlink r:id="rId15" w:history="1">
        <w:r w:rsidRPr="005D6E3A">
          <w:rPr>
            <w:rStyle w:val="Hyperlink"/>
            <w:rFonts w:asciiTheme="minorHAnsi" w:hAnsiTheme="minorHAnsi" w:cstheme="minorHAnsi"/>
          </w:rPr>
          <w:t>Small Business Purchasing Program</w:t>
        </w:r>
      </w:hyperlink>
      <w:r w:rsidRPr="005D6E3A">
        <w:rPr>
          <w:rFonts w:asciiTheme="minorHAnsi" w:hAnsiTheme="minorHAnsi" w:cstheme="minorHAnsi"/>
        </w:rPr>
        <w:t xml:space="preserve"> (SBPP) was established pursuant to </w:t>
      </w:r>
      <w:hyperlink r:id="rId16" w:history="1">
        <w:r w:rsidR="002E685B" w:rsidRPr="002E685B">
          <w:rPr>
            <w:rStyle w:val="Hyperlink"/>
            <w:rFonts w:asciiTheme="minorHAnsi" w:hAnsiTheme="minorHAnsi" w:cstheme="minorHAnsi"/>
          </w:rPr>
          <w:t xml:space="preserve">Executive Order </w:t>
        </w:r>
        <w:r w:rsidR="002E685B" w:rsidRPr="005C6D23">
          <w:rPr>
            <w:rStyle w:val="Hyperlink"/>
            <w:rFonts w:asciiTheme="minorHAnsi" w:hAnsiTheme="minorHAnsi" w:cstheme="minorHAnsi"/>
          </w:rPr>
          <w:t>599</w:t>
        </w:r>
      </w:hyperlink>
      <w:r w:rsidR="002E685B" w:rsidRPr="005D6E3A">
        <w:rPr>
          <w:rFonts w:asciiTheme="minorHAnsi" w:hAnsiTheme="minorHAnsi" w:cstheme="minorHAnsi"/>
        </w:rPr>
        <w:t xml:space="preserve"> </w:t>
      </w:r>
      <w:r w:rsidRPr="005D6E3A">
        <w:rPr>
          <w:rFonts w:asciiTheme="minorHAnsi" w:hAnsiTheme="minorHAnsi" w:cstheme="minorHAnsi"/>
        </w:rPr>
        <w:t xml:space="preserve">to increase state contracting opportunities with small businesses having their principal place of business within the Commonwealth of Massachusetts. Pursuant to the SBPP, it is the intention of the issuing department to award this Small Procurement to one or more SBPP participating business(es) as described below. </w:t>
      </w:r>
    </w:p>
    <w:p w14:paraId="2E06B515" w14:textId="77777777" w:rsidR="00E43602" w:rsidRPr="005D6E3A" w:rsidRDefault="00E43602" w:rsidP="005D6E3A">
      <w:pPr>
        <w:rPr>
          <w:rFonts w:asciiTheme="minorHAnsi" w:hAnsiTheme="minorHAnsi" w:cstheme="minorHAnsi"/>
        </w:rPr>
      </w:pPr>
    </w:p>
    <w:p w14:paraId="6F380996" w14:textId="2AC9950F" w:rsidR="00E43602" w:rsidRPr="005D6E3A" w:rsidRDefault="00E43602" w:rsidP="005D6E3A">
      <w:pPr>
        <w:rPr>
          <w:rFonts w:asciiTheme="minorHAnsi" w:hAnsiTheme="minorHAnsi" w:cstheme="minorHAnsi"/>
        </w:rPr>
      </w:pPr>
      <w:r w:rsidRPr="005D6E3A">
        <w:rPr>
          <w:rFonts w:asciiTheme="minorHAnsi" w:hAnsiTheme="minorHAnsi" w:cstheme="minorHAnsi"/>
          <w:b/>
          <w:bCs/>
        </w:rPr>
        <w:t xml:space="preserve">SBPP Award Preference. </w:t>
      </w:r>
      <w:r w:rsidRPr="005D6E3A">
        <w:rPr>
          <w:rFonts w:asciiTheme="minorHAnsi" w:hAnsiTheme="minorHAnsi" w:cstheme="minorHAnsi"/>
        </w:rPr>
        <w:t xml:space="preserve">While all businesses, no matter the size or principal place of business, may submit responses to this solicitation, should an SBPP participant respond and meet the best value criteria described in this solicitation, the SBPP participant shall be awarded the contract. The Strategic Sourcing Services Team (SST) will not evaluate submissions from non-SBPP participants unless no SBPP Bidder meets the SSST’s best value evaluation criteria. </w:t>
      </w:r>
    </w:p>
    <w:p w14:paraId="53D4AD09" w14:textId="77777777" w:rsidR="00E43602" w:rsidRPr="005D6E3A" w:rsidRDefault="00E43602" w:rsidP="005D6E3A">
      <w:pPr>
        <w:rPr>
          <w:rFonts w:asciiTheme="minorHAnsi" w:hAnsiTheme="minorHAnsi" w:cstheme="minorHAnsi"/>
        </w:rPr>
      </w:pPr>
    </w:p>
    <w:p w14:paraId="76BC3A98" w14:textId="12682F0D" w:rsidR="00E43602" w:rsidRPr="005D6E3A" w:rsidRDefault="00E43602" w:rsidP="005D6E3A">
      <w:pPr>
        <w:rPr>
          <w:rFonts w:asciiTheme="minorHAnsi" w:hAnsiTheme="minorHAnsi" w:cstheme="minorHAnsi"/>
        </w:rPr>
      </w:pPr>
      <w:r w:rsidRPr="005D6E3A">
        <w:rPr>
          <w:rFonts w:asciiTheme="minorHAnsi" w:hAnsiTheme="minorHAnsi" w:cstheme="minorHAnsi"/>
          <w:b/>
          <w:bCs/>
        </w:rPr>
        <w:t xml:space="preserve">SBPP Participation Eligibility. </w:t>
      </w:r>
      <w:r w:rsidRPr="005D6E3A">
        <w:rPr>
          <w:rFonts w:asciiTheme="minorHAnsi" w:hAnsiTheme="minorHAnsi" w:cstheme="minorHAnsi"/>
        </w:rPr>
        <w:t>To be eligible to participate in this procurement as an SBPP participant, an entity must meet the following criteria, and be marked as an SBPP</w:t>
      </w:r>
      <w:r w:rsidR="00C71F26">
        <w:rPr>
          <w:rFonts w:asciiTheme="minorHAnsi" w:hAnsiTheme="minorHAnsi" w:cstheme="minorHAnsi"/>
        </w:rPr>
        <w:t>-</w:t>
      </w:r>
      <w:r w:rsidRPr="005D6E3A">
        <w:rPr>
          <w:rFonts w:asciiTheme="minorHAnsi" w:hAnsiTheme="minorHAnsi" w:cstheme="minorHAnsi"/>
        </w:rPr>
        <w:t xml:space="preserve">registered business in </w:t>
      </w:r>
      <w:hyperlink r:id="rId17" w:history="1">
        <w:r w:rsidRPr="005D6E3A">
          <w:rPr>
            <w:rStyle w:val="Hyperlink"/>
            <w:rFonts w:asciiTheme="minorHAnsi" w:hAnsiTheme="minorHAnsi" w:cstheme="minorHAnsi"/>
          </w:rPr>
          <w:t>COMMBUYS</w:t>
        </w:r>
      </w:hyperlink>
      <w:r w:rsidRPr="005D6E3A">
        <w:rPr>
          <w:rFonts w:asciiTheme="minorHAnsi" w:hAnsiTheme="minorHAnsi" w:cstheme="minorHAnsi"/>
        </w:rPr>
        <w:t>:</w:t>
      </w:r>
    </w:p>
    <w:p w14:paraId="2E20DB5F" w14:textId="77777777" w:rsidR="00E43602" w:rsidRPr="005D6E3A" w:rsidRDefault="00E43602" w:rsidP="005D6E3A">
      <w:pPr>
        <w:numPr>
          <w:ilvl w:val="0"/>
          <w:numId w:val="14"/>
        </w:numPr>
        <w:rPr>
          <w:rFonts w:asciiTheme="minorHAnsi" w:hAnsiTheme="minorHAnsi" w:cstheme="minorHAnsi"/>
        </w:rPr>
      </w:pPr>
      <w:r w:rsidRPr="005D6E3A">
        <w:rPr>
          <w:rFonts w:asciiTheme="minorHAnsi" w:hAnsiTheme="minorHAnsi" w:cstheme="minorHAnsi"/>
        </w:rPr>
        <w:t>Have its principal place of business in the Commonwealth of Massachusetts;</w:t>
      </w:r>
    </w:p>
    <w:p w14:paraId="3D8C929F" w14:textId="77777777" w:rsidR="00E43602" w:rsidRPr="005D6E3A" w:rsidRDefault="00E43602" w:rsidP="005D6E3A">
      <w:pPr>
        <w:numPr>
          <w:ilvl w:val="0"/>
          <w:numId w:val="14"/>
        </w:numPr>
        <w:rPr>
          <w:rFonts w:asciiTheme="minorHAnsi" w:hAnsiTheme="minorHAnsi" w:cstheme="minorHAnsi"/>
        </w:rPr>
      </w:pPr>
      <w:r w:rsidRPr="005D6E3A">
        <w:rPr>
          <w:rFonts w:asciiTheme="minorHAnsi" w:hAnsiTheme="minorHAnsi" w:cstheme="minorHAnsi"/>
        </w:rPr>
        <w:t>Been in business for at least one year;</w:t>
      </w:r>
    </w:p>
    <w:p w14:paraId="54E19FB3" w14:textId="77777777" w:rsidR="00E43602" w:rsidRPr="005D6E3A" w:rsidRDefault="00E43602" w:rsidP="005D6E3A">
      <w:pPr>
        <w:numPr>
          <w:ilvl w:val="0"/>
          <w:numId w:val="14"/>
        </w:numPr>
        <w:rPr>
          <w:rFonts w:asciiTheme="minorHAnsi" w:hAnsiTheme="minorHAnsi" w:cstheme="minorHAnsi"/>
        </w:rPr>
      </w:pPr>
      <w:r w:rsidRPr="005D6E3A">
        <w:rPr>
          <w:rFonts w:asciiTheme="minorHAnsi" w:hAnsiTheme="minorHAnsi" w:cstheme="minorHAnsi"/>
        </w:rPr>
        <w:t>Employ a combined total of 50 or fewer full-time equivalent employees in all locations, or employees work less than a combined total of 26,000 hours per quarter; and</w:t>
      </w:r>
    </w:p>
    <w:p w14:paraId="6EB869DF" w14:textId="77777777" w:rsidR="00E43602" w:rsidRPr="005D6E3A" w:rsidRDefault="00E43602" w:rsidP="005D6E3A">
      <w:pPr>
        <w:numPr>
          <w:ilvl w:val="0"/>
          <w:numId w:val="14"/>
        </w:numPr>
        <w:rPr>
          <w:rFonts w:asciiTheme="minorHAnsi" w:hAnsiTheme="minorHAnsi" w:cstheme="minorHAnsi"/>
        </w:rPr>
      </w:pPr>
      <w:r w:rsidRPr="005D6E3A">
        <w:rPr>
          <w:rFonts w:asciiTheme="minorHAnsi" w:hAnsiTheme="minorHAnsi" w:cstheme="minorHAnsi"/>
        </w:rPr>
        <w:t xml:space="preserve">Have gross revenues, as reported on appropriate tax forms, of $15 million or less, based on a three-year average. </w:t>
      </w:r>
    </w:p>
    <w:p w14:paraId="64C0F91D" w14:textId="77777777" w:rsidR="00E43602" w:rsidRPr="005D6E3A" w:rsidRDefault="00E43602" w:rsidP="005D6E3A">
      <w:pPr>
        <w:rPr>
          <w:rFonts w:asciiTheme="minorHAnsi" w:hAnsiTheme="minorHAnsi" w:cstheme="minorHAnsi"/>
        </w:rPr>
      </w:pPr>
    </w:p>
    <w:p w14:paraId="33C273AB" w14:textId="55742BCB" w:rsidR="00E43602" w:rsidRPr="005D6E3A" w:rsidRDefault="00E43602" w:rsidP="005D6E3A">
      <w:pPr>
        <w:rPr>
          <w:rFonts w:asciiTheme="minorHAnsi" w:hAnsiTheme="minorHAnsi" w:cstheme="minorHAnsi"/>
        </w:rPr>
      </w:pPr>
      <w:r w:rsidRPr="005D6E3A">
        <w:rPr>
          <w:rFonts w:asciiTheme="minorHAnsi" w:hAnsiTheme="minorHAnsi" w:cstheme="minorHAnsi"/>
        </w:rPr>
        <w:t xml:space="preserve">Non-profit firms also must be registered as a non-profit or charitable organization with the MA Attorney General’s Office and be up to date with all filings required by that office and be tax exempt under Section 501(c) of the Internal Revenue Code. </w:t>
      </w:r>
    </w:p>
    <w:p w14:paraId="45DC3113" w14:textId="77777777" w:rsidR="00E43602" w:rsidRPr="005D6E3A" w:rsidRDefault="00E43602" w:rsidP="005D6E3A">
      <w:pPr>
        <w:rPr>
          <w:rFonts w:asciiTheme="minorHAnsi" w:hAnsiTheme="minorHAnsi" w:cstheme="minorHAnsi"/>
        </w:rPr>
      </w:pPr>
    </w:p>
    <w:p w14:paraId="3EF37B34" w14:textId="41E1CDF4" w:rsidR="00E43602" w:rsidRPr="005D6E3A" w:rsidRDefault="00E43602" w:rsidP="005D6E3A">
      <w:pPr>
        <w:rPr>
          <w:rFonts w:asciiTheme="minorHAnsi" w:hAnsiTheme="minorHAnsi" w:cstheme="minorHAnsi"/>
        </w:rPr>
      </w:pPr>
      <w:r w:rsidRPr="005D6E3A">
        <w:rPr>
          <w:rFonts w:asciiTheme="minorHAnsi" w:hAnsiTheme="minorHAnsi" w:cstheme="minorHAnsi"/>
          <w:b/>
          <w:bCs/>
        </w:rPr>
        <w:t xml:space="preserve">SBPP Compliance Requirements. </w:t>
      </w:r>
      <w:r w:rsidRPr="005D6E3A">
        <w:rPr>
          <w:rFonts w:asciiTheme="minorHAnsi" w:hAnsiTheme="minorHAnsi" w:cstheme="minorHAnsi"/>
        </w:rPr>
        <w:t xml:space="preserve">It is the responsibility of the Bidder to ensure that their SBPP status is current at the time of submitting a response and throughout the life of any resulting contract. Misrepresentation of SBPP status will result in disqualification from consideration, and may result in debarment, contract termination, and other actions. To learn more about the SBPP, including how to apply, visit the </w:t>
      </w:r>
      <w:r w:rsidR="00D74F59" w:rsidRPr="005D6E3A">
        <w:rPr>
          <w:rFonts w:asciiTheme="minorHAnsi" w:hAnsiTheme="minorHAnsi" w:cstheme="minorHAnsi"/>
        </w:rPr>
        <w:t xml:space="preserve">SBPP webpage, </w:t>
      </w:r>
      <w:hyperlink r:id="rId18" w:history="1">
        <w:r w:rsidR="00D74F59" w:rsidRPr="005D6E3A">
          <w:rPr>
            <w:rStyle w:val="Hyperlink"/>
            <w:rFonts w:asciiTheme="minorHAnsi" w:hAnsiTheme="minorHAnsi" w:cstheme="minorHAnsi"/>
          </w:rPr>
          <w:t>http://www.mass.gov/sbpp</w:t>
        </w:r>
      </w:hyperlink>
      <w:r w:rsidRPr="005D6E3A">
        <w:rPr>
          <w:rFonts w:asciiTheme="minorHAnsi" w:hAnsiTheme="minorHAnsi" w:cstheme="minorHAnsi"/>
        </w:rPr>
        <w:t xml:space="preserve">. </w:t>
      </w:r>
    </w:p>
    <w:p w14:paraId="1DCA456C" w14:textId="77777777" w:rsidR="00E43602" w:rsidRPr="005D6E3A" w:rsidRDefault="00E43602" w:rsidP="005D6E3A">
      <w:pPr>
        <w:rPr>
          <w:rFonts w:asciiTheme="minorHAnsi" w:hAnsiTheme="minorHAnsi" w:cstheme="minorHAnsi"/>
        </w:rPr>
      </w:pPr>
    </w:p>
    <w:p w14:paraId="727D5894" w14:textId="340730A2" w:rsidR="00E43602" w:rsidRPr="005D6E3A" w:rsidRDefault="00E43602" w:rsidP="005D6E3A">
      <w:pPr>
        <w:rPr>
          <w:rFonts w:asciiTheme="minorHAnsi" w:hAnsiTheme="minorHAnsi" w:cstheme="minorHAnsi"/>
        </w:rPr>
      </w:pPr>
      <w:r w:rsidRPr="005D6E3A">
        <w:rPr>
          <w:rFonts w:asciiTheme="minorHAnsi" w:hAnsiTheme="minorHAnsi" w:cstheme="minorHAnsi"/>
          <w:b/>
          <w:bCs/>
        </w:rPr>
        <w:t xml:space="preserve">Program Resources and Assistance. </w:t>
      </w:r>
      <w:r w:rsidRPr="005D6E3A">
        <w:rPr>
          <w:rFonts w:asciiTheme="minorHAnsi" w:hAnsiTheme="minorHAnsi" w:cstheme="minorHAnsi"/>
        </w:rPr>
        <w:t>Bidders and Contractors seeking assistance regarding SBPP may visit the</w:t>
      </w:r>
      <w:r w:rsidR="00D74F59">
        <w:rPr>
          <w:rFonts w:asciiTheme="minorHAnsi" w:hAnsiTheme="minorHAnsi" w:cstheme="minorHAnsi"/>
        </w:rPr>
        <w:t xml:space="preserve"> </w:t>
      </w:r>
      <w:hyperlink r:id="rId19" w:history="1">
        <w:r w:rsidR="00D74F59" w:rsidRPr="00D74F59">
          <w:rPr>
            <w:rStyle w:val="Hyperlink"/>
            <w:rFonts w:asciiTheme="minorHAnsi" w:hAnsiTheme="minorHAnsi" w:cstheme="minorHAnsi"/>
          </w:rPr>
          <w:t>SBPP Webpage</w:t>
        </w:r>
      </w:hyperlink>
      <w:r w:rsidRPr="005D6E3A">
        <w:rPr>
          <w:rFonts w:asciiTheme="minorHAnsi" w:hAnsiTheme="minorHAnsi" w:cstheme="minorHAnsi"/>
        </w:rPr>
        <w:t xml:space="preserve">, or contact the SBPP Help Desk at </w:t>
      </w:r>
      <w:hyperlink r:id="rId20" w:history="1">
        <w:r w:rsidRPr="005D6E3A">
          <w:rPr>
            <w:rStyle w:val="Hyperlink"/>
            <w:rFonts w:asciiTheme="minorHAnsi" w:hAnsiTheme="minorHAnsi" w:cstheme="minorHAnsi"/>
          </w:rPr>
          <w:t>sbpp@mass.gov</w:t>
        </w:r>
      </w:hyperlink>
      <w:r w:rsidRPr="005D6E3A">
        <w:rPr>
          <w:rFonts w:asciiTheme="minorHAnsi" w:hAnsiTheme="minorHAnsi" w:cstheme="minorHAnsi"/>
        </w:rPr>
        <w:t>.</w:t>
      </w:r>
    </w:p>
    <w:p w14:paraId="4DBC1FAC" w14:textId="77777777" w:rsidR="00E43602" w:rsidRPr="005D6E3A" w:rsidRDefault="00E43602" w:rsidP="005D6E3A">
      <w:pPr>
        <w:rPr>
          <w:rFonts w:asciiTheme="minorHAnsi" w:hAnsiTheme="minorHAnsi" w:cstheme="minorHAnsi"/>
        </w:rPr>
      </w:pPr>
    </w:p>
    <w:p w14:paraId="4517F7B4" w14:textId="19EB1113" w:rsidR="00E43602" w:rsidRPr="005D6E3A" w:rsidRDefault="007403C5" w:rsidP="005D6E3A">
      <w:pPr>
        <w:rPr>
          <w:rFonts w:asciiTheme="minorHAnsi" w:hAnsiTheme="minorHAnsi" w:cstheme="minorHAnsi"/>
          <w:b/>
          <w:bCs/>
          <w:u w:val="single"/>
        </w:rPr>
      </w:pPr>
      <w:r w:rsidRPr="005D6E3A">
        <w:rPr>
          <w:rFonts w:asciiTheme="minorHAnsi" w:hAnsiTheme="minorHAnsi" w:cstheme="minorHAnsi"/>
          <w:b/>
          <w:bCs/>
          <w:u w:val="single"/>
        </w:rPr>
        <w:lastRenderedPageBreak/>
        <w:t>7</w:t>
      </w:r>
      <w:r w:rsidR="00E43602" w:rsidRPr="005D6E3A">
        <w:rPr>
          <w:rFonts w:asciiTheme="minorHAnsi" w:hAnsiTheme="minorHAnsi" w:cstheme="minorHAnsi"/>
          <w:b/>
          <w:bCs/>
          <w:u w:val="single"/>
        </w:rPr>
        <w:t>. Supplier Diversity P</w:t>
      </w:r>
      <w:r w:rsidRPr="005D6E3A">
        <w:rPr>
          <w:rFonts w:asciiTheme="minorHAnsi" w:hAnsiTheme="minorHAnsi" w:cstheme="minorHAnsi"/>
          <w:b/>
          <w:bCs/>
          <w:u w:val="single"/>
        </w:rPr>
        <w:t>rogram</w:t>
      </w:r>
      <w:r w:rsidR="00E43602" w:rsidRPr="005D6E3A">
        <w:rPr>
          <w:rFonts w:asciiTheme="minorHAnsi" w:hAnsiTheme="minorHAnsi" w:cstheme="minorHAnsi"/>
          <w:b/>
          <w:bCs/>
          <w:u w:val="single"/>
        </w:rPr>
        <w:t xml:space="preserve"> (SDP)</w:t>
      </w:r>
    </w:p>
    <w:p w14:paraId="6E7BCE92" w14:textId="77777777" w:rsidR="007403C5" w:rsidRPr="005D6E3A" w:rsidRDefault="007403C5" w:rsidP="005D6E3A">
      <w:pPr>
        <w:rPr>
          <w:rFonts w:asciiTheme="minorHAnsi" w:hAnsiTheme="minorHAnsi" w:cstheme="minorHAnsi"/>
          <w:b/>
          <w:bCs/>
          <w:u w:val="single"/>
        </w:rPr>
      </w:pPr>
    </w:p>
    <w:p w14:paraId="19989CB5" w14:textId="59887BF2" w:rsidR="005C6D23" w:rsidRDefault="00E43602" w:rsidP="005D6E3A">
      <w:pPr>
        <w:rPr>
          <w:rFonts w:asciiTheme="minorHAnsi" w:hAnsiTheme="minorHAnsi" w:cstheme="minorHAnsi"/>
          <w:bCs/>
        </w:rPr>
      </w:pPr>
      <w:r w:rsidRPr="005D6E3A">
        <w:rPr>
          <w:rFonts w:asciiTheme="minorHAnsi" w:hAnsiTheme="minorHAnsi" w:cstheme="minorHAnsi"/>
          <w:b/>
          <w:bCs/>
        </w:rPr>
        <w:t xml:space="preserve">Program Background. </w:t>
      </w:r>
      <w:r w:rsidRPr="005D6E3A">
        <w:rPr>
          <w:rFonts w:asciiTheme="minorHAnsi" w:hAnsiTheme="minorHAnsi" w:cstheme="minorHAnsi"/>
          <w:bCs/>
        </w:rPr>
        <w:t>Pursuant to</w:t>
      </w:r>
      <w:r w:rsidR="002E685B">
        <w:rPr>
          <w:rStyle w:val="Hyperlink"/>
          <w:rFonts w:asciiTheme="minorHAnsi" w:hAnsiTheme="minorHAnsi" w:cstheme="minorHAnsi"/>
          <w:bCs/>
        </w:rPr>
        <w:t xml:space="preserve"> </w:t>
      </w:r>
      <w:hyperlink r:id="rId21" w:history="1">
        <w:r w:rsidR="002E685B" w:rsidRPr="002E685B">
          <w:rPr>
            <w:rStyle w:val="Hyperlink"/>
            <w:rFonts w:asciiTheme="minorHAnsi" w:hAnsiTheme="minorHAnsi" w:cstheme="minorHAnsi"/>
            <w:bCs/>
          </w:rPr>
          <w:t>Executive Order 599</w:t>
        </w:r>
      </w:hyperlink>
      <w:r w:rsidRPr="005D6E3A">
        <w:rPr>
          <w:rFonts w:asciiTheme="minorHAnsi" w:hAnsiTheme="minorHAnsi" w:cstheme="minorHAnsi"/>
          <w:bCs/>
        </w:rPr>
        <w:t xml:space="preserve">, the Commonwealth’s </w:t>
      </w:r>
      <w:hyperlink r:id="rId22" w:history="1">
        <w:r w:rsidRPr="005D6E3A">
          <w:rPr>
            <w:rStyle w:val="Hyperlink"/>
            <w:rFonts w:asciiTheme="minorHAnsi" w:hAnsiTheme="minorHAnsi" w:cstheme="minorHAnsi"/>
            <w:bCs/>
          </w:rPr>
          <w:t>Supplier Diversity Program</w:t>
        </w:r>
      </w:hyperlink>
      <w:r w:rsidRPr="005D6E3A">
        <w:rPr>
          <w:rFonts w:asciiTheme="minorHAnsi" w:hAnsiTheme="minorHAnsi" w:cstheme="minorHAnsi"/>
          <w:bCs/>
        </w:rPr>
        <w:t xml:space="preserve"> (SDP) promotes business-to-business relationships between awarded Contractors and diverse businesses and non-profit organizations (“SDP Partners”) certified or recognized (see below for more information) by the </w:t>
      </w:r>
      <w:hyperlink r:id="rId23" w:history="1">
        <w:r w:rsidRPr="005D6E3A">
          <w:rPr>
            <w:rStyle w:val="Hyperlink"/>
            <w:rFonts w:asciiTheme="minorHAnsi" w:hAnsiTheme="minorHAnsi" w:cstheme="minorHAnsi"/>
            <w:bCs/>
          </w:rPr>
          <w:t>Supplier Diversity Office (SDO)</w:t>
        </w:r>
      </w:hyperlink>
      <w:r w:rsidRPr="005D6E3A">
        <w:rPr>
          <w:rFonts w:asciiTheme="minorHAnsi" w:hAnsiTheme="minorHAnsi" w:cstheme="minorHAnsi"/>
          <w:bCs/>
        </w:rPr>
        <w:t>.</w:t>
      </w:r>
    </w:p>
    <w:p w14:paraId="0298A79C" w14:textId="77777777" w:rsidR="005C6D23" w:rsidRDefault="005C6D23" w:rsidP="005D6E3A">
      <w:pPr>
        <w:rPr>
          <w:rFonts w:asciiTheme="minorHAnsi" w:hAnsiTheme="minorHAnsi" w:cstheme="minorHAnsi"/>
          <w:bCs/>
        </w:rPr>
      </w:pPr>
    </w:p>
    <w:p w14:paraId="1BBBBB60" w14:textId="00FD0C26" w:rsidR="00E43602" w:rsidRPr="005D6E3A" w:rsidRDefault="005C6D23" w:rsidP="005D6E3A">
      <w:pPr>
        <w:rPr>
          <w:rFonts w:asciiTheme="minorHAnsi" w:hAnsiTheme="minorHAnsi" w:cstheme="minorHAnsi"/>
          <w:bCs/>
        </w:rPr>
      </w:pPr>
      <w:r w:rsidRPr="005C6D23">
        <w:rPr>
          <w:rFonts w:asciiTheme="minorHAnsi" w:hAnsiTheme="minorHAnsi" w:cstheme="minorHAnsi"/>
          <w:bCs/>
        </w:rPr>
        <w:t>All Bidders and Contractors are strongly encouraged to create a profile on the SDO’s Supplier Diversity Hub to access the Commonwealth’s supplier diversity resources and tools.</w:t>
      </w:r>
    </w:p>
    <w:p w14:paraId="0C101ED4" w14:textId="77777777" w:rsidR="00E43602" w:rsidRPr="005D6E3A" w:rsidRDefault="00E43602" w:rsidP="005D6E3A">
      <w:pPr>
        <w:rPr>
          <w:rFonts w:asciiTheme="minorHAnsi" w:hAnsiTheme="minorHAnsi" w:cstheme="minorHAnsi"/>
          <w:bCs/>
        </w:rPr>
      </w:pPr>
    </w:p>
    <w:p w14:paraId="5806D55D" w14:textId="28A4D037" w:rsidR="00E43602" w:rsidRPr="005D6E3A" w:rsidRDefault="00E43602" w:rsidP="005D6E3A">
      <w:pPr>
        <w:rPr>
          <w:rFonts w:asciiTheme="minorHAnsi" w:hAnsiTheme="minorHAnsi" w:cstheme="minorHAnsi"/>
        </w:rPr>
      </w:pPr>
      <w:r w:rsidRPr="005D6E3A">
        <w:rPr>
          <w:rFonts w:asciiTheme="minorHAnsi" w:hAnsiTheme="minorHAnsi" w:cstheme="minorHAnsi"/>
          <w:b/>
          <w:bCs/>
        </w:rPr>
        <w:t>Financial Commitment Requirements. All</w:t>
      </w:r>
      <w:r w:rsidRPr="005D6E3A">
        <w:rPr>
          <w:rFonts w:asciiTheme="minorHAnsi" w:hAnsiTheme="minorHAnsi" w:cstheme="minorHAnsi"/>
        </w:rPr>
        <w:t xml:space="preserve"> Bidders responding to this solicitation are required to make a significant financial commitment (“SDP Commitment”) to partnering with one or more SDO-certified or recognized diverse business enterprise(s) or non-profit organization(s). This SDP Commitment must be expressed as a percentage of contract sales resulting from this solicitation that would be spent with the SDP Partner(s). </w:t>
      </w:r>
    </w:p>
    <w:p w14:paraId="55D4880D" w14:textId="77777777" w:rsidR="00E43602" w:rsidRPr="005D6E3A" w:rsidRDefault="00E43602" w:rsidP="005D6E3A">
      <w:pPr>
        <w:rPr>
          <w:rFonts w:asciiTheme="minorHAnsi" w:hAnsiTheme="minorHAnsi" w:cstheme="minorHAnsi"/>
        </w:rPr>
      </w:pPr>
    </w:p>
    <w:p w14:paraId="016DECA3" w14:textId="3A5AB688" w:rsidR="00E43602" w:rsidRPr="005D6E3A" w:rsidRDefault="00E43602" w:rsidP="005D6E3A">
      <w:pPr>
        <w:rPr>
          <w:rFonts w:asciiTheme="minorHAnsi" w:hAnsiTheme="minorHAnsi" w:cstheme="minorHAnsi"/>
        </w:rPr>
      </w:pPr>
      <w:r w:rsidRPr="005D6E3A">
        <w:rPr>
          <w:rFonts w:asciiTheme="minorHAnsi" w:hAnsiTheme="minorHAnsi" w:cstheme="minorHAnsi"/>
        </w:rPr>
        <w:t>After contract award (if any), the Total SDP Commitment shall become a contractual requirement to be met annually on a Massachusetts fiscal year basis (July 1 – June 30) for the duration of the contract. The minimum acceptable Total SDP Commitment in response to this solicitation shall be 1%. Bidders shall be awarded additional evaluation points for higher SDP Commitments.</w:t>
      </w:r>
    </w:p>
    <w:p w14:paraId="03ADCA45" w14:textId="77777777" w:rsidR="00E43602" w:rsidRPr="005D6E3A" w:rsidRDefault="00E43602" w:rsidP="005D6E3A">
      <w:pPr>
        <w:rPr>
          <w:rFonts w:asciiTheme="minorHAnsi" w:hAnsiTheme="minorHAnsi" w:cstheme="minorHAnsi"/>
        </w:rPr>
      </w:pPr>
    </w:p>
    <w:p w14:paraId="711BDD83" w14:textId="77D6BA16" w:rsidR="00E43602" w:rsidRPr="005D6E3A" w:rsidRDefault="00E43602" w:rsidP="005D6E3A">
      <w:pPr>
        <w:rPr>
          <w:rFonts w:asciiTheme="minorHAnsi" w:hAnsiTheme="minorHAnsi" w:cstheme="minorHAnsi"/>
        </w:rPr>
      </w:pPr>
      <w:r w:rsidRPr="005D6E3A">
        <w:rPr>
          <w:rFonts w:asciiTheme="minorHAnsi" w:hAnsiTheme="minorHAnsi" w:cstheme="minorHAnsi"/>
        </w:rPr>
        <w:t xml:space="preserve">No contract shall be awarded to a Bidder without an SDP Commitment that meets the requirements stated herein. This requirement extends to </w:t>
      </w:r>
      <w:r w:rsidRPr="005D6E3A">
        <w:rPr>
          <w:rFonts w:asciiTheme="minorHAnsi" w:hAnsiTheme="minorHAnsi" w:cstheme="minorHAnsi"/>
          <w:b/>
          <w:bCs/>
        </w:rPr>
        <w:t>all</w:t>
      </w:r>
      <w:r w:rsidRPr="005D6E3A">
        <w:rPr>
          <w:rFonts w:asciiTheme="minorHAnsi" w:hAnsiTheme="minorHAnsi" w:cstheme="minorHAnsi"/>
        </w:rPr>
        <w:t xml:space="preserve"> Bidders regardless of their own supplier diversity certification. </w:t>
      </w:r>
    </w:p>
    <w:p w14:paraId="550DE28D" w14:textId="77777777" w:rsidR="00E43602" w:rsidRPr="005D6E3A" w:rsidRDefault="00E43602" w:rsidP="005D6E3A">
      <w:pPr>
        <w:rPr>
          <w:rFonts w:asciiTheme="minorHAnsi" w:hAnsiTheme="minorHAnsi" w:cstheme="minorHAnsi"/>
        </w:rPr>
      </w:pPr>
    </w:p>
    <w:p w14:paraId="10B91943" w14:textId="77777777" w:rsidR="00E43602" w:rsidRPr="005D6E3A" w:rsidRDefault="00E43602" w:rsidP="005D6E3A">
      <w:pPr>
        <w:rPr>
          <w:rFonts w:asciiTheme="minorHAnsi" w:hAnsiTheme="minorHAnsi" w:cstheme="minorHAnsi"/>
          <w:b/>
          <w:bCs/>
        </w:rPr>
      </w:pPr>
      <w:r w:rsidRPr="005D6E3A">
        <w:rPr>
          <w:rFonts w:asciiTheme="minorHAnsi" w:hAnsiTheme="minorHAnsi" w:cstheme="minorHAnsi"/>
          <w:b/>
          <w:bCs/>
        </w:rPr>
        <w:t>Eligible SDP Partner Certification Categories</w:t>
      </w:r>
    </w:p>
    <w:p w14:paraId="280AD13E" w14:textId="77777777" w:rsidR="00E43602" w:rsidRPr="005D6E3A" w:rsidRDefault="00E43602" w:rsidP="005D6E3A">
      <w:pPr>
        <w:rPr>
          <w:rFonts w:asciiTheme="minorHAnsi" w:hAnsiTheme="minorHAnsi" w:cstheme="minorHAnsi"/>
          <w:bCs/>
        </w:rPr>
      </w:pPr>
      <w:r w:rsidRPr="005D6E3A">
        <w:rPr>
          <w:rFonts w:asciiTheme="minorHAnsi" w:hAnsiTheme="minorHAnsi" w:cstheme="minorHAnsi"/>
          <w:bCs/>
        </w:rPr>
        <w:t xml:space="preserve">SDP Partners must be business enterprises and/or non-profit organizations certified or recognized by the SDO in one or more of the following certification categories: </w:t>
      </w:r>
    </w:p>
    <w:p w14:paraId="420A1050"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Minority-Owned Business Enterprise (MBE)</w:t>
      </w:r>
    </w:p>
    <w:p w14:paraId="1720B045"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Minority Non-Profit Organization (M/NPO)</w:t>
      </w:r>
    </w:p>
    <w:p w14:paraId="5C170D6C"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Women-Owned Business Enterprise (WBE)</w:t>
      </w:r>
    </w:p>
    <w:p w14:paraId="7B6AD793"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Women Non-Profit Organization (W/NPO)</w:t>
      </w:r>
    </w:p>
    <w:p w14:paraId="4CDD1F75"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Veteran-Owned Business Enterprise (VBE)</w:t>
      </w:r>
    </w:p>
    <w:p w14:paraId="5A0CAB7C"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Service-Disabled Veteran-Owned Business Enterprise (SDVOBE)</w:t>
      </w:r>
    </w:p>
    <w:p w14:paraId="331BA809"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Disability-Owned Business Enterprise (DOBE)</w:t>
      </w:r>
    </w:p>
    <w:p w14:paraId="470A4200"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Lesbian, Gay, Bisexual, and Transgender Business Enterprise (LBGTBE)</w:t>
      </w:r>
    </w:p>
    <w:p w14:paraId="6F92E6F1" w14:textId="77777777" w:rsidR="00E43602" w:rsidRPr="005D6E3A" w:rsidRDefault="00E43602" w:rsidP="005D6E3A">
      <w:pPr>
        <w:rPr>
          <w:rFonts w:asciiTheme="minorHAnsi" w:hAnsiTheme="minorHAnsi" w:cstheme="minorHAnsi"/>
          <w:bCs/>
        </w:rPr>
      </w:pPr>
    </w:p>
    <w:p w14:paraId="6F0F15E0" w14:textId="7926F4F2" w:rsidR="00E43602" w:rsidRPr="005D6E3A" w:rsidRDefault="00E43602" w:rsidP="005D6E3A">
      <w:pPr>
        <w:rPr>
          <w:rFonts w:asciiTheme="minorHAnsi" w:hAnsiTheme="minorHAnsi" w:cstheme="minorHAnsi"/>
          <w:bCs/>
        </w:rPr>
      </w:pPr>
      <w:r w:rsidRPr="005D6E3A">
        <w:rPr>
          <w:rFonts w:asciiTheme="minorHAnsi" w:hAnsiTheme="minorHAnsi" w:cstheme="minorHAnsi"/>
          <w:b/>
          <w:bCs/>
        </w:rPr>
        <w:t xml:space="preserve">Eligible Types of Business-to-Business Relationships. </w:t>
      </w:r>
      <w:r w:rsidRPr="005D6E3A">
        <w:rPr>
          <w:rFonts w:asciiTheme="minorHAnsi" w:hAnsiTheme="minorHAnsi" w:cstheme="minorHAnsi"/>
          <w:bCs/>
        </w:rPr>
        <w:t>Bidders and Contractors may engage SDP Partners as follows:</w:t>
      </w:r>
    </w:p>
    <w:p w14:paraId="30C71A74" w14:textId="3560DA68"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
        </w:rPr>
        <w:t>Subcontracting</w:t>
      </w:r>
      <w:r w:rsidRPr="005D6E3A">
        <w:rPr>
          <w:rFonts w:asciiTheme="minorHAnsi" w:hAnsiTheme="minorHAnsi" w:cstheme="minorHAnsi"/>
          <w:bCs/>
        </w:rPr>
        <w:t>, defined as a partnership in which the SDP partner is involved in the provision of products and/or services to the Commonwealth.</w:t>
      </w:r>
    </w:p>
    <w:p w14:paraId="614E9327" w14:textId="2A89903A" w:rsidR="00E43602" w:rsidRPr="00F27878" w:rsidRDefault="00E43602" w:rsidP="005D6E3A">
      <w:pPr>
        <w:numPr>
          <w:ilvl w:val="0"/>
          <w:numId w:val="12"/>
        </w:numPr>
        <w:rPr>
          <w:rFonts w:asciiTheme="minorHAnsi" w:hAnsiTheme="minorHAnsi" w:cstheme="minorHAnsi"/>
          <w:bCs/>
        </w:rPr>
      </w:pPr>
      <w:r w:rsidRPr="005D6E3A">
        <w:rPr>
          <w:rFonts w:asciiTheme="minorHAnsi" w:hAnsiTheme="minorHAnsi" w:cstheme="minorHAnsi"/>
          <w:b/>
        </w:rPr>
        <w:t>Ancillary Products and Services</w:t>
      </w:r>
      <w:r w:rsidRPr="005D6E3A">
        <w:rPr>
          <w:rFonts w:asciiTheme="minorHAnsi" w:hAnsiTheme="minorHAnsi" w:cstheme="minorHAnsi"/>
          <w:bCs/>
        </w:rPr>
        <w:t>, defined as a business relationship in which the SDP partner provides products or services that are not directly related to the Contractor’s contract with the Commonwealth but may be related to the Contractor’s own operational needs</w:t>
      </w:r>
      <w:r w:rsidRPr="00F27878">
        <w:rPr>
          <w:rFonts w:asciiTheme="minorHAnsi" w:hAnsiTheme="minorHAnsi" w:cstheme="minorHAnsi"/>
          <w:bCs/>
        </w:rPr>
        <w:t>.</w:t>
      </w:r>
      <w:r w:rsidR="00587755" w:rsidRPr="00F27878">
        <w:t xml:space="preserve"> </w:t>
      </w:r>
      <w:r w:rsidR="00587755" w:rsidRPr="00F27878">
        <w:rPr>
          <w:rFonts w:asciiTheme="minorHAnsi" w:hAnsiTheme="minorHAnsi" w:cstheme="minorHAnsi"/>
          <w:bCs/>
        </w:rPr>
        <w:t>These may include but are not limited to the following examples: professional services (e.g., IT, legal, advertising, HR, accounting etc.), maintenance services (e.g., cleaning, landscaping, tradespersons services, etc.), office expenses (e.g., office supplies, furniture, IT supplies, etc.).  Anything declared as a business expense in which a certified vendor is used would qualify.</w:t>
      </w:r>
    </w:p>
    <w:p w14:paraId="39C898A5" w14:textId="77777777" w:rsidR="00E43602" w:rsidRPr="005D6E3A" w:rsidRDefault="00E43602" w:rsidP="005D6E3A">
      <w:pPr>
        <w:rPr>
          <w:rFonts w:asciiTheme="minorHAnsi" w:hAnsiTheme="minorHAnsi" w:cstheme="minorHAnsi"/>
          <w:bCs/>
        </w:rPr>
      </w:pPr>
    </w:p>
    <w:p w14:paraId="1E703628" w14:textId="6912314A" w:rsidR="00E43602" w:rsidRPr="005D6E3A" w:rsidRDefault="004026F5" w:rsidP="005D6E3A">
      <w:pPr>
        <w:rPr>
          <w:rFonts w:asciiTheme="minorHAnsi" w:hAnsiTheme="minorHAnsi" w:cstheme="minorHAnsi"/>
          <w:bCs/>
        </w:rPr>
      </w:pPr>
      <w:r w:rsidRPr="004026F5">
        <w:rPr>
          <w:rFonts w:asciiTheme="minorHAnsi" w:hAnsiTheme="minorHAnsi" w:cstheme="minorHAnsi"/>
          <w:bCs/>
        </w:rPr>
        <w:t>Other types of business-to-business relationships are not acceptable under this contract.  If subcontracting is proposed, it must meet all the subcontracting provisions (if any) listed in this RFR</w:t>
      </w:r>
      <w:r w:rsidR="00E43602" w:rsidRPr="005D6E3A">
        <w:rPr>
          <w:rFonts w:asciiTheme="minorHAnsi" w:hAnsiTheme="minorHAnsi" w:cstheme="minorHAnsi"/>
          <w:bCs/>
        </w:rPr>
        <w:t>.</w:t>
      </w:r>
    </w:p>
    <w:p w14:paraId="51DA6117" w14:textId="77777777" w:rsidR="00E43602" w:rsidRPr="005D6E3A" w:rsidRDefault="00E43602" w:rsidP="005D6E3A">
      <w:pPr>
        <w:rPr>
          <w:rFonts w:asciiTheme="minorHAnsi" w:hAnsiTheme="minorHAnsi" w:cstheme="minorHAnsi"/>
        </w:rPr>
      </w:pPr>
    </w:p>
    <w:p w14:paraId="39832784" w14:textId="04743A06" w:rsidR="00E43602" w:rsidRPr="005D6E3A" w:rsidRDefault="00E43602" w:rsidP="005D6E3A">
      <w:pPr>
        <w:rPr>
          <w:rFonts w:asciiTheme="minorHAnsi" w:hAnsiTheme="minorHAnsi" w:cstheme="minorHAnsi"/>
          <w:bCs/>
        </w:rPr>
      </w:pPr>
      <w:r w:rsidRPr="005D6E3A">
        <w:rPr>
          <w:rFonts w:asciiTheme="minorHAnsi" w:hAnsiTheme="minorHAnsi" w:cstheme="minorHAnsi"/>
          <w:b/>
          <w:bCs/>
        </w:rPr>
        <w:t xml:space="preserve">Program Flexibility. </w:t>
      </w:r>
      <w:r w:rsidRPr="005D6E3A">
        <w:rPr>
          <w:rFonts w:asciiTheme="minorHAnsi" w:hAnsiTheme="minorHAnsi" w:cstheme="minorHAnsi"/>
          <w:bCs/>
        </w:rPr>
        <w:t>The SDP encompasses the following provisions to support Bidders in establishing and maintaining sustainable business-to-business relationships meeting their needs:</w:t>
      </w:r>
    </w:p>
    <w:p w14:paraId="778FC9DE"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lastRenderedPageBreak/>
        <w:t xml:space="preserve">SDP Partners are </w:t>
      </w:r>
      <w:r w:rsidRPr="005D6E3A">
        <w:rPr>
          <w:rFonts w:asciiTheme="minorHAnsi" w:hAnsiTheme="minorHAnsi" w:cstheme="minorHAnsi"/>
          <w:b/>
        </w:rPr>
        <w:t>not</w:t>
      </w:r>
      <w:r w:rsidRPr="005D6E3A">
        <w:rPr>
          <w:rFonts w:asciiTheme="minorHAnsi" w:hAnsiTheme="minorHAnsi" w:cstheme="minorHAnsi"/>
          <w:bCs/>
        </w:rPr>
        <w:t xml:space="preserve"> required to be subcontractors.</w:t>
      </w:r>
    </w:p>
    <w:p w14:paraId="62403E76"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 xml:space="preserve">SDP Partners are </w:t>
      </w:r>
      <w:r w:rsidRPr="005D6E3A">
        <w:rPr>
          <w:rFonts w:asciiTheme="minorHAnsi" w:hAnsiTheme="minorHAnsi" w:cstheme="minorHAnsi"/>
          <w:b/>
        </w:rPr>
        <w:t>not</w:t>
      </w:r>
      <w:r w:rsidRPr="005D6E3A">
        <w:rPr>
          <w:rFonts w:asciiTheme="minorHAnsi" w:hAnsiTheme="minorHAnsi" w:cstheme="minorHAnsi"/>
          <w:bCs/>
        </w:rPr>
        <w:t xml:space="preserve"> required to be Massachusetts-based businesses.</w:t>
      </w:r>
    </w:p>
    <w:p w14:paraId="55A91599"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 xml:space="preserve">SDP Partners </w:t>
      </w:r>
      <w:r w:rsidRPr="005D6E3A">
        <w:rPr>
          <w:rFonts w:asciiTheme="minorHAnsi" w:hAnsiTheme="minorHAnsi" w:cstheme="minorHAnsi"/>
          <w:b/>
        </w:rPr>
        <w:t>may be changed or added</w:t>
      </w:r>
      <w:r w:rsidRPr="005D6E3A">
        <w:rPr>
          <w:rFonts w:asciiTheme="minorHAnsi" w:hAnsiTheme="minorHAnsi" w:cstheme="minorHAnsi"/>
          <w:bCs/>
        </w:rPr>
        <w:t xml:space="preserve"> during the term of the contract, provided the Contractor continues to meet its SDP Commitment.</w:t>
      </w:r>
    </w:p>
    <w:p w14:paraId="52AE7B87" w14:textId="77777777" w:rsidR="00E43602" w:rsidRPr="005D6E3A" w:rsidRDefault="00E43602" w:rsidP="005D6E3A">
      <w:pPr>
        <w:rPr>
          <w:rFonts w:asciiTheme="minorHAnsi" w:hAnsiTheme="minorHAnsi" w:cstheme="minorHAnsi"/>
        </w:rPr>
      </w:pPr>
    </w:p>
    <w:p w14:paraId="6093BFCA" w14:textId="6F090F8B" w:rsidR="00E43602" w:rsidRPr="005D6E3A" w:rsidRDefault="00E43602" w:rsidP="005D6E3A">
      <w:pPr>
        <w:rPr>
          <w:rFonts w:asciiTheme="minorHAnsi" w:hAnsiTheme="minorHAnsi" w:cstheme="minorHAnsi"/>
        </w:rPr>
      </w:pPr>
      <w:r w:rsidRPr="005D6E3A">
        <w:rPr>
          <w:rFonts w:asciiTheme="minorHAnsi" w:hAnsiTheme="minorHAnsi" w:cstheme="minorHAnsi"/>
          <w:b/>
          <w:bCs/>
        </w:rPr>
        <w:t>SDP Plan Form Requirements. All</w:t>
      </w:r>
      <w:r w:rsidRPr="005D6E3A">
        <w:rPr>
          <w:rFonts w:asciiTheme="minorHAnsi" w:hAnsiTheme="minorHAnsi" w:cstheme="minorHAnsi"/>
        </w:rPr>
        <w:t xml:space="preserve"> Bidders must complete the SDP Plan Form included in this solicitation and attach it to their bid response. In addition to proposing an SDP Commitment, each Bidder must propose one or more SDP Partner(s) to utilize to meet its SDP Commitment. Certified diverse Bidders may not list their own companies, their subsidiaries</w:t>
      </w:r>
      <w:r w:rsidR="00D74F59">
        <w:rPr>
          <w:rFonts w:asciiTheme="minorHAnsi" w:hAnsiTheme="minorHAnsi" w:cstheme="minorHAnsi"/>
        </w:rPr>
        <w:t>,</w:t>
      </w:r>
      <w:r w:rsidRPr="005D6E3A">
        <w:rPr>
          <w:rFonts w:asciiTheme="minorHAnsi" w:hAnsiTheme="minorHAnsi" w:cstheme="minorHAnsi"/>
        </w:rPr>
        <w:t xml:space="preserve"> or affiliates as SDP Partners and may not meet their SDP Commitment by spending funds internally or with their own subsidiaries or affiliates.</w:t>
      </w:r>
    </w:p>
    <w:p w14:paraId="7AE17E60" w14:textId="77777777" w:rsidR="00E43602" w:rsidRPr="005D6E3A" w:rsidRDefault="00E43602" w:rsidP="005D6E3A">
      <w:pPr>
        <w:rPr>
          <w:rFonts w:asciiTheme="minorHAnsi" w:hAnsiTheme="minorHAnsi" w:cstheme="minorHAnsi"/>
        </w:rPr>
      </w:pPr>
    </w:p>
    <w:p w14:paraId="37BA1DD7" w14:textId="77777777" w:rsidR="00E43602" w:rsidRPr="005D6E3A" w:rsidRDefault="00E43602" w:rsidP="005D6E3A">
      <w:pPr>
        <w:rPr>
          <w:rFonts w:asciiTheme="minorHAnsi" w:hAnsiTheme="minorHAnsi" w:cstheme="minorHAnsi"/>
          <w:b/>
        </w:rPr>
      </w:pPr>
      <w:r w:rsidRPr="005D6E3A">
        <w:rPr>
          <w:rFonts w:asciiTheme="minorHAnsi" w:hAnsiTheme="minorHAnsi" w:cstheme="minorHAnsi"/>
          <w:b/>
        </w:rPr>
        <w:t>Bidders may propose SDP Partners that are:</w:t>
      </w:r>
    </w:p>
    <w:p w14:paraId="7A17A056" w14:textId="02412D1B" w:rsidR="00E43602" w:rsidRDefault="00E43602" w:rsidP="005D6E3A">
      <w:pPr>
        <w:numPr>
          <w:ilvl w:val="0"/>
          <w:numId w:val="12"/>
        </w:numPr>
        <w:rPr>
          <w:rFonts w:asciiTheme="minorHAnsi" w:hAnsiTheme="minorHAnsi" w:cstheme="minorHAnsi"/>
        </w:rPr>
      </w:pPr>
      <w:r w:rsidRPr="005D6E3A">
        <w:rPr>
          <w:rFonts w:asciiTheme="minorHAnsi" w:hAnsiTheme="minorHAnsi" w:cstheme="minorHAnsi"/>
          <w:b/>
          <w:bCs/>
        </w:rPr>
        <w:t>Certified or recognized by the SDO</w:t>
      </w:r>
      <w:r w:rsidRPr="005D6E3A">
        <w:rPr>
          <w:rFonts w:asciiTheme="minorHAnsi" w:hAnsiTheme="minorHAnsi" w:cstheme="minorHAnsi"/>
        </w:rPr>
        <w:t xml:space="preserve">: Such partners appear in the </w:t>
      </w:r>
      <w:hyperlink r:id="rId24" w:history="1">
        <w:r w:rsidRPr="005D6E3A">
          <w:rPr>
            <w:rStyle w:val="Hyperlink"/>
            <w:rFonts w:asciiTheme="minorHAnsi" w:hAnsiTheme="minorHAnsi" w:cstheme="minorHAnsi"/>
          </w:rPr>
          <w:t>SDO Directory of Certified Businesses</w:t>
        </w:r>
      </w:hyperlink>
      <w:r w:rsidRPr="005D6E3A">
        <w:rPr>
          <w:rFonts w:asciiTheme="minorHAnsi" w:hAnsiTheme="minorHAnsi" w:cstheme="minorHAnsi"/>
        </w:rPr>
        <w:t xml:space="preserve"> or in the </w:t>
      </w:r>
      <w:hyperlink r:id="rId25" w:history="1">
        <w:r w:rsidR="005C6D23" w:rsidRPr="005C6D23">
          <w:rPr>
            <w:rStyle w:val="Hyperlink"/>
            <w:rFonts w:asciiTheme="minorHAnsi" w:hAnsiTheme="minorHAnsi" w:cstheme="minorHAnsi"/>
          </w:rPr>
          <w:t>SBA Veteran Small Business Certification (</w:t>
        </w:r>
        <w:proofErr w:type="spellStart"/>
        <w:r w:rsidR="005C6D23" w:rsidRPr="005C6D23">
          <w:rPr>
            <w:rStyle w:val="Hyperlink"/>
            <w:rFonts w:asciiTheme="minorHAnsi" w:hAnsiTheme="minorHAnsi" w:cstheme="minorHAnsi"/>
          </w:rPr>
          <w:t>VetCert</w:t>
        </w:r>
        <w:proofErr w:type="spellEnd"/>
        <w:r w:rsidR="005C6D23" w:rsidRPr="005C6D23">
          <w:rPr>
            <w:rStyle w:val="Hyperlink"/>
            <w:rFonts w:asciiTheme="minorHAnsi" w:hAnsiTheme="minorHAnsi" w:cstheme="minorHAnsi"/>
          </w:rPr>
          <w:t>)</w:t>
        </w:r>
      </w:hyperlink>
      <w:r w:rsidR="005C6D23">
        <w:rPr>
          <w:rFonts w:asciiTheme="minorHAnsi" w:hAnsiTheme="minorHAnsi" w:cstheme="minorHAnsi"/>
        </w:rPr>
        <w:t xml:space="preserve"> </w:t>
      </w:r>
      <w:r w:rsidRPr="005D6E3A">
        <w:rPr>
          <w:rFonts w:asciiTheme="minorHAnsi" w:hAnsiTheme="minorHAnsi" w:cstheme="minorHAnsi"/>
        </w:rPr>
        <w:t>directory. After contract award (if any), spending with such partners will contribute to meeting the Contractor’s SDP Commitment.</w:t>
      </w:r>
    </w:p>
    <w:p w14:paraId="776EFE45" w14:textId="48828C78" w:rsidR="00E43602" w:rsidRPr="00007B0A" w:rsidRDefault="004026F5" w:rsidP="005D6E3A">
      <w:pPr>
        <w:pStyle w:val="ListParagraph"/>
        <w:numPr>
          <w:ilvl w:val="0"/>
          <w:numId w:val="12"/>
        </w:numPr>
        <w:jc w:val="both"/>
        <w:rPr>
          <w:rFonts w:asciiTheme="minorHAnsi" w:hAnsiTheme="minorHAnsi" w:cstheme="minorHAnsi"/>
        </w:rPr>
      </w:pPr>
      <w:r w:rsidRPr="004026F5">
        <w:rPr>
          <w:rFonts w:asciiTheme="minorHAnsi" w:hAnsiTheme="minorHAnsi" w:cstheme="minorHAnsi"/>
          <w:b/>
          <w:bCs/>
        </w:rPr>
        <w:t>Certified by one of SDO’s recognized third-party certification bodies but not yet listed in the SDO Directory of Certified Businesses</w:t>
      </w:r>
      <w:r w:rsidRPr="00C01169">
        <w:rPr>
          <w:rFonts w:cstheme="minorHAnsi"/>
          <w:b/>
          <w:bCs/>
        </w:rPr>
        <w:t>:</w:t>
      </w:r>
      <w:r w:rsidRPr="00C01169">
        <w:rPr>
          <w:rFonts w:cstheme="minorHAnsi"/>
        </w:rPr>
        <w:t xml:space="preserve"> </w:t>
      </w:r>
      <w:r w:rsidRPr="004026F5">
        <w:rPr>
          <w:rFonts w:asciiTheme="minorHAnsi" w:hAnsiTheme="minorHAnsi" w:cstheme="minorHAnsi"/>
        </w:rPr>
        <w:t>Such partners must be certified in eligible categories by one of SDO’s recognized third-party certification bodies, which include the</w:t>
      </w:r>
      <w:r w:rsidRPr="00C01169">
        <w:rPr>
          <w:rFonts w:cstheme="minorHAnsi"/>
        </w:rPr>
        <w:t xml:space="preserve"> </w:t>
      </w:r>
      <w:hyperlink r:id="rId26" w:anchor="get-your-business-certified" w:history="1">
        <w:r w:rsidRPr="004026F5">
          <w:rPr>
            <w:rStyle w:val="Hyperlink"/>
            <w:rFonts w:asciiTheme="minorHAnsi" w:hAnsiTheme="minorHAnsi" w:cstheme="minorHAnsi"/>
          </w:rPr>
          <w:t>City of Boston</w:t>
        </w:r>
        <w:r w:rsidRPr="00C01169">
          <w:rPr>
            <w:rStyle w:val="Hyperlink"/>
            <w:rFonts w:cstheme="minorHAnsi"/>
          </w:rPr>
          <w:t>,</w:t>
        </w:r>
      </w:hyperlink>
      <w:r w:rsidRPr="00C01169">
        <w:rPr>
          <w:rFonts w:cstheme="minorHAnsi"/>
        </w:rPr>
        <w:t xml:space="preserve"> the </w:t>
      </w:r>
      <w:hyperlink r:id="rId27" w:history="1">
        <w:r w:rsidRPr="004026F5">
          <w:rPr>
            <w:rStyle w:val="Hyperlink"/>
            <w:rFonts w:asciiTheme="minorHAnsi" w:hAnsiTheme="minorHAnsi" w:cstheme="minorHAnsi"/>
          </w:rPr>
          <w:t>Greater New England Minority Supplier Development Council (GNEMSDC)</w:t>
        </w:r>
        <w:r w:rsidRPr="00C01169">
          <w:rPr>
            <w:rStyle w:val="Hyperlink"/>
            <w:rFonts w:cstheme="minorHAnsi"/>
          </w:rPr>
          <w:t>,</w:t>
        </w:r>
      </w:hyperlink>
      <w:r w:rsidRPr="00C01169">
        <w:rPr>
          <w:rFonts w:cstheme="minorHAnsi"/>
        </w:rPr>
        <w:t xml:space="preserve"> the </w:t>
      </w:r>
      <w:hyperlink r:id="rId28" w:history="1">
        <w:r w:rsidRPr="004026F5">
          <w:rPr>
            <w:rStyle w:val="Hyperlink"/>
            <w:rFonts w:asciiTheme="minorHAnsi" w:hAnsiTheme="minorHAnsi" w:cstheme="minorHAnsi"/>
          </w:rPr>
          <w:t>Center for Women &amp; Enterprise (CWE)</w:t>
        </w:r>
      </w:hyperlink>
      <w:r>
        <w:rPr>
          <w:rFonts w:cstheme="minorHAnsi"/>
        </w:rPr>
        <w:t xml:space="preserve">, </w:t>
      </w:r>
      <w:hyperlink r:id="rId29" w:history="1">
        <w:r w:rsidRPr="004026F5">
          <w:rPr>
            <w:rStyle w:val="Hyperlink"/>
            <w:rFonts w:asciiTheme="minorHAnsi" w:hAnsiTheme="minorHAnsi" w:cstheme="minorHAnsi"/>
          </w:rPr>
          <w:t>Disability: IN</w:t>
        </w:r>
      </w:hyperlink>
      <w:r w:rsidRPr="004026F5">
        <w:rPr>
          <w:rStyle w:val="Hyperlink"/>
          <w:rFonts w:asciiTheme="minorHAnsi" w:hAnsiTheme="minorHAnsi"/>
        </w:rPr>
        <w:t>,</w:t>
      </w:r>
      <w:r w:rsidRPr="00C01169">
        <w:rPr>
          <w:rFonts w:cstheme="minorHAnsi"/>
        </w:rPr>
        <w:t xml:space="preserve">  </w:t>
      </w:r>
      <w:hyperlink r:id="rId30" w:history="1">
        <w:r w:rsidRPr="004026F5">
          <w:rPr>
            <w:rStyle w:val="Hyperlink"/>
            <w:rFonts w:asciiTheme="minorHAnsi" w:hAnsiTheme="minorHAnsi" w:cstheme="minorHAnsi"/>
          </w:rPr>
          <w:t>National LGBT Chamber of Commerce (NGLCC)</w:t>
        </w:r>
      </w:hyperlink>
      <w:r w:rsidRPr="00C01169">
        <w:rPr>
          <w:rFonts w:cstheme="minorHAnsi"/>
        </w:rPr>
        <w:t xml:space="preserve">, or the </w:t>
      </w:r>
      <w:hyperlink r:id="rId31" w:history="1">
        <w:r w:rsidRPr="004026F5">
          <w:rPr>
            <w:rStyle w:val="Hyperlink"/>
            <w:rFonts w:asciiTheme="minorHAnsi" w:hAnsiTheme="minorHAnsi" w:cstheme="minorHAnsi"/>
          </w:rPr>
          <w:t>National Veteran Owned Business Association (</w:t>
        </w:r>
        <w:proofErr w:type="spellStart"/>
        <w:r w:rsidRPr="004026F5">
          <w:rPr>
            <w:rStyle w:val="Hyperlink"/>
            <w:rFonts w:asciiTheme="minorHAnsi" w:hAnsiTheme="minorHAnsi" w:cstheme="minorHAnsi"/>
          </w:rPr>
          <w:t>NaVOBA</w:t>
        </w:r>
        <w:proofErr w:type="spellEnd"/>
        <w:r w:rsidRPr="004026F5">
          <w:rPr>
            <w:rStyle w:val="Hyperlink"/>
            <w:rFonts w:asciiTheme="minorHAnsi" w:hAnsiTheme="minorHAnsi" w:cstheme="minorHAnsi"/>
          </w:rPr>
          <w:t>)</w:t>
        </w:r>
      </w:hyperlink>
      <w:r w:rsidRPr="00C01169">
        <w:rPr>
          <w:rFonts w:cstheme="minorHAnsi"/>
        </w:rPr>
        <w:t xml:space="preserve"> but have not yet opted to be listed in the </w:t>
      </w:r>
      <w:r w:rsidRPr="004026F5">
        <w:rPr>
          <w:rFonts w:asciiTheme="minorHAnsi" w:hAnsiTheme="minorHAnsi" w:cstheme="minorHAnsi"/>
        </w:rPr>
        <w:t xml:space="preserve">SDO Directory of Certified Businesses. </w:t>
      </w:r>
      <w:proofErr w:type="gramStart"/>
      <w:r w:rsidRPr="004026F5">
        <w:rPr>
          <w:rFonts w:asciiTheme="minorHAnsi" w:hAnsiTheme="minorHAnsi" w:cstheme="minorHAnsi"/>
        </w:rPr>
        <w:t>In order to</w:t>
      </w:r>
      <w:proofErr w:type="gramEnd"/>
      <w:r w:rsidRPr="004026F5">
        <w:rPr>
          <w:rFonts w:asciiTheme="minorHAnsi" w:hAnsiTheme="minorHAnsi" w:cstheme="minorHAnsi"/>
        </w:rPr>
        <w:t xml:space="preserve"> opt into SDO’s Directory of Certified Businesses, the SDP partner must follow the applicable expedited instructions on SDO’s Apply for Recognition as a Third-Party Certified Business webpage. Self-certification is not acceptable. While Bidders may list such proposed SDP Partners on their SDP Plans, spending with such partners will not contribute to meeting the Contractor’s SDP Commitment unless they apply for and are granted SDO supplier diversity certification or recognition. If proposed SDP Partners do not receive SDO supplier diversity certification or recognition, the Contractor must find alternative SDP Partners to meet the SDP Commitment.</w:t>
      </w:r>
    </w:p>
    <w:p w14:paraId="781DA728" w14:textId="1480D5A9" w:rsidR="00E43602" w:rsidRPr="005D6E3A" w:rsidRDefault="00007B0A" w:rsidP="005D6E3A">
      <w:pPr>
        <w:numPr>
          <w:ilvl w:val="0"/>
          <w:numId w:val="12"/>
        </w:numPr>
        <w:rPr>
          <w:rFonts w:asciiTheme="minorHAnsi" w:hAnsiTheme="minorHAnsi" w:cstheme="minorHAnsi"/>
        </w:rPr>
      </w:pPr>
      <w:r w:rsidRPr="000A74F0">
        <w:rPr>
          <w:rFonts w:asciiTheme="minorHAnsi" w:hAnsiTheme="minorHAnsi" w:cstheme="minorHAnsi"/>
          <w:b/>
          <w:bCs/>
        </w:rPr>
        <w:t>Not yet certified or recognized by the SDO or one of SDO’s recognized third-party certification bodies</w:t>
      </w:r>
      <w:r w:rsidRPr="00007B0A">
        <w:rPr>
          <w:rFonts w:asciiTheme="minorHAnsi" w:hAnsiTheme="minorHAnsi" w:cstheme="minorHAnsi"/>
        </w:rPr>
        <w:t xml:space="preserve">: Such partners must be certified in eligible categories by other third-party certification bodies that are not yet recognized by the SDO, such as another city or state supplier diversity certification office, the </w:t>
      </w:r>
      <w:hyperlink r:id="rId32" w:history="1">
        <w:r w:rsidRPr="00007B0A">
          <w:rPr>
            <w:rStyle w:val="Hyperlink"/>
            <w:rFonts w:asciiTheme="minorHAnsi" w:hAnsiTheme="minorHAnsi"/>
          </w:rPr>
          <w:t>National Minority Supplier Development Council</w:t>
        </w:r>
      </w:hyperlink>
      <w:r w:rsidRPr="00524421">
        <w:rPr>
          <w:rFonts w:cstheme="minorHAnsi"/>
        </w:rPr>
        <w:t xml:space="preserve">, or </w:t>
      </w:r>
      <w:r w:rsidRPr="00007B0A">
        <w:rPr>
          <w:rFonts w:asciiTheme="minorHAnsi" w:hAnsiTheme="minorHAnsi" w:cstheme="minorHAnsi"/>
        </w:rPr>
        <w:t xml:space="preserve">the </w:t>
      </w:r>
      <w:hyperlink r:id="rId33" w:history="1">
        <w:r w:rsidRPr="00007B0A">
          <w:rPr>
            <w:rStyle w:val="Hyperlink"/>
            <w:rFonts w:asciiTheme="minorHAnsi" w:hAnsiTheme="minorHAnsi"/>
          </w:rPr>
          <w:t>Women Business Enterprise National Counci</w:t>
        </w:r>
        <w:r w:rsidRPr="00524421">
          <w:rPr>
            <w:rFonts w:cstheme="minorHAnsi"/>
            <w:color w:val="0000FF"/>
            <w:u w:val="single"/>
          </w:rPr>
          <w:t>l</w:t>
        </w:r>
      </w:hyperlink>
      <w:r w:rsidRPr="00524421">
        <w:rPr>
          <w:rFonts w:cstheme="minorHAnsi"/>
        </w:rPr>
        <w:t xml:space="preserve">, </w:t>
      </w:r>
      <w:r w:rsidRPr="00007B0A">
        <w:rPr>
          <w:rFonts w:asciiTheme="minorHAnsi" w:hAnsiTheme="minorHAnsi" w:cstheme="minorHAnsi"/>
        </w:rPr>
        <w:t>but are not listed in the above-mentioned directories. Self-certification is not acceptable. While Bidders may list such proposed SDP Partners on their SDP Plans, spending with such partners will not contribute to meeting the Contractor’s SDP Commitment unless they apply for and are granted SDO supplier diversity certification or recognition. If proposed SDP Partners do not receive SDO supplier diversity certification or recognition, the Contractor must find alternative SDP Partners to meet the SDP Commitment</w:t>
      </w:r>
      <w:r w:rsidR="00E43602" w:rsidRPr="005D6E3A">
        <w:rPr>
          <w:rFonts w:asciiTheme="minorHAnsi" w:hAnsiTheme="minorHAnsi" w:cstheme="minorHAnsi"/>
        </w:rPr>
        <w:t>.</w:t>
      </w:r>
    </w:p>
    <w:p w14:paraId="0A5B6120" w14:textId="77777777" w:rsidR="00E43602" w:rsidRPr="005D6E3A" w:rsidRDefault="00E43602" w:rsidP="005D6E3A">
      <w:pPr>
        <w:rPr>
          <w:rFonts w:asciiTheme="minorHAnsi" w:hAnsiTheme="minorHAnsi" w:cstheme="minorHAnsi"/>
        </w:rPr>
      </w:pPr>
    </w:p>
    <w:p w14:paraId="24A2A0BF" w14:textId="49A6424E" w:rsidR="00E43602" w:rsidRPr="005D6E3A" w:rsidRDefault="00E43602" w:rsidP="005D6E3A">
      <w:pPr>
        <w:rPr>
          <w:rFonts w:asciiTheme="minorHAnsi" w:hAnsiTheme="minorHAnsi" w:cstheme="minorHAnsi"/>
        </w:rPr>
      </w:pPr>
      <w:r w:rsidRPr="005D6E3A">
        <w:rPr>
          <w:rFonts w:asciiTheme="minorHAnsi" w:hAnsiTheme="minorHAnsi" w:cstheme="minorHAnsi"/>
        </w:rPr>
        <w:t xml:space="preserve">It is the responsibility of the Contractor to ensure that their proposed SDP Partners obtain such certification or recognition by the SDO after contract award (if any). The issuing department and the SDO will not conduct outreach to proposed SDP Partners to ensure their certification. Furthermore, no guarantee may be made that a proposed SDP Partner will be certified, or regarding the time it may take to process a proposed SDP Partner certification. Contractors may direct partners to the SDO’s homepage, </w:t>
      </w:r>
      <w:hyperlink r:id="rId34" w:history="1">
        <w:r w:rsidRPr="005D6E3A">
          <w:rPr>
            <w:rStyle w:val="Hyperlink"/>
            <w:rFonts w:asciiTheme="minorHAnsi" w:hAnsiTheme="minorHAnsi" w:cstheme="minorHAnsi"/>
          </w:rPr>
          <w:t>www.mass.gov/sdo</w:t>
        </w:r>
      </w:hyperlink>
      <w:r w:rsidRPr="005D6E3A">
        <w:rPr>
          <w:rFonts w:asciiTheme="minorHAnsi" w:hAnsiTheme="minorHAnsi" w:cstheme="minorHAnsi"/>
        </w:rPr>
        <w:t xml:space="preserve"> and the </w:t>
      </w:r>
      <w:hyperlink r:id="rId35" w:history="1">
        <w:r w:rsidRPr="005D6E3A">
          <w:rPr>
            <w:rStyle w:val="Hyperlink"/>
            <w:rFonts w:asciiTheme="minorHAnsi" w:hAnsiTheme="minorHAnsi" w:cstheme="minorHAnsi"/>
          </w:rPr>
          <w:t>Certification Self-Assessment Tool</w:t>
        </w:r>
      </w:hyperlink>
      <w:r w:rsidRPr="005D6E3A">
        <w:rPr>
          <w:rFonts w:asciiTheme="minorHAnsi" w:hAnsiTheme="minorHAnsi" w:cstheme="minorHAnsi"/>
        </w:rPr>
        <w:t xml:space="preserve"> for guidance on applying for certification.</w:t>
      </w:r>
    </w:p>
    <w:p w14:paraId="1D26BD6A" w14:textId="77777777" w:rsidR="00E43602" w:rsidRPr="005D6E3A" w:rsidRDefault="00E43602" w:rsidP="005D6E3A">
      <w:pPr>
        <w:rPr>
          <w:rFonts w:asciiTheme="minorHAnsi" w:hAnsiTheme="minorHAnsi" w:cstheme="minorHAnsi"/>
        </w:rPr>
      </w:pPr>
    </w:p>
    <w:p w14:paraId="1D88DF65" w14:textId="26EEF3B2" w:rsidR="00007B0A" w:rsidRDefault="00007B0A" w:rsidP="005D6E3A">
      <w:pPr>
        <w:rPr>
          <w:rFonts w:asciiTheme="minorHAnsi" w:hAnsiTheme="minorHAnsi" w:cstheme="minorHAnsi"/>
        </w:rPr>
      </w:pPr>
      <w:r w:rsidRPr="00007B0A">
        <w:rPr>
          <w:rFonts w:asciiTheme="minorHAnsi" w:hAnsiTheme="minorHAnsi" w:cstheme="minorHAnsi"/>
        </w:rPr>
        <w:t xml:space="preserve">It is </w:t>
      </w:r>
      <w:r w:rsidRPr="00DB1FB0">
        <w:rPr>
          <w:rFonts w:asciiTheme="minorHAnsi" w:hAnsiTheme="minorHAnsi" w:cstheme="minorHAnsi"/>
          <w:b/>
          <w:bCs/>
        </w:rPr>
        <w:t>desirable</w:t>
      </w:r>
      <w:r w:rsidRPr="00007B0A">
        <w:rPr>
          <w:rFonts w:asciiTheme="minorHAnsi" w:hAnsiTheme="minorHAnsi" w:cstheme="minorHAnsi"/>
        </w:rPr>
        <w:t xml:space="preserve"> for Bidders to provide a description of supplier diversity businesses practices.  Specifically, listing contact information for the individual or unit responsible for establishing and maintaining supplier diversity relationships, and including a written policy for establishing and maintaining supplier diversity relationships.</w:t>
      </w:r>
    </w:p>
    <w:p w14:paraId="3807AA83" w14:textId="77777777" w:rsidR="00007B0A" w:rsidRDefault="00007B0A" w:rsidP="005D6E3A">
      <w:pPr>
        <w:rPr>
          <w:rFonts w:asciiTheme="minorHAnsi" w:hAnsiTheme="minorHAnsi" w:cstheme="minorHAnsi"/>
        </w:rPr>
      </w:pPr>
    </w:p>
    <w:p w14:paraId="404B95E0" w14:textId="2243C929" w:rsidR="00E43602" w:rsidRPr="005D6E3A" w:rsidRDefault="00E43602" w:rsidP="005D6E3A">
      <w:pPr>
        <w:rPr>
          <w:rFonts w:asciiTheme="minorHAnsi" w:hAnsiTheme="minorHAnsi" w:cstheme="minorHAnsi"/>
        </w:rPr>
      </w:pPr>
      <w:r w:rsidRPr="005D6E3A">
        <w:rPr>
          <w:rFonts w:asciiTheme="minorHAnsi" w:hAnsiTheme="minorHAnsi" w:cstheme="minorHAnsi"/>
        </w:rPr>
        <w:lastRenderedPageBreak/>
        <w:t>It</w:t>
      </w:r>
      <w:r w:rsidR="007158F1">
        <w:rPr>
          <w:rFonts w:asciiTheme="minorHAnsi" w:hAnsiTheme="minorHAnsi" w:cstheme="minorHAnsi"/>
        </w:rPr>
        <w:t xml:space="preserve"> also</w:t>
      </w:r>
      <w:r w:rsidRPr="005D6E3A">
        <w:rPr>
          <w:rFonts w:asciiTheme="minorHAnsi" w:hAnsiTheme="minorHAnsi" w:cstheme="minorHAnsi"/>
        </w:rPr>
        <w:t xml:space="preserve"> is </w:t>
      </w:r>
      <w:r w:rsidRPr="005D6E3A">
        <w:rPr>
          <w:rFonts w:asciiTheme="minorHAnsi" w:hAnsiTheme="minorHAnsi" w:cstheme="minorHAnsi"/>
          <w:b/>
          <w:bCs/>
        </w:rPr>
        <w:t>desirable</w:t>
      </w:r>
      <w:r w:rsidRPr="005D6E3A">
        <w:rPr>
          <w:rFonts w:asciiTheme="minorHAnsi" w:hAnsiTheme="minorHAnsi" w:cstheme="minorHAnsi"/>
        </w:rPr>
        <w:t xml:space="preserve"> for Bidders to use the SDP Plan Form to describe additional creative initiatives (if any) related to engaging, buying from, and/or collaborating with diverse businesses. Such initiatives may include but not be limited to:</w:t>
      </w:r>
    </w:p>
    <w:p w14:paraId="2EC17AFB"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Serving as a mentor in a mentor-protégé relationship.</w:t>
      </w:r>
    </w:p>
    <w:p w14:paraId="4F97C966"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Technical and financial assistance provided to diverse businesses.</w:t>
      </w:r>
    </w:p>
    <w:p w14:paraId="0D161C35"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Participation in joint ventures between nondiverse and diverse businesses.</w:t>
      </w:r>
    </w:p>
    <w:p w14:paraId="2444E20A"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Voluntary assistance programs by which nondiverse business employees are loaned to diverse businesses or by which diverse business employees are taken into viable business ventures to acquire training and experience in managing business affairs.</w:t>
      </w:r>
    </w:p>
    <w:p w14:paraId="66445A51" w14:textId="77777777" w:rsidR="00E43602" w:rsidRPr="005D6E3A" w:rsidRDefault="00E43602" w:rsidP="005D6E3A">
      <w:pPr>
        <w:rPr>
          <w:rFonts w:asciiTheme="minorHAnsi" w:hAnsiTheme="minorHAnsi" w:cstheme="minorHAnsi"/>
          <w:b/>
          <w:bCs/>
        </w:rPr>
      </w:pPr>
    </w:p>
    <w:p w14:paraId="02050B72" w14:textId="4AC7A0AF" w:rsidR="00E43602" w:rsidRPr="005D6E3A" w:rsidRDefault="00E43602" w:rsidP="005D6E3A">
      <w:pPr>
        <w:rPr>
          <w:rFonts w:asciiTheme="minorHAnsi" w:hAnsiTheme="minorHAnsi" w:cstheme="minorHAnsi"/>
          <w:bCs/>
        </w:rPr>
      </w:pPr>
      <w:r w:rsidRPr="005D6E3A">
        <w:rPr>
          <w:rFonts w:asciiTheme="minorHAnsi" w:hAnsiTheme="minorHAnsi" w:cstheme="minorHAnsi"/>
          <w:b/>
          <w:bCs/>
        </w:rPr>
        <w:t xml:space="preserve">Evaluation of SDP Forms. </w:t>
      </w:r>
      <w:r w:rsidRPr="005D6E3A">
        <w:rPr>
          <w:rFonts w:asciiTheme="minorHAnsi" w:hAnsiTheme="minorHAnsi" w:cstheme="minorHAnsi"/>
          <w:bCs/>
        </w:rPr>
        <w:t>To encourage Bidders to develop substantial supplier diversity initiatives and commitments as measures valuable to the Commonwealth, at least 25% of the total available evaluation points for this bid solicitation shall be allocated to the evaluation of the SDP Plan submissions. Because the purpose of the SDP is to promote business-to-business partnerships, the Bidders’ workforce diversity initiatives will not be considered in the evaluation.</w:t>
      </w:r>
    </w:p>
    <w:p w14:paraId="1694C618" w14:textId="77777777" w:rsidR="00E43602" w:rsidRPr="005D6E3A" w:rsidRDefault="00E43602" w:rsidP="005D6E3A">
      <w:pPr>
        <w:rPr>
          <w:rFonts w:asciiTheme="minorHAnsi" w:hAnsiTheme="minorHAnsi" w:cstheme="minorHAnsi"/>
          <w:bCs/>
        </w:rPr>
      </w:pPr>
    </w:p>
    <w:p w14:paraId="2A740AA9" w14:textId="7516ED93" w:rsidR="00E43602" w:rsidRPr="005D6E3A" w:rsidRDefault="00E43602" w:rsidP="005D6E3A">
      <w:pPr>
        <w:rPr>
          <w:rFonts w:asciiTheme="minorHAnsi" w:hAnsiTheme="minorHAnsi" w:cstheme="minorHAnsi"/>
          <w:bCs/>
        </w:rPr>
      </w:pPr>
      <w:r w:rsidRPr="005D6E3A">
        <w:rPr>
          <w:rFonts w:asciiTheme="minorHAnsi" w:hAnsiTheme="minorHAnsi" w:cstheme="minorHAnsi"/>
          <w:b/>
        </w:rPr>
        <w:t xml:space="preserve">SDP Spending Reports. </w:t>
      </w:r>
      <w:r w:rsidRPr="005D6E3A">
        <w:rPr>
          <w:rFonts w:asciiTheme="minorHAnsi" w:hAnsiTheme="minorHAnsi" w:cstheme="minorHAnsi"/>
          <w:bCs/>
        </w:rPr>
        <w:t xml:space="preserve">After contract award, Contractors </w:t>
      </w:r>
      <w:r w:rsidR="005C6D23">
        <w:rPr>
          <w:rFonts w:asciiTheme="minorHAnsi" w:hAnsiTheme="minorHAnsi" w:cstheme="minorHAnsi"/>
          <w:bCs/>
        </w:rPr>
        <w:t>must submit</w:t>
      </w:r>
      <w:r w:rsidR="005C6D23" w:rsidRPr="005D6E3A">
        <w:rPr>
          <w:rFonts w:asciiTheme="minorHAnsi" w:hAnsiTheme="minorHAnsi" w:cstheme="minorHAnsi"/>
          <w:bCs/>
        </w:rPr>
        <w:t xml:space="preserve"> </w:t>
      </w:r>
      <w:r w:rsidRPr="005D6E3A">
        <w:rPr>
          <w:rFonts w:asciiTheme="minorHAnsi" w:hAnsiTheme="minorHAnsi" w:cstheme="minorHAnsi"/>
          <w:bCs/>
        </w:rPr>
        <w:t>reports</w:t>
      </w:r>
      <w:r w:rsidR="00187C11" w:rsidRPr="00187C11">
        <w:t xml:space="preserve"> </w:t>
      </w:r>
      <w:r w:rsidR="00187C11" w:rsidRPr="00187C11">
        <w:rPr>
          <w:rFonts w:asciiTheme="minorHAnsi" w:hAnsiTheme="minorHAnsi" w:cstheme="minorHAnsi"/>
          <w:bCs/>
        </w:rPr>
        <w:t>at least annually to demo</w:t>
      </w:r>
      <w:r w:rsidR="00054175">
        <w:rPr>
          <w:rFonts w:asciiTheme="minorHAnsi" w:hAnsiTheme="minorHAnsi" w:cstheme="minorHAnsi"/>
          <w:bCs/>
        </w:rPr>
        <w:t>n</w:t>
      </w:r>
      <w:r w:rsidR="00187C11" w:rsidRPr="00187C11">
        <w:rPr>
          <w:rFonts w:asciiTheme="minorHAnsi" w:hAnsiTheme="minorHAnsi" w:cstheme="minorHAnsi"/>
          <w:bCs/>
        </w:rPr>
        <w:t>strate</w:t>
      </w:r>
      <w:r w:rsidR="00187C11">
        <w:rPr>
          <w:rFonts w:asciiTheme="minorHAnsi" w:hAnsiTheme="minorHAnsi" w:cstheme="minorHAnsi"/>
          <w:bCs/>
        </w:rPr>
        <w:t xml:space="preserve"> </w:t>
      </w:r>
      <w:r w:rsidRPr="005D6E3A">
        <w:rPr>
          <w:rFonts w:asciiTheme="minorHAnsi" w:hAnsiTheme="minorHAnsi" w:cstheme="minorHAnsi"/>
          <w:bCs/>
        </w:rPr>
        <w:t>compliance with the agreed-upon SDP Commitment.</w:t>
      </w:r>
      <w:r w:rsidR="00187C11">
        <w:rPr>
          <w:rFonts w:asciiTheme="minorHAnsi" w:hAnsiTheme="minorHAnsi" w:cstheme="minorHAnsi"/>
          <w:bCs/>
        </w:rPr>
        <w:t xml:space="preserve"> </w:t>
      </w:r>
      <w:r w:rsidR="00187C11" w:rsidRPr="00187C11">
        <w:rPr>
          <w:rFonts w:asciiTheme="minorHAnsi" w:hAnsiTheme="minorHAnsi" w:cstheme="minorHAnsi"/>
          <w:bCs/>
        </w:rPr>
        <w:t xml:space="preserve">To submit SDP spending reports using the Hub, Contractors must </w:t>
      </w:r>
      <w:r w:rsidR="00624246">
        <w:rPr>
          <w:rFonts w:asciiTheme="minorHAnsi" w:hAnsiTheme="minorHAnsi" w:cstheme="minorHAnsi"/>
          <w:bCs/>
        </w:rPr>
        <w:t xml:space="preserve">first </w:t>
      </w:r>
      <w:r w:rsidR="00187C11" w:rsidRPr="00187C11">
        <w:rPr>
          <w:rFonts w:asciiTheme="minorHAnsi" w:hAnsiTheme="minorHAnsi" w:cstheme="minorHAnsi"/>
          <w:bCs/>
        </w:rPr>
        <w:t>create a profile in the Hub.</w:t>
      </w:r>
      <w:r w:rsidR="00624246">
        <w:rPr>
          <w:rFonts w:asciiTheme="minorHAnsi" w:hAnsiTheme="minorHAnsi" w:cstheme="minorHAnsi"/>
          <w:bCs/>
        </w:rPr>
        <w:t xml:space="preserve"> Once registered, awarded contractors must </w:t>
      </w:r>
      <w:r w:rsidR="00770BC6">
        <w:rPr>
          <w:rFonts w:asciiTheme="minorHAnsi" w:hAnsiTheme="minorHAnsi" w:cstheme="minorHAnsi"/>
          <w:bCs/>
        </w:rPr>
        <w:t>report information such as, but not limited to,</w:t>
      </w:r>
      <w:r w:rsidR="00632C04">
        <w:rPr>
          <w:rFonts w:asciiTheme="minorHAnsi" w:hAnsiTheme="minorHAnsi" w:cstheme="minorHAnsi"/>
          <w:bCs/>
        </w:rPr>
        <w:t xml:space="preserve"> </w:t>
      </w:r>
      <w:r w:rsidR="00E05340">
        <w:rPr>
          <w:rFonts w:asciiTheme="minorHAnsi" w:hAnsiTheme="minorHAnsi" w:cstheme="minorHAnsi"/>
          <w:bCs/>
        </w:rPr>
        <w:t>SDO or SDO-recognized SDP partner(s)</w:t>
      </w:r>
      <w:r w:rsidR="00770BC6">
        <w:rPr>
          <w:rFonts w:asciiTheme="minorHAnsi" w:hAnsiTheme="minorHAnsi" w:cstheme="minorHAnsi"/>
          <w:bCs/>
        </w:rPr>
        <w:t xml:space="preserve">, </w:t>
      </w:r>
      <w:r w:rsidR="00FC2B95">
        <w:rPr>
          <w:rFonts w:asciiTheme="minorHAnsi" w:hAnsiTheme="minorHAnsi" w:cstheme="minorHAnsi"/>
          <w:bCs/>
        </w:rPr>
        <w:t xml:space="preserve">spend with SDO partner(s), and </w:t>
      </w:r>
      <w:r w:rsidR="00770BC6">
        <w:rPr>
          <w:rFonts w:asciiTheme="minorHAnsi" w:hAnsiTheme="minorHAnsi" w:cstheme="minorHAnsi"/>
          <w:bCs/>
        </w:rPr>
        <w:t>total contract sales</w:t>
      </w:r>
      <w:r w:rsidR="00E05340">
        <w:rPr>
          <w:rFonts w:asciiTheme="minorHAnsi" w:hAnsiTheme="minorHAnsi" w:cstheme="minorHAnsi"/>
          <w:bCs/>
        </w:rPr>
        <w:t>.</w:t>
      </w:r>
      <w:r w:rsidR="00624246">
        <w:rPr>
          <w:rFonts w:asciiTheme="minorHAnsi" w:hAnsiTheme="minorHAnsi" w:cstheme="minorHAnsi"/>
          <w:bCs/>
        </w:rPr>
        <w:t xml:space="preserve"> </w:t>
      </w:r>
      <w:r w:rsidR="00187C11" w:rsidRPr="00187C11">
        <w:rPr>
          <w:rFonts w:asciiTheme="minorHAnsi" w:hAnsiTheme="minorHAnsi" w:cstheme="minorHAnsi"/>
          <w:bCs/>
        </w:rPr>
        <w:t xml:space="preserve"> Contractors must follow report submission instructions from the issuing department and the SDO.</w:t>
      </w:r>
    </w:p>
    <w:p w14:paraId="7650D511" w14:textId="77777777" w:rsidR="00E43602" w:rsidRPr="005D6E3A" w:rsidRDefault="00E43602" w:rsidP="005D6E3A">
      <w:pPr>
        <w:rPr>
          <w:rFonts w:asciiTheme="minorHAnsi" w:hAnsiTheme="minorHAnsi" w:cstheme="minorHAnsi"/>
          <w:bCs/>
        </w:rPr>
      </w:pPr>
    </w:p>
    <w:p w14:paraId="40C9C412" w14:textId="73991AB1" w:rsidR="00E43602" w:rsidRPr="005D6E3A" w:rsidRDefault="00187C11" w:rsidP="005D6E3A">
      <w:pPr>
        <w:rPr>
          <w:rFonts w:asciiTheme="minorHAnsi" w:hAnsiTheme="minorHAnsi" w:cstheme="minorHAnsi"/>
          <w:bCs/>
        </w:rPr>
      </w:pPr>
      <w:r w:rsidRPr="00054175">
        <w:rPr>
          <w:rFonts w:asciiTheme="minorHAnsi" w:hAnsiTheme="minorHAnsi" w:cstheme="minorHAnsi"/>
          <w:b/>
          <w:bCs/>
        </w:rPr>
        <w:t>SDP Spending Compliance</w:t>
      </w:r>
      <w:r w:rsidR="00054175" w:rsidRPr="00054175">
        <w:rPr>
          <w:rFonts w:asciiTheme="minorHAnsi" w:hAnsiTheme="minorHAnsi" w:cstheme="minorHAnsi"/>
          <w:b/>
          <w:bCs/>
        </w:rPr>
        <w:t>.</w:t>
      </w:r>
      <w:r w:rsidR="00054175">
        <w:rPr>
          <w:rFonts w:asciiTheme="minorHAnsi" w:hAnsiTheme="minorHAnsi" w:cstheme="minorHAnsi"/>
          <w:bCs/>
        </w:rPr>
        <w:t xml:space="preserve"> </w:t>
      </w:r>
      <w:r w:rsidR="00E43602" w:rsidRPr="005D6E3A">
        <w:rPr>
          <w:rFonts w:asciiTheme="minorHAnsi" w:hAnsiTheme="minorHAnsi" w:cstheme="minorHAnsi"/>
          <w:bCs/>
        </w:rPr>
        <w:t xml:space="preserve">Only spending with SDP Partners that appear in the </w:t>
      </w:r>
      <w:hyperlink r:id="rId36" w:history="1">
        <w:r w:rsidR="00E43602" w:rsidRPr="005D6E3A">
          <w:rPr>
            <w:rStyle w:val="Hyperlink"/>
            <w:rFonts w:asciiTheme="minorHAnsi" w:hAnsiTheme="minorHAnsi" w:cstheme="minorHAnsi"/>
            <w:bCs/>
          </w:rPr>
          <w:t>SDO Directory of Certified Businesses</w:t>
        </w:r>
      </w:hyperlink>
      <w:r w:rsidR="00E43602" w:rsidRPr="005D6E3A">
        <w:rPr>
          <w:rFonts w:asciiTheme="minorHAnsi" w:hAnsiTheme="minorHAnsi" w:cstheme="minorHAnsi"/>
          <w:bCs/>
        </w:rPr>
        <w:t xml:space="preserve"> or in the </w:t>
      </w:r>
      <w:hyperlink r:id="rId37" w:history="1">
        <w:r w:rsidRPr="00187C11">
          <w:rPr>
            <w:rStyle w:val="Hyperlink"/>
            <w:rFonts w:asciiTheme="minorHAnsi" w:hAnsiTheme="minorHAnsi" w:cstheme="minorHAnsi"/>
            <w:bCs/>
          </w:rPr>
          <w:t>SBA Veteran Small Business Certification (</w:t>
        </w:r>
        <w:proofErr w:type="spellStart"/>
        <w:r w:rsidRPr="00187C11">
          <w:rPr>
            <w:rStyle w:val="Hyperlink"/>
            <w:rFonts w:asciiTheme="minorHAnsi" w:hAnsiTheme="minorHAnsi" w:cstheme="minorHAnsi"/>
            <w:bCs/>
          </w:rPr>
          <w:t>VetCert</w:t>
        </w:r>
        <w:proofErr w:type="spellEnd"/>
        <w:r w:rsidRPr="00187C11">
          <w:rPr>
            <w:rStyle w:val="Hyperlink"/>
            <w:rFonts w:asciiTheme="minorHAnsi" w:hAnsiTheme="minorHAnsi" w:cstheme="minorHAnsi"/>
            <w:bCs/>
          </w:rPr>
          <w:t>)</w:t>
        </w:r>
      </w:hyperlink>
      <w:r w:rsidR="00007B0A">
        <w:rPr>
          <w:rStyle w:val="Hyperlink"/>
          <w:rFonts w:asciiTheme="minorHAnsi" w:hAnsiTheme="minorHAnsi" w:cstheme="minorHAnsi"/>
          <w:bCs/>
        </w:rPr>
        <w:t xml:space="preserve"> </w:t>
      </w:r>
      <w:r w:rsidR="00E43602" w:rsidRPr="005D6E3A">
        <w:rPr>
          <w:rFonts w:asciiTheme="minorHAnsi" w:hAnsiTheme="minorHAnsi" w:cstheme="minorHAnsi"/>
          <w:bCs/>
        </w:rPr>
        <w:t>directory shall be counted toward a Contractor’s compliance with their SDP Commitment. Spending with SDP Partners that do not appear in the directories above shall not be counted toward meeting a Contractor’s SDP Commitment.</w:t>
      </w:r>
    </w:p>
    <w:p w14:paraId="7962356D" w14:textId="77777777" w:rsidR="00E43602" w:rsidRPr="005D6E3A" w:rsidRDefault="00E43602" w:rsidP="005D6E3A">
      <w:pPr>
        <w:rPr>
          <w:rFonts w:asciiTheme="minorHAnsi" w:hAnsiTheme="minorHAnsi" w:cstheme="minorHAnsi"/>
          <w:bCs/>
        </w:rPr>
      </w:pPr>
    </w:p>
    <w:p w14:paraId="1773B5BE" w14:textId="2BC95564" w:rsidR="00E43602" w:rsidRPr="005D6E3A" w:rsidRDefault="00E43602" w:rsidP="005D6E3A">
      <w:pPr>
        <w:rPr>
          <w:rFonts w:asciiTheme="minorHAnsi" w:hAnsiTheme="minorHAnsi" w:cstheme="minorHAnsi"/>
          <w:bCs/>
        </w:rPr>
      </w:pPr>
      <w:r w:rsidRPr="005D6E3A">
        <w:rPr>
          <w:rFonts w:asciiTheme="minorHAnsi" w:hAnsiTheme="minorHAnsi" w:cstheme="minorHAnsi"/>
          <w:bCs/>
        </w:rPr>
        <w:t>It is the responsibility of the Contractor to ensure they meet their SDP Commitment, and the SDO and the issuing department assume no responsibility for any Contractor’s failure to meet its SDP Commitment.</w:t>
      </w:r>
    </w:p>
    <w:p w14:paraId="4D0FED46" w14:textId="77777777" w:rsidR="00E43602" w:rsidRPr="005D6E3A" w:rsidRDefault="00E43602" w:rsidP="005D6E3A">
      <w:pPr>
        <w:rPr>
          <w:rFonts w:asciiTheme="minorHAnsi" w:hAnsiTheme="minorHAnsi" w:cstheme="minorHAnsi"/>
          <w:b/>
          <w:bCs/>
        </w:rPr>
      </w:pPr>
    </w:p>
    <w:p w14:paraId="015A48B5" w14:textId="3B471BAF" w:rsidR="00E43602" w:rsidRPr="005D6E3A" w:rsidRDefault="00E43602" w:rsidP="005D6E3A">
      <w:pPr>
        <w:rPr>
          <w:rFonts w:asciiTheme="minorHAnsi" w:hAnsiTheme="minorHAnsi" w:cstheme="minorHAnsi"/>
          <w:bCs/>
        </w:rPr>
      </w:pPr>
      <w:r w:rsidRPr="005D6E3A">
        <w:rPr>
          <w:rFonts w:asciiTheme="minorHAnsi" w:hAnsiTheme="minorHAnsi" w:cstheme="minorHAnsi"/>
          <w:b/>
          <w:bCs/>
        </w:rPr>
        <w:t xml:space="preserve">SDP Spending Verification. </w:t>
      </w:r>
      <w:r w:rsidRPr="005D6E3A">
        <w:rPr>
          <w:rFonts w:asciiTheme="minorHAnsi" w:hAnsiTheme="minorHAnsi" w:cstheme="minorHAnsi"/>
          <w:bCs/>
        </w:rPr>
        <w:t>The SDO and the contracting department reserve the right to contact SDP Partners at any time to request that they attest to the amounts reported to have been paid to them by the Contractor.</w:t>
      </w:r>
    </w:p>
    <w:p w14:paraId="7FA3EEA3" w14:textId="77777777" w:rsidR="00E43602" w:rsidRPr="005D6E3A" w:rsidRDefault="00E43602" w:rsidP="005D6E3A">
      <w:pPr>
        <w:rPr>
          <w:rFonts w:asciiTheme="minorHAnsi" w:hAnsiTheme="minorHAnsi" w:cstheme="minorHAnsi"/>
          <w:b/>
        </w:rPr>
      </w:pPr>
    </w:p>
    <w:p w14:paraId="57DEEB1B" w14:textId="7FDC805D" w:rsidR="00E43602" w:rsidRPr="005D6E3A" w:rsidRDefault="00E43602" w:rsidP="005D6E3A">
      <w:pPr>
        <w:rPr>
          <w:rFonts w:asciiTheme="minorHAnsi" w:hAnsiTheme="minorHAnsi" w:cstheme="minorHAnsi"/>
          <w:bCs/>
        </w:rPr>
      </w:pPr>
      <w:r w:rsidRPr="005D6E3A">
        <w:rPr>
          <w:rFonts w:asciiTheme="minorHAnsi" w:hAnsiTheme="minorHAnsi" w:cstheme="minorHAnsi"/>
          <w:b/>
          <w:bCs/>
        </w:rPr>
        <w:t xml:space="preserve">Program Resources and Assistance. </w:t>
      </w:r>
      <w:r w:rsidRPr="005D6E3A">
        <w:rPr>
          <w:rFonts w:asciiTheme="minorHAnsi" w:hAnsiTheme="minorHAnsi" w:cstheme="minorHAnsi"/>
          <w:bCs/>
        </w:rPr>
        <w:t xml:space="preserve">Contractors seeking assistance in the development of their SDP Plans or identification of potential SDP Partners may visit the SDP webpage, </w:t>
      </w:r>
      <w:hyperlink r:id="rId38" w:history="1">
        <w:r w:rsidRPr="005D6E3A">
          <w:rPr>
            <w:rStyle w:val="Hyperlink"/>
            <w:rFonts w:asciiTheme="minorHAnsi" w:hAnsiTheme="minorHAnsi" w:cstheme="minorHAnsi"/>
            <w:bCs/>
          </w:rPr>
          <w:t>www.mass.gov/sdp</w:t>
        </w:r>
      </w:hyperlink>
      <w:r w:rsidRPr="005D6E3A">
        <w:rPr>
          <w:rFonts w:asciiTheme="minorHAnsi" w:hAnsiTheme="minorHAnsi" w:cstheme="minorHAnsi"/>
          <w:bCs/>
        </w:rPr>
        <w:t xml:space="preserve">, or contact the SDP Help Desk at </w:t>
      </w:r>
      <w:hyperlink r:id="rId39" w:history="1">
        <w:r w:rsidRPr="005D6E3A">
          <w:rPr>
            <w:rStyle w:val="Hyperlink"/>
            <w:rFonts w:asciiTheme="minorHAnsi" w:hAnsiTheme="minorHAnsi" w:cstheme="minorHAnsi"/>
            <w:bCs/>
          </w:rPr>
          <w:t>sdp@mass.gov</w:t>
        </w:r>
      </w:hyperlink>
      <w:r w:rsidRPr="005D6E3A">
        <w:rPr>
          <w:rFonts w:asciiTheme="minorHAnsi" w:hAnsiTheme="minorHAnsi" w:cstheme="minorHAnsi"/>
          <w:bCs/>
        </w:rPr>
        <w:t>.</w:t>
      </w:r>
    </w:p>
    <w:p w14:paraId="3F3C9C43" w14:textId="77777777" w:rsidR="005B5655" w:rsidRPr="005D6E3A" w:rsidRDefault="005B5655" w:rsidP="005D6E3A">
      <w:pPr>
        <w:rPr>
          <w:rFonts w:asciiTheme="minorHAnsi" w:hAnsiTheme="minorHAnsi" w:cstheme="minorHAnsi"/>
        </w:rPr>
      </w:pPr>
    </w:p>
    <w:p w14:paraId="28448D0D" w14:textId="05E0B084" w:rsidR="002A45C7" w:rsidRPr="005D6E3A" w:rsidRDefault="007403C5" w:rsidP="005D6E3A">
      <w:pPr>
        <w:rPr>
          <w:rFonts w:asciiTheme="minorHAnsi" w:hAnsiTheme="minorHAnsi" w:cstheme="minorHAnsi"/>
        </w:rPr>
      </w:pPr>
      <w:bookmarkStart w:id="0" w:name="IPart5"/>
      <w:bookmarkEnd w:id="0"/>
      <w:r w:rsidRPr="005D6E3A">
        <w:rPr>
          <w:rFonts w:asciiTheme="minorHAnsi" w:hAnsiTheme="minorHAnsi" w:cstheme="minorHAnsi"/>
          <w:b/>
          <w:bCs/>
          <w:u w:val="single"/>
        </w:rPr>
        <w:t xml:space="preserve">8. </w:t>
      </w:r>
      <w:r w:rsidR="002A45C7" w:rsidRPr="005D6E3A">
        <w:rPr>
          <w:rFonts w:asciiTheme="minorHAnsi" w:hAnsiTheme="minorHAnsi" w:cstheme="minorHAnsi"/>
          <w:b/>
          <w:bCs/>
          <w:u w:val="single"/>
        </w:rPr>
        <w:t>Agricultural Products Preference (only applicable if this is a procurement for Agricultural Products)</w:t>
      </w:r>
      <w:r w:rsidRPr="005D6E3A">
        <w:rPr>
          <w:rFonts w:asciiTheme="minorHAnsi" w:hAnsiTheme="minorHAnsi" w:cstheme="minorHAnsi"/>
          <w:b/>
          <w:bCs/>
          <w:u w:val="single"/>
        </w:rPr>
        <w:t>.</w:t>
      </w:r>
      <w:r w:rsidR="002A45C7" w:rsidRPr="005D6E3A">
        <w:rPr>
          <w:rFonts w:asciiTheme="minorHAnsi" w:hAnsiTheme="minorHAnsi" w:cstheme="minorHAnsi"/>
        </w:rPr>
        <w:t xml:space="preserve"> Chapter 123 of the Acts of 2006 directs the State Purchasing Agent to grant a preference to products of agriculture grown or produced using locally grown products.  Such locally grown or produced products shall be purchased unless the price of the goods exceeds the price of products of agriculture from outside the Commonwealth by more than 10%.  For purposes of this preference, products of agriculture are defined to include any agricultural, aquacultural, floricultural</w:t>
      </w:r>
      <w:r w:rsidR="007158F1">
        <w:rPr>
          <w:rFonts w:asciiTheme="minorHAnsi" w:hAnsiTheme="minorHAnsi" w:cstheme="minorHAnsi"/>
        </w:rPr>
        <w:t>,</w:t>
      </w:r>
      <w:r w:rsidR="002A45C7" w:rsidRPr="005D6E3A">
        <w:rPr>
          <w:rFonts w:asciiTheme="minorHAnsi" w:hAnsiTheme="minorHAnsi" w:cstheme="minorHAnsi"/>
        </w:rPr>
        <w:t xml:space="preserve"> or horticultural commodities</w:t>
      </w:r>
      <w:r w:rsidR="007158F1">
        <w:rPr>
          <w:rFonts w:asciiTheme="minorHAnsi" w:hAnsiTheme="minorHAnsi" w:cstheme="minorHAnsi"/>
        </w:rPr>
        <w:t>;</w:t>
      </w:r>
      <w:r w:rsidR="002A45C7" w:rsidRPr="005D6E3A">
        <w:rPr>
          <w:rFonts w:asciiTheme="minorHAnsi" w:hAnsiTheme="minorHAnsi" w:cstheme="minorHAnsi"/>
        </w:rPr>
        <w:t xml:space="preserve"> the growing and harvesting of forest products</w:t>
      </w:r>
      <w:r w:rsidR="007158F1">
        <w:rPr>
          <w:rFonts w:asciiTheme="minorHAnsi" w:hAnsiTheme="minorHAnsi" w:cstheme="minorHAnsi"/>
        </w:rPr>
        <w:t>;</w:t>
      </w:r>
      <w:r w:rsidR="002A45C7" w:rsidRPr="005D6E3A">
        <w:rPr>
          <w:rFonts w:asciiTheme="minorHAnsi" w:hAnsiTheme="minorHAnsi" w:cstheme="minorHAnsi"/>
        </w:rPr>
        <w:t xml:space="preserve"> the raising of livestock, including horses</w:t>
      </w:r>
      <w:r w:rsidR="007158F1">
        <w:rPr>
          <w:rFonts w:asciiTheme="minorHAnsi" w:hAnsiTheme="minorHAnsi" w:cstheme="minorHAnsi"/>
        </w:rPr>
        <w:t>;</w:t>
      </w:r>
      <w:r w:rsidR="002A45C7" w:rsidRPr="005D6E3A">
        <w:rPr>
          <w:rFonts w:asciiTheme="minorHAnsi" w:hAnsiTheme="minorHAnsi" w:cstheme="minorHAnsi"/>
        </w:rPr>
        <w:t xml:space="preserve"> raising of domesticated animals, bees, </w:t>
      </w:r>
      <w:r w:rsidR="007158F1">
        <w:rPr>
          <w:rFonts w:asciiTheme="minorHAnsi" w:hAnsiTheme="minorHAnsi" w:cstheme="minorHAnsi"/>
        </w:rPr>
        <w:t xml:space="preserve">and/or </w:t>
      </w:r>
      <w:r w:rsidR="002A45C7" w:rsidRPr="005D6E3A">
        <w:rPr>
          <w:rFonts w:asciiTheme="minorHAnsi" w:hAnsiTheme="minorHAnsi" w:cstheme="minorHAnsi"/>
        </w:rPr>
        <w:t>fur-bearing animals</w:t>
      </w:r>
      <w:r w:rsidR="007158F1">
        <w:rPr>
          <w:rFonts w:asciiTheme="minorHAnsi" w:hAnsiTheme="minorHAnsi" w:cstheme="minorHAnsi"/>
        </w:rPr>
        <w:t>;</w:t>
      </w:r>
      <w:r w:rsidR="002A45C7" w:rsidRPr="005D6E3A">
        <w:rPr>
          <w:rFonts w:asciiTheme="minorHAnsi" w:hAnsiTheme="minorHAnsi" w:cstheme="minorHAnsi"/>
        </w:rPr>
        <w:t xml:space="preserve"> and any forestry or lumbering operations. </w:t>
      </w:r>
    </w:p>
    <w:p w14:paraId="68E3F4B3" w14:textId="77777777" w:rsidR="002A45C7" w:rsidRPr="005D6E3A" w:rsidRDefault="002A45C7" w:rsidP="005D6E3A">
      <w:pPr>
        <w:widowControl w:val="0"/>
        <w:rPr>
          <w:rFonts w:asciiTheme="minorHAnsi" w:hAnsiTheme="minorHAnsi" w:cstheme="minorHAnsi"/>
          <w:u w:val="single"/>
        </w:rPr>
      </w:pPr>
    </w:p>
    <w:p w14:paraId="0C2F7416" w14:textId="1746FAFA" w:rsidR="00061986" w:rsidRPr="005D6E3A" w:rsidRDefault="007403C5" w:rsidP="005D6E3A">
      <w:pPr>
        <w:widowControl w:val="0"/>
        <w:rPr>
          <w:rFonts w:asciiTheme="minorHAnsi" w:hAnsiTheme="minorHAnsi" w:cstheme="minorHAnsi"/>
          <w:u w:val="single"/>
        </w:rPr>
      </w:pPr>
      <w:r w:rsidRPr="005D6E3A">
        <w:rPr>
          <w:rFonts w:asciiTheme="minorHAnsi" w:hAnsiTheme="minorHAnsi" w:cstheme="minorHAnsi"/>
          <w:b/>
          <w:bCs/>
          <w:u w:val="single"/>
        </w:rPr>
        <w:t xml:space="preserve">9. </w:t>
      </w:r>
      <w:r w:rsidR="00061986" w:rsidRPr="005D6E3A">
        <w:rPr>
          <w:rFonts w:asciiTheme="minorHAnsi" w:hAnsiTheme="minorHAnsi" w:cstheme="minorHAnsi"/>
          <w:b/>
          <w:bCs/>
          <w:u w:val="single"/>
        </w:rPr>
        <w:t>Best Value Selection and Negotiation.</w:t>
      </w:r>
      <w:r w:rsidR="00061986" w:rsidRPr="005D6E3A">
        <w:rPr>
          <w:rFonts w:asciiTheme="minorHAnsi" w:hAnsiTheme="minorHAnsi" w:cstheme="minorHAnsi"/>
        </w:rPr>
        <w:t xml:space="preserve"> The </w:t>
      </w:r>
      <w:r w:rsidR="00652700" w:rsidRPr="005D6E3A">
        <w:rPr>
          <w:rFonts w:asciiTheme="minorHAnsi" w:hAnsiTheme="minorHAnsi" w:cstheme="minorHAnsi"/>
        </w:rPr>
        <w:t>Strategic Sourcing</w:t>
      </w:r>
      <w:r w:rsidR="005E2B4E" w:rsidRPr="005D6E3A">
        <w:rPr>
          <w:rFonts w:asciiTheme="minorHAnsi" w:hAnsiTheme="minorHAnsi" w:cstheme="minorHAnsi"/>
        </w:rPr>
        <w:t xml:space="preserve"> </w:t>
      </w:r>
      <w:r w:rsidR="007158F1">
        <w:rPr>
          <w:rFonts w:asciiTheme="minorHAnsi" w:hAnsiTheme="minorHAnsi" w:cstheme="minorHAnsi"/>
        </w:rPr>
        <w:t xml:space="preserve">Services </w:t>
      </w:r>
      <w:r w:rsidR="005E2B4E" w:rsidRPr="005D6E3A">
        <w:rPr>
          <w:rFonts w:asciiTheme="minorHAnsi" w:hAnsiTheme="minorHAnsi" w:cstheme="minorHAnsi"/>
        </w:rPr>
        <w:t xml:space="preserve">Team or </w:t>
      </w:r>
      <w:r w:rsidR="007158F1">
        <w:rPr>
          <w:rFonts w:asciiTheme="minorHAnsi" w:hAnsiTheme="minorHAnsi" w:cstheme="minorHAnsi"/>
        </w:rPr>
        <w:t>S</w:t>
      </w:r>
      <w:r w:rsidR="005E2B4E" w:rsidRPr="005D6E3A">
        <w:rPr>
          <w:rFonts w:asciiTheme="minorHAnsi" w:hAnsiTheme="minorHAnsi" w:cstheme="minorHAnsi"/>
        </w:rPr>
        <w:t xml:space="preserve">SST </w:t>
      </w:r>
      <w:r w:rsidR="00061986" w:rsidRPr="005D6E3A">
        <w:rPr>
          <w:rFonts w:asciiTheme="minorHAnsi" w:hAnsiTheme="minorHAnsi" w:cstheme="minorHAnsi"/>
        </w:rPr>
        <w:t xml:space="preserve">may select the response(s) which demonstrates the best value overall, including proposed alternatives that will achieve the procurement goals of the department. The </w:t>
      </w:r>
      <w:r w:rsidR="007158F1">
        <w:rPr>
          <w:rFonts w:asciiTheme="minorHAnsi" w:hAnsiTheme="minorHAnsi" w:cstheme="minorHAnsi"/>
        </w:rPr>
        <w:t>S</w:t>
      </w:r>
      <w:r w:rsidR="005E2B4E" w:rsidRPr="005D6E3A">
        <w:rPr>
          <w:rFonts w:asciiTheme="minorHAnsi" w:hAnsiTheme="minorHAnsi" w:cstheme="minorHAnsi"/>
        </w:rPr>
        <w:t>SST</w:t>
      </w:r>
      <w:r w:rsidR="00061986" w:rsidRPr="005D6E3A">
        <w:rPr>
          <w:rFonts w:asciiTheme="minorHAnsi" w:hAnsiTheme="minorHAnsi" w:cstheme="minorHAnsi"/>
        </w:rPr>
        <w:t xml:space="preserve"> and a selected bidder, or a contractor, may negotiate a change in any element of contract performance or cost identified in the original RFR or the selected bidder’s or contractor’s response which results in lower costs or a more cost effective or better value than was presented in the selected bidder’s or contractor’s original response.</w:t>
      </w:r>
    </w:p>
    <w:p w14:paraId="769759CA" w14:textId="7C60A542" w:rsidR="00061986" w:rsidRPr="005D6E3A" w:rsidRDefault="007403C5" w:rsidP="005D6E3A">
      <w:pPr>
        <w:widowControl w:val="0"/>
        <w:rPr>
          <w:rFonts w:asciiTheme="minorHAnsi" w:hAnsiTheme="minorHAnsi" w:cstheme="minorHAnsi"/>
        </w:rPr>
      </w:pPr>
      <w:r w:rsidRPr="005D6E3A">
        <w:rPr>
          <w:rFonts w:asciiTheme="minorHAnsi" w:hAnsiTheme="minorHAnsi" w:cstheme="minorHAnsi"/>
          <w:b/>
          <w:bCs/>
          <w:u w:val="single"/>
        </w:rPr>
        <w:lastRenderedPageBreak/>
        <w:t xml:space="preserve">10. </w:t>
      </w:r>
      <w:r w:rsidR="00061986" w:rsidRPr="005D6E3A">
        <w:rPr>
          <w:rFonts w:asciiTheme="minorHAnsi" w:hAnsiTheme="minorHAnsi" w:cstheme="minorHAnsi"/>
          <w:b/>
          <w:bCs/>
          <w:u w:val="single"/>
        </w:rPr>
        <w:t>Bidder Communication.</w:t>
      </w:r>
      <w:r w:rsidR="00061986" w:rsidRPr="005D6E3A">
        <w:rPr>
          <w:rFonts w:asciiTheme="minorHAnsi" w:hAnsiTheme="minorHAnsi" w:cstheme="minorHAnsi"/>
        </w:rPr>
        <w:t xml:space="preserve"> Bidders are prohibited from communicating directly with any employee of the procuring department or any member of the </w:t>
      </w:r>
      <w:r w:rsidR="007158F1">
        <w:rPr>
          <w:rFonts w:asciiTheme="minorHAnsi" w:hAnsiTheme="minorHAnsi" w:cstheme="minorHAnsi"/>
        </w:rPr>
        <w:t>S</w:t>
      </w:r>
      <w:r w:rsidR="005E2B4E" w:rsidRPr="005D6E3A">
        <w:rPr>
          <w:rFonts w:asciiTheme="minorHAnsi" w:hAnsiTheme="minorHAnsi" w:cstheme="minorHAnsi"/>
        </w:rPr>
        <w:t>SST</w:t>
      </w:r>
      <w:r w:rsidR="00061986" w:rsidRPr="005D6E3A">
        <w:rPr>
          <w:rFonts w:asciiTheme="minorHAnsi" w:hAnsiTheme="minorHAnsi" w:cstheme="minorHAnsi"/>
        </w:rPr>
        <w:t xml:space="preserve"> regarding this RFR except as specified in this RFR, and no other individual Commonwealth employee or representative is authorized to provide any information or respond to any question or inquiry concerning this RFR. Bidders may contact the contact person for this RFR in the event this RFR is </w:t>
      </w:r>
      <w:proofErr w:type="gramStart"/>
      <w:r w:rsidR="00061986" w:rsidRPr="005D6E3A">
        <w:rPr>
          <w:rFonts w:asciiTheme="minorHAnsi" w:hAnsiTheme="minorHAnsi" w:cstheme="minorHAnsi"/>
        </w:rPr>
        <w:t>incomplete</w:t>
      </w:r>
      <w:proofErr w:type="gramEnd"/>
      <w:r w:rsidR="00061986" w:rsidRPr="005D6E3A">
        <w:rPr>
          <w:rFonts w:asciiTheme="minorHAnsi" w:hAnsiTheme="minorHAnsi" w:cstheme="minorHAnsi"/>
        </w:rPr>
        <w:t xml:space="preserve"> or the bidder is having trouble obtaining any required attachments electronically through </w:t>
      </w:r>
      <w:r w:rsidR="00DD69C1" w:rsidRPr="005D6E3A">
        <w:rPr>
          <w:rFonts w:asciiTheme="minorHAnsi" w:hAnsiTheme="minorHAnsi" w:cstheme="minorHAnsi"/>
        </w:rPr>
        <w:t>COMMBUYS</w:t>
      </w:r>
      <w:r w:rsidR="00061986" w:rsidRPr="005D6E3A">
        <w:rPr>
          <w:rFonts w:asciiTheme="minorHAnsi" w:hAnsiTheme="minorHAnsi" w:cstheme="minorHAnsi"/>
        </w:rPr>
        <w:t>.</w:t>
      </w:r>
    </w:p>
    <w:p w14:paraId="275C7F3D" w14:textId="77777777" w:rsidR="00061986" w:rsidRPr="005D6E3A" w:rsidRDefault="00061986" w:rsidP="005D6E3A">
      <w:pPr>
        <w:widowControl w:val="0"/>
        <w:rPr>
          <w:rFonts w:asciiTheme="minorHAnsi" w:hAnsiTheme="minorHAnsi" w:cstheme="minorHAnsi"/>
          <w:spacing w:val="-2"/>
          <w:u w:val="single"/>
        </w:rPr>
      </w:pPr>
    </w:p>
    <w:p w14:paraId="228A0D85" w14:textId="73B3603B" w:rsidR="00061986" w:rsidRPr="005D6E3A" w:rsidRDefault="007403C5" w:rsidP="005D6E3A">
      <w:pPr>
        <w:widowControl w:val="0"/>
        <w:rPr>
          <w:rFonts w:asciiTheme="minorHAnsi" w:hAnsiTheme="minorHAnsi" w:cstheme="minorHAnsi"/>
          <w:sz w:val="16"/>
          <w:szCs w:val="16"/>
          <w:u w:val="single"/>
        </w:rPr>
      </w:pPr>
      <w:bookmarkStart w:id="1" w:name="a"/>
      <w:bookmarkEnd w:id="1"/>
      <w:r w:rsidRPr="005D6E3A">
        <w:rPr>
          <w:rFonts w:asciiTheme="minorHAnsi" w:hAnsiTheme="minorHAnsi" w:cstheme="minorHAnsi"/>
          <w:b/>
          <w:bCs/>
          <w:u w:val="single"/>
        </w:rPr>
        <w:t xml:space="preserve">11. </w:t>
      </w:r>
      <w:r w:rsidR="00061986" w:rsidRPr="005D6E3A">
        <w:rPr>
          <w:rFonts w:asciiTheme="minorHAnsi" w:hAnsiTheme="minorHAnsi" w:cstheme="minorHAnsi"/>
          <w:b/>
          <w:bCs/>
          <w:u w:val="single"/>
        </w:rPr>
        <w:t>Contract Expansion.</w:t>
      </w:r>
      <w:r w:rsidR="00061986" w:rsidRPr="005D6E3A">
        <w:rPr>
          <w:rFonts w:asciiTheme="minorHAnsi" w:hAnsiTheme="minorHAnsi" w:cstheme="minorHAnsi"/>
        </w:rPr>
        <w:t xml:space="preserve"> If additional funds become available during the contract duration period, the department reserves the right to increase the maximum obligation to some or all contracts executed as a result of this RFR or to execute contracts with contractors not funded in the initial selection process, subject to available funding, satisfactory contract performance and service or commodity need.</w:t>
      </w:r>
    </w:p>
    <w:p w14:paraId="2535704C" w14:textId="77777777" w:rsidR="00061986" w:rsidRPr="005D6E3A" w:rsidRDefault="00061986" w:rsidP="005D6E3A">
      <w:pPr>
        <w:widowControl w:val="0"/>
        <w:rPr>
          <w:rFonts w:asciiTheme="minorHAnsi" w:hAnsiTheme="minorHAnsi" w:cstheme="minorHAnsi"/>
          <w:u w:val="single"/>
        </w:rPr>
      </w:pPr>
    </w:p>
    <w:p w14:paraId="0E21EA4E" w14:textId="24ECA5E1" w:rsidR="00061986" w:rsidRPr="005D6E3A" w:rsidRDefault="007403C5" w:rsidP="005D6E3A">
      <w:pPr>
        <w:widowControl w:val="0"/>
        <w:rPr>
          <w:rFonts w:asciiTheme="minorHAnsi" w:hAnsiTheme="minorHAnsi" w:cstheme="minorHAnsi"/>
          <w:u w:val="single"/>
        </w:rPr>
      </w:pPr>
      <w:r w:rsidRPr="005D6E3A">
        <w:rPr>
          <w:rFonts w:asciiTheme="minorHAnsi" w:hAnsiTheme="minorHAnsi" w:cstheme="minorHAnsi"/>
          <w:b/>
          <w:bCs/>
          <w:u w:val="single"/>
        </w:rPr>
        <w:t xml:space="preserve">12. </w:t>
      </w:r>
      <w:r w:rsidR="00061986" w:rsidRPr="005D6E3A">
        <w:rPr>
          <w:rFonts w:asciiTheme="minorHAnsi" w:hAnsiTheme="minorHAnsi" w:cstheme="minorHAnsi"/>
          <w:b/>
          <w:bCs/>
          <w:u w:val="single"/>
        </w:rPr>
        <w:t>Costs.</w:t>
      </w:r>
      <w:r w:rsidR="00061986" w:rsidRPr="005D6E3A">
        <w:rPr>
          <w:rFonts w:asciiTheme="minorHAnsi" w:hAnsiTheme="minorHAnsi" w:cstheme="minorHAnsi"/>
          <w:b/>
          <w:bCs/>
        </w:rPr>
        <w:t xml:space="preserve"> </w:t>
      </w:r>
      <w:r w:rsidR="00061986" w:rsidRPr="005D6E3A">
        <w:rPr>
          <w:rFonts w:asciiTheme="minorHAnsi" w:hAnsiTheme="minorHAnsi" w:cstheme="minorHAnsi"/>
        </w:rPr>
        <w:t xml:space="preserve">Costs which are not specifically identified in the bidder’s response and accepted by a department as part of a contract will not be compensated under any contract awarded pursuant to this RFR. The Commonwealth will not be responsible for any costs or expenses incurred by bidders responding to this </w:t>
      </w:r>
      <w:r w:rsidR="00061986" w:rsidRPr="005D6E3A">
        <w:rPr>
          <w:rFonts w:asciiTheme="minorHAnsi" w:hAnsiTheme="minorHAnsi" w:cstheme="minorHAnsi"/>
          <w:spacing w:val="-2"/>
        </w:rPr>
        <w:t>RFR.</w:t>
      </w:r>
    </w:p>
    <w:p w14:paraId="46266BE1" w14:textId="77777777" w:rsidR="00061986" w:rsidRPr="005D6E3A" w:rsidRDefault="00061986" w:rsidP="005D6E3A">
      <w:pPr>
        <w:widowControl w:val="0"/>
        <w:rPr>
          <w:rFonts w:asciiTheme="minorHAnsi" w:hAnsiTheme="minorHAnsi" w:cstheme="minorHAnsi"/>
          <w:u w:val="single"/>
        </w:rPr>
      </w:pPr>
    </w:p>
    <w:p w14:paraId="4B0583C2" w14:textId="4098BC4C" w:rsidR="00061986" w:rsidRPr="005D6E3A" w:rsidRDefault="007403C5" w:rsidP="005D6E3A">
      <w:pPr>
        <w:widowControl w:val="0"/>
        <w:rPr>
          <w:rFonts w:asciiTheme="minorHAnsi" w:hAnsiTheme="minorHAnsi" w:cstheme="minorHAnsi"/>
          <w:spacing w:val="-2"/>
          <w:u w:val="single"/>
        </w:rPr>
      </w:pPr>
      <w:r w:rsidRPr="005D6E3A">
        <w:rPr>
          <w:rFonts w:asciiTheme="minorHAnsi" w:hAnsiTheme="minorHAnsi" w:cstheme="minorHAnsi"/>
          <w:b/>
          <w:bCs/>
          <w:u w:val="single"/>
        </w:rPr>
        <w:t xml:space="preserve">13. </w:t>
      </w:r>
      <w:r w:rsidR="00061986" w:rsidRPr="005D6E3A">
        <w:rPr>
          <w:rFonts w:asciiTheme="minorHAnsi" w:hAnsiTheme="minorHAnsi" w:cstheme="minorHAnsi"/>
          <w:b/>
          <w:bCs/>
          <w:u w:val="single"/>
        </w:rPr>
        <w:t>Electronic Communication/Update of Bidder’s/Contractor’s Contact Information.</w:t>
      </w:r>
      <w:r w:rsidR="00061986" w:rsidRPr="005D6E3A">
        <w:rPr>
          <w:rFonts w:asciiTheme="minorHAnsi" w:hAnsiTheme="minorHAnsi" w:cstheme="minorHAnsi"/>
        </w:rPr>
        <w:t xml:space="preserve"> It is the responsibility of the prospective bidder and awarded contractor to keep current </w:t>
      </w:r>
      <w:r w:rsidR="009705B3" w:rsidRPr="005D6E3A">
        <w:rPr>
          <w:rFonts w:asciiTheme="minorHAnsi" w:hAnsiTheme="minorHAnsi" w:cstheme="minorHAnsi"/>
        </w:rPr>
        <w:t xml:space="preserve">on COMMBUYS </w:t>
      </w:r>
      <w:r w:rsidR="00061986" w:rsidRPr="005D6E3A">
        <w:rPr>
          <w:rFonts w:asciiTheme="minorHAnsi" w:hAnsiTheme="minorHAnsi" w:cstheme="minorHAnsi"/>
        </w:rPr>
        <w:t xml:space="preserve">the email address of the bidder’s contact person and prospective contract manager, if awarded a contract, and to monitor that email inbox for communications from the </w:t>
      </w:r>
      <w:r w:rsidR="007158F1">
        <w:rPr>
          <w:rFonts w:asciiTheme="minorHAnsi" w:hAnsiTheme="minorHAnsi" w:cstheme="minorHAnsi"/>
        </w:rPr>
        <w:t>S</w:t>
      </w:r>
      <w:r w:rsidR="005E2B4E" w:rsidRPr="005D6E3A">
        <w:rPr>
          <w:rFonts w:asciiTheme="minorHAnsi" w:hAnsiTheme="minorHAnsi" w:cstheme="minorHAnsi"/>
        </w:rPr>
        <w:t>SST</w:t>
      </w:r>
      <w:r w:rsidR="00061986" w:rsidRPr="005D6E3A">
        <w:rPr>
          <w:rFonts w:asciiTheme="minorHAnsi" w:hAnsiTheme="minorHAnsi" w:cstheme="minorHAnsi"/>
        </w:rPr>
        <w:t xml:space="preserve">, including requests for clarification. The </w:t>
      </w:r>
      <w:r w:rsidR="007158F1">
        <w:rPr>
          <w:rFonts w:asciiTheme="minorHAnsi" w:hAnsiTheme="minorHAnsi" w:cstheme="minorHAnsi"/>
        </w:rPr>
        <w:t>S</w:t>
      </w:r>
      <w:r w:rsidR="005E2B4E" w:rsidRPr="005D6E3A">
        <w:rPr>
          <w:rFonts w:asciiTheme="minorHAnsi" w:hAnsiTheme="minorHAnsi" w:cstheme="minorHAnsi"/>
        </w:rPr>
        <w:t>SST</w:t>
      </w:r>
      <w:r w:rsidR="00061986" w:rsidRPr="005D6E3A">
        <w:rPr>
          <w:rFonts w:asciiTheme="minorHAnsi" w:hAnsiTheme="minorHAnsi" w:cstheme="minorHAnsi"/>
        </w:rPr>
        <w:t xml:space="preserve"> and the Commonwealth assume no responsibility if a prospective bidder’s/awarded contractor’s designated email address is not current, or if technical problems, including those with the prospective bidder’s/awarded contractor’s computer, network</w:t>
      </w:r>
      <w:r w:rsidR="007158F1">
        <w:rPr>
          <w:rFonts w:asciiTheme="minorHAnsi" w:hAnsiTheme="minorHAnsi" w:cstheme="minorHAnsi"/>
        </w:rPr>
        <w:t>,</w:t>
      </w:r>
      <w:r w:rsidR="00061986" w:rsidRPr="005D6E3A">
        <w:rPr>
          <w:rFonts w:asciiTheme="minorHAnsi" w:hAnsiTheme="minorHAnsi" w:cstheme="minorHAnsi"/>
        </w:rPr>
        <w:t xml:space="preserve"> or internet service provider (ISP) cause email communications sent to/from the prospective bidder/awarded contractor and the </w:t>
      </w:r>
      <w:r w:rsidR="005E2B4E" w:rsidRPr="005D6E3A">
        <w:rPr>
          <w:rFonts w:asciiTheme="minorHAnsi" w:hAnsiTheme="minorHAnsi" w:cstheme="minorHAnsi"/>
        </w:rPr>
        <w:t>S</w:t>
      </w:r>
      <w:r w:rsidR="007158F1">
        <w:rPr>
          <w:rFonts w:asciiTheme="minorHAnsi" w:hAnsiTheme="minorHAnsi" w:cstheme="minorHAnsi"/>
        </w:rPr>
        <w:t>S</w:t>
      </w:r>
      <w:r w:rsidR="005E2B4E" w:rsidRPr="005D6E3A">
        <w:rPr>
          <w:rFonts w:asciiTheme="minorHAnsi" w:hAnsiTheme="minorHAnsi" w:cstheme="minorHAnsi"/>
        </w:rPr>
        <w:t>ST</w:t>
      </w:r>
      <w:r w:rsidR="00061986" w:rsidRPr="005D6E3A">
        <w:rPr>
          <w:rFonts w:asciiTheme="minorHAnsi" w:hAnsiTheme="minorHAnsi" w:cstheme="minorHAnsi"/>
        </w:rPr>
        <w:t xml:space="preserve"> to be lost or rejected by any means including email or spam filtering.</w:t>
      </w:r>
    </w:p>
    <w:p w14:paraId="2D9C8E55" w14:textId="77777777" w:rsidR="00061986" w:rsidRPr="005D6E3A" w:rsidRDefault="00061986" w:rsidP="005D6E3A">
      <w:pPr>
        <w:widowControl w:val="0"/>
        <w:rPr>
          <w:rFonts w:asciiTheme="minorHAnsi" w:hAnsiTheme="minorHAnsi" w:cstheme="minorHAnsi"/>
          <w:spacing w:val="-2"/>
          <w:u w:val="single"/>
        </w:rPr>
      </w:pPr>
    </w:p>
    <w:p w14:paraId="6A0D1916" w14:textId="2DCEFA01" w:rsidR="00061986" w:rsidRPr="005D6E3A" w:rsidRDefault="007403C5" w:rsidP="005D6E3A">
      <w:pPr>
        <w:widowControl w:val="0"/>
        <w:rPr>
          <w:rFonts w:asciiTheme="minorHAnsi" w:hAnsiTheme="minorHAnsi" w:cstheme="minorHAnsi"/>
          <w:spacing w:val="-2"/>
        </w:rPr>
      </w:pPr>
      <w:r w:rsidRPr="005D6E3A">
        <w:rPr>
          <w:rFonts w:asciiTheme="minorHAnsi" w:hAnsiTheme="minorHAnsi" w:cstheme="minorHAnsi"/>
          <w:b/>
          <w:bCs/>
          <w:u w:val="single"/>
        </w:rPr>
        <w:t xml:space="preserve">14. </w:t>
      </w:r>
      <w:r w:rsidR="00061986" w:rsidRPr="005D6E3A">
        <w:rPr>
          <w:rFonts w:asciiTheme="minorHAnsi" w:hAnsiTheme="minorHAnsi" w:cstheme="minorHAnsi"/>
          <w:b/>
          <w:bCs/>
          <w:u w:val="single"/>
        </w:rPr>
        <w:t>Electronic Funds Transfer (EFT).</w:t>
      </w:r>
      <w:r w:rsidR="00061986" w:rsidRPr="005D6E3A">
        <w:rPr>
          <w:rFonts w:asciiTheme="minorHAnsi" w:hAnsiTheme="minorHAnsi" w:cstheme="minorHAnsi"/>
          <w:snapToGrid w:val="0"/>
        </w:rPr>
        <w:t xml:space="preserve"> </w:t>
      </w:r>
      <w:r w:rsidR="00061986" w:rsidRPr="005D6E3A">
        <w:rPr>
          <w:rFonts w:asciiTheme="minorHAnsi" w:hAnsiTheme="minorHAnsi" w:cstheme="minorHAnsi"/>
          <w:spacing w:val="-2"/>
        </w:rPr>
        <w:t xml:space="preserve">All bidders responding to this RFR must agree to participate in the Commonwealth Electronic Funds Transfer (EFT) program for receiving payments, unless the bidder </w:t>
      </w:r>
      <w:r w:rsidR="007158F1">
        <w:rPr>
          <w:rFonts w:asciiTheme="minorHAnsi" w:hAnsiTheme="minorHAnsi" w:cstheme="minorHAnsi"/>
          <w:spacing w:val="-2"/>
        </w:rPr>
        <w:t>is able to</w:t>
      </w:r>
      <w:r w:rsidR="007158F1" w:rsidRPr="005D6E3A">
        <w:rPr>
          <w:rFonts w:asciiTheme="minorHAnsi" w:hAnsiTheme="minorHAnsi" w:cstheme="minorHAnsi"/>
          <w:spacing w:val="-2"/>
        </w:rPr>
        <w:t xml:space="preserve"> </w:t>
      </w:r>
      <w:r w:rsidR="00061986" w:rsidRPr="005D6E3A">
        <w:rPr>
          <w:rFonts w:asciiTheme="minorHAnsi" w:hAnsiTheme="minorHAnsi" w:cstheme="minorHAnsi"/>
          <w:spacing w:val="-2"/>
        </w:rPr>
        <w:t>provide compelling proof that it would be unduly burdensome. EFT is a benefit to both contractors and the Commonwealth because it ensures fast, safe</w:t>
      </w:r>
      <w:r w:rsidR="007158F1">
        <w:rPr>
          <w:rFonts w:asciiTheme="minorHAnsi" w:hAnsiTheme="minorHAnsi" w:cstheme="minorHAnsi"/>
          <w:spacing w:val="-2"/>
        </w:rPr>
        <w:t>,</w:t>
      </w:r>
      <w:r w:rsidR="00061986" w:rsidRPr="005D6E3A">
        <w:rPr>
          <w:rFonts w:asciiTheme="minorHAnsi" w:hAnsiTheme="minorHAnsi" w:cstheme="minorHAnsi"/>
          <w:spacing w:val="-2"/>
        </w:rPr>
        <w:t xml:space="preserve"> and reliable payment directly to contractors and saves both parties the cost of processing checks. Contractors </w:t>
      </w:r>
      <w:r w:rsidR="007158F1">
        <w:rPr>
          <w:rFonts w:asciiTheme="minorHAnsi" w:hAnsiTheme="minorHAnsi" w:cstheme="minorHAnsi"/>
          <w:spacing w:val="-2"/>
        </w:rPr>
        <w:t>may</w:t>
      </w:r>
      <w:r w:rsidR="00061986" w:rsidRPr="005D6E3A">
        <w:rPr>
          <w:rFonts w:asciiTheme="minorHAnsi" w:hAnsiTheme="minorHAnsi" w:cstheme="minorHAnsi"/>
          <w:spacing w:val="-2"/>
        </w:rPr>
        <w:t xml:space="preserve"> track and verify payments made electronically through the Comptroller’s </w:t>
      </w:r>
      <w:hyperlink r:id="rId40" w:history="1">
        <w:r w:rsidR="00061986" w:rsidRPr="00EF4CDD">
          <w:rPr>
            <w:rStyle w:val="Hyperlink"/>
            <w:rFonts w:asciiTheme="minorHAnsi" w:hAnsiTheme="minorHAnsi" w:cstheme="minorHAnsi"/>
            <w:spacing w:val="-2"/>
          </w:rPr>
          <w:t>Vendor Web system</w:t>
        </w:r>
      </w:hyperlink>
      <w:r w:rsidR="00061986" w:rsidRPr="005D6E3A">
        <w:rPr>
          <w:rFonts w:asciiTheme="minorHAnsi" w:hAnsiTheme="minorHAnsi" w:cstheme="minorHAnsi"/>
          <w:spacing w:val="-2"/>
        </w:rPr>
        <w:t xml:space="preserve">. A link to the EFT application </w:t>
      </w:r>
      <w:r w:rsidR="007158F1">
        <w:rPr>
          <w:rFonts w:asciiTheme="minorHAnsi" w:hAnsiTheme="minorHAnsi" w:cstheme="minorHAnsi"/>
          <w:spacing w:val="-2"/>
        </w:rPr>
        <w:t>may</w:t>
      </w:r>
      <w:r w:rsidR="007158F1" w:rsidRPr="005D6E3A">
        <w:rPr>
          <w:rFonts w:asciiTheme="minorHAnsi" w:hAnsiTheme="minorHAnsi" w:cstheme="minorHAnsi"/>
          <w:spacing w:val="-2"/>
        </w:rPr>
        <w:t xml:space="preserve"> </w:t>
      </w:r>
      <w:r w:rsidR="00061986" w:rsidRPr="005D6E3A">
        <w:rPr>
          <w:rFonts w:asciiTheme="minorHAnsi" w:hAnsiTheme="minorHAnsi" w:cstheme="minorHAnsi"/>
          <w:spacing w:val="-2"/>
        </w:rPr>
        <w:t xml:space="preserve">be found on the </w:t>
      </w:r>
      <w:hyperlink r:id="rId41" w:history="1">
        <w:r w:rsidR="00061986" w:rsidRPr="005D6E3A">
          <w:rPr>
            <w:rStyle w:val="Hyperlink"/>
            <w:rFonts w:asciiTheme="minorHAnsi" w:hAnsiTheme="minorHAnsi" w:cstheme="minorHAnsi"/>
            <w:spacing w:val="-2"/>
          </w:rPr>
          <w:t>OSD Forms</w:t>
        </w:r>
      </w:hyperlink>
      <w:r w:rsidR="00061986" w:rsidRPr="005D6E3A">
        <w:rPr>
          <w:rFonts w:asciiTheme="minorHAnsi" w:hAnsiTheme="minorHAnsi" w:cstheme="minorHAnsi"/>
          <w:spacing w:val="-2"/>
        </w:rPr>
        <w:t xml:space="preserve"> page (</w:t>
      </w:r>
      <w:r w:rsidR="007158F1" w:rsidRPr="007158F1">
        <w:t xml:space="preserve"> </w:t>
      </w:r>
      <w:r w:rsidR="007158F1" w:rsidRPr="007158F1">
        <w:rPr>
          <w:rFonts w:asciiTheme="minorHAnsi" w:hAnsiTheme="minorHAnsi" w:cstheme="minorHAnsi"/>
          <w:spacing w:val="-2"/>
        </w:rPr>
        <w:t>www.mass.gov/lists/osd-forms</w:t>
      </w:r>
      <w:r w:rsidR="007158F1">
        <w:rPr>
          <w:rFonts w:asciiTheme="minorHAnsi" w:hAnsiTheme="minorHAnsi" w:cstheme="minorHAnsi"/>
          <w:spacing w:val="-2"/>
        </w:rPr>
        <w:t>)</w:t>
      </w:r>
      <w:r w:rsidR="00061986" w:rsidRPr="005D6E3A">
        <w:rPr>
          <w:rFonts w:asciiTheme="minorHAnsi" w:hAnsiTheme="minorHAnsi" w:cstheme="minorHAnsi"/>
          <w:spacing w:val="-2"/>
        </w:rPr>
        <w:t xml:space="preserve">. Additional information about EFT is available on the </w:t>
      </w:r>
      <w:hyperlink r:id="rId42" w:history="1">
        <w:r w:rsidR="00061986" w:rsidRPr="005D6E3A">
          <w:rPr>
            <w:rStyle w:val="Hyperlink"/>
            <w:rFonts w:asciiTheme="minorHAnsi" w:hAnsiTheme="minorHAnsi" w:cstheme="minorHAnsi"/>
            <w:spacing w:val="-2"/>
          </w:rPr>
          <w:t>VendorWeb</w:t>
        </w:r>
      </w:hyperlink>
      <w:r w:rsidR="00061986" w:rsidRPr="005D6E3A">
        <w:rPr>
          <w:rFonts w:asciiTheme="minorHAnsi" w:hAnsiTheme="minorHAnsi" w:cstheme="minorHAnsi"/>
          <w:spacing w:val="-2"/>
        </w:rPr>
        <w:t xml:space="preserve"> site (</w:t>
      </w:r>
      <w:hyperlink r:id="rId43" w:tooltip="Comptroller of the Commonwealth" w:history="1">
        <w:r w:rsidR="00061986" w:rsidRPr="005D6E3A">
          <w:rPr>
            <w:rStyle w:val="Hyperlink"/>
            <w:rFonts w:asciiTheme="minorHAnsi" w:hAnsiTheme="minorHAnsi" w:cstheme="minorHAnsi"/>
            <w:spacing w:val="-2"/>
          </w:rPr>
          <w:t>www.mass.gov/osc</w:t>
        </w:r>
      </w:hyperlink>
      <w:r w:rsidR="00061986" w:rsidRPr="005D6E3A">
        <w:rPr>
          <w:rFonts w:asciiTheme="minorHAnsi" w:hAnsiTheme="minorHAnsi" w:cstheme="minorHAnsi"/>
          <w:spacing w:val="-2"/>
        </w:rPr>
        <w:t xml:space="preserve">). Click on </w:t>
      </w:r>
      <w:proofErr w:type="spellStart"/>
      <w:r w:rsidR="00061986" w:rsidRPr="005D6E3A">
        <w:rPr>
          <w:rFonts w:asciiTheme="minorHAnsi" w:hAnsiTheme="minorHAnsi" w:cstheme="minorHAnsi"/>
          <w:spacing w:val="-2"/>
        </w:rPr>
        <w:t>MASSfinance</w:t>
      </w:r>
      <w:proofErr w:type="spellEnd"/>
      <w:r w:rsidR="00061986" w:rsidRPr="005D6E3A">
        <w:rPr>
          <w:rFonts w:asciiTheme="minorHAnsi" w:hAnsiTheme="minorHAnsi" w:cstheme="minorHAnsi"/>
          <w:spacing w:val="-2"/>
        </w:rPr>
        <w:t>.</w:t>
      </w:r>
    </w:p>
    <w:p w14:paraId="13884267" w14:textId="77777777" w:rsidR="00061986" w:rsidRPr="005D6E3A" w:rsidRDefault="00061986" w:rsidP="005D6E3A">
      <w:pPr>
        <w:widowControl w:val="0"/>
        <w:rPr>
          <w:rFonts w:asciiTheme="minorHAnsi" w:hAnsiTheme="minorHAnsi" w:cstheme="minorHAnsi"/>
          <w:snapToGrid w:val="0"/>
          <w:spacing w:val="-2"/>
        </w:rPr>
      </w:pPr>
    </w:p>
    <w:p w14:paraId="6D6821FD" w14:textId="7859BEAE" w:rsidR="00061986" w:rsidRPr="005D6E3A" w:rsidRDefault="00061986" w:rsidP="005D6E3A">
      <w:pPr>
        <w:widowControl w:val="0"/>
        <w:rPr>
          <w:rFonts w:asciiTheme="minorHAnsi" w:hAnsiTheme="minorHAnsi" w:cstheme="minorHAnsi"/>
          <w:snapToGrid w:val="0"/>
          <w:spacing w:val="-2"/>
        </w:rPr>
      </w:pPr>
      <w:r w:rsidRPr="005D6E3A">
        <w:rPr>
          <w:rFonts w:asciiTheme="minorHAnsi" w:hAnsiTheme="minorHAnsi" w:cstheme="minorHAnsi"/>
          <w:snapToGrid w:val="0"/>
          <w:spacing w:val="-2"/>
        </w:rPr>
        <w:t xml:space="preserve">Successful bidders, upon notification of contract award, will be required to enroll in EFT as a contract requirement by completing and submitting the </w:t>
      </w:r>
      <w:r w:rsidRPr="005D6E3A">
        <w:rPr>
          <w:rFonts w:asciiTheme="minorHAnsi" w:hAnsiTheme="minorHAnsi" w:cstheme="minorHAnsi"/>
          <w:i/>
          <w:snapToGrid w:val="0"/>
          <w:spacing w:val="-2"/>
        </w:rPr>
        <w:t xml:space="preserve">Authorization for Electronic Funds Payment Form </w:t>
      </w:r>
      <w:r w:rsidRPr="005D6E3A">
        <w:rPr>
          <w:rFonts w:asciiTheme="minorHAnsi" w:hAnsiTheme="minorHAnsi" w:cstheme="minorHAnsi"/>
          <w:snapToGrid w:val="0"/>
          <w:spacing w:val="-2"/>
        </w:rPr>
        <w:t>to this department for review, approval</w:t>
      </w:r>
      <w:r w:rsidR="008A6E65">
        <w:rPr>
          <w:rFonts w:asciiTheme="minorHAnsi" w:hAnsiTheme="minorHAnsi" w:cstheme="minorHAnsi"/>
          <w:snapToGrid w:val="0"/>
          <w:spacing w:val="-2"/>
        </w:rPr>
        <w:t>,</w:t>
      </w:r>
      <w:r w:rsidRPr="005D6E3A">
        <w:rPr>
          <w:rFonts w:asciiTheme="minorHAnsi" w:hAnsiTheme="minorHAnsi" w:cstheme="minorHAnsi"/>
          <w:snapToGrid w:val="0"/>
          <w:spacing w:val="-2"/>
        </w:rPr>
        <w:t xml:space="preserve"> and forwarding to the Office of the Comptroller. If the bidder already </w:t>
      </w:r>
      <w:r w:rsidR="008A6E65" w:rsidRPr="005D6E3A">
        <w:rPr>
          <w:rFonts w:asciiTheme="minorHAnsi" w:hAnsiTheme="minorHAnsi" w:cstheme="minorHAnsi"/>
          <w:snapToGrid w:val="0"/>
          <w:spacing w:val="-2"/>
        </w:rPr>
        <w:t xml:space="preserve">is </w:t>
      </w:r>
      <w:r w:rsidRPr="005D6E3A">
        <w:rPr>
          <w:rFonts w:asciiTheme="minorHAnsi" w:hAnsiTheme="minorHAnsi" w:cstheme="minorHAnsi"/>
          <w:snapToGrid w:val="0"/>
          <w:spacing w:val="-2"/>
        </w:rPr>
        <w:t xml:space="preserve">enrolled in the program, it may so indicate in its response. Because the </w:t>
      </w:r>
      <w:r w:rsidRPr="005D6E3A">
        <w:rPr>
          <w:rFonts w:asciiTheme="minorHAnsi" w:hAnsiTheme="minorHAnsi" w:cstheme="minorHAnsi"/>
          <w:i/>
          <w:snapToGrid w:val="0"/>
          <w:spacing w:val="-2"/>
        </w:rPr>
        <w:t>Authorization for Electronic Funds Payment Form</w:t>
      </w:r>
      <w:r w:rsidRPr="005D6E3A">
        <w:rPr>
          <w:rFonts w:asciiTheme="minorHAnsi" w:hAnsiTheme="minorHAnsi" w:cstheme="minorHAnsi"/>
          <w:snapToGrid w:val="0"/>
          <w:spacing w:val="-2"/>
        </w:rPr>
        <w:t xml:space="preserve"> contains banking information, this form, and all information contained on this form, shall not be considered a public record and shall not be subject to public disclosure through a public records request.</w:t>
      </w:r>
    </w:p>
    <w:p w14:paraId="4EECC612" w14:textId="77777777" w:rsidR="00061986" w:rsidRPr="005D6E3A" w:rsidRDefault="00061986" w:rsidP="005D6E3A">
      <w:pPr>
        <w:widowControl w:val="0"/>
        <w:rPr>
          <w:rFonts w:asciiTheme="minorHAnsi" w:hAnsiTheme="minorHAnsi" w:cstheme="minorHAnsi"/>
          <w:snapToGrid w:val="0"/>
        </w:rPr>
      </w:pPr>
    </w:p>
    <w:p w14:paraId="6C776E63" w14:textId="25F51841" w:rsidR="003A37EA" w:rsidRPr="005D6E3A" w:rsidRDefault="00061986" w:rsidP="005D6E3A">
      <w:pPr>
        <w:widowControl w:val="0"/>
        <w:rPr>
          <w:rFonts w:asciiTheme="minorHAnsi" w:hAnsiTheme="minorHAnsi" w:cstheme="minorHAnsi"/>
          <w:u w:val="single"/>
        </w:rPr>
      </w:pPr>
      <w:r w:rsidRPr="005D6E3A">
        <w:rPr>
          <w:rFonts w:asciiTheme="minorHAnsi" w:hAnsiTheme="minorHAnsi" w:cstheme="minorHAnsi"/>
          <w:snapToGrid w:val="0"/>
        </w:rPr>
        <w:t xml:space="preserve">The requirement to use EFT may be waived by the </w:t>
      </w:r>
      <w:r w:rsidR="008A6E65">
        <w:rPr>
          <w:rFonts w:asciiTheme="minorHAnsi" w:hAnsiTheme="minorHAnsi" w:cstheme="minorHAnsi"/>
          <w:snapToGrid w:val="0"/>
        </w:rPr>
        <w:t>S</w:t>
      </w:r>
      <w:r w:rsidR="005E2B4E" w:rsidRPr="005D6E3A">
        <w:rPr>
          <w:rFonts w:asciiTheme="minorHAnsi" w:hAnsiTheme="minorHAnsi" w:cstheme="minorHAnsi"/>
          <w:snapToGrid w:val="0"/>
        </w:rPr>
        <w:t>SST</w:t>
      </w:r>
      <w:r w:rsidRPr="005D6E3A">
        <w:rPr>
          <w:rFonts w:asciiTheme="minorHAnsi" w:hAnsiTheme="minorHAnsi" w:cstheme="minorHAnsi"/>
          <w:snapToGrid w:val="0"/>
        </w:rPr>
        <w:t xml:space="preserve"> on a case-by-case basis if participation in the program would be unduly burdensome on the bidder. If a bidder is claiming that this requirement is a hardship or unduly burdensome, the specific reason must be documented in its response. The </w:t>
      </w:r>
      <w:r w:rsidR="005E2B4E" w:rsidRPr="005D6E3A">
        <w:rPr>
          <w:rFonts w:asciiTheme="minorHAnsi" w:hAnsiTheme="minorHAnsi" w:cstheme="minorHAnsi"/>
          <w:snapToGrid w:val="0"/>
        </w:rPr>
        <w:t>S</w:t>
      </w:r>
      <w:r w:rsidR="008A6E65">
        <w:rPr>
          <w:rFonts w:asciiTheme="minorHAnsi" w:hAnsiTheme="minorHAnsi" w:cstheme="minorHAnsi"/>
          <w:snapToGrid w:val="0"/>
        </w:rPr>
        <w:t>S</w:t>
      </w:r>
      <w:r w:rsidR="005E2B4E" w:rsidRPr="005D6E3A">
        <w:rPr>
          <w:rFonts w:asciiTheme="minorHAnsi" w:hAnsiTheme="minorHAnsi" w:cstheme="minorHAnsi"/>
          <w:snapToGrid w:val="0"/>
        </w:rPr>
        <w:t>ST</w:t>
      </w:r>
      <w:r w:rsidRPr="005D6E3A">
        <w:rPr>
          <w:rFonts w:asciiTheme="minorHAnsi" w:hAnsiTheme="minorHAnsi" w:cstheme="minorHAnsi"/>
          <w:snapToGrid w:val="0"/>
        </w:rPr>
        <w:t xml:space="preserve"> will consider such requests on a case-by-case basis and communicate the findings </w:t>
      </w:r>
      <w:r w:rsidR="008A6E65">
        <w:rPr>
          <w:rFonts w:asciiTheme="minorHAnsi" w:hAnsiTheme="minorHAnsi" w:cstheme="minorHAnsi"/>
          <w:snapToGrid w:val="0"/>
        </w:rPr>
        <w:t>to</w:t>
      </w:r>
      <w:r w:rsidR="008A6E65" w:rsidRPr="005D6E3A">
        <w:rPr>
          <w:rFonts w:asciiTheme="minorHAnsi" w:hAnsiTheme="minorHAnsi" w:cstheme="minorHAnsi"/>
          <w:snapToGrid w:val="0"/>
        </w:rPr>
        <w:t xml:space="preserve"> </w:t>
      </w:r>
      <w:r w:rsidRPr="005D6E3A">
        <w:rPr>
          <w:rFonts w:asciiTheme="minorHAnsi" w:hAnsiTheme="minorHAnsi" w:cstheme="minorHAnsi"/>
          <w:snapToGrid w:val="0"/>
        </w:rPr>
        <w:t>the bidder.</w:t>
      </w:r>
    </w:p>
    <w:p w14:paraId="3CD2C19A" w14:textId="77777777" w:rsidR="00971F24" w:rsidRPr="005D6E3A" w:rsidRDefault="00971F24" w:rsidP="005D6E3A">
      <w:pPr>
        <w:widowControl w:val="0"/>
        <w:rPr>
          <w:rFonts w:asciiTheme="minorHAnsi" w:hAnsiTheme="minorHAnsi" w:cstheme="minorHAnsi"/>
          <w:u w:val="single"/>
        </w:rPr>
      </w:pPr>
    </w:p>
    <w:p w14:paraId="7C5A11AD" w14:textId="16ABCC46" w:rsidR="00196077" w:rsidRPr="005D6E3A" w:rsidRDefault="007403C5" w:rsidP="005D6E3A">
      <w:pPr>
        <w:widowControl w:val="0"/>
        <w:rPr>
          <w:rFonts w:asciiTheme="minorHAnsi" w:hAnsiTheme="minorHAnsi" w:cstheme="minorHAnsi"/>
          <w:u w:val="single"/>
        </w:rPr>
      </w:pPr>
      <w:r w:rsidRPr="005D6E3A">
        <w:rPr>
          <w:rFonts w:asciiTheme="minorHAnsi" w:hAnsiTheme="minorHAnsi" w:cstheme="minorHAnsi"/>
          <w:b/>
          <w:bCs/>
          <w:u w:val="single"/>
        </w:rPr>
        <w:t xml:space="preserve">15. </w:t>
      </w:r>
      <w:r w:rsidR="00196077" w:rsidRPr="005D6E3A">
        <w:rPr>
          <w:rFonts w:asciiTheme="minorHAnsi" w:hAnsiTheme="minorHAnsi" w:cstheme="minorHAnsi"/>
          <w:b/>
          <w:bCs/>
          <w:u w:val="single"/>
        </w:rPr>
        <w:t xml:space="preserve">Executive Order 509, </w:t>
      </w:r>
      <w:r w:rsidR="00196077" w:rsidRPr="005D6E3A">
        <w:rPr>
          <w:rFonts w:asciiTheme="minorHAnsi" w:hAnsiTheme="minorHAnsi" w:cstheme="minorHAnsi"/>
          <w:b/>
          <w:bCs/>
          <w:i/>
          <w:iCs/>
          <w:u w:val="single"/>
        </w:rPr>
        <w:t>Establishing Nutrition Standards for Food Purchased and Served by State Agencies</w:t>
      </w:r>
      <w:r w:rsidR="00196077" w:rsidRPr="005D6E3A">
        <w:rPr>
          <w:rFonts w:asciiTheme="minorHAnsi" w:hAnsiTheme="minorHAnsi" w:cstheme="minorHAnsi"/>
          <w:b/>
          <w:bCs/>
          <w:u w:val="single"/>
        </w:rPr>
        <w:t>.</w:t>
      </w:r>
      <w:r w:rsidR="00961903" w:rsidRPr="005D6E3A">
        <w:rPr>
          <w:rFonts w:asciiTheme="minorHAnsi" w:hAnsiTheme="minorHAnsi" w:cstheme="minorHAnsi"/>
          <w:b/>
          <w:bCs/>
        </w:rPr>
        <w:t xml:space="preserve"> </w:t>
      </w:r>
      <w:r w:rsidR="00196077" w:rsidRPr="005D6E3A">
        <w:rPr>
          <w:rFonts w:asciiTheme="minorHAnsi" w:hAnsiTheme="minorHAnsi" w:cstheme="minorHAnsi"/>
          <w:color w:val="000000"/>
        </w:rPr>
        <w:t xml:space="preserve">Food purchased and served by state agencies must </w:t>
      </w:r>
      <w:proofErr w:type="gramStart"/>
      <w:r w:rsidR="00196077" w:rsidRPr="005D6E3A">
        <w:rPr>
          <w:rFonts w:asciiTheme="minorHAnsi" w:hAnsiTheme="minorHAnsi" w:cstheme="minorHAnsi"/>
          <w:color w:val="000000"/>
        </w:rPr>
        <w:t>be in compliance with</w:t>
      </w:r>
      <w:proofErr w:type="gramEnd"/>
      <w:r w:rsidR="00196077" w:rsidRPr="005D6E3A">
        <w:rPr>
          <w:rFonts w:asciiTheme="minorHAnsi" w:hAnsiTheme="minorHAnsi" w:cstheme="minorHAnsi"/>
          <w:color w:val="000000"/>
        </w:rPr>
        <w:t xml:space="preserve"> Executive Order 509, issued in January 2009.  Under this Executive Order, all contracts resulting from procurements posted after July 1, 2009</w:t>
      </w:r>
      <w:r w:rsidR="008A6E65">
        <w:rPr>
          <w:rFonts w:asciiTheme="minorHAnsi" w:hAnsiTheme="minorHAnsi" w:cstheme="minorHAnsi"/>
          <w:color w:val="000000"/>
        </w:rPr>
        <w:t>,</w:t>
      </w:r>
      <w:r w:rsidR="00196077" w:rsidRPr="005D6E3A">
        <w:rPr>
          <w:rFonts w:asciiTheme="minorHAnsi" w:hAnsiTheme="minorHAnsi" w:cstheme="minorHAnsi"/>
          <w:color w:val="000000"/>
        </w:rPr>
        <w:t xml:space="preserve"> that involve the purchase and provision of food must comply with nutrition guidelines established by the Department of Public Health (DPH).  The nutrition guidelines are available at the Department’s website:</w:t>
      </w:r>
      <w:r w:rsidR="00AF7D6E" w:rsidRPr="005D6E3A">
        <w:rPr>
          <w:rFonts w:asciiTheme="minorHAnsi" w:hAnsiTheme="minorHAnsi" w:cstheme="minorHAnsi"/>
          <w:color w:val="000000"/>
        </w:rPr>
        <w:t xml:space="preserve"> </w:t>
      </w:r>
      <w:hyperlink r:id="rId44" w:history="1">
        <w:r w:rsidR="003C1FC9" w:rsidRPr="005D6E3A">
          <w:rPr>
            <w:rStyle w:val="Hyperlink"/>
            <w:rFonts w:asciiTheme="minorHAnsi" w:hAnsiTheme="minorHAnsi" w:cstheme="minorHAnsi"/>
            <w:lang w:val="en"/>
          </w:rPr>
          <w:t>Tools and Resources for Implementation of Executive Order 509</w:t>
        </w:r>
      </w:hyperlink>
      <w:r w:rsidR="003A3A2E" w:rsidRPr="005D6E3A">
        <w:rPr>
          <w:rFonts w:asciiTheme="minorHAnsi" w:hAnsiTheme="minorHAnsi" w:cstheme="minorHAnsi"/>
          <w:color w:val="0000FF"/>
        </w:rPr>
        <w:t>.</w:t>
      </w:r>
    </w:p>
    <w:p w14:paraId="266506CC" w14:textId="77777777" w:rsidR="00061986" w:rsidRPr="005D6E3A" w:rsidRDefault="00061986" w:rsidP="005D6E3A">
      <w:pPr>
        <w:widowControl w:val="0"/>
        <w:rPr>
          <w:rFonts w:asciiTheme="minorHAnsi" w:hAnsiTheme="minorHAnsi" w:cstheme="minorHAnsi"/>
          <w:u w:val="single"/>
        </w:rPr>
      </w:pPr>
    </w:p>
    <w:p w14:paraId="0CC277C9" w14:textId="04B03CFA" w:rsidR="00061986" w:rsidRPr="005D6E3A" w:rsidRDefault="007403C5" w:rsidP="005D6E3A">
      <w:pPr>
        <w:rPr>
          <w:rFonts w:asciiTheme="minorHAnsi" w:hAnsiTheme="minorHAnsi" w:cstheme="minorHAnsi"/>
        </w:rPr>
      </w:pPr>
      <w:r w:rsidRPr="005D6E3A">
        <w:rPr>
          <w:rFonts w:asciiTheme="minorHAnsi" w:hAnsiTheme="minorHAnsi" w:cstheme="minorHAnsi"/>
          <w:b/>
          <w:bCs/>
          <w:u w:val="single"/>
        </w:rPr>
        <w:t xml:space="preserve">16. </w:t>
      </w:r>
      <w:r w:rsidR="00061986" w:rsidRPr="005D6E3A">
        <w:rPr>
          <w:rFonts w:asciiTheme="minorHAnsi" w:hAnsiTheme="minorHAnsi" w:cstheme="minorHAnsi"/>
          <w:b/>
          <w:bCs/>
          <w:u w:val="single"/>
        </w:rPr>
        <w:t>HIPAA: Business Associate Contractual Obligations.</w:t>
      </w:r>
      <w:r w:rsidR="00061986" w:rsidRPr="005D6E3A">
        <w:rPr>
          <w:rFonts w:asciiTheme="minorHAnsi" w:hAnsiTheme="minorHAnsi" w:cstheme="minorHAnsi"/>
        </w:rPr>
        <w:t xml:space="preserve"> Bidders are notified that any department meeting the definition of a Covered Entity under the Health Insurance Portability and Accountability Act of 1996 (HIPAA) will include in the RFR and resulting contract sufficient language establishing the successful bidder’s contractual obligations, if any, that the department will require in order for the department to comply with HIPAA and the privacy and security regulations promulgated thereunder (45 CFR Parts 160, 162, and 164) (the Privacy and Security Rules). For example, if the department determines that the successful bidder is a business associate performing functions or activities involving protected health information, as such terms are used in the Privacy and Security Rules, then the department will include in the RFR and resulting contract a sufficient description of business associate’s contractual obligations regarding the privacy and security of the protected health information, as listed in 45 CFR 164.314 and 164.504 (e), including, but not limited to, the bidder's obligation to: implement administrative, physical, and technical safeguards that reasonably and appropriately protect the confidentiality, integrity, and availability of the protected health information (in whatever form it is maintained or used, including verbal communications); provide individuals access to their records; and strictly limit use and disclosure of the protected health information for only those purposes approved by the department. Further, the department reserves the right to add any requirement during the course of the contract that it determines it must include in the contract in order for the department to comply with the Privacy and Security Rules. Please see other sections of the RFR for any further HIPAA details, if applicable.</w:t>
      </w:r>
    </w:p>
    <w:p w14:paraId="1B7A0BED" w14:textId="77777777" w:rsidR="00061986" w:rsidRPr="005D6E3A" w:rsidRDefault="00061986" w:rsidP="005D6E3A">
      <w:pPr>
        <w:widowControl w:val="0"/>
        <w:rPr>
          <w:rFonts w:asciiTheme="minorHAnsi" w:hAnsiTheme="minorHAnsi" w:cstheme="minorHAnsi"/>
          <w:b/>
          <w:i/>
          <w:spacing w:val="-2"/>
          <w:highlight w:val="green"/>
          <w:u w:val="single"/>
        </w:rPr>
      </w:pPr>
    </w:p>
    <w:p w14:paraId="34283587" w14:textId="45DBFC6A" w:rsidR="00061986" w:rsidRPr="005D6E3A" w:rsidRDefault="007403C5" w:rsidP="005D6E3A">
      <w:pPr>
        <w:widowControl w:val="0"/>
        <w:rPr>
          <w:rFonts w:asciiTheme="minorHAnsi" w:hAnsiTheme="minorHAnsi" w:cstheme="minorHAnsi"/>
          <w:b/>
          <w:spacing w:val="-2"/>
          <w:u w:val="single"/>
        </w:rPr>
      </w:pPr>
      <w:r w:rsidRPr="003E77CF">
        <w:rPr>
          <w:rFonts w:asciiTheme="minorHAnsi" w:hAnsiTheme="minorHAnsi" w:cstheme="minorHAnsi"/>
          <w:b/>
          <w:bCs/>
          <w:u w:val="single"/>
          <w:lang w:val="fr-FR"/>
        </w:rPr>
        <w:t xml:space="preserve">17. </w:t>
      </w:r>
      <w:r w:rsidR="00061986" w:rsidRPr="003E77CF">
        <w:rPr>
          <w:rFonts w:asciiTheme="minorHAnsi" w:hAnsiTheme="minorHAnsi" w:cstheme="minorHAnsi"/>
          <w:b/>
          <w:bCs/>
          <w:u w:val="single"/>
          <w:lang w:val="fr-FR"/>
        </w:rPr>
        <w:t xml:space="preserve">Minimum </w:t>
      </w:r>
      <w:proofErr w:type="spellStart"/>
      <w:r w:rsidR="00652700" w:rsidRPr="003E77CF">
        <w:rPr>
          <w:rFonts w:asciiTheme="minorHAnsi" w:hAnsiTheme="minorHAnsi" w:cstheme="minorHAnsi"/>
          <w:b/>
          <w:bCs/>
          <w:u w:val="single"/>
          <w:lang w:val="fr-FR"/>
        </w:rPr>
        <w:t>Quote</w:t>
      </w:r>
      <w:proofErr w:type="spellEnd"/>
      <w:r w:rsidR="00652700" w:rsidRPr="003E77CF">
        <w:rPr>
          <w:rFonts w:asciiTheme="minorHAnsi" w:hAnsiTheme="minorHAnsi" w:cstheme="minorHAnsi"/>
          <w:b/>
          <w:bCs/>
          <w:u w:val="single"/>
          <w:lang w:val="fr-FR"/>
        </w:rPr>
        <w:t xml:space="preserve"> (</w:t>
      </w:r>
      <w:proofErr w:type="spellStart"/>
      <w:r w:rsidR="00061986" w:rsidRPr="003E77CF">
        <w:rPr>
          <w:rFonts w:asciiTheme="minorHAnsi" w:hAnsiTheme="minorHAnsi" w:cstheme="minorHAnsi"/>
          <w:b/>
          <w:bCs/>
          <w:u w:val="single"/>
          <w:lang w:val="fr-FR"/>
        </w:rPr>
        <w:t>Bid</w:t>
      </w:r>
      <w:proofErr w:type="spellEnd"/>
      <w:r w:rsidR="00061986" w:rsidRPr="003E77CF">
        <w:rPr>
          <w:rFonts w:asciiTheme="minorHAnsi" w:hAnsiTheme="minorHAnsi" w:cstheme="minorHAnsi"/>
          <w:b/>
          <w:bCs/>
          <w:u w:val="single"/>
          <w:lang w:val="fr-FR"/>
        </w:rPr>
        <w:t xml:space="preserve"> </w:t>
      </w:r>
      <w:proofErr w:type="spellStart"/>
      <w:r w:rsidR="00652700" w:rsidRPr="003E77CF">
        <w:rPr>
          <w:rFonts w:asciiTheme="minorHAnsi" w:hAnsiTheme="minorHAnsi" w:cstheme="minorHAnsi"/>
          <w:b/>
          <w:bCs/>
          <w:u w:val="single"/>
          <w:lang w:val="fr-FR"/>
        </w:rPr>
        <w:t>Response</w:t>
      </w:r>
      <w:proofErr w:type="spellEnd"/>
      <w:r w:rsidR="00652700" w:rsidRPr="003E77CF">
        <w:rPr>
          <w:rFonts w:asciiTheme="minorHAnsi" w:hAnsiTheme="minorHAnsi" w:cstheme="minorHAnsi"/>
          <w:b/>
          <w:bCs/>
          <w:u w:val="single"/>
          <w:lang w:val="fr-FR"/>
        </w:rPr>
        <w:t xml:space="preserve">) </w:t>
      </w:r>
      <w:r w:rsidR="00061986" w:rsidRPr="003E77CF">
        <w:rPr>
          <w:rFonts w:asciiTheme="minorHAnsi" w:hAnsiTheme="minorHAnsi" w:cstheme="minorHAnsi"/>
          <w:b/>
          <w:bCs/>
          <w:u w:val="single"/>
          <w:lang w:val="fr-FR"/>
        </w:rPr>
        <w:t>Duration.</w:t>
      </w:r>
      <w:r w:rsidR="00061986" w:rsidRPr="003E77CF">
        <w:rPr>
          <w:rFonts w:asciiTheme="minorHAnsi" w:hAnsiTheme="minorHAnsi" w:cstheme="minorHAnsi"/>
          <w:lang w:val="fr-FR"/>
        </w:rPr>
        <w:t xml:space="preserve"> </w:t>
      </w:r>
      <w:r w:rsidR="00100854" w:rsidRPr="005D6E3A">
        <w:rPr>
          <w:rFonts w:asciiTheme="minorHAnsi" w:hAnsiTheme="minorHAnsi" w:cstheme="minorHAnsi"/>
        </w:rPr>
        <w:t>B</w:t>
      </w:r>
      <w:r w:rsidR="00061986" w:rsidRPr="005D6E3A">
        <w:rPr>
          <w:rFonts w:asciiTheme="minorHAnsi" w:hAnsiTheme="minorHAnsi" w:cstheme="minorHAnsi"/>
        </w:rPr>
        <w:t xml:space="preserve">idders </w:t>
      </w:r>
      <w:r w:rsidR="00535C42" w:rsidRPr="005D6E3A">
        <w:rPr>
          <w:rFonts w:asciiTheme="minorHAnsi" w:hAnsiTheme="minorHAnsi" w:cstheme="minorHAnsi"/>
        </w:rPr>
        <w:t xml:space="preserve">Quotes </w:t>
      </w:r>
      <w:r w:rsidR="00061986" w:rsidRPr="005D6E3A">
        <w:rPr>
          <w:rFonts w:asciiTheme="minorHAnsi" w:hAnsiTheme="minorHAnsi" w:cstheme="minorHAnsi"/>
        </w:rPr>
        <w:t xml:space="preserve">made in response to this </w:t>
      </w:r>
      <w:r w:rsidR="00535C42" w:rsidRPr="005D6E3A">
        <w:rPr>
          <w:rFonts w:asciiTheme="minorHAnsi" w:hAnsiTheme="minorHAnsi" w:cstheme="minorHAnsi"/>
        </w:rPr>
        <w:t>Bid</w:t>
      </w:r>
      <w:r w:rsidR="00061986" w:rsidRPr="005D6E3A">
        <w:rPr>
          <w:rFonts w:asciiTheme="minorHAnsi" w:hAnsiTheme="minorHAnsi" w:cstheme="minorHAnsi"/>
        </w:rPr>
        <w:t xml:space="preserve"> must remain in effect for </w:t>
      </w:r>
      <w:r w:rsidR="00100854" w:rsidRPr="005D6E3A">
        <w:rPr>
          <w:rFonts w:asciiTheme="minorHAnsi" w:hAnsiTheme="minorHAnsi" w:cstheme="minorHAnsi"/>
        </w:rPr>
        <w:t xml:space="preserve">at least </w:t>
      </w:r>
      <w:r w:rsidR="00061986" w:rsidRPr="005D6E3A">
        <w:rPr>
          <w:rFonts w:asciiTheme="minorHAnsi" w:hAnsiTheme="minorHAnsi" w:cstheme="minorHAnsi"/>
        </w:rPr>
        <w:t xml:space="preserve">90 days from the date of </w:t>
      </w:r>
      <w:r w:rsidR="00652700" w:rsidRPr="005D6E3A">
        <w:rPr>
          <w:rFonts w:asciiTheme="minorHAnsi" w:hAnsiTheme="minorHAnsi" w:cstheme="minorHAnsi"/>
        </w:rPr>
        <w:t>quote</w:t>
      </w:r>
      <w:r w:rsidR="00061986" w:rsidRPr="005D6E3A">
        <w:rPr>
          <w:rFonts w:asciiTheme="minorHAnsi" w:hAnsiTheme="minorHAnsi" w:cstheme="minorHAnsi"/>
        </w:rPr>
        <w:t xml:space="preserve"> submission.</w:t>
      </w:r>
    </w:p>
    <w:p w14:paraId="059A38E3" w14:textId="77777777" w:rsidR="00061986" w:rsidRPr="005D6E3A" w:rsidRDefault="00061986" w:rsidP="005D6E3A">
      <w:pPr>
        <w:widowControl w:val="0"/>
        <w:rPr>
          <w:rFonts w:asciiTheme="minorHAnsi" w:hAnsiTheme="minorHAnsi" w:cstheme="minorHAnsi"/>
          <w:spacing w:val="-2"/>
          <w:u w:val="single"/>
        </w:rPr>
      </w:pPr>
    </w:p>
    <w:p w14:paraId="088522D4" w14:textId="3903F40E" w:rsidR="00834716" w:rsidRPr="005D6E3A" w:rsidRDefault="007403C5" w:rsidP="005D6E3A">
      <w:pPr>
        <w:rPr>
          <w:rFonts w:asciiTheme="minorHAnsi" w:hAnsiTheme="minorHAnsi" w:cstheme="minorHAnsi"/>
          <w:snapToGrid w:val="0"/>
          <w:spacing w:val="-2"/>
        </w:rPr>
      </w:pPr>
      <w:r w:rsidRPr="005D6E3A">
        <w:rPr>
          <w:rFonts w:asciiTheme="minorHAnsi" w:hAnsiTheme="minorHAnsi" w:cstheme="minorHAnsi"/>
          <w:b/>
          <w:bCs/>
          <w:u w:val="single"/>
        </w:rPr>
        <w:t xml:space="preserve">18. </w:t>
      </w:r>
      <w:r w:rsidR="00834716" w:rsidRPr="005D6E3A">
        <w:rPr>
          <w:rFonts w:asciiTheme="minorHAnsi" w:hAnsiTheme="minorHAnsi" w:cstheme="minorHAnsi"/>
          <w:b/>
          <w:bCs/>
          <w:u w:val="single"/>
        </w:rPr>
        <w:t>Prompt Payment Discounts (PPD).</w:t>
      </w:r>
      <w:r w:rsidR="00834716" w:rsidRPr="005D6E3A">
        <w:rPr>
          <w:rFonts w:asciiTheme="minorHAnsi" w:hAnsiTheme="minorHAnsi" w:cstheme="minorHAnsi"/>
        </w:rPr>
        <w:t xml:space="preserve"> </w:t>
      </w:r>
      <w:r w:rsidR="00834716" w:rsidRPr="005D6E3A">
        <w:rPr>
          <w:rFonts w:asciiTheme="minorHAnsi" w:hAnsiTheme="minorHAnsi" w:cstheme="minorHAnsi"/>
          <w:snapToGrid w:val="0"/>
          <w:spacing w:val="-2"/>
        </w:rPr>
        <w:t>All bidders responding to this procurement must agree to offer discounts through participation in the Commonwealth</w:t>
      </w:r>
      <w:r w:rsidR="008A6E65">
        <w:rPr>
          <w:rFonts w:asciiTheme="minorHAnsi" w:hAnsiTheme="minorHAnsi" w:cstheme="minorHAnsi"/>
          <w:snapToGrid w:val="0"/>
          <w:spacing w:val="-2"/>
        </w:rPr>
        <w:t>’s</w:t>
      </w:r>
      <w:r w:rsidR="00834716" w:rsidRPr="005D6E3A">
        <w:rPr>
          <w:rFonts w:asciiTheme="minorHAnsi" w:hAnsiTheme="minorHAnsi" w:cstheme="minorHAnsi"/>
          <w:snapToGrid w:val="0"/>
          <w:spacing w:val="-2"/>
        </w:rPr>
        <w:t xml:space="preserve"> Prompt Payment Discount (PPD) initiative for receiving early and/or on-time payments, unless the bidder provide</w:t>
      </w:r>
      <w:r w:rsidR="008A6E65">
        <w:rPr>
          <w:rFonts w:asciiTheme="minorHAnsi" w:hAnsiTheme="minorHAnsi" w:cstheme="minorHAnsi"/>
          <w:snapToGrid w:val="0"/>
          <w:spacing w:val="-2"/>
        </w:rPr>
        <w:t>s</w:t>
      </w:r>
      <w:r w:rsidR="00834716" w:rsidRPr="005D6E3A">
        <w:rPr>
          <w:rFonts w:asciiTheme="minorHAnsi" w:hAnsiTheme="minorHAnsi" w:cstheme="minorHAnsi"/>
          <w:snapToGrid w:val="0"/>
          <w:spacing w:val="-2"/>
        </w:rPr>
        <w:t xml:space="preserve"> compelling proof that it would be unduly burdensome. PPD benefits both contractors and the Commonwealth. Contractors benefit by increased, usable cash flow as a result of fast and efficient payments for commodities or services rendered. Participation in the Electronic Funds Transfer </w:t>
      </w:r>
      <w:r w:rsidR="008A6E65">
        <w:rPr>
          <w:rFonts w:asciiTheme="minorHAnsi" w:hAnsiTheme="minorHAnsi" w:cstheme="minorHAnsi"/>
          <w:snapToGrid w:val="0"/>
          <w:spacing w:val="-2"/>
        </w:rPr>
        <w:t xml:space="preserve">(EFT) </w:t>
      </w:r>
      <w:r w:rsidR="00834716" w:rsidRPr="005D6E3A">
        <w:rPr>
          <w:rFonts w:asciiTheme="minorHAnsi" w:hAnsiTheme="minorHAnsi" w:cstheme="minorHAnsi"/>
          <w:snapToGrid w:val="0"/>
          <w:spacing w:val="-2"/>
        </w:rPr>
        <w:t xml:space="preserve">initiative further maximizes the benefits with payments directed to designated accounts, thus eliminating the impact of check clearance policies and traditional mail lead time or delays. The Commonwealth benefits because contractors reduce the cost of products and services through the applied discount. Payments that are processed electronically </w:t>
      </w:r>
      <w:r w:rsidR="00184A91">
        <w:rPr>
          <w:rFonts w:asciiTheme="minorHAnsi" w:hAnsiTheme="minorHAnsi" w:cstheme="minorHAnsi"/>
          <w:snapToGrid w:val="0"/>
          <w:spacing w:val="-2"/>
        </w:rPr>
        <w:t>may</w:t>
      </w:r>
      <w:r w:rsidR="00184A91" w:rsidRPr="005D6E3A">
        <w:rPr>
          <w:rFonts w:asciiTheme="minorHAnsi" w:hAnsiTheme="minorHAnsi" w:cstheme="minorHAnsi"/>
          <w:snapToGrid w:val="0"/>
          <w:spacing w:val="-2"/>
        </w:rPr>
        <w:t xml:space="preserve"> </w:t>
      </w:r>
      <w:r w:rsidR="00834716" w:rsidRPr="005D6E3A">
        <w:rPr>
          <w:rFonts w:asciiTheme="minorHAnsi" w:hAnsiTheme="minorHAnsi" w:cstheme="minorHAnsi"/>
          <w:snapToGrid w:val="0"/>
          <w:spacing w:val="-2"/>
        </w:rPr>
        <w:t xml:space="preserve">be tracked and verified through the Comptroller’s Vendor Web system. The PPD form </w:t>
      </w:r>
      <w:r w:rsidR="00184A91">
        <w:rPr>
          <w:rFonts w:asciiTheme="minorHAnsi" w:hAnsiTheme="minorHAnsi" w:cstheme="minorHAnsi"/>
          <w:snapToGrid w:val="0"/>
          <w:spacing w:val="-2"/>
        </w:rPr>
        <w:t>may</w:t>
      </w:r>
      <w:r w:rsidR="00184A91" w:rsidRPr="005D6E3A">
        <w:rPr>
          <w:rFonts w:asciiTheme="minorHAnsi" w:hAnsiTheme="minorHAnsi" w:cstheme="minorHAnsi"/>
          <w:snapToGrid w:val="0"/>
          <w:spacing w:val="-2"/>
        </w:rPr>
        <w:t xml:space="preserve"> </w:t>
      </w:r>
      <w:r w:rsidR="00834716" w:rsidRPr="005D6E3A">
        <w:rPr>
          <w:rFonts w:asciiTheme="minorHAnsi" w:hAnsiTheme="minorHAnsi" w:cstheme="minorHAnsi"/>
          <w:snapToGrid w:val="0"/>
          <w:spacing w:val="-2"/>
        </w:rPr>
        <w:t xml:space="preserve">be found </w:t>
      </w:r>
      <w:r w:rsidR="00652700" w:rsidRPr="005D6E3A">
        <w:rPr>
          <w:rFonts w:asciiTheme="minorHAnsi" w:hAnsiTheme="minorHAnsi" w:cstheme="minorHAnsi"/>
          <w:snapToGrid w:val="0"/>
          <w:spacing w:val="-2"/>
        </w:rPr>
        <w:t>as an attachment for</w:t>
      </w:r>
      <w:r w:rsidR="00834716" w:rsidRPr="005D6E3A">
        <w:rPr>
          <w:rFonts w:asciiTheme="minorHAnsi" w:hAnsiTheme="minorHAnsi" w:cstheme="minorHAnsi"/>
          <w:snapToGrid w:val="0"/>
          <w:spacing w:val="-2"/>
        </w:rPr>
        <w:t xml:space="preserve"> this </w:t>
      </w:r>
      <w:r w:rsidR="00191721" w:rsidRPr="005D6E3A">
        <w:rPr>
          <w:rFonts w:asciiTheme="minorHAnsi" w:hAnsiTheme="minorHAnsi" w:cstheme="minorHAnsi"/>
          <w:snapToGrid w:val="0"/>
          <w:spacing w:val="-2"/>
        </w:rPr>
        <w:t xml:space="preserve">Bid </w:t>
      </w:r>
      <w:r w:rsidR="00652700" w:rsidRPr="005D6E3A">
        <w:rPr>
          <w:rFonts w:asciiTheme="minorHAnsi" w:hAnsiTheme="minorHAnsi" w:cstheme="minorHAnsi"/>
          <w:snapToGrid w:val="0"/>
          <w:spacing w:val="-2"/>
        </w:rPr>
        <w:t xml:space="preserve">on </w:t>
      </w:r>
      <w:hyperlink r:id="rId45" w:history="1">
        <w:r w:rsidR="00652700" w:rsidRPr="005D6E3A">
          <w:rPr>
            <w:rStyle w:val="Hyperlink"/>
            <w:rFonts w:asciiTheme="minorHAnsi" w:hAnsiTheme="minorHAnsi" w:cstheme="minorHAnsi"/>
            <w:snapToGrid w:val="0"/>
            <w:spacing w:val="-2"/>
          </w:rPr>
          <w:t>COMMBUYS</w:t>
        </w:r>
      </w:hyperlink>
      <w:r w:rsidR="00834716" w:rsidRPr="005D6E3A">
        <w:rPr>
          <w:rFonts w:asciiTheme="minorHAnsi" w:hAnsiTheme="minorHAnsi" w:cstheme="minorHAnsi"/>
          <w:snapToGrid w:val="0"/>
          <w:spacing w:val="-2"/>
        </w:rPr>
        <w:t>.</w:t>
      </w:r>
    </w:p>
    <w:p w14:paraId="7695C1A1" w14:textId="77777777" w:rsidR="00834716" w:rsidRPr="005D6E3A" w:rsidRDefault="00834716" w:rsidP="005D6E3A">
      <w:pPr>
        <w:rPr>
          <w:rFonts w:asciiTheme="minorHAnsi" w:hAnsiTheme="minorHAnsi" w:cstheme="minorHAnsi"/>
          <w:snapToGrid w:val="0"/>
          <w:spacing w:val="-2"/>
          <w:sz w:val="12"/>
        </w:rPr>
      </w:pPr>
    </w:p>
    <w:p w14:paraId="6A323A8B" w14:textId="67B681DE" w:rsidR="00834716" w:rsidRPr="005D6E3A" w:rsidRDefault="00834716" w:rsidP="005D6E3A">
      <w:pPr>
        <w:rPr>
          <w:rFonts w:asciiTheme="minorHAnsi" w:hAnsiTheme="minorHAnsi" w:cstheme="minorHAnsi"/>
          <w:snapToGrid w:val="0"/>
          <w:spacing w:val="-2"/>
        </w:rPr>
      </w:pPr>
      <w:r w:rsidRPr="005D6E3A">
        <w:rPr>
          <w:rFonts w:asciiTheme="minorHAnsi" w:hAnsiTheme="minorHAnsi" w:cstheme="minorHAnsi"/>
          <w:snapToGrid w:val="0"/>
          <w:spacing w:val="-2"/>
        </w:rPr>
        <w:t xml:space="preserve">Bidders must submit agreeable terms for Prompt Payment Discount using the PPD form within their proposal, unless otherwise specified by the </w:t>
      </w:r>
      <w:r w:rsidR="00184A91">
        <w:rPr>
          <w:rFonts w:asciiTheme="minorHAnsi" w:hAnsiTheme="minorHAnsi" w:cstheme="minorHAnsi"/>
          <w:snapToGrid w:val="0"/>
          <w:spacing w:val="-2"/>
        </w:rPr>
        <w:t>S</w:t>
      </w:r>
      <w:r w:rsidR="005E2B4E" w:rsidRPr="005D6E3A">
        <w:rPr>
          <w:rFonts w:asciiTheme="minorHAnsi" w:hAnsiTheme="minorHAnsi" w:cstheme="minorHAnsi"/>
          <w:snapToGrid w:val="0"/>
          <w:spacing w:val="-2"/>
        </w:rPr>
        <w:t>SST</w:t>
      </w:r>
      <w:r w:rsidRPr="005D6E3A">
        <w:rPr>
          <w:rFonts w:asciiTheme="minorHAnsi" w:hAnsiTheme="minorHAnsi" w:cstheme="minorHAnsi"/>
          <w:snapToGrid w:val="0"/>
          <w:spacing w:val="-2"/>
        </w:rPr>
        <w:t xml:space="preserve">. The </w:t>
      </w:r>
      <w:r w:rsidR="005E2B4E" w:rsidRPr="005D6E3A">
        <w:rPr>
          <w:rFonts w:asciiTheme="minorHAnsi" w:hAnsiTheme="minorHAnsi" w:cstheme="minorHAnsi"/>
          <w:snapToGrid w:val="0"/>
          <w:spacing w:val="-2"/>
        </w:rPr>
        <w:t>S</w:t>
      </w:r>
      <w:r w:rsidR="00184A91">
        <w:rPr>
          <w:rFonts w:asciiTheme="minorHAnsi" w:hAnsiTheme="minorHAnsi" w:cstheme="minorHAnsi"/>
          <w:snapToGrid w:val="0"/>
          <w:spacing w:val="-2"/>
        </w:rPr>
        <w:t>S</w:t>
      </w:r>
      <w:r w:rsidR="005E2B4E" w:rsidRPr="005D6E3A">
        <w:rPr>
          <w:rFonts w:asciiTheme="minorHAnsi" w:hAnsiTheme="minorHAnsi" w:cstheme="minorHAnsi"/>
          <w:snapToGrid w:val="0"/>
          <w:spacing w:val="-2"/>
        </w:rPr>
        <w:t>ST</w:t>
      </w:r>
      <w:r w:rsidRPr="005D6E3A">
        <w:rPr>
          <w:rFonts w:asciiTheme="minorHAnsi" w:hAnsiTheme="minorHAnsi" w:cstheme="minorHAnsi"/>
          <w:snapToGrid w:val="0"/>
          <w:spacing w:val="-2"/>
        </w:rPr>
        <w:t xml:space="preserve"> will review, negotiate</w:t>
      </w:r>
      <w:r w:rsidR="00184A91">
        <w:rPr>
          <w:rFonts w:asciiTheme="minorHAnsi" w:hAnsiTheme="minorHAnsi" w:cstheme="minorHAnsi"/>
          <w:snapToGrid w:val="0"/>
          <w:spacing w:val="-2"/>
        </w:rPr>
        <w:t>,</w:t>
      </w:r>
      <w:r w:rsidRPr="005D6E3A">
        <w:rPr>
          <w:rFonts w:asciiTheme="minorHAnsi" w:hAnsiTheme="minorHAnsi" w:cstheme="minorHAnsi"/>
          <w:snapToGrid w:val="0"/>
          <w:spacing w:val="-2"/>
        </w:rPr>
        <w:t xml:space="preserve"> or reject the offering as deemed in the best interest of the Commonwealth.</w:t>
      </w:r>
    </w:p>
    <w:p w14:paraId="23FCC67B" w14:textId="77777777" w:rsidR="00834716" w:rsidRPr="005D6E3A" w:rsidRDefault="00834716" w:rsidP="005D6E3A">
      <w:pPr>
        <w:rPr>
          <w:rFonts w:asciiTheme="minorHAnsi" w:hAnsiTheme="minorHAnsi" w:cstheme="minorHAnsi"/>
          <w:snapToGrid w:val="0"/>
          <w:spacing w:val="-2"/>
          <w:sz w:val="12"/>
        </w:rPr>
      </w:pPr>
    </w:p>
    <w:p w14:paraId="33572A4F" w14:textId="5FA1181C" w:rsidR="00834716" w:rsidRPr="005D6E3A" w:rsidRDefault="00834716" w:rsidP="005D6E3A">
      <w:pPr>
        <w:widowControl w:val="0"/>
        <w:rPr>
          <w:rFonts w:asciiTheme="minorHAnsi" w:hAnsiTheme="minorHAnsi" w:cstheme="minorHAnsi"/>
          <w:spacing w:val="-2"/>
          <w:u w:val="single"/>
        </w:rPr>
      </w:pPr>
      <w:r w:rsidRPr="005D6E3A">
        <w:rPr>
          <w:rFonts w:asciiTheme="minorHAnsi" w:hAnsiTheme="minorHAnsi" w:cstheme="minorHAnsi"/>
          <w:snapToGrid w:val="0"/>
          <w:spacing w:val="-2"/>
        </w:rPr>
        <w:t xml:space="preserve">The requirement to use PPD offerings may be waived by the </w:t>
      </w:r>
      <w:r w:rsidR="00EB2F4F">
        <w:rPr>
          <w:rFonts w:asciiTheme="minorHAnsi" w:hAnsiTheme="minorHAnsi" w:cstheme="minorHAnsi"/>
          <w:snapToGrid w:val="0"/>
          <w:spacing w:val="-2"/>
        </w:rPr>
        <w:t>S</w:t>
      </w:r>
      <w:r w:rsidR="005E2B4E" w:rsidRPr="005D6E3A">
        <w:rPr>
          <w:rFonts w:asciiTheme="minorHAnsi" w:hAnsiTheme="minorHAnsi" w:cstheme="minorHAnsi"/>
          <w:snapToGrid w:val="0"/>
          <w:spacing w:val="-2"/>
        </w:rPr>
        <w:t>SST</w:t>
      </w:r>
      <w:r w:rsidRPr="005D6E3A">
        <w:rPr>
          <w:rFonts w:asciiTheme="minorHAnsi" w:hAnsiTheme="minorHAnsi" w:cstheme="minorHAnsi"/>
          <w:snapToGrid w:val="0"/>
          <w:spacing w:val="-2"/>
        </w:rPr>
        <w:t xml:space="preserve"> on a case-by-case basis if participation in the program would be unduly burdensome on the bidder. If a bidder is claiming that this requirement is a hardship or unduly burdensome, the specific reason must be documented in or attached to the PPD form.</w:t>
      </w:r>
    </w:p>
    <w:p w14:paraId="31FEF96F" w14:textId="77777777" w:rsidR="00834716" w:rsidRPr="005D6E3A" w:rsidRDefault="00834716" w:rsidP="005D6E3A">
      <w:pPr>
        <w:widowControl w:val="0"/>
        <w:rPr>
          <w:rFonts w:asciiTheme="minorHAnsi" w:hAnsiTheme="minorHAnsi" w:cstheme="minorHAnsi"/>
          <w:spacing w:val="-2"/>
          <w:u w:val="single"/>
        </w:rPr>
      </w:pPr>
    </w:p>
    <w:p w14:paraId="1DB3DDE9" w14:textId="0C0CCFFF" w:rsidR="003E20A8" w:rsidRPr="005D6E3A" w:rsidRDefault="007403C5" w:rsidP="005D6E3A">
      <w:pPr>
        <w:widowControl w:val="0"/>
        <w:rPr>
          <w:rFonts w:asciiTheme="minorHAnsi" w:hAnsiTheme="minorHAnsi" w:cstheme="minorHAnsi"/>
        </w:rPr>
      </w:pPr>
      <w:r w:rsidRPr="005D6E3A">
        <w:rPr>
          <w:rFonts w:asciiTheme="minorHAnsi" w:hAnsiTheme="minorHAnsi" w:cstheme="minorHAnsi"/>
          <w:b/>
          <w:bCs/>
          <w:u w:val="single"/>
        </w:rPr>
        <w:t xml:space="preserve">19. </w:t>
      </w:r>
      <w:r w:rsidR="00061986" w:rsidRPr="005D6E3A">
        <w:rPr>
          <w:rFonts w:asciiTheme="minorHAnsi" w:hAnsiTheme="minorHAnsi" w:cstheme="minorHAnsi"/>
          <w:b/>
          <w:bCs/>
          <w:u w:val="single"/>
        </w:rPr>
        <w:t>Public Records.</w:t>
      </w:r>
      <w:r w:rsidR="00061986" w:rsidRPr="005D6E3A">
        <w:rPr>
          <w:rFonts w:asciiTheme="minorHAnsi" w:hAnsiTheme="minorHAnsi" w:cstheme="minorHAnsi"/>
        </w:rPr>
        <w:t xml:space="preserve"> All responses and information submitted in response to this RFR are subject to the Massachusetts Public Records Law, M.G.L., c. 66, s. 10, and to c. 4, s. 7, ss. 26. Any statements in submitted responses that are inconsistent with these statutes</w:t>
      </w:r>
      <w:r w:rsidR="00426BD3" w:rsidRPr="005D6E3A">
        <w:rPr>
          <w:rFonts w:asciiTheme="minorHAnsi" w:hAnsiTheme="minorHAnsi" w:cstheme="minorHAnsi"/>
        </w:rPr>
        <w:t>, including marking by bidders of information as confidential during the quote submission process in COMMBUYS,</w:t>
      </w:r>
      <w:r w:rsidR="00061986" w:rsidRPr="005D6E3A">
        <w:rPr>
          <w:rFonts w:asciiTheme="minorHAnsi" w:hAnsiTheme="minorHAnsi" w:cstheme="minorHAnsi"/>
        </w:rPr>
        <w:t xml:space="preserve"> shall be disregarded.</w:t>
      </w:r>
    </w:p>
    <w:p w14:paraId="1854EB2B" w14:textId="77777777" w:rsidR="00061986" w:rsidRPr="005D6E3A" w:rsidRDefault="003E20A8" w:rsidP="005D6E3A">
      <w:pPr>
        <w:widowControl w:val="0"/>
        <w:rPr>
          <w:rFonts w:asciiTheme="minorHAnsi" w:hAnsiTheme="minorHAnsi" w:cstheme="minorHAnsi"/>
          <w:u w:val="single"/>
        </w:rPr>
      </w:pPr>
      <w:r w:rsidRPr="005D6E3A">
        <w:rPr>
          <w:rFonts w:asciiTheme="minorHAnsi" w:hAnsiTheme="minorHAnsi" w:cstheme="minorHAnsi"/>
          <w:u w:val="single"/>
        </w:rPr>
        <w:t xml:space="preserve"> </w:t>
      </w:r>
    </w:p>
    <w:p w14:paraId="0CCE9AF4" w14:textId="4226CAAE" w:rsidR="00061986" w:rsidRPr="005D6E3A" w:rsidRDefault="007403C5" w:rsidP="005D6E3A">
      <w:pPr>
        <w:rPr>
          <w:rFonts w:asciiTheme="minorHAnsi" w:hAnsiTheme="minorHAnsi" w:cstheme="minorHAnsi"/>
        </w:rPr>
      </w:pPr>
      <w:r w:rsidRPr="005D6E3A">
        <w:rPr>
          <w:rFonts w:asciiTheme="minorHAnsi" w:hAnsiTheme="minorHAnsi" w:cstheme="minorHAnsi"/>
          <w:b/>
          <w:bCs/>
          <w:u w:val="single"/>
        </w:rPr>
        <w:t xml:space="preserve">20. </w:t>
      </w:r>
      <w:r w:rsidR="00061986" w:rsidRPr="005D6E3A">
        <w:rPr>
          <w:rFonts w:asciiTheme="minorHAnsi" w:hAnsiTheme="minorHAnsi" w:cstheme="minorHAnsi"/>
          <w:b/>
          <w:bCs/>
          <w:u w:val="single"/>
        </w:rPr>
        <w:t>Reasonable Accommodation.</w:t>
      </w:r>
      <w:r w:rsidR="00061986" w:rsidRPr="005D6E3A">
        <w:rPr>
          <w:rFonts w:asciiTheme="minorHAnsi" w:hAnsiTheme="minorHAnsi" w:cstheme="minorHAnsi"/>
        </w:rPr>
        <w:t xml:space="preserve"> </w:t>
      </w:r>
      <w:r w:rsidR="00834716" w:rsidRPr="005D6E3A">
        <w:rPr>
          <w:rFonts w:asciiTheme="minorHAnsi" w:hAnsiTheme="minorHAnsi" w:cstheme="minorHAnsi"/>
        </w:rPr>
        <w:t xml:space="preserve">Bidders with disabilities or hardships that seek reasonable accommodation, which may include the receipt of RFR information in an alternative format, must communicate such requests in writing to the contact person. Requests for accommodation will be addressed on a case by case basis. A bidder requesting accommodation must submit a written statement which describes the bidder’s disability and the requested accommodation to the contact person for the RFR. The </w:t>
      </w:r>
      <w:r w:rsidR="0090028F">
        <w:rPr>
          <w:rFonts w:asciiTheme="minorHAnsi" w:hAnsiTheme="minorHAnsi" w:cstheme="minorHAnsi"/>
        </w:rPr>
        <w:t>S</w:t>
      </w:r>
      <w:r w:rsidR="005E2B4E" w:rsidRPr="005D6E3A">
        <w:rPr>
          <w:rFonts w:asciiTheme="minorHAnsi" w:hAnsiTheme="minorHAnsi" w:cstheme="minorHAnsi"/>
        </w:rPr>
        <w:t>SST</w:t>
      </w:r>
      <w:r w:rsidR="00834716" w:rsidRPr="005D6E3A">
        <w:rPr>
          <w:rFonts w:asciiTheme="minorHAnsi" w:hAnsiTheme="minorHAnsi" w:cstheme="minorHAnsi"/>
        </w:rPr>
        <w:t xml:space="preserve"> reserves the right to reject unreasonable requests. </w:t>
      </w:r>
    </w:p>
    <w:p w14:paraId="6D1B3D4F" w14:textId="77777777" w:rsidR="00061986" w:rsidRPr="005D6E3A" w:rsidRDefault="00061986" w:rsidP="005D6E3A">
      <w:pPr>
        <w:widowControl w:val="0"/>
        <w:rPr>
          <w:rFonts w:asciiTheme="minorHAnsi" w:hAnsiTheme="minorHAnsi" w:cstheme="minorHAnsi"/>
          <w:u w:val="single"/>
        </w:rPr>
      </w:pPr>
    </w:p>
    <w:p w14:paraId="490BE228" w14:textId="710881CF" w:rsidR="00061986" w:rsidRPr="005D6E3A" w:rsidRDefault="007403C5" w:rsidP="005D6E3A">
      <w:pPr>
        <w:widowControl w:val="0"/>
        <w:rPr>
          <w:rFonts w:asciiTheme="minorHAnsi" w:hAnsiTheme="minorHAnsi" w:cstheme="minorHAnsi"/>
          <w:u w:val="single"/>
        </w:rPr>
      </w:pPr>
      <w:r w:rsidRPr="005D6E3A">
        <w:rPr>
          <w:rFonts w:asciiTheme="minorHAnsi" w:hAnsiTheme="minorHAnsi" w:cstheme="minorHAnsi"/>
          <w:b/>
          <w:bCs/>
          <w:u w:val="single"/>
        </w:rPr>
        <w:lastRenderedPageBreak/>
        <w:t xml:space="preserve">21. </w:t>
      </w:r>
      <w:r w:rsidR="00061986" w:rsidRPr="005D6E3A">
        <w:rPr>
          <w:rFonts w:asciiTheme="minorHAnsi" w:hAnsiTheme="minorHAnsi" w:cstheme="minorHAnsi"/>
          <w:b/>
          <w:bCs/>
          <w:u w:val="single"/>
        </w:rPr>
        <w:t>Restriction on the Use of the Commonwealth Seal.</w:t>
      </w:r>
      <w:r w:rsidR="00061986" w:rsidRPr="005D6E3A">
        <w:rPr>
          <w:rFonts w:asciiTheme="minorHAnsi" w:hAnsiTheme="minorHAnsi" w:cstheme="minorHAnsi"/>
        </w:rPr>
        <w:t xml:space="preserve"> Bidders and contractors are not allowed to display the Commonwealth of Massachusetts Seal in their bid package or subsequent marketing materials if they are awarded a contract because use of the coat of arms and the Great Seal of the Commonwealth for advertising or commercial purposes</w:t>
      </w:r>
      <w:r w:rsidR="00061986" w:rsidRPr="005D6E3A">
        <w:rPr>
          <w:rFonts w:asciiTheme="minorHAnsi" w:hAnsiTheme="minorHAnsi" w:cstheme="minorHAnsi"/>
          <w:b/>
        </w:rPr>
        <w:t xml:space="preserve"> </w:t>
      </w:r>
      <w:r w:rsidR="00061986" w:rsidRPr="005D6E3A">
        <w:rPr>
          <w:rFonts w:asciiTheme="minorHAnsi" w:hAnsiTheme="minorHAnsi" w:cstheme="minorHAnsi"/>
        </w:rPr>
        <w:t>is prohibited by law.</w:t>
      </w:r>
    </w:p>
    <w:p w14:paraId="67EFE614" w14:textId="77777777" w:rsidR="00061986" w:rsidRPr="005D6E3A" w:rsidRDefault="00061986" w:rsidP="005D6E3A">
      <w:pPr>
        <w:widowControl w:val="0"/>
        <w:rPr>
          <w:rFonts w:asciiTheme="minorHAnsi" w:hAnsiTheme="minorHAnsi" w:cstheme="minorHAnsi"/>
          <w:u w:val="single"/>
        </w:rPr>
      </w:pPr>
    </w:p>
    <w:p w14:paraId="795A8D64" w14:textId="14BA0D93" w:rsidR="00061986" w:rsidRDefault="007403C5" w:rsidP="005D6E3A">
      <w:pPr>
        <w:widowControl w:val="0"/>
        <w:rPr>
          <w:rFonts w:asciiTheme="minorHAnsi" w:hAnsiTheme="minorHAnsi" w:cstheme="minorHAnsi"/>
        </w:rPr>
      </w:pPr>
      <w:r w:rsidRPr="005D6E3A">
        <w:rPr>
          <w:rFonts w:asciiTheme="minorHAnsi" w:hAnsiTheme="minorHAnsi" w:cstheme="minorHAnsi"/>
          <w:b/>
          <w:bCs/>
          <w:u w:val="single"/>
        </w:rPr>
        <w:t xml:space="preserve">22. </w:t>
      </w:r>
      <w:r w:rsidR="00061986" w:rsidRPr="005D6E3A">
        <w:rPr>
          <w:rFonts w:asciiTheme="minorHAnsi" w:hAnsiTheme="minorHAnsi" w:cstheme="minorHAnsi"/>
          <w:b/>
          <w:bCs/>
          <w:u w:val="single"/>
        </w:rPr>
        <w:t>Subcontracting Policies.</w:t>
      </w:r>
      <w:r w:rsidR="00061986" w:rsidRPr="005D6E3A">
        <w:rPr>
          <w:rFonts w:asciiTheme="minorHAnsi" w:hAnsiTheme="minorHAnsi" w:cstheme="minorHAnsi"/>
        </w:rPr>
        <w:t xml:space="preserve"> Prior approval of the department is required for any subcontracted service of the contract. Contractors are responsible for the satisfactory performance and adequate oversight of its subcontractors. Human and social service subcontractors are also required to meet the same state and federal financial and program reporting requirements and are held to the same reimbursable cost standards as contractors.</w:t>
      </w:r>
    </w:p>
    <w:p w14:paraId="40A77514" w14:textId="73434E57" w:rsidR="00434420" w:rsidRDefault="00434420" w:rsidP="005D6E3A">
      <w:pPr>
        <w:widowControl w:val="0"/>
        <w:rPr>
          <w:rFonts w:asciiTheme="minorHAnsi" w:hAnsiTheme="minorHAnsi" w:cstheme="minorHAnsi"/>
        </w:rPr>
      </w:pPr>
    </w:p>
    <w:p w14:paraId="6181F198" w14:textId="271EDB00" w:rsidR="00434420" w:rsidRPr="001D41AC" w:rsidRDefault="00434420" w:rsidP="00434420">
      <w:pPr>
        <w:widowControl w:val="0"/>
        <w:rPr>
          <w:rFonts w:asciiTheme="minorHAnsi" w:hAnsiTheme="minorHAnsi" w:cstheme="minorHAnsi"/>
          <w:b/>
          <w:bCs/>
          <w:u w:val="single"/>
        </w:rPr>
      </w:pPr>
      <w:r w:rsidRPr="001D41AC">
        <w:rPr>
          <w:rFonts w:asciiTheme="minorHAnsi" w:hAnsiTheme="minorHAnsi" w:cstheme="minorHAnsi"/>
          <w:b/>
          <w:bCs/>
          <w:u w:val="single"/>
        </w:rPr>
        <w:t>23.</w:t>
      </w:r>
      <w:r w:rsidRPr="001D41AC">
        <w:rPr>
          <w:rFonts w:asciiTheme="minorHAnsi" w:hAnsiTheme="minorHAnsi" w:cstheme="minorHAnsi"/>
          <w:b/>
          <w:bCs/>
          <w:szCs w:val="26"/>
          <w:u w:val="single"/>
        </w:rPr>
        <w:t xml:space="preserve"> </w:t>
      </w:r>
      <w:r w:rsidRPr="001D41AC">
        <w:rPr>
          <w:rFonts w:asciiTheme="minorHAnsi" w:hAnsiTheme="minorHAnsi" w:cstheme="minorHAnsi"/>
          <w:b/>
          <w:bCs/>
          <w:u w:val="single"/>
        </w:rPr>
        <w:t>Acceptable Forms of Signature</w:t>
      </w:r>
    </w:p>
    <w:p w14:paraId="511E4F66" w14:textId="653A4D40" w:rsidR="00434420" w:rsidRPr="001D41AC" w:rsidRDefault="00434420" w:rsidP="00434420">
      <w:pPr>
        <w:widowControl w:val="0"/>
        <w:rPr>
          <w:rFonts w:asciiTheme="minorHAnsi" w:hAnsiTheme="minorHAnsi" w:cstheme="minorHAnsi"/>
        </w:rPr>
      </w:pPr>
      <w:r w:rsidRPr="001D41AC">
        <w:rPr>
          <w:rFonts w:asciiTheme="minorHAnsi" w:hAnsiTheme="minorHAnsi" w:cstheme="minorHAnsi"/>
        </w:rPr>
        <w:t>Effective June 15, 2021, for all 1) CTR forms, including the Standard Contract Form, W-9s, Electronic Funds Transfer (EFT) forms, ISAs, and other CTR-issued documents and forms, or 2) documents related to state finance and within the statutory area of authority or control of CTR (i.e. contracts, payrolls, and related supporting documentation), CTR will accept signatures executed by an authorized signatory in any of the following ways: 1. Traditional “wet signature” (ink on paper); 2. Electronic signature that is either: a. Hand drawn using a mouse or finger if working from a touch screen device; or Page 2 b. An uploaded picture of the signatory’s hand drawn signature 3. Electronic signatures affixed using a digital tool such as Adobe Sign or DocuSign. If using an electronic signature, the signature must be visible, include the signatory’s name and title, and must be accompanied by a signature date. Please be advised that typed text of a name not generated by a digital tool such as Adobe Sign or DocuSign, even in computer-generated cursive script, or an electronic symbol, are not acceptable forms of electronic signature.</w:t>
      </w:r>
    </w:p>
    <w:p w14:paraId="782143C8" w14:textId="12D8ED93" w:rsidR="00434420" w:rsidRPr="005D6E3A" w:rsidRDefault="00434420" w:rsidP="005D6E3A">
      <w:pPr>
        <w:widowControl w:val="0"/>
        <w:rPr>
          <w:rFonts w:asciiTheme="minorHAnsi" w:hAnsiTheme="minorHAnsi" w:cstheme="minorHAnsi"/>
        </w:rPr>
      </w:pPr>
    </w:p>
    <w:p w14:paraId="21EF2666" w14:textId="77777777" w:rsidR="00F52FBA" w:rsidRPr="005D6E3A" w:rsidRDefault="00F52FBA" w:rsidP="005D6E3A">
      <w:pPr>
        <w:widowControl w:val="0"/>
        <w:rPr>
          <w:rFonts w:asciiTheme="minorHAnsi" w:hAnsiTheme="minorHAnsi" w:cstheme="minorHAnsi"/>
        </w:rPr>
      </w:pPr>
    </w:p>
    <w:p w14:paraId="6EA0CE46" w14:textId="77777777" w:rsidR="00907420" w:rsidRPr="005D6E3A" w:rsidRDefault="00907420" w:rsidP="005D6E3A">
      <w:pPr>
        <w:widowControl w:val="0"/>
        <w:rPr>
          <w:rFonts w:asciiTheme="minorHAnsi" w:hAnsiTheme="minorHAnsi" w:cstheme="minorHAnsi"/>
        </w:rPr>
      </w:pPr>
    </w:p>
    <w:sectPr w:rsidR="00907420" w:rsidRPr="005D6E3A" w:rsidSect="00016D06">
      <w:headerReference w:type="default" r:id="rId46"/>
      <w:footerReference w:type="even" r:id="rId47"/>
      <w:footerReference w:type="default" r:id="rId48"/>
      <w:headerReference w:type="first" r:id="rId49"/>
      <w:footerReference w:type="first" r:id="rId50"/>
      <w:pgSz w:w="12240" w:h="15840"/>
      <w:pgMar w:top="720" w:right="1800" w:bottom="1152" w:left="180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54CAC6" w14:textId="77777777" w:rsidR="00361723" w:rsidRDefault="00361723">
      <w:r>
        <w:separator/>
      </w:r>
    </w:p>
  </w:endnote>
  <w:endnote w:type="continuationSeparator" w:id="0">
    <w:p w14:paraId="422EB54E" w14:textId="77777777" w:rsidR="00361723" w:rsidRDefault="00361723">
      <w:r>
        <w:continuationSeparator/>
      </w:r>
    </w:p>
  </w:endnote>
  <w:endnote w:type="continuationNotice" w:id="1">
    <w:p w14:paraId="1636BE78" w14:textId="77777777" w:rsidR="00361723" w:rsidRDefault="003617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98264" w14:textId="77777777" w:rsidR="00162D5C" w:rsidRDefault="00162D5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5C2141" w14:textId="77777777" w:rsidR="00162D5C" w:rsidRDefault="00162D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84CB6" w14:textId="77777777" w:rsidR="00162D5C" w:rsidRDefault="00162D5C">
    <w:pPr>
      <w:pStyle w:val="Footer"/>
      <w:jc w:val="center"/>
      <w:rPr>
        <w:rStyle w:val="PageNumber"/>
      </w:rPr>
    </w:pPr>
    <w:r>
      <w:rPr>
        <w:rStyle w:val="PageNumber"/>
      </w:rPr>
      <w:fldChar w:fldCharType="begin"/>
    </w:r>
    <w:r>
      <w:rPr>
        <w:rStyle w:val="PageNumber"/>
      </w:rPr>
      <w:instrText xml:space="preserve"> </w:instrText>
    </w:r>
    <w:r>
      <w:rPr>
        <w:rStyle w:val="PageNumber"/>
        <w:sz w:val="20"/>
      </w:rPr>
      <w:instrText>PAGE</w:instrText>
    </w:r>
    <w:r>
      <w:rPr>
        <w:rStyle w:val="PageNumber"/>
      </w:rPr>
      <w:instrText xml:space="preserve"> </w:instrText>
    </w:r>
    <w:r>
      <w:rPr>
        <w:rStyle w:val="PageNumber"/>
      </w:rPr>
      <w:fldChar w:fldCharType="separate"/>
    </w:r>
    <w:r w:rsidR="00E932E6">
      <w:rPr>
        <w:rStyle w:val="PageNumber"/>
        <w:noProof/>
        <w:sz w:val="20"/>
      </w:rPr>
      <w:t>2</w:t>
    </w:r>
    <w:r>
      <w:rPr>
        <w:rStyle w:val="PageNumber"/>
      </w:rPr>
      <w:fldChar w:fldCharType="end"/>
    </w:r>
  </w:p>
  <w:p w14:paraId="480392AC" w14:textId="77777777" w:rsidR="00162D5C" w:rsidRPr="002825A7" w:rsidRDefault="00162D5C" w:rsidP="002825A7">
    <w:pPr>
      <w:pStyle w:val="Footer"/>
      <w:rPr>
        <w:sz w:val="18"/>
        <w:szCs w:val="18"/>
      </w:rPr>
    </w:pPr>
    <w:r w:rsidRPr="002825A7">
      <w:rPr>
        <w:rStyle w:val="PageNumber"/>
        <w:sz w:val="18"/>
        <w:szCs w:val="18"/>
      </w:rPr>
      <w:t>Sen</w:t>
    </w:r>
    <w:r>
      <w:rPr>
        <w:rStyle w:val="PageNumber"/>
        <w:sz w:val="18"/>
        <w:szCs w:val="18"/>
      </w:rPr>
      <w:t>sitivity</w:t>
    </w:r>
    <w:r w:rsidRPr="002825A7">
      <w:rPr>
        <w:rStyle w:val="PageNumber"/>
        <w:sz w:val="18"/>
        <w:szCs w:val="18"/>
      </w:rPr>
      <w:t xml:space="preserve"> level - low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9047A" w14:textId="77777777" w:rsidR="00016D06" w:rsidRDefault="00016D06" w:rsidP="00016D06">
    <w:pPr>
      <w:pStyle w:val="Footer"/>
      <w:rPr>
        <w:rStyle w:val="PageNumber"/>
        <w:sz w:val="18"/>
        <w:szCs w:val="18"/>
      </w:rPr>
    </w:pPr>
  </w:p>
  <w:p w14:paraId="7E411825" w14:textId="77777777" w:rsidR="00016D06" w:rsidRDefault="00016D06" w:rsidP="00016D06">
    <w:pPr>
      <w:pStyle w:val="Footer"/>
      <w:rPr>
        <w:rStyle w:val="PageNumber"/>
        <w:sz w:val="18"/>
        <w:szCs w:val="18"/>
      </w:rPr>
    </w:pPr>
  </w:p>
  <w:p w14:paraId="31F9A8BF" w14:textId="032D5C78" w:rsidR="00016D06" w:rsidRPr="002825A7" w:rsidRDefault="00016D06" w:rsidP="00016D06">
    <w:pPr>
      <w:pStyle w:val="Footer"/>
      <w:rPr>
        <w:sz w:val="18"/>
        <w:szCs w:val="18"/>
      </w:rPr>
    </w:pPr>
    <w:r w:rsidRPr="002825A7">
      <w:rPr>
        <w:rStyle w:val="PageNumber"/>
        <w:sz w:val="18"/>
        <w:szCs w:val="18"/>
      </w:rPr>
      <w:t>Sen</w:t>
    </w:r>
    <w:r>
      <w:rPr>
        <w:rStyle w:val="PageNumber"/>
        <w:sz w:val="18"/>
        <w:szCs w:val="18"/>
      </w:rPr>
      <w:t>sitivity</w:t>
    </w:r>
    <w:r w:rsidRPr="002825A7">
      <w:rPr>
        <w:rStyle w:val="PageNumber"/>
        <w:sz w:val="18"/>
        <w:szCs w:val="18"/>
      </w:rPr>
      <w:t xml:space="preserve"> level - low</w:t>
    </w:r>
  </w:p>
  <w:p w14:paraId="3C3B70AF" w14:textId="77777777" w:rsidR="00016D06" w:rsidRDefault="00016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818EC6" w14:textId="77777777" w:rsidR="00361723" w:rsidRDefault="00361723">
      <w:r>
        <w:separator/>
      </w:r>
    </w:p>
  </w:footnote>
  <w:footnote w:type="continuationSeparator" w:id="0">
    <w:p w14:paraId="173F8DDF" w14:textId="77777777" w:rsidR="00361723" w:rsidRDefault="00361723">
      <w:r>
        <w:continuationSeparator/>
      </w:r>
    </w:p>
  </w:footnote>
  <w:footnote w:type="continuationNotice" w:id="1">
    <w:p w14:paraId="3433327C" w14:textId="77777777" w:rsidR="00361723" w:rsidRDefault="003617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3165F" w14:textId="278FBF5E" w:rsidR="00016D06" w:rsidRPr="00CA2739" w:rsidRDefault="00016D06" w:rsidP="00016D06">
    <w:pPr>
      <w:rPr>
        <w:rFonts w:asciiTheme="minorHAnsi" w:hAnsiTheme="minorHAnsi" w:cstheme="minorHAnsi"/>
        <w:b/>
        <w:sz w:val="28"/>
        <w:szCs w:val="28"/>
      </w:rPr>
    </w:pPr>
    <w:r w:rsidRPr="005D6E3A">
      <w:rPr>
        <w:rFonts w:asciiTheme="minorHAnsi" w:hAnsiTheme="minorHAnsi" w:cstheme="minorHAnsi"/>
        <w:b/>
        <w:smallCaps/>
        <w:sz w:val="28"/>
        <w:szCs w:val="28"/>
      </w:rPr>
      <w:t xml:space="preserve">RFR - </w:t>
    </w:r>
    <w:r w:rsidRPr="00CA2739">
      <w:rPr>
        <w:rFonts w:asciiTheme="minorHAnsi" w:hAnsiTheme="minorHAnsi" w:cstheme="minorHAnsi"/>
        <w:b/>
        <w:sz w:val="28"/>
        <w:szCs w:val="28"/>
      </w:rPr>
      <w:t>Required Specifications for Commodities and Services</w:t>
    </w:r>
  </w:p>
  <w:p w14:paraId="68365F48" w14:textId="24A46A4A" w:rsidR="00162D5C" w:rsidRPr="001D41AC" w:rsidRDefault="00162D5C" w:rsidP="000209AE">
    <w:pPr>
      <w:jc w:val="center"/>
      <w:rPr>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23491" w14:textId="7EE948CB" w:rsidR="00016D06" w:rsidRDefault="00016D06">
    <w:pPr>
      <w:pStyle w:val="Header"/>
    </w:pPr>
    <w:r>
      <w:rPr>
        <w:noProof/>
      </w:rPr>
      <w:drawing>
        <wp:inline distT="0" distB="0" distL="0" distR="0" wp14:anchorId="34730F5D" wp14:editId="06CFA03B">
          <wp:extent cx="1197033" cy="548640"/>
          <wp:effectExtent l="0" t="0" r="3175" b="381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SD logo.jpg"/>
                  <pic:cNvPicPr/>
                </pic:nvPicPr>
                <pic:blipFill>
                  <a:blip r:embed="rId1">
                    <a:extLst>
                      <a:ext uri="{28A0092B-C50C-407E-A947-70E740481C1C}">
                        <a14:useLocalDpi xmlns:a14="http://schemas.microsoft.com/office/drawing/2010/main" val="0"/>
                      </a:ext>
                    </a:extLst>
                  </a:blip>
                  <a:stretch>
                    <a:fillRect/>
                  </a:stretch>
                </pic:blipFill>
                <pic:spPr>
                  <a:xfrm>
                    <a:off x="0" y="0"/>
                    <a:ext cx="1250518" cy="573154"/>
                  </a:xfrm>
                  <a:prstGeom prst="rect">
                    <a:avLst/>
                  </a:prstGeom>
                </pic:spPr>
              </pic:pic>
            </a:graphicData>
          </a:graphic>
        </wp:inline>
      </w:drawing>
    </w:r>
  </w:p>
  <w:p w14:paraId="569A8423" w14:textId="4F5C65BA" w:rsidR="00016D06" w:rsidRDefault="00016D06">
    <w:pPr>
      <w:pStyle w:val="Header"/>
    </w:pPr>
  </w:p>
  <w:p w14:paraId="34B66846" w14:textId="77777777" w:rsidR="00016D06" w:rsidRPr="001D41AC" w:rsidRDefault="00016D06" w:rsidP="00016D06">
    <w:pPr>
      <w:rPr>
        <w:rFonts w:asciiTheme="minorHAnsi" w:hAnsiTheme="minorHAnsi" w:cstheme="minorHAnsi"/>
        <w:b/>
        <w:sz w:val="28"/>
        <w:szCs w:val="28"/>
      </w:rPr>
    </w:pPr>
    <w:r w:rsidRPr="005D6E3A">
      <w:rPr>
        <w:rFonts w:asciiTheme="minorHAnsi" w:hAnsiTheme="minorHAnsi" w:cstheme="minorHAnsi"/>
        <w:b/>
        <w:smallCaps/>
        <w:sz w:val="28"/>
        <w:szCs w:val="28"/>
      </w:rPr>
      <w:t xml:space="preserve">RFR - </w:t>
    </w:r>
    <w:r w:rsidRPr="001D41AC">
      <w:rPr>
        <w:rFonts w:asciiTheme="minorHAnsi" w:hAnsiTheme="minorHAnsi" w:cstheme="minorHAnsi"/>
        <w:b/>
        <w:sz w:val="28"/>
        <w:szCs w:val="28"/>
      </w:rPr>
      <w:t>Required Specifications for Commodities and Services</w:t>
    </w:r>
  </w:p>
  <w:p w14:paraId="37120CEE" w14:textId="28E581CC" w:rsidR="00016D06" w:rsidRPr="005D6E3A" w:rsidRDefault="00016D06" w:rsidP="00016D06">
    <w:pPr>
      <w:pStyle w:val="Heading8"/>
      <w:jc w:val="left"/>
      <w:rPr>
        <w:rFonts w:asciiTheme="minorHAnsi" w:hAnsiTheme="minorHAnsi" w:cstheme="minorHAnsi"/>
        <w:sz w:val="22"/>
        <w:szCs w:val="22"/>
        <w:u w:val="none"/>
      </w:rPr>
    </w:pPr>
    <w:r w:rsidRPr="005D6E3A">
      <w:rPr>
        <w:rFonts w:asciiTheme="minorHAnsi" w:hAnsiTheme="minorHAnsi" w:cstheme="minorHAnsi"/>
        <w:sz w:val="22"/>
        <w:szCs w:val="22"/>
        <w:u w:val="none"/>
      </w:rPr>
      <w:t xml:space="preserve">Revision Date: </w:t>
    </w:r>
    <w:r w:rsidR="00E93EA1">
      <w:rPr>
        <w:rFonts w:asciiTheme="minorHAnsi" w:hAnsiTheme="minorHAnsi" w:cstheme="minorHAnsi"/>
        <w:sz w:val="22"/>
        <w:szCs w:val="22"/>
        <w:u w:val="none"/>
      </w:rPr>
      <w:t>July 10, 202</w:t>
    </w:r>
    <w:r w:rsidR="001C2715">
      <w:rPr>
        <w:rFonts w:asciiTheme="minorHAnsi" w:hAnsiTheme="minorHAnsi" w:cstheme="minorHAnsi"/>
        <w:sz w:val="22"/>
        <w:szCs w:val="22"/>
        <w:u w:val="none"/>
      </w:rPr>
      <w:t>4</w:t>
    </w:r>
  </w:p>
  <w:p w14:paraId="26B777D3" w14:textId="77777777" w:rsidR="00016D06" w:rsidRDefault="00016D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24124"/>
    <w:multiLevelType w:val="multilevel"/>
    <w:tmpl w:val="B07E647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 w15:restartNumberingAfterBreak="0">
    <w:nsid w:val="0DAC3107"/>
    <w:multiLevelType w:val="singleLevel"/>
    <w:tmpl w:val="FFFFFFFF"/>
    <w:lvl w:ilvl="0">
      <w:start w:val="1"/>
      <w:numFmt w:val="bullet"/>
      <w:lvlText w:val=""/>
      <w:legacy w:legacy="1" w:legacySpace="0" w:legacyIndent="360"/>
      <w:lvlJc w:val="left"/>
      <w:pPr>
        <w:ind w:left="720" w:hanging="360"/>
      </w:pPr>
      <w:rPr>
        <w:rFonts w:ascii="Symbol" w:hAnsi="Symbol" w:hint="default"/>
      </w:rPr>
    </w:lvl>
  </w:abstractNum>
  <w:abstractNum w:abstractNumId="2" w15:restartNumberingAfterBreak="0">
    <w:nsid w:val="0FE5710F"/>
    <w:multiLevelType w:val="hybridMultilevel"/>
    <w:tmpl w:val="543E3C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FD0021"/>
    <w:multiLevelType w:val="hybridMultilevel"/>
    <w:tmpl w:val="3A764016"/>
    <w:lvl w:ilvl="0" w:tplc="05D646A0">
      <w:start w:val="2"/>
      <w:numFmt w:val="decimal"/>
      <w:lvlText w:val="%1."/>
      <w:lvlJc w:val="left"/>
      <w:pPr>
        <w:tabs>
          <w:tab w:val="num" w:pos="360"/>
        </w:tabs>
        <w:ind w:left="360" w:hanging="360"/>
      </w:pPr>
      <w:rPr>
        <w:rFonts w:hint="default"/>
      </w:rPr>
    </w:lvl>
    <w:lvl w:ilvl="1" w:tplc="BEFECC58">
      <w:start w:val="1"/>
      <w:numFmt w:val="lowerLetter"/>
      <w:lvlText w:val="%2."/>
      <w:lvlJc w:val="left"/>
      <w:pPr>
        <w:tabs>
          <w:tab w:val="num" w:pos="1440"/>
        </w:tabs>
        <w:ind w:left="1440" w:hanging="360"/>
      </w:pPr>
    </w:lvl>
    <w:lvl w:ilvl="2" w:tplc="E1EEF604" w:tentative="1">
      <w:start w:val="1"/>
      <w:numFmt w:val="lowerRoman"/>
      <w:lvlText w:val="%3."/>
      <w:lvlJc w:val="right"/>
      <w:pPr>
        <w:tabs>
          <w:tab w:val="num" w:pos="2160"/>
        </w:tabs>
        <w:ind w:left="2160" w:hanging="180"/>
      </w:pPr>
    </w:lvl>
    <w:lvl w:ilvl="3" w:tplc="B686BA52" w:tentative="1">
      <w:start w:val="1"/>
      <w:numFmt w:val="decimal"/>
      <w:lvlText w:val="%4."/>
      <w:lvlJc w:val="left"/>
      <w:pPr>
        <w:tabs>
          <w:tab w:val="num" w:pos="2880"/>
        </w:tabs>
        <w:ind w:left="2880" w:hanging="360"/>
      </w:pPr>
    </w:lvl>
    <w:lvl w:ilvl="4" w:tplc="7BAC0D06" w:tentative="1">
      <w:start w:val="1"/>
      <w:numFmt w:val="lowerLetter"/>
      <w:lvlText w:val="%5."/>
      <w:lvlJc w:val="left"/>
      <w:pPr>
        <w:tabs>
          <w:tab w:val="num" w:pos="3600"/>
        </w:tabs>
        <w:ind w:left="3600" w:hanging="360"/>
      </w:pPr>
    </w:lvl>
    <w:lvl w:ilvl="5" w:tplc="EDC66A22" w:tentative="1">
      <w:start w:val="1"/>
      <w:numFmt w:val="lowerRoman"/>
      <w:lvlText w:val="%6."/>
      <w:lvlJc w:val="right"/>
      <w:pPr>
        <w:tabs>
          <w:tab w:val="num" w:pos="4320"/>
        </w:tabs>
        <w:ind w:left="4320" w:hanging="180"/>
      </w:pPr>
    </w:lvl>
    <w:lvl w:ilvl="6" w:tplc="0978AC7A" w:tentative="1">
      <w:start w:val="1"/>
      <w:numFmt w:val="decimal"/>
      <w:lvlText w:val="%7."/>
      <w:lvlJc w:val="left"/>
      <w:pPr>
        <w:tabs>
          <w:tab w:val="num" w:pos="5040"/>
        </w:tabs>
        <w:ind w:left="5040" w:hanging="360"/>
      </w:pPr>
    </w:lvl>
    <w:lvl w:ilvl="7" w:tplc="6128923C" w:tentative="1">
      <w:start w:val="1"/>
      <w:numFmt w:val="lowerLetter"/>
      <w:lvlText w:val="%8."/>
      <w:lvlJc w:val="left"/>
      <w:pPr>
        <w:tabs>
          <w:tab w:val="num" w:pos="5760"/>
        </w:tabs>
        <w:ind w:left="5760" w:hanging="360"/>
      </w:pPr>
    </w:lvl>
    <w:lvl w:ilvl="8" w:tplc="8DC2C3C4" w:tentative="1">
      <w:start w:val="1"/>
      <w:numFmt w:val="lowerRoman"/>
      <w:lvlText w:val="%9."/>
      <w:lvlJc w:val="right"/>
      <w:pPr>
        <w:tabs>
          <w:tab w:val="num" w:pos="6480"/>
        </w:tabs>
        <w:ind w:left="6480" w:hanging="180"/>
      </w:pPr>
    </w:lvl>
  </w:abstractNum>
  <w:abstractNum w:abstractNumId="4" w15:restartNumberingAfterBreak="0">
    <w:nsid w:val="10CE72D2"/>
    <w:multiLevelType w:val="hybridMultilevel"/>
    <w:tmpl w:val="F82448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7B6388C"/>
    <w:multiLevelType w:val="singleLevel"/>
    <w:tmpl w:val="FFFFFFFF"/>
    <w:lvl w:ilvl="0">
      <w:start w:val="1"/>
      <w:numFmt w:val="bullet"/>
      <w:lvlText w:val=""/>
      <w:legacy w:legacy="1" w:legacySpace="0" w:legacyIndent="360"/>
      <w:lvlJc w:val="left"/>
      <w:pPr>
        <w:ind w:left="720" w:hanging="360"/>
      </w:pPr>
      <w:rPr>
        <w:rFonts w:ascii="Symbol" w:hAnsi="Symbol" w:hint="default"/>
      </w:rPr>
    </w:lvl>
  </w:abstractNum>
  <w:abstractNum w:abstractNumId="6" w15:restartNumberingAfterBreak="0">
    <w:nsid w:val="395074CB"/>
    <w:multiLevelType w:val="hybridMultilevel"/>
    <w:tmpl w:val="B6161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095008"/>
    <w:multiLevelType w:val="hybridMultilevel"/>
    <w:tmpl w:val="7D6AD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F161DC"/>
    <w:multiLevelType w:val="hybridMultilevel"/>
    <w:tmpl w:val="AD0AF5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A3E7751"/>
    <w:multiLevelType w:val="singleLevel"/>
    <w:tmpl w:val="8644793C"/>
    <w:lvl w:ilvl="0">
      <w:start w:val="1"/>
      <w:numFmt w:val="decimal"/>
      <w:lvlText w:val="%1. "/>
      <w:legacy w:legacy="1" w:legacySpace="0" w:legacyIndent="360"/>
      <w:lvlJc w:val="left"/>
      <w:pPr>
        <w:ind w:left="360" w:hanging="360"/>
      </w:pPr>
      <w:rPr>
        <w:b w:val="0"/>
        <w:i w:val="0"/>
        <w:sz w:val="20"/>
      </w:rPr>
    </w:lvl>
  </w:abstractNum>
  <w:abstractNum w:abstractNumId="10" w15:restartNumberingAfterBreak="0">
    <w:nsid w:val="4EA71F75"/>
    <w:multiLevelType w:val="hybridMultilevel"/>
    <w:tmpl w:val="F94EAAB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ECA6457"/>
    <w:multiLevelType w:val="hybridMultilevel"/>
    <w:tmpl w:val="66B81F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25378A"/>
    <w:multiLevelType w:val="hybridMultilevel"/>
    <w:tmpl w:val="E368B2E2"/>
    <w:lvl w:ilvl="0" w:tplc="B2B433D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71952D2"/>
    <w:multiLevelType w:val="hybridMultilevel"/>
    <w:tmpl w:val="F6748966"/>
    <w:lvl w:ilvl="0" w:tplc="CBA626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4425599">
    <w:abstractNumId w:val="9"/>
  </w:num>
  <w:num w:numId="2" w16cid:durableId="1008286464">
    <w:abstractNumId w:val="3"/>
  </w:num>
  <w:num w:numId="3" w16cid:durableId="432358272">
    <w:abstractNumId w:val="1"/>
  </w:num>
  <w:num w:numId="4" w16cid:durableId="898705603">
    <w:abstractNumId w:val="5"/>
  </w:num>
  <w:num w:numId="5" w16cid:durableId="1822496806">
    <w:abstractNumId w:val="4"/>
  </w:num>
  <w:num w:numId="6" w16cid:durableId="2034724555">
    <w:abstractNumId w:val="2"/>
  </w:num>
  <w:num w:numId="7" w16cid:durableId="838275080">
    <w:abstractNumId w:val="10"/>
  </w:num>
  <w:num w:numId="8" w16cid:durableId="241455183">
    <w:abstractNumId w:val="11"/>
  </w:num>
  <w:num w:numId="9" w16cid:durableId="621612022">
    <w:abstractNumId w:val="8"/>
  </w:num>
  <w:num w:numId="10" w16cid:durableId="2039695052">
    <w:abstractNumId w:val="12"/>
  </w:num>
  <w:num w:numId="11" w16cid:durableId="2138405081">
    <w:abstractNumId w:val="6"/>
  </w:num>
  <w:num w:numId="12" w16cid:durableId="480733815">
    <w:abstractNumId w:val="7"/>
  </w:num>
  <w:num w:numId="13" w16cid:durableId="481846158">
    <w:abstractNumId w:val="0"/>
  </w:num>
  <w:num w:numId="14" w16cid:durableId="12045557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B71"/>
    <w:rsid w:val="00007B0A"/>
    <w:rsid w:val="00016D06"/>
    <w:rsid w:val="000209AE"/>
    <w:rsid w:val="00021851"/>
    <w:rsid w:val="00047C75"/>
    <w:rsid w:val="0005197F"/>
    <w:rsid w:val="00052EB3"/>
    <w:rsid w:val="00053D81"/>
    <w:rsid w:val="00054175"/>
    <w:rsid w:val="00061986"/>
    <w:rsid w:val="00064D6C"/>
    <w:rsid w:val="000711B8"/>
    <w:rsid w:val="00085104"/>
    <w:rsid w:val="000A74F0"/>
    <w:rsid w:val="000B0443"/>
    <w:rsid w:val="000B5957"/>
    <w:rsid w:val="000C6141"/>
    <w:rsid w:val="000D353C"/>
    <w:rsid w:val="000E1240"/>
    <w:rsid w:val="000E198A"/>
    <w:rsid w:val="000F129E"/>
    <w:rsid w:val="000F51DD"/>
    <w:rsid w:val="00100854"/>
    <w:rsid w:val="00112D07"/>
    <w:rsid w:val="00120EE1"/>
    <w:rsid w:val="00136E36"/>
    <w:rsid w:val="00162D5C"/>
    <w:rsid w:val="001644E2"/>
    <w:rsid w:val="001748F4"/>
    <w:rsid w:val="00176445"/>
    <w:rsid w:val="001819D0"/>
    <w:rsid w:val="00184A91"/>
    <w:rsid w:val="00187C11"/>
    <w:rsid w:val="00191721"/>
    <w:rsid w:val="00195238"/>
    <w:rsid w:val="00196077"/>
    <w:rsid w:val="001C2715"/>
    <w:rsid w:val="001C3338"/>
    <w:rsid w:val="001C4DA6"/>
    <w:rsid w:val="001D41AC"/>
    <w:rsid w:val="001E299E"/>
    <w:rsid w:val="001F1B4C"/>
    <w:rsid w:val="00205AEE"/>
    <w:rsid w:val="00241755"/>
    <w:rsid w:val="00261755"/>
    <w:rsid w:val="00271AC9"/>
    <w:rsid w:val="002825A7"/>
    <w:rsid w:val="00290211"/>
    <w:rsid w:val="002933BC"/>
    <w:rsid w:val="002948A2"/>
    <w:rsid w:val="002A45C7"/>
    <w:rsid w:val="002A6C9E"/>
    <w:rsid w:val="002B2AF1"/>
    <w:rsid w:val="002B308F"/>
    <w:rsid w:val="002D0ABD"/>
    <w:rsid w:val="002E616F"/>
    <w:rsid w:val="002E685B"/>
    <w:rsid w:val="002F16B5"/>
    <w:rsid w:val="002F5C88"/>
    <w:rsid w:val="00300DC3"/>
    <w:rsid w:val="0030722D"/>
    <w:rsid w:val="003106EA"/>
    <w:rsid w:val="00317501"/>
    <w:rsid w:val="00322C49"/>
    <w:rsid w:val="00323102"/>
    <w:rsid w:val="00333CF5"/>
    <w:rsid w:val="003364C1"/>
    <w:rsid w:val="00341187"/>
    <w:rsid w:val="00346E1E"/>
    <w:rsid w:val="00347AB2"/>
    <w:rsid w:val="00350798"/>
    <w:rsid w:val="00361723"/>
    <w:rsid w:val="00364A7F"/>
    <w:rsid w:val="00381BDF"/>
    <w:rsid w:val="0039112B"/>
    <w:rsid w:val="003935B3"/>
    <w:rsid w:val="003A37EA"/>
    <w:rsid w:val="003A3A2E"/>
    <w:rsid w:val="003A4907"/>
    <w:rsid w:val="003A5408"/>
    <w:rsid w:val="003B0BEE"/>
    <w:rsid w:val="003B0CC8"/>
    <w:rsid w:val="003C1FC9"/>
    <w:rsid w:val="003C4296"/>
    <w:rsid w:val="003C4BE1"/>
    <w:rsid w:val="003D26B6"/>
    <w:rsid w:val="003E20A8"/>
    <w:rsid w:val="003E77CF"/>
    <w:rsid w:val="004007E0"/>
    <w:rsid w:val="004022F5"/>
    <w:rsid w:val="004026F5"/>
    <w:rsid w:val="00413CF7"/>
    <w:rsid w:val="00423AD0"/>
    <w:rsid w:val="0042603C"/>
    <w:rsid w:val="00426BD3"/>
    <w:rsid w:val="00427348"/>
    <w:rsid w:val="0043035C"/>
    <w:rsid w:val="00432EC0"/>
    <w:rsid w:val="00433695"/>
    <w:rsid w:val="00434420"/>
    <w:rsid w:val="00437DD3"/>
    <w:rsid w:val="00441901"/>
    <w:rsid w:val="00442975"/>
    <w:rsid w:val="0045607F"/>
    <w:rsid w:val="004577A1"/>
    <w:rsid w:val="004703E3"/>
    <w:rsid w:val="0047488F"/>
    <w:rsid w:val="0048141C"/>
    <w:rsid w:val="0048517F"/>
    <w:rsid w:val="0049028A"/>
    <w:rsid w:val="00493A62"/>
    <w:rsid w:val="00495292"/>
    <w:rsid w:val="004A1261"/>
    <w:rsid w:val="004B402C"/>
    <w:rsid w:val="004C7F89"/>
    <w:rsid w:val="004D3F58"/>
    <w:rsid w:val="00516E78"/>
    <w:rsid w:val="005205D8"/>
    <w:rsid w:val="00525B95"/>
    <w:rsid w:val="00535C42"/>
    <w:rsid w:val="0054194D"/>
    <w:rsid w:val="00542AA3"/>
    <w:rsid w:val="00551264"/>
    <w:rsid w:val="0055443F"/>
    <w:rsid w:val="005572C4"/>
    <w:rsid w:val="00587755"/>
    <w:rsid w:val="005939B6"/>
    <w:rsid w:val="00597A88"/>
    <w:rsid w:val="005B4D9C"/>
    <w:rsid w:val="005B5655"/>
    <w:rsid w:val="005B62F3"/>
    <w:rsid w:val="005C6D23"/>
    <w:rsid w:val="005D6E3A"/>
    <w:rsid w:val="005D7882"/>
    <w:rsid w:val="005E2B4E"/>
    <w:rsid w:val="005E42AC"/>
    <w:rsid w:val="005F2452"/>
    <w:rsid w:val="00624246"/>
    <w:rsid w:val="00632446"/>
    <w:rsid w:val="00632C04"/>
    <w:rsid w:val="00641089"/>
    <w:rsid w:val="006436A6"/>
    <w:rsid w:val="00645DAF"/>
    <w:rsid w:val="006460B9"/>
    <w:rsid w:val="00652700"/>
    <w:rsid w:val="00653D85"/>
    <w:rsid w:val="006620AD"/>
    <w:rsid w:val="00662E9C"/>
    <w:rsid w:val="00664EEC"/>
    <w:rsid w:val="00673A41"/>
    <w:rsid w:val="006A20EF"/>
    <w:rsid w:val="006A5FED"/>
    <w:rsid w:val="006C17CE"/>
    <w:rsid w:val="006D0F7D"/>
    <w:rsid w:val="006D2E21"/>
    <w:rsid w:val="006D3C67"/>
    <w:rsid w:val="0070610A"/>
    <w:rsid w:val="00712ABD"/>
    <w:rsid w:val="00713673"/>
    <w:rsid w:val="0071388A"/>
    <w:rsid w:val="007158F1"/>
    <w:rsid w:val="00721409"/>
    <w:rsid w:val="00731352"/>
    <w:rsid w:val="00736DF2"/>
    <w:rsid w:val="007403C5"/>
    <w:rsid w:val="00747139"/>
    <w:rsid w:val="00761295"/>
    <w:rsid w:val="00770BC6"/>
    <w:rsid w:val="00776A55"/>
    <w:rsid w:val="00782A17"/>
    <w:rsid w:val="00796A8B"/>
    <w:rsid w:val="007A0163"/>
    <w:rsid w:val="007B051D"/>
    <w:rsid w:val="007D1250"/>
    <w:rsid w:val="007E19AF"/>
    <w:rsid w:val="0080426D"/>
    <w:rsid w:val="00812B35"/>
    <w:rsid w:val="00813B71"/>
    <w:rsid w:val="00820F71"/>
    <w:rsid w:val="00834716"/>
    <w:rsid w:val="00836128"/>
    <w:rsid w:val="0083760E"/>
    <w:rsid w:val="00840556"/>
    <w:rsid w:val="00844A7D"/>
    <w:rsid w:val="00856381"/>
    <w:rsid w:val="00860924"/>
    <w:rsid w:val="0087094A"/>
    <w:rsid w:val="008756D4"/>
    <w:rsid w:val="00882FF0"/>
    <w:rsid w:val="008A0108"/>
    <w:rsid w:val="008A6E65"/>
    <w:rsid w:val="008B028C"/>
    <w:rsid w:val="008B1709"/>
    <w:rsid w:val="008C209E"/>
    <w:rsid w:val="008C77C8"/>
    <w:rsid w:val="008D197A"/>
    <w:rsid w:val="008D2A62"/>
    <w:rsid w:val="008D432A"/>
    <w:rsid w:val="0090028F"/>
    <w:rsid w:val="00907420"/>
    <w:rsid w:val="00922DEC"/>
    <w:rsid w:val="00936CC3"/>
    <w:rsid w:val="009429C2"/>
    <w:rsid w:val="00942D00"/>
    <w:rsid w:val="00945134"/>
    <w:rsid w:val="00961903"/>
    <w:rsid w:val="009705B3"/>
    <w:rsid w:val="00971F24"/>
    <w:rsid w:val="0097707B"/>
    <w:rsid w:val="0098354D"/>
    <w:rsid w:val="009939E7"/>
    <w:rsid w:val="0099565C"/>
    <w:rsid w:val="009C7400"/>
    <w:rsid w:val="009D67AD"/>
    <w:rsid w:val="009E063A"/>
    <w:rsid w:val="009E16EE"/>
    <w:rsid w:val="009E3736"/>
    <w:rsid w:val="009F20E7"/>
    <w:rsid w:val="009F7FAA"/>
    <w:rsid w:val="00A018A3"/>
    <w:rsid w:val="00A253D5"/>
    <w:rsid w:val="00A26211"/>
    <w:rsid w:val="00A50ACC"/>
    <w:rsid w:val="00A56822"/>
    <w:rsid w:val="00A62B91"/>
    <w:rsid w:val="00A65CAC"/>
    <w:rsid w:val="00A729D2"/>
    <w:rsid w:val="00AA1025"/>
    <w:rsid w:val="00AA42DB"/>
    <w:rsid w:val="00AA628F"/>
    <w:rsid w:val="00AD3F96"/>
    <w:rsid w:val="00AD57C7"/>
    <w:rsid w:val="00AE6C33"/>
    <w:rsid w:val="00AF01FA"/>
    <w:rsid w:val="00AF281E"/>
    <w:rsid w:val="00AF7D6E"/>
    <w:rsid w:val="00B04669"/>
    <w:rsid w:val="00B05AAE"/>
    <w:rsid w:val="00B225D9"/>
    <w:rsid w:val="00B44F57"/>
    <w:rsid w:val="00B651D7"/>
    <w:rsid w:val="00B95B14"/>
    <w:rsid w:val="00BF14D1"/>
    <w:rsid w:val="00BF30D9"/>
    <w:rsid w:val="00C148AE"/>
    <w:rsid w:val="00C22FF7"/>
    <w:rsid w:val="00C5482D"/>
    <w:rsid w:val="00C6175B"/>
    <w:rsid w:val="00C64D22"/>
    <w:rsid w:val="00C71F26"/>
    <w:rsid w:val="00C7218F"/>
    <w:rsid w:val="00C778E9"/>
    <w:rsid w:val="00C77A17"/>
    <w:rsid w:val="00C844DF"/>
    <w:rsid w:val="00C92253"/>
    <w:rsid w:val="00C97B6A"/>
    <w:rsid w:val="00CA02F9"/>
    <w:rsid w:val="00CC062C"/>
    <w:rsid w:val="00CC6550"/>
    <w:rsid w:val="00CE0163"/>
    <w:rsid w:val="00CE60CC"/>
    <w:rsid w:val="00D262BA"/>
    <w:rsid w:val="00D41501"/>
    <w:rsid w:val="00D44F2F"/>
    <w:rsid w:val="00D60DA0"/>
    <w:rsid w:val="00D7015F"/>
    <w:rsid w:val="00D704DF"/>
    <w:rsid w:val="00D74F59"/>
    <w:rsid w:val="00D97F78"/>
    <w:rsid w:val="00DB1FB0"/>
    <w:rsid w:val="00DC0B60"/>
    <w:rsid w:val="00DC7B8A"/>
    <w:rsid w:val="00DD303A"/>
    <w:rsid w:val="00DD69C1"/>
    <w:rsid w:val="00DF3EF4"/>
    <w:rsid w:val="00E043DA"/>
    <w:rsid w:val="00E045D4"/>
    <w:rsid w:val="00E05340"/>
    <w:rsid w:val="00E11294"/>
    <w:rsid w:val="00E3022B"/>
    <w:rsid w:val="00E43602"/>
    <w:rsid w:val="00E54358"/>
    <w:rsid w:val="00E85A67"/>
    <w:rsid w:val="00E932E6"/>
    <w:rsid w:val="00E93EA1"/>
    <w:rsid w:val="00E95DC8"/>
    <w:rsid w:val="00EA494E"/>
    <w:rsid w:val="00EB0EA2"/>
    <w:rsid w:val="00EB2F4F"/>
    <w:rsid w:val="00EB59C3"/>
    <w:rsid w:val="00EB74A3"/>
    <w:rsid w:val="00EC0857"/>
    <w:rsid w:val="00EC7E91"/>
    <w:rsid w:val="00ED245E"/>
    <w:rsid w:val="00EE3C81"/>
    <w:rsid w:val="00EE579C"/>
    <w:rsid w:val="00EF3C97"/>
    <w:rsid w:val="00EF4CDD"/>
    <w:rsid w:val="00EF69BA"/>
    <w:rsid w:val="00EF6CC5"/>
    <w:rsid w:val="00F14E0C"/>
    <w:rsid w:val="00F2519C"/>
    <w:rsid w:val="00F27552"/>
    <w:rsid w:val="00F27878"/>
    <w:rsid w:val="00F43176"/>
    <w:rsid w:val="00F44565"/>
    <w:rsid w:val="00F52FBA"/>
    <w:rsid w:val="00F75057"/>
    <w:rsid w:val="00F805AC"/>
    <w:rsid w:val="00F81756"/>
    <w:rsid w:val="00F81FCC"/>
    <w:rsid w:val="00F835F9"/>
    <w:rsid w:val="00F84979"/>
    <w:rsid w:val="00F85A77"/>
    <w:rsid w:val="00F9661E"/>
    <w:rsid w:val="00FA6897"/>
    <w:rsid w:val="00FC2B95"/>
    <w:rsid w:val="00FC7B22"/>
    <w:rsid w:val="00FE104B"/>
    <w:rsid w:val="00FE2084"/>
    <w:rsid w:val="00FE3A55"/>
    <w:rsid w:val="00FE56D5"/>
    <w:rsid w:val="00FF4E9F"/>
    <w:rsid w:val="00FF588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F0C867"/>
  <w15:docId w15:val="{823111DF-52DC-46DC-9C2E-87E93DC11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both"/>
      <w:outlineLvl w:val="0"/>
    </w:pPr>
    <w:rPr>
      <w:b/>
      <w:sz w:val="24"/>
      <w:u w:val="single"/>
    </w:rPr>
  </w:style>
  <w:style w:type="paragraph" w:styleId="Heading2">
    <w:name w:val="heading 2"/>
    <w:basedOn w:val="Normal"/>
    <w:next w:val="Normal"/>
    <w:qFormat/>
    <w:pPr>
      <w:keepNext/>
      <w:spacing w:before="300" w:after="180"/>
      <w:outlineLvl w:val="1"/>
    </w:pPr>
    <w:rPr>
      <w:b/>
      <w:smallCaps/>
      <w:sz w:val="28"/>
    </w:rPr>
  </w:style>
  <w:style w:type="paragraph" w:styleId="Heading3">
    <w:name w:val="heading 3"/>
    <w:basedOn w:val="Normal"/>
    <w:next w:val="Normal"/>
    <w:qFormat/>
    <w:pPr>
      <w:keepNext/>
      <w:spacing w:before="300" w:after="180"/>
      <w:outlineLvl w:val="2"/>
    </w:pPr>
    <w:rPr>
      <w:b/>
      <w:sz w:val="26"/>
    </w:rPr>
  </w:style>
  <w:style w:type="paragraph" w:styleId="Heading4">
    <w:name w:val="heading 4"/>
    <w:basedOn w:val="Normal"/>
    <w:next w:val="Normal"/>
    <w:qFormat/>
    <w:pPr>
      <w:keepNext/>
      <w:spacing w:before="40" w:after="40"/>
      <w:jc w:val="both"/>
      <w:outlineLvl w:val="3"/>
    </w:pPr>
    <w:rPr>
      <w:rFonts w:ascii="Times" w:hAnsi="Times"/>
      <w:b/>
      <w:sz w:val="32"/>
    </w:rPr>
  </w:style>
  <w:style w:type="paragraph" w:styleId="Heading5">
    <w:name w:val="heading 5"/>
    <w:basedOn w:val="Normal"/>
    <w:next w:val="Normal"/>
    <w:qFormat/>
    <w:pPr>
      <w:keepNext/>
      <w:outlineLvl w:val="4"/>
    </w:pPr>
    <w:rPr>
      <w:sz w:val="24"/>
    </w:rPr>
  </w:style>
  <w:style w:type="paragraph" w:styleId="Heading6">
    <w:name w:val="heading 6"/>
    <w:basedOn w:val="Normal"/>
    <w:next w:val="Normal"/>
    <w:qFormat/>
    <w:pPr>
      <w:keepNext/>
      <w:outlineLvl w:val="5"/>
    </w:pPr>
    <w:rPr>
      <w:b/>
      <w:sz w:val="28"/>
      <w:u w:val="single"/>
    </w:rPr>
  </w:style>
  <w:style w:type="paragraph" w:styleId="Heading7">
    <w:name w:val="heading 7"/>
    <w:basedOn w:val="Normal"/>
    <w:next w:val="Normal"/>
    <w:qFormat/>
    <w:pPr>
      <w:keepNext/>
      <w:jc w:val="both"/>
      <w:outlineLvl w:val="6"/>
    </w:pPr>
    <w:rPr>
      <w:b/>
      <w:sz w:val="28"/>
      <w:u w:val="single"/>
    </w:rPr>
  </w:style>
  <w:style w:type="paragraph" w:styleId="Heading8">
    <w:name w:val="heading 8"/>
    <w:basedOn w:val="Normal"/>
    <w:next w:val="Normal"/>
    <w:qFormat/>
    <w:pPr>
      <w:keepNext/>
      <w:jc w:val="both"/>
      <w:outlineLvl w:val="7"/>
    </w:pPr>
    <w:rPr>
      <w:b/>
      <w:sz w:val="24"/>
      <w:u w:val="single"/>
    </w:rPr>
  </w:style>
  <w:style w:type="paragraph" w:styleId="Heading9">
    <w:name w:val="heading 9"/>
    <w:basedOn w:val="Normal"/>
    <w:next w:val="Normal"/>
    <w:qFormat/>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jc w:val="both"/>
    </w:pPr>
  </w:style>
  <w:style w:type="paragraph" w:styleId="BodyText">
    <w:name w:val="Body Text"/>
    <w:basedOn w:val="Normal"/>
    <w:pPr>
      <w:tabs>
        <w:tab w:val="left" w:pos="5400"/>
      </w:tabs>
      <w:spacing w:line="240" w:lineRule="exact"/>
      <w:jc w:val="both"/>
    </w:pPr>
    <w:rPr>
      <w:b/>
      <w:sz w:val="24"/>
      <w:u w:val="single"/>
    </w:rPr>
  </w:style>
  <w:style w:type="character" w:styleId="Hyperlink">
    <w:name w:val="Hyperlink"/>
    <w:rPr>
      <w:color w:val="0000FF"/>
      <w:u w:val="single"/>
    </w:rPr>
  </w:style>
  <w:style w:type="paragraph" w:styleId="Header">
    <w:name w:val="header"/>
    <w:basedOn w:val="Normal"/>
    <w:pPr>
      <w:tabs>
        <w:tab w:val="center" w:pos="4320"/>
        <w:tab w:val="right" w:pos="8640"/>
      </w:tabs>
    </w:pPr>
    <w:rPr>
      <w:sz w:val="22"/>
    </w:rPr>
  </w:style>
  <w:style w:type="paragraph" w:styleId="Footer">
    <w:name w:val="footer"/>
    <w:basedOn w:val="Normal"/>
    <w:pPr>
      <w:tabs>
        <w:tab w:val="center" w:pos="4320"/>
        <w:tab w:val="right" w:pos="8640"/>
      </w:tabs>
    </w:pPr>
    <w:rPr>
      <w:sz w:val="22"/>
    </w:rPr>
  </w:style>
  <w:style w:type="character" w:styleId="PageNumber">
    <w:name w:val="page number"/>
    <w:basedOn w:val="DefaultParagraphFont"/>
  </w:style>
  <w:style w:type="character" w:styleId="FootnoteReference">
    <w:name w:val="footnote reference"/>
    <w:semiHidden/>
    <w:rPr>
      <w:vertAlign w:val="superscript"/>
    </w:rPr>
  </w:style>
  <w:style w:type="paragraph" w:styleId="BodyText2">
    <w:name w:val="Body Text 2"/>
    <w:basedOn w:val="Normal"/>
    <w:pPr>
      <w:spacing w:before="40" w:after="40"/>
      <w:jc w:val="both"/>
    </w:pPr>
  </w:style>
  <w:style w:type="paragraph" w:styleId="CommentText">
    <w:name w:val="annotation text"/>
    <w:basedOn w:val="Normal"/>
    <w:link w:val="CommentTextChar"/>
    <w:uiPriority w:val="99"/>
    <w:semiHidden/>
  </w:style>
  <w:style w:type="paragraph" w:styleId="Title">
    <w:name w:val="Title"/>
    <w:basedOn w:val="Normal"/>
    <w:qFormat/>
    <w:pPr>
      <w:jc w:val="center"/>
    </w:pPr>
    <w:rPr>
      <w:b/>
      <w:sz w:val="28"/>
      <w:u w:val="single"/>
    </w:rPr>
  </w:style>
  <w:style w:type="paragraph" w:styleId="BodyText3">
    <w:name w:val="Body Text 3"/>
    <w:basedOn w:val="Normal"/>
    <w:pPr>
      <w:spacing w:after="120"/>
      <w:jc w:val="both"/>
    </w:pPr>
    <w:rPr>
      <w:b/>
    </w:rPr>
  </w:style>
  <w:style w:type="character" w:styleId="CommentReference">
    <w:name w:val="annotation reference"/>
    <w:uiPriority w:val="99"/>
    <w:semiHidden/>
    <w:rPr>
      <w:sz w:val="16"/>
    </w:rPr>
  </w:style>
  <w:style w:type="paragraph" w:styleId="Index1">
    <w:name w:val="index 1"/>
    <w:basedOn w:val="Normal"/>
    <w:next w:val="Normal"/>
    <w:autoRedefine/>
    <w:semiHidden/>
    <w:pPr>
      <w:ind w:left="200" w:hanging="200"/>
    </w:pPr>
  </w:style>
  <w:style w:type="paragraph" w:styleId="PlainText">
    <w:name w:val="Plain Text"/>
    <w:basedOn w:val="Normal"/>
    <w:pPr>
      <w:widowControl w:val="0"/>
    </w:pPr>
    <w:rPr>
      <w:rFonts w:ascii="Courier New" w:hAnsi="Courier New"/>
    </w:rPr>
  </w:style>
  <w:style w:type="character" w:styleId="FollowedHyperlink">
    <w:name w:val="FollowedHyperlink"/>
    <w:rPr>
      <w:color w:val="800080"/>
      <w:u w:val="single"/>
    </w:rPr>
  </w:style>
  <w:style w:type="character" w:customStyle="1" w:styleId="MDeegler">
    <w:name w:val="MDeegler"/>
    <w:semiHidden/>
    <w:rPr>
      <w:color w:val="000000"/>
    </w:rPr>
  </w:style>
  <w:style w:type="paragraph" w:customStyle="1" w:styleId="Head3Text">
    <w:name w:val="Head 3 Text"/>
    <w:basedOn w:val="Normal"/>
    <w:link w:val="Head3TextChar"/>
    <w:rsid w:val="00100854"/>
    <w:pPr>
      <w:ind w:left="907"/>
      <w:jc w:val="both"/>
    </w:pPr>
    <w:rPr>
      <w:rFonts w:ascii="Arial" w:hAnsi="Arial"/>
    </w:rPr>
  </w:style>
  <w:style w:type="character" w:customStyle="1" w:styleId="Head3TextChar">
    <w:name w:val="Head 3 Text Char"/>
    <w:link w:val="Head3Text"/>
    <w:rsid w:val="00100854"/>
    <w:rPr>
      <w:rFonts w:ascii="Arial" w:hAnsi="Arial"/>
      <w:lang w:val="en-US" w:eastAsia="en-US" w:bidi="ar-SA"/>
    </w:rPr>
  </w:style>
  <w:style w:type="paragraph" w:styleId="BalloonText">
    <w:name w:val="Balloon Text"/>
    <w:basedOn w:val="Normal"/>
    <w:semiHidden/>
    <w:rsid w:val="00241755"/>
    <w:rPr>
      <w:rFonts w:ascii="Tahoma" w:hAnsi="Tahoma" w:cs="Tahoma"/>
      <w:sz w:val="16"/>
      <w:szCs w:val="16"/>
    </w:rPr>
  </w:style>
  <w:style w:type="paragraph" w:styleId="CommentSubject">
    <w:name w:val="annotation subject"/>
    <w:basedOn w:val="CommentText"/>
    <w:next w:val="CommentText"/>
    <w:link w:val="CommentSubjectChar"/>
    <w:rsid w:val="00322C49"/>
    <w:rPr>
      <w:b/>
      <w:bCs/>
    </w:rPr>
  </w:style>
  <w:style w:type="character" w:customStyle="1" w:styleId="CommentTextChar">
    <w:name w:val="Comment Text Char"/>
    <w:basedOn w:val="DefaultParagraphFont"/>
    <w:link w:val="CommentText"/>
    <w:uiPriority w:val="99"/>
    <w:semiHidden/>
    <w:rsid w:val="00322C49"/>
  </w:style>
  <w:style w:type="character" w:customStyle="1" w:styleId="CommentSubjectChar">
    <w:name w:val="Comment Subject Char"/>
    <w:link w:val="CommentSubject"/>
    <w:rsid w:val="00322C49"/>
    <w:rPr>
      <w:b/>
      <w:bCs/>
    </w:rPr>
  </w:style>
  <w:style w:type="table" w:styleId="TableGrid">
    <w:name w:val="Table Grid"/>
    <w:basedOn w:val="TableNormal"/>
    <w:rsid w:val="00B22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E3736"/>
    <w:rPr>
      <w:color w:val="605E5C"/>
      <w:shd w:val="clear" w:color="auto" w:fill="E1DFDD"/>
    </w:rPr>
  </w:style>
  <w:style w:type="paragraph" w:styleId="ListParagraph">
    <w:name w:val="List Paragraph"/>
    <w:basedOn w:val="Normal"/>
    <w:uiPriority w:val="34"/>
    <w:qFormat/>
    <w:rsid w:val="00E43602"/>
    <w:pPr>
      <w:ind w:left="720"/>
      <w:contextualSpacing/>
    </w:pPr>
  </w:style>
  <w:style w:type="paragraph" w:styleId="Revision">
    <w:name w:val="Revision"/>
    <w:hidden/>
    <w:uiPriority w:val="99"/>
    <w:semiHidden/>
    <w:rsid w:val="00840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0920278">
      <w:bodyDiv w:val="1"/>
      <w:marLeft w:val="0"/>
      <w:marRight w:val="0"/>
      <w:marTop w:val="0"/>
      <w:marBottom w:val="0"/>
      <w:divBdr>
        <w:top w:val="none" w:sz="0" w:space="0" w:color="auto"/>
        <w:left w:val="none" w:sz="0" w:space="0" w:color="auto"/>
        <w:bottom w:val="none" w:sz="0" w:space="0" w:color="auto"/>
        <w:right w:val="none" w:sz="0" w:space="0" w:color="auto"/>
      </w:divBdr>
    </w:div>
    <w:div w:id="1020819433">
      <w:bodyDiv w:val="1"/>
      <w:marLeft w:val="0"/>
      <w:marRight w:val="0"/>
      <w:marTop w:val="0"/>
      <w:marBottom w:val="0"/>
      <w:divBdr>
        <w:top w:val="none" w:sz="0" w:space="0" w:color="auto"/>
        <w:left w:val="none" w:sz="0" w:space="0" w:color="auto"/>
        <w:bottom w:val="none" w:sz="0" w:space="0" w:color="auto"/>
        <w:right w:val="none" w:sz="0" w:space="0" w:color="auto"/>
      </w:divBdr>
    </w:div>
    <w:div w:id="1213033785">
      <w:bodyDiv w:val="1"/>
      <w:marLeft w:val="0"/>
      <w:marRight w:val="0"/>
      <w:marTop w:val="0"/>
      <w:marBottom w:val="0"/>
      <w:divBdr>
        <w:top w:val="none" w:sz="0" w:space="0" w:color="auto"/>
        <w:left w:val="none" w:sz="0" w:space="0" w:color="auto"/>
        <w:bottom w:val="none" w:sz="0" w:space="0" w:color="auto"/>
        <w:right w:val="none" w:sz="0" w:space="0" w:color="auto"/>
      </w:divBdr>
    </w:div>
    <w:div w:id="156814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learn-about-commbuys-resources?_ga=2.24616762.1416695406.1632336759-758386467.1632336759" TargetMode="External"/><Relationship Id="rId18" Type="http://schemas.openxmlformats.org/officeDocument/2006/relationships/hyperlink" Target="http://www.mass.gov/sbpp" TargetMode="External"/><Relationship Id="rId26" Type="http://schemas.openxmlformats.org/officeDocument/2006/relationships/hyperlink" Target="https://www.boston.gov/departments/supplier-diversity" TargetMode="External"/><Relationship Id="rId39" Type="http://schemas.openxmlformats.org/officeDocument/2006/relationships/hyperlink" Target="mailto:sdp@mass.gov" TargetMode="External"/><Relationship Id="rId21" Type="http://schemas.openxmlformats.org/officeDocument/2006/relationships/hyperlink" Target="https://www.mass.gov/executive-orders/no-599-reaffirming-programs-to-ensure-diversity-equity-and-inclusion-for-diverse-and-small-massachusetts-businesses-in-state-procurement-and-contracting" TargetMode="External"/><Relationship Id="rId34" Type="http://schemas.openxmlformats.org/officeDocument/2006/relationships/hyperlink" Target="http://www.mass.gov/sdo" TargetMode="External"/><Relationship Id="rId42" Type="http://schemas.openxmlformats.org/officeDocument/2006/relationships/hyperlink" Target="https://massfinance.state.ma.us/VendorWeb/vendor.asp"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ss.gov/executive-orders/no-599-reaffirming-programs-to-ensure-diversity-equity-and-inclusion-for-diverse-and-small-massachusetts-businesses-in-state-procurement-and-contracting" TargetMode="External"/><Relationship Id="rId29" Type="http://schemas.openxmlformats.org/officeDocument/2006/relationships/hyperlink" Target="https://disabilityin.org/what-we-do/supplier-diversity/get-certified/" TargetMode="External"/><Relationship Id="rId11" Type="http://schemas.openxmlformats.org/officeDocument/2006/relationships/hyperlink" Target="http://www.mass.gov/anf/budget-taxes-and-procurement/oversight-agencies/osd/glossary-of-terms.html" TargetMode="External"/><Relationship Id="rId24" Type="http://schemas.openxmlformats.org/officeDocument/2006/relationships/hyperlink" Target="https://www.sdo.osd.state.ma.us/BusinessDirectory/BusinessDirectory.aspx" TargetMode="External"/><Relationship Id="rId32" Type="http://schemas.openxmlformats.org/officeDocument/2006/relationships/hyperlink" Target="https://nmsdc.org/login/?redirect_to=https://nmsdc.org/?page_id=47261" TargetMode="External"/><Relationship Id="rId37" Type="http://schemas.openxmlformats.org/officeDocument/2006/relationships/hyperlink" Target="https://veterans.certify.sba.gov/" TargetMode="External"/><Relationship Id="rId40" Type="http://schemas.openxmlformats.org/officeDocument/2006/relationships/hyperlink" Target="https://massfinance.state.ma.us/VendorWeb/vendor.asp" TargetMode="External"/><Relationship Id="rId45" Type="http://schemas.openxmlformats.org/officeDocument/2006/relationships/hyperlink" Target="http://www.commbuys.com/" TargetMode="External"/><Relationship Id="rId5" Type="http://schemas.openxmlformats.org/officeDocument/2006/relationships/numbering" Target="numbering.xml"/><Relationship Id="rId15" Type="http://schemas.openxmlformats.org/officeDocument/2006/relationships/hyperlink" Target="https://www.mass.gov/sbpp" TargetMode="External"/><Relationship Id="rId23" Type="http://schemas.openxmlformats.org/officeDocument/2006/relationships/hyperlink" Target="https://www.mass.gov/supplier-diversity-office" TargetMode="External"/><Relationship Id="rId28" Type="http://schemas.openxmlformats.org/officeDocument/2006/relationships/hyperlink" Target="https://www.cweonline.org/" TargetMode="External"/><Relationship Id="rId36" Type="http://schemas.openxmlformats.org/officeDocument/2006/relationships/hyperlink" Target="https://www.sdo.osd.state.ma.us/BusinessDirectory/BusinessDirectory.aspx" TargetMode="External"/><Relationship Id="rId49"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mass.gov/sbpp" TargetMode="External"/><Relationship Id="rId31" Type="http://schemas.openxmlformats.org/officeDocument/2006/relationships/hyperlink" Target="https://www.navoba.org/certification" TargetMode="External"/><Relationship Id="rId44" Type="http://schemas.openxmlformats.org/officeDocument/2006/relationships/hyperlink" Target="http://www.mass.gov/eohhs/gov/departments/dph/programs/community-health/mass-in-motion/about-mim/components/tools-and-resources-for-executive-order-509.html"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executive-orders/no-599-reaffirming-programs-to-ensure-diversity-equity-and-inclusion-for-diverse-and-small-massachusetts-businesses-in-state-procurement-and-contracting" TargetMode="External"/><Relationship Id="rId22" Type="http://schemas.openxmlformats.org/officeDocument/2006/relationships/hyperlink" Target="https://www.mass.gov/sdp" TargetMode="External"/><Relationship Id="rId27" Type="http://schemas.openxmlformats.org/officeDocument/2006/relationships/hyperlink" Target="https://gnemsdc.org/certification/" TargetMode="External"/><Relationship Id="rId30" Type="http://schemas.openxmlformats.org/officeDocument/2006/relationships/hyperlink" Target="https://nglcc.org/lgbtbe-certification/" TargetMode="External"/><Relationship Id="rId35" Type="http://schemas.openxmlformats.org/officeDocument/2006/relationships/hyperlink" Target="https://www.mass.gov/forms/take-the-certification-self-assessment" TargetMode="External"/><Relationship Id="rId43" Type="http://schemas.openxmlformats.org/officeDocument/2006/relationships/hyperlink" Target="http://www.mass.gov/osc" TargetMode="External"/><Relationship Id="rId4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commbuys.com/" TargetMode="External"/><Relationship Id="rId17" Type="http://schemas.openxmlformats.org/officeDocument/2006/relationships/hyperlink" Target="https://www.commbuys.com/bso/" TargetMode="External"/><Relationship Id="rId25" Type="http://schemas.openxmlformats.org/officeDocument/2006/relationships/hyperlink" Target="https://veterans.certify.sba.gov/" TargetMode="External"/><Relationship Id="rId33" Type="http://schemas.openxmlformats.org/officeDocument/2006/relationships/hyperlink" Target="https://www.wbenc.org/certification/" TargetMode="External"/><Relationship Id="rId38" Type="http://schemas.openxmlformats.org/officeDocument/2006/relationships/hyperlink" Target="http://www.mass.gov/sdp" TargetMode="External"/><Relationship Id="rId46" Type="http://schemas.openxmlformats.org/officeDocument/2006/relationships/header" Target="header1.xml"/><Relationship Id="rId20" Type="http://schemas.openxmlformats.org/officeDocument/2006/relationships/hyperlink" Target="mailto:sbpp@mass.gov" TargetMode="External"/><Relationship Id="rId41" Type="http://schemas.openxmlformats.org/officeDocument/2006/relationships/hyperlink" Target="http://www.mass.gov/anf/budget-taxes-and-procurement/oversight-agencies/osd/osd-forms.html"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3E84F0D49D814EA579761FB629CE7D" ma:contentTypeVersion="15" ma:contentTypeDescription="Create a new document." ma:contentTypeScope="" ma:versionID="c4407e5893e4ae234e662c5e3bbd2b6c">
  <xsd:schema xmlns:xsd="http://www.w3.org/2001/XMLSchema" xmlns:xs="http://www.w3.org/2001/XMLSchema" xmlns:p="http://schemas.microsoft.com/office/2006/metadata/properties" xmlns:ns3="389a8bc7-9684-43e9-9aab-c5b2852bc156" xmlns:ns4="dc8b17e0-f8b4-452e-b683-2152c77700df" targetNamespace="http://schemas.microsoft.com/office/2006/metadata/properties" ma:root="true" ma:fieldsID="203e57ba80e23e10f7d8647b6085b1cf" ns3:_="" ns4:_="">
    <xsd:import namespace="389a8bc7-9684-43e9-9aab-c5b2852bc156"/>
    <xsd:import namespace="dc8b17e0-f8b4-452e-b683-2152c77700d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a8bc7-9684-43e9-9aab-c5b2852bc1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8b17e0-f8b4-452e-b683-2152c77700d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389a8bc7-9684-43e9-9aab-c5b2852bc15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F644F7-A6B8-4EED-9D7D-EC9D7A329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a8bc7-9684-43e9-9aab-c5b2852bc156"/>
    <ds:schemaRef ds:uri="dc8b17e0-f8b4-452e-b683-2152c77700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1AABD6-94BD-496F-BCF6-18F6B1ECF9D8}">
  <ds:schemaRefs>
    <ds:schemaRef ds:uri="http://schemas.openxmlformats.org/officeDocument/2006/bibliography"/>
  </ds:schemaRefs>
</ds:datastoreItem>
</file>

<file path=customXml/itemProps3.xml><?xml version="1.0" encoding="utf-8"?>
<ds:datastoreItem xmlns:ds="http://schemas.openxmlformats.org/officeDocument/2006/customXml" ds:itemID="{9532B093-DDFB-45C9-9C88-61E907440A8C}">
  <ds:schemaRefs>
    <ds:schemaRef ds:uri="http://schemas.microsoft.com/office/2006/metadata/properties"/>
    <ds:schemaRef ds:uri="http://schemas.microsoft.com/office/infopath/2007/PartnerControls"/>
    <ds:schemaRef ds:uri="389a8bc7-9684-43e9-9aab-c5b2852bc156"/>
  </ds:schemaRefs>
</ds:datastoreItem>
</file>

<file path=customXml/itemProps4.xml><?xml version="1.0" encoding="utf-8"?>
<ds:datastoreItem xmlns:ds="http://schemas.openxmlformats.org/officeDocument/2006/customXml" ds:itemID="{DACBF9B9-5344-4E16-BC24-18A6CC7A92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4421</Words>
  <Characters>28103</Characters>
  <Application>Microsoft Office Word</Application>
  <DocSecurity>4</DocSecurity>
  <Lines>234</Lines>
  <Paragraphs>64</Paragraphs>
  <ScaleCrop>false</ScaleCrop>
  <HeadingPairs>
    <vt:vector size="2" baseType="variant">
      <vt:variant>
        <vt:lpstr>Title</vt:lpstr>
      </vt:variant>
      <vt:variant>
        <vt:i4>1</vt:i4>
      </vt:variant>
    </vt:vector>
  </HeadingPairs>
  <TitlesOfParts>
    <vt:vector size="1" baseType="lpstr">
      <vt:lpstr>USE OF A PROCUREMENT BY A SINGLE OR MULTIPLE DEPARTMENTS</vt:lpstr>
    </vt:vector>
  </TitlesOfParts>
  <Company>OSD</Company>
  <LinksUpToDate>false</LinksUpToDate>
  <CharactersWithSpaces>32460</CharactersWithSpaces>
  <SharedDoc>false</SharedDoc>
  <HLinks>
    <vt:vector size="78" baseType="variant">
      <vt:variant>
        <vt:i4>5242970</vt:i4>
      </vt:variant>
      <vt:variant>
        <vt:i4>36</vt:i4>
      </vt:variant>
      <vt:variant>
        <vt:i4>0</vt:i4>
      </vt:variant>
      <vt:variant>
        <vt:i4>5</vt:i4>
      </vt:variant>
      <vt:variant>
        <vt:lpwstr>http://www.commbuys.com/</vt:lpwstr>
      </vt:variant>
      <vt:variant>
        <vt:lpwstr/>
      </vt:variant>
      <vt:variant>
        <vt:i4>6750328</vt:i4>
      </vt:variant>
      <vt:variant>
        <vt:i4>33</vt:i4>
      </vt:variant>
      <vt:variant>
        <vt:i4>0</vt:i4>
      </vt:variant>
      <vt:variant>
        <vt:i4>5</vt:i4>
      </vt:variant>
      <vt:variant>
        <vt:lpwstr>http://www.mass.gov/eohhs/consumer/wellness/wellness/policies-wellness/executive-order-509.html</vt:lpwstr>
      </vt:variant>
      <vt:variant>
        <vt:lpwstr/>
      </vt:variant>
      <vt:variant>
        <vt:i4>2621500</vt:i4>
      </vt:variant>
      <vt:variant>
        <vt:i4>30</vt:i4>
      </vt:variant>
      <vt:variant>
        <vt:i4>0</vt:i4>
      </vt:variant>
      <vt:variant>
        <vt:i4>5</vt:i4>
      </vt:variant>
      <vt:variant>
        <vt:lpwstr>http://www.mass.gov/osc</vt:lpwstr>
      </vt:variant>
      <vt:variant>
        <vt:lpwstr/>
      </vt:variant>
      <vt:variant>
        <vt:i4>524370</vt:i4>
      </vt:variant>
      <vt:variant>
        <vt:i4>27</vt:i4>
      </vt:variant>
      <vt:variant>
        <vt:i4>0</vt:i4>
      </vt:variant>
      <vt:variant>
        <vt:i4>5</vt:i4>
      </vt:variant>
      <vt:variant>
        <vt:lpwstr>https://massfinance.state.ma.us/VendorWeb/vendor.asp</vt:lpwstr>
      </vt:variant>
      <vt:variant>
        <vt:lpwstr/>
      </vt:variant>
      <vt:variant>
        <vt:i4>2621500</vt:i4>
      </vt:variant>
      <vt:variant>
        <vt:i4>24</vt:i4>
      </vt:variant>
      <vt:variant>
        <vt:i4>0</vt:i4>
      </vt:variant>
      <vt:variant>
        <vt:i4>5</vt:i4>
      </vt:variant>
      <vt:variant>
        <vt:lpwstr>http://www.mass.gov/osd</vt:lpwstr>
      </vt:variant>
      <vt:variant>
        <vt:lpwstr/>
      </vt:variant>
      <vt:variant>
        <vt:i4>6881382</vt:i4>
      </vt:variant>
      <vt:variant>
        <vt:i4>21</vt:i4>
      </vt:variant>
      <vt:variant>
        <vt:i4>0</vt:i4>
      </vt:variant>
      <vt:variant>
        <vt:i4>5</vt:i4>
      </vt:variant>
      <vt:variant>
        <vt:lpwstr>http://www.mass.gov/anf/budget-taxes-and-procurement/oversight-agencies/osd/osd-forms.html</vt:lpwstr>
      </vt:variant>
      <vt:variant>
        <vt:lpwstr/>
      </vt:variant>
      <vt:variant>
        <vt:i4>4128800</vt:i4>
      </vt:variant>
      <vt:variant>
        <vt:i4>18</vt:i4>
      </vt:variant>
      <vt:variant>
        <vt:i4>0</vt:i4>
      </vt:variant>
      <vt:variant>
        <vt:i4>5</vt:i4>
      </vt:variant>
      <vt:variant>
        <vt:lpwstr>http://www.mass.gov/SDP</vt:lpwstr>
      </vt:variant>
      <vt:variant>
        <vt:lpwstr/>
      </vt:variant>
      <vt:variant>
        <vt:i4>4325384</vt:i4>
      </vt:variant>
      <vt:variant>
        <vt:i4>15</vt:i4>
      </vt:variant>
      <vt:variant>
        <vt:i4>0</vt:i4>
      </vt:variant>
      <vt:variant>
        <vt:i4>5</vt:i4>
      </vt:variant>
      <vt:variant>
        <vt:lpwstr>http://www.mass.gov/anf/budget-taxes-and-procurement/procurement-info-and-res/osd-events-and-training/osd-training-and-outreach.html</vt:lpwstr>
      </vt:variant>
      <vt:variant>
        <vt:lpwstr/>
      </vt:variant>
      <vt:variant>
        <vt:i4>4128800</vt:i4>
      </vt:variant>
      <vt:variant>
        <vt:i4>12</vt:i4>
      </vt:variant>
      <vt:variant>
        <vt:i4>0</vt:i4>
      </vt:variant>
      <vt:variant>
        <vt:i4>5</vt:i4>
      </vt:variant>
      <vt:variant>
        <vt:lpwstr>http://www.mass.gov/sdo</vt:lpwstr>
      </vt:variant>
      <vt:variant>
        <vt:lpwstr/>
      </vt:variant>
      <vt:variant>
        <vt:i4>4128800</vt:i4>
      </vt:variant>
      <vt:variant>
        <vt:i4>9</vt:i4>
      </vt:variant>
      <vt:variant>
        <vt:i4>0</vt:i4>
      </vt:variant>
      <vt:variant>
        <vt:i4>5</vt:i4>
      </vt:variant>
      <vt:variant>
        <vt:lpwstr>http://www.mass.gov/sdp</vt:lpwstr>
      </vt:variant>
      <vt:variant>
        <vt:lpwstr/>
      </vt:variant>
      <vt:variant>
        <vt:i4>4194312</vt:i4>
      </vt:variant>
      <vt:variant>
        <vt:i4>6</vt:i4>
      </vt:variant>
      <vt:variant>
        <vt:i4>0</vt:i4>
      </vt:variant>
      <vt:variant>
        <vt:i4>5</vt:i4>
      </vt:variant>
      <vt:variant>
        <vt:lpwstr>http://www.mass.gov/anf/budget-taxes-and-procurement/procurement-info-and-res/conduct-a-procurement/commbuys/quick-click-resource-center.html</vt:lpwstr>
      </vt:variant>
      <vt:variant>
        <vt:lpwstr/>
      </vt:variant>
      <vt:variant>
        <vt:i4>5242970</vt:i4>
      </vt:variant>
      <vt:variant>
        <vt:i4>3</vt:i4>
      </vt:variant>
      <vt:variant>
        <vt:i4>0</vt:i4>
      </vt:variant>
      <vt:variant>
        <vt:i4>5</vt:i4>
      </vt:variant>
      <vt:variant>
        <vt:lpwstr>http://www.commbuys.com/</vt:lpwstr>
      </vt:variant>
      <vt:variant>
        <vt:lpwstr/>
      </vt:variant>
      <vt:variant>
        <vt:i4>7864381</vt:i4>
      </vt:variant>
      <vt:variant>
        <vt:i4>0</vt:i4>
      </vt:variant>
      <vt:variant>
        <vt:i4>0</vt:i4>
      </vt:variant>
      <vt:variant>
        <vt:i4>5</vt:i4>
      </vt:variant>
      <vt:variant>
        <vt:lpwstr>http://www.mass.gov/anf/budget-taxes-and-procurement/oversight-agencies/osd/glossary-of-terms.html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 OF A PROCUREMENT BY A SINGLE OR MULTIPLE DEPARTMENTS</dc:title>
  <dc:creator>Commonwealth of Mass</dc:creator>
  <cp:lastModifiedBy>St. Pierre, Nicole (OSD)</cp:lastModifiedBy>
  <cp:revision>2</cp:revision>
  <cp:lastPrinted>2016-02-25T23:50:00Z</cp:lastPrinted>
  <dcterms:created xsi:type="dcterms:W3CDTF">2024-07-18T20:20:00Z</dcterms:created>
  <dcterms:modified xsi:type="dcterms:W3CDTF">2024-07-18T20:20:00Z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0x0101009C3E84F0D49D814EA579761FB629CE7D</vt:lpwstr>
  </property>
</Properties>
</file>