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067A2" w14:textId="77777777" w:rsidR="00061986" w:rsidRPr="005D6E3A" w:rsidRDefault="00061986" w:rsidP="005D6E3A">
      <w:pPr>
        <w:widowControl w:val="0"/>
        <w:rPr>
          <w:rFonts w:asciiTheme="minorHAnsi" w:hAnsiTheme="minorHAnsi" w:cstheme="minorHAnsi"/>
          <w:u w:val="single"/>
        </w:rPr>
      </w:pPr>
    </w:p>
    <w:p w14:paraId="60646879" w14:textId="5182CFD6"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In general, most of the required contractual stipulations are referenced in the </w:t>
      </w:r>
      <w:r w:rsidRPr="005D6E3A">
        <w:rPr>
          <w:rFonts w:asciiTheme="minorHAnsi" w:hAnsiTheme="minorHAnsi" w:cstheme="minorHAnsi"/>
          <w:i/>
          <w:iCs/>
        </w:rPr>
        <w:t>Standard Contract Form</w:t>
      </w:r>
      <w:r w:rsidRPr="005D6E3A">
        <w:rPr>
          <w:rFonts w:asciiTheme="minorHAnsi" w:hAnsiTheme="minorHAnsi" w:cstheme="minorHAnsi"/>
        </w:rPr>
        <w:t xml:space="preserve"> </w:t>
      </w:r>
      <w:r w:rsidRPr="005D6E3A">
        <w:rPr>
          <w:rFonts w:asciiTheme="minorHAnsi" w:hAnsiTheme="minorHAnsi" w:cstheme="minorHAnsi"/>
          <w:i/>
          <w:iCs/>
        </w:rPr>
        <w:t>and Instructions</w:t>
      </w:r>
      <w:r w:rsidRPr="005D6E3A">
        <w:rPr>
          <w:rFonts w:asciiTheme="minorHAnsi" w:hAnsiTheme="minorHAnsi" w:cstheme="minorHAnsi"/>
        </w:rPr>
        <w:t xml:space="preserve"> and the </w:t>
      </w:r>
      <w:r w:rsidRPr="005D6E3A">
        <w:rPr>
          <w:rFonts w:asciiTheme="minorHAnsi" w:hAnsiTheme="minorHAnsi" w:cstheme="minorHAnsi"/>
          <w:i/>
          <w:iCs/>
        </w:rPr>
        <w:t>Commonwealth Terms and Conditions</w:t>
      </w:r>
      <w:r w:rsidRPr="005D6E3A">
        <w:rPr>
          <w:rFonts w:asciiTheme="minorHAnsi" w:hAnsiTheme="minorHAnsi" w:cstheme="minorHAnsi"/>
        </w:rPr>
        <w:t xml:space="preserve">. However, the following RFR provisions must appear in all Commonwealth </w:t>
      </w:r>
      <w:r w:rsidR="0043035C">
        <w:rPr>
          <w:rFonts w:asciiTheme="minorHAnsi" w:hAnsiTheme="minorHAnsi" w:cstheme="minorHAnsi"/>
        </w:rPr>
        <w:t xml:space="preserve">departmental </w:t>
      </w:r>
      <w:r w:rsidRPr="005D6E3A">
        <w:rPr>
          <w:rFonts w:asciiTheme="minorHAnsi" w:hAnsiTheme="minorHAnsi" w:cstheme="minorHAnsi"/>
        </w:rPr>
        <w:t>competitive procurements conducted under 801 CMR 21.00</w:t>
      </w:r>
      <w:r w:rsidR="00423AD0" w:rsidRPr="005D6E3A">
        <w:rPr>
          <w:rFonts w:asciiTheme="minorHAnsi" w:hAnsiTheme="minorHAnsi" w:cstheme="minorHAnsi"/>
        </w:rPr>
        <w:t>.</w:t>
      </w:r>
    </w:p>
    <w:p w14:paraId="0708D3C2" w14:textId="77777777" w:rsidR="00061986" w:rsidRPr="005D6E3A" w:rsidRDefault="00061986" w:rsidP="005D6E3A">
      <w:pPr>
        <w:widowControl w:val="0"/>
        <w:rPr>
          <w:rFonts w:asciiTheme="minorHAnsi" w:hAnsiTheme="minorHAnsi" w:cstheme="minorHAnsi"/>
          <w:u w:val="single"/>
        </w:rPr>
      </w:pPr>
    </w:p>
    <w:p w14:paraId="78B07F3B" w14:textId="07ED41AC"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The terms of </w:t>
      </w:r>
      <w:r w:rsidRPr="005D6E3A">
        <w:rPr>
          <w:rFonts w:asciiTheme="minorHAnsi" w:hAnsiTheme="minorHAnsi" w:cstheme="minorHAnsi"/>
          <w:i/>
          <w:iCs/>
        </w:rPr>
        <w:t>801 CMR 21.00: Procurement of Commodities and Services</w:t>
      </w:r>
      <w:r w:rsidRPr="005D6E3A">
        <w:rPr>
          <w:rFonts w:asciiTheme="minorHAnsi" w:hAnsiTheme="minorHAnsi" w:cstheme="minorHAnsi"/>
        </w:rPr>
        <w:t xml:space="preserve"> are incorporated by reference into this RFR.  Words used in this RFR shall have the meanings defined in 801 CMR 21.00. Additional definitions </w:t>
      </w:r>
      <w:r w:rsidR="005D6E3A" w:rsidRPr="005D6E3A">
        <w:rPr>
          <w:rFonts w:asciiTheme="minorHAnsi" w:hAnsiTheme="minorHAnsi" w:cstheme="minorHAnsi"/>
        </w:rPr>
        <w:t xml:space="preserve">also </w:t>
      </w:r>
      <w:r w:rsidRPr="005D6E3A">
        <w:rPr>
          <w:rFonts w:asciiTheme="minorHAnsi" w:hAnsiTheme="minorHAnsi" w:cstheme="minorHAnsi"/>
        </w:rPr>
        <w:t xml:space="preserve">may be identified in this RFR.  </w:t>
      </w:r>
      <w:r w:rsidR="004007E0" w:rsidRPr="005D6E3A">
        <w:rPr>
          <w:rFonts w:asciiTheme="minorHAnsi" w:hAnsiTheme="minorHAnsi" w:cstheme="minorHAnsi"/>
        </w:rPr>
        <w:t xml:space="preserve">Other terms not defined elsewhere in this document may be defined in OSD’s </w:t>
      </w:r>
      <w:hyperlink r:id="rId11" w:history="1">
        <w:r w:rsidR="004007E0" w:rsidRPr="005D6E3A">
          <w:rPr>
            <w:rStyle w:val="Hyperlink"/>
            <w:rFonts w:asciiTheme="minorHAnsi" w:hAnsiTheme="minorHAnsi" w:cstheme="minorHAnsi"/>
          </w:rPr>
          <w:t>Glossary of Terms</w:t>
        </w:r>
      </w:hyperlink>
      <w:r w:rsidR="004007E0" w:rsidRPr="005D6E3A">
        <w:rPr>
          <w:rFonts w:asciiTheme="minorHAnsi" w:hAnsiTheme="minorHAnsi" w:cstheme="minorHAnsi"/>
        </w:rPr>
        <w:t xml:space="preserve">. </w:t>
      </w:r>
      <w:r w:rsidRPr="005D6E3A">
        <w:rPr>
          <w:rFonts w:asciiTheme="minorHAnsi" w:hAnsiTheme="minorHAnsi" w:cstheme="minorHAnsi"/>
        </w:rPr>
        <w:t>Unless otherwise specified in this RFR, all communications, responses, and documentation must be in English, all measurements must be provided in feet, inches, and pounds and all cost proposals or figures in U.S. currency. All responses must be submitted in accordance with the specific terms of this RFR.</w:t>
      </w:r>
    </w:p>
    <w:p w14:paraId="260DFEC2" w14:textId="77777777" w:rsidR="00061986" w:rsidRPr="005D6E3A" w:rsidRDefault="00061986" w:rsidP="005D6E3A">
      <w:pPr>
        <w:widowControl w:val="0"/>
        <w:rPr>
          <w:rFonts w:asciiTheme="minorHAnsi" w:hAnsiTheme="minorHAnsi" w:cstheme="minorHAnsi"/>
          <w:u w:val="single"/>
        </w:rPr>
      </w:pPr>
    </w:p>
    <w:p w14:paraId="01F329ED" w14:textId="10720104" w:rsidR="003A4907"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1. </w:t>
      </w:r>
      <w:r w:rsidR="003A4907" w:rsidRPr="005D6E3A">
        <w:rPr>
          <w:rFonts w:asciiTheme="minorHAnsi" w:hAnsiTheme="minorHAnsi" w:cstheme="minorHAnsi"/>
          <w:b/>
          <w:bCs/>
          <w:u w:val="single"/>
        </w:rPr>
        <w:t>COMMBUYS Market Center.</w:t>
      </w:r>
      <w:r w:rsidR="003A4907" w:rsidRPr="005D6E3A">
        <w:rPr>
          <w:rFonts w:asciiTheme="minorHAnsi" w:hAnsiTheme="minorHAnsi" w:cstheme="minorHAnsi"/>
        </w:rPr>
        <w:t xml:space="preserve"> COMMBUYS is the </w:t>
      </w:r>
      <w:r w:rsidR="00782A17" w:rsidRPr="005D6E3A">
        <w:rPr>
          <w:rFonts w:asciiTheme="minorHAnsi" w:hAnsiTheme="minorHAnsi" w:cstheme="minorHAnsi"/>
        </w:rPr>
        <w:t xml:space="preserve">official </w:t>
      </w:r>
      <w:r w:rsidR="00FE3A55" w:rsidRPr="005D6E3A">
        <w:rPr>
          <w:rFonts w:asciiTheme="minorHAnsi" w:hAnsiTheme="minorHAnsi" w:cstheme="minorHAnsi"/>
        </w:rPr>
        <w:t xml:space="preserve">source of information </w:t>
      </w:r>
      <w:r w:rsidR="00782A17" w:rsidRPr="005D6E3A">
        <w:rPr>
          <w:rFonts w:asciiTheme="minorHAnsi" w:hAnsiTheme="minorHAnsi" w:cstheme="minorHAnsi"/>
        </w:rPr>
        <w:t xml:space="preserve">for this Bid </w:t>
      </w:r>
      <w:r w:rsidR="00FE3A55" w:rsidRPr="005D6E3A">
        <w:rPr>
          <w:rFonts w:asciiTheme="minorHAnsi" w:hAnsiTheme="minorHAnsi" w:cstheme="minorHAnsi"/>
        </w:rPr>
        <w:t>and</w:t>
      </w:r>
      <w:r w:rsidR="003A4907" w:rsidRPr="005D6E3A">
        <w:rPr>
          <w:rFonts w:asciiTheme="minorHAnsi" w:hAnsiTheme="minorHAnsi" w:cstheme="minorHAnsi"/>
        </w:rPr>
        <w:t xml:space="preserve"> is publicly accessible at no charge at </w:t>
      </w:r>
      <w:hyperlink r:id="rId12" w:tooltip="COMMBUYS Market Center" w:history="1">
        <w:r w:rsidR="003A4907" w:rsidRPr="005D6E3A">
          <w:rPr>
            <w:rStyle w:val="Hyperlink"/>
            <w:rFonts w:asciiTheme="minorHAnsi" w:hAnsiTheme="minorHAnsi" w:cstheme="minorHAnsi"/>
          </w:rPr>
          <w:t>www.commbuys.com</w:t>
        </w:r>
      </w:hyperlink>
      <w:r w:rsidR="003A4907" w:rsidRPr="005D6E3A">
        <w:rPr>
          <w:rFonts w:asciiTheme="minorHAnsi" w:hAnsiTheme="minorHAnsi" w:cstheme="minorHAnsi"/>
        </w:rPr>
        <w:t>. Information contained in this document and in COMMBUYS, including file attachments, and information contained in the related Bid Questions and Answers (Q&amp;A), are components of the Bid, as referenced in COMMBUYS</w:t>
      </w:r>
      <w:r w:rsidR="00535C42" w:rsidRPr="005D6E3A">
        <w:rPr>
          <w:rFonts w:asciiTheme="minorHAnsi" w:hAnsiTheme="minorHAnsi" w:cstheme="minorHAnsi"/>
        </w:rPr>
        <w:t>, and are incorporated into the Bid and any resulting contract</w:t>
      </w:r>
      <w:r w:rsidR="003A4907" w:rsidRPr="005D6E3A">
        <w:rPr>
          <w:rFonts w:asciiTheme="minorHAnsi" w:hAnsiTheme="minorHAnsi" w:cstheme="minorHAnsi"/>
        </w:rPr>
        <w:t>.</w:t>
      </w:r>
    </w:p>
    <w:p w14:paraId="689C2D94" w14:textId="77777777" w:rsidR="003A4907" w:rsidRPr="005D6E3A" w:rsidRDefault="003A4907" w:rsidP="005D6E3A">
      <w:pPr>
        <w:pStyle w:val="Head3Text"/>
        <w:ind w:left="0"/>
        <w:jc w:val="left"/>
        <w:rPr>
          <w:rFonts w:asciiTheme="minorHAnsi" w:hAnsiTheme="minorHAnsi" w:cstheme="minorHAnsi"/>
        </w:rPr>
      </w:pPr>
    </w:p>
    <w:p w14:paraId="4A8D87B8"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Bidders are solely responsible for obtaining all information distributed for this Bid via COMMBUYS. Bid Q&amp;A supports Bidder submission of written questions associated with a Bid and publication of official answers. </w:t>
      </w:r>
    </w:p>
    <w:p w14:paraId="329C7F7A" w14:textId="77777777" w:rsidR="003A4907" w:rsidRPr="005D6E3A" w:rsidRDefault="003A4907" w:rsidP="005D6E3A">
      <w:pPr>
        <w:pStyle w:val="Head3Text"/>
        <w:ind w:left="0"/>
        <w:jc w:val="left"/>
        <w:rPr>
          <w:rFonts w:asciiTheme="minorHAnsi" w:hAnsiTheme="minorHAnsi" w:cstheme="minorHAnsi"/>
        </w:rPr>
      </w:pPr>
    </w:p>
    <w:p w14:paraId="38D338CC"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It is each Bidder’s responsibility to check COMMBUYS for:</w:t>
      </w:r>
    </w:p>
    <w:p w14:paraId="1A36BCE8" w14:textId="79CF02DE"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 xml:space="preserve">Any </w:t>
      </w:r>
      <w:r w:rsidR="00D41501" w:rsidRPr="005D6E3A">
        <w:rPr>
          <w:rFonts w:asciiTheme="minorHAnsi" w:hAnsiTheme="minorHAnsi" w:cstheme="minorHAnsi"/>
        </w:rPr>
        <w:t xml:space="preserve">amendments, </w:t>
      </w:r>
      <w:r w:rsidRPr="005D6E3A">
        <w:rPr>
          <w:rFonts w:asciiTheme="minorHAnsi" w:hAnsiTheme="minorHAnsi" w:cstheme="minorHAnsi"/>
        </w:rPr>
        <w:t>addenda</w:t>
      </w:r>
      <w:r w:rsidR="005D6E3A">
        <w:rPr>
          <w:rFonts w:asciiTheme="minorHAnsi" w:hAnsiTheme="minorHAnsi" w:cstheme="minorHAnsi"/>
        </w:rPr>
        <w:t>,</w:t>
      </w:r>
      <w:r w:rsidRPr="005D6E3A">
        <w:rPr>
          <w:rFonts w:asciiTheme="minorHAnsi" w:hAnsiTheme="minorHAnsi" w:cstheme="minorHAnsi"/>
        </w:rPr>
        <w:t xml:space="preserve"> or modifications to this Bid, and</w:t>
      </w:r>
    </w:p>
    <w:p w14:paraId="40F9DF1B" w14:textId="4133C310"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Any Bid Q&amp;A records related to this Bid.</w:t>
      </w:r>
    </w:p>
    <w:p w14:paraId="4CF0EBF2" w14:textId="77777777" w:rsidR="003A4907" w:rsidRPr="005D6E3A" w:rsidRDefault="003A4907" w:rsidP="005D6E3A">
      <w:pPr>
        <w:pStyle w:val="Head3Text"/>
        <w:ind w:left="0"/>
        <w:jc w:val="left"/>
        <w:rPr>
          <w:rFonts w:asciiTheme="minorHAnsi" w:hAnsiTheme="minorHAnsi" w:cstheme="minorHAnsi"/>
        </w:rPr>
      </w:pPr>
    </w:p>
    <w:p w14:paraId="51987449"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The Commonwealth accepts no responsibility and will provide no accommodation to Bidders who submit a </w:t>
      </w:r>
      <w:r w:rsidR="00D41501" w:rsidRPr="005D6E3A">
        <w:rPr>
          <w:rFonts w:asciiTheme="minorHAnsi" w:hAnsiTheme="minorHAnsi" w:cstheme="minorHAnsi"/>
        </w:rPr>
        <w:t xml:space="preserve">Quote </w:t>
      </w:r>
      <w:r w:rsidRPr="005D6E3A">
        <w:rPr>
          <w:rFonts w:asciiTheme="minorHAnsi" w:hAnsiTheme="minorHAnsi" w:cstheme="minorHAnsi"/>
        </w:rPr>
        <w:t>based on an out-of-date Bid</w:t>
      </w:r>
      <w:r w:rsidR="00D41501" w:rsidRPr="005D6E3A">
        <w:rPr>
          <w:rFonts w:asciiTheme="minorHAnsi" w:hAnsiTheme="minorHAnsi" w:cstheme="minorHAnsi"/>
        </w:rPr>
        <w:t xml:space="preserve"> </w:t>
      </w:r>
      <w:r w:rsidRPr="005D6E3A">
        <w:rPr>
          <w:rFonts w:asciiTheme="minorHAnsi" w:hAnsiTheme="minorHAnsi" w:cstheme="minorHAnsi"/>
        </w:rPr>
        <w:t>or on information received from a source other than COMMBUYS.</w:t>
      </w:r>
    </w:p>
    <w:p w14:paraId="60B1F866" w14:textId="77777777" w:rsidR="00551264" w:rsidRPr="005D6E3A" w:rsidRDefault="00551264" w:rsidP="005D6E3A">
      <w:pPr>
        <w:pStyle w:val="Head3Text"/>
        <w:ind w:left="0"/>
        <w:jc w:val="left"/>
        <w:rPr>
          <w:rFonts w:asciiTheme="minorHAnsi" w:hAnsiTheme="minorHAnsi" w:cstheme="minorHAnsi"/>
        </w:rPr>
      </w:pPr>
    </w:p>
    <w:p w14:paraId="26933FC4" w14:textId="39E13883" w:rsidR="00D41501"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2. </w:t>
      </w:r>
      <w:r w:rsidR="003A4907" w:rsidRPr="005D6E3A">
        <w:rPr>
          <w:rFonts w:asciiTheme="minorHAnsi" w:hAnsiTheme="minorHAnsi" w:cstheme="minorHAnsi"/>
          <w:b/>
          <w:bCs/>
          <w:u w:val="single"/>
        </w:rPr>
        <w:t xml:space="preserve">COMMBUYS </w:t>
      </w:r>
      <w:r w:rsidR="00AF01FA" w:rsidRPr="005D6E3A">
        <w:rPr>
          <w:rFonts w:asciiTheme="minorHAnsi" w:hAnsiTheme="minorHAnsi" w:cstheme="minorHAnsi"/>
          <w:b/>
          <w:bCs/>
          <w:u w:val="single"/>
        </w:rPr>
        <w:t>Registration</w:t>
      </w:r>
      <w:r w:rsidR="003A4907" w:rsidRPr="005D6E3A">
        <w:rPr>
          <w:rFonts w:asciiTheme="minorHAnsi" w:hAnsiTheme="minorHAnsi" w:cstheme="minorHAnsi"/>
          <w:b/>
          <w:bCs/>
          <w:u w:val="single"/>
        </w:rPr>
        <w:t>.</w:t>
      </w:r>
      <w:r w:rsidR="003A4907" w:rsidRPr="005D6E3A">
        <w:rPr>
          <w:rFonts w:asciiTheme="minorHAnsi" w:hAnsiTheme="minorHAnsi" w:cstheme="minorHAnsi"/>
        </w:rPr>
        <w:t xml:space="preserve"> Bidders may elect to </w:t>
      </w:r>
      <w:r w:rsidR="005D6E3A">
        <w:rPr>
          <w:rFonts w:asciiTheme="minorHAnsi" w:hAnsiTheme="minorHAnsi" w:cstheme="minorHAnsi"/>
        </w:rPr>
        <w:t>register for</w:t>
      </w:r>
      <w:r w:rsidR="005D6E3A" w:rsidRPr="005D6E3A">
        <w:rPr>
          <w:rFonts w:asciiTheme="minorHAnsi" w:hAnsiTheme="minorHAnsi" w:cstheme="minorHAnsi"/>
        </w:rPr>
        <w:t xml:space="preserve"> </w:t>
      </w:r>
      <w:r w:rsidR="003A4907" w:rsidRPr="005D6E3A">
        <w:rPr>
          <w:rFonts w:asciiTheme="minorHAnsi" w:hAnsiTheme="minorHAnsi" w:cstheme="minorHAnsi"/>
        </w:rPr>
        <w:t xml:space="preserve">a free COMMBUYS </w:t>
      </w:r>
      <w:r w:rsidR="00D41501" w:rsidRPr="005D6E3A">
        <w:rPr>
          <w:rFonts w:asciiTheme="minorHAnsi" w:hAnsiTheme="minorHAnsi" w:cstheme="minorHAnsi"/>
        </w:rPr>
        <w:t xml:space="preserve">Seller </w:t>
      </w:r>
      <w:r w:rsidR="005D6E3A">
        <w:rPr>
          <w:rFonts w:asciiTheme="minorHAnsi" w:hAnsiTheme="minorHAnsi" w:cstheme="minorHAnsi"/>
        </w:rPr>
        <w:t>account</w:t>
      </w:r>
      <w:r w:rsidR="005D6E3A" w:rsidRPr="005D6E3A">
        <w:rPr>
          <w:rFonts w:asciiTheme="minorHAnsi" w:hAnsiTheme="minorHAnsi" w:cstheme="minorHAnsi"/>
        </w:rPr>
        <w:t xml:space="preserve"> </w:t>
      </w:r>
      <w:r w:rsidR="003A4907" w:rsidRPr="005D6E3A">
        <w:rPr>
          <w:rFonts w:asciiTheme="minorHAnsi" w:hAnsiTheme="minorHAnsi" w:cstheme="minorHAnsi"/>
        </w:rPr>
        <w:t>which provides value-added features, including automated email notification associated with postings and modifications to COMMBUYS records.  However, to respond to a Bid, Bi</w:t>
      </w:r>
      <w:r w:rsidR="00D41501" w:rsidRPr="005D6E3A">
        <w:rPr>
          <w:rFonts w:asciiTheme="minorHAnsi" w:hAnsiTheme="minorHAnsi" w:cstheme="minorHAnsi"/>
        </w:rPr>
        <w:t>dd</w:t>
      </w:r>
      <w:r w:rsidR="003A4907" w:rsidRPr="005D6E3A">
        <w:rPr>
          <w:rFonts w:asciiTheme="minorHAnsi" w:hAnsiTheme="minorHAnsi" w:cstheme="minorHAnsi"/>
        </w:rPr>
        <w:t>ers must</w:t>
      </w:r>
      <w:r w:rsidR="00551264" w:rsidRPr="005D6E3A">
        <w:rPr>
          <w:rFonts w:asciiTheme="minorHAnsi" w:hAnsiTheme="minorHAnsi" w:cstheme="minorHAnsi"/>
        </w:rPr>
        <w:t xml:space="preserve"> register and maintain</w:t>
      </w:r>
      <w:r w:rsidR="003A4907" w:rsidRPr="005D6E3A">
        <w:rPr>
          <w:rFonts w:asciiTheme="minorHAnsi" w:hAnsiTheme="minorHAnsi" w:cstheme="minorHAnsi"/>
        </w:rPr>
        <w:t xml:space="preserve"> an active COMMBUYS Seller account.</w:t>
      </w:r>
    </w:p>
    <w:p w14:paraId="7A020C74" w14:textId="77777777" w:rsidR="003A4907" w:rsidRPr="005D6E3A" w:rsidRDefault="003A4907" w:rsidP="005D6E3A">
      <w:pPr>
        <w:widowControl w:val="0"/>
        <w:rPr>
          <w:rFonts w:asciiTheme="minorHAnsi" w:hAnsiTheme="minorHAnsi" w:cstheme="minorHAnsi"/>
          <w:u w:val="single"/>
        </w:rPr>
      </w:pPr>
    </w:p>
    <w:p w14:paraId="3BA4BE91" w14:textId="07AD4429" w:rsidR="003A4907" w:rsidRPr="005D6E3A" w:rsidRDefault="003A4907" w:rsidP="005D6E3A">
      <w:pPr>
        <w:widowControl w:val="0"/>
        <w:rPr>
          <w:rFonts w:asciiTheme="minorHAnsi" w:hAnsiTheme="minorHAnsi" w:cstheme="minorHAnsi"/>
        </w:rPr>
      </w:pPr>
      <w:r w:rsidRPr="005D6E3A">
        <w:rPr>
          <w:rFonts w:asciiTheme="minorHAnsi" w:hAnsiTheme="minorHAnsi" w:cstheme="minorHAnsi"/>
        </w:rPr>
        <w:t>All Bidders submitting a Quote</w:t>
      </w:r>
      <w:r w:rsidR="00551264" w:rsidRPr="005D6E3A">
        <w:rPr>
          <w:rFonts w:asciiTheme="minorHAnsi" w:hAnsiTheme="minorHAnsi" w:cstheme="minorHAnsi"/>
        </w:rPr>
        <w:t xml:space="preserve"> (previously referred to as Response)</w:t>
      </w:r>
      <w:r w:rsidRPr="005D6E3A">
        <w:rPr>
          <w:rFonts w:asciiTheme="minorHAnsi" w:hAnsiTheme="minorHAnsi" w:cstheme="minorHAnsi"/>
        </w:rPr>
        <w:t xml:space="preserve"> in response to this Bid </w:t>
      </w:r>
      <w:r w:rsidR="00551264" w:rsidRPr="005D6E3A">
        <w:rPr>
          <w:rFonts w:asciiTheme="minorHAnsi" w:hAnsiTheme="minorHAnsi" w:cstheme="minorHAnsi"/>
        </w:rPr>
        <w:t xml:space="preserve">(previously referred to as Solicitation) </w:t>
      </w:r>
      <w:r w:rsidRPr="005D6E3A">
        <w:rPr>
          <w:rFonts w:asciiTheme="minorHAnsi" w:hAnsiTheme="minorHAnsi" w:cstheme="minorHAnsi"/>
        </w:rPr>
        <w:t xml:space="preserve">agree that, if awarded a contract: 1) they will maintain an active seller account in COMMBUYS; 2) they will, when directed to do so by the procuring entity, activate and maintain a </w:t>
      </w:r>
      <w:r w:rsidR="00B05AAE" w:rsidRPr="005D6E3A">
        <w:rPr>
          <w:rFonts w:asciiTheme="minorHAnsi" w:hAnsiTheme="minorHAnsi" w:cstheme="minorHAnsi"/>
        </w:rPr>
        <w:t>COMMBUYS-enabled catalog using Commonwealth Commodity Codes</w:t>
      </w:r>
      <w:r w:rsidRPr="005D6E3A">
        <w:rPr>
          <w:rFonts w:asciiTheme="minorHAnsi" w:hAnsiTheme="minorHAnsi" w:cstheme="minorHAnsi"/>
        </w:rPr>
        <w:t xml:space="preserve">; 3) they will comply with all requests by the procuring entity to utilize COMMBUYS for the purposes of conducting all aspects of purchasing and invoicing with the Commonwealth, as added functionality for the COMMBUYS system is activated; and </w:t>
      </w:r>
      <w:r w:rsidR="00437DD3">
        <w:rPr>
          <w:rFonts w:asciiTheme="minorHAnsi" w:hAnsiTheme="minorHAnsi" w:cstheme="minorHAnsi"/>
        </w:rPr>
        <w:t>4</w:t>
      </w:r>
      <w:r w:rsidRPr="005D6E3A">
        <w:rPr>
          <w:rFonts w:asciiTheme="minorHAnsi" w:hAnsiTheme="minorHAnsi" w:cstheme="minorHAnsi"/>
        </w:rPr>
        <w:t xml:space="preserve">) in the event the Commonwealth adopts an alternate </w:t>
      </w:r>
      <w:r w:rsidR="0070610A">
        <w:rPr>
          <w:rFonts w:asciiTheme="minorHAnsi" w:hAnsiTheme="minorHAnsi" w:cstheme="minorHAnsi"/>
        </w:rPr>
        <w:t>e-procurement platform</w:t>
      </w:r>
      <w:r w:rsidRPr="005D6E3A">
        <w:rPr>
          <w:rFonts w:asciiTheme="minorHAnsi" w:hAnsiTheme="minorHAnsi" w:cstheme="minorHAnsi"/>
        </w:rPr>
        <w:t>, successful Bidders will be required to utilize such system, as directed by the procuring entity.</w:t>
      </w:r>
      <w:r w:rsidR="00B05AAE" w:rsidRPr="005D6E3A">
        <w:rPr>
          <w:rFonts w:asciiTheme="minorHAnsi" w:hAnsiTheme="minorHAnsi" w:cstheme="minorHAnsi"/>
        </w:rPr>
        <w:t xml:space="preserve"> Commonwealth Commodity Codes are based on the United Nations Standard Products and Services Code (UNSPSC).</w:t>
      </w:r>
    </w:p>
    <w:p w14:paraId="3A2FA767" w14:textId="77777777" w:rsidR="00535C42" w:rsidRPr="005D6E3A" w:rsidRDefault="00535C42" w:rsidP="005D6E3A">
      <w:pPr>
        <w:pStyle w:val="Head3Text"/>
        <w:ind w:left="0"/>
        <w:jc w:val="left"/>
        <w:rPr>
          <w:rFonts w:asciiTheme="minorHAnsi" w:hAnsiTheme="minorHAnsi" w:cstheme="minorHAnsi"/>
        </w:rPr>
      </w:pPr>
    </w:p>
    <w:p w14:paraId="5135F561" w14:textId="6313F586" w:rsidR="003A4907" w:rsidRPr="0030722D" w:rsidRDefault="003A4907" w:rsidP="005D6E3A">
      <w:pPr>
        <w:pStyle w:val="Head3Text"/>
        <w:ind w:left="0"/>
        <w:jc w:val="left"/>
        <w:rPr>
          <w:rFonts w:asciiTheme="minorHAnsi" w:hAnsiTheme="minorHAnsi" w:cstheme="minorHAnsi"/>
        </w:rPr>
      </w:pPr>
      <w:r w:rsidRPr="005D6E3A">
        <w:rPr>
          <w:rFonts w:asciiTheme="minorHAnsi" w:hAnsiTheme="minorHAnsi" w:cstheme="minorHAnsi"/>
        </w:rPr>
        <w:lastRenderedPageBreak/>
        <w:t xml:space="preserve">COMMBUYS </w:t>
      </w:r>
      <w:r w:rsidR="0070610A">
        <w:rPr>
          <w:rFonts w:asciiTheme="minorHAnsi" w:hAnsiTheme="minorHAnsi" w:cstheme="minorHAnsi"/>
        </w:rPr>
        <w:t>uses</w:t>
      </w:r>
      <w:r w:rsidR="0070610A" w:rsidRPr="005D6E3A">
        <w:rPr>
          <w:rFonts w:asciiTheme="minorHAnsi" w:hAnsiTheme="minorHAnsi" w:cstheme="minorHAnsi"/>
        </w:rPr>
        <w:t xml:space="preserve"> </w:t>
      </w:r>
      <w:r w:rsidRPr="005D6E3A">
        <w:rPr>
          <w:rFonts w:asciiTheme="minorHAnsi" w:hAnsiTheme="minorHAnsi" w:cstheme="minorHAnsi"/>
        </w:rPr>
        <w:t xml:space="preserve">terminology </w:t>
      </w:r>
      <w:r w:rsidR="0070610A">
        <w:rPr>
          <w:rFonts w:asciiTheme="minorHAnsi" w:hAnsiTheme="minorHAnsi" w:cstheme="minorHAnsi"/>
        </w:rPr>
        <w:t xml:space="preserve">with </w:t>
      </w:r>
      <w:r w:rsidRPr="005D6E3A">
        <w:rPr>
          <w:rFonts w:asciiTheme="minorHAnsi" w:hAnsiTheme="minorHAnsi" w:cstheme="minorHAnsi"/>
        </w:rPr>
        <w:t>which bidders must be familiar to conduct business with the Commonwealth. To view this terminology and to learn more about COMMBUYS, please visit</w:t>
      </w:r>
      <w:r w:rsidR="00542AA3" w:rsidRPr="005D6E3A">
        <w:rPr>
          <w:rFonts w:asciiTheme="minorHAnsi" w:hAnsiTheme="minorHAnsi" w:cstheme="minorHAnsi"/>
        </w:rPr>
        <w:t xml:space="preserve"> the </w:t>
      </w:r>
      <w:hyperlink r:id="rId13" w:history="1">
        <w:r w:rsidR="0070610A">
          <w:rPr>
            <w:rStyle w:val="Hyperlink"/>
            <w:rFonts w:asciiTheme="minorHAnsi" w:hAnsiTheme="minorHAnsi" w:cstheme="minorHAnsi"/>
          </w:rPr>
          <w:t>Learn about C</w:t>
        </w:r>
        <w:r w:rsidR="00542AA3" w:rsidRPr="005D6E3A">
          <w:rPr>
            <w:rStyle w:val="Hyperlink"/>
            <w:rFonts w:asciiTheme="minorHAnsi" w:hAnsiTheme="minorHAnsi" w:cstheme="minorHAnsi"/>
          </w:rPr>
          <w:t>OMMBUYS Resource</w:t>
        </w:r>
        <w:r w:rsidR="0070610A">
          <w:rPr>
            <w:rStyle w:val="Hyperlink"/>
            <w:rFonts w:asciiTheme="minorHAnsi" w:hAnsiTheme="minorHAnsi" w:cstheme="minorHAnsi"/>
          </w:rPr>
          <w:t>s</w:t>
        </w:r>
      </w:hyperlink>
      <w:r w:rsidR="0070610A" w:rsidRPr="0030722D">
        <w:rPr>
          <w:rFonts w:asciiTheme="minorHAnsi" w:hAnsiTheme="minorHAnsi" w:cstheme="minorHAnsi"/>
        </w:rPr>
        <w:t xml:space="preserve"> page on mass.gov.</w:t>
      </w:r>
    </w:p>
    <w:p w14:paraId="1E1377B6" w14:textId="77777777" w:rsidR="00551264" w:rsidRPr="005D6E3A" w:rsidRDefault="00551264" w:rsidP="005D6E3A">
      <w:pPr>
        <w:pStyle w:val="Head3Text"/>
        <w:ind w:left="0"/>
        <w:jc w:val="left"/>
        <w:rPr>
          <w:rFonts w:asciiTheme="minorHAnsi" w:hAnsiTheme="minorHAnsi" w:cstheme="minorHAnsi"/>
          <w:u w:val="single"/>
        </w:rPr>
      </w:pPr>
    </w:p>
    <w:p w14:paraId="6BE4430D" w14:textId="0FBEEE53" w:rsidR="00551264" w:rsidRPr="005D6E3A" w:rsidRDefault="00E43602" w:rsidP="005D6E3A">
      <w:pPr>
        <w:pStyle w:val="Head3Text"/>
        <w:ind w:left="0"/>
        <w:jc w:val="left"/>
        <w:rPr>
          <w:rFonts w:asciiTheme="minorHAnsi" w:hAnsiTheme="minorHAnsi" w:cstheme="minorHAnsi"/>
          <w:u w:val="single"/>
        </w:rPr>
      </w:pPr>
      <w:r w:rsidRPr="005D6E3A">
        <w:rPr>
          <w:rFonts w:asciiTheme="minorHAnsi" w:hAnsiTheme="minorHAnsi" w:cstheme="minorHAnsi"/>
          <w:b/>
          <w:bCs/>
          <w:u w:val="single"/>
        </w:rPr>
        <w:t xml:space="preserve">3. </w:t>
      </w:r>
      <w:r w:rsidR="00551264" w:rsidRPr="005D6E3A">
        <w:rPr>
          <w:rFonts w:asciiTheme="minorHAnsi" w:hAnsiTheme="minorHAnsi" w:cstheme="minorHAnsi"/>
          <w:b/>
          <w:bCs/>
          <w:u w:val="single"/>
        </w:rPr>
        <w:t>Multiple Quotes.</w:t>
      </w:r>
      <w:r w:rsidR="00551264" w:rsidRPr="005D6E3A">
        <w:rPr>
          <w:rFonts w:asciiTheme="minorHAnsi" w:hAnsiTheme="minorHAnsi" w:cstheme="minorHAnsi"/>
        </w:rPr>
        <w:t xml:space="preserve"> Bidders may not submit </w:t>
      </w:r>
      <w:r w:rsidR="009429C2" w:rsidRPr="005D6E3A">
        <w:rPr>
          <w:rFonts w:asciiTheme="minorHAnsi" w:hAnsiTheme="minorHAnsi" w:cstheme="minorHAnsi"/>
        </w:rPr>
        <w:t>M</w:t>
      </w:r>
      <w:r w:rsidR="00551264" w:rsidRPr="005D6E3A">
        <w:rPr>
          <w:rFonts w:asciiTheme="minorHAnsi" w:hAnsiTheme="minorHAnsi" w:cstheme="minorHAnsi"/>
        </w:rPr>
        <w:t xml:space="preserve">ultiple Quotes in response to a Bid unless the </w:t>
      </w:r>
      <w:r w:rsidR="005E2B4E" w:rsidRPr="005D6E3A">
        <w:rPr>
          <w:rFonts w:asciiTheme="minorHAnsi" w:hAnsiTheme="minorHAnsi" w:cstheme="minorHAnsi"/>
        </w:rPr>
        <w:t>RFR</w:t>
      </w:r>
      <w:r w:rsidR="00551264" w:rsidRPr="005D6E3A">
        <w:rPr>
          <w:rFonts w:asciiTheme="minorHAnsi" w:hAnsiTheme="minorHAnsi" w:cstheme="minorHAnsi"/>
        </w:rPr>
        <w:t xml:space="preserve"> authorizes </w:t>
      </w:r>
      <w:r w:rsidR="005E2B4E" w:rsidRPr="005D6E3A">
        <w:rPr>
          <w:rFonts w:asciiTheme="minorHAnsi" w:hAnsiTheme="minorHAnsi" w:cstheme="minorHAnsi"/>
        </w:rPr>
        <w:t>them to do so</w:t>
      </w:r>
      <w:r w:rsidR="00551264" w:rsidRPr="005D6E3A">
        <w:rPr>
          <w:rFonts w:asciiTheme="minorHAnsi" w:hAnsiTheme="minorHAnsi" w:cstheme="minorHAnsi"/>
        </w:rPr>
        <w:t>.</w:t>
      </w:r>
      <w:r w:rsidR="00A26211" w:rsidRPr="005D6E3A">
        <w:rPr>
          <w:rFonts w:asciiTheme="minorHAnsi" w:hAnsiTheme="minorHAnsi" w:cstheme="minorHAnsi"/>
        </w:rPr>
        <w:t xml:space="preserve"> If a Bidder submits multiple quotes in response to an RFR that does not authorize multiple responses, only the latest dated quote submitted prior to the bid opening date will be evaluated.</w:t>
      </w:r>
    </w:p>
    <w:p w14:paraId="2EED43EF" w14:textId="77777777" w:rsidR="00551264" w:rsidRPr="005D6E3A" w:rsidRDefault="00551264" w:rsidP="005D6E3A">
      <w:pPr>
        <w:pStyle w:val="Head3Text"/>
        <w:ind w:left="0"/>
        <w:jc w:val="left"/>
        <w:rPr>
          <w:rFonts w:asciiTheme="minorHAnsi" w:hAnsiTheme="minorHAnsi" w:cstheme="minorHAnsi"/>
          <w:u w:val="single"/>
        </w:rPr>
      </w:pPr>
    </w:p>
    <w:p w14:paraId="5F53E530" w14:textId="2AA061E6" w:rsidR="00551264" w:rsidRPr="005D6E3A" w:rsidRDefault="007403C5"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4. </w:t>
      </w:r>
      <w:r w:rsidR="00551264" w:rsidRPr="005D6E3A">
        <w:rPr>
          <w:rFonts w:asciiTheme="minorHAnsi" w:hAnsiTheme="minorHAnsi" w:cstheme="minorHAnsi"/>
          <w:b/>
          <w:bCs/>
          <w:u w:val="single"/>
        </w:rPr>
        <w:t>Quote Content.</w:t>
      </w:r>
      <w:r w:rsidR="00551264" w:rsidRPr="005D6E3A">
        <w:rPr>
          <w:rFonts w:asciiTheme="minorHAnsi" w:hAnsiTheme="minorHAnsi" w:cstheme="minorHAnsi"/>
        </w:rPr>
        <w:t xml:space="preserve"> Bid specifications for delivery, shipping, billing</w:t>
      </w:r>
      <w:r w:rsidR="00C71F26">
        <w:rPr>
          <w:rFonts w:asciiTheme="minorHAnsi" w:hAnsiTheme="minorHAnsi" w:cstheme="minorHAnsi"/>
        </w:rPr>
        <w:t>,</w:t>
      </w:r>
      <w:r w:rsidR="00551264" w:rsidRPr="005D6E3A">
        <w:rPr>
          <w:rFonts w:asciiTheme="minorHAnsi" w:hAnsiTheme="minorHAnsi" w:cstheme="minorHAnsi"/>
        </w:rPr>
        <w:t xml:space="preserve"> and payment will prevail over any proposed Bidder terms entered as part of the Quote, unless otherwise specified in the Bid.</w:t>
      </w:r>
    </w:p>
    <w:p w14:paraId="308C5993" w14:textId="77777777" w:rsidR="00542AA3" w:rsidRPr="005D6E3A" w:rsidRDefault="00542AA3" w:rsidP="005D6E3A">
      <w:pPr>
        <w:widowControl w:val="0"/>
        <w:rPr>
          <w:rFonts w:asciiTheme="minorHAnsi" w:hAnsiTheme="minorHAnsi" w:cstheme="minorHAnsi"/>
          <w:u w:val="single"/>
        </w:rPr>
      </w:pPr>
    </w:p>
    <w:p w14:paraId="03F19FCB" w14:textId="1CB9F98C" w:rsidR="00936CC3" w:rsidRPr="005D6E3A" w:rsidRDefault="007403C5" w:rsidP="005D6E3A">
      <w:pPr>
        <w:rPr>
          <w:rFonts w:asciiTheme="minorHAnsi" w:hAnsiTheme="minorHAnsi" w:cstheme="minorHAnsi"/>
        </w:rPr>
      </w:pPr>
      <w:r w:rsidRPr="005D6E3A">
        <w:rPr>
          <w:rFonts w:asciiTheme="minorHAnsi" w:hAnsiTheme="minorHAnsi" w:cstheme="minorHAnsi"/>
          <w:b/>
          <w:bCs/>
          <w:u w:val="single"/>
        </w:rPr>
        <w:t>5</w:t>
      </w:r>
      <w:r w:rsidR="00E43602" w:rsidRPr="005D6E3A">
        <w:rPr>
          <w:rFonts w:asciiTheme="minorHAnsi" w:hAnsiTheme="minorHAnsi" w:cstheme="minorHAnsi"/>
          <w:b/>
          <w:bCs/>
          <w:u w:val="single"/>
        </w:rPr>
        <w:t xml:space="preserve">. </w:t>
      </w:r>
      <w:r w:rsidR="00597A88" w:rsidRPr="005D6E3A">
        <w:rPr>
          <w:rFonts w:asciiTheme="minorHAnsi" w:hAnsiTheme="minorHAnsi" w:cstheme="minorHAnsi"/>
          <w:b/>
          <w:bCs/>
          <w:u w:val="single"/>
        </w:rPr>
        <w:t xml:space="preserve">Supplier Diversity </w:t>
      </w:r>
      <w:r w:rsidR="005B5655" w:rsidRPr="005D6E3A">
        <w:rPr>
          <w:rFonts w:asciiTheme="minorHAnsi" w:hAnsiTheme="minorHAnsi" w:cstheme="minorHAnsi"/>
          <w:b/>
          <w:bCs/>
          <w:u w:val="single"/>
        </w:rPr>
        <w:t xml:space="preserve">Office (SDO) </w:t>
      </w:r>
      <w:r w:rsidR="00597A88" w:rsidRPr="005D6E3A">
        <w:rPr>
          <w:rFonts w:asciiTheme="minorHAnsi" w:hAnsiTheme="minorHAnsi" w:cstheme="minorHAnsi"/>
          <w:b/>
          <w:bCs/>
          <w:u w:val="single"/>
        </w:rPr>
        <w:t>Program</w:t>
      </w:r>
      <w:r w:rsidR="005B5655" w:rsidRPr="005D6E3A">
        <w:rPr>
          <w:rFonts w:asciiTheme="minorHAnsi" w:hAnsiTheme="minorHAnsi" w:cstheme="minorHAnsi"/>
          <w:b/>
          <w:bCs/>
          <w:u w:val="single"/>
        </w:rPr>
        <w:t>s</w:t>
      </w:r>
      <w:r w:rsidR="00597A88" w:rsidRPr="005D6E3A">
        <w:rPr>
          <w:rFonts w:asciiTheme="minorHAnsi" w:hAnsiTheme="minorHAnsi" w:cstheme="minorHAnsi"/>
          <w:b/>
          <w:bCs/>
          <w:u w:val="single"/>
        </w:rPr>
        <w:t>.</w:t>
      </w:r>
      <w:r w:rsidR="00597A88" w:rsidRPr="005D6E3A">
        <w:rPr>
          <w:rFonts w:asciiTheme="minorHAnsi" w:hAnsiTheme="minorHAnsi" w:cstheme="minorHAnsi"/>
        </w:rPr>
        <w:t xml:space="preserve"> </w:t>
      </w:r>
      <w:r w:rsidR="009E3736" w:rsidRPr="005D6E3A">
        <w:rPr>
          <w:rFonts w:asciiTheme="minorHAnsi" w:hAnsiTheme="minorHAnsi" w:cstheme="minorHAnsi"/>
        </w:rPr>
        <w:t>Pursuant to</w:t>
      </w:r>
      <w:r w:rsidR="00936CC3" w:rsidRPr="005D6E3A">
        <w:rPr>
          <w:rFonts w:asciiTheme="minorHAnsi" w:hAnsiTheme="minorHAnsi" w:cstheme="minorHAnsi"/>
        </w:rPr>
        <w:t xml:space="preserve"> </w:t>
      </w:r>
      <w:hyperlink r:id="rId14" w:history="1">
        <w:r w:rsidR="002E685B" w:rsidRPr="002E685B">
          <w:rPr>
            <w:rStyle w:val="Hyperlink"/>
            <w:rFonts w:asciiTheme="minorHAnsi" w:hAnsiTheme="minorHAnsi" w:cstheme="minorHAnsi"/>
          </w:rPr>
          <w:t>Executive Order 599</w:t>
        </w:r>
      </w:hyperlink>
      <w:r w:rsidR="00054175">
        <w:rPr>
          <w:rFonts w:asciiTheme="minorHAnsi" w:hAnsiTheme="minorHAnsi" w:cstheme="minorHAnsi"/>
        </w:rPr>
        <w:t>,</w:t>
      </w:r>
      <w:r w:rsidR="00936CC3" w:rsidRPr="005D6E3A">
        <w:rPr>
          <w:rFonts w:asciiTheme="minorHAnsi" w:eastAsia="Calibri" w:hAnsiTheme="minorHAnsi" w:cstheme="minorHAnsi"/>
          <w:color w:val="0563C1"/>
          <w:sz w:val="22"/>
          <w:szCs w:val="22"/>
        </w:rPr>
        <w:t xml:space="preserve"> </w:t>
      </w:r>
      <w:r w:rsidR="00936CC3" w:rsidRPr="005D6E3A">
        <w:rPr>
          <w:rFonts w:asciiTheme="minorHAnsi" w:hAnsiTheme="minorHAnsi" w:cstheme="minorHAnsi"/>
        </w:rPr>
        <w:t xml:space="preserve">the Commonwealth supports the use of diverse and small businesses through the </w:t>
      </w:r>
      <w:r w:rsidR="0071388A" w:rsidRPr="005D6E3A">
        <w:rPr>
          <w:rFonts w:asciiTheme="minorHAnsi" w:hAnsiTheme="minorHAnsi" w:cstheme="minorHAnsi"/>
        </w:rPr>
        <w:t xml:space="preserve">Small Business Purchasing Program (SBPP) and the </w:t>
      </w:r>
      <w:r w:rsidR="00936CC3" w:rsidRPr="005D6E3A">
        <w:rPr>
          <w:rFonts w:asciiTheme="minorHAnsi" w:hAnsiTheme="minorHAnsi" w:cstheme="minorHAnsi"/>
        </w:rPr>
        <w:t>Supplier Diversity Program (SDP)</w:t>
      </w:r>
      <w:r w:rsidR="0071388A" w:rsidRPr="005D6E3A">
        <w:rPr>
          <w:rFonts w:asciiTheme="minorHAnsi" w:hAnsiTheme="minorHAnsi" w:cstheme="minorHAnsi"/>
        </w:rPr>
        <w:t>.</w:t>
      </w:r>
      <w:r w:rsidR="00936CC3" w:rsidRPr="005D6E3A">
        <w:rPr>
          <w:rFonts w:asciiTheme="minorHAnsi" w:hAnsiTheme="minorHAnsi" w:cstheme="minorHAnsi"/>
        </w:rPr>
        <w:t xml:space="preserve"> </w:t>
      </w:r>
      <w:r w:rsidR="0071388A" w:rsidRPr="005D6E3A">
        <w:rPr>
          <w:rFonts w:asciiTheme="minorHAnsi" w:hAnsiTheme="minorHAnsi" w:cstheme="minorHAnsi"/>
        </w:rPr>
        <w:t>Based on the estimated value of the procurement, o</w:t>
      </w:r>
      <w:r w:rsidR="005B5655" w:rsidRPr="005D6E3A">
        <w:rPr>
          <w:rFonts w:asciiTheme="minorHAnsi" w:hAnsiTheme="minorHAnsi" w:cstheme="minorHAnsi"/>
        </w:rPr>
        <w:t xml:space="preserve">ne of the above-mentioned programs shall be applicable to this RFR. </w:t>
      </w:r>
      <w:r w:rsidR="00936CC3" w:rsidRPr="005D6E3A">
        <w:rPr>
          <w:rFonts w:asciiTheme="minorHAnsi" w:hAnsiTheme="minorHAnsi" w:cstheme="minorHAnsi"/>
        </w:rPr>
        <w:t xml:space="preserve">For more information on the program </w:t>
      </w:r>
      <w:r w:rsidR="005B5655" w:rsidRPr="005D6E3A">
        <w:rPr>
          <w:rFonts w:asciiTheme="minorHAnsi" w:hAnsiTheme="minorHAnsi" w:cstheme="minorHAnsi"/>
        </w:rPr>
        <w:t>that applies</w:t>
      </w:r>
      <w:r w:rsidR="00936CC3" w:rsidRPr="005D6E3A">
        <w:rPr>
          <w:rFonts w:asciiTheme="minorHAnsi" w:hAnsiTheme="minorHAnsi" w:cstheme="minorHAnsi"/>
        </w:rPr>
        <w:t xml:space="preserve"> to this solicitation, see the body of this RFR. </w:t>
      </w:r>
    </w:p>
    <w:p w14:paraId="7C9AB491" w14:textId="77777777" w:rsidR="00936CC3" w:rsidRPr="005D6E3A" w:rsidRDefault="00936CC3" w:rsidP="005D6E3A">
      <w:pPr>
        <w:rPr>
          <w:rFonts w:asciiTheme="minorHAnsi" w:hAnsiTheme="minorHAnsi" w:cstheme="minorHAnsi"/>
        </w:rPr>
      </w:pPr>
    </w:p>
    <w:p w14:paraId="268D7815" w14:textId="6687893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t>6</w:t>
      </w:r>
      <w:r w:rsidR="00E43602" w:rsidRPr="005D6E3A">
        <w:rPr>
          <w:rFonts w:asciiTheme="minorHAnsi" w:hAnsiTheme="minorHAnsi" w:cstheme="minorHAnsi"/>
          <w:b/>
          <w:bCs/>
          <w:u w:val="single"/>
        </w:rPr>
        <w:t>. Small Business Purchasing Program</w:t>
      </w:r>
      <w:r w:rsidRPr="005D6E3A">
        <w:rPr>
          <w:rFonts w:asciiTheme="minorHAnsi" w:hAnsiTheme="minorHAnsi" w:cstheme="minorHAnsi"/>
          <w:b/>
          <w:bCs/>
          <w:u w:val="single"/>
        </w:rPr>
        <w:t xml:space="preserve"> (SBPP)</w:t>
      </w:r>
    </w:p>
    <w:p w14:paraId="48170A66" w14:textId="77777777" w:rsidR="00E43602" w:rsidRPr="005D6E3A" w:rsidRDefault="00E43602" w:rsidP="005D6E3A">
      <w:pPr>
        <w:rPr>
          <w:rFonts w:asciiTheme="minorHAnsi" w:hAnsiTheme="minorHAnsi" w:cstheme="minorHAnsi"/>
          <w:b/>
          <w:bCs/>
        </w:rPr>
      </w:pPr>
    </w:p>
    <w:p w14:paraId="0ADBD1A7" w14:textId="1B8A034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Background. </w:t>
      </w:r>
      <w:r w:rsidRPr="005D6E3A">
        <w:rPr>
          <w:rFonts w:asciiTheme="minorHAnsi" w:hAnsiTheme="minorHAnsi" w:cstheme="minorHAnsi"/>
        </w:rPr>
        <w:t xml:space="preserve">The Massachusetts </w:t>
      </w:r>
      <w:hyperlink r:id="rId15" w:history="1">
        <w:r w:rsidRPr="005D6E3A">
          <w:rPr>
            <w:rStyle w:val="Hyperlink"/>
            <w:rFonts w:asciiTheme="minorHAnsi" w:hAnsiTheme="minorHAnsi" w:cstheme="minorHAnsi"/>
          </w:rPr>
          <w:t>Small Business Purchasing Program</w:t>
        </w:r>
      </w:hyperlink>
      <w:r w:rsidRPr="005D6E3A">
        <w:rPr>
          <w:rFonts w:asciiTheme="minorHAnsi" w:hAnsiTheme="minorHAnsi" w:cstheme="minorHAnsi"/>
        </w:rPr>
        <w:t xml:space="preserve"> (SBPP) was established pursuant to </w:t>
      </w:r>
      <w:hyperlink r:id="rId16" w:history="1">
        <w:r w:rsidR="002E685B" w:rsidRPr="002E685B">
          <w:rPr>
            <w:rStyle w:val="Hyperlink"/>
            <w:rFonts w:asciiTheme="minorHAnsi" w:hAnsiTheme="minorHAnsi" w:cstheme="minorHAnsi"/>
          </w:rPr>
          <w:t xml:space="preserve">Executive Order </w:t>
        </w:r>
        <w:r w:rsidR="002E685B" w:rsidRPr="005C6D23">
          <w:rPr>
            <w:rStyle w:val="Hyperlink"/>
            <w:rFonts w:asciiTheme="minorHAnsi" w:hAnsiTheme="minorHAnsi" w:cstheme="minorHAnsi"/>
          </w:rPr>
          <w:t>599</w:t>
        </w:r>
      </w:hyperlink>
      <w:r w:rsidR="002E685B" w:rsidRPr="005D6E3A">
        <w:rPr>
          <w:rFonts w:asciiTheme="minorHAnsi" w:hAnsiTheme="minorHAnsi" w:cstheme="minorHAnsi"/>
        </w:rPr>
        <w:t xml:space="preserve"> </w:t>
      </w:r>
      <w:r w:rsidRPr="005D6E3A">
        <w:rPr>
          <w:rFonts w:asciiTheme="minorHAnsi" w:hAnsiTheme="minorHAnsi" w:cstheme="minorHAnsi"/>
        </w:rPr>
        <w:t xml:space="preserve">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2E06B515" w14:textId="77777777" w:rsidR="00E43602" w:rsidRPr="005D6E3A" w:rsidRDefault="00E43602" w:rsidP="005D6E3A">
      <w:pPr>
        <w:rPr>
          <w:rFonts w:asciiTheme="minorHAnsi" w:hAnsiTheme="minorHAnsi" w:cstheme="minorHAnsi"/>
        </w:rPr>
      </w:pPr>
    </w:p>
    <w:p w14:paraId="6F380996" w14:textId="2AC9950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Award Preference. </w:t>
      </w:r>
      <w:r w:rsidRPr="005D6E3A">
        <w:rPr>
          <w:rFonts w:asciiTheme="minorHAnsi" w:hAnsiTheme="minorHAnsi" w:cstheme="minorHAnsi"/>
        </w:rPr>
        <w:t xml:space="preserve">While all businesses, no matter the size or principal place of business, may submit responses to this solicitation, should an SBPP participant respond and meet the best value criteria described in this solicitation, the SBPP participant shall be awarded the contract. The Strategic Sourcing Services Team (SST) will not evaluate submissions from non-SBPP participants unless no SBPP Bidder meets the SSST’s best value evaluation criteria. </w:t>
      </w:r>
    </w:p>
    <w:p w14:paraId="53D4AD09" w14:textId="77777777" w:rsidR="00E43602" w:rsidRPr="005D6E3A" w:rsidRDefault="00E43602" w:rsidP="005D6E3A">
      <w:pPr>
        <w:rPr>
          <w:rFonts w:asciiTheme="minorHAnsi" w:hAnsiTheme="minorHAnsi" w:cstheme="minorHAnsi"/>
        </w:rPr>
      </w:pPr>
    </w:p>
    <w:p w14:paraId="76BC3A98" w14:textId="12682F0D"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Participation Eligibility. </w:t>
      </w:r>
      <w:r w:rsidRPr="005D6E3A">
        <w:rPr>
          <w:rFonts w:asciiTheme="minorHAnsi" w:hAnsiTheme="minorHAnsi" w:cstheme="minorHAnsi"/>
        </w:rPr>
        <w:t>To be eligible to participate in this procurement as an SBPP participant, an entity must meet the following criteria, and be marked as an SBPP</w:t>
      </w:r>
      <w:r w:rsidR="00C71F26">
        <w:rPr>
          <w:rFonts w:asciiTheme="minorHAnsi" w:hAnsiTheme="minorHAnsi" w:cstheme="minorHAnsi"/>
        </w:rPr>
        <w:t>-</w:t>
      </w:r>
      <w:r w:rsidRPr="005D6E3A">
        <w:rPr>
          <w:rFonts w:asciiTheme="minorHAnsi" w:hAnsiTheme="minorHAnsi" w:cstheme="minorHAnsi"/>
        </w:rPr>
        <w:t xml:space="preserve">registered business in </w:t>
      </w:r>
      <w:hyperlink r:id="rId17" w:history="1">
        <w:r w:rsidRPr="005D6E3A">
          <w:rPr>
            <w:rStyle w:val="Hyperlink"/>
            <w:rFonts w:asciiTheme="minorHAnsi" w:hAnsiTheme="minorHAnsi" w:cstheme="minorHAnsi"/>
          </w:rPr>
          <w:t>COMMBUYS</w:t>
        </w:r>
      </w:hyperlink>
      <w:r w:rsidRPr="005D6E3A">
        <w:rPr>
          <w:rFonts w:asciiTheme="minorHAnsi" w:hAnsiTheme="minorHAnsi" w:cstheme="minorHAnsi"/>
        </w:rPr>
        <w:t>:</w:t>
      </w:r>
    </w:p>
    <w:p w14:paraId="2E20DB5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Have its principal place of business in the Commonwealth of Massachusetts;</w:t>
      </w:r>
    </w:p>
    <w:p w14:paraId="3D8C929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Been in business for at least one year;</w:t>
      </w:r>
    </w:p>
    <w:p w14:paraId="54E19FB3"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Employ a combined total of 50 or fewer full-time equivalent employees in all locations, or employees work less than a combined total of 26,000 hours per quarter; and</w:t>
      </w:r>
    </w:p>
    <w:p w14:paraId="6EB869D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 xml:space="preserve">Have gross revenues, as reported on appropriate tax forms, of $15 million or less, based on a three-year average. </w:t>
      </w:r>
    </w:p>
    <w:p w14:paraId="64C0F91D" w14:textId="77777777" w:rsidR="00E43602" w:rsidRPr="005D6E3A" w:rsidRDefault="00E43602" w:rsidP="005D6E3A">
      <w:pPr>
        <w:rPr>
          <w:rFonts w:asciiTheme="minorHAnsi" w:hAnsiTheme="minorHAnsi" w:cstheme="minorHAnsi"/>
        </w:rPr>
      </w:pPr>
    </w:p>
    <w:p w14:paraId="33C273AB" w14:textId="55742BCB"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45DC3113" w14:textId="77777777" w:rsidR="00E43602" w:rsidRPr="005D6E3A" w:rsidRDefault="00E43602" w:rsidP="005D6E3A">
      <w:pPr>
        <w:rPr>
          <w:rFonts w:asciiTheme="minorHAnsi" w:hAnsiTheme="minorHAnsi" w:cstheme="minorHAnsi"/>
        </w:rPr>
      </w:pPr>
    </w:p>
    <w:p w14:paraId="3EF37B34" w14:textId="41E1CDF4"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Compliance Requirements. </w:t>
      </w:r>
      <w:r w:rsidRPr="005D6E3A">
        <w:rPr>
          <w:rFonts w:asciiTheme="minorHAnsi" w:hAnsiTheme="minorHAnsi" w:cstheme="minorHAnsi"/>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r w:rsidR="00D74F59" w:rsidRPr="005D6E3A">
        <w:rPr>
          <w:rFonts w:asciiTheme="minorHAnsi" w:hAnsiTheme="minorHAnsi" w:cstheme="minorHAnsi"/>
        </w:rPr>
        <w:t xml:space="preserve">SBPP webpage, </w:t>
      </w:r>
      <w:hyperlink r:id="rId18" w:history="1">
        <w:r w:rsidR="00D74F59" w:rsidRPr="005D6E3A">
          <w:rPr>
            <w:rStyle w:val="Hyperlink"/>
            <w:rFonts w:asciiTheme="minorHAnsi" w:hAnsiTheme="minorHAnsi" w:cstheme="minorHAnsi"/>
          </w:rPr>
          <w:t>http://www.mass.gov/sbpp</w:t>
        </w:r>
      </w:hyperlink>
      <w:r w:rsidRPr="005D6E3A">
        <w:rPr>
          <w:rFonts w:asciiTheme="minorHAnsi" w:hAnsiTheme="minorHAnsi" w:cstheme="minorHAnsi"/>
        </w:rPr>
        <w:t xml:space="preserve">. </w:t>
      </w:r>
    </w:p>
    <w:p w14:paraId="1DCA456C" w14:textId="77777777" w:rsidR="00E43602" w:rsidRPr="005D6E3A" w:rsidRDefault="00E43602" w:rsidP="005D6E3A">
      <w:pPr>
        <w:rPr>
          <w:rFonts w:asciiTheme="minorHAnsi" w:hAnsiTheme="minorHAnsi" w:cstheme="minorHAnsi"/>
        </w:rPr>
      </w:pPr>
    </w:p>
    <w:p w14:paraId="727D5894" w14:textId="340730A2"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Resources and Assistance. </w:t>
      </w:r>
      <w:r w:rsidRPr="005D6E3A">
        <w:rPr>
          <w:rFonts w:asciiTheme="minorHAnsi" w:hAnsiTheme="minorHAnsi" w:cstheme="minorHAnsi"/>
        </w:rPr>
        <w:t>Bidders and Contractors seeking assistance regarding SBPP may visit the</w:t>
      </w:r>
      <w:r w:rsidR="00D74F59">
        <w:rPr>
          <w:rFonts w:asciiTheme="minorHAnsi" w:hAnsiTheme="minorHAnsi" w:cstheme="minorHAnsi"/>
        </w:rPr>
        <w:t xml:space="preserve"> </w:t>
      </w:r>
      <w:hyperlink r:id="rId19" w:history="1">
        <w:r w:rsidR="00D74F59" w:rsidRPr="00D74F59">
          <w:rPr>
            <w:rStyle w:val="Hyperlink"/>
            <w:rFonts w:asciiTheme="minorHAnsi" w:hAnsiTheme="minorHAnsi" w:cstheme="minorHAnsi"/>
          </w:rPr>
          <w:t>SBPP Webpage</w:t>
        </w:r>
      </w:hyperlink>
      <w:r w:rsidRPr="005D6E3A">
        <w:rPr>
          <w:rFonts w:asciiTheme="minorHAnsi" w:hAnsiTheme="minorHAnsi" w:cstheme="minorHAnsi"/>
        </w:rPr>
        <w:t xml:space="preserve">, or contact the SBPP Help Desk at </w:t>
      </w:r>
      <w:hyperlink r:id="rId20" w:history="1">
        <w:r w:rsidRPr="005D6E3A">
          <w:rPr>
            <w:rStyle w:val="Hyperlink"/>
            <w:rFonts w:asciiTheme="minorHAnsi" w:hAnsiTheme="minorHAnsi" w:cstheme="minorHAnsi"/>
          </w:rPr>
          <w:t>sbpp@mass.gov</w:t>
        </w:r>
      </w:hyperlink>
      <w:r w:rsidRPr="005D6E3A">
        <w:rPr>
          <w:rFonts w:asciiTheme="minorHAnsi" w:hAnsiTheme="minorHAnsi" w:cstheme="minorHAnsi"/>
        </w:rPr>
        <w:t>.</w:t>
      </w:r>
    </w:p>
    <w:p w14:paraId="4DBC1FAC" w14:textId="77777777" w:rsidR="00E43602" w:rsidRPr="005D6E3A" w:rsidRDefault="00E43602" w:rsidP="005D6E3A">
      <w:pPr>
        <w:rPr>
          <w:rFonts w:asciiTheme="minorHAnsi" w:hAnsiTheme="minorHAnsi" w:cstheme="minorHAnsi"/>
        </w:rPr>
      </w:pPr>
    </w:p>
    <w:p w14:paraId="4517F7B4" w14:textId="19EB111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lastRenderedPageBreak/>
        <w:t>7</w:t>
      </w:r>
      <w:r w:rsidR="00E43602" w:rsidRPr="005D6E3A">
        <w:rPr>
          <w:rFonts w:asciiTheme="minorHAnsi" w:hAnsiTheme="minorHAnsi" w:cstheme="minorHAnsi"/>
          <w:b/>
          <w:bCs/>
          <w:u w:val="single"/>
        </w:rPr>
        <w:t>. Supplier Diversity P</w:t>
      </w:r>
      <w:r w:rsidRPr="005D6E3A">
        <w:rPr>
          <w:rFonts w:asciiTheme="minorHAnsi" w:hAnsiTheme="minorHAnsi" w:cstheme="minorHAnsi"/>
          <w:b/>
          <w:bCs/>
          <w:u w:val="single"/>
        </w:rPr>
        <w:t>rogram</w:t>
      </w:r>
      <w:r w:rsidR="00E43602" w:rsidRPr="005D6E3A">
        <w:rPr>
          <w:rFonts w:asciiTheme="minorHAnsi" w:hAnsiTheme="minorHAnsi" w:cstheme="minorHAnsi"/>
          <w:b/>
          <w:bCs/>
          <w:u w:val="single"/>
        </w:rPr>
        <w:t xml:space="preserve"> (SDP)</w:t>
      </w:r>
    </w:p>
    <w:p w14:paraId="6E7BCE92" w14:textId="77777777" w:rsidR="007403C5" w:rsidRPr="005D6E3A" w:rsidRDefault="007403C5" w:rsidP="005D6E3A">
      <w:pPr>
        <w:rPr>
          <w:rFonts w:asciiTheme="minorHAnsi" w:hAnsiTheme="minorHAnsi" w:cstheme="minorHAnsi"/>
          <w:b/>
          <w:bCs/>
          <w:u w:val="single"/>
        </w:rPr>
      </w:pPr>
    </w:p>
    <w:p w14:paraId="19989CB5" w14:textId="59887BF2" w:rsidR="005C6D23" w:rsidRDefault="00E43602" w:rsidP="005D6E3A">
      <w:pPr>
        <w:rPr>
          <w:rFonts w:asciiTheme="minorHAnsi" w:hAnsiTheme="minorHAnsi" w:cstheme="minorHAnsi"/>
          <w:bCs/>
        </w:rPr>
      </w:pPr>
      <w:r w:rsidRPr="005D6E3A">
        <w:rPr>
          <w:rFonts w:asciiTheme="minorHAnsi" w:hAnsiTheme="minorHAnsi" w:cstheme="minorHAnsi"/>
          <w:b/>
          <w:bCs/>
        </w:rPr>
        <w:t xml:space="preserve">Program Background. </w:t>
      </w:r>
      <w:r w:rsidRPr="005D6E3A">
        <w:rPr>
          <w:rFonts w:asciiTheme="minorHAnsi" w:hAnsiTheme="minorHAnsi" w:cstheme="minorHAnsi"/>
          <w:bCs/>
        </w:rPr>
        <w:t>Pursuant to</w:t>
      </w:r>
      <w:r w:rsidR="002E685B">
        <w:rPr>
          <w:rStyle w:val="Hyperlink"/>
          <w:rFonts w:asciiTheme="minorHAnsi" w:hAnsiTheme="minorHAnsi" w:cstheme="minorHAnsi"/>
          <w:bCs/>
        </w:rPr>
        <w:t xml:space="preserve"> </w:t>
      </w:r>
      <w:hyperlink r:id="rId21" w:history="1">
        <w:r w:rsidR="002E685B" w:rsidRPr="002E685B">
          <w:rPr>
            <w:rStyle w:val="Hyperlink"/>
            <w:rFonts w:asciiTheme="minorHAnsi" w:hAnsiTheme="minorHAnsi" w:cstheme="minorHAnsi"/>
            <w:bCs/>
          </w:rPr>
          <w:t>Executive Order 599</w:t>
        </w:r>
      </w:hyperlink>
      <w:r w:rsidRPr="005D6E3A">
        <w:rPr>
          <w:rFonts w:asciiTheme="minorHAnsi" w:hAnsiTheme="minorHAnsi" w:cstheme="minorHAnsi"/>
          <w:bCs/>
        </w:rPr>
        <w:t xml:space="preserve">, the Commonwealth’s </w:t>
      </w:r>
      <w:hyperlink r:id="rId22" w:history="1">
        <w:r w:rsidRPr="005D6E3A">
          <w:rPr>
            <w:rStyle w:val="Hyperlink"/>
            <w:rFonts w:asciiTheme="minorHAnsi" w:hAnsiTheme="minorHAnsi" w:cstheme="minorHAnsi"/>
            <w:bCs/>
          </w:rPr>
          <w:t>Supplier Diversity Program</w:t>
        </w:r>
      </w:hyperlink>
      <w:r w:rsidRPr="005D6E3A">
        <w:rPr>
          <w:rFonts w:asciiTheme="minorHAnsi" w:hAnsiTheme="minorHAnsi" w:cstheme="minorHAnsi"/>
          <w:bCs/>
        </w:rPr>
        <w:t xml:space="preserve"> (SDP) promotes business-to-business relationships between awarded Contractors and diverse businesses and non-profit organizations (“SDP Partners”) certified or recognized (see below for more information) by the </w:t>
      </w:r>
      <w:hyperlink r:id="rId23" w:history="1">
        <w:r w:rsidRPr="005D6E3A">
          <w:rPr>
            <w:rStyle w:val="Hyperlink"/>
            <w:rFonts w:asciiTheme="minorHAnsi" w:hAnsiTheme="minorHAnsi" w:cstheme="minorHAnsi"/>
            <w:bCs/>
          </w:rPr>
          <w:t>Supplier Diversity Office (SDO)</w:t>
        </w:r>
      </w:hyperlink>
      <w:r w:rsidRPr="005D6E3A">
        <w:rPr>
          <w:rFonts w:asciiTheme="minorHAnsi" w:hAnsiTheme="minorHAnsi" w:cstheme="minorHAnsi"/>
          <w:bCs/>
        </w:rPr>
        <w:t>.</w:t>
      </w:r>
    </w:p>
    <w:p w14:paraId="0298A79C" w14:textId="77777777" w:rsidR="005C6D23" w:rsidRDefault="005C6D23" w:rsidP="005D6E3A">
      <w:pPr>
        <w:rPr>
          <w:rFonts w:asciiTheme="minorHAnsi" w:hAnsiTheme="minorHAnsi" w:cstheme="minorHAnsi"/>
          <w:bCs/>
        </w:rPr>
      </w:pPr>
    </w:p>
    <w:p w14:paraId="1BBBBB60" w14:textId="00FD0C26" w:rsidR="00E43602" w:rsidRPr="005D6E3A" w:rsidRDefault="005C6D23" w:rsidP="005D6E3A">
      <w:pPr>
        <w:rPr>
          <w:rFonts w:asciiTheme="minorHAnsi" w:hAnsiTheme="minorHAnsi" w:cstheme="minorHAnsi"/>
          <w:bCs/>
        </w:rPr>
      </w:pPr>
      <w:r w:rsidRPr="005C6D23">
        <w:rPr>
          <w:rFonts w:asciiTheme="minorHAnsi" w:hAnsiTheme="minorHAnsi" w:cstheme="minorHAnsi"/>
          <w:bCs/>
        </w:rPr>
        <w:t>All Bidders and Contractors are strongly encouraged to create a profile on the SDO’s Supplier Diversity Hub to access the Commonwealth’s supplier diversity resources and tools.</w:t>
      </w:r>
    </w:p>
    <w:p w14:paraId="0C101ED4" w14:textId="77777777" w:rsidR="00E43602" w:rsidRPr="005D6E3A" w:rsidRDefault="00E43602" w:rsidP="005D6E3A">
      <w:pPr>
        <w:rPr>
          <w:rFonts w:asciiTheme="minorHAnsi" w:hAnsiTheme="minorHAnsi" w:cstheme="minorHAnsi"/>
          <w:bCs/>
        </w:rPr>
      </w:pPr>
    </w:p>
    <w:p w14:paraId="5806D55D" w14:textId="28A4D037" w:rsidR="00E43602" w:rsidRPr="005D6E3A" w:rsidRDefault="00E43602" w:rsidP="005D6E3A">
      <w:pPr>
        <w:rPr>
          <w:rFonts w:asciiTheme="minorHAnsi" w:hAnsiTheme="minorHAnsi" w:cstheme="minorHAnsi"/>
        </w:rPr>
      </w:pPr>
      <w:r w:rsidRPr="005D6E3A">
        <w:rPr>
          <w:rFonts w:asciiTheme="minorHAnsi" w:hAnsiTheme="minorHAnsi" w:cstheme="minorHAnsi"/>
          <w:b/>
          <w:bCs/>
        </w:rPr>
        <w:t>Financial Commitment Requirements. All</w:t>
      </w:r>
      <w:r w:rsidRPr="005D6E3A">
        <w:rPr>
          <w:rFonts w:asciiTheme="minorHAnsi" w:hAnsiTheme="minorHAnsi" w:cstheme="minorHAnsi"/>
        </w:rPr>
        <w:t xml:space="preserve"> Bidders responding to this solicitation are required to make a significant financial commitment (“SDP Commitment”) to partnering with one or more SDO-certified or recognized diverse business enterprise(s) or non-profit organization(s). This SDP Commitment must be expressed as a percentage of contract sales resulting from this solicitation that would be spent with the SDP Partner(s). </w:t>
      </w:r>
    </w:p>
    <w:p w14:paraId="55D4880D" w14:textId="77777777" w:rsidR="00E43602" w:rsidRPr="005D6E3A" w:rsidRDefault="00E43602" w:rsidP="005D6E3A">
      <w:pPr>
        <w:rPr>
          <w:rFonts w:asciiTheme="minorHAnsi" w:hAnsiTheme="minorHAnsi" w:cstheme="minorHAnsi"/>
        </w:rPr>
      </w:pPr>
    </w:p>
    <w:p w14:paraId="016DECA3" w14:textId="3A5AB688" w:rsidR="00E43602" w:rsidRPr="005D6E3A" w:rsidRDefault="00E43602" w:rsidP="005D6E3A">
      <w:pPr>
        <w:rPr>
          <w:rFonts w:asciiTheme="minorHAnsi" w:hAnsiTheme="minorHAnsi" w:cstheme="minorHAnsi"/>
        </w:rPr>
      </w:pPr>
      <w:r w:rsidRPr="005D6E3A">
        <w:rPr>
          <w:rFonts w:asciiTheme="minorHAnsi" w:hAnsiTheme="minorHAnsi" w:cstheme="minorHAnsi"/>
        </w:rPr>
        <w:t>After contract award (if any), the Total SDP Commitment shall become a contractual requirement to be met annually on a Massachusetts fiscal year basis (July 1 – June 30) for the duration of the contract. The minimum acceptable Total SDP Commitment in response to this solicitation shall be 1%. Bidders shall be awarded additional evaluation points for higher SDP Commitments.</w:t>
      </w:r>
    </w:p>
    <w:p w14:paraId="03ADCA45" w14:textId="77777777" w:rsidR="00E43602" w:rsidRPr="005D6E3A" w:rsidRDefault="00E43602" w:rsidP="005D6E3A">
      <w:pPr>
        <w:rPr>
          <w:rFonts w:asciiTheme="minorHAnsi" w:hAnsiTheme="minorHAnsi" w:cstheme="minorHAnsi"/>
        </w:rPr>
      </w:pPr>
    </w:p>
    <w:p w14:paraId="711BDD83" w14:textId="77D6BA16"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 contract shall be awarded to a Bidder without an SDP Commitment that meets the requirements stated herein. This requirement extends to </w:t>
      </w:r>
      <w:r w:rsidRPr="005D6E3A">
        <w:rPr>
          <w:rFonts w:asciiTheme="minorHAnsi" w:hAnsiTheme="minorHAnsi" w:cstheme="minorHAnsi"/>
          <w:b/>
          <w:bCs/>
        </w:rPr>
        <w:t>all</w:t>
      </w:r>
      <w:r w:rsidRPr="005D6E3A">
        <w:rPr>
          <w:rFonts w:asciiTheme="minorHAnsi" w:hAnsiTheme="minorHAnsi" w:cstheme="minorHAnsi"/>
        </w:rPr>
        <w:t xml:space="preserve"> Bidders regardless of their own supplier diversity certification. </w:t>
      </w:r>
    </w:p>
    <w:p w14:paraId="550DE28D" w14:textId="77777777" w:rsidR="00E43602" w:rsidRPr="005D6E3A" w:rsidRDefault="00E43602" w:rsidP="005D6E3A">
      <w:pPr>
        <w:rPr>
          <w:rFonts w:asciiTheme="minorHAnsi" w:hAnsiTheme="minorHAnsi" w:cstheme="minorHAnsi"/>
        </w:rPr>
      </w:pPr>
    </w:p>
    <w:p w14:paraId="10B91943" w14:textId="77777777" w:rsidR="00E43602" w:rsidRPr="005D6E3A" w:rsidRDefault="00E43602" w:rsidP="005D6E3A">
      <w:pPr>
        <w:rPr>
          <w:rFonts w:asciiTheme="minorHAnsi" w:hAnsiTheme="minorHAnsi" w:cstheme="minorHAnsi"/>
          <w:b/>
          <w:bCs/>
        </w:rPr>
      </w:pPr>
      <w:r w:rsidRPr="005D6E3A">
        <w:rPr>
          <w:rFonts w:asciiTheme="minorHAnsi" w:hAnsiTheme="minorHAnsi" w:cstheme="minorHAnsi"/>
          <w:b/>
          <w:bCs/>
        </w:rPr>
        <w:t>Eligible SDP Partner Certification Categories</w:t>
      </w:r>
    </w:p>
    <w:p w14:paraId="280AD13E" w14:textId="77777777" w:rsidR="00E43602" w:rsidRPr="005D6E3A" w:rsidRDefault="00E43602" w:rsidP="005D6E3A">
      <w:pPr>
        <w:rPr>
          <w:rFonts w:asciiTheme="minorHAnsi" w:hAnsiTheme="minorHAnsi" w:cstheme="minorHAnsi"/>
          <w:bCs/>
        </w:rPr>
      </w:pPr>
      <w:r w:rsidRPr="005D6E3A">
        <w:rPr>
          <w:rFonts w:asciiTheme="minorHAnsi" w:hAnsiTheme="minorHAnsi" w:cstheme="minorHAnsi"/>
          <w:bCs/>
        </w:rPr>
        <w:t xml:space="preserve">SDP Partners must be business enterprises and/or non-profit organizations certified or recognized by the SDO in one or more of the following certification categories: </w:t>
      </w:r>
    </w:p>
    <w:p w14:paraId="420A105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Minority-Owned Business Enterprise (MBE)</w:t>
      </w:r>
    </w:p>
    <w:p w14:paraId="1720B04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 Non-Profit Organization (M/NPO)</w:t>
      </w:r>
    </w:p>
    <w:p w14:paraId="5C170D6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Women-Owned Business Enterprise (WBE)</w:t>
      </w:r>
    </w:p>
    <w:p w14:paraId="7B6AD793"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 Non-Profit Organization (W/NPO)</w:t>
      </w:r>
    </w:p>
    <w:p w14:paraId="4CDD1F7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Veteran-Owned Business Enterprise (VBE)</w:t>
      </w:r>
    </w:p>
    <w:p w14:paraId="5A0CAB7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Service-Disabled Veteran-Owned Business Enterprise (SDVOBE)</w:t>
      </w:r>
    </w:p>
    <w:p w14:paraId="331BA80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Disability-Owned Business Enterprise (DOBE)</w:t>
      </w:r>
    </w:p>
    <w:p w14:paraId="470A420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Lesbian, Gay, Bisexual, and Transgender Business Enterprise (LBGTBE)</w:t>
      </w:r>
    </w:p>
    <w:p w14:paraId="6F92E6F1" w14:textId="77777777" w:rsidR="00E43602" w:rsidRPr="005D6E3A" w:rsidRDefault="00E43602" w:rsidP="005D6E3A">
      <w:pPr>
        <w:rPr>
          <w:rFonts w:asciiTheme="minorHAnsi" w:hAnsiTheme="minorHAnsi" w:cstheme="minorHAnsi"/>
          <w:bCs/>
        </w:rPr>
      </w:pPr>
    </w:p>
    <w:p w14:paraId="6F0F15E0" w14:textId="7926F4F2"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Eligible Types of Business-to-Business Relationships. </w:t>
      </w:r>
      <w:r w:rsidRPr="005D6E3A">
        <w:rPr>
          <w:rFonts w:asciiTheme="minorHAnsi" w:hAnsiTheme="minorHAnsi" w:cstheme="minorHAnsi"/>
          <w:bCs/>
        </w:rPr>
        <w:t>Bidders and Contractors may engage SDP Partners as follows:</w:t>
      </w:r>
    </w:p>
    <w:p w14:paraId="30C71A74" w14:textId="3560DA68"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Subcontracting</w:t>
      </w:r>
      <w:r w:rsidRPr="005D6E3A">
        <w:rPr>
          <w:rFonts w:asciiTheme="minorHAnsi" w:hAnsiTheme="minorHAnsi" w:cstheme="minorHAnsi"/>
          <w:bCs/>
        </w:rPr>
        <w:t>, defined as a partnership in which the SDP partner is involved in the provision of products and/or services to the Commonwealth.</w:t>
      </w:r>
    </w:p>
    <w:p w14:paraId="614E9327" w14:textId="2A89903A" w:rsidR="00E43602" w:rsidRPr="00F27878"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Ancillary Products and Services</w:t>
      </w:r>
      <w:r w:rsidRPr="005D6E3A">
        <w:rPr>
          <w:rFonts w:asciiTheme="minorHAnsi" w:hAnsiTheme="minorHAnsi" w:cstheme="minorHAnsi"/>
          <w:bCs/>
        </w:rPr>
        <w:t>, defined as a business relationship in which the SDP partner provides products or services that are not directly related to the Contractor’s contract with the Commonwealth but may be related to the Contractor’s own operational needs</w:t>
      </w:r>
      <w:r w:rsidRPr="00F27878">
        <w:rPr>
          <w:rFonts w:asciiTheme="minorHAnsi" w:hAnsiTheme="minorHAnsi" w:cstheme="minorHAnsi"/>
          <w:bCs/>
        </w:rPr>
        <w:t>.</w:t>
      </w:r>
      <w:r w:rsidR="00587755" w:rsidRPr="00F27878">
        <w:t xml:space="preserve"> </w:t>
      </w:r>
      <w:r w:rsidR="00587755" w:rsidRPr="00F27878">
        <w:rPr>
          <w:rFonts w:asciiTheme="minorHAnsi" w:hAnsiTheme="minorHAnsi" w:cstheme="minorHAnsi"/>
          <w:bCs/>
        </w:rPr>
        <w:t>These may include but are not limited to the following examples: professional services (e.g., IT, legal, advertising, HR, accounting etc.), maintenance services (e.g., cleaning, landscaping, tradespersons services, etc.), office expenses (e.g., office supplies, furniture, IT supplies, etc.).  Anything declared as a business expense in which a certified vendor is used would qualify.</w:t>
      </w:r>
    </w:p>
    <w:p w14:paraId="39C898A5" w14:textId="77777777" w:rsidR="00E43602" w:rsidRPr="005D6E3A" w:rsidRDefault="00E43602" w:rsidP="005D6E3A">
      <w:pPr>
        <w:rPr>
          <w:rFonts w:asciiTheme="minorHAnsi" w:hAnsiTheme="minorHAnsi" w:cstheme="minorHAnsi"/>
          <w:bCs/>
        </w:rPr>
      </w:pPr>
    </w:p>
    <w:p w14:paraId="1E703628" w14:textId="6912314A" w:rsidR="00E43602" w:rsidRPr="005D6E3A" w:rsidRDefault="004026F5" w:rsidP="005D6E3A">
      <w:pPr>
        <w:rPr>
          <w:rFonts w:asciiTheme="minorHAnsi" w:hAnsiTheme="minorHAnsi" w:cstheme="minorHAnsi"/>
          <w:bCs/>
        </w:rPr>
      </w:pPr>
      <w:r w:rsidRPr="004026F5">
        <w:rPr>
          <w:rFonts w:asciiTheme="minorHAnsi" w:hAnsiTheme="minorHAnsi" w:cstheme="minorHAnsi"/>
          <w:bCs/>
        </w:rPr>
        <w:t>Other types of business-to-business relationships are not acceptable under this contract.  If subcontracting is proposed, it must meet all the subcontracting provisions (if any) listed in this RFR</w:t>
      </w:r>
      <w:r w:rsidR="00E43602" w:rsidRPr="005D6E3A">
        <w:rPr>
          <w:rFonts w:asciiTheme="minorHAnsi" w:hAnsiTheme="minorHAnsi" w:cstheme="minorHAnsi"/>
          <w:bCs/>
        </w:rPr>
        <w:t>.</w:t>
      </w:r>
    </w:p>
    <w:p w14:paraId="51DA6117" w14:textId="77777777" w:rsidR="00E43602" w:rsidRPr="005D6E3A" w:rsidRDefault="00E43602" w:rsidP="005D6E3A">
      <w:pPr>
        <w:rPr>
          <w:rFonts w:asciiTheme="minorHAnsi" w:hAnsiTheme="minorHAnsi" w:cstheme="minorHAnsi"/>
        </w:rPr>
      </w:pPr>
    </w:p>
    <w:p w14:paraId="39832784" w14:textId="04743A06"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Flexibility. </w:t>
      </w:r>
      <w:r w:rsidRPr="005D6E3A">
        <w:rPr>
          <w:rFonts w:asciiTheme="minorHAnsi" w:hAnsiTheme="minorHAnsi" w:cstheme="minorHAnsi"/>
          <w:bCs/>
        </w:rPr>
        <w:t>The SDP encompasses the following provisions to support Bidders in establishing and maintaining sustainable business-to-business relationships meeting their needs:</w:t>
      </w:r>
    </w:p>
    <w:p w14:paraId="778FC9DE"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lastRenderedPageBreak/>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subcontractors.</w:t>
      </w:r>
    </w:p>
    <w:p w14:paraId="62403E7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Massachusetts-based businesses.</w:t>
      </w:r>
    </w:p>
    <w:p w14:paraId="55A9159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w:t>
      </w:r>
      <w:r w:rsidRPr="005D6E3A">
        <w:rPr>
          <w:rFonts w:asciiTheme="minorHAnsi" w:hAnsiTheme="minorHAnsi" w:cstheme="minorHAnsi"/>
          <w:b/>
        </w:rPr>
        <w:t>may be changed or added</w:t>
      </w:r>
      <w:r w:rsidRPr="005D6E3A">
        <w:rPr>
          <w:rFonts w:asciiTheme="minorHAnsi" w:hAnsiTheme="minorHAnsi" w:cstheme="minorHAnsi"/>
          <w:bCs/>
        </w:rPr>
        <w:t xml:space="preserve"> during the term of the contract, provided the Contractor continues to meet its SDP Commitment.</w:t>
      </w:r>
    </w:p>
    <w:p w14:paraId="52AE7B87" w14:textId="77777777" w:rsidR="00E43602" w:rsidRPr="005D6E3A" w:rsidRDefault="00E43602" w:rsidP="005D6E3A">
      <w:pPr>
        <w:rPr>
          <w:rFonts w:asciiTheme="minorHAnsi" w:hAnsiTheme="minorHAnsi" w:cstheme="minorHAnsi"/>
        </w:rPr>
      </w:pPr>
    </w:p>
    <w:p w14:paraId="6093BFCA" w14:textId="6F090F8B" w:rsidR="00E43602" w:rsidRPr="005D6E3A" w:rsidRDefault="00E43602" w:rsidP="005D6E3A">
      <w:pPr>
        <w:rPr>
          <w:rFonts w:asciiTheme="minorHAnsi" w:hAnsiTheme="minorHAnsi" w:cstheme="minorHAnsi"/>
        </w:rPr>
      </w:pPr>
      <w:r w:rsidRPr="005D6E3A">
        <w:rPr>
          <w:rFonts w:asciiTheme="minorHAnsi" w:hAnsiTheme="minorHAnsi" w:cstheme="minorHAnsi"/>
          <w:b/>
          <w:bCs/>
        </w:rPr>
        <w:t>SDP Plan Form Requirements. All</w:t>
      </w:r>
      <w:r w:rsidRPr="005D6E3A">
        <w:rPr>
          <w:rFonts w:asciiTheme="minorHAnsi" w:hAnsiTheme="minorHAnsi" w:cstheme="minorHAnsi"/>
        </w:rPr>
        <w:t xml:space="preserve"> Bidders must complete the SDP Plan Form included in this solicitation and attach it to their bid response. In addition to proposing an SDP Commitment, each Bidder must propose one or more SDP Partner(s) to utilize to meet its SDP Commitment. Certified diverse Bidders may not list their own companies, their subsidiaries</w:t>
      </w:r>
      <w:r w:rsidR="00D74F59">
        <w:rPr>
          <w:rFonts w:asciiTheme="minorHAnsi" w:hAnsiTheme="minorHAnsi" w:cstheme="minorHAnsi"/>
        </w:rPr>
        <w:t>,</w:t>
      </w:r>
      <w:r w:rsidRPr="005D6E3A">
        <w:rPr>
          <w:rFonts w:asciiTheme="minorHAnsi" w:hAnsiTheme="minorHAnsi" w:cstheme="minorHAnsi"/>
        </w:rPr>
        <w:t xml:space="preserve"> or affiliates as SDP Partners and may not meet their SDP Commitment by spending funds internally or with their own subsidiaries or affiliates.</w:t>
      </w:r>
    </w:p>
    <w:p w14:paraId="7AE17E60" w14:textId="77777777" w:rsidR="00E43602" w:rsidRPr="005D6E3A" w:rsidRDefault="00E43602" w:rsidP="005D6E3A">
      <w:pPr>
        <w:rPr>
          <w:rFonts w:asciiTheme="minorHAnsi" w:hAnsiTheme="minorHAnsi" w:cstheme="minorHAnsi"/>
        </w:rPr>
      </w:pPr>
    </w:p>
    <w:p w14:paraId="37BA1DD7" w14:textId="77777777" w:rsidR="00E43602" w:rsidRPr="005D6E3A" w:rsidRDefault="00E43602" w:rsidP="005D6E3A">
      <w:pPr>
        <w:rPr>
          <w:rFonts w:asciiTheme="minorHAnsi" w:hAnsiTheme="minorHAnsi" w:cstheme="minorHAnsi"/>
          <w:b/>
        </w:rPr>
      </w:pPr>
      <w:r w:rsidRPr="005D6E3A">
        <w:rPr>
          <w:rFonts w:asciiTheme="minorHAnsi" w:hAnsiTheme="minorHAnsi" w:cstheme="minorHAnsi"/>
          <w:b/>
        </w:rPr>
        <w:t>Bidders may propose SDP Partners that are:</w:t>
      </w:r>
    </w:p>
    <w:p w14:paraId="7A17A056" w14:textId="02412D1B" w:rsidR="00E43602" w:rsidRDefault="00E43602" w:rsidP="005D6E3A">
      <w:pPr>
        <w:numPr>
          <w:ilvl w:val="0"/>
          <w:numId w:val="12"/>
        </w:numPr>
        <w:rPr>
          <w:rFonts w:asciiTheme="minorHAnsi" w:hAnsiTheme="minorHAnsi" w:cstheme="minorHAnsi"/>
        </w:rPr>
      </w:pPr>
      <w:r w:rsidRPr="005D6E3A">
        <w:rPr>
          <w:rFonts w:asciiTheme="minorHAnsi" w:hAnsiTheme="minorHAnsi" w:cstheme="minorHAnsi"/>
          <w:b/>
          <w:bCs/>
        </w:rPr>
        <w:t>Certified or recognized by the SDO</w:t>
      </w:r>
      <w:r w:rsidRPr="005D6E3A">
        <w:rPr>
          <w:rFonts w:asciiTheme="minorHAnsi" w:hAnsiTheme="minorHAnsi" w:cstheme="minorHAnsi"/>
        </w:rPr>
        <w:t xml:space="preserve">: Such partners appear in the </w:t>
      </w:r>
      <w:hyperlink r:id="rId24" w:history="1">
        <w:r w:rsidRPr="005D6E3A">
          <w:rPr>
            <w:rStyle w:val="Hyperlink"/>
            <w:rFonts w:asciiTheme="minorHAnsi" w:hAnsiTheme="minorHAnsi" w:cstheme="minorHAnsi"/>
          </w:rPr>
          <w:t>SDO Directory of Certified Businesses</w:t>
        </w:r>
      </w:hyperlink>
      <w:r w:rsidRPr="005D6E3A">
        <w:rPr>
          <w:rFonts w:asciiTheme="minorHAnsi" w:hAnsiTheme="minorHAnsi" w:cstheme="minorHAnsi"/>
        </w:rPr>
        <w:t xml:space="preserve"> or in the </w:t>
      </w:r>
      <w:hyperlink r:id="rId25" w:history="1">
        <w:r w:rsidR="005C6D23" w:rsidRPr="005C6D23">
          <w:rPr>
            <w:rStyle w:val="Hyperlink"/>
            <w:rFonts w:asciiTheme="minorHAnsi" w:hAnsiTheme="minorHAnsi" w:cstheme="minorHAnsi"/>
          </w:rPr>
          <w:t>SBA Veteran Small Business Certification (</w:t>
        </w:r>
        <w:proofErr w:type="spellStart"/>
        <w:r w:rsidR="005C6D23" w:rsidRPr="005C6D23">
          <w:rPr>
            <w:rStyle w:val="Hyperlink"/>
            <w:rFonts w:asciiTheme="minorHAnsi" w:hAnsiTheme="minorHAnsi" w:cstheme="minorHAnsi"/>
          </w:rPr>
          <w:t>VetCert</w:t>
        </w:r>
        <w:proofErr w:type="spellEnd"/>
        <w:r w:rsidR="005C6D23" w:rsidRPr="005C6D23">
          <w:rPr>
            <w:rStyle w:val="Hyperlink"/>
            <w:rFonts w:asciiTheme="minorHAnsi" w:hAnsiTheme="minorHAnsi" w:cstheme="minorHAnsi"/>
          </w:rPr>
          <w:t>)</w:t>
        </w:r>
      </w:hyperlink>
      <w:r w:rsidR="005C6D23">
        <w:rPr>
          <w:rFonts w:asciiTheme="minorHAnsi" w:hAnsiTheme="minorHAnsi" w:cstheme="minorHAnsi"/>
        </w:rPr>
        <w:t xml:space="preserve"> </w:t>
      </w:r>
      <w:r w:rsidRPr="005D6E3A">
        <w:rPr>
          <w:rFonts w:asciiTheme="minorHAnsi" w:hAnsiTheme="minorHAnsi" w:cstheme="minorHAnsi"/>
        </w:rPr>
        <w:t>directory. After contract award (if any), spending with such partners will contribute to meeting the Contractor’s SDP Commitment.</w:t>
      </w:r>
    </w:p>
    <w:p w14:paraId="776EFE45" w14:textId="48828C78" w:rsidR="00E43602" w:rsidRPr="00007B0A" w:rsidRDefault="004026F5" w:rsidP="005D6E3A">
      <w:pPr>
        <w:pStyle w:val="ListParagraph"/>
        <w:numPr>
          <w:ilvl w:val="0"/>
          <w:numId w:val="12"/>
        </w:numPr>
        <w:jc w:val="both"/>
        <w:rPr>
          <w:rFonts w:asciiTheme="minorHAnsi" w:hAnsiTheme="minorHAnsi" w:cstheme="minorHAnsi"/>
        </w:rPr>
      </w:pPr>
      <w:r w:rsidRPr="004026F5">
        <w:rPr>
          <w:rFonts w:asciiTheme="minorHAnsi" w:hAnsiTheme="minorHAnsi" w:cstheme="minorHAnsi"/>
          <w:b/>
          <w:bCs/>
        </w:rPr>
        <w:t>Certified by one of SDO’s recognized third-party certification bodies but not yet listed in the SDO Directory of Certified Businesses</w:t>
      </w:r>
      <w:r w:rsidRPr="00C01169">
        <w:rPr>
          <w:rFonts w:cstheme="minorHAnsi"/>
          <w:b/>
          <w:bCs/>
        </w:rPr>
        <w:t>:</w:t>
      </w:r>
      <w:r w:rsidRPr="00C01169">
        <w:rPr>
          <w:rFonts w:cstheme="minorHAnsi"/>
        </w:rPr>
        <w:t xml:space="preserve"> </w:t>
      </w:r>
      <w:r w:rsidRPr="004026F5">
        <w:rPr>
          <w:rFonts w:asciiTheme="minorHAnsi" w:hAnsiTheme="minorHAnsi" w:cstheme="minorHAnsi"/>
        </w:rPr>
        <w:t>Such partners must be certified in eligible categories by one of SDO’s recognized third-party certification bodies, which include the</w:t>
      </w:r>
      <w:r w:rsidRPr="00C01169">
        <w:rPr>
          <w:rFonts w:cstheme="minorHAnsi"/>
        </w:rPr>
        <w:t xml:space="preserve"> </w:t>
      </w:r>
      <w:hyperlink r:id="rId26" w:anchor="get-your-business-certified" w:history="1">
        <w:r w:rsidRPr="004026F5">
          <w:rPr>
            <w:rStyle w:val="Hyperlink"/>
            <w:rFonts w:asciiTheme="minorHAnsi" w:hAnsiTheme="minorHAnsi" w:cstheme="minorHAnsi"/>
          </w:rPr>
          <w:t>City of Boston</w:t>
        </w:r>
        <w:r w:rsidRPr="00C01169">
          <w:rPr>
            <w:rStyle w:val="Hyperlink"/>
            <w:rFonts w:cstheme="minorHAnsi"/>
          </w:rPr>
          <w:t>,</w:t>
        </w:r>
      </w:hyperlink>
      <w:r w:rsidRPr="00C01169">
        <w:rPr>
          <w:rFonts w:cstheme="minorHAnsi"/>
        </w:rPr>
        <w:t xml:space="preserve"> the </w:t>
      </w:r>
      <w:hyperlink r:id="rId27" w:history="1">
        <w:r w:rsidRPr="004026F5">
          <w:rPr>
            <w:rStyle w:val="Hyperlink"/>
            <w:rFonts w:asciiTheme="minorHAnsi" w:hAnsiTheme="minorHAnsi" w:cstheme="minorHAnsi"/>
          </w:rPr>
          <w:t>Greater New England Minority Supplier Development Council (GNEMSDC)</w:t>
        </w:r>
        <w:r w:rsidRPr="00C01169">
          <w:rPr>
            <w:rStyle w:val="Hyperlink"/>
            <w:rFonts w:cstheme="minorHAnsi"/>
          </w:rPr>
          <w:t>,</w:t>
        </w:r>
      </w:hyperlink>
      <w:r w:rsidRPr="00C01169">
        <w:rPr>
          <w:rFonts w:cstheme="minorHAnsi"/>
        </w:rPr>
        <w:t xml:space="preserve"> the </w:t>
      </w:r>
      <w:hyperlink r:id="rId28" w:history="1">
        <w:r w:rsidRPr="004026F5">
          <w:rPr>
            <w:rStyle w:val="Hyperlink"/>
            <w:rFonts w:asciiTheme="minorHAnsi" w:hAnsiTheme="minorHAnsi" w:cstheme="minorHAnsi"/>
          </w:rPr>
          <w:t>Center for Women &amp; Enterprise (CWE)</w:t>
        </w:r>
      </w:hyperlink>
      <w:r>
        <w:rPr>
          <w:rFonts w:cstheme="minorHAnsi"/>
        </w:rPr>
        <w:t xml:space="preserve">, </w:t>
      </w:r>
      <w:hyperlink r:id="rId29" w:history="1">
        <w:r w:rsidRPr="004026F5">
          <w:rPr>
            <w:rStyle w:val="Hyperlink"/>
            <w:rFonts w:asciiTheme="minorHAnsi" w:hAnsiTheme="minorHAnsi" w:cstheme="minorHAnsi"/>
          </w:rPr>
          <w:t>Disability: IN</w:t>
        </w:r>
      </w:hyperlink>
      <w:r w:rsidRPr="004026F5">
        <w:rPr>
          <w:rStyle w:val="Hyperlink"/>
          <w:rFonts w:asciiTheme="minorHAnsi" w:hAnsiTheme="minorHAnsi"/>
        </w:rPr>
        <w:t>,</w:t>
      </w:r>
      <w:r w:rsidRPr="00C01169">
        <w:rPr>
          <w:rFonts w:cstheme="minorHAnsi"/>
        </w:rPr>
        <w:t xml:space="preserve">  </w:t>
      </w:r>
      <w:hyperlink r:id="rId30" w:history="1">
        <w:r w:rsidRPr="004026F5">
          <w:rPr>
            <w:rStyle w:val="Hyperlink"/>
            <w:rFonts w:asciiTheme="minorHAnsi" w:hAnsiTheme="minorHAnsi" w:cstheme="minorHAnsi"/>
          </w:rPr>
          <w:t>National LGBT Chamber of Commerce (NGLCC)</w:t>
        </w:r>
      </w:hyperlink>
      <w:r w:rsidRPr="00C01169">
        <w:rPr>
          <w:rFonts w:cstheme="minorHAnsi"/>
        </w:rPr>
        <w:t xml:space="preserve">, or the </w:t>
      </w:r>
      <w:hyperlink r:id="rId31" w:history="1">
        <w:r w:rsidRPr="004026F5">
          <w:rPr>
            <w:rStyle w:val="Hyperlink"/>
            <w:rFonts w:asciiTheme="minorHAnsi" w:hAnsiTheme="minorHAnsi" w:cstheme="minorHAnsi"/>
          </w:rPr>
          <w:t>National Veteran Owned Business Association (</w:t>
        </w:r>
        <w:proofErr w:type="spellStart"/>
        <w:r w:rsidRPr="004026F5">
          <w:rPr>
            <w:rStyle w:val="Hyperlink"/>
            <w:rFonts w:asciiTheme="minorHAnsi" w:hAnsiTheme="minorHAnsi" w:cstheme="minorHAnsi"/>
          </w:rPr>
          <w:t>NaVOBA</w:t>
        </w:r>
        <w:proofErr w:type="spellEnd"/>
        <w:r w:rsidRPr="004026F5">
          <w:rPr>
            <w:rStyle w:val="Hyperlink"/>
            <w:rFonts w:asciiTheme="minorHAnsi" w:hAnsiTheme="minorHAnsi" w:cstheme="minorHAnsi"/>
          </w:rPr>
          <w:t>)</w:t>
        </w:r>
      </w:hyperlink>
      <w:r w:rsidRPr="00C01169">
        <w:rPr>
          <w:rFonts w:cstheme="minorHAnsi"/>
        </w:rPr>
        <w:t xml:space="preserve"> but have not yet opted to be listed in the </w:t>
      </w:r>
      <w:r w:rsidRPr="004026F5">
        <w:rPr>
          <w:rFonts w:asciiTheme="minorHAnsi" w:hAnsiTheme="minorHAnsi" w:cstheme="minorHAnsi"/>
        </w:rPr>
        <w:t xml:space="preserve">SDO Directory of Certified Businesses. </w:t>
      </w:r>
      <w:proofErr w:type="gramStart"/>
      <w:r w:rsidRPr="004026F5">
        <w:rPr>
          <w:rFonts w:asciiTheme="minorHAnsi" w:hAnsiTheme="minorHAnsi" w:cstheme="minorHAnsi"/>
        </w:rPr>
        <w:t>In order to</w:t>
      </w:r>
      <w:proofErr w:type="gramEnd"/>
      <w:r w:rsidRPr="004026F5">
        <w:rPr>
          <w:rFonts w:asciiTheme="minorHAnsi" w:hAnsiTheme="minorHAnsi" w:cstheme="minorHAnsi"/>
        </w:rPr>
        <w:t xml:space="preserve"> opt into SDO’s Directory of Certified Businesses, the SDP partner must follow the applicable expedited instructions on SDO’s Apply for Recognition as a Third-Party Certified Business webpage. Self-certification is not acceptable. While Bidders may list such proposed SDP Partners on their SDP Plans, spending with such partners will not contribute to meeting the Contractor’s SDP Commitment unless they apply for and are granted SDO supplier diversity certification or recognition. If proposed SDP Partners do not receive SDO supplier diversity certification or recognition, the Contractor must find alternative SDP Partners to meet the SDP Commitment.</w:t>
      </w:r>
    </w:p>
    <w:p w14:paraId="781DA728" w14:textId="1480D5A9" w:rsidR="00E43602" w:rsidRPr="005D6E3A" w:rsidRDefault="00007B0A" w:rsidP="005D6E3A">
      <w:pPr>
        <w:numPr>
          <w:ilvl w:val="0"/>
          <w:numId w:val="12"/>
        </w:numPr>
        <w:rPr>
          <w:rFonts w:asciiTheme="minorHAnsi" w:hAnsiTheme="minorHAnsi" w:cstheme="minorHAnsi"/>
        </w:rPr>
      </w:pPr>
      <w:r w:rsidRPr="000A74F0">
        <w:rPr>
          <w:rFonts w:asciiTheme="minorHAnsi" w:hAnsiTheme="minorHAnsi" w:cstheme="minorHAnsi"/>
          <w:b/>
          <w:bCs/>
        </w:rPr>
        <w:t>Not yet certified or recognized by the SDO or one of SDO’s recognized third-party certification bodies</w:t>
      </w:r>
      <w:r w:rsidRPr="00007B0A">
        <w:rPr>
          <w:rFonts w:asciiTheme="minorHAnsi" w:hAnsiTheme="minorHAnsi" w:cstheme="minorHAnsi"/>
        </w:rPr>
        <w:t xml:space="preserve">: Such partners must be certified in eligible categories by other third-party certification bodies that are not yet recognized by the SDO, such as another city or state supplier diversity certification office, the </w:t>
      </w:r>
      <w:hyperlink r:id="rId32" w:history="1">
        <w:r w:rsidRPr="00007B0A">
          <w:rPr>
            <w:rStyle w:val="Hyperlink"/>
            <w:rFonts w:asciiTheme="minorHAnsi" w:hAnsiTheme="minorHAnsi"/>
          </w:rPr>
          <w:t>National Minority Supplier Development Council</w:t>
        </w:r>
      </w:hyperlink>
      <w:r w:rsidRPr="00524421">
        <w:rPr>
          <w:rFonts w:cstheme="minorHAnsi"/>
        </w:rPr>
        <w:t xml:space="preserve">, or </w:t>
      </w:r>
      <w:r w:rsidRPr="00007B0A">
        <w:rPr>
          <w:rFonts w:asciiTheme="minorHAnsi" w:hAnsiTheme="minorHAnsi" w:cstheme="minorHAnsi"/>
        </w:rPr>
        <w:t xml:space="preserve">the </w:t>
      </w:r>
      <w:hyperlink r:id="rId33" w:history="1">
        <w:r w:rsidRPr="00007B0A">
          <w:rPr>
            <w:rStyle w:val="Hyperlink"/>
            <w:rFonts w:asciiTheme="minorHAnsi" w:hAnsiTheme="minorHAnsi"/>
          </w:rPr>
          <w:t>Women Business Enterprise National Counci</w:t>
        </w:r>
        <w:r w:rsidRPr="00524421">
          <w:rPr>
            <w:rFonts w:cstheme="minorHAnsi"/>
            <w:color w:val="0000FF"/>
            <w:u w:val="single"/>
          </w:rPr>
          <w:t>l</w:t>
        </w:r>
      </w:hyperlink>
      <w:r w:rsidRPr="00524421">
        <w:rPr>
          <w:rFonts w:cstheme="minorHAnsi"/>
        </w:rPr>
        <w:t xml:space="preserve">, </w:t>
      </w:r>
      <w:r w:rsidRPr="00007B0A">
        <w:rPr>
          <w:rFonts w:asciiTheme="minorHAnsi" w:hAnsiTheme="minorHAnsi" w:cstheme="minorHAnsi"/>
        </w:rPr>
        <w:t>but are not listed in the above-mentioned directories. Self-certification is not acceptable. While Bidders may list such proposed SDP Partners on their SDP Plans, spending with such partners will not contribute to meeting the Contractor’s SDP Commitment unless they apply for and are granted SDO supplier diversity certification or recognition. If proposed SDP Partners do not receive SDO supplier diversity certification or recognition, the Contractor must find alternative SDP Partners to meet the SDP Commitment</w:t>
      </w:r>
      <w:r w:rsidR="00E43602" w:rsidRPr="005D6E3A">
        <w:rPr>
          <w:rFonts w:asciiTheme="minorHAnsi" w:hAnsiTheme="minorHAnsi" w:cstheme="minorHAnsi"/>
        </w:rPr>
        <w:t>.</w:t>
      </w:r>
    </w:p>
    <w:p w14:paraId="0A5B6120" w14:textId="77777777" w:rsidR="00E43602" w:rsidRPr="005D6E3A" w:rsidRDefault="00E43602" w:rsidP="005D6E3A">
      <w:pPr>
        <w:rPr>
          <w:rFonts w:asciiTheme="minorHAnsi" w:hAnsiTheme="minorHAnsi" w:cstheme="minorHAnsi"/>
        </w:rPr>
      </w:pPr>
    </w:p>
    <w:p w14:paraId="24A2A0BF" w14:textId="49A6424E"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It is the responsibility of the Contractor to ensure that their proposed SDP Partners obtain such certification or recognition by the SDO after contract award (if any). The issuing department and the SDO will not conduct outreach to proposed SDP Partners to ensure their certification. Furthermore, no guarantee may be made that a proposed SDP Partner will be certified, or regarding the time it may take to process a proposed SDP Partner certification. Contractors may direct partners to the SDO’s homepage, </w:t>
      </w:r>
      <w:hyperlink r:id="rId34" w:history="1">
        <w:r w:rsidRPr="005D6E3A">
          <w:rPr>
            <w:rStyle w:val="Hyperlink"/>
            <w:rFonts w:asciiTheme="minorHAnsi" w:hAnsiTheme="minorHAnsi" w:cstheme="minorHAnsi"/>
          </w:rPr>
          <w:t>www.mass.gov/sdo</w:t>
        </w:r>
      </w:hyperlink>
      <w:r w:rsidRPr="005D6E3A">
        <w:rPr>
          <w:rFonts w:asciiTheme="minorHAnsi" w:hAnsiTheme="minorHAnsi" w:cstheme="minorHAnsi"/>
        </w:rPr>
        <w:t xml:space="preserve"> and the </w:t>
      </w:r>
      <w:hyperlink r:id="rId35" w:history="1">
        <w:r w:rsidRPr="005D6E3A">
          <w:rPr>
            <w:rStyle w:val="Hyperlink"/>
            <w:rFonts w:asciiTheme="minorHAnsi" w:hAnsiTheme="minorHAnsi" w:cstheme="minorHAnsi"/>
          </w:rPr>
          <w:t>Certification Self-Assessment Tool</w:t>
        </w:r>
      </w:hyperlink>
      <w:r w:rsidRPr="005D6E3A">
        <w:rPr>
          <w:rFonts w:asciiTheme="minorHAnsi" w:hAnsiTheme="minorHAnsi" w:cstheme="minorHAnsi"/>
        </w:rPr>
        <w:t xml:space="preserve"> for guidance on applying for certification.</w:t>
      </w:r>
    </w:p>
    <w:p w14:paraId="1D26BD6A" w14:textId="77777777" w:rsidR="00E43602" w:rsidRPr="005D6E3A" w:rsidRDefault="00E43602" w:rsidP="005D6E3A">
      <w:pPr>
        <w:rPr>
          <w:rFonts w:asciiTheme="minorHAnsi" w:hAnsiTheme="minorHAnsi" w:cstheme="minorHAnsi"/>
        </w:rPr>
      </w:pPr>
    </w:p>
    <w:p w14:paraId="1D88DF65" w14:textId="26EEF3B2" w:rsidR="00007B0A" w:rsidRDefault="00007B0A" w:rsidP="005D6E3A">
      <w:pPr>
        <w:rPr>
          <w:rFonts w:asciiTheme="minorHAnsi" w:hAnsiTheme="minorHAnsi" w:cstheme="minorHAnsi"/>
        </w:rPr>
      </w:pPr>
      <w:r w:rsidRPr="00007B0A">
        <w:rPr>
          <w:rFonts w:asciiTheme="minorHAnsi" w:hAnsiTheme="minorHAnsi" w:cstheme="minorHAnsi"/>
        </w:rPr>
        <w:t xml:space="preserve">It is </w:t>
      </w:r>
      <w:r w:rsidRPr="00DB1FB0">
        <w:rPr>
          <w:rFonts w:asciiTheme="minorHAnsi" w:hAnsiTheme="minorHAnsi" w:cstheme="minorHAnsi"/>
          <w:b/>
          <w:bCs/>
        </w:rPr>
        <w:t>desirable</w:t>
      </w:r>
      <w:r w:rsidRPr="00007B0A">
        <w:rPr>
          <w:rFonts w:asciiTheme="minorHAnsi" w:hAnsiTheme="minorHAnsi" w:cstheme="minorHAnsi"/>
        </w:rPr>
        <w:t xml:space="preserve"> for Bidders to provide a description of supplier diversity businesses practices.  Specifically, listing contact information for the individual or unit responsible for establishing and maintaining supplier diversity relationships, and including a written policy for establishing and maintaining supplier diversity relationships.</w:t>
      </w:r>
    </w:p>
    <w:p w14:paraId="3807AA83" w14:textId="77777777" w:rsidR="00007B0A" w:rsidRDefault="00007B0A" w:rsidP="005D6E3A">
      <w:pPr>
        <w:rPr>
          <w:rFonts w:asciiTheme="minorHAnsi" w:hAnsiTheme="minorHAnsi" w:cstheme="minorHAnsi"/>
        </w:rPr>
      </w:pPr>
    </w:p>
    <w:p w14:paraId="404B95E0" w14:textId="2243C929" w:rsidR="00E43602" w:rsidRPr="005D6E3A" w:rsidRDefault="00E43602" w:rsidP="005D6E3A">
      <w:pPr>
        <w:rPr>
          <w:rFonts w:asciiTheme="minorHAnsi" w:hAnsiTheme="minorHAnsi" w:cstheme="minorHAnsi"/>
        </w:rPr>
      </w:pPr>
      <w:r w:rsidRPr="005D6E3A">
        <w:rPr>
          <w:rFonts w:asciiTheme="minorHAnsi" w:hAnsiTheme="minorHAnsi" w:cstheme="minorHAnsi"/>
        </w:rPr>
        <w:lastRenderedPageBreak/>
        <w:t>It</w:t>
      </w:r>
      <w:r w:rsidR="007158F1">
        <w:rPr>
          <w:rFonts w:asciiTheme="minorHAnsi" w:hAnsiTheme="minorHAnsi" w:cstheme="minorHAnsi"/>
        </w:rPr>
        <w:t xml:space="preserve"> also</w:t>
      </w:r>
      <w:r w:rsidRPr="005D6E3A">
        <w:rPr>
          <w:rFonts w:asciiTheme="minorHAnsi" w:hAnsiTheme="minorHAnsi" w:cstheme="minorHAnsi"/>
        </w:rPr>
        <w:t xml:space="preserve"> is </w:t>
      </w:r>
      <w:r w:rsidRPr="005D6E3A">
        <w:rPr>
          <w:rFonts w:asciiTheme="minorHAnsi" w:hAnsiTheme="minorHAnsi" w:cstheme="minorHAnsi"/>
          <w:b/>
          <w:bCs/>
        </w:rPr>
        <w:t>desirable</w:t>
      </w:r>
      <w:r w:rsidRPr="005D6E3A">
        <w:rPr>
          <w:rFonts w:asciiTheme="minorHAnsi" w:hAnsiTheme="minorHAnsi" w:cstheme="minorHAnsi"/>
        </w:rPr>
        <w:t xml:space="preserve"> for Bidders to use the SDP Plan Form to describe additional creative initiatives (if any) related to engaging, buying from, and/or collaborating with diverse businesses. Such initiatives may include but not be limited to:</w:t>
      </w:r>
    </w:p>
    <w:p w14:paraId="2EC17AFB"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Serving as a mentor in a mentor-protégé relationship.</w:t>
      </w:r>
    </w:p>
    <w:p w14:paraId="4F97C96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Technical and financial assistance provided to diverse businesses.</w:t>
      </w:r>
    </w:p>
    <w:p w14:paraId="0D161C3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Participation in joint ventures between nondiverse and diverse businesses.</w:t>
      </w:r>
    </w:p>
    <w:p w14:paraId="2444E20A"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Voluntary assistance programs by which nondiverse business employees are loaned to diverse businesses or by which diverse business employees are taken into viable business ventures to acquire training and experience in managing business affairs.</w:t>
      </w:r>
    </w:p>
    <w:p w14:paraId="66445A51" w14:textId="77777777" w:rsidR="00E43602" w:rsidRPr="005D6E3A" w:rsidRDefault="00E43602" w:rsidP="005D6E3A">
      <w:pPr>
        <w:rPr>
          <w:rFonts w:asciiTheme="minorHAnsi" w:hAnsiTheme="minorHAnsi" w:cstheme="minorHAnsi"/>
          <w:b/>
          <w:bCs/>
        </w:rPr>
      </w:pPr>
    </w:p>
    <w:p w14:paraId="02050B72" w14:textId="4AC7A0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Evaluation of SDP Forms. </w:t>
      </w:r>
      <w:r w:rsidRPr="005D6E3A">
        <w:rPr>
          <w:rFonts w:asciiTheme="minorHAnsi" w:hAnsiTheme="minorHAnsi" w:cstheme="minorHAnsi"/>
          <w:bCs/>
        </w:rPr>
        <w:t>To encourage Bidders to develop substantial supplier diversity initiatives and commitments as measures valuable to the Commonwealth, at least 25% of the total available evaluation points for this bid solicitation shall be allocated to the evaluation of the SDP Plan submissions. Because the purpose of the SDP is to promote business-to-business partnerships, the Bidders’ workforce diversity initiatives will not be considered in the evaluation.</w:t>
      </w:r>
    </w:p>
    <w:p w14:paraId="1694C618" w14:textId="77777777" w:rsidR="00E43602" w:rsidRPr="005D6E3A" w:rsidRDefault="00E43602" w:rsidP="005D6E3A">
      <w:pPr>
        <w:rPr>
          <w:rFonts w:asciiTheme="minorHAnsi" w:hAnsiTheme="minorHAnsi" w:cstheme="minorHAnsi"/>
          <w:bCs/>
        </w:rPr>
      </w:pPr>
    </w:p>
    <w:p w14:paraId="2A740AA9" w14:textId="7516ED93" w:rsidR="00E43602" w:rsidRPr="005D6E3A" w:rsidRDefault="00E43602" w:rsidP="005D6E3A">
      <w:pPr>
        <w:rPr>
          <w:rFonts w:asciiTheme="minorHAnsi" w:hAnsiTheme="minorHAnsi" w:cstheme="minorHAnsi"/>
          <w:bCs/>
        </w:rPr>
      </w:pPr>
      <w:r w:rsidRPr="005D6E3A">
        <w:rPr>
          <w:rFonts w:asciiTheme="minorHAnsi" w:hAnsiTheme="minorHAnsi" w:cstheme="minorHAnsi"/>
          <w:b/>
        </w:rPr>
        <w:t xml:space="preserve">SDP Spending Reports. </w:t>
      </w:r>
      <w:r w:rsidRPr="005D6E3A">
        <w:rPr>
          <w:rFonts w:asciiTheme="minorHAnsi" w:hAnsiTheme="minorHAnsi" w:cstheme="minorHAnsi"/>
          <w:bCs/>
        </w:rPr>
        <w:t xml:space="preserve">After contract award, Contractors </w:t>
      </w:r>
      <w:r w:rsidR="005C6D23">
        <w:rPr>
          <w:rFonts w:asciiTheme="minorHAnsi" w:hAnsiTheme="minorHAnsi" w:cstheme="minorHAnsi"/>
          <w:bCs/>
        </w:rPr>
        <w:t>must submit</w:t>
      </w:r>
      <w:r w:rsidR="005C6D23" w:rsidRPr="005D6E3A">
        <w:rPr>
          <w:rFonts w:asciiTheme="minorHAnsi" w:hAnsiTheme="minorHAnsi" w:cstheme="minorHAnsi"/>
          <w:bCs/>
        </w:rPr>
        <w:t xml:space="preserve"> </w:t>
      </w:r>
      <w:r w:rsidRPr="005D6E3A">
        <w:rPr>
          <w:rFonts w:asciiTheme="minorHAnsi" w:hAnsiTheme="minorHAnsi" w:cstheme="minorHAnsi"/>
          <w:bCs/>
        </w:rPr>
        <w:t>reports</w:t>
      </w:r>
      <w:r w:rsidR="00187C11" w:rsidRPr="00187C11">
        <w:t xml:space="preserve"> </w:t>
      </w:r>
      <w:r w:rsidR="00187C11" w:rsidRPr="00187C11">
        <w:rPr>
          <w:rFonts w:asciiTheme="minorHAnsi" w:hAnsiTheme="minorHAnsi" w:cstheme="minorHAnsi"/>
          <w:bCs/>
        </w:rPr>
        <w:t>at least annually to demo</w:t>
      </w:r>
      <w:r w:rsidR="00054175">
        <w:rPr>
          <w:rFonts w:asciiTheme="minorHAnsi" w:hAnsiTheme="minorHAnsi" w:cstheme="minorHAnsi"/>
          <w:bCs/>
        </w:rPr>
        <w:t>n</w:t>
      </w:r>
      <w:r w:rsidR="00187C11" w:rsidRPr="00187C11">
        <w:rPr>
          <w:rFonts w:asciiTheme="minorHAnsi" w:hAnsiTheme="minorHAnsi" w:cstheme="minorHAnsi"/>
          <w:bCs/>
        </w:rPr>
        <w:t>strate</w:t>
      </w:r>
      <w:r w:rsidR="00187C11">
        <w:rPr>
          <w:rFonts w:asciiTheme="minorHAnsi" w:hAnsiTheme="minorHAnsi" w:cstheme="minorHAnsi"/>
          <w:bCs/>
        </w:rPr>
        <w:t xml:space="preserve"> </w:t>
      </w:r>
      <w:r w:rsidRPr="005D6E3A">
        <w:rPr>
          <w:rFonts w:asciiTheme="minorHAnsi" w:hAnsiTheme="minorHAnsi" w:cstheme="minorHAnsi"/>
          <w:bCs/>
        </w:rPr>
        <w:t>compliance with the agreed-upon SDP Commitment.</w:t>
      </w:r>
      <w:r w:rsidR="00187C11">
        <w:rPr>
          <w:rFonts w:asciiTheme="minorHAnsi" w:hAnsiTheme="minorHAnsi" w:cstheme="minorHAnsi"/>
          <w:bCs/>
        </w:rPr>
        <w:t xml:space="preserve"> </w:t>
      </w:r>
      <w:r w:rsidR="00187C11" w:rsidRPr="00187C11">
        <w:rPr>
          <w:rFonts w:asciiTheme="minorHAnsi" w:hAnsiTheme="minorHAnsi" w:cstheme="minorHAnsi"/>
          <w:bCs/>
        </w:rPr>
        <w:t xml:space="preserve">To submit SDP spending reports using the Hub, Contractors must </w:t>
      </w:r>
      <w:r w:rsidR="00624246">
        <w:rPr>
          <w:rFonts w:asciiTheme="minorHAnsi" w:hAnsiTheme="minorHAnsi" w:cstheme="minorHAnsi"/>
          <w:bCs/>
        </w:rPr>
        <w:t xml:space="preserve">first </w:t>
      </w:r>
      <w:r w:rsidR="00187C11" w:rsidRPr="00187C11">
        <w:rPr>
          <w:rFonts w:asciiTheme="minorHAnsi" w:hAnsiTheme="minorHAnsi" w:cstheme="minorHAnsi"/>
          <w:bCs/>
        </w:rPr>
        <w:t>create a profile in the Hub.</w:t>
      </w:r>
      <w:r w:rsidR="00624246">
        <w:rPr>
          <w:rFonts w:asciiTheme="minorHAnsi" w:hAnsiTheme="minorHAnsi" w:cstheme="minorHAnsi"/>
          <w:bCs/>
        </w:rPr>
        <w:t xml:space="preserve"> Once registered, awarded contractors must </w:t>
      </w:r>
      <w:r w:rsidR="00770BC6">
        <w:rPr>
          <w:rFonts w:asciiTheme="minorHAnsi" w:hAnsiTheme="minorHAnsi" w:cstheme="minorHAnsi"/>
          <w:bCs/>
        </w:rPr>
        <w:t>report information such as, but not limited to,</w:t>
      </w:r>
      <w:r w:rsidR="00632C04">
        <w:rPr>
          <w:rFonts w:asciiTheme="minorHAnsi" w:hAnsiTheme="minorHAnsi" w:cstheme="minorHAnsi"/>
          <w:bCs/>
        </w:rPr>
        <w:t xml:space="preserve"> </w:t>
      </w:r>
      <w:r w:rsidR="00E05340">
        <w:rPr>
          <w:rFonts w:asciiTheme="minorHAnsi" w:hAnsiTheme="minorHAnsi" w:cstheme="minorHAnsi"/>
          <w:bCs/>
        </w:rPr>
        <w:t>SDO or SDO-recognized SDP partner(s)</w:t>
      </w:r>
      <w:r w:rsidR="00770BC6">
        <w:rPr>
          <w:rFonts w:asciiTheme="minorHAnsi" w:hAnsiTheme="minorHAnsi" w:cstheme="minorHAnsi"/>
          <w:bCs/>
        </w:rPr>
        <w:t xml:space="preserve">, </w:t>
      </w:r>
      <w:r w:rsidR="00FC2B95">
        <w:rPr>
          <w:rFonts w:asciiTheme="minorHAnsi" w:hAnsiTheme="minorHAnsi" w:cstheme="minorHAnsi"/>
          <w:bCs/>
        </w:rPr>
        <w:t xml:space="preserve">spend with SDO partner(s), and </w:t>
      </w:r>
      <w:r w:rsidR="00770BC6">
        <w:rPr>
          <w:rFonts w:asciiTheme="minorHAnsi" w:hAnsiTheme="minorHAnsi" w:cstheme="minorHAnsi"/>
          <w:bCs/>
        </w:rPr>
        <w:t>total contract sales</w:t>
      </w:r>
      <w:r w:rsidR="00E05340">
        <w:rPr>
          <w:rFonts w:asciiTheme="minorHAnsi" w:hAnsiTheme="minorHAnsi" w:cstheme="minorHAnsi"/>
          <w:bCs/>
        </w:rPr>
        <w:t>.</w:t>
      </w:r>
      <w:r w:rsidR="00624246">
        <w:rPr>
          <w:rFonts w:asciiTheme="minorHAnsi" w:hAnsiTheme="minorHAnsi" w:cstheme="minorHAnsi"/>
          <w:bCs/>
        </w:rPr>
        <w:t xml:space="preserve"> </w:t>
      </w:r>
      <w:r w:rsidR="00187C11" w:rsidRPr="00187C11">
        <w:rPr>
          <w:rFonts w:asciiTheme="minorHAnsi" w:hAnsiTheme="minorHAnsi" w:cstheme="minorHAnsi"/>
          <w:bCs/>
        </w:rPr>
        <w:t xml:space="preserve"> Contractors must follow report submission instructions from the issuing department and the SDO.</w:t>
      </w:r>
    </w:p>
    <w:p w14:paraId="7650D511" w14:textId="77777777" w:rsidR="00E43602" w:rsidRPr="005D6E3A" w:rsidRDefault="00E43602" w:rsidP="005D6E3A">
      <w:pPr>
        <w:rPr>
          <w:rFonts w:asciiTheme="minorHAnsi" w:hAnsiTheme="minorHAnsi" w:cstheme="minorHAnsi"/>
          <w:bCs/>
        </w:rPr>
      </w:pPr>
    </w:p>
    <w:p w14:paraId="40C9C412" w14:textId="73991AB1" w:rsidR="00E43602" w:rsidRPr="005D6E3A" w:rsidRDefault="00187C11" w:rsidP="005D6E3A">
      <w:pPr>
        <w:rPr>
          <w:rFonts w:asciiTheme="minorHAnsi" w:hAnsiTheme="minorHAnsi" w:cstheme="minorHAnsi"/>
          <w:bCs/>
        </w:rPr>
      </w:pPr>
      <w:r w:rsidRPr="00054175">
        <w:rPr>
          <w:rFonts w:asciiTheme="minorHAnsi" w:hAnsiTheme="minorHAnsi" w:cstheme="minorHAnsi"/>
          <w:b/>
          <w:bCs/>
        </w:rPr>
        <w:t>SDP Spending Compliance</w:t>
      </w:r>
      <w:r w:rsidR="00054175" w:rsidRPr="00054175">
        <w:rPr>
          <w:rFonts w:asciiTheme="minorHAnsi" w:hAnsiTheme="minorHAnsi" w:cstheme="minorHAnsi"/>
          <w:b/>
          <w:bCs/>
        </w:rPr>
        <w:t>.</w:t>
      </w:r>
      <w:r w:rsidR="00054175">
        <w:rPr>
          <w:rFonts w:asciiTheme="minorHAnsi" w:hAnsiTheme="minorHAnsi" w:cstheme="minorHAnsi"/>
          <w:bCs/>
        </w:rPr>
        <w:t xml:space="preserve"> </w:t>
      </w:r>
      <w:r w:rsidR="00E43602" w:rsidRPr="005D6E3A">
        <w:rPr>
          <w:rFonts w:asciiTheme="minorHAnsi" w:hAnsiTheme="minorHAnsi" w:cstheme="minorHAnsi"/>
          <w:bCs/>
        </w:rPr>
        <w:t xml:space="preserve">Only spending with SDP Partners that appear in the </w:t>
      </w:r>
      <w:hyperlink r:id="rId36" w:history="1">
        <w:r w:rsidR="00E43602" w:rsidRPr="005D6E3A">
          <w:rPr>
            <w:rStyle w:val="Hyperlink"/>
            <w:rFonts w:asciiTheme="minorHAnsi" w:hAnsiTheme="minorHAnsi" w:cstheme="minorHAnsi"/>
            <w:bCs/>
          </w:rPr>
          <w:t>SDO Directory of Certified Businesses</w:t>
        </w:r>
      </w:hyperlink>
      <w:r w:rsidR="00E43602" w:rsidRPr="005D6E3A">
        <w:rPr>
          <w:rFonts w:asciiTheme="minorHAnsi" w:hAnsiTheme="minorHAnsi" w:cstheme="minorHAnsi"/>
          <w:bCs/>
        </w:rPr>
        <w:t xml:space="preserve"> or in the </w:t>
      </w:r>
      <w:hyperlink r:id="rId37" w:history="1">
        <w:r w:rsidRPr="00187C11">
          <w:rPr>
            <w:rStyle w:val="Hyperlink"/>
            <w:rFonts w:asciiTheme="minorHAnsi" w:hAnsiTheme="minorHAnsi" w:cstheme="minorHAnsi"/>
            <w:bCs/>
          </w:rPr>
          <w:t>SBA Veteran Small Business Certification (</w:t>
        </w:r>
        <w:proofErr w:type="spellStart"/>
        <w:r w:rsidRPr="00187C11">
          <w:rPr>
            <w:rStyle w:val="Hyperlink"/>
            <w:rFonts w:asciiTheme="minorHAnsi" w:hAnsiTheme="minorHAnsi" w:cstheme="minorHAnsi"/>
            <w:bCs/>
          </w:rPr>
          <w:t>VetCert</w:t>
        </w:r>
        <w:proofErr w:type="spellEnd"/>
        <w:r w:rsidRPr="00187C11">
          <w:rPr>
            <w:rStyle w:val="Hyperlink"/>
            <w:rFonts w:asciiTheme="minorHAnsi" w:hAnsiTheme="minorHAnsi" w:cstheme="minorHAnsi"/>
            <w:bCs/>
          </w:rPr>
          <w:t>)</w:t>
        </w:r>
      </w:hyperlink>
      <w:r w:rsidR="00007B0A">
        <w:rPr>
          <w:rStyle w:val="Hyperlink"/>
          <w:rFonts w:asciiTheme="minorHAnsi" w:hAnsiTheme="minorHAnsi" w:cstheme="minorHAnsi"/>
          <w:bCs/>
        </w:rPr>
        <w:t xml:space="preserve"> </w:t>
      </w:r>
      <w:r w:rsidR="00E43602" w:rsidRPr="005D6E3A">
        <w:rPr>
          <w:rFonts w:asciiTheme="minorHAnsi" w:hAnsiTheme="minorHAnsi" w:cstheme="minorHAnsi"/>
          <w:bCs/>
        </w:rPr>
        <w:t>directory shall be counted toward a Contractor’s compliance with their SDP Commitment. Spending with SDP Partners that do not appear in the directories above shall not be counted toward meeting a Contractor’s SDP Commitment.</w:t>
      </w:r>
    </w:p>
    <w:p w14:paraId="7962356D" w14:textId="77777777" w:rsidR="00E43602" w:rsidRPr="005D6E3A" w:rsidRDefault="00E43602" w:rsidP="005D6E3A">
      <w:pPr>
        <w:rPr>
          <w:rFonts w:asciiTheme="minorHAnsi" w:hAnsiTheme="minorHAnsi" w:cstheme="minorHAnsi"/>
          <w:bCs/>
        </w:rPr>
      </w:pPr>
    </w:p>
    <w:p w14:paraId="1773B5BE" w14:textId="2BC95564" w:rsidR="00E43602" w:rsidRPr="005D6E3A" w:rsidRDefault="00E43602" w:rsidP="005D6E3A">
      <w:pPr>
        <w:rPr>
          <w:rFonts w:asciiTheme="minorHAnsi" w:hAnsiTheme="minorHAnsi" w:cstheme="minorHAnsi"/>
          <w:bCs/>
        </w:rPr>
      </w:pPr>
      <w:r w:rsidRPr="005D6E3A">
        <w:rPr>
          <w:rFonts w:asciiTheme="minorHAnsi" w:hAnsiTheme="minorHAnsi" w:cstheme="minorHAnsi"/>
          <w:bCs/>
        </w:rPr>
        <w:t>It is the responsibility of the Contractor to ensure they meet their SDP Commitment, and the SDO and the issuing department assume no responsibility for any Contractor’s failure to meet its SDP Commitment.</w:t>
      </w:r>
    </w:p>
    <w:p w14:paraId="4D0FED46" w14:textId="77777777" w:rsidR="00E43602" w:rsidRPr="005D6E3A" w:rsidRDefault="00E43602" w:rsidP="005D6E3A">
      <w:pPr>
        <w:rPr>
          <w:rFonts w:asciiTheme="minorHAnsi" w:hAnsiTheme="minorHAnsi" w:cstheme="minorHAnsi"/>
          <w:b/>
          <w:bCs/>
        </w:rPr>
      </w:pPr>
    </w:p>
    <w:p w14:paraId="015A48B5" w14:textId="3B471B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SDP Spending Verification. </w:t>
      </w:r>
      <w:r w:rsidRPr="005D6E3A">
        <w:rPr>
          <w:rFonts w:asciiTheme="minorHAnsi" w:hAnsiTheme="minorHAnsi" w:cstheme="minorHAnsi"/>
          <w:bCs/>
        </w:rPr>
        <w:t>The SDO and the contracting department reserve the right to contact SDP Partners at any time to request that they attest to the amounts reported to have been paid to them by the Contractor.</w:t>
      </w:r>
    </w:p>
    <w:p w14:paraId="7FA3EEA3" w14:textId="77777777" w:rsidR="00E43602" w:rsidRPr="005D6E3A" w:rsidRDefault="00E43602" w:rsidP="005D6E3A">
      <w:pPr>
        <w:rPr>
          <w:rFonts w:asciiTheme="minorHAnsi" w:hAnsiTheme="minorHAnsi" w:cstheme="minorHAnsi"/>
          <w:b/>
        </w:rPr>
      </w:pPr>
    </w:p>
    <w:p w14:paraId="57DEEB1B" w14:textId="7FDC805D"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Resources and Assistance. </w:t>
      </w:r>
      <w:r w:rsidRPr="005D6E3A">
        <w:rPr>
          <w:rFonts w:asciiTheme="minorHAnsi" w:hAnsiTheme="minorHAnsi" w:cstheme="minorHAnsi"/>
          <w:bCs/>
        </w:rPr>
        <w:t xml:space="preserve">Contractors seeking assistance in the development of their SDP Plans or identification of potential SDP Partners may visit the SDP webpage, </w:t>
      </w:r>
      <w:hyperlink r:id="rId38" w:history="1">
        <w:r w:rsidRPr="005D6E3A">
          <w:rPr>
            <w:rStyle w:val="Hyperlink"/>
            <w:rFonts w:asciiTheme="minorHAnsi" w:hAnsiTheme="minorHAnsi" w:cstheme="minorHAnsi"/>
            <w:bCs/>
          </w:rPr>
          <w:t>www.mass.gov/sdp</w:t>
        </w:r>
      </w:hyperlink>
      <w:r w:rsidRPr="005D6E3A">
        <w:rPr>
          <w:rFonts w:asciiTheme="minorHAnsi" w:hAnsiTheme="minorHAnsi" w:cstheme="minorHAnsi"/>
          <w:bCs/>
        </w:rPr>
        <w:t xml:space="preserve">, or contact the SDP Help Desk at </w:t>
      </w:r>
      <w:hyperlink r:id="rId39" w:history="1">
        <w:r w:rsidRPr="005D6E3A">
          <w:rPr>
            <w:rStyle w:val="Hyperlink"/>
            <w:rFonts w:asciiTheme="minorHAnsi" w:hAnsiTheme="minorHAnsi" w:cstheme="minorHAnsi"/>
            <w:bCs/>
          </w:rPr>
          <w:t>sdp@mass.gov</w:t>
        </w:r>
      </w:hyperlink>
      <w:r w:rsidRPr="005D6E3A">
        <w:rPr>
          <w:rFonts w:asciiTheme="minorHAnsi" w:hAnsiTheme="minorHAnsi" w:cstheme="minorHAnsi"/>
          <w:bCs/>
        </w:rPr>
        <w:t>.</w:t>
      </w:r>
    </w:p>
    <w:p w14:paraId="3F3C9C43" w14:textId="77777777" w:rsidR="005B5655" w:rsidRPr="005D6E3A" w:rsidRDefault="005B5655" w:rsidP="005D6E3A">
      <w:pPr>
        <w:rPr>
          <w:rFonts w:asciiTheme="minorHAnsi" w:hAnsiTheme="minorHAnsi" w:cstheme="minorHAnsi"/>
        </w:rPr>
      </w:pPr>
    </w:p>
    <w:p w14:paraId="28448D0D" w14:textId="05E0B084" w:rsidR="002A45C7" w:rsidRPr="005D6E3A" w:rsidRDefault="007403C5" w:rsidP="005D6E3A">
      <w:pPr>
        <w:rPr>
          <w:rFonts w:asciiTheme="minorHAnsi" w:hAnsiTheme="minorHAnsi" w:cstheme="minorHAnsi"/>
        </w:rPr>
      </w:pPr>
      <w:bookmarkStart w:id="0" w:name="IPart5"/>
      <w:bookmarkEnd w:id="0"/>
      <w:r w:rsidRPr="005D6E3A">
        <w:rPr>
          <w:rFonts w:asciiTheme="minorHAnsi" w:hAnsiTheme="minorHAnsi" w:cstheme="minorHAnsi"/>
          <w:b/>
          <w:bCs/>
          <w:u w:val="single"/>
        </w:rPr>
        <w:t xml:space="preserve">8. </w:t>
      </w:r>
      <w:r w:rsidR="002A45C7" w:rsidRPr="005D6E3A">
        <w:rPr>
          <w:rFonts w:asciiTheme="minorHAnsi" w:hAnsiTheme="minorHAnsi" w:cstheme="minorHAnsi"/>
          <w:b/>
          <w:bCs/>
          <w:u w:val="single"/>
        </w:rPr>
        <w:t>Agricultural Products Preference (only applicable if this is a procurement for Agricultural Products)</w:t>
      </w:r>
      <w:r w:rsidRPr="005D6E3A">
        <w:rPr>
          <w:rFonts w:asciiTheme="minorHAnsi" w:hAnsiTheme="minorHAnsi" w:cstheme="minorHAnsi"/>
          <w:b/>
          <w:bCs/>
          <w:u w:val="single"/>
        </w:rPr>
        <w:t>.</w:t>
      </w:r>
      <w:r w:rsidR="002A45C7" w:rsidRPr="005D6E3A">
        <w:rPr>
          <w:rFonts w:asciiTheme="minorHAnsi" w:hAnsiTheme="minorHAnsi" w:cstheme="minorHAnsi"/>
        </w:rPr>
        <w:t xml:space="preserve"> Chapter 123 of the Acts of 2006 directs the State Purchasing Agent to grant a preference to products of agriculture grown or produced using locally grown products.  Such locally grown or produced products shall be purchased unless the price of the goods exceeds the price of products of agriculture from outside the Commonwealth by more than 10%.  For purposes of this preference, products of agriculture are defined to include any agricultural, aquacultural, floricultural</w:t>
      </w:r>
      <w:r w:rsidR="007158F1">
        <w:rPr>
          <w:rFonts w:asciiTheme="minorHAnsi" w:hAnsiTheme="minorHAnsi" w:cstheme="minorHAnsi"/>
        </w:rPr>
        <w:t>,</w:t>
      </w:r>
      <w:r w:rsidR="002A45C7" w:rsidRPr="005D6E3A">
        <w:rPr>
          <w:rFonts w:asciiTheme="minorHAnsi" w:hAnsiTheme="minorHAnsi" w:cstheme="minorHAnsi"/>
        </w:rPr>
        <w:t xml:space="preserve"> or horticultural commodities</w:t>
      </w:r>
      <w:r w:rsidR="007158F1">
        <w:rPr>
          <w:rFonts w:asciiTheme="minorHAnsi" w:hAnsiTheme="minorHAnsi" w:cstheme="minorHAnsi"/>
        </w:rPr>
        <w:t>;</w:t>
      </w:r>
      <w:r w:rsidR="002A45C7" w:rsidRPr="005D6E3A">
        <w:rPr>
          <w:rFonts w:asciiTheme="minorHAnsi" w:hAnsiTheme="minorHAnsi" w:cstheme="minorHAnsi"/>
        </w:rPr>
        <w:t xml:space="preserve"> the growing and harvesting of forest products</w:t>
      </w:r>
      <w:r w:rsidR="007158F1">
        <w:rPr>
          <w:rFonts w:asciiTheme="minorHAnsi" w:hAnsiTheme="minorHAnsi" w:cstheme="minorHAnsi"/>
        </w:rPr>
        <w:t>;</w:t>
      </w:r>
      <w:r w:rsidR="002A45C7" w:rsidRPr="005D6E3A">
        <w:rPr>
          <w:rFonts w:asciiTheme="minorHAnsi" w:hAnsiTheme="minorHAnsi" w:cstheme="minorHAnsi"/>
        </w:rPr>
        <w:t xml:space="preserve"> the raising of livestock, including horses</w:t>
      </w:r>
      <w:r w:rsidR="007158F1">
        <w:rPr>
          <w:rFonts w:asciiTheme="minorHAnsi" w:hAnsiTheme="minorHAnsi" w:cstheme="minorHAnsi"/>
        </w:rPr>
        <w:t>;</w:t>
      </w:r>
      <w:r w:rsidR="002A45C7" w:rsidRPr="005D6E3A">
        <w:rPr>
          <w:rFonts w:asciiTheme="minorHAnsi" w:hAnsiTheme="minorHAnsi" w:cstheme="minorHAnsi"/>
        </w:rPr>
        <w:t xml:space="preserve"> raising of domesticated animals, bees, </w:t>
      </w:r>
      <w:r w:rsidR="007158F1">
        <w:rPr>
          <w:rFonts w:asciiTheme="minorHAnsi" w:hAnsiTheme="minorHAnsi" w:cstheme="minorHAnsi"/>
        </w:rPr>
        <w:t xml:space="preserve">and/or </w:t>
      </w:r>
      <w:r w:rsidR="002A45C7" w:rsidRPr="005D6E3A">
        <w:rPr>
          <w:rFonts w:asciiTheme="minorHAnsi" w:hAnsiTheme="minorHAnsi" w:cstheme="minorHAnsi"/>
        </w:rPr>
        <w:t>fur-bearing animals</w:t>
      </w:r>
      <w:r w:rsidR="007158F1">
        <w:rPr>
          <w:rFonts w:asciiTheme="minorHAnsi" w:hAnsiTheme="minorHAnsi" w:cstheme="minorHAnsi"/>
        </w:rPr>
        <w:t>;</w:t>
      </w:r>
      <w:r w:rsidR="002A45C7" w:rsidRPr="005D6E3A">
        <w:rPr>
          <w:rFonts w:asciiTheme="minorHAnsi" w:hAnsiTheme="minorHAnsi" w:cstheme="minorHAnsi"/>
        </w:rPr>
        <w:t xml:space="preserve"> and any forestry or lumbering operations. </w:t>
      </w:r>
    </w:p>
    <w:p w14:paraId="68E3F4B3" w14:textId="77777777" w:rsidR="002A45C7" w:rsidRPr="005D6E3A" w:rsidRDefault="002A45C7" w:rsidP="005D6E3A">
      <w:pPr>
        <w:widowControl w:val="0"/>
        <w:rPr>
          <w:rFonts w:asciiTheme="minorHAnsi" w:hAnsiTheme="minorHAnsi" w:cstheme="minorHAnsi"/>
          <w:u w:val="single"/>
        </w:rPr>
      </w:pPr>
    </w:p>
    <w:p w14:paraId="0C2F7416" w14:textId="1746FAFA"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9. </w:t>
      </w:r>
      <w:r w:rsidR="00061986" w:rsidRPr="005D6E3A">
        <w:rPr>
          <w:rFonts w:asciiTheme="minorHAnsi" w:hAnsiTheme="minorHAnsi" w:cstheme="minorHAnsi"/>
          <w:b/>
          <w:bCs/>
          <w:u w:val="single"/>
        </w:rPr>
        <w:t>Best Value Selection and Negotiation.</w:t>
      </w:r>
      <w:r w:rsidR="00061986" w:rsidRPr="005D6E3A">
        <w:rPr>
          <w:rFonts w:asciiTheme="minorHAnsi" w:hAnsiTheme="minorHAnsi" w:cstheme="minorHAnsi"/>
        </w:rPr>
        <w:t xml:space="preserve"> The </w:t>
      </w:r>
      <w:r w:rsidR="00652700" w:rsidRPr="005D6E3A">
        <w:rPr>
          <w:rFonts w:asciiTheme="minorHAnsi" w:hAnsiTheme="minorHAnsi" w:cstheme="minorHAnsi"/>
        </w:rPr>
        <w:t>Strategic Sourcing</w:t>
      </w:r>
      <w:r w:rsidR="005E2B4E" w:rsidRPr="005D6E3A">
        <w:rPr>
          <w:rFonts w:asciiTheme="minorHAnsi" w:hAnsiTheme="minorHAnsi" w:cstheme="minorHAnsi"/>
        </w:rPr>
        <w:t xml:space="preserve"> </w:t>
      </w:r>
      <w:r w:rsidR="007158F1">
        <w:rPr>
          <w:rFonts w:asciiTheme="minorHAnsi" w:hAnsiTheme="minorHAnsi" w:cstheme="minorHAnsi"/>
        </w:rPr>
        <w:t xml:space="preserve">Services </w:t>
      </w:r>
      <w:r w:rsidR="005E2B4E" w:rsidRPr="005D6E3A">
        <w:rPr>
          <w:rFonts w:asciiTheme="minorHAnsi" w:hAnsiTheme="minorHAnsi" w:cstheme="minorHAnsi"/>
        </w:rPr>
        <w:t xml:space="preserve">Team or </w:t>
      </w:r>
      <w:r w:rsidR="007158F1">
        <w:rPr>
          <w:rFonts w:asciiTheme="minorHAnsi" w:hAnsiTheme="minorHAnsi" w:cstheme="minorHAnsi"/>
        </w:rPr>
        <w:t>S</w:t>
      </w:r>
      <w:r w:rsidR="005E2B4E" w:rsidRPr="005D6E3A">
        <w:rPr>
          <w:rFonts w:asciiTheme="minorHAnsi" w:hAnsiTheme="minorHAnsi" w:cstheme="minorHAnsi"/>
        </w:rPr>
        <w:t xml:space="preserve">SST </w:t>
      </w:r>
      <w:r w:rsidR="00061986" w:rsidRPr="005D6E3A">
        <w:rPr>
          <w:rFonts w:asciiTheme="minorHAnsi" w:hAnsiTheme="minorHAnsi" w:cstheme="minorHAnsi"/>
        </w:rPr>
        <w:t xml:space="preserve">may select the response(s) which demonstrates the best value overall, including proposed alternatives that will achieve the procurement goals of the department.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a selected bidder, or a contractor, may negotiate a change in any element of contract performance or cost identified in the original RFR or the selected bidder’s or contractor’s response which results in lower costs or a more cost effective or better value than was presented in the selected bidder’s or contractor’s original response.</w:t>
      </w:r>
    </w:p>
    <w:p w14:paraId="769759CA" w14:textId="7C60A542" w:rsidR="00061986"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lastRenderedPageBreak/>
        <w:t xml:space="preserve">10. </w:t>
      </w:r>
      <w:r w:rsidR="00061986" w:rsidRPr="005D6E3A">
        <w:rPr>
          <w:rFonts w:asciiTheme="minorHAnsi" w:hAnsiTheme="minorHAnsi" w:cstheme="minorHAnsi"/>
          <w:b/>
          <w:bCs/>
          <w:u w:val="single"/>
        </w:rPr>
        <w:t>Bidder Communication.</w:t>
      </w:r>
      <w:r w:rsidR="00061986" w:rsidRPr="005D6E3A">
        <w:rPr>
          <w:rFonts w:asciiTheme="minorHAnsi" w:hAnsiTheme="minorHAnsi" w:cstheme="minorHAnsi"/>
        </w:rPr>
        <w:t xml:space="preserve"> Bidders are prohibited from communicating directly with any employee of the procuring department or any member of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regarding this RFR except as specified in this RFR, and no other individual Commonwealth employee or representative is authorized to provide any information or respond to any question or inquiry concerning this RFR. Bidders may contact the contact person for this RFR in the event this RFR is </w:t>
      </w:r>
      <w:proofErr w:type="gramStart"/>
      <w:r w:rsidR="00061986" w:rsidRPr="005D6E3A">
        <w:rPr>
          <w:rFonts w:asciiTheme="minorHAnsi" w:hAnsiTheme="minorHAnsi" w:cstheme="minorHAnsi"/>
        </w:rPr>
        <w:t>incomplete</w:t>
      </w:r>
      <w:proofErr w:type="gramEnd"/>
      <w:r w:rsidR="00061986" w:rsidRPr="005D6E3A">
        <w:rPr>
          <w:rFonts w:asciiTheme="minorHAnsi" w:hAnsiTheme="minorHAnsi" w:cstheme="minorHAnsi"/>
        </w:rPr>
        <w:t xml:space="preserve"> or the bidder is having trouble obtaining any required attachments electronically through </w:t>
      </w:r>
      <w:r w:rsidR="00DD69C1" w:rsidRPr="005D6E3A">
        <w:rPr>
          <w:rFonts w:asciiTheme="minorHAnsi" w:hAnsiTheme="minorHAnsi" w:cstheme="minorHAnsi"/>
        </w:rPr>
        <w:t>COMMBUYS</w:t>
      </w:r>
      <w:r w:rsidR="00061986" w:rsidRPr="005D6E3A">
        <w:rPr>
          <w:rFonts w:asciiTheme="minorHAnsi" w:hAnsiTheme="minorHAnsi" w:cstheme="minorHAnsi"/>
        </w:rPr>
        <w:t>.</w:t>
      </w:r>
    </w:p>
    <w:p w14:paraId="275C7F3D" w14:textId="77777777" w:rsidR="00061986" w:rsidRPr="005D6E3A" w:rsidRDefault="00061986" w:rsidP="005D6E3A">
      <w:pPr>
        <w:widowControl w:val="0"/>
        <w:rPr>
          <w:rFonts w:asciiTheme="minorHAnsi" w:hAnsiTheme="minorHAnsi" w:cstheme="minorHAnsi"/>
          <w:spacing w:val="-2"/>
          <w:u w:val="single"/>
        </w:rPr>
      </w:pPr>
    </w:p>
    <w:p w14:paraId="228A0D85" w14:textId="73B3603B" w:rsidR="00061986" w:rsidRPr="005D6E3A" w:rsidRDefault="007403C5" w:rsidP="005D6E3A">
      <w:pPr>
        <w:widowControl w:val="0"/>
        <w:rPr>
          <w:rFonts w:asciiTheme="minorHAnsi" w:hAnsiTheme="minorHAnsi" w:cstheme="minorHAnsi"/>
          <w:sz w:val="16"/>
          <w:szCs w:val="16"/>
          <w:u w:val="single"/>
        </w:rPr>
      </w:pPr>
      <w:bookmarkStart w:id="1" w:name="a"/>
      <w:bookmarkEnd w:id="1"/>
      <w:r w:rsidRPr="005D6E3A">
        <w:rPr>
          <w:rFonts w:asciiTheme="minorHAnsi" w:hAnsiTheme="minorHAnsi" w:cstheme="minorHAnsi"/>
          <w:b/>
          <w:bCs/>
          <w:u w:val="single"/>
        </w:rPr>
        <w:t xml:space="preserve">11. </w:t>
      </w:r>
      <w:r w:rsidR="00061986" w:rsidRPr="005D6E3A">
        <w:rPr>
          <w:rFonts w:asciiTheme="minorHAnsi" w:hAnsiTheme="minorHAnsi" w:cstheme="minorHAnsi"/>
          <w:b/>
          <w:bCs/>
          <w:u w:val="single"/>
        </w:rPr>
        <w:t>Contract Expansion.</w:t>
      </w:r>
      <w:r w:rsidR="00061986" w:rsidRPr="005D6E3A">
        <w:rPr>
          <w:rFonts w:asciiTheme="minorHAnsi" w:hAnsiTheme="minorHAnsi" w:cstheme="minorHAnsi"/>
        </w:rPr>
        <w:t xml:space="preserve"> If additional funds become available during the contract duration period, the department reserves the right to increase the maximum obligation to some or all contracts executed as a result of this RFR or to execute contracts with contractors not funded in the initial selection process, subject to available funding, satisfactory contract performance and service or commodity need.</w:t>
      </w:r>
    </w:p>
    <w:p w14:paraId="2535704C" w14:textId="77777777" w:rsidR="00061986" w:rsidRPr="005D6E3A" w:rsidRDefault="00061986" w:rsidP="005D6E3A">
      <w:pPr>
        <w:widowControl w:val="0"/>
        <w:rPr>
          <w:rFonts w:asciiTheme="minorHAnsi" w:hAnsiTheme="minorHAnsi" w:cstheme="minorHAnsi"/>
          <w:u w:val="single"/>
        </w:rPr>
      </w:pPr>
    </w:p>
    <w:p w14:paraId="0E21EA4E" w14:textId="24ECA5E1"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12. </w:t>
      </w:r>
      <w:r w:rsidR="00061986" w:rsidRPr="005D6E3A">
        <w:rPr>
          <w:rFonts w:asciiTheme="minorHAnsi" w:hAnsiTheme="minorHAnsi" w:cstheme="minorHAnsi"/>
          <w:b/>
          <w:bCs/>
          <w:u w:val="single"/>
        </w:rPr>
        <w:t>Costs.</w:t>
      </w:r>
      <w:r w:rsidR="00061986" w:rsidRPr="005D6E3A">
        <w:rPr>
          <w:rFonts w:asciiTheme="minorHAnsi" w:hAnsiTheme="minorHAnsi" w:cstheme="minorHAnsi"/>
          <w:b/>
          <w:bCs/>
        </w:rPr>
        <w:t xml:space="preserve"> </w:t>
      </w:r>
      <w:r w:rsidR="00061986" w:rsidRPr="005D6E3A">
        <w:rPr>
          <w:rFonts w:asciiTheme="minorHAnsi" w:hAnsiTheme="minorHAnsi" w:cstheme="minorHAnsi"/>
        </w:rPr>
        <w:t xml:space="preserve">Costs which are not specifically identified in the bidder’s response and accepted by a department as part of a contract will not be compensated under any contract awarded pursuant to this RFR. The Commonwealth will not be responsible for any costs or expenses incurred by bidders responding to this </w:t>
      </w:r>
      <w:r w:rsidR="00061986" w:rsidRPr="005D6E3A">
        <w:rPr>
          <w:rFonts w:asciiTheme="minorHAnsi" w:hAnsiTheme="minorHAnsi" w:cstheme="minorHAnsi"/>
          <w:spacing w:val="-2"/>
        </w:rPr>
        <w:t>RFR.</w:t>
      </w:r>
    </w:p>
    <w:p w14:paraId="46266BE1" w14:textId="77777777" w:rsidR="00061986" w:rsidRPr="005D6E3A" w:rsidRDefault="00061986" w:rsidP="005D6E3A">
      <w:pPr>
        <w:widowControl w:val="0"/>
        <w:rPr>
          <w:rFonts w:asciiTheme="minorHAnsi" w:hAnsiTheme="minorHAnsi" w:cstheme="minorHAnsi"/>
          <w:u w:val="single"/>
        </w:rPr>
      </w:pPr>
    </w:p>
    <w:p w14:paraId="4B0583C2" w14:textId="4098BC4C" w:rsidR="00061986" w:rsidRPr="005D6E3A" w:rsidRDefault="007403C5" w:rsidP="005D6E3A">
      <w:pPr>
        <w:widowControl w:val="0"/>
        <w:rPr>
          <w:rFonts w:asciiTheme="minorHAnsi" w:hAnsiTheme="minorHAnsi" w:cstheme="minorHAnsi"/>
          <w:spacing w:val="-2"/>
          <w:u w:val="single"/>
        </w:rPr>
      </w:pPr>
      <w:r w:rsidRPr="005D6E3A">
        <w:rPr>
          <w:rFonts w:asciiTheme="minorHAnsi" w:hAnsiTheme="minorHAnsi" w:cstheme="minorHAnsi"/>
          <w:b/>
          <w:bCs/>
          <w:u w:val="single"/>
        </w:rPr>
        <w:t xml:space="preserve">13. </w:t>
      </w:r>
      <w:r w:rsidR="00061986" w:rsidRPr="005D6E3A">
        <w:rPr>
          <w:rFonts w:asciiTheme="minorHAnsi" w:hAnsiTheme="minorHAnsi" w:cstheme="minorHAnsi"/>
          <w:b/>
          <w:bCs/>
          <w:u w:val="single"/>
        </w:rPr>
        <w:t>Electronic Communication/Update of Bidder’s/Contractor’s Contact Information.</w:t>
      </w:r>
      <w:r w:rsidR="00061986" w:rsidRPr="005D6E3A">
        <w:rPr>
          <w:rFonts w:asciiTheme="minorHAnsi" w:hAnsiTheme="minorHAnsi" w:cstheme="minorHAnsi"/>
        </w:rPr>
        <w:t xml:space="preserve"> It is the responsibility of the prospective bidder and awarded contractor to keep current </w:t>
      </w:r>
      <w:r w:rsidR="009705B3" w:rsidRPr="005D6E3A">
        <w:rPr>
          <w:rFonts w:asciiTheme="minorHAnsi" w:hAnsiTheme="minorHAnsi" w:cstheme="minorHAnsi"/>
        </w:rPr>
        <w:t xml:space="preserve">on COMMBUYS </w:t>
      </w:r>
      <w:r w:rsidR="00061986" w:rsidRPr="005D6E3A">
        <w:rPr>
          <w:rFonts w:asciiTheme="minorHAnsi" w:hAnsiTheme="minorHAnsi" w:cstheme="minorHAnsi"/>
        </w:rPr>
        <w:t xml:space="preserve">the email address of the bidder’s contact person and prospective contract manager, if awarded a contract, and to monitor that email inbox for communications from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including requests for clarification.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the Commonwealth assume no responsibility if a prospective bidder’s/awarded contractor’s designated email address is not current, or if technical problems, including those with the prospective bidder’s/awarded contractor’s computer, network</w:t>
      </w:r>
      <w:r w:rsidR="007158F1">
        <w:rPr>
          <w:rFonts w:asciiTheme="minorHAnsi" w:hAnsiTheme="minorHAnsi" w:cstheme="minorHAnsi"/>
        </w:rPr>
        <w:t>,</w:t>
      </w:r>
      <w:r w:rsidR="00061986" w:rsidRPr="005D6E3A">
        <w:rPr>
          <w:rFonts w:asciiTheme="minorHAnsi" w:hAnsiTheme="minorHAnsi" w:cstheme="minorHAnsi"/>
        </w:rPr>
        <w:t xml:space="preserve"> or internet service provider (ISP) cause email communications sent to/from the prospective bidder/awarded contractor and the </w:t>
      </w:r>
      <w:r w:rsidR="005E2B4E" w:rsidRPr="005D6E3A">
        <w:rPr>
          <w:rFonts w:asciiTheme="minorHAnsi" w:hAnsiTheme="minorHAnsi" w:cstheme="minorHAnsi"/>
        </w:rPr>
        <w:t>S</w:t>
      </w:r>
      <w:r w:rsidR="007158F1">
        <w:rPr>
          <w:rFonts w:asciiTheme="minorHAnsi" w:hAnsiTheme="minorHAnsi" w:cstheme="minorHAnsi"/>
        </w:rPr>
        <w:t>S</w:t>
      </w:r>
      <w:r w:rsidR="005E2B4E" w:rsidRPr="005D6E3A">
        <w:rPr>
          <w:rFonts w:asciiTheme="minorHAnsi" w:hAnsiTheme="minorHAnsi" w:cstheme="minorHAnsi"/>
        </w:rPr>
        <w:t>ST</w:t>
      </w:r>
      <w:r w:rsidR="00061986" w:rsidRPr="005D6E3A">
        <w:rPr>
          <w:rFonts w:asciiTheme="minorHAnsi" w:hAnsiTheme="minorHAnsi" w:cstheme="minorHAnsi"/>
        </w:rPr>
        <w:t xml:space="preserve"> to be lost or rejected by any means including email or spam filtering.</w:t>
      </w:r>
    </w:p>
    <w:p w14:paraId="2D9C8E55" w14:textId="77777777" w:rsidR="00061986" w:rsidRPr="005D6E3A" w:rsidRDefault="00061986" w:rsidP="005D6E3A">
      <w:pPr>
        <w:widowControl w:val="0"/>
        <w:rPr>
          <w:rFonts w:asciiTheme="minorHAnsi" w:hAnsiTheme="minorHAnsi" w:cstheme="minorHAnsi"/>
          <w:spacing w:val="-2"/>
          <w:u w:val="single"/>
        </w:rPr>
      </w:pPr>
    </w:p>
    <w:p w14:paraId="6A0D1916" w14:textId="2DCEFA01" w:rsidR="00061986" w:rsidRPr="005D6E3A" w:rsidRDefault="007403C5" w:rsidP="005D6E3A">
      <w:pPr>
        <w:widowControl w:val="0"/>
        <w:rPr>
          <w:rFonts w:asciiTheme="minorHAnsi" w:hAnsiTheme="minorHAnsi" w:cstheme="minorHAnsi"/>
          <w:spacing w:val="-2"/>
        </w:rPr>
      </w:pPr>
      <w:r w:rsidRPr="005D6E3A">
        <w:rPr>
          <w:rFonts w:asciiTheme="minorHAnsi" w:hAnsiTheme="minorHAnsi" w:cstheme="minorHAnsi"/>
          <w:b/>
          <w:bCs/>
          <w:u w:val="single"/>
        </w:rPr>
        <w:t xml:space="preserve">14. </w:t>
      </w:r>
      <w:r w:rsidR="00061986" w:rsidRPr="005D6E3A">
        <w:rPr>
          <w:rFonts w:asciiTheme="minorHAnsi" w:hAnsiTheme="minorHAnsi" w:cstheme="minorHAnsi"/>
          <w:b/>
          <w:bCs/>
          <w:u w:val="single"/>
        </w:rPr>
        <w:t>Electronic Funds Transfer (EFT).</w:t>
      </w:r>
      <w:r w:rsidR="00061986" w:rsidRPr="005D6E3A">
        <w:rPr>
          <w:rFonts w:asciiTheme="minorHAnsi" w:hAnsiTheme="minorHAnsi" w:cstheme="minorHAnsi"/>
          <w:snapToGrid w:val="0"/>
        </w:rPr>
        <w:t xml:space="preserve"> </w:t>
      </w:r>
      <w:r w:rsidR="00061986" w:rsidRPr="005D6E3A">
        <w:rPr>
          <w:rFonts w:asciiTheme="minorHAnsi" w:hAnsiTheme="minorHAnsi" w:cstheme="minorHAnsi"/>
          <w:spacing w:val="-2"/>
        </w:rPr>
        <w:t xml:space="preserve">All bidders responding to this RFR must agree to participate in the Commonwealth Electronic Funds Transfer (EFT) program for receiving payments, unless the bidder </w:t>
      </w:r>
      <w:r w:rsidR="007158F1">
        <w:rPr>
          <w:rFonts w:asciiTheme="minorHAnsi" w:hAnsiTheme="minorHAnsi" w:cstheme="minorHAnsi"/>
          <w:spacing w:val="-2"/>
        </w:rPr>
        <w:t>is able to</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provide compelling proof that it would be unduly burdensome. EFT is a benefit to both contractors and the Commonwealth because it ensures fast, safe</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and reliable payment directly to contractors and saves both parties the cost of processing checks. Contractors </w:t>
      </w:r>
      <w:r w:rsidR="007158F1">
        <w:rPr>
          <w:rFonts w:asciiTheme="minorHAnsi" w:hAnsiTheme="minorHAnsi" w:cstheme="minorHAnsi"/>
          <w:spacing w:val="-2"/>
        </w:rPr>
        <w:t>may</w:t>
      </w:r>
      <w:r w:rsidR="00061986" w:rsidRPr="005D6E3A">
        <w:rPr>
          <w:rFonts w:asciiTheme="minorHAnsi" w:hAnsiTheme="minorHAnsi" w:cstheme="minorHAnsi"/>
          <w:spacing w:val="-2"/>
        </w:rPr>
        <w:t xml:space="preserve"> track and verify payments made electronically through the Comptroller’s </w:t>
      </w:r>
      <w:hyperlink r:id="rId40" w:history="1">
        <w:r w:rsidR="00061986" w:rsidRPr="00EF4CDD">
          <w:rPr>
            <w:rStyle w:val="Hyperlink"/>
            <w:rFonts w:asciiTheme="minorHAnsi" w:hAnsiTheme="minorHAnsi" w:cstheme="minorHAnsi"/>
            <w:spacing w:val="-2"/>
          </w:rPr>
          <w:t>Vendor Web system</w:t>
        </w:r>
      </w:hyperlink>
      <w:r w:rsidR="00061986" w:rsidRPr="005D6E3A">
        <w:rPr>
          <w:rFonts w:asciiTheme="minorHAnsi" w:hAnsiTheme="minorHAnsi" w:cstheme="minorHAnsi"/>
          <w:spacing w:val="-2"/>
        </w:rPr>
        <w:t xml:space="preserve">. A link to the EFT application </w:t>
      </w:r>
      <w:r w:rsidR="007158F1">
        <w:rPr>
          <w:rFonts w:asciiTheme="minorHAnsi" w:hAnsiTheme="minorHAnsi" w:cstheme="minorHAnsi"/>
          <w:spacing w:val="-2"/>
        </w:rPr>
        <w:t>may</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 xml:space="preserve">be found on the </w:t>
      </w:r>
      <w:hyperlink r:id="rId41" w:history="1">
        <w:r w:rsidR="00061986" w:rsidRPr="005D6E3A">
          <w:rPr>
            <w:rStyle w:val="Hyperlink"/>
            <w:rFonts w:asciiTheme="minorHAnsi" w:hAnsiTheme="minorHAnsi" w:cstheme="minorHAnsi"/>
            <w:spacing w:val="-2"/>
          </w:rPr>
          <w:t>OSD Forms</w:t>
        </w:r>
      </w:hyperlink>
      <w:r w:rsidR="00061986" w:rsidRPr="005D6E3A">
        <w:rPr>
          <w:rFonts w:asciiTheme="minorHAnsi" w:hAnsiTheme="minorHAnsi" w:cstheme="minorHAnsi"/>
          <w:spacing w:val="-2"/>
        </w:rPr>
        <w:t xml:space="preserve"> page (</w:t>
      </w:r>
      <w:r w:rsidR="007158F1" w:rsidRPr="007158F1">
        <w:t xml:space="preserve"> </w:t>
      </w:r>
      <w:r w:rsidR="007158F1" w:rsidRPr="007158F1">
        <w:rPr>
          <w:rFonts w:asciiTheme="minorHAnsi" w:hAnsiTheme="minorHAnsi" w:cstheme="minorHAnsi"/>
          <w:spacing w:val="-2"/>
        </w:rPr>
        <w:t>www.mass.gov/lists/osd-forms</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Additional information about EFT is available on the </w:t>
      </w:r>
      <w:hyperlink r:id="rId42" w:history="1">
        <w:r w:rsidR="00061986" w:rsidRPr="005D6E3A">
          <w:rPr>
            <w:rStyle w:val="Hyperlink"/>
            <w:rFonts w:asciiTheme="minorHAnsi" w:hAnsiTheme="minorHAnsi" w:cstheme="minorHAnsi"/>
            <w:spacing w:val="-2"/>
          </w:rPr>
          <w:t>VendorWeb</w:t>
        </w:r>
      </w:hyperlink>
      <w:r w:rsidR="00061986" w:rsidRPr="005D6E3A">
        <w:rPr>
          <w:rFonts w:asciiTheme="minorHAnsi" w:hAnsiTheme="minorHAnsi" w:cstheme="minorHAnsi"/>
          <w:spacing w:val="-2"/>
        </w:rPr>
        <w:t xml:space="preserve"> site (</w:t>
      </w:r>
      <w:hyperlink r:id="rId43" w:tooltip="Comptroller of the Commonwealth" w:history="1">
        <w:r w:rsidR="00061986" w:rsidRPr="005D6E3A">
          <w:rPr>
            <w:rStyle w:val="Hyperlink"/>
            <w:rFonts w:asciiTheme="minorHAnsi" w:hAnsiTheme="minorHAnsi" w:cstheme="minorHAnsi"/>
            <w:spacing w:val="-2"/>
          </w:rPr>
          <w:t>www.mass.gov/osc</w:t>
        </w:r>
      </w:hyperlink>
      <w:r w:rsidR="00061986" w:rsidRPr="005D6E3A">
        <w:rPr>
          <w:rFonts w:asciiTheme="minorHAnsi" w:hAnsiTheme="minorHAnsi" w:cstheme="minorHAnsi"/>
          <w:spacing w:val="-2"/>
        </w:rPr>
        <w:t xml:space="preserve">). Click on </w:t>
      </w:r>
      <w:proofErr w:type="spellStart"/>
      <w:r w:rsidR="00061986" w:rsidRPr="005D6E3A">
        <w:rPr>
          <w:rFonts w:asciiTheme="minorHAnsi" w:hAnsiTheme="minorHAnsi" w:cstheme="minorHAnsi"/>
          <w:spacing w:val="-2"/>
        </w:rPr>
        <w:t>MASSfinance</w:t>
      </w:r>
      <w:proofErr w:type="spellEnd"/>
      <w:r w:rsidR="00061986" w:rsidRPr="005D6E3A">
        <w:rPr>
          <w:rFonts w:asciiTheme="minorHAnsi" w:hAnsiTheme="minorHAnsi" w:cstheme="minorHAnsi"/>
          <w:spacing w:val="-2"/>
        </w:rPr>
        <w:t>.</w:t>
      </w:r>
    </w:p>
    <w:p w14:paraId="13884267" w14:textId="77777777" w:rsidR="00061986" w:rsidRPr="005D6E3A" w:rsidRDefault="00061986" w:rsidP="005D6E3A">
      <w:pPr>
        <w:widowControl w:val="0"/>
        <w:rPr>
          <w:rFonts w:asciiTheme="minorHAnsi" w:hAnsiTheme="minorHAnsi" w:cstheme="minorHAnsi"/>
          <w:snapToGrid w:val="0"/>
          <w:spacing w:val="-2"/>
        </w:rPr>
      </w:pPr>
    </w:p>
    <w:p w14:paraId="6D6821FD" w14:textId="7859BEAE" w:rsidR="00061986" w:rsidRPr="005D6E3A" w:rsidRDefault="00061986" w:rsidP="005D6E3A">
      <w:pPr>
        <w:widowControl w:val="0"/>
        <w:rPr>
          <w:rFonts w:asciiTheme="minorHAnsi" w:hAnsiTheme="minorHAnsi" w:cstheme="minorHAnsi"/>
          <w:snapToGrid w:val="0"/>
          <w:spacing w:val="-2"/>
        </w:rPr>
      </w:pPr>
      <w:r w:rsidRPr="005D6E3A">
        <w:rPr>
          <w:rFonts w:asciiTheme="minorHAnsi" w:hAnsiTheme="minorHAnsi" w:cstheme="minorHAnsi"/>
          <w:snapToGrid w:val="0"/>
          <w:spacing w:val="-2"/>
        </w:rPr>
        <w:t xml:space="preserve">Successful bidders, upon notification of contract award, will be required to enroll in EFT as a contract requirement by completing and submitting the </w:t>
      </w:r>
      <w:r w:rsidRPr="005D6E3A">
        <w:rPr>
          <w:rFonts w:asciiTheme="minorHAnsi" w:hAnsiTheme="minorHAnsi" w:cstheme="minorHAnsi"/>
          <w:i/>
          <w:snapToGrid w:val="0"/>
          <w:spacing w:val="-2"/>
        </w:rPr>
        <w:t xml:space="preserve">Authorization for Electronic Funds Payment Form </w:t>
      </w:r>
      <w:r w:rsidRPr="005D6E3A">
        <w:rPr>
          <w:rFonts w:asciiTheme="minorHAnsi" w:hAnsiTheme="minorHAnsi" w:cstheme="minorHAnsi"/>
          <w:snapToGrid w:val="0"/>
          <w:spacing w:val="-2"/>
        </w:rPr>
        <w:t>to this department for review, approval</w:t>
      </w:r>
      <w:r w:rsidR="008A6E65">
        <w:rPr>
          <w:rFonts w:asciiTheme="minorHAnsi" w:hAnsiTheme="minorHAnsi" w:cstheme="minorHAnsi"/>
          <w:snapToGrid w:val="0"/>
          <w:spacing w:val="-2"/>
        </w:rPr>
        <w:t>,</w:t>
      </w:r>
      <w:r w:rsidRPr="005D6E3A">
        <w:rPr>
          <w:rFonts w:asciiTheme="minorHAnsi" w:hAnsiTheme="minorHAnsi" w:cstheme="minorHAnsi"/>
          <w:snapToGrid w:val="0"/>
          <w:spacing w:val="-2"/>
        </w:rPr>
        <w:t xml:space="preserve"> and forwarding to the Office of the Comptroller. If the bidder already </w:t>
      </w:r>
      <w:r w:rsidR="008A6E65" w:rsidRPr="005D6E3A">
        <w:rPr>
          <w:rFonts w:asciiTheme="minorHAnsi" w:hAnsiTheme="minorHAnsi" w:cstheme="minorHAnsi"/>
          <w:snapToGrid w:val="0"/>
          <w:spacing w:val="-2"/>
        </w:rPr>
        <w:t xml:space="preserve">is </w:t>
      </w:r>
      <w:r w:rsidRPr="005D6E3A">
        <w:rPr>
          <w:rFonts w:asciiTheme="minorHAnsi" w:hAnsiTheme="minorHAnsi" w:cstheme="minorHAnsi"/>
          <w:snapToGrid w:val="0"/>
          <w:spacing w:val="-2"/>
        </w:rPr>
        <w:t xml:space="preserve">enrolled in the program, it may so indicate in its response. Because the </w:t>
      </w:r>
      <w:r w:rsidRPr="005D6E3A">
        <w:rPr>
          <w:rFonts w:asciiTheme="minorHAnsi" w:hAnsiTheme="minorHAnsi" w:cstheme="minorHAnsi"/>
          <w:i/>
          <w:snapToGrid w:val="0"/>
          <w:spacing w:val="-2"/>
        </w:rPr>
        <w:t>Authorization for Electronic Funds Payment Form</w:t>
      </w:r>
      <w:r w:rsidRPr="005D6E3A">
        <w:rPr>
          <w:rFonts w:asciiTheme="minorHAnsi" w:hAnsiTheme="minorHAnsi" w:cstheme="minorHAnsi"/>
          <w:snapToGrid w:val="0"/>
          <w:spacing w:val="-2"/>
        </w:rPr>
        <w:t xml:space="preserve"> contains banking information, this form, and all information contained on this form, shall not be considered a public record and shall not be subject to public disclosure through a public records request.</w:t>
      </w:r>
    </w:p>
    <w:p w14:paraId="4EECC612" w14:textId="77777777" w:rsidR="00061986" w:rsidRPr="005D6E3A" w:rsidRDefault="00061986" w:rsidP="005D6E3A">
      <w:pPr>
        <w:widowControl w:val="0"/>
        <w:rPr>
          <w:rFonts w:asciiTheme="minorHAnsi" w:hAnsiTheme="minorHAnsi" w:cstheme="minorHAnsi"/>
          <w:snapToGrid w:val="0"/>
        </w:rPr>
      </w:pPr>
    </w:p>
    <w:p w14:paraId="6C776E63" w14:textId="25F51841" w:rsidR="003A37EA" w:rsidRPr="005D6E3A" w:rsidRDefault="00061986" w:rsidP="005D6E3A">
      <w:pPr>
        <w:widowControl w:val="0"/>
        <w:rPr>
          <w:rFonts w:asciiTheme="minorHAnsi" w:hAnsiTheme="minorHAnsi" w:cstheme="minorHAnsi"/>
          <w:u w:val="single"/>
        </w:rPr>
      </w:pPr>
      <w:r w:rsidRPr="005D6E3A">
        <w:rPr>
          <w:rFonts w:asciiTheme="minorHAnsi" w:hAnsiTheme="minorHAnsi" w:cstheme="minorHAnsi"/>
          <w:snapToGrid w:val="0"/>
        </w:rPr>
        <w:t xml:space="preserve">The requirement to use EFT may be waived by the </w:t>
      </w:r>
      <w:r w:rsidR="008A6E65">
        <w:rPr>
          <w:rFonts w:asciiTheme="minorHAnsi" w:hAnsiTheme="minorHAnsi" w:cstheme="minorHAnsi"/>
          <w:snapToGrid w:val="0"/>
        </w:rPr>
        <w:t>S</w:t>
      </w:r>
      <w:r w:rsidR="005E2B4E" w:rsidRPr="005D6E3A">
        <w:rPr>
          <w:rFonts w:asciiTheme="minorHAnsi" w:hAnsiTheme="minorHAnsi" w:cstheme="minorHAnsi"/>
          <w:snapToGrid w:val="0"/>
        </w:rPr>
        <w:t>SST</w:t>
      </w:r>
      <w:r w:rsidRPr="005D6E3A">
        <w:rPr>
          <w:rFonts w:asciiTheme="minorHAnsi" w:hAnsiTheme="minorHAnsi" w:cstheme="minorHAnsi"/>
          <w:snapToGrid w:val="0"/>
        </w:rPr>
        <w:t xml:space="preserve"> on a case-by-case basis if participation in the program would be unduly burdensome on the bidder. If a bidder is claiming that this requirement is a hardship or unduly burdensome, the specific reason must be documented in its response. The </w:t>
      </w:r>
      <w:r w:rsidR="005E2B4E" w:rsidRPr="005D6E3A">
        <w:rPr>
          <w:rFonts w:asciiTheme="minorHAnsi" w:hAnsiTheme="minorHAnsi" w:cstheme="minorHAnsi"/>
          <w:snapToGrid w:val="0"/>
        </w:rPr>
        <w:t>S</w:t>
      </w:r>
      <w:r w:rsidR="008A6E65">
        <w:rPr>
          <w:rFonts w:asciiTheme="minorHAnsi" w:hAnsiTheme="minorHAnsi" w:cstheme="minorHAnsi"/>
          <w:snapToGrid w:val="0"/>
        </w:rPr>
        <w:t>S</w:t>
      </w:r>
      <w:r w:rsidR="005E2B4E" w:rsidRPr="005D6E3A">
        <w:rPr>
          <w:rFonts w:asciiTheme="minorHAnsi" w:hAnsiTheme="minorHAnsi" w:cstheme="minorHAnsi"/>
          <w:snapToGrid w:val="0"/>
        </w:rPr>
        <w:t>ST</w:t>
      </w:r>
      <w:r w:rsidRPr="005D6E3A">
        <w:rPr>
          <w:rFonts w:asciiTheme="minorHAnsi" w:hAnsiTheme="minorHAnsi" w:cstheme="minorHAnsi"/>
          <w:snapToGrid w:val="0"/>
        </w:rPr>
        <w:t xml:space="preserve"> will consider such requests on a case-by-case basis and communicate the findings </w:t>
      </w:r>
      <w:r w:rsidR="008A6E65">
        <w:rPr>
          <w:rFonts w:asciiTheme="minorHAnsi" w:hAnsiTheme="minorHAnsi" w:cstheme="minorHAnsi"/>
          <w:snapToGrid w:val="0"/>
        </w:rPr>
        <w:t>to</w:t>
      </w:r>
      <w:r w:rsidR="008A6E65" w:rsidRPr="005D6E3A">
        <w:rPr>
          <w:rFonts w:asciiTheme="minorHAnsi" w:hAnsiTheme="minorHAnsi" w:cstheme="minorHAnsi"/>
          <w:snapToGrid w:val="0"/>
        </w:rPr>
        <w:t xml:space="preserve"> </w:t>
      </w:r>
      <w:r w:rsidRPr="005D6E3A">
        <w:rPr>
          <w:rFonts w:asciiTheme="minorHAnsi" w:hAnsiTheme="minorHAnsi" w:cstheme="minorHAnsi"/>
          <w:snapToGrid w:val="0"/>
        </w:rPr>
        <w:t>the bidder.</w:t>
      </w:r>
    </w:p>
    <w:p w14:paraId="3CD2C19A" w14:textId="77777777" w:rsidR="00971F24" w:rsidRPr="005D6E3A" w:rsidRDefault="00971F24" w:rsidP="005D6E3A">
      <w:pPr>
        <w:widowControl w:val="0"/>
        <w:rPr>
          <w:rFonts w:asciiTheme="minorHAnsi" w:hAnsiTheme="minorHAnsi" w:cstheme="minorHAnsi"/>
          <w:u w:val="single"/>
        </w:rPr>
      </w:pPr>
    </w:p>
    <w:p w14:paraId="7C5A11AD" w14:textId="16ABCC46" w:rsidR="00196077"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15. </w:t>
      </w:r>
      <w:r w:rsidR="00196077" w:rsidRPr="005D6E3A">
        <w:rPr>
          <w:rFonts w:asciiTheme="minorHAnsi" w:hAnsiTheme="minorHAnsi" w:cstheme="minorHAnsi"/>
          <w:b/>
          <w:bCs/>
          <w:u w:val="single"/>
        </w:rPr>
        <w:t xml:space="preserve">Executive Order 509, </w:t>
      </w:r>
      <w:r w:rsidR="00196077" w:rsidRPr="005D6E3A">
        <w:rPr>
          <w:rFonts w:asciiTheme="minorHAnsi" w:hAnsiTheme="minorHAnsi" w:cstheme="minorHAnsi"/>
          <w:b/>
          <w:bCs/>
          <w:i/>
          <w:iCs/>
          <w:u w:val="single"/>
        </w:rPr>
        <w:t>Establishing Nutrition Standards for Food Purchased and Served by State Agencies</w:t>
      </w:r>
      <w:r w:rsidR="00196077" w:rsidRPr="005D6E3A">
        <w:rPr>
          <w:rFonts w:asciiTheme="minorHAnsi" w:hAnsiTheme="minorHAnsi" w:cstheme="minorHAnsi"/>
          <w:b/>
          <w:bCs/>
          <w:u w:val="single"/>
        </w:rPr>
        <w:t>.</w:t>
      </w:r>
      <w:r w:rsidR="00961903" w:rsidRPr="005D6E3A">
        <w:rPr>
          <w:rFonts w:asciiTheme="minorHAnsi" w:hAnsiTheme="minorHAnsi" w:cstheme="minorHAnsi"/>
          <w:b/>
          <w:bCs/>
        </w:rPr>
        <w:t xml:space="preserve"> </w:t>
      </w:r>
      <w:r w:rsidR="00196077" w:rsidRPr="005D6E3A">
        <w:rPr>
          <w:rFonts w:asciiTheme="minorHAnsi" w:hAnsiTheme="minorHAnsi" w:cstheme="minorHAnsi"/>
          <w:color w:val="000000"/>
        </w:rPr>
        <w:t xml:space="preserve">Food purchased and served by state agencies must </w:t>
      </w:r>
      <w:proofErr w:type="gramStart"/>
      <w:r w:rsidR="00196077" w:rsidRPr="005D6E3A">
        <w:rPr>
          <w:rFonts w:asciiTheme="minorHAnsi" w:hAnsiTheme="minorHAnsi" w:cstheme="minorHAnsi"/>
          <w:color w:val="000000"/>
        </w:rPr>
        <w:t>be in compliance with</w:t>
      </w:r>
      <w:proofErr w:type="gramEnd"/>
      <w:r w:rsidR="00196077" w:rsidRPr="005D6E3A">
        <w:rPr>
          <w:rFonts w:asciiTheme="minorHAnsi" w:hAnsiTheme="minorHAnsi" w:cstheme="minorHAnsi"/>
          <w:color w:val="000000"/>
        </w:rPr>
        <w:t xml:space="preserve"> Executive Order 509, issued in January 2009.  Under this Executive Order, all contracts resulting from procurements posted after July 1, 2009</w:t>
      </w:r>
      <w:r w:rsidR="008A6E65">
        <w:rPr>
          <w:rFonts w:asciiTheme="minorHAnsi" w:hAnsiTheme="minorHAnsi" w:cstheme="minorHAnsi"/>
          <w:color w:val="000000"/>
        </w:rPr>
        <w:t>,</w:t>
      </w:r>
      <w:r w:rsidR="00196077" w:rsidRPr="005D6E3A">
        <w:rPr>
          <w:rFonts w:asciiTheme="minorHAnsi" w:hAnsiTheme="minorHAnsi" w:cstheme="minorHAnsi"/>
          <w:color w:val="000000"/>
        </w:rPr>
        <w:t xml:space="preserve"> that involve the purchase and provision of food must comply with nutrition guidelines established by the Department of Public Health (DPH).  The nutrition guidelines are available at the Department’s website:</w:t>
      </w:r>
      <w:r w:rsidR="00AF7D6E" w:rsidRPr="005D6E3A">
        <w:rPr>
          <w:rFonts w:asciiTheme="minorHAnsi" w:hAnsiTheme="minorHAnsi" w:cstheme="minorHAnsi"/>
          <w:color w:val="000000"/>
        </w:rPr>
        <w:t xml:space="preserve"> </w:t>
      </w:r>
      <w:hyperlink r:id="rId44" w:history="1">
        <w:r w:rsidR="003C1FC9" w:rsidRPr="005D6E3A">
          <w:rPr>
            <w:rStyle w:val="Hyperlink"/>
            <w:rFonts w:asciiTheme="minorHAnsi" w:hAnsiTheme="minorHAnsi" w:cstheme="minorHAnsi"/>
            <w:lang w:val="en"/>
          </w:rPr>
          <w:t>Tools and Resources for Implementation of Executive Order 509</w:t>
        </w:r>
      </w:hyperlink>
      <w:r w:rsidR="003A3A2E" w:rsidRPr="005D6E3A">
        <w:rPr>
          <w:rFonts w:asciiTheme="minorHAnsi" w:hAnsiTheme="minorHAnsi" w:cstheme="minorHAnsi"/>
          <w:color w:val="0000FF"/>
        </w:rPr>
        <w:t>.</w:t>
      </w:r>
    </w:p>
    <w:p w14:paraId="266506CC" w14:textId="77777777" w:rsidR="00061986" w:rsidRPr="005D6E3A" w:rsidRDefault="00061986" w:rsidP="005D6E3A">
      <w:pPr>
        <w:widowControl w:val="0"/>
        <w:rPr>
          <w:rFonts w:asciiTheme="minorHAnsi" w:hAnsiTheme="minorHAnsi" w:cstheme="minorHAnsi"/>
          <w:u w:val="single"/>
        </w:rPr>
      </w:pPr>
    </w:p>
    <w:p w14:paraId="0CC277C9" w14:textId="04B03CFA"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16. </w:t>
      </w:r>
      <w:r w:rsidR="00061986" w:rsidRPr="005D6E3A">
        <w:rPr>
          <w:rFonts w:asciiTheme="minorHAnsi" w:hAnsiTheme="minorHAnsi" w:cstheme="minorHAnsi"/>
          <w:b/>
          <w:bCs/>
          <w:u w:val="single"/>
        </w:rPr>
        <w:t>HIPAA: Business Associate Contractual Obligations.</w:t>
      </w:r>
      <w:r w:rsidR="00061986" w:rsidRPr="005D6E3A">
        <w:rPr>
          <w:rFonts w:asciiTheme="minorHAnsi" w:hAnsiTheme="minorHAnsi" w:cstheme="minorHAnsi"/>
        </w:rPr>
        <w:t xml:space="preserve"> Bidders are notified that any department meeting the definition of a Covered Entity under the Health Insurance Portability and Accountability Act of 1996 (HIPAA) will include in the RFR and resulting contract sufficient language establishing the successful bidder’s contractual obligations, if any, that the 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RFR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Please see other sections of the RFR for any further HIPAA details, if applicable.</w:t>
      </w:r>
    </w:p>
    <w:p w14:paraId="1B7A0BED" w14:textId="77777777" w:rsidR="00061986" w:rsidRPr="005D6E3A" w:rsidRDefault="00061986" w:rsidP="005D6E3A">
      <w:pPr>
        <w:widowControl w:val="0"/>
        <w:rPr>
          <w:rFonts w:asciiTheme="minorHAnsi" w:hAnsiTheme="minorHAnsi" w:cstheme="minorHAnsi"/>
          <w:b/>
          <w:i/>
          <w:spacing w:val="-2"/>
          <w:highlight w:val="green"/>
          <w:u w:val="single"/>
        </w:rPr>
      </w:pPr>
    </w:p>
    <w:p w14:paraId="34283587" w14:textId="45DBFC6A" w:rsidR="00061986" w:rsidRPr="005D6E3A" w:rsidRDefault="007403C5" w:rsidP="005D6E3A">
      <w:pPr>
        <w:widowControl w:val="0"/>
        <w:rPr>
          <w:rFonts w:asciiTheme="minorHAnsi" w:hAnsiTheme="minorHAnsi" w:cstheme="minorHAnsi"/>
          <w:b/>
          <w:spacing w:val="-2"/>
          <w:u w:val="single"/>
        </w:rPr>
      </w:pPr>
      <w:r w:rsidRPr="003E77CF">
        <w:rPr>
          <w:rFonts w:asciiTheme="minorHAnsi" w:hAnsiTheme="minorHAnsi" w:cstheme="minorHAnsi"/>
          <w:b/>
          <w:bCs/>
          <w:u w:val="single"/>
          <w:lang w:val="fr-FR"/>
        </w:rPr>
        <w:t xml:space="preserve">17. </w:t>
      </w:r>
      <w:r w:rsidR="00061986" w:rsidRPr="003E77CF">
        <w:rPr>
          <w:rFonts w:asciiTheme="minorHAnsi" w:hAnsiTheme="minorHAnsi" w:cstheme="minorHAnsi"/>
          <w:b/>
          <w:bCs/>
          <w:u w:val="single"/>
          <w:lang w:val="fr-FR"/>
        </w:rPr>
        <w:t xml:space="preserve">Minimum </w:t>
      </w:r>
      <w:proofErr w:type="spellStart"/>
      <w:r w:rsidR="00652700" w:rsidRPr="003E77CF">
        <w:rPr>
          <w:rFonts w:asciiTheme="minorHAnsi" w:hAnsiTheme="minorHAnsi" w:cstheme="minorHAnsi"/>
          <w:b/>
          <w:bCs/>
          <w:u w:val="single"/>
          <w:lang w:val="fr-FR"/>
        </w:rPr>
        <w:t>Quote</w:t>
      </w:r>
      <w:proofErr w:type="spellEnd"/>
      <w:r w:rsidR="00652700" w:rsidRPr="003E77CF">
        <w:rPr>
          <w:rFonts w:asciiTheme="minorHAnsi" w:hAnsiTheme="minorHAnsi" w:cstheme="minorHAnsi"/>
          <w:b/>
          <w:bCs/>
          <w:u w:val="single"/>
          <w:lang w:val="fr-FR"/>
        </w:rPr>
        <w:t xml:space="preserve"> (</w:t>
      </w:r>
      <w:proofErr w:type="spellStart"/>
      <w:r w:rsidR="00061986" w:rsidRPr="003E77CF">
        <w:rPr>
          <w:rFonts w:asciiTheme="minorHAnsi" w:hAnsiTheme="minorHAnsi" w:cstheme="minorHAnsi"/>
          <w:b/>
          <w:bCs/>
          <w:u w:val="single"/>
          <w:lang w:val="fr-FR"/>
        </w:rPr>
        <w:t>Bid</w:t>
      </w:r>
      <w:proofErr w:type="spellEnd"/>
      <w:r w:rsidR="00061986" w:rsidRPr="003E77CF">
        <w:rPr>
          <w:rFonts w:asciiTheme="minorHAnsi" w:hAnsiTheme="minorHAnsi" w:cstheme="minorHAnsi"/>
          <w:b/>
          <w:bCs/>
          <w:u w:val="single"/>
          <w:lang w:val="fr-FR"/>
        </w:rPr>
        <w:t xml:space="preserve"> </w:t>
      </w:r>
      <w:proofErr w:type="spellStart"/>
      <w:r w:rsidR="00652700" w:rsidRPr="003E77CF">
        <w:rPr>
          <w:rFonts w:asciiTheme="minorHAnsi" w:hAnsiTheme="minorHAnsi" w:cstheme="minorHAnsi"/>
          <w:b/>
          <w:bCs/>
          <w:u w:val="single"/>
          <w:lang w:val="fr-FR"/>
        </w:rPr>
        <w:t>Response</w:t>
      </w:r>
      <w:proofErr w:type="spellEnd"/>
      <w:r w:rsidR="00652700" w:rsidRPr="003E77CF">
        <w:rPr>
          <w:rFonts w:asciiTheme="minorHAnsi" w:hAnsiTheme="minorHAnsi" w:cstheme="minorHAnsi"/>
          <w:b/>
          <w:bCs/>
          <w:u w:val="single"/>
          <w:lang w:val="fr-FR"/>
        </w:rPr>
        <w:t xml:space="preserve">) </w:t>
      </w:r>
      <w:r w:rsidR="00061986" w:rsidRPr="003E77CF">
        <w:rPr>
          <w:rFonts w:asciiTheme="minorHAnsi" w:hAnsiTheme="minorHAnsi" w:cstheme="minorHAnsi"/>
          <w:b/>
          <w:bCs/>
          <w:u w:val="single"/>
          <w:lang w:val="fr-FR"/>
        </w:rPr>
        <w:t>Duration.</w:t>
      </w:r>
      <w:r w:rsidR="00061986" w:rsidRPr="003E77CF">
        <w:rPr>
          <w:rFonts w:asciiTheme="minorHAnsi" w:hAnsiTheme="minorHAnsi" w:cstheme="minorHAnsi"/>
          <w:lang w:val="fr-FR"/>
        </w:rPr>
        <w:t xml:space="preserve"> </w:t>
      </w:r>
      <w:r w:rsidR="00100854" w:rsidRPr="005D6E3A">
        <w:rPr>
          <w:rFonts w:asciiTheme="minorHAnsi" w:hAnsiTheme="minorHAnsi" w:cstheme="minorHAnsi"/>
        </w:rPr>
        <w:t>B</w:t>
      </w:r>
      <w:r w:rsidR="00061986" w:rsidRPr="005D6E3A">
        <w:rPr>
          <w:rFonts w:asciiTheme="minorHAnsi" w:hAnsiTheme="minorHAnsi" w:cstheme="minorHAnsi"/>
        </w:rPr>
        <w:t xml:space="preserve">idders </w:t>
      </w:r>
      <w:r w:rsidR="00535C42" w:rsidRPr="005D6E3A">
        <w:rPr>
          <w:rFonts w:asciiTheme="minorHAnsi" w:hAnsiTheme="minorHAnsi" w:cstheme="minorHAnsi"/>
        </w:rPr>
        <w:t xml:space="preserve">Quotes </w:t>
      </w:r>
      <w:r w:rsidR="00061986" w:rsidRPr="005D6E3A">
        <w:rPr>
          <w:rFonts w:asciiTheme="minorHAnsi" w:hAnsiTheme="minorHAnsi" w:cstheme="minorHAnsi"/>
        </w:rPr>
        <w:t xml:space="preserve">made in response to this </w:t>
      </w:r>
      <w:r w:rsidR="00535C42" w:rsidRPr="005D6E3A">
        <w:rPr>
          <w:rFonts w:asciiTheme="minorHAnsi" w:hAnsiTheme="minorHAnsi" w:cstheme="minorHAnsi"/>
        </w:rPr>
        <w:t>Bid</w:t>
      </w:r>
      <w:r w:rsidR="00061986" w:rsidRPr="005D6E3A">
        <w:rPr>
          <w:rFonts w:asciiTheme="minorHAnsi" w:hAnsiTheme="minorHAnsi" w:cstheme="minorHAnsi"/>
        </w:rPr>
        <w:t xml:space="preserve"> must remain in effect for </w:t>
      </w:r>
      <w:r w:rsidR="00100854" w:rsidRPr="005D6E3A">
        <w:rPr>
          <w:rFonts w:asciiTheme="minorHAnsi" w:hAnsiTheme="minorHAnsi" w:cstheme="minorHAnsi"/>
        </w:rPr>
        <w:t xml:space="preserve">at least </w:t>
      </w:r>
      <w:r w:rsidR="00061986" w:rsidRPr="005D6E3A">
        <w:rPr>
          <w:rFonts w:asciiTheme="minorHAnsi" w:hAnsiTheme="minorHAnsi" w:cstheme="minorHAnsi"/>
        </w:rPr>
        <w:t xml:space="preserve">90 days from the date of </w:t>
      </w:r>
      <w:r w:rsidR="00652700" w:rsidRPr="005D6E3A">
        <w:rPr>
          <w:rFonts w:asciiTheme="minorHAnsi" w:hAnsiTheme="minorHAnsi" w:cstheme="minorHAnsi"/>
        </w:rPr>
        <w:t>quote</w:t>
      </w:r>
      <w:r w:rsidR="00061986" w:rsidRPr="005D6E3A">
        <w:rPr>
          <w:rFonts w:asciiTheme="minorHAnsi" w:hAnsiTheme="minorHAnsi" w:cstheme="minorHAnsi"/>
        </w:rPr>
        <w:t xml:space="preserve"> submission.</w:t>
      </w:r>
    </w:p>
    <w:p w14:paraId="059A38E3" w14:textId="77777777" w:rsidR="00061986" w:rsidRPr="005D6E3A" w:rsidRDefault="00061986" w:rsidP="005D6E3A">
      <w:pPr>
        <w:widowControl w:val="0"/>
        <w:rPr>
          <w:rFonts w:asciiTheme="minorHAnsi" w:hAnsiTheme="minorHAnsi" w:cstheme="minorHAnsi"/>
          <w:spacing w:val="-2"/>
          <w:u w:val="single"/>
        </w:rPr>
      </w:pPr>
    </w:p>
    <w:p w14:paraId="088522D4" w14:textId="3903F40E" w:rsidR="00834716" w:rsidRPr="005D6E3A" w:rsidRDefault="007403C5" w:rsidP="005D6E3A">
      <w:pPr>
        <w:rPr>
          <w:rFonts w:asciiTheme="minorHAnsi" w:hAnsiTheme="minorHAnsi" w:cstheme="minorHAnsi"/>
          <w:snapToGrid w:val="0"/>
          <w:spacing w:val="-2"/>
        </w:rPr>
      </w:pPr>
      <w:r w:rsidRPr="005D6E3A">
        <w:rPr>
          <w:rFonts w:asciiTheme="minorHAnsi" w:hAnsiTheme="minorHAnsi" w:cstheme="minorHAnsi"/>
          <w:b/>
          <w:bCs/>
          <w:u w:val="single"/>
        </w:rPr>
        <w:t xml:space="preserve">18. </w:t>
      </w:r>
      <w:r w:rsidR="00834716" w:rsidRPr="005D6E3A">
        <w:rPr>
          <w:rFonts w:asciiTheme="minorHAnsi" w:hAnsiTheme="minorHAnsi" w:cstheme="minorHAnsi"/>
          <w:b/>
          <w:bCs/>
          <w:u w:val="single"/>
        </w:rPr>
        <w:t>Prompt Payment Discounts (PPD).</w:t>
      </w:r>
      <w:r w:rsidR="00834716" w:rsidRPr="005D6E3A">
        <w:rPr>
          <w:rFonts w:asciiTheme="minorHAnsi" w:hAnsiTheme="minorHAnsi" w:cstheme="minorHAnsi"/>
        </w:rPr>
        <w:t xml:space="preserve"> </w:t>
      </w:r>
      <w:r w:rsidR="00834716" w:rsidRPr="005D6E3A">
        <w:rPr>
          <w:rFonts w:asciiTheme="minorHAnsi" w:hAnsiTheme="minorHAnsi" w:cstheme="minorHAnsi"/>
          <w:snapToGrid w:val="0"/>
          <w:spacing w:val="-2"/>
        </w:rPr>
        <w:t>All bidders responding to this procurement must agree to offer discounts through participation in the Commonwealth</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Prompt Payment Discount (PPD) initiative for receiving early and/or on-time payments, unless the bidder provide</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compelling proof that it would be unduly burdensome. PPD benefits both contractors and the Commonwealth. Contractors benefit by increased, usable cash flow as a result of fast and efficient payments for commodities or services rendered. Participation in the Electronic Funds Transfer </w:t>
      </w:r>
      <w:r w:rsidR="008A6E65">
        <w:rPr>
          <w:rFonts w:asciiTheme="minorHAnsi" w:hAnsiTheme="minorHAnsi" w:cstheme="minorHAnsi"/>
          <w:snapToGrid w:val="0"/>
          <w:spacing w:val="-2"/>
        </w:rPr>
        <w:t xml:space="preserve">(EFT) </w:t>
      </w:r>
      <w:r w:rsidR="00834716" w:rsidRPr="005D6E3A">
        <w:rPr>
          <w:rFonts w:asciiTheme="minorHAnsi" w:hAnsiTheme="minorHAnsi" w:cstheme="minorHAnsi"/>
          <w:snapToGrid w:val="0"/>
          <w:spacing w:val="-2"/>
        </w:rPr>
        <w:t xml:space="preserve">initiative further maximizes the benefits with payments directed to designated accounts, thus eliminating the impact of check clearance policies and traditional mail lead time or delays. The Commonwealth benefits because contractors reduce the cost of products and services through the applied discount. Payments that are processed electronically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tracked and verified through the Comptroller’s Vendor Web system. The PPD form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found </w:t>
      </w:r>
      <w:r w:rsidR="00652700" w:rsidRPr="005D6E3A">
        <w:rPr>
          <w:rFonts w:asciiTheme="minorHAnsi" w:hAnsiTheme="minorHAnsi" w:cstheme="minorHAnsi"/>
          <w:snapToGrid w:val="0"/>
          <w:spacing w:val="-2"/>
        </w:rPr>
        <w:t>as an attachment for</w:t>
      </w:r>
      <w:r w:rsidR="00834716" w:rsidRPr="005D6E3A">
        <w:rPr>
          <w:rFonts w:asciiTheme="minorHAnsi" w:hAnsiTheme="minorHAnsi" w:cstheme="minorHAnsi"/>
          <w:snapToGrid w:val="0"/>
          <w:spacing w:val="-2"/>
        </w:rPr>
        <w:t xml:space="preserve"> this </w:t>
      </w:r>
      <w:r w:rsidR="00191721" w:rsidRPr="005D6E3A">
        <w:rPr>
          <w:rFonts w:asciiTheme="minorHAnsi" w:hAnsiTheme="minorHAnsi" w:cstheme="minorHAnsi"/>
          <w:snapToGrid w:val="0"/>
          <w:spacing w:val="-2"/>
        </w:rPr>
        <w:t xml:space="preserve">Bid </w:t>
      </w:r>
      <w:r w:rsidR="00652700" w:rsidRPr="005D6E3A">
        <w:rPr>
          <w:rFonts w:asciiTheme="minorHAnsi" w:hAnsiTheme="minorHAnsi" w:cstheme="minorHAnsi"/>
          <w:snapToGrid w:val="0"/>
          <w:spacing w:val="-2"/>
        </w:rPr>
        <w:t xml:space="preserve">on </w:t>
      </w:r>
      <w:hyperlink r:id="rId45" w:history="1">
        <w:r w:rsidR="00652700" w:rsidRPr="005D6E3A">
          <w:rPr>
            <w:rStyle w:val="Hyperlink"/>
            <w:rFonts w:asciiTheme="minorHAnsi" w:hAnsiTheme="minorHAnsi" w:cstheme="minorHAnsi"/>
            <w:snapToGrid w:val="0"/>
            <w:spacing w:val="-2"/>
          </w:rPr>
          <w:t>COMMBUYS</w:t>
        </w:r>
      </w:hyperlink>
      <w:r w:rsidR="00834716" w:rsidRPr="005D6E3A">
        <w:rPr>
          <w:rFonts w:asciiTheme="minorHAnsi" w:hAnsiTheme="minorHAnsi" w:cstheme="minorHAnsi"/>
          <w:snapToGrid w:val="0"/>
          <w:spacing w:val="-2"/>
        </w:rPr>
        <w:t>.</w:t>
      </w:r>
    </w:p>
    <w:p w14:paraId="7695C1A1" w14:textId="77777777" w:rsidR="00834716" w:rsidRPr="005D6E3A" w:rsidRDefault="00834716" w:rsidP="005D6E3A">
      <w:pPr>
        <w:rPr>
          <w:rFonts w:asciiTheme="minorHAnsi" w:hAnsiTheme="minorHAnsi" w:cstheme="minorHAnsi"/>
          <w:snapToGrid w:val="0"/>
          <w:spacing w:val="-2"/>
          <w:sz w:val="12"/>
        </w:rPr>
      </w:pPr>
    </w:p>
    <w:p w14:paraId="6A323A8B" w14:textId="67B681DE" w:rsidR="00834716" w:rsidRPr="005D6E3A" w:rsidRDefault="00834716" w:rsidP="005D6E3A">
      <w:pPr>
        <w:rPr>
          <w:rFonts w:asciiTheme="minorHAnsi" w:hAnsiTheme="minorHAnsi" w:cstheme="minorHAnsi"/>
          <w:snapToGrid w:val="0"/>
          <w:spacing w:val="-2"/>
        </w:rPr>
      </w:pPr>
      <w:r w:rsidRPr="005D6E3A">
        <w:rPr>
          <w:rFonts w:asciiTheme="minorHAnsi" w:hAnsiTheme="minorHAnsi" w:cstheme="minorHAnsi"/>
          <w:snapToGrid w:val="0"/>
          <w:spacing w:val="-2"/>
        </w:rPr>
        <w:t xml:space="preserve">Bidders must submit agreeable terms for Prompt Payment Discount using the PPD form within their proposal, unless otherwise specified by the </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The </w:t>
      </w:r>
      <w:r w:rsidR="005E2B4E" w:rsidRPr="005D6E3A">
        <w:rPr>
          <w:rFonts w:asciiTheme="minorHAnsi" w:hAnsiTheme="minorHAnsi" w:cstheme="minorHAnsi"/>
          <w:snapToGrid w:val="0"/>
          <w:spacing w:val="-2"/>
        </w:rPr>
        <w:t>S</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ST</w:t>
      </w:r>
      <w:r w:rsidRPr="005D6E3A">
        <w:rPr>
          <w:rFonts w:asciiTheme="minorHAnsi" w:hAnsiTheme="minorHAnsi" w:cstheme="minorHAnsi"/>
          <w:snapToGrid w:val="0"/>
          <w:spacing w:val="-2"/>
        </w:rPr>
        <w:t xml:space="preserve"> will review, negotiate</w:t>
      </w:r>
      <w:r w:rsidR="00184A91">
        <w:rPr>
          <w:rFonts w:asciiTheme="minorHAnsi" w:hAnsiTheme="minorHAnsi" w:cstheme="minorHAnsi"/>
          <w:snapToGrid w:val="0"/>
          <w:spacing w:val="-2"/>
        </w:rPr>
        <w:t>,</w:t>
      </w:r>
      <w:r w:rsidRPr="005D6E3A">
        <w:rPr>
          <w:rFonts w:asciiTheme="minorHAnsi" w:hAnsiTheme="minorHAnsi" w:cstheme="minorHAnsi"/>
          <w:snapToGrid w:val="0"/>
          <w:spacing w:val="-2"/>
        </w:rPr>
        <w:t xml:space="preserve"> or reject the offering as deemed in the best interest of the Commonwealth.</w:t>
      </w:r>
    </w:p>
    <w:p w14:paraId="23FCC67B" w14:textId="77777777" w:rsidR="00834716" w:rsidRPr="005D6E3A" w:rsidRDefault="00834716" w:rsidP="005D6E3A">
      <w:pPr>
        <w:rPr>
          <w:rFonts w:asciiTheme="minorHAnsi" w:hAnsiTheme="minorHAnsi" w:cstheme="minorHAnsi"/>
          <w:snapToGrid w:val="0"/>
          <w:spacing w:val="-2"/>
          <w:sz w:val="12"/>
        </w:rPr>
      </w:pPr>
    </w:p>
    <w:p w14:paraId="33572A4F" w14:textId="5FA1181C" w:rsidR="00834716" w:rsidRPr="005D6E3A" w:rsidRDefault="00834716" w:rsidP="005D6E3A">
      <w:pPr>
        <w:widowControl w:val="0"/>
        <w:rPr>
          <w:rFonts w:asciiTheme="minorHAnsi" w:hAnsiTheme="minorHAnsi" w:cstheme="minorHAnsi"/>
          <w:spacing w:val="-2"/>
          <w:u w:val="single"/>
        </w:rPr>
      </w:pPr>
      <w:r w:rsidRPr="005D6E3A">
        <w:rPr>
          <w:rFonts w:asciiTheme="minorHAnsi" w:hAnsiTheme="minorHAnsi" w:cstheme="minorHAnsi"/>
          <w:snapToGrid w:val="0"/>
          <w:spacing w:val="-2"/>
        </w:rPr>
        <w:t xml:space="preserve">The requirement to use PPD offerings may be waived by the </w:t>
      </w:r>
      <w:r w:rsidR="00EB2F4F">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on a case-by-case basis if participation in the program would be unduly burdensome on the bidder. If a bidder is claiming that this requirement is a hardship or unduly burdensome, the specific reason must be documented in or attached to the PPD form.</w:t>
      </w:r>
    </w:p>
    <w:p w14:paraId="31FEF96F" w14:textId="77777777" w:rsidR="00834716" w:rsidRPr="005D6E3A" w:rsidRDefault="00834716" w:rsidP="005D6E3A">
      <w:pPr>
        <w:widowControl w:val="0"/>
        <w:rPr>
          <w:rFonts w:asciiTheme="minorHAnsi" w:hAnsiTheme="minorHAnsi" w:cstheme="minorHAnsi"/>
          <w:spacing w:val="-2"/>
          <w:u w:val="single"/>
        </w:rPr>
      </w:pPr>
    </w:p>
    <w:p w14:paraId="1DB3DDE9" w14:textId="0C0CCFFF" w:rsidR="003E20A8"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19. </w:t>
      </w:r>
      <w:r w:rsidR="00061986" w:rsidRPr="005D6E3A">
        <w:rPr>
          <w:rFonts w:asciiTheme="minorHAnsi" w:hAnsiTheme="minorHAnsi" w:cstheme="minorHAnsi"/>
          <w:b/>
          <w:bCs/>
          <w:u w:val="single"/>
        </w:rPr>
        <w:t>Public Records.</w:t>
      </w:r>
      <w:r w:rsidR="00061986" w:rsidRPr="005D6E3A">
        <w:rPr>
          <w:rFonts w:asciiTheme="minorHAnsi" w:hAnsiTheme="minorHAnsi" w:cstheme="minorHAnsi"/>
        </w:rPr>
        <w:t xml:space="preserve"> All responses and information submitted in response to this RFR are subject to the Massachusetts Public Records Law, M.G.L., c. 66, s. 10, and to c. 4, s. 7, ss. 26. Any statements in submitted responses that are inconsistent with these statutes</w:t>
      </w:r>
      <w:r w:rsidR="00426BD3" w:rsidRPr="005D6E3A">
        <w:rPr>
          <w:rFonts w:asciiTheme="minorHAnsi" w:hAnsiTheme="minorHAnsi" w:cstheme="minorHAnsi"/>
        </w:rPr>
        <w:t>, including marking by bidders of information as confidential during the quote submission process in COMMBUYS,</w:t>
      </w:r>
      <w:r w:rsidR="00061986" w:rsidRPr="005D6E3A">
        <w:rPr>
          <w:rFonts w:asciiTheme="minorHAnsi" w:hAnsiTheme="minorHAnsi" w:cstheme="minorHAnsi"/>
        </w:rPr>
        <w:t xml:space="preserve"> shall be disregarded.</w:t>
      </w:r>
    </w:p>
    <w:p w14:paraId="1854EB2B" w14:textId="77777777" w:rsidR="00061986" w:rsidRPr="005D6E3A" w:rsidRDefault="003E20A8" w:rsidP="005D6E3A">
      <w:pPr>
        <w:widowControl w:val="0"/>
        <w:rPr>
          <w:rFonts w:asciiTheme="minorHAnsi" w:hAnsiTheme="minorHAnsi" w:cstheme="minorHAnsi"/>
          <w:u w:val="single"/>
        </w:rPr>
      </w:pPr>
      <w:r w:rsidRPr="005D6E3A">
        <w:rPr>
          <w:rFonts w:asciiTheme="minorHAnsi" w:hAnsiTheme="minorHAnsi" w:cstheme="minorHAnsi"/>
          <w:u w:val="single"/>
        </w:rPr>
        <w:t xml:space="preserve"> </w:t>
      </w:r>
    </w:p>
    <w:p w14:paraId="0CCE9AF4" w14:textId="4226CAAE"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20. </w:t>
      </w:r>
      <w:r w:rsidR="00061986" w:rsidRPr="005D6E3A">
        <w:rPr>
          <w:rFonts w:asciiTheme="minorHAnsi" w:hAnsiTheme="minorHAnsi" w:cstheme="minorHAnsi"/>
          <w:b/>
          <w:bCs/>
          <w:u w:val="single"/>
        </w:rPr>
        <w:t>Reasonable Accommodation.</w:t>
      </w:r>
      <w:r w:rsidR="00061986" w:rsidRPr="005D6E3A">
        <w:rPr>
          <w:rFonts w:asciiTheme="minorHAnsi" w:hAnsiTheme="minorHAnsi" w:cstheme="minorHAnsi"/>
        </w:rPr>
        <w:t xml:space="preserve"> </w:t>
      </w:r>
      <w:r w:rsidR="00834716" w:rsidRPr="005D6E3A">
        <w:rPr>
          <w:rFonts w:asciiTheme="minorHAnsi" w:hAnsiTheme="minorHAnsi" w:cstheme="minorHAnsi"/>
        </w:rPr>
        <w:t xml:space="preserve">Bidders with disabilities or hardships that seek reasonable accommodation, which may include the receipt of RFR information in an alternative format, must communicate such requests in writing to the contact person. Requests for accommodation will be addressed on a case by case basis. A bidder requesting accommodation must submit a written statement which describes the bidder’s disability and the requested accommodation to the contact person for the RFR. The </w:t>
      </w:r>
      <w:r w:rsidR="0090028F">
        <w:rPr>
          <w:rFonts w:asciiTheme="minorHAnsi" w:hAnsiTheme="minorHAnsi" w:cstheme="minorHAnsi"/>
        </w:rPr>
        <w:t>S</w:t>
      </w:r>
      <w:r w:rsidR="005E2B4E" w:rsidRPr="005D6E3A">
        <w:rPr>
          <w:rFonts w:asciiTheme="minorHAnsi" w:hAnsiTheme="minorHAnsi" w:cstheme="minorHAnsi"/>
        </w:rPr>
        <w:t>SST</w:t>
      </w:r>
      <w:r w:rsidR="00834716" w:rsidRPr="005D6E3A">
        <w:rPr>
          <w:rFonts w:asciiTheme="minorHAnsi" w:hAnsiTheme="minorHAnsi" w:cstheme="minorHAnsi"/>
        </w:rPr>
        <w:t xml:space="preserve"> reserves the right to reject unreasonable requests. </w:t>
      </w:r>
    </w:p>
    <w:p w14:paraId="6D1B3D4F" w14:textId="77777777" w:rsidR="00061986" w:rsidRPr="005D6E3A" w:rsidRDefault="00061986" w:rsidP="005D6E3A">
      <w:pPr>
        <w:widowControl w:val="0"/>
        <w:rPr>
          <w:rFonts w:asciiTheme="minorHAnsi" w:hAnsiTheme="minorHAnsi" w:cstheme="minorHAnsi"/>
          <w:u w:val="single"/>
        </w:rPr>
      </w:pPr>
    </w:p>
    <w:p w14:paraId="490BE228" w14:textId="710881CF"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lastRenderedPageBreak/>
        <w:t xml:space="preserve">21. </w:t>
      </w:r>
      <w:r w:rsidR="00061986" w:rsidRPr="005D6E3A">
        <w:rPr>
          <w:rFonts w:asciiTheme="minorHAnsi" w:hAnsiTheme="minorHAnsi" w:cstheme="minorHAnsi"/>
          <w:b/>
          <w:bCs/>
          <w:u w:val="single"/>
        </w:rPr>
        <w:t>Restriction on the Use of the Commonwealth Seal.</w:t>
      </w:r>
      <w:r w:rsidR="00061986" w:rsidRPr="005D6E3A">
        <w:rPr>
          <w:rFonts w:asciiTheme="minorHAnsi" w:hAnsiTheme="minorHAnsi" w:cstheme="minorHAnsi"/>
        </w:rPr>
        <w:t xml:space="preserve"> Bidders and contractors are not allowed to display the Commonwealth of Massachusetts Seal in their bid package or subsequent marketing materials if they are awarded a contract because use of the coat of arms and the Great Seal of the Commonwealth for advertising or commercial purposes</w:t>
      </w:r>
      <w:r w:rsidR="00061986" w:rsidRPr="005D6E3A">
        <w:rPr>
          <w:rFonts w:asciiTheme="minorHAnsi" w:hAnsiTheme="minorHAnsi" w:cstheme="minorHAnsi"/>
          <w:b/>
        </w:rPr>
        <w:t xml:space="preserve"> </w:t>
      </w:r>
      <w:r w:rsidR="00061986" w:rsidRPr="005D6E3A">
        <w:rPr>
          <w:rFonts w:asciiTheme="minorHAnsi" w:hAnsiTheme="minorHAnsi" w:cstheme="minorHAnsi"/>
        </w:rPr>
        <w:t>is prohibited by law.</w:t>
      </w:r>
    </w:p>
    <w:p w14:paraId="67EFE614" w14:textId="77777777" w:rsidR="00061986" w:rsidRPr="005D6E3A" w:rsidRDefault="00061986" w:rsidP="005D6E3A">
      <w:pPr>
        <w:widowControl w:val="0"/>
        <w:rPr>
          <w:rFonts w:asciiTheme="minorHAnsi" w:hAnsiTheme="minorHAnsi" w:cstheme="minorHAnsi"/>
          <w:u w:val="single"/>
        </w:rPr>
      </w:pPr>
    </w:p>
    <w:p w14:paraId="795A8D64" w14:textId="14BA0D93" w:rsidR="00061986"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22. </w:t>
      </w:r>
      <w:r w:rsidR="00061986" w:rsidRPr="005D6E3A">
        <w:rPr>
          <w:rFonts w:asciiTheme="minorHAnsi" w:hAnsiTheme="minorHAnsi" w:cstheme="minorHAnsi"/>
          <w:b/>
          <w:bCs/>
          <w:u w:val="single"/>
        </w:rPr>
        <w:t>Subcontracting Policies.</w:t>
      </w:r>
      <w:r w:rsidR="00061986" w:rsidRPr="005D6E3A">
        <w:rPr>
          <w:rFonts w:asciiTheme="minorHAnsi" w:hAnsiTheme="minorHAnsi" w:cstheme="minorHAnsi"/>
        </w:rPr>
        <w:t xml:space="preserve"> Prior approval of the department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40A77514" w14:textId="73434E57" w:rsidR="00434420" w:rsidRDefault="00434420" w:rsidP="005D6E3A">
      <w:pPr>
        <w:widowControl w:val="0"/>
        <w:rPr>
          <w:rFonts w:asciiTheme="minorHAnsi" w:hAnsiTheme="minorHAnsi" w:cstheme="minorHAnsi"/>
        </w:rPr>
      </w:pPr>
    </w:p>
    <w:p w14:paraId="6181F198" w14:textId="271EDB00" w:rsidR="00434420" w:rsidRPr="001D41AC" w:rsidRDefault="00434420" w:rsidP="00434420">
      <w:pPr>
        <w:widowControl w:val="0"/>
        <w:rPr>
          <w:rFonts w:asciiTheme="minorHAnsi" w:hAnsiTheme="minorHAnsi" w:cstheme="minorHAnsi"/>
          <w:b/>
          <w:bCs/>
          <w:u w:val="single"/>
        </w:rPr>
      </w:pPr>
      <w:r w:rsidRPr="001D41AC">
        <w:rPr>
          <w:rFonts w:asciiTheme="minorHAnsi" w:hAnsiTheme="minorHAnsi" w:cstheme="minorHAnsi"/>
          <w:b/>
          <w:bCs/>
          <w:u w:val="single"/>
        </w:rPr>
        <w:t>23.</w:t>
      </w:r>
      <w:r w:rsidRPr="001D41AC">
        <w:rPr>
          <w:rFonts w:asciiTheme="minorHAnsi" w:hAnsiTheme="minorHAnsi" w:cstheme="minorHAnsi"/>
          <w:b/>
          <w:bCs/>
          <w:szCs w:val="26"/>
          <w:u w:val="single"/>
        </w:rPr>
        <w:t xml:space="preserve"> </w:t>
      </w:r>
      <w:r w:rsidRPr="001D41AC">
        <w:rPr>
          <w:rFonts w:asciiTheme="minorHAnsi" w:hAnsiTheme="minorHAnsi" w:cstheme="minorHAnsi"/>
          <w:b/>
          <w:bCs/>
          <w:u w:val="single"/>
        </w:rPr>
        <w:t>Acceptable Forms of Signature</w:t>
      </w:r>
    </w:p>
    <w:p w14:paraId="511E4F66" w14:textId="653A4D40" w:rsidR="00434420" w:rsidRPr="001D41AC" w:rsidRDefault="00434420" w:rsidP="00434420">
      <w:pPr>
        <w:widowControl w:val="0"/>
        <w:rPr>
          <w:rFonts w:asciiTheme="minorHAnsi" w:hAnsiTheme="minorHAnsi" w:cstheme="minorHAnsi"/>
        </w:rPr>
      </w:pPr>
      <w:r w:rsidRPr="001D41AC">
        <w:rPr>
          <w:rFonts w:asciiTheme="minorHAnsi" w:hAnsiTheme="minorHAnsi" w:cstheme="minorHAnsi"/>
        </w:rPr>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b. An uploaded picture of the signatory’s hand drawn signature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782143C8" w14:textId="12D8ED93" w:rsidR="00434420" w:rsidRPr="005D6E3A" w:rsidRDefault="00434420" w:rsidP="005D6E3A">
      <w:pPr>
        <w:widowControl w:val="0"/>
        <w:rPr>
          <w:rFonts w:asciiTheme="minorHAnsi" w:hAnsiTheme="minorHAnsi" w:cstheme="minorHAnsi"/>
        </w:rPr>
      </w:pPr>
    </w:p>
    <w:p w14:paraId="21EF2666" w14:textId="77777777" w:rsidR="00F52FBA" w:rsidRPr="005D6E3A" w:rsidRDefault="00F52FBA" w:rsidP="005D6E3A">
      <w:pPr>
        <w:widowControl w:val="0"/>
        <w:rPr>
          <w:rFonts w:asciiTheme="minorHAnsi" w:hAnsiTheme="minorHAnsi" w:cstheme="minorHAnsi"/>
        </w:rPr>
      </w:pPr>
    </w:p>
    <w:p w14:paraId="6EA0CE46" w14:textId="77777777" w:rsidR="00907420" w:rsidRPr="005D6E3A" w:rsidRDefault="00907420" w:rsidP="005D6E3A">
      <w:pPr>
        <w:widowControl w:val="0"/>
        <w:rPr>
          <w:rFonts w:asciiTheme="minorHAnsi" w:hAnsiTheme="minorHAnsi" w:cstheme="minorHAnsi"/>
        </w:rPr>
      </w:pPr>
    </w:p>
    <w:sectPr w:rsidR="00907420" w:rsidRPr="005D6E3A" w:rsidSect="00016D06">
      <w:headerReference w:type="default" r:id="rId46"/>
      <w:footerReference w:type="even" r:id="rId47"/>
      <w:footerReference w:type="default" r:id="rId48"/>
      <w:headerReference w:type="first" r:id="rId49"/>
      <w:footerReference w:type="first" r:id="rId50"/>
      <w:pgSz w:w="12240" w:h="15840"/>
      <w:pgMar w:top="720" w:right="1800" w:bottom="1152" w:left="180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4CAC6" w14:textId="77777777" w:rsidR="00361723" w:rsidRDefault="00361723">
      <w:r>
        <w:separator/>
      </w:r>
    </w:p>
  </w:endnote>
  <w:endnote w:type="continuationSeparator" w:id="0">
    <w:p w14:paraId="422EB54E" w14:textId="77777777" w:rsidR="00361723" w:rsidRDefault="00361723">
      <w:r>
        <w:continuationSeparator/>
      </w:r>
    </w:p>
  </w:endnote>
  <w:endnote w:type="continuationNotice" w:id="1">
    <w:p w14:paraId="1636BE78" w14:textId="77777777" w:rsidR="00361723" w:rsidRDefault="00361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98264" w14:textId="77777777" w:rsidR="00162D5C" w:rsidRDefault="00162D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C2141" w14:textId="77777777" w:rsidR="00162D5C" w:rsidRDefault="00162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84CB6" w14:textId="77777777" w:rsidR="00162D5C" w:rsidRDefault="00162D5C">
    <w:pPr>
      <w:pStyle w:val="Footer"/>
      <w:jc w:val="center"/>
      <w:rPr>
        <w:rStyle w:val="PageNumber"/>
      </w:rPr>
    </w:pPr>
    <w:r>
      <w:rPr>
        <w:rStyle w:val="PageNumber"/>
      </w:rPr>
      <w:fldChar w:fldCharType="begin"/>
    </w:r>
    <w:r>
      <w:rPr>
        <w:rStyle w:val="PageNumber"/>
      </w:rPr>
      <w:instrText xml:space="preserve"> </w:instrText>
    </w:r>
    <w:r>
      <w:rPr>
        <w:rStyle w:val="PageNumber"/>
        <w:sz w:val="20"/>
      </w:rPr>
      <w:instrText>PAGE</w:instrText>
    </w:r>
    <w:r>
      <w:rPr>
        <w:rStyle w:val="PageNumber"/>
      </w:rPr>
      <w:instrText xml:space="preserve"> </w:instrText>
    </w:r>
    <w:r>
      <w:rPr>
        <w:rStyle w:val="PageNumber"/>
      </w:rPr>
      <w:fldChar w:fldCharType="separate"/>
    </w:r>
    <w:r w:rsidR="00E932E6">
      <w:rPr>
        <w:rStyle w:val="PageNumber"/>
        <w:noProof/>
        <w:sz w:val="20"/>
      </w:rPr>
      <w:t>2</w:t>
    </w:r>
    <w:r>
      <w:rPr>
        <w:rStyle w:val="PageNumber"/>
      </w:rPr>
      <w:fldChar w:fldCharType="end"/>
    </w:r>
  </w:p>
  <w:p w14:paraId="480392AC" w14:textId="77777777" w:rsidR="00162D5C" w:rsidRPr="002825A7" w:rsidRDefault="00162D5C" w:rsidP="002825A7">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047A" w14:textId="77777777" w:rsidR="00016D06" w:rsidRDefault="00016D06" w:rsidP="00016D06">
    <w:pPr>
      <w:pStyle w:val="Footer"/>
      <w:rPr>
        <w:rStyle w:val="PageNumber"/>
        <w:sz w:val="18"/>
        <w:szCs w:val="18"/>
      </w:rPr>
    </w:pPr>
  </w:p>
  <w:p w14:paraId="7E411825" w14:textId="77777777" w:rsidR="00016D06" w:rsidRDefault="00016D06" w:rsidP="00016D06">
    <w:pPr>
      <w:pStyle w:val="Footer"/>
      <w:rPr>
        <w:rStyle w:val="PageNumber"/>
        <w:sz w:val="18"/>
        <w:szCs w:val="18"/>
      </w:rPr>
    </w:pPr>
  </w:p>
  <w:p w14:paraId="31F9A8BF" w14:textId="032D5C78" w:rsidR="00016D06" w:rsidRPr="002825A7" w:rsidRDefault="00016D06" w:rsidP="00016D06">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p w14:paraId="3C3B70AF" w14:textId="77777777" w:rsidR="00016D06" w:rsidRDefault="00016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18EC6" w14:textId="77777777" w:rsidR="00361723" w:rsidRDefault="00361723">
      <w:r>
        <w:separator/>
      </w:r>
    </w:p>
  </w:footnote>
  <w:footnote w:type="continuationSeparator" w:id="0">
    <w:p w14:paraId="173F8DDF" w14:textId="77777777" w:rsidR="00361723" w:rsidRDefault="00361723">
      <w:r>
        <w:continuationSeparator/>
      </w:r>
    </w:p>
  </w:footnote>
  <w:footnote w:type="continuationNotice" w:id="1">
    <w:p w14:paraId="3433327C" w14:textId="77777777" w:rsidR="00361723" w:rsidRDefault="00361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3165F" w14:textId="278FBF5E" w:rsidR="00016D06" w:rsidRPr="00CA2739"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CA2739">
      <w:rPr>
        <w:rFonts w:asciiTheme="minorHAnsi" w:hAnsiTheme="minorHAnsi" w:cstheme="minorHAnsi"/>
        <w:b/>
        <w:sz w:val="28"/>
        <w:szCs w:val="28"/>
      </w:rPr>
      <w:t>Required Specifications for Commodities and Services</w:t>
    </w:r>
  </w:p>
  <w:p w14:paraId="68365F48" w14:textId="24A46A4A" w:rsidR="00162D5C" w:rsidRPr="001D41AC" w:rsidRDefault="00162D5C" w:rsidP="000209AE">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23491" w14:textId="7EE948CB" w:rsidR="00016D06" w:rsidRDefault="00016D06">
    <w:pPr>
      <w:pStyle w:val="Header"/>
    </w:pPr>
    <w:r>
      <w:rPr>
        <w:noProof/>
      </w:rPr>
      <w:drawing>
        <wp:inline distT="0" distB="0" distL="0" distR="0" wp14:anchorId="34730F5D" wp14:editId="06CFA03B">
          <wp:extent cx="1197033" cy="548640"/>
          <wp:effectExtent l="0" t="0" r="3175"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jpg"/>
                  <pic:cNvPicPr/>
                </pic:nvPicPr>
                <pic:blipFill>
                  <a:blip r:embed="rId1">
                    <a:extLst>
                      <a:ext uri="{28A0092B-C50C-407E-A947-70E740481C1C}">
                        <a14:useLocalDpi xmlns:a14="http://schemas.microsoft.com/office/drawing/2010/main" val="0"/>
                      </a:ext>
                    </a:extLst>
                  </a:blip>
                  <a:stretch>
                    <a:fillRect/>
                  </a:stretch>
                </pic:blipFill>
                <pic:spPr>
                  <a:xfrm>
                    <a:off x="0" y="0"/>
                    <a:ext cx="1250518" cy="573154"/>
                  </a:xfrm>
                  <a:prstGeom prst="rect">
                    <a:avLst/>
                  </a:prstGeom>
                </pic:spPr>
              </pic:pic>
            </a:graphicData>
          </a:graphic>
        </wp:inline>
      </w:drawing>
    </w:r>
  </w:p>
  <w:p w14:paraId="569A8423" w14:textId="4F5C65BA" w:rsidR="00016D06" w:rsidRDefault="00016D06">
    <w:pPr>
      <w:pStyle w:val="Header"/>
    </w:pPr>
  </w:p>
  <w:p w14:paraId="34B66846" w14:textId="77777777" w:rsidR="00016D06" w:rsidRPr="001D41AC"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1D41AC">
      <w:rPr>
        <w:rFonts w:asciiTheme="minorHAnsi" w:hAnsiTheme="minorHAnsi" w:cstheme="minorHAnsi"/>
        <w:b/>
        <w:sz w:val="28"/>
        <w:szCs w:val="28"/>
      </w:rPr>
      <w:t>Required Specifications for Commodities and Services</w:t>
    </w:r>
  </w:p>
  <w:p w14:paraId="37120CEE" w14:textId="28E581CC" w:rsidR="00016D06" w:rsidRPr="005D6E3A" w:rsidRDefault="00016D06" w:rsidP="00016D06">
    <w:pPr>
      <w:pStyle w:val="Heading8"/>
      <w:jc w:val="left"/>
      <w:rPr>
        <w:rFonts w:asciiTheme="minorHAnsi" w:hAnsiTheme="minorHAnsi" w:cstheme="minorHAnsi"/>
        <w:sz w:val="22"/>
        <w:szCs w:val="22"/>
        <w:u w:val="none"/>
      </w:rPr>
    </w:pPr>
    <w:r w:rsidRPr="005D6E3A">
      <w:rPr>
        <w:rFonts w:asciiTheme="minorHAnsi" w:hAnsiTheme="minorHAnsi" w:cstheme="minorHAnsi"/>
        <w:sz w:val="22"/>
        <w:szCs w:val="22"/>
        <w:u w:val="none"/>
      </w:rPr>
      <w:t xml:space="preserve">Revision Date: </w:t>
    </w:r>
    <w:r w:rsidR="00E93EA1">
      <w:rPr>
        <w:rFonts w:asciiTheme="minorHAnsi" w:hAnsiTheme="minorHAnsi" w:cstheme="minorHAnsi"/>
        <w:sz w:val="22"/>
        <w:szCs w:val="22"/>
        <w:u w:val="none"/>
      </w:rPr>
      <w:t>July 10, 202</w:t>
    </w:r>
    <w:r w:rsidR="001C2715">
      <w:rPr>
        <w:rFonts w:asciiTheme="minorHAnsi" w:hAnsiTheme="minorHAnsi" w:cstheme="minorHAnsi"/>
        <w:sz w:val="22"/>
        <w:szCs w:val="22"/>
        <w:u w:val="none"/>
      </w:rPr>
      <w:t>4</w:t>
    </w:r>
  </w:p>
  <w:p w14:paraId="26B777D3" w14:textId="77777777" w:rsidR="00016D06" w:rsidRDefault="00016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0DAC3107"/>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D0021"/>
    <w:multiLevelType w:val="hybridMultilevel"/>
    <w:tmpl w:val="3A764016"/>
    <w:lvl w:ilvl="0" w:tplc="05D646A0">
      <w:start w:val="2"/>
      <w:numFmt w:val="decimal"/>
      <w:lvlText w:val="%1."/>
      <w:lvlJc w:val="left"/>
      <w:pPr>
        <w:tabs>
          <w:tab w:val="num" w:pos="360"/>
        </w:tabs>
        <w:ind w:left="360" w:hanging="360"/>
      </w:pPr>
      <w:rPr>
        <w:rFonts w:hint="default"/>
      </w:rPr>
    </w:lvl>
    <w:lvl w:ilvl="1" w:tplc="BEFECC58">
      <w:start w:val="1"/>
      <w:numFmt w:val="lowerLetter"/>
      <w:lvlText w:val="%2."/>
      <w:lvlJc w:val="left"/>
      <w:pPr>
        <w:tabs>
          <w:tab w:val="num" w:pos="1440"/>
        </w:tabs>
        <w:ind w:left="1440" w:hanging="360"/>
      </w:pPr>
    </w:lvl>
    <w:lvl w:ilvl="2" w:tplc="E1EEF604" w:tentative="1">
      <w:start w:val="1"/>
      <w:numFmt w:val="lowerRoman"/>
      <w:lvlText w:val="%3."/>
      <w:lvlJc w:val="right"/>
      <w:pPr>
        <w:tabs>
          <w:tab w:val="num" w:pos="2160"/>
        </w:tabs>
        <w:ind w:left="2160" w:hanging="180"/>
      </w:pPr>
    </w:lvl>
    <w:lvl w:ilvl="3" w:tplc="B686BA52" w:tentative="1">
      <w:start w:val="1"/>
      <w:numFmt w:val="decimal"/>
      <w:lvlText w:val="%4."/>
      <w:lvlJc w:val="left"/>
      <w:pPr>
        <w:tabs>
          <w:tab w:val="num" w:pos="2880"/>
        </w:tabs>
        <w:ind w:left="2880" w:hanging="360"/>
      </w:pPr>
    </w:lvl>
    <w:lvl w:ilvl="4" w:tplc="7BAC0D06" w:tentative="1">
      <w:start w:val="1"/>
      <w:numFmt w:val="lowerLetter"/>
      <w:lvlText w:val="%5."/>
      <w:lvlJc w:val="left"/>
      <w:pPr>
        <w:tabs>
          <w:tab w:val="num" w:pos="3600"/>
        </w:tabs>
        <w:ind w:left="3600" w:hanging="360"/>
      </w:pPr>
    </w:lvl>
    <w:lvl w:ilvl="5" w:tplc="EDC66A22" w:tentative="1">
      <w:start w:val="1"/>
      <w:numFmt w:val="lowerRoman"/>
      <w:lvlText w:val="%6."/>
      <w:lvlJc w:val="right"/>
      <w:pPr>
        <w:tabs>
          <w:tab w:val="num" w:pos="4320"/>
        </w:tabs>
        <w:ind w:left="4320" w:hanging="180"/>
      </w:pPr>
    </w:lvl>
    <w:lvl w:ilvl="6" w:tplc="0978AC7A" w:tentative="1">
      <w:start w:val="1"/>
      <w:numFmt w:val="decimal"/>
      <w:lvlText w:val="%7."/>
      <w:lvlJc w:val="left"/>
      <w:pPr>
        <w:tabs>
          <w:tab w:val="num" w:pos="5040"/>
        </w:tabs>
        <w:ind w:left="5040" w:hanging="360"/>
      </w:pPr>
    </w:lvl>
    <w:lvl w:ilvl="7" w:tplc="6128923C" w:tentative="1">
      <w:start w:val="1"/>
      <w:numFmt w:val="lowerLetter"/>
      <w:lvlText w:val="%8."/>
      <w:lvlJc w:val="left"/>
      <w:pPr>
        <w:tabs>
          <w:tab w:val="num" w:pos="5760"/>
        </w:tabs>
        <w:ind w:left="5760" w:hanging="360"/>
      </w:pPr>
    </w:lvl>
    <w:lvl w:ilvl="8" w:tplc="8DC2C3C4" w:tentative="1">
      <w:start w:val="1"/>
      <w:numFmt w:val="lowerRoman"/>
      <w:lvlText w:val="%9."/>
      <w:lvlJc w:val="right"/>
      <w:pPr>
        <w:tabs>
          <w:tab w:val="num" w:pos="6480"/>
        </w:tabs>
        <w:ind w:left="6480" w:hanging="180"/>
      </w:pPr>
    </w:lvl>
  </w:abstractNum>
  <w:abstractNum w:abstractNumId="4" w15:restartNumberingAfterBreak="0">
    <w:nsid w:val="10CE72D2"/>
    <w:multiLevelType w:val="hybridMultilevel"/>
    <w:tmpl w:val="F82448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B6388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6" w15:restartNumberingAfterBreak="0">
    <w:nsid w:val="395074CB"/>
    <w:multiLevelType w:val="hybridMultilevel"/>
    <w:tmpl w:val="B616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95008"/>
    <w:multiLevelType w:val="hybridMultilevel"/>
    <w:tmpl w:val="7D6AD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3E7751"/>
    <w:multiLevelType w:val="singleLevel"/>
    <w:tmpl w:val="8644793C"/>
    <w:lvl w:ilvl="0">
      <w:start w:val="1"/>
      <w:numFmt w:val="decimal"/>
      <w:lvlText w:val="%1. "/>
      <w:legacy w:legacy="1" w:legacySpace="0" w:legacyIndent="360"/>
      <w:lvlJc w:val="left"/>
      <w:pPr>
        <w:ind w:left="360" w:hanging="360"/>
      </w:pPr>
      <w:rPr>
        <w:b w:val="0"/>
        <w:i w:val="0"/>
        <w:sz w:val="20"/>
      </w:rPr>
    </w:lvl>
  </w:abstractNum>
  <w:abstractNum w:abstractNumId="10" w15:restartNumberingAfterBreak="0">
    <w:nsid w:val="4EA71F75"/>
    <w:multiLevelType w:val="hybridMultilevel"/>
    <w:tmpl w:val="F94EAA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ECA6457"/>
    <w:multiLevelType w:val="hybridMultilevel"/>
    <w:tmpl w:val="66B81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25378A"/>
    <w:multiLevelType w:val="hybridMultilevel"/>
    <w:tmpl w:val="E368B2E2"/>
    <w:lvl w:ilvl="0" w:tplc="B2B433D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4425599">
    <w:abstractNumId w:val="9"/>
  </w:num>
  <w:num w:numId="2" w16cid:durableId="1008286464">
    <w:abstractNumId w:val="3"/>
  </w:num>
  <w:num w:numId="3" w16cid:durableId="432358272">
    <w:abstractNumId w:val="1"/>
  </w:num>
  <w:num w:numId="4" w16cid:durableId="898705603">
    <w:abstractNumId w:val="5"/>
  </w:num>
  <w:num w:numId="5" w16cid:durableId="1822496806">
    <w:abstractNumId w:val="4"/>
  </w:num>
  <w:num w:numId="6" w16cid:durableId="2034724555">
    <w:abstractNumId w:val="2"/>
  </w:num>
  <w:num w:numId="7" w16cid:durableId="838275080">
    <w:abstractNumId w:val="10"/>
  </w:num>
  <w:num w:numId="8" w16cid:durableId="241455183">
    <w:abstractNumId w:val="11"/>
  </w:num>
  <w:num w:numId="9" w16cid:durableId="621612022">
    <w:abstractNumId w:val="8"/>
  </w:num>
  <w:num w:numId="10" w16cid:durableId="2039695052">
    <w:abstractNumId w:val="12"/>
  </w:num>
  <w:num w:numId="11" w16cid:durableId="2138405081">
    <w:abstractNumId w:val="6"/>
  </w:num>
  <w:num w:numId="12" w16cid:durableId="480733815">
    <w:abstractNumId w:val="7"/>
  </w:num>
  <w:num w:numId="13" w16cid:durableId="481846158">
    <w:abstractNumId w:val="0"/>
  </w:num>
  <w:num w:numId="14" w16cid:durableId="120455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71"/>
    <w:rsid w:val="00007B0A"/>
    <w:rsid w:val="00016D06"/>
    <w:rsid w:val="000209AE"/>
    <w:rsid w:val="00021851"/>
    <w:rsid w:val="00047C75"/>
    <w:rsid w:val="0005197F"/>
    <w:rsid w:val="00052EB3"/>
    <w:rsid w:val="00053D81"/>
    <w:rsid w:val="00054175"/>
    <w:rsid w:val="00061986"/>
    <w:rsid w:val="00064D6C"/>
    <w:rsid w:val="000711B8"/>
    <w:rsid w:val="00085104"/>
    <w:rsid w:val="000A74F0"/>
    <w:rsid w:val="000B0443"/>
    <w:rsid w:val="000B5957"/>
    <w:rsid w:val="000C6141"/>
    <w:rsid w:val="000D353C"/>
    <w:rsid w:val="000E1240"/>
    <w:rsid w:val="000E198A"/>
    <w:rsid w:val="000F129E"/>
    <w:rsid w:val="000F51DD"/>
    <w:rsid w:val="00100854"/>
    <w:rsid w:val="00112D07"/>
    <w:rsid w:val="00120EE1"/>
    <w:rsid w:val="00136E36"/>
    <w:rsid w:val="00162D5C"/>
    <w:rsid w:val="001644E2"/>
    <w:rsid w:val="001748F4"/>
    <w:rsid w:val="00176445"/>
    <w:rsid w:val="001819D0"/>
    <w:rsid w:val="00184A91"/>
    <w:rsid w:val="00187C11"/>
    <w:rsid w:val="00191721"/>
    <w:rsid w:val="00195238"/>
    <w:rsid w:val="00196077"/>
    <w:rsid w:val="001C2715"/>
    <w:rsid w:val="001C3338"/>
    <w:rsid w:val="001C4DA6"/>
    <w:rsid w:val="001D41AC"/>
    <w:rsid w:val="001E299E"/>
    <w:rsid w:val="001F1B4C"/>
    <w:rsid w:val="00205AEE"/>
    <w:rsid w:val="00241755"/>
    <w:rsid w:val="00261755"/>
    <w:rsid w:val="00271AC9"/>
    <w:rsid w:val="002825A7"/>
    <w:rsid w:val="00290211"/>
    <w:rsid w:val="002933BC"/>
    <w:rsid w:val="002948A2"/>
    <w:rsid w:val="002A45C7"/>
    <w:rsid w:val="002A6C9E"/>
    <w:rsid w:val="002B2AF1"/>
    <w:rsid w:val="002B308F"/>
    <w:rsid w:val="002D0ABD"/>
    <w:rsid w:val="002E616F"/>
    <w:rsid w:val="002E685B"/>
    <w:rsid w:val="002F16B5"/>
    <w:rsid w:val="002F5C88"/>
    <w:rsid w:val="00300DC3"/>
    <w:rsid w:val="0030722D"/>
    <w:rsid w:val="003106EA"/>
    <w:rsid w:val="00317501"/>
    <w:rsid w:val="00322C49"/>
    <w:rsid w:val="00323102"/>
    <w:rsid w:val="00333CF5"/>
    <w:rsid w:val="003364C1"/>
    <w:rsid w:val="00341187"/>
    <w:rsid w:val="00346E1E"/>
    <w:rsid w:val="00347AB2"/>
    <w:rsid w:val="00350798"/>
    <w:rsid w:val="00361723"/>
    <w:rsid w:val="00364A7F"/>
    <w:rsid w:val="00381BDF"/>
    <w:rsid w:val="0039112B"/>
    <w:rsid w:val="003935B3"/>
    <w:rsid w:val="003A37EA"/>
    <w:rsid w:val="003A3A2E"/>
    <w:rsid w:val="003A4907"/>
    <w:rsid w:val="003A5408"/>
    <w:rsid w:val="003B0BEE"/>
    <w:rsid w:val="003B0CC8"/>
    <w:rsid w:val="003C1FC9"/>
    <w:rsid w:val="003C4296"/>
    <w:rsid w:val="003C4BE1"/>
    <w:rsid w:val="003D26B6"/>
    <w:rsid w:val="003E20A8"/>
    <w:rsid w:val="003E77CF"/>
    <w:rsid w:val="004007E0"/>
    <w:rsid w:val="004022F5"/>
    <w:rsid w:val="004026F5"/>
    <w:rsid w:val="00413CF7"/>
    <w:rsid w:val="00423AD0"/>
    <w:rsid w:val="0042603C"/>
    <w:rsid w:val="00426BD3"/>
    <w:rsid w:val="00427348"/>
    <w:rsid w:val="0043035C"/>
    <w:rsid w:val="00432EC0"/>
    <w:rsid w:val="00433695"/>
    <w:rsid w:val="00434420"/>
    <w:rsid w:val="00437DD3"/>
    <w:rsid w:val="00441901"/>
    <w:rsid w:val="00442975"/>
    <w:rsid w:val="0045607F"/>
    <w:rsid w:val="004577A1"/>
    <w:rsid w:val="004703E3"/>
    <w:rsid w:val="0047488F"/>
    <w:rsid w:val="0048141C"/>
    <w:rsid w:val="0048517F"/>
    <w:rsid w:val="0049028A"/>
    <w:rsid w:val="00493A62"/>
    <w:rsid w:val="00495292"/>
    <w:rsid w:val="004A1261"/>
    <w:rsid w:val="004B402C"/>
    <w:rsid w:val="004C7F89"/>
    <w:rsid w:val="004D3F58"/>
    <w:rsid w:val="00516E78"/>
    <w:rsid w:val="005205D8"/>
    <w:rsid w:val="00525B95"/>
    <w:rsid w:val="00535C42"/>
    <w:rsid w:val="0054194D"/>
    <w:rsid w:val="00542AA3"/>
    <w:rsid w:val="00551264"/>
    <w:rsid w:val="0055443F"/>
    <w:rsid w:val="005572C4"/>
    <w:rsid w:val="00587755"/>
    <w:rsid w:val="005939B6"/>
    <w:rsid w:val="00597A88"/>
    <w:rsid w:val="005B4D9C"/>
    <w:rsid w:val="005B5655"/>
    <w:rsid w:val="005B62F3"/>
    <w:rsid w:val="005C6D23"/>
    <w:rsid w:val="005D6E3A"/>
    <w:rsid w:val="005D7882"/>
    <w:rsid w:val="005E2B4E"/>
    <w:rsid w:val="005E42AC"/>
    <w:rsid w:val="005F2452"/>
    <w:rsid w:val="00624246"/>
    <w:rsid w:val="00632446"/>
    <w:rsid w:val="00632C04"/>
    <w:rsid w:val="00641089"/>
    <w:rsid w:val="006436A6"/>
    <w:rsid w:val="00645DAF"/>
    <w:rsid w:val="006460B9"/>
    <w:rsid w:val="00652700"/>
    <w:rsid w:val="00653D85"/>
    <w:rsid w:val="006620AD"/>
    <w:rsid w:val="00662E9C"/>
    <w:rsid w:val="00664EEC"/>
    <w:rsid w:val="00673A41"/>
    <w:rsid w:val="006A20EF"/>
    <w:rsid w:val="006A5FED"/>
    <w:rsid w:val="006C17CE"/>
    <w:rsid w:val="006D0F7D"/>
    <w:rsid w:val="006D2E21"/>
    <w:rsid w:val="006D3C67"/>
    <w:rsid w:val="0070610A"/>
    <w:rsid w:val="00712ABD"/>
    <w:rsid w:val="00713673"/>
    <w:rsid w:val="0071388A"/>
    <w:rsid w:val="007158F1"/>
    <w:rsid w:val="00721409"/>
    <w:rsid w:val="00731352"/>
    <w:rsid w:val="00736DF2"/>
    <w:rsid w:val="007403C5"/>
    <w:rsid w:val="00747139"/>
    <w:rsid w:val="00761295"/>
    <w:rsid w:val="00770BC6"/>
    <w:rsid w:val="00776A55"/>
    <w:rsid w:val="00782A17"/>
    <w:rsid w:val="00796A8B"/>
    <w:rsid w:val="007A0163"/>
    <w:rsid w:val="007B051D"/>
    <w:rsid w:val="007D1250"/>
    <w:rsid w:val="007E19AF"/>
    <w:rsid w:val="0080426D"/>
    <w:rsid w:val="00812B35"/>
    <w:rsid w:val="00813B71"/>
    <w:rsid w:val="00820F71"/>
    <w:rsid w:val="00834716"/>
    <w:rsid w:val="00836128"/>
    <w:rsid w:val="0083760E"/>
    <w:rsid w:val="00840556"/>
    <w:rsid w:val="00844A7D"/>
    <w:rsid w:val="00856381"/>
    <w:rsid w:val="00860924"/>
    <w:rsid w:val="0087094A"/>
    <w:rsid w:val="008756D4"/>
    <w:rsid w:val="00882FF0"/>
    <w:rsid w:val="008A0108"/>
    <w:rsid w:val="008A6E65"/>
    <w:rsid w:val="008B028C"/>
    <w:rsid w:val="008B1709"/>
    <w:rsid w:val="008C209E"/>
    <w:rsid w:val="008C77C8"/>
    <w:rsid w:val="008D197A"/>
    <w:rsid w:val="008D2A62"/>
    <w:rsid w:val="008D432A"/>
    <w:rsid w:val="0090028F"/>
    <w:rsid w:val="00907420"/>
    <w:rsid w:val="00922DEC"/>
    <w:rsid w:val="00936CC3"/>
    <w:rsid w:val="009429C2"/>
    <w:rsid w:val="00942D00"/>
    <w:rsid w:val="00945134"/>
    <w:rsid w:val="00961903"/>
    <w:rsid w:val="009705B3"/>
    <w:rsid w:val="00971F24"/>
    <w:rsid w:val="0097707B"/>
    <w:rsid w:val="0098354D"/>
    <w:rsid w:val="009939E7"/>
    <w:rsid w:val="0099565C"/>
    <w:rsid w:val="009C7400"/>
    <w:rsid w:val="009D67AD"/>
    <w:rsid w:val="009E063A"/>
    <w:rsid w:val="009E16EE"/>
    <w:rsid w:val="009E3736"/>
    <w:rsid w:val="009F20E7"/>
    <w:rsid w:val="009F7FAA"/>
    <w:rsid w:val="00A018A3"/>
    <w:rsid w:val="00A253D5"/>
    <w:rsid w:val="00A26211"/>
    <w:rsid w:val="00A50ACC"/>
    <w:rsid w:val="00A56822"/>
    <w:rsid w:val="00A62B91"/>
    <w:rsid w:val="00A65CAC"/>
    <w:rsid w:val="00A729D2"/>
    <w:rsid w:val="00AA1025"/>
    <w:rsid w:val="00AA42DB"/>
    <w:rsid w:val="00AA628F"/>
    <w:rsid w:val="00AD3F96"/>
    <w:rsid w:val="00AD57C7"/>
    <w:rsid w:val="00AE6C33"/>
    <w:rsid w:val="00AF01FA"/>
    <w:rsid w:val="00AF281E"/>
    <w:rsid w:val="00AF7D6E"/>
    <w:rsid w:val="00B04669"/>
    <w:rsid w:val="00B05AAE"/>
    <w:rsid w:val="00B225D9"/>
    <w:rsid w:val="00B44F57"/>
    <w:rsid w:val="00B651D7"/>
    <w:rsid w:val="00B95B14"/>
    <w:rsid w:val="00BF14D1"/>
    <w:rsid w:val="00BF30D9"/>
    <w:rsid w:val="00C148AE"/>
    <w:rsid w:val="00C22FF7"/>
    <w:rsid w:val="00C5482D"/>
    <w:rsid w:val="00C6175B"/>
    <w:rsid w:val="00C64D22"/>
    <w:rsid w:val="00C71F26"/>
    <w:rsid w:val="00C7218F"/>
    <w:rsid w:val="00C778E9"/>
    <w:rsid w:val="00C77A17"/>
    <w:rsid w:val="00C844DF"/>
    <w:rsid w:val="00C92253"/>
    <w:rsid w:val="00C97B6A"/>
    <w:rsid w:val="00CA02F9"/>
    <w:rsid w:val="00CC062C"/>
    <w:rsid w:val="00CC6550"/>
    <w:rsid w:val="00CE0163"/>
    <w:rsid w:val="00CE60CC"/>
    <w:rsid w:val="00D262BA"/>
    <w:rsid w:val="00D41501"/>
    <w:rsid w:val="00D44F2F"/>
    <w:rsid w:val="00D60DA0"/>
    <w:rsid w:val="00D7015F"/>
    <w:rsid w:val="00D704DF"/>
    <w:rsid w:val="00D74F59"/>
    <w:rsid w:val="00D97F78"/>
    <w:rsid w:val="00DB1FB0"/>
    <w:rsid w:val="00DC0B60"/>
    <w:rsid w:val="00DC7B8A"/>
    <w:rsid w:val="00DD303A"/>
    <w:rsid w:val="00DD69C1"/>
    <w:rsid w:val="00DF3EF4"/>
    <w:rsid w:val="00E043DA"/>
    <w:rsid w:val="00E045D4"/>
    <w:rsid w:val="00E05340"/>
    <w:rsid w:val="00E11294"/>
    <w:rsid w:val="00E3022B"/>
    <w:rsid w:val="00E43602"/>
    <w:rsid w:val="00E54358"/>
    <w:rsid w:val="00E85A67"/>
    <w:rsid w:val="00E932E6"/>
    <w:rsid w:val="00E93EA1"/>
    <w:rsid w:val="00E95DC8"/>
    <w:rsid w:val="00EA494E"/>
    <w:rsid w:val="00EB0EA2"/>
    <w:rsid w:val="00EB2F4F"/>
    <w:rsid w:val="00EB59C3"/>
    <w:rsid w:val="00EB74A3"/>
    <w:rsid w:val="00EC0857"/>
    <w:rsid w:val="00EC7E91"/>
    <w:rsid w:val="00ED245E"/>
    <w:rsid w:val="00EE3C81"/>
    <w:rsid w:val="00EE579C"/>
    <w:rsid w:val="00EF3C97"/>
    <w:rsid w:val="00EF4CDD"/>
    <w:rsid w:val="00EF69BA"/>
    <w:rsid w:val="00EF6CC5"/>
    <w:rsid w:val="00F14E0C"/>
    <w:rsid w:val="00F2519C"/>
    <w:rsid w:val="00F27552"/>
    <w:rsid w:val="00F27878"/>
    <w:rsid w:val="00F43176"/>
    <w:rsid w:val="00F44565"/>
    <w:rsid w:val="00F52FBA"/>
    <w:rsid w:val="00F75057"/>
    <w:rsid w:val="00F805AC"/>
    <w:rsid w:val="00F81756"/>
    <w:rsid w:val="00F81FCC"/>
    <w:rsid w:val="00F835F9"/>
    <w:rsid w:val="00F84979"/>
    <w:rsid w:val="00F85A77"/>
    <w:rsid w:val="00F9661E"/>
    <w:rsid w:val="00FA6897"/>
    <w:rsid w:val="00FC2B95"/>
    <w:rsid w:val="00FC7B22"/>
    <w:rsid w:val="00FE104B"/>
    <w:rsid w:val="00FE2084"/>
    <w:rsid w:val="00FE3A55"/>
    <w:rsid w:val="00FE56D5"/>
    <w:rsid w:val="00FF4E9F"/>
    <w:rsid w:val="00FF588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F0C867"/>
  <w15:docId w15:val="{823111DF-52DC-46DC-9C2E-87E93DC1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both"/>
      <w:outlineLvl w:val="0"/>
    </w:pPr>
    <w:rPr>
      <w:b/>
      <w:sz w:val="24"/>
      <w:u w:val="single"/>
    </w:rPr>
  </w:style>
  <w:style w:type="paragraph" w:styleId="Heading2">
    <w:name w:val="heading 2"/>
    <w:basedOn w:val="Normal"/>
    <w:next w:val="Normal"/>
    <w:qFormat/>
    <w:pPr>
      <w:keepNext/>
      <w:spacing w:before="300" w:after="180"/>
      <w:outlineLvl w:val="1"/>
    </w:pPr>
    <w:rPr>
      <w:b/>
      <w:smallCaps/>
      <w:sz w:val="28"/>
    </w:rPr>
  </w:style>
  <w:style w:type="paragraph" w:styleId="Heading3">
    <w:name w:val="heading 3"/>
    <w:basedOn w:val="Normal"/>
    <w:next w:val="Normal"/>
    <w:qFormat/>
    <w:pPr>
      <w:keepNext/>
      <w:spacing w:before="300" w:after="180"/>
      <w:outlineLvl w:val="2"/>
    </w:pPr>
    <w:rPr>
      <w:b/>
      <w:sz w:val="26"/>
    </w:rPr>
  </w:style>
  <w:style w:type="paragraph" w:styleId="Heading4">
    <w:name w:val="heading 4"/>
    <w:basedOn w:val="Normal"/>
    <w:next w:val="Normal"/>
    <w:qFormat/>
    <w:pPr>
      <w:keepNext/>
      <w:spacing w:before="40" w:after="40"/>
      <w:jc w:val="both"/>
      <w:outlineLvl w:val="3"/>
    </w:pPr>
    <w:rPr>
      <w:rFonts w:ascii="Times" w:hAnsi="Times"/>
      <w:b/>
      <w:sz w:val="32"/>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outlineLvl w:val="5"/>
    </w:pPr>
    <w:rPr>
      <w:b/>
      <w:sz w:val="28"/>
      <w:u w:val="single"/>
    </w:rPr>
  </w:style>
  <w:style w:type="paragraph" w:styleId="Heading7">
    <w:name w:val="heading 7"/>
    <w:basedOn w:val="Normal"/>
    <w:next w:val="Normal"/>
    <w:qFormat/>
    <w:pPr>
      <w:keepNext/>
      <w:jc w:val="both"/>
      <w:outlineLvl w:val="6"/>
    </w:pPr>
    <w:rPr>
      <w:b/>
      <w:sz w:val="28"/>
      <w:u w:val="single"/>
    </w:rPr>
  </w:style>
  <w:style w:type="paragraph" w:styleId="Heading8">
    <w:name w:val="heading 8"/>
    <w:basedOn w:val="Normal"/>
    <w:next w:val="Normal"/>
    <w:qFormat/>
    <w:pPr>
      <w:keepNext/>
      <w:jc w:val="both"/>
      <w:outlineLvl w:val="7"/>
    </w:pPr>
    <w:rPr>
      <w:b/>
      <w:sz w:val="24"/>
      <w:u w:val="single"/>
    </w:rPr>
  </w:style>
  <w:style w:type="paragraph" w:styleId="Heading9">
    <w:name w:val="heading 9"/>
    <w:basedOn w:val="Normal"/>
    <w:next w:val="Normal"/>
    <w:qFormat/>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jc w:val="both"/>
    </w:pPr>
  </w:style>
  <w:style w:type="paragraph" w:styleId="BodyText">
    <w:name w:val="Body Text"/>
    <w:basedOn w:val="Normal"/>
    <w:pPr>
      <w:tabs>
        <w:tab w:val="left" w:pos="5400"/>
      </w:tabs>
      <w:spacing w:line="240" w:lineRule="exact"/>
      <w:jc w:val="both"/>
    </w:pPr>
    <w:rPr>
      <w:b/>
      <w:sz w:val="24"/>
      <w:u w:val="single"/>
    </w:rPr>
  </w:style>
  <w:style w:type="character" w:styleId="Hyperlink">
    <w:name w:val="Hyperlink"/>
    <w:rPr>
      <w:color w:val="0000FF"/>
      <w:u w:val="single"/>
    </w:rPr>
  </w:style>
  <w:style w:type="paragraph" w:styleId="Header">
    <w:name w:val="header"/>
    <w:basedOn w:val="Normal"/>
    <w:pPr>
      <w:tabs>
        <w:tab w:val="center" w:pos="4320"/>
        <w:tab w:val="right" w:pos="8640"/>
      </w:tabs>
    </w:pPr>
    <w:rPr>
      <w:sz w:val="22"/>
    </w:rPr>
  </w:style>
  <w:style w:type="paragraph" w:styleId="Footer">
    <w:name w:val="footer"/>
    <w:basedOn w:val="Normal"/>
    <w:pPr>
      <w:tabs>
        <w:tab w:val="center" w:pos="4320"/>
        <w:tab w:val="right" w:pos="8640"/>
      </w:tabs>
    </w:pPr>
    <w:rPr>
      <w:sz w:val="22"/>
    </w:rPr>
  </w:style>
  <w:style w:type="character" w:styleId="PageNumber">
    <w:name w:val="page number"/>
    <w:basedOn w:val="DefaultParagraphFont"/>
  </w:style>
  <w:style w:type="character" w:styleId="FootnoteReference">
    <w:name w:val="footnote reference"/>
    <w:semiHidden/>
    <w:rPr>
      <w:vertAlign w:val="superscript"/>
    </w:rPr>
  </w:style>
  <w:style w:type="paragraph" w:styleId="BodyText2">
    <w:name w:val="Body Text 2"/>
    <w:basedOn w:val="Normal"/>
    <w:pPr>
      <w:spacing w:before="40" w:after="40"/>
      <w:jc w:val="both"/>
    </w:pPr>
  </w:style>
  <w:style w:type="paragraph" w:styleId="CommentText">
    <w:name w:val="annotation text"/>
    <w:basedOn w:val="Normal"/>
    <w:link w:val="CommentTextChar"/>
    <w:uiPriority w:val="99"/>
    <w:semiHidden/>
  </w:style>
  <w:style w:type="paragraph" w:styleId="Title">
    <w:name w:val="Title"/>
    <w:basedOn w:val="Normal"/>
    <w:qFormat/>
    <w:pPr>
      <w:jc w:val="center"/>
    </w:pPr>
    <w:rPr>
      <w:b/>
      <w:sz w:val="28"/>
      <w:u w:val="single"/>
    </w:rPr>
  </w:style>
  <w:style w:type="paragraph" w:styleId="BodyText3">
    <w:name w:val="Body Text 3"/>
    <w:basedOn w:val="Normal"/>
    <w:pPr>
      <w:spacing w:after="120"/>
      <w:jc w:val="both"/>
    </w:pPr>
    <w:rPr>
      <w:b/>
    </w:rPr>
  </w:style>
  <w:style w:type="character" w:styleId="CommentReference">
    <w:name w:val="annotation reference"/>
    <w:uiPriority w:val="99"/>
    <w:semiHidden/>
    <w:rPr>
      <w:sz w:val="16"/>
    </w:rPr>
  </w:style>
  <w:style w:type="paragraph" w:styleId="Index1">
    <w:name w:val="index 1"/>
    <w:basedOn w:val="Normal"/>
    <w:next w:val="Normal"/>
    <w:autoRedefine/>
    <w:semiHidden/>
    <w:pPr>
      <w:ind w:left="200" w:hanging="200"/>
    </w:pPr>
  </w:style>
  <w:style w:type="paragraph" w:styleId="PlainText">
    <w:name w:val="Plain Text"/>
    <w:basedOn w:val="Normal"/>
    <w:pPr>
      <w:widowControl w:val="0"/>
    </w:pPr>
    <w:rPr>
      <w:rFonts w:ascii="Courier New" w:hAnsi="Courier New"/>
    </w:rPr>
  </w:style>
  <w:style w:type="character" w:styleId="FollowedHyperlink">
    <w:name w:val="FollowedHyperlink"/>
    <w:rPr>
      <w:color w:val="800080"/>
      <w:u w:val="single"/>
    </w:rPr>
  </w:style>
  <w:style w:type="character" w:customStyle="1" w:styleId="MDeegler">
    <w:name w:val="MDeegler"/>
    <w:semiHidden/>
    <w:rPr>
      <w:color w:val="000000"/>
    </w:rPr>
  </w:style>
  <w:style w:type="paragraph" w:customStyle="1" w:styleId="Head3Text">
    <w:name w:val="Head 3 Text"/>
    <w:basedOn w:val="Normal"/>
    <w:link w:val="Head3TextChar"/>
    <w:rsid w:val="00100854"/>
    <w:pPr>
      <w:ind w:left="907"/>
      <w:jc w:val="both"/>
    </w:pPr>
    <w:rPr>
      <w:rFonts w:ascii="Arial" w:hAnsi="Arial"/>
    </w:rPr>
  </w:style>
  <w:style w:type="character" w:customStyle="1" w:styleId="Head3TextChar">
    <w:name w:val="Head 3 Text Char"/>
    <w:link w:val="Head3Text"/>
    <w:rsid w:val="00100854"/>
    <w:rPr>
      <w:rFonts w:ascii="Arial" w:hAnsi="Arial"/>
      <w:lang w:val="en-US" w:eastAsia="en-US" w:bidi="ar-SA"/>
    </w:rPr>
  </w:style>
  <w:style w:type="paragraph" w:styleId="BalloonText">
    <w:name w:val="Balloon Text"/>
    <w:basedOn w:val="Normal"/>
    <w:semiHidden/>
    <w:rsid w:val="00241755"/>
    <w:rPr>
      <w:rFonts w:ascii="Tahoma" w:hAnsi="Tahoma" w:cs="Tahoma"/>
      <w:sz w:val="16"/>
      <w:szCs w:val="16"/>
    </w:rPr>
  </w:style>
  <w:style w:type="paragraph" w:styleId="CommentSubject">
    <w:name w:val="annotation subject"/>
    <w:basedOn w:val="CommentText"/>
    <w:next w:val="CommentText"/>
    <w:link w:val="CommentSubjectChar"/>
    <w:rsid w:val="00322C49"/>
    <w:rPr>
      <w:b/>
      <w:bCs/>
    </w:rPr>
  </w:style>
  <w:style w:type="character" w:customStyle="1" w:styleId="CommentTextChar">
    <w:name w:val="Comment Text Char"/>
    <w:basedOn w:val="DefaultParagraphFont"/>
    <w:link w:val="CommentText"/>
    <w:uiPriority w:val="99"/>
    <w:semiHidden/>
    <w:rsid w:val="00322C49"/>
  </w:style>
  <w:style w:type="character" w:customStyle="1" w:styleId="CommentSubjectChar">
    <w:name w:val="Comment Subject Char"/>
    <w:link w:val="CommentSubject"/>
    <w:rsid w:val="00322C49"/>
    <w:rPr>
      <w:b/>
      <w:bCs/>
    </w:rPr>
  </w:style>
  <w:style w:type="table" w:styleId="TableGrid">
    <w:name w:val="Table Grid"/>
    <w:basedOn w:val="TableNormal"/>
    <w:rsid w:val="00B2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3736"/>
    <w:rPr>
      <w:color w:val="605E5C"/>
      <w:shd w:val="clear" w:color="auto" w:fill="E1DFDD"/>
    </w:rPr>
  </w:style>
  <w:style w:type="paragraph" w:styleId="ListParagraph">
    <w:name w:val="List Paragraph"/>
    <w:basedOn w:val="Normal"/>
    <w:uiPriority w:val="34"/>
    <w:qFormat/>
    <w:rsid w:val="00E43602"/>
    <w:pPr>
      <w:ind w:left="720"/>
      <w:contextualSpacing/>
    </w:pPr>
  </w:style>
  <w:style w:type="paragraph" w:styleId="Revision">
    <w:name w:val="Revision"/>
    <w:hidden/>
    <w:uiPriority w:val="99"/>
    <w:semiHidden/>
    <w:rsid w:val="0084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0920278">
      <w:bodyDiv w:val="1"/>
      <w:marLeft w:val="0"/>
      <w:marRight w:val="0"/>
      <w:marTop w:val="0"/>
      <w:marBottom w:val="0"/>
      <w:divBdr>
        <w:top w:val="none" w:sz="0" w:space="0" w:color="auto"/>
        <w:left w:val="none" w:sz="0" w:space="0" w:color="auto"/>
        <w:bottom w:val="none" w:sz="0" w:space="0" w:color="auto"/>
        <w:right w:val="none" w:sz="0" w:space="0" w:color="auto"/>
      </w:divBdr>
    </w:div>
    <w:div w:id="1020819433">
      <w:bodyDiv w:val="1"/>
      <w:marLeft w:val="0"/>
      <w:marRight w:val="0"/>
      <w:marTop w:val="0"/>
      <w:marBottom w:val="0"/>
      <w:divBdr>
        <w:top w:val="none" w:sz="0" w:space="0" w:color="auto"/>
        <w:left w:val="none" w:sz="0" w:space="0" w:color="auto"/>
        <w:bottom w:val="none" w:sz="0" w:space="0" w:color="auto"/>
        <w:right w:val="none" w:sz="0" w:space="0" w:color="auto"/>
      </w:divBdr>
    </w:div>
    <w:div w:id="1213033785">
      <w:bodyDiv w:val="1"/>
      <w:marLeft w:val="0"/>
      <w:marRight w:val="0"/>
      <w:marTop w:val="0"/>
      <w:marBottom w:val="0"/>
      <w:divBdr>
        <w:top w:val="none" w:sz="0" w:space="0" w:color="auto"/>
        <w:left w:val="none" w:sz="0" w:space="0" w:color="auto"/>
        <w:bottom w:val="none" w:sz="0" w:space="0" w:color="auto"/>
        <w:right w:val="none" w:sz="0" w:space="0" w:color="auto"/>
      </w:divBdr>
    </w:div>
    <w:div w:id="156814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earn-about-commbuys-resources?_ga=2.24616762.1416695406.1632336759-758386467.1632336759" TargetMode="External"/><Relationship Id="rId18" Type="http://schemas.openxmlformats.org/officeDocument/2006/relationships/hyperlink" Target="http://www.mass.gov/sbpp" TargetMode="External"/><Relationship Id="rId26" Type="http://schemas.openxmlformats.org/officeDocument/2006/relationships/hyperlink" Target="https://www.boston.gov/departments/supplier-diversity" TargetMode="External"/><Relationship Id="rId39" Type="http://schemas.openxmlformats.org/officeDocument/2006/relationships/hyperlink" Target="mailto:sdp@mass.gov" TargetMode="External"/><Relationship Id="rId21" Type="http://schemas.openxmlformats.org/officeDocument/2006/relationships/hyperlink" Target="https://www.mass.gov/executive-orders/no-599-reaffirming-programs-to-ensure-diversity-equity-and-inclusion-for-diverse-and-small-massachusetts-businesses-in-state-procurement-and-contracting" TargetMode="External"/><Relationship Id="rId34" Type="http://schemas.openxmlformats.org/officeDocument/2006/relationships/hyperlink" Target="http://www.mass.gov/sdo" TargetMode="External"/><Relationship Id="rId42" Type="http://schemas.openxmlformats.org/officeDocument/2006/relationships/hyperlink" Target="https://massfinance.state.ma.us/VendorWeb/vendor.asp"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9" Type="http://schemas.openxmlformats.org/officeDocument/2006/relationships/hyperlink" Target="https://disabilityin.org/what-we-do/supplier-diversity/get-certified/" TargetMode="External"/><Relationship Id="rId11" Type="http://schemas.openxmlformats.org/officeDocument/2006/relationships/hyperlink" Target="http://www.mass.gov/anf/budget-taxes-and-procurement/oversight-agencies/osd/glossary-of-terms.html" TargetMode="External"/><Relationship Id="rId24" Type="http://schemas.openxmlformats.org/officeDocument/2006/relationships/hyperlink" Target="https://www.sdo.osd.state.ma.us/BusinessDirectory/BusinessDirectory.aspx" TargetMode="External"/><Relationship Id="rId32" Type="http://schemas.openxmlformats.org/officeDocument/2006/relationships/hyperlink" Target="https://nmsdc.org/login/?redirect_to=https://nmsdc.org/?page_id=47261" TargetMode="External"/><Relationship Id="rId37" Type="http://schemas.openxmlformats.org/officeDocument/2006/relationships/hyperlink" Target="https://veterans.certify.sba.gov/" TargetMode="External"/><Relationship Id="rId40" Type="http://schemas.openxmlformats.org/officeDocument/2006/relationships/hyperlink" Target="https://massfinance.state.ma.us/VendorWeb/vendor.asp" TargetMode="External"/><Relationship Id="rId45" Type="http://schemas.openxmlformats.org/officeDocument/2006/relationships/hyperlink" Target="http://www.commbuys.com/" TargetMode="External"/><Relationship Id="rId5" Type="http://schemas.openxmlformats.org/officeDocument/2006/relationships/numbering" Target="numbering.xml"/><Relationship Id="rId15" Type="http://schemas.openxmlformats.org/officeDocument/2006/relationships/hyperlink" Target="https://www.mass.gov/sbpp" TargetMode="External"/><Relationship Id="rId23" Type="http://schemas.openxmlformats.org/officeDocument/2006/relationships/hyperlink" Target="https://www.mass.gov/supplier-diversity-office" TargetMode="External"/><Relationship Id="rId28" Type="http://schemas.openxmlformats.org/officeDocument/2006/relationships/hyperlink" Target="https://www.cweonline.org/" TargetMode="External"/><Relationship Id="rId36" Type="http://schemas.openxmlformats.org/officeDocument/2006/relationships/hyperlink" Target="https://www.sdo.osd.state.ma.us/BusinessDirectory/BusinessDirectory.aspx"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mass.gov/sbpp" TargetMode="External"/><Relationship Id="rId31" Type="http://schemas.openxmlformats.org/officeDocument/2006/relationships/hyperlink" Target="https://www.navoba.org/certification" TargetMode="External"/><Relationship Id="rId44" Type="http://schemas.openxmlformats.org/officeDocument/2006/relationships/hyperlink" Target="http://www.mass.gov/eohhs/gov/departments/dph/programs/community-health/mass-in-motion/about-mim/components/tools-and-resources-for-executive-order-509.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2" Type="http://schemas.openxmlformats.org/officeDocument/2006/relationships/hyperlink" Target="https://www.mass.gov/sdp" TargetMode="External"/><Relationship Id="rId27" Type="http://schemas.openxmlformats.org/officeDocument/2006/relationships/hyperlink" Target="https://gnemsdc.org/certification/" TargetMode="External"/><Relationship Id="rId30" Type="http://schemas.openxmlformats.org/officeDocument/2006/relationships/hyperlink" Target="https://nglcc.org/lgbtbe-certification/" TargetMode="External"/><Relationship Id="rId35" Type="http://schemas.openxmlformats.org/officeDocument/2006/relationships/hyperlink" Target="https://www.mass.gov/forms/take-the-certification-self-assessment" TargetMode="External"/><Relationship Id="rId43" Type="http://schemas.openxmlformats.org/officeDocument/2006/relationships/hyperlink" Target="http://www.mass.gov/osc"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mbuys.com/" TargetMode="External"/><Relationship Id="rId17" Type="http://schemas.openxmlformats.org/officeDocument/2006/relationships/hyperlink" Target="https://www.commbuys.com/bso/" TargetMode="External"/><Relationship Id="rId25" Type="http://schemas.openxmlformats.org/officeDocument/2006/relationships/hyperlink" Target="https://veterans.certify.sba.gov/" TargetMode="External"/><Relationship Id="rId33" Type="http://schemas.openxmlformats.org/officeDocument/2006/relationships/hyperlink" Target="https://www.wbenc.org/certification/" TargetMode="External"/><Relationship Id="rId38" Type="http://schemas.openxmlformats.org/officeDocument/2006/relationships/hyperlink" Target="http://www.mass.gov/sdp" TargetMode="External"/><Relationship Id="rId46" Type="http://schemas.openxmlformats.org/officeDocument/2006/relationships/header" Target="header1.xml"/><Relationship Id="rId20" Type="http://schemas.openxmlformats.org/officeDocument/2006/relationships/hyperlink" Target="mailto:sbpp@mass.gov" TargetMode="External"/><Relationship Id="rId41" Type="http://schemas.openxmlformats.org/officeDocument/2006/relationships/hyperlink" Target="http://www.mass.gov/anf/budget-taxes-and-procurement/oversight-agencies/osd/osd-forms.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E84F0D49D814EA579761FB629CE7D" ma:contentTypeVersion="15" ma:contentTypeDescription="Create a new document." ma:contentTypeScope="" ma:versionID="c4407e5893e4ae234e662c5e3bbd2b6c">
  <xsd:schema xmlns:xsd="http://www.w3.org/2001/XMLSchema" xmlns:xs="http://www.w3.org/2001/XMLSchema" xmlns:p="http://schemas.microsoft.com/office/2006/metadata/properties" xmlns:ns3="389a8bc7-9684-43e9-9aab-c5b2852bc156" xmlns:ns4="dc8b17e0-f8b4-452e-b683-2152c77700df" targetNamespace="http://schemas.microsoft.com/office/2006/metadata/properties" ma:root="true" ma:fieldsID="203e57ba80e23e10f7d8647b6085b1cf" ns3:_="" ns4:_="">
    <xsd:import namespace="389a8bc7-9684-43e9-9aab-c5b2852bc156"/>
    <xsd:import namespace="dc8b17e0-f8b4-452e-b683-2152c77700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a8bc7-9684-43e9-9aab-c5b2852bc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8b17e0-f8b4-452e-b683-2152c77700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89a8bc7-9684-43e9-9aab-c5b2852bc1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644F7-A6B8-4EED-9D7D-EC9D7A329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9a8bc7-9684-43e9-9aab-c5b2852bc156"/>
    <ds:schemaRef ds:uri="dc8b17e0-f8b4-452e-b683-2152c7770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AABD6-94BD-496F-BCF6-18F6B1ECF9D8}">
  <ds:schemaRefs>
    <ds:schemaRef ds:uri="http://schemas.openxmlformats.org/officeDocument/2006/bibliography"/>
  </ds:schemaRefs>
</ds:datastoreItem>
</file>

<file path=customXml/itemProps3.xml><?xml version="1.0" encoding="utf-8"?>
<ds:datastoreItem xmlns:ds="http://schemas.openxmlformats.org/officeDocument/2006/customXml" ds:itemID="{9532B093-DDFB-45C9-9C88-61E907440A8C}">
  <ds:schemaRefs>
    <ds:schemaRef ds:uri="http://schemas.microsoft.com/office/2006/metadata/properties"/>
    <ds:schemaRef ds:uri="http://schemas.microsoft.com/office/infopath/2007/PartnerControls"/>
    <ds:schemaRef ds:uri="389a8bc7-9684-43e9-9aab-c5b2852bc156"/>
  </ds:schemaRefs>
</ds:datastoreItem>
</file>

<file path=customXml/itemProps4.xml><?xml version="1.0" encoding="utf-8"?>
<ds:datastoreItem xmlns:ds="http://schemas.openxmlformats.org/officeDocument/2006/customXml" ds:itemID="{DACBF9B9-5344-4E16-BC24-18A6CC7A9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4421</Words>
  <Characters>28103</Characters>
  <Application>Microsoft Office Word</Application>
  <DocSecurity>4</DocSecurity>
  <Lines>234</Lines>
  <Paragraphs>64</Paragraphs>
  <ScaleCrop>false</ScaleCrop>
  <HeadingPairs>
    <vt:vector size="2" baseType="variant">
      <vt:variant>
        <vt:lpstr>Title</vt:lpstr>
      </vt:variant>
      <vt:variant>
        <vt:i4>1</vt:i4>
      </vt:variant>
    </vt:vector>
  </HeadingPairs>
  <TitlesOfParts>
    <vt:vector size="1" baseType="lpstr">
      <vt:lpstr>USE OF A PROCUREMENT BY A SINGLE OR MULTIPLE DEPARTMENTS</vt:lpstr>
    </vt:vector>
  </TitlesOfParts>
  <Company>OSD</Company>
  <LinksUpToDate>false</LinksUpToDate>
  <CharactersWithSpaces>32460</CharactersWithSpaces>
  <SharedDoc>false</SharedDoc>
  <HLinks>
    <vt:vector size="78" baseType="variant">
      <vt:variant>
        <vt:i4>5242970</vt:i4>
      </vt:variant>
      <vt:variant>
        <vt:i4>36</vt:i4>
      </vt:variant>
      <vt:variant>
        <vt:i4>0</vt:i4>
      </vt:variant>
      <vt:variant>
        <vt:i4>5</vt:i4>
      </vt:variant>
      <vt:variant>
        <vt:lpwstr>http://www.commbuys.com/</vt:lpwstr>
      </vt:variant>
      <vt:variant>
        <vt:lpwstr/>
      </vt:variant>
      <vt:variant>
        <vt:i4>6750328</vt:i4>
      </vt:variant>
      <vt:variant>
        <vt:i4>33</vt:i4>
      </vt:variant>
      <vt:variant>
        <vt:i4>0</vt:i4>
      </vt:variant>
      <vt:variant>
        <vt:i4>5</vt:i4>
      </vt:variant>
      <vt:variant>
        <vt:lpwstr>http://www.mass.gov/eohhs/consumer/wellness/wellness/policies-wellness/executive-order-509.html</vt:lpwstr>
      </vt:variant>
      <vt:variant>
        <vt:lpwstr/>
      </vt:variant>
      <vt:variant>
        <vt:i4>2621500</vt:i4>
      </vt:variant>
      <vt:variant>
        <vt:i4>30</vt:i4>
      </vt:variant>
      <vt:variant>
        <vt:i4>0</vt:i4>
      </vt:variant>
      <vt:variant>
        <vt:i4>5</vt:i4>
      </vt:variant>
      <vt:variant>
        <vt:lpwstr>http://www.mass.gov/osc</vt:lpwstr>
      </vt:variant>
      <vt:variant>
        <vt:lpwstr/>
      </vt:variant>
      <vt:variant>
        <vt:i4>524370</vt:i4>
      </vt:variant>
      <vt:variant>
        <vt:i4>27</vt:i4>
      </vt:variant>
      <vt:variant>
        <vt:i4>0</vt:i4>
      </vt:variant>
      <vt:variant>
        <vt:i4>5</vt:i4>
      </vt:variant>
      <vt:variant>
        <vt:lpwstr>https://massfinance.state.ma.us/VendorWeb/vendor.asp</vt:lpwstr>
      </vt:variant>
      <vt:variant>
        <vt:lpwstr/>
      </vt:variant>
      <vt:variant>
        <vt:i4>2621500</vt:i4>
      </vt:variant>
      <vt:variant>
        <vt:i4>24</vt:i4>
      </vt:variant>
      <vt:variant>
        <vt:i4>0</vt:i4>
      </vt:variant>
      <vt:variant>
        <vt:i4>5</vt:i4>
      </vt:variant>
      <vt:variant>
        <vt:lpwstr>http://www.mass.gov/osd</vt:lpwstr>
      </vt:variant>
      <vt:variant>
        <vt:lpwstr/>
      </vt:variant>
      <vt:variant>
        <vt:i4>6881382</vt:i4>
      </vt:variant>
      <vt:variant>
        <vt:i4>21</vt:i4>
      </vt:variant>
      <vt:variant>
        <vt:i4>0</vt:i4>
      </vt:variant>
      <vt:variant>
        <vt:i4>5</vt:i4>
      </vt:variant>
      <vt:variant>
        <vt:lpwstr>http://www.mass.gov/anf/budget-taxes-and-procurement/oversight-agencies/osd/osd-forms.html</vt:lpwstr>
      </vt:variant>
      <vt:variant>
        <vt:lpwstr/>
      </vt:variant>
      <vt:variant>
        <vt:i4>4128800</vt:i4>
      </vt:variant>
      <vt:variant>
        <vt:i4>18</vt:i4>
      </vt:variant>
      <vt:variant>
        <vt:i4>0</vt:i4>
      </vt:variant>
      <vt:variant>
        <vt:i4>5</vt:i4>
      </vt:variant>
      <vt:variant>
        <vt:lpwstr>http://www.mass.gov/SDP</vt:lpwstr>
      </vt:variant>
      <vt:variant>
        <vt:lpwstr/>
      </vt:variant>
      <vt:variant>
        <vt:i4>4325384</vt:i4>
      </vt:variant>
      <vt:variant>
        <vt:i4>15</vt:i4>
      </vt:variant>
      <vt:variant>
        <vt:i4>0</vt:i4>
      </vt:variant>
      <vt:variant>
        <vt:i4>5</vt:i4>
      </vt:variant>
      <vt:variant>
        <vt:lpwstr>http://www.mass.gov/anf/budget-taxes-and-procurement/procurement-info-and-res/osd-events-and-training/osd-training-and-outreach.html</vt:lpwstr>
      </vt:variant>
      <vt:variant>
        <vt:lpwstr/>
      </vt:variant>
      <vt:variant>
        <vt:i4>4128800</vt:i4>
      </vt:variant>
      <vt:variant>
        <vt:i4>12</vt:i4>
      </vt:variant>
      <vt:variant>
        <vt:i4>0</vt:i4>
      </vt:variant>
      <vt:variant>
        <vt:i4>5</vt:i4>
      </vt:variant>
      <vt:variant>
        <vt:lpwstr>http://www.mass.gov/sdo</vt:lpwstr>
      </vt:variant>
      <vt:variant>
        <vt:lpwstr/>
      </vt:variant>
      <vt:variant>
        <vt:i4>4128800</vt:i4>
      </vt:variant>
      <vt:variant>
        <vt:i4>9</vt:i4>
      </vt:variant>
      <vt:variant>
        <vt:i4>0</vt:i4>
      </vt:variant>
      <vt:variant>
        <vt:i4>5</vt:i4>
      </vt:variant>
      <vt:variant>
        <vt:lpwstr>http://www.mass.gov/sdp</vt:lpwstr>
      </vt:variant>
      <vt:variant>
        <vt:lpwstr/>
      </vt:variant>
      <vt:variant>
        <vt:i4>4194312</vt:i4>
      </vt:variant>
      <vt:variant>
        <vt:i4>6</vt:i4>
      </vt:variant>
      <vt:variant>
        <vt:i4>0</vt:i4>
      </vt:variant>
      <vt:variant>
        <vt:i4>5</vt:i4>
      </vt:variant>
      <vt:variant>
        <vt:lpwstr>http://www.mass.gov/anf/budget-taxes-and-procurement/procurement-info-and-res/conduct-a-procurement/commbuys/quick-click-resource-center.html</vt:lpwstr>
      </vt:variant>
      <vt:variant>
        <vt:lpwstr/>
      </vt:variant>
      <vt:variant>
        <vt:i4>5242970</vt:i4>
      </vt:variant>
      <vt:variant>
        <vt:i4>3</vt:i4>
      </vt:variant>
      <vt:variant>
        <vt:i4>0</vt:i4>
      </vt:variant>
      <vt:variant>
        <vt:i4>5</vt:i4>
      </vt:variant>
      <vt:variant>
        <vt:lpwstr>http://www.commbuys.com/</vt:lpwstr>
      </vt:variant>
      <vt:variant>
        <vt:lpwstr/>
      </vt:variant>
      <vt:variant>
        <vt:i4>7864381</vt:i4>
      </vt:variant>
      <vt:variant>
        <vt:i4>0</vt:i4>
      </vt:variant>
      <vt:variant>
        <vt:i4>0</vt:i4>
      </vt:variant>
      <vt:variant>
        <vt:i4>5</vt:i4>
      </vt:variant>
      <vt:variant>
        <vt:lpwstr>http://www.mass.gov/anf/budget-taxes-and-procurement/oversight-agencies/osd/glossary-of-terms.html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A PROCUREMENT BY A SINGLE OR MULTIPLE DEPARTMENTS</dc:title>
  <dc:creator>Commonwealth of Mass</dc:creator>
  <cp:lastModifiedBy>St. Pierre, Nicole (OSD)</cp:lastModifiedBy>
  <cp:revision>2</cp:revision>
  <cp:lastPrinted>2016-02-25T23:50:00Z</cp:lastPrinted>
  <dcterms:created xsi:type="dcterms:W3CDTF">2024-07-18T20:20:00Z</dcterms:created>
  <dcterms:modified xsi:type="dcterms:W3CDTF">2024-07-18T20:20:00Z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0x0101009C3E84F0D49D814EA579761FB629CE7D</vt:lpwstr>
  </property>
</Properties>
</file>