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C65" w:rsidRPr="00E12C65" w:rsidRDefault="00E12C65" w:rsidP="00722E74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12C6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936A67C" wp14:editId="609D9B64">
            <wp:extent cx="1481666" cy="1481666"/>
            <wp:effectExtent l="0" t="0" r="0" b="0"/>
            <wp:docPr id="2" name="Picture 2" descr="State of Rhode Island Executive Office of Health &amp; Human Services logo" title="RI EOHH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bs.twimg.com/profile_images/842099670365155332/hWbRs1S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666" cy="148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C65" w:rsidRPr="00E12C65" w:rsidRDefault="00E12C65" w:rsidP="00722E74">
      <w:pPr>
        <w:spacing w:line="276" w:lineRule="auto"/>
        <w:rPr>
          <w:rFonts w:ascii="Arial" w:hAnsi="Arial" w:cs="Arial"/>
          <w:sz w:val="24"/>
          <w:szCs w:val="24"/>
        </w:rPr>
      </w:pPr>
    </w:p>
    <w:p w:rsidR="00E12C65" w:rsidRPr="00E12C65" w:rsidRDefault="001C5186" w:rsidP="00722E74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Integrated Care Initiative</w:t>
      </w:r>
    </w:p>
    <w:p w:rsidR="00E12C65" w:rsidRPr="00E12C65" w:rsidRDefault="00E12C65" w:rsidP="00722E7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12C65">
        <w:rPr>
          <w:rFonts w:ascii="Arial" w:hAnsi="Arial" w:cs="Arial"/>
          <w:b/>
          <w:sz w:val="24"/>
          <w:szCs w:val="24"/>
        </w:rPr>
        <w:t>Enrollment and Call Center Report</w:t>
      </w:r>
    </w:p>
    <w:p w:rsidR="00E12C65" w:rsidRPr="00E12C65" w:rsidRDefault="00E12C65" w:rsidP="00722E7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E12C65" w:rsidRPr="00E12C65" w:rsidRDefault="00E12C65" w:rsidP="00722E7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12C65">
        <w:rPr>
          <w:rFonts w:ascii="Arial" w:hAnsi="Arial" w:cs="Arial"/>
          <w:b/>
          <w:sz w:val="24"/>
          <w:szCs w:val="24"/>
        </w:rPr>
        <w:t>RI Executive Office of Health and Human Services</w:t>
      </w:r>
    </w:p>
    <w:p w:rsidR="00E12C65" w:rsidRPr="00E12C65" w:rsidRDefault="00E12C65" w:rsidP="00722E7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E12C65" w:rsidRPr="00E12C65" w:rsidRDefault="00E12C65" w:rsidP="00722E7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12C65">
        <w:rPr>
          <w:rFonts w:ascii="Arial" w:hAnsi="Arial" w:cs="Arial"/>
          <w:b/>
          <w:sz w:val="24"/>
          <w:szCs w:val="24"/>
        </w:rPr>
        <w:t>June 2017</w:t>
      </w:r>
    </w:p>
    <w:p w:rsidR="00E12C65" w:rsidRPr="00E12C65" w:rsidRDefault="00E12C65" w:rsidP="00722E7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E12C65" w:rsidRDefault="00E12C65" w:rsidP="00722E74">
      <w:pPr>
        <w:spacing w:line="276" w:lineRule="auto"/>
        <w:rPr>
          <w:rFonts w:ascii="Arial" w:hAnsi="Arial" w:cs="Arial"/>
          <w:sz w:val="24"/>
          <w:szCs w:val="24"/>
        </w:rPr>
      </w:pPr>
    </w:p>
    <w:p w:rsidR="00E12C65" w:rsidRPr="001C5186" w:rsidRDefault="00E12C65" w:rsidP="00722E7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C5186">
        <w:rPr>
          <w:rFonts w:ascii="Arial" w:hAnsi="Arial" w:cs="Arial"/>
          <w:b/>
          <w:sz w:val="24"/>
          <w:szCs w:val="24"/>
        </w:rPr>
        <w:t>Integrated Care Initiative Enrollment (June 2017)</w:t>
      </w:r>
    </w:p>
    <w:p w:rsidR="00E12C65" w:rsidRDefault="00E12C65" w:rsidP="00722E74">
      <w:pPr>
        <w:spacing w:line="276" w:lineRule="auto"/>
        <w:rPr>
          <w:rFonts w:ascii="Arial" w:hAnsi="Arial" w:cs="Arial"/>
          <w:sz w:val="24"/>
          <w:szCs w:val="24"/>
        </w:rPr>
      </w:pPr>
    </w:p>
    <w:p w:rsidR="00E12C65" w:rsidRDefault="00E12C65" w:rsidP="00722E7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Snapshot Enrollment by Program and Setting Compiled on the 1</w:t>
      </w:r>
      <w:r w:rsidRPr="00E12C65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of Each Month</w:t>
      </w:r>
    </w:p>
    <w:tbl>
      <w:tblPr>
        <w:tblStyle w:val="TableGrid"/>
        <w:tblW w:w="10353" w:type="dxa"/>
        <w:tblLook w:val="04A0" w:firstRow="1" w:lastRow="0" w:firstColumn="1" w:lastColumn="0" w:noHBand="0" w:noVBand="1"/>
      </w:tblPr>
      <w:tblGrid>
        <w:gridCol w:w="3248"/>
        <w:gridCol w:w="1720"/>
        <w:gridCol w:w="1720"/>
        <w:gridCol w:w="1221"/>
        <w:gridCol w:w="1222"/>
        <w:gridCol w:w="1222"/>
      </w:tblGrid>
      <w:tr w:rsidR="006B2514" w:rsidRPr="006B2514" w:rsidTr="000E5C79">
        <w:tc>
          <w:tcPr>
            <w:tcW w:w="3258" w:type="dxa"/>
            <w:vAlign w:val="center"/>
          </w:tcPr>
          <w:p w:rsidR="00E12C65" w:rsidRPr="006B2514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1" w:type="dxa"/>
            <w:vAlign w:val="center"/>
          </w:tcPr>
          <w:p w:rsidR="00E12C65" w:rsidRPr="006B2514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6B2514">
              <w:rPr>
                <w:rFonts w:ascii="Arial" w:hAnsi="Arial" w:cs="Arial"/>
                <w:b/>
              </w:rPr>
              <w:t>Neighborhood</w:t>
            </w:r>
          </w:p>
          <w:p w:rsidR="00E12C65" w:rsidRPr="006B2514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6B2514">
              <w:rPr>
                <w:rFonts w:ascii="Arial" w:hAnsi="Arial" w:cs="Arial"/>
                <w:b/>
              </w:rPr>
              <w:t>UNITY</w:t>
            </w:r>
          </w:p>
        </w:tc>
        <w:tc>
          <w:tcPr>
            <w:tcW w:w="1712" w:type="dxa"/>
            <w:vAlign w:val="center"/>
          </w:tcPr>
          <w:p w:rsidR="00E12C65" w:rsidRPr="006B2514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6B2514">
              <w:rPr>
                <w:rFonts w:ascii="Arial" w:hAnsi="Arial" w:cs="Arial"/>
                <w:b/>
              </w:rPr>
              <w:t>Neighborhood</w:t>
            </w:r>
          </w:p>
          <w:p w:rsidR="00E12C65" w:rsidRPr="006B2514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6B2514">
              <w:rPr>
                <w:rFonts w:ascii="Arial" w:hAnsi="Arial" w:cs="Arial"/>
                <w:b/>
              </w:rPr>
              <w:t>INTEGRITY</w:t>
            </w:r>
          </w:p>
        </w:tc>
        <w:tc>
          <w:tcPr>
            <w:tcW w:w="1224" w:type="dxa"/>
            <w:vAlign w:val="center"/>
          </w:tcPr>
          <w:p w:rsidR="00E12C65" w:rsidRPr="006B2514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6B2514">
              <w:rPr>
                <w:rFonts w:ascii="Arial" w:hAnsi="Arial" w:cs="Arial"/>
                <w:b/>
              </w:rPr>
              <w:t>PACE</w:t>
            </w:r>
          </w:p>
        </w:tc>
        <w:tc>
          <w:tcPr>
            <w:tcW w:w="1224" w:type="dxa"/>
            <w:vAlign w:val="center"/>
          </w:tcPr>
          <w:p w:rsidR="00E12C65" w:rsidRPr="006B2514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6B2514">
              <w:rPr>
                <w:rFonts w:ascii="Arial" w:hAnsi="Arial" w:cs="Arial"/>
                <w:b/>
              </w:rPr>
              <w:t>Fee-for-Service</w:t>
            </w:r>
          </w:p>
        </w:tc>
        <w:tc>
          <w:tcPr>
            <w:tcW w:w="1224" w:type="dxa"/>
            <w:vAlign w:val="center"/>
          </w:tcPr>
          <w:p w:rsidR="00E12C65" w:rsidRPr="006B2514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6B2514">
              <w:rPr>
                <w:rFonts w:ascii="Arial" w:hAnsi="Arial" w:cs="Arial"/>
                <w:b/>
              </w:rPr>
              <w:t xml:space="preserve">Total </w:t>
            </w:r>
            <w:r w:rsidR="000E5C79" w:rsidRPr="006B2514">
              <w:rPr>
                <w:rFonts w:ascii="Arial" w:hAnsi="Arial" w:cs="Arial"/>
                <w:b/>
              </w:rPr>
              <w:br/>
            </w:r>
            <w:r w:rsidRPr="006B2514">
              <w:rPr>
                <w:rFonts w:ascii="Arial" w:hAnsi="Arial" w:cs="Arial"/>
                <w:b/>
              </w:rPr>
              <w:t>Eligible</w:t>
            </w:r>
          </w:p>
        </w:tc>
      </w:tr>
      <w:tr w:rsidR="00E12C65" w:rsidTr="000E5C79">
        <w:tc>
          <w:tcPr>
            <w:tcW w:w="3258" w:type="dxa"/>
            <w:vAlign w:val="center"/>
          </w:tcPr>
          <w:p w:rsidR="00E12C65" w:rsidRDefault="000E5C79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Nursing Home</w:t>
            </w:r>
          </w:p>
        </w:tc>
        <w:tc>
          <w:tcPr>
            <w:tcW w:w="1711" w:type="dxa"/>
            <w:vAlign w:val="center"/>
          </w:tcPr>
          <w:p w:rsid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2,197</w:t>
            </w:r>
          </w:p>
        </w:tc>
        <w:tc>
          <w:tcPr>
            <w:tcW w:w="1712" w:type="dxa"/>
            <w:vAlign w:val="center"/>
          </w:tcPr>
          <w:p w:rsid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574</w:t>
            </w:r>
          </w:p>
        </w:tc>
        <w:tc>
          <w:tcPr>
            <w:tcW w:w="1224" w:type="dxa"/>
            <w:vAlign w:val="center"/>
          </w:tcPr>
          <w:p w:rsid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1,852</w:t>
            </w:r>
          </w:p>
        </w:tc>
        <w:tc>
          <w:tcPr>
            <w:tcW w:w="1224" w:type="dxa"/>
            <w:vAlign w:val="center"/>
          </w:tcPr>
          <w:p w:rsid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4,623</w:t>
            </w:r>
          </w:p>
        </w:tc>
      </w:tr>
      <w:tr w:rsidR="00E12C65" w:rsidTr="000E5C79">
        <w:tc>
          <w:tcPr>
            <w:tcW w:w="3258" w:type="dxa"/>
            <w:vAlign w:val="center"/>
          </w:tcPr>
          <w:p w:rsidR="00E12C65" w:rsidRDefault="000E5C79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with Long-Term Services &amp; Supports</w:t>
            </w:r>
          </w:p>
        </w:tc>
        <w:tc>
          <w:tcPr>
            <w:tcW w:w="1711" w:type="dxa"/>
            <w:vAlign w:val="center"/>
          </w:tcPr>
          <w:p w:rsid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1712" w:type="dxa"/>
            <w:vAlign w:val="center"/>
          </w:tcPr>
          <w:p w:rsid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1,209</w:t>
            </w:r>
          </w:p>
        </w:tc>
        <w:tc>
          <w:tcPr>
            <w:tcW w:w="1224" w:type="dxa"/>
            <w:vAlign w:val="center"/>
          </w:tcPr>
          <w:p w:rsid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1,173</w:t>
            </w:r>
          </w:p>
        </w:tc>
        <w:tc>
          <w:tcPr>
            <w:tcW w:w="1224" w:type="dxa"/>
            <w:vAlign w:val="center"/>
          </w:tcPr>
          <w:p w:rsid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3,197</w:t>
            </w:r>
          </w:p>
        </w:tc>
      </w:tr>
      <w:tr w:rsidR="00E12C65" w:rsidTr="000E5C79">
        <w:tc>
          <w:tcPr>
            <w:tcW w:w="3258" w:type="dxa"/>
            <w:vAlign w:val="center"/>
          </w:tcPr>
          <w:p w:rsidR="00E12C65" w:rsidRDefault="000E5C79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Intellectual &amp; Developmental Disabilities</w:t>
            </w:r>
          </w:p>
        </w:tc>
        <w:tc>
          <w:tcPr>
            <w:tcW w:w="1711" w:type="dxa"/>
            <w:vAlign w:val="center"/>
          </w:tcPr>
          <w:p w:rsid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785</w:t>
            </w:r>
          </w:p>
        </w:tc>
        <w:tc>
          <w:tcPr>
            <w:tcW w:w="1712" w:type="dxa"/>
            <w:vAlign w:val="center"/>
          </w:tcPr>
          <w:p w:rsid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1,318</w:t>
            </w:r>
          </w:p>
        </w:tc>
        <w:tc>
          <w:tcPr>
            <w:tcW w:w="1224" w:type="dxa"/>
            <w:vAlign w:val="center"/>
          </w:tcPr>
          <w:p w:rsid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269</w:t>
            </w:r>
          </w:p>
        </w:tc>
        <w:tc>
          <w:tcPr>
            <w:tcW w:w="1224" w:type="dxa"/>
            <w:vAlign w:val="center"/>
          </w:tcPr>
          <w:p w:rsid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224" w:type="dxa"/>
            <w:vAlign w:val="center"/>
          </w:tcPr>
          <w:p w:rsid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2,513</w:t>
            </w:r>
          </w:p>
        </w:tc>
      </w:tr>
      <w:tr w:rsidR="00E12C65" w:rsidTr="000E5C79">
        <w:tc>
          <w:tcPr>
            <w:tcW w:w="3258" w:type="dxa"/>
            <w:vAlign w:val="center"/>
          </w:tcPr>
          <w:p w:rsidR="00E12C65" w:rsidRDefault="000E5C79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Severe and Persistent Mental Illness</w:t>
            </w:r>
          </w:p>
        </w:tc>
        <w:tc>
          <w:tcPr>
            <w:tcW w:w="1711" w:type="dxa"/>
            <w:vAlign w:val="center"/>
          </w:tcPr>
          <w:p w:rsid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479</w:t>
            </w:r>
          </w:p>
        </w:tc>
        <w:tc>
          <w:tcPr>
            <w:tcW w:w="1712" w:type="dxa"/>
            <w:vAlign w:val="center"/>
          </w:tcPr>
          <w:p w:rsid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1,471</w:t>
            </w:r>
          </w:p>
        </w:tc>
        <w:tc>
          <w:tcPr>
            <w:tcW w:w="1224" w:type="dxa"/>
            <w:vAlign w:val="center"/>
          </w:tcPr>
          <w:p w:rsid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530</w:t>
            </w:r>
          </w:p>
        </w:tc>
        <w:tc>
          <w:tcPr>
            <w:tcW w:w="1224" w:type="dxa"/>
            <w:vAlign w:val="center"/>
          </w:tcPr>
          <w:p w:rsid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2,480</w:t>
            </w:r>
          </w:p>
        </w:tc>
      </w:tr>
      <w:tr w:rsidR="00E12C65" w:rsidTr="000E5C79">
        <w:tc>
          <w:tcPr>
            <w:tcW w:w="3258" w:type="dxa"/>
            <w:vAlign w:val="center"/>
          </w:tcPr>
          <w:p w:rsidR="00E12C65" w:rsidRDefault="000E5C79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without Long-Term Services &amp; Supports</w:t>
            </w:r>
          </w:p>
        </w:tc>
        <w:tc>
          <w:tcPr>
            <w:tcW w:w="1711" w:type="dxa"/>
            <w:vAlign w:val="center"/>
          </w:tcPr>
          <w:p w:rsid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5,477</w:t>
            </w:r>
          </w:p>
        </w:tc>
        <w:tc>
          <w:tcPr>
            <w:tcW w:w="1712" w:type="dxa"/>
            <w:vAlign w:val="center"/>
          </w:tcPr>
          <w:p w:rsid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9,444</w:t>
            </w:r>
          </w:p>
        </w:tc>
        <w:tc>
          <w:tcPr>
            <w:tcW w:w="1224" w:type="dxa"/>
            <w:vAlign w:val="center"/>
          </w:tcPr>
          <w:p w:rsid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4,108</w:t>
            </w:r>
          </w:p>
        </w:tc>
        <w:tc>
          <w:tcPr>
            <w:tcW w:w="1224" w:type="dxa"/>
            <w:vAlign w:val="center"/>
          </w:tcPr>
          <w:p w:rsid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19,029</w:t>
            </w:r>
          </w:p>
        </w:tc>
      </w:tr>
      <w:tr w:rsidR="00E12C65" w:rsidTr="000E5C79">
        <w:tc>
          <w:tcPr>
            <w:tcW w:w="3258" w:type="dxa"/>
            <w:vAlign w:val="center"/>
          </w:tcPr>
          <w:p w:rsidR="00E12C65" w:rsidRDefault="000E5C79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Medicaid Only</w:t>
            </w:r>
          </w:p>
        </w:tc>
        <w:tc>
          <w:tcPr>
            <w:tcW w:w="1711" w:type="dxa"/>
            <w:vAlign w:val="center"/>
          </w:tcPr>
          <w:p w:rsid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577</w:t>
            </w:r>
          </w:p>
        </w:tc>
        <w:tc>
          <w:tcPr>
            <w:tcW w:w="1712" w:type="dxa"/>
            <w:vAlign w:val="center"/>
          </w:tcPr>
          <w:p w:rsid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24" w:type="dxa"/>
            <w:vAlign w:val="center"/>
          </w:tcPr>
          <w:p w:rsid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224" w:type="dxa"/>
            <w:vAlign w:val="center"/>
          </w:tcPr>
          <w:p w:rsid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</w:t>
            </w:r>
          </w:p>
        </w:tc>
        <w:tc>
          <w:tcPr>
            <w:tcW w:w="1224" w:type="dxa"/>
            <w:vAlign w:val="center"/>
          </w:tcPr>
          <w:p w:rsid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803</w:t>
            </w:r>
          </w:p>
        </w:tc>
      </w:tr>
      <w:tr w:rsidR="00E12C65" w:rsidRPr="00E12C65" w:rsidTr="000E5C79">
        <w:tc>
          <w:tcPr>
            <w:tcW w:w="3258" w:type="dxa"/>
            <w:vAlign w:val="center"/>
          </w:tcPr>
          <w:p w:rsidR="00E12C65" w:rsidRPr="00E12C65" w:rsidRDefault="00E12C65" w:rsidP="00722E74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2C65">
              <w:rPr>
                <w:rFonts w:ascii="Arial" w:hAnsi="Arial" w:cs="Arial"/>
                <w:b/>
                <w:sz w:val="24"/>
                <w:szCs w:val="24"/>
              </w:rPr>
              <w:t>Total:</w:t>
            </w:r>
          </w:p>
        </w:tc>
        <w:tc>
          <w:tcPr>
            <w:tcW w:w="1711" w:type="dxa"/>
            <w:vAlign w:val="center"/>
          </w:tcPr>
          <w:p w:rsidR="00E12C65" w:rsidRP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2C65">
              <w:rPr>
                <w:rFonts w:ascii="Arial" w:hAnsi="Arial" w:cs="Arial"/>
                <w:b/>
                <w:sz w:val="24"/>
                <w:szCs w:val="24"/>
              </w:rPr>
              <w:t>10,330</w:t>
            </w:r>
          </w:p>
        </w:tc>
        <w:tc>
          <w:tcPr>
            <w:tcW w:w="1712" w:type="dxa"/>
            <w:vAlign w:val="center"/>
          </w:tcPr>
          <w:p w:rsidR="00E12C65" w:rsidRP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14,016</w:t>
            </w:r>
          </w:p>
        </w:tc>
        <w:tc>
          <w:tcPr>
            <w:tcW w:w="1224" w:type="dxa"/>
            <w:vAlign w:val="center"/>
          </w:tcPr>
          <w:p w:rsidR="00E12C65" w:rsidRP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300</w:t>
            </w:r>
          </w:p>
        </w:tc>
        <w:tc>
          <w:tcPr>
            <w:tcW w:w="1224" w:type="dxa"/>
            <w:vAlign w:val="center"/>
          </w:tcPr>
          <w:p w:rsidR="00E12C65" w:rsidRP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8,268</w:t>
            </w:r>
          </w:p>
        </w:tc>
        <w:tc>
          <w:tcPr>
            <w:tcW w:w="1224" w:type="dxa"/>
            <w:vAlign w:val="center"/>
          </w:tcPr>
          <w:p w:rsidR="00E12C65" w:rsidRPr="00E12C65" w:rsidRDefault="00E12C65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32,914</w:t>
            </w:r>
          </w:p>
        </w:tc>
      </w:tr>
    </w:tbl>
    <w:p w:rsidR="00E12C65" w:rsidRDefault="00E12C65" w:rsidP="00722E74">
      <w:pPr>
        <w:spacing w:line="276" w:lineRule="auto"/>
        <w:rPr>
          <w:rFonts w:ascii="Arial" w:hAnsi="Arial" w:cs="Arial"/>
          <w:sz w:val="24"/>
          <w:szCs w:val="24"/>
        </w:rPr>
      </w:pPr>
    </w:p>
    <w:p w:rsidR="000E5C79" w:rsidRDefault="000E5C79" w:rsidP="00722E74">
      <w:pPr>
        <w:spacing w:line="276" w:lineRule="auto"/>
        <w:rPr>
          <w:rFonts w:ascii="Arial" w:hAnsi="Arial" w:cs="Arial"/>
          <w:sz w:val="24"/>
          <w:szCs w:val="24"/>
        </w:rPr>
      </w:pPr>
    </w:p>
    <w:p w:rsidR="000E5C79" w:rsidRDefault="000E5C79" w:rsidP="00722E7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E5C79" w:rsidRPr="001C5186" w:rsidRDefault="000E5C79" w:rsidP="00722E7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C5186">
        <w:rPr>
          <w:rFonts w:ascii="Arial" w:hAnsi="Arial" w:cs="Arial"/>
          <w:b/>
          <w:sz w:val="24"/>
          <w:szCs w:val="24"/>
        </w:rPr>
        <w:lastRenderedPageBreak/>
        <w:t>Integrated Care Initiative Enrollment (June, 2017)</w:t>
      </w:r>
    </w:p>
    <w:p w:rsidR="000E5C79" w:rsidRDefault="000E5C79" w:rsidP="00722E74">
      <w:pPr>
        <w:spacing w:line="276" w:lineRule="auto"/>
        <w:rPr>
          <w:rFonts w:ascii="Arial" w:hAnsi="Arial" w:cs="Arial"/>
          <w:sz w:val="24"/>
          <w:szCs w:val="24"/>
        </w:rPr>
      </w:pPr>
    </w:p>
    <w:p w:rsidR="000E5C79" w:rsidRPr="001C5186" w:rsidRDefault="000E5C79" w:rsidP="00722E7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C5186">
        <w:rPr>
          <w:rFonts w:ascii="Arial" w:hAnsi="Arial" w:cs="Arial"/>
          <w:b/>
          <w:sz w:val="24"/>
          <w:szCs w:val="24"/>
        </w:rPr>
        <w:t>Program Participation by Setting</w:t>
      </w:r>
    </w:p>
    <w:p w:rsidR="000E5C79" w:rsidRDefault="001C5186" w:rsidP="00722E74">
      <w:pPr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E5C79">
        <w:rPr>
          <w:rFonts w:ascii="Arial" w:hAnsi="Arial" w:cs="Arial"/>
          <w:sz w:val="24"/>
          <w:szCs w:val="24"/>
        </w:rPr>
        <w:t>INTEGRITY = 43%</w:t>
      </w:r>
    </w:p>
    <w:p w:rsidR="000E5C79" w:rsidRDefault="001C5186" w:rsidP="00722E74">
      <w:pPr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E5C79">
        <w:rPr>
          <w:rFonts w:ascii="Arial" w:hAnsi="Arial" w:cs="Arial"/>
          <w:sz w:val="24"/>
          <w:szCs w:val="24"/>
        </w:rPr>
        <w:t>UNITY = 31%</w:t>
      </w:r>
    </w:p>
    <w:p w:rsidR="000E5C79" w:rsidRDefault="001C5186" w:rsidP="00722E74">
      <w:pPr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E5C79">
        <w:rPr>
          <w:rFonts w:ascii="Arial" w:hAnsi="Arial" w:cs="Arial"/>
          <w:sz w:val="24"/>
          <w:szCs w:val="24"/>
        </w:rPr>
        <w:t>FFS = 25%</w:t>
      </w:r>
    </w:p>
    <w:p w:rsidR="000E5C79" w:rsidRDefault="001C5186" w:rsidP="00722E74">
      <w:pPr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E5C79">
        <w:rPr>
          <w:rFonts w:ascii="Arial" w:hAnsi="Arial" w:cs="Arial"/>
          <w:sz w:val="24"/>
          <w:szCs w:val="24"/>
        </w:rPr>
        <w:t>PACE = 1%</w:t>
      </w:r>
    </w:p>
    <w:p w:rsidR="000E5C79" w:rsidRDefault="000E5C79" w:rsidP="00722E74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129" w:type="dxa"/>
        <w:tblLook w:val="04A0" w:firstRow="1" w:lastRow="0" w:firstColumn="1" w:lastColumn="0" w:noHBand="0" w:noVBand="1"/>
      </w:tblPr>
      <w:tblGrid>
        <w:gridCol w:w="3246"/>
        <w:gridCol w:w="1720"/>
        <w:gridCol w:w="1720"/>
        <w:gridCol w:w="1221"/>
        <w:gridCol w:w="1222"/>
      </w:tblGrid>
      <w:tr w:rsidR="0098726C" w:rsidRPr="006B2514" w:rsidTr="0098726C">
        <w:tc>
          <w:tcPr>
            <w:tcW w:w="3258" w:type="dxa"/>
            <w:vAlign w:val="center"/>
          </w:tcPr>
          <w:p w:rsidR="0098726C" w:rsidRPr="006B2514" w:rsidRDefault="0098726C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6B2514">
              <w:rPr>
                <w:rFonts w:ascii="Arial" w:hAnsi="Arial" w:cs="Arial"/>
                <w:b/>
              </w:rPr>
              <w:t>Population</w:t>
            </w:r>
          </w:p>
        </w:tc>
        <w:tc>
          <w:tcPr>
            <w:tcW w:w="1711" w:type="dxa"/>
            <w:vAlign w:val="center"/>
          </w:tcPr>
          <w:p w:rsidR="0098726C" w:rsidRPr="006B2514" w:rsidRDefault="0098726C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6B2514">
              <w:rPr>
                <w:rFonts w:ascii="Arial" w:hAnsi="Arial" w:cs="Arial"/>
                <w:b/>
              </w:rPr>
              <w:t>Neighborhood</w:t>
            </w:r>
          </w:p>
          <w:p w:rsidR="0098726C" w:rsidRPr="006B2514" w:rsidRDefault="0098726C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6B2514">
              <w:rPr>
                <w:rFonts w:ascii="Arial" w:hAnsi="Arial" w:cs="Arial"/>
                <w:b/>
              </w:rPr>
              <w:t>UNITY</w:t>
            </w:r>
          </w:p>
        </w:tc>
        <w:tc>
          <w:tcPr>
            <w:tcW w:w="1712" w:type="dxa"/>
            <w:vAlign w:val="center"/>
          </w:tcPr>
          <w:p w:rsidR="0098726C" w:rsidRPr="006B2514" w:rsidRDefault="0098726C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6B2514">
              <w:rPr>
                <w:rFonts w:ascii="Arial" w:hAnsi="Arial" w:cs="Arial"/>
                <w:b/>
              </w:rPr>
              <w:t>Neighborhood</w:t>
            </w:r>
          </w:p>
          <w:p w:rsidR="0098726C" w:rsidRPr="006B2514" w:rsidRDefault="0098726C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6B2514">
              <w:rPr>
                <w:rFonts w:ascii="Arial" w:hAnsi="Arial" w:cs="Arial"/>
                <w:b/>
              </w:rPr>
              <w:t>INTEGRITY</w:t>
            </w:r>
          </w:p>
        </w:tc>
        <w:tc>
          <w:tcPr>
            <w:tcW w:w="1224" w:type="dxa"/>
            <w:vAlign w:val="center"/>
          </w:tcPr>
          <w:p w:rsidR="0098726C" w:rsidRPr="006B2514" w:rsidRDefault="0098726C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6B2514">
              <w:rPr>
                <w:rFonts w:ascii="Arial" w:hAnsi="Arial" w:cs="Arial"/>
                <w:b/>
              </w:rPr>
              <w:t>PACE</w:t>
            </w:r>
          </w:p>
        </w:tc>
        <w:tc>
          <w:tcPr>
            <w:tcW w:w="1224" w:type="dxa"/>
            <w:vAlign w:val="center"/>
          </w:tcPr>
          <w:p w:rsidR="0098726C" w:rsidRPr="006B2514" w:rsidRDefault="0098726C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6B2514">
              <w:rPr>
                <w:rFonts w:ascii="Arial" w:hAnsi="Arial" w:cs="Arial"/>
                <w:b/>
              </w:rPr>
              <w:t>Fee-for-Service</w:t>
            </w:r>
          </w:p>
        </w:tc>
      </w:tr>
      <w:tr w:rsidR="0098726C" w:rsidTr="0098726C">
        <w:tc>
          <w:tcPr>
            <w:tcW w:w="3258" w:type="dxa"/>
            <w:vAlign w:val="center"/>
          </w:tcPr>
          <w:p w:rsidR="0098726C" w:rsidRDefault="0098726C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Nursing Home</w:t>
            </w:r>
          </w:p>
        </w:tc>
        <w:tc>
          <w:tcPr>
            <w:tcW w:w="1711" w:type="dxa"/>
            <w:vAlign w:val="center"/>
          </w:tcPr>
          <w:p w:rsidR="0098726C" w:rsidRDefault="0098726C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48%</w:t>
            </w:r>
          </w:p>
        </w:tc>
        <w:tc>
          <w:tcPr>
            <w:tcW w:w="1712" w:type="dxa"/>
            <w:vAlign w:val="center"/>
          </w:tcPr>
          <w:p w:rsidR="0098726C" w:rsidRDefault="0098726C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12%</w:t>
            </w:r>
          </w:p>
        </w:tc>
        <w:tc>
          <w:tcPr>
            <w:tcW w:w="1224" w:type="dxa"/>
            <w:vAlign w:val="center"/>
          </w:tcPr>
          <w:p w:rsidR="0098726C" w:rsidRDefault="0098726C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98726C" w:rsidRDefault="0098726C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  <w:tr w:rsidR="0098726C" w:rsidTr="0098726C">
        <w:tc>
          <w:tcPr>
            <w:tcW w:w="3258" w:type="dxa"/>
            <w:vAlign w:val="center"/>
          </w:tcPr>
          <w:p w:rsidR="0098726C" w:rsidRDefault="0098726C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with Long-Term Services &amp; Supports</w:t>
            </w:r>
          </w:p>
        </w:tc>
        <w:tc>
          <w:tcPr>
            <w:tcW w:w="1711" w:type="dxa"/>
            <w:vAlign w:val="center"/>
          </w:tcPr>
          <w:p w:rsidR="0098726C" w:rsidRDefault="0098726C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25%</w:t>
            </w:r>
          </w:p>
        </w:tc>
        <w:tc>
          <w:tcPr>
            <w:tcW w:w="1712" w:type="dxa"/>
            <w:vAlign w:val="center"/>
          </w:tcPr>
          <w:p w:rsidR="0098726C" w:rsidRDefault="0098726C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38%</w:t>
            </w:r>
          </w:p>
        </w:tc>
        <w:tc>
          <w:tcPr>
            <w:tcW w:w="1224" w:type="dxa"/>
            <w:vAlign w:val="center"/>
          </w:tcPr>
          <w:p w:rsidR="0098726C" w:rsidRDefault="0098726C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98726C" w:rsidRDefault="0098726C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37%</w:t>
            </w:r>
          </w:p>
        </w:tc>
      </w:tr>
      <w:tr w:rsidR="0098726C" w:rsidTr="0098726C">
        <w:tc>
          <w:tcPr>
            <w:tcW w:w="3258" w:type="dxa"/>
            <w:vAlign w:val="center"/>
          </w:tcPr>
          <w:p w:rsidR="0098726C" w:rsidRDefault="0098726C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Intellectual &amp; Developmental Disabilities</w:t>
            </w:r>
          </w:p>
        </w:tc>
        <w:tc>
          <w:tcPr>
            <w:tcW w:w="1711" w:type="dxa"/>
            <w:vAlign w:val="center"/>
          </w:tcPr>
          <w:p w:rsidR="0098726C" w:rsidRDefault="0098726C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31%</w:t>
            </w:r>
          </w:p>
        </w:tc>
        <w:tc>
          <w:tcPr>
            <w:tcW w:w="1712" w:type="dxa"/>
            <w:vAlign w:val="center"/>
          </w:tcPr>
          <w:p w:rsidR="0098726C" w:rsidRDefault="0098726C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52%</w:t>
            </w:r>
          </w:p>
        </w:tc>
        <w:tc>
          <w:tcPr>
            <w:tcW w:w="1224" w:type="dxa"/>
            <w:vAlign w:val="center"/>
          </w:tcPr>
          <w:p w:rsidR="0098726C" w:rsidRDefault="0098726C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1%</w:t>
            </w:r>
          </w:p>
        </w:tc>
        <w:tc>
          <w:tcPr>
            <w:tcW w:w="1224" w:type="dxa"/>
            <w:vAlign w:val="center"/>
          </w:tcPr>
          <w:p w:rsidR="0098726C" w:rsidRDefault="0098726C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16%</w:t>
            </w:r>
          </w:p>
        </w:tc>
      </w:tr>
      <w:tr w:rsidR="0098726C" w:rsidTr="0098726C">
        <w:tc>
          <w:tcPr>
            <w:tcW w:w="3258" w:type="dxa"/>
            <w:vAlign w:val="center"/>
          </w:tcPr>
          <w:p w:rsidR="0098726C" w:rsidRDefault="0098726C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Severe and Persistent Mental Illness</w:t>
            </w:r>
          </w:p>
        </w:tc>
        <w:tc>
          <w:tcPr>
            <w:tcW w:w="1711" w:type="dxa"/>
            <w:vAlign w:val="center"/>
          </w:tcPr>
          <w:p w:rsidR="0098726C" w:rsidRDefault="0098726C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19%</w:t>
            </w:r>
          </w:p>
        </w:tc>
        <w:tc>
          <w:tcPr>
            <w:tcW w:w="1712" w:type="dxa"/>
            <w:vAlign w:val="center"/>
          </w:tcPr>
          <w:p w:rsidR="0098726C" w:rsidRDefault="0098726C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59%</w:t>
            </w:r>
          </w:p>
        </w:tc>
        <w:tc>
          <w:tcPr>
            <w:tcW w:w="1224" w:type="dxa"/>
            <w:vAlign w:val="center"/>
          </w:tcPr>
          <w:p w:rsidR="0098726C" w:rsidRDefault="0098726C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98726C" w:rsidRDefault="0098726C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21%</w:t>
            </w:r>
          </w:p>
        </w:tc>
      </w:tr>
      <w:tr w:rsidR="0098726C" w:rsidTr="0098726C">
        <w:tc>
          <w:tcPr>
            <w:tcW w:w="3258" w:type="dxa"/>
            <w:vAlign w:val="center"/>
          </w:tcPr>
          <w:p w:rsidR="0098726C" w:rsidRDefault="0098726C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without Long-Term Services &amp; Supports</w:t>
            </w:r>
          </w:p>
        </w:tc>
        <w:tc>
          <w:tcPr>
            <w:tcW w:w="1711" w:type="dxa"/>
            <w:vAlign w:val="center"/>
          </w:tcPr>
          <w:p w:rsidR="0098726C" w:rsidRDefault="0098726C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29%</w:t>
            </w:r>
          </w:p>
        </w:tc>
        <w:tc>
          <w:tcPr>
            <w:tcW w:w="1712" w:type="dxa"/>
            <w:vAlign w:val="center"/>
          </w:tcPr>
          <w:p w:rsidR="0098726C" w:rsidRDefault="0098726C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AC33CC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224" w:type="dxa"/>
            <w:vAlign w:val="center"/>
          </w:tcPr>
          <w:p w:rsidR="0098726C" w:rsidRDefault="0098726C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98726C" w:rsidRDefault="0098726C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22%</w:t>
            </w:r>
          </w:p>
        </w:tc>
      </w:tr>
      <w:tr w:rsidR="0098726C" w:rsidTr="0098726C">
        <w:tc>
          <w:tcPr>
            <w:tcW w:w="3258" w:type="dxa"/>
            <w:vAlign w:val="center"/>
          </w:tcPr>
          <w:p w:rsidR="0098726C" w:rsidRDefault="0098726C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Medicaid Only</w:t>
            </w:r>
          </w:p>
        </w:tc>
        <w:tc>
          <w:tcPr>
            <w:tcW w:w="1711" w:type="dxa"/>
            <w:vAlign w:val="center"/>
          </w:tcPr>
          <w:p w:rsidR="0098726C" w:rsidRDefault="0098726C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72%</w:t>
            </w:r>
          </w:p>
        </w:tc>
        <w:tc>
          <w:tcPr>
            <w:tcW w:w="1712" w:type="dxa"/>
            <w:vAlign w:val="center"/>
          </w:tcPr>
          <w:p w:rsidR="0098726C" w:rsidRDefault="0098726C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24" w:type="dxa"/>
            <w:vAlign w:val="center"/>
          </w:tcPr>
          <w:p w:rsidR="0098726C" w:rsidRDefault="0098726C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4%</w:t>
            </w:r>
          </w:p>
        </w:tc>
        <w:tc>
          <w:tcPr>
            <w:tcW w:w="1224" w:type="dxa"/>
            <w:vAlign w:val="center"/>
          </w:tcPr>
          <w:p w:rsidR="0098726C" w:rsidRDefault="00BF3461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24%</w:t>
            </w:r>
          </w:p>
        </w:tc>
      </w:tr>
      <w:tr w:rsidR="0098726C" w:rsidRPr="00E12C65" w:rsidTr="0098726C">
        <w:tc>
          <w:tcPr>
            <w:tcW w:w="3258" w:type="dxa"/>
            <w:vAlign w:val="center"/>
          </w:tcPr>
          <w:p w:rsidR="0098726C" w:rsidRPr="00E12C65" w:rsidRDefault="0098726C" w:rsidP="00722E74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2C65">
              <w:rPr>
                <w:rFonts w:ascii="Arial" w:hAnsi="Arial" w:cs="Arial"/>
                <w:b/>
                <w:sz w:val="24"/>
                <w:szCs w:val="24"/>
              </w:rPr>
              <w:t>Total:</w:t>
            </w:r>
          </w:p>
        </w:tc>
        <w:tc>
          <w:tcPr>
            <w:tcW w:w="1711" w:type="dxa"/>
            <w:vAlign w:val="center"/>
          </w:tcPr>
          <w:p w:rsidR="0098726C" w:rsidRPr="00E12C65" w:rsidRDefault="0098726C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31%</w:t>
            </w:r>
          </w:p>
        </w:tc>
        <w:tc>
          <w:tcPr>
            <w:tcW w:w="1712" w:type="dxa"/>
            <w:vAlign w:val="center"/>
          </w:tcPr>
          <w:p w:rsidR="0098726C" w:rsidRPr="00E12C65" w:rsidRDefault="0098726C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43%</w:t>
            </w:r>
          </w:p>
        </w:tc>
        <w:tc>
          <w:tcPr>
            <w:tcW w:w="1224" w:type="dxa"/>
            <w:vAlign w:val="center"/>
          </w:tcPr>
          <w:p w:rsidR="0098726C" w:rsidRPr="00E12C65" w:rsidRDefault="0098726C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1%</w:t>
            </w:r>
          </w:p>
        </w:tc>
        <w:tc>
          <w:tcPr>
            <w:tcW w:w="1224" w:type="dxa"/>
            <w:vAlign w:val="center"/>
          </w:tcPr>
          <w:p w:rsidR="0098726C" w:rsidRPr="00E12C65" w:rsidRDefault="00BF3461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25%</w:t>
            </w:r>
          </w:p>
        </w:tc>
      </w:tr>
    </w:tbl>
    <w:p w:rsidR="000E5C79" w:rsidRPr="00E12C65" w:rsidRDefault="000E5C79" w:rsidP="00722E74">
      <w:pPr>
        <w:spacing w:line="276" w:lineRule="auto"/>
        <w:rPr>
          <w:rFonts w:ascii="Arial" w:hAnsi="Arial" w:cs="Arial"/>
          <w:sz w:val="24"/>
          <w:szCs w:val="24"/>
        </w:rPr>
      </w:pPr>
    </w:p>
    <w:p w:rsidR="00A2750F" w:rsidRPr="00596580" w:rsidRDefault="001C5186" w:rsidP="00722E7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96580">
        <w:rPr>
          <w:rFonts w:ascii="Arial" w:hAnsi="Arial" w:cs="Arial"/>
          <w:b/>
          <w:sz w:val="24"/>
          <w:szCs w:val="24"/>
        </w:rPr>
        <w:t>ENROLLMENT</w:t>
      </w:r>
    </w:p>
    <w:p w:rsidR="00596580" w:rsidRPr="00596580" w:rsidRDefault="00596580" w:rsidP="00722E74">
      <w:pPr>
        <w:spacing w:line="276" w:lineRule="auto"/>
        <w:rPr>
          <w:rFonts w:ascii="Arial" w:hAnsi="Arial" w:cs="Arial"/>
          <w:sz w:val="24"/>
          <w:szCs w:val="24"/>
        </w:rPr>
      </w:pPr>
      <w:r w:rsidRPr="00596580">
        <w:rPr>
          <w:rFonts w:ascii="Arial" w:hAnsi="Arial" w:cs="Arial"/>
          <w:sz w:val="24"/>
          <w:szCs w:val="24"/>
        </w:rPr>
        <w:t>July 2016 – June 2017</w:t>
      </w:r>
    </w:p>
    <w:p w:rsidR="00142EB9" w:rsidRPr="00C17802" w:rsidRDefault="00142EB9" w:rsidP="00722E74">
      <w:pPr>
        <w:spacing w:line="276" w:lineRule="auto"/>
        <w:rPr>
          <w:rFonts w:ascii="Arial" w:hAnsi="Arial" w:cs="Arial"/>
          <w:b/>
          <w:sz w:val="24"/>
          <w:szCs w:val="24"/>
          <w:highlight w:val="cyan"/>
        </w:rPr>
      </w:pPr>
    </w:p>
    <w:p w:rsidR="00C17802" w:rsidRPr="00481B7F" w:rsidRDefault="00C17802" w:rsidP="00722E7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81B7F">
        <w:rPr>
          <w:rFonts w:ascii="Arial" w:hAnsi="Arial" w:cs="Arial"/>
          <w:b/>
          <w:sz w:val="24"/>
          <w:szCs w:val="24"/>
        </w:rPr>
        <w:t>FFS</w:t>
      </w:r>
    </w:p>
    <w:p w:rsidR="008F480B" w:rsidRPr="00481B7F" w:rsidRDefault="008F480B" w:rsidP="00722E74">
      <w:pPr>
        <w:spacing w:line="276" w:lineRule="auto"/>
        <w:rPr>
          <w:rFonts w:ascii="Arial" w:hAnsi="Arial" w:cs="Arial"/>
          <w:sz w:val="24"/>
          <w:szCs w:val="24"/>
        </w:rPr>
      </w:pPr>
      <w:r w:rsidRPr="00481B7F">
        <w:rPr>
          <w:rFonts w:ascii="Arial" w:hAnsi="Arial" w:cs="Arial"/>
          <w:sz w:val="24"/>
          <w:szCs w:val="24"/>
        </w:rPr>
        <w:t>From July 2016 through July 2017 the FFS enrollment remained steady at just under 10,000.</w:t>
      </w:r>
    </w:p>
    <w:p w:rsidR="00FC34A1" w:rsidRDefault="00FC34A1" w:rsidP="00722E7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596580" w:rsidRPr="00481B7F" w:rsidRDefault="00596580" w:rsidP="00722E7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81B7F">
        <w:rPr>
          <w:rFonts w:ascii="Arial" w:hAnsi="Arial" w:cs="Arial"/>
          <w:b/>
          <w:sz w:val="24"/>
          <w:szCs w:val="24"/>
        </w:rPr>
        <w:t>RHO</w:t>
      </w:r>
      <w:r w:rsidR="00A5267F">
        <w:rPr>
          <w:rFonts w:ascii="Arial" w:hAnsi="Arial" w:cs="Arial"/>
          <w:b/>
          <w:sz w:val="24"/>
          <w:szCs w:val="24"/>
        </w:rPr>
        <w:t xml:space="preserve"> (Rhody Health Options (RHO) Program, Neighborhood Unity Plan)</w:t>
      </w:r>
    </w:p>
    <w:p w:rsidR="00596580" w:rsidRPr="00481B7F" w:rsidRDefault="00596580" w:rsidP="00722E74">
      <w:pPr>
        <w:spacing w:line="276" w:lineRule="auto"/>
        <w:rPr>
          <w:rFonts w:ascii="Arial" w:hAnsi="Arial" w:cs="Arial"/>
          <w:sz w:val="24"/>
          <w:szCs w:val="24"/>
        </w:rPr>
      </w:pPr>
      <w:r w:rsidRPr="00481B7F">
        <w:rPr>
          <w:rFonts w:ascii="Arial" w:hAnsi="Arial" w:cs="Arial"/>
          <w:sz w:val="24"/>
          <w:szCs w:val="24"/>
        </w:rPr>
        <w:t xml:space="preserve">In July 2016 RHO enrollment was approximately 23,000. It remained that way until October 2016 when enrollment </w:t>
      </w:r>
      <w:r w:rsidR="001B1330">
        <w:rPr>
          <w:rFonts w:ascii="Arial" w:hAnsi="Arial" w:cs="Arial"/>
          <w:sz w:val="24"/>
          <w:szCs w:val="24"/>
        </w:rPr>
        <w:t>decreased</w:t>
      </w:r>
      <w:r w:rsidRPr="00481B7F">
        <w:rPr>
          <w:rFonts w:ascii="Arial" w:hAnsi="Arial" w:cs="Arial"/>
          <w:sz w:val="24"/>
          <w:szCs w:val="24"/>
        </w:rPr>
        <w:t xml:space="preserve"> to approximately 19,0</w:t>
      </w:r>
      <w:r w:rsidR="00722E74" w:rsidRPr="00481B7F">
        <w:rPr>
          <w:rFonts w:ascii="Arial" w:hAnsi="Arial" w:cs="Arial"/>
          <w:sz w:val="24"/>
          <w:szCs w:val="24"/>
        </w:rPr>
        <w:t>0</w:t>
      </w:r>
      <w:r w:rsidRPr="00481B7F">
        <w:rPr>
          <w:rFonts w:ascii="Arial" w:hAnsi="Arial" w:cs="Arial"/>
          <w:sz w:val="24"/>
          <w:szCs w:val="24"/>
        </w:rPr>
        <w:t xml:space="preserve">0. In December </w:t>
      </w:r>
      <w:r w:rsidR="00283BD5">
        <w:rPr>
          <w:rFonts w:ascii="Arial" w:hAnsi="Arial" w:cs="Arial"/>
          <w:sz w:val="24"/>
          <w:szCs w:val="24"/>
        </w:rPr>
        <w:t xml:space="preserve">2016 </w:t>
      </w:r>
      <w:r w:rsidRPr="00481B7F">
        <w:rPr>
          <w:rFonts w:ascii="Arial" w:hAnsi="Arial" w:cs="Arial"/>
          <w:sz w:val="24"/>
          <w:szCs w:val="24"/>
        </w:rPr>
        <w:t xml:space="preserve">enrollment </w:t>
      </w:r>
      <w:r w:rsidR="00283BD5">
        <w:rPr>
          <w:rFonts w:ascii="Arial" w:hAnsi="Arial" w:cs="Arial"/>
          <w:sz w:val="24"/>
          <w:szCs w:val="24"/>
        </w:rPr>
        <w:t xml:space="preserve">decreased to approximately </w:t>
      </w:r>
      <w:r w:rsidRPr="00481B7F">
        <w:rPr>
          <w:rFonts w:ascii="Arial" w:hAnsi="Arial" w:cs="Arial"/>
          <w:sz w:val="24"/>
          <w:szCs w:val="24"/>
        </w:rPr>
        <w:t>15,00</w:t>
      </w:r>
      <w:r w:rsidR="00722E74" w:rsidRPr="00481B7F">
        <w:rPr>
          <w:rFonts w:ascii="Arial" w:hAnsi="Arial" w:cs="Arial"/>
          <w:sz w:val="24"/>
          <w:szCs w:val="24"/>
        </w:rPr>
        <w:t xml:space="preserve">0 and decreased each month </w:t>
      </w:r>
      <w:r w:rsidR="00283BD5">
        <w:rPr>
          <w:rFonts w:ascii="Arial" w:hAnsi="Arial" w:cs="Arial"/>
          <w:sz w:val="24"/>
          <w:szCs w:val="24"/>
        </w:rPr>
        <w:t xml:space="preserve">to where </w:t>
      </w:r>
      <w:r w:rsidR="00722E74" w:rsidRPr="00481B7F">
        <w:rPr>
          <w:rFonts w:ascii="Arial" w:hAnsi="Arial" w:cs="Arial"/>
          <w:sz w:val="24"/>
          <w:szCs w:val="24"/>
        </w:rPr>
        <w:t>in June 2016 the enrollment was approximately 11,000.</w:t>
      </w:r>
    </w:p>
    <w:p w:rsidR="00FC34A1" w:rsidRDefault="00FC34A1" w:rsidP="00722E7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596580" w:rsidRPr="00481B7F" w:rsidRDefault="00596580" w:rsidP="00722E7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81B7F">
        <w:rPr>
          <w:rFonts w:ascii="Arial" w:hAnsi="Arial" w:cs="Arial"/>
          <w:b/>
          <w:sz w:val="24"/>
          <w:szCs w:val="24"/>
        </w:rPr>
        <w:t>MMP</w:t>
      </w:r>
      <w:r w:rsidR="00A5267F">
        <w:rPr>
          <w:rFonts w:ascii="Arial" w:hAnsi="Arial" w:cs="Arial"/>
          <w:b/>
          <w:sz w:val="24"/>
          <w:szCs w:val="24"/>
        </w:rPr>
        <w:t xml:space="preserve"> (Medicare Medicaid Plan (MMP) Program, Neighborhood Integrity Plan)</w:t>
      </w:r>
    </w:p>
    <w:p w:rsidR="00596580" w:rsidRPr="00481B7F" w:rsidRDefault="008F480B" w:rsidP="00722E74">
      <w:pPr>
        <w:spacing w:line="276" w:lineRule="auto"/>
        <w:rPr>
          <w:rFonts w:ascii="Arial" w:hAnsi="Arial" w:cs="Arial"/>
          <w:sz w:val="24"/>
          <w:szCs w:val="24"/>
        </w:rPr>
      </w:pPr>
      <w:r w:rsidRPr="00481B7F">
        <w:rPr>
          <w:rFonts w:ascii="Arial" w:hAnsi="Arial" w:cs="Arial"/>
          <w:sz w:val="24"/>
          <w:szCs w:val="24"/>
        </w:rPr>
        <w:t>In July 2016 the MMP enrollment was at zero. By August 2016 enrollment began to increase and by December 2016 MMP</w:t>
      </w:r>
      <w:r w:rsidR="00C723D6">
        <w:rPr>
          <w:rFonts w:ascii="Arial" w:hAnsi="Arial" w:cs="Arial"/>
          <w:sz w:val="24"/>
          <w:szCs w:val="24"/>
        </w:rPr>
        <w:t xml:space="preserve"> </w:t>
      </w:r>
      <w:r w:rsidRPr="00481B7F">
        <w:rPr>
          <w:rFonts w:ascii="Arial" w:hAnsi="Arial" w:cs="Arial"/>
          <w:sz w:val="24"/>
          <w:szCs w:val="24"/>
        </w:rPr>
        <w:t>enrollment was just under 10,000. It continue</w:t>
      </w:r>
      <w:r w:rsidR="00C723D6">
        <w:rPr>
          <w:rFonts w:ascii="Arial" w:hAnsi="Arial" w:cs="Arial"/>
          <w:sz w:val="24"/>
          <w:szCs w:val="24"/>
        </w:rPr>
        <w:t>d</w:t>
      </w:r>
      <w:r w:rsidRPr="00481B7F">
        <w:rPr>
          <w:rFonts w:ascii="Arial" w:hAnsi="Arial" w:cs="Arial"/>
          <w:sz w:val="24"/>
          <w:szCs w:val="24"/>
        </w:rPr>
        <w:t xml:space="preserve"> to increase each month and in June 2017 the enrollment was just under 15,000.</w:t>
      </w:r>
    </w:p>
    <w:p w:rsidR="001C5186" w:rsidRDefault="001C5186" w:rsidP="00722E7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C5186" w:rsidRPr="001C5186" w:rsidRDefault="001C5186" w:rsidP="00722E7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C5186">
        <w:rPr>
          <w:rFonts w:ascii="Arial" w:hAnsi="Arial" w:cs="Arial"/>
          <w:b/>
          <w:sz w:val="24"/>
          <w:szCs w:val="24"/>
        </w:rPr>
        <w:lastRenderedPageBreak/>
        <w:t>Neighborhood INTEGRITY (Medicare-Medicaid Plan)</w:t>
      </w:r>
    </w:p>
    <w:p w:rsidR="001C5186" w:rsidRDefault="001C5186" w:rsidP="00722E74">
      <w:pPr>
        <w:spacing w:line="276" w:lineRule="auto"/>
        <w:rPr>
          <w:rFonts w:ascii="Arial" w:hAnsi="Arial" w:cs="Arial"/>
          <w:sz w:val="24"/>
          <w:szCs w:val="24"/>
        </w:rPr>
      </w:pPr>
    </w:p>
    <w:p w:rsidR="001C5186" w:rsidRPr="001C5186" w:rsidRDefault="001C5186" w:rsidP="00722E7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C5186">
        <w:rPr>
          <w:rFonts w:ascii="Arial" w:hAnsi="Arial" w:cs="Arial"/>
          <w:b/>
          <w:sz w:val="24"/>
          <w:szCs w:val="24"/>
        </w:rPr>
        <w:t>Total Enrolled as of 6/1/2017</w:t>
      </w:r>
    </w:p>
    <w:p w:rsidR="001C5186" w:rsidRDefault="001C5186" w:rsidP="00722E74">
      <w:pPr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Community no LTSS = 67%</w:t>
      </w:r>
    </w:p>
    <w:p w:rsidR="001C5186" w:rsidRDefault="001C5186" w:rsidP="00722E74">
      <w:pPr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Community w/ LTSS = 10%</w:t>
      </w:r>
    </w:p>
    <w:p w:rsidR="001C5186" w:rsidRDefault="001C5186" w:rsidP="00722E74">
      <w:pPr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SPMI = 11%</w:t>
      </w:r>
    </w:p>
    <w:p w:rsidR="001C5186" w:rsidRDefault="001C5186" w:rsidP="00722E74">
      <w:pPr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ID/DD = 9%</w:t>
      </w:r>
    </w:p>
    <w:p w:rsidR="001C5186" w:rsidRDefault="001C5186" w:rsidP="00722E74">
      <w:pPr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Nursing Home = 4%</w:t>
      </w:r>
    </w:p>
    <w:p w:rsidR="001C5186" w:rsidRDefault="001C5186" w:rsidP="00722E74">
      <w:pPr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1C5186" w:rsidRPr="001C5186" w:rsidRDefault="001C5186" w:rsidP="00722E74">
      <w:pPr>
        <w:tabs>
          <w:tab w:val="left" w:pos="180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1C5186">
        <w:rPr>
          <w:rFonts w:ascii="Arial" w:hAnsi="Arial" w:cs="Arial"/>
          <w:b/>
          <w:sz w:val="24"/>
          <w:szCs w:val="24"/>
        </w:rPr>
        <w:t>Cumulative Enrollment by Month*</w:t>
      </w:r>
    </w:p>
    <w:tbl>
      <w:tblPr>
        <w:tblStyle w:val="TableGrid"/>
        <w:tblW w:w="9129" w:type="dxa"/>
        <w:tblLook w:val="04A0" w:firstRow="1" w:lastRow="0" w:firstColumn="1" w:lastColumn="0" w:noHBand="0" w:noVBand="1"/>
      </w:tblPr>
      <w:tblGrid>
        <w:gridCol w:w="3258"/>
        <w:gridCol w:w="1711"/>
        <w:gridCol w:w="1712"/>
        <w:gridCol w:w="1224"/>
        <w:gridCol w:w="1224"/>
      </w:tblGrid>
      <w:tr w:rsidR="001C5186" w:rsidRPr="005711BD" w:rsidTr="005711BD">
        <w:trPr>
          <w:trHeight w:val="778"/>
        </w:trPr>
        <w:tc>
          <w:tcPr>
            <w:tcW w:w="3258" w:type="dxa"/>
            <w:vAlign w:val="center"/>
          </w:tcPr>
          <w:p w:rsidR="001C5186" w:rsidRPr="005711BD" w:rsidRDefault="001C5186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5711BD">
              <w:rPr>
                <w:rFonts w:ascii="Arial" w:hAnsi="Arial" w:cs="Arial"/>
                <w:b/>
              </w:rPr>
              <w:t>Population</w:t>
            </w:r>
          </w:p>
        </w:tc>
        <w:tc>
          <w:tcPr>
            <w:tcW w:w="1711" w:type="dxa"/>
            <w:vAlign w:val="center"/>
          </w:tcPr>
          <w:p w:rsidR="001C5186" w:rsidRPr="005711BD" w:rsidRDefault="001C5186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5711BD">
              <w:rPr>
                <w:rFonts w:ascii="Arial" w:hAnsi="Arial" w:cs="Arial"/>
                <w:b/>
              </w:rPr>
              <w:t>Mar</w:t>
            </w:r>
          </w:p>
        </w:tc>
        <w:tc>
          <w:tcPr>
            <w:tcW w:w="1712" w:type="dxa"/>
            <w:vAlign w:val="center"/>
          </w:tcPr>
          <w:p w:rsidR="001C5186" w:rsidRPr="005711BD" w:rsidRDefault="001C5186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5711BD">
              <w:rPr>
                <w:rFonts w:ascii="Arial" w:hAnsi="Arial" w:cs="Arial"/>
                <w:b/>
              </w:rPr>
              <w:t>April</w:t>
            </w:r>
          </w:p>
        </w:tc>
        <w:tc>
          <w:tcPr>
            <w:tcW w:w="1224" w:type="dxa"/>
            <w:vAlign w:val="center"/>
          </w:tcPr>
          <w:p w:rsidR="001C5186" w:rsidRPr="005711BD" w:rsidRDefault="001C5186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5711BD">
              <w:rPr>
                <w:rFonts w:ascii="Arial" w:hAnsi="Arial" w:cs="Arial"/>
                <w:b/>
              </w:rPr>
              <w:t>May</w:t>
            </w:r>
          </w:p>
        </w:tc>
        <w:tc>
          <w:tcPr>
            <w:tcW w:w="1224" w:type="dxa"/>
            <w:vAlign w:val="center"/>
          </w:tcPr>
          <w:p w:rsidR="001C5186" w:rsidRPr="005711BD" w:rsidRDefault="001C5186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5711BD">
              <w:rPr>
                <w:rFonts w:ascii="Arial" w:hAnsi="Arial" w:cs="Arial"/>
                <w:b/>
              </w:rPr>
              <w:t>June</w:t>
            </w:r>
          </w:p>
        </w:tc>
      </w:tr>
      <w:tr w:rsidR="001C5186" w:rsidTr="001C5186">
        <w:tc>
          <w:tcPr>
            <w:tcW w:w="3258" w:type="dxa"/>
            <w:vAlign w:val="center"/>
          </w:tcPr>
          <w:p w:rsidR="001C5186" w:rsidRDefault="001C5186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Nursing Home</w:t>
            </w:r>
          </w:p>
        </w:tc>
        <w:tc>
          <w:tcPr>
            <w:tcW w:w="1711" w:type="dxa"/>
            <w:vAlign w:val="center"/>
          </w:tcPr>
          <w:p w:rsidR="001C5186" w:rsidRDefault="001C518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624</w:t>
            </w:r>
          </w:p>
        </w:tc>
        <w:tc>
          <w:tcPr>
            <w:tcW w:w="1712" w:type="dxa"/>
            <w:vAlign w:val="center"/>
          </w:tcPr>
          <w:p w:rsidR="001C5186" w:rsidRDefault="001C518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627</w:t>
            </w:r>
          </w:p>
        </w:tc>
        <w:tc>
          <w:tcPr>
            <w:tcW w:w="1224" w:type="dxa"/>
            <w:vAlign w:val="center"/>
          </w:tcPr>
          <w:p w:rsidR="001C5186" w:rsidRDefault="001C518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595</w:t>
            </w:r>
          </w:p>
        </w:tc>
        <w:tc>
          <w:tcPr>
            <w:tcW w:w="1224" w:type="dxa"/>
            <w:vAlign w:val="center"/>
          </w:tcPr>
          <w:p w:rsidR="001C5186" w:rsidRDefault="001C518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576</w:t>
            </w:r>
          </w:p>
        </w:tc>
      </w:tr>
      <w:tr w:rsidR="001C5186" w:rsidTr="001C5186">
        <w:tc>
          <w:tcPr>
            <w:tcW w:w="3258" w:type="dxa"/>
            <w:vAlign w:val="center"/>
          </w:tcPr>
          <w:p w:rsidR="001C5186" w:rsidRDefault="001C5186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with Long-Term Services &amp; Supports</w:t>
            </w:r>
          </w:p>
        </w:tc>
        <w:tc>
          <w:tcPr>
            <w:tcW w:w="1711" w:type="dxa"/>
            <w:vAlign w:val="center"/>
          </w:tcPr>
          <w:p w:rsidR="001C5186" w:rsidRDefault="001C518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1,082</w:t>
            </w:r>
          </w:p>
        </w:tc>
        <w:tc>
          <w:tcPr>
            <w:tcW w:w="1712" w:type="dxa"/>
            <w:vAlign w:val="center"/>
          </w:tcPr>
          <w:p w:rsidR="001C5186" w:rsidRDefault="001C518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1,221</w:t>
            </w:r>
          </w:p>
        </w:tc>
        <w:tc>
          <w:tcPr>
            <w:tcW w:w="1224" w:type="dxa"/>
            <w:vAlign w:val="center"/>
          </w:tcPr>
          <w:p w:rsidR="001C5186" w:rsidRDefault="001C518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1,210</w:t>
            </w:r>
          </w:p>
        </w:tc>
        <w:tc>
          <w:tcPr>
            <w:tcW w:w="1224" w:type="dxa"/>
            <w:vAlign w:val="center"/>
          </w:tcPr>
          <w:p w:rsidR="001C5186" w:rsidRDefault="001C518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1,234</w:t>
            </w:r>
          </w:p>
        </w:tc>
      </w:tr>
      <w:tr w:rsidR="001C5186" w:rsidTr="001C5186">
        <w:tc>
          <w:tcPr>
            <w:tcW w:w="3258" w:type="dxa"/>
            <w:vAlign w:val="center"/>
          </w:tcPr>
          <w:p w:rsidR="001C5186" w:rsidRDefault="001C5186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Intellectual &amp; Developmental Disabilities</w:t>
            </w:r>
          </w:p>
        </w:tc>
        <w:tc>
          <w:tcPr>
            <w:tcW w:w="1711" w:type="dxa"/>
            <w:vAlign w:val="center"/>
          </w:tcPr>
          <w:p w:rsidR="001C5186" w:rsidRDefault="001C518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1,120</w:t>
            </w:r>
          </w:p>
        </w:tc>
        <w:tc>
          <w:tcPr>
            <w:tcW w:w="1712" w:type="dxa"/>
            <w:vAlign w:val="center"/>
          </w:tcPr>
          <w:p w:rsidR="001C5186" w:rsidRDefault="001C518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1,311</w:t>
            </w:r>
          </w:p>
        </w:tc>
        <w:tc>
          <w:tcPr>
            <w:tcW w:w="1224" w:type="dxa"/>
            <w:vAlign w:val="center"/>
          </w:tcPr>
          <w:p w:rsidR="001C5186" w:rsidRDefault="001C518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1,299</w:t>
            </w:r>
          </w:p>
        </w:tc>
        <w:tc>
          <w:tcPr>
            <w:tcW w:w="1224" w:type="dxa"/>
            <w:vAlign w:val="center"/>
          </w:tcPr>
          <w:p w:rsidR="001C5186" w:rsidRDefault="001C518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1,319</w:t>
            </w:r>
          </w:p>
        </w:tc>
      </w:tr>
      <w:tr w:rsidR="001C5186" w:rsidTr="001C5186">
        <w:tc>
          <w:tcPr>
            <w:tcW w:w="3258" w:type="dxa"/>
            <w:vAlign w:val="center"/>
          </w:tcPr>
          <w:p w:rsidR="001C5186" w:rsidRDefault="001C5186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Severe and Persistent Mental Illness</w:t>
            </w:r>
          </w:p>
        </w:tc>
        <w:tc>
          <w:tcPr>
            <w:tcW w:w="1711" w:type="dxa"/>
            <w:vAlign w:val="center"/>
          </w:tcPr>
          <w:p w:rsidR="001C5186" w:rsidRDefault="001C518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1,283</w:t>
            </w:r>
          </w:p>
        </w:tc>
        <w:tc>
          <w:tcPr>
            <w:tcW w:w="1712" w:type="dxa"/>
            <w:vAlign w:val="center"/>
          </w:tcPr>
          <w:p w:rsidR="001C5186" w:rsidRDefault="001C518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1,477</w:t>
            </w:r>
          </w:p>
        </w:tc>
        <w:tc>
          <w:tcPr>
            <w:tcW w:w="1224" w:type="dxa"/>
            <w:vAlign w:val="center"/>
          </w:tcPr>
          <w:p w:rsidR="001C5186" w:rsidRDefault="001C518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1,471</w:t>
            </w:r>
          </w:p>
        </w:tc>
        <w:tc>
          <w:tcPr>
            <w:tcW w:w="1224" w:type="dxa"/>
            <w:vAlign w:val="center"/>
          </w:tcPr>
          <w:p w:rsidR="001C5186" w:rsidRDefault="001C518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1,471</w:t>
            </w:r>
          </w:p>
        </w:tc>
      </w:tr>
      <w:tr w:rsidR="001C5186" w:rsidTr="001C5186">
        <w:tc>
          <w:tcPr>
            <w:tcW w:w="3258" w:type="dxa"/>
            <w:vAlign w:val="center"/>
          </w:tcPr>
          <w:p w:rsidR="001C5186" w:rsidRDefault="001C5186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without Long-Term Services &amp; Supports</w:t>
            </w:r>
          </w:p>
        </w:tc>
        <w:tc>
          <w:tcPr>
            <w:tcW w:w="1711" w:type="dxa"/>
            <w:vAlign w:val="center"/>
          </w:tcPr>
          <w:p w:rsidR="001C5186" w:rsidRDefault="001C518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8,018</w:t>
            </w:r>
          </w:p>
        </w:tc>
        <w:tc>
          <w:tcPr>
            <w:tcW w:w="1712" w:type="dxa"/>
            <w:vAlign w:val="center"/>
          </w:tcPr>
          <w:p w:rsidR="001C5186" w:rsidRDefault="001C518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7,965</w:t>
            </w:r>
          </w:p>
        </w:tc>
        <w:tc>
          <w:tcPr>
            <w:tcW w:w="1224" w:type="dxa"/>
            <w:vAlign w:val="center"/>
          </w:tcPr>
          <w:p w:rsidR="001C5186" w:rsidRDefault="001C518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8,558</w:t>
            </w:r>
          </w:p>
        </w:tc>
        <w:tc>
          <w:tcPr>
            <w:tcW w:w="1224" w:type="dxa"/>
            <w:vAlign w:val="center"/>
          </w:tcPr>
          <w:p w:rsidR="001C5186" w:rsidRDefault="001C518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9,452</w:t>
            </w:r>
          </w:p>
        </w:tc>
      </w:tr>
      <w:tr w:rsidR="001C5186" w:rsidRPr="00E12C65" w:rsidTr="001C5186">
        <w:tc>
          <w:tcPr>
            <w:tcW w:w="3258" w:type="dxa"/>
            <w:vAlign w:val="center"/>
          </w:tcPr>
          <w:p w:rsidR="001C5186" w:rsidRPr="00E12C65" w:rsidRDefault="001C5186" w:rsidP="00722E74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2C65">
              <w:rPr>
                <w:rFonts w:ascii="Arial" w:hAnsi="Arial" w:cs="Arial"/>
                <w:b/>
                <w:sz w:val="24"/>
                <w:szCs w:val="24"/>
              </w:rPr>
              <w:t>Total:</w:t>
            </w:r>
          </w:p>
        </w:tc>
        <w:tc>
          <w:tcPr>
            <w:tcW w:w="1711" w:type="dxa"/>
            <w:vAlign w:val="center"/>
          </w:tcPr>
          <w:p w:rsidR="001C5186" w:rsidRPr="00E12C65" w:rsidRDefault="001C5186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12,127</w:t>
            </w:r>
          </w:p>
        </w:tc>
        <w:tc>
          <w:tcPr>
            <w:tcW w:w="1712" w:type="dxa"/>
            <w:vAlign w:val="center"/>
          </w:tcPr>
          <w:p w:rsidR="001C5186" w:rsidRPr="00E12C65" w:rsidRDefault="001C5186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12,601</w:t>
            </w:r>
          </w:p>
        </w:tc>
        <w:tc>
          <w:tcPr>
            <w:tcW w:w="1224" w:type="dxa"/>
            <w:vAlign w:val="center"/>
          </w:tcPr>
          <w:p w:rsidR="001C5186" w:rsidRPr="00E12C65" w:rsidRDefault="001C5186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13,133</w:t>
            </w:r>
          </w:p>
        </w:tc>
        <w:tc>
          <w:tcPr>
            <w:tcW w:w="1224" w:type="dxa"/>
            <w:vAlign w:val="center"/>
          </w:tcPr>
          <w:p w:rsidR="001C5186" w:rsidRPr="00E12C65" w:rsidRDefault="001C5186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14,052</w:t>
            </w:r>
          </w:p>
        </w:tc>
      </w:tr>
    </w:tbl>
    <w:p w:rsidR="001C5186" w:rsidRDefault="001C5186" w:rsidP="00722E7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*Data has been updated to eliminate duplicate counting</w:t>
      </w:r>
    </w:p>
    <w:p w:rsidR="001C5186" w:rsidRDefault="001C5186" w:rsidP="00722E74">
      <w:pPr>
        <w:spacing w:line="276" w:lineRule="auto"/>
        <w:rPr>
          <w:rFonts w:ascii="Arial" w:hAnsi="Arial" w:cs="Arial"/>
          <w:sz w:val="24"/>
          <w:szCs w:val="24"/>
        </w:rPr>
      </w:pPr>
    </w:p>
    <w:p w:rsidR="001C5186" w:rsidRDefault="001C5186" w:rsidP="00722E74">
      <w:pPr>
        <w:spacing w:line="276" w:lineRule="auto"/>
        <w:rPr>
          <w:rFonts w:ascii="Arial" w:hAnsi="Arial" w:cs="Arial"/>
          <w:sz w:val="24"/>
          <w:szCs w:val="24"/>
        </w:rPr>
      </w:pPr>
    </w:p>
    <w:p w:rsidR="00C70485" w:rsidRDefault="00C70485" w:rsidP="00722E74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736392" w:rsidRPr="001C5186" w:rsidRDefault="00736392" w:rsidP="00722E74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Estimate of Projected New Enrollments</w:t>
      </w:r>
    </w:p>
    <w:p w:rsidR="00736392" w:rsidRDefault="00736392" w:rsidP="00722E74">
      <w:pPr>
        <w:spacing w:line="276" w:lineRule="auto"/>
        <w:rPr>
          <w:rFonts w:ascii="Arial" w:hAnsi="Arial" w:cs="Arial"/>
          <w:sz w:val="24"/>
          <w:szCs w:val="24"/>
        </w:rPr>
      </w:pPr>
    </w:p>
    <w:p w:rsidR="00736392" w:rsidRPr="00FE531A" w:rsidRDefault="00736392" w:rsidP="00722E74">
      <w:pPr>
        <w:tabs>
          <w:tab w:val="left" w:pos="180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FE531A">
        <w:rPr>
          <w:rFonts w:ascii="Arial" w:hAnsi="Arial" w:cs="Arial"/>
          <w:b/>
          <w:sz w:val="24"/>
          <w:szCs w:val="24"/>
        </w:rPr>
        <w:t>Neighborhood UNITY (RHO)</w:t>
      </w:r>
      <w:r w:rsidR="00A5267F">
        <w:rPr>
          <w:rFonts w:ascii="Arial" w:hAnsi="Arial" w:cs="Arial"/>
          <w:b/>
          <w:sz w:val="24"/>
          <w:szCs w:val="24"/>
        </w:rPr>
        <w:t xml:space="preserve"> (Rhody Health Options)</w:t>
      </w:r>
    </w:p>
    <w:tbl>
      <w:tblPr>
        <w:tblStyle w:val="TableGrid"/>
        <w:tblW w:w="9381" w:type="dxa"/>
        <w:tblLook w:val="04A0" w:firstRow="1" w:lastRow="0" w:firstColumn="1" w:lastColumn="0" w:noHBand="0" w:noVBand="1"/>
      </w:tblPr>
      <w:tblGrid>
        <w:gridCol w:w="5958"/>
        <w:gridCol w:w="1711"/>
        <w:gridCol w:w="1712"/>
      </w:tblGrid>
      <w:tr w:rsidR="00736392" w:rsidRPr="005711BD" w:rsidTr="00736392">
        <w:tc>
          <w:tcPr>
            <w:tcW w:w="5958" w:type="dxa"/>
            <w:vAlign w:val="center"/>
          </w:tcPr>
          <w:p w:rsidR="00736392" w:rsidRPr="005711BD" w:rsidRDefault="00736392" w:rsidP="00722E74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 w:rsidRPr="005711BD">
              <w:rPr>
                <w:rFonts w:ascii="Arial" w:hAnsi="Arial" w:cs="Arial"/>
                <w:b/>
              </w:rPr>
              <w:t>Population</w:t>
            </w:r>
          </w:p>
        </w:tc>
        <w:tc>
          <w:tcPr>
            <w:tcW w:w="1711" w:type="dxa"/>
            <w:vAlign w:val="center"/>
          </w:tcPr>
          <w:p w:rsidR="00736392" w:rsidRPr="005711BD" w:rsidRDefault="00736392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5711BD">
              <w:rPr>
                <w:rFonts w:ascii="Arial" w:hAnsi="Arial" w:cs="Arial"/>
                <w:b/>
              </w:rPr>
              <w:t>July</w:t>
            </w:r>
            <w:r w:rsidRPr="005711BD">
              <w:rPr>
                <w:rFonts w:ascii="Arial" w:hAnsi="Arial" w:cs="Arial"/>
                <w:b/>
              </w:rPr>
              <w:br/>
              <w:t>2017</w:t>
            </w:r>
          </w:p>
        </w:tc>
        <w:tc>
          <w:tcPr>
            <w:tcW w:w="1712" w:type="dxa"/>
            <w:vAlign w:val="center"/>
          </w:tcPr>
          <w:p w:rsidR="00736392" w:rsidRPr="005711BD" w:rsidRDefault="00736392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5711BD">
              <w:rPr>
                <w:rFonts w:ascii="Arial" w:hAnsi="Arial" w:cs="Arial"/>
                <w:b/>
              </w:rPr>
              <w:t>Aug</w:t>
            </w:r>
            <w:r w:rsidRPr="005711BD">
              <w:rPr>
                <w:rFonts w:ascii="Arial" w:hAnsi="Arial" w:cs="Arial"/>
                <w:b/>
              </w:rPr>
              <w:br/>
              <w:t>2017</w:t>
            </w:r>
          </w:p>
        </w:tc>
      </w:tr>
      <w:tr w:rsidR="00736392" w:rsidTr="00736392">
        <w:tc>
          <w:tcPr>
            <w:tcW w:w="5958" w:type="dxa"/>
            <w:vAlign w:val="center"/>
          </w:tcPr>
          <w:p w:rsidR="00736392" w:rsidRDefault="00736392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Nursing Home</w:t>
            </w:r>
          </w:p>
        </w:tc>
        <w:tc>
          <w:tcPr>
            <w:tcW w:w="1711" w:type="dxa"/>
            <w:vAlign w:val="center"/>
          </w:tcPr>
          <w:p w:rsidR="00736392" w:rsidRDefault="00736392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712" w:type="dxa"/>
            <w:vAlign w:val="center"/>
          </w:tcPr>
          <w:p w:rsidR="00736392" w:rsidRDefault="00736392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  <w:tr w:rsidR="00736392" w:rsidTr="00736392">
        <w:tc>
          <w:tcPr>
            <w:tcW w:w="5958" w:type="dxa"/>
            <w:vAlign w:val="center"/>
          </w:tcPr>
          <w:p w:rsidR="00736392" w:rsidRDefault="00736392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with Long-Term Services &amp; Supports</w:t>
            </w:r>
          </w:p>
        </w:tc>
        <w:tc>
          <w:tcPr>
            <w:tcW w:w="1711" w:type="dxa"/>
            <w:vAlign w:val="center"/>
          </w:tcPr>
          <w:p w:rsidR="00736392" w:rsidRDefault="00736392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12" w:type="dxa"/>
            <w:vAlign w:val="center"/>
          </w:tcPr>
          <w:p w:rsidR="00736392" w:rsidRDefault="00736392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736392" w:rsidTr="00736392">
        <w:tc>
          <w:tcPr>
            <w:tcW w:w="5958" w:type="dxa"/>
            <w:vAlign w:val="center"/>
          </w:tcPr>
          <w:p w:rsidR="00736392" w:rsidRDefault="00736392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Intellectual &amp; Developmental Disabilities</w:t>
            </w:r>
          </w:p>
        </w:tc>
        <w:tc>
          <w:tcPr>
            <w:tcW w:w="1711" w:type="dxa"/>
            <w:vAlign w:val="center"/>
          </w:tcPr>
          <w:p w:rsidR="00736392" w:rsidRDefault="00736392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12" w:type="dxa"/>
            <w:vAlign w:val="center"/>
          </w:tcPr>
          <w:p w:rsidR="00736392" w:rsidRDefault="00736392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36392" w:rsidTr="00736392">
        <w:tc>
          <w:tcPr>
            <w:tcW w:w="5958" w:type="dxa"/>
            <w:vAlign w:val="center"/>
          </w:tcPr>
          <w:p w:rsidR="00736392" w:rsidRDefault="00736392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Severe and Persistent Mental Illness</w:t>
            </w:r>
          </w:p>
        </w:tc>
        <w:tc>
          <w:tcPr>
            <w:tcW w:w="1711" w:type="dxa"/>
            <w:vAlign w:val="center"/>
          </w:tcPr>
          <w:p w:rsidR="00736392" w:rsidRDefault="00736392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712" w:type="dxa"/>
            <w:vAlign w:val="center"/>
          </w:tcPr>
          <w:p w:rsidR="00736392" w:rsidRDefault="00736392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736392" w:rsidTr="00736392">
        <w:tc>
          <w:tcPr>
            <w:tcW w:w="5958" w:type="dxa"/>
            <w:vAlign w:val="center"/>
          </w:tcPr>
          <w:p w:rsidR="00736392" w:rsidRDefault="00736392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without Long-Term Services &amp; Supports</w:t>
            </w:r>
          </w:p>
        </w:tc>
        <w:tc>
          <w:tcPr>
            <w:tcW w:w="1711" w:type="dxa"/>
            <w:vAlign w:val="center"/>
          </w:tcPr>
          <w:p w:rsidR="00736392" w:rsidRDefault="00736392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322</w:t>
            </w:r>
          </w:p>
        </w:tc>
        <w:tc>
          <w:tcPr>
            <w:tcW w:w="1712" w:type="dxa"/>
            <w:vAlign w:val="center"/>
          </w:tcPr>
          <w:p w:rsidR="00736392" w:rsidRDefault="00736392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272</w:t>
            </w:r>
          </w:p>
        </w:tc>
      </w:tr>
      <w:tr w:rsidR="00736392" w:rsidTr="00736392">
        <w:tc>
          <w:tcPr>
            <w:tcW w:w="5958" w:type="dxa"/>
            <w:vAlign w:val="center"/>
          </w:tcPr>
          <w:p w:rsidR="00736392" w:rsidRDefault="00736392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Medicaid Only</w:t>
            </w:r>
          </w:p>
        </w:tc>
        <w:tc>
          <w:tcPr>
            <w:tcW w:w="1711" w:type="dxa"/>
            <w:vAlign w:val="center"/>
          </w:tcPr>
          <w:p w:rsidR="00736392" w:rsidRDefault="00736392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712" w:type="dxa"/>
            <w:vAlign w:val="center"/>
          </w:tcPr>
          <w:p w:rsidR="00736392" w:rsidRDefault="00736392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</w:tr>
      <w:tr w:rsidR="00736392" w:rsidRPr="00E12C65" w:rsidTr="00736392">
        <w:tc>
          <w:tcPr>
            <w:tcW w:w="5958" w:type="dxa"/>
            <w:vAlign w:val="center"/>
          </w:tcPr>
          <w:p w:rsidR="00736392" w:rsidRPr="00E12C65" w:rsidRDefault="00736392" w:rsidP="00722E74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2C65">
              <w:rPr>
                <w:rFonts w:ascii="Arial" w:hAnsi="Arial" w:cs="Arial"/>
                <w:b/>
                <w:sz w:val="24"/>
                <w:szCs w:val="24"/>
              </w:rPr>
              <w:t>Total:</w:t>
            </w:r>
          </w:p>
        </w:tc>
        <w:tc>
          <w:tcPr>
            <w:tcW w:w="1711" w:type="dxa"/>
            <w:vAlign w:val="center"/>
          </w:tcPr>
          <w:p w:rsidR="00736392" w:rsidRPr="00E12C65" w:rsidRDefault="00736392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454</w:t>
            </w:r>
          </w:p>
        </w:tc>
        <w:tc>
          <w:tcPr>
            <w:tcW w:w="1712" w:type="dxa"/>
            <w:vAlign w:val="center"/>
          </w:tcPr>
          <w:p w:rsidR="00736392" w:rsidRPr="00E12C65" w:rsidRDefault="00736392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378</w:t>
            </w:r>
          </w:p>
        </w:tc>
      </w:tr>
    </w:tbl>
    <w:p w:rsidR="00C70485" w:rsidRDefault="00C70485" w:rsidP="00722E74">
      <w:pPr>
        <w:tabs>
          <w:tab w:val="left" w:pos="180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736392" w:rsidRPr="001C5186" w:rsidRDefault="00736392" w:rsidP="00722E74">
      <w:pPr>
        <w:tabs>
          <w:tab w:val="left" w:pos="180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Neighborhood INTEGRITY (MMP)</w:t>
      </w:r>
      <w:r w:rsidR="00A5267F">
        <w:rPr>
          <w:rFonts w:ascii="Arial" w:hAnsi="Arial" w:cs="Arial"/>
          <w:b/>
          <w:sz w:val="24"/>
          <w:szCs w:val="24"/>
        </w:rPr>
        <w:t xml:space="preserve"> (Medicare-Medicaid Program)</w:t>
      </w:r>
    </w:p>
    <w:tbl>
      <w:tblPr>
        <w:tblStyle w:val="TableGrid"/>
        <w:tblW w:w="9381" w:type="dxa"/>
        <w:tblLook w:val="04A0" w:firstRow="1" w:lastRow="0" w:firstColumn="1" w:lastColumn="0" w:noHBand="0" w:noVBand="1"/>
      </w:tblPr>
      <w:tblGrid>
        <w:gridCol w:w="5958"/>
        <w:gridCol w:w="1711"/>
        <w:gridCol w:w="1712"/>
      </w:tblGrid>
      <w:tr w:rsidR="00736392" w:rsidRPr="005711BD" w:rsidTr="00216D61">
        <w:tc>
          <w:tcPr>
            <w:tcW w:w="5958" w:type="dxa"/>
            <w:vAlign w:val="center"/>
          </w:tcPr>
          <w:p w:rsidR="00736392" w:rsidRPr="005711BD" w:rsidRDefault="00736392" w:rsidP="00722E74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 w:rsidRPr="005711BD">
              <w:rPr>
                <w:rFonts w:ascii="Arial" w:hAnsi="Arial" w:cs="Arial"/>
                <w:b/>
              </w:rPr>
              <w:t>Population</w:t>
            </w:r>
          </w:p>
        </w:tc>
        <w:tc>
          <w:tcPr>
            <w:tcW w:w="1711" w:type="dxa"/>
            <w:vAlign w:val="center"/>
          </w:tcPr>
          <w:p w:rsidR="00736392" w:rsidRPr="005711BD" w:rsidRDefault="00736392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5711BD">
              <w:rPr>
                <w:rFonts w:ascii="Arial" w:hAnsi="Arial" w:cs="Arial"/>
                <w:b/>
              </w:rPr>
              <w:t>July</w:t>
            </w:r>
            <w:r w:rsidRPr="005711BD">
              <w:rPr>
                <w:rFonts w:ascii="Arial" w:hAnsi="Arial" w:cs="Arial"/>
                <w:b/>
              </w:rPr>
              <w:br/>
              <w:t>2017</w:t>
            </w:r>
          </w:p>
        </w:tc>
        <w:tc>
          <w:tcPr>
            <w:tcW w:w="1712" w:type="dxa"/>
            <w:vAlign w:val="center"/>
          </w:tcPr>
          <w:p w:rsidR="00736392" w:rsidRPr="005711BD" w:rsidRDefault="00736392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 w:rsidRPr="005711BD">
              <w:rPr>
                <w:rFonts w:ascii="Arial" w:hAnsi="Arial" w:cs="Arial"/>
                <w:b/>
              </w:rPr>
              <w:t>Aug</w:t>
            </w:r>
            <w:r w:rsidRPr="005711BD">
              <w:rPr>
                <w:rFonts w:ascii="Arial" w:hAnsi="Arial" w:cs="Arial"/>
                <w:b/>
              </w:rPr>
              <w:br/>
              <w:t>2017</w:t>
            </w:r>
          </w:p>
        </w:tc>
      </w:tr>
      <w:tr w:rsidR="00736392" w:rsidTr="00216D61">
        <w:tc>
          <w:tcPr>
            <w:tcW w:w="5958" w:type="dxa"/>
            <w:vAlign w:val="center"/>
          </w:tcPr>
          <w:p w:rsidR="00736392" w:rsidRDefault="00736392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Nursing Home</w:t>
            </w:r>
          </w:p>
        </w:tc>
        <w:tc>
          <w:tcPr>
            <w:tcW w:w="1711" w:type="dxa"/>
            <w:vAlign w:val="center"/>
          </w:tcPr>
          <w:p w:rsidR="00736392" w:rsidRDefault="00736392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12" w:type="dxa"/>
            <w:vAlign w:val="center"/>
          </w:tcPr>
          <w:p w:rsidR="00736392" w:rsidRDefault="00736392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6392" w:rsidTr="00216D61">
        <w:tc>
          <w:tcPr>
            <w:tcW w:w="5958" w:type="dxa"/>
            <w:vAlign w:val="center"/>
          </w:tcPr>
          <w:p w:rsidR="00736392" w:rsidRDefault="00736392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with Long-Term Services &amp; Supports</w:t>
            </w:r>
          </w:p>
        </w:tc>
        <w:tc>
          <w:tcPr>
            <w:tcW w:w="1711" w:type="dxa"/>
            <w:vAlign w:val="center"/>
          </w:tcPr>
          <w:p w:rsidR="00736392" w:rsidRDefault="00736392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2" w:type="dxa"/>
            <w:vAlign w:val="center"/>
          </w:tcPr>
          <w:p w:rsidR="00736392" w:rsidRDefault="00736392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6392" w:rsidTr="00216D61">
        <w:tc>
          <w:tcPr>
            <w:tcW w:w="5958" w:type="dxa"/>
            <w:vAlign w:val="center"/>
          </w:tcPr>
          <w:p w:rsidR="00736392" w:rsidRDefault="00736392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Intellectual &amp; Developmental Disabilities</w:t>
            </w:r>
          </w:p>
        </w:tc>
        <w:tc>
          <w:tcPr>
            <w:tcW w:w="1711" w:type="dxa"/>
            <w:vAlign w:val="center"/>
          </w:tcPr>
          <w:p w:rsidR="00736392" w:rsidRDefault="00736392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12" w:type="dxa"/>
            <w:vAlign w:val="center"/>
          </w:tcPr>
          <w:p w:rsidR="00736392" w:rsidRDefault="00736392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6392" w:rsidTr="00216D61">
        <w:tc>
          <w:tcPr>
            <w:tcW w:w="5958" w:type="dxa"/>
            <w:vAlign w:val="center"/>
          </w:tcPr>
          <w:p w:rsidR="00736392" w:rsidRDefault="00736392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Severe and Persistent Mental Illness</w:t>
            </w:r>
          </w:p>
        </w:tc>
        <w:tc>
          <w:tcPr>
            <w:tcW w:w="1711" w:type="dxa"/>
            <w:vAlign w:val="center"/>
          </w:tcPr>
          <w:p w:rsidR="00736392" w:rsidRDefault="00736392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12" w:type="dxa"/>
            <w:vAlign w:val="center"/>
          </w:tcPr>
          <w:p w:rsidR="00736392" w:rsidRDefault="00FE53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6392" w:rsidTr="00216D61">
        <w:tc>
          <w:tcPr>
            <w:tcW w:w="5958" w:type="dxa"/>
            <w:vAlign w:val="center"/>
          </w:tcPr>
          <w:p w:rsidR="00736392" w:rsidRDefault="00736392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without Long-Term Services &amp; Supports</w:t>
            </w:r>
          </w:p>
        </w:tc>
        <w:tc>
          <w:tcPr>
            <w:tcW w:w="1711" w:type="dxa"/>
            <w:vAlign w:val="center"/>
          </w:tcPr>
          <w:p w:rsidR="00736392" w:rsidRDefault="00736392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12" w:type="dxa"/>
            <w:vAlign w:val="center"/>
          </w:tcPr>
          <w:p w:rsidR="00736392" w:rsidRDefault="00736392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36392" w:rsidRPr="00E12C65" w:rsidTr="00216D61">
        <w:tc>
          <w:tcPr>
            <w:tcW w:w="5958" w:type="dxa"/>
            <w:vAlign w:val="center"/>
          </w:tcPr>
          <w:p w:rsidR="00736392" w:rsidRPr="00E12C65" w:rsidRDefault="00736392" w:rsidP="00722E74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2C65">
              <w:rPr>
                <w:rFonts w:ascii="Arial" w:hAnsi="Arial" w:cs="Arial"/>
                <w:b/>
                <w:sz w:val="24"/>
                <w:szCs w:val="24"/>
              </w:rPr>
              <w:t>Total:</w:t>
            </w:r>
          </w:p>
        </w:tc>
        <w:tc>
          <w:tcPr>
            <w:tcW w:w="1711" w:type="dxa"/>
            <w:vAlign w:val="center"/>
          </w:tcPr>
          <w:p w:rsidR="00736392" w:rsidRPr="00E12C65" w:rsidRDefault="00736392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712" w:type="dxa"/>
            <w:vAlign w:val="center"/>
          </w:tcPr>
          <w:p w:rsidR="00736392" w:rsidRPr="00E12C65" w:rsidRDefault="00736392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</w:tbl>
    <w:p w:rsidR="00736392" w:rsidRDefault="00736392" w:rsidP="00722E74">
      <w:pPr>
        <w:spacing w:line="276" w:lineRule="auto"/>
        <w:rPr>
          <w:rFonts w:ascii="Arial" w:hAnsi="Arial" w:cs="Arial"/>
          <w:sz w:val="24"/>
          <w:szCs w:val="24"/>
        </w:rPr>
      </w:pPr>
    </w:p>
    <w:p w:rsidR="00736392" w:rsidRDefault="00736392" w:rsidP="00722E74">
      <w:pPr>
        <w:spacing w:line="276" w:lineRule="auto"/>
        <w:rPr>
          <w:rFonts w:ascii="Arial" w:hAnsi="Arial" w:cs="Arial"/>
          <w:sz w:val="24"/>
          <w:szCs w:val="24"/>
        </w:rPr>
      </w:pPr>
    </w:p>
    <w:p w:rsidR="00C70485" w:rsidRDefault="00C70485" w:rsidP="00722E74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843835" w:rsidRDefault="00843835" w:rsidP="00722E74">
      <w:pPr>
        <w:tabs>
          <w:tab w:val="left" w:pos="180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Neighborhood UNITY (Rhody Health Options)</w:t>
      </w:r>
    </w:p>
    <w:p w:rsidR="00843835" w:rsidRDefault="00843835" w:rsidP="00722E74">
      <w:pPr>
        <w:tabs>
          <w:tab w:val="left" w:pos="180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843835" w:rsidRPr="00843835" w:rsidRDefault="00843835" w:rsidP="00722E74">
      <w:pPr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  <w:r w:rsidRPr="00843835">
        <w:rPr>
          <w:rFonts w:ascii="Arial" w:hAnsi="Arial" w:cs="Arial"/>
          <w:sz w:val="24"/>
          <w:szCs w:val="24"/>
        </w:rPr>
        <w:t>Opt-Out/Disenrollment: Nov. 2013 – May 2017</w:t>
      </w:r>
    </w:p>
    <w:tbl>
      <w:tblPr>
        <w:tblStyle w:val="TableGrid"/>
        <w:tblW w:w="10296" w:type="dxa"/>
        <w:tblLook w:val="04A0" w:firstRow="1" w:lastRow="0" w:firstColumn="1" w:lastColumn="0" w:noHBand="0" w:noVBand="1"/>
      </w:tblPr>
      <w:tblGrid>
        <w:gridCol w:w="5526"/>
        <w:gridCol w:w="1606"/>
        <w:gridCol w:w="1607"/>
        <w:gridCol w:w="1557"/>
      </w:tblGrid>
      <w:tr w:rsidR="00843835" w:rsidRPr="005711BD" w:rsidTr="00843835">
        <w:tc>
          <w:tcPr>
            <w:tcW w:w="5526" w:type="dxa"/>
            <w:vAlign w:val="center"/>
          </w:tcPr>
          <w:p w:rsidR="00843835" w:rsidRPr="005711BD" w:rsidRDefault="00843835" w:rsidP="00722E74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Setting</w:t>
            </w:r>
          </w:p>
        </w:tc>
        <w:tc>
          <w:tcPr>
            <w:tcW w:w="1606" w:type="dxa"/>
            <w:vAlign w:val="center"/>
          </w:tcPr>
          <w:p w:rsidR="00843835" w:rsidRPr="005711BD" w:rsidRDefault="00843835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# Ever </w:t>
            </w:r>
            <w:r>
              <w:rPr>
                <w:rFonts w:ascii="Arial" w:hAnsi="Arial" w:cs="Arial"/>
                <w:b/>
              </w:rPr>
              <w:br/>
              <w:t>Mailed</w:t>
            </w:r>
          </w:p>
        </w:tc>
        <w:tc>
          <w:tcPr>
            <w:tcW w:w="1607" w:type="dxa"/>
            <w:vAlign w:val="center"/>
          </w:tcPr>
          <w:p w:rsidR="00843835" w:rsidRPr="005711BD" w:rsidRDefault="00843835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# Opted- </w:t>
            </w:r>
            <w:r>
              <w:rPr>
                <w:rFonts w:ascii="Arial" w:hAnsi="Arial" w:cs="Arial"/>
                <w:b/>
              </w:rPr>
              <w:br/>
              <w:t>Out</w:t>
            </w:r>
          </w:p>
        </w:tc>
        <w:tc>
          <w:tcPr>
            <w:tcW w:w="1557" w:type="dxa"/>
          </w:tcPr>
          <w:p w:rsidR="00843835" w:rsidRPr="005711BD" w:rsidRDefault="00843835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% Opted-</w:t>
            </w:r>
            <w:r>
              <w:rPr>
                <w:rFonts w:ascii="Arial" w:hAnsi="Arial" w:cs="Arial"/>
                <w:b/>
              </w:rPr>
              <w:br/>
              <w:t>Out</w:t>
            </w:r>
          </w:p>
        </w:tc>
      </w:tr>
      <w:tr w:rsidR="00843835" w:rsidTr="00843835">
        <w:tc>
          <w:tcPr>
            <w:tcW w:w="5526" w:type="dxa"/>
            <w:vAlign w:val="center"/>
          </w:tcPr>
          <w:p w:rsidR="00843835" w:rsidRDefault="00843835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Nursing Home</w:t>
            </w:r>
          </w:p>
        </w:tc>
        <w:tc>
          <w:tcPr>
            <w:tcW w:w="1606" w:type="dxa"/>
            <w:vAlign w:val="center"/>
          </w:tcPr>
          <w:p w:rsidR="00843835" w:rsidRDefault="004E062F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7,711</w:t>
            </w:r>
          </w:p>
        </w:tc>
        <w:tc>
          <w:tcPr>
            <w:tcW w:w="1607" w:type="dxa"/>
            <w:vAlign w:val="center"/>
          </w:tcPr>
          <w:p w:rsidR="00843835" w:rsidRDefault="004E062F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1,278</w:t>
            </w:r>
          </w:p>
        </w:tc>
        <w:tc>
          <w:tcPr>
            <w:tcW w:w="1557" w:type="dxa"/>
          </w:tcPr>
          <w:p w:rsidR="00843835" w:rsidRDefault="004E062F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17%</w:t>
            </w:r>
          </w:p>
        </w:tc>
      </w:tr>
      <w:tr w:rsidR="00843835" w:rsidTr="00843835">
        <w:tc>
          <w:tcPr>
            <w:tcW w:w="5526" w:type="dxa"/>
            <w:vAlign w:val="center"/>
          </w:tcPr>
          <w:p w:rsidR="00843835" w:rsidRDefault="00843835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with Long-Term Services &amp; Supports</w:t>
            </w:r>
          </w:p>
        </w:tc>
        <w:tc>
          <w:tcPr>
            <w:tcW w:w="1606" w:type="dxa"/>
            <w:vAlign w:val="center"/>
          </w:tcPr>
          <w:p w:rsidR="00843835" w:rsidRDefault="004E062F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4,840</w:t>
            </w:r>
          </w:p>
        </w:tc>
        <w:tc>
          <w:tcPr>
            <w:tcW w:w="1607" w:type="dxa"/>
            <w:vAlign w:val="center"/>
          </w:tcPr>
          <w:p w:rsidR="00843835" w:rsidRDefault="004E062F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1,352</w:t>
            </w:r>
          </w:p>
        </w:tc>
        <w:tc>
          <w:tcPr>
            <w:tcW w:w="1557" w:type="dxa"/>
          </w:tcPr>
          <w:p w:rsidR="00843835" w:rsidRDefault="004E062F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28%</w:t>
            </w:r>
          </w:p>
        </w:tc>
      </w:tr>
      <w:tr w:rsidR="00843835" w:rsidTr="00843835">
        <w:tc>
          <w:tcPr>
            <w:tcW w:w="5526" w:type="dxa"/>
            <w:vAlign w:val="center"/>
          </w:tcPr>
          <w:p w:rsidR="00843835" w:rsidRDefault="00843835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Intellectual &amp; Developmental Disabilities</w:t>
            </w:r>
          </w:p>
        </w:tc>
        <w:tc>
          <w:tcPr>
            <w:tcW w:w="1606" w:type="dxa"/>
            <w:vAlign w:val="center"/>
          </w:tcPr>
          <w:p w:rsidR="00843835" w:rsidRDefault="004E062F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2,761</w:t>
            </w:r>
          </w:p>
        </w:tc>
        <w:tc>
          <w:tcPr>
            <w:tcW w:w="1607" w:type="dxa"/>
            <w:vAlign w:val="center"/>
          </w:tcPr>
          <w:p w:rsidR="00843835" w:rsidRDefault="004E062F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281</w:t>
            </w:r>
          </w:p>
        </w:tc>
        <w:tc>
          <w:tcPr>
            <w:tcW w:w="1557" w:type="dxa"/>
          </w:tcPr>
          <w:p w:rsidR="00843835" w:rsidRDefault="004E062F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10%</w:t>
            </w:r>
          </w:p>
        </w:tc>
      </w:tr>
      <w:tr w:rsidR="00843835" w:rsidTr="00843835">
        <w:tc>
          <w:tcPr>
            <w:tcW w:w="5526" w:type="dxa"/>
            <w:vAlign w:val="center"/>
          </w:tcPr>
          <w:p w:rsidR="00843835" w:rsidRDefault="00843835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Severe and Persistent Mental Illness</w:t>
            </w:r>
          </w:p>
        </w:tc>
        <w:tc>
          <w:tcPr>
            <w:tcW w:w="1606" w:type="dxa"/>
            <w:vAlign w:val="center"/>
          </w:tcPr>
          <w:p w:rsidR="00843835" w:rsidRDefault="004E062F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3,157</w:t>
            </w:r>
          </w:p>
        </w:tc>
        <w:tc>
          <w:tcPr>
            <w:tcW w:w="1607" w:type="dxa"/>
            <w:vAlign w:val="center"/>
          </w:tcPr>
          <w:p w:rsidR="00843835" w:rsidRDefault="004E062F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262</w:t>
            </w:r>
          </w:p>
        </w:tc>
        <w:tc>
          <w:tcPr>
            <w:tcW w:w="1557" w:type="dxa"/>
          </w:tcPr>
          <w:p w:rsidR="00843835" w:rsidRDefault="004E062F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8%</w:t>
            </w:r>
          </w:p>
        </w:tc>
      </w:tr>
      <w:tr w:rsidR="00843835" w:rsidTr="00843835">
        <w:tc>
          <w:tcPr>
            <w:tcW w:w="5526" w:type="dxa"/>
            <w:vAlign w:val="center"/>
          </w:tcPr>
          <w:p w:rsidR="00843835" w:rsidRDefault="00843835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without Long-Term Services &amp; Supports</w:t>
            </w:r>
          </w:p>
        </w:tc>
        <w:tc>
          <w:tcPr>
            <w:tcW w:w="1606" w:type="dxa"/>
            <w:vAlign w:val="center"/>
          </w:tcPr>
          <w:p w:rsidR="00843835" w:rsidRDefault="004E062F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22,809</w:t>
            </w:r>
          </w:p>
        </w:tc>
        <w:tc>
          <w:tcPr>
            <w:tcW w:w="1607" w:type="dxa"/>
            <w:vAlign w:val="center"/>
          </w:tcPr>
          <w:p w:rsidR="00843835" w:rsidRDefault="004E062F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2,078</w:t>
            </w:r>
          </w:p>
        </w:tc>
        <w:tc>
          <w:tcPr>
            <w:tcW w:w="1557" w:type="dxa"/>
          </w:tcPr>
          <w:p w:rsidR="00843835" w:rsidRDefault="004E062F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9%</w:t>
            </w:r>
          </w:p>
        </w:tc>
      </w:tr>
      <w:tr w:rsidR="00843835" w:rsidTr="00843835">
        <w:tc>
          <w:tcPr>
            <w:tcW w:w="5526" w:type="dxa"/>
            <w:vAlign w:val="center"/>
          </w:tcPr>
          <w:p w:rsidR="00843835" w:rsidRDefault="00843835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Medicaid Only</w:t>
            </w:r>
          </w:p>
        </w:tc>
        <w:tc>
          <w:tcPr>
            <w:tcW w:w="1606" w:type="dxa"/>
            <w:vAlign w:val="center"/>
          </w:tcPr>
          <w:p w:rsidR="00843835" w:rsidRDefault="004E062F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1,309</w:t>
            </w:r>
          </w:p>
        </w:tc>
        <w:tc>
          <w:tcPr>
            <w:tcW w:w="1607" w:type="dxa"/>
            <w:vAlign w:val="center"/>
          </w:tcPr>
          <w:p w:rsidR="00843835" w:rsidRDefault="004E062F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149</w:t>
            </w:r>
          </w:p>
        </w:tc>
        <w:tc>
          <w:tcPr>
            <w:tcW w:w="1557" w:type="dxa"/>
          </w:tcPr>
          <w:p w:rsidR="00843835" w:rsidRDefault="004E062F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11%</w:t>
            </w:r>
          </w:p>
        </w:tc>
      </w:tr>
      <w:tr w:rsidR="00843835" w:rsidRPr="00E12C65" w:rsidTr="00843835">
        <w:tc>
          <w:tcPr>
            <w:tcW w:w="5526" w:type="dxa"/>
            <w:vAlign w:val="center"/>
          </w:tcPr>
          <w:p w:rsidR="00843835" w:rsidRPr="00E12C65" w:rsidRDefault="00843835" w:rsidP="00722E74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12C65">
              <w:rPr>
                <w:rFonts w:ascii="Arial" w:hAnsi="Arial" w:cs="Arial"/>
                <w:b/>
                <w:sz w:val="24"/>
                <w:szCs w:val="24"/>
              </w:rPr>
              <w:t>Total:</w:t>
            </w:r>
          </w:p>
        </w:tc>
        <w:tc>
          <w:tcPr>
            <w:tcW w:w="1606" w:type="dxa"/>
            <w:vAlign w:val="center"/>
          </w:tcPr>
          <w:p w:rsidR="00843835" w:rsidRPr="00E12C65" w:rsidRDefault="004E062F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39,480</w:t>
            </w:r>
          </w:p>
        </w:tc>
        <w:tc>
          <w:tcPr>
            <w:tcW w:w="1607" w:type="dxa"/>
            <w:vAlign w:val="center"/>
          </w:tcPr>
          <w:p w:rsidR="00843835" w:rsidRPr="00E12C65" w:rsidRDefault="004E062F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6,085</w:t>
            </w:r>
          </w:p>
        </w:tc>
        <w:tc>
          <w:tcPr>
            <w:tcW w:w="1557" w:type="dxa"/>
          </w:tcPr>
          <w:p w:rsidR="00843835" w:rsidRDefault="004E062F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15%</w:t>
            </w:r>
          </w:p>
        </w:tc>
      </w:tr>
    </w:tbl>
    <w:p w:rsidR="00843835" w:rsidRDefault="00843835" w:rsidP="00722E74">
      <w:pPr>
        <w:spacing w:line="276" w:lineRule="auto"/>
        <w:rPr>
          <w:rFonts w:ascii="Arial" w:hAnsi="Arial" w:cs="Arial"/>
          <w:sz w:val="24"/>
          <w:szCs w:val="24"/>
        </w:rPr>
      </w:pPr>
    </w:p>
    <w:p w:rsidR="00B252E5" w:rsidRDefault="00B252E5" w:rsidP="00722E7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2017 Opt-Out Reasons</w:t>
      </w:r>
    </w:p>
    <w:p w:rsidR="00B252E5" w:rsidRDefault="00B252E5" w:rsidP="00722E74">
      <w:pPr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Provider Does Not Accept = 2%</w:t>
      </w:r>
    </w:p>
    <w:p w:rsidR="00B252E5" w:rsidRDefault="00B252E5" w:rsidP="00722E74">
      <w:pPr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Satisfied with fee-for-service = 98%</w:t>
      </w:r>
    </w:p>
    <w:p w:rsidR="00B252E5" w:rsidRDefault="00B252E5" w:rsidP="00722E74">
      <w:pPr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B252E5" w:rsidRDefault="00B252E5" w:rsidP="00722E7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2017</w:t>
      </w:r>
    </w:p>
    <w:p w:rsidR="00B252E5" w:rsidRDefault="00B252E5" w:rsidP="00722E74">
      <w:pPr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Total Calls: 16</w:t>
      </w:r>
    </w:p>
    <w:p w:rsidR="00B252E5" w:rsidRDefault="00B252E5" w:rsidP="00722E74">
      <w:pPr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Total Opt-Out Requests: 5</w:t>
      </w:r>
    </w:p>
    <w:p w:rsidR="00B252E5" w:rsidRDefault="00B252E5" w:rsidP="00722E74">
      <w:pPr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Average talk time: 3:57</w:t>
      </w:r>
    </w:p>
    <w:p w:rsidR="00B252E5" w:rsidRDefault="00B252E5" w:rsidP="00722E74">
      <w:pPr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Average # of Calls Daily: 10</w:t>
      </w:r>
    </w:p>
    <w:p w:rsidR="00B252E5" w:rsidRDefault="00B252E5" w:rsidP="00722E74">
      <w:pPr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B252E5" w:rsidRPr="00E12C65" w:rsidRDefault="00B252E5" w:rsidP="00722E74">
      <w:pPr>
        <w:tabs>
          <w:tab w:val="left" w:pos="180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70485" w:rsidRDefault="00C70485" w:rsidP="00722E74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4E147E" w:rsidRDefault="004E147E" w:rsidP="00722E74">
      <w:pPr>
        <w:tabs>
          <w:tab w:val="left" w:pos="180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915511" w:rsidRDefault="00915511" w:rsidP="00722E74">
      <w:pPr>
        <w:tabs>
          <w:tab w:val="left" w:pos="180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Neighborhood INTEGRITY (Medicare-Medicaid Plan)</w:t>
      </w:r>
    </w:p>
    <w:p w:rsidR="00915511" w:rsidRDefault="00915511" w:rsidP="00722E74">
      <w:pPr>
        <w:tabs>
          <w:tab w:val="left" w:pos="180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0B1299" w:rsidRPr="004E147E" w:rsidRDefault="000B1299" w:rsidP="00722E74">
      <w:pPr>
        <w:tabs>
          <w:tab w:val="left" w:pos="180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4E147E">
        <w:rPr>
          <w:rFonts w:ascii="Arial" w:hAnsi="Arial" w:cs="Arial"/>
          <w:b/>
          <w:sz w:val="24"/>
          <w:szCs w:val="24"/>
        </w:rPr>
        <w:t>May Opt-Out and Disenrollment Reasons</w:t>
      </w:r>
    </w:p>
    <w:tbl>
      <w:tblPr>
        <w:tblStyle w:val="TableGrid"/>
        <w:tblW w:w="8748" w:type="dxa"/>
        <w:tblLook w:val="04A0" w:firstRow="1" w:lastRow="0" w:firstColumn="1" w:lastColumn="0" w:noHBand="0" w:noVBand="1"/>
      </w:tblPr>
      <w:tblGrid>
        <w:gridCol w:w="5470"/>
        <w:gridCol w:w="1683"/>
        <w:gridCol w:w="1595"/>
      </w:tblGrid>
      <w:tr w:rsidR="00216D61" w:rsidRPr="005711BD" w:rsidTr="00216D61">
        <w:tc>
          <w:tcPr>
            <w:tcW w:w="5470" w:type="dxa"/>
            <w:vAlign w:val="center"/>
          </w:tcPr>
          <w:p w:rsidR="00216D61" w:rsidRPr="005711BD" w:rsidRDefault="00216D61" w:rsidP="00722E74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  <w:vAlign w:val="center"/>
          </w:tcPr>
          <w:p w:rsidR="00216D61" w:rsidRPr="005711BD" w:rsidRDefault="00216D61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Disenrollment</w:t>
            </w:r>
          </w:p>
        </w:tc>
        <w:tc>
          <w:tcPr>
            <w:tcW w:w="1595" w:type="dxa"/>
            <w:vAlign w:val="center"/>
          </w:tcPr>
          <w:p w:rsidR="00216D61" w:rsidRPr="005711BD" w:rsidRDefault="00216D61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Opt-Out</w:t>
            </w:r>
          </w:p>
        </w:tc>
      </w:tr>
      <w:tr w:rsidR="00216D61" w:rsidTr="00216D61">
        <w:tc>
          <w:tcPr>
            <w:tcW w:w="5470" w:type="dxa"/>
            <w:vAlign w:val="center"/>
          </w:tcPr>
          <w:p w:rsidR="00216D61" w:rsidRDefault="00216D61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Needed Services not covered</w:t>
            </w:r>
          </w:p>
        </w:tc>
        <w:tc>
          <w:tcPr>
            <w:tcW w:w="1683" w:type="dxa"/>
            <w:vAlign w:val="center"/>
          </w:tcPr>
          <w:p w:rsidR="00216D61" w:rsidRDefault="004E147E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95" w:type="dxa"/>
            <w:vAlign w:val="center"/>
          </w:tcPr>
          <w:p w:rsidR="00216D61" w:rsidRDefault="004E147E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16D61" w:rsidTr="00216D61">
        <w:tc>
          <w:tcPr>
            <w:tcW w:w="5470" w:type="dxa"/>
            <w:vAlign w:val="center"/>
          </w:tcPr>
          <w:p w:rsidR="00216D61" w:rsidRDefault="00216D61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Medication are not covered</w:t>
            </w:r>
          </w:p>
        </w:tc>
        <w:tc>
          <w:tcPr>
            <w:tcW w:w="1683" w:type="dxa"/>
            <w:vAlign w:val="center"/>
          </w:tcPr>
          <w:p w:rsidR="00216D61" w:rsidRDefault="004E147E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95" w:type="dxa"/>
            <w:vAlign w:val="center"/>
          </w:tcPr>
          <w:p w:rsidR="00216D61" w:rsidRDefault="00A5267F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16D61" w:rsidTr="00216D61">
        <w:tc>
          <w:tcPr>
            <w:tcW w:w="5470" w:type="dxa"/>
            <w:vAlign w:val="center"/>
          </w:tcPr>
          <w:p w:rsidR="00216D61" w:rsidRDefault="00216D61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Doesn’t want to be enrolled in Neighborhood/Dissatisfied with the MMP</w:t>
            </w:r>
          </w:p>
        </w:tc>
        <w:tc>
          <w:tcPr>
            <w:tcW w:w="1683" w:type="dxa"/>
            <w:vAlign w:val="center"/>
          </w:tcPr>
          <w:p w:rsidR="00216D61" w:rsidRDefault="004E147E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95" w:type="dxa"/>
            <w:vAlign w:val="center"/>
          </w:tcPr>
          <w:p w:rsidR="00216D61" w:rsidRDefault="004E147E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16D61" w:rsidTr="00216D61">
        <w:tc>
          <w:tcPr>
            <w:tcW w:w="5470" w:type="dxa"/>
            <w:vAlign w:val="center"/>
          </w:tcPr>
          <w:p w:rsidR="00216D61" w:rsidRDefault="00216D61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Provider doesn’t participate</w:t>
            </w:r>
          </w:p>
        </w:tc>
        <w:tc>
          <w:tcPr>
            <w:tcW w:w="1683" w:type="dxa"/>
            <w:vAlign w:val="center"/>
          </w:tcPr>
          <w:p w:rsidR="00216D61" w:rsidRDefault="004E147E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595" w:type="dxa"/>
            <w:vAlign w:val="center"/>
          </w:tcPr>
          <w:p w:rsidR="00216D61" w:rsidRDefault="004E147E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16D61" w:rsidTr="00216D61">
        <w:tc>
          <w:tcPr>
            <w:tcW w:w="5470" w:type="dxa"/>
            <w:vAlign w:val="center"/>
          </w:tcPr>
          <w:p w:rsidR="00216D61" w:rsidRDefault="00216D61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Satisfied with current coverage / </w:t>
            </w:r>
            <w:r>
              <w:rPr>
                <w:rFonts w:ascii="Arial" w:hAnsi="Arial" w:cs="Arial"/>
                <w:sz w:val="24"/>
                <w:szCs w:val="24"/>
              </w:rPr>
              <w:br/>
              <w:t>wants to return to previous coverage</w:t>
            </w:r>
          </w:p>
        </w:tc>
        <w:tc>
          <w:tcPr>
            <w:tcW w:w="1683" w:type="dxa"/>
            <w:vAlign w:val="center"/>
          </w:tcPr>
          <w:p w:rsidR="00216D61" w:rsidRDefault="004E147E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95" w:type="dxa"/>
            <w:vAlign w:val="center"/>
          </w:tcPr>
          <w:p w:rsidR="00216D61" w:rsidRDefault="004E147E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</w:tbl>
    <w:p w:rsidR="000B1299" w:rsidRDefault="000B1299" w:rsidP="00722E74">
      <w:pPr>
        <w:spacing w:line="276" w:lineRule="auto"/>
        <w:rPr>
          <w:rFonts w:ascii="Arial" w:hAnsi="Arial" w:cs="Arial"/>
          <w:sz w:val="24"/>
          <w:szCs w:val="24"/>
        </w:rPr>
      </w:pPr>
    </w:p>
    <w:p w:rsidR="00216D61" w:rsidRPr="004E147E" w:rsidRDefault="00216D61" w:rsidP="00722E74">
      <w:pPr>
        <w:tabs>
          <w:tab w:val="left" w:pos="180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4E147E">
        <w:rPr>
          <w:rFonts w:ascii="Arial" w:hAnsi="Arial" w:cs="Arial"/>
          <w:b/>
          <w:sz w:val="24"/>
          <w:szCs w:val="24"/>
        </w:rPr>
        <w:t>Monthly Opt-Out/Disenrollment Trend</w:t>
      </w:r>
    </w:p>
    <w:tbl>
      <w:tblPr>
        <w:tblStyle w:val="TableGrid"/>
        <w:tblW w:w="5481" w:type="dxa"/>
        <w:tblLook w:val="04A0" w:firstRow="1" w:lastRow="0" w:firstColumn="1" w:lastColumn="0" w:noHBand="0" w:noVBand="1"/>
      </w:tblPr>
      <w:tblGrid>
        <w:gridCol w:w="3798"/>
        <w:gridCol w:w="1683"/>
      </w:tblGrid>
      <w:tr w:rsidR="00216D61" w:rsidTr="004E147E">
        <w:tc>
          <w:tcPr>
            <w:tcW w:w="3798" w:type="dxa"/>
            <w:vAlign w:val="center"/>
          </w:tcPr>
          <w:p w:rsidR="00216D61" w:rsidRDefault="00216D61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</w:t>
            </w:r>
          </w:p>
        </w:tc>
        <w:tc>
          <w:tcPr>
            <w:tcW w:w="1683" w:type="dxa"/>
            <w:vAlign w:val="center"/>
          </w:tcPr>
          <w:p w:rsidR="00216D61" w:rsidRDefault="004E147E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16D61" w:rsidTr="004E147E">
        <w:tc>
          <w:tcPr>
            <w:tcW w:w="3798" w:type="dxa"/>
            <w:vAlign w:val="center"/>
          </w:tcPr>
          <w:p w:rsidR="00216D61" w:rsidRDefault="00216D61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July</w:t>
            </w:r>
          </w:p>
        </w:tc>
        <w:tc>
          <w:tcPr>
            <w:tcW w:w="1683" w:type="dxa"/>
            <w:vAlign w:val="center"/>
          </w:tcPr>
          <w:p w:rsidR="00216D61" w:rsidRDefault="004E147E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16D61" w:rsidTr="004E147E">
        <w:tc>
          <w:tcPr>
            <w:tcW w:w="3798" w:type="dxa"/>
            <w:vAlign w:val="center"/>
          </w:tcPr>
          <w:p w:rsidR="00216D61" w:rsidRDefault="00216D61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August</w:t>
            </w:r>
          </w:p>
        </w:tc>
        <w:tc>
          <w:tcPr>
            <w:tcW w:w="1683" w:type="dxa"/>
            <w:vAlign w:val="center"/>
          </w:tcPr>
          <w:p w:rsidR="00216D61" w:rsidRDefault="004E147E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216D61" w:rsidTr="004E147E">
        <w:tc>
          <w:tcPr>
            <w:tcW w:w="3798" w:type="dxa"/>
            <w:vAlign w:val="center"/>
          </w:tcPr>
          <w:p w:rsidR="00216D61" w:rsidRDefault="00216D61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</w:t>
            </w:r>
          </w:p>
        </w:tc>
        <w:tc>
          <w:tcPr>
            <w:tcW w:w="1683" w:type="dxa"/>
            <w:vAlign w:val="center"/>
          </w:tcPr>
          <w:p w:rsidR="00216D61" w:rsidRDefault="004E147E" w:rsidP="004E147E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205</w:t>
            </w:r>
          </w:p>
        </w:tc>
      </w:tr>
      <w:tr w:rsidR="00216D61" w:rsidTr="004E147E">
        <w:tc>
          <w:tcPr>
            <w:tcW w:w="3798" w:type="dxa"/>
            <w:vAlign w:val="center"/>
          </w:tcPr>
          <w:p w:rsidR="00216D61" w:rsidRDefault="00216D61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October</w:t>
            </w:r>
          </w:p>
        </w:tc>
        <w:tc>
          <w:tcPr>
            <w:tcW w:w="1683" w:type="dxa"/>
            <w:vAlign w:val="center"/>
          </w:tcPr>
          <w:p w:rsidR="00216D61" w:rsidRDefault="004E147E" w:rsidP="004E147E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</w:t>
            </w:r>
          </w:p>
        </w:tc>
      </w:tr>
      <w:tr w:rsidR="00216D61" w:rsidTr="004E147E">
        <w:tc>
          <w:tcPr>
            <w:tcW w:w="3798" w:type="dxa"/>
            <w:vAlign w:val="center"/>
          </w:tcPr>
          <w:p w:rsidR="00216D61" w:rsidRDefault="00216D61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November</w:t>
            </w:r>
          </w:p>
        </w:tc>
        <w:tc>
          <w:tcPr>
            <w:tcW w:w="1683" w:type="dxa"/>
            <w:vAlign w:val="center"/>
          </w:tcPr>
          <w:p w:rsidR="00216D61" w:rsidRDefault="004E147E" w:rsidP="004E147E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145</w:t>
            </w:r>
          </w:p>
        </w:tc>
      </w:tr>
      <w:tr w:rsidR="00216D61" w:rsidTr="004E147E">
        <w:tc>
          <w:tcPr>
            <w:tcW w:w="3798" w:type="dxa"/>
            <w:vAlign w:val="center"/>
          </w:tcPr>
          <w:p w:rsidR="00216D61" w:rsidRDefault="00216D61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</w:t>
            </w:r>
          </w:p>
        </w:tc>
        <w:tc>
          <w:tcPr>
            <w:tcW w:w="1683" w:type="dxa"/>
            <w:vAlign w:val="center"/>
          </w:tcPr>
          <w:p w:rsidR="00216D61" w:rsidRDefault="004E147E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216D61" w:rsidTr="004E147E">
        <w:tc>
          <w:tcPr>
            <w:tcW w:w="3798" w:type="dxa"/>
            <w:vAlign w:val="center"/>
          </w:tcPr>
          <w:p w:rsidR="00216D61" w:rsidRDefault="00216D61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</w:t>
            </w:r>
          </w:p>
        </w:tc>
        <w:tc>
          <w:tcPr>
            <w:tcW w:w="1683" w:type="dxa"/>
            <w:vAlign w:val="center"/>
          </w:tcPr>
          <w:p w:rsidR="00216D61" w:rsidRDefault="004E147E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</w:tr>
      <w:tr w:rsidR="00216D61" w:rsidTr="004E147E">
        <w:tc>
          <w:tcPr>
            <w:tcW w:w="3798" w:type="dxa"/>
            <w:vAlign w:val="center"/>
          </w:tcPr>
          <w:p w:rsidR="00216D61" w:rsidRDefault="00216D61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</w:t>
            </w:r>
          </w:p>
        </w:tc>
        <w:tc>
          <w:tcPr>
            <w:tcW w:w="1683" w:type="dxa"/>
            <w:vAlign w:val="center"/>
          </w:tcPr>
          <w:p w:rsidR="00216D61" w:rsidRDefault="004E147E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216D61" w:rsidTr="004E147E">
        <w:tc>
          <w:tcPr>
            <w:tcW w:w="3798" w:type="dxa"/>
            <w:vAlign w:val="center"/>
          </w:tcPr>
          <w:p w:rsidR="00216D61" w:rsidRDefault="00216D61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</w:t>
            </w:r>
          </w:p>
        </w:tc>
        <w:tc>
          <w:tcPr>
            <w:tcW w:w="1683" w:type="dxa"/>
            <w:vAlign w:val="center"/>
          </w:tcPr>
          <w:p w:rsidR="00216D61" w:rsidRDefault="004E147E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216D61" w:rsidTr="004E147E">
        <w:tc>
          <w:tcPr>
            <w:tcW w:w="3798" w:type="dxa"/>
            <w:vAlign w:val="center"/>
          </w:tcPr>
          <w:p w:rsidR="00216D61" w:rsidRDefault="00216D61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</w:t>
            </w:r>
          </w:p>
        </w:tc>
        <w:tc>
          <w:tcPr>
            <w:tcW w:w="1683" w:type="dxa"/>
            <w:vAlign w:val="center"/>
          </w:tcPr>
          <w:p w:rsidR="00216D61" w:rsidRDefault="004E147E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216D61" w:rsidTr="004E147E">
        <w:tc>
          <w:tcPr>
            <w:tcW w:w="3798" w:type="dxa"/>
            <w:vAlign w:val="center"/>
          </w:tcPr>
          <w:p w:rsidR="00216D61" w:rsidRDefault="00216D61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</w:t>
            </w:r>
          </w:p>
        </w:tc>
        <w:tc>
          <w:tcPr>
            <w:tcW w:w="1683" w:type="dxa"/>
            <w:vAlign w:val="center"/>
          </w:tcPr>
          <w:p w:rsidR="00216D61" w:rsidRDefault="004E147E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</w:tr>
    </w:tbl>
    <w:p w:rsidR="000B1299" w:rsidRDefault="000B1299" w:rsidP="00722E74">
      <w:pPr>
        <w:spacing w:line="276" w:lineRule="auto"/>
        <w:rPr>
          <w:rFonts w:ascii="Arial" w:hAnsi="Arial" w:cs="Arial"/>
          <w:sz w:val="24"/>
          <w:szCs w:val="24"/>
        </w:rPr>
      </w:pPr>
    </w:p>
    <w:p w:rsidR="00216D61" w:rsidRDefault="00216D61" w:rsidP="00722E74">
      <w:pPr>
        <w:spacing w:line="276" w:lineRule="auto"/>
        <w:rPr>
          <w:rFonts w:ascii="Arial" w:hAnsi="Arial" w:cs="Arial"/>
          <w:sz w:val="24"/>
          <w:szCs w:val="24"/>
        </w:rPr>
      </w:pPr>
    </w:p>
    <w:p w:rsidR="00216D61" w:rsidRDefault="00216D61" w:rsidP="00722E7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16D61" w:rsidRDefault="00216D61" w:rsidP="00722E74">
      <w:pPr>
        <w:tabs>
          <w:tab w:val="left" w:pos="180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Neighborhood UNITY (Medicare-Medicaid Plan)</w:t>
      </w:r>
    </w:p>
    <w:p w:rsidR="00216D61" w:rsidRDefault="00216D61" w:rsidP="00722E74">
      <w:pPr>
        <w:tabs>
          <w:tab w:val="left" w:pos="3480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216D61" w:rsidRPr="008737E0" w:rsidRDefault="00216D61" w:rsidP="00722E74">
      <w:pPr>
        <w:tabs>
          <w:tab w:val="left" w:pos="180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8737E0">
        <w:rPr>
          <w:rFonts w:ascii="Arial" w:hAnsi="Arial" w:cs="Arial"/>
          <w:b/>
          <w:sz w:val="24"/>
          <w:szCs w:val="24"/>
        </w:rPr>
        <w:t>Enrollment Line (Call Center) Statistics</w:t>
      </w:r>
    </w:p>
    <w:tbl>
      <w:tblPr>
        <w:tblStyle w:val="TableGrid"/>
        <w:tblW w:w="10296" w:type="dxa"/>
        <w:tblLook w:val="04A0" w:firstRow="1" w:lastRow="0" w:firstColumn="1" w:lastColumn="0" w:noHBand="0" w:noVBand="1"/>
      </w:tblPr>
      <w:tblGrid>
        <w:gridCol w:w="5526"/>
        <w:gridCol w:w="1606"/>
        <w:gridCol w:w="1607"/>
        <w:gridCol w:w="1557"/>
      </w:tblGrid>
      <w:tr w:rsidR="00216D61" w:rsidRPr="005711BD" w:rsidTr="00216D61">
        <w:tc>
          <w:tcPr>
            <w:tcW w:w="5526" w:type="dxa"/>
            <w:vAlign w:val="center"/>
          </w:tcPr>
          <w:p w:rsidR="00216D61" w:rsidRPr="005711BD" w:rsidRDefault="00216D61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Month</w:t>
            </w:r>
          </w:p>
        </w:tc>
        <w:tc>
          <w:tcPr>
            <w:tcW w:w="1606" w:type="dxa"/>
            <w:vAlign w:val="center"/>
          </w:tcPr>
          <w:p w:rsidR="00216D61" w:rsidRPr="005711BD" w:rsidRDefault="00216D61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Calls Received</w:t>
            </w:r>
          </w:p>
        </w:tc>
        <w:tc>
          <w:tcPr>
            <w:tcW w:w="1607" w:type="dxa"/>
            <w:vAlign w:val="center"/>
          </w:tcPr>
          <w:p w:rsidR="00216D61" w:rsidRPr="005711BD" w:rsidRDefault="00216D61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Calls Answered</w:t>
            </w:r>
          </w:p>
        </w:tc>
        <w:tc>
          <w:tcPr>
            <w:tcW w:w="1557" w:type="dxa"/>
            <w:vAlign w:val="center"/>
          </w:tcPr>
          <w:p w:rsidR="00216D61" w:rsidRPr="005711BD" w:rsidRDefault="00216D61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Average Talk Time (minutes)</w:t>
            </w:r>
          </w:p>
        </w:tc>
      </w:tr>
      <w:tr w:rsidR="00216D61" w:rsidTr="00216D61">
        <w:tc>
          <w:tcPr>
            <w:tcW w:w="5526" w:type="dxa"/>
            <w:vAlign w:val="center"/>
          </w:tcPr>
          <w:p w:rsidR="00216D61" w:rsidRDefault="00216D61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 2016</w:t>
            </w:r>
          </w:p>
        </w:tc>
        <w:tc>
          <w:tcPr>
            <w:tcW w:w="1606" w:type="dxa"/>
            <w:vAlign w:val="center"/>
          </w:tcPr>
          <w:p w:rsidR="00216D61" w:rsidRDefault="00216D61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681</w:t>
            </w:r>
          </w:p>
        </w:tc>
        <w:tc>
          <w:tcPr>
            <w:tcW w:w="1607" w:type="dxa"/>
            <w:vAlign w:val="center"/>
          </w:tcPr>
          <w:p w:rsidR="00216D61" w:rsidRDefault="00216D61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681</w:t>
            </w:r>
          </w:p>
        </w:tc>
        <w:tc>
          <w:tcPr>
            <w:tcW w:w="1557" w:type="dxa"/>
          </w:tcPr>
          <w:p w:rsidR="00216D61" w:rsidRDefault="00216D61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5:31</w:t>
            </w:r>
          </w:p>
        </w:tc>
      </w:tr>
      <w:tr w:rsidR="00216D61" w:rsidTr="00216D61">
        <w:tc>
          <w:tcPr>
            <w:tcW w:w="5526" w:type="dxa"/>
            <w:vAlign w:val="center"/>
          </w:tcPr>
          <w:p w:rsidR="00216D61" w:rsidRDefault="00216D61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 2017</w:t>
            </w:r>
          </w:p>
        </w:tc>
        <w:tc>
          <w:tcPr>
            <w:tcW w:w="1606" w:type="dxa"/>
            <w:vAlign w:val="center"/>
          </w:tcPr>
          <w:p w:rsidR="00216D61" w:rsidRDefault="00216D61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651</w:t>
            </w:r>
          </w:p>
        </w:tc>
        <w:tc>
          <w:tcPr>
            <w:tcW w:w="1607" w:type="dxa"/>
            <w:vAlign w:val="center"/>
          </w:tcPr>
          <w:p w:rsidR="00216D61" w:rsidRDefault="00216D61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651</w:t>
            </w:r>
          </w:p>
        </w:tc>
        <w:tc>
          <w:tcPr>
            <w:tcW w:w="1557" w:type="dxa"/>
          </w:tcPr>
          <w:p w:rsidR="00216D61" w:rsidRDefault="00216D61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6:06</w:t>
            </w:r>
          </w:p>
        </w:tc>
      </w:tr>
      <w:tr w:rsidR="00216D61" w:rsidTr="00216D61">
        <w:tc>
          <w:tcPr>
            <w:tcW w:w="5526" w:type="dxa"/>
            <w:vAlign w:val="center"/>
          </w:tcPr>
          <w:p w:rsidR="00216D61" w:rsidRDefault="00216D61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 2017</w:t>
            </w:r>
          </w:p>
        </w:tc>
        <w:tc>
          <w:tcPr>
            <w:tcW w:w="1606" w:type="dxa"/>
            <w:vAlign w:val="center"/>
          </w:tcPr>
          <w:p w:rsidR="00216D61" w:rsidRDefault="00216D61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581</w:t>
            </w:r>
          </w:p>
        </w:tc>
        <w:tc>
          <w:tcPr>
            <w:tcW w:w="1607" w:type="dxa"/>
            <w:vAlign w:val="center"/>
          </w:tcPr>
          <w:p w:rsidR="00216D61" w:rsidRDefault="00216D61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581</w:t>
            </w:r>
          </w:p>
        </w:tc>
        <w:tc>
          <w:tcPr>
            <w:tcW w:w="1557" w:type="dxa"/>
          </w:tcPr>
          <w:p w:rsidR="00216D61" w:rsidRDefault="00216D61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5:56</w:t>
            </w:r>
          </w:p>
        </w:tc>
      </w:tr>
      <w:tr w:rsidR="00216D61" w:rsidTr="00216D61">
        <w:tc>
          <w:tcPr>
            <w:tcW w:w="5526" w:type="dxa"/>
            <w:vAlign w:val="center"/>
          </w:tcPr>
          <w:p w:rsidR="00216D61" w:rsidRDefault="00216D61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2017</w:t>
            </w:r>
          </w:p>
        </w:tc>
        <w:tc>
          <w:tcPr>
            <w:tcW w:w="1606" w:type="dxa"/>
            <w:vAlign w:val="center"/>
          </w:tcPr>
          <w:p w:rsidR="00216D61" w:rsidRDefault="00216D61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581</w:t>
            </w:r>
          </w:p>
        </w:tc>
        <w:tc>
          <w:tcPr>
            <w:tcW w:w="1607" w:type="dxa"/>
            <w:vAlign w:val="center"/>
          </w:tcPr>
          <w:p w:rsidR="00216D61" w:rsidRDefault="00216D61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581</w:t>
            </w:r>
          </w:p>
        </w:tc>
        <w:tc>
          <w:tcPr>
            <w:tcW w:w="1557" w:type="dxa"/>
          </w:tcPr>
          <w:p w:rsidR="00216D61" w:rsidRDefault="00216D61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6:00</w:t>
            </w:r>
          </w:p>
        </w:tc>
      </w:tr>
      <w:tr w:rsidR="00216D61" w:rsidTr="00216D61">
        <w:tc>
          <w:tcPr>
            <w:tcW w:w="5526" w:type="dxa"/>
            <w:vAlign w:val="center"/>
          </w:tcPr>
          <w:p w:rsidR="00216D61" w:rsidRDefault="00216D61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2017</w:t>
            </w:r>
          </w:p>
        </w:tc>
        <w:tc>
          <w:tcPr>
            <w:tcW w:w="1606" w:type="dxa"/>
            <w:vAlign w:val="center"/>
          </w:tcPr>
          <w:p w:rsidR="00216D61" w:rsidRDefault="00216D61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363</w:t>
            </w:r>
          </w:p>
        </w:tc>
        <w:tc>
          <w:tcPr>
            <w:tcW w:w="1607" w:type="dxa"/>
            <w:vAlign w:val="center"/>
          </w:tcPr>
          <w:p w:rsidR="00216D61" w:rsidRDefault="00216D61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363</w:t>
            </w:r>
          </w:p>
        </w:tc>
        <w:tc>
          <w:tcPr>
            <w:tcW w:w="1557" w:type="dxa"/>
          </w:tcPr>
          <w:p w:rsidR="00216D61" w:rsidRDefault="00216D61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6:42</w:t>
            </w:r>
          </w:p>
        </w:tc>
      </w:tr>
      <w:tr w:rsidR="00216D61" w:rsidTr="00216D61">
        <w:tc>
          <w:tcPr>
            <w:tcW w:w="5526" w:type="dxa"/>
            <w:vAlign w:val="center"/>
          </w:tcPr>
          <w:p w:rsidR="00216D61" w:rsidRDefault="00216D61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2017</w:t>
            </w:r>
          </w:p>
        </w:tc>
        <w:tc>
          <w:tcPr>
            <w:tcW w:w="1606" w:type="dxa"/>
            <w:vAlign w:val="center"/>
          </w:tcPr>
          <w:p w:rsidR="00216D61" w:rsidRDefault="00216D61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370</w:t>
            </w:r>
          </w:p>
        </w:tc>
        <w:tc>
          <w:tcPr>
            <w:tcW w:w="1607" w:type="dxa"/>
            <w:vAlign w:val="center"/>
          </w:tcPr>
          <w:p w:rsidR="00216D61" w:rsidRDefault="00216D61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370</w:t>
            </w:r>
          </w:p>
        </w:tc>
        <w:tc>
          <w:tcPr>
            <w:tcW w:w="1557" w:type="dxa"/>
          </w:tcPr>
          <w:p w:rsidR="00216D61" w:rsidRDefault="00216D61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7:12</w:t>
            </w:r>
          </w:p>
        </w:tc>
      </w:tr>
    </w:tbl>
    <w:p w:rsidR="00216D61" w:rsidRDefault="00216D61" w:rsidP="00722E74">
      <w:pPr>
        <w:spacing w:line="276" w:lineRule="auto"/>
        <w:rPr>
          <w:rFonts w:ascii="Arial" w:hAnsi="Arial" w:cs="Arial"/>
          <w:sz w:val="24"/>
          <w:szCs w:val="24"/>
        </w:rPr>
      </w:pPr>
    </w:p>
    <w:p w:rsidR="00216D61" w:rsidRPr="008737E0" w:rsidRDefault="00216D61" w:rsidP="00722E74">
      <w:pPr>
        <w:tabs>
          <w:tab w:val="left" w:pos="180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8737E0">
        <w:rPr>
          <w:rFonts w:ascii="Arial" w:hAnsi="Arial" w:cs="Arial"/>
          <w:b/>
          <w:sz w:val="24"/>
          <w:szCs w:val="24"/>
        </w:rPr>
        <w:t>Enrollment Line (Call Center) Call Actions</w:t>
      </w: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2178"/>
        <w:gridCol w:w="2016"/>
        <w:gridCol w:w="2016"/>
        <w:gridCol w:w="1440"/>
        <w:gridCol w:w="1440"/>
        <w:gridCol w:w="1440"/>
      </w:tblGrid>
      <w:tr w:rsidR="00216D61" w:rsidRPr="005711BD" w:rsidTr="00082316">
        <w:tc>
          <w:tcPr>
            <w:tcW w:w="2178" w:type="dxa"/>
            <w:vAlign w:val="center"/>
          </w:tcPr>
          <w:p w:rsidR="00216D61" w:rsidRPr="005711BD" w:rsidRDefault="00216D61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Month</w:t>
            </w:r>
          </w:p>
        </w:tc>
        <w:tc>
          <w:tcPr>
            <w:tcW w:w="2016" w:type="dxa"/>
            <w:vAlign w:val="center"/>
          </w:tcPr>
          <w:p w:rsidR="00216D61" w:rsidRDefault="00216D61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Disenrolled from INTEGRITY</w:t>
            </w:r>
          </w:p>
        </w:tc>
        <w:tc>
          <w:tcPr>
            <w:tcW w:w="2016" w:type="dxa"/>
            <w:vAlign w:val="center"/>
          </w:tcPr>
          <w:p w:rsidR="00216D61" w:rsidRDefault="00216D61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Opted-Out of INTEGRITY</w:t>
            </w:r>
          </w:p>
        </w:tc>
        <w:tc>
          <w:tcPr>
            <w:tcW w:w="1440" w:type="dxa"/>
            <w:vAlign w:val="center"/>
          </w:tcPr>
          <w:p w:rsidR="00216D61" w:rsidRPr="005711BD" w:rsidRDefault="00216D61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Educated Member</w:t>
            </w:r>
          </w:p>
        </w:tc>
        <w:tc>
          <w:tcPr>
            <w:tcW w:w="1440" w:type="dxa"/>
            <w:vAlign w:val="center"/>
          </w:tcPr>
          <w:p w:rsidR="00216D61" w:rsidRPr="005711BD" w:rsidRDefault="00216D61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Enrolled Member</w:t>
            </w:r>
          </w:p>
        </w:tc>
        <w:tc>
          <w:tcPr>
            <w:tcW w:w="1440" w:type="dxa"/>
            <w:vAlign w:val="center"/>
          </w:tcPr>
          <w:p w:rsidR="00216D61" w:rsidRPr="005711BD" w:rsidRDefault="00216D61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Transferred Call</w:t>
            </w:r>
          </w:p>
        </w:tc>
      </w:tr>
      <w:tr w:rsidR="00216D61" w:rsidTr="00082316">
        <w:tc>
          <w:tcPr>
            <w:tcW w:w="2178" w:type="dxa"/>
            <w:vAlign w:val="center"/>
          </w:tcPr>
          <w:p w:rsidR="00216D61" w:rsidRDefault="00216D61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 2016</w:t>
            </w:r>
          </w:p>
        </w:tc>
        <w:tc>
          <w:tcPr>
            <w:tcW w:w="2016" w:type="dxa"/>
          </w:tcPr>
          <w:p w:rsidR="00216D61" w:rsidRDefault="0008231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2016" w:type="dxa"/>
          </w:tcPr>
          <w:p w:rsidR="00216D61" w:rsidRDefault="0008231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1440" w:type="dxa"/>
            <w:vAlign w:val="center"/>
          </w:tcPr>
          <w:p w:rsidR="00216D61" w:rsidRDefault="0008231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355</w:t>
            </w:r>
          </w:p>
        </w:tc>
        <w:tc>
          <w:tcPr>
            <w:tcW w:w="1440" w:type="dxa"/>
            <w:vAlign w:val="center"/>
          </w:tcPr>
          <w:p w:rsidR="00216D61" w:rsidRDefault="0008231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40" w:type="dxa"/>
          </w:tcPr>
          <w:p w:rsidR="00216D61" w:rsidRDefault="0008231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166</w:t>
            </w:r>
          </w:p>
        </w:tc>
      </w:tr>
      <w:tr w:rsidR="00216D61" w:rsidTr="00082316">
        <w:tc>
          <w:tcPr>
            <w:tcW w:w="2178" w:type="dxa"/>
            <w:vAlign w:val="center"/>
          </w:tcPr>
          <w:p w:rsidR="00216D61" w:rsidRDefault="00216D61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 2017</w:t>
            </w:r>
          </w:p>
        </w:tc>
        <w:tc>
          <w:tcPr>
            <w:tcW w:w="2016" w:type="dxa"/>
          </w:tcPr>
          <w:p w:rsidR="00216D61" w:rsidRDefault="0008231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016" w:type="dxa"/>
          </w:tcPr>
          <w:p w:rsidR="00216D61" w:rsidRDefault="0008231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440" w:type="dxa"/>
            <w:vAlign w:val="center"/>
          </w:tcPr>
          <w:p w:rsidR="00216D61" w:rsidRDefault="0008231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323</w:t>
            </w:r>
          </w:p>
        </w:tc>
        <w:tc>
          <w:tcPr>
            <w:tcW w:w="1440" w:type="dxa"/>
            <w:vAlign w:val="center"/>
          </w:tcPr>
          <w:p w:rsidR="00216D61" w:rsidRDefault="0008231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440" w:type="dxa"/>
          </w:tcPr>
          <w:p w:rsidR="00216D61" w:rsidRDefault="0008231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187</w:t>
            </w:r>
          </w:p>
        </w:tc>
      </w:tr>
      <w:tr w:rsidR="00216D61" w:rsidTr="00082316">
        <w:tc>
          <w:tcPr>
            <w:tcW w:w="2178" w:type="dxa"/>
            <w:vAlign w:val="center"/>
          </w:tcPr>
          <w:p w:rsidR="00216D61" w:rsidRDefault="00216D61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 2017</w:t>
            </w:r>
          </w:p>
        </w:tc>
        <w:tc>
          <w:tcPr>
            <w:tcW w:w="2016" w:type="dxa"/>
          </w:tcPr>
          <w:p w:rsidR="00216D61" w:rsidRDefault="0008231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016" w:type="dxa"/>
          </w:tcPr>
          <w:p w:rsidR="00216D61" w:rsidRDefault="0008231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40" w:type="dxa"/>
            <w:vAlign w:val="center"/>
          </w:tcPr>
          <w:p w:rsidR="00216D61" w:rsidRDefault="0008231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297</w:t>
            </w:r>
          </w:p>
        </w:tc>
        <w:tc>
          <w:tcPr>
            <w:tcW w:w="1440" w:type="dxa"/>
            <w:vAlign w:val="center"/>
          </w:tcPr>
          <w:p w:rsidR="00216D61" w:rsidRDefault="0008231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440" w:type="dxa"/>
          </w:tcPr>
          <w:p w:rsidR="00216D61" w:rsidRDefault="0008231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155</w:t>
            </w:r>
          </w:p>
        </w:tc>
      </w:tr>
      <w:tr w:rsidR="00216D61" w:rsidTr="00082316">
        <w:tc>
          <w:tcPr>
            <w:tcW w:w="2178" w:type="dxa"/>
            <w:vAlign w:val="center"/>
          </w:tcPr>
          <w:p w:rsidR="00216D61" w:rsidRDefault="00216D61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2017</w:t>
            </w:r>
          </w:p>
        </w:tc>
        <w:tc>
          <w:tcPr>
            <w:tcW w:w="2016" w:type="dxa"/>
          </w:tcPr>
          <w:p w:rsidR="00216D61" w:rsidRDefault="0008231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016" w:type="dxa"/>
          </w:tcPr>
          <w:p w:rsidR="00216D61" w:rsidRDefault="0008231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440" w:type="dxa"/>
            <w:vAlign w:val="center"/>
          </w:tcPr>
          <w:p w:rsidR="00216D61" w:rsidRDefault="0008231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334</w:t>
            </w:r>
          </w:p>
        </w:tc>
        <w:tc>
          <w:tcPr>
            <w:tcW w:w="1440" w:type="dxa"/>
            <w:vAlign w:val="center"/>
          </w:tcPr>
          <w:p w:rsidR="00216D61" w:rsidRDefault="0008231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440" w:type="dxa"/>
          </w:tcPr>
          <w:p w:rsidR="00216D61" w:rsidRDefault="0008231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</w:t>
            </w:r>
          </w:p>
        </w:tc>
      </w:tr>
      <w:tr w:rsidR="00216D61" w:rsidTr="00082316">
        <w:tc>
          <w:tcPr>
            <w:tcW w:w="2178" w:type="dxa"/>
            <w:vAlign w:val="center"/>
          </w:tcPr>
          <w:p w:rsidR="00216D61" w:rsidRDefault="00216D61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2017</w:t>
            </w:r>
          </w:p>
        </w:tc>
        <w:tc>
          <w:tcPr>
            <w:tcW w:w="2016" w:type="dxa"/>
          </w:tcPr>
          <w:p w:rsidR="00216D61" w:rsidRDefault="0008231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016" w:type="dxa"/>
          </w:tcPr>
          <w:p w:rsidR="00216D61" w:rsidRDefault="0008231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440" w:type="dxa"/>
            <w:vAlign w:val="center"/>
          </w:tcPr>
          <w:p w:rsidR="00216D61" w:rsidRDefault="0008231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192</w:t>
            </w:r>
          </w:p>
        </w:tc>
        <w:tc>
          <w:tcPr>
            <w:tcW w:w="1440" w:type="dxa"/>
            <w:vAlign w:val="center"/>
          </w:tcPr>
          <w:p w:rsidR="00216D61" w:rsidRDefault="0008231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40" w:type="dxa"/>
          </w:tcPr>
          <w:p w:rsidR="00216D61" w:rsidRDefault="0008231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</w:t>
            </w:r>
          </w:p>
        </w:tc>
      </w:tr>
      <w:tr w:rsidR="00216D61" w:rsidTr="00082316">
        <w:tc>
          <w:tcPr>
            <w:tcW w:w="2178" w:type="dxa"/>
            <w:vAlign w:val="center"/>
          </w:tcPr>
          <w:p w:rsidR="00216D61" w:rsidRDefault="00216D61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2017</w:t>
            </w:r>
          </w:p>
        </w:tc>
        <w:tc>
          <w:tcPr>
            <w:tcW w:w="2016" w:type="dxa"/>
          </w:tcPr>
          <w:p w:rsidR="00216D61" w:rsidRDefault="0008231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016" w:type="dxa"/>
          </w:tcPr>
          <w:p w:rsidR="00216D61" w:rsidRDefault="0008231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440" w:type="dxa"/>
            <w:vAlign w:val="center"/>
          </w:tcPr>
          <w:p w:rsidR="00216D61" w:rsidRDefault="0008231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1440" w:type="dxa"/>
            <w:vAlign w:val="center"/>
          </w:tcPr>
          <w:p w:rsidR="00216D61" w:rsidRDefault="0008231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0" w:type="dxa"/>
          </w:tcPr>
          <w:p w:rsidR="00216D61" w:rsidRDefault="00082316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</w:p>
        </w:tc>
      </w:tr>
    </w:tbl>
    <w:p w:rsidR="00216D61" w:rsidRDefault="00216D61" w:rsidP="00722E74">
      <w:pPr>
        <w:spacing w:line="276" w:lineRule="auto"/>
        <w:rPr>
          <w:rFonts w:ascii="Arial" w:hAnsi="Arial" w:cs="Arial"/>
          <w:sz w:val="24"/>
          <w:szCs w:val="24"/>
        </w:rPr>
      </w:pPr>
    </w:p>
    <w:p w:rsidR="00FC341A" w:rsidRDefault="00FC341A" w:rsidP="00722E74">
      <w:pPr>
        <w:spacing w:line="276" w:lineRule="auto"/>
        <w:rPr>
          <w:rFonts w:ascii="Arial" w:hAnsi="Arial" w:cs="Arial"/>
          <w:sz w:val="24"/>
          <w:szCs w:val="24"/>
        </w:rPr>
      </w:pPr>
    </w:p>
    <w:p w:rsidR="00FC341A" w:rsidRDefault="00FC341A" w:rsidP="00722E74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FC341A" w:rsidRDefault="00FC341A" w:rsidP="00722E74">
      <w:pPr>
        <w:tabs>
          <w:tab w:val="left" w:pos="180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Neighborhood UNITY (Medicare-Medicaid Plan)</w:t>
      </w:r>
    </w:p>
    <w:p w:rsidR="00FC341A" w:rsidRDefault="00FC341A" w:rsidP="00722E74">
      <w:pPr>
        <w:tabs>
          <w:tab w:val="left" w:pos="3480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FC341A" w:rsidRPr="008737E0" w:rsidRDefault="00FC341A" w:rsidP="00722E74">
      <w:pPr>
        <w:tabs>
          <w:tab w:val="left" w:pos="180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8737E0">
        <w:rPr>
          <w:rFonts w:ascii="Arial" w:hAnsi="Arial" w:cs="Arial"/>
          <w:b/>
          <w:sz w:val="24"/>
          <w:szCs w:val="24"/>
        </w:rPr>
        <w:t>Enrollment Line (Call Center) Application Processing</w:t>
      </w: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2178"/>
        <w:gridCol w:w="2016"/>
        <w:gridCol w:w="2016"/>
        <w:gridCol w:w="1440"/>
        <w:gridCol w:w="1440"/>
        <w:gridCol w:w="1440"/>
      </w:tblGrid>
      <w:tr w:rsidR="00FC341A" w:rsidRPr="005711BD" w:rsidTr="00CF4583">
        <w:tc>
          <w:tcPr>
            <w:tcW w:w="2178" w:type="dxa"/>
            <w:vAlign w:val="center"/>
          </w:tcPr>
          <w:p w:rsidR="00FC341A" w:rsidRPr="005711BD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Month</w:t>
            </w:r>
          </w:p>
        </w:tc>
        <w:tc>
          <w:tcPr>
            <w:tcW w:w="2016" w:type="dxa"/>
            <w:vAlign w:val="center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Applications Received</w:t>
            </w:r>
          </w:p>
        </w:tc>
        <w:tc>
          <w:tcPr>
            <w:tcW w:w="2016" w:type="dxa"/>
            <w:vAlign w:val="center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Enrolled</w:t>
            </w:r>
          </w:p>
        </w:tc>
        <w:tc>
          <w:tcPr>
            <w:tcW w:w="1440" w:type="dxa"/>
            <w:vAlign w:val="center"/>
          </w:tcPr>
          <w:p w:rsidR="00FC341A" w:rsidRPr="005711BD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Ineligible</w:t>
            </w:r>
          </w:p>
        </w:tc>
        <w:tc>
          <w:tcPr>
            <w:tcW w:w="1440" w:type="dxa"/>
            <w:vAlign w:val="center"/>
          </w:tcPr>
          <w:p w:rsidR="00FC341A" w:rsidRPr="005711BD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Missing Information</w:t>
            </w:r>
          </w:p>
        </w:tc>
        <w:tc>
          <w:tcPr>
            <w:tcW w:w="1440" w:type="dxa"/>
            <w:vAlign w:val="center"/>
          </w:tcPr>
          <w:p w:rsidR="00FC341A" w:rsidRPr="005711BD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Other*</w:t>
            </w:r>
          </w:p>
        </w:tc>
      </w:tr>
      <w:tr w:rsidR="00FC341A" w:rsidTr="00CF4583">
        <w:tc>
          <w:tcPr>
            <w:tcW w:w="2178" w:type="dxa"/>
            <w:vAlign w:val="center"/>
          </w:tcPr>
          <w:p w:rsidR="00FC341A" w:rsidRDefault="00FC341A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2016</w:t>
            </w:r>
          </w:p>
        </w:tc>
        <w:tc>
          <w:tcPr>
            <w:tcW w:w="2016" w:type="dxa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2016" w:type="dxa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440" w:type="dxa"/>
            <w:vAlign w:val="center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40" w:type="dxa"/>
            <w:vAlign w:val="center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C341A" w:rsidTr="00CF4583">
        <w:tc>
          <w:tcPr>
            <w:tcW w:w="2178" w:type="dxa"/>
            <w:vAlign w:val="center"/>
          </w:tcPr>
          <w:p w:rsidR="00FC341A" w:rsidRDefault="00FC341A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October 2016</w:t>
            </w:r>
          </w:p>
        </w:tc>
        <w:tc>
          <w:tcPr>
            <w:tcW w:w="2016" w:type="dxa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2016" w:type="dxa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440" w:type="dxa"/>
            <w:vAlign w:val="center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40" w:type="dxa"/>
            <w:vAlign w:val="center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C341A" w:rsidTr="00CF4583">
        <w:tc>
          <w:tcPr>
            <w:tcW w:w="2178" w:type="dxa"/>
            <w:vAlign w:val="center"/>
          </w:tcPr>
          <w:p w:rsidR="00FC341A" w:rsidRDefault="00FC341A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November 2016</w:t>
            </w:r>
          </w:p>
        </w:tc>
        <w:tc>
          <w:tcPr>
            <w:tcW w:w="2016" w:type="dxa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16" w:type="dxa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40" w:type="dxa"/>
            <w:vAlign w:val="center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0" w:type="dxa"/>
            <w:vAlign w:val="center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C341A" w:rsidTr="00CF4583">
        <w:tc>
          <w:tcPr>
            <w:tcW w:w="2178" w:type="dxa"/>
            <w:vAlign w:val="center"/>
          </w:tcPr>
          <w:p w:rsidR="00FC341A" w:rsidRDefault="00FC341A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 2016</w:t>
            </w:r>
          </w:p>
        </w:tc>
        <w:tc>
          <w:tcPr>
            <w:tcW w:w="2016" w:type="dxa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016" w:type="dxa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40" w:type="dxa"/>
            <w:vAlign w:val="center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0" w:type="dxa"/>
            <w:vAlign w:val="center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C341A" w:rsidTr="00CF4583">
        <w:tc>
          <w:tcPr>
            <w:tcW w:w="2178" w:type="dxa"/>
            <w:vAlign w:val="center"/>
          </w:tcPr>
          <w:p w:rsidR="00FC341A" w:rsidRDefault="00FC341A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 2017</w:t>
            </w:r>
          </w:p>
        </w:tc>
        <w:tc>
          <w:tcPr>
            <w:tcW w:w="2016" w:type="dxa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016" w:type="dxa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440" w:type="dxa"/>
            <w:vAlign w:val="center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40" w:type="dxa"/>
            <w:vAlign w:val="center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C341A" w:rsidTr="00CF4583">
        <w:tc>
          <w:tcPr>
            <w:tcW w:w="2178" w:type="dxa"/>
            <w:vAlign w:val="center"/>
          </w:tcPr>
          <w:p w:rsidR="00FC341A" w:rsidRDefault="00FC341A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 2017</w:t>
            </w:r>
          </w:p>
        </w:tc>
        <w:tc>
          <w:tcPr>
            <w:tcW w:w="2016" w:type="dxa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2016" w:type="dxa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440" w:type="dxa"/>
            <w:vAlign w:val="center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440" w:type="dxa"/>
            <w:vAlign w:val="center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C341A" w:rsidTr="00CF4583">
        <w:tc>
          <w:tcPr>
            <w:tcW w:w="2178" w:type="dxa"/>
            <w:vAlign w:val="center"/>
          </w:tcPr>
          <w:p w:rsidR="00FC341A" w:rsidRDefault="00FC341A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2017</w:t>
            </w:r>
          </w:p>
        </w:tc>
        <w:tc>
          <w:tcPr>
            <w:tcW w:w="2016" w:type="dxa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016" w:type="dxa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0" w:type="dxa"/>
            <w:vAlign w:val="center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0" w:type="dxa"/>
            <w:vAlign w:val="center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C341A" w:rsidTr="00CF4583">
        <w:tc>
          <w:tcPr>
            <w:tcW w:w="2178" w:type="dxa"/>
            <w:vAlign w:val="center"/>
          </w:tcPr>
          <w:p w:rsidR="00FC341A" w:rsidRDefault="00FC341A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2017</w:t>
            </w:r>
          </w:p>
        </w:tc>
        <w:tc>
          <w:tcPr>
            <w:tcW w:w="2016" w:type="dxa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016" w:type="dxa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40" w:type="dxa"/>
            <w:vAlign w:val="center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0" w:type="dxa"/>
            <w:vAlign w:val="center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C341A" w:rsidTr="00CF4583">
        <w:tc>
          <w:tcPr>
            <w:tcW w:w="2178" w:type="dxa"/>
            <w:vAlign w:val="center"/>
          </w:tcPr>
          <w:p w:rsidR="00FC341A" w:rsidRDefault="00FC341A" w:rsidP="00722E74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2017</w:t>
            </w:r>
          </w:p>
        </w:tc>
        <w:tc>
          <w:tcPr>
            <w:tcW w:w="2016" w:type="dxa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016" w:type="dxa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0" w:type="dxa"/>
            <w:vAlign w:val="center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0" w:type="dxa"/>
            <w:vAlign w:val="center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:rsidR="00FC341A" w:rsidRDefault="00FC341A" w:rsidP="00722E74">
            <w:pPr>
              <w:spacing w:before="60" w:after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FC341A" w:rsidRDefault="00FC341A" w:rsidP="00722E7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Applications requiring manual intervention and later processed by EOHHS</w:t>
      </w:r>
    </w:p>
    <w:sectPr w:rsidR="00FC341A" w:rsidSect="00E12C65">
      <w:footerReference w:type="default" r:id="rId9"/>
      <w:pgSz w:w="12240" w:h="15840" w:code="1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012" w:rsidRDefault="00565012">
      <w:r>
        <w:separator/>
      </w:r>
    </w:p>
  </w:endnote>
  <w:endnote w:type="continuationSeparator" w:id="0">
    <w:p w:rsidR="00565012" w:rsidRDefault="0056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57746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6D61" w:rsidRDefault="00216D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0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6D61" w:rsidRDefault="00216D61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012" w:rsidRDefault="00565012">
      <w:r>
        <w:separator/>
      </w:r>
    </w:p>
  </w:footnote>
  <w:footnote w:type="continuationSeparator" w:id="0">
    <w:p w:rsidR="00565012" w:rsidRDefault="00565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27BAA"/>
    <w:multiLevelType w:val="hybridMultilevel"/>
    <w:tmpl w:val="137AB6BC"/>
    <w:lvl w:ilvl="0" w:tplc="E1806FCA">
      <w:start w:val="1"/>
      <w:numFmt w:val="bullet"/>
      <w:lvlText w:val="•"/>
      <w:lvlJc w:val="left"/>
      <w:pPr>
        <w:ind w:left="62" w:hanging="63"/>
      </w:pPr>
      <w:rPr>
        <w:rFonts w:ascii="Arial" w:eastAsia="Arial" w:hAnsi="Arial" w:hint="default"/>
        <w:w w:val="22"/>
        <w:sz w:val="16"/>
        <w:szCs w:val="16"/>
      </w:rPr>
    </w:lvl>
    <w:lvl w:ilvl="1" w:tplc="0E66DB48">
      <w:start w:val="1"/>
      <w:numFmt w:val="bullet"/>
      <w:lvlText w:val="•"/>
      <w:lvlJc w:val="left"/>
      <w:pPr>
        <w:ind w:left="117" w:hanging="63"/>
      </w:pPr>
      <w:rPr>
        <w:rFonts w:hint="default"/>
      </w:rPr>
    </w:lvl>
    <w:lvl w:ilvl="2" w:tplc="0F3019E8">
      <w:start w:val="1"/>
      <w:numFmt w:val="bullet"/>
      <w:lvlText w:val="•"/>
      <w:lvlJc w:val="left"/>
      <w:pPr>
        <w:ind w:left="172" w:hanging="63"/>
      </w:pPr>
      <w:rPr>
        <w:rFonts w:hint="default"/>
      </w:rPr>
    </w:lvl>
    <w:lvl w:ilvl="3" w:tplc="4A04FDF2">
      <w:start w:val="1"/>
      <w:numFmt w:val="bullet"/>
      <w:lvlText w:val="•"/>
      <w:lvlJc w:val="left"/>
      <w:pPr>
        <w:ind w:left="227" w:hanging="63"/>
      </w:pPr>
      <w:rPr>
        <w:rFonts w:hint="default"/>
      </w:rPr>
    </w:lvl>
    <w:lvl w:ilvl="4" w:tplc="BD1E9BA8">
      <w:start w:val="1"/>
      <w:numFmt w:val="bullet"/>
      <w:lvlText w:val="•"/>
      <w:lvlJc w:val="left"/>
      <w:pPr>
        <w:ind w:left="282" w:hanging="63"/>
      </w:pPr>
      <w:rPr>
        <w:rFonts w:hint="default"/>
      </w:rPr>
    </w:lvl>
    <w:lvl w:ilvl="5" w:tplc="FAC4C15A">
      <w:start w:val="1"/>
      <w:numFmt w:val="bullet"/>
      <w:lvlText w:val="•"/>
      <w:lvlJc w:val="left"/>
      <w:pPr>
        <w:ind w:left="337" w:hanging="63"/>
      </w:pPr>
      <w:rPr>
        <w:rFonts w:hint="default"/>
      </w:rPr>
    </w:lvl>
    <w:lvl w:ilvl="6" w:tplc="39F2744E">
      <w:start w:val="1"/>
      <w:numFmt w:val="bullet"/>
      <w:lvlText w:val="•"/>
      <w:lvlJc w:val="left"/>
      <w:pPr>
        <w:ind w:left="392" w:hanging="63"/>
      </w:pPr>
      <w:rPr>
        <w:rFonts w:hint="default"/>
      </w:rPr>
    </w:lvl>
    <w:lvl w:ilvl="7" w:tplc="53C2A808">
      <w:start w:val="1"/>
      <w:numFmt w:val="bullet"/>
      <w:lvlText w:val="•"/>
      <w:lvlJc w:val="left"/>
      <w:pPr>
        <w:ind w:left="447" w:hanging="63"/>
      </w:pPr>
      <w:rPr>
        <w:rFonts w:hint="default"/>
      </w:rPr>
    </w:lvl>
    <w:lvl w:ilvl="8" w:tplc="EDCE8542">
      <w:start w:val="1"/>
      <w:numFmt w:val="bullet"/>
      <w:lvlText w:val="•"/>
      <w:lvlJc w:val="left"/>
      <w:pPr>
        <w:ind w:left="502" w:hanging="63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cCaffrey, Marybeth">
    <w15:presenceInfo w15:providerId="AD" w15:userId="S-1-5-21-1855000883-1368534861-315576832-5852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CCD"/>
    <w:rsid w:val="00082316"/>
    <w:rsid w:val="000B1299"/>
    <w:rsid w:val="000E5C79"/>
    <w:rsid w:val="001002EB"/>
    <w:rsid w:val="00142EB9"/>
    <w:rsid w:val="001B1330"/>
    <w:rsid w:val="001C5186"/>
    <w:rsid w:val="001F10F1"/>
    <w:rsid w:val="00216D61"/>
    <w:rsid w:val="00283BD5"/>
    <w:rsid w:val="00481B7F"/>
    <w:rsid w:val="004E062F"/>
    <w:rsid w:val="004E147E"/>
    <w:rsid w:val="00565012"/>
    <w:rsid w:val="005711BD"/>
    <w:rsid w:val="00596580"/>
    <w:rsid w:val="006B2514"/>
    <w:rsid w:val="00722E74"/>
    <w:rsid w:val="00736392"/>
    <w:rsid w:val="00843835"/>
    <w:rsid w:val="008737E0"/>
    <w:rsid w:val="008D3393"/>
    <w:rsid w:val="008F480B"/>
    <w:rsid w:val="00915511"/>
    <w:rsid w:val="00933265"/>
    <w:rsid w:val="00933F0B"/>
    <w:rsid w:val="0098726C"/>
    <w:rsid w:val="00A2750F"/>
    <w:rsid w:val="00A5267F"/>
    <w:rsid w:val="00AC33CC"/>
    <w:rsid w:val="00B00B35"/>
    <w:rsid w:val="00B252E5"/>
    <w:rsid w:val="00B44CCD"/>
    <w:rsid w:val="00BF3461"/>
    <w:rsid w:val="00C17802"/>
    <w:rsid w:val="00C70485"/>
    <w:rsid w:val="00C723D6"/>
    <w:rsid w:val="00DC24D7"/>
    <w:rsid w:val="00E12C65"/>
    <w:rsid w:val="00F5268F"/>
    <w:rsid w:val="00FC341A"/>
    <w:rsid w:val="00FC34A1"/>
    <w:rsid w:val="00FE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0"/>
      <w:ind w:left="4333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12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C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26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68F"/>
  </w:style>
  <w:style w:type="paragraph" w:styleId="Footer">
    <w:name w:val="footer"/>
    <w:basedOn w:val="Normal"/>
    <w:link w:val="FooterChar"/>
    <w:uiPriority w:val="99"/>
    <w:unhideWhenUsed/>
    <w:rsid w:val="00F526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6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0"/>
      <w:ind w:left="4333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12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C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26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68F"/>
  </w:style>
  <w:style w:type="paragraph" w:styleId="Footer">
    <w:name w:val="footer"/>
    <w:basedOn w:val="Normal"/>
    <w:link w:val="FooterChar"/>
    <w:uiPriority w:val="99"/>
    <w:unhideWhenUsed/>
    <w:rsid w:val="00F526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McCaffrey, Marybeth</dc:creator>
  <cp:lastModifiedBy>Jenna</cp:lastModifiedBy>
  <cp:revision>2</cp:revision>
  <dcterms:created xsi:type="dcterms:W3CDTF">2017-10-16T16:03:00Z</dcterms:created>
  <dcterms:modified xsi:type="dcterms:W3CDTF">2017-10-16T16:03:00Z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2017-08-31T00:00:00Z</vt:filetime>
  </property>
  <property fmtid="{D5CDD505-2E9C-101B-9397-08002B2CF9AE}" pid="3" name="LastSaved">
    <vt:filetime>2017-09-05T00:00:00Z</vt:filetime>
  </property>
</Properties>
</file>