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A39" w:rsidRPr="00606A39" w:rsidRDefault="00606A39" w:rsidP="00606A39">
      <w:pPr>
        <w:pStyle w:val="PlainText"/>
        <w:rPr>
          <w:sz w:val="24"/>
          <w:szCs w:val="24"/>
        </w:rPr>
      </w:pPr>
      <w:bookmarkStart w:id="0" w:name="_GoBack"/>
      <w:bookmarkEnd w:id="0"/>
      <w:r w:rsidRPr="00606A39">
        <w:rPr>
          <w:sz w:val="24"/>
          <w:szCs w:val="24"/>
        </w:rPr>
        <w:t>I understand that The Board of Registration in Medicine is proposing a change in the regulation for informed consent. A policy that permits concurrent surgeries in the name of efficiency and lower costs will always be subject to abuse by over zealous hospital administrators who lose sight of the priority of patient safety. Given that such  surgeries occur, an ill advised policy to be sure, and you now have a "sign-in/sign out" requirement of medical staff participants, surely you must include the same requirement for the attending physician. His exclusion, the most important participant, is ridiculous.</w:t>
      </w:r>
    </w:p>
    <w:p w:rsidR="00606A39" w:rsidRPr="00606A39" w:rsidRDefault="00606A39" w:rsidP="00606A39">
      <w:pPr>
        <w:pStyle w:val="PlainText"/>
        <w:rPr>
          <w:sz w:val="24"/>
          <w:szCs w:val="24"/>
        </w:rPr>
      </w:pPr>
    </w:p>
    <w:p w:rsidR="00606A39" w:rsidRPr="00606A39" w:rsidRDefault="00606A39" w:rsidP="00606A39">
      <w:pPr>
        <w:pStyle w:val="PlainText"/>
        <w:rPr>
          <w:sz w:val="24"/>
          <w:szCs w:val="24"/>
        </w:rPr>
      </w:pPr>
      <w:r w:rsidRPr="00606A39">
        <w:rPr>
          <w:sz w:val="24"/>
          <w:szCs w:val="24"/>
        </w:rPr>
        <w:t>Yours truly,</w:t>
      </w:r>
    </w:p>
    <w:p w:rsidR="00606A39" w:rsidRPr="00606A39" w:rsidRDefault="00606A39" w:rsidP="00606A39">
      <w:pPr>
        <w:pStyle w:val="PlainText"/>
        <w:rPr>
          <w:sz w:val="24"/>
          <w:szCs w:val="24"/>
        </w:rPr>
      </w:pPr>
      <w:r w:rsidRPr="00606A39">
        <w:rPr>
          <w:sz w:val="24"/>
          <w:szCs w:val="24"/>
        </w:rPr>
        <w:t>Richard Howe</w:t>
      </w:r>
    </w:p>
    <w:p w:rsidR="00606A39" w:rsidRPr="00606A39" w:rsidRDefault="00606A39" w:rsidP="00606A39">
      <w:pPr>
        <w:pStyle w:val="PlainText"/>
        <w:rPr>
          <w:sz w:val="24"/>
          <w:szCs w:val="24"/>
        </w:rPr>
      </w:pPr>
      <w:r w:rsidRPr="00606A39">
        <w:rPr>
          <w:sz w:val="24"/>
          <w:szCs w:val="24"/>
        </w:rPr>
        <w:t xml:space="preserve">Milton, Massachusetts </w:t>
      </w:r>
    </w:p>
    <w:p w:rsidR="00606A39" w:rsidRDefault="00606A39" w:rsidP="00606A39">
      <w:pPr>
        <w:pStyle w:val="PlainText"/>
      </w:pPr>
    </w:p>
    <w:p w:rsidR="00606A39" w:rsidRDefault="00606A39" w:rsidP="00606A39">
      <w:pPr>
        <w:pStyle w:val="PlainText"/>
      </w:pPr>
    </w:p>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39"/>
    <w:rsid w:val="002C114B"/>
    <w:rsid w:val="00606A39"/>
    <w:rsid w:val="008F2EB4"/>
    <w:rsid w:val="00A47CBB"/>
    <w:rsid w:val="00A72C3D"/>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06A39"/>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606A3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06A39"/>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606A3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18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565</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662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2017-03-06T16:39:00Z</dcterms:created>
  <dc:creator>Eileen Prebensen</dc:creator>
  <lastModifiedBy/>
  <dcterms:modified xsi:type="dcterms:W3CDTF">2017-03-06T16:39:00Z</dcterms:modified>
  <revision>2</revision>
</coreProperties>
</file>