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5C43B" w14:textId="77777777" w:rsidR="003D6C87" w:rsidRPr="00F256CE" w:rsidRDefault="003D6C87" w:rsidP="007B40FC">
      <w:pPr>
        <w:pStyle w:val="FACE-Page1-OrangeHeadings"/>
      </w:pPr>
      <w:bookmarkStart w:id="0" w:name="_Hlk68091812"/>
      <w:bookmarkEnd w:id="0"/>
      <w:r w:rsidRPr="00F256CE">
        <w:t>INCIDENT HIGHLIGHTS</w:t>
      </w:r>
    </w:p>
    <w:p w14:paraId="18F517BD" w14:textId="0D4A9F02" w:rsidR="00FB77E4" w:rsidRPr="00F256CE" w:rsidRDefault="004634CA" w:rsidP="001A5F8A">
      <w:pPr>
        <w:pStyle w:val="p1"/>
        <w:tabs>
          <w:tab w:val="left" w:pos="720"/>
        </w:tabs>
        <w:spacing w:after="0"/>
        <w:ind w:left="720" w:hanging="720"/>
        <w:rPr>
          <w:rStyle w:val="s1"/>
          <w:rFonts w:ascii="Calibri" w:eastAsia="Calibri" w:hAnsi="Calibri" w:cs="Arial"/>
          <w:b/>
          <w:bCs/>
          <w:sz w:val="24"/>
          <w:szCs w:val="24"/>
        </w:rPr>
      </w:pPr>
      <w:r w:rsidRPr="00F256CE">
        <w:rPr>
          <w:rFonts w:ascii="Calibri" w:eastAsia="Calibri" w:hAnsi="Calibri" w:cs="Arial"/>
          <w:b/>
          <w:bCs/>
          <w:noProof/>
          <w:color w:val="F8852A"/>
          <w:sz w:val="24"/>
          <w:szCs w:val="24"/>
        </w:rPr>
        <mc:AlternateContent>
          <mc:Choice Requires="wps">
            <w:drawing>
              <wp:anchor distT="0" distB="0" distL="114300" distR="114300" simplePos="0" relativeHeight="251658241" behindDoc="1" locked="0" layoutInCell="1" allowOverlap="1" wp14:anchorId="6D0F5CB2" wp14:editId="3185F2AA">
                <wp:simplePos x="0" y="0"/>
                <wp:positionH relativeFrom="column">
                  <wp:posOffset>385011</wp:posOffset>
                </wp:positionH>
                <wp:positionV relativeFrom="paragraph">
                  <wp:posOffset>121620</wp:posOffset>
                </wp:positionV>
                <wp:extent cx="1752600" cy="5494956"/>
                <wp:effectExtent l="0" t="0" r="0" b="0"/>
                <wp:wrapNone/>
                <wp:docPr id="8" name="Text Box 8"/>
                <wp:cNvGraphicFramePr/>
                <a:graphic xmlns:a="http://schemas.openxmlformats.org/drawingml/2006/main">
                  <a:graphicData uri="http://schemas.microsoft.com/office/word/2010/wordprocessingShape">
                    <wps:wsp>
                      <wps:cNvSpPr txBox="1"/>
                      <wps:spPr>
                        <a:xfrm>
                          <a:off x="0" y="0"/>
                          <a:ext cx="1752600" cy="549495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89C6A4" w14:textId="77777777" w:rsidR="006D1DF3" w:rsidRPr="001A5F8A" w:rsidRDefault="00FB77E4"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48876CC9" w:rsidR="00A6530A" w:rsidRPr="001A5F8A" w:rsidRDefault="00225542"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December</w:t>
                            </w:r>
                            <w:r w:rsidR="00A36CED">
                              <w:rPr>
                                <w:rFonts w:ascii="Calibri" w:eastAsia="Calibri" w:hAnsi="Calibri" w:cs="Arial"/>
                                <w:sz w:val="22"/>
                                <w:szCs w:val="22"/>
                              </w:rPr>
                              <w:t xml:space="preserve"> </w:t>
                            </w:r>
                            <w:r>
                              <w:rPr>
                                <w:rFonts w:ascii="Calibri" w:eastAsia="Calibri" w:hAnsi="Calibri" w:cs="Arial"/>
                                <w:sz w:val="22"/>
                                <w:szCs w:val="22"/>
                              </w:rPr>
                              <w:t>28</w:t>
                            </w:r>
                            <w:r w:rsidR="00A0743A" w:rsidRPr="00A0743A">
                              <w:rPr>
                                <w:rFonts w:ascii="Calibri" w:eastAsia="Calibri" w:hAnsi="Calibri" w:cs="Arial"/>
                                <w:sz w:val="22"/>
                                <w:szCs w:val="22"/>
                              </w:rPr>
                              <w:t>, 20</w:t>
                            </w:r>
                            <w:r>
                              <w:rPr>
                                <w:rFonts w:ascii="Calibri" w:eastAsia="Calibri" w:hAnsi="Calibri" w:cs="Arial"/>
                                <w:sz w:val="22"/>
                                <w:szCs w:val="22"/>
                              </w:rPr>
                              <w:t>19</w:t>
                            </w:r>
                            <w:r w:rsidR="00A6530A" w:rsidRPr="001A5F8A">
                              <w:rPr>
                                <w:rFonts w:ascii="Calibri" w:hAnsi="Calibri" w:cs="Arial"/>
                                <w:b/>
                                <w:bCs/>
                                <w:color w:val="0072B8"/>
                                <w:sz w:val="22"/>
                                <w:szCs w:val="22"/>
                              </w:rPr>
                              <w:tab/>
                            </w:r>
                          </w:p>
                          <w:p w14:paraId="3BAD50F1"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44661254" w:rsidR="00A15C2E" w:rsidRPr="001A5F8A" w:rsidRDefault="00B454EE"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9:00 a</w:t>
                            </w:r>
                            <w:r w:rsidR="00FB77E4" w:rsidRPr="001A5F8A">
                              <w:rPr>
                                <w:rFonts w:ascii="Calibri" w:hAnsi="Calibri" w:cs="Arial"/>
                                <w:sz w:val="22"/>
                                <w:szCs w:val="22"/>
                              </w:rPr>
                              <w:t>.</w:t>
                            </w:r>
                            <w:r w:rsidR="00FB77E4" w:rsidRPr="001A5F8A">
                              <w:rPr>
                                <w:rFonts w:ascii="Calibri" w:eastAsia="Calibri" w:hAnsi="Calibri" w:cs="Arial"/>
                                <w:sz w:val="22"/>
                                <w:szCs w:val="22"/>
                              </w:rPr>
                              <w:t>m</w:t>
                            </w:r>
                            <w:r w:rsidR="00FB77E4" w:rsidRPr="001A5F8A">
                              <w:rPr>
                                <w:rFonts w:ascii="Calibri" w:hAnsi="Calibri" w:cs="Arial"/>
                                <w:sz w:val="22"/>
                                <w:szCs w:val="22"/>
                              </w:rPr>
                              <w:t>.</w:t>
                            </w:r>
                          </w:p>
                          <w:p w14:paraId="21DE2EA3" w14:textId="30144CA2" w:rsidR="006D1DF3" w:rsidRPr="001A5F8A" w:rsidRDefault="00FB77E4"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0C5EFFD6" w:rsidR="00A15C2E" w:rsidRPr="001A5F8A" w:rsidRDefault="00B454EE" w:rsidP="006D1DF3">
                            <w:pPr>
                              <w:pStyle w:val="p1"/>
                              <w:pBdr>
                                <w:bottom w:val="single" w:sz="6" w:space="8" w:color="auto"/>
                              </w:pBdr>
                              <w:spacing w:line="240" w:lineRule="exact"/>
                              <w:rPr>
                                <w:rFonts w:ascii="Calibri" w:eastAsia="Calibri" w:hAnsi="Calibri" w:cs="Arial"/>
                                <w:sz w:val="22"/>
                                <w:szCs w:val="22"/>
                              </w:rPr>
                            </w:pPr>
                            <w:r>
                              <w:rPr>
                                <w:rFonts w:ascii="Calibri" w:hAnsi="Calibri" w:cs="Arial"/>
                                <w:sz w:val="22"/>
                                <w:szCs w:val="22"/>
                              </w:rPr>
                              <w:t>34</w:t>
                            </w:r>
                            <w:r w:rsidR="000E6E54" w:rsidRPr="000E6E54">
                              <w:rPr>
                                <w:rFonts w:ascii="Calibri" w:hAnsi="Calibri" w:cs="Arial"/>
                                <w:sz w:val="22"/>
                                <w:szCs w:val="22"/>
                              </w:rPr>
                              <w:t xml:space="preserve">-year-old </w:t>
                            </w:r>
                            <w:r w:rsidR="00A71B4C">
                              <w:rPr>
                                <w:rFonts w:ascii="Calibri" w:hAnsi="Calibri" w:cs="Arial"/>
                                <w:sz w:val="22"/>
                                <w:szCs w:val="22"/>
                              </w:rPr>
                              <w:t xml:space="preserve">rigging assembly </w:t>
                            </w:r>
                            <w:r>
                              <w:rPr>
                                <w:rFonts w:ascii="Calibri" w:hAnsi="Calibri" w:cs="Arial"/>
                                <w:sz w:val="22"/>
                                <w:szCs w:val="22"/>
                              </w:rPr>
                              <w:t xml:space="preserve">crew </w:t>
                            </w:r>
                            <w:r w:rsidR="00A71B4C">
                              <w:rPr>
                                <w:rFonts w:ascii="Calibri" w:hAnsi="Calibri" w:cs="Arial"/>
                                <w:sz w:val="22"/>
                                <w:szCs w:val="22"/>
                              </w:rPr>
                              <w:t>leader</w:t>
                            </w:r>
                          </w:p>
                          <w:p w14:paraId="6C7B5250" w14:textId="77777777" w:rsidR="006D1DF3" w:rsidRPr="001A5F8A" w:rsidRDefault="00FB77E4"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305841F1" w:rsidR="00FB77E4" w:rsidRPr="001A5F8A" w:rsidRDefault="00BA5FAA" w:rsidP="006D1DF3">
                            <w:pPr>
                              <w:pStyle w:val="p1"/>
                              <w:pBdr>
                                <w:bottom w:val="single" w:sz="6" w:space="8" w:color="auto"/>
                              </w:pBdr>
                              <w:spacing w:line="240" w:lineRule="exact"/>
                              <w:rPr>
                                <w:rFonts w:ascii="Calibri" w:eastAsia="Calibri" w:hAnsi="Calibri" w:cs="Arial"/>
                                <w:sz w:val="22"/>
                                <w:szCs w:val="22"/>
                              </w:rPr>
                            </w:pPr>
                            <w:r>
                              <w:rPr>
                                <w:rStyle w:val="s4"/>
                                <w:rFonts w:ascii="Calibri" w:eastAsia="Calibri" w:hAnsi="Calibri" w:cs="Arial"/>
                                <w:sz w:val="22"/>
                                <w:szCs w:val="22"/>
                              </w:rPr>
                              <w:t xml:space="preserve">Staging and rigging </w:t>
                            </w:r>
                            <w:r w:rsidR="000F70DD">
                              <w:rPr>
                                <w:rStyle w:val="s4"/>
                                <w:rFonts w:ascii="Calibri" w:eastAsia="Calibri" w:hAnsi="Calibri" w:cs="Arial"/>
                                <w:sz w:val="22"/>
                                <w:szCs w:val="22"/>
                              </w:rPr>
                              <w:t>equipment rental and construction</w:t>
                            </w:r>
                            <w:r w:rsidR="00302E24" w:rsidRPr="00302E24">
                              <w:rPr>
                                <w:rStyle w:val="s4"/>
                                <w:rFonts w:ascii="Calibri" w:eastAsia="Calibri" w:hAnsi="Calibri" w:cs="Arial"/>
                                <w:sz w:val="22"/>
                                <w:szCs w:val="22"/>
                              </w:rPr>
                              <w:t>/</w:t>
                            </w:r>
                            <w:r w:rsidR="00387DE0">
                              <w:rPr>
                                <w:rStyle w:val="s4"/>
                                <w:rFonts w:ascii="Calibri" w:eastAsia="Calibri" w:hAnsi="Calibri" w:cs="Arial"/>
                                <w:sz w:val="22"/>
                                <w:szCs w:val="22"/>
                              </w:rPr>
                              <w:t>532490</w:t>
                            </w:r>
                          </w:p>
                          <w:p w14:paraId="22C1AC4D"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25D40685" w:rsidR="00FB77E4" w:rsidRPr="001A5F8A" w:rsidRDefault="00B454EE"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 xml:space="preserve">Commercial staging and rigging </w:t>
                            </w:r>
                            <w:proofErr w:type="gramStart"/>
                            <w:r>
                              <w:rPr>
                                <w:rFonts w:ascii="Calibri" w:eastAsia="Calibri" w:hAnsi="Calibri" w:cs="Arial"/>
                                <w:sz w:val="22"/>
                                <w:szCs w:val="22"/>
                              </w:rPr>
                              <w:t>company</w:t>
                            </w:r>
                            <w:proofErr w:type="gramEnd"/>
                          </w:p>
                          <w:p w14:paraId="4806C266" w14:textId="77777777" w:rsidR="009B56F5" w:rsidRPr="001A5F8A" w:rsidRDefault="00FB77E4"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538AFB14" w14:textId="0B5B3847" w:rsidR="00FB77E4" w:rsidRPr="001A5F8A" w:rsidRDefault="004F3B6A" w:rsidP="009B56F5">
                            <w:pPr>
                              <w:pStyle w:val="p1"/>
                              <w:pBdr>
                                <w:bottom w:val="single" w:sz="6" w:space="8" w:color="auto"/>
                              </w:pBdr>
                              <w:spacing w:line="240" w:lineRule="exact"/>
                              <w:rPr>
                                <w:rFonts w:ascii="Calibri" w:hAnsi="Calibri" w:cs="Arial"/>
                                <w:sz w:val="22"/>
                                <w:szCs w:val="22"/>
                              </w:rPr>
                            </w:pPr>
                            <w:r w:rsidRPr="00B454EE">
                              <w:rPr>
                                <w:rFonts w:ascii="Calibri" w:hAnsi="Calibri" w:cs="Arial"/>
                                <w:sz w:val="22"/>
                                <w:szCs w:val="22"/>
                              </w:rPr>
                              <w:t xml:space="preserve">Employer provided </w:t>
                            </w:r>
                            <w:r w:rsidR="00480021">
                              <w:rPr>
                                <w:rFonts w:ascii="Calibri" w:hAnsi="Calibri" w:cs="Arial"/>
                                <w:sz w:val="22"/>
                                <w:szCs w:val="22"/>
                              </w:rPr>
                              <w:t>comprehensive</w:t>
                            </w:r>
                            <w:r w:rsidRPr="00B454EE">
                              <w:rPr>
                                <w:rFonts w:ascii="Calibri" w:hAnsi="Calibri" w:cs="Arial"/>
                                <w:sz w:val="22"/>
                                <w:szCs w:val="22"/>
                              </w:rPr>
                              <w:t xml:space="preserve"> </w:t>
                            </w:r>
                            <w:proofErr w:type="gramStart"/>
                            <w:r w:rsidRPr="00B454EE">
                              <w:rPr>
                                <w:rFonts w:ascii="Calibri" w:hAnsi="Calibri" w:cs="Arial"/>
                                <w:sz w:val="22"/>
                                <w:szCs w:val="22"/>
                              </w:rPr>
                              <w:t>training</w:t>
                            </w:r>
                            <w:proofErr w:type="gramEnd"/>
                          </w:p>
                          <w:p w14:paraId="28D6C37F" w14:textId="77777777" w:rsidR="009B56F5" w:rsidRPr="001A5F8A" w:rsidRDefault="00FB77E4"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6075A037" w:rsidR="00FB77E4" w:rsidRPr="001A5F8A" w:rsidRDefault="00C378F8"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 xml:space="preserve">Outdoor temporary entertainment </w:t>
                            </w:r>
                            <w:r w:rsidR="005C7835">
                              <w:rPr>
                                <w:rFonts w:ascii="Calibri" w:eastAsia="Calibri" w:hAnsi="Calibri" w:cs="Arial"/>
                                <w:sz w:val="22"/>
                                <w:szCs w:val="22"/>
                              </w:rPr>
                              <w:t>venue</w:t>
                            </w:r>
                            <w:r>
                              <w:rPr>
                                <w:rFonts w:ascii="Calibri" w:eastAsia="Calibri" w:hAnsi="Calibri" w:cs="Arial"/>
                                <w:sz w:val="22"/>
                                <w:szCs w:val="22"/>
                              </w:rPr>
                              <w:t xml:space="preserve"> </w:t>
                            </w:r>
                          </w:p>
                          <w:p w14:paraId="6AD35F3B" w14:textId="796846F6" w:rsidR="000903ED" w:rsidRPr="001A5F8A" w:rsidRDefault="00FB77E4"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8BC092F" w:rsidR="00FB77E4" w:rsidRPr="001A5F8A" w:rsidRDefault="00A92774" w:rsidP="000903ED">
                            <w:pPr>
                              <w:pStyle w:val="p3"/>
                              <w:pBdr>
                                <w:bottom w:val="single" w:sz="6" w:space="8" w:color="auto"/>
                              </w:pBdr>
                              <w:spacing w:line="240" w:lineRule="exact"/>
                              <w:rPr>
                                <w:rFonts w:ascii="Calibri" w:hAnsi="Calibri" w:cs="Arial"/>
                                <w:sz w:val="22"/>
                                <w:szCs w:val="22"/>
                              </w:rPr>
                            </w:pPr>
                            <w:r>
                              <w:rPr>
                                <w:rFonts w:ascii="Calibri" w:hAnsi="Calibri" w:cs="Arial"/>
                                <w:sz w:val="22"/>
                                <w:szCs w:val="22"/>
                              </w:rPr>
                              <w:t>Massachusetts</w:t>
                            </w:r>
                          </w:p>
                          <w:p w14:paraId="39EB10F0" w14:textId="77777777" w:rsidR="002B7D82" w:rsidRPr="001A5F8A" w:rsidRDefault="00FB77E4"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78292DAC" w14:textId="1C15E921" w:rsidR="00FB77E4" w:rsidRPr="001A5F8A" w:rsidRDefault="00B40F0F" w:rsidP="00430F61">
                            <w:pPr>
                              <w:spacing w:line="240" w:lineRule="exact"/>
                              <w:rPr>
                                <w:rFonts w:ascii="Calibri" w:hAnsi="Calibri"/>
                                <w:sz w:val="22"/>
                                <w:szCs w:val="22"/>
                              </w:rPr>
                            </w:pPr>
                            <w:r>
                              <w:rPr>
                                <w:rFonts w:ascii="Calibri" w:hAnsi="Calibri"/>
                                <w:sz w:val="22"/>
                                <w:szCs w:val="22"/>
                              </w:rPr>
                              <w:t xml:space="preserve">Struck by falling </w:t>
                            </w:r>
                            <w:proofErr w:type="gramStart"/>
                            <w:r>
                              <w:rPr>
                                <w:rFonts w:ascii="Calibri" w:hAnsi="Calibri"/>
                                <w:sz w:val="22"/>
                                <w:szCs w:val="22"/>
                              </w:rPr>
                              <w:t>object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0F5CB2" id="_x0000_t202" coordsize="21600,21600" o:spt="202" path="m,l,21600r21600,l21600,xe">
                <v:stroke joinstyle="miter"/>
                <v:path gradientshapeok="t" o:connecttype="rect"/>
              </v:shapetype>
              <v:shape id="Text Box 8" o:spid="_x0000_s1026" type="#_x0000_t202" style="position:absolute;left:0;text-align:left;margin-left:30.3pt;margin-top:9.6pt;width:138pt;height:432.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80YAIAADUFAAAOAAAAZHJzL2Uyb0RvYy54bWysVN9v2jAQfp+0/8Hy+wggoAMRKtaKaRJq&#10;q7VTn41jl2iOz7MPEvbX7+wEytheOu0lOft+f/ed59dNZdhe+VCCzfmg1+dMWQlFaV9y/u1p9eEj&#10;ZwGFLYQBq3J+UIFfL96/m9dupoawBVMozyiIDbPa5XyL6GZZFuRWVSL0wClLSg2+EkhH/5IVXtQU&#10;vTLZsN+fZDX4wnmQKgS6vW2VfJHia60k3msdFDKTc6oN09en7yZ+s8VczF68cNtSdmWIf6iiEqWl&#10;pKdQtwIF2/nyj1BVKT0E0NiTUGWgdSlV6oG6GfQvunncCqdSLwROcCeYwv8LK+/2j+7BM2w+QUMD&#10;jIDULswCXcZ+Gu2r+KdKGekJwsMJNtUgk9Hpajyc9EklSTceTUfT8STGyV7dnQ/4WUHFopBzT3NJ&#10;cIn9OmBrejSJ2SysSmPSbIz97YJitjcqDbfzfq04SXgwKnoZ+1VpVhap8HiRaKVujGd7QYQQUiqL&#10;qecUl6yjlabcb3Hs7KNrW9VbnE8eKTNYPDlXpQWfULoou/h+LFm39gT1Wd9RxGbTdJPcQHGgAXto&#10;uR+cXJU0hLUI+CA8kZ0GRwuM9/TRBuqcQydxtgX/82/30Z44SFrOalqenIcfO+EVZ+aLJXZOB6NR&#10;3LZ0GI2vhnTw55rNucbuqhugcQzoqXAyidEezVHUHqpn2vNlzEoqYSXlzjkexRtsV5reCamWy2RE&#10;++UEru2jkzF0hDdS7Kl5Ft51PESi8B0c10zMLujY2kZPC8sdgi4TVyPALaod8LSbie3dOxKX//yc&#10;rF5fu8UvAAAA//8DAFBLAwQUAAYACAAAACEAKN1qR94AAAAJAQAADwAAAGRycy9kb3ducmV2Lnht&#10;bEyPS2/CMBCE70j9D9ZW6g3s8ohCiIOqVr22gj4kbiZekqjxOooNSf99tyc47sxo9pt8O7pWXLAP&#10;jScNjzMFAqn0tqFKw+fH6zQFEaIha1pPqOEXA2yLu0luMusH2uFlHyvBJRQyo6GOscukDGWNzoSZ&#10;75DYO/nemchnX0nbm4HLXSvnSiXSmYb4Q206fK6x/NmfnYavt9Phe6neqxe36gY/KkluLbV+uB+f&#10;NiAijvEahn98RoeCmY7+TDaIVkOiEk6yvp6DYH+xSFg4akjT5QpkkcvbBcUfAAAA//8DAFBLAQIt&#10;ABQABgAIAAAAIQC2gziS/gAAAOEBAAATAAAAAAAAAAAAAAAAAAAAAABbQ29udGVudF9UeXBlc10u&#10;eG1sUEsBAi0AFAAGAAgAAAAhADj9If/WAAAAlAEAAAsAAAAAAAAAAAAAAAAALwEAAF9yZWxzLy5y&#10;ZWxzUEsBAi0AFAAGAAgAAAAhAEx4DzRgAgAANQUAAA4AAAAAAAAAAAAAAAAALgIAAGRycy9lMm9E&#10;b2MueG1sUEsBAi0AFAAGAAgAAAAhACjdakfeAAAACQEAAA8AAAAAAAAAAAAAAAAAugQAAGRycy9k&#10;b3ducmV2LnhtbFBLBQYAAAAABAAEAPMAAADFBQAAAAA=&#10;" filled="f" stroked="f">
                <v:textbox>
                  <w:txbxContent>
                    <w:p w14:paraId="3789C6A4" w14:textId="77777777" w:rsidR="006D1DF3" w:rsidRPr="001A5F8A" w:rsidRDefault="00FB77E4"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48876CC9" w:rsidR="00A6530A" w:rsidRPr="001A5F8A" w:rsidRDefault="00225542"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December</w:t>
                      </w:r>
                      <w:r w:rsidR="00A36CED">
                        <w:rPr>
                          <w:rFonts w:ascii="Calibri" w:eastAsia="Calibri" w:hAnsi="Calibri" w:cs="Arial"/>
                          <w:sz w:val="22"/>
                          <w:szCs w:val="22"/>
                        </w:rPr>
                        <w:t xml:space="preserve"> </w:t>
                      </w:r>
                      <w:r>
                        <w:rPr>
                          <w:rFonts w:ascii="Calibri" w:eastAsia="Calibri" w:hAnsi="Calibri" w:cs="Arial"/>
                          <w:sz w:val="22"/>
                          <w:szCs w:val="22"/>
                        </w:rPr>
                        <w:t>28</w:t>
                      </w:r>
                      <w:r w:rsidR="00A0743A" w:rsidRPr="00A0743A">
                        <w:rPr>
                          <w:rFonts w:ascii="Calibri" w:eastAsia="Calibri" w:hAnsi="Calibri" w:cs="Arial"/>
                          <w:sz w:val="22"/>
                          <w:szCs w:val="22"/>
                        </w:rPr>
                        <w:t>, 20</w:t>
                      </w:r>
                      <w:r>
                        <w:rPr>
                          <w:rFonts w:ascii="Calibri" w:eastAsia="Calibri" w:hAnsi="Calibri" w:cs="Arial"/>
                          <w:sz w:val="22"/>
                          <w:szCs w:val="22"/>
                        </w:rPr>
                        <w:t>19</w:t>
                      </w:r>
                      <w:r w:rsidR="00A6530A" w:rsidRPr="001A5F8A">
                        <w:rPr>
                          <w:rFonts w:ascii="Calibri" w:hAnsi="Calibri" w:cs="Arial"/>
                          <w:b/>
                          <w:bCs/>
                          <w:color w:val="0072B8"/>
                          <w:sz w:val="22"/>
                          <w:szCs w:val="22"/>
                        </w:rPr>
                        <w:tab/>
                      </w:r>
                    </w:p>
                    <w:p w14:paraId="3BAD50F1"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44661254" w:rsidR="00A15C2E" w:rsidRPr="001A5F8A" w:rsidRDefault="00B454EE"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9:00 a</w:t>
                      </w:r>
                      <w:r w:rsidR="00FB77E4" w:rsidRPr="001A5F8A">
                        <w:rPr>
                          <w:rFonts w:ascii="Calibri" w:hAnsi="Calibri" w:cs="Arial"/>
                          <w:sz w:val="22"/>
                          <w:szCs w:val="22"/>
                        </w:rPr>
                        <w:t>.</w:t>
                      </w:r>
                      <w:r w:rsidR="00FB77E4" w:rsidRPr="001A5F8A">
                        <w:rPr>
                          <w:rFonts w:ascii="Calibri" w:eastAsia="Calibri" w:hAnsi="Calibri" w:cs="Arial"/>
                          <w:sz w:val="22"/>
                          <w:szCs w:val="22"/>
                        </w:rPr>
                        <w:t>m</w:t>
                      </w:r>
                      <w:r w:rsidR="00FB77E4" w:rsidRPr="001A5F8A">
                        <w:rPr>
                          <w:rFonts w:ascii="Calibri" w:hAnsi="Calibri" w:cs="Arial"/>
                          <w:sz w:val="22"/>
                          <w:szCs w:val="22"/>
                        </w:rPr>
                        <w:t>.</w:t>
                      </w:r>
                    </w:p>
                    <w:p w14:paraId="21DE2EA3" w14:textId="30144CA2" w:rsidR="006D1DF3" w:rsidRPr="001A5F8A" w:rsidRDefault="00FB77E4"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0C5EFFD6" w:rsidR="00A15C2E" w:rsidRPr="001A5F8A" w:rsidRDefault="00B454EE" w:rsidP="006D1DF3">
                      <w:pPr>
                        <w:pStyle w:val="p1"/>
                        <w:pBdr>
                          <w:bottom w:val="single" w:sz="6" w:space="8" w:color="auto"/>
                        </w:pBdr>
                        <w:spacing w:line="240" w:lineRule="exact"/>
                        <w:rPr>
                          <w:rFonts w:ascii="Calibri" w:eastAsia="Calibri" w:hAnsi="Calibri" w:cs="Arial"/>
                          <w:sz w:val="22"/>
                          <w:szCs w:val="22"/>
                        </w:rPr>
                      </w:pPr>
                      <w:r>
                        <w:rPr>
                          <w:rFonts w:ascii="Calibri" w:hAnsi="Calibri" w:cs="Arial"/>
                          <w:sz w:val="22"/>
                          <w:szCs w:val="22"/>
                        </w:rPr>
                        <w:t>34</w:t>
                      </w:r>
                      <w:r w:rsidR="000E6E54" w:rsidRPr="000E6E54">
                        <w:rPr>
                          <w:rFonts w:ascii="Calibri" w:hAnsi="Calibri" w:cs="Arial"/>
                          <w:sz w:val="22"/>
                          <w:szCs w:val="22"/>
                        </w:rPr>
                        <w:t xml:space="preserve">-year-old </w:t>
                      </w:r>
                      <w:r w:rsidR="00A71B4C">
                        <w:rPr>
                          <w:rFonts w:ascii="Calibri" w:hAnsi="Calibri" w:cs="Arial"/>
                          <w:sz w:val="22"/>
                          <w:szCs w:val="22"/>
                        </w:rPr>
                        <w:t xml:space="preserve">rigging assembly </w:t>
                      </w:r>
                      <w:r>
                        <w:rPr>
                          <w:rFonts w:ascii="Calibri" w:hAnsi="Calibri" w:cs="Arial"/>
                          <w:sz w:val="22"/>
                          <w:szCs w:val="22"/>
                        </w:rPr>
                        <w:t xml:space="preserve">crew </w:t>
                      </w:r>
                      <w:r w:rsidR="00A71B4C">
                        <w:rPr>
                          <w:rFonts w:ascii="Calibri" w:hAnsi="Calibri" w:cs="Arial"/>
                          <w:sz w:val="22"/>
                          <w:szCs w:val="22"/>
                        </w:rPr>
                        <w:t>leader</w:t>
                      </w:r>
                    </w:p>
                    <w:p w14:paraId="6C7B5250" w14:textId="77777777" w:rsidR="006D1DF3" w:rsidRPr="001A5F8A" w:rsidRDefault="00FB77E4"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305841F1" w:rsidR="00FB77E4" w:rsidRPr="001A5F8A" w:rsidRDefault="00BA5FAA" w:rsidP="006D1DF3">
                      <w:pPr>
                        <w:pStyle w:val="p1"/>
                        <w:pBdr>
                          <w:bottom w:val="single" w:sz="6" w:space="8" w:color="auto"/>
                        </w:pBdr>
                        <w:spacing w:line="240" w:lineRule="exact"/>
                        <w:rPr>
                          <w:rFonts w:ascii="Calibri" w:eastAsia="Calibri" w:hAnsi="Calibri" w:cs="Arial"/>
                          <w:sz w:val="22"/>
                          <w:szCs w:val="22"/>
                        </w:rPr>
                      </w:pPr>
                      <w:r>
                        <w:rPr>
                          <w:rStyle w:val="s4"/>
                          <w:rFonts w:ascii="Calibri" w:eastAsia="Calibri" w:hAnsi="Calibri" w:cs="Arial"/>
                          <w:sz w:val="22"/>
                          <w:szCs w:val="22"/>
                        </w:rPr>
                        <w:t xml:space="preserve">Staging and rigging </w:t>
                      </w:r>
                      <w:r w:rsidR="000F70DD">
                        <w:rPr>
                          <w:rStyle w:val="s4"/>
                          <w:rFonts w:ascii="Calibri" w:eastAsia="Calibri" w:hAnsi="Calibri" w:cs="Arial"/>
                          <w:sz w:val="22"/>
                          <w:szCs w:val="22"/>
                        </w:rPr>
                        <w:t>equipment rental and construction</w:t>
                      </w:r>
                      <w:r w:rsidR="00302E24" w:rsidRPr="00302E24">
                        <w:rPr>
                          <w:rStyle w:val="s4"/>
                          <w:rFonts w:ascii="Calibri" w:eastAsia="Calibri" w:hAnsi="Calibri" w:cs="Arial"/>
                          <w:sz w:val="22"/>
                          <w:szCs w:val="22"/>
                        </w:rPr>
                        <w:t>/</w:t>
                      </w:r>
                      <w:r w:rsidR="00387DE0">
                        <w:rPr>
                          <w:rStyle w:val="s4"/>
                          <w:rFonts w:ascii="Calibri" w:eastAsia="Calibri" w:hAnsi="Calibri" w:cs="Arial"/>
                          <w:sz w:val="22"/>
                          <w:szCs w:val="22"/>
                        </w:rPr>
                        <w:t>532490</w:t>
                      </w:r>
                    </w:p>
                    <w:p w14:paraId="22C1AC4D"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25D40685" w:rsidR="00FB77E4" w:rsidRPr="001A5F8A" w:rsidRDefault="00B454EE"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 xml:space="preserve">Commercial staging and rigging </w:t>
                      </w:r>
                      <w:proofErr w:type="gramStart"/>
                      <w:r>
                        <w:rPr>
                          <w:rFonts w:ascii="Calibri" w:eastAsia="Calibri" w:hAnsi="Calibri" w:cs="Arial"/>
                          <w:sz w:val="22"/>
                          <w:szCs w:val="22"/>
                        </w:rPr>
                        <w:t>company</w:t>
                      </w:r>
                      <w:proofErr w:type="gramEnd"/>
                    </w:p>
                    <w:p w14:paraId="4806C266" w14:textId="77777777" w:rsidR="009B56F5" w:rsidRPr="001A5F8A" w:rsidRDefault="00FB77E4"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538AFB14" w14:textId="0B5B3847" w:rsidR="00FB77E4" w:rsidRPr="001A5F8A" w:rsidRDefault="004F3B6A" w:rsidP="009B56F5">
                      <w:pPr>
                        <w:pStyle w:val="p1"/>
                        <w:pBdr>
                          <w:bottom w:val="single" w:sz="6" w:space="8" w:color="auto"/>
                        </w:pBdr>
                        <w:spacing w:line="240" w:lineRule="exact"/>
                        <w:rPr>
                          <w:rFonts w:ascii="Calibri" w:hAnsi="Calibri" w:cs="Arial"/>
                          <w:sz w:val="22"/>
                          <w:szCs w:val="22"/>
                        </w:rPr>
                      </w:pPr>
                      <w:r w:rsidRPr="00B454EE">
                        <w:rPr>
                          <w:rFonts w:ascii="Calibri" w:hAnsi="Calibri" w:cs="Arial"/>
                          <w:sz w:val="22"/>
                          <w:szCs w:val="22"/>
                        </w:rPr>
                        <w:t xml:space="preserve">Employer provided </w:t>
                      </w:r>
                      <w:r w:rsidR="00480021">
                        <w:rPr>
                          <w:rFonts w:ascii="Calibri" w:hAnsi="Calibri" w:cs="Arial"/>
                          <w:sz w:val="22"/>
                          <w:szCs w:val="22"/>
                        </w:rPr>
                        <w:t>comprehensive</w:t>
                      </w:r>
                      <w:r w:rsidRPr="00B454EE">
                        <w:rPr>
                          <w:rFonts w:ascii="Calibri" w:hAnsi="Calibri" w:cs="Arial"/>
                          <w:sz w:val="22"/>
                          <w:szCs w:val="22"/>
                        </w:rPr>
                        <w:t xml:space="preserve"> </w:t>
                      </w:r>
                      <w:proofErr w:type="gramStart"/>
                      <w:r w:rsidRPr="00B454EE">
                        <w:rPr>
                          <w:rFonts w:ascii="Calibri" w:hAnsi="Calibri" w:cs="Arial"/>
                          <w:sz w:val="22"/>
                          <w:szCs w:val="22"/>
                        </w:rPr>
                        <w:t>training</w:t>
                      </w:r>
                      <w:proofErr w:type="gramEnd"/>
                    </w:p>
                    <w:p w14:paraId="28D6C37F" w14:textId="77777777" w:rsidR="009B56F5" w:rsidRPr="001A5F8A" w:rsidRDefault="00FB77E4"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6075A037" w:rsidR="00FB77E4" w:rsidRPr="001A5F8A" w:rsidRDefault="00C378F8"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 xml:space="preserve">Outdoor temporary entertainment </w:t>
                      </w:r>
                      <w:r w:rsidR="005C7835">
                        <w:rPr>
                          <w:rFonts w:ascii="Calibri" w:eastAsia="Calibri" w:hAnsi="Calibri" w:cs="Arial"/>
                          <w:sz w:val="22"/>
                          <w:szCs w:val="22"/>
                        </w:rPr>
                        <w:t>venue</w:t>
                      </w:r>
                      <w:r>
                        <w:rPr>
                          <w:rFonts w:ascii="Calibri" w:eastAsia="Calibri" w:hAnsi="Calibri" w:cs="Arial"/>
                          <w:sz w:val="22"/>
                          <w:szCs w:val="22"/>
                        </w:rPr>
                        <w:t xml:space="preserve"> </w:t>
                      </w:r>
                    </w:p>
                    <w:p w14:paraId="6AD35F3B" w14:textId="796846F6" w:rsidR="000903ED" w:rsidRPr="001A5F8A" w:rsidRDefault="00FB77E4"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8BC092F" w:rsidR="00FB77E4" w:rsidRPr="001A5F8A" w:rsidRDefault="00A92774" w:rsidP="000903ED">
                      <w:pPr>
                        <w:pStyle w:val="p3"/>
                        <w:pBdr>
                          <w:bottom w:val="single" w:sz="6" w:space="8" w:color="auto"/>
                        </w:pBdr>
                        <w:spacing w:line="240" w:lineRule="exact"/>
                        <w:rPr>
                          <w:rFonts w:ascii="Calibri" w:hAnsi="Calibri" w:cs="Arial"/>
                          <w:sz w:val="22"/>
                          <w:szCs w:val="22"/>
                        </w:rPr>
                      </w:pPr>
                      <w:r>
                        <w:rPr>
                          <w:rFonts w:ascii="Calibri" w:hAnsi="Calibri" w:cs="Arial"/>
                          <w:sz w:val="22"/>
                          <w:szCs w:val="22"/>
                        </w:rPr>
                        <w:t>Massachusetts</w:t>
                      </w:r>
                    </w:p>
                    <w:p w14:paraId="39EB10F0" w14:textId="77777777" w:rsidR="002B7D82" w:rsidRPr="001A5F8A" w:rsidRDefault="00FB77E4"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78292DAC" w14:textId="1C15E921" w:rsidR="00FB77E4" w:rsidRPr="001A5F8A" w:rsidRDefault="00B40F0F" w:rsidP="00430F61">
                      <w:pPr>
                        <w:spacing w:line="240" w:lineRule="exact"/>
                        <w:rPr>
                          <w:rFonts w:ascii="Calibri" w:hAnsi="Calibri"/>
                          <w:sz w:val="22"/>
                          <w:szCs w:val="22"/>
                        </w:rPr>
                      </w:pPr>
                      <w:r>
                        <w:rPr>
                          <w:rFonts w:ascii="Calibri" w:hAnsi="Calibri"/>
                          <w:sz w:val="22"/>
                          <w:szCs w:val="22"/>
                        </w:rPr>
                        <w:t xml:space="preserve">Struck by falling </w:t>
                      </w:r>
                      <w:proofErr w:type="gramStart"/>
                      <w:r>
                        <w:rPr>
                          <w:rFonts w:ascii="Calibri" w:hAnsi="Calibri"/>
                          <w:sz w:val="22"/>
                          <w:szCs w:val="22"/>
                        </w:rPr>
                        <w:t>object</w:t>
                      </w:r>
                      <w:proofErr w:type="gramEnd"/>
                    </w:p>
                  </w:txbxContent>
                </v:textbox>
              </v:shape>
            </w:pict>
          </mc:Fallback>
        </mc:AlternateContent>
      </w:r>
    </w:p>
    <w:p w14:paraId="2D9EF230" w14:textId="768B6D84" w:rsidR="000B5A11" w:rsidRPr="00F256CE" w:rsidRDefault="000B5A11" w:rsidP="003D6C87">
      <w:pPr>
        <w:tabs>
          <w:tab w:val="left" w:pos="540"/>
          <w:tab w:val="right" w:leader="underscore" w:pos="2430"/>
        </w:tabs>
        <w:spacing w:after="240"/>
        <w:rPr>
          <w:rFonts w:ascii="Calibri" w:eastAsia="Calibri" w:hAnsi="Calibri" w:cs="Arial"/>
          <w:b/>
          <w:bCs/>
          <w:color w:val="F8852A"/>
          <w14:textOutline w14:w="9525" w14:cap="rnd" w14:cmpd="sng" w14:algn="ctr">
            <w14:noFill/>
            <w14:prstDash w14:val="solid"/>
            <w14:bevel/>
          </w14:textOutline>
        </w:rPr>
      </w:pPr>
      <w:r w:rsidRPr="00F256CE">
        <w:rPr>
          <w:rFonts w:ascii="Calibri" w:eastAsia="Calibri" w:hAnsi="Calibri" w:cs="Arial"/>
          <w:b/>
          <w:bCs/>
          <w:noProof/>
          <w:color w:val="F8852A"/>
        </w:rPr>
        <w:drawing>
          <wp:inline distT="0" distB="0" distL="0" distR="0" wp14:anchorId="31BAA94A" wp14:editId="2E774FE7">
            <wp:extent cx="241935" cy="245879"/>
            <wp:effectExtent l="0" t="0" r="12065" b="8255"/>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262640" cy="266921"/>
                    </a:xfrm>
                    <a:prstGeom prst="rect">
                      <a:avLst/>
                    </a:prstGeom>
                  </pic:spPr>
                </pic:pic>
              </a:graphicData>
            </a:graphic>
          </wp:inline>
        </w:drawing>
      </w:r>
    </w:p>
    <w:p w14:paraId="7EFFDDCE" w14:textId="5DF567F9" w:rsidR="000F34DD" w:rsidRPr="00F256CE" w:rsidRDefault="001A5F8A" w:rsidP="00723DE5">
      <w:pPr>
        <w:tabs>
          <w:tab w:val="left" w:pos="540"/>
          <w:tab w:val="right" w:leader="underscore" w:pos="2430"/>
        </w:tabs>
        <w:spacing w:after="960" w:line="160" w:lineRule="exact"/>
        <w:rPr>
          <w:rFonts w:ascii="Calibri" w:eastAsia="Calibri" w:hAnsi="Calibri" w:cs="Arial"/>
          <w:b/>
          <w:bCs/>
          <w:color w:val="F8852A"/>
          <w14:textOutline w14:w="9525" w14:cap="rnd" w14:cmpd="sng" w14:algn="ctr">
            <w14:noFill/>
            <w14:prstDash w14:val="solid"/>
            <w14:bevel/>
          </w14:textOutline>
        </w:rPr>
      </w:pPr>
      <w:r w:rsidRPr="00F256CE">
        <w:rPr>
          <w:rFonts w:ascii="Calibri" w:eastAsia="Calibri" w:hAnsi="Calibri" w:cs="Arial"/>
          <w:b/>
          <w:bCs/>
          <w:noProof/>
          <w:color w:val="F8852A"/>
        </w:rPr>
        <w:drawing>
          <wp:anchor distT="0" distB="0" distL="114300" distR="114300" simplePos="0" relativeHeight="251658242" behindDoc="1" locked="0" layoutInCell="1" allowOverlap="1" wp14:anchorId="341FBA94" wp14:editId="0485FA88">
            <wp:simplePos x="0" y="0"/>
            <wp:positionH relativeFrom="column">
              <wp:posOffset>-3810</wp:posOffset>
            </wp:positionH>
            <wp:positionV relativeFrom="paragraph">
              <wp:posOffset>131006</wp:posOffset>
            </wp:positionV>
            <wp:extent cx="256628" cy="318331"/>
            <wp:effectExtent l="0" t="0" r="0" b="1206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256628" cy="318331"/>
                    </a:xfrm>
                    <a:prstGeom prst="rect">
                      <a:avLst/>
                    </a:prstGeom>
                  </pic:spPr>
                </pic:pic>
              </a:graphicData>
            </a:graphic>
            <wp14:sizeRelH relativeFrom="page">
              <wp14:pctWidth>0</wp14:pctWidth>
            </wp14:sizeRelH>
            <wp14:sizeRelV relativeFrom="page">
              <wp14:pctHeight>0</wp14:pctHeight>
            </wp14:sizeRelV>
          </wp:anchor>
        </w:drawing>
      </w:r>
    </w:p>
    <w:p w14:paraId="24209392" w14:textId="2D1CD42A" w:rsidR="00D72932" w:rsidRPr="00F256CE" w:rsidRDefault="001A5F8A" w:rsidP="00723DE5">
      <w:pPr>
        <w:tabs>
          <w:tab w:val="left" w:pos="540"/>
          <w:tab w:val="right" w:leader="underscore" w:pos="2430"/>
        </w:tabs>
        <w:spacing w:before="100" w:after="600"/>
        <w:rPr>
          <w:rFonts w:ascii="Calibri" w:eastAsia="Calibri" w:hAnsi="Calibri" w:cs="Arial"/>
          <w:b/>
          <w:bCs/>
          <w:color w:val="F8852A"/>
          <w14:textOutline w14:w="9525" w14:cap="rnd" w14:cmpd="sng" w14:algn="ctr">
            <w14:noFill/>
            <w14:prstDash w14:val="solid"/>
            <w14:bevel/>
          </w14:textOutline>
        </w:rPr>
      </w:pPr>
      <w:r w:rsidRPr="00F256CE">
        <w:rPr>
          <w:rFonts w:ascii="Calibri" w:eastAsia="Calibri" w:hAnsi="Calibri" w:cs="Arial"/>
          <w:b/>
          <w:bCs/>
          <w:noProof/>
          <w:color w:val="F8852A"/>
        </w:rPr>
        <w:drawing>
          <wp:inline distT="0" distB="0" distL="0" distR="0" wp14:anchorId="46040B6D" wp14:editId="32410C6A">
            <wp:extent cx="260688" cy="337559"/>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263692" cy="341449"/>
                    </a:xfrm>
                    <a:prstGeom prst="rect">
                      <a:avLst/>
                    </a:prstGeom>
                  </pic:spPr>
                </pic:pic>
              </a:graphicData>
            </a:graphic>
          </wp:inline>
        </w:drawing>
      </w:r>
    </w:p>
    <w:p w14:paraId="1942AAD2" w14:textId="6B182DE2" w:rsidR="00A32550" w:rsidRPr="00F256CE" w:rsidRDefault="00A32550" w:rsidP="00723DE5">
      <w:pPr>
        <w:tabs>
          <w:tab w:val="left" w:pos="540"/>
          <w:tab w:val="right" w:leader="underscore" w:pos="2430"/>
        </w:tabs>
        <w:spacing w:before="100" w:after="360"/>
        <w:rPr>
          <w:rFonts w:ascii="Calibri" w:eastAsia="Calibri" w:hAnsi="Calibri" w:cs="Arial"/>
          <w:b/>
          <w:bCs/>
          <w:color w:val="F8852A"/>
          <w14:textOutline w14:w="9525" w14:cap="rnd" w14:cmpd="sng" w14:algn="ctr">
            <w14:noFill/>
            <w14:prstDash w14:val="solid"/>
            <w14:bevel/>
          </w14:textOutline>
        </w:rPr>
      </w:pPr>
      <w:r w:rsidRPr="00F256CE">
        <w:rPr>
          <w:rFonts w:ascii="Calibri" w:eastAsia="Calibri" w:hAnsi="Calibri" w:cs="Arial"/>
          <w:b/>
          <w:bCs/>
          <w:noProof/>
          <w:color w:val="F8852A"/>
        </w:rPr>
        <w:drawing>
          <wp:inline distT="0" distB="0" distL="0" distR="0" wp14:anchorId="19A51D28" wp14:editId="22E8D37A">
            <wp:extent cx="275645" cy="303210"/>
            <wp:effectExtent l="0" t="0" r="3810" b="1905"/>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278502" cy="306352"/>
                    </a:xfrm>
                    <a:prstGeom prst="rect">
                      <a:avLst/>
                    </a:prstGeom>
                  </pic:spPr>
                </pic:pic>
              </a:graphicData>
            </a:graphic>
          </wp:inline>
        </w:drawing>
      </w:r>
    </w:p>
    <w:p w14:paraId="7B17ECD7" w14:textId="4A9EC047" w:rsidR="00A32550" w:rsidRPr="00F256CE" w:rsidRDefault="00074218" w:rsidP="00723DE5">
      <w:pPr>
        <w:tabs>
          <w:tab w:val="left" w:pos="540"/>
          <w:tab w:val="right" w:leader="underscore" w:pos="2430"/>
        </w:tabs>
        <w:spacing w:before="100" w:after="840"/>
        <w:rPr>
          <w:rFonts w:ascii="Calibri" w:eastAsia="Calibri" w:hAnsi="Calibri" w:cs="Arial"/>
          <w:b/>
          <w:bCs/>
          <w:color w:val="F8852A"/>
          <w14:textOutline w14:w="9525" w14:cap="rnd" w14:cmpd="sng" w14:algn="ctr">
            <w14:noFill/>
            <w14:prstDash w14:val="solid"/>
            <w14:bevel/>
          </w14:textOutline>
        </w:rPr>
      </w:pPr>
      <w:r w:rsidRPr="00F256CE">
        <w:rPr>
          <w:rFonts w:ascii="Calibri" w:eastAsia="Calibri" w:hAnsi="Calibri" w:cs="Arial"/>
          <w:b/>
          <w:bCs/>
          <w:noProof/>
          <w:color w:val="F8852A"/>
        </w:rPr>
        <w:drawing>
          <wp:inline distT="0" distB="0" distL="0" distR="0" wp14:anchorId="47433757" wp14:editId="4C878CA3">
            <wp:extent cx="363196" cy="290557"/>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392212" cy="313770"/>
                    </a:xfrm>
                    <a:prstGeom prst="rect">
                      <a:avLst/>
                    </a:prstGeom>
                  </pic:spPr>
                </pic:pic>
              </a:graphicData>
            </a:graphic>
          </wp:inline>
        </w:drawing>
      </w:r>
    </w:p>
    <w:p w14:paraId="494D7C9A" w14:textId="3C04FB62" w:rsidR="00074218" w:rsidRPr="00F256CE" w:rsidRDefault="00074218" w:rsidP="00723DE5">
      <w:pPr>
        <w:tabs>
          <w:tab w:val="left" w:pos="540"/>
          <w:tab w:val="right" w:leader="underscore" w:pos="2430"/>
        </w:tabs>
        <w:spacing w:before="100" w:after="720"/>
        <w:rPr>
          <w:rFonts w:ascii="Calibri" w:eastAsia="Calibri" w:hAnsi="Calibri" w:cs="Arial"/>
          <w:b/>
          <w:bCs/>
          <w:color w:val="F8852A"/>
          <w14:textOutline w14:w="9525" w14:cap="rnd" w14:cmpd="sng" w14:algn="ctr">
            <w14:noFill/>
            <w14:prstDash w14:val="solid"/>
            <w14:bevel/>
          </w14:textOutline>
        </w:rPr>
      </w:pPr>
      <w:r w:rsidRPr="00F256CE">
        <w:rPr>
          <w:rFonts w:ascii="Calibri" w:eastAsia="Calibri" w:hAnsi="Calibri" w:cs="Arial"/>
          <w:b/>
          <w:bCs/>
          <w:noProof/>
          <w:color w:val="F8852A"/>
        </w:rPr>
        <w:drawing>
          <wp:inline distT="0" distB="0" distL="0" distR="0" wp14:anchorId="403BE964" wp14:editId="5905BF45">
            <wp:extent cx="376727" cy="341410"/>
            <wp:effectExtent l="0" t="0" r="4445"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99145" cy="361727"/>
                    </a:xfrm>
                    <a:prstGeom prst="rect">
                      <a:avLst/>
                    </a:prstGeom>
                  </pic:spPr>
                </pic:pic>
              </a:graphicData>
            </a:graphic>
          </wp:inline>
        </w:drawing>
      </w:r>
    </w:p>
    <w:p w14:paraId="47A7E9FD" w14:textId="0AE0306C" w:rsidR="00074218" w:rsidRPr="00F256CE" w:rsidRDefault="00C7103D" w:rsidP="00723DE5">
      <w:pPr>
        <w:tabs>
          <w:tab w:val="left" w:pos="540"/>
          <w:tab w:val="right" w:leader="underscore" w:pos="2430"/>
        </w:tabs>
        <w:spacing w:before="100" w:after="240"/>
        <w:rPr>
          <w:rFonts w:ascii="Calibri" w:eastAsia="Calibri" w:hAnsi="Calibri" w:cs="Arial"/>
          <w:b/>
          <w:bCs/>
          <w:color w:val="F8852A"/>
          <w14:textOutline w14:w="9525" w14:cap="rnd" w14:cmpd="sng" w14:algn="ctr">
            <w14:noFill/>
            <w14:prstDash w14:val="solid"/>
            <w14:bevel/>
          </w14:textOutline>
        </w:rPr>
      </w:pPr>
      <w:r w:rsidRPr="00F256CE">
        <w:rPr>
          <w:rFonts w:ascii="Calibri" w:eastAsia="Calibri" w:hAnsi="Calibri" w:cs="Arial"/>
          <w:b/>
          <w:bCs/>
          <w:noProof/>
          <w:color w:val="F8852A"/>
        </w:rPr>
        <w:drawing>
          <wp:inline distT="0" distB="0" distL="0" distR="0" wp14:anchorId="5567DE89" wp14:editId="072B2980">
            <wp:extent cx="376727" cy="252096"/>
            <wp:effectExtent l="0" t="0" r="4445" b="1905"/>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01468" cy="268652"/>
                    </a:xfrm>
                    <a:prstGeom prst="rect">
                      <a:avLst/>
                    </a:prstGeom>
                  </pic:spPr>
                </pic:pic>
              </a:graphicData>
            </a:graphic>
          </wp:inline>
        </w:drawing>
      </w:r>
    </w:p>
    <w:p w14:paraId="132A7A72" w14:textId="77777777" w:rsidR="00C7103D" w:rsidRPr="00F256CE" w:rsidRDefault="00C7103D" w:rsidP="00C7103D">
      <w:pPr>
        <w:tabs>
          <w:tab w:val="left" w:pos="540"/>
          <w:tab w:val="right" w:leader="underscore" w:pos="2430"/>
        </w:tabs>
        <w:spacing w:line="40" w:lineRule="exact"/>
        <w:rPr>
          <w:rFonts w:ascii="Calibri" w:eastAsia="Calibri" w:hAnsi="Calibri" w:cs="Arial"/>
          <w:b/>
          <w:bCs/>
          <w:color w:val="F8852A"/>
          <w14:textOutline w14:w="9525" w14:cap="rnd" w14:cmpd="sng" w14:algn="ctr">
            <w14:noFill/>
            <w14:prstDash w14:val="solid"/>
            <w14:bevel/>
          </w14:textOutline>
        </w:rPr>
      </w:pPr>
    </w:p>
    <w:p w14:paraId="142FA33D" w14:textId="4BBAD35B" w:rsidR="00D72932" w:rsidRPr="00F256CE" w:rsidRDefault="006D199B"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F256CE">
        <w:rPr>
          <w:rFonts w:ascii="Calibri" w:eastAsia="Calibri" w:hAnsi="Calibri" w:cs="Arial"/>
          <w:b/>
          <w:bCs/>
          <w:noProof/>
          <w:color w:val="F8852A"/>
        </w:rPr>
        <w:drawing>
          <wp:inline distT="0" distB="0" distL="0" distR="0" wp14:anchorId="5896FA2F" wp14:editId="350B84F1">
            <wp:extent cx="224327" cy="304022"/>
            <wp:effectExtent l="0" t="0" r="4445" b="127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235437" cy="319078"/>
                    </a:xfrm>
                    <a:prstGeom prst="rect">
                      <a:avLst/>
                    </a:prstGeom>
                  </pic:spPr>
                </pic:pic>
              </a:graphicData>
            </a:graphic>
          </wp:inline>
        </w:drawing>
      </w:r>
    </w:p>
    <w:p w14:paraId="25A7014D" w14:textId="1ECEE8D5" w:rsidR="00A6530A" w:rsidRPr="00F256CE" w:rsidRDefault="00A6530A" w:rsidP="00A6530A">
      <w:pPr>
        <w:tabs>
          <w:tab w:val="left" w:pos="540"/>
          <w:tab w:val="right" w:leader="underscore" w:pos="243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6B8689A7" w14:textId="3C95B933" w:rsidR="009E0BAB" w:rsidRPr="00F256CE" w:rsidRDefault="003D6C87" w:rsidP="00723DE5">
      <w:pPr>
        <w:tabs>
          <w:tab w:val="left" w:pos="540"/>
          <w:tab w:val="right" w:leader="underscore" w:pos="2430"/>
        </w:tabs>
        <w:spacing w:before="100" w:after="120" w:line="240" w:lineRule="exact"/>
        <w:rPr>
          <w:rFonts w:ascii="Calibri" w:eastAsia="Calibri" w:hAnsi="Calibri" w:cs="Arial"/>
          <w:b/>
          <w:bCs/>
          <w:color w:val="F8852A"/>
          <w14:textOutline w14:w="9525" w14:cap="rnd" w14:cmpd="sng" w14:algn="ctr">
            <w14:noFill/>
            <w14:prstDash w14:val="solid"/>
            <w14:bevel/>
          </w14:textOutline>
        </w:rPr>
      </w:pPr>
      <w:r w:rsidRPr="00F256CE">
        <w:rPr>
          <w:rFonts w:ascii="Calibri" w:eastAsia="Calibri" w:hAnsi="Calibri" w:cs="Arial"/>
          <w:b/>
          <w:bCs/>
          <w:noProof/>
          <w:color w:val="F8852A"/>
        </w:rPr>
        <w:drawing>
          <wp:anchor distT="0" distB="0" distL="114300" distR="114300" simplePos="0" relativeHeight="251658243" behindDoc="0" locked="0" layoutInCell="1" allowOverlap="1" wp14:anchorId="666F9243" wp14:editId="696E8169">
            <wp:simplePos x="0" y="0"/>
            <wp:positionH relativeFrom="margin">
              <wp:posOffset>0</wp:posOffset>
            </wp:positionH>
            <wp:positionV relativeFrom="margin">
              <wp:posOffset>5502275</wp:posOffset>
            </wp:positionV>
            <wp:extent cx="320040" cy="255905"/>
            <wp:effectExtent l="0" t="0" r="1016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320040" cy="255905"/>
                    </a:xfrm>
                    <a:prstGeom prst="rect">
                      <a:avLst/>
                    </a:prstGeom>
                  </pic:spPr>
                </pic:pic>
              </a:graphicData>
            </a:graphic>
            <wp14:sizeRelH relativeFrom="margin">
              <wp14:pctWidth>0</wp14:pctWidth>
            </wp14:sizeRelH>
            <wp14:sizeRelV relativeFrom="margin">
              <wp14:pctHeight>0</wp14:pctHeight>
            </wp14:sizeRelV>
          </wp:anchor>
        </w:drawing>
      </w:r>
    </w:p>
    <w:p w14:paraId="336ED806" w14:textId="71E294EC" w:rsidR="009E0BAB" w:rsidRPr="00F256CE" w:rsidRDefault="00C36C8D" w:rsidP="001B6C0C">
      <w:r w:rsidRPr="00F256CE">
        <w:rPr>
          <w:noProof/>
          <w:color w:val="4D4D4C"/>
          <w:sz w:val="22"/>
          <w:szCs w:val="22"/>
        </w:rPr>
        <w:drawing>
          <wp:anchor distT="0" distB="0" distL="114300" distR="114300" simplePos="0" relativeHeight="251659269" behindDoc="0" locked="0" layoutInCell="1" allowOverlap="1" wp14:anchorId="6A315AF2" wp14:editId="509B06CD">
            <wp:simplePos x="0" y="0"/>
            <wp:positionH relativeFrom="column">
              <wp:posOffset>38100</wp:posOffset>
            </wp:positionH>
            <wp:positionV relativeFrom="paragraph">
              <wp:posOffset>156845</wp:posOffset>
            </wp:positionV>
            <wp:extent cx="2309767" cy="1432560"/>
            <wp:effectExtent l="0" t="0" r="0" b="0"/>
            <wp:wrapNone/>
            <wp:docPr id="26" name="Picture 26" descr="Ballast weight on the ground, tippe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Ballast weight on the ground, tipped over."/>
                    <pic:cNvPicPr/>
                  </pic:nvPicPr>
                  <pic:blipFill>
                    <a:blip r:embed="rId20">
                      <a:extLst>
                        <a:ext uri="{28A0092B-C50C-407E-A947-70E740481C1C}">
                          <a14:useLocalDpi xmlns:a14="http://schemas.microsoft.com/office/drawing/2010/main" val="0"/>
                        </a:ext>
                      </a:extLst>
                    </a:blip>
                    <a:stretch>
                      <a:fillRect/>
                    </a:stretch>
                  </pic:blipFill>
                  <pic:spPr>
                    <a:xfrm>
                      <a:off x="0" y="0"/>
                      <a:ext cx="2312741" cy="1434405"/>
                    </a:xfrm>
                    <a:prstGeom prst="rect">
                      <a:avLst/>
                    </a:prstGeom>
                  </pic:spPr>
                </pic:pic>
              </a:graphicData>
            </a:graphic>
            <wp14:sizeRelH relativeFrom="margin">
              <wp14:pctWidth>0</wp14:pctWidth>
            </wp14:sizeRelH>
            <wp14:sizeRelV relativeFrom="margin">
              <wp14:pctHeight>0</wp14:pctHeight>
            </wp14:sizeRelV>
          </wp:anchor>
        </w:drawing>
      </w:r>
      <w:r w:rsidR="009E0BAB" w:rsidRPr="00F256CE">
        <w:tab/>
      </w:r>
    </w:p>
    <w:p w14:paraId="30F8B21C" w14:textId="16F937E9" w:rsidR="00E05E82" w:rsidRPr="00F256CE" w:rsidRDefault="00E05E82" w:rsidP="0016210F">
      <w:pPr>
        <w:tabs>
          <w:tab w:val="left" w:pos="540"/>
          <w:tab w:val="left" w:pos="3690"/>
          <w:tab w:val="left" w:pos="3960"/>
        </w:tabs>
        <w:spacing w:before="100" w:line="240" w:lineRule="exact"/>
        <w:rPr>
          <w:rFonts w:ascii="Calibri" w:eastAsia="Calibri" w:hAnsi="Calibri" w:cs="Arial"/>
          <w:b/>
          <w:bCs/>
          <w:color w:val="C84E00"/>
          <w14:textOutline w14:w="9525" w14:cap="rnd" w14:cmpd="sng" w14:algn="ctr">
            <w14:noFill/>
            <w14:prstDash w14:val="solid"/>
            <w14:bevel/>
          </w14:textOutline>
        </w:rPr>
      </w:pPr>
    </w:p>
    <w:p w14:paraId="50985218" w14:textId="31086668" w:rsidR="00E05E82" w:rsidRPr="00F256CE" w:rsidRDefault="00E05E82" w:rsidP="0016210F">
      <w:pPr>
        <w:tabs>
          <w:tab w:val="left" w:pos="540"/>
          <w:tab w:val="left" w:pos="3690"/>
          <w:tab w:val="left" w:pos="3960"/>
        </w:tabs>
        <w:spacing w:before="100" w:line="240" w:lineRule="exact"/>
        <w:rPr>
          <w:rFonts w:ascii="Calibri" w:eastAsia="Calibri" w:hAnsi="Calibri" w:cs="Arial"/>
          <w:b/>
          <w:bCs/>
          <w:color w:val="C84E00"/>
          <w14:textOutline w14:w="9525" w14:cap="rnd" w14:cmpd="sng" w14:algn="ctr">
            <w14:noFill/>
            <w14:prstDash w14:val="solid"/>
            <w14:bevel/>
          </w14:textOutline>
        </w:rPr>
      </w:pPr>
    </w:p>
    <w:p w14:paraId="4CEA7772" w14:textId="77777777" w:rsidR="00E05E82" w:rsidRPr="00F256CE" w:rsidRDefault="00E05E82" w:rsidP="0016210F">
      <w:pPr>
        <w:tabs>
          <w:tab w:val="left" w:pos="540"/>
          <w:tab w:val="left" w:pos="3690"/>
          <w:tab w:val="left" w:pos="3960"/>
        </w:tabs>
        <w:spacing w:before="100" w:line="240" w:lineRule="exact"/>
        <w:rPr>
          <w:rFonts w:ascii="Calibri" w:eastAsia="Calibri" w:hAnsi="Calibri" w:cs="Arial"/>
          <w:b/>
          <w:bCs/>
          <w:color w:val="C84E00"/>
          <w14:textOutline w14:w="9525" w14:cap="rnd" w14:cmpd="sng" w14:algn="ctr">
            <w14:noFill/>
            <w14:prstDash w14:val="solid"/>
            <w14:bevel/>
          </w14:textOutline>
        </w:rPr>
      </w:pPr>
    </w:p>
    <w:p w14:paraId="2EBBC1C4" w14:textId="0A5F8D53" w:rsidR="00E05E82" w:rsidRPr="00F256CE" w:rsidRDefault="00E05E82" w:rsidP="0016210F">
      <w:pPr>
        <w:tabs>
          <w:tab w:val="left" w:pos="540"/>
          <w:tab w:val="left" w:pos="3690"/>
          <w:tab w:val="left" w:pos="3960"/>
        </w:tabs>
        <w:spacing w:before="100" w:line="240" w:lineRule="exact"/>
        <w:rPr>
          <w:rFonts w:ascii="Calibri" w:eastAsia="Calibri" w:hAnsi="Calibri" w:cs="Arial"/>
          <w:b/>
          <w:bCs/>
          <w:color w:val="C84E00"/>
          <w14:textOutline w14:w="9525" w14:cap="rnd" w14:cmpd="sng" w14:algn="ctr">
            <w14:noFill/>
            <w14:prstDash w14:val="solid"/>
            <w14:bevel/>
          </w14:textOutline>
        </w:rPr>
      </w:pPr>
    </w:p>
    <w:p w14:paraId="0C526F35" w14:textId="77777777" w:rsidR="00E05E82" w:rsidRPr="00F256CE" w:rsidRDefault="00E05E82" w:rsidP="0016210F">
      <w:pPr>
        <w:tabs>
          <w:tab w:val="left" w:pos="540"/>
          <w:tab w:val="left" w:pos="3690"/>
          <w:tab w:val="left" w:pos="3960"/>
        </w:tabs>
        <w:spacing w:before="100" w:line="240" w:lineRule="exact"/>
        <w:rPr>
          <w:rFonts w:ascii="Calibri" w:eastAsia="Calibri" w:hAnsi="Calibri" w:cs="Arial"/>
          <w:b/>
          <w:bCs/>
          <w:color w:val="C84E00"/>
          <w14:textOutline w14:w="9525" w14:cap="rnd" w14:cmpd="sng" w14:algn="ctr">
            <w14:noFill/>
            <w14:prstDash w14:val="solid"/>
            <w14:bevel/>
          </w14:textOutline>
        </w:rPr>
      </w:pPr>
    </w:p>
    <w:p w14:paraId="59792BF4" w14:textId="77777777" w:rsidR="00E05E82" w:rsidRPr="00F256CE" w:rsidRDefault="00E05E82" w:rsidP="0016210F">
      <w:pPr>
        <w:tabs>
          <w:tab w:val="left" w:pos="540"/>
          <w:tab w:val="left" w:pos="3690"/>
          <w:tab w:val="left" w:pos="3960"/>
        </w:tabs>
        <w:spacing w:before="100" w:line="240" w:lineRule="exact"/>
        <w:rPr>
          <w:rFonts w:ascii="Calibri" w:eastAsia="Calibri" w:hAnsi="Calibri" w:cs="Arial"/>
          <w:b/>
          <w:bCs/>
          <w:color w:val="C84E00"/>
          <w14:textOutline w14:w="9525" w14:cap="rnd" w14:cmpd="sng" w14:algn="ctr">
            <w14:noFill/>
            <w14:prstDash w14:val="solid"/>
            <w14:bevel/>
          </w14:textOutline>
        </w:rPr>
      </w:pPr>
    </w:p>
    <w:p w14:paraId="246A0766" w14:textId="73950E02" w:rsidR="00B93FE2" w:rsidRPr="00F256CE" w:rsidRDefault="00B93FE2" w:rsidP="002F4B61">
      <w:pPr>
        <w:tabs>
          <w:tab w:val="left" w:pos="540"/>
          <w:tab w:val="left" w:pos="3240"/>
          <w:tab w:val="left" w:pos="3690"/>
          <w:tab w:val="left" w:pos="3960"/>
        </w:tabs>
        <w:spacing w:before="100" w:line="240" w:lineRule="exact"/>
        <w:rPr>
          <w:rFonts w:ascii="Calibri" w:eastAsia="Calibri" w:hAnsi="Calibri" w:cs="Arial"/>
          <w:b/>
          <w:bCs/>
          <w:color w:val="F8852A"/>
          <w14:textOutline w14:w="9525" w14:cap="rnd" w14:cmpd="sng" w14:algn="ctr">
            <w14:noFill/>
            <w14:prstDash w14:val="solid"/>
            <w14:bevel/>
          </w14:textOutline>
        </w:rPr>
      </w:pPr>
      <w:proofErr w:type="gramStart"/>
      <w:r w:rsidRPr="00F256CE">
        <w:rPr>
          <w:rFonts w:ascii="Calibri" w:eastAsia="Calibri" w:hAnsi="Calibri" w:cs="Arial"/>
          <w:b/>
          <w:bCs/>
          <w:color w:val="C84E00"/>
          <w14:textOutline w14:w="9525" w14:cap="rnd" w14:cmpd="sng" w14:algn="ctr">
            <w14:noFill/>
            <w14:prstDash w14:val="solid"/>
            <w14:bevel/>
          </w14:textOutline>
        </w:rPr>
        <w:t>REPORT#:</w:t>
      </w:r>
      <w:proofErr w:type="gramEnd"/>
      <w:r w:rsidRPr="00F256CE">
        <w:rPr>
          <w:rFonts w:ascii="Calibri" w:eastAsia="Calibri" w:hAnsi="Calibri" w:cs="Arial"/>
          <w:b/>
          <w:bCs/>
          <w:color w:val="C84E00"/>
          <w14:textOutline w14:w="9525" w14:cap="rnd" w14:cmpd="sng" w14:algn="ctr">
            <w14:noFill/>
            <w14:prstDash w14:val="solid"/>
            <w14:bevel/>
          </w14:textOutline>
        </w:rPr>
        <w:t xml:space="preserve"> </w:t>
      </w:r>
      <w:r w:rsidR="00BE105D" w:rsidRPr="00F256CE">
        <w:rPr>
          <w:rFonts w:ascii="Calibri" w:eastAsia="Calibri" w:hAnsi="Calibri" w:cs="Arial"/>
          <w:bCs/>
          <w:color w:val="000000" w:themeColor="text1"/>
          <w14:textOutline w14:w="9525" w14:cap="rnd" w14:cmpd="sng" w14:algn="ctr">
            <w14:noFill/>
            <w14:prstDash w14:val="solid"/>
            <w14:bevel/>
          </w14:textOutline>
        </w:rPr>
        <w:t>19</w:t>
      </w:r>
      <w:r w:rsidR="003115BD" w:rsidRPr="00F256CE">
        <w:rPr>
          <w:rFonts w:ascii="Calibri" w:eastAsia="Calibri" w:hAnsi="Calibri" w:cs="Arial"/>
          <w:bCs/>
          <w:color w:val="000000" w:themeColor="text1"/>
          <w14:textOutline w14:w="9525" w14:cap="rnd" w14:cmpd="sng" w14:algn="ctr">
            <w14:noFill/>
            <w14:prstDash w14:val="solid"/>
            <w14:bevel/>
          </w14:textOutline>
        </w:rPr>
        <w:t>MA0</w:t>
      </w:r>
      <w:r w:rsidR="00BE105D" w:rsidRPr="00F256CE">
        <w:rPr>
          <w:rFonts w:ascii="Calibri" w:eastAsia="Calibri" w:hAnsi="Calibri" w:cs="Arial"/>
          <w:bCs/>
          <w:color w:val="000000" w:themeColor="text1"/>
          <w14:textOutline w14:w="9525" w14:cap="rnd" w14:cmpd="sng" w14:algn="ctr">
            <w14:noFill/>
            <w14:prstDash w14:val="solid"/>
            <w14:bevel/>
          </w14:textOutline>
        </w:rPr>
        <w:t>7</w:t>
      </w:r>
      <w:r w:rsidR="00F26F18" w:rsidRPr="00F256CE">
        <w:rPr>
          <w:rFonts w:ascii="Calibri" w:eastAsia="Calibri" w:hAnsi="Calibri" w:cs="Arial"/>
          <w:bCs/>
          <w:color w:val="000000" w:themeColor="text1"/>
          <w14:textOutline w14:w="9525" w14:cap="rnd" w14:cmpd="sng" w14:algn="ctr">
            <w14:noFill/>
            <w14:prstDash w14:val="solid"/>
            <w14:bevel/>
          </w14:textOutline>
        </w:rPr>
        <w:t>2</w:t>
      </w:r>
      <w:r w:rsidRPr="00F256CE">
        <w:rPr>
          <w:rFonts w:ascii="Calibri" w:eastAsia="Calibri" w:hAnsi="Calibri" w:cs="Arial"/>
          <w:b/>
          <w:bCs/>
          <w:color w:val="F8852A"/>
          <w14:textOutline w14:w="9525" w14:cap="rnd" w14:cmpd="sng" w14:algn="ctr">
            <w14:noFill/>
            <w14:prstDash w14:val="solid"/>
            <w14:bevel/>
          </w14:textOutline>
        </w:rPr>
        <w:tab/>
      </w:r>
      <w:r w:rsidRPr="00F256CE">
        <w:rPr>
          <w:rFonts w:ascii="Calibri" w:eastAsia="Calibri" w:hAnsi="Calibri" w:cs="Arial"/>
          <w:b/>
          <w:bCs/>
          <w:color w:val="C84E00"/>
          <w14:textOutline w14:w="9525" w14:cap="rnd" w14:cmpd="sng" w14:algn="ctr">
            <w14:noFill/>
            <w14:prstDash w14:val="solid"/>
            <w14:bevel/>
          </w14:textOutline>
        </w:rPr>
        <w:t xml:space="preserve">REPORT DATE: </w:t>
      </w:r>
      <w:r w:rsidR="000142F6">
        <w:rPr>
          <w:rFonts w:ascii="Calibri" w:eastAsia="Calibri" w:hAnsi="Calibri" w:cs="Arial"/>
          <w:bCs/>
          <w:color w:val="000000" w:themeColor="text1"/>
          <w14:textOutline w14:w="9525" w14:cap="rnd" w14:cmpd="sng" w14:algn="ctr">
            <w14:noFill/>
            <w14:prstDash w14:val="solid"/>
            <w14:bevel/>
          </w14:textOutline>
        </w:rPr>
        <w:t>December 18</w:t>
      </w:r>
      <w:r w:rsidR="00CC0B9A" w:rsidRPr="00F256CE">
        <w:rPr>
          <w:rFonts w:ascii="Calibri" w:eastAsia="Calibri" w:hAnsi="Calibri" w:cs="Arial"/>
          <w:bCs/>
          <w:color w:val="000000" w:themeColor="text1"/>
          <w14:textOutline w14:w="9525" w14:cap="rnd" w14:cmpd="sng" w14:algn="ctr">
            <w14:noFill/>
            <w14:prstDash w14:val="solid"/>
            <w14:bevel/>
          </w14:textOutline>
        </w:rPr>
        <w:t>, 2023</w:t>
      </w:r>
    </w:p>
    <w:p w14:paraId="12AA8835" w14:textId="36B3DCCE" w:rsidR="00B93FE2" w:rsidRPr="00F256CE" w:rsidRDefault="00093B8D" w:rsidP="00B93FE2">
      <w:pPr>
        <w:pStyle w:val="FACE-H1-Title"/>
        <w:spacing w:before="360" w:after="360"/>
      </w:pPr>
      <w:r w:rsidRPr="00F256CE">
        <w:t xml:space="preserve">Rigging Crew Leader Crushed by </w:t>
      </w:r>
      <w:r w:rsidR="00CA791C" w:rsidRPr="00F256CE">
        <w:t>Light Tower Weight</w:t>
      </w:r>
      <w:r w:rsidR="00E06F29" w:rsidRPr="00F256CE">
        <w:t xml:space="preserve"> </w:t>
      </w:r>
      <w:r w:rsidR="00B93FE2" w:rsidRPr="00F256CE">
        <w:t>—</w:t>
      </w:r>
      <w:bookmarkStart w:id="1" w:name="_Hlk93567372"/>
      <w:r w:rsidR="009065A9" w:rsidRPr="00F256CE">
        <w:t xml:space="preserve"> </w:t>
      </w:r>
      <w:r w:rsidR="00D20B77" w:rsidRPr="00F256CE">
        <w:t>Massachusetts</w:t>
      </w:r>
      <w:bookmarkEnd w:id="1"/>
      <w:r w:rsidR="00D20B77" w:rsidRPr="00F256CE">
        <w:t xml:space="preserve"> </w:t>
      </w:r>
    </w:p>
    <w:p w14:paraId="33381CEA" w14:textId="77777777" w:rsidR="00B93FE2" w:rsidRPr="00F256CE" w:rsidRDefault="00B93FE2" w:rsidP="00775902">
      <w:pPr>
        <w:pStyle w:val="FACE-Page1-OrangeHeadings"/>
      </w:pPr>
      <w:r w:rsidRPr="00F256CE">
        <w:t>SUMMARY</w:t>
      </w:r>
    </w:p>
    <w:p w14:paraId="23FFAD73" w14:textId="4CB1A12D" w:rsidR="00B93FE2" w:rsidRPr="00F256CE" w:rsidRDefault="00B75F0C" w:rsidP="00B93FE2">
      <w:pPr>
        <w:spacing w:after="360"/>
        <w:rPr>
          <w:rFonts w:ascii="Calibri" w:eastAsia="Calibri" w:hAnsi="Calibri" w:cs="Arial"/>
          <w:bCs/>
          <w:color w:val="767171" w:themeColor="background2" w:themeShade="80"/>
          <w14:textOutline w14:w="9525" w14:cap="rnd" w14:cmpd="sng" w14:algn="ctr">
            <w14:noFill/>
            <w14:prstDash w14:val="solid"/>
            <w14:bevel/>
          </w14:textOutline>
        </w:rPr>
      </w:pPr>
      <w:r w:rsidRPr="00F256CE">
        <w:rPr>
          <w:color w:val="4D4D4C"/>
        </w:rPr>
        <w:t xml:space="preserve">On December 28, 2019, a </w:t>
      </w:r>
      <w:r w:rsidR="00DF16E1" w:rsidRPr="00F256CE">
        <w:rPr>
          <w:color w:val="4D4D4C"/>
        </w:rPr>
        <w:t xml:space="preserve">male </w:t>
      </w:r>
      <w:r w:rsidRPr="00F256CE">
        <w:rPr>
          <w:color w:val="4D4D4C"/>
        </w:rPr>
        <w:t>34</w:t>
      </w:r>
      <w:r w:rsidR="009677F8" w:rsidRPr="00F256CE">
        <w:rPr>
          <w:color w:val="4D4D4C"/>
        </w:rPr>
        <w:t>-</w:t>
      </w:r>
      <w:r w:rsidRPr="00F256CE">
        <w:rPr>
          <w:color w:val="4D4D4C"/>
        </w:rPr>
        <w:t xml:space="preserve">year-old </w:t>
      </w:r>
      <w:r w:rsidR="00D324AF" w:rsidRPr="00F256CE">
        <w:rPr>
          <w:color w:val="4D4D4C"/>
        </w:rPr>
        <w:t xml:space="preserve">rigging </w:t>
      </w:r>
      <w:r w:rsidRPr="00F256CE">
        <w:rPr>
          <w:color w:val="4D4D4C"/>
        </w:rPr>
        <w:t xml:space="preserve">crew </w:t>
      </w:r>
      <w:r w:rsidR="00D324AF" w:rsidRPr="00F256CE">
        <w:rPr>
          <w:color w:val="4D4D4C"/>
        </w:rPr>
        <w:t>leader</w:t>
      </w:r>
      <w:r w:rsidRPr="00F256CE">
        <w:rPr>
          <w:color w:val="4D4D4C"/>
        </w:rPr>
        <w:t xml:space="preserve"> was fatally injured while assisting in the construction of a stage light tower. </w:t>
      </w:r>
      <w:r w:rsidR="00AD57AD" w:rsidRPr="00F256CE">
        <w:rPr>
          <w:color w:val="4D4D4C"/>
        </w:rPr>
        <w:t>He</w:t>
      </w:r>
      <w:r w:rsidRPr="00F256CE">
        <w:rPr>
          <w:color w:val="4D4D4C"/>
        </w:rPr>
        <w:t xml:space="preserve"> was helping </w:t>
      </w:r>
      <w:r w:rsidR="001B2E26" w:rsidRPr="00F256CE">
        <w:rPr>
          <w:color w:val="4D4D4C"/>
        </w:rPr>
        <w:t>to position</w:t>
      </w:r>
      <w:r w:rsidRPr="00F256CE">
        <w:rPr>
          <w:color w:val="4D4D4C"/>
        </w:rPr>
        <w:t xml:space="preserve"> </w:t>
      </w:r>
      <w:r w:rsidR="00AD57AD" w:rsidRPr="00F256CE">
        <w:rPr>
          <w:color w:val="4D4D4C"/>
        </w:rPr>
        <w:t>a</w:t>
      </w:r>
      <w:r w:rsidRPr="00F256CE">
        <w:rPr>
          <w:color w:val="4D4D4C"/>
        </w:rPr>
        <w:t xml:space="preserve"> light tower</w:t>
      </w:r>
      <w:r w:rsidR="000D380E" w:rsidRPr="00F256CE">
        <w:rPr>
          <w:color w:val="4D4D4C"/>
        </w:rPr>
        <w:t xml:space="preserve"> ballast</w:t>
      </w:r>
      <w:r w:rsidRPr="00F256CE">
        <w:rPr>
          <w:color w:val="4D4D4C"/>
        </w:rPr>
        <w:t xml:space="preserve"> </w:t>
      </w:r>
      <w:r w:rsidR="00AD57AD" w:rsidRPr="00F256CE">
        <w:rPr>
          <w:color w:val="4D4D4C"/>
        </w:rPr>
        <w:t>weight</w:t>
      </w:r>
      <w:r w:rsidRPr="00F256CE">
        <w:rPr>
          <w:color w:val="4D4D4C"/>
        </w:rPr>
        <w:t xml:space="preserve"> when </w:t>
      </w:r>
      <w:r w:rsidR="00AD57AD" w:rsidRPr="00F256CE">
        <w:rPr>
          <w:color w:val="4D4D4C"/>
        </w:rPr>
        <w:t>i</w:t>
      </w:r>
      <w:r w:rsidR="004158FE" w:rsidRPr="00F256CE">
        <w:rPr>
          <w:color w:val="4D4D4C"/>
        </w:rPr>
        <w:t>t</w:t>
      </w:r>
      <w:r w:rsidRPr="00F256CE">
        <w:rPr>
          <w:color w:val="4D4D4C"/>
        </w:rPr>
        <w:t xml:space="preserve"> </w:t>
      </w:r>
      <w:r w:rsidR="004158FE" w:rsidRPr="00F256CE">
        <w:rPr>
          <w:color w:val="4D4D4C"/>
        </w:rPr>
        <w:t xml:space="preserve">slid </w:t>
      </w:r>
      <w:r w:rsidRPr="00F256CE">
        <w:rPr>
          <w:color w:val="4D4D4C"/>
        </w:rPr>
        <w:t>off the</w:t>
      </w:r>
      <w:r w:rsidR="004158FE" w:rsidRPr="00F256CE">
        <w:rPr>
          <w:color w:val="4D4D4C"/>
        </w:rPr>
        <w:t xml:space="preserve"> forks </w:t>
      </w:r>
      <w:r w:rsidR="00641102" w:rsidRPr="00F256CE">
        <w:rPr>
          <w:color w:val="4D4D4C"/>
        </w:rPr>
        <w:t>of a</w:t>
      </w:r>
      <w:r w:rsidR="008427CC" w:rsidRPr="00F256CE">
        <w:rPr>
          <w:color w:val="4D4D4C"/>
        </w:rPr>
        <w:t>n all-terrain telehandler</w:t>
      </w:r>
      <w:r w:rsidRPr="00F256CE">
        <w:rPr>
          <w:color w:val="4D4D4C"/>
        </w:rPr>
        <w:t xml:space="preserve"> </w:t>
      </w:r>
      <w:r w:rsidR="00A14D7C" w:rsidRPr="00F256CE">
        <w:rPr>
          <w:color w:val="4D4D4C"/>
        </w:rPr>
        <w:t>and crushed him</w:t>
      </w:r>
      <w:r w:rsidR="00A85A0C" w:rsidRPr="00F256CE">
        <w:rPr>
          <w:color w:val="4D4D4C"/>
        </w:rPr>
        <w:t xml:space="preserve">. </w:t>
      </w:r>
      <w:hyperlink w:anchor="Introduction" w:history="1">
        <w:r w:rsidR="00740ECC" w:rsidRPr="00F256CE">
          <w:rPr>
            <w:rStyle w:val="Hyperlink"/>
            <w:sz w:val="24"/>
          </w:rPr>
          <w:t>READ THE FULL REPORT&gt;</w:t>
        </w:r>
      </w:hyperlink>
      <w:r w:rsidR="00B93FE2" w:rsidRPr="00F256CE">
        <w:t xml:space="preserve"> </w:t>
      </w:r>
      <w:r w:rsidR="00B93FE2" w:rsidRPr="00F256CE">
        <w:rPr>
          <w:rStyle w:val="Hyperlink"/>
          <w:rFonts w:ascii="Calibri" w:eastAsia="Calibri" w:hAnsi="Calibri" w:cs="Arial"/>
          <w:bCs/>
          <w:color w:val="4D4D4D"/>
          <w:sz w:val="20"/>
          <w:szCs w:val="20"/>
          <w:u w:val="none"/>
          <w14:textOutline w14:w="9525" w14:cap="rnd" w14:cmpd="sng" w14:algn="ctr">
            <w14:noFill/>
            <w14:prstDash w14:val="solid"/>
            <w14:bevel/>
          </w14:textOutline>
        </w:rPr>
        <w:t>(p.3)</w:t>
      </w:r>
    </w:p>
    <w:p w14:paraId="22ADE806" w14:textId="77777777" w:rsidR="00B93FE2" w:rsidRPr="00F256CE" w:rsidRDefault="00B93FE2" w:rsidP="00775902">
      <w:pPr>
        <w:pStyle w:val="FACE-Page1-OrangeHeadings"/>
      </w:pPr>
      <w:r w:rsidRPr="00F256CE">
        <w:t>CONTRIBUTING FACTORS</w:t>
      </w:r>
    </w:p>
    <w:p w14:paraId="13B969FA" w14:textId="04AB0074" w:rsidR="007E533E" w:rsidRPr="00F256CE" w:rsidRDefault="007E533E" w:rsidP="00B93FE2">
      <w:pPr>
        <w:tabs>
          <w:tab w:val="left" w:pos="540"/>
        </w:tabs>
        <w:spacing w:before="60" w:line="320" w:lineRule="exact"/>
        <w:rPr>
          <w:rFonts w:ascii="Calibri" w:eastAsia="Calibri" w:hAnsi="Calibri" w:cs="Arial"/>
          <w:bCs/>
          <w:color w:val="4D4D4C"/>
          <w14:textOutline w14:w="9525" w14:cap="rnd" w14:cmpd="sng" w14:algn="ctr">
            <w14:noFill/>
            <w14:prstDash w14:val="solid"/>
            <w14:bevel/>
          </w14:textOutline>
        </w:rPr>
      </w:pPr>
      <w:r w:rsidRPr="00F256CE">
        <w:rPr>
          <w:rFonts w:ascii="Calibri" w:eastAsia="Calibri" w:hAnsi="Calibri" w:cs="Arial"/>
          <w:b/>
          <w:bCs/>
          <w:color w:val="4D4D4C"/>
          <w14:textOutline w14:w="9525" w14:cap="rnd" w14:cmpd="sng" w14:algn="ctr">
            <w14:noFill/>
            <w14:prstDash w14:val="solid"/>
            <w14:bevel/>
          </w14:textOutline>
        </w:rPr>
        <w:t>Key contributing factors identified in this investigation include:</w:t>
      </w:r>
    </w:p>
    <w:p w14:paraId="7B31D69A" w14:textId="13F70A21" w:rsidR="0015283E" w:rsidRPr="00F256CE" w:rsidRDefault="00C44A0E" w:rsidP="0015283E">
      <w:pPr>
        <w:numPr>
          <w:ilvl w:val="0"/>
          <w:numId w:val="1"/>
        </w:numPr>
        <w:spacing w:line="320" w:lineRule="exact"/>
        <w:ind w:left="360"/>
        <w:rPr>
          <w:rFonts w:eastAsia="Times New Roman"/>
          <w:color w:val="4D4D4C"/>
        </w:rPr>
      </w:pPr>
      <w:r w:rsidRPr="00F256CE">
        <w:rPr>
          <w:rFonts w:eastAsia="Times New Roman"/>
          <w:color w:val="4D4D4C"/>
        </w:rPr>
        <w:t xml:space="preserve">Working </w:t>
      </w:r>
      <w:r w:rsidR="00792B40" w:rsidRPr="00F256CE">
        <w:rPr>
          <w:rFonts w:eastAsia="Times New Roman"/>
          <w:color w:val="4D4D4C"/>
        </w:rPr>
        <w:t>within</w:t>
      </w:r>
      <w:r w:rsidRPr="00F256CE">
        <w:rPr>
          <w:rFonts w:eastAsia="Times New Roman"/>
          <w:color w:val="4D4D4C"/>
        </w:rPr>
        <w:t xml:space="preserve"> the fall </w:t>
      </w:r>
      <w:r w:rsidR="00F9510F" w:rsidRPr="00F256CE">
        <w:rPr>
          <w:rFonts w:eastAsia="Times New Roman"/>
          <w:color w:val="4D4D4C"/>
        </w:rPr>
        <w:t>zone of hoisted materials</w:t>
      </w:r>
    </w:p>
    <w:p w14:paraId="2FF069E7" w14:textId="6E2F7C5E" w:rsidR="00364C2C" w:rsidRPr="00F256CE" w:rsidRDefault="0015283E" w:rsidP="00364C2C">
      <w:pPr>
        <w:numPr>
          <w:ilvl w:val="0"/>
          <w:numId w:val="1"/>
        </w:numPr>
        <w:spacing w:line="320" w:lineRule="exact"/>
        <w:ind w:left="360"/>
        <w:rPr>
          <w:rFonts w:eastAsia="Times New Roman"/>
          <w:color w:val="4D4D4C"/>
        </w:rPr>
      </w:pPr>
      <w:r w:rsidRPr="00F256CE">
        <w:rPr>
          <w:rFonts w:eastAsia="Times New Roman"/>
          <w:color w:val="4D4D4C"/>
        </w:rPr>
        <w:t>Failure to</w:t>
      </w:r>
      <w:r w:rsidR="004F2510" w:rsidRPr="00F256CE">
        <w:rPr>
          <w:rFonts w:eastAsia="Times New Roman"/>
          <w:color w:val="4D4D4C"/>
        </w:rPr>
        <w:t xml:space="preserve"> conduct a</w:t>
      </w:r>
      <w:r w:rsidRPr="00F256CE">
        <w:rPr>
          <w:rFonts w:eastAsia="Times New Roman"/>
          <w:color w:val="4D4D4C"/>
        </w:rPr>
        <w:t xml:space="preserve"> </w:t>
      </w:r>
      <w:r w:rsidR="004F2510" w:rsidRPr="00F256CE">
        <w:rPr>
          <w:rFonts w:eastAsia="Times New Roman"/>
          <w:color w:val="4D4D4C"/>
        </w:rPr>
        <w:t xml:space="preserve">job hazard </w:t>
      </w:r>
      <w:proofErr w:type="gramStart"/>
      <w:r w:rsidR="004F2510" w:rsidRPr="00F256CE">
        <w:rPr>
          <w:rFonts w:eastAsia="Times New Roman"/>
          <w:color w:val="4D4D4C"/>
        </w:rPr>
        <w:t>analysis</w:t>
      </w:r>
      <w:proofErr w:type="gramEnd"/>
    </w:p>
    <w:p w14:paraId="2EC3062E" w14:textId="469B58B4" w:rsidR="00893AAC" w:rsidRPr="00F256CE" w:rsidRDefault="00893AAC" w:rsidP="00364C2C">
      <w:pPr>
        <w:numPr>
          <w:ilvl w:val="0"/>
          <w:numId w:val="1"/>
        </w:numPr>
        <w:spacing w:line="320" w:lineRule="exact"/>
        <w:ind w:left="360"/>
        <w:rPr>
          <w:rFonts w:eastAsia="Times New Roman"/>
          <w:color w:val="4D4D4C"/>
        </w:rPr>
      </w:pPr>
      <w:r w:rsidRPr="00F256CE">
        <w:rPr>
          <w:rFonts w:eastAsia="Times New Roman"/>
          <w:color w:val="4D4D4C"/>
        </w:rPr>
        <w:t xml:space="preserve">Failure to </w:t>
      </w:r>
      <w:r w:rsidR="00CD238B" w:rsidRPr="00F256CE">
        <w:rPr>
          <w:rFonts w:eastAsia="Times New Roman"/>
          <w:color w:val="4D4D4C"/>
        </w:rPr>
        <w:t xml:space="preserve">provide required training to equipment </w:t>
      </w:r>
      <w:proofErr w:type="gramStart"/>
      <w:r w:rsidR="00CD238B" w:rsidRPr="00F256CE">
        <w:rPr>
          <w:rFonts w:eastAsia="Times New Roman"/>
          <w:color w:val="4D4D4C"/>
        </w:rPr>
        <w:t>oper</w:t>
      </w:r>
      <w:r w:rsidR="003A5189" w:rsidRPr="00F256CE">
        <w:rPr>
          <w:rFonts w:eastAsia="Times New Roman"/>
          <w:color w:val="4D4D4C"/>
        </w:rPr>
        <w:t>a</w:t>
      </w:r>
      <w:r w:rsidR="00CD238B" w:rsidRPr="00F256CE">
        <w:rPr>
          <w:rFonts w:eastAsia="Times New Roman"/>
          <w:color w:val="4D4D4C"/>
        </w:rPr>
        <w:t>tors</w:t>
      </w:r>
      <w:proofErr w:type="gramEnd"/>
    </w:p>
    <w:p w14:paraId="72F735D7" w14:textId="28234E15" w:rsidR="00B93FE2" w:rsidRPr="00F256CE" w:rsidRDefault="00EF3729" w:rsidP="00EF3729">
      <w:pPr>
        <w:numPr>
          <w:ilvl w:val="0"/>
          <w:numId w:val="1"/>
        </w:numPr>
        <w:spacing w:line="320" w:lineRule="exact"/>
        <w:ind w:left="360"/>
        <w:rPr>
          <w:rFonts w:eastAsia="Times New Roman"/>
          <w:color w:val="4D4D4C"/>
        </w:rPr>
      </w:pPr>
      <w:r w:rsidRPr="00F256CE">
        <w:rPr>
          <w:rFonts w:eastAsia="Times New Roman"/>
          <w:color w:val="4D4D4C"/>
        </w:rPr>
        <w:t xml:space="preserve">Lack of </w:t>
      </w:r>
      <w:r w:rsidR="006D4860" w:rsidRPr="00F256CE">
        <w:rPr>
          <w:rFonts w:eastAsia="Times New Roman"/>
          <w:color w:val="4D4D4C"/>
        </w:rPr>
        <w:t>coordinat</w:t>
      </w:r>
      <w:r w:rsidR="00E87C17" w:rsidRPr="00F256CE">
        <w:rPr>
          <w:rFonts w:eastAsia="Times New Roman"/>
          <w:color w:val="4D4D4C"/>
        </w:rPr>
        <w:t>ion of</w:t>
      </w:r>
      <w:r w:rsidR="006D4860" w:rsidRPr="00F256CE">
        <w:rPr>
          <w:rFonts w:eastAsia="Times New Roman"/>
          <w:color w:val="4D4D4C"/>
        </w:rPr>
        <w:t xml:space="preserve"> </w:t>
      </w:r>
      <w:r w:rsidRPr="00F256CE">
        <w:rPr>
          <w:rFonts w:eastAsia="Times New Roman"/>
          <w:color w:val="4D4D4C"/>
        </w:rPr>
        <w:t>safety and health program</w:t>
      </w:r>
      <w:r w:rsidR="00490BF5" w:rsidRPr="00F256CE">
        <w:rPr>
          <w:rFonts w:eastAsia="Times New Roman"/>
          <w:color w:val="4D4D4C"/>
        </w:rPr>
        <w:t>s</w:t>
      </w:r>
      <w:r w:rsidRPr="00F256CE">
        <w:rPr>
          <w:rFonts w:eastAsia="Times New Roman"/>
          <w:color w:val="4D4D4C"/>
        </w:rPr>
        <w:t xml:space="preserve"> </w:t>
      </w:r>
      <w:r w:rsidR="004C4D0B" w:rsidRPr="00F256CE">
        <w:rPr>
          <w:rFonts w:eastAsia="Times New Roman"/>
          <w:color w:val="4D4D4C"/>
        </w:rPr>
        <w:t xml:space="preserve">at a </w:t>
      </w:r>
      <w:r w:rsidR="00855E00" w:rsidRPr="00F256CE">
        <w:rPr>
          <w:rFonts w:eastAsia="Times New Roman"/>
          <w:color w:val="4D4D4C"/>
        </w:rPr>
        <w:t>multi-employer worksite</w:t>
      </w:r>
      <w:r w:rsidR="003C4093" w:rsidRPr="00F256CE">
        <w:rPr>
          <w:rFonts w:eastAsia="Times New Roman"/>
          <w:color w:val="4D4D4C"/>
        </w:rPr>
        <w:br/>
      </w:r>
      <w:hyperlink w:anchor="Factors" w:history="1">
        <w:r w:rsidR="00B93FE2" w:rsidRPr="00F256CE">
          <w:rPr>
            <w:rStyle w:val="Hyperlink"/>
            <w:rFonts w:eastAsia="Times New Roman"/>
            <w:sz w:val="24"/>
          </w:rPr>
          <w:t>LEARN MORE&gt;</w:t>
        </w:r>
      </w:hyperlink>
      <w:r w:rsidR="00B93FE2" w:rsidRPr="00F256CE">
        <w:rPr>
          <w:rStyle w:val="Hyperlink"/>
          <w:rFonts w:eastAsia="Times New Roman"/>
          <w:sz w:val="24"/>
          <w:u w:val="none"/>
        </w:rPr>
        <w:t xml:space="preserve"> </w:t>
      </w:r>
      <w:r w:rsidR="00B93FE2" w:rsidRPr="00F256CE">
        <w:rPr>
          <w:rStyle w:val="Hyperlink"/>
          <w:rFonts w:eastAsia="Times New Roman"/>
          <w:color w:val="4D4D4D"/>
          <w:sz w:val="20"/>
          <w:szCs w:val="20"/>
          <w:u w:val="none"/>
        </w:rPr>
        <w:t>(p.</w:t>
      </w:r>
      <w:r w:rsidR="00186FBD" w:rsidRPr="00F256CE">
        <w:rPr>
          <w:rStyle w:val="Hyperlink"/>
          <w:rFonts w:eastAsia="Times New Roman"/>
          <w:color w:val="4D4D4D"/>
          <w:sz w:val="20"/>
          <w:szCs w:val="20"/>
          <w:u w:val="none"/>
        </w:rPr>
        <w:t>9</w:t>
      </w:r>
      <w:r w:rsidR="00B93FE2" w:rsidRPr="00F256CE">
        <w:rPr>
          <w:rStyle w:val="Hyperlink"/>
          <w:rFonts w:eastAsia="Times New Roman"/>
          <w:color w:val="4D4D4D"/>
          <w:sz w:val="20"/>
          <w:szCs w:val="20"/>
          <w:u w:val="none"/>
        </w:rPr>
        <w:t>)</w:t>
      </w:r>
      <w:r w:rsidR="00B93FE2" w:rsidRPr="00F256CE">
        <w:rPr>
          <w:rFonts w:eastAsia="Times New Roman"/>
          <w:color w:val="4D4D4D"/>
        </w:rPr>
        <w:t> </w:t>
      </w:r>
    </w:p>
    <w:p w14:paraId="10D96036" w14:textId="77777777" w:rsidR="00B93FE2" w:rsidRPr="00F256CE" w:rsidRDefault="00B93FE2" w:rsidP="00775902">
      <w:pPr>
        <w:pStyle w:val="FACE-Page1-OrangeHeadings"/>
      </w:pPr>
      <w:r w:rsidRPr="00F256CE">
        <w:t>RECOMMENDATIONS</w:t>
      </w:r>
    </w:p>
    <w:p w14:paraId="335582C3" w14:textId="4718A71A" w:rsidR="007D01EF" w:rsidRPr="00F256CE" w:rsidRDefault="00D20B77" w:rsidP="00F92C84">
      <w:pPr>
        <w:spacing w:line="320" w:lineRule="exact"/>
        <w:rPr>
          <w:rFonts w:ascii="Calibri" w:eastAsia="Calibri" w:hAnsi="Calibri" w:cs="Arial"/>
          <w:b/>
          <w:bCs/>
          <w:color w:val="4D4D4C"/>
          <w14:textOutline w14:w="9525" w14:cap="rnd" w14:cmpd="sng" w14:algn="ctr">
            <w14:noFill/>
            <w14:prstDash w14:val="solid"/>
            <w14:bevel/>
          </w14:textOutline>
        </w:rPr>
      </w:pPr>
      <w:r w:rsidRPr="00F256CE">
        <w:rPr>
          <w:b/>
          <w:color w:val="4D4D4C"/>
        </w:rPr>
        <w:t xml:space="preserve">Massachusetts FACE </w:t>
      </w:r>
      <w:r w:rsidR="00364C2C" w:rsidRPr="00F256CE">
        <w:rPr>
          <w:b/>
          <w:color w:val="4D4D4C"/>
        </w:rPr>
        <w:t>investigators concluded that to help prevent similar occurrences, employers should</w:t>
      </w:r>
      <w:r w:rsidR="007D01EF" w:rsidRPr="00F256CE">
        <w:rPr>
          <w:rFonts w:ascii="Calibri" w:eastAsia="Calibri" w:hAnsi="Calibri" w:cs="Arial"/>
          <w:b/>
          <w:bCs/>
          <w:color w:val="4D4D4C"/>
          <w14:textOutline w14:w="9525" w14:cap="rnd" w14:cmpd="sng" w14:algn="ctr">
            <w14:noFill/>
            <w14:prstDash w14:val="solid"/>
            <w14:bevel/>
          </w14:textOutline>
        </w:rPr>
        <w:t>:</w:t>
      </w:r>
    </w:p>
    <w:p w14:paraId="4F1A35C1" w14:textId="73F09162" w:rsidR="005D053F" w:rsidRPr="00F256CE" w:rsidRDefault="005D053F" w:rsidP="007E0A43">
      <w:pPr>
        <w:pStyle w:val="FACE-BulletBlue"/>
        <w:rPr>
          <w:rStyle w:val="PageNumber"/>
          <w:u w:color="4D4D4C"/>
        </w:rPr>
      </w:pPr>
      <w:r w:rsidRPr="00F256CE">
        <w:rPr>
          <w:rStyle w:val="PageNumber"/>
          <w:u w:color="4D4D4C"/>
        </w:rPr>
        <w:t xml:space="preserve">Ensure that employees are not within the fall </w:t>
      </w:r>
      <w:r w:rsidR="00F84FA2" w:rsidRPr="00F256CE">
        <w:rPr>
          <w:rStyle w:val="PageNumber"/>
          <w:u w:color="4D4D4C"/>
        </w:rPr>
        <w:t>zone</w:t>
      </w:r>
      <w:r w:rsidRPr="00F256CE">
        <w:rPr>
          <w:rStyle w:val="PageNumber"/>
          <w:u w:color="4D4D4C"/>
        </w:rPr>
        <w:t xml:space="preserve"> of material being transported</w:t>
      </w:r>
      <w:r w:rsidR="00B47DCA" w:rsidRPr="00F256CE">
        <w:rPr>
          <w:rStyle w:val="PageNumber"/>
          <w:u w:color="4D4D4C"/>
        </w:rPr>
        <w:t>.</w:t>
      </w:r>
    </w:p>
    <w:p w14:paraId="11672F14" w14:textId="50A6CE3A" w:rsidR="00364C2C" w:rsidRPr="00F256CE" w:rsidRDefault="006A23C4" w:rsidP="00364C2C">
      <w:pPr>
        <w:numPr>
          <w:ilvl w:val="0"/>
          <w:numId w:val="1"/>
        </w:numPr>
        <w:spacing w:line="320" w:lineRule="exact"/>
        <w:ind w:left="360"/>
        <w:rPr>
          <w:rFonts w:eastAsia="Times New Roman"/>
          <w:color w:val="4D4D4C"/>
        </w:rPr>
      </w:pPr>
      <w:r w:rsidRPr="00F256CE">
        <w:rPr>
          <w:rFonts w:eastAsia="Times New Roman"/>
          <w:color w:val="4D4D4C"/>
        </w:rPr>
        <w:t>Ensure employees routinely perform a job hazard analysis prior to the start of a job task</w:t>
      </w:r>
      <w:r w:rsidR="00B47DCA" w:rsidRPr="00F256CE">
        <w:rPr>
          <w:rFonts w:eastAsia="Times New Roman"/>
          <w:color w:val="4D4D4C"/>
        </w:rPr>
        <w:t>.</w:t>
      </w:r>
    </w:p>
    <w:p w14:paraId="2A4262EF" w14:textId="26F1EC5E" w:rsidR="003A5189" w:rsidRPr="00F256CE" w:rsidRDefault="003A5189" w:rsidP="00364C2C">
      <w:pPr>
        <w:numPr>
          <w:ilvl w:val="0"/>
          <w:numId w:val="1"/>
        </w:numPr>
        <w:spacing w:line="320" w:lineRule="exact"/>
        <w:ind w:left="360"/>
        <w:rPr>
          <w:rFonts w:eastAsia="Times New Roman"/>
          <w:color w:val="4D4D4C"/>
        </w:rPr>
      </w:pPr>
      <w:r w:rsidRPr="00F256CE">
        <w:rPr>
          <w:rFonts w:eastAsia="Times New Roman"/>
          <w:color w:val="4D4D4C"/>
        </w:rPr>
        <w:t>Ensure</w:t>
      </w:r>
      <w:r w:rsidR="00D36B6D" w:rsidRPr="00F256CE">
        <w:rPr>
          <w:rFonts w:eastAsia="Times New Roman"/>
          <w:color w:val="4D4D4C"/>
        </w:rPr>
        <w:t xml:space="preserve"> that</w:t>
      </w:r>
      <w:r w:rsidRPr="00F256CE">
        <w:rPr>
          <w:rFonts w:eastAsia="Times New Roman"/>
          <w:color w:val="4D4D4C"/>
        </w:rPr>
        <w:t xml:space="preserve"> employees </w:t>
      </w:r>
      <w:r w:rsidR="00FE06BF" w:rsidRPr="00F256CE">
        <w:rPr>
          <w:rFonts w:eastAsia="Times New Roman"/>
          <w:color w:val="4D4D4C"/>
        </w:rPr>
        <w:t xml:space="preserve">who operate </w:t>
      </w:r>
      <w:proofErr w:type="gramStart"/>
      <w:r w:rsidR="00FE06BF" w:rsidRPr="00F256CE">
        <w:rPr>
          <w:rFonts w:eastAsia="Times New Roman"/>
          <w:color w:val="4D4D4C"/>
        </w:rPr>
        <w:t>equipment</w:t>
      </w:r>
      <w:proofErr w:type="gramEnd"/>
      <w:r w:rsidR="00FE06BF" w:rsidRPr="00F256CE">
        <w:rPr>
          <w:rFonts w:eastAsia="Times New Roman"/>
          <w:color w:val="4D4D4C"/>
        </w:rPr>
        <w:t xml:space="preserve"> are properly trained</w:t>
      </w:r>
      <w:r w:rsidR="00D36B6D" w:rsidRPr="00F256CE">
        <w:rPr>
          <w:rFonts w:eastAsia="Times New Roman"/>
          <w:color w:val="4D4D4C"/>
        </w:rPr>
        <w:t>.</w:t>
      </w:r>
      <w:r w:rsidR="00D6404E" w:rsidRPr="00F256CE">
        <w:rPr>
          <w:rFonts w:eastAsia="Times New Roman"/>
          <w:color w:val="4D4D4C"/>
        </w:rPr>
        <w:t xml:space="preserve"> </w:t>
      </w:r>
    </w:p>
    <w:p w14:paraId="421CF693" w14:textId="08B44D76" w:rsidR="00BC4D82" w:rsidRPr="00F256CE" w:rsidRDefault="000935DB" w:rsidP="00C84779">
      <w:pPr>
        <w:numPr>
          <w:ilvl w:val="0"/>
          <w:numId w:val="1"/>
        </w:numPr>
        <w:spacing w:line="320" w:lineRule="exact"/>
        <w:ind w:left="360"/>
        <w:rPr>
          <w:rFonts w:eastAsia="Times New Roman"/>
          <w:color w:val="4D4D4C"/>
        </w:rPr>
      </w:pPr>
      <w:r w:rsidRPr="00F256CE">
        <w:rPr>
          <w:rFonts w:eastAsia="Times New Roman"/>
          <w:color w:val="4D4D4C"/>
        </w:rPr>
        <w:t>Ensure that</w:t>
      </w:r>
      <w:r w:rsidR="00114B25" w:rsidRPr="00F256CE">
        <w:rPr>
          <w:rFonts w:eastAsia="Times New Roman"/>
          <w:color w:val="4D4D4C"/>
        </w:rPr>
        <w:t xml:space="preserve"> </w:t>
      </w:r>
      <w:r w:rsidRPr="00F256CE">
        <w:rPr>
          <w:rFonts w:eastAsia="Times New Roman"/>
          <w:color w:val="4D4D4C"/>
        </w:rPr>
        <w:t>m</w:t>
      </w:r>
      <w:r w:rsidR="004D7626" w:rsidRPr="00F256CE">
        <w:rPr>
          <w:rFonts w:eastAsia="Times New Roman"/>
          <w:color w:val="4D4D4C"/>
        </w:rPr>
        <w:t>ulti-</w:t>
      </w:r>
      <w:proofErr w:type="gramStart"/>
      <w:r w:rsidR="004D7626" w:rsidRPr="00F256CE">
        <w:rPr>
          <w:rFonts w:eastAsia="Times New Roman"/>
          <w:color w:val="4D4D4C"/>
        </w:rPr>
        <w:t>employer</w:t>
      </w:r>
      <w:proofErr w:type="gramEnd"/>
      <w:r w:rsidR="004D7626" w:rsidRPr="00F256CE">
        <w:rPr>
          <w:rFonts w:eastAsia="Times New Roman"/>
          <w:color w:val="4D4D4C"/>
        </w:rPr>
        <w:t xml:space="preserve"> worksite</w:t>
      </w:r>
      <w:r w:rsidR="00A61F74" w:rsidRPr="00F256CE">
        <w:rPr>
          <w:rFonts w:eastAsia="Times New Roman"/>
          <w:color w:val="4D4D4C"/>
        </w:rPr>
        <w:t xml:space="preserve"> employers</w:t>
      </w:r>
      <w:r w:rsidR="00D8615D" w:rsidRPr="00F256CE">
        <w:rPr>
          <w:rFonts w:eastAsia="Times New Roman"/>
          <w:color w:val="4D4D4C"/>
        </w:rPr>
        <w:t xml:space="preserve"> coordinate to </w:t>
      </w:r>
      <w:r w:rsidR="004D7626" w:rsidRPr="00F256CE">
        <w:rPr>
          <w:rFonts w:eastAsia="Times New Roman"/>
          <w:color w:val="4D4D4C"/>
        </w:rPr>
        <w:t xml:space="preserve">develop, implement, and enforce safety and health programs </w:t>
      </w:r>
      <w:r w:rsidR="00E21166" w:rsidRPr="00F256CE">
        <w:rPr>
          <w:rFonts w:eastAsia="Times New Roman"/>
          <w:color w:val="4D4D4C"/>
        </w:rPr>
        <w:t xml:space="preserve">at </w:t>
      </w:r>
      <w:r w:rsidR="004F0B8E" w:rsidRPr="00F256CE">
        <w:rPr>
          <w:rFonts w:eastAsia="Times New Roman"/>
          <w:color w:val="4D4D4C"/>
        </w:rPr>
        <w:t>a shared</w:t>
      </w:r>
      <w:r w:rsidR="00E21166" w:rsidRPr="00F256CE">
        <w:rPr>
          <w:rFonts w:eastAsia="Times New Roman"/>
          <w:color w:val="4D4D4C"/>
        </w:rPr>
        <w:t xml:space="preserve"> site</w:t>
      </w:r>
      <w:r w:rsidR="00B47DCA" w:rsidRPr="00F256CE">
        <w:rPr>
          <w:rFonts w:eastAsia="Times New Roman"/>
          <w:color w:val="4D4D4C"/>
        </w:rPr>
        <w:t>.</w:t>
      </w:r>
    </w:p>
    <w:p w14:paraId="670D1A0F" w14:textId="642A3415" w:rsidR="00C2036C" w:rsidRPr="00F256CE" w:rsidRDefault="00000000" w:rsidP="00BC4D82">
      <w:pPr>
        <w:spacing w:line="320" w:lineRule="exact"/>
        <w:ind w:left="360"/>
        <w:rPr>
          <w:rFonts w:eastAsia="Times New Roman"/>
          <w:color w:val="4D4D4C"/>
        </w:rPr>
      </w:pPr>
      <w:hyperlink w:anchor="Recommendation" w:history="1">
        <w:r w:rsidR="00A33720" w:rsidRPr="00F256CE">
          <w:rPr>
            <w:rStyle w:val="Hyperlink"/>
            <w:rFonts w:eastAsia="Times New Roman"/>
            <w:sz w:val="24"/>
          </w:rPr>
          <w:t>LEARN MORE&gt;</w:t>
        </w:r>
      </w:hyperlink>
      <w:r w:rsidR="007E2BAB" w:rsidRPr="00F256CE">
        <w:rPr>
          <w:rStyle w:val="Hyperlink"/>
          <w:rFonts w:eastAsia="Times New Roman"/>
          <w:sz w:val="24"/>
          <w:u w:val="none"/>
        </w:rPr>
        <w:t xml:space="preserve"> </w:t>
      </w:r>
      <w:r w:rsidR="005D49F3" w:rsidRPr="00F256CE">
        <w:rPr>
          <w:rStyle w:val="Hyperlink"/>
          <w:rFonts w:eastAsia="Times New Roman"/>
          <w:color w:val="4D4D4D"/>
          <w:sz w:val="20"/>
          <w:szCs w:val="20"/>
          <w:u w:val="none"/>
        </w:rPr>
        <w:t>(p.</w:t>
      </w:r>
      <w:r w:rsidR="00186FBD" w:rsidRPr="00F256CE">
        <w:rPr>
          <w:rStyle w:val="Hyperlink"/>
          <w:rFonts w:eastAsia="Times New Roman"/>
          <w:color w:val="4D4D4D"/>
          <w:sz w:val="20"/>
          <w:szCs w:val="20"/>
          <w:u w:val="none"/>
        </w:rPr>
        <w:t>9</w:t>
      </w:r>
      <w:r w:rsidR="005D49F3" w:rsidRPr="00F256CE">
        <w:rPr>
          <w:rFonts w:eastAsia="Times New Roman"/>
          <w:color w:val="4D4D4D"/>
          <w:sz w:val="20"/>
          <w:szCs w:val="20"/>
        </w:rPr>
        <w:t>)</w:t>
      </w:r>
      <w:r w:rsidR="00A33720" w:rsidRPr="00F256CE">
        <w:rPr>
          <w:rFonts w:eastAsia="Times New Roman"/>
          <w:color w:val="4D4D4D"/>
        </w:rPr>
        <w:t> </w:t>
      </w:r>
    </w:p>
    <w:p w14:paraId="6F2ECE7A" w14:textId="157A1136" w:rsidR="00147DA3" w:rsidRPr="00F256CE" w:rsidRDefault="00C90A33"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r w:rsidRPr="00F256CE">
        <w:rPr>
          <w:noProof/>
        </w:rPr>
        <w:lastRenderedPageBreak/>
        <w:drawing>
          <wp:anchor distT="0" distB="0" distL="114300" distR="114300" simplePos="0" relativeHeight="251660293" behindDoc="0" locked="0" layoutInCell="1" allowOverlap="1" wp14:anchorId="5B598557" wp14:editId="0F544A20">
            <wp:simplePos x="0" y="0"/>
            <wp:positionH relativeFrom="margin">
              <wp:align>center</wp:align>
            </wp:positionH>
            <wp:positionV relativeFrom="paragraph">
              <wp:posOffset>16510</wp:posOffset>
            </wp:positionV>
            <wp:extent cx="5567360" cy="3147060"/>
            <wp:effectExtent l="0" t="0" r="0" b="0"/>
            <wp:wrapNone/>
            <wp:docPr id="27" name="Picture 27" descr="Massachusetts State FACE Program: Fatality Assessment &amp; Control Evaluation: Massachusetts Department of Public Health, FACE logo, and NIO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ssachusetts State FACE Program: Fatality Assessment &amp; Control Evaluation: Massachusetts Department of Public Health, FACE logo, and NIOSH logo"/>
                    <pic:cNvPicPr/>
                  </pic:nvPicPr>
                  <pic:blipFill>
                    <a:blip r:embed="rId21">
                      <a:extLst>
                        <a:ext uri="{28A0092B-C50C-407E-A947-70E740481C1C}">
                          <a14:useLocalDpi xmlns:a14="http://schemas.microsoft.com/office/drawing/2010/main" val="0"/>
                        </a:ext>
                      </a:extLst>
                    </a:blip>
                    <a:stretch>
                      <a:fillRect/>
                    </a:stretch>
                  </pic:blipFill>
                  <pic:spPr>
                    <a:xfrm>
                      <a:off x="0" y="0"/>
                      <a:ext cx="5567360" cy="3147060"/>
                    </a:xfrm>
                    <a:prstGeom prst="rect">
                      <a:avLst/>
                    </a:prstGeom>
                  </pic:spPr>
                </pic:pic>
              </a:graphicData>
            </a:graphic>
            <wp14:sizeRelH relativeFrom="margin">
              <wp14:pctWidth>0</wp14:pctWidth>
            </wp14:sizeRelH>
            <wp14:sizeRelV relativeFrom="margin">
              <wp14:pctHeight>0</wp14:pctHeight>
            </wp14:sizeRelV>
          </wp:anchor>
        </w:drawing>
      </w:r>
      <w:r w:rsidR="00BA049F" w:rsidRPr="00F256CE">
        <w:rPr>
          <w:rFonts w:ascii="Calibri" w:eastAsia="Calibri" w:hAnsi="Calibri" w:cs="Arial"/>
          <w:b/>
          <w:bCs/>
          <w:noProof/>
          <w:color w:val="F8852A"/>
        </w:rPr>
        <mc:AlternateContent>
          <mc:Choice Requires="wps">
            <w:drawing>
              <wp:anchor distT="0" distB="0" distL="114300" distR="114300" simplePos="0" relativeHeight="251658245" behindDoc="0" locked="0" layoutInCell="1" allowOverlap="1" wp14:anchorId="64D02DB8" wp14:editId="0A6CEE91">
                <wp:simplePos x="0" y="0"/>
                <wp:positionH relativeFrom="margin">
                  <wp:posOffset>-12065</wp:posOffset>
                </wp:positionH>
                <wp:positionV relativeFrom="paragraph">
                  <wp:posOffset>3957320</wp:posOffset>
                </wp:positionV>
                <wp:extent cx="6859905" cy="4679315"/>
                <wp:effectExtent l="0" t="0" r="0" b="6985"/>
                <wp:wrapSquare wrapText="bothSides"/>
                <wp:docPr id="25" name="Text Box 25"/>
                <wp:cNvGraphicFramePr/>
                <a:graphic xmlns:a="http://schemas.openxmlformats.org/drawingml/2006/main">
                  <a:graphicData uri="http://schemas.microsoft.com/office/word/2010/wordprocessingShape">
                    <wps:wsp>
                      <wps:cNvSpPr txBox="1"/>
                      <wps:spPr>
                        <a:xfrm>
                          <a:off x="0" y="0"/>
                          <a:ext cx="6859905" cy="46793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FEE0A5" w14:textId="2637D246" w:rsidR="008E037B" w:rsidRDefault="008E037B"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r w:rsidRPr="00527DC8">
                              <w:rPr>
                                <w:rFonts w:ascii="Calibri" w:eastAsia="Calibri" w:hAnsi="Calibri" w:cs="Arial"/>
                                <w:b/>
                                <w:bCs/>
                                <w:color w:val="4D4D4C"/>
                                <w:sz w:val="18"/>
                                <w:szCs w:val="18"/>
                                <w14:textOutline w14:w="9525" w14:cap="rnd" w14:cmpd="sng" w14:algn="ctr">
                                  <w14:noFill/>
                                  <w14:prstDash w14:val="solid"/>
                                  <w14:bevel/>
                                </w14:textOutline>
                              </w:rPr>
                              <w:t>Fatality Assessment and Control Evaluation (FACE) Program</w:t>
                            </w:r>
                          </w:p>
                          <w:p w14:paraId="468A876B" w14:textId="77777777" w:rsidR="001D3C0C" w:rsidRPr="00527DC8" w:rsidRDefault="001D3C0C" w:rsidP="001D3C0C">
                            <w:pPr>
                              <w:tabs>
                                <w:tab w:val="left" w:pos="450"/>
                              </w:tabs>
                              <w:spacing w:before="100" w:line="240" w:lineRule="exact"/>
                              <w:ind w:right="288"/>
                              <w:rPr>
                                <w:rFonts w:ascii="Calibri" w:eastAsia="Calibri" w:hAnsi="Calibri" w:cs="Arial"/>
                                <w:bCs/>
                                <w:color w:val="4D4D4C"/>
                                <w:sz w:val="18"/>
                                <w:szCs w:val="18"/>
                                <w14:textOutline w14:w="9525" w14:cap="rnd" w14:cmpd="sng" w14:algn="ctr">
                                  <w14:noFill/>
                                  <w14:prstDash w14:val="solid"/>
                                  <w14:bevel/>
                                </w14:textOutline>
                              </w:rPr>
                            </w:pPr>
                          </w:p>
                          <w:p w14:paraId="78097569" w14:textId="77777777" w:rsidR="002B4667" w:rsidRDefault="001D3C0C" w:rsidP="002B4667">
                            <w:pPr>
                              <w:rPr>
                                <w:sz w:val="18"/>
                                <w:szCs w:val="18"/>
                              </w:rPr>
                            </w:pPr>
                            <w:r w:rsidRPr="001D3C0C">
                              <w:rPr>
                                <w:sz w:val="18"/>
                                <w:szCs w:val="18"/>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3AED775C" w14:textId="77777777" w:rsidR="002B4667" w:rsidRDefault="002B4667" w:rsidP="002B4667">
                            <w:pPr>
                              <w:rPr>
                                <w:sz w:val="18"/>
                                <w:szCs w:val="18"/>
                              </w:rPr>
                            </w:pPr>
                          </w:p>
                          <w:p w14:paraId="6158149B" w14:textId="6B194E1E" w:rsidR="002B4667" w:rsidRDefault="001D3C0C" w:rsidP="00C378BC">
                            <w:pPr>
                              <w:spacing w:after="240"/>
                              <w:rPr>
                                <w:sz w:val="18"/>
                                <w:szCs w:val="18"/>
                              </w:rPr>
                            </w:pPr>
                            <w:r w:rsidRPr="001D3C0C">
                              <w:rPr>
                                <w:sz w:val="18"/>
                                <w:szCs w:val="18"/>
                              </w:rPr>
                              <w:t xml:space="preserve">NIOSH funded state-based FACE Programs currently </w:t>
                            </w:r>
                            <w:proofErr w:type="gramStart"/>
                            <w:r w:rsidRPr="001D3C0C">
                              <w:rPr>
                                <w:sz w:val="18"/>
                                <w:szCs w:val="18"/>
                              </w:rPr>
                              <w:t>include:</w:t>
                            </w:r>
                            <w:proofErr w:type="gramEnd"/>
                            <w:r w:rsidRPr="001D3C0C">
                              <w:rPr>
                                <w:sz w:val="18"/>
                                <w:szCs w:val="18"/>
                              </w:rPr>
                              <w:t xml:space="preserve"> California, Kentucky, </w:t>
                            </w:r>
                            <w:r w:rsidR="00C378BC">
                              <w:rPr>
                                <w:sz w:val="18"/>
                                <w:szCs w:val="18"/>
                              </w:rPr>
                              <w:t xml:space="preserve">Louisiana, </w:t>
                            </w:r>
                            <w:r w:rsidRPr="001D3C0C">
                              <w:rPr>
                                <w:sz w:val="18"/>
                                <w:szCs w:val="18"/>
                              </w:rPr>
                              <w:t>Massachusetts, Michigan, New York, Oregon, and Washington.</w:t>
                            </w:r>
                          </w:p>
                          <w:p w14:paraId="18882A78" w14:textId="3669E520" w:rsidR="002B4667" w:rsidRDefault="002B4667" w:rsidP="002B4667">
                            <w:pPr>
                              <w:tabs>
                                <w:tab w:val="left" w:pos="450"/>
                              </w:tabs>
                              <w:spacing w:before="100" w:after="240" w:line="1200" w:lineRule="auto"/>
                              <w:ind w:left="288" w:right="288"/>
                              <w:jc w:val="center"/>
                              <w:rPr>
                                <w:sz w:val="18"/>
                                <w:szCs w:val="18"/>
                              </w:rPr>
                            </w:pPr>
                            <w:r w:rsidRPr="002B4667">
                              <w:t xml:space="preserve"> </w:t>
                            </w:r>
                            <w:hyperlink r:id="rId22" w:history="1">
                              <w:r w:rsidRPr="005A3684">
                                <w:rPr>
                                  <w:rStyle w:val="Hyperlink"/>
                                  <w:sz w:val="18"/>
                                  <w:szCs w:val="18"/>
                                </w:rPr>
                                <w:t>Email</w:t>
                              </w:r>
                            </w:hyperlink>
                            <w:r w:rsidRPr="005A3684">
                              <w:rPr>
                                <w:rStyle w:val="Hyperlink"/>
                                <w:sz w:val="18"/>
                                <w:szCs w:val="18"/>
                              </w:rPr>
                              <w:t xml:space="preserve"> </w:t>
                            </w:r>
                            <w:r w:rsidRPr="005A3684">
                              <w:rPr>
                                <w:sz w:val="18"/>
                                <w:szCs w:val="18"/>
                              </w:rPr>
                              <w:t xml:space="preserve">| </w:t>
                            </w:r>
                            <w:hyperlink r:id="rId23" w:history="1">
                              <w:r w:rsidRPr="005A3684">
                                <w:rPr>
                                  <w:rStyle w:val="Hyperlink"/>
                                  <w:sz w:val="18"/>
                                  <w:szCs w:val="18"/>
                                </w:rPr>
                                <w:t>Website</w:t>
                              </w:r>
                            </w:hyperlink>
                          </w:p>
                          <w:p w14:paraId="64FE603E" w14:textId="77777777" w:rsidR="006C5445" w:rsidRDefault="006C5445" w:rsidP="006C5445">
                            <w:pPr>
                              <w:rPr>
                                <w:sz w:val="18"/>
                                <w:szCs w:val="18"/>
                              </w:rPr>
                            </w:pPr>
                          </w:p>
                          <w:p w14:paraId="6FE80497" w14:textId="28B7D955" w:rsidR="00BA049F" w:rsidRPr="001D3C0C" w:rsidRDefault="00BA049F" w:rsidP="00E02DC8">
                            <w:pPr>
                              <w:spacing w:after="600"/>
                              <w:jc w:val="center"/>
                              <w:rPr>
                                <w:sz w:val="18"/>
                                <w:szCs w:val="18"/>
                              </w:rPr>
                            </w:pPr>
                            <w:r>
                              <w:rPr>
                                <w:noProof/>
                                <w:sz w:val="18"/>
                                <w:szCs w:val="18"/>
                              </w:rPr>
                              <w:drawing>
                                <wp:inline distT="0" distB="0" distL="0" distR="0" wp14:anchorId="30196AAC" wp14:editId="749AA681">
                                  <wp:extent cx="1348454" cy="1362075"/>
                                  <wp:effectExtent l="0" t="0" r="4445" b="0"/>
                                  <wp:docPr id="24" name="Picture 24" descr="Commonwealth of 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ommonwealth of Massachusetts Department of Public Health logo"/>
                                          <pic:cNvPicPr preferRelativeResize="0"/>
                                        </pic:nvPicPr>
                                        <pic:blipFill>
                                          <a:blip r:embed="rId24">
                                            <a:extLst>
                                              <a:ext uri="{28A0092B-C50C-407E-A947-70E740481C1C}">
                                                <a14:useLocalDpi xmlns:a14="http://schemas.microsoft.com/office/drawing/2010/main" val="0"/>
                                              </a:ext>
                                            </a:extLst>
                                          </a:blip>
                                          <a:stretch>
                                            <a:fillRect/>
                                          </a:stretch>
                                        </pic:blipFill>
                                        <pic:spPr>
                                          <a:xfrm>
                                            <a:off x="0" y="0"/>
                                            <a:ext cx="1371792" cy="13856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02DB8" id="Text Box 25" o:spid="_x0000_s1027" type="#_x0000_t202" style="position:absolute;margin-left:-.95pt;margin-top:311.6pt;width:540.15pt;height:368.4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AWZAIAADwFAAAOAAAAZHJzL2Uyb0RvYy54bWysVEtvGjEQvlfqf7B8bxYokIBYIkqUqlKU&#10;RE2qnI3XhlW9Htce2KW/vmPv8mjaS6pe7PG855sZz66byrCd8qEEm/P+RY8zZSUUpV3n/Nvz7Ycr&#10;zgIKWwgDVuV8rwK/nr9/N6vdVA1gA6ZQnpETG6a1y/kG0U2zLMiNqkS4AKcsCTX4SiA9/TorvKjJ&#10;e2WyQa83zmrwhfMgVQjEvWmFfJ78a60kPmgdFDKTc8oN0+nTuYpnNp+J6doLtylll4b4hywqUVoK&#10;enR1I1CwrS//cFWV0kMAjRcSqgy0LqVKNVA1/d6rap42wqlUC4ET3BGm8P/cyvvdk3v0DJtP0FAD&#10;IyC1C9NAzFhPo30Vb8qUkZwg3B9hUw0ySczx1Wgy6Y04kyQbji8nH/uj6Cc7mTsf8LOCikUi5576&#10;kuASu7uArepBJUazcFsak3pj7G8M8tlyVGpuZ33KOFG4NypaGftVaVYWKfHISGOllsaznaCBEFIq&#10;i6nm5Je0o5am2G8x7PSjaZvVW4yPFikyWDwaV6UFn1B6lXbx/ZCybvUJ6rO6I4nNqqHCzxq6gmJP&#10;ffbQrkBw8rakXtyJgI/C08xTa2mP8YEObaDOOXQUZxvwP//Gj/o0iiTlrKYdynn4sRVecWa+WBrS&#10;SX84jEuXHsPR5YAe/lyyOpfYbbUE6kqffgwnExn10RxI7aF6oXVfxKgkElZS7JzjgVxiu9n0XUi1&#10;WCQlWjMn8M4+ORldR5TjpD03L8K7bhyRJvkeDtsmpq+mstWNlhYWWwRdppGNOLeodvjTiqah776T&#10;+Aecv5PW6dOb/wIAAP//AwBQSwMEFAAGAAgAAAAhAPEA+kfgAAAADAEAAA8AAABkcnMvZG93bnJl&#10;di54bWxMj8FOwzAMhu9IvENkJG6b0250W2k6IRBXEIMhccsar61onKrJ1vL2ZCe42fKn399fbCfb&#10;iTMNvnWsIJlLEMSVMy3XCj7en2drED5oNrpzTAp+yMO2vL4qdG7cyG903oVaxBD2uVbQhNDniL5q&#10;yGo/dz1xvB3dYHWI61CjGfQYw22HqZQZWt1y/NDonh4bqr53J6tg/3L8+lzK1/rJ3vWjmySy3aBS&#10;tzfTwz2IQFP4g+GiH9WhjE4Hd2LjRadglmwiqSBLFymICyBX6yWIQ5wWmUwAywL/lyh/AQAA//8D&#10;AFBLAQItABQABgAIAAAAIQC2gziS/gAAAOEBAAATAAAAAAAAAAAAAAAAAAAAAABbQ29udGVudF9U&#10;eXBlc10ueG1sUEsBAi0AFAAGAAgAAAAhADj9If/WAAAAlAEAAAsAAAAAAAAAAAAAAAAALwEAAF9y&#10;ZWxzLy5yZWxzUEsBAi0AFAAGAAgAAAAhAC1JIBZkAgAAPAUAAA4AAAAAAAAAAAAAAAAALgIAAGRy&#10;cy9lMm9Eb2MueG1sUEsBAi0AFAAGAAgAAAAhAPEA+kfgAAAADAEAAA8AAAAAAAAAAAAAAAAAvgQA&#10;AGRycy9kb3ducmV2LnhtbFBLBQYAAAAABAAEAPMAAADLBQAAAAA=&#10;" filled="f" stroked="f">
                <v:textbox>
                  <w:txbxContent>
                    <w:p w14:paraId="1CFEE0A5" w14:textId="2637D246" w:rsidR="008E037B" w:rsidRDefault="008E037B"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r w:rsidRPr="00527DC8">
                        <w:rPr>
                          <w:rFonts w:ascii="Calibri" w:eastAsia="Calibri" w:hAnsi="Calibri" w:cs="Arial"/>
                          <w:b/>
                          <w:bCs/>
                          <w:color w:val="4D4D4C"/>
                          <w:sz w:val="18"/>
                          <w:szCs w:val="18"/>
                          <w14:textOutline w14:w="9525" w14:cap="rnd" w14:cmpd="sng" w14:algn="ctr">
                            <w14:noFill/>
                            <w14:prstDash w14:val="solid"/>
                            <w14:bevel/>
                          </w14:textOutline>
                        </w:rPr>
                        <w:t>Fatality Assessment and Control Evaluation (FACE) Program</w:t>
                      </w:r>
                    </w:p>
                    <w:p w14:paraId="468A876B" w14:textId="77777777" w:rsidR="001D3C0C" w:rsidRPr="00527DC8" w:rsidRDefault="001D3C0C" w:rsidP="001D3C0C">
                      <w:pPr>
                        <w:tabs>
                          <w:tab w:val="left" w:pos="450"/>
                        </w:tabs>
                        <w:spacing w:before="100" w:line="240" w:lineRule="exact"/>
                        <w:ind w:right="288"/>
                        <w:rPr>
                          <w:rFonts w:ascii="Calibri" w:eastAsia="Calibri" w:hAnsi="Calibri" w:cs="Arial"/>
                          <w:bCs/>
                          <w:color w:val="4D4D4C"/>
                          <w:sz w:val="18"/>
                          <w:szCs w:val="18"/>
                          <w14:textOutline w14:w="9525" w14:cap="rnd" w14:cmpd="sng" w14:algn="ctr">
                            <w14:noFill/>
                            <w14:prstDash w14:val="solid"/>
                            <w14:bevel/>
                          </w14:textOutline>
                        </w:rPr>
                      </w:pPr>
                    </w:p>
                    <w:p w14:paraId="78097569" w14:textId="77777777" w:rsidR="002B4667" w:rsidRDefault="001D3C0C" w:rsidP="002B4667">
                      <w:pPr>
                        <w:rPr>
                          <w:sz w:val="18"/>
                          <w:szCs w:val="18"/>
                        </w:rPr>
                      </w:pPr>
                      <w:r w:rsidRPr="001D3C0C">
                        <w:rPr>
                          <w:sz w:val="18"/>
                          <w:szCs w:val="18"/>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3AED775C" w14:textId="77777777" w:rsidR="002B4667" w:rsidRDefault="002B4667" w:rsidP="002B4667">
                      <w:pPr>
                        <w:rPr>
                          <w:sz w:val="18"/>
                          <w:szCs w:val="18"/>
                        </w:rPr>
                      </w:pPr>
                    </w:p>
                    <w:p w14:paraId="6158149B" w14:textId="6B194E1E" w:rsidR="002B4667" w:rsidRDefault="001D3C0C" w:rsidP="00C378BC">
                      <w:pPr>
                        <w:spacing w:after="240"/>
                        <w:rPr>
                          <w:sz w:val="18"/>
                          <w:szCs w:val="18"/>
                        </w:rPr>
                      </w:pPr>
                      <w:r w:rsidRPr="001D3C0C">
                        <w:rPr>
                          <w:sz w:val="18"/>
                          <w:szCs w:val="18"/>
                        </w:rPr>
                        <w:t xml:space="preserve">NIOSH funded state-based FACE Programs currently </w:t>
                      </w:r>
                      <w:proofErr w:type="gramStart"/>
                      <w:r w:rsidRPr="001D3C0C">
                        <w:rPr>
                          <w:sz w:val="18"/>
                          <w:szCs w:val="18"/>
                        </w:rPr>
                        <w:t>include:</w:t>
                      </w:r>
                      <w:proofErr w:type="gramEnd"/>
                      <w:r w:rsidRPr="001D3C0C">
                        <w:rPr>
                          <w:sz w:val="18"/>
                          <w:szCs w:val="18"/>
                        </w:rPr>
                        <w:t xml:space="preserve"> California, Kentucky, </w:t>
                      </w:r>
                      <w:r w:rsidR="00C378BC">
                        <w:rPr>
                          <w:sz w:val="18"/>
                          <w:szCs w:val="18"/>
                        </w:rPr>
                        <w:t xml:space="preserve">Louisiana, </w:t>
                      </w:r>
                      <w:r w:rsidRPr="001D3C0C">
                        <w:rPr>
                          <w:sz w:val="18"/>
                          <w:szCs w:val="18"/>
                        </w:rPr>
                        <w:t>Massachusetts, Michigan, New York, Oregon, and Washington.</w:t>
                      </w:r>
                    </w:p>
                    <w:p w14:paraId="18882A78" w14:textId="3669E520" w:rsidR="002B4667" w:rsidRDefault="002B4667" w:rsidP="002B4667">
                      <w:pPr>
                        <w:tabs>
                          <w:tab w:val="left" w:pos="450"/>
                        </w:tabs>
                        <w:spacing w:before="100" w:after="240" w:line="1200" w:lineRule="auto"/>
                        <w:ind w:left="288" w:right="288"/>
                        <w:jc w:val="center"/>
                        <w:rPr>
                          <w:sz w:val="18"/>
                          <w:szCs w:val="18"/>
                        </w:rPr>
                      </w:pPr>
                      <w:r w:rsidRPr="002B4667">
                        <w:t xml:space="preserve"> </w:t>
                      </w:r>
                      <w:hyperlink r:id="rId25" w:history="1">
                        <w:r w:rsidRPr="005A3684">
                          <w:rPr>
                            <w:rStyle w:val="Hyperlink"/>
                            <w:sz w:val="18"/>
                            <w:szCs w:val="18"/>
                          </w:rPr>
                          <w:t>Email</w:t>
                        </w:r>
                      </w:hyperlink>
                      <w:r w:rsidRPr="005A3684">
                        <w:rPr>
                          <w:rStyle w:val="Hyperlink"/>
                          <w:sz w:val="18"/>
                          <w:szCs w:val="18"/>
                        </w:rPr>
                        <w:t xml:space="preserve"> </w:t>
                      </w:r>
                      <w:r w:rsidRPr="005A3684">
                        <w:rPr>
                          <w:sz w:val="18"/>
                          <w:szCs w:val="18"/>
                        </w:rPr>
                        <w:t xml:space="preserve">| </w:t>
                      </w:r>
                      <w:hyperlink r:id="rId26" w:history="1">
                        <w:r w:rsidRPr="005A3684">
                          <w:rPr>
                            <w:rStyle w:val="Hyperlink"/>
                            <w:sz w:val="18"/>
                            <w:szCs w:val="18"/>
                          </w:rPr>
                          <w:t>Website</w:t>
                        </w:r>
                      </w:hyperlink>
                    </w:p>
                    <w:p w14:paraId="64FE603E" w14:textId="77777777" w:rsidR="006C5445" w:rsidRDefault="006C5445" w:rsidP="006C5445">
                      <w:pPr>
                        <w:rPr>
                          <w:sz w:val="18"/>
                          <w:szCs w:val="18"/>
                        </w:rPr>
                      </w:pPr>
                    </w:p>
                    <w:p w14:paraId="6FE80497" w14:textId="28B7D955" w:rsidR="00BA049F" w:rsidRPr="001D3C0C" w:rsidRDefault="00BA049F" w:rsidP="00E02DC8">
                      <w:pPr>
                        <w:spacing w:after="600"/>
                        <w:jc w:val="center"/>
                        <w:rPr>
                          <w:sz w:val="18"/>
                          <w:szCs w:val="18"/>
                        </w:rPr>
                      </w:pPr>
                      <w:r>
                        <w:rPr>
                          <w:noProof/>
                          <w:sz w:val="18"/>
                          <w:szCs w:val="18"/>
                        </w:rPr>
                        <w:drawing>
                          <wp:inline distT="0" distB="0" distL="0" distR="0" wp14:anchorId="30196AAC" wp14:editId="749AA681">
                            <wp:extent cx="1348454" cy="1362075"/>
                            <wp:effectExtent l="0" t="0" r="4445" b="0"/>
                            <wp:docPr id="24" name="Picture 24" descr="Commonwealth of 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ommonwealth of Massachusetts Department of Public Health logo"/>
                                    <pic:cNvPicPr preferRelativeResize="0"/>
                                  </pic:nvPicPr>
                                  <pic:blipFill>
                                    <a:blip r:embed="rId24">
                                      <a:extLst>
                                        <a:ext uri="{28A0092B-C50C-407E-A947-70E740481C1C}">
                                          <a14:useLocalDpi xmlns:a14="http://schemas.microsoft.com/office/drawing/2010/main" val="0"/>
                                        </a:ext>
                                      </a:extLst>
                                    </a:blip>
                                    <a:stretch>
                                      <a:fillRect/>
                                    </a:stretch>
                                  </pic:blipFill>
                                  <pic:spPr>
                                    <a:xfrm>
                                      <a:off x="0" y="0"/>
                                      <a:ext cx="1371792" cy="1385649"/>
                                    </a:xfrm>
                                    <a:prstGeom prst="rect">
                                      <a:avLst/>
                                    </a:prstGeom>
                                  </pic:spPr>
                                </pic:pic>
                              </a:graphicData>
                            </a:graphic>
                          </wp:inline>
                        </w:drawing>
                      </w:r>
                    </w:p>
                  </w:txbxContent>
                </v:textbox>
                <w10:wrap type="square" anchorx="margin"/>
              </v:shape>
            </w:pict>
          </mc:Fallback>
        </mc:AlternateContent>
      </w:r>
      <w:r w:rsidR="00D124AF" w:rsidRPr="00F256CE">
        <w:rPr>
          <w:rFonts w:ascii="Calibri" w:eastAsia="Calibri" w:hAnsi="Calibri" w:cs="Arial"/>
          <w:b/>
          <w:bCs/>
          <w:noProof/>
          <w:color w:val="F8852A"/>
        </w:rPr>
        <mc:AlternateContent>
          <mc:Choice Requires="wps">
            <w:drawing>
              <wp:anchor distT="0" distB="0" distL="114300" distR="114300" simplePos="0" relativeHeight="251658240" behindDoc="1" locked="0" layoutInCell="1" allowOverlap="1" wp14:anchorId="61B014DB" wp14:editId="1B612307">
                <wp:simplePos x="0" y="0"/>
                <wp:positionH relativeFrom="column">
                  <wp:posOffset>-4445</wp:posOffset>
                </wp:positionH>
                <wp:positionV relativeFrom="paragraph">
                  <wp:posOffset>3785235</wp:posOffset>
                </wp:positionV>
                <wp:extent cx="6852285" cy="2400300"/>
                <wp:effectExtent l="0" t="0" r="31115" b="38100"/>
                <wp:wrapNone/>
                <wp:docPr id="50" name="Rectangle: Rounded Corners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2285" cy="2400300"/>
                        </a:xfrm>
                        <a:prstGeom prst="roundRect">
                          <a:avLst/>
                        </a:prstGeom>
                        <a:solidFill>
                          <a:schemeClr val="accent1">
                            <a:alpha val="21000"/>
                          </a:schemeClr>
                        </a:solidFill>
                        <a:ln w="6350" cap="rnd">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roundrect w14:anchorId="5F81235E" id="Rounded Rectangle 50" o:spid="_x0000_s1026" alt="&quot;&quot;" style="position:absolute;margin-left:-.35pt;margin-top:298.05pt;width:539.55pt;height:189pt;z-index:-251658241;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YBrAIAAMkFAAAOAAAAZHJzL2Uyb0RvYy54bWysVE1v2zAMvQ/YfxB0X+24SdcGdYqgRYcB&#10;RRu0HXpWZSkWIIuCpMTJfv0oyXE/scOwi0yJ5CP5TPL8YtdpshXOKzA1nRyVlAjDoVFmXdNfj9ff&#10;TinxgZmGaTCipnvh6cXi65fz3s5FBS3oRjiCIMbPe1vTNgQ7LwrPW9ExfwRWGFRKcB0LeHXronGs&#10;R/ROF1VZnhQ9uMY64MJ7fL3KSrpI+FIKHu6k9CIQXVPMLaTTpfM5nsXinM3XjtlW8SEN9g9ZdEwZ&#10;DDpCXbHAyMapD1Cd4g48yHDEoStASsVFqgGrmZTvqnlomRWpFiTH25Em//9g+e125YhqajpDegzr&#10;8B/dw8Y0oiH3yB4zay0I6pCo3vo52j/YlRtuHsVY9U66Ln6xHrJL5O5HcsUuEI6PJ6ezqjqdUcJR&#10;V03L8rhMqMWLu3U+/BDQkSjU1MU8YhKJWba98QHjov3BLob0oFVzrbROl9g24lI7smX4wxnnwoRJ&#10;dte2Zfm5mpRj6NRo0SMBvwHThvSY9nEkhjPsTWeaBJXyyplog36Rl8xEksJei5iMNvdCIrVYe5X8&#10;xlgfs/Mta0R+nmFyB2JGj5RdAozIEssdsXN5o+Vb7JzlYB9dRZqJ0bn8W2LZefRIkcGE0blTBtxn&#10;ABo5HyJn+wNJmZrI0jM0e2w8B3kiveXXCn/6DfNhxRyOIJKOayXc4SE14I+AQaKkBff7s/doj5OB&#10;Wkp6HOmaGtw5lOifBifmbDKdxg2QLtPZ9wov7rXm+bXGbLpLwBaa4PqyPInRPuiDKB10T7h7ljEm&#10;qpjhGLmm4SBehrxmcHdxsVwmI5x5y8KNebA8QkdGYy8/7p6Ys0PXBxyYWziMPpu/6/tsGz0NLDcB&#10;pEpD8cLpwDXui9Q0w26LC+n1PVm9bODFHwAAAP//AwBQSwMEFAAGAAgAAAAhACDlE4zhAAAACgEA&#10;AA8AAABkcnMvZG93bnJldi54bWxMj8FOwzAQRO9I/IO1SNxaJ1WbtCGbChVVSBwQFDhwc+MliYjX&#10;ke024e9xT3AczWjmTbmdTC/O5HxnGSGdJyCIa6s7bhDe3/azNQgfFGvVWyaEH/Kwra6vSlVoO/Ir&#10;nQ+hEbGEfaEQ2hCGQkpft2SUn9uBOHpf1hkVonSN1E6Nsdz0cpEkmTSq47jQqoF2LdXfh5NBeFzs&#10;Purs6dnpzyyMq4euGff8gnh7M93fgQg0hb8wXPAjOlSR6WhPrL3oEWZ5DCKsNlkK4uIn+XoJ4oiw&#10;yZcpyKqU/y9UvwAAAP//AwBQSwECLQAUAAYACAAAACEAtoM4kv4AAADhAQAAEwAAAAAAAAAAAAAA&#10;AAAAAAAAW0NvbnRlbnRfVHlwZXNdLnhtbFBLAQItABQABgAIAAAAIQA4/SH/1gAAAJQBAAALAAAA&#10;AAAAAAAAAAAAAC8BAABfcmVscy8ucmVsc1BLAQItABQABgAIAAAAIQDqbLYBrAIAAMkFAAAOAAAA&#10;AAAAAAAAAAAAAC4CAABkcnMvZTJvRG9jLnhtbFBLAQItABQABgAIAAAAIQAg5ROM4QAAAAoBAAAP&#10;AAAAAAAAAAAAAAAAAAYFAABkcnMvZG93bnJldi54bWxQSwUGAAAAAAQABADzAAAAFAYAAAAA&#10;" fillcolor="#4472c4 [3204]" strokecolor="#1f3763 [1604]" strokeweight=".5pt">
                <v:fill opacity="13878f"/>
                <v:stroke endcap="round"/>
              </v:roundrect>
            </w:pict>
          </mc:Fallback>
        </mc:AlternateContent>
      </w:r>
      <w:r w:rsidR="00000575" w:rsidRPr="00F256CE">
        <w:rPr>
          <w:rFonts w:ascii="Calibri" w:eastAsia="Calibri" w:hAnsi="Calibri" w:cs="Arial"/>
          <w:bCs/>
          <w:noProof/>
          <w:color w:val="F8852A"/>
        </w:rPr>
        <mc:AlternateContent>
          <mc:Choice Requires="wps">
            <w:drawing>
              <wp:anchor distT="0" distB="0" distL="114300" distR="114300" simplePos="0" relativeHeight="251658244" behindDoc="0" locked="0" layoutInCell="1" allowOverlap="1" wp14:anchorId="36275A42" wp14:editId="71D3694A">
                <wp:simplePos x="0" y="0"/>
                <wp:positionH relativeFrom="column">
                  <wp:posOffset>88900</wp:posOffset>
                </wp:positionH>
                <wp:positionV relativeFrom="paragraph">
                  <wp:posOffset>0</wp:posOffset>
                </wp:positionV>
                <wp:extent cx="6781800" cy="320040"/>
                <wp:effectExtent l="0" t="0" r="0" b="3810"/>
                <wp:wrapSquare wrapText="bothSides"/>
                <wp:docPr id="6" name="Text Box 6"/>
                <wp:cNvGraphicFramePr/>
                <a:graphic xmlns:a="http://schemas.openxmlformats.org/drawingml/2006/main">
                  <a:graphicData uri="http://schemas.microsoft.com/office/word/2010/wordprocessingShape">
                    <wps:wsp>
                      <wps:cNvSpPr txBox="1"/>
                      <wps:spPr>
                        <a:xfrm>
                          <a:off x="0" y="0"/>
                          <a:ext cx="6781800" cy="320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265712" w14:textId="7128534A" w:rsidR="00CF14D7" w:rsidRDefault="00CF14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75A42" id="Text Box 6" o:spid="_x0000_s1028" type="#_x0000_t202" style="position:absolute;margin-left:7pt;margin-top:0;width:534pt;height:25.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bavZAIAADsFAAAOAAAAZHJzL2Uyb0RvYy54bWysVEtvGjEQvlfqf7B8LwuUJhSxRDRRqkoo&#10;iUqqnI3XhlW9Htce2KW/vmPv8ijtJVUv9nje882MpzdNZdhO+VCCzfmg1+dMWQlFadc5//Z8/27M&#10;WUBhC2HAqpzvVeA3s7dvprWbqCFswBTKM3Jiw6R2Od8gukmWBblRlQg9cMqSUIOvBNLTr7PCi5q8&#10;VyYb9vtXWQ2+cB6kCoG4d62Qz5J/rZXER62DQmZyTrlhOn06V/HMZlMxWXvhNqXs0hD/kEUlSktB&#10;j67uBAq29eUfrqpSegigsSehykDrUqpUA1Uz6F9Us9wIp1ItBE5wR5jC/3MrH3ZL9+QZNp+goQZG&#10;QGoXJoGYsZ5G+yrelCkjOUG4P8KmGmSSmFfX48G4TyJJsvfUlVHCNTtZOx/ws4KKRSLnntqS0BK7&#10;RUCKSKoHlRjMwn1pTGqNsb8xSLHlqNTbzvqUcKJwb1S0Mvar0qwsUt6RkaZK3RrPdoLmQUipLKaS&#10;k1/SjlqaYr/GsNOPpm1WrzE+WqTIYPFoXJUWfELpIu3i+yFl3eoTfmd1RxKbVUOF53x46OcKij21&#10;2UO7AcHJ+5J6sRABn4Snkaf20RrjIx3aQJ1z6CjONuB//o0f9WkSScpZTSuU8/BjK7zizHyxNKMf&#10;ByOaBIbpMfpwPaSHP5esziV2W90CdWVAH4aTiYz6aA6k9lC90LbPY1QSCSspds7xQN5iu9j0W0g1&#10;nycl2jIncGGXTkbXEeU4ac/Ni/CuG0ekQX6Aw7KJycVUtrrR0sJ8i6DLNLIR5xbVDn/a0DTJ3W8S&#10;v4Dzd9I6/XmzXwAAAP//AwBQSwMEFAAGAAgAAAAhACe7Y4DbAAAABwEAAA8AAABkcnMvZG93bnJl&#10;di54bWxMj09PwzAMxe9I+w6Rkbgxh6lDozSdJhBX0MYfiVvWeG1F41RNtpZvj3caF8tPz3r+vWI9&#10;+U6daIhtYAN3cw2KuAqu5drAx/vL7QpUTJad7QKTgV+KsC5nV4XNXRh5S6ddqpWEcMytgSalPkeM&#10;VUPexnnoicU7hMHbJHKo0Q12lHDf4ULre/S2ZfnQ2J6eGqp+dkdv4PP18P2V6bf62S/7MUwa2T+g&#10;MTfX0+YRVKIpXY7hjC/oUArTPhzZRdWJzqRKMiDz7OrVQra9gaXOAMsC//OXfwAAAP//AwBQSwEC&#10;LQAUAAYACAAAACEAtoM4kv4AAADhAQAAEwAAAAAAAAAAAAAAAAAAAAAAW0NvbnRlbnRfVHlwZXNd&#10;LnhtbFBLAQItABQABgAIAAAAIQA4/SH/1gAAAJQBAAALAAAAAAAAAAAAAAAAAC8BAABfcmVscy8u&#10;cmVsc1BLAQItABQABgAIAAAAIQB7LbavZAIAADsFAAAOAAAAAAAAAAAAAAAAAC4CAABkcnMvZTJv&#10;RG9jLnhtbFBLAQItABQABgAIAAAAIQAnu2OA2wAAAAcBAAAPAAAAAAAAAAAAAAAAAL4EAABkcnMv&#10;ZG93bnJldi54bWxQSwUGAAAAAAQABADzAAAAxgUAAAAA&#10;" filled="f" stroked="f">
                <v:textbox>
                  <w:txbxContent>
                    <w:p w14:paraId="5F265712" w14:textId="7128534A" w:rsidR="00CF14D7" w:rsidRDefault="00CF14D7"/>
                  </w:txbxContent>
                </v:textbox>
                <w10:wrap type="square"/>
              </v:shape>
            </w:pict>
          </mc:Fallback>
        </mc:AlternateContent>
      </w:r>
      <w:bookmarkStart w:id="2" w:name="Introduction"/>
      <w:bookmarkEnd w:id="2"/>
    </w:p>
    <w:p w14:paraId="2282F4C7" w14:textId="742E31A9" w:rsidR="00147DA3" w:rsidRPr="00F256CE" w:rsidRDefault="00147DA3"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20440EB8" w14:textId="4F14F245" w:rsidR="00147DA3" w:rsidRPr="00F256CE" w:rsidRDefault="00147DA3"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6E611C83" w14:textId="01718101" w:rsidR="00063EAA" w:rsidRPr="00F256CE" w:rsidRDefault="00063EAA"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71ABF7A5" w14:textId="6D48590B" w:rsidR="00063EAA" w:rsidRPr="00F256CE" w:rsidRDefault="00063EAA"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0B8CEE9D" w14:textId="38AABB00" w:rsidR="00063EAA" w:rsidRPr="00F256CE" w:rsidRDefault="00063EAA"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08D4D129" w14:textId="259EA86D" w:rsidR="00063EAA" w:rsidRPr="00F256CE" w:rsidRDefault="00063EAA"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391DE28C" w14:textId="4A88E64E" w:rsidR="00063EAA" w:rsidRPr="00F256CE" w:rsidRDefault="00063EAA"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00F82930" w14:textId="4B50CAAA" w:rsidR="00063EAA" w:rsidRPr="00F256CE" w:rsidRDefault="00063EAA"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757BA662" w14:textId="23AB05F9" w:rsidR="00063EAA" w:rsidRPr="00F256CE" w:rsidRDefault="00063EAA"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7310EB69" w14:textId="6B23FFB2" w:rsidR="00063EAA" w:rsidRPr="00F256CE" w:rsidRDefault="00063EAA"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5F1546E0" w14:textId="410FC80A" w:rsidR="00063EAA" w:rsidRPr="00F256CE" w:rsidRDefault="00063EAA"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752A652B" w14:textId="76780C7E" w:rsidR="00063EAA" w:rsidRPr="00F256CE" w:rsidRDefault="00063EAA"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768430EF" w14:textId="77777777" w:rsidR="00063EAA" w:rsidRPr="00F256CE" w:rsidRDefault="00063EAA"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79E63BD2" w14:textId="77777777" w:rsidR="00147DA3" w:rsidRPr="00F256CE" w:rsidRDefault="00147DA3"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44824B87" w14:textId="77777777" w:rsidR="00147DA3" w:rsidRPr="00F256CE" w:rsidRDefault="00147DA3"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pPr>
    </w:p>
    <w:p w14:paraId="5ABE8890" w14:textId="4766B682" w:rsidR="00CF14D7" w:rsidRPr="00F256CE" w:rsidRDefault="00CF14D7"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sectPr w:rsidR="00CF14D7" w:rsidRPr="00F256CE" w:rsidSect="00F92A0D">
          <w:headerReference w:type="default" r:id="rId27"/>
          <w:footerReference w:type="even" r:id="rId28"/>
          <w:footerReference w:type="default" r:id="rId29"/>
          <w:headerReference w:type="first" r:id="rId30"/>
          <w:footerReference w:type="first" r:id="rId31"/>
          <w:pgSz w:w="12240" w:h="15840"/>
          <w:pgMar w:top="720" w:right="720" w:bottom="720" w:left="720" w:header="720" w:footer="432" w:gutter="0"/>
          <w:pgNumType w:chapStyle="1"/>
          <w:cols w:num="2" w:space="720" w:equalWidth="0">
            <w:col w:w="3330" w:space="720"/>
            <w:col w:w="6750"/>
          </w:cols>
          <w:titlePg/>
          <w:docGrid w:linePitch="360"/>
        </w:sectPr>
      </w:pPr>
    </w:p>
    <w:p w14:paraId="143A9DA4" w14:textId="77777777" w:rsidR="00723DE5" w:rsidRPr="00F256CE" w:rsidRDefault="00723DE5" w:rsidP="00C65BA8">
      <w:pPr>
        <w:pStyle w:val="FACE-H2-OrangeHeadings"/>
      </w:pPr>
      <w:r w:rsidRPr="00F256CE">
        <w:lastRenderedPageBreak/>
        <w:t>INTRODUCTION</w:t>
      </w:r>
    </w:p>
    <w:p w14:paraId="31C6E401" w14:textId="0CB1988A" w:rsidR="008C01EB" w:rsidRPr="00F256CE" w:rsidRDefault="008C01EB" w:rsidP="00C65BA8">
      <w:pPr>
        <w:pStyle w:val="FACE-H2-OrangeHeadings"/>
        <w:spacing w:before="0" w:after="0"/>
        <w:rPr>
          <w:rFonts w:asciiTheme="minorHAnsi" w:eastAsiaTheme="minorHAnsi" w:hAnsiTheme="minorHAnsi" w:cs="Times New Roman"/>
          <w:b w:val="0"/>
          <w:color w:val="4D4D4C"/>
          <w:szCs w:val="22"/>
          <w:lang w:val="en"/>
        </w:rPr>
      </w:pPr>
      <w:r w:rsidRPr="00F256CE">
        <w:rPr>
          <w:rFonts w:asciiTheme="minorHAnsi" w:eastAsiaTheme="minorHAnsi" w:hAnsiTheme="minorHAnsi" w:cs="Times New Roman"/>
          <w:b w:val="0"/>
          <w:color w:val="4D4D4C"/>
          <w:szCs w:val="22"/>
          <w:lang w:val="en"/>
        </w:rPr>
        <w:t xml:space="preserve">On December 28, 2019, a </w:t>
      </w:r>
      <w:r w:rsidR="00141B00" w:rsidRPr="00F256CE">
        <w:rPr>
          <w:rFonts w:asciiTheme="minorHAnsi" w:eastAsiaTheme="minorHAnsi" w:hAnsiTheme="minorHAnsi" w:cs="Times New Roman"/>
          <w:b w:val="0"/>
          <w:color w:val="4D4D4C"/>
          <w:szCs w:val="22"/>
          <w:lang w:val="en"/>
        </w:rPr>
        <w:t xml:space="preserve">male </w:t>
      </w:r>
      <w:r w:rsidRPr="00F256CE">
        <w:rPr>
          <w:rFonts w:asciiTheme="minorHAnsi" w:eastAsiaTheme="minorHAnsi" w:hAnsiTheme="minorHAnsi" w:cs="Times New Roman"/>
          <w:b w:val="0"/>
          <w:color w:val="4D4D4C"/>
          <w:szCs w:val="22"/>
          <w:lang w:val="en"/>
        </w:rPr>
        <w:t xml:space="preserve">34-year-old </w:t>
      </w:r>
      <w:r w:rsidR="00C90686" w:rsidRPr="00F256CE">
        <w:rPr>
          <w:rFonts w:asciiTheme="minorHAnsi" w:eastAsiaTheme="minorHAnsi" w:hAnsiTheme="minorHAnsi" w:cs="Times New Roman"/>
          <w:b w:val="0"/>
          <w:color w:val="4D4D4C"/>
          <w:szCs w:val="22"/>
          <w:lang w:val="en"/>
        </w:rPr>
        <w:t xml:space="preserve">White non-Hispanic </w:t>
      </w:r>
      <w:r w:rsidRPr="00F256CE">
        <w:rPr>
          <w:rFonts w:asciiTheme="minorHAnsi" w:eastAsiaTheme="minorHAnsi" w:hAnsiTheme="minorHAnsi" w:cs="Times New Roman"/>
          <w:b w:val="0"/>
          <w:color w:val="4D4D4C"/>
          <w:szCs w:val="22"/>
          <w:lang w:val="en"/>
        </w:rPr>
        <w:t>rigging crew leader was killed while assisting in the construction of a stag</w:t>
      </w:r>
      <w:r w:rsidR="005F0DAE" w:rsidRPr="00F256CE">
        <w:rPr>
          <w:rFonts w:asciiTheme="minorHAnsi" w:eastAsiaTheme="minorHAnsi" w:hAnsiTheme="minorHAnsi" w:cs="Times New Roman"/>
          <w:b w:val="0"/>
          <w:color w:val="4D4D4C"/>
          <w:szCs w:val="22"/>
          <w:lang w:val="en"/>
        </w:rPr>
        <w:t>e</w:t>
      </w:r>
      <w:r w:rsidRPr="00F256CE">
        <w:rPr>
          <w:rFonts w:asciiTheme="minorHAnsi" w:eastAsiaTheme="minorHAnsi" w:hAnsiTheme="minorHAnsi" w:cs="Times New Roman"/>
          <w:b w:val="0"/>
          <w:color w:val="4D4D4C"/>
          <w:szCs w:val="22"/>
          <w:lang w:val="en"/>
        </w:rPr>
        <w:t xml:space="preserve"> light tower. </w:t>
      </w:r>
      <w:r w:rsidR="00C76A91" w:rsidRPr="00F256CE">
        <w:rPr>
          <w:rFonts w:asciiTheme="minorHAnsi" w:eastAsiaTheme="minorHAnsi" w:hAnsiTheme="minorHAnsi" w:cs="Times New Roman"/>
          <w:b w:val="0"/>
          <w:color w:val="4D4D4C"/>
          <w:szCs w:val="22"/>
          <w:lang w:val="en"/>
        </w:rPr>
        <w:t>The</w:t>
      </w:r>
      <w:r w:rsidRPr="00F256CE">
        <w:rPr>
          <w:rFonts w:asciiTheme="minorHAnsi" w:eastAsiaTheme="minorHAnsi" w:hAnsiTheme="minorHAnsi" w:cs="Times New Roman"/>
          <w:b w:val="0"/>
          <w:color w:val="4D4D4C"/>
          <w:szCs w:val="22"/>
          <w:lang w:val="en"/>
        </w:rPr>
        <w:t xml:space="preserve"> victim was</w:t>
      </w:r>
      <w:r w:rsidR="00C76A91" w:rsidRPr="00F256CE">
        <w:rPr>
          <w:rFonts w:asciiTheme="minorHAnsi" w:eastAsiaTheme="minorHAnsi" w:hAnsiTheme="minorHAnsi" w:cs="Times New Roman"/>
          <w:b w:val="0"/>
          <w:color w:val="4D4D4C"/>
          <w:szCs w:val="22"/>
          <w:lang w:val="en"/>
        </w:rPr>
        <w:t xml:space="preserve"> </w:t>
      </w:r>
      <w:r w:rsidR="008B3C11" w:rsidRPr="00F256CE">
        <w:rPr>
          <w:rFonts w:asciiTheme="minorHAnsi" w:eastAsiaTheme="minorHAnsi" w:hAnsiTheme="minorHAnsi" w:cs="Times New Roman"/>
          <w:b w:val="0"/>
          <w:color w:val="4D4D4C"/>
          <w:szCs w:val="22"/>
          <w:lang w:val="en"/>
        </w:rPr>
        <w:t xml:space="preserve">guiding the positioning of a </w:t>
      </w:r>
      <w:r w:rsidR="00D538F2" w:rsidRPr="00F256CE">
        <w:rPr>
          <w:rFonts w:asciiTheme="minorHAnsi" w:eastAsiaTheme="minorHAnsi" w:hAnsiTheme="minorHAnsi" w:cs="Times New Roman"/>
          <w:b w:val="0"/>
          <w:color w:val="4D4D4C"/>
          <w:szCs w:val="22"/>
          <w:lang w:val="en"/>
        </w:rPr>
        <w:t xml:space="preserve">concrete and steel </w:t>
      </w:r>
      <w:r w:rsidR="00436D7C" w:rsidRPr="00F256CE">
        <w:rPr>
          <w:rFonts w:asciiTheme="minorHAnsi" w:eastAsiaTheme="minorHAnsi" w:hAnsiTheme="minorHAnsi" w:cs="Times New Roman"/>
          <w:b w:val="0"/>
          <w:color w:val="4D4D4C"/>
          <w:szCs w:val="22"/>
          <w:lang w:val="en"/>
        </w:rPr>
        <w:t xml:space="preserve">ballast </w:t>
      </w:r>
      <w:r w:rsidR="002B46A0" w:rsidRPr="00F256CE">
        <w:rPr>
          <w:rFonts w:asciiTheme="minorHAnsi" w:eastAsiaTheme="minorHAnsi" w:hAnsiTheme="minorHAnsi" w:cs="Times New Roman"/>
          <w:b w:val="0"/>
          <w:color w:val="4D4D4C"/>
          <w:szCs w:val="22"/>
          <w:lang w:val="en"/>
        </w:rPr>
        <w:t>(</w:t>
      </w:r>
      <w:r w:rsidR="00D538F2" w:rsidRPr="00F256CE">
        <w:rPr>
          <w:rFonts w:asciiTheme="minorHAnsi" w:eastAsiaTheme="minorHAnsi" w:hAnsiTheme="minorHAnsi" w:cs="Times New Roman"/>
          <w:b w:val="0"/>
          <w:color w:val="4D4D4C"/>
          <w:szCs w:val="22"/>
          <w:lang w:val="en"/>
        </w:rPr>
        <w:t>weight</w:t>
      </w:r>
      <w:r w:rsidR="002B46A0" w:rsidRPr="00F256CE">
        <w:rPr>
          <w:rFonts w:asciiTheme="minorHAnsi" w:eastAsiaTheme="minorHAnsi" w:hAnsiTheme="minorHAnsi" w:cs="Times New Roman"/>
          <w:b w:val="0"/>
          <w:color w:val="4D4D4C"/>
          <w:szCs w:val="22"/>
          <w:lang w:val="en"/>
        </w:rPr>
        <w:t>)</w:t>
      </w:r>
      <w:r w:rsidR="00C90686" w:rsidRPr="00F256CE">
        <w:rPr>
          <w:rFonts w:asciiTheme="minorHAnsi" w:eastAsiaTheme="minorHAnsi" w:hAnsiTheme="minorHAnsi" w:cs="Times New Roman"/>
          <w:b w:val="0"/>
          <w:color w:val="4D4D4C"/>
          <w:szCs w:val="22"/>
          <w:lang w:val="en"/>
        </w:rPr>
        <w:t xml:space="preserve"> that was the base for the light tower. He</w:t>
      </w:r>
      <w:r w:rsidR="00D538F2" w:rsidRPr="00F256CE">
        <w:rPr>
          <w:rFonts w:asciiTheme="minorHAnsi" w:eastAsiaTheme="minorHAnsi" w:hAnsiTheme="minorHAnsi" w:cs="Times New Roman"/>
          <w:b w:val="0"/>
          <w:color w:val="4D4D4C"/>
          <w:szCs w:val="22"/>
          <w:lang w:val="en"/>
        </w:rPr>
        <w:t xml:space="preserve"> was </w:t>
      </w:r>
      <w:r w:rsidR="00C76A91" w:rsidRPr="00F256CE">
        <w:rPr>
          <w:rFonts w:asciiTheme="minorHAnsi" w:eastAsiaTheme="minorHAnsi" w:hAnsiTheme="minorHAnsi" w:cs="Times New Roman"/>
          <w:b w:val="0"/>
          <w:color w:val="4D4D4C"/>
          <w:szCs w:val="22"/>
          <w:lang w:val="en"/>
        </w:rPr>
        <w:t>reportedly</w:t>
      </w:r>
      <w:r w:rsidRPr="00F256CE">
        <w:rPr>
          <w:rFonts w:asciiTheme="minorHAnsi" w:eastAsiaTheme="minorHAnsi" w:hAnsiTheme="minorHAnsi" w:cs="Times New Roman"/>
          <w:b w:val="0"/>
          <w:color w:val="4D4D4C"/>
          <w:szCs w:val="22"/>
          <w:lang w:val="en"/>
        </w:rPr>
        <w:t xml:space="preserve"> looking underneath the </w:t>
      </w:r>
      <w:r w:rsidR="002B46A0" w:rsidRPr="00F256CE">
        <w:rPr>
          <w:rFonts w:asciiTheme="minorHAnsi" w:eastAsiaTheme="minorHAnsi" w:hAnsiTheme="minorHAnsi" w:cs="Times New Roman"/>
          <w:b w:val="0"/>
          <w:color w:val="4D4D4C"/>
          <w:szCs w:val="22"/>
          <w:lang w:val="en"/>
        </w:rPr>
        <w:t>ballast</w:t>
      </w:r>
      <w:r w:rsidR="00D538F2" w:rsidRPr="00F256CE">
        <w:rPr>
          <w:rFonts w:asciiTheme="minorHAnsi" w:eastAsiaTheme="minorHAnsi" w:hAnsiTheme="minorHAnsi" w:cs="Times New Roman"/>
          <w:b w:val="0"/>
          <w:color w:val="4D4D4C"/>
          <w:szCs w:val="22"/>
          <w:lang w:val="en"/>
        </w:rPr>
        <w:t xml:space="preserve"> as it was being moved with a</w:t>
      </w:r>
      <w:r w:rsidR="00814E9D" w:rsidRPr="00F256CE">
        <w:rPr>
          <w:rFonts w:asciiTheme="minorHAnsi" w:eastAsiaTheme="minorHAnsi" w:hAnsiTheme="minorHAnsi" w:cs="Times New Roman"/>
          <w:b w:val="0"/>
          <w:color w:val="4D4D4C"/>
          <w:szCs w:val="22"/>
          <w:lang w:val="en"/>
        </w:rPr>
        <w:t>n all-terrain teleha</w:t>
      </w:r>
      <w:r w:rsidR="00574963" w:rsidRPr="00F256CE">
        <w:rPr>
          <w:rFonts w:asciiTheme="minorHAnsi" w:eastAsiaTheme="minorHAnsi" w:hAnsiTheme="minorHAnsi" w:cs="Times New Roman"/>
          <w:b w:val="0"/>
          <w:color w:val="4D4D4C"/>
          <w:szCs w:val="22"/>
          <w:lang w:val="en"/>
        </w:rPr>
        <w:t>ndler</w:t>
      </w:r>
      <w:r w:rsidR="00AF1D45" w:rsidRPr="00F256CE">
        <w:rPr>
          <w:rFonts w:asciiTheme="minorHAnsi" w:eastAsiaTheme="minorHAnsi" w:hAnsiTheme="minorHAnsi" w:cs="Times New Roman"/>
          <w:b w:val="0"/>
          <w:color w:val="4D4D4C"/>
          <w:szCs w:val="22"/>
          <w:lang w:val="en"/>
        </w:rPr>
        <w:t xml:space="preserve"> operated by an employee of another </w:t>
      </w:r>
      <w:r w:rsidR="006C4E56" w:rsidRPr="00F256CE">
        <w:rPr>
          <w:rFonts w:asciiTheme="minorHAnsi" w:eastAsiaTheme="minorHAnsi" w:hAnsiTheme="minorHAnsi" w:cs="Times New Roman"/>
          <w:b w:val="0"/>
          <w:color w:val="4D4D4C"/>
          <w:szCs w:val="22"/>
          <w:lang w:val="en"/>
        </w:rPr>
        <w:t>company</w:t>
      </w:r>
      <w:r w:rsidRPr="00F256CE">
        <w:rPr>
          <w:rFonts w:asciiTheme="minorHAnsi" w:eastAsiaTheme="minorHAnsi" w:hAnsiTheme="minorHAnsi" w:cs="Times New Roman"/>
          <w:b w:val="0"/>
          <w:color w:val="4D4D4C"/>
          <w:szCs w:val="22"/>
          <w:lang w:val="en"/>
        </w:rPr>
        <w:t xml:space="preserve">. </w:t>
      </w:r>
      <w:r w:rsidR="00A35B0F" w:rsidRPr="00F256CE">
        <w:rPr>
          <w:rFonts w:asciiTheme="minorHAnsi" w:eastAsiaTheme="minorHAnsi" w:hAnsiTheme="minorHAnsi" w:cs="Times New Roman"/>
          <w:b w:val="0"/>
          <w:color w:val="4D4D4C"/>
          <w:szCs w:val="22"/>
          <w:lang w:val="en"/>
        </w:rPr>
        <w:t xml:space="preserve">The </w:t>
      </w:r>
      <w:r w:rsidR="002B46A0" w:rsidRPr="00F256CE">
        <w:rPr>
          <w:rFonts w:asciiTheme="minorHAnsi" w:eastAsiaTheme="minorHAnsi" w:hAnsiTheme="minorHAnsi" w:cs="Times New Roman"/>
          <w:b w:val="0"/>
          <w:color w:val="4D4D4C"/>
          <w:szCs w:val="22"/>
          <w:lang w:val="en"/>
        </w:rPr>
        <w:t>ballast</w:t>
      </w:r>
      <w:r w:rsidR="00A35B0F" w:rsidRPr="00F256CE">
        <w:rPr>
          <w:rFonts w:asciiTheme="minorHAnsi" w:eastAsiaTheme="minorHAnsi" w:hAnsiTheme="minorHAnsi" w:cs="Times New Roman"/>
          <w:b w:val="0"/>
          <w:color w:val="4D4D4C"/>
          <w:szCs w:val="22"/>
          <w:lang w:val="en"/>
        </w:rPr>
        <w:t xml:space="preserve"> s</w:t>
      </w:r>
      <w:r w:rsidRPr="00F256CE">
        <w:rPr>
          <w:rFonts w:asciiTheme="minorHAnsi" w:eastAsiaTheme="minorHAnsi" w:hAnsiTheme="minorHAnsi" w:cs="Times New Roman"/>
          <w:b w:val="0"/>
          <w:color w:val="4D4D4C"/>
          <w:szCs w:val="22"/>
          <w:lang w:val="en"/>
        </w:rPr>
        <w:t xml:space="preserve">lid off the </w:t>
      </w:r>
      <w:r w:rsidR="007669EE" w:rsidRPr="00F256CE">
        <w:rPr>
          <w:rFonts w:asciiTheme="minorHAnsi" w:eastAsiaTheme="minorHAnsi" w:hAnsiTheme="minorHAnsi" w:cs="Times New Roman"/>
          <w:b w:val="0"/>
          <w:color w:val="4D4D4C"/>
          <w:szCs w:val="22"/>
          <w:lang w:val="en"/>
        </w:rPr>
        <w:t>telehandler</w:t>
      </w:r>
      <w:r w:rsidRPr="00F256CE">
        <w:rPr>
          <w:rFonts w:asciiTheme="minorHAnsi" w:eastAsiaTheme="minorHAnsi" w:hAnsiTheme="minorHAnsi" w:cs="Times New Roman"/>
          <w:b w:val="0"/>
          <w:color w:val="4D4D4C"/>
          <w:szCs w:val="22"/>
          <w:lang w:val="en"/>
        </w:rPr>
        <w:t xml:space="preserve">’s forks, striking and crushing the victim. Coworkers at the scene rolled the </w:t>
      </w:r>
      <w:r w:rsidR="00A35B0F" w:rsidRPr="00F256CE">
        <w:rPr>
          <w:rFonts w:asciiTheme="minorHAnsi" w:eastAsiaTheme="minorHAnsi" w:hAnsiTheme="minorHAnsi" w:cs="Times New Roman"/>
          <w:b w:val="0"/>
          <w:color w:val="4D4D4C"/>
          <w:szCs w:val="22"/>
          <w:lang w:val="en"/>
        </w:rPr>
        <w:t>weight</w:t>
      </w:r>
      <w:r w:rsidRPr="00F256CE">
        <w:rPr>
          <w:rFonts w:asciiTheme="minorHAnsi" w:eastAsiaTheme="minorHAnsi" w:hAnsiTheme="minorHAnsi" w:cs="Times New Roman"/>
          <w:b w:val="0"/>
          <w:color w:val="4D4D4C"/>
          <w:szCs w:val="22"/>
          <w:lang w:val="en"/>
        </w:rPr>
        <w:t xml:space="preserve"> off the victim. A coworker placed a call for emergency medical services (EMS). The victim was pronounced dead at the scene.</w:t>
      </w:r>
    </w:p>
    <w:p w14:paraId="73DCEDE8" w14:textId="77777777" w:rsidR="00C65BA8" w:rsidRPr="00F256CE" w:rsidRDefault="00C65BA8" w:rsidP="00C65BA8">
      <w:pPr>
        <w:pStyle w:val="FACE-H2-OrangeHeadings"/>
        <w:spacing w:before="0" w:after="0"/>
        <w:rPr>
          <w:rFonts w:asciiTheme="minorHAnsi" w:eastAsiaTheme="minorHAnsi" w:hAnsiTheme="minorHAnsi" w:cs="Times New Roman"/>
          <w:b w:val="0"/>
          <w:color w:val="4D4D4C"/>
          <w:szCs w:val="22"/>
          <w:lang w:val="en"/>
        </w:rPr>
      </w:pPr>
    </w:p>
    <w:p w14:paraId="12AAF9D6" w14:textId="10AD4545" w:rsidR="00254817" w:rsidRPr="00F256CE" w:rsidRDefault="0021376C" w:rsidP="00C65BA8">
      <w:pPr>
        <w:pStyle w:val="FACE-H2-OrangeHeadings"/>
        <w:spacing w:before="0" w:after="0"/>
        <w:rPr>
          <w:rFonts w:asciiTheme="minorHAnsi" w:eastAsiaTheme="minorHAnsi" w:hAnsiTheme="minorHAnsi" w:cs="Times New Roman"/>
          <w:b w:val="0"/>
          <w:color w:val="4D4D4C"/>
          <w:szCs w:val="22"/>
          <w:lang w:val="en"/>
        </w:rPr>
      </w:pPr>
      <w:r w:rsidRPr="00F256CE">
        <w:rPr>
          <w:rFonts w:asciiTheme="minorHAnsi" w:eastAsiaTheme="minorHAnsi" w:hAnsiTheme="minorHAnsi" w:cs="Times New Roman"/>
          <w:b w:val="0"/>
          <w:color w:val="4D4D4C"/>
          <w:szCs w:val="22"/>
          <w:lang w:val="en"/>
        </w:rPr>
        <w:t xml:space="preserve">The Massachusetts FACE Program learned of the incident from </w:t>
      </w:r>
      <w:r w:rsidR="00EC0486" w:rsidRPr="00F256CE">
        <w:rPr>
          <w:rFonts w:asciiTheme="minorHAnsi" w:eastAsiaTheme="minorHAnsi" w:hAnsiTheme="minorHAnsi" w:cs="Times New Roman"/>
          <w:b w:val="0"/>
          <w:color w:val="4D4D4C"/>
          <w:szCs w:val="22"/>
          <w:lang w:val="en"/>
        </w:rPr>
        <w:t>local media</w:t>
      </w:r>
      <w:r w:rsidRPr="00F256CE">
        <w:rPr>
          <w:rFonts w:asciiTheme="minorHAnsi" w:eastAsiaTheme="minorHAnsi" w:hAnsiTheme="minorHAnsi" w:cs="Times New Roman"/>
          <w:b w:val="0"/>
          <w:color w:val="4D4D4C"/>
          <w:szCs w:val="22"/>
          <w:lang w:val="en"/>
        </w:rPr>
        <w:t xml:space="preserve"> on </w:t>
      </w:r>
      <w:r w:rsidR="00C24400" w:rsidRPr="00F256CE">
        <w:rPr>
          <w:rFonts w:asciiTheme="minorHAnsi" w:eastAsiaTheme="minorHAnsi" w:hAnsiTheme="minorHAnsi" w:cs="Times New Roman"/>
          <w:b w:val="0"/>
          <w:color w:val="4D4D4C"/>
          <w:szCs w:val="22"/>
          <w:lang w:val="en"/>
        </w:rPr>
        <w:t>the day of the event</w:t>
      </w:r>
      <w:r w:rsidRPr="00F256CE">
        <w:rPr>
          <w:rFonts w:asciiTheme="minorHAnsi" w:eastAsiaTheme="minorHAnsi" w:hAnsiTheme="minorHAnsi" w:cs="Times New Roman"/>
          <w:b w:val="0"/>
          <w:color w:val="4D4D4C"/>
          <w:szCs w:val="22"/>
          <w:lang w:val="en"/>
        </w:rPr>
        <w:t xml:space="preserve"> and initiated steps to collect relevant documentation to research the event. Several records were reviewed </w:t>
      </w:r>
      <w:proofErr w:type="gramStart"/>
      <w:r w:rsidRPr="00F256CE">
        <w:rPr>
          <w:rFonts w:asciiTheme="minorHAnsi" w:eastAsiaTheme="minorHAnsi" w:hAnsiTheme="minorHAnsi" w:cs="Times New Roman"/>
          <w:b w:val="0"/>
          <w:color w:val="4D4D4C"/>
          <w:szCs w:val="22"/>
          <w:lang w:val="en"/>
        </w:rPr>
        <w:t>in the course of</w:t>
      </w:r>
      <w:proofErr w:type="gramEnd"/>
      <w:r w:rsidRPr="00F256CE">
        <w:rPr>
          <w:rFonts w:asciiTheme="minorHAnsi" w:eastAsiaTheme="minorHAnsi" w:hAnsiTheme="minorHAnsi" w:cs="Times New Roman"/>
          <w:b w:val="0"/>
          <w:color w:val="4D4D4C"/>
          <w:szCs w:val="22"/>
          <w:lang w:val="en"/>
        </w:rPr>
        <w:t xml:space="preserve"> the investigation. The records included: data from the electronic death registration system (death certificate)</w:t>
      </w:r>
      <w:r w:rsidR="00F67BF5">
        <w:rPr>
          <w:rFonts w:asciiTheme="minorHAnsi" w:eastAsiaTheme="minorHAnsi" w:hAnsiTheme="minorHAnsi" w:cs="Times New Roman"/>
          <w:b w:val="0"/>
          <w:color w:val="4D4D4C"/>
          <w:szCs w:val="22"/>
          <w:lang w:val="en"/>
        </w:rPr>
        <w:t>,</w:t>
      </w:r>
      <w:r w:rsidR="00767313" w:rsidRPr="00F256CE">
        <w:rPr>
          <w:rFonts w:asciiTheme="minorHAnsi" w:eastAsiaTheme="minorHAnsi" w:hAnsiTheme="minorHAnsi" w:cs="Times New Roman"/>
          <w:b w:val="0"/>
          <w:color w:val="4D4D4C"/>
          <w:szCs w:val="22"/>
          <w:lang w:val="en"/>
        </w:rPr>
        <w:t xml:space="preserve"> police and </w:t>
      </w:r>
      <w:r w:rsidR="00BB1D5D" w:rsidRPr="00F256CE">
        <w:rPr>
          <w:rFonts w:asciiTheme="minorHAnsi" w:eastAsiaTheme="minorHAnsi" w:hAnsiTheme="minorHAnsi" w:cs="Times New Roman"/>
          <w:b w:val="0"/>
          <w:color w:val="4D4D4C"/>
          <w:szCs w:val="22"/>
          <w:lang w:val="en"/>
        </w:rPr>
        <w:t>EMS records</w:t>
      </w:r>
      <w:r w:rsidR="00F67BF5">
        <w:rPr>
          <w:rFonts w:asciiTheme="minorHAnsi" w:eastAsiaTheme="minorHAnsi" w:hAnsiTheme="minorHAnsi" w:cs="Times New Roman"/>
          <w:b w:val="0"/>
          <w:color w:val="4D4D4C"/>
          <w:szCs w:val="22"/>
          <w:lang w:val="en"/>
        </w:rPr>
        <w:t>,</w:t>
      </w:r>
      <w:r w:rsidRPr="00F256CE">
        <w:rPr>
          <w:rFonts w:asciiTheme="minorHAnsi" w:eastAsiaTheme="minorHAnsi" w:hAnsiTheme="minorHAnsi" w:cs="Times New Roman"/>
          <w:b w:val="0"/>
          <w:color w:val="4D4D4C"/>
          <w:szCs w:val="22"/>
          <w:lang w:val="en"/>
        </w:rPr>
        <w:t xml:space="preserve"> </w:t>
      </w:r>
      <w:r w:rsidR="00767313" w:rsidRPr="00F256CE">
        <w:rPr>
          <w:rFonts w:asciiTheme="minorHAnsi" w:eastAsiaTheme="minorHAnsi" w:hAnsiTheme="minorHAnsi" w:cs="Times New Roman"/>
          <w:b w:val="0"/>
          <w:color w:val="4D4D4C"/>
          <w:szCs w:val="22"/>
          <w:lang w:val="en"/>
        </w:rPr>
        <w:t xml:space="preserve">additional </w:t>
      </w:r>
      <w:r w:rsidRPr="00F256CE">
        <w:rPr>
          <w:rFonts w:asciiTheme="minorHAnsi" w:eastAsiaTheme="minorHAnsi" w:hAnsiTheme="minorHAnsi" w:cs="Times New Roman"/>
          <w:b w:val="0"/>
          <w:color w:val="4D4D4C"/>
          <w:szCs w:val="22"/>
          <w:lang w:val="en"/>
        </w:rPr>
        <w:t>news coverage</w:t>
      </w:r>
      <w:r w:rsidR="00F67BF5">
        <w:rPr>
          <w:rFonts w:asciiTheme="minorHAnsi" w:eastAsiaTheme="minorHAnsi" w:hAnsiTheme="minorHAnsi" w:cs="Times New Roman"/>
          <w:b w:val="0"/>
          <w:color w:val="4D4D4C"/>
          <w:szCs w:val="22"/>
          <w:lang w:val="en"/>
        </w:rPr>
        <w:t>,</w:t>
      </w:r>
      <w:r w:rsidRPr="00F256CE">
        <w:rPr>
          <w:rFonts w:asciiTheme="minorHAnsi" w:eastAsiaTheme="minorHAnsi" w:hAnsiTheme="minorHAnsi" w:cs="Times New Roman"/>
          <w:b w:val="0"/>
          <w:color w:val="4D4D4C"/>
          <w:szCs w:val="22"/>
          <w:lang w:val="en"/>
        </w:rPr>
        <w:t xml:space="preserve"> and records from the Occupational Safety and Health Administration. </w:t>
      </w:r>
      <w:r w:rsidR="00AF79E0" w:rsidRPr="00F256CE">
        <w:rPr>
          <w:rFonts w:asciiTheme="minorHAnsi" w:eastAsiaTheme="minorHAnsi" w:hAnsiTheme="minorHAnsi" w:cs="Times New Roman"/>
          <w:b w:val="0"/>
          <w:color w:val="4D4D4C"/>
          <w:szCs w:val="22"/>
          <w:lang w:val="en"/>
        </w:rPr>
        <w:t>The FACE investigator spoke with a representative from the company that employed the victim.</w:t>
      </w:r>
    </w:p>
    <w:p w14:paraId="1BF5BDB3" w14:textId="041EEF16" w:rsidR="00726E46" w:rsidRPr="00F256CE" w:rsidRDefault="00726E46" w:rsidP="00C65BA8">
      <w:pPr>
        <w:pStyle w:val="FACE-H2-OrangeHeadings"/>
        <w:rPr>
          <w:szCs w:val="22"/>
        </w:rPr>
      </w:pPr>
      <w:r w:rsidRPr="00F256CE">
        <w:rPr>
          <w:szCs w:val="22"/>
        </w:rPr>
        <w:t>EMPLOYER</w:t>
      </w:r>
    </w:p>
    <w:p w14:paraId="1E44084F" w14:textId="0FB93AC9" w:rsidR="00BB7916" w:rsidRPr="00F256CE" w:rsidRDefault="004E1240" w:rsidP="00DF7691">
      <w:pPr>
        <w:widowControl w:val="0"/>
        <w:tabs>
          <w:tab w:val="left" w:pos="840"/>
        </w:tabs>
        <w:contextualSpacing/>
        <w:rPr>
          <w:color w:val="4D4D4C"/>
          <w:sz w:val="22"/>
          <w:szCs w:val="22"/>
        </w:rPr>
      </w:pPr>
      <w:r w:rsidRPr="00F256CE">
        <w:rPr>
          <w:color w:val="4D4D4C"/>
          <w:sz w:val="22"/>
          <w:szCs w:val="22"/>
        </w:rPr>
        <w:t>The direct employer of the victim was a commercial staging and rigging</w:t>
      </w:r>
      <w:r w:rsidR="00117658" w:rsidRPr="00F256CE">
        <w:rPr>
          <w:color w:val="4D4D4C"/>
          <w:sz w:val="22"/>
          <w:szCs w:val="22"/>
        </w:rPr>
        <w:t xml:space="preserve"> rental</w:t>
      </w:r>
      <w:r w:rsidRPr="00F256CE">
        <w:rPr>
          <w:color w:val="4D4D4C"/>
          <w:sz w:val="22"/>
          <w:szCs w:val="22"/>
        </w:rPr>
        <w:t xml:space="preserve"> company that </w:t>
      </w:r>
      <w:r w:rsidR="008D690C" w:rsidRPr="00F256CE">
        <w:rPr>
          <w:color w:val="4D4D4C"/>
          <w:sz w:val="22"/>
          <w:szCs w:val="22"/>
        </w:rPr>
        <w:t>specialized in</w:t>
      </w:r>
      <w:r w:rsidRPr="00F256CE">
        <w:rPr>
          <w:color w:val="4D4D4C"/>
          <w:sz w:val="22"/>
          <w:szCs w:val="22"/>
        </w:rPr>
        <w:t xml:space="preserve"> setting up staging and theater equipment for entertainment events. The business had been in operation for over </w:t>
      </w:r>
      <w:r w:rsidR="00475D1F">
        <w:rPr>
          <w:color w:val="4D4D4C"/>
          <w:sz w:val="22"/>
          <w:szCs w:val="22"/>
        </w:rPr>
        <w:t>30</w:t>
      </w:r>
      <w:r w:rsidR="00475D1F" w:rsidRPr="00F256CE">
        <w:rPr>
          <w:color w:val="4D4D4C"/>
          <w:sz w:val="22"/>
          <w:szCs w:val="22"/>
        </w:rPr>
        <w:t xml:space="preserve"> </w:t>
      </w:r>
      <w:r w:rsidRPr="00F256CE">
        <w:rPr>
          <w:color w:val="4D4D4C"/>
          <w:sz w:val="22"/>
          <w:szCs w:val="22"/>
        </w:rPr>
        <w:t xml:space="preserve">years, originally forming in </w:t>
      </w:r>
      <w:r w:rsidR="00EB2DB6" w:rsidRPr="00F256CE">
        <w:rPr>
          <w:color w:val="4D4D4C"/>
          <w:sz w:val="22"/>
          <w:szCs w:val="22"/>
        </w:rPr>
        <w:t>a neighboring state</w:t>
      </w:r>
      <w:r w:rsidRPr="00F256CE">
        <w:rPr>
          <w:color w:val="4D4D4C"/>
          <w:sz w:val="22"/>
          <w:szCs w:val="22"/>
        </w:rPr>
        <w:t xml:space="preserve"> in 1986. By 1999 the company had opened its first branch in Massachusetts. The current owner bought the company in 2015. The company’s main task is providing staging and rigging rentals, products, and services to entertainment events for clientele primarily in the New England area. The company had 32 employees</w:t>
      </w:r>
      <w:r w:rsidR="004F68BB" w:rsidRPr="00F256CE">
        <w:rPr>
          <w:color w:val="4D4D4C"/>
          <w:sz w:val="22"/>
          <w:szCs w:val="22"/>
        </w:rPr>
        <w:t xml:space="preserve"> </w:t>
      </w:r>
      <w:r w:rsidR="00F02A0E" w:rsidRPr="00F256CE">
        <w:rPr>
          <w:color w:val="4D4D4C"/>
          <w:sz w:val="22"/>
          <w:szCs w:val="22"/>
        </w:rPr>
        <w:t>in total</w:t>
      </w:r>
      <w:r w:rsidRPr="00F256CE">
        <w:rPr>
          <w:color w:val="4D4D4C"/>
          <w:sz w:val="22"/>
          <w:szCs w:val="22"/>
        </w:rPr>
        <w:t xml:space="preserve"> at the time of the incident, with approximately 15 workers in Massachusetts. The workforce consisted of sales and project management, on</w:t>
      </w:r>
      <w:r w:rsidR="007C37D6" w:rsidRPr="00F256CE">
        <w:rPr>
          <w:color w:val="4D4D4C"/>
          <w:sz w:val="22"/>
          <w:szCs w:val="22"/>
        </w:rPr>
        <w:t>-</w:t>
      </w:r>
      <w:r w:rsidRPr="00F256CE">
        <w:rPr>
          <w:color w:val="4D4D4C"/>
          <w:sz w:val="22"/>
          <w:szCs w:val="22"/>
        </w:rPr>
        <w:t xml:space="preserve">site </w:t>
      </w:r>
      <w:proofErr w:type="gramStart"/>
      <w:r w:rsidRPr="00F256CE">
        <w:rPr>
          <w:color w:val="4D4D4C"/>
          <w:sz w:val="22"/>
          <w:szCs w:val="22"/>
        </w:rPr>
        <w:t>leads</w:t>
      </w:r>
      <w:proofErr w:type="gramEnd"/>
      <w:r w:rsidRPr="00F256CE">
        <w:rPr>
          <w:color w:val="4D4D4C"/>
          <w:sz w:val="22"/>
          <w:szCs w:val="22"/>
        </w:rPr>
        <w:t xml:space="preserve"> or install</w:t>
      </w:r>
      <w:r w:rsidR="00BC3AD1" w:rsidRPr="00F256CE">
        <w:rPr>
          <w:color w:val="4D4D4C"/>
          <w:sz w:val="22"/>
          <w:szCs w:val="22"/>
        </w:rPr>
        <w:t>ation</w:t>
      </w:r>
      <w:r w:rsidRPr="00F256CE">
        <w:rPr>
          <w:color w:val="4D4D4C"/>
          <w:sz w:val="22"/>
          <w:szCs w:val="22"/>
        </w:rPr>
        <w:t xml:space="preserve"> site super</w:t>
      </w:r>
      <w:r w:rsidR="007C37D6" w:rsidRPr="00F256CE">
        <w:rPr>
          <w:color w:val="4D4D4C"/>
          <w:sz w:val="22"/>
          <w:szCs w:val="22"/>
        </w:rPr>
        <w:t>visors</w:t>
      </w:r>
      <w:r w:rsidRPr="00F256CE">
        <w:rPr>
          <w:color w:val="4D4D4C"/>
          <w:sz w:val="22"/>
          <w:szCs w:val="22"/>
        </w:rPr>
        <w:t xml:space="preserve"> (which included the victim), warehouse staff</w:t>
      </w:r>
      <w:r w:rsidR="007C37D6" w:rsidRPr="00F256CE">
        <w:rPr>
          <w:color w:val="4D4D4C"/>
          <w:sz w:val="22"/>
          <w:szCs w:val="22"/>
        </w:rPr>
        <w:t>,</w:t>
      </w:r>
      <w:r w:rsidRPr="00F256CE">
        <w:rPr>
          <w:color w:val="4D4D4C"/>
          <w:sz w:val="22"/>
          <w:szCs w:val="22"/>
        </w:rPr>
        <w:t xml:space="preserve"> and </w:t>
      </w:r>
      <w:r w:rsidR="00693AD2" w:rsidRPr="00F256CE">
        <w:rPr>
          <w:color w:val="4D4D4C"/>
          <w:sz w:val="22"/>
          <w:szCs w:val="22"/>
        </w:rPr>
        <w:t>a</w:t>
      </w:r>
      <w:r w:rsidR="00EB321D" w:rsidRPr="00F256CE">
        <w:rPr>
          <w:color w:val="4D4D4C"/>
          <w:sz w:val="22"/>
          <w:szCs w:val="22"/>
        </w:rPr>
        <w:t xml:space="preserve"> </w:t>
      </w:r>
      <w:r w:rsidRPr="00F256CE">
        <w:rPr>
          <w:color w:val="4D4D4C"/>
          <w:sz w:val="22"/>
          <w:szCs w:val="22"/>
        </w:rPr>
        <w:t xml:space="preserve">driver. </w:t>
      </w:r>
    </w:p>
    <w:p w14:paraId="1D4C9CF1" w14:textId="77777777" w:rsidR="003A69FB" w:rsidRPr="00F256CE" w:rsidRDefault="003A69FB" w:rsidP="003A69FB">
      <w:pPr>
        <w:widowControl w:val="0"/>
        <w:tabs>
          <w:tab w:val="left" w:pos="840"/>
        </w:tabs>
        <w:contextualSpacing/>
        <w:rPr>
          <w:color w:val="4D4D4C"/>
          <w:sz w:val="22"/>
          <w:szCs w:val="22"/>
        </w:rPr>
      </w:pPr>
    </w:p>
    <w:p w14:paraId="1F2D8592" w14:textId="62266071" w:rsidR="003A69FB" w:rsidRPr="00F256CE" w:rsidRDefault="003A69FB" w:rsidP="003A69FB">
      <w:pPr>
        <w:widowControl w:val="0"/>
        <w:tabs>
          <w:tab w:val="left" w:pos="840"/>
        </w:tabs>
        <w:contextualSpacing/>
        <w:rPr>
          <w:color w:val="4D4D4C"/>
          <w:sz w:val="22"/>
          <w:szCs w:val="22"/>
        </w:rPr>
      </w:pPr>
      <w:r w:rsidRPr="00F256CE">
        <w:rPr>
          <w:color w:val="4D4D4C"/>
          <w:sz w:val="22"/>
          <w:szCs w:val="22"/>
        </w:rPr>
        <w:t xml:space="preserve">In general, employees worked shifts based on event scheduling and using an on-call system. Work weeks could total between 70 and 80 hours per week. Most employees worked during the weekend. For the </w:t>
      </w:r>
      <w:proofErr w:type="gramStart"/>
      <w:r w:rsidRPr="00F256CE">
        <w:rPr>
          <w:color w:val="4D4D4C"/>
          <w:sz w:val="22"/>
          <w:szCs w:val="22"/>
        </w:rPr>
        <w:t>victim</w:t>
      </w:r>
      <w:proofErr w:type="gramEnd"/>
      <w:r w:rsidRPr="00F256CE">
        <w:rPr>
          <w:color w:val="4D4D4C"/>
          <w:sz w:val="22"/>
          <w:szCs w:val="22"/>
        </w:rPr>
        <w:t xml:space="preserve">, </w:t>
      </w:r>
      <w:r w:rsidR="0056494C" w:rsidRPr="00F256CE">
        <w:rPr>
          <w:color w:val="4D4D4C"/>
          <w:sz w:val="22"/>
          <w:szCs w:val="22"/>
        </w:rPr>
        <w:t>40</w:t>
      </w:r>
      <w:r w:rsidRPr="00F256CE">
        <w:rPr>
          <w:color w:val="4D4D4C"/>
          <w:sz w:val="22"/>
          <w:szCs w:val="22"/>
        </w:rPr>
        <w:t xml:space="preserve">-plus hour weeks and weekend shifts were common. </w:t>
      </w:r>
    </w:p>
    <w:p w14:paraId="1077EFBC" w14:textId="3480B1EC" w:rsidR="00BB7916" w:rsidRPr="00F256CE" w:rsidRDefault="00BB7916" w:rsidP="00DF7691">
      <w:pPr>
        <w:widowControl w:val="0"/>
        <w:tabs>
          <w:tab w:val="left" w:pos="840"/>
        </w:tabs>
        <w:contextualSpacing/>
        <w:rPr>
          <w:color w:val="4D4D4C"/>
          <w:sz w:val="22"/>
          <w:szCs w:val="22"/>
        </w:rPr>
      </w:pPr>
    </w:p>
    <w:p w14:paraId="235C228C" w14:textId="5CEF0FFA" w:rsidR="00CC0D50" w:rsidRPr="00F256CE" w:rsidRDefault="007618C0" w:rsidP="00DF7691">
      <w:pPr>
        <w:widowControl w:val="0"/>
        <w:tabs>
          <w:tab w:val="left" w:pos="840"/>
        </w:tabs>
        <w:contextualSpacing/>
        <w:rPr>
          <w:color w:val="4D4D4C"/>
          <w:sz w:val="22"/>
          <w:szCs w:val="22"/>
        </w:rPr>
      </w:pPr>
      <w:r w:rsidRPr="00F256CE">
        <w:rPr>
          <w:color w:val="4D4D4C"/>
          <w:sz w:val="22"/>
          <w:szCs w:val="22"/>
        </w:rPr>
        <w:t xml:space="preserve">An event planning company was the lead organization for </w:t>
      </w:r>
      <w:r w:rsidR="00D478D4" w:rsidRPr="00F256CE">
        <w:rPr>
          <w:color w:val="4D4D4C"/>
          <w:sz w:val="22"/>
          <w:szCs w:val="22"/>
        </w:rPr>
        <w:t>an event scheduled to take place on December 31, 2019</w:t>
      </w:r>
      <w:r w:rsidRPr="00F256CE">
        <w:rPr>
          <w:color w:val="4D4D4C"/>
          <w:sz w:val="22"/>
          <w:szCs w:val="22"/>
        </w:rPr>
        <w:t xml:space="preserve">. </w:t>
      </w:r>
      <w:r w:rsidR="0058472D" w:rsidRPr="00F256CE">
        <w:rPr>
          <w:color w:val="4D4D4C"/>
          <w:sz w:val="22"/>
          <w:szCs w:val="22"/>
        </w:rPr>
        <w:t xml:space="preserve">The event planning company had contracted with a lighting company </w:t>
      </w:r>
      <w:r w:rsidR="00480CF3" w:rsidRPr="00F256CE">
        <w:rPr>
          <w:color w:val="4D4D4C"/>
          <w:sz w:val="22"/>
          <w:szCs w:val="22"/>
        </w:rPr>
        <w:t xml:space="preserve">to have a temporary outdoor entertainment venue </w:t>
      </w:r>
      <w:r w:rsidR="00EB45BF" w:rsidRPr="00F256CE">
        <w:rPr>
          <w:color w:val="4D4D4C"/>
          <w:sz w:val="22"/>
          <w:szCs w:val="22"/>
        </w:rPr>
        <w:t xml:space="preserve">installed in a public park. </w:t>
      </w:r>
      <w:r w:rsidR="004E1240" w:rsidRPr="00F256CE">
        <w:rPr>
          <w:color w:val="4D4D4C"/>
          <w:sz w:val="22"/>
          <w:szCs w:val="22"/>
        </w:rPr>
        <w:t>The staging and rigging</w:t>
      </w:r>
      <w:r w:rsidR="002067DE" w:rsidRPr="00F256CE">
        <w:rPr>
          <w:color w:val="4D4D4C"/>
          <w:sz w:val="22"/>
          <w:szCs w:val="22"/>
        </w:rPr>
        <w:t xml:space="preserve"> rental</w:t>
      </w:r>
      <w:r w:rsidR="004E1240" w:rsidRPr="00F256CE">
        <w:rPr>
          <w:color w:val="4D4D4C"/>
          <w:sz w:val="22"/>
          <w:szCs w:val="22"/>
        </w:rPr>
        <w:t xml:space="preserve"> company</w:t>
      </w:r>
      <w:r w:rsidR="00EB45BF" w:rsidRPr="00F256CE">
        <w:rPr>
          <w:color w:val="4D4D4C"/>
          <w:sz w:val="22"/>
          <w:szCs w:val="22"/>
        </w:rPr>
        <w:t xml:space="preserve"> that employed the victim</w:t>
      </w:r>
      <w:r w:rsidR="004E1240" w:rsidRPr="00F256CE">
        <w:rPr>
          <w:color w:val="4D4D4C"/>
          <w:sz w:val="22"/>
          <w:szCs w:val="22"/>
        </w:rPr>
        <w:t xml:space="preserve"> was </w:t>
      </w:r>
      <w:r w:rsidR="001F5B33" w:rsidRPr="00F256CE">
        <w:rPr>
          <w:color w:val="4D4D4C"/>
          <w:sz w:val="22"/>
          <w:szCs w:val="22"/>
        </w:rPr>
        <w:t>subcontracted</w:t>
      </w:r>
      <w:r w:rsidR="004E1240" w:rsidRPr="00F256CE">
        <w:rPr>
          <w:color w:val="4D4D4C"/>
          <w:sz w:val="22"/>
          <w:szCs w:val="22"/>
        </w:rPr>
        <w:t xml:space="preserve"> by </w:t>
      </w:r>
      <w:r w:rsidR="00EB45BF" w:rsidRPr="00F256CE">
        <w:rPr>
          <w:color w:val="4D4D4C"/>
          <w:sz w:val="22"/>
          <w:szCs w:val="22"/>
        </w:rPr>
        <w:t>that</w:t>
      </w:r>
      <w:r w:rsidR="004E1240" w:rsidRPr="00F256CE">
        <w:rPr>
          <w:color w:val="4D4D4C"/>
          <w:sz w:val="22"/>
          <w:szCs w:val="22"/>
        </w:rPr>
        <w:t xml:space="preserve"> </w:t>
      </w:r>
      <w:r w:rsidR="008323CD" w:rsidRPr="00F256CE">
        <w:rPr>
          <w:color w:val="4D4D4C"/>
          <w:sz w:val="22"/>
          <w:szCs w:val="22"/>
        </w:rPr>
        <w:t>lighting</w:t>
      </w:r>
      <w:r w:rsidR="004E1240" w:rsidRPr="00F256CE">
        <w:rPr>
          <w:color w:val="4D4D4C"/>
          <w:sz w:val="22"/>
          <w:szCs w:val="22"/>
        </w:rPr>
        <w:t xml:space="preserve"> company to </w:t>
      </w:r>
      <w:r w:rsidR="00BE5BB6" w:rsidRPr="00F256CE">
        <w:rPr>
          <w:color w:val="4D4D4C"/>
          <w:sz w:val="22"/>
          <w:szCs w:val="22"/>
        </w:rPr>
        <w:t>provide</w:t>
      </w:r>
      <w:r w:rsidR="004E1240" w:rsidRPr="00F256CE">
        <w:rPr>
          <w:color w:val="4D4D4C"/>
          <w:sz w:val="22"/>
          <w:szCs w:val="22"/>
        </w:rPr>
        <w:t xml:space="preserve"> the stage.</w:t>
      </w:r>
      <w:r w:rsidR="00E44995" w:rsidRPr="00F256CE">
        <w:rPr>
          <w:color w:val="4D4D4C"/>
          <w:sz w:val="22"/>
          <w:szCs w:val="22"/>
        </w:rPr>
        <w:t xml:space="preserve"> Another production company was also subcontracted </w:t>
      </w:r>
      <w:r w:rsidR="0067032A" w:rsidRPr="00F256CE">
        <w:rPr>
          <w:color w:val="4D4D4C"/>
          <w:sz w:val="22"/>
          <w:szCs w:val="22"/>
        </w:rPr>
        <w:t xml:space="preserve">by the lighting company </w:t>
      </w:r>
      <w:r w:rsidR="00E44995" w:rsidRPr="00F256CE">
        <w:rPr>
          <w:color w:val="4D4D4C"/>
          <w:sz w:val="22"/>
          <w:szCs w:val="22"/>
        </w:rPr>
        <w:t>t</w:t>
      </w:r>
      <w:r w:rsidR="003143FD" w:rsidRPr="00F256CE">
        <w:rPr>
          <w:color w:val="4D4D4C"/>
          <w:sz w:val="22"/>
          <w:szCs w:val="22"/>
        </w:rPr>
        <w:t xml:space="preserve">o </w:t>
      </w:r>
      <w:r w:rsidR="00870A45" w:rsidRPr="00F256CE">
        <w:rPr>
          <w:color w:val="4D4D4C"/>
          <w:sz w:val="22"/>
          <w:szCs w:val="22"/>
        </w:rPr>
        <w:t>provide</w:t>
      </w:r>
      <w:r w:rsidR="00995D2D" w:rsidRPr="00F256CE">
        <w:rPr>
          <w:color w:val="4D4D4C"/>
          <w:sz w:val="22"/>
          <w:szCs w:val="22"/>
        </w:rPr>
        <w:t xml:space="preserve"> construction</w:t>
      </w:r>
      <w:r w:rsidR="003143FD" w:rsidRPr="00F256CE">
        <w:rPr>
          <w:color w:val="4D4D4C"/>
          <w:sz w:val="22"/>
          <w:szCs w:val="22"/>
        </w:rPr>
        <w:t xml:space="preserve"> labor for the site</w:t>
      </w:r>
      <w:r w:rsidR="00150448" w:rsidRPr="00F256CE">
        <w:rPr>
          <w:color w:val="4D4D4C"/>
          <w:sz w:val="22"/>
          <w:szCs w:val="22"/>
        </w:rPr>
        <w:t>,</w:t>
      </w:r>
      <w:r w:rsidR="003A17CD" w:rsidRPr="00F256CE">
        <w:rPr>
          <w:color w:val="4D4D4C"/>
          <w:sz w:val="22"/>
          <w:szCs w:val="22"/>
        </w:rPr>
        <w:t xml:space="preserve"> </w:t>
      </w:r>
      <w:r w:rsidR="00150448" w:rsidRPr="00F256CE">
        <w:rPr>
          <w:color w:val="4D4D4C"/>
          <w:sz w:val="22"/>
          <w:szCs w:val="22"/>
        </w:rPr>
        <w:t>including</w:t>
      </w:r>
      <w:r w:rsidR="00CC7129" w:rsidRPr="00F256CE">
        <w:rPr>
          <w:color w:val="4D4D4C"/>
          <w:sz w:val="22"/>
          <w:szCs w:val="22"/>
        </w:rPr>
        <w:t xml:space="preserve"> stagehands</w:t>
      </w:r>
      <w:r w:rsidR="00150448" w:rsidRPr="00F256CE">
        <w:rPr>
          <w:color w:val="4D4D4C"/>
          <w:sz w:val="22"/>
          <w:szCs w:val="22"/>
        </w:rPr>
        <w:t xml:space="preserve"> from a local theater and stage crew union</w:t>
      </w:r>
      <w:r w:rsidR="003143FD" w:rsidRPr="00F256CE">
        <w:rPr>
          <w:color w:val="4D4D4C"/>
          <w:sz w:val="22"/>
          <w:szCs w:val="22"/>
        </w:rPr>
        <w:t>.</w:t>
      </w:r>
      <w:r w:rsidR="004E1240" w:rsidRPr="00F256CE">
        <w:rPr>
          <w:color w:val="4D4D4C"/>
          <w:sz w:val="22"/>
          <w:szCs w:val="22"/>
        </w:rPr>
        <w:t xml:space="preserve"> </w:t>
      </w:r>
      <w:r w:rsidR="002067DE" w:rsidRPr="00F256CE">
        <w:rPr>
          <w:color w:val="4D4D4C"/>
          <w:sz w:val="22"/>
          <w:szCs w:val="22"/>
        </w:rPr>
        <w:t>That company</w:t>
      </w:r>
      <w:r w:rsidR="009C08A4" w:rsidRPr="00F256CE">
        <w:rPr>
          <w:color w:val="4D4D4C"/>
          <w:sz w:val="22"/>
          <w:szCs w:val="22"/>
        </w:rPr>
        <w:t xml:space="preserve"> employed the operator of the tele</w:t>
      </w:r>
      <w:r w:rsidR="0057769E" w:rsidRPr="00F256CE">
        <w:rPr>
          <w:color w:val="4D4D4C"/>
          <w:sz w:val="22"/>
          <w:szCs w:val="22"/>
        </w:rPr>
        <w:t>handler</w:t>
      </w:r>
      <w:r w:rsidR="002061C9" w:rsidRPr="00F256CE">
        <w:rPr>
          <w:color w:val="4D4D4C"/>
          <w:sz w:val="22"/>
          <w:szCs w:val="22"/>
        </w:rPr>
        <w:t xml:space="preserve"> and other workers who </w:t>
      </w:r>
      <w:r w:rsidR="0015070F" w:rsidRPr="00F256CE">
        <w:rPr>
          <w:color w:val="4D4D4C"/>
          <w:sz w:val="22"/>
          <w:szCs w:val="22"/>
        </w:rPr>
        <w:t xml:space="preserve">helped assemble the stage and components under the supervision of </w:t>
      </w:r>
      <w:r w:rsidR="002C43DF" w:rsidRPr="00F256CE">
        <w:rPr>
          <w:color w:val="4D4D4C"/>
          <w:sz w:val="22"/>
          <w:szCs w:val="22"/>
        </w:rPr>
        <w:t>the rental company</w:t>
      </w:r>
      <w:r w:rsidR="009C08A4" w:rsidRPr="00F256CE">
        <w:rPr>
          <w:color w:val="4D4D4C"/>
          <w:sz w:val="22"/>
          <w:szCs w:val="22"/>
        </w:rPr>
        <w:t xml:space="preserve">. </w:t>
      </w:r>
    </w:p>
    <w:p w14:paraId="736C2509" w14:textId="77777777" w:rsidR="004D71C5" w:rsidRPr="00F256CE" w:rsidRDefault="004D71C5" w:rsidP="00090C86">
      <w:pPr>
        <w:widowControl w:val="0"/>
        <w:tabs>
          <w:tab w:val="left" w:pos="840"/>
        </w:tabs>
        <w:contextualSpacing/>
        <w:rPr>
          <w:color w:val="4D4D4C"/>
          <w:sz w:val="22"/>
          <w:szCs w:val="22"/>
        </w:rPr>
      </w:pPr>
    </w:p>
    <w:p w14:paraId="3B5AFD45" w14:textId="543B74E8" w:rsidR="00726E46" w:rsidRPr="00F256CE" w:rsidRDefault="00523DD1" w:rsidP="00090C86">
      <w:pPr>
        <w:widowControl w:val="0"/>
        <w:tabs>
          <w:tab w:val="left" w:pos="840"/>
        </w:tabs>
        <w:contextualSpacing/>
        <w:rPr>
          <w:color w:val="4D4D4C"/>
          <w:sz w:val="22"/>
          <w:szCs w:val="22"/>
        </w:rPr>
      </w:pPr>
      <w:r w:rsidRPr="00F256CE">
        <w:rPr>
          <w:color w:val="4D4D4C"/>
          <w:sz w:val="22"/>
          <w:szCs w:val="22"/>
        </w:rPr>
        <w:t>At the time of the incident</w:t>
      </w:r>
      <w:r w:rsidR="00A5390E" w:rsidRPr="00F256CE">
        <w:rPr>
          <w:color w:val="4D4D4C"/>
          <w:sz w:val="22"/>
          <w:szCs w:val="22"/>
        </w:rPr>
        <w:t>,</w:t>
      </w:r>
      <w:r w:rsidRPr="00F256CE">
        <w:rPr>
          <w:color w:val="4D4D4C"/>
          <w:sz w:val="22"/>
          <w:szCs w:val="22"/>
        </w:rPr>
        <w:t xml:space="preserve"> the</w:t>
      </w:r>
      <w:r w:rsidR="00482AE5" w:rsidRPr="00F256CE">
        <w:rPr>
          <w:color w:val="4D4D4C"/>
          <w:sz w:val="22"/>
          <w:szCs w:val="22"/>
        </w:rPr>
        <w:t xml:space="preserve"> victim’s</w:t>
      </w:r>
      <w:r w:rsidRPr="00F256CE">
        <w:rPr>
          <w:color w:val="4D4D4C"/>
          <w:sz w:val="22"/>
          <w:szCs w:val="22"/>
        </w:rPr>
        <w:t xml:space="preserve"> employer had workers’ compensation insurance. As required by Massachusetts law, all employers operating in Massachusetts are required to carry workers’ compensation insurance for their employees and for themselves if they are an employee of the company. The requirement applies no matter the number of hours worked or the number of employees. </w:t>
      </w:r>
      <w:r w:rsidR="004D71C5" w:rsidRPr="00F256CE">
        <w:rPr>
          <w:color w:val="4D4D4C"/>
          <w:sz w:val="22"/>
          <w:szCs w:val="22"/>
        </w:rPr>
        <w:t xml:space="preserve">At the time of the incident, employees of the company </w:t>
      </w:r>
      <w:r w:rsidR="006D0AE8">
        <w:rPr>
          <w:color w:val="4D4D4C"/>
          <w:sz w:val="22"/>
          <w:szCs w:val="22"/>
        </w:rPr>
        <w:t>were not represented by a</w:t>
      </w:r>
      <w:r w:rsidR="004D71C5" w:rsidRPr="00F256CE">
        <w:rPr>
          <w:color w:val="4D4D4C"/>
          <w:sz w:val="22"/>
          <w:szCs w:val="22"/>
        </w:rPr>
        <w:t xml:space="preserve"> union.</w:t>
      </w:r>
    </w:p>
    <w:p w14:paraId="2CB30201" w14:textId="77777777" w:rsidR="00726E46" w:rsidRPr="00F256CE" w:rsidRDefault="00726E46" w:rsidP="00723DE5">
      <w:pPr>
        <w:pStyle w:val="FACE-H2-OrangeHeadings"/>
        <w:rPr>
          <w:szCs w:val="22"/>
        </w:rPr>
      </w:pPr>
      <w:r w:rsidRPr="00F256CE">
        <w:rPr>
          <w:szCs w:val="22"/>
        </w:rPr>
        <w:lastRenderedPageBreak/>
        <w:t>WRITTEN SAFETY PROGRAMS and TRAINING</w:t>
      </w:r>
    </w:p>
    <w:p w14:paraId="6A60B435" w14:textId="05F5AFC6" w:rsidR="00726E46" w:rsidRPr="00F256CE" w:rsidRDefault="009E79CC" w:rsidP="00C65BA8">
      <w:pPr>
        <w:pStyle w:val="FACE-text"/>
        <w:spacing w:after="0"/>
        <w:rPr>
          <w:rFonts w:asciiTheme="minorHAnsi" w:hAnsiTheme="minorHAnsi"/>
          <w:color w:val="4D4D4C"/>
          <w:sz w:val="22"/>
          <w:szCs w:val="22"/>
        </w:rPr>
      </w:pPr>
      <w:r w:rsidRPr="00F256CE">
        <w:rPr>
          <w:rFonts w:asciiTheme="minorHAnsi" w:hAnsiTheme="minorHAnsi"/>
          <w:color w:val="4D4D4C"/>
          <w:sz w:val="22"/>
          <w:szCs w:val="22"/>
        </w:rPr>
        <w:t>At the time of the incident, the</w:t>
      </w:r>
      <w:r w:rsidR="00FB2A13" w:rsidRPr="00F256CE">
        <w:rPr>
          <w:rFonts w:asciiTheme="minorHAnsi" w:hAnsiTheme="minorHAnsi"/>
          <w:color w:val="4D4D4C"/>
          <w:sz w:val="22"/>
          <w:szCs w:val="22"/>
        </w:rPr>
        <w:t xml:space="preserve"> company that employed the victim</w:t>
      </w:r>
      <w:r w:rsidRPr="00F256CE">
        <w:rPr>
          <w:rFonts w:asciiTheme="minorHAnsi" w:hAnsiTheme="minorHAnsi"/>
          <w:color w:val="4D4D4C"/>
          <w:sz w:val="22"/>
          <w:szCs w:val="22"/>
        </w:rPr>
        <w:t xml:space="preserve"> h</w:t>
      </w:r>
      <w:r w:rsidR="00BF27E1" w:rsidRPr="00F256CE">
        <w:rPr>
          <w:rFonts w:asciiTheme="minorHAnsi" w:hAnsiTheme="minorHAnsi"/>
          <w:color w:val="4D4D4C"/>
          <w:sz w:val="22"/>
          <w:szCs w:val="22"/>
        </w:rPr>
        <w:t>ad</w:t>
      </w:r>
      <w:r w:rsidRPr="00F256CE">
        <w:rPr>
          <w:rFonts w:asciiTheme="minorHAnsi" w:hAnsiTheme="minorHAnsi"/>
          <w:color w:val="4D4D4C"/>
          <w:sz w:val="22"/>
          <w:szCs w:val="22"/>
        </w:rPr>
        <w:t xml:space="preserve"> a comprehensive safety and health program. The program was comprised of a series of equipment and operations training. These </w:t>
      </w:r>
      <w:proofErr w:type="gramStart"/>
      <w:r w:rsidRPr="00F256CE">
        <w:rPr>
          <w:rFonts w:asciiTheme="minorHAnsi" w:hAnsiTheme="minorHAnsi"/>
          <w:color w:val="4D4D4C"/>
          <w:sz w:val="22"/>
          <w:szCs w:val="22"/>
        </w:rPr>
        <w:t>trainings</w:t>
      </w:r>
      <w:proofErr w:type="gramEnd"/>
      <w:r w:rsidRPr="00F256CE">
        <w:rPr>
          <w:rFonts w:asciiTheme="minorHAnsi" w:hAnsiTheme="minorHAnsi"/>
          <w:color w:val="4D4D4C"/>
          <w:sz w:val="22"/>
          <w:szCs w:val="22"/>
        </w:rPr>
        <w:t xml:space="preserve"> were specific to the employee’s job tasks.</w:t>
      </w:r>
      <w:r w:rsidR="00A65675" w:rsidRPr="00F256CE">
        <w:rPr>
          <w:rFonts w:asciiTheme="minorHAnsi" w:hAnsiTheme="minorHAnsi"/>
          <w:color w:val="4D4D4C"/>
          <w:sz w:val="22"/>
          <w:szCs w:val="22"/>
        </w:rPr>
        <w:t xml:space="preserve"> </w:t>
      </w:r>
      <w:r w:rsidR="001A1345" w:rsidRPr="00F256CE">
        <w:rPr>
          <w:rFonts w:asciiTheme="minorHAnsi" w:hAnsiTheme="minorHAnsi"/>
          <w:color w:val="4D4D4C"/>
          <w:sz w:val="22"/>
          <w:szCs w:val="22"/>
        </w:rPr>
        <w:t>Non-supervisor</w:t>
      </w:r>
      <w:r w:rsidR="00587EE4" w:rsidRPr="00F256CE">
        <w:rPr>
          <w:rFonts w:asciiTheme="minorHAnsi" w:hAnsiTheme="minorHAnsi"/>
          <w:color w:val="4D4D4C"/>
          <w:sz w:val="22"/>
          <w:szCs w:val="22"/>
        </w:rPr>
        <w:t>y</w:t>
      </w:r>
      <w:r w:rsidR="001A1345" w:rsidRPr="00F256CE">
        <w:rPr>
          <w:rFonts w:asciiTheme="minorHAnsi" w:hAnsiTheme="minorHAnsi"/>
          <w:color w:val="4D4D4C"/>
          <w:sz w:val="22"/>
          <w:szCs w:val="22"/>
        </w:rPr>
        <w:t xml:space="preserve"> w</w:t>
      </w:r>
      <w:r w:rsidRPr="00F256CE">
        <w:rPr>
          <w:rFonts w:asciiTheme="minorHAnsi" w:hAnsiTheme="minorHAnsi"/>
          <w:color w:val="4D4D4C"/>
          <w:sz w:val="22"/>
          <w:szCs w:val="22"/>
        </w:rPr>
        <w:t xml:space="preserve">orkers were provided </w:t>
      </w:r>
      <w:r w:rsidR="00805E6C" w:rsidRPr="00F256CE">
        <w:rPr>
          <w:rFonts w:asciiTheme="minorHAnsi" w:hAnsiTheme="minorHAnsi"/>
          <w:color w:val="4D4D4C"/>
          <w:sz w:val="22"/>
          <w:szCs w:val="22"/>
        </w:rPr>
        <w:t xml:space="preserve">with </w:t>
      </w:r>
      <w:r w:rsidRPr="00F256CE">
        <w:rPr>
          <w:rFonts w:asciiTheme="minorHAnsi" w:hAnsiTheme="minorHAnsi"/>
          <w:color w:val="4D4D4C"/>
          <w:sz w:val="22"/>
          <w:szCs w:val="22"/>
        </w:rPr>
        <w:t xml:space="preserve">OSHA </w:t>
      </w:r>
      <w:r w:rsidR="00C11759" w:rsidRPr="00F256CE">
        <w:rPr>
          <w:rFonts w:asciiTheme="minorHAnsi" w:hAnsiTheme="minorHAnsi"/>
          <w:color w:val="4D4D4C"/>
          <w:sz w:val="22"/>
          <w:szCs w:val="22"/>
        </w:rPr>
        <w:t>10-hour training</w:t>
      </w:r>
      <w:r w:rsidR="00A139A5" w:rsidRPr="00F256CE">
        <w:rPr>
          <w:rFonts w:asciiTheme="minorHAnsi" w:hAnsiTheme="minorHAnsi"/>
          <w:color w:val="4D4D4C"/>
          <w:sz w:val="22"/>
          <w:szCs w:val="22"/>
        </w:rPr>
        <w:t>,</w:t>
      </w:r>
      <w:r w:rsidR="00C11759" w:rsidRPr="00F256CE">
        <w:rPr>
          <w:rFonts w:asciiTheme="minorHAnsi" w:hAnsiTheme="minorHAnsi"/>
          <w:color w:val="4D4D4C"/>
          <w:sz w:val="22"/>
          <w:szCs w:val="22"/>
        </w:rPr>
        <w:t xml:space="preserve"> and</w:t>
      </w:r>
      <w:r w:rsidR="001A1345" w:rsidRPr="00F256CE">
        <w:rPr>
          <w:rFonts w:asciiTheme="minorHAnsi" w:hAnsiTheme="minorHAnsi"/>
          <w:color w:val="4D4D4C"/>
          <w:sz w:val="22"/>
          <w:szCs w:val="22"/>
        </w:rPr>
        <w:t xml:space="preserve"> supervisors were provided with OSHA</w:t>
      </w:r>
      <w:r w:rsidR="00C11759" w:rsidRPr="00F256CE">
        <w:rPr>
          <w:rFonts w:asciiTheme="minorHAnsi" w:hAnsiTheme="minorHAnsi"/>
          <w:color w:val="4D4D4C"/>
          <w:sz w:val="22"/>
          <w:szCs w:val="22"/>
        </w:rPr>
        <w:t xml:space="preserve"> </w:t>
      </w:r>
      <w:r w:rsidRPr="00F256CE">
        <w:rPr>
          <w:rFonts w:asciiTheme="minorHAnsi" w:hAnsiTheme="minorHAnsi"/>
          <w:color w:val="4D4D4C"/>
          <w:sz w:val="22"/>
          <w:szCs w:val="22"/>
        </w:rPr>
        <w:t>30</w:t>
      </w:r>
      <w:r w:rsidR="00C11759" w:rsidRPr="00F256CE">
        <w:rPr>
          <w:rFonts w:asciiTheme="minorHAnsi" w:hAnsiTheme="minorHAnsi"/>
          <w:color w:val="4D4D4C"/>
          <w:sz w:val="22"/>
          <w:szCs w:val="22"/>
        </w:rPr>
        <w:t>-hour</w:t>
      </w:r>
      <w:r w:rsidR="001A1345" w:rsidRPr="00F256CE">
        <w:rPr>
          <w:rFonts w:asciiTheme="minorHAnsi" w:hAnsiTheme="minorHAnsi"/>
          <w:color w:val="4D4D4C"/>
          <w:sz w:val="22"/>
          <w:szCs w:val="22"/>
        </w:rPr>
        <w:t xml:space="preserve"> training</w:t>
      </w:r>
      <w:r w:rsidRPr="00F256CE">
        <w:rPr>
          <w:rFonts w:asciiTheme="minorHAnsi" w:hAnsiTheme="minorHAnsi"/>
          <w:color w:val="4D4D4C"/>
          <w:sz w:val="22"/>
          <w:szCs w:val="22"/>
        </w:rPr>
        <w:t xml:space="preserve">. In addition to this training, </w:t>
      </w:r>
      <w:r w:rsidR="005971D6" w:rsidRPr="00F256CE">
        <w:rPr>
          <w:rFonts w:asciiTheme="minorHAnsi" w:hAnsiTheme="minorHAnsi"/>
          <w:color w:val="4D4D4C"/>
          <w:sz w:val="22"/>
          <w:szCs w:val="22"/>
        </w:rPr>
        <w:t>some workers</w:t>
      </w:r>
      <w:r w:rsidRPr="00F256CE">
        <w:rPr>
          <w:rFonts w:asciiTheme="minorHAnsi" w:hAnsiTheme="minorHAnsi"/>
          <w:color w:val="4D4D4C"/>
          <w:sz w:val="22"/>
          <w:szCs w:val="22"/>
        </w:rPr>
        <w:t xml:space="preserve"> had the following equipment and operations training renewed yearly: forklift training</w:t>
      </w:r>
      <w:r w:rsidR="002F6C74" w:rsidRPr="00F256CE">
        <w:rPr>
          <w:rFonts w:asciiTheme="minorHAnsi" w:hAnsiTheme="minorHAnsi"/>
          <w:color w:val="4D4D4C"/>
          <w:sz w:val="22"/>
          <w:szCs w:val="22"/>
        </w:rPr>
        <w:t>;</w:t>
      </w:r>
      <w:r w:rsidRPr="00F256CE">
        <w:rPr>
          <w:rFonts w:asciiTheme="minorHAnsi" w:hAnsiTheme="minorHAnsi"/>
          <w:color w:val="4D4D4C"/>
          <w:sz w:val="22"/>
          <w:szCs w:val="22"/>
        </w:rPr>
        <w:t xml:space="preserve"> a</w:t>
      </w:r>
      <w:r w:rsidR="00AD2C02" w:rsidRPr="00F256CE">
        <w:rPr>
          <w:rFonts w:asciiTheme="minorHAnsi" w:hAnsiTheme="minorHAnsi"/>
          <w:color w:val="4D4D4C"/>
          <w:sz w:val="22"/>
          <w:szCs w:val="22"/>
        </w:rPr>
        <w:t>e</w:t>
      </w:r>
      <w:r w:rsidRPr="00F256CE">
        <w:rPr>
          <w:rFonts w:asciiTheme="minorHAnsi" w:hAnsiTheme="minorHAnsi"/>
          <w:color w:val="4D4D4C"/>
          <w:sz w:val="22"/>
          <w:szCs w:val="22"/>
        </w:rPr>
        <w:t>r</w:t>
      </w:r>
      <w:r w:rsidR="00AD2C02" w:rsidRPr="00F256CE">
        <w:rPr>
          <w:rFonts w:asciiTheme="minorHAnsi" w:hAnsiTheme="minorHAnsi"/>
          <w:color w:val="4D4D4C"/>
          <w:sz w:val="22"/>
          <w:szCs w:val="22"/>
        </w:rPr>
        <w:t>i</w:t>
      </w:r>
      <w:r w:rsidRPr="00F256CE">
        <w:rPr>
          <w:rFonts w:asciiTheme="minorHAnsi" w:hAnsiTheme="minorHAnsi"/>
          <w:color w:val="4D4D4C"/>
          <w:sz w:val="22"/>
          <w:szCs w:val="22"/>
        </w:rPr>
        <w:t>al lift training</w:t>
      </w:r>
      <w:r w:rsidR="002F6C74" w:rsidRPr="00F256CE">
        <w:rPr>
          <w:rFonts w:asciiTheme="minorHAnsi" w:hAnsiTheme="minorHAnsi"/>
          <w:color w:val="4D4D4C"/>
          <w:sz w:val="22"/>
          <w:szCs w:val="22"/>
        </w:rPr>
        <w:t>;</w:t>
      </w:r>
      <w:r w:rsidRPr="00F256CE">
        <w:rPr>
          <w:rFonts w:asciiTheme="minorHAnsi" w:hAnsiTheme="minorHAnsi"/>
          <w:color w:val="4D4D4C"/>
          <w:sz w:val="22"/>
          <w:szCs w:val="22"/>
        </w:rPr>
        <w:t xml:space="preserve"> fall prevention </w:t>
      </w:r>
      <w:proofErr w:type="gramStart"/>
      <w:r w:rsidRPr="00F256CE">
        <w:rPr>
          <w:rFonts w:asciiTheme="minorHAnsi" w:hAnsiTheme="minorHAnsi"/>
          <w:color w:val="4D4D4C"/>
          <w:sz w:val="22"/>
          <w:szCs w:val="22"/>
        </w:rPr>
        <w:t>trainings</w:t>
      </w:r>
      <w:proofErr w:type="gramEnd"/>
      <w:r w:rsidR="002F6C74" w:rsidRPr="00F256CE">
        <w:rPr>
          <w:rFonts w:asciiTheme="minorHAnsi" w:hAnsiTheme="minorHAnsi"/>
          <w:color w:val="4D4D4C"/>
          <w:sz w:val="22"/>
          <w:szCs w:val="22"/>
        </w:rPr>
        <w:t>,</w:t>
      </w:r>
      <w:r w:rsidRPr="00F256CE">
        <w:rPr>
          <w:rFonts w:asciiTheme="minorHAnsi" w:hAnsiTheme="minorHAnsi"/>
          <w:color w:val="4D4D4C"/>
          <w:sz w:val="22"/>
          <w:szCs w:val="22"/>
        </w:rPr>
        <w:t xml:space="preserve"> including rescue and recovery</w:t>
      </w:r>
      <w:r w:rsidR="002F6C74" w:rsidRPr="00F256CE">
        <w:rPr>
          <w:rFonts w:asciiTheme="minorHAnsi" w:hAnsiTheme="minorHAnsi"/>
          <w:color w:val="4D4D4C"/>
          <w:sz w:val="22"/>
          <w:szCs w:val="22"/>
        </w:rPr>
        <w:t>;</w:t>
      </w:r>
      <w:r w:rsidRPr="00F256CE">
        <w:rPr>
          <w:rFonts w:asciiTheme="minorHAnsi" w:hAnsiTheme="minorHAnsi"/>
          <w:color w:val="4D4D4C"/>
          <w:sz w:val="22"/>
          <w:szCs w:val="22"/>
        </w:rPr>
        <w:t xml:space="preserve"> rope a</w:t>
      </w:r>
      <w:r w:rsidR="00BB4769" w:rsidRPr="00F256CE">
        <w:rPr>
          <w:rFonts w:asciiTheme="minorHAnsi" w:hAnsiTheme="minorHAnsi"/>
          <w:color w:val="4D4D4C"/>
          <w:sz w:val="22"/>
          <w:szCs w:val="22"/>
        </w:rPr>
        <w:t>cces</w:t>
      </w:r>
      <w:r w:rsidRPr="00F256CE">
        <w:rPr>
          <w:rFonts w:asciiTheme="minorHAnsi" w:hAnsiTheme="minorHAnsi"/>
          <w:color w:val="4D4D4C"/>
          <w:sz w:val="22"/>
          <w:szCs w:val="22"/>
        </w:rPr>
        <w:t>s certification</w:t>
      </w:r>
      <w:r w:rsidR="00102D58" w:rsidRPr="00F256CE">
        <w:rPr>
          <w:rFonts w:asciiTheme="minorHAnsi" w:hAnsiTheme="minorHAnsi"/>
          <w:color w:val="4D4D4C"/>
          <w:sz w:val="22"/>
          <w:szCs w:val="22"/>
        </w:rPr>
        <w:t xml:space="preserve"> training</w:t>
      </w:r>
      <w:r w:rsidR="002F6C74" w:rsidRPr="00F256CE">
        <w:rPr>
          <w:rFonts w:asciiTheme="minorHAnsi" w:hAnsiTheme="minorHAnsi"/>
          <w:color w:val="4D4D4C"/>
          <w:sz w:val="22"/>
          <w:szCs w:val="22"/>
        </w:rPr>
        <w:t>;</w:t>
      </w:r>
      <w:r w:rsidR="00C11759" w:rsidRPr="00F256CE">
        <w:rPr>
          <w:rFonts w:asciiTheme="minorHAnsi" w:hAnsiTheme="minorHAnsi"/>
          <w:color w:val="4D4D4C"/>
          <w:sz w:val="22"/>
          <w:szCs w:val="22"/>
        </w:rPr>
        <w:t xml:space="preserve"> </w:t>
      </w:r>
      <w:r w:rsidR="00104F4B" w:rsidRPr="00F256CE">
        <w:rPr>
          <w:rFonts w:asciiTheme="minorHAnsi" w:hAnsiTheme="minorHAnsi"/>
          <w:color w:val="4D4D4C"/>
          <w:sz w:val="22"/>
          <w:szCs w:val="22"/>
        </w:rPr>
        <w:t xml:space="preserve">and </w:t>
      </w:r>
      <w:r w:rsidR="007D5357" w:rsidRPr="00F256CE">
        <w:rPr>
          <w:rFonts w:asciiTheme="minorHAnsi" w:hAnsiTheme="minorHAnsi"/>
          <w:color w:val="4D4D4C"/>
          <w:sz w:val="22"/>
          <w:szCs w:val="22"/>
        </w:rPr>
        <w:t xml:space="preserve">training on the </w:t>
      </w:r>
      <w:r w:rsidR="00C11759" w:rsidRPr="00F256CE">
        <w:rPr>
          <w:rFonts w:asciiTheme="minorHAnsi" w:hAnsiTheme="minorHAnsi"/>
          <w:color w:val="4D4D4C"/>
          <w:sz w:val="22"/>
          <w:szCs w:val="22"/>
        </w:rPr>
        <w:t>principles of overhead rigging. Training was also provided by the manufacturer of the rigging equipment</w:t>
      </w:r>
      <w:r w:rsidRPr="00F256CE">
        <w:rPr>
          <w:rFonts w:asciiTheme="minorHAnsi" w:hAnsiTheme="minorHAnsi"/>
          <w:color w:val="4D4D4C"/>
          <w:sz w:val="22"/>
          <w:szCs w:val="22"/>
        </w:rPr>
        <w:t xml:space="preserve">. </w:t>
      </w:r>
      <w:r w:rsidR="008A68CD" w:rsidRPr="00F256CE">
        <w:rPr>
          <w:rFonts w:asciiTheme="minorHAnsi" w:hAnsiTheme="minorHAnsi"/>
          <w:color w:val="4D4D4C"/>
          <w:sz w:val="22"/>
          <w:szCs w:val="22"/>
        </w:rPr>
        <w:t>Some workers were</w:t>
      </w:r>
      <w:r w:rsidRPr="00F256CE">
        <w:rPr>
          <w:rFonts w:asciiTheme="minorHAnsi" w:hAnsiTheme="minorHAnsi"/>
          <w:color w:val="4D4D4C"/>
          <w:sz w:val="22"/>
          <w:szCs w:val="22"/>
        </w:rPr>
        <w:t xml:space="preserve"> also CPR certified and had training in first aid.</w:t>
      </w:r>
    </w:p>
    <w:p w14:paraId="0B0F76A4" w14:textId="77777777" w:rsidR="00C65BA8" w:rsidRPr="00F256CE" w:rsidRDefault="00C65BA8" w:rsidP="00C65BA8">
      <w:pPr>
        <w:pStyle w:val="FACE-text"/>
        <w:spacing w:after="0"/>
        <w:rPr>
          <w:rFonts w:asciiTheme="minorHAnsi" w:hAnsiTheme="minorHAnsi"/>
          <w:color w:val="4D4D4C"/>
          <w:sz w:val="22"/>
          <w:szCs w:val="22"/>
        </w:rPr>
      </w:pPr>
    </w:p>
    <w:p w14:paraId="6F1878FA" w14:textId="5FAA1200" w:rsidR="009844E3" w:rsidRPr="00F256CE" w:rsidRDefault="00000859" w:rsidP="00C65BA8">
      <w:pPr>
        <w:pStyle w:val="FACE-text"/>
        <w:spacing w:after="0"/>
        <w:rPr>
          <w:rFonts w:asciiTheme="minorHAnsi" w:hAnsiTheme="minorHAnsi"/>
          <w:color w:val="4D4D4C"/>
          <w:sz w:val="22"/>
          <w:szCs w:val="22"/>
        </w:rPr>
      </w:pPr>
      <w:r w:rsidRPr="00F256CE">
        <w:rPr>
          <w:rFonts w:asciiTheme="minorHAnsi" w:hAnsiTheme="minorHAnsi"/>
          <w:color w:val="4D4D4C"/>
          <w:sz w:val="22"/>
          <w:szCs w:val="22"/>
        </w:rPr>
        <w:t xml:space="preserve">The </w:t>
      </w:r>
      <w:r w:rsidR="00370B34" w:rsidRPr="00F256CE">
        <w:rPr>
          <w:rFonts w:asciiTheme="minorHAnsi" w:hAnsiTheme="minorHAnsi"/>
          <w:color w:val="4D4D4C"/>
          <w:sz w:val="22"/>
          <w:szCs w:val="22"/>
        </w:rPr>
        <w:t xml:space="preserve">production company that </w:t>
      </w:r>
      <w:r w:rsidRPr="00F256CE">
        <w:rPr>
          <w:rFonts w:asciiTheme="minorHAnsi" w:hAnsiTheme="minorHAnsi"/>
          <w:color w:val="4D4D4C"/>
          <w:sz w:val="22"/>
          <w:szCs w:val="22"/>
        </w:rPr>
        <w:t>employe</w:t>
      </w:r>
      <w:r w:rsidR="00370B34" w:rsidRPr="00F256CE">
        <w:rPr>
          <w:rFonts w:asciiTheme="minorHAnsi" w:hAnsiTheme="minorHAnsi"/>
          <w:color w:val="4D4D4C"/>
          <w:sz w:val="22"/>
          <w:szCs w:val="22"/>
        </w:rPr>
        <w:t xml:space="preserve">d the operator of </w:t>
      </w:r>
      <w:r w:rsidRPr="00F256CE">
        <w:rPr>
          <w:rFonts w:asciiTheme="minorHAnsi" w:hAnsiTheme="minorHAnsi"/>
          <w:color w:val="4D4D4C"/>
          <w:sz w:val="22"/>
          <w:szCs w:val="22"/>
        </w:rPr>
        <w:t xml:space="preserve">the </w:t>
      </w:r>
      <w:r w:rsidR="00370B34" w:rsidRPr="00F256CE">
        <w:rPr>
          <w:rFonts w:asciiTheme="minorHAnsi" w:hAnsiTheme="minorHAnsi"/>
          <w:color w:val="4D4D4C"/>
          <w:sz w:val="22"/>
          <w:szCs w:val="22"/>
        </w:rPr>
        <w:t xml:space="preserve">telehandler had a </w:t>
      </w:r>
      <w:r w:rsidR="001E4091" w:rsidRPr="00F256CE">
        <w:rPr>
          <w:rFonts w:asciiTheme="minorHAnsi" w:hAnsiTheme="minorHAnsi"/>
          <w:color w:val="4D4D4C"/>
          <w:sz w:val="22"/>
          <w:szCs w:val="22"/>
        </w:rPr>
        <w:t xml:space="preserve">brief </w:t>
      </w:r>
      <w:r w:rsidR="00370B34" w:rsidRPr="00F256CE">
        <w:rPr>
          <w:rFonts w:asciiTheme="minorHAnsi" w:hAnsiTheme="minorHAnsi"/>
          <w:color w:val="4D4D4C"/>
          <w:sz w:val="22"/>
          <w:szCs w:val="22"/>
        </w:rPr>
        <w:t>written safety and hea</w:t>
      </w:r>
      <w:r w:rsidR="001E4091" w:rsidRPr="00F256CE">
        <w:rPr>
          <w:rFonts w:asciiTheme="minorHAnsi" w:hAnsiTheme="minorHAnsi"/>
          <w:color w:val="4D4D4C"/>
          <w:sz w:val="22"/>
          <w:szCs w:val="22"/>
        </w:rPr>
        <w:t>l</w:t>
      </w:r>
      <w:r w:rsidR="00370B34" w:rsidRPr="00F256CE">
        <w:rPr>
          <w:rFonts w:asciiTheme="minorHAnsi" w:hAnsiTheme="minorHAnsi"/>
          <w:color w:val="4D4D4C"/>
          <w:sz w:val="22"/>
          <w:szCs w:val="22"/>
        </w:rPr>
        <w:t>th program</w:t>
      </w:r>
      <w:r w:rsidR="001E4091" w:rsidRPr="00F256CE">
        <w:rPr>
          <w:rFonts w:asciiTheme="minorHAnsi" w:hAnsiTheme="minorHAnsi"/>
          <w:color w:val="4D4D4C"/>
          <w:sz w:val="22"/>
          <w:szCs w:val="22"/>
        </w:rPr>
        <w:t xml:space="preserve">. The </w:t>
      </w:r>
      <w:r w:rsidR="00D64158" w:rsidRPr="00F256CE">
        <w:rPr>
          <w:rFonts w:asciiTheme="minorHAnsi" w:hAnsiTheme="minorHAnsi"/>
          <w:color w:val="4D4D4C"/>
          <w:sz w:val="22"/>
          <w:szCs w:val="22"/>
        </w:rPr>
        <w:t xml:space="preserve">operator had been trained and certified to </w:t>
      </w:r>
      <w:r w:rsidR="00050EE3" w:rsidRPr="00F256CE">
        <w:rPr>
          <w:rFonts w:asciiTheme="minorHAnsi" w:hAnsiTheme="minorHAnsi"/>
          <w:color w:val="4D4D4C"/>
          <w:sz w:val="22"/>
          <w:szCs w:val="22"/>
        </w:rPr>
        <w:t xml:space="preserve">use certain </w:t>
      </w:r>
      <w:r w:rsidR="00675672" w:rsidRPr="00F256CE">
        <w:rPr>
          <w:rFonts w:asciiTheme="minorHAnsi" w:hAnsiTheme="minorHAnsi"/>
          <w:color w:val="4D4D4C"/>
          <w:sz w:val="22"/>
          <w:szCs w:val="22"/>
        </w:rPr>
        <w:t>formats of forklifts</w:t>
      </w:r>
      <w:r w:rsidR="00B26BAE" w:rsidRPr="00F256CE">
        <w:rPr>
          <w:rFonts w:asciiTheme="minorHAnsi" w:hAnsiTheme="minorHAnsi"/>
          <w:color w:val="4D4D4C"/>
          <w:sz w:val="22"/>
          <w:szCs w:val="22"/>
        </w:rPr>
        <w:t xml:space="preserve">. However, he </w:t>
      </w:r>
      <w:r w:rsidR="00243FBF" w:rsidRPr="00F256CE">
        <w:rPr>
          <w:rFonts w:asciiTheme="minorHAnsi" w:hAnsiTheme="minorHAnsi"/>
          <w:color w:val="4D4D4C"/>
          <w:sz w:val="22"/>
          <w:szCs w:val="22"/>
        </w:rPr>
        <w:t xml:space="preserve">was not trained </w:t>
      </w:r>
      <w:r w:rsidR="006154EC" w:rsidRPr="00F256CE">
        <w:rPr>
          <w:rFonts w:asciiTheme="minorHAnsi" w:hAnsiTheme="minorHAnsi"/>
          <w:color w:val="4D4D4C"/>
          <w:sz w:val="22"/>
          <w:szCs w:val="22"/>
        </w:rPr>
        <w:t>or certifie</w:t>
      </w:r>
      <w:r w:rsidR="006D0B43" w:rsidRPr="00F256CE">
        <w:rPr>
          <w:rFonts w:asciiTheme="minorHAnsi" w:hAnsiTheme="minorHAnsi"/>
          <w:color w:val="4D4D4C"/>
          <w:sz w:val="22"/>
          <w:szCs w:val="22"/>
        </w:rPr>
        <w:t>d</w:t>
      </w:r>
      <w:r w:rsidR="00243FBF" w:rsidRPr="00F256CE">
        <w:rPr>
          <w:rFonts w:asciiTheme="minorHAnsi" w:hAnsiTheme="minorHAnsi"/>
          <w:color w:val="4D4D4C"/>
          <w:sz w:val="22"/>
          <w:szCs w:val="22"/>
        </w:rPr>
        <w:t xml:space="preserve"> to use</w:t>
      </w:r>
      <w:r w:rsidR="00675672" w:rsidRPr="00F256CE">
        <w:rPr>
          <w:rFonts w:asciiTheme="minorHAnsi" w:hAnsiTheme="minorHAnsi"/>
          <w:color w:val="4D4D4C"/>
          <w:sz w:val="22"/>
          <w:szCs w:val="22"/>
        </w:rPr>
        <w:t xml:space="preserve"> the </w:t>
      </w:r>
      <w:r w:rsidR="00957228" w:rsidRPr="00F256CE">
        <w:rPr>
          <w:rFonts w:asciiTheme="minorHAnsi" w:hAnsiTheme="minorHAnsi"/>
          <w:color w:val="4D4D4C"/>
          <w:sz w:val="22"/>
          <w:szCs w:val="22"/>
        </w:rPr>
        <w:t>variable-reach</w:t>
      </w:r>
      <w:r w:rsidR="00962BE4" w:rsidRPr="00F256CE">
        <w:rPr>
          <w:rFonts w:asciiTheme="minorHAnsi" w:hAnsiTheme="minorHAnsi"/>
          <w:color w:val="4D4D4C"/>
          <w:sz w:val="22"/>
          <w:szCs w:val="22"/>
        </w:rPr>
        <w:t>-</w:t>
      </w:r>
      <w:r w:rsidR="00B75F07" w:rsidRPr="00F256CE">
        <w:rPr>
          <w:rFonts w:asciiTheme="minorHAnsi" w:hAnsiTheme="minorHAnsi"/>
          <w:color w:val="4D4D4C"/>
          <w:sz w:val="22"/>
          <w:szCs w:val="22"/>
        </w:rPr>
        <w:t>telehandler</w:t>
      </w:r>
      <w:r w:rsidR="00D508CB" w:rsidRPr="00F256CE">
        <w:rPr>
          <w:rFonts w:asciiTheme="minorHAnsi" w:hAnsiTheme="minorHAnsi"/>
          <w:color w:val="4D4D4C"/>
          <w:sz w:val="22"/>
          <w:szCs w:val="22"/>
        </w:rPr>
        <w:t xml:space="preserve"> involved in the incident.</w:t>
      </w:r>
    </w:p>
    <w:p w14:paraId="24738F9A" w14:textId="77777777" w:rsidR="00C65BA8" w:rsidRPr="00F256CE" w:rsidRDefault="00C65BA8" w:rsidP="00C65BA8">
      <w:pPr>
        <w:pStyle w:val="FACE-text"/>
        <w:spacing w:after="0"/>
        <w:rPr>
          <w:rFonts w:asciiTheme="minorHAnsi" w:hAnsiTheme="minorHAnsi"/>
          <w:color w:val="4D4D4C"/>
          <w:sz w:val="22"/>
          <w:szCs w:val="22"/>
        </w:rPr>
      </w:pPr>
    </w:p>
    <w:p w14:paraId="5583C9E6" w14:textId="40A5CFBD" w:rsidR="00694CBD" w:rsidRPr="00F256CE" w:rsidRDefault="00694CBD" w:rsidP="00C65BA8">
      <w:pPr>
        <w:pStyle w:val="FACE-text"/>
        <w:spacing w:after="0"/>
        <w:rPr>
          <w:rFonts w:asciiTheme="minorHAnsi" w:hAnsiTheme="minorHAnsi"/>
          <w:color w:val="4D4D4C"/>
          <w:sz w:val="22"/>
          <w:szCs w:val="22"/>
        </w:rPr>
      </w:pPr>
      <w:r w:rsidRPr="00F256CE">
        <w:rPr>
          <w:rFonts w:asciiTheme="minorHAnsi" w:hAnsiTheme="minorHAnsi"/>
          <w:color w:val="4D4D4C"/>
          <w:sz w:val="22"/>
          <w:szCs w:val="22"/>
        </w:rPr>
        <w:t xml:space="preserve">As discussed in the recommendations below, </w:t>
      </w:r>
      <w:r w:rsidR="00331CFC" w:rsidRPr="00F256CE">
        <w:rPr>
          <w:rFonts w:asciiTheme="minorHAnsi" w:hAnsiTheme="minorHAnsi"/>
          <w:color w:val="4D4D4C"/>
          <w:sz w:val="22"/>
          <w:szCs w:val="22"/>
        </w:rPr>
        <w:t>a</w:t>
      </w:r>
      <w:r w:rsidR="00316F44" w:rsidRPr="00F256CE">
        <w:rPr>
          <w:rFonts w:asciiTheme="minorHAnsi" w:hAnsiTheme="minorHAnsi"/>
          <w:color w:val="4D4D4C"/>
          <w:sz w:val="22"/>
          <w:szCs w:val="22"/>
        </w:rPr>
        <w:t xml:space="preserve"> job hazard anal</w:t>
      </w:r>
      <w:r w:rsidR="000E1E4C" w:rsidRPr="00F256CE">
        <w:rPr>
          <w:rFonts w:asciiTheme="minorHAnsi" w:hAnsiTheme="minorHAnsi"/>
          <w:color w:val="4D4D4C"/>
          <w:sz w:val="22"/>
          <w:szCs w:val="22"/>
        </w:rPr>
        <w:t>ysis (JHA) or</w:t>
      </w:r>
      <w:r w:rsidR="00331CFC" w:rsidRPr="00F256CE">
        <w:rPr>
          <w:rFonts w:asciiTheme="minorHAnsi" w:hAnsiTheme="minorHAnsi"/>
          <w:color w:val="4D4D4C"/>
          <w:sz w:val="22"/>
          <w:szCs w:val="22"/>
        </w:rPr>
        <w:t xml:space="preserve"> safety assessment of the worksite</w:t>
      </w:r>
      <w:r w:rsidR="00F566C1" w:rsidRPr="00F256CE">
        <w:rPr>
          <w:rFonts w:asciiTheme="minorHAnsi" w:hAnsiTheme="minorHAnsi"/>
          <w:color w:val="4D4D4C"/>
          <w:sz w:val="22"/>
          <w:szCs w:val="22"/>
        </w:rPr>
        <w:t xml:space="preserve">, materials, and equipment was not conducted by either the victim and his company or by the </w:t>
      </w:r>
      <w:r w:rsidR="00851102" w:rsidRPr="00F256CE">
        <w:rPr>
          <w:rFonts w:asciiTheme="minorHAnsi" w:hAnsiTheme="minorHAnsi"/>
          <w:color w:val="4D4D4C"/>
          <w:sz w:val="22"/>
          <w:szCs w:val="22"/>
        </w:rPr>
        <w:t xml:space="preserve">production company </w:t>
      </w:r>
      <w:r w:rsidR="00E00C66" w:rsidRPr="00F256CE">
        <w:rPr>
          <w:rFonts w:asciiTheme="minorHAnsi" w:hAnsiTheme="minorHAnsi"/>
          <w:color w:val="4D4D4C"/>
          <w:sz w:val="22"/>
          <w:szCs w:val="22"/>
        </w:rPr>
        <w:t>whose</w:t>
      </w:r>
      <w:r w:rsidR="006D4E74" w:rsidRPr="00F256CE">
        <w:rPr>
          <w:rFonts w:asciiTheme="minorHAnsi" w:hAnsiTheme="minorHAnsi"/>
          <w:color w:val="4D4D4C"/>
          <w:sz w:val="22"/>
          <w:szCs w:val="22"/>
        </w:rPr>
        <w:t xml:space="preserve"> worker was operating the </w:t>
      </w:r>
      <w:r w:rsidR="00000859" w:rsidRPr="00F256CE">
        <w:rPr>
          <w:rFonts w:asciiTheme="minorHAnsi" w:hAnsiTheme="minorHAnsi"/>
          <w:color w:val="4D4D4C"/>
          <w:sz w:val="22"/>
          <w:szCs w:val="22"/>
        </w:rPr>
        <w:t>telehandler</w:t>
      </w:r>
      <w:r w:rsidR="006D4E74" w:rsidRPr="00F256CE">
        <w:rPr>
          <w:rFonts w:asciiTheme="minorHAnsi" w:hAnsiTheme="minorHAnsi"/>
          <w:color w:val="4D4D4C"/>
          <w:sz w:val="22"/>
          <w:szCs w:val="22"/>
        </w:rPr>
        <w:t>.</w:t>
      </w:r>
      <w:r w:rsidR="00305C4C" w:rsidRPr="00F256CE">
        <w:rPr>
          <w:rFonts w:asciiTheme="minorHAnsi" w:hAnsiTheme="minorHAnsi"/>
          <w:color w:val="4D4D4C"/>
          <w:sz w:val="22"/>
          <w:szCs w:val="22"/>
        </w:rPr>
        <w:t xml:space="preserve"> Conducting </w:t>
      </w:r>
      <w:r w:rsidR="00BA48F3" w:rsidRPr="00F256CE">
        <w:rPr>
          <w:rFonts w:asciiTheme="minorHAnsi" w:hAnsiTheme="minorHAnsi"/>
          <w:color w:val="4D4D4C"/>
          <w:sz w:val="22"/>
          <w:szCs w:val="22"/>
        </w:rPr>
        <w:t xml:space="preserve">JHAs is an important </w:t>
      </w:r>
      <w:r w:rsidR="0021073C" w:rsidRPr="00F256CE">
        <w:rPr>
          <w:rFonts w:asciiTheme="minorHAnsi" w:hAnsiTheme="minorHAnsi"/>
          <w:color w:val="4D4D4C"/>
          <w:sz w:val="22"/>
          <w:szCs w:val="22"/>
        </w:rPr>
        <w:t xml:space="preserve">process that was lacking from </w:t>
      </w:r>
      <w:r w:rsidR="003A1876" w:rsidRPr="00F256CE">
        <w:rPr>
          <w:rFonts w:asciiTheme="minorHAnsi" w:hAnsiTheme="minorHAnsi"/>
          <w:color w:val="4D4D4C"/>
          <w:sz w:val="22"/>
          <w:szCs w:val="22"/>
        </w:rPr>
        <w:t>both companies’</w:t>
      </w:r>
      <w:r w:rsidR="00A0784D" w:rsidRPr="00F256CE">
        <w:rPr>
          <w:rFonts w:asciiTheme="minorHAnsi" w:hAnsiTheme="minorHAnsi"/>
          <w:color w:val="4D4D4C"/>
          <w:sz w:val="22"/>
          <w:szCs w:val="22"/>
        </w:rPr>
        <w:t xml:space="preserve"> safety programs and procedures.</w:t>
      </w:r>
      <w:r w:rsidR="004B7FD8" w:rsidRPr="00F256CE">
        <w:rPr>
          <w:rFonts w:asciiTheme="minorHAnsi" w:hAnsiTheme="minorHAnsi"/>
          <w:color w:val="4D4D4C"/>
          <w:sz w:val="22"/>
          <w:szCs w:val="22"/>
        </w:rPr>
        <w:t xml:space="preserve"> </w:t>
      </w:r>
      <w:r w:rsidR="00BB2A9D" w:rsidRPr="00F256CE">
        <w:rPr>
          <w:rFonts w:asciiTheme="minorHAnsi" w:hAnsiTheme="minorHAnsi"/>
          <w:color w:val="4D4D4C"/>
          <w:sz w:val="22"/>
          <w:szCs w:val="22"/>
        </w:rPr>
        <w:t>H</w:t>
      </w:r>
      <w:r w:rsidR="00A7057A" w:rsidRPr="00F256CE">
        <w:rPr>
          <w:rFonts w:asciiTheme="minorHAnsi" w:hAnsiTheme="minorHAnsi"/>
          <w:color w:val="4D4D4C"/>
          <w:sz w:val="22"/>
          <w:szCs w:val="22"/>
        </w:rPr>
        <w:t>ealth and safety</w:t>
      </w:r>
      <w:r w:rsidR="00BB2A9D" w:rsidRPr="00F256CE">
        <w:rPr>
          <w:rFonts w:asciiTheme="minorHAnsi" w:hAnsiTheme="minorHAnsi"/>
          <w:color w:val="4D4D4C"/>
          <w:sz w:val="22"/>
          <w:szCs w:val="22"/>
        </w:rPr>
        <w:t xml:space="preserve"> activities</w:t>
      </w:r>
      <w:r w:rsidR="00A7057A" w:rsidRPr="00F256CE">
        <w:rPr>
          <w:rFonts w:asciiTheme="minorHAnsi" w:hAnsiTheme="minorHAnsi"/>
          <w:color w:val="4D4D4C"/>
          <w:sz w:val="22"/>
          <w:szCs w:val="22"/>
        </w:rPr>
        <w:t xml:space="preserve"> at the site </w:t>
      </w:r>
      <w:r w:rsidR="00CA7D6C" w:rsidRPr="00F256CE">
        <w:rPr>
          <w:rFonts w:asciiTheme="minorHAnsi" w:hAnsiTheme="minorHAnsi"/>
          <w:color w:val="4D4D4C"/>
          <w:sz w:val="22"/>
          <w:szCs w:val="22"/>
        </w:rPr>
        <w:t xml:space="preserve">were not coordinated </w:t>
      </w:r>
      <w:r w:rsidR="00523159" w:rsidRPr="00F256CE">
        <w:rPr>
          <w:rFonts w:asciiTheme="minorHAnsi" w:hAnsiTheme="minorHAnsi"/>
          <w:color w:val="4D4D4C"/>
          <w:sz w:val="22"/>
          <w:szCs w:val="22"/>
        </w:rPr>
        <w:t>between the multiple employers that were present.</w:t>
      </w:r>
    </w:p>
    <w:p w14:paraId="1AEE38E9" w14:textId="77777777" w:rsidR="00726E46" w:rsidRPr="00F256CE" w:rsidRDefault="00726E46" w:rsidP="00C65BA8">
      <w:pPr>
        <w:pStyle w:val="FACE-H2-OrangeHeadings"/>
      </w:pPr>
      <w:r w:rsidRPr="00F256CE">
        <w:t>WORKER INFORMATION</w:t>
      </w:r>
    </w:p>
    <w:p w14:paraId="400A0C73" w14:textId="49D26EA5" w:rsidR="00726E46" w:rsidRPr="00F256CE" w:rsidRDefault="00AF290B" w:rsidP="00726E46">
      <w:pPr>
        <w:pStyle w:val="FACE-text"/>
        <w:rPr>
          <w:rFonts w:asciiTheme="minorHAnsi" w:hAnsiTheme="minorHAnsi"/>
          <w:color w:val="4D4D4C"/>
          <w:sz w:val="22"/>
          <w:szCs w:val="22"/>
        </w:rPr>
      </w:pPr>
      <w:r w:rsidRPr="00F256CE">
        <w:rPr>
          <w:rFonts w:asciiTheme="minorHAnsi" w:hAnsiTheme="minorHAnsi"/>
          <w:color w:val="4D4D4C"/>
          <w:sz w:val="22"/>
          <w:szCs w:val="22"/>
        </w:rPr>
        <w:t xml:space="preserve">The victim was a 34-year-old </w:t>
      </w:r>
      <w:r w:rsidR="00FA24DC" w:rsidRPr="00F256CE">
        <w:rPr>
          <w:rFonts w:asciiTheme="minorHAnsi" w:hAnsiTheme="minorHAnsi"/>
          <w:color w:val="4D4D4C"/>
          <w:sz w:val="22"/>
          <w:szCs w:val="22"/>
        </w:rPr>
        <w:t>W</w:t>
      </w:r>
      <w:r w:rsidRPr="00F256CE">
        <w:rPr>
          <w:rFonts w:asciiTheme="minorHAnsi" w:hAnsiTheme="minorHAnsi"/>
          <w:color w:val="4D4D4C"/>
          <w:sz w:val="22"/>
          <w:szCs w:val="22"/>
        </w:rPr>
        <w:t xml:space="preserve">hite non-Hispanic male. The victim was hired in 2012 and had been a full-time employee at this staging and rigging company since 2013. His title at </w:t>
      </w:r>
      <w:r w:rsidR="00146899" w:rsidRPr="00F256CE">
        <w:rPr>
          <w:rFonts w:asciiTheme="minorHAnsi" w:hAnsiTheme="minorHAnsi"/>
          <w:color w:val="4D4D4C"/>
          <w:sz w:val="22"/>
          <w:szCs w:val="22"/>
        </w:rPr>
        <w:t xml:space="preserve">the </w:t>
      </w:r>
      <w:r w:rsidRPr="00F256CE">
        <w:rPr>
          <w:rFonts w:asciiTheme="minorHAnsi" w:hAnsiTheme="minorHAnsi"/>
          <w:color w:val="4D4D4C"/>
          <w:sz w:val="22"/>
          <w:szCs w:val="22"/>
        </w:rPr>
        <w:t>time of</w:t>
      </w:r>
      <w:r w:rsidR="00146899" w:rsidRPr="00F256CE">
        <w:rPr>
          <w:rFonts w:asciiTheme="minorHAnsi" w:hAnsiTheme="minorHAnsi"/>
          <w:color w:val="4D4D4C"/>
          <w:sz w:val="22"/>
          <w:szCs w:val="22"/>
        </w:rPr>
        <w:t xml:space="preserve"> his</w:t>
      </w:r>
      <w:r w:rsidRPr="00F256CE">
        <w:rPr>
          <w:rFonts w:asciiTheme="minorHAnsi" w:hAnsiTheme="minorHAnsi"/>
          <w:color w:val="4D4D4C"/>
          <w:sz w:val="22"/>
          <w:szCs w:val="22"/>
        </w:rPr>
        <w:t xml:space="preserve"> death was Crew Chief</w:t>
      </w:r>
      <w:r w:rsidR="00BA403F" w:rsidRPr="00F256CE">
        <w:rPr>
          <w:rFonts w:asciiTheme="minorHAnsi" w:hAnsiTheme="minorHAnsi"/>
          <w:color w:val="4D4D4C"/>
          <w:sz w:val="22"/>
          <w:szCs w:val="22"/>
        </w:rPr>
        <w:t>, a supervisory role</w:t>
      </w:r>
      <w:r w:rsidR="004256AF" w:rsidRPr="00F256CE">
        <w:rPr>
          <w:rFonts w:asciiTheme="minorHAnsi" w:hAnsiTheme="minorHAnsi"/>
          <w:color w:val="4D4D4C"/>
          <w:sz w:val="22"/>
          <w:szCs w:val="22"/>
        </w:rPr>
        <w:t xml:space="preserve"> for which he oversaw the </w:t>
      </w:r>
      <w:r w:rsidR="00C10715" w:rsidRPr="00F256CE">
        <w:rPr>
          <w:rFonts w:asciiTheme="minorHAnsi" w:hAnsiTheme="minorHAnsi"/>
          <w:color w:val="4D4D4C"/>
          <w:sz w:val="22"/>
          <w:szCs w:val="22"/>
        </w:rPr>
        <w:t xml:space="preserve">assembly </w:t>
      </w:r>
      <w:r w:rsidR="005676DA" w:rsidRPr="00F256CE">
        <w:rPr>
          <w:rFonts w:asciiTheme="minorHAnsi" w:hAnsiTheme="minorHAnsi"/>
          <w:color w:val="4D4D4C"/>
          <w:sz w:val="22"/>
          <w:szCs w:val="22"/>
        </w:rPr>
        <w:t xml:space="preserve">and </w:t>
      </w:r>
      <w:r w:rsidR="000E07FC" w:rsidRPr="00F256CE">
        <w:rPr>
          <w:rFonts w:asciiTheme="minorHAnsi" w:hAnsiTheme="minorHAnsi"/>
          <w:color w:val="4D4D4C"/>
          <w:sz w:val="22"/>
          <w:szCs w:val="22"/>
        </w:rPr>
        <w:t xml:space="preserve">worked with the hired </w:t>
      </w:r>
      <w:r w:rsidR="0057590C" w:rsidRPr="00F256CE">
        <w:rPr>
          <w:rFonts w:asciiTheme="minorHAnsi" w:hAnsiTheme="minorHAnsi"/>
          <w:color w:val="4D4D4C"/>
          <w:sz w:val="22"/>
          <w:szCs w:val="22"/>
        </w:rPr>
        <w:t>crew</w:t>
      </w:r>
      <w:r w:rsidRPr="00F256CE">
        <w:rPr>
          <w:rFonts w:asciiTheme="minorHAnsi" w:hAnsiTheme="minorHAnsi"/>
          <w:color w:val="4D4D4C"/>
          <w:sz w:val="22"/>
          <w:szCs w:val="22"/>
        </w:rPr>
        <w:t xml:space="preserve">. His typical work week ranged from 70 to 80 hours per week. The </w:t>
      </w:r>
      <w:proofErr w:type="gramStart"/>
      <w:r w:rsidRPr="00F256CE">
        <w:rPr>
          <w:rFonts w:asciiTheme="minorHAnsi" w:hAnsiTheme="minorHAnsi"/>
          <w:color w:val="4D4D4C"/>
          <w:sz w:val="22"/>
          <w:szCs w:val="22"/>
        </w:rPr>
        <w:t>victim</w:t>
      </w:r>
      <w:proofErr w:type="gramEnd"/>
      <w:r w:rsidRPr="00F256CE">
        <w:rPr>
          <w:rFonts w:asciiTheme="minorHAnsi" w:hAnsiTheme="minorHAnsi"/>
          <w:color w:val="4D4D4C"/>
          <w:sz w:val="22"/>
          <w:szCs w:val="22"/>
        </w:rPr>
        <w:t xml:space="preserve"> often took weekend shifts. The victim’s previous work experience was in theater set construction. The victim had completed the OSHA</w:t>
      </w:r>
      <w:r w:rsidR="00E56859" w:rsidRPr="00F256CE">
        <w:rPr>
          <w:rFonts w:asciiTheme="minorHAnsi" w:hAnsiTheme="minorHAnsi"/>
          <w:color w:val="4D4D4C"/>
          <w:sz w:val="22"/>
          <w:szCs w:val="22"/>
        </w:rPr>
        <w:t xml:space="preserve"> 30-hour</w:t>
      </w:r>
      <w:r w:rsidRPr="00F256CE">
        <w:rPr>
          <w:rFonts w:asciiTheme="minorHAnsi" w:hAnsiTheme="minorHAnsi"/>
          <w:color w:val="4D4D4C"/>
          <w:sz w:val="22"/>
          <w:szCs w:val="22"/>
        </w:rPr>
        <w:t xml:space="preserve"> training. He had also completed job </w:t>
      </w:r>
      <w:proofErr w:type="gramStart"/>
      <w:r w:rsidRPr="00F256CE">
        <w:rPr>
          <w:rFonts w:asciiTheme="minorHAnsi" w:hAnsiTheme="minorHAnsi"/>
          <w:color w:val="4D4D4C"/>
          <w:sz w:val="22"/>
          <w:szCs w:val="22"/>
        </w:rPr>
        <w:t>trainings</w:t>
      </w:r>
      <w:proofErr w:type="gramEnd"/>
      <w:r w:rsidRPr="00F256CE">
        <w:rPr>
          <w:rFonts w:asciiTheme="minorHAnsi" w:hAnsiTheme="minorHAnsi"/>
          <w:color w:val="4D4D4C"/>
          <w:sz w:val="22"/>
          <w:szCs w:val="22"/>
        </w:rPr>
        <w:t xml:space="preserve"> on fall prevention</w:t>
      </w:r>
      <w:r w:rsidR="00052E07" w:rsidRPr="00F256CE">
        <w:rPr>
          <w:rFonts w:asciiTheme="minorHAnsi" w:hAnsiTheme="minorHAnsi"/>
          <w:color w:val="4D4D4C"/>
          <w:sz w:val="22"/>
          <w:szCs w:val="22"/>
        </w:rPr>
        <w:t xml:space="preserve"> and</w:t>
      </w:r>
      <w:r w:rsidRPr="00F256CE">
        <w:rPr>
          <w:rFonts w:asciiTheme="minorHAnsi" w:hAnsiTheme="minorHAnsi"/>
          <w:color w:val="4D4D4C"/>
          <w:sz w:val="22"/>
          <w:szCs w:val="22"/>
        </w:rPr>
        <w:t xml:space="preserve"> a</w:t>
      </w:r>
      <w:r w:rsidR="00327098" w:rsidRPr="00F256CE">
        <w:rPr>
          <w:rFonts w:asciiTheme="minorHAnsi" w:hAnsiTheme="minorHAnsi"/>
          <w:color w:val="4D4D4C"/>
          <w:sz w:val="22"/>
          <w:szCs w:val="22"/>
        </w:rPr>
        <w:t>e</w:t>
      </w:r>
      <w:r w:rsidRPr="00F256CE">
        <w:rPr>
          <w:rFonts w:asciiTheme="minorHAnsi" w:hAnsiTheme="minorHAnsi"/>
          <w:color w:val="4D4D4C"/>
          <w:sz w:val="22"/>
          <w:szCs w:val="22"/>
        </w:rPr>
        <w:t>r</w:t>
      </w:r>
      <w:r w:rsidR="00327098" w:rsidRPr="00F256CE">
        <w:rPr>
          <w:rFonts w:asciiTheme="minorHAnsi" w:hAnsiTheme="minorHAnsi"/>
          <w:color w:val="4D4D4C"/>
          <w:sz w:val="22"/>
          <w:szCs w:val="22"/>
        </w:rPr>
        <w:t>i</w:t>
      </w:r>
      <w:r w:rsidRPr="00F256CE">
        <w:rPr>
          <w:rFonts w:asciiTheme="minorHAnsi" w:hAnsiTheme="minorHAnsi"/>
          <w:color w:val="4D4D4C"/>
          <w:sz w:val="22"/>
          <w:szCs w:val="22"/>
        </w:rPr>
        <w:t>al lift training. He had certifications in rope a</w:t>
      </w:r>
      <w:r w:rsidR="00BB4769" w:rsidRPr="00F256CE">
        <w:rPr>
          <w:rFonts w:asciiTheme="minorHAnsi" w:hAnsiTheme="minorHAnsi"/>
          <w:color w:val="4D4D4C"/>
          <w:sz w:val="22"/>
          <w:szCs w:val="22"/>
        </w:rPr>
        <w:t>cces</w:t>
      </w:r>
      <w:r w:rsidRPr="00F256CE">
        <w:rPr>
          <w:rFonts w:asciiTheme="minorHAnsi" w:hAnsiTheme="minorHAnsi"/>
          <w:color w:val="4D4D4C"/>
          <w:sz w:val="22"/>
          <w:szCs w:val="22"/>
        </w:rPr>
        <w:t>s, CPR</w:t>
      </w:r>
      <w:r w:rsidR="00EF3954" w:rsidRPr="00F256CE">
        <w:rPr>
          <w:rFonts w:asciiTheme="minorHAnsi" w:hAnsiTheme="minorHAnsi"/>
          <w:color w:val="4D4D4C"/>
          <w:sz w:val="22"/>
          <w:szCs w:val="22"/>
        </w:rPr>
        <w:t>,</w:t>
      </w:r>
      <w:r w:rsidRPr="00F256CE">
        <w:rPr>
          <w:rFonts w:asciiTheme="minorHAnsi" w:hAnsiTheme="minorHAnsi"/>
          <w:color w:val="4D4D4C"/>
          <w:sz w:val="22"/>
          <w:szCs w:val="22"/>
        </w:rPr>
        <w:t xml:space="preserve"> and first aid. He also had previous training in forklift operation</w:t>
      </w:r>
      <w:r w:rsidR="0023340F" w:rsidRPr="00F256CE">
        <w:rPr>
          <w:rFonts w:asciiTheme="minorHAnsi" w:hAnsiTheme="minorHAnsi"/>
          <w:color w:val="4D4D4C"/>
          <w:sz w:val="22"/>
          <w:szCs w:val="22"/>
        </w:rPr>
        <w:t xml:space="preserve"> and had a </w:t>
      </w:r>
      <w:r w:rsidR="005B17DE" w:rsidRPr="00F256CE">
        <w:rPr>
          <w:rFonts w:asciiTheme="minorHAnsi" w:hAnsiTheme="minorHAnsi"/>
          <w:color w:val="4D4D4C"/>
          <w:sz w:val="22"/>
          <w:szCs w:val="22"/>
        </w:rPr>
        <w:t>hoisting license</w:t>
      </w:r>
      <w:r w:rsidR="00096C7B" w:rsidRPr="00F256CE">
        <w:rPr>
          <w:rFonts w:asciiTheme="minorHAnsi" w:hAnsiTheme="minorHAnsi"/>
          <w:color w:val="4D4D4C"/>
          <w:sz w:val="22"/>
          <w:szCs w:val="22"/>
        </w:rPr>
        <w:t xml:space="preserve"> to operate forklifts himself</w:t>
      </w:r>
      <w:r w:rsidR="00775562" w:rsidRPr="00F256CE">
        <w:rPr>
          <w:rFonts w:asciiTheme="minorHAnsi" w:hAnsiTheme="minorHAnsi"/>
          <w:color w:val="4D4D4C"/>
          <w:sz w:val="22"/>
          <w:szCs w:val="22"/>
        </w:rPr>
        <w:t xml:space="preserve"> </w:t>
      </w:r>
      <w:r w:rsidR="00BB4769" w:rsidRPr="00F256CE">
        <w:rPr>
          <w:rFonts w:asciiTheme="minorHAnsi" w:hAnsiTheme="minorHAnsi"/>
          <w:color w:val="4D4D4C"/>
          <w:sz w:val="22"/>
          <w:szCs w:val="22"/>
        </w:rPr>
        <w:t>which</w:t>
      </w:r>
      <w:r w:rsidRPr="00F256CE">
        <w:rPr>
          <w:rFonts w:asciiTheme="minorHAnsi" w:hAnsiTheme="minorHAnsi"/>
          <w:color w:val="4D4D4C"/>
          <w:sz w:val="22"/>
          <w:szCs w:val="22"/>
        </w:rPr>
        <w:t xml:space="preserve"> was roughly </w:t>
      </w:r>
      <w:proofErr w:type="gramStart"/>
      <w:r w:rsidR="00775562" w:rsidRPr="00F256CE">
        <w:rPr>
          <w:rFonts w:asciiTheme="minorHAnsi" w:hAnsiTheme="minorHAnsi"/>
          <w:color w:val="4D4D4C"/>
          <w:sz w:val="22"/>
          <w:szCs w:val="22"/>
        </w:rPr>
        <w:t>one</w:t>
      </w:r>
      <w:r w:rsidRPr="00F256CE">
        <w:rPr>
          <w:rFonts w:asciiTheme="minorHAnsi" w:hAnsiTheme="minorHAnsi"/>
          <w:color w:val="4D4D4C"/>
          <w:sz w:val="22"/>
          <w:szCs w:val="22"/>
        </w:rPr>
        <w:t xml:space="preserve"> month</w:t>
      </w:r>
      <w:proofErr w:type="gramEnd"/>
      <w:r w:rsidRPr="00F256CE">
        <w:rPr>
          <w:rFonts w:asciiTheme="minorHAnsi" w:hAnsiTheme="minorHAnsi"/>
          <w:color w:val="4D4D4C"/>
          <w:sz w:val="22"/>
          <w:szCs w:val="22"/>
        </w:rPr>
        <w:t xml:space="preserve"> past expiration</w:t>
      </w:r>
      <w:r w:rsidR="00775562" w:rsidRPr="00F256CE">
        <w:rPr>
          <w:rFonts w:asciiTheme="minorHAnsi" w:hAnsiTheme="minorHAnsi"/>
          <w:color w:val="4D4D4C"/>
          <w:sz w:val="22"/>
          <w:szCs w:val="22"/>
        </w:rPr>
        <w:t xml:space="preserve"> at the time of the event</w:t>
      </w:r>
      <w:r w:rsidRPr="00F256CE">
        <w:rPr>
          <w:rFonts w:asciiTheme="minorHAnsi" w:hAnsiTheme="minorHAnsi"/>
          <w:color w:val="4D4D4C"/>
          <w:sz w:val="22"/>
          <w:szCs w:val="22"/>
        </w:rPr>
        <w:t>.</w:t>
      </w:r>
    </w:p>
    <w:p w14:paraId="6A58D65E" w14:textId="77777777" w:rsidR="00362ABD" w:rsidRPr="00F256CE" w:rsidRDefault="00362ABD" w:rsidP="00362ABD">
      <w:pPr>
        <w:pStyle w:val="FACE-H2-OrangeHeadings"/>
      </w:pPr>
      <w:r w:rsidRPr="00F256CE">
        <w:t>EQUIPMENT</w:t>
      </w:r>
    </w:p>
    <w:p w14:paraId="05E2C4FE" w14:textId="794A5080" w:rsidR="004477F2" w:rsidRPr="00F256CE" w:rsidRDefault="00EE06F7" w:rsidP="00C65BA8">
      <w:pPr>
        <w:pStyle w:val="FACE-text"/>
        <w:spacing w:after="0"/>
        <w:rPr>
          <w:rFonts w:asciiTheme="minorHAnsi" w:hAnsiTheme="minorHAnsi"/>
          <w:color w:val="4D4D4C"/>
          <w:sz w:val="22"/>
          <w:szCs w:val="22"/>
        </w:rPr>
      </w:pPr>
      <w:r w:rsidRPr="00F256CE">
        <w:rPr>
          <w:rFonts w:asciiTheme="minorHAnsi" w:hAnsiTheme="minorHAnsi"/>
          <w:color w:val="4D4D4C"/>
          <w:sz w:val="22"/>
          <w:szCs w:val="22"/>
        </w:rPr>
        <w:t xml:space="preserve">Seven light-supporting towers and a stage were </w:t>
      </w:r>
      <w:r w:rsidR="00D0703F" w:rsidRPr="00F256CE">
        <w:rPr>
          <w:rFonts w:asciiTheme="minorHAnsi" w:hAnsiTheme="minorHAnsi"/>
          <w:color w:val="4D4D4C"/>
          <w:sz w:val="22"/>
          <w:szCs w:val="22"/>
        </w:rPr>
        <w:t>being set up</w:t>
      </w:r>
      <w:r w:rsidR="00944FF3" w:rsidRPr="00F256CE">
        <w:rPr>
          <w:rFonts w:asciiTheme="minorHAnsi" w:hAnsiTheme="minorHAnsi"/>
          <w:color w:val="4D4D4C"/>
          <w:sz w:val="22"/>
          <w:szCs w:val="22"/>
        </w:rPr>
        <w:t xml:space="preserve"> at the site. </w:t>
      </w:r>
      <w:r w:rsidR="00605F70" w:rsidRPr="00F256CE">
        <w:rPr>
          <w:rFonts w:asciiTheme="minorHAnsi" w:hAnsiTheme="minorHAnsi"/>
          <w:color w:val="4D4D4C"/>
          <w:sz w:val="22"/>
          <w:szCs w:val="22"/>
        </w:rPr>
        <w:t xml:space="preserve">The stage consisted of eight or ten </w:t>
      </w:r>
      <w:r w:rsidR="00CF07ED" w:rsidRPr="00F256CE">
        <w:rPr>
          <w:rFonts w:asciiTheme="minorHAnsi" w:hAnsiTheme="minorHAnsi"/>
          <w:color w:val="4D4D4C"/>
          <w:sz w:val="22"/>
          <w:szCs w:val="22"/>
        </w:rPr>
        <w:t xml:space="preserve">modular </w:t>
      </w:r>
      <w:r w:rsidR="00605F70" w:rsidRPr="00F256CE">
        <w:rPr>
          <w:rFonts w:asciiTheme="minorHAnsi" w:hAnsiTheme="minorHAnsi"/>
          <w:color w:val="4D4D4C"/>
          <w:sz w:val="22"/>
          <w:szCs w:val="22"/>
        </w:rPr>
        <w:t>platforms</w:t>
      </w:r>
      <w:r w:rsidR="00CF07ED" w:rsidRPr="00F256CE">
        <w:rPr>
          <w:rFonts w:asciiTheme="minorHAnsi" w:hAnsiTheme="minorHAnsi"/>
          <w:color w:val="4D4D4C"/>
          <w:sz w:val="22"/>
          <w:szCs w:val="22"/>
        </w:rPr>
        <w:t xml:space="preserve"> that were </w:t>
      </w:r>
      <w:proofErr w:type="gramStart"/>
      <w:r w:rsidR="00CF07ED" w:rsidRPr="00F256CE">
        <w:rPr>
          <w:rFonts w:asciiTheme="minorHAnsi" w:hAnsiTheme="minorHAnsi"/>
          <w:color w:val="4D4D4C"/>
          <w:sz w:val="22"/>
          <w:szCs w:val="22"/>
        </w:rPr>
        <w:t>connected together</w:t>
      </w:r>
      <w:proofErr w:type="gramEnd"/>
      <w:r w:rsidR="00CF07ED" w:rsidRPr="00F256CE">
        <w:rPr>
          <w:rFonts w:asciiTheme="minorHAnsi" w:hAnsiTheme="minorHAnsi"/>
          <w:color w:val="4D4D4C"/>
          <w:sz w:val="22"/>
          <w:szCs w:val="22"/>
        </w:rPr>
        <w:t xml:space="preserve">. The light towers had heavy weighted </w:t>
      </w:r>
      <w:r w:rsidR="00575C7D" w:rsidRPr="00F256CE">
        <w:rPr>
          <w:rFonts w:asciiTheme="minorHAnsi" w:hAnsiTheme="minorHAnsi"/>
          <w:color w:val="4D4D4C"/>
          <w:sz w:val="22"/>
          <w:szCs w:val="22"/>
        </w:rPr>
        <w:t xml:space="preserve">bases or ballasts that were set up on the ground and eight-foot sections of </w:t>
      </w:r>
      <w:r w:rsidR="00821AA2" w:rsidRPr="00F256CE">
        <w:rPr>
          <w:rFonts w:asciiTheme="minorHAnsi" w:hAnsiTheme="minorHAnsi"/>
          <w:color w:val="4D4D4C"/>
          <w:sz w:val="22"/>
          <w:szCs w:val="22"/>
        </w:rPr>
        <w:t xml:space="preserve">aluminum truss that were assembled to make </w:t>
      </w:r>
      <w:r w:rsidR="00815007" w:rsidRPr="00F256CE">
        <w:rPr>
          <w:rFonts w:asciiTheme="minorHAnsi" w:hAnsiTheme="minorHAnsi"/>
          <w:color w:val="4D4D4C"/>
          <w:sz w:val="22"/>
          <w:szCs w:val="22"/>
        </w:rPr>
        <w:t>the towers and cross members.</w:t>
      </w:r>
      <w:r w:rsidR="00821AA2" w:rsidRPr="00F256CE">
        <w:rPr>
          <w:rFonts w:asciiTheme="minorHAnsi" w:hAnsiTheme="minorHAnsi"/>
          <w:color w:val="4D4D4C"/>
          <w:sz w:val="22"/>
          <w:szCs w:val="22"/>
        </w:rPr>
        <w:t xml:space="preserve"> </w:t>
      </w:r>
    </w:p>
    <w:p w14:paraId="42D73E94" w14:textId="77777777" w:rsidR="00532CFB" w:rsidRPr="00F256CE" w:rsidRDefault="00532CFB" w:rsidP="00C65BA8">
      <w:pPr>
        <w:pStyle w:val="FACE-text"/>
        <w:spacing w:after="0"/>
        <w:rPr>
          <w:rFonts w:asciiTheme="minorHAnsi" w:hAnsiTheme="minorHAnsi"/>
          <w:color w:val="4D4D4C"/>
          <w:sz w:val="22"/>
          <w:szCs w:val="22"/>
        </w:rPr>
      </w:pPr>
    </w:p>
    <w:p w14:paraId="2E46EF60" w14:textId="77777777" w:rsidR="00532CFB" w:rsidRPr="00F256CE" w:rsidRDefault="00BF2B4E" w:rsidP="00532CFB">
      <w:pPr>
        <w:pStyle w:val="FACE-text"/>
        <w:rPr>
          <w:rFonts w:asciiTheme="minorHAnsi" w:hAnsiTheme="minorHAnsi"/>
          <w:color w:val="4D4D4C"/>
          <w:sz w:val="22"/>
          <w:szCs w:val="22"/>
        </w:rPr>
      </w:pPr>
      <w:r w:rsidRPr="00F256CE">
        <w:rPr>
          <w:rFonts w:asciiTheme="minorHAnsi" w:hAnsiTheme="minorHAnsi"/>
          <w:color w:val="4D4D4C"/>
          <w:sz w:val="22"/>
          <w:szCs w:val="22"/>
        </w:rPr>
        <w:t>An image of the completed stage and rigging setup is shown in Figure 1.</w:t>
      </w:r>
      <w:r w:rsidR="00F57925" w:rsidRPr="00F256CE">
        <w:rPr>
          <w:rFonts w:asciiTheme="minorHAnsi" w:hAnsiTheme="minorHAnsi"/>
          <w:color w:val="4D4D4C"/>
          <w:sz w:val="22"/>
          <w:szCs w:val="22"/>
        </w:rPr>
        <w:t xml:space="preserve"> Additional light</w:t>
      </w:r>
      <w:r w:rsidR="0006732E" w:rsidRPr="00F256CE">
        <w:rPr>
          <w:rFonts w:asciiTheme="minorHAnsi" w:hAnsiTheme="minorHAnsi"/>
          <w:color w:val="4D4D4C"/>
          <w:sz w:val="22"/>
          <w:szCs w:val="22"/>
        </w:rPr>
        <w:t xml:space="preserve"> towers were set up around the venue.</w:t>
      </w:r>
      <w:r w:rsidR="00532CFB" w:rsidRPr="00F256CE">
        <w:rPr>
          <w:rFonts w:asciiTheme="minorHAnsi" w:hAnsiTheme="minorHAnsi"/>
          <w:color w:val="4D4D4C"/>
          <w:sz w:val="22"/>
          <w:szCs w:val="22"/>
        </w:rPr>
        <w:t xml:space="preserve"> </w:t>
      </w:r>
    </w:p>
    <w:p w14:paraId="45044EB0" w14:textId="043988EF" w:rsidR="00532CFB" w:rsidRPr="00F256CE" w:rsidRDefault="00532CFB" w:rsidP="00532CFB">
      <w:pPr>
        <w:pStyle w:val="FACE-text"/>
        <w:rPr>
          <w:rFonts w:asciiTheme="minorHAnsi" w:hAnsiTheme="minorHAnsi"/>
          <w:color w:val="4D4D4C"/>
          <w:sz w:val="22"/>
          <w:szCs w:val="22"/>
        </w:rPr>
      </w:pPr>
      <w:r w:rsidRPr="00F256CE">
        <w:rPr>
          <w:rFonts w:asciiTheme="minorHAnsi" w:hAnsiTheme="minorHAnsi"/>
          <w:color w:val="4D4D4C"/>
          <w:sz w:val="22"/>
          <w:szCs w:val="22"/>
        </w:rPr>
        <w:t>The ballast weight that was involved in the incident weighed 3,200 pounds (Figure 2). It was a 36” cube consisting of concrete with rebar reinforcement within a welded steel plate shell. The sides of the steel shell were 3/8” thick and the top was 5/8” thick. Holes and connections for anchoring the rigging components were built into the ballast. Various connection pieces are visible in Figure 3 which shows the ballast in storage at the company. While some weights used by the company had cutouts or holes that ran through the weight for use when lifting with a forklift, the weight involved in the incident had four feet and a gap between the feet for lifting, as seen in Figure 2.</w:t>
      </w:r>
    </w:p>
    <w:p w14:paraId="32FF25E7" w14:textId="514B8669" w:rsidR="00BF2B4E" w:rsidRPr="00F256CE" w:rsidRDefault="00BF2B4E" w:rsidP="00C65BA8">
      <w:pPr>
        <w:pStyle w:val="FACE-text"/>
        <w:spacing w:after="0"/>
        <w:rPr>
          <w:rFonts w:asciiTheme="minorHAnsi" w:hAnsiTheme="minorHAnsi"/>
          <w:color w:val="4D4D4C"/>
          <w:sz w:val="22"/>
          <w:szCs w:val="22"/>
        </w:rPr>
      </w:pPr>
    </w:p>
    <w:p w14:paraId="781B209B" w14:textId="14963303" w:rsidR="00BF2B4E" w:rsidRPr="00F256CE" w:rsidRDefault="00BF2B4E" w:rsidP="00BF2B4E">
      <w:pPr>
        <w:pStyle w:val="FACE-text"/>
        <w:jc w:val="center"/>
        <w:rPr>
          <w:rFonts w:asciiTheme="minorHAnsi" w:hAnsiTheme="minorHAnsi"/>
          <w:color w:val="4D4D4C"/>
          <w:sz w:val="22"/>
          <w:szCs w:val="22"/>
        </w:rPr>
      </w:pPr>
      <w:r w:rsidRPr="00F256CE">
        <w:rPr>
          <w:rFonts w:asciiTheme="minorHAnsi" w:hAnsiTheme="minorHAnsi"/>
          <w:noProof/>
          <w:color w:val="4D4D4C"/>
          <w:sz w:val="22"/>
          <w:szCs w:val="22"/>
        </w:rPr>
        <w:drawing>
          <wp:inline distT="0" distB="0" distL="0" distR="0" wp14:anchorId="612FB9C7" wp14:editId="1446BFF4">
            <wp:extent cx="5189220" cy="2581156"/>
            <wp:effectExtent l="0" t="0" r="0" b="0"/>
            <wp:docPr id="28" name="Picture 28" descr="Image of the stage and tower and rigging supporting the stage lig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mage of the stage and tower and rigging supporting the stage lighting."/>
                    <pic:cNvPicPr/>
                  </pic:nvPicPr>
                  <pic:blipFill>
                    <a:blip r:embed="rId32"/>
                    <a:stretch>
                      <a:fillRect/>
                    </a:stretch>
                  </pic:blipFill>
                  <pic:spPr>
                    <a:xfrm>
                      <a:off x="0" y="0"/>
                      <a:ext cx="5216063" cy="2594508"/>
                    </a:xfrm>
                    <a:prstGeom prst="rect">
                      <a:avLst/>
                    </a:prstGeom>
                  </pic:spPr>
                </pic:pic>
              </a:graphicData>
            </a:graphic>
          </wp:inline>
        </w:drawing>
      </w:r>
    </w:p>
    <w:p w14:paraId="54253435" w14:textId="6A65C927" w:rsidR="00BF2B4E" w:rsidRPr="00F256CE" w:rsidRDefault="00BF2B4E" w:rsidP="00BF2B4E">
      <w:pPr>
        <w:pStyle w:val="FACE-text"/>
        <w:jc w:val="center"/>
        <w:rPr>
          <w:rFonts w:asciiTheme="minorHAnsi" w:hAnsiTheme="minorHAnsi"/>
          <w:color w:val="4D4D4C"/>
          <w:sz w:val="22"/>
          <w:szCs w:val="22"/>
        </w:rPr>
      </w:pPr>
      <w:r w:rsidRPr="00F256CE">
        <w:rPr>
          <w:rStyle w:val="PageNumber"/>
          <w:rFonts w:ascii="Calibri" w:eastAsia="Calibri" w:hAnsi="Calibri" w:cs="Calibri"/>
          <w:b/>
          <w:bCs/>
          <w:u w:color="4472C4"/>
        </w:rPr>
        <w:t>Figure 1 – Stage and rigging with lights</w:t>
      </w:r>
      <w:r w:rsidRPr="00F256CE">
        <w:rPr>
          <w:rStyle w:val="PageNumber"/>
          <w:rFonts w:ascii="Calibri" w:eastAsia="Calibri" w:hAnsi="Calibri" w:cs="Calibri"/>
          <w:u w:color="4D4D4C"/>
        </w:rPr>
        <w:t xml:space="preserve"> (image from First Night Boston </w:t>
      </w:r>
      <w:r w:rsidR="000541FC" w:rsidRPr="00F256CE">
        <w:rPr>
          <w:rStyle w:val="PageNumber"/>
          <w:rFonts w:ascii="Calibri" w:eastAsia="Calibri" w:hAnsi="Calibri" w:cs="Calibri"/>
          <w:u w:color="4D4D4C"/>
        </w:rPr>
        <w:t>X/</w:t>
      </w:r>
      <w:r w:rsidR="00FA23F6" w:rsidRPr="00F256CE">
        <w:rPr>
          <w:rStyle w:val="PageNumber"/>
          <w:rFonts w:ascii="Calibri" w:eastAsia="Calibri" w:hAnsi="Calibri" w:cs="Calibri"/>
          <w:u w:color="4D4D4C"/>
        </w:rPr>
        <w:t>T</w:t>
      </w:r>
      <w:r w:rsidRPr="00F256CE">
        <w:rPr>
          <w:rStyle w:val="PageNumber"/>
          <w:rFonts w:ascii="Calibri" w:eastAsia="Calibri" w:hAnsi="Calibri" w:cs="Calibri"/>
          <w:u w:color="4D4D4C"/>
        </w:rPr>
        <w:t>witter</w:t>
      </w:r>
      <w:r w:rsidR="00D0751B" w:rsidRPr="00F256CE">
        <w:rPr>
          <w:rStyle w:val="PageNumber"/>
          <w:rFonts w:ascii="Calibri" w:eastAsia="Calibri" w:hAnsi="Calibri" w:cs="Calibri"/>
          <w:u w:color="4D4D4C"/>
        </w:rPr>
        <w:t xml:space="preserve">, </w:t>
      </w:r>
      <w:hyperlink r:id="rId33" w:history="1">
        <w:r w:rsidR="00841700" w:rsidRPr="00F256CE">
          <w:rPr>
            <w:rStyle w:val="Hyperlink"/>
            <w:rFonts w:ascii="Calibri" w:eastAsia="Calibri" w:hAnsi="Calibri" w:cs="Calibri"/>
            <w:sz w:val="24"/>
          </w:rPr>
          <w:t>@firstnight</w:t>
        </w:r>
      </w:hyperlink>
      <w:r w:rsidRPr="00F256CE">
        <w:rPr>
          <w:rStyle w:val="PageNumber"/>
          <w:rFonts w:ascii="Calibri" w:eastAsia="Calibri" w:hAnsi="Calibri" w:cs="Calibri"/>
          <w:u w:color="4D4D4C"/>
        </w:rPr>
        <w:t>)</w:t>
      </w:r>
    </w:p>
    <w:p w14:paraId="1C195E56" w14:textId="4A0B739F" w:rsidR="00EA3DB1" w:rsidRPr="00F256CE" w:rsidRDefault="00886188" w:rsidP="00886188">
      <w:pPr>
        <w:pStyle w:val="FACE-text"/>
        <w:rPr>
          <w:rStyle w:val="PageNumber"/>
          <w:rFonts w:ascii="Calibri" w:eastAsia="Calibri" w:hAnsi="Calibri" w:cs="Calibri"/>
          <w:color w:val="FF0000"/>
          <w:sz w:val="22"/>
          <w:szCs w:val="22"/>
          <w:u w:color="4D4D4C"/>
        </w:rPr>
      </w:pPr>
      <w:r w:rsidRPr="00F256CE">
        <w:rPr>
          <w:rStyle w:val="PageNumber"/>
          <w:rFonts w:ascii="Calibri" w:eastAsia="Calibri" w:hAnsi="Calibri" w:cs="Calibri"/>
          <w:color w:val="FF0000"/>
          <w:sz w:val="22"/>
          <w:szCs w:val="22"/>
          <w:u w:color="4D4D4C"/>
        </w:rPr>
        <w:t xml:space="preserve">     </w:t>
      </w:r>
      <w:r w:rsidR="003A7207" w:rsidRPr="00F256CE">
        <w:rPr>
          <w:rStyle w:val="PageNumber"/>
          <w:rFonts w:ascii="Calibri" w:eastAsia="Calibri" w:hAnsi="Calibri" w:cs="Calibri"/>
          <w:noProof/>
          <w:color w:val="FF0000"/>
          <w:sz w:val="22"/>
          <w:szCs w:val="22"/>
          <w:u w:color="4D4D4C"/>
        </w:rPr>
        <w:drawing>
          <wp:inline distT="0" distB="0" distL="0" distR="0" wp14:anchorId="345F79B2" wp14:editId="5959BE70">
            <wp:extent cx="3081866" cy="3765574"/>
            <wp:effectExtent l="0" t="0" r="4445" b="6350"/>
            <wp:docPr id="1" name="Picture 1" descr="Photo of the ballast, on the shop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hoto of the ballast, on the shop floor."/>
                    <pic:cNvPicPr/>
                  </pic:nvPicPr>
                  <pic:blipFill>
                    <a:blip r:embed="rId34"/>
                    <a:stretch>
                      <a:fillRect/>
                    </a:stretch>
                  </pic:blipFill>
                  <pic:spPr>
                    <a:xfrm>
                      <a:off x="0" y="0"/>
                      <a:ext cx="3092643" cy="3778742"/>
                    </a:xfrm>
                    <a:prstGeom prst="rect">
                      <a:avLst/>
                    </a:prstGeom>
                  </pic:spPr>
                </pic:pic>
              </a:graphicData>
            </a:graphic>
          </wp:inline>
        </w:drawing>
      </w:r>
      <w:r w:rsidRPr="00F256CE">
        <w:rPr>
          <w:rStyle w:val="PageNumber"/>
          <w:rFonts w:ascii="Calibri" w:eastAsia="Calibri" w:hAnsi="Calibri" w:cs="Calibri"/>
          <w:color w:val="FF0000"/>
          <w:sz w:val="22"/>
          <w:szCs w:val="22"/>
          <w:u w:color="4D4D4C"/>
        </w:rPr>
        <w:t xml:space="preserve"> </w:t>
      </w:r>
      <w:r w:rsidR="00457AEC" w:rsidRPr="00F256CE">
        <w:rPr>
          <w:rStyle w:val="PageNumber"/>
          <w:rFonts w:ascii="Calibri" w:eastAsia="Calibri" w:hAnsi="Calibri" w:cs="Calibri"/>
          <w:color w:val="FF0000"/>
          <w:sz w:val="22"/>
          <w:szCs w:val="22"/>
          <w:u w:color="4D4D4C"/>
        </w:rPr>
        <w:t xml:space="preserve">  </w:t>
      </w:r>
      <w:r w:rsidR="00457AEC" w:rsidRPr="00F256CE">
        <w:rPr>
          <w:rStyle w:val="PageNumber"/>
          <w:rFonts w:ascii="Calibri" w:eastAsia="Calibri" w:hAnsi="Calibri" w:cs="Calibri"/>
          <w:noProof/>
          <w:color w:val="FF0000"/>
          <w:sz w:val="22"/>
          <w:szCs w:val="22"/>
          <w:u w:color="4D4D4C"/>
        </w:rPr>
        <w:drawing>
          <wp:inline distT="0" distB="0" distL="0" distR="0" wp14:anchorId="0309C6F0" wp14:editId="4764721D">
            <wp:extent cx="3022600" cy="3796217"/>
            <wp:effectExtent l="0" t="0" r="6350" b="0"/>
            <wp:docPr id="3" name="Picture 3" descr="Rigging components atop the bal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igging components atop the ballast."/>
                    <pic:cNvPicPr/>
                  </pic:nvPicPr>
                  <pic:blipFill>
                    <a:blip r:embed="rId35"/>
                    <a:stretch>
                      <a:fillRect/>
                    </a:stretch>
                  </pic:blipFill>
                  <pic:spPr>
                    <a:xfrm>
                      <a:off x="0" y="0"/>
                      <a:ext cx="3037906" cy="3815441"/>
                    </a:xfrm>
                    <a:prstGeom prst="rect">
                      <a:avLst/>
                    </a:prstGeom>
                  </pic:spPr>
                </pic:pic>
              </a:graphicData>
            </a:graphic>
          </wp:inline>
        </w:drawing>
      </w:r>
    </w:p>
    <w:p w14:paraId="37AD28FD" w14:textId="618E9B05" w:rsidR="00AF04B5" w:rsidRPr="00F256CE" w:rsidRDefault="00EA3DB1" w:rsidP="00AF04B5">
      <w:pPr>
        <w:pStyle w:val="FACE-text"/>
        <w:rPr>
          <w:rFonts w:asciiTheme="minorHAnsi" w:hAnsiTheme="minorHAnsi"/>
          <w:color w:val="4D4D4C"/>
          <w:sz w:val="22"/>
          <w:szCs w:val="22"/>
        </w:rPr>
      </w:pPr>
      <w:r w:rsidRPr="00F256CE">
        <w:rPr>
          <w:rStyle w:val="PageNumber"/>
          <w:rFonts w:ascii="Calibri" w:eastAsia="Calibri" w:hAnsi="Calibri" w:cs="Calibri"/>
          <w:b/>
          <w:bCs/>
          <w:u w:color="4472C4"/>
        </w:rPr>
        <w:t xml:space="preserve">Figure </w:t>
      </w:r>
      <w:r w:rsidR="000A3E6C" w:rsidRPr="00F256CE">
        <w:rPr>
          <w:rStyle w:val="PageNumber"/>
          <w:rFonts w:ascii="Calibri" w:eastAsia="Calibri" w:hAnsi="Calibri" w:cs="Calibri"/>
          <w:b/>
          <w:bCs/>
          <w:u w:color="4472C4"/>
        </w:rPr>
        <w:t>2</w:t>
      </w:r>
      <w:r w:rsidRPr="00F256CE">
        <w:rPr>
          <w:rStyle w:val="PageNumber"/>
          <w:rFonts w:ascii="Calibri" w:eastAsia="Calibri" w:hAnsi="Calibri" w:cs="Calibri"/>
          <w:b/>
          <w:bCs/>
          <w:u w:color="4472C4"/>
        </w:rPr>
        <w:t xml:space="preserve"> – </w:t>
      </w:r>
      <w:r w:rsidR="005C5DE3" w:rsidRPr="00F256CE">
        <w:rPr>
          <w:rStyle w:val="PageNumber"/>
          <w:rFonts w:ascii="Calibri" w:eastAsia="Calibri" w:hAnsi="Calibri" w:cs="Calibri"/>
          <w:b/>
          <w:bCs/>
          <w:u w:color="4472C4"/>
        </w:rPr>
        <w:t>Ballast weigh</w:t>
      </w:r>
      <w:r w:rsidR="002968EB" w:rsidRPr="00F256CE">
        <w:rPr>
          <w:rStyle w:val="PageNumber"/>
          <w:rFonts w:ascii="Calibri" w:eastAsia="Calibri" w:hAnsi="Calibri" w:cs="Calibri"/>
          <w:b/>
          <w:bCs/>
          <w:u w:color="4472C4"/>
        </w:rPr>
        <w:t>t</w:t>
      </w:r>
      <w:r w:rsidR="00B23620" w:rsidRPr="00F256CE">
        <w:rPr>
          <w:rStyle w:val="PageNumber"/>
          <w:rFonts w:ascii="Calibri" w:eastAsia="Calibri" w:hAnsi="Calibri" w:cs="Calibri"/>
          <w:b/>
          <w:bCs/>
          <w:u w:color="4472C4"/>
        </w:rPr>
        <w:t xml:space="preserve"> </w:t>
      </w:r>
      <w:r w:rsidR="00B23620" w:rsidRPr="00F256CE">
        <w:rPr>
          <w:rFonts w:asciiTheme="minorHAnsi" w:hAnsiTheme="minorHAnsi"/>
        </w:rPr>
        <w:t>(FACE investigator photo)</w:t>
      </w:r>
      <w:r w:rsidR="002968EB" w:rsidRPr="00F256CE">
        <w:rPr>
          <w:rStyle w:val="PageNumber"/>
          <w:rFonts w:ascii="Calibri" w:eastAsia="Calibri" w:hAnsi="Calibri" w:cs="Calibri"/>
          <w:b/>
          <w:bCs/>
          <w:u w:color="4472C4"/>
        </w:rPr>
        <w:tab/>
      </w:r>
      <w:r w:rsidR="005C5DE3" w:rsidRPr="00F256CE">
        <w:rPr>
          <w:rStyle w:val="PageNumber"/>
          <w:rFonts w:ascii="Calibri" w:eastAsia="Calibri" w:hAnsi="Calibri" w:cs="Calibri"/>
          <w:u w:color="4D4D4C"/>
        </w:rPr>
        <w:t xml:space="preserve">   </w:t>
      </w:r>
      <w:r w:rsidR="005C5DE3" w:rsidRPr="00F256CE">
        <w:rPr>
          <w:rStyle w:val="PageNumber"/>
          <w:rFonts w:ascii="Calibri" w:eastAsia="Calibri" w:hAnsi="Calibri" w:cs="Calibri"/>
          <w:b/>
          <w:bCs/>
          <w:u w:color="4472C4"/>
        </w:rPr>
        <w:t xml:space="preserve">Figure 3 – </w:t>
      </w:r>
      <w:r w:rsidR="002968EB" w:rsidRPr="00F256CE">
        <w:rPr>
          <w:rStyle w:val="PageNumber"/>
          <w:rFonts w:ascii="Calibri" w:eastAsia="Calibri" w:hAnsi="Calibri" w:cs="Calibri"/>
          <w:b/>
          <w:bCs/>
          <w:u w:color="4472C4"/>
        </w:rPr>
        <w:t>Rigging components</w:t>
      </w:r>
      <w:r w:rsidR="00AF04B5" w:rsidRPr="00F256CE">
        <w:rPr>
          <w:rFonts w:asciiTheme="minorHAnsi" w:hAnsiTheme="minorHAnsi"/>
          <w:color w:val="4D4D4C"/>
          <w:sz w:val="22"/>
          <w:szCs w:val="22"/>
        </w:rPr>
        <w:t xml:space="preserve"> </w:t>
      </w:r>
      <w:r w:rsidR="00B23620" w:rsidRPr="00F256CE">
        <w:rPr>
          <w:rFonts w:asciiTheme="minorHAnsi" w:hAnsiTheme="minorHAnsi"/>
        </w:rPr>
        <w:t>(FACE investigator photo)</w:t>
      </w:r>
    </w:p>
    <w:p w14:paraId="1444DD51" w14:textId="5F17ADC4" w:rsidR="00EA3DB1" w:rsidRPr="00F256CE" w:rsidRDefault="00CF1E93" w:rsidP="00532CFB">
      <w:pPr>
        <w:pStyle w:val="FACE-text"/>
        <w:spacing w:after="0"/>
        <w:rPr>
          <w:rStyle w:val="PageNumber"/>
          <w:rFonts w:asciiTheme="minorHAnsi" w:eastAsia="Calibri" w:hAnsiTheme="minorHAnsi" w:cstheme="minorHAnsi"/>
          <w:sz w:val="22"/>
          <w:szCs w:val="22"/>
          <w:u w:color="4D4D4C"/>
        </w:rPr>
      </w:pPr>
      <w:r w:rsidRPr="00F256CE">
        <w:rPr>
          <w:rStyle w:val="PageNumber"/>
          <w:rFonts w:asciiTheme="minorHAnsi" w:eastAsia="Calibri" w:hAnsiTheme="minorHAnsi" w:cstheme="minorHAnsi"/>
          <w:color w:val="4D4D4C"/>
          <w:sz w:val="22"/>
          <w:szCs w:val="22"/>
          <w:u w:color="4D4D4C"/>
        </w:rPr>
        <w:lastRenderedPageBreak/>
        <w:t>Also involved in the incident was</w:t>
      </w:r>
      <w:r w:rsidR="00D20631" w:rsidRPr="00F256CE">
        <w:rPr>
          <w:rStyle w:val="PageNumber"/>
          <w:rFonts w:asciiTheme="minorHAnsi" w:eastAsia="Calibri" w:hAnsiTheme="minorHAnsi" w:cstheme="minorHAnsi"/>
          <w:color w:val="4D4D4C"/>
          <w:sz w:val="22"/>
          <w:szCs w:val="22"/>
          <w:u w:color="4D4D4C"/>
        </w:rPr>
        <w:t xml:space="preserve"> a</w:t>
      </w:r>
      <w:r w:rsidR="00A32F83" w:rsidRPr="00F256CE">
        <w:rPr>
          <w:rStyle w:val="PageNumber"/>
          <w:rFonts w:asciiTheme="minorHAnsi" w:eastAsia="Calibri" w:hAnsiTheme="minorHAnsi" w:cstheme="minorHAnsi"/>
          <w:color w:val="4D4D4C"/>
          <w:sz w:val="22"/>
          <w:szCs w:val="22"/>
          <w:u w:color="4D4D4C"/>
        </w:rPr>
        <w:t xml:space="preserve"> diesel</w:t>
      </w:r>
      <w:r w:rsidR="00694F12" w:rsidRPr="00F256CE">
        <w:rPr>
          <w:rStyle w:val="PageNumber"/>
          <w:rFonts w:asciiTheme="minorHAnsi" w:eastAsia="Calibri" w:hAnsiTheme="minorHAnsi" w:cstheme="minorHAnsi"/>
          <w:color w:val="4D4D4C"/>
          <w:sz w:val="22"/>
          <w:szCs w:val="22"/>
          <w:u w:color="4D4D4C"/>
        </w:rPr>
        <w:t>-</w:t>
      </w:r>
      <w:r w:rsidR="00A32F83" w:rsidRPr="00F256CE">
        <w:rPr>
          <w:rStyle w:val="PageNumber"/>
          <w:rFonts w:asciiTheme="minorHAnsi" w:eastAsia="Calibri" w:hAnsiTheme="minorHAnsi" w:cstheme="minorHAnsi"/>
          <w:color w:val="4D4D4C"/>
          <w:sz w:val="22"/>
          <w:szCs w:val="22"/>
          <w:u w:color="4D4D4C"/>
        </w:rPr>
        <w:t>powered</w:t>
      </w:r>
      <w:r w:rsidR="00D20631" w:rsidRPr="00F256CE">
        <w:rPr>
          <w:rStyle w:val="PageNumber"/>
          <w:rFonts w:asciiTheme="minorHAnsi" w:eastAsia="Calibri" w:hAnsiTheme="minorHAnsi" w:cstheme="minorHAnsi"/>
          <w:color w:val="4D4D4C"/>
          <w:sz w:val="22"/>
          <w:szCs w:val="22"/>
          <w:u w:color="4D4D4C"/>
        </w:rPr>
        <w:t xml:space="preserve"> </w:t>
      </w:r>
      <w:r w:rsidR="009B114D" w:rsidRPr="00F256CE">
        <w:rPr>
          <w:rStyle w:val="PageNumber"/>
          <w:rFonts w:asciiTheme="minorHAnsi" w:eastAsia="Calibri" w:hAnsiTheme="minorHAnsi" w:cstheme="minorHAnsi"/>
          <w:color w:val="4D4D4C"/>
          <w:sz w:val="22"/>
          <w:szCs w:val="22"/>
          <w:u w:color="4D4D4C"/>
        </w:rPr>
        <w:t>four-wheel ste</w:t>
      </w:r>
      <w:r w:rsidR="00EF1B48" w:rsidRPr="00F256CE">
        <w:rPr>
          <w:rStyle w:val="PageNumber"/>
          <w:rFonts w:asciiTheme="minorHAnsi" w:eastAsia="Calibri" w:hAnsiTheme="minorHAnsi" w:cstheme="minorHAnsi"/>
          <w:color w:val="4D4D4C"/>
          <w:sz w:val="22"/>
          <w:szCs w:val="22"/>
          <w:u w:color="4D4D4C"/>
        </w:rPr>
        <w:t>e</w:t>
      </w:r>
      <w:r w:rsidR="009B114D" w:rsidRPr="00F256CE">
        <w:rPr>
          <w:rStyle w:val="PageNumber"/>
          <w:rFonts w:asciiTheme="minorHAnsi" w:eastAsia="Calibri" w:hAnsiTheme="minorHAnsi" w:cstheme="minorHAnsi"/>
          <w:color w:val="4D4D4C"/>
          <w:sz w:val="22"/>
          <w:szCs w:val="22"/>
          <w:u w:color="4D4D4C"/>
        </w:rPr>
        <w:t>r</w:t>
      </w:r>
      <w:r w:rsidR="00694F12" w:rsidRPr="00F256CE">
        <w:rPr>
          <w:rStyle w:val="PageNumber"/>
          <w:rFonts w:asciiTheme="minorHAnsi" w:eastAsia="Calibri" w:hAnsiTheme="minorHAnsi" w:cstheme="minorHAnsi"/>
          <w:color w:val="4D4D4C"/>
          <w:sz w:val="22"/>
          <w:szCs w:val="22"/>
          <w:u w:color="4D4D4C"/>
        </w:rPr>
        <w:t>/</w:t>
      </w:r>
      <w:r w:rsidR="00EA6924" w:rsidRPr="00F256CE">
        <w:rPr>
          <w:rStyle w:val="PageNumber"/>
          <w:rFonts w:asciiTheme="minorHAnsi" w:eastAsia="Calibri" w:hAnsiTheme="minorHAnsi" w:cstheme="minorHAnsi"/>
          <w:color w:val="4D4D4C"/>
          <w:sz w:val="22"/>
          <w:szCs w:val="22"/>
          <w:u w:color="4D4D4C"/>
        </w:rPr>
        <w:t>four-wheel drive</w:t>
      </w:r>
      <w:r w:rsidR="009B114D" w:rsidRPr="00F256CE">
        <w:rPr>
          <w:rStyle w:val="PageNumber"/>
          <w:rFonts w:asciiTheme="minorHAnsi" w:eastAsia="Calibri" w:hAnsiTheme="minorHAnsi" w:cstheme="minorHAnsi"/>
          <w:color w:val="4D4D4C"/>
          <w:sz w:val="22"/>
          <w:szCs w:val="22"/>
          <w:u w:color="4D4D4C"/>
        </w:rPr>
        <w:t xml:space="preserve"> </w:t>
      </w:r>
      <w:r w:rsidR="00EF1B48" w:rsidRPr="00F256CE">
        <w:rPr>
          <w:rStyle w:val="PageNumber"/>
          <w:rFonts w:asciiTheme="minorHAnsi" w:eastAsia="Calibri" w:hAnsiTheme="minorHAnsi" w:cstheme="minorHAnsi"/>
          <w:color w:val="4D4D4C"/>
          <w:sz w:val="22"/>
          <w:szCs w:val="22"/>
          <w:u w:color="4D4D4C"/>
        </w:rPr>
        <w:t>all-terrain telehandler (Figure 4).</w:t>
      </w:r>
      <w:r w:rsidR="00D543A0" w:rsidRPr="00F256CE">
        <w:rPr>
          <w:rStyle w:val="PageNumber"/>
          <w:rFonts w:asciiTheme="minorHAnsi" w:eastAsia="Calibri" w:hAnsiTheme="minorHAnsi" w:cstheme="minorHAnsi"/>
          <w:color w:val="4D4D4C"/>
          <w:sz w:val="22"/>
          <w:szCs w:val="22"/>
          <w:u w:color="4D4D4C"/>
        </w:rPr>
        <w:t xml:space="preserve"> This type of equipment is a </w:t>
      </w:r>
      <w:hyperlink r:id="rId36" w:history="1">
        <w:r w:rsidR="00D543A0" w:rsidRPr="00F256CE">
          <w:rPr>
            <w:rStyle w:val="Hyperlink"/>
            <w:rFonts w:eastAsia="Calibri" w:cstheme="minorHAnsi"/>
            <w:szCs w:val="22"/>
          </w:rPr>
          <w:t>class 7</w:t>
        </w:r>
      </w:hyperlink>
      <w:r w:rsidR="009E2F3B" w:rsidRPr="00F256CE">
        <w:rPr>
          <w:rStyle w:val="PageNumber"/>
          <w:rFonts w:asciiTheme="minorHAnsi" w:eastAsia="Calibri" w:hAnsiTheme="minorHAnsi" w:cstheme="minorHAnsi"/>
          <w:sz w:val="22"/>
          <w:szCs w:val="22"/>
          <w:u w:color="4D4D4C"/>
        </w:rPr>
        <w:t xml:space="preserve"> </w:t>
      </w:r>
      <w:r w:rsidR="009E2F3B" w:rsidRPr="00F256CE">
        <w:rPr>
          <w:rStyle w:val="PageNumber"/>
          <w:rFonts w:asciiTheme="minorHAnsi" w:eastAsia="Calibri" w:hAnsiTheme="minorHAnsi" w:cstheme="minorHAnsi"/>
          <w:color w:val="4D4D4C"/>
          <w:sz w:val="22"/>
          <w:szCs w:val="22"/>
          <w:u w:color="4D4D4C"/>
        </w:rPr>
        <w:t>rough terrain</w:t>
      </w:r>
      <w:r w:rsidR="00D543A0" w:rsidRPr="00F256CE">
        <w:rPr>
          <w:rStyle w:val="PageNumber"/>
          <w:rFonts w:asciiTheme="minorHAnsi" w:eastAsia="Calibri" w:hAnsiTheme="minorHAnsi" w:cstheme="minorHAnsi"/>
          <w:color w:val="4D4D4C"/>
          <w:sz w:val="22"/>
          <w:szCs w:val="22"/>
          <w:u w:color="4D4D4C"/>
        </w:rPr>
        <w:t xml:space="preserve"> forklift</w:t>
      </w:r>
      <w:r w:rsidR="001B11DC" w:rsidRPr="00F256CE">
        <w:rPr>
          <w:rStyle w:val="PageNumber"/>
          <w:rFonts w:asciiTheme="minorHAnsi" w:eastAsia="Calibri" w:hAnsiTheme="minorHAnsi" w:cstheme="minorHAnsi"/>
          <w:color w:val="4D4D4C"/>
          <w:sz w:val="22"/>
          <w:szCs w:val="22"/>
          <w:u w:color="4D4D4C"/>
        </w:rPr>
        <w:t xml:space="preserve"> with variable reach</w:t>
      </w:r>
      <w:r w:rsidR="00D352C3" w:rsidRPr="00F256CE">
        <w:rPr>
          <w:rStyle w:val="PageNumber"/>
          <w:rFonts w:asciiTheme="minorHAnsi" w:eastAsia="Calibri" w:hAnsiTheme="minorHAnsi" w:cstheme="minorHAnsi"/>
          <w:color w:val="4D4D4C"/>
          <w:sz w:val="22"/>
          <w:szCs w:val="22"/>
          <w:u w:color="4D4D4C"/>
        </w:rPr>
        <w:t>.</w:t>
      </w:r>
      <w:r w:rsidR="00892DE2" w:rsidRPr="00F256CE">
        <w:rPr>
          <w:rStyle w:val="PageNumber"/>
          <w:rFonts w:asciiTheme="minorHAnsi" w:eastAsia="Calibri" w:hAnsiTheme="minorHAnsi" w:cstheme="minorHAnsi"/>
          <w:color w:val="4D4D4C"/>
          <w:sz w:val="22"/>
          <w:szCs w:val="22"/>
          <w:u w:color="4D4D4C"/>
        </w:rPr>
        <w:t xml:space="preserve"> </w:t>
      </w:r>
      <w:r w:rsidR="006830F7" w:rsidRPr="00F256CE">
        <w:rPr>
          <w:rStyle w:val="PageNumber"/>
          <w:rFonts w:asciiTheme="minorHAnsi" w:eastAsia="Calibri" w:hAnsiTheme="minorHAnsi" w:cstheme="minorHAnsi"/>
          <w:color w:val="4D4D4C"/>
          <w:sz w:val="22"/>
          <w:szCs w:val="22"/>
          <w:u w:color="4D4D4C"/>
        </w:rPr>
        <w:t xml:space="preserve">It had a maximum lifting capacity of </w:t>
      </w:r>
      <w:r w:rsidR="00D875AB" w:rsidRPr="00F256CE">
        <w:rPr>
          <w:rStyle w:val="PageNumber"/>
          <w:rFonts w:asciiTheme="minorHAnsi" w:eastAsia="Calibri" w:hAnsiTheme="minorHAnsi" w:cstheme="minorHAnsi"/>
          <w:color w:val="4D4D4C"/>
          <w:sz w:val="22"/>
          <w:szCs w:val="22"/>
          <w:u w:color="4D4D4C"/>
        </w:rPr>
        <w:t>5,500 pounds with the boom retracted.</w:t>
      </w:r>
      <w:r w:rsidR="009E240C" w:rsidRPr="00F256CE">
        <w:rPr>
          <w:rStyle w:val="PageNumber"/>
          <w:rFonts w:asciiTheme="minorHAnsi" w:eastAsia="Calibri" w:hAnsiTheme="minorHAnsi" w:cstheme="minorHAnsi"/>
          <w:color w:val="4D4D4C"/>
          <w:sz w:val="22"/>
          <w:szCs w:val="22"/>
          <w:u w:color="4D4D4C"/>
        </w:rPr>
        <w:t xml:space="preserve"> </w:t>
      </w:r>
      <w:r w:rsidR="00DB5651" w:rsidRPr="00F256CE">
        <w:rPr>
          <w:rStyle w:val="PageNumber"/>
          <w:rFonts w:asciiTheme="minorHAnsi" w:eastAsia="Calibri" w:hAnsiTheme="minorHAnsi" w:cstheme="minorHAnsi"/>
          <w:color w:val="4D4D4C"/>
          <w:sz w:val="22"/>
          <w:szCs w:val="22"/>
          <w:u w:color="4D4D4C"/>
        </w:rPr>
        <w:t>It had a lifting height of 20</w:t>
      </w:r>
      <w:r w:rsidR="0082133E" w:rsidRPr="00F256CE">
        <w:rPr>
          <w:rStyle w:val="PageNumber"/>
          <w:rFonts w:asciiTheme="minorHAnsi" w:eastAsia="Calibri" w:hAnsiTheme="minorHAnsi" w:cstheme="minorHAnsi"/>
          <w:color w:val="4D4D4C"/>
          <w:sz w:val="22"/>
          <w:szCs w:val="22"/>
          <w:u w:color="4D4D4C"/>
        </w:rPr>
        <w:t xml:space="preserve"> feet</w:t>
      </w:r>
      <w:r w:rsidR="001F667A" w:rsidRPr="00F256CE">
        <w:rPr>
          <w:rStyle w:val="PageNumber"/>
          <w:rFonts w:asciiTheme="minorHAnsi" w:eastAsia="Calibri" w:hAnsiTheme="minorHAnsi" w:cstheme="minorHAnsi"/>
          <w:color w:val="4D4D4C"/>
          <w:sz w:val="22"/>
          <w:szCs w:val="22"/>
          <w:u w:color="4D4D4C"/>
        </w:rPr>
        <w:t xml:space="preserve"> </w:t>
      </w:r>
      <w:r w:rsidR="00DB5651" w:rsidRPr="00F256CE">
        <w:rPr>
          <w:rStyle w:val="PageNumber"/>
          <w:rFonts w:asciiTheme="minorHAnsi" w:eastAsia="Calibri" w:hAnsiTheme="minorHAnsi" w:cstheme="minorHAnsi"/>
          <w:color w:val="4D4D4C"/>
          <w:sz w:val="22"/>
          <w:szCs w:val="22"/>
          <w:u w:color="4D4D4C"/>
        </w:rPr>
        <w:t>and a load capacity</w:t>
      </w:r>
      <w:r w:rsidR="00FD7D35" w:rsidRPr="00F256CE">
        <w:rPr>
          <w:rStyle w:val="PageNumber"/>
          <w:rFonts w:asciiTheme="minorHAnsi" w:eastAsia="Calibri" w:hAnsiTheme="minorHAnsi" w:cstheme="minorHAnsi"/>
          <w:color w:val="4D4D4C"/>
          <w:sz w:val="22"/>
          <w:szCs w:val="22"/>
          <w:u w:color="4D4D4C"/>
        </w:rPr>
        <w:t xml:space="preserve"> of 3,900 pounds for vertical lifts</w:t>
      </w:r>
      <w:r w:rsidR="006E2D9A" w:rsidRPr="00F256CE">
        <w:rPr>
          <w:rStyle w:val="PageNumber"/>
          <w:rFonts w:asciiTheme="minorHAnsi" w:eastAsia="Calibri" w:hAnsiTheme="minorHAnsi" w:cstheme="minorHAnsi"/>
          <w:color w:val="4D4D4C"/>
          <w:sz w:val="22"/>
          <w:szCs w:val="22"/>
          <w:u w:color="4D4D4C"/>
        </w:rPr>
        <w:t>.</w:t>
      </w:r>
      <w:r w:rsidR="00D875AB" w:rsidRPr="00F256CE">
        <w:rPr>
          <w:rStyle w:val="PageNumber"/>
          <w:rFonts w:asciiTheme="minorHAnsi" w:eastAsia="Calibri" w:hAnsiTheme="minorHAnsi" w:cstheme="minorHAnsi"/>
          <w:color w:val="4D4D4C"/>
          <w:sz w:val="22"/>
          <w:szCs w:val="22"/>
          <w:u w:color="4D4D4C"/>
        </w:rPr>
        <w:t xml:space="preserve"> With the boom extended to its full reach of 11.5</w:t>
      </w:r>
      <w:r w:rsidR="0082133E" w:rsidRPr="00F256CE">
        <w:rPr>
          <w:rStyle w:val="PageNumber"/>
          <w:rFonts w:asciiTheme="minorHAnsi" w:eastAsia="Calibri" w:hAnsiTheme="minorHAnsi" w:cstheme="minorHAnsi"/>
          <w:color w:val="4D4D4C"/>
          <w:sz w:val="22"/>
          <w:szCs w:val="22"/>
          <w:u w:color="4D4D4C"/>
        </w:rPr>
        <w:t xml:space="preserve"> feet</w:t>
      </w:r>
      <w:r w:rsidR="00F24FA4" w:rsidRPr="00F256CE">
        <w:rPr>
          <w:rStyle w:val="PageNumber"/>
          <w:rFonts w:asciiTheme="minorHAnsi" w:eastAsia="Calibri" w:hAnsiTheme="minorHAnsi" w:cstheme="minorHAnsi"/>
          <w:color w:val="4D4D4C"/>
          <w:sz w:val="22"/>
          <w:szCs w:val="22"/>
          <w:u w:color="4D4D4C"/>
        </w:rPr>
        <w:t>, the lifting capacity was 1,750 pounds.</w:t>
      </w:r>
      <w:r w:rsidR="00625383" w:rsidRPr="00F256CE">
        <w:rPr>
          <w:rStyle w:val="PageNumber"/>
          <w:rFonts w:asciiTheme="minorHAnsi" w:eastAsia="Calibri" w:hAnsiTheme="minorHAnsi" w:cstheme="minorHAnsi"/>
          <w:color w:val="4D4D4C"/>
          <w:sz w:val="22"/>
          <w:szCs w:val="22"/>
          <w:u w:color="4D4D4C"/>
        </w:rPr>
        <w:t xml:space="preserve"> The vehicle was </w:t>
      </w:r>
      <w:r w:rsidR="0025068D" w:rsidRPr="00F256CE">
        <w:rPr>
          <w:rStyle w:val="PageNumber"/>
          <w:rFonts w:asciiTheme="minorHAnsi" w:eastAsia="Calibri" w:hAnsiTheme="minorHAnsi" w:cstheme="minorHAnsi"/>
          <w:color w:val="4D4D4C"/>
          <w:sz w:val="22"/>
          <w:szCs w:val="22"/>
          <w:u w:color="4D4D4C"/>
        </w:rPr>
        <w:t>six</w:t>
      </w:r>
      <w:r w:rsidR="009721DA" w:rsidRPr="00F256CE">
        <w:rPr>
          <w:rStyle w:val="PageNumber"/>
          <w:rFonts w:asciiTheme="minorHAnsi" w:eastAsia="Calibri" w:hAnsiTheme="minorHAnsi" w:cstheme="minorHAnsi"/>
          <w:color w:val="4D4D4C"/>
          <w:sz w:val="22"/>
          <w:szCs w:val="22"/>
          <w:u w:color="4D4D4C"/>
        </w:rPr>
        <w:t xml:space="preserve"> feet</w:t>
      </w:r>
      <w:r w:rsidR="00D40CF0" w:rsidRPr="00F256CE">
        <w:rPr>
          <w:rStyle w:val="PageNumber"/>
          <w:rFonts w:asciiTheme="minorHAnsi" w:eastAsia="Calibri" w:hAnsiTheme="minorHAnsi" w:cstheme="minorHAnsi"/>
          <w:color w:val="4D4D4C"/>
          <w:sz w:val="22"/>
          <w:szCs w:val="22"/>
          <w:u w:color="4D4D4C"/>
        </w:rPr>
        <w:t xml:space="preserve"> and</w:t>
      </w:r>
      <w:r w:rsidR="009721DA" w:rsidRPr="00F256CE">
        <w:rPr>
          <w:rStyle w:val="PageNumber"/>
          <w:rFonts w:asciiTheme="minorHAnsi" w:eastAsia="Calibri" w:hAnsiTheme="minorHAnsi" w:cstheme="minorHAnsi"/>
          <w:color w:val="4D4D4C"/>
          <w:sz w:val="22"/>
          <w:szCs w:val="22"/>
          <w:u w:color="4D4D4C"/>
        </w:rPr>
        <w:t xml:space="preserve"> </w:t>
      </w:r>
      <w:r w:rsidR="0025068D" w:rsidRPr="00F256CE">
        <w:rPr>
          <w:rStyle w:val="PageNumber"/>
          <w:rFonts w:asciiTheme="minorHAnsi" w:eastAsia="Calibri" w:hAnsiTheme="minorHAnsi" w:cstheme="minorHAnsi"/>
          <w:color w:val="4D4D4C"/>
          <w:sz w:val="22"/>
          <w:szCs w:val="22"/>
          <w:u w:color="4D4D4C"/>
        </w:rPr>
        <w:t>two</w:t>
      </w:r>
      <w:r w:rsidR="009721DA" w:rsidRPr="00F256CE">
        <w:rPr>
          <w:rStyle w:val="PageNumber"/>
          <w:rFonts w:asciiTheme="minorHAnsi" w:eastAsia="Calibri" w:hAnsiTheme="minorHAnsi" w:cstheme="minorHAnsi"/>
          <w:color w:val="4D4D4C"/>
          <w:sz w:val="22"/>
          <w:szCs w:val="22"/>
          <w:u w:color="4D4D4C"/>
        </w:rPr>
        <w:t xml:space="preserve"> inches</w:t>
      </w:r>
      <w:r w:rsidR="00625383" w:rsidRPr="00F256CE">
        <w:rPr>
          <w:rStyle w:val="PageNumber"/>
          <w:rFonts w:asciiTheme="minorHAnsi" w:eastAsia="Calibri" w:hAnsiTheme="minorHAnsi" w:cstheme="minorHAnsi"/>
          <w:color w:val="4D4D4C"/>
          <w:sz w:val="22"/>
          <w:szCs w:val="22"/>
          <w:u w:color="4D4D4C"/>
        </w:rPr>
        <w:t xml:space="preserve"> tall and </w:t>
      </w:r>
      <w:r w:rsidR="0025068D" w:rsidRPr="00F256CE">
        <w:rPr>
          <w:rStyle w:val="PageNumber"/>
          <w:rFonts w:asciiTheme="minorHAnsi" w:eastAsia="Calibri" w:hAnsiTheme="minorHAnsi" w:cstheme="minorHAnsi"/>
          <w:color w:val="4D4D4C"/>
          <w:sz w:val="22"/>
          <w:szCs w:val="22"/>
          <w:u w:color="4D4D4C"/>
        </w:rPr>
        <w:t>six</w:t>
      </w:r>
      <w:r w:rsidR="009721DA" w:rsidRPr="00F256CE">
        <w:rPr>
          <w:rStyle w:val="PageNumber"/>
          <w:rFonts w:asciiTheme="minorHAnsi" w:eastAsia="Calibri" w:hAnsiTheme="minorHAnsi" w:cstheme="minorHAnsi"/>
          <w:color w:val="4D4D4C"/>
          <w:sz w:val="22"/>
          <w:szCs w:val="22"/>
          <w:u w:color="4D4D4C"/>
        </w:rPr>
        <w:t xml:space="preserve"> feet</w:t>
      </w:r>
      <w:r w:rsidR="00625383" w:rsidRPr="00F256CE">
        <w:rPr>
          <w:rStyle w:val="PageNumber"/>
          <w:rFonts w:asciiTheme="minorHAnsi" w:eastAsia="Calibri" w:hAnsiTheme="minorHAnsi" w:cstheme="minorHAnsi"/>
          <w:color w:val="4D4D4C"/>
          <w:sz w:val="22"/>
          <w:szCs w:val="22"/>
          <w:u w:color="4D4D4C"/>
        </w:rPr>
        <w:t xml:space="preserve"> wide at</w:t>
      </w:r>
      <w:r w:rsidR="00060BD4" w:rsidRPr="00F256CE">
        <w:rPr>
          <w:rStyle w:val="PageNumber"/>
          <w:rFonts w:asciiTheme="minorHAnsi" w:eastAsia="Calibri" w:hAnsiTheme="minorHAnsi" w:cstheme="minorHAnsi"/>
          <w:color w:val="4D4D4C"/>
          <w:sz w:val="22"/>
          <w:szCs w:val="22"/>
          <w:u w:color="4D4D4C"/>
        </w:rPr>
        <w:t xml:space="preserve"> its widest point </w:t>
      </w:r>
      <w:r w:rsidR="007D39E8" w:rsidRPr="00F256CE">
        <w:rPr>
          <w:rStyle w:val="PageNumber"/>
          <w:rFonts w:asciiTheme="minorHAnsi" w:eastAsia="Calibri" w:hAnsiTheme="minorHAnsi" w:cstheme="minorHAnsi"/>
          <w:color w:val="4D4D4C"/>
          <w:sz w:val="22"/>
          <w:szCs w:val="22"/>
          <w:u w:color="4D4D4C"/>
        </w:rPr>
        <w:t>at</w:t>
      </w:r>
      <w:r w:rsidR="00625383" w:rsidRPr="00F256CE">
        <w:rPr>
          <w:rStyle w:val="PageNumber"/>
          <w:rFonts w:asciiTheme="minorHAnsi" w:eastAsia="Calibri" w:hAnsiTheme="minorHAnsi" w:cstheme="minorHAnsi"/>
          <w:color w:val="4D4D4C"/>
          <w:sz w:val="22"/>
          <w:szCs w:val="22"/>
          <w:u w:color="4D4D4C"/>
        </w:rPr>
        <w:t xml:space="preserve"> the</w:t>
      </w:r>
      <w:r w:rsidR="007D39E8" w:rsidRPr="00F256CE">
        <w:rPr>
          <w:rStyle w:val="PageNumber"/>
          <w:rFonts w:asciiTheme="minorHAnsi" w:eastAsia="Calibri" w:hAnsiTheme="minorHAnsi" w:cstheme="minorHAnsi"/>
          <w:color w:val="4D4D4C"/>
          <w:sz w:val="22"/>
          <w:szCs w:val="22"/>
          <w:u w:color="4D4D4C"/>
        </w:rPr>
        <w:t xml:space="preserve"> </w:t>
      </w:r>
      <w:r w:rsidR="00625383" w:rsidRPr="00F256CE">
        <w:rPr>
          <w:rStyle w:val="PageNumber"/>
          <w:rFonts w:asciiTheme="minorHAnsi" w:eastAsia="Calibri" w:hAnsiTheme="minorHAnsi" w:cstheme="minorHAnsi"/>
          <w:color w:val="4D4D4C"/>
          <w:sz w:val="22"/>
          <w:szCs w:val="22"/>
          <w:u w:color="4D4D4C"/>
        </w:rPr>
        <w:t>tires.</w:t>
      </w:r>
      <w:r w:rsidR="00B91CD9" w:rsidRPr="00F256CE">
        <w:rPr>
          <w:rStyle w:val="PageNumber"/>
          <w:rFonts w:asciiTheme="minorHAnsi" w:eastAsia="Calibri" w:hAnsiTheme="minorHAnsi" w:cstheme="minorHAnsi"/>
          <w:color w:val="4D4D4C"/>
          <w:sz w:val="22"/>
          <w:szCs w:val="22"/>
          <w:u w:color="4D4D4C"/>
        </w:rPr>
        <w:t xml:space="preserve"> The wheelbase was </w:t>
      </w:r>
      <w:r w:rsidR="0025068D" w:rsidRPr="00F256CE">
        <w:rPr>
          <w:rStyle w:val="PageNumber"/>
          <w:rFonts w:asciiTheme="minorHAnsi" w:eastAsia="Calibri" w:hAnsiTheme="minorHAnsi" w:cstheme="minorHAnsi"/>
          <w:color w:val="4D4D4C"/>
          <w:sz w:val="22"/>
          <w:szCs w:val="22"/>
          <w:u w:color="4D4D4C"/>
        </w:rPr>
        <w:t xml:space="preserve">seven feet </w:t>
      </w:r>
      <w:r w:rsidR="00D40CF0" w:rsidRPr="00F256CE">
        <w:rPr>
          <w:rStyle w:val="PageNumber"/>
          <w:rFonts w:asciiTheme="minorHAnsi" w:eastAsia="Calibri" w:hAnsiTheme="minorHAnsi" w:cstheme="minorHAnsi"/>
          <w:color w:val="4D4D4C"/>
          <w:sz w:val="22"/>
          <w:szCs w:val="22"/>
          <w:u w:color="4D4D4C"/>
        </w:rPr>
        <w:t xml:space="preserve">and </w:t>
      </w:r>
      <w:r w:rsidR="0025068D" w:rsidRPr="00F256CE">
        <w:rPr>
          <w:rStyle w:val="PageNumber"/>
          <w:rFonts w:asciiTheme="minorHAnsi" w:eastAsia="Calibri" w:hAnsiTheme="minorHAnsi" w:cstheme="minorHAnsi"/>
          <w:color w:val="4D4D4C"/>
          <w:sz w:val="22"/>
          <w:szCs w:val="22"/>
          <w:u w:color="4D4D4C"/>
        </w:rPr>
        <w:t>ten inches</w:t>
      </w:r>
      <w:r w:rsidR="00B91CD9" w:rsidRPr="00F256CE">
        <w:rPr>
          <w:rStyle w:val="PageNumber"/>
          <w:rFonts w:asciiTheme="minorHAnsi" w:eastAsia="Calibri" w:hAnsiTheme="minorHAnsi" w:cstheme="minorHAnsi"/>
          <w:color w:val="4D4D4C"/>
          <w:sz w:val="22"/>
          <w:szCs w:val="22"/>
          <w:u w:color="4D4D4C"/>
        </w:rPr>
        <w:t xml:space="preserve"> from axle to axle</w:t>
      </w:r>
      <w:r w:rsidR="006C65AD" w:rsidRPr="00F256CE">
        <w:rPr>
          <w:rStyle w:val="PageNumber"/>
          <w:rFonts w:asciiTheme="minorHAnsi" w:eastAsia="Calibri" w:hAnsiTheme="minorHAnsi" w:cstheme="minorHAnsi"/>
          <w:color w:val="4D4D4C"/>
          <w:sz w:val="22"/>
          <w:szCs w:val="22"/>
          <w:u w:color="4D4D4C"/>
        </w:rPr>
        <w:t>,</w:t>
      </w:r>
      <w:r w:rsidR="00B91CD9" w:rsidRPr="00F256CE">
        <w:rPr>
          <w:rStyle w:val="PageNumber"/>
          <w:rFonts w:asciiTheme="minorHAnsi" w:eastAsia="Calibri" w:hAnsiTheme="minorHAnsi" w:cstheme="minorHAnsi"/>
          <w:color w:val="4D4D4C"/>
          <w:sz w:val="22"/>
          <w:szCs w:val="22"/>
          <w:u w:color="4D4D4C"/>
        </w:rPr>
        <w:t xml:space="preserve"> and the overall length</w:t>
      </w:r>
      <w:r w:rsidR="00BE04D6" w:rsidRPr="00F256CE">
        <w:rPr>
          <w:rStyle w:val="PageNumber"/>
          <w:rFonts w:asciiTheme="minorHAnsi" w:eastAsia="Calibri" w:hAnsiTheme="minorHAnsi" w:cstheme="minorHAnsi"/>
          <w:color w:val="4D4D4C"/>
          <w:sz w:val="22"/>
          <w:szCs w:val="22"/>
          <w:u w:color="4D4D4C"/>
        </w:rPr>
        <w:t xml:space="preserve"> of the base unit</w:t>
      </w:r>
      <w:r w:rsidR="00B91CD9" w:rsidRPr="00F256CE">
        <w:rPr>
          <w:rStyle w:val="PageNumber"/>
          <w:rFonts w:asciiTheme="minorHAnsi" w:eastAsia="Calibri" w:hAnsiTheme="minorHAnsi" w:cstheme="minorHAnsi"/>
          <w:color w:val="4D4D4C"/>
          <w:sz w:val="22"/>
          <w:szCs w:val="22"/>
          <w:u w:color="4D4D4C"/>
        </w:rPr>
        <w:t xml:space="preserve"> was </w:t>
      </w:r>
      <w:r w:rsidR="00BE04D6" w:rsidRPr="00F256CE">
        <w:rPr>
          <w:rStyle w:val="PageNumber"/>
          <w:rFonts w:asciiTheme="minorHAnsi" w:eastAsia="Calibri" w:hAnsiTheme="minorHAnsi" w:cstheme="minorHAnsi"/>
          <w:color w:val="4D4D4C"/>
          <w:sz w:val="22"/>
          <w:szCs w:val="22"/>
          <w:u w:color="4D4D4C"/>
        </w:rPr>
        <w:t>13</w:t>
      </w:r>
      <w:r w:rsidR="0025068D" w:rsidRPr="00F256CE">
        <w:rPr>
          <w:rStyle w:val="PageNumber"/>
          <w:rFonts w:asciiTheme="minorHAnsi" w:eastAsia="Calibri" w:hAnsiTheme="minorHAnsi" w:cstheme="minorHAnsi"/>
          <w:color w:val="4D4D4C"/>
          <w:sz w:val="22"/>
          <w:szCs w:val="22"/>
          <w:u w:color="4D4D4C"/>
        </w:rPr>
        <w:t xml:space="preserve"> feet</w:t>
      </w:r>
      <w:r w:rsidR="00D40CF0" w:rsidRPr="00F256CE">
        <w:rPr>
          <w:rStyle w:val="PageNumber"/>
          <w:rFonts w:asciiTheme="minorHAnsi" w:eastAsia="Calibri" w:hAnsiTheme="minorHAnsi" w:cstheme="minorHAnsi"/>
          <w:color w:val="4D4D4C"/>
          <w:sz w:val="22"/>
          <w:szCs w:val="22"/>
          <w:u w:color="4D4D4C"/>
        </w:rPr>
        <w:t xml:space="preserve"> and one inch</w:t>
      </w:r>
      <w:r w:rsidR="00BE04D6" w:rsidRPr="00F256CE">
        <w:rPr>
          <w:rStyle w:val="PageNumber"/>
          <w:rFonts w:asciiTheme="minorHAnsi" w:eastAsia="Calibri" w:hAnsiTheme="minorHAnsi" w:cstheme="minorHAnsi"/>
          <w:color w:val="4D4D4C"/>
          <w:sz w:val="22"/>
          <w:szCs w:val="22"/>
          <w:u w:color="4D4D4C"/>
        </w:rPr>
        <w:t xml:space="preserve"> plus the length of </w:t>
      </w:r>
      <w:r w:rsidR="00A91F3C" w:rsidRPr="00F256CE">
        <w:rPr>
          <w:rStyle w:val="PageNumber"/>
          <w:rFonts w:asciiTheme="minorHAnsi" w:eastAsia="Calibri" w:hAnsiTheme="minorHAnsi" w:cstheme="minorHAnsi"/>
          <w:color w:val="4D4D4C"/>
          <w:sz w:val="22"/>
          <w:szCs w:val="22"/>
          <w:u w:color="4D4D4C"/>
        </w:rPr>
        <w:t>any attachment. The telehandler was equipped with a fork attachment.</w:t>
      </w:r>
    </w:p>
    <w:p w14:paraId="38507A6D" w14:textId="02756B1D" w:rsidR="00EF1B48" w:rsidRPr="00F256CE" w:rsidRDefault="00EF1B48" w:rsidP="00EA3DB1">
      <w:pPr>
        <w:pStyle w:val="FACE-text"/>
        <w:rPr>
          <w:rStyle w:val="PageNumber"/>
          <w:rFonts w:ascii="Calibri" w:eastAsia="Calibri" w:hAnsi="Calibri" w:cs="Calibri"/>
          <w:u w:color="4D4D4C"/>
        </w:rPr>
      </w:pPr>
    </w:p>
    <w:p w14:paraId="6D9ADDE5" w14:textId="0E80ABBF" w:rsidR="00EF1B48" w:rsidRPr="00F256CE" w:rsidRDefault="00892DE2" w:rsidP="00EA3DB1">
      <w:pPr>
        <w:pStyle w:val="FACE-text"/>
        <w:rPr>
          <w:rStyle w:val="PageNumber"/>
          <w:rFonts w:ascii="Calibri" w:eastAsia="Calibri" w:hAnsi="Calibri" w:cs="Calibri"/>
          <w:u w:color="4D4D4C"/>
        </w:rPr>
      </w:pPr>
      <w:r w:rsidRPr="00F256CE">
        <w:rPr>
          <w:noProof/>
        </w:rPr>
        <w:drawing>
          <wp:inline distT="0" distB="0" distL="0" distR="0" wp14:anchorId="7E514E0E" wp14:editId="21335C35">
            <wp:extent cx="3886200" cy="2238523"/>
            <wp:effectExtent l="0" t="0" r="0" b="9525"/>
            <wp:docPr id="9" name="Picture 9" descr="JCB 505-20TC Tool Carrier Telescopic Han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B 505-20TC Tool Carrier Telescopic Handle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95728" cy="2244011"/>
                    </a:xfrm>
                    <a:prstGeom prst="rect">
                      <a:avLst/>
                    </a:prstGeom>
                    <a:noFill/>
                    <a:ln>
                      <a:noFill/>
                    </a:ln>
                  </pic:spPr>
                </pic:pic>
              </a:graphicData>
            </a:graphic>
          </wp:inline>
        </w:drawing>
      </w:r>
      <w:r w:rsidR="0096001A" w:rsidRPr="00F256CE">
        <w:rPr>
          <w:noProof/>
        </w:rPr>
        <w:t xml:space="preserve"> </w:t>
      </w:r>
      <w:r w:rsidR="0096001A" w:rsidRPr="00F256CE">
        <w:rPr>
          <w:rStyle w:val="PageNumber"/>
          <w:rFonts w:ascii="Calibri" w:eastAsia="Calibri" w:hAnsi="Calibri" w:cs="Calibri"/>
          <w:noProof/>
          <w:u w:color="4D4D4C"/>
        </w:rPr>
        <w:drawing>
          <wp:inline distT="0" distB="0" distL="0" distR="0" wp14:anchorId="0E134FDE" wp14:editId="2ECA2D7B">
            <wp:extent cx="2598812" cy="3225165"/>
            <wp:effectExtent l="0" t="0" r="0" b="0"/>
            <wp:docPr id="11" name="Picture 11" descr="Photo of a telehandler moving a load of l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hoto of a telehandler moving a load of lumber."/>
                    <pic:cNvPicPr/>
                  </pic:nvPicPr>
                  <pic:blipFill>
                    <a:blip r:embed="rId38"/>
                    <a:stretch>
                      <a:fillRect/>
                    </a:stretch>
                  </pic:blipFill>
                  <pic:spPr>
                    <a:xfrm>
                      <a:off x="0" y="0"/>
                      <a:ext cx="2609581" cy="3238529"/>
                    </a:xfrm>
                    <a:prstGeom prst="rect">
                      <a:avLst/>
                    </a:prstGeom>
                  </pic:spPr>
                </pic:pic>
              </a:graphicData>
            </a:graphic>
          </wp:inline>
        </w:drawing>
      </w:r>
    </w:p>
    <w:p w14:paraId="338ACA13" w14:textId="06B1956E" w:rsidR="00892DE2" w:rsidRPr="00F256CE" w:rsidRDefault="00892DE2" w:rsidP="00EA3DB1">
      <w:pPr>
        <w:pStyle w:val="FACE-text"/>
        <w:rPr>
          <w:rStyle w:val="PageNumber"/>
          <w:rFonts w:ascii="Calibri" w:eastAsia="Calibri" w:hAnsi="Calibri" w:cs="Calibri"/>
          <w:b/>
          <w:bCs/>
          <w:u w:color="4472C4"/>
        </w:rPr>
      </w:pPr>
      <w:r w:rsidRPr="00F256CE">
        <w:rPr>
          <w:rStyle w:val="PageNumber"/>
          <w:rFonts w:ascii="Calibri" w:eastAsia="Calibri" w:hAnsi="Calibri" w:cs="Calibri"/>
          <w:b/>
          <w:bCs/>
          <w:u w:color="4472C4"/>
        </w:rPr>
        <w:t xml:space="preserve">Figure 4 – Telehandler </w:t>
      </w:r>
      <w:r w:rsidRPr="00F256CE">
        <w:rPr>
          <w:rStyle w:val="PageNumber"/>
          <w:rFonts w:ascii="Calibri" w:eastAsia="Calibri" w:hAnsi="Calibri" w:cs="Calibri"/>
          <w:u w:color="4472C4"/>
        </w:rPr>
        <w:t>(manufacturer image)</w:t>
      </w:r>
      <w:r w:rsidR="0096001A" w:rsidRPr="00F256CE">
        <w:rPr>
          <w:rStyle w:val="PageNumber"/>
          <w:rFonts w:ascii="Calibri" w:eastAsia="Calibri" w:hAnsi="Calibri" w:cs="Calibri"/>
          <w:b/>
          <w:bCs/>
          <w:u w:color="4472C4"/>
        </w:rPr>
        <w:tab/>
      </w:r>
      <w:r w:rsidR="0096001A" w:rsidRPr="00F256CE">
        <w:rPr>
          <w:rStyle w:val="PageNumber"/>
          <w:rFonts w:ascii="Calibri" w:eastAsia="Calibri" w:hAnsi="Calibri" w:cs="Calibri"/>
          <w:b/>
          <w:bCs/>
          <w:u w:color="4472C4"/>
        </w:rPr>
        <w:tab/>
        <w:t xml:space="preserve">Figure </w:t>
      </w:r>
      <w:r w:rsidR="006A6413" w:rsidRPr="00F256CE">
        <w:rPr>
          <w:rStyle w:val="PageNumber"/>
          <w:rFonts w:ascii="Calibri" w:eastAsia="Calibri" w:hAnsi="Calibri" w:cs="Calibri"/>
          <w:b/>
          <w:bCs/>
          <w:u w:color="4472C4"/>
        </w:rPr>
        <w:t>5</w:t>
      </w:r>
      <w:r w:rsidR="0096001A" w:rsidRPr="00F256CE">
        <w:rPr>
          <w:rStyle w:val="PageNumber"/>
          <w:rFonts w:ascii="Calibri" w:eastAsia="Calibri" w:hAnsi="Calibri" w:cs="Calibri"/>
          <w:b/>
          <w:bCs/>
          <w:u w:color="4472C4"/>
        </w:rPr>
        <w:t xml:space="preserve"> – Telehandler </w:t>
      </w:r>
      <w:r w:rsidR="0096001A" w:rsidRPr="00F256CE">
        <w:rPr>
          <w:rStyle w:val="PageNumber"/>
          <w:rFonts w:ascii="Calibri" w:eastAsia="Calibri" w:hAnsi="Calibri" w:cs="Calibri"/>
          <w:u w:color="4472C4"/>
        </w:rPr>
        <w:t>(manufacturer image)</w:t>
      </w:r>
    </w:p>
    <w:p w14:paraId="1F6550B1" w14:textId="3C29F5B2" w:rsidR="00624AC5" w:rsidRPr="00F256CE" w:rsidRDefault="00EE17A2" w:rsidP="00D40CF0">
      <w:pPr>
        <w:pStyle w:val="FACE-text"/>
        <w:spacing w:after="0"/>
        <w:rPr>
          <w:rFonts w:asciiTheme="minorHAnsi" w:hAnsiTheme="minorHAnsi"/>
          <w:color w:val="4D4D4C"/>
          <w:sz w:val="22"/>
          <w:szCs w:val="22"/>
        </w:rPr>
      </w:pPr>
      <w:r w:rsidRPr="00F256CE">
        <w:rPr>
          <w:rFonts w:asciiTheme="minorHAnsi" w:hAnsiTheme="minorHAnsi"/>
          <w:color w:val="4D4D4C"/>
          <w:sz w:val="22"/>
          <w:szCs w:val="22"/>
        </w:rPr>
        <w:t xml:space="preserve">The telehandler had </w:t>
      </w:r>
      <w:r w:rsidR="00640099" w:rsidRPr="00F256CE">
        <w:rPr>
          <w:rFonts w:asciiTheme="minorHAnsi" w:hAnsiTheme="minorHAnsi"/>
          <w:color w:val="4D4D4C"/>
          <w:sz w:val="22"/>
          <w:szCs w:val="22"/>
        </w:rPr>
        <w:t>three selectable steering modes: two-wheel steer; four-wheel steer</w:t>
      </w:r>
      <w:r w:rsidR="008C491A" w:rsidRPr="00F256CE">
        <w:rPr>
          <w:rFonts w:asciiTheme="minorHAnsi" w:hAnsiTheme="minorHAnsi"/>
          <w:color w:val="4D4D4C"/>
          <w:sz w:val="22"/>
          <w:szCs w:val="22"/>
        </w:rPr>
        <w:t xml:space="preserve"> that allowed for tighter turns;</w:t>
      </w:r>
      <w:r w:rsidR="00640099" w:rsidRPr="00F256CE">
        <w:rPr>
          <w:rFonts w:asciiTheme="minorHAnsi" w:hAnsiTheme="minorHAnsi"/>
          <w:color w:val="4D4D4C"/>
          <w:sz w:val="22"/>
          <w:szCs w:val="22"/>
        </w:rPr>
        <w:t xml:space="preserve"> and crab steer</w:t>
      </w:r>
      <w:r w:rsidR="008C491A" w:rsidRPr="00F256CE">
        <w:rPr>
          <w:rFonts w:asciiTheme="minorHAnsi" w:hAnsiTheme="minorHAnsi"/>
          <w:color w:val="4D4D4C"/>
          <w:sz w:val="22"/>
          <w:szCs w:val="22"/>
        </w:rPr>
        <w:t xml:space="preserve"> that allowed for sideways movement</w:t>
      </w:r>
      <w:r w:rsidR="00640099" w:rsidRPr="00F256CE">
        <w:rPr>
          <w:rFonts w:asciiTheme="minorHAnsi" w:hAnsiTheme="minorHAnsi"/>
          <w:color w:val="4D4D4C"/>
          <w:sz w:val="22"/>
          <w:szCs w:val="22"/>
        </w:rPr>
        <w:t>.</w:t>
      </w:r>
    </w:p>
    <w:p w14:paraId="3EED5FD0" w14:textId="44D3FD9E" w:rsidR="00B35853" w:rsidRPr="00F256CE" w:rsidRDefault="00B35853" w:rsidP="00EA3DB1">
      <w:pPr>
        <w:pStyle w:val="FACE-text"/>
        <w:rPr>
          <w:rStyle w:val="PageNumber"/>
          <w:rFonts w:ascii="Calibri" w:eastAsia="Calibri" w:hAnsi="Calibri" w:cs="Calibri"/>
          <w:u w:color="4D4D4C"/>
        </w:rPr>
      </w:pPr>
      <w:r w:rsidRPr="00F256CE">
        <w:rPr>
          <w:rStyle w:val="PageNumber"/>
          <w:rFonts w:ascii="Calibri" w:eastAsia="Calibri" w:hAnsi="Calibri" w:cs="Calibri"/>
          <w:noProof/>
          <w:u w:color="4D4D4C"/>
        </w:rPr>
        <w:lastRenderedPageBreak/>
        <w:drawing>
          <wp:inline distT="0" distB="0" distL="0" distR="0" wp14:anchorId="13B57ACE" wp14:editId="5C424480">
            <wp:extent cx="4153260" cy="2484335"/>
            <wp:effectExtent l="0" t="0" r="0" b="0"/>
            <wp:docPr id="15" name="Picture 15" descr="Photo of the forks on the telehandler. Forks are spaced close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hoto of the forks on the telehandler. Forks are spaced close together."/>
                    <pic:cNvPicPr/>
                  </pic:nvPicPr>
                  <pic:blipFill>
                    <a:blip r:embed="rId39"/>
                    <a:stretch>
                      <a:fillRect/>
                    </a:stretch>
                  </pic:blipFill>
                  <pic:spPr>
                    <a:xfrm>
                      <a:off x="0" y="0"/>
                      <a:ext cx="4153260" cy="2484335"/>
                    </a:xfrm>
                    <a:prstGeom prst="rect">
                      <a:avLst/>
                    </a:prstGeom>
                  </pic:spPr>
                </pic:pic>
              </a:graphicData>
            </a:graphic>
          </wp:inline>
        </w:drawing>
      </w:r>
    </w:p>
    <w:p w14:paraId="53D4ECBB" w14:textId="2BAC130D" w:rsidR="00A8700F" w:rsidRPr="00F256CE" w:rsidRDefault="00A8700F" w:rsidP="00EA3DB1">
      <w:pPr>
        <w:pStyle w:val="FACE-text"/>
        <w:rPr>
          <w:rStyle w:val="PageNumber"/>
          <w:rFonts w:ascii="Calibri" w:eastAsia="Calibri" w:hAnsi="Calibri" w:cs="Calibri"/>
          <w:u w:color="4D4D4C"/>
        </w:rPr>
      </w:pPr>
      <w:r w:rsidRPr="00F256CE">
        <w:rPr>
          <w:rStyle w:val="PageNumber"/>
          <w:rFonts w:ascii="Calibri" w:eastAsia="Calibri" w:hAnsi="Calibri" w:cs="Calibri"/>
          <w:b/>
          <w:bCs/>
          <w:u w:color="4472C4"/>
        </w:rPr>
        <w:t>Figure 6 – Telehandler forks</w:t>
      </w:r>
      <w:r w:rsidR="00467578" w:rsidRPr="00F256CE">
        <w:rPr>
          <w:rStyle w:val="PageNumber"/>
          <w:rFonts w:ascii="Calibri" w:eastAsia="Calibri" w:hAnsi="Calibri" w:cs="Calibri"/>
          <w:b/>
          <w:bCs/>
          <w:u w:color="4472C4"/>
        </w:rPr>
        <w:t xml:space="preserve"> and backrest</w:t>
      </w:r>
      <w:r w:rsidRPr="00F256CE">
        <w:rPr>
          <w:rStyle w:val="PageNumber"/>
          <w:rFonts w:ascii="Calibri" w:eastAsia="Calibri" w:hAnsi="Calibri" w:cs="Calibri"/>
          <w:u w:color="4472C4"/>
        </w:rPr>
        <w:t xml:space="preserve"> (scene footage)</w:t>
      </w:r>
    </w:p>
    <w:p w14:paraId="5C8C6E65" w14:textId="493619D9" w:rsidR="00726E46" w:rsidRPr="00F256CE" w:rsidRDefault="00726E46" w:rsidP="000458ED">
      <w:pPr>
        <w:pStyle w:val="FACE-H2-OrangeHeadings"/>
      </w:pPr>
      <w:r w:rsidRPr="00F256CE">
        <w:t>INCIDENT SCENE</w:t>
      </w:r>
    </w:p>
    <w:p w14:paraId="3A6A5E21" w14:textId="6B33D0AE" w:rsidR="00D2019D" w:rsidRPr="00F256CE" w:rsidRDefault="00D43A98" w:rsidP="000458ED">
      <w:pPr>
        <w:pStyle w:val="FACE-text"/>
        <w:spacing w:after="0"/>
        <w:rPr>
          <w:rFonts w:asciiTheme="minorHAnsi" w:hAnsiTheme="minorHAnsi"/>
          <w:color w:val="4D4D4C"/>
          <w:sz w:val="22"/>
          <w:szCs w:val="22"/>
        </w:rPr>
      </w:pPr>
      <w:r w:rsidRPr="00F256CE">
        <w:rPr>
          <w:rFonts w:asciiTheme="minorHAnsi" w:hAnsiTheme="minorHAnsi"/>
          <w:color w:val="4D4D4C"/>
          <w:sz w:val="22"/>
          <w:szCs w:val="22"/>
        </w:rPr>
        <w:t xml:space="preserve">The incident occurred at </w:t>
      </w:r>
      <w:r w:rsidR="00477657" w:rsidRPr="00F256CE">
        <w:rPr>
          <w:rFonts w:asciiTheme="minorHAnsi" w:hAnsiTheme="minorHAnsi"/>
          <w:color w:val="4D4D4C"/>
          <w:sz w:val="22"/>
          <w:szCs w:val="22"/>
        </w:rPr>
        <w:t xml:space="preserve">a park in </w:t>
      </w:r>
      <w:proofErr w:type="gramStart"/>
      <w:r w:rsidR="00477657" w:rsidRPr="00F256CE">
        <w:rPr>
          <w:rFonts w:asciiTheme="minorHAnsi" w:hAnsiTheme="minorHAnsi"/>
          <w:color w:val="4D4D4C"/>
          <w:sz w:val="22"/>
          <w:szCs w:val="22"/>
        </w:rPr>
        <w:t>a city</w:t>
      </w:r>
      <w:proofErr w:type="gramEnd"/>
      <w:r w:rsidR="00477657" w:rsidRPr="00F256CE">
        <w:rPr>
          <w:rFonts w:asciiTheme="minorHAnsi" w:hAnsiTheme="minorHAnsi"/>
          <w:color w:val="4D4D4C"/>
          <w:sz w:val="22"/>
          <w:szCs w:val="22"/>
        </w:rPr>
        <w:t xml:space="preserve"> center</w:t>
      </w:r>
      <w:r w:rsidRPr="00F256CE">
        <w:rPr>
          <w:rFonts w:asciiTheme="minorHAnsi" w:hAnsiTheme="minorHAnsi"/>
          <w:color w:val="4D4D4C"/>
          <w:sz w:val="22"/>
          <w:szCs w:val="22"/>
        </w:rPr>
        <w:t xml:space="preserve"> (Figure </w:t>
      </w:r>
      <w:r w:rsidR="005F03BD" w:rsidRPr="00F256CE">
        <w:rPr>
          <w:rFonts w:asciiTheme="minorHAnsi" w:hAnsiTheme="minorHAnsi"/>
          <w:color w:val="4D4D4C"/>
          <w:sz w:val="22"/>
          <w:szCs w:val="22"/>
        </w:rPr>
        <w:t>7</w:t>
      </w:r>
      <w:r w:rsidRPr="00F256CE">
        <w:rPr>
          <w:rFonts w:asciiTheme="minorHAnsi" w:hAnsiTheme="minorHAnsi"/>
          <w:color w:val="4D4D4C"/>
          <w:sz w:val="22"/>
          <w:szCs w:val="22"/>
        </w:rPr>
        <w:t>)</w:t>
      </w:r>
      <w:r w:rsidR="00477657" w:rsidRPr="00F256CE">
        <w:rPr>
          <w:rFonts w:asciiTheme="minorHAnsi" w:hAnsiTheme="minorHAnsi"/>
          <w:color w:val="4D4D4C"/>
          <w:sz w:val="22"/>
          <w:szCs w:val="22"/>
        </w:rPr>
        <w:t xml:space="preserve">. </w:t>
      </w:r>
      <w:r w:rsidRPr="00F256CE">
        <w:rPr>
          <w:rFonts w:asciiTheme="minorHAnsi" w:hAnsiTheme="minorHAnsi"/>
          <w:color w:val="4D4D4C"/>
          <w:sz w:val="22"/>
          <w:szCs w:val="22"/>
        </w:rPr>
        <w:t xml:space="preserve">The open area public space was being converted into an entertainment venue (Figure </w:t>
      </w:r>
      <w:r w:rsidR="005F03BD" w:rsidRPr="00F256CE">
        <w:rPr>
          <w:rFonts w:asciiTheme="minorHAnsi" w:hAnsiTheme="minorHAnsi"/>
          <w:color w:val="4D4D4C"/>
          <w:sz w:val="22"/>
          <w:szCs w:val="22"/>
        </w:rPr>
        <w:t>8</w:t>
      </w:r>
      <w:r w:rsidRPr="00F256CE">
        <w:rPr>
          <w:rFonts w:asciiTheme="minorHAnsi" w:hAnsiTheme="minorHAnsi"/>
          <w:color w:val="4D4D4C"/>
          <w:sz w:val="22"/>
          <w:szCs w:val="22"/>
        </w:rPr>
        <w:t xml:space="preserve">). The </w:t>
      </w:r>
      <w:r w:rsidR="006D2F0C" w:rsidRPr="00F256CE">
        <w:rPr>
          <w:rFonts w:asciiTheme="minorHAnsi" w:hAnsiTheme="minorHAnsi"/>
          <w:color w:val="4D4D4C"/>
          <w:sz w:val="22"/>
          <w:szCs w:val="22"/>
        </w:rPr>
        <w:t>paver stone</w:t>
      </w:r>
      <w:r w:rsidRPr="00F256CE">
        <w:rPr>
          <w:rFonts w:asciiTheme="minorHAnsi" w:hAnsiTheme="minorHAnsi"/>
          <w:color w:val="4D4D4C"/>
          <w:sz w:val="22"/>
          <w:szCs w:val="22"/>
        </w:rPr>
        <w:t xml:space="preserve"> space that held the entertainment rigging and staging was approximately 12,200 square feet of the outdoor space. The </w:t>
      </w:r>
      <w:r w:rsidR="00E01321" w:rsidRPr="00F256CE">
        <w:rPr>
          <w:rFonts w:asciiTheme="minorHAnsi" w:hAnsiTheme="minorHAnsi"/>
          <w:color w:val="4D4D4C"/>
          <w:sz w:val="22"/>
          <w:szCs w:val="22"/>
        </w:rPr>
        <w:t xml:space="preserve">lawn </w:t>
      </w:r>
      <w:r w:rsidRPr="00F256CE">
        <w:rPr>
          <w:rFonts w:asciiTheme="minorHAnsi" w:hAnsiTheme="minorHAnsi"/>
          <w:color w:val="4D4D4C"/>
          <w:sz w:val="22"/>
          <w:szCs w:val="22"/>
        </w:rPr>
        <w:t xml:space="preserve">space in front of the stage area was approximately 16,500 square feet. The outdoor cobblestone and green space </w:t>
      </w:r>
      <w:r w:rsidR="00E01321" w:rsidRPr="00F256CE">
        <w:rPr>
          <w:rFonts w:asciiTheme="minorHAnsi" w:hAnsiTheme="minorHAnsi"/>
          <w:color w:val="4D4D4C"/>
          <w:sz w:val="22"/>
          <w:szCs w:val="22"/>
        </w:rPr>
        <w:t>wer</w:t>
      </w:r>
      <w:r w:rsidRPr="00F256CE">
        <w:rPr>
          <w:rFonts w:asciiTheme="minorHAnsi" w:hAnsiTheme="minorHAnsi"/>
          <w:color w:val="4D4D4C"/>
          <w:sz w:val="22"/>
          <w:szCs w:val="22"/>
        </w:rPr>
        <w:t>e mostly flat.</w:t>
      </w:r>
    </w:p>
    <w:p w14:paraId="5EB5A9FA" w14:textId="77777777" w:rsidR="000458ED" w:rsidRPr="00F256CE" w:rsidRDefault="000458ED" w:rsidP="000458ED">
      <w:pPr>
        <w:pStyle w:val="FACE-text"/>
        <w:spacing w:after="0"/>
        <w:rPr>
          <w:rFonts w:asciiTheme="minorHAnsi" w:hAnsiTheme="minorHAnsi"/>
          <w:color w:val="4D4D4C"/>
          <w:sz w:val="22"/>
          <w:szCs w:val="22"/>
        </w:rPr>
      </w:pPr>
    </w:p>
    <w:p w14:paraId="1DA9E372" w14:textId="136DD385" w:rsidR="00D2019D" w:rsidRPr="00F256CE" w:rsidRDefault="00B336C9" w:rsidP="000D565D">
      <w:pPr>
        <w:pStyle w:val="FACE-text"/>
        <w:jc w:val="center"/>
        <w:rPr>
          <w:rFonts w:asciiTheme="minorHAnsi" w:hAnsiTheme="minorHAnsi"/>
          <w:color w:val="4D4D4C"/>
          <w:sz w:val="22"/>
          <w:szCs w:val="22"/>
        </w:rPr>
      </w:pPr>
      <w:r w:rsidRPr="00F256CE">
        <w:rPr>
          <w:rFonts w:asciiTheme="minorHAnsi" w:hAnsiTheme="minorHAnsi"/>
          <w:noProof/>
          <w:color w:val="4D4D4C"/>
          <w:sz w:val="22"/>
          <w:szCs w:val="22"/>
        </w:rPr>
        <w:drawing>
          <wp:inline distT="0" distB="0" distL="0" distR="0" wp14:anchorId="77583F33" wp14:editId="09AE8113">
            <wp:extent cx="3837935" cy="2303780"/>
            <wp:effectExtent l="0" t="0" r="0" b="1270"/>
            <wp:docPr id="12" name="Picture 12" descr="Photo of the open park area in day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hoto of the open park area in daylight."/>
                    <pic:cNvPicPr/>
                  </pic:nvPicPr>
                  <pic:blipFill>
                    <a:blip r:embed="rId40"/>
                    <a:stretch>
                      <a:fillRect/>
                    </a:stretch>
                  </pic:blipFill>
                  <pic:spPr>
                    <a:xfrm>
                      <a:off x="0" y="0"/>
                      <a:ext cx="3883137" cy="2330913"/>
                    </a:xfrm>
                    <a:prstGeom prst="rect">
                      <a:avLst/>
                    </a:prstGeom>
                  </pic:spPr>
                </pic:pic>
              </a:graphicData>
            </a:graphic>
          </wp:inline>
        </w:drawing>
      </w:r>
    </w:p>
    <w:p w14:paraId="156BB532" w14:textId="5AB52B5E" w:rsidR="00B55EAD" w:rsidRPr="00F256CE" w:rsidRDefault="00B55EAD" w:rsidP="00556F59">
      <w:pPr>
        <w:pStyle w:val="FACE-text"/>
        <w:jc w:val="center"/>
        <w:rPr>
          <w:rFonts w:asciiTheme="minorHAnsi" w:hAnsiTheme="minorHAnsi"/>
          <w:b/>
          <w:bCs/>
        </w:rPr>
      </w:pPr>
      <w:r w:rsidRPr="00F256CE">
        <w:rPr>
          <w:rFonts w:asciiTheme="minorHAnsi" w:hAnsiTheme="minorHAnsi"/>
          <w:b/>
          <w:bCs/>
        </w:rPr>
        <w:t xml:space="preserve">Figure </w:t>
      </w:r>
      <w:r w:rsidR="005F03BD" w:rsidRPr="00F256CE">
        <w:rPr>
          <w:rFonts w:asciiTheme="minorHAnsi" w:hAnsiTheme="minorHAnsi"/>
          <w:b/>
          <w:bCs/>
        </w:rPr>
        <w:t>7</w:t>
      </w:r>
      <w:r w:rsidRPr="00F256CE">
        <w:rPr>
          <w:rFonts w:asciiTheme="minorHAnsi" w:hAnsiTheme="minorHAnsi"/>
          <w:b/>
          <w:bCs/>
        </w:rPr>
        <w:t xml:space="preserve"> – Park and paver stone area where </w:t>
      </w:r>
      <w:r w:rsidR="00AF618C" w:rsidRPr="00F256CE">
        <w:rPr>
          <w:rFonts w:asciiTheme="minorHAnsi" w:hAnsiTheme="minorHAnsi"/>
          <w:b/>
          <w:bCs/>
        </w:rPr>
        <w:t xml:space="preserve">the </w:t>
      </w:r>
      <w:r w:rsidRPr="00F256CE">
        <w:rPr>
          <w:rFonts w:asciiTheme="minorHAnsi" w:hAnsiTheme="minorHAnsi"/>
          <w:b/>
          <w:bCs/>
        </w:rPr>
        <w:t>stage was erected</w:t>
      </w:r>
      <w:r w:rsidR="00961EC0" w:rsidRPr="00F256CE">
        <w:rPr>
          <w:rFonts w:asciiTheme="minorHAnsi" w:hAnsiTheme="minorHAnsi"/>
          <w:b/>
          <w:bCs/>
        </w:rPr>
        <w:t xml:space="preserve"> </w:t>
      </w:r>
      <w:r w:rsidR="00961EC0" w:rsidRPr="00F256CE">
        <w:rPr>
          <w:rFonts w:asciiTheme="minorHAnsi" w:hAnsiTheme="minorHAnsi"/>
        </w:rPr>
        <w:t>(FACE</w:t>
      </w:r>
      <w:r w:rsidR="00494A04" w:rsidRPr="00F256CE">
        <w:rPr>
          <w:rFonts w:asciiTheme="minorHAnsi" w:hAnsiTheme="minorHAnsi"/>
        </w:rPr>
        <w:t xml:space="preserve"> investigator photo)</w:t>
      </w:r>
    </w:p>
    <w:p w14:paraId="5679892F" w14:textId="0A6969D9" w:rsidR="00E2420D" w:rsidRPr="00F256CE" w:rsidRDefault="00556118" w:rsidP="000D565D">
      <w:pPr>
        <w:pStyle w:val="FACE-text"/>
        <w:jc w:val="center"/>
        <w:rPr>
          <w:rFonts w:asciiTheme="minorHAnsi" w:hAnsiTheme="minorHAnsi"/>
          <w:color w:val="4D4D4C"/>
          <w:sz w:val="22"/>
          <w:szCs w:val="22"/>
        </w:rPr>
      </w:pPr>
      <w:r w:rsidRPr="00F256CE">
        <w:rPr>
          <w:rFonts w:asciiTheme="minorHAnsi" w:hAnsiTheme="minorHAnsi"/>
          <w:color w:val="4D4D4C"/>
          <w:sz w:val="22"/>
          <w:szCs w:val="22"/>
        </w:rPr>
        <w:lastRenderedPageBreak/>
        <w:t xml:space="preserve">  </w:t>
      </w:r>
      <w:r w:rsidRPr="00F256CE">
        <w:rPr>
          <w:i/>
          <w:iCs/>
          <w:noProof/>
        </w:rPr>
        <w:drawing>
          <wp:inline distT="0" distB="0" distL="0" distR="0" wp14:anchorId="47A9BED6" wp14:editId="3EB4D5D7">
            <wp:extent cx="4707154" cy="2686370"/>
            <wp:effectExtent l="0" t="0" r="0" b="0"/>
            <wp:docPr id="30" name="Picture 30" descr="Photo of the stage and crowd at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hoto of the stage and crowd at night."/>
                    <pic:cNvPicPr/>
                  </pic:nvPicPr>
                  <pic:blipFill rotWithShape="1">
                    <a:blip r:embed="rId41"/>
                    <a:srcRect l="4525" t="23927" r="7239"/>
                    <a:stretch/>
                  </pic:blipFill>
                  <pic:spPr bwMode="auto">
                    <a:xfrm>
                      <a:off x="0" y="0"/>
                      <a:ext cx="5030475" cy="2870889"/>
                    </a:xfrm>
                    <a:prstGeom prst="rect">
                      <a:avLst/>
                    </a:prstGeom>
                    <a:ln>
                      <a:noFill/>
                    </a:ln>
                    <a:extLst>
                      <a:ext uri="{53640926-AAD7-44D8-BBD7-CCE9431645EC}">
                        <a14:shadowObscured xmlns:a14="http://schemas.microsoft.com/office/drawing/2010/main"/>
                      </a:ext>
                    </a:extLst>
                  </pic:spPr>
                </pic:pic>
              </a:graphicData>
            </a:graphic>
          </wp:inline>
        </w:drawing>
      </w:r>
    </w:p>
    <w:p w14:paraId="10292416" w14:textId="48BECD9E" w:rsidR="00B14F67" w:rsidRPr="00F256CE" w:rsidRDefault="00B14F67" w:rsidP="00556F59">
      <w:pPr>
        <w:pStyle w:val="FACE-text"/>
        <w:jc w:val="center"/>
        <w:rPr>
          <w:rFonts w:asciiTheme="minorHAnsi" w:hAnsiTheme="minorHAnsi"/>
          <w:b/>
          <w:bCs/>
        </w:rPr>
      </w:pPr>
      <w:r w:rsidRPr="00F256CE">
        <w:rPr>
          <w:rFonts w:asciiTheme="minorHAnsi" w:hAnsiTheme="minorHAnsi"/>
          <w:b/>
          <w:bCs/>
        </w:rPr>
        <w:t xml:space="preserve">Figure </w:t>
      </w:r>
      <w:r w:rsidR="005F03BD" w:rsidRPr="00F256CE">
        <w:rPr>
          <w:rFonts w:asciiTheme="minorHAnsi" w:hAnsiTheme="minorHAnsi"/>
          <w:b/>
          <w:bCs/>
        </w:rPr>
        <w:t>8</w:t>
      </w:r>
      <w:r w:rsidRPr="00F256CE">
        <w:rPr>
          <w:rFonts w:asciiTheme="minorHAnsi" w:hAnsiTheme="minorHAnsi"/>
          <w:b/>
          <w:bCs/>
        </w:rPr>
        <w:t xml:space="preserve"> – </w:t>
      </w:r>
      <w:r w:rsidR="00AF618C" w:rsidRPr="00F256CE">
        <w:rPr>
          <w:rFonts w:asciiTheme="minorHAnsi" w:hAnsiTheme="minorHAnsi"/>
          <w:b/>
          <w:bCs/>
        </w:rPr>
        <w:t>Stage and venue in use</w:t>
      </w:r>
      <w:r w:rsidR="00885FF8" w:rsidRPr="00F256CE">
        <w:rPr>
          <w:rFonts w:asciiTheme="minorHAnsi" w:hAnsiTheme="minorHAnsi"/>
          <w:b/>
          <w:bCs/>
        </w:rPr>
        <w:t xml:space="preserve"> </w:t>
      </w:r>
      <w:r w:rsidR="00885FF8" w:rsidRPr="00F256CE">
        <w:rPr>
          <w:rStyle w:val="PageNumber"/>
          <w:rFonts w:ascii="Calibri" w:eastAsia="Calibri" w:hAnsi="Calibri" w:cs="Calibri"/>
          <w:u w:color="4D4D4C"/>
        </w:rPr>
        <w:t xml:space="preserve">(image from First Night Boston </w:t>
      </w:r>
      <w:r w:rsidR="000541FC" w:rsidRPr="00F256CE">
        <w:rPr>
          <w:rStyle w:val="PageNumber"/>
          <w:rFonts w:ascii="Calibri" w:eastAsia="Calibri" w:hAnsi="Calibri" w:cs="Calibri"/>
          <w:u w:color="4D4D4C"/>
        </w:rPr>
        <w:t>X/</w:t>
      </w:r>
      <w:r w:rsidR="00436FDE" w:rsidRPr="00F256CE">
        <w:rPr>
          <w:rStyle w:val="PageNumber"/>
          <w:rFonts w:ascii="Calibri" w:eastAsia="Calibri" w:hAnsi="Calibri" w:cs="Calibri"/>
          <w:u w:color="4D4D4C"/>
        </w:rPr>
        <w:t>T</w:t>
      </w:r>
      <w:r w:rsidR="00885FF8" w:rsidRPr="00F256CE">
        <w:rPr>
          <w:rStyle w:val="PageNumber"/>
          <w:rFonts w:ascii="Calibri" w:eastAsia="Calibri" w:hAnsi="Calibri" w:cs="Calibri"/>
          <w:u w:color="4D4D4C"/>
        </w:rPr>
        <w:t>witter</w:t>
      </w:r>
      <w:r w:rsidR="00E14DA1" w:rsidRPr="00F256CE">
        <w:rPr>
          <w:rStyle w:val="PageNumber"/>
          <w:rFonts w:ascii="Calibri" w:eastAsia="Calibri" w:hAnsi="Calibri" w:cs="Calibri"/>
          <w:u w:color="4D4D4C"/>
        </w:rPr>
        <w:t>, @firstnight</w:t>
      </w:r>
      <w:r w:rsidR="00885FF8" w:rsidRPr="00F256CE">
        <w:rPr>
          <w:rStyle w:val="PageNumber"/>
          <w:rFonts w:ascii="Calibri" w:eastAsia="Calibri" w:hAnsi="Calibri" w:cs="Calibri"/>
          <w:u w:color="4D4D4C"/>
        </w:rPr>
        <w:t>)</w:t>
      </w:r>
    </w:p>
    <w:p w14:paraId="738795CF" w14:textId="77777777" w:rsidR="00726E46" w:rsidRPr="00F256CE" w:rsidRDefault="00726E46" w:rsidP="00723DE5">
      <w:pPr>
        <w:pStyle w:val="FACE-H2-OrangeHeadings"/>
      </w:pPr>
      <w:r w:rsidRPr="00F256CE">
        <w:t>WEATHER</w:t>
      </w:r>
    </w:p>
    <w:p w14:paraId="338B2461" w14:textId="017F7B8E" w:rsidR="00726E46" w:rsidRPr="00F256CE" w:rsidRDefault="00A4018A" w:rsidP="003C1DB9">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t xml:space="preserve">The weather at the time of the incident was approximately 45 degrees Fahrenheit, 63% humidity, with a </w:t>
      </w:r>
      <w:r w:rsidR="001846C5" w:rsidRPr="00F256CE">
        <w:rPr>
          <w:rFonts w:asciiTheme="minorHAnsi" w:hAnsiTheme="minorHAnsi" w:cstheme="minorHAnsi"/>
          <w:color w:val="4D4D4C"/>
          <w:sz w:val="22"/>
          <w:szCs w:val="22"/>
        </w:rPr>
        <w:t>nine</w:t>
      </w:r>
      <w:r w:rsidRPr="00F256CE">
        <w:rPr>
          <w:rFonts w:asciiTheme="minorHAnsi" w:hAnsiTheme="minorHAnsi" w:cstheme="minorHAnsi"/>
          <w:color w:val="4D4D4C"/>
          <w:sz w:val="22"/>
          <w:szCs w:val="22"/>
        </w:rPr>
        <w:t xml:space="preserve"> miles per hour west wind, and clear skies</w:t>
      </w:r>
      <w:r w:rsidR="002C5A4F" w:rsidRPr="00F256CE">
        <w:rPr>
          <w:rFonts w:asciiTheme="minorHAnsi" w:hAnsiTheme="minorHAnsi" w:cstheme="minorHAnsi"/>
          <w:color w:val="4D4D4C"/>
          <w:sz w:val="22"/>
          <w:szCs w:val="22"/>
        </w:rPr>
        <w:t xml:space="preserve"> </w:t>
      </w:r>
      <w:r w:rsidR="00726E46" w:rsidRPr="00F256CE">
        <w:rPr>
          <w:rFonts w:asciiTheme="minorHAnsi" w:hAnsiTheme="minorHAnsi" w:cstheme="minorHAnsi"/>
          <w:color w:val="4D4D4C"/>
          <w:sz w:val="22"/>
          <w:szCs w:val="22"/>
        </w:rPr>
        <w:t>[</w:t>
      </w:r>
      <w:hyperlink r:id="rId42" w:history="1">
        <w:r w:rsidR="00FB0B61" w:rsidRPr="00F256CE">
          <w:rPr>
            <w:rStyle w:val="Hyperlink"/>
            <w:rFonts w:cstheme="minorHAnsi"/>
            <w:szCs w:val="22"/>
          </w:rPr>
          <w:t>Weather Underground</w:t>
        </w:r>
      </w:hyperlink>
      <w:r w:rsidR="00726E46" w:rsidRPr="00F256CE">
        <w:rPr>
          <w:rFonts w:asciiTheme="minorHAnsi" w:hAnsiTheme="minorHAnsi" w:cstheme="minorHAnsi"/>
          <w:color w:val="4D4D4C"/>
          <w:sz w:val="22"/>
          <w:szCs w:val="22"/>
        </w:rPr>
        <w:t xml:space="preserve">]. The weather is </w:t>
      </w:r>
      <w:r w:rsidR="00D472CC" w:rsidRPr="00F256CE">
        <w:rPr>
          <w:rFonts w:asciiTheme="minorHAnsi" w:hAnsiTheme="minorHAnsi" w:cstheme="minorHAnsi"/>
          <w:color w:val="4D4D4C"/>
          <w:sz w:val="22"/>
          <w:szCs w:val="22"/>
        </w:rPr>
        <w:t xml:space="preserve">not </w:t>
      </w:r>
      <w:r w:rsidR="00726E46" w:rsidRPr="00F256CE">
        <w:rPr>
          <w:rFonts w:asciiTheme="minorHAnsi" w:hAnsiTheme="minorHAnsi" w:cstheme="minorHAnsi"/>
          <w:color w:val="4D4D4C"/>
          <w:sz w:val="22"/>
          <w:szCs w:val="22"/>
        </w:rPr>
        <w:t>believed to have been a factor in this incident.</w:t>
      </w:r>
    </w:p>
    <w:p w14:paraId="7BFF7294" w14:textId="77777777" w:rsidR="00726E46" w:rsidRPr="00F256CE" w:rsidRDefault="00726E46" w:rsidP="003C1DB9">
      <w:pPr>
        <w:pStyle w:val="FACE-H2-OrangeHeadings"/>
      </w:pPr>
      <w:bookmarkStart w:id="3" w:name="Investigation"/>
      <w:r w:rsidRPr="00F256CE">
        <w:t>INVESTIGATION</w:t>
      </w:r>
    </w:p>
    <w:bookmarkEnd w:id="3"/>
    <w:p w14:paraId="58E3F7CD" w14:textId="6D6143AE" w:rsidR="00C56768" w:rsidRPr="00F256CE" w:rsidRDefault="00C56768" w:rsidP="003C1DB9">
      <w:pPr>
        <w:pStyle w:val="FACE-text"/>
        <w:spacing w:after="0"/>
        <w:rPr>
          <w:rFonts w:asciiTheme="minorHAnsi" w:hAnsiTheme="minorHAnsi"/>
          <w:color w:val="4D4D4C"/>
          <w:sz w:val="22"/>
          <w:szCs w:val="22"/>
        </w:rPr>
      </w:pPr>
      <w:r w:rsidRPr="00F256CE">
        <w:rPr>
          <w:rFonts w:asciiTheme="minorHAnsi" w:hAnsiTheme="minorHAnsi"/>
          <w:color w:val="4D4D4C"/>
          <w:sz w:val="22"/>
          <w:szCs w:val="22"/>
        </w:rPr>
        <w:t>On the day of the incident, the victim arrived at the construction site at approximately 7:00 a.m. The victim was scheduled to work</w:t>
      </w:r>
      <w:r w:rsidR="00DB497A" w:rsidRPr="00F256CE">
        <w:rPr>
          <w:rFonts w:asciiTheme="minorHAnsi" w:hAnsiTheme="minorHAnsi"/>
          <w:color w:val="4D4D4C"/>
          <w:sz w:val="22"/>
          <w:szCs w:val="22"/>
        </w:rPr>
        <w:t xml:space="preserve"> for</w:t>
      </w:r>
      <w:r w:rsidRPr="00F256CE">
        <w:rPr>
          <w:rFonts w:asciiTheme="minorHAnsi" w:hAnsiTheme="minorHAnsi"/>
          <w:color w:val="4D4D4C"/>
          <w:sz w:val="22"/>
          <w:szCs w:val="22"/>
        </w:rPr>
        <w:t xml:space="preserve"> four hours. The light tower</w:t>
      </w:r>
      <w:r w:rsidR="00E86889" w:rsidRPr="00F256CE">
        <w:rPr>
          <w:rFonts w:asciiTheme="minorHAnsi" w:hAnsiTheme="minorHAnsi"/>
          <w:color w:val="4D4D4C"/>
          <w:sz w:val="22"/>
          <w:szCs w:val="22"/>
        </w:rPr>
        <w:t xml:space="preserve"> component</w:t>
      </w:r>
      <w:r w:rsidRPr="00F256CE">
        <w:rPr>
          <w:rFonts w:asciiTheme="minorHAnsi" w:hAnsiTheme="minorHAnsi"/>
          <w:color w:val="4D4D4C"/>
          <w:sz w:val="22"/>
          <w:szCs w:val="22"/>
        </w:rPr>
        <w:t xml:space="preserve"> </w:t>
      </w:r>
      <w:r w:rsidR="000F40F5" w:rsidRPr="00F256CE">
        <w:rPr>
          <w:rFonts w:asciiTheme="minorHAnsi" w:hAnsiTheme="minorHAnsi"/>
          <w:color w:val="4D4D4C"/>
          <w:sz w:val="22"/>
          <w:szCs w:val="22"/>
        </w:rPr>
        <w:t xml:space="preserve">involved in the fatality </w:t>
      </w:r>
      <w:r w:rsidRPr="00F256CE">
        <w:rPr>
          <w:rFonts w:asciiTheme="minorHAnsi" w:hAnsiTheme="minorHAnsi"/>
          <w:color w:val="4D4D4C"/>
          <w:sz w:val="22"/>
          <w:szCs w:val="22"/>
        </w:rPr>
        <w:t>was one of seven planned for installation that day. Prior to arrival, a fellow coworker had disassembled the light tower</w:t>
      </w:r>
      <w:r w:rsidR="00406E2B" w:rsidRPr="00F256CE">
        <w:rPr>
          <w:rFonts w:asciiTheme="minorHAnsi" w:hAnsiTheme="minorHAnsi"/>
          <w:color w:val="4D4D4C"/>
          <w:sz w:val="22"/>
          <w:szCs w:val="22"/>
        </w:rPr>
        <w:t xml:space="preserve"> and truss from the </w:t>
      </w:r>
      <w:r w:rsidRPr="00F256CE">
        <w:rPr>
          <w:rFonts w:asciiTheme="minorHAnsi" w:hAnsiTheme="minorHAnsi"/>
          <w:color w:val="4D4D4C"/>
          <w:sz w:val="22"/>
          <w:szCs w:val="22"/>
        </w:rPr>
        <w:t xml:space="preserve">stage for repositioning. The </w:t>
      </w:r>
      <w:r w:rsidR="00706CFD" w:rsidRPr="00F256CE">
        <w:rPr>
          <w:rFonts w:asciiTheme="minorHAnsi" w:hAnsiTheme="minorHAnsi"/>
          <w:color w:val="4D4D4C"/>
          <w:sz w:val="22"/>
          <w:szCs w:val="22"/>
        </w:rPr>
        <w:t>components</w:t>
      </w:r>
      <w:r w:rsidRPr="00F256CE">
        <w:rPr>
          <w:rFonts w:asciiTheme="minorHAnsi" w:hAnsiTheme="minorHAnsi"/>
          <w:color w:val="4D4D4C"/>
          <w:sz w:val="22"/>
          <w:szCs w:val="22"/>
        </w:rPr>
        <w:t xml:space="preserve"> needed to be moved approximately </w:t>
      </w:r>
      <w:r w:rsidR="00406E2B" w:rsidRPr="00F256CE">
        <w:rPr>
          <w:rFonts w:asciiTheme="minorHAnsi" w:hAnsiTheme="minorHAnsi"/>
          <w:color w:val="4D4D4C"/>
          <w:sz w:val="22"/>
          <w:szCs w:val="22"/>
        </w:rPr>
        <w:t xml:space="preserve">four </w:t>
      </w:r>
      <w:r w:rsidRPr="00F256CE">
        <w:rPr>
          <w:rFonts w:asciiTheme="minorHAnsi" w:hAnsiTheme="minorHAnsi"/>
          <w:color w:val="4D4D4C"/>
          <w:sz w:val="22"/>
          <w:szCs w:val="22"/>
        </w:rPr>
        <w:t xml:space="preserve">feet from </w:t>
      </w:r>
      <w:r w:rsidR="000E3C71" w:rsidRPr="00F256CE">
        <w:rPr>
          <w:rFonts w:asciiTheme="minorHAnsi" w:hAnsiTheme="minorHAnsi"/>
          <w:color w:val="4D4D4C"/>
          <w:sz w:val="22"/>
          <w:szCs w:val="22"/>
        </w:rPr>
        <w:t>their</w:t>
      </w:r>
      <w:r w:rsidRPr="00F256CE">
        <w:rPr>
          <w:rFonts w:asciiTheme="minorHAnsi" w:hAnsiTheme="minorHAnsi"/>
          <w:color w:val="4D4D4C"/>
          <w:sz w:val="22"/>
          <w:szCs w:val="22"/>
        </w:rPr>
        <w:t xml:space="preserve"> current position. Compared to the other six light tower ballasts</w:t>
      </w:r>
      <w:r w:rsidR="000E3C71" w:rsidRPr="00F256CE">
        <w:rPr>
          <w:rFonts w:asciiTheme="minorHAnsi" w:hAnsiTheme="minorHAnsi"/>
          <w:color w:val="4D4D4C"/>
          <w:sz w:val="22"/>
          <w:szCs w:val="22"/>
        </w:rPr>
        <w:t xml:space="preserve"> used by the company at the site</w:t>
      </w:r>
      <w:r w:rsidRPr="00F256CE">
        <w:rPr>
          <w:rFonts w:asciiTheme="minorHAnsi" w:hAnsiTheme="minorHAnsi"/>
          <w:color w:val="4D4D4C"/>
          <w:sz w:val="22"/>
          <w:szCs w:val="22"/>
        </w:rPr>
        <w:t>, th</w:t>
      </w:r>
      <w:r w:rsidR="00C80D68" w:rsidRPr="00F256CE">
        <w:rPr>
          <w:rFonts w:asciiTheme="minorHAnsi" w:hAnsiTheme="minorHAnsi"/>
          <w:color w:val="4D4D4C"/>
          <w:sz w:val="22"/>
          <w:szCs w:val="22"/>
        </w:rPr>
        <w:t xml:space="preserve">is weight was larger and </w:t>
      </w:r>
      <w:r w:rsidR="00DD568E" w:rsidRPr="00F256CE">
        <w:rPr>
          <w:rFonts w:asciiTheme="minorHAnsi" w:hAnsiTheme="minorHAnsi"/>
          <w:color w:val="4D4D4C"/>
          <w:sz w:val="22"/>
          <w:szCs w:val="22"/>
        </w:rPr>
        <w:t>heavier.</w:t>
      </w:r>
      <w:r w:rsidR="00997278" w:rsidRPr="00F256CE">
        <w:rPr>
          <w:rFonts w:asciiTheme="minorHAnsi" w:hAnsiTheme="minorHAnsi"/>
          <w:color w:val="4D4D4C"/>
          <w:sz w:val="22"/>
          <w:szCs w:val="22"/>
        </w:rPr>
        <w:t xml:space="preserve"> </w:t>
      </w:r>
      <w:r w:rsidR="00824A4A" w:rsidRPr="00F256CE">
        <w:rPr>
          <w:rFonts w:asciiTheme="minorHAnsi" w:hAnsiTheme="minorHAnsi"/>
          <w:color w:val="4D4D4C"/>
          <w:sz w:val="22"/>
          <w:szCs w:val="22"/>
        </w:rPr>
        <w:t xml:space="preserve">The design of the </w:t>
      </w:r>
      <w:r w:rsidR="00EE51DA" w:rsidRPr="00F256CE">
        <w:rPr>
          <w:rFonts w:asciiTheme="minorHAnsi" w:hAnsiTheme="minorHAnsi"/>
          <w:color w:val="4D4D4C"/>
          <w:sz w:val="22"/>
          <w:szCs w:val="22"/>
        </w:rPr>
        <w:t>slots for lifting the weight was also different: it had four feet and an open bottom</w:t>
      </w:r>
      <w:r w:rsidR="00097FDF" w:rsidRPr="00F256CE">
        <w:rPr>
          <w:rFonts w:asciiTheme="minorHAnsi" w:hAnsiTheme="minorHAnsi"/>
          <w:color w:val="4D4D4C"/>
          <w:sz w:val="22"/>
          <w:szCs w:val="22"/>
        </w:rPr>
        <w:t xml:space="preserve">, not cutouts that ran through the body of the weight </w:t>
      </w:r>
      <w:r w:rsidR="00B2529D" w:rsidRPr="00F256CE">
        <w:rPr>
          <w:rFonts w:asciiTheme="minorHAnsi" w:hAnsiTheme="minorHAnsi"/>
          <w:color w:val="4D4D4C"/>
          <w:sz w:val="22"/>
          <w:szCs w:val="22"/>
        </w:rPr>
        <w:t>as was the design of the smaller weights.</w:t>
      </w:r>
      <w:r w:rsidR="00DD568E" w:rsidRPr="00F256CE">
        <w:rPr>
          <w:rFonts w:asciiTheme="minorHAnsi" w:hAnsiTheme="minorHAnsi"/>
          <w:color w:val="4D4D4C"/>
          <w:sz w:val="22"/>
          <w:szCs w:val="22"/>
        </w:rPr>
        <w:t xml:space="preserve"> This </w:t>
      </w:r>
      <w:r w:rsidRPr="00F256CE">
        <w:rPr>
          <w:rFonts w:asciiTheme="minorHAnsi" w:hAnsiTheme="minorHAnsi"/>
          <w:color w:val="4D4D4C"/>
          <w:sz w:val="22"/>
          <w:szCs w:val="22"/>
        </w:rPr>
        <w:t>ballast design was new to the employee</w:t>
      </w:r>
      <w:r w:rsidR="00806419" w:rsidRPr="00F256CE">
        <w:rPr>
          <w:rFonts w:asciiTheme="minorHAnsi" w:hAnsiTheme="minorHAnsi"/>
          <w:color w:val="4D4D4C"/>
          <w:sz w:val="22"/>
          <w:szCs w:val="22"/>
        </w:rPr>
        <w:t xml:space="preserve"> operating the telehandler</w:t>
      </w:r>
      <w:r w:rsidRPr="00F256CE">
        <w:rPr>
          <w:rFonts w:asciiTheme="minorHAnsi" w:hAnsiTheme="minorHAnsi"/>
          <w:color w:val="4D4D4C"/>
          <w:sz w:val="22"/>
          <w:szCs w:val="22"/>
        </w:rPr>
        <w:t xml:space="preserve">. </w:t>
      </w:r>
    </w:p>
    <w:p w14:paraId="5595540B" w14:textId="77777777" w:rsidR="003C1DB9" w:rsidRPr="00F256CE" w:rsidRDefault="003C1DB9" w:rsidP="003C1DB9">
      <w:pPr>
        <w:pStyle w:val="FACE-text"/>
        <w:spacing w:after="0"/>
        <w:rPr>
          <w:rFonts w:asciiTheme="minorHAnsi" w:hAnsiTheme="minorHAnsi"/>
          <w:color w:val="4D4D4C"/>
          <w:sz w:val="22"/>
          <w:szCs w:val="22"/>
        </w:rPr>
      </w:pPr>
    </w:p>
    <w:p w14:paraId="3CA65F72" w14:textId="695357A1" w:rsidR="00C56768" w:rsidRPr="00F256CE" w:rsidRDefault="00C56768" w:rsidP="003C1DB9">
      <w:pPr>
        <w:pStyle w:val="FACE-text"/>
        <w:spacing w:after="0"/>
        <w:rPr>
          <w:rFonts w:asciiTheme="minorHAnsi" w:hAnsiTheme="minorHAnsi"/>
          <w:color w:val="4D4D4C"/>
          <w:sz w:val="22"/>
          <w:szCs w:val="22"/>
        </w:rPr>
      </w:pPr>
      <w:r w:rsidRPr="00F256CE">
        <w:rPr>
          <w:rFonts w:asciiTheme="minorHAnsi" w:hAnsiTheme="minorHAnsi"/>
          <w:color w:val="4D4D4C"/>
          <w:sz w:val="22"/>
          <w:szCs w:val="22"/>
        </w:rPr>
        <w:t>A telehandler</w:t>
      </w:r>
      <w:r w:rsidR="008E00B7" w:rsidRPr="00F256CE">
        <w:rPr>
          <w:rFonts w:asciiTheme="minorHAnsi" w:hAnsiTheme="minorHAnsi"/>
          <w:color w:val="4D4D4C"/>
          <w:sz w:val="22"/>
          <w:szCs w:val="22"/>
        </w:rPr>
        <w:t xml:space="preserve"> with a </w:t>
      </w:r>
      <w:r w:rsidRPr="00F256CE">
        <w:rPr>
          <w:rFonts w:asciiTheme="minorHAnsi" w:hAnsiTheme="minorHAnsi"/>
          <w:color w:val="4D4D4C"/>
          <w:sz w:val="22"/>
          <w:szCs w:val="22"/>
        </w:rPr>
        <w:t>fork</w:t>
      </w:r>
      <w:r w:rsidR="008E00B7" w:rsidRPr="00F256CE">
        <w:rPr>
          <w:rFonts w:asciiTheme="minorHAnsi" w:hAnsiTheme="minorHAnsi"/>
          <w:color w:val="4D4D4C"/>
          <w:sz w:val="22"/>
          <w:szCs w:val="22"/>
        </w:rPr>
        <w:t xml:space="preserve"> attachment</w:t>
      </w:r>
      <w:r w:rsidRPr="00F256CE">
        <w:rPr>
          <w:rFonts w:asciiTheme="minorHAnsi" w:hAnsiTheme="minorHAnsi"/>
          <w:color w:val="4D4D4C"/>
          <w:sz w:val="22"/>
          <w:szCs w:val="22"/>
        </w:rPr>
        <w:t xml:space="preserve"> was being used to reposition the ballast. A</w:t>
      </w:r>
      <w:r w:rsidR="00A13EDB" w:rsidRPr="00F256CE">
        <w:rPr>
          <w:rFonts w:asciiTheme="minorHAnsi" w:hAnsiTheme="minorHAnsi"/>
          <w:color w:val="4D4D4C"/>
          <w:sz w:val="22"/>
          <w:szCs w:val="22"/>
        </w:rPr>
        <w:t>n</w:t>
      </w:r>
      <w:r w:rsidRPr="00F256CE">
        <w:rPr>
          <w:rFonts w:asciiTheme="minorHAnsi" w:hAnsiTheme="minorHAnsi"/>
          <w:color w:val="4D4D4C"/>
          <w:sz w:val="22"/>
          <w:szCs w:val="22"/>
        </w:rPr>
        <w:t xml:space="preserve"> employee of the production company was operat</w:t>
      </w:r>
      <w:r w:rsidR="00A13EDB" w:rsidRPr="00F256CE">
        <w:rPr>
          <w:rFonts w:asciiTheme="minorHAnsi" w:hAnsiTheme="minorHAnsi"/>
          <w:color w:val="4D4D4C"/>
          <w:sz w:val="22"/>
          <w:szCs w:val="22"/>
        </w:rPr>
        <w:t>ing the telehandler</w:t>
      </w:r>
      <w:r w:rsidRPr="00F256CE">
        <w:rPr>
          <w:rFonts w:asciiTheme="minorHAnsi" w:hAnsiTheme="minorHAnsi"/>
          <w:color w:val="4D4D4C"/>
          <w:sz w:val="22"/>
          <w:szCs w:val="22"/>
        </w:rPr>
        <w:t xml:space="preserve">. The evidence suggests that the victim arrived after the light tower had been dismantled and the ballast was about to be moved. The </w:t>
      </w:r>
      <w:r w:rsidR="007669EE" w:rsidRPr="00F256CE">
        <w:rPr>
          <w:rFonts w:asciiTheme="minorHAnsi" w:hAnsiTheme="minorHAnsi"/>
          <w:color w:val="4D4D4C"/>
          <w:sz w:val="22"/>
          <w:szCs w:val="22"/>
        </w:rPr>
        <w:t>e</w:t>
      </w:r>
      <w:r w:rsidR="00C051C0" w:rsidRPr="00F256CE">
        <w:rPr>
          <w:rFonts w:asciiTheme="minorHAnsi" w:hAnsiTheme="minorHAnsi"/>
          <w:color w:val="4D4D4C"/>
          <w:sz w:val="22"/>
          <w:szCs w:val="22"/>
        </w:rPr>
        <w:t>quipment</w:t>
      </w:r>
      <w:r w:rsidR="00C6640D" w:rsidRPr="00F256CE">
        <w:rPr>
          <w:rFonts w:asciiTheme="minorHAnsi" w:hAnsiTheme="minorHAnsi"/>
          <w:color w:val="4D4D4C"/>
          <w:sz w:val="22"/>
          <w:szCs w:val="22"/>
        </w:rPr>
        <w:t xml:space="preserve"> </w:t>
      </w:r>
      <w:r w:rsidRPr="00F256CE">
        <w:rPr>
          <w:rFonts w:asciiTheme="minorHAnsi" w:hAnsiTheme="minorHAnsi"/>
          <w:color w:val="4D4D4C"/>
          <w:sz w:val="22"/>
          <w:szCs w:val="22"/>
        </w:rPr>
        <w:t xml:space="preserve">operator lifted the ballast approximately </w:t>
      </w:r>
      <w:r w:rsidR="008C11C4" w:rsidRPr="00F256CE">
        <w:rPr>
          <w:rFonts w:asciiTheme="minorHAnsi" w:hAnsiTheme="minorHAnsi"/>
          <w:color w:val="4D4D4C"/>
          <w:sz w:val="22"/>
          <w:szCs w:val="22"/>
        </w:rPr>
        <w:t xml:space="preserve">two </w:t>
      </w:r>
      <w:r w:rsidRPr="00F256CE">
        <w:rPr>
          <w:rFonts w:asciiTheme="minorHAnsi" w:hAnsiTheme="minorHAnsi"/>
          <w:color w:val="4D4D4C"/>
          <w:sz w:val="22"/>
          <w:szCs w:val="22"/>
        </w:rPr>
        <w:t xml:space="preserve">feet </w:t>
      </w:r>
      <w:proofErr w:type="gramStart"/>
      <w:r w:rsidRPr="00F256CE">
        <w:rPr>
          <w:rFonts w:asciiTheme="minorHAnsi" w:hAnsiTheme="minorHAnsi"/>
          <w:color w:val="4D4D4C"/>
          <w:sz w:val="22"/>
          <w:szCs w:val="22"/>
        </w:rPr>
        <w:t>off</w:t>
      </w:r>
      <w:r w:rsidR="008C11C4" w:rsidRPr="00F256CE">
        <w:rPr>
          <w:rFonts w:asciiTheme="minorHAnsi" w:hAnsiTheme="minorHAnsi"/>
          <w:color w:val="4D4D4C"/>
          <w:sz w:val="22"/>
          <w:szCs w:val="22"/>
        </w:rPr>
        <w:t xml:space="preserve"> of</w:t>
      </w:r>
      <w:proofErr w:type="gramEnd"/>
      <w:r w:rsidRPr="00F256CE">
        <w:rPr>
          <w:rFonts w:asciiTheme="minorHAnsi" w:hAnsiTheme="minorHAnsi"/>
          <w:color w:val="4D4D4C"/>
          <w:sz w:val="22"/>
          <w:szCs w:val="22"/>
        </w:rPr>
        <w:t xml:space="preserve"> the ground to move it.</w:t>
      </w:r>
      <w:r w:rsidR="00132196" w:rsidRPr="00F256CE">
        <w:rPr>
          <w:rFonts w:asciiTheme="minorHAnsi" w:hAnsiTheme="minorHAnsi"/>
          <w:color w:val="4D4D4C"/>
          <w:sz w:val="22"/>
          <w:szCs w:val="22"/>
        </w:rPr>
        <w:t xml:space="preserve"> T</w:t>
      </w:r>
      <w:r w:rsidRPr="00F256CE">
        <w:rPr>
          <w:rFonts w:asciiTheme="minorHAnsi" w:hAnsiTheme="minorHAnsi"/>
          <w:color w:val="4D4D4C"/>
          <w:sz w:val="22"/>
          <w:szCs w:val="22"/>
        </w:rPr>
        <w:t>he victim crouched down and was looking between the ballast and the stage deck. While the exact position of the</w:t>
      </w:r>
      <w:r w:rsidR="00886762" w:rsidRPr="00F256CE">
        <w:rPr>
          <w:rFonts w:asciiTheme="minorHAnsi" w:hAnsiTheme="minorHAnsi"/>
          <w:color w:val="4D4D4C"/>
          <w:sz w:val="22"/>
          <w:szCs w:val="22"/>
        </w:rPr>
        <w:t xml:space="preserve"> ballast relative to the </w:t>
      </w:r>
      <w:r w:rsidRPr="00F256CE">
        <w:rPr>
          <w:rFonts w:asciiTheme="minorHAnsi" w:hAnsiTheme="minorHAnsi"/>
          <w:color w:val="4D4D4C"/>
          <w:sz w:val="22"/>
          <w:szCs w:val="22"/>
        </w:rPr>
        <w:t xml:space="preserve">stage deck </w:t>
      </w:r>
      <w:r w:rsidR="00886762" w:rsidRPr="00F256CE">
        <w:rPr>
          <w:rFonts w:asciiTheme="minorHAnsi" w:hAnsiTheme="minorHAnsi"/>
          <w:color w:val="4D4D4C"/>
          <w:sz w:val="22"/>
          <w:szCs w:val="22"/>
        </w:rPr>
        <w:t>at that time</w:t>
      </w:r>
      <w:r w:rsidRPr="00F256CE">
        <w:rPr>
          <w:rFonts w:asciiTheme="minorHAnsi" w:hAnsiTheme="minorHAnsi"/>
          <w:color w:val="4D4D4C"/>
          <w:sz w:val="22"/>
          <w:szCs w:val="22"/>
        </w:rPr>
        <w:t xml:space="preserve"> </w:t>
      </w:r>
      <w:r w:rsidR="00886762" w:rsidRPr="00F256CE">
        <w:rPr>
          <w:rFonts w:asciiTheme="minorHAnsi" w:hAnsiTheme="minorHAnsi"/>
          <w:color w:val="4D4D4C"/>
          <w:sz w:val="22"/>
          <w:szCs w:val="22"/>
        </w:rPr>
        <w:t>is</w:t>
      </w:r>
      <w:r w:rsidRPr="00F256CE">
        <w:rPr>
          <w:rFonts w:asciiTheme="minorHAnsi" w:hAnsiTheme="minorHAnsi"/>
          <w:color w:val="4D4D4C"/>
          <w:sz w:val="22"/>
          <w:szCs w:val="22"/>
        </w:rPr>
        <w:t xml:space="preserve"> </w:t>
      </w:r>
      <w:r w:rsidR="00132196" w:rsidRPr="00F256CE">
        <w:rPr>
          <w:rFonts w:asciiTheme="minorHAnsi" w:hAnsiTheme="minorHAnsi"/>
          <w:color w:val="4D4D4C"/>
          <w:sz w:val="22"/>
          <w:szCs w:val="22"/>
        </w:rPr>
        <w:t xml:space="preserve">not </w:t>
      </w:r>
      <w:r w:rsidRPr="00F256CE">
        <w:rPr>
          <w:rFonts w:asciiTheme="minorHAnsi" w:hAnsiTheme="minorHAnsi"/>
          <w:color w:val="4D4D4C"/>
          <w:sz w:val="22"/>
          <w:szCs w:val="22"/>
        </w:rPr>
        <w:t>known, the evidence suggest</w:t>
      </w:r>
      <w:r w:rsidR="00FE0931" w:rsidRPr="00F256CE">
        <w:rPr>
          <w:rFonts w:asciiTheme="minorHAnsi" w:hAnsiTheme="minorHAnsi"/>
          <w:color w:val="4D4D4C"/>
          <w:sz w:val="22"/>
          <w:szCs w:val="22"/>
        </w:rPr>
        <w:t>s</w:t>
      </w:r>
      <w:r w:rsidRPr="00F256CE">
        <w:rPr>
          <w:rFonts w:asciiTheme="minorHAnsi" w:hAnsiTheme="minorHAnsi"/>
          <w:color w:val="4D4D4C"/>
          <w:sz w:val="22"/>
          <w:szCs w:val="22"/>
        </w:rPr>
        <w:t xml:space="preserve"> the victim was trying to gauge the correct final placement of the light tower ballast</w:t>
      </w:r>
      <w:r w:rsidR="00C6732A" w:rsidRPr="00F256CE">
        <w:rPr>
          <w:rFonts w:asciiTheme="minorHAnsi" w:hAnsiTheme="minorHAnsi"/>
          <w:color w:val="4D4D4C"/>
          <w:sz w:val="22"/>
          <w:szCs w:val="22"/>
        </w:rPr>
        <w:t xml:space="preserve"> and was </w:t>
      </w:r>
      <w:r w:rsidR="00361C50" w:rsidRPr="00F256CE">
        <w:rPr>
          <w:rFonts w:asciiTheme="minorHAnsi" w:hAnsiTheme="minorHAnsi"/>
          <w:color w:val="4D4D4C"/>
          <w:sz w:val="22"/>
          <w:szCs w:val="22"/>
        </w:rPr>
        <w:t>in that space to guide the repositioning</w:t>
      </w:r>
      <w:r w:rsidRPr="00F256CE">
        <w:rPr>
          <w:rFonts w:asciiTheme="minorHAnsi" w:hAnsiTheme="minorHAnsi"/>
          <w:color w:val="4D4D4C"/>
          <w:sz w:val="22"/>
          <w:szCs w:val="22"/>
        </w:rPr>
        <w:t>.</w:t>
      </w:r>
    </w:p>
    <w:p w14:paraId="357C642C" w14:textId="77777777" w:rsidR="003C1DB9" w:rsidRPr="00F256CE" w:rsidRDefault="003C1DB9" w:rsidP="003C1DB9">
      <w:pPr>
        <w:pStyle w:val="FACE-text"/>
        <w:spacing w:after="0"/>
        <w:rPr>
          <w:rFonts w:asciiTheme="minorHAnsi" w:hAnsiTheme="minorHAnsi"/>
          <w:color w:val="4D4D4C"/>
          <w:sz w:val="22"/>
          <w:szCs w:val="22"/>
        </w:rPr>
      </w:pPr>
    </w:p>
    <w:p w14:paraId="004CA214" w14:textId="6392E6FA" w:rsidR="00A40125" w:rsidRPr="00F256CE" w:rsidRDefault="00C56768" w:rsidP="003C1DB9">
      <w:pPr>
        <w:pStyle w:val="FACE-text"/>
        <w:spacing w:after="0"/>
        <w:rPr>
          <w:rFonts w:asciiTheme="minorHAnsi" w:hAnsiTheme="minorHAnsi"/>
          <w:color w:val="4D4D4C"/>
          <w:sz w:val="22"/>
          <w:szCs w:val="22"/>
        </w:rPr>
      </w:pPr>
      <w:r w:rsidRPr="00F256CE">
        <w:rPr>
          <w:rFonts w:asciiTheme="minorHAnsi" w:hAnsiTheme="minorHAnsi"/>
          <w:color w:val="4D4D4C"/>
          <w:sz w:val="22"/>
          <w:szCs w:val="22"/>
        </w:rPr>
        <w:t xml:space="preserve">The weight of the ballast and its position on the </w:t>
      </w:r>
      <w:r w:rsidR="006B2BDA" w:rsidRPr="00F256CE">
        <w:rPr>
          <w:rFonts w:asciiTheme="minorHAnsi" w:hAnsiTheme="minorHAnsi"/>
          <w:color w:val="4D4D4C"/>
          <w:sz w:val="22"/>
          <w:szCs w:val="22"/>
        </w:rPr>
        <w:t xml:space="preserve">telehandler </w:t>
      </w:r>
      <w:r w:rsidRPr="00F256CE">
        <w:rPr>
          <w:rFonts w:asciiTheme="minorHAnsi" w:hAnsiTheme="minorHAnsi"/>
          <w:color w:val="4D4D4C"/>
          <w:sz w:val="22"/>
          <w:szCs w:val="22"/>
        </w:rPr>
        <w:t>caused the ballast to slide</w:t>
      </w:r>
      <w:r w:rsidR="00006D11" w:rsidRPr="00F256CE">
        <w:rPr>
          <w:rFonts w:asciiTheme="minorHAnsi" w:hAnsiTheme="minorHAnsi"/>
          <w:color w:val="4D4D4C"/>
          <w:sz w:val="22"/>
          <w:szCs w:val="22"/>
        </w:rPr>
        <w:t xml:space="preserve"> or tip</w:t>
      </w:r>
      <w:r w:rsidRPr="00F256CE">
        <w:rPr>
          <w:rFonts w:asciiTheme="minorHAnsi" w:hAnsiTheme="minorHAnsi"/>
          <w:color w:val="4D4D4C"/>
          <w:sz w:val="22"/>
          <w:szCs w:val="22"/>
        </w:rPr>
        <w:t xml:space="preserve"> </w:t>
      </w:r>
      <w:proofErr w:type="gramStart"/>
      <w:r w:rsidRPr="00F256CE">
        <w:rPr>
          <w:rFonts w:asciiTheme="minorHAnsi" w:hAnsiTheme="minorHAnsi"/>
          <w:color w:val="4D4D4C"/>
          <w:sz w:val="22"/>
          <w:szCs w:val="22"/>
        </w:rPr>
        <w:t xml:space="preserve">off </w:t>
      </w:r>
      <w:r w:rsidR="00006D11" w:rsidRPr="00F256CE">
        <w:rPr>
          <w:rFonts w:asciiTheme="minorHAnsi" w:hAnsiTheme="minorHAnsi"/>
          <w:color w:val="4D4D4C"/>
          <w:sz w:val="22"/>
          <w:szCs w:val="22"/>
        </w:rPr>
        <w:t>of</w:t>
      </w:r>
      <w:proofErr w:type="gramEnd"/>
      <w:r w:rsidR="00006D11" w:rsidRPr="00F256CE">
        <w:rPr>
          <w:rFonts w:asciiTheme="minorHAnsi" w:hAnsiTheme="minorHAnsi"/>
          <w:color w:val="4D4D4C"/>
          <w:sz w:val="22"/>
          <w:szCs w:val="22"/>
        </w:rPr>
        <w:t xml:space="preserve"> </w:t>
      </w:r>
      <w:r w:rsidR="00AA464C" w:rsidRPr="00F256CE">
        <w:rPr>
          <w:rFonts w:asciiTheme="minorHAnsi" w:hAnsiTheme="minorHAnsi"/>
          <w:color w:val="4D4D4C"/>
          <w:sz w:val="22"/>
          <w:szCs w:val="22"/>
        </w:rPr>
        <w:t xml:space="preserve">the </w:t>
      </w:r>
      <w:proofErr w:type="gramStart"/>
      <w:r w:rsidR="00AA464C" w:rsidRPr="00F256CE">
        <w:rPr>
          <w:rFonts w:asciiTheme="minorHAnsi" w:hAnsiTheme="minorHAnsi"/>
          <w:color w:val="4D4D4C"/>
          <w:sz w:val="22"/>
          <w:szCs w:val="22"/>
        </w:rPr>
        <w:t>tines</w:t>
      </w:r>
      <w:proofErr w:type="gramEnd"/>
      <w:r w:rsidRPr="00F256CE">
        <w:rPr>
          <w:rFonts w:asciiTheme="minorHAnsi" w:hAnsiTheme="minorHAnsi"/>
          <w:color w:val="4D4D4C"/>
          <w:sz w:val="22"/>
          <w:szCs w:val="22"/>
        </w:rPr>
        <w:t>. The ballast first struck the victim in the head</w:t>
      </w:r>
      <w:r w:rsidR="00AA464C" w:rsidRPr="00F256CE">
        <w:rPr>
          <w:rFonts w:asciiTheme="minorHAnsi" w:hAnsiTheme="minorHAnsi"/>
          <w:color w:val="4D4D4C"/>
          <w:sz w:val="22"/>
          <w:szCs w:val="22"/>
        </w:rPr>
        <w:t xml:space="preserve"> and</w:t>
      </w:r>
      <w:r w:rsidRPr="00F256CE">
        <w:rPr>
          <w:rFonts w:asciiTheme="minorHAnsi" w:hAnsiTheme="minorHAnsi"/>
          <w:color w:val="4D4D4C"/>
          <w:sz w:val="22"/>
          <w:szCs w:val="22"/>
        </w:rPr>
        <w:t xml:space="preserve"> then fell on the victim’s torso. Multiple workers</w:t>
      </w:r>
      <w:r w:rsidR="00AA464C" w:rsidRPr="00F256CE">
        <w:rPr>
          <w:rFonts w:asciiTheme="minorHAnsi" w:hAnsiTheme="minorHAnsi"/>
          <w:color w:val="4D4D4C"/>
          <w:sz w:val="22"/>
          <w:szCs w:val="22"/>
        </w:rPr>
        <w:t xml:space="preserve"> at the site were able to </w:t>
      </w:r>
      <w:r w:rsidRPr="00F256CE">
        <w:rPr>
          <w:rFonts w:asciiTheme="minorHAnsi" w:hAnsiTheme="minorHAnsi"/>
          <w:color w:val="4D4D4C"/>
          <w:sz w:val="22"/>
          <w:szCs w:val="22"/>
        </w:rPr>
        <w:t xml:space="preserve">roll the </w:t>
      </w:r>
      <w:r w:rsidRPr="00F256CE">
        <w:rPr>
          <w:rFonts w:asciiTheme="minorHAnsi" w:hAnsiTheme="minorHAnsi"/>
          <w:color w:val="4D4D4C"/>
          <w:sz w:val="22"/>
          <w:szCs w:val="22"/>
        </w:rPr>
        <w:lastRenderedPageBreak/>
        <w:t xml:space="preserve">ballast </w:t>
      </w:r>
      <w:proofErr w:type="gramStart"/>
      <w:r w:rsidRPr="00F256CE">
        <w:rPr>
          <w:rFonts w:asciiTheme="minorHAnsi" w:hAnsiTheme="minorHAnsi"/>
          <w:color w:val="4D4D4C"/>
          <w:sz w:val="22"/>
          <w:szCs w:val="22"/>
        </w:rPr>
        <w:t>off</w:t>
      </w:r>
      <w:r w:rsidR="00AA464C" w:rsidRPr="00F256CE">
        <w:rPr>
          <w:rFonts w:asciiTheme="minorHAnsi" w:hAnsiTheme="minorHAnsi"/>
          <w:color w:val="4D4D4C"/>
          <w:sz w:val="22"/>
          <w:szCs w:val="22"/>
        </w:rPr>
        <w:t xml:space="preserve"> of</w:t>
      </w:r>
      <w:proofErr w:type="gramEnd"/>
      <w:r w:rsidRPr="00F256CE">
        <w:rPr>
          <w:rFonts w:asciiTheme="minorHAnsi" w:hAnsiTheme="minorHAnsi"/>
          <w:color w:val="4D4D4C"/>
          <w:sz w:val="22"/>
          <w:szCs w:val="22"/>
        </w:rPr>
        <w:t xml:space="preserve"> the victim. A coworker immediately placed a call for EMS. EMS staff arrived within minutes and subsequently pronounced the victim </w:t>
      </w:r>
      <w:proofErr w:type="gramStart"/>
      <w:r w:rsidRPr="00F256CE">
        <w:rPr>
          <w:rFonts w:asciiTheme="minorHAnsi" w:hAnsiTheme="minorHAnsi"/>
          <w:color w:val="4D4D4C"/>
          <w:sz w:val="22"/>
          <w:szCs w:val="22"/>
        </w:rPr>
        <w:t>de</w:t>
      </w:r>
      <w:r w:rsidR="003448D2" w:rsidRPr="00F256CE">
        <w:rPr>
          <w:rFonts w:asciiTheme="minorHAnsi" w:hAnsiTheme="minorHAnsi"/>
          <w:color w:val="4D4D4C"/>
          <w:sz w:val="22"/>
          <w:szCs w:val="22"/>
        </w:rPr>
        <w:t>cease</w:t>
      </w:r>
      <w:r w:rsidRPr="00F256CE">
        <w:rPr>
          <w:rFonts w:asciiTheme="minorHAnsi" w:hAnsiTheme="minorHAnsi"/>
          <w:color w:val="4D4D4C"/>
          <w:sz w:val="22"/>
          <w:szCs w:val="22"/>
        </w:rPr>
        <w:t>d</w:t>
      </w:r>
      <w:proofErr w:type="gramEnd"/>
      <w:r w:rsidRPr="00F256CE">
        <w:rPr>
          <w:rFonts w:asciiTheme="minorHAnsi" w:hAnsiTheme="minorHAnsi"/>
          <w:color w:val="4D4D4C"/>
          <w:sz w:val="22"/>
          <w:szCs w:val="22"/>
        </w:rPr>
        <w:t>.</w:t>
      </w:r>
    </w:p>
    <w:p w14:paraId="560E7562" w14:textId="77777777" w:rsidR="00F51485" w:rsidRPr="00F256CE" w:rsidRDefault="00F51485" w:rsidP="003C1DB9">
      <w:pPr>
        <w:pStyle w:val="FACE-text"/>
        <w:spacing w:after="0"/>
        <w:rPr>
          <w:rFonts w:asciiTheme="minorHAnsi" w:hAnsiTheme="minorHAnsi"/>
          <w:color w:val="4D4D4C"/>
          <w:sz w:val="22"/>
          <w:szCs w:val="22"/>
        </w:rPr>
      </w:pPr>
    </w:p>
    <w:p w14:paraId="3B566910" w14:textId="73826D4E" w:rsidR="00266DD8" w:rsidRPr="00F256CE" w:rsidRDefault="00266DD8" w:rsidP="00266DD8">
      <w:pPr>
        <w:pStyle w:val="FACE-text"/>
        <w:jc w:val="center"/>
        <w:rPr>
          <w:rFonts w:asciiTheme="minorHAnsi" w:hAnsiTheme="minorHAnsi"/>
          <w:color w:val="4D4D4C"/>
          <w:sz w:val="22"/>
          <w:szCs w:val="22"/>
        </w:rPr>
      </w:pPr>
      <w:r w:rsidRPr="00F256CE">
        <w:rPr>
          <w:rFonts w:asciiTheme="minorHAnsi" w:hAnsiTheme="minorHAnsi"/>
          <w:noProof/>
          <w:color w:val="4D4D4C"/>
          <w:sz w:val="22"/>
          <w:szCs w:val="22"/>
        </w:rPr>
        <w:drawing>
          <wp:inline distT="0" distB="0" distL="0" distR="0" wp14:anchorId="6DA841F8" wp14:editId="53B9FA6C">
            <wp:extent cx="2789162" cy="1729890"/>
            <wp:effectExtent l="0" t="0" r="0" b="3810"/>
            <wp:docPr id="22" name="Picture 22" descr="Photo of the ballast on the ground, tippe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hoto of the ballast on the ground, tipped over."/>
                    <pic:cNvPicPr/>
                  </pic:nvPicPr>
                  <pic:blipFill>
                    <a:blip r:embed="rId20"/>
                    <a:stretch>
                      <a:fillRect/>
                    </a:stretch>
                  </pic:blipFill>
                  <pic:spPr>
                    <a:xfrm>
                      <a:off x="0" y="0"/>
                      <a:ext cx="2789162" cy="1729890"/>
                    </a:xfrm>
                    <a:prstGeom prst="rect">
                      <a:avLst/>
                    </a:prstGeom>
                  </pic:spPr>
                </pic:pic>
              </a:graphicData>
            </a:graphic>
          </wp:inline>
        </w:drawing>
      </w:r>
    </w:p>
    <w:p w14:paraId="66DB278A" w14:textId="32C3C384" w:rsidR="00266DD8" w:rsidRPr="00F256CE" w:rsidRDefault="00266DD8" w:rsidP="00266DD8">
      <w:pPr>
        <w:pStyle w:val="FACE-text"/>
        <w:jc w:val="center"/>
        <w:rPr>
          <w:rFonts w:asciiTheme="minorHAnsi" w:hAnsiTheme="minorHAnsi"/>
          <w:b/>
          <w:bCs/>
        </w:rPr>
      </w:pPr>
      <w:r w:rsidRPr="00F256CE">
        <w:rPr>
          <w:rFonts w:asciiTheme="minorHAnsi" w:hAnsiTheme="minorHAnsi"/>
          <w:b/>
          <w:bCs/>
        </w:rPr>
        <w:t xml:space="preserve">Figure 8 – </w:t>
      </w:r>
      <w:r w:rsidR="00C36C8D" w:rsidRPr="00F256CE">
        <w:rPr>
          <w:rFonts w:asciiTheme="minorHAnsi" w:hAnsiTheme="minorHAnsi"/>
          <w:b/>
          <w:bCs/>
        </w:rPr>
        <w:t>Ballast weight</w:t>
      </w:r>
      <w:r w:rsidR="008F2AF0" w:rsidRPr="00F256CE">
        <w:rPr>
          <w:rFonts w:asciiTheme="minorHAnsi" w:hAnsiTheme="minorHAnsi"/>
          <w:b/>
          <w:bCs/>
        </w:rPr>
        <w:t xml:space="preserve"> on its side</w:t>
      </w:r>
      <w:r w:rsidR="00C36C8D" w:rsidRPr="00F256CE">
        <w:rPr>
          <w:rStyle w:val="PageNumber"/>
          <w:rFonts w:ascii="Calibri" w:eastAsia="Calibri" w:hAnsi="Calibri" w:cs="Calibri"/>
          <w:b/>
          <w:bCs/>
          <w:u w:color="4472C4"/>
        </w:rPr>
        <w:t xml:space="preserve"> </w:t>
      </w:r>
      <w:r w:rsidR="00C36C8D" w:rsidRPr="00F256CE">
        <w:rPr>
          <w:rStyle w:val="PageNumber"/>
          <w:rFonts w:ascii="Calibri" w:eastAsia="Calibri" w:hAnsi="Calibri" w:cs="Calibri"/>
          <w:u w:color="4472C4"/>
        </w:rPr>
        <w:t>(scene footage)</w:t>
      </w:r>
    </w:p>
    <w:p w14:paraId="12C41C7A" w14:textId="77777777" w:rsidR="00726E46" w:rsidRPr="00F256CE" w:rsidRDefault="00726E46" w:rsidP="00723DE5">
      <w:pPr>
        <w:pStyle w:val="FACE-H2-OrangeHeadings"/>
      </w:pPr>
      <w:r w:rsidRPr="00F256CE">
        <w:t xml:space="preserve">CAUSE OF DEATH </w:t>
      </w:r>
    </w:p>
    <w:p w14:paraId="08852C72" w14:textId="50F98BDC" w:rsidR="00726E46" w:rsidRPr="00F256CE" w:rsidRDefault="00C461FB" w:rsidP="00F51485">
      <w:pPr>
        <w:pStyle w:val="FACE-text"/>
        <w:spacing w:after="0"/>
        <w:rPr>
          <w:rFonts w:ascii="Calibri" w:hAnsi="Calibri"/>
          <w:color w:val="4D4D4C"/>
          <w:sz w:val="22"/>
          <w:szCs w:val="22"/>
        </w:rPr>
      </w:pPr>
      <w:r w:rsidRPr="00F256CE">
        <w:rPr>
          <w:rFonts w:ascii="Calibri" w:hAnsi="Calibri"/>
          <w:color w:val="4D4D4C"/>
          <w:sz w:val="22"/>
          <w:szCs w:val="22"/>
        </w:rPr>
        <w:t>The medical examiner listed the cause of death as</w:t>
      </w:r>
      <w:r w:rsidR="004B2B8C" w:rsidRPr="00F256CE">
        <w:rPr>
          <w:rFonts w:ascii="Calibri" w:hAnsi="Calibri"/>
          <w:color w:val="4D4D4C"/>
          <w:sz w:val="22"/>
          <w:szCs w:val="22"/>
        </w:rPr>
        <w:t xml:space="preserve"> </w:t>
      </w:r>
      <w:r w:rsidR="00A34432" w:rsidRPr="00F256CE">
        <w:rPr>
          <w:rFonts w:ascii="Calibri" w:hAnsi="Calibri"/>
          <w:color w:val="4D4D4C"/>
          <w:sz w:val="22"/>
          <w:szCs w:val="22"/>
        </w:rPr>
        <w:t>blunt force injuries of the torso</w:t>
      </w:r>
      <w:r w:rsidR="00726E46" w:rsidRPr="00F256CE">
        <w:rPr>
          <w:rFonts w:ascii="Calibri" w:hAnsi="Calibri"/>
          <w:color w:val="4D4D4C"/>
          <w:sz w:val="22"/>
          <w:szCs w:val="22"/>
        </w:rPr>
        <w:t>.</w:t>
      </w:r>
      <w:r w:rsidR="00810E93" w:rsidRPr="00F256CE">
        <w:rPr>
          <w:rFonts w:ascii="Calibri" w:hAnsi="Calibri"/>
          <w:color w:val="4D4D4C"/>
          <w:sz w:val="22"/>
          <w:szCs w:val="22"/>
        </w:rPr>
        <w:t xml:space="preserve"> </w:t>
      </w:r>
    </w:p>
    <w:p w14:paraId="7806C6C3" w14:textId="6DF60263" w:rsidR="00726E46" w:rsidRPr="00F256CE" w:rsidRDefault="00726E46" w:rsidP="00F51485">
      <w:pPr>
        <w:pStyle w:val="FACE-H2-OrangeHeadings"/>
      </w:pPr>
      <w:bookmarkStart w:id="4" w:name="Factors"/>
      <w:r w:rsidRPr="00F256CE">
        <w:t xml:space="preserve">CONTRIBUTING FACTORS </w:t>
      </w:r>
      <w:bookmarkEnd w:id="4"/>
    </w:p>
    <w:p w14:paraId="37040D45" w14:textId="3E74E303" w:rsidR="00726E46" w:rsidRPr="00F256CE" w:rsidRDefault="00726E46" w:rsidP="00F51485">
      <w:pPr>
        <w:pStyle w:val="FACE-text0"/>
        <w:rPr>
          <w:rFonts w:ascii="Calibri" w:hAnsi="Calibri"/>
          <w:color w:val="4D4D4C"/>
          <w:sz w:val="22"/>
          <w:szCs w:val="22"/>
        </w:rPr>
      </w:pPr>
      <w:r w:rsidRPr="00F256CE">
        <w:rPr>
          <w:rFonts w:ascii="Calibri" w:hAnsi="Calibri"/>
          <w:color w:val="4D4D4C"/>
          <w:sz w:val="22"/>
          <w:szCs w:val="22"/>
        </w:rPr>
        <w:t xml:space="preserve">Occupational injuries and fatalities are often the </w:t>
      </w:r>
      <w:r w:rsidR="006E2B9C" w:rsidRPr="00F256CE">
        <w:rPr>
          <w:rFonts w:ascii="Calibri" w:hAnsi="Calibri"/>
          <w:color w:val="4D4D4C"/>
          <w:sz w:val="22"/>
          <w:szCs w:val="22"/>
        </w:rPr>
        <w:t>results</w:t>
      </w:r>
      <w:r w:rsidRPr="00F256CE">
        <w:rPr>
          <w:rFonts w:ascii="Calibri" w:hAnsi="Calibri"/>
          <w:color w:val="4D4D4C"/>
          <w:sz w:val="22"/>
          <w:szCs w:val="22"/>
        </w:rPr>
        <w:t xml:space="preserve"> of one or more contributing factors or key events in a larger sequence of events that ultimately result in the injury or fatality. </w:t>
      </w:r>
      <w:r w:rsidR="00D20B77" w:rsidRPr="00F256CE">
        <w:rPr>
          <w:rFonts w:ascii="Calibri" w:hAnsi="Calibri"/>
          <w:color w:val="4D4D4C"/>
          <w:sz w:val="22"/>
          <w:szCs w:val="22"/>
        </w:rPr>
        <w:t xml:space="preserve">Massachusetts FACE </w:t>
      </w:r>
      <w:r w:rsidRPr="00F256CE">
        <w:rPr>
          <w:rFonts w:ascii="Calibri" w:hAnsi="Calibri"/>
          <w:color w:val="4D4D4C"/>
          <w:sz w:val="22"/>
          <w:szCs w:val="22"/>
        </w:rPr>
        <w:t>investigators identified the following unrecognized hazards as key contributing factors in this incident:</w:t>
      </w:r>
    </w:p>
    <w:p w14:paraId="6FC20DCB" w14:textId="77777777" w:rsidR="00B06771" w:rsidRPr="00F256CE" w:rsidRDefault="00B06771" w:rsidP="00F51485">
      <w:pPr>
        <w:pStyle w:val="FACE-H2-OrangeHeadings"/>
        <w:numPr>
          <w:ilvl w:val="0"/>
          <w:numId w:val="9"/>
        </w:numPr>
        <w:rPr>
          <w:rFonts w:asciiTheme="minorHAnsi" w:eastAsiaTheme="minorHAnsi" w:hAnsiTheme="minorHAnsi" w:cstheme="minorBidi"/>
          <w:b w:val="0"/>
          <w:iCs/>
          <w:color w:val="4D4D4C"/>
          <w:szCs w:val="22"/>
        </w:rPr>
      </w:pPr>
      <w:bookmarkStart w:id="5" w:name="Recommendation"/>
      <w:r w:rsidRPr="00F256CE">
        <w:rPr>
          <w:rFonts w:asciiTheme="minorHAnsi" w:eastAsiaTheme="minorHAnsi" w:hAnsiTheme="minorHAnsi" w:cstheme="minorBidi"/>
          <w:b w:val="0"/>
          <w:iCs/>
          <w:color w:val="4D4D4C"/>
          <w:szCs w:val="22"/>
        </w:rPr>
        <w:t>Working within the fall zone of hoisted materials</w:t>
      </w:r>
    </w:p>
    <w:p w14:paraId="02982999" w14:textId="3AE26190" w:rsidR="00B06771" w:rsidRPr="00F256CE" w:rsidRDefault="00B06771" w:rsidP="00F51485">
      <w:pPr>
        <w:pStyle w:val="FACE-H2-OrangeHeadings"/>
        <w:numPr>
          <w:ilvl w:val="0"/>
          <w:numId w:val="9"/>
        </w:numPr>
        <w:rPr>
          <w:rFonts w:asciiTheme="minorHAnsi" w:eastAsiaTheme="minorHAnsi" w:hAnsiTheme="minorHAnsi" w:cstheme="minorBidi"/>
          <w:b w:val="0"/>
          <w:iCs/>
          <w:color w:val="4D4D4C"/>
          <w:szCs w:val="22"/>
        </w:rPr>
      </w:pPr>
      <w:r w:rsidRPr="00F256CE">
        <w:rPr>
          <w:rFonts w:asciiTheme="minorHAnsi" w:eastAsiaTheme="minorHAnsi" w:hAnsiTheme="minorHAnsi" w:cstheme="minorBidi"/>
          <w:b w:val="0"/>
          <w:iCs/>
          <w:color w:val="4D4D4C"/>
          <w:szCs w:val="22"/>
        </w:rPr>
        <w:t xml:space="preserve">Failure to conduct a job hazard </w:t>
      </w:r>
      <w:proofErr w:type="gramStart"/>
      <w:r w:rsidRPr="00F256CE">
        <w:rPr>
          <w:rFonts w:asciiTheme="minorHAnsi" w:eastAsiaTheme="minorHAnsi" w:hAnsiTheme="minorHAnsi" w:cstheme="minorBidi"/>
          <w:b w:val="0"/>
          <w:iCs/>
          <w:color w:val="4D4D4C"/>
          <w:szCs w:val="22"/>
        </w:rPr>
        <w:t>analysis</w:t>
      </w:r>
      <w:proofErr w:type="gramEnd"/>
    </w:p>
    <w:p w14:paraId="19C5925A" w14:textId="314D51D0" w:rsidR="007E5303" w:rsidRPr="00F256CE" w:rsidRDefault="007E5303" w:rsidP="00D92B1A">
      <w:pPr>
        <w:pStyle w:val="ListParagraph"/>
        <w:numPr>
          <w:ilvl w:val="0"/>
          <w:numId w:val="9"/>
        </w:numPr>
        <w:spacing w:before="240" w:after="60"/>
        <w:rPr>
          <w:rFonts w:asciiTheme="minorHAnsi" w:eastAsiaTheme="minorHAnsi" w:hAnsiTheme="minorHAnsi" w:cstheme="minorBidi"/>
          <w:iCs/>
          <w:color w:val="4D4D4C"/>
          <w:sz w:val="22"/>
          <w:szCs w:val="22"/>
        </w:rPr>
      </w:pPr>
      <w:r w:rsidRPr="00F256CE">
        <w:rPr>
          <w:rFonts w:asciiTheme="minorHAnsi" w:eastAsiaTheme="minorHAnsi" w:hAnsiTheme="minorHAnsi" w:cstheme="minorBidi"/>
          <w:iCs/>
          <w:color w:val="4D4D4C"/>
          <w:sz w:val="22"/>
          <w:szCs w:val="22"/>
        </w:rPr>
        <w:t xml:space="preserve">Failure to provide required training to equipment </w:t>
      </w:r>
      <w:proofErr w:type="gramStart"/>
      <w:r w:rsidRPr="00F256CE">
        <w:rPr>
          <w:rFonts w:asciiTheme="minorHAnsi" w:eastAsiaTheme="minorHAnsi" w:hAnsiTheme="minorHAnsi" w:cstheme="minorBidi"/>
          <w:iCs/>
          <w:color w:val="4D4D4C"/>
          <w:sz w:val="22"/>
          <w:szCs w:val="22"/>
        </w:rPr>
        <w:t>operators</w:t>
      </w:r>
      <w:proofErr w:type="gramEnd"/>
    </w:p>
    <w:p w14:paraId="35569F2A" w14:textId="305EC36D" w:rsidR="00C30CF8" w:rsidRPr="00F256CE" w:rsidRDefault="00EC6DFA" w:rsidP="00107A78">
      <w:pPr>
        <w:pStyle w:val="FACE-H2-OrangeHeadings"/>
        <w:numPr>
          <w:ilvl w:val="0"/>
          <w:numId w:val="9"/>
        </w:numPr>
        <w:rPr>
          <w:rFonts w:asciiTheme="minorHAnsi" w:eastAsiaTheme="minorHAnsi" w:hAnsiTheme="minorHAnsi" w:cstheme="minorBidi"/>
          <w:b w:val="0"/>
          <w:iCs/>
          <w:color w:val="4D4D4C"/>
          <w:szCs w:val="22"/>
        </w:rPr>
      </w:pPr>
      <w:r w:rsidRPr="00F256CE">
        <w:rPr>
          <w:rFonts w:asciiTheme="minorHAnsi" w:eastAsiaTheme="minorHAnsi" w:hAnsiTheme="minorHAnsi" w:cstheme="minorBidi"/>
          <w:b w:val="0"/>
          <w:iCs/>
          <w:color w:val="4D4D4C"/>
          <w:szCs w:val="22"/>
        </w:rPr>
        <w:t>Lack of coordination of safety and health programs at a multi-</w:t>
      </w:r>
      <w:proofErr w:type="gramStart"/>
      <w:r w:rsidRPr="00F256CE">
        <w:rPr>
          <w:rFonts w:asciiTheme="minorHAnsi" w:eastAsiaTheme="minorHAnsi" w:hAnsiTheme="minorHAnsi" w:cstheme="minorBidi"/>
          <w:b w:val="0"/>
          <w:iCs/>
          <w:color w:val="4D4D4C"/>
          <w:szCs w:val="22"/>
        </w:rPr>
        <w:t>employer</w:t>
      </w:r>
      <w:proofErr w:type="gramEnd"/>
      <w:r w:rsidRPr="00F256CE">
        <w:rPr>
          <w:rFonts w:asciiTheme="minorHAnsi" w:eastAsiaTheme="minorHAnsi" w:hAnsiTheme="minorHAnsi" w:cstheme="minorBidi"/>
          <w:b w:val="0"/>
          <w:iCs/>
          <w:color w:val="4D4D4C"/>
          <w:szCs w:val="22"/>
        </w:rPr>
        <w:t xml:space="preserve"> worksite</w:t>
      </w:r>
    </w:p>
    <w:p w14:paraId="7EA67CCF" w14:textId="04972442" w:rsidR="00726E46" w:rsidRPr="00F256CE" w:rsidRDefault="00726E46" w:rsidP="00141A3E">
      <w:pPr>
        <w:pStyle w:val="FACE-H2-OrangeHeadings"/>
      </w:pPr>
      <w:r w:rsidRPr="00F256CE">
        <w:t>RECOMMENDATIONS</w:t>
      </w:r>
      <w:bookmarkEnd w:id="5"/>
      <w:r w:rsidRPr="00F256CE">
        <w:t>/DISCUSSION</w:t>
      </w:r>
    </w:p>
    <w:p w14:paraId="22B6B6A9" w14:textId="4111630F" w:rsidR="00726E46" w:rsidRPr="00F256CE" w:rsidRDefault="00726E46" w:rsidP="00246C45">
      <w:pPr>
        <w:pStyle w:val="FACE-Recommendation"/>
      </w:pPr>
      <w:r w:rsidRPr="00F256CE">
        <w:t>Recommendation #</w:t>
      </w:r>
      <w:r w:rsidR="00FC4CD2" w:rsidRPr="00F256CE">
        <w:t>1</w:t>
      </w:r>
      <w:r w:rsidRPr="00F256CE">
        <w:t xml:space="preserve">: </w:t>
      </w:r>
      <w:r w:rsidR="00BA0720" w:rsidRPr="00F256CE">
        <w:t xml:space="preserve">Employers should </w:t>
      </w:r>
      <w:r w:rsidR="002B469C" w:rsidRPr="00F256CE">
        <w:t xml:space="preserve">ensure that employees are not within the fall </w:t>
      </w:r>
      <w:r w:rsidR="00F84FA2" w:rsidRPr="00F256CE">
        <w:t>zone</w:t>
      </w:r>
      <w:r w:rsidR="002B469C" w:rsidRPr="00F256CE">
        <w:t xml:space="preserve"> of material being transported.</w:t>
      </w:r>
    </w:p>
    <w:p w14:paraId="4E1665AF" w14:textId="27BC6C1E" w:rsidR="005D78EF" w:rsidRPr="00F256CE" w:rsidRDefault="00FB28AF" w:rsidP="00F51485">
      <w:pPr>
        <w:rPr>
          <w:color w:val="4D4D4C"/>
          <w:sz w:val="22"/>
          <w:szCs w:val="22"/>
        </w:rPr>
      </w:pPr>
      <w:r w:rsidRPr="00F256CE">
        <w:rPr>
          <w:color w:val="4D4D4C"/>
          <w:sz w:val="22"/>
          <w:szCs w:val="22"/>
        </w:rPr>
        <w:t xml:space="preserve">Discussion: </w:t>
      </w:r>
      <w:r w:rsidR="005D78EF" w:rsidRPr="00F256CE">
        <w:rPr>
          <w:color w:val="4D4D4C"/>
          <w:sz w:val="22"/>
          <w:szCs w:val="22"/>
        </w:rPr>
        <w:t xml:space="preserve">The fall </w:t>
      </w:r>
      <w:r w:rsidR="00781E39" w:rsidRPr="00F256CE">
        <w:rPr>
          <w:color w:val="4D4D4C"/>
          <w:sz w:val="22"/>
          <w:szCs w:val="22"/>
        </w:rPr>
        <w:t xml:space="preserve">zone </w:t>
      </w:r>
      <w:r w:rsidR="005D78EF" w:rsidRPr="00F256CE">
        <w:rPr>
          <w:color w:val="4D4D4C"/>
          <w:sz w:val="22"/>
          <w:szCs w:val="22"/>
        </w:rPr>
        <w:t xml:space="preserve">of an object is the potential path the object will take </w:t>
      </w:r>
      <w:r w:rsidR="00B5723B" w:rsidRPr="00F256CE">
        <w:rPr>
          <w:color w:val="4D4D4C"/>
          <w:sz w:val="22"/>
          <w:szCs w:val="22"/>
        </w:rPr>
        <w:t>if</w:t>
      </w:r>
      <w:r w:rsidR="005D78EF" w:rsidRPr="00F256CE">
        <w:rPr>
          <w:color w:val="4D4D4C"/>
          <w:sz w:val="22"/>
          <w:szCs w:val="22"/>
        </w:rPr>
        <w:t xml:space="preserve"> it tips or falls uncontrollably. The higher an object is lifted</w:t>
      </w:r>
      <w:r w:rsidR="003849F7" w:rsidRPr="00F256CE">
        <w:rPr>
          <w:color w:val="4D4D4C"/>
          <w:sz w:val="22"/>
          <w:szCs w:val="22"/>
        </w:rPr>
        <w:t>,</w:t>
      </w:r>
      <w:r w:rsidR="005D78EF" w:rsidRPr="00F256CE">
        <w:rPr>
          <w:color w:val="4D4D4C"/>
          <w:sz w:val="22"/>
          <w:szCs w:val="22"/>
        </w:rPr>
        <w:t xml:space="preserve"> the larger the fall </w:t>
      </w:r>
      <w:r w:rsidR="00D9446A" w:rsidRPr="00F256CE">
        <w:rPr>
          <w:color w:val="4D4D4C"/>
          <w:sz w:val="22"/>
          <w:szCs w:val="22"/>
        </w:rPr>
        <w:t>zone</w:t>
      </w:r>
      <w:r w:rsidR="005D78EF" w:rsidRPr="00F256CE">
        <w:rPr>
          <w:color w:val="4D4D4C"/>
          <w:sz w:val="22"/>
          <w:szCs w:val="22"/>
        </w:rPr>
        <w:t xml:space="preserve"> becomes. Falling object hazards are a common concern in </w:t>
      </w:r>
      <w:r w:rsidR="007E7815" w:rsidRPr="00F256CE">
        <w:rPr>
          <w:color w:val="4D4D4C"/>
          <w:sz w:val="22"/>
          <w:szCs w:val="22"/>
        </w:rPr>
        <w:t>several</w:t>
      </w:r>
      <w:r w:rsidR="005D78EF" w:rsidRPr="00F256CE">
        <w:rPr>
          <w:color w:val="4D4D4C"/>
          <w:sz w:val="22"/>
          <w:szCs w:val="22"/>
        </w:rPr>
        <w:t xml:space="preserve"> </w:t>
      </w:r>
      <w:r w:rsidR="00D116C0" w:rsidRPr="00F256CE">
        <w:rPr>
          <w:color w:val="4D4D4C"/>
          <w:sz w:val="22"/>
          <w:szCs w:val="22"/>
        </w:rPr>
        <w:t>work</w:t>
      </w:r>
      <w:r w:rsidR="005D78EF" w:rsidRPr="00F256CE">
        <w:rPr>
          <w:color w:val="4D4D4C"/>
          <w:sz w:val="22"/>
          <w:szCs w:val="22"/>
        </w:rPr>
        <w:t xml:space="preserve"> settings, such as</w:t>
      </w:r>
      <w:r w:rsidR="007D2234" w:rsidRPr="00F256CE">
        <w:rPr>
          <w:color w:val="4D4D4C"/>
          <w:sz w:val="22"/>
          <w:szCs w:val="22"/>
        </w:rPr>
        <w:t xml:space="preserve"> construction,</w:t>
      </w:r>
      <w:r w:rsidR="005D78EF" w:rsidRPr="00F256CE">
        <w:rPr>
          <w:color w:val="4D4D4C"/>
          <w:sz w:val="22"/>
          <w:szCs w:val="22"/>
        </w:rPr>
        <w:t xml:space="preserve"> tree care</w:t>
      </w:r>
      <w:r w:rsidR="007D2234" w:rsidRPr="00F256CE">
        <w:rPr>
          <w:color w:val="4D4D4C"/>
          <w:sz w:val="22"/>
          <w:szCs w:val="22"/>
        </w:rPr>
        <w:t>,</w:t>
      </w:r>
      <w:r w:rsidR="005D78EF" w:rsidRPr="00F256CE">
        <w:rPr>
          <w:color w:val="4D4D4C"/>
          <w:sz w:val="22"/>
          <w:szCs w:val="22"/>
        </w:rPr>
        <w:t xml:space="preserve"> and stone slab transport.</w:t>
      </w:r>
      <w:r w:rsidR="008A54D3" w:rsidRPr="00F256CE">
        <w:rPr>
          <w:color w:val="4D4D4C"/>
          <w:sz w:val="22"/>
          <w:szCs w:val="22"/>
        </w:rPr>
        <w:t xml:space="preserve"> These hazards can exist when materials are moved using </w:t>
      </w:r>
      <w:r w:rsidR="000F767B" w:rsidRPr="00F256CE">
        <w:rPr>
          <w:color w:val="4D4D4C"/>
          <w:sz w:val="22"/>
          <w:szCs w:val="22"/>
        </w:rPr>
        <w:t>equipment.</w:t>
      </w:r>
      <w:r w:rsidR="005D78EF" w:rsidRPr="00F256CE">
        <w:rPr>
          <w:color w:val="4D4D4C"/>
          <w:sz w:val="22"/>
          <w:szCs w:val="22"/>
        </w:rPr>
        <w:t xml:space="preserve"> </w:t>
      </w:r>
      <w:r w:rsidR="006E2386" w:rsidRPr="00F256CE">
        <w:rPr>
          <w:color w:val="4D4D4C"/>
          <w:sz w:val="22"/>
          <w:szCs w:val="22"/>
        </w:rPr>
        <w:t xml:space="preserve">In </w:t>
      </w:r>
      <w:r w:rsidR="00AC1885" w:rsidRPr="00F256CE">
        <w:rPr>
          <w:color w:val="4D4D4C"/>
          <w:sz w:val="22"/>
          <w:szCs w:val="22"/>
        </w:rPr>
        <w:t>general industry</w:t>
      </w:r>
      <w:r w:rsidR="006E2386" w:rsidRPr="00F256CE">
        <w:rPr>
          <w:color w:val="4D4D4C"/>
          <w:sz w:val="22"/>
          <w:szCs w:val="22"/>
        </w:rPr>
        <w:t xml:space="preserve">, </w:t>
      </w:r>
      <w:r w:rsidR="005D78EF" w:rsidRPr="00F256CE">
        <w:rPr>
          <w:color w:val="4D4D4C"/>
          <w:sz w:val="22"/>
          <w:szCs w:val="22"/>
        </w:rPr>
        <w:t>OSHA regulation</w:t>
      </w:r>
      <w:r w:rsidR="0046391F" w:rsidRPr="00F256CE">
        <w:rPr>
          <w:color w:val="4D4D4C"/>
          <w:sz w:val="22"/>
          <w:szCs w:val="22"/>
        </w:rPr>
        <w:t xml:space="preserve"> </w:t>
      </w:r>
      <w:hyperlink r:id="rId43" w:history="1">
        <w:r w:rsidR="0046391F" w:rsidRPr="00F256CE">
          <w:rPr>
            <w:rStyle w:val="Hyperlink"/>
            <w:szCs w:val="22"/>
          </w:rPr>
          <w:t>1910</w:t>
        </w:r>
        <w:r w:rsidR="00C57C63" w:rsidRPr="00F256CE">
          <w:rPr>
            <w:rStyle w:val="Hyperlink"/>
            <w:szCs w:val="22"/>
          </w:rPr>
          <w:t>.178</w:t>
        </w:r>
      </w:hyperlink>
      <w:r w:rsidR="00C951CA" w:rsidRPr="00F256CE">
        <w:rPr>
          <w:color w:val="4D4D4C"/>
          <w:sz w:val="22"/>
          <w:szCs w:val="22"/>
        </w:rPr>
        <w:t xml:space="preserve"> (m)(2) </w:t>
      </w:r>
      <w:r w:rsidR="00C57C63" w:rsidRPr="00F256CE">
        <w:rPr>
          <w:color w:val="4D4D4C"/>
          <w:sz w:val="22"/>
          <w:szCs w:val="22"/>
        </w:rPr>
        <w:t>Powered Industrial Trucks</w:t>
      </w:r>
      <w:r w:rsidR="005D78EF" w:rsidRPr="00F256CE">
        <w:rPr>
          <w:color w:val="4D4D4C"/>
          <w:sz w:val="22"/>
          <w:szCs w:val="22"/>
        </w:rPr>
        <w:t xml:space="preserve"> requires no employee to be permitted underneath </w:t>
      </w:r>
      <w:r w:rsidR="00AC1885" w:rsidRPr="00F256CE">
        <w:rPr>
          <w:color w:val="4D4D4C"/>
          <w:sz w:val="22"/>
          <w:szCs w:val="22"/>
        </w:rPr>
        <w:t xml:space="preserve">or passing underneath </w:t>
      </w:r>
      <w:r w:rsidR="00E15698" w:rsidRPr="00F256CE">
        <w:rPr>
          <w:color w:val="4D4D4C"/>
          <w:sz w:val="22"/>
          <w:szCs w:val="22"/>
        </w:rPr>
        <w:t xml:space="preserve">components or loads </w:t>
      </w:r>
      <w:r w:rsidR="001E5B3E" w:rsidRPr="00F256CE">
        <w:rPr>
          <w:color w:val="4D4D4C"/>
          <w:sz w:val="22"/>
          <w:szCs w:val="22"/>
        </w:rPr>
        <w:t>held by a powered industrial truck</w:t>
      </w:r>
      <w:r w:rsidR="005C45FE" w:rsidRPr="00F256CE">
        <w:rPr>
          <w:color w:val="4D4D4C"/>
          <w:sz w:val="22"/>
          <w:szCs w:val="22"/>
        </w:rPr>
        <w:t>, such as a telehandler</w:t>
      </w:r>
      <w:r w:rsidR="005D78EF" w:rsidRPr="00F256CE">
        <w:rPr>
          <w:color w:val="4D4D4C"/>
          <w:sz w:val="22"/>
          <w:szCs w:val="22"/>
        </w:rPr>
        <w:t xml:space="preserve">. Several preventative measures can be implemented to ensure the safety of employees. Ensuring employees are not positioned within the fall </w:t>
      </w:r>
      <w:r w:rsidR="00D07C4A" w:rsidRPr="00F256CE">
        <w:rPr>
          <w:color w:val="4D4D4C"/>
          <w:sz w:val="22"/>
          <w:szCs w:val="22"/>
        </w:rPr>
        <w:t>zone</w:t>
      </w:r>
      <w:r w:rsidR="005D78EF" w:rsidRPr="00F256CE">
        <w:rPr>
          <w:color w:val="4D4D4C"/>
          <w:sz w:val="22"/>
          <w:szCs w:val="22"/>
        </w:rPr>
        <w:t xml:space="preserve"> of an object will help prevent employees from being struck or crushed by a </w:t>
      </w:r>
      <w:r w:rsidR="00D46FE8" w:rsidRPr="00F256CE">
        <w:rPr>
          <w:color w:val="4D4D4C"/>
          <w:sz w:val="22"/>
          <w:szCs w:val="22"/>
        </w:rPr>
        <w:t>droppe</w:t>
      </w:r>
      <w:r w:rsidR="002C0657" w:rsidRPr="00F256CE">
        <w:rPr>
          <w:color w:val="4D4D4C"/>
          <w:sz w:val="22"/>
          <w:szCs w:val="22"/>
        </w:rPr>
        <w:t>d</w:t>
      </w:r>
      <w:r w:rsidR="005D78EF" w:rsidRPr="00F256CE">
        <w:rPr>
          <w:color w:val="4D4D4C"/>
          <w:sz w:val="22"/>
          <w:szCs w:val="22"/>
        </w:rPr>
        <w:t xml:space="preserve"> object.</w:t>
      </w:r>
      <w:r w:rsidR="005C6851" w:rsidRPr="00F256CE">
        <w:rPr>
          <w:color w:val="4D4D4C"/>
          <w:sz w:val="22"/>
          <w:szCs w:val="22"/>
        </w:rPr>
        <w:t xml:space="preserve"> Keeping the load low to the ground</w:t>
      </w:r>
      <w:r w:rsidR="0011324B" w:rsidRPr="00F256CE">
        <w:rPr>
          <w:color w:val="4D4D4C"/>
          <w:sz w:val="22"/>
          <w:szCs w:val="22"/>
        </w:rPr>
        <w:t xml:space="preserve"> </w:t>
      </w:r>
      <w:r w:rsidR="00331206" w:rsidRPr="00F256CE">
        <w:rPr>
          <w:color w:val="4D4D4C"/>
          <w:sz w:val="22"/>
          <w:szCs w:val="22"/>
        </w:rPr>
        <w:t>and</w:t>
      </w:r>
      <w:r w:rsidR="0011324B" w:rsidRPr="00F256CE">
        <w:rPr>
          <w:color w:val="4D4D4C"/>
          <w:sz w:val="22"/>
          <w:szCs w:val="22"/>
        </w:rPr>
        <w:t xml:space="preserve"> </w:t>
      </w:r>
      <w:r w:rsidR="00E24736" w:rsidRPr="00F256CE">
        <w:rPr>
          <w:color w:val="4D4D4C"/>
          <w:sz w:val="22"/>
          <w:szCs w:val="22"/>
        </w:rPr>
        <w:t xml:space="preserve">no higher than is necessary to safely </w:t>
      </w:r>
      <w:r w:rsidR="00F31D59" w:rsidRPr="00F256CE">
        <w:rPr>
          <w:color w:val="4D4D4C"/>
          <w:sz w:val="22"/>
          <w:szCs w:val="22"/>
        </w:rPr>
        <w:t xml:space="preserve">operate the equipment is a </w:t>
      </w:r>
      <w:r w:rsidR="00F31D59" w:rsidRPr="00F256CE">
        <w:rPr>
          <w:color w:val="4D4D4C"/>
          <w:sz w:val="22"/>
          <w:szCs w:val="22"/>
        </w:rPr>
        <w:lastRenderedPageBreak/>
        <w:t xml:space="preserve">way to reduce the </w:t>
      </w:r>
      <w:r w:rsidR="00331206" w:rsidRPr="00F256CE">
        <w:rPr>
          <w:color w:val="4D4D4C"/>
          <w:sz w:val="22"/>
          <w:szCs w:val="22"/>
        </w:rPr>
        <w:t>fall zone and hazard.</w:t>
      </w:r>
      <w:r w:rsidR="005D78EF" w:rsidRPr="00F256CE">
        <w:rPr>
          <w:color w:val="4D4D4C"/>
          <w:sz w:val="22"/>
          <w:szCs w:val="22"/>
        </w:rPr>
        <w:t xml:space="preserve"> </w:t>
      </w:r>
      <w:r w:rsidR="00564745" w:rsidRPr="00F256CE">
        <w:rPr>
          <w:color w:val="4D4D4C"/>
          <w:sz w:val="22"/>
          <w:szCs w:val="22"/>
        </w:rPr>
        <w:t>Additionally, employers should ensure that transported materials are properly secured</w:t>
      </w:r>
      <w:r w:rsidR="00361BC3" w:rsidRPr="00F256CE">
        <w:rPr>
          <w:color w:val="4D4D4C"/>
          <w:sz w:val="22"/>
          <w:szCs w:val="22"/>
        </w:rPr>
        <w:t xml:space="preserve"> and stable</w:t>
      </w:r>
      <w:r w:rsidR="00564745" w:rsidRPr="00F256CE">
        <w:rPr>
          <w:color w:val="4D4D4C"/>
          <w:sz w:val="22"/>
          <w:szCs w:val="22"/>
        </w:rPr>
        <w:t xml:space="preserve"> prior to transport.</w:t>
      </w:r>
      <w:r w:rsidR="00DF0076" w:rsidRPr="00F256CE">
        <w:rPr>
          <w:color w:val="4D4D4C"/>
          <w:sz w:val="22"/>
          <w:szCs w:val="22"/>
        </w:rPr>
        <w:t xml:space="preserve"> </w:t>
      </w:r>
    </w:p>
    <w:p w14:paraId="202FD6A4" w14:textId="77777777" w:rsidR="00552ED1" w:rsidRDefault="00552ED1" w:rsidP="00F51485">
      <w:pPr>
        <w:rPr>
          <w:color w:val="4D4D4C"/>
          <w:sz w:val="22"/>
          <w:szCs w:val="22"/>
        </w:rPr>
      </w:pPr>
    </w:p>
    <w:p w14:paraId="202D0213" w14:textId="13A44676" w:rsidR="00905479" w:rsidRPr="00F256CE" w:rsidRDefault="00D554AD" w:rsidP="00F51485">
      <w:pPr>
        <w:rPr>
          <w:color w:val="4D4D4C"/>
          <w:sz w:val="22"/>
          <w:szCs w:val="22"/>
        </w:rPr>
      </w:pPr>
      <w:r w:rsidRPr="00F256CE">
        <w:rPr>
          <w:color w:val="4D4D4C"/>
          <w:sz w:val="22"/>
          <w:szCs w:val="22"/>
        </w:rPr>
        <w:t xml:space="preserve">In this case, the </w:t>
      </w:r>
      <w:r w:rsidR="006B2BDA" w:rsidRPr="00F256CE">
        <w:rPr>
          <w:color w:val="4D4D4C"/>
          <w:sz w:val="22"/>
          <w:szCs w:val="22"/>
        </w:rPr>
        <w:t xml:space="preserve">telehandler </w:t>
      </w:r>
      <w:r w:rsidRPr="00F256CE">
        <w:rPr>
          <w:color w:val="4D4D4C"/>
          <w:sz w:val="22"/>
          <w:szCs w:val="22"/>
        </w:rPr>
        <w:t xml:space="preserve">operator was attempting to move the ballast approximately </w:t>
      </w:r>
      <w:r w:rsidR="00361BC3" w:rsidRPr="00F256CE">
        <w:rPr>
          <w:color w:val="4D4D4C"/>
          <w:sz w:val="22"/>
          <w:szCs w:val="22"/>
        </w:rPr>
        <w:t>four</w:t>
      </w:r>
      <w:r w:rsidRPr="00F256CE">
        <w:rPr>
          <w:color w:val="4D4D4C"/>
          <w:sz w:val="22"/>
          <w:szCs w:val="22"/>
        </w:rPr>
        <w:t xml:space="preserve"> feet from its initial position. </w:t>
      </w:r>
      <w:r w:rsidR="00361BC3" w:rsidRPr="00F256CE">
        <w:rPr>
          <w:color w:val="4D4D4C"/>
          <w:sz w:val="22"/>
          <w:szCs w:val="22"/>
        </w:rPr>
        <w:t>T</w:t>
      </w:r>
      <w:r w:rsidRPr="00F256CE">
        <w:rPr>
          <w:color w:val="4D4D4C"/>
          <w:sz w:val="22"/>
          <w:szCs w:val="22"/>
        </w:rPr>
        <w:t xml:space="preserve">he </w:t>
      </w:r>
      <w:r w:rsidR="00C051C0" w:rsidRPr="00F256CE">
        <w:rPr>
          <w:color w:val="4D4D4C"/>
          <w:sz w:val="22"/>
          <w:szCs w:val="22"/>
        </w:rPr>
        <w:t>telehandler</w:t>
      </w:r>
      <w:r w:rsidR="006B2BDA" w:rsidRPr="00F256CE">
        <w:rPr>
          <w:color w:val="4D4D4C"/>
          <w:sz w:val="22"/>
          <w:szCs w:val="22"/>
        </w:rPr>
        <w:t xml:space="preserve"> </w:t>
      </w:r>
      <w:r w:rsidRPr="00F256CE">
        <w:rPr>
          <w:color w:val="4D4D4C"/>
          <w:sz w:val="22"/>
          <w:szCs w:val="22"/>
        </w:rPr>
        <w:t xml:space="preserve">had lifted the ballast approximately </w:t>
      </w:r>
      <w:r w:rsidR="00361BC3" w:rsidRPr="00F256CE">
        <w:rPr>
          <w:color w:val="4D4D4C"/>
          <w:sz w:val="22"/>
          <w:szCs w:val="22"/>
        </w:rPr>
        <w:t>two</w:t>
      </w:r>
      <w:r w:rsidRPr="00F256CE">
        <w:rPr>
          <w:color w:val="4D4D4C"/>
          <w:sz w:val="22"/>
          <w:szCs w:val="22"/>
        </w:rPr>
        <w:t xml:space="preserve"> feet from the ground. </w:t>
      </w:r>
      <w:r w:rsidR="00EF7092" w:rsidRPr="00F256CE">
        <w:rPr>
          <w:color w:val="4D4D4C"/>
          <w:sz w:val="22"/>
          <w:szCs w:val="22"/>
        </w:rPr>
        <w:t>T</w:t>
      </w:r>
      <w:r w:rsidRPr="00F256CE">
        <w:rPr>
          <w:color w:val="4D4D4C"/>
          <w:sz w:val="22"/>
          <w:szCs w:val="22"/>
        </w:rPr>
        <w:t xml:space="preserve">he weight of the ballast and its position </w:t>
      </w:r>
      <w:r w:rsidR="007B151A" w:rsidRPr="00F256CE">
        <w:rPr>
          <w:color w:val="4D4D4C"/>
          <w:sz w:val="22"/>
          <w:szCs w:val="22"/>
        </w:rPr>
        <w:t>on the forks</w:t>
      </w:r>
      <w:r w:rsidR="00C05728" w:rsidRPr="00F256CE">
        <w:rPr>
          <w:color w:val="4D4D4C"/>
          <w:sz w:val="22"/>
          <w:szCs w:val="22"/>
        </w:rPr>
        <w:t xml:space="preserve"> </w:t>
      </w:r>
      <w:r w:rsidR="00B31278" w:rsidRPr="00F256CE">
        <w:rPr>
          <w:color w:val="4D4D4C"/>
          <w:sz w:val="22"/>
          <w:szCs w:val="22"/>
        </w:rPr>
        <w:t>made it unstable</w:t>
      </w:r>
      <w:r w:rsidRPr="00F256CE">
        <w:rPr>
          <w:color w:val="4D4D4C"/>
          <w:sz w:val="22"/>
          <w:szCs w:val="22"/>
        </w:rPr>
        <w:t xml:space="preserve">, resulting in the ballast sliding </w:t>
      </w:r>
      <w:r w:rsidR="009A597A" w:rsidRPr="00F256CE">
        <w:rPr>
          <w:color w:val="4D4D4C"/>
          <w:sz w:val="22"/>
          <w:szCs w:val="22"/>
        </w:rPr>
        <w:t>off the</w:t>
      </w:r>
      <w:r w:rsidRPr="00F256CE">
        <w:rPr>
          <w:color w:val="4D4D4C"/>
          <w:sz w:val="22"/>
          <w:szCs w:val="22"/>
        </w:rPr>
        <w:t xml:space="preserve"> forks. </w:t>
      </w:r>
      <w:r w:rsidR="00885A21" w:rsidRPr="00F256CE">
        <w:rPr>
          <w:color w:val="4D4D4C"/>
          <w:sz w:val="22"/>
          <w:szCs w:val="22"/>
        </w:rPr>
        <w:t>It is unknown if the span of the forks on the telehandler had been adjusted to optimize stability when moving the larger weight.</w:t>
      </w:r>
      <w:r w:rsidR="004539B6" w:rsidRPr="00F256CE">
        <w:rPr>
          <w:color w:val="4D4D4C"/>
          <w:sz w:val="22"/>
          <w:szCs w:val="22"/>
        </w:rPr>
        <w:t xml:space="preserve"> It is also unknown if the </w:t>
      </w:r>
      <w:r w:rsidR="00185501" w:rsidRPr="00F256CE">
        <w:rPr>
          <w:color w:val="4D4D4C"/>
          <w:sz w:val="22"/>
          <w:szCs w:val="22"/>
        </w:rPr>
        <w:t>forks</w:t>
      </w:r>
      <w:r w:rsidR="00727F4A" w:rsidRPr="00F256CE">
        <w:rPr>
          <w:color w:val="4D4D4C"/>
          <w:sz w:val="22"/>
          <w:szCs w:val="22"/>
        </w:rPr>
        <w:t xml:space="preserve"> had been appropriately tipped backward </w:t>
      </w:r>
      <w:proofErr w:type="gramStart"/>
      <w:r w:rsidR="00727F4A" w:rsidRPr="00F256CE">
        <w:rPr>
          <w:color w:val="4D4D4C"/>
          <w:sz w:val="22"/>
          <w:szCs w:val="22"/>
        </w:rPr>
        <w:t>in order to</w:t>
      </w:r>
      <w:proofErr w:type="gramEnd"/>
      <w:r w:rsidR="00727F4A" w:rsidRPr="00F256CE">
        <w:rPr>
          <w:color w:val="4D4D4C"/>
          <w:sz w:val="22"/>
          <w:szCs w:val="22"/>
        </w:rPr>
        <w:t xml:space="preserve"> </w:t>
      </w:r>
      <w:r w:rsidR="00FA3F3F" w:rsidRPr="00F256CE">
        <w:rPr>
          <w:color w:val="4D4D4C"/>
          <w:sz w:val="22"/>
          <w:szCs w:val="22"/>
        </w:rPr>
        <w:t>stabilize</w:t>
      </w:r>
      <w:r w:rsidR="000C568D" w:rsidRPr="00F256CE">
        <w:rPr>
          <w:color w:val="4D4D4C"/>
          <w:sz w:val="22"/>
          <w:szCs w:val="22"/>
        </w:rPr>
        <w:t xml:space="preserve"> the load</w:t>
      </w:r>
      <w:r w:rsidR="0080190C" w:rsidRPr="00F256CE">
        <w:rPr>
          <w:color w:val="4D4D4C"/>
          <w:sz w:val="22"/>
          <w:szCs w:val="22"/>
        </w:rPr>
        <w:t xml:space="preserve"> against the backrest</w:t>
      </w:r>
      <w:r w:rsidR="00907FBF" w:rsidRPr="00F256CE">
        <w:rPr>
          <w:color w:val="4D4D4C"/>
          <w:sz w:val="22"/>
          <w:szCs w:val="22"/>
        </w:rPr>
        <w:t>.</w:t>
      </w:r>
      <w:r w:rsidR="00B02D20" w:rsidRPr="00F256CE">
        <w:rPr>
          <w:color w:val="4D4D4C"/>
          <w:sz w:val="22"/>
          <w:szCs w:val="22"/>
        </w:rPr>
        <w:t xml:space="preserve"> In addition</w:t>
      </w:r>
      <w:r w:rsidR="00A7152D" w:rsidRPr="00F256CE">
        <w:rPr>
          <w:color w:val="4D4D4C"/>
          <w:sz w:val="22"/>
          <w:szCs w:val="22"/>
        </w:rPr>
        <w:t>, t</w:t>
      </w:r>
      <w:r w:rsidR="00C034C7" w:rsidRPr="00F256CE">
        <w:rPr>
          <w:color w:val="4D4D4C"/>
          <w:sz w:val="22"/>
          <w:szCs w:val="22"/>
        </w:rPr>
        <w:t xml:space="preserve">he load could have been moved at </w:t>
      </w:r>
      <w:r w:rsidR="0080606B" w:rsidRPr="00F256CE">
        <w:rPr>
          <w:color w:val="4D4D4C"/>
          <w:sz w:val="22"/>
          <w:szCs w:val="22"/>
        </w:rPr>
        <w:t>a lower height</w:t>
      </w:r>
      <w:r w:rsidR="00F6650E" w:rsidRPr="00F256CE">
        <w:rPr>
          <w:color w:val="4D4D4C"/>
          <w:sz w:val="22"/>
          <w:szCs w:val="22"/>
        </w:rPr>
        <w:t>, clos</w:t>
      </w:r>
      <w:r w:rsidR="003D3FDE" w:rsidRPr="00F256CE">
        <w:rPr>
          <w:color w:val="4D4D4C"/>
          <w:sz w:val="22"/>
          <w:szCs w:val="22"/>
        </w:rPr>
        <w:t>e to the ground</w:t>
      </w:r>
      <w:r w:rsidR="0080606B" w:rsidRPr="00F256CE">
        <w:rPr>
          <w:color w:val="4D4D4C"/>
          <w:sz w:val="22"/>
          <w:szCs w:val="22"/>
        </w:rPr>
        <w:t xml:space="preserve">. </w:t>
      </w:r>
    </w:p>
    <w:p w14:paraId="2ECC2F68" w14:textId="77777777" w:rsidR="002E1026" w:rsidRPr="00F256CE" w:rsidRDefault="002E1026" w:rsidP="00F51485">
      <w:pPr>
        <w:rPr>
          <w:color w:val="4D4D4C"/>
          <w:sz w:val="22"/>
          <w:szCs w:val="22"/>
        </w:rPr>
      </w:pPr>
    </w:p>
    <w:p w14:paraId="1D9B3A0E" w14:textId="3D04B9E6" w:rsidR="00726E46" w:rsidRPr="00F256CE" w:rsidRDefault="00726E46" w:rsidP="00141A3E">
      <w:pPr>
        <w:pStyle w:val="FACE-Recommendation"/>
      </w:pPr>
      <w:r w:rsidRPr="00F256CE">
        <w:t>Recommendation #</w:t>
      </w:r>
      <w:r w:rsidR="00E5791B" w:rsidRPr="00F256CE">
        <w:t>2</w:t>
      </w:r>
      <w:r w:rsidRPr="00F256CE">
        <w:t xml:space="preserve">: </w:t>
      </w:r>
      <w:r w:rsidR="00830CD2" w:rsidRPr="00F256CE">
        <w:t>Employers</w:t>
      </w:r>
      <w:r w:rsidR="00236657" w:rsidRPr="00F256CE">
        <w:t xml:space="preserve"> should ensure</w:t>
      </w:r>
      <w:r w:rsidR="00830CD2" w:rsidRPr="00F256CE">
        <w:t xml:space="preserve"> </w:t>
      </w:r>
      <w:r w:rsidR="00236657" w:rsidRPr="00F256CE">
        <w:t>employees routinely perform a job hazard analysis prior to the start of a job task</w:t>
      </w:r>
      <w:r w:rsidRPr="00F256CE">
        <w:t xml:space="preserve">. </w:t>
      </w:r>
    </w:p>
    <w:p w14:paraId="7A34E0E8" w14:textId="16B95209" w:rsidR="00B155B4" w:rsidRPr="00F256CE" w:rsidRDefault="00EA5287" w:rsidP="00F51485">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t xml:space="preserve">Discussion: </w:t>
      </w:r>
      <w:r w:rsidR="00B155B4" w:rsidRPr="00F256CE">
        <w:rPr>
          <w:rFonts w:asciiTheme="minorHAnsi" w:hAnsiTheme="minorHAnsi" w:cstheme="minorHAnsi"/>
          <w:color w:val="4D4D4C"/>
          <w:sz w:val="22"/>
          <w:szCs w:val="22"/>
        </w:rPr>
        <w:t xml:space="preserve">A </w:t>
      </w:r>
      <w:hyperlink r:id="rId44" w:history="1">
        <w:r w:rsidR="00B155B4" w:rsidRPr="00F256CE">
          <w:rPr>
            <w:rStyle w:val="Hyperlink"/>
            <w:rFonts w:cstheme="minorHAnsi"/>
            <w:szCs w:val="22"/>
          </w:rPr>
          <w:t>job hazard analysis</w:t>
        </w:r>
      </w:hyperlink>
      <w:r w:rsidR="00B155B4" w:rsidRPr="00F256CE">
        <w:rPr>
          <w:rFonts w:asciiTheme="minorHAnsi" w:hAnsiTheme="minorHAnsi" w:cstheme="minorHAnsi"/>
          <w:color w:val="4D4D4C"/>
          <w:sz w:val="22"/>
          <w:szCs w:val="22"/>
        </w:rPr>
        <w:t xml:space="preserve"> (JHA) is a method for systematically analyzing a job task for potential hazards. A hazard is any situation that could result in injury or illness if left uncontrolled. </w:t>
      </w:r>
      <w:r w:rsidR="00935AE9" w:rsidRPr="00F256CE">
        <w:rPr>
          <w:rFonts w:asciiTheme="minorHAnsi" w:hAnsiTheme="minorHAnsi" w:cstheme="minorHAnsi"/>
          <w:color w:val="4D4D4C"/>
          <w:sz w:val="22"/>
          <w:szCs w:val="22"/>
        </w:rPr>
        <w:t>When conducting a JHA</w:t>
      </w:r>
      <w:r w:rsidR="00012E88" w:rsidRPr="00F256CE">
        <w:rPr>
          <w:rFonts w:asciiTheme="minorHAnsi" w:hAnsiTheme="minorHAnsi" w:cstheme="minorHAnsi"/>
          <w:color w:val="4D4D4C"/>
          <w:sz w:val="22"/>
          <w:szCs w:val="22"/>
        </w:rPr>
        <w:t>,</w:t>
      </w:r>
      <w:r w:rsidR="00135BC4" w:rsidRPr="00F256CE">
        <w:rPr>
          <w:rFonts w:asciiTheme="minorHAnsi" w:hAnsiTheme="minorHAnsi" w:cstheme="minorHAnsi"/>
          <w:color w:val="4D4D4C"/>
          <w:sz w:val="22"/>
          <w:szCs w:val="22"/>
        </w:rPr>
        <w:t xml:space="preserve"> an employee</w:t>
      </w:r>
      <w:r w:rsidR="00B155B4" w:rsidRPr="00F256CE">
        <w:rPr>
          <w:rFonts w:asciiTheme="minorHAnsi" w:hAnsiTheme="minorHAnsi" w:cstheme="minorHAnsi"/>
          <w:color w:val="4D4D4C"/>
          <w:sz w:val="22"/>
          <w:szCs w:val="22"/>
        </w:rPr>
        <w:t xml:space="preserve"> considers the interconnected relationship between the worker, the task, the tools, and the work environment. The purpose of a JHA is to identify potential hazards prior to the start of a task to reduce or eliminate the hazard(s).</w:t>
      </w:r>
    </w:p>
    <w:p w14:paraId="3B009382" w14:textId="77777777" w:rsidR="002E1026" w:rsidRPr="00F256CE" w:rsidRDefault="002E1026" w:rsidP="00F51485">
      <w:pPr>
        <w:pStyle w:val="FACE-text"/>
        <w:spacing w:after="0"/>
        <w:rPr>
          <w:rFonts w:asciiTheme="minorHAnsi" w:hAnsiTheme="minorHAnsi" w:cstheme="minorHAnsi"/>
          <w:color w:val="4D4D4C"/>
          <w:sz w:val="22"/>
          <w:szCs w:val="22"/>
        </w:rPr>
      </w:pPr>
    </w:p>
    <w:p w14:paraId="59A52861" w14:textId="430F3F6A" w:rsidR="00B155B4" w:rsidRPr="00F256CE" w:rsidRDefault="00B155B4" w:rsidP="00F51485">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t xml:space="preserve">The first phase in a JHA is determining each step within a job task, including the necessary equipment and tools. Following the identification of each step, workers should identify hazards or potential hazards and the appropriate equipment to be used to complete the task. When new equipment is introduced to workers, they should review the owner’s manual and warning labels provided by the manufacturer. In addition, employers should ensure that employees have completed all necessary </w:t>
      </w:r>
      <w:proofErr w:type="gramStart"/>
      <w:r w:rsidRPr="00F256CE">
        <w:rPr>
          <w:rFonts w:asciiTheme="minorHAnsi" w:hAnsiTheme="minorHAnsi" w:cstheme="minorHAnsi"/>
          <w:color w:val="4D4D4C"/>
          <w:sz w:val="22"/>
          <w:szCs w:val="22"/>
        </w:rPr>
        <w:t>trainings</w:t>
      </w:r>
      <w:proofErr w:type="gramEnd"/>
      <w:r w:rsidRPr="00F256CE">
        <w:rPr>
          <w:rFonts w:asciiTheme="minorHAnsi" w:hAnsiTheme="minorHAnsi" w:cstheme="minorHAnsi"/>
          <w:color w:val="4D4D4C"/>
          <w:sz w:val="22"/>
          <w:szCs w:val="22"/>
        </w:rPr>
        <w:t xml:space="preserve"> to use the new equipment prior to the start of the job task. </w:t>
      </w:r>
    </w:p>
    <w:p w14:paraId="2FE80407" w14:textId="77777777" w:rsidR="002E1026" w:rsidRPr="00F256CE" w:rsidRDefault="002E1026" w:rsidP="00F51485">
      <w:pPr>
        <w:pStyle w:val="FACE-text"/>
        <w:spacing w:after="0"/>
        <w:rPr>
          <w:rFonts w:asciiTheme="minorHAnsi" w:hAnsiTheme="minorHAnsi" w:cstheme="minorHAnsi"/>
          <w:color w:val="4D4D4C"/>
          <w:sz w:val="22"/>
          <w:szCs w:val="22"/>
        </w:rPr>
      </w:pPr>
    </w:p>
    <w:p w14:paraId="300AF412" w14:textId="5F93E807" w:rsidR="00B155B4" w:rsidRPr="00F256CE" w:rsidRDefault="00B155B4" w:rsidP="00F51485">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t>A safety and health workplace plan based on a JHA should be developed by the employer and followed wherever workers are assigned tasks. Identification of on-the-job hazards allows for preventative measures to be taken to reduce or eliminate any potential job hazards facing workers. Preventative measure</w:t>
      </w:r>
      <w:r w:rsidR="009E33FD" w:rsidRPr="00F256CE">
        <w:rPr>
          <w:rFonts w:asciiTheme="minorHAnsi" w:hAnsiTheme="minorHAnsi" w:cstheme="minorHAnsi"/>
          <w:color w:val="4D4D4C"/>
          <w:sz w:val="22"/>
          <w:szCs w:val="22"/>
        </w:rPr>
        <w:t>s</w:t>
      </w:r>
      <w:r w:rsidRPr="00F256CE">
        <w:rPr>
          <w:rFonts w:asciiTheme="minorHAnsi" w:hAnsiTheme="minorHAnsi" w:cstheme="minorHAnsi"/>
          <w:color w:val="4D4D4C"/>
          <w:sz w:val="22"/>
          <w:szCs w:val="22"/>
        </w:rPr>
        <w:t xml:space="preserve"> could include</w:t>
      </w:r>
      <w:r w:rsidR="00430DE7" w:rsidRPr="00F256CE">
        <w:rPr>
          <w:rFonts w:asciiTheme="minorHAnsi" w:hAnsiTheme="minorHAnsi" w:cstheme="minorHAnsi"/>
          <w:color w:val="4D4D4C"/>
          <w:sz w:val="22"/>
          <w:szCs w:val="22"/>
        </w:rPr>
        <w:t xml:space="preserve"> </w:t>
      </w:r>
      <w:r w:rsidR="00785C15" w:rsidRPr="00F256CE">
        <w:rPr>
          <w:rFonts w:asciiTheme="minorHAnsi" w:hAnsiTheme="minorHAnsi" w:cstheme="minorHAnsi"/>
          <w:color w:val="4D4D4C"/>
          <w:sz w:val="22"/>
          <w:szCs w:val="22"/>
        </w:rPr>
        <w:t>procedure mo</w:t>
      </w:r>
      <w:r w:rsidR="009E33FD" w:rsidRPr="00F256CE">
        <w:rPr>
          <w:rFonts w:asciiTheme="minorHAnsi" w:hAnsiTheme="minorHAnsi" w:cstheme="minorHAnsi"/>
          <w:color w:val="4D4D4C"/>
          <w:sz w:val="22"/>
          <w:szCs w:val="22"/>
        </w:rPr>
        <w:t xml:space="preserve">difications, </w:t>
      </w:r>
      <w:r w:rsidRPr="00F256CE">
        <w:rPr>
          <w:rFonts w:asciiTheme="minorHAnsi" w:hAnsiTheme="minorHAnsi" w:cstheme="minorHAnsi"/>
          <w:color w:val="4D4D4C"/>
          <w:sz w:val="22"/>
          <w:szCs w:val="22"/>
        </w:rPr>
        <w:t>additional training</w:t>
      </w:r>
      <w:r w:rsidR="009E33FD" w:rsidRPr="00F256CE">
        <w:rPr>
          <w:rFonts w:asciiTheme="minorHAnsi" w:hAnsiTheme="minorHAnsi" w:cstheme="minorHAnsi"/>
          <w:color w:val="4D4D4C"/>
          <w:sz w:val="22"/>
          <w:szCs w:val="22"/>
        </w:rPr>
        <w:t>,</w:t>
      </w:r>
      <w:r w:rsidRPr="00F256CE">
        <w:rPr>
          <w:rFonts w:asciiTheme="minorHAnsi" w:hAnsiTheme="minorHAnsi" w:cstheme="minorHAnsi"/>
          <w:color w:val="4D4D4C"/>
          <w:sz w:val="22"/>
          <w:szCs w:val="22"/>
        </w:rPr>
        <w:t xml:space="preserve"> or </w:t>
      </w:r>
      <w:r w:rsidR="000F285D" w:rsidRPr="00F256CE">
        <w:rPr>
          <w:rFonts w:asciiTheme="minorHAnsi" w:hAnsiTheme="minorHAnsi" w:cstheme="minorHAnsi"/>
          <w:color w:val="4D4D4C"/>
          <w:sz w:val="22"/>
          <w:szCs w:val="22"/>
        </w:rPr>
        <w:t xml:space="preserve">the use of </w:t>
      </w:r>
      <w:r w:rsidR="004E4F73" w:rsidRPr="00F256CE">
        <w:rPr>
          <w:rFonts w:asciiTheme="minorHAnsi" w:hAnsiTheme="minorHAnsi" w:cstheme="minorHAnsi"/>
          <w:color w:val="4D4D4C"/>
          <w:sz w:val="22"/>
          <w:szCs w:val="22"/>
        </w:rPr>
        <w:t>personal protective equipment</w:t>
      </w:r>
      <w:r w:rsidRPr="00F256CE">
        <w:rPr>
          <w:rFonts w:asciiTheme="minorHAnsi" w:hAnsiTheme="minorHAnsi" w:cstheme="minorHAnsi"/>
          <w:color w:val="4D4D4C"/>
          <w:sz w:val="22"/>
          <w:szCs w:val="22"/>
        </w:rPr>
        <w:t xml:space="preserve">. JHAs </w:t>
      </w:r>
      <w:r w:rsidR="00D24887" w:rsidRPr="00F256CE">
        <w:rPr>
          <w:rFonts w:asciiTheme="minorHAnsi" w:hAnsiTheme="minorHAnsi" w:cstheme="minorHAnsi"/>
          <w:color w:val="4D4D4C"/>
          <w:sz w:val="22"/>
          <w:szCs w:val="22"/>
        </w:rPr>
        <w:t>ar</w:t>
      </w:r>
      <w:r w:rsidR="008D5882" w:rsidRPr="00F256CE">
        <w:rPr>
          <w:rFonts w:asciiTheme="minorHAnsi" w:hAnsiTheme="minorHAnsi" w:cstheme="minorHAnsi"/>
          <w:color w:val="4D4D4C"/>
          <w:sz w:val="22"/>
          <w:szCs w:val="22"/>
        </w:rPr>
        <w:t>e</w:t>
      </w:r>
      <w:r w:rsidRPr="00F256CE">
        <w:rPr>
          <w:rFonts w:asciiTheme="minorHAnsi" w:hAnsiTheme="minorHAnsi" w:cstheme="minorHAnsi"/>
          <w:color w:val="4D4D4C"/>
          <w:sz w:val="22"/>
          <w:szCs w:val="22"/>
        </w:rPr>
        <w:t xml:space="preserve"> a proactive response to on-the-job hazards.</w:t>
      </w:r>
    </w:p>
    <w:p w14:paraId="644E490E" w14:textId="77777777" w:rsidR="002E1026" w:rsidRPr="00F256CE" w:rsidRDefault="002E1026" w:rsidP="00F51485">
      <w:pPr>
        <w:pStyle w:val="FACE-text"/>
        <w:spacing w:after="0"/>
        <w:rPr>
          <w:rFonts w:asciiTheme="minorHAnsi" w:hAnsiTheme="minorHAnsi" w:cstheme="minorHAnsi"/>
          <w:color w:val="4D4D4C"/>
          <w:sz w:val="22"/>
          <w:szCs w:val="22"/>
        </w:rPr>
      </w:pPr>
    </w:p>
    <w:p w14:paraId="036C3BE7" w14:textId="70EC444E" w:rsidR="00B155B4" w:rsidRPr="00F256CE" w:rsidRDefault="00547360" w:rsidP="00F51485">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t xml:space="preserve">Neither the victim nor the worker using the telehandler conducted a JHA or specifically assessed this job site for hazards. </w:t>
      </w:r>
      <w:r w:rsidR="00B155B4" w:rsidRPr="00F256CE">
        <w:rPr>
          <w:rFonts w:asciiTheme="minorHAnsi" w:hAnsiTheme="minorHAnsi" w:cstheme="minorHAnsi"/>
          <w:color w:val="4D4D4C"/>
          <w:sz w:val="22"/>
          <w:szCs w:val="22"/>
        </w:rPr>
        <w:t xml:space="preserve">In this case, executing a JHA would have identified the use of new equipment, the </w:t>
      </w:r>
      <w:r w:rsidR="009F5B30" w:rsidRPr="00F256CE">
        <w:rPr>
          <w:rFonts w:asciiTheme="minorHAnsi" w:hAnsiTheme="minorHAnsi" w:cstheme="minorHAnsi"/>
          <w:color w:val="4D4D4C"/>
          <w:sz w:val="22"/>
          <w:szCs w:val="22"/>
        </w:rPr>
        <w:t xml:space="preserve">larger and heavier </w:t>
      </w:r>
      <w:r w:rsidR="00B155B4" w:rsidRPr="00F256CE">
        <w:rPr>
          <w:rFonts w:asciiTheme="minorHAnsi" w:hAnsiTheme="minorHAnsi" w:cstheme="minorHAnsi"/>
          <w:color w:val="4D4D4C"/>
          <w:sz w:val="22"/>
          <w:szCs w:val="22"/>
        </w:rPr>
        <w:t>ballast, and allowed for</w:t>
      </w:r>
      <w:r w:rsidR="009F5B30" w:rsidRPr="00F256CE">
        <w:rPr>
          <w:rFonts w:asciiTheme="minorHAnsi" w:hAnsiTheme="minorHAnsi" w:cstheme="minorHAnsi"/>
          <w:color w:val="4D4D4C"/>
          <w:sz w:val="22"/>
          <w:szCs w:val="22"/>
        </w:rPr>
        <w:t xml:space="preserve"> consideration </w:t>
      </w:r>
      <w:r w:rsidR="00B47ADF" w:rsidRPr="00F256CE">
        <w:rPr>
          <w:rFonts w:asciiTheme="minorHAnsi" w:hAnsiTheme="minorHAnsi" w:cstheme="minorHAnsi"/>
          <w:color w:val="4D4D4C"/>
          <w:sz w:val="22"/>
          <w:szCs w:val="22"/>
        </w:rPr>
        <w:t xml:space="preserve">of </w:t>
      </w:r>
      <w:r w:rsidR="0079237C" w:rsidRPr="00F256CE">
        <w:rPr>
          <w:rFonts w:asciiTheme="minorHAnsi" w:hAnsiTheme="minorHAnsi" w:cstheme="minorHAnsi"/>
          <w:color w:val="4D4D4C"/>
          <w:sz w:val="22"/>
          <w:szCs w:val="22"/>
        </w:rPr>
        <w:t>the procedures used to move the ballast.</w:t>
      </w:r>
      <w:r w:rsidR="00F37E14" w:rsidRPr="00F256CE">
        <w:rPr>
          <w:rFonts w:asciiTheme="minorHAnsi" w:hAnsiTheme="minorHAnsi" w:cstheme="minorHAnsi"/>
          <w:color w:val="4D4D4C"/>
          <w:sz w:val="22"/>
          <w:szCs w:val="22"/>
        </w:rPr>
        <w:t xml:space="preserve"> A JHA</w:t>
      </w:r>
      <w:r w:rsidR="00416050" w:rsidRPr="00F256CE">
        <w:rPr>
          <w:rFonts w:asciiTheme="minorHAnsi" w:hAnsiTheme="minorHAnsi" w:cstheme="minorHAnsi"/>
          <w:color w:val="4D4D4C"/>
          <w:sz w:val="22"/>
          <w:szCs w:val="22"/>
        </w:rPr>
        <w:t xml:space="preserve"> would also have detailed the </w:t>
      </w:r>
      <w:r w:rsidR="00B73336" w:rsidRPr="00F256CE">
        <w:rPr>
          <w:rFonts w:asciiTheme="minorHAnsi" w:hAnsiTheme="minorHAnsi" w:cstheme="minorHAnsi"/>
          <w:color w:val="4D4D4C"/>
          <w:sz w:val="22"/>
          <w:szCs w:val="22"/>
        </w:rPr>
        <w:t xml:space="preserve">type of forklift </w:t>
      </w:r>
      <w:r w:rsidR="006B5369" w:rsidRPr="00F256CE">
        <w:rPr>
          <w:rFonts w:asciiTheme="minorHAnsi" w:hAnsiTheme="minorHAnsi" w:cstheme="minorHAnsi"/>
          <w:color w:val="4D4D4C"/>
          <w:sz w:val="22"/>
          <w:szCs w:val="22"/>
        </w:rPr>
        <w:t>used at</w:t>
      </w:r>
      <w:r w:rsidR="00A4443E" w:rsidRPr="00F256CE">
        <w:rPr>
          <w:rFonts w:asciiTheme="minorHAnsi" w:hAnsiTheme="minorHAnsi" w:cstheme="minorHAnsi"/>
          <w:color w:val="4D4D4C"/>
          <w:sz w:val="22"/>
          <w:szCs w:val="22"/>
        </w:rPr>
        <w:t xml:space="preserve"> th</w:t>
      </w:r>
      <w:r w:rsidR="006B5369" w:rsidRPr="00F256CE">
        <w:rPr>
          <w:rFonts w:asciiTheme="minorHAnsi" w:hAnsiTheme="minorHAnsi" w:cstheme="minorHAnsi"/>
          <w:color w:val="4D4D4C"/>
          <w:sz w:val="22"/>
          <w:szCs w:val="22"/>
        </w:rPr>
        <w:t>e</w:t>
      </w:r>
      <w:r w:rsidR="00A4443E" w:rsidRPr="00F256CE">
        <w:rPr>
          <w:rFonts w:asciiTheme="minorHAnsi" w:hAnsiTheme="minorHAnsi" w:cstheme="minorHAnsi"/>
          <w:color w:val="4D4D4C"/>
          <w:sz w:val="22"/>
          <w:szCs w:val="22"/>
        </w:rPr>
        <w:t xml:space="preserve"> site and identified that the all-terrain telehandler was a different class of forklift, requiring </w:t>
      </w:r>
      <w:r w:rsidR="00991AF0" w:rsidRPr="00F256CE">
        <w:rPr>
          <w:rFonts w:asciiTheme="minorHAnsi" w:hAnsiTheme="minorHAnsi" w:cstheme="minorHAnsi"/>
          <w:color w:val="4D4D4C"/>
          <w:sz w:val="22"/>
          <w:szCs w:val="22"/>
        </w:rPr>
        <w:t>specific training for the operator.</w:t>
      </w:r>
      <w:r w:rsidR="00A4443E" w:rsidRPr="00F256CE">
        <w:rPr>
          <w:rFonts w:asciiTheme="minorHAnsi" w:hAnsiTheme="minorHAnsi" w:cstheme="minorHAnsi"/>
          <w:color w:val="4D4D4C"/>
          <w:sz w:val="22"/>
          <w:szCs w:val="22"/>
        </w:rPr>
        <w:t xml:space="preserve"> </w:t>
      </w:r>
    </w:p>
    <w:p w14:paraId="179C921E" w14:textId="77777777" w:rsidR="007E5303" w:rsidRPr="00F256CE" w:rsidRDefault="007E5303" w:rsidP="007E5303">
      <w:pPr>
        <w:rPr>
          <w:color w:val="4D4D4C"/>
          <w:sz w:val="22"/>
          <w:szCs w:val="22"/>
        </w:rPr>
      </w:pPr>
    </w:p>
    <w:p w14:paraId="6C9E3CD2" w14:textId="09915F87" w:rsidR="007E5303" w:rsidRPr="00F256CE" w:rsidRDefault="007E5303" w:rsidP="007E5303">
      <w:pPr>
        <w:pStyle w:val="FACE-Recommendation"/>
      </w:pPr>
      <w:r w:rsidRPr="00F256CE">
        <w:t xml:space="preserve">Recommendation #3: Employers should ensure </w:t>
      </w:r>
      <w:r w:rsidRPr="00F256CE">
        <w:rPr>
          <w:rFonts w:eastAsia="Times New Roman"/>
          <w:color w:val="4D4D4C"/>
        </w:rPr>
        <w:t>that employees who operate equipment are properly trained</w:t>
      </w:r>
      <w:r w:rsidRPr="00F256CE">
        <w:t xml:space="preserve">. </w:t>
      </w:r>
    </w:p>
    <w:p w14:paraId="68F42EEE" w14:textId="46337779" w:rsidR="00434934" w:rsidRPr="00CA3E17" w:rsidRDefault="007E5303" w:rsidP="007E5303">
      <w:pPr>
        <w:pStyle w:val="FACE-text"/>
        <w:spacing w:after="0"/>
        <w:rPr>
          <w:rStyle w:val="Hyperlink"/>
          <w:rFonts w:ascii="Calibri" w:hAnsi="Calibri"/>
          <w:color w:val="4D4D4C"/>
          <w:szCs w:val="22"/>
          <w:u w:val="none"/>
        </w:rPr>
      </w:pPr>
      <w:r w:rsidRPr="00F256CE">
        <w:rPr>
          <w:rFonts w:asciiTheme="minorHAnsi" w:hAnsiTheme="minorHAnsi" w:cstheme="minorHAnsi"/>
          <w:color w:val="4D4D4C"/>
          <w:sz w:val="22"/>
          <w:szCs w:val="22"/>
        </w:rPr>
        <w:t xml:space="preserve">Discussion: </w:t>
      </w:r>
      <w:r w:rsidR="00D15242" w:rsidRPr="00F256CE">
        <w:rPr>
          <w:rFonts w:asciiTheme="minorHAnsi" w:hAnsiTheme="minorHAnsi" w:cstheme="minorHAnsi"/>
          <w:color w:val="4D4D4C"/>
          <w:sz w:val="22"/>
          <w:szCs w:val="22"/>
        </w:rPr>
        <w:t>OSHA requires that operators</w:t>
      </w:r>
      <w:r w:rsidR="00617EBF" w:rsidRPr="00F256CE">
        <w:rPr>
          <w:rFonts w:asciiTheme="minorHAnsi" w:hAnsiTheme="minorHAnsi" w:cstheme="minorHAnsi"/>
          <w:color w:val="4D4D4C"/>
          <w:sz w:val="22"/>
          <w:szCs w:val="22"/>
        </w:rPr>
        <w:t xml:space="preserve"> of </w:t>
      </w:r>
      <w:r w:rsidR="00DA6394" w:rsidRPr="00F256CE">
        <w:rPr>
          <w:rFonts w:asciiTheme="minorHAnsi" w:hAnsiTheme="minorHAnsi" w:cstheme="minorHAnsi"/>
          <w:color w:val="4D4D4C"/>
          <w:sz w:val="22"/>
          <w:szCs w:val="22"/>
        </w:rPr>
        <w:t>equipment like the telehandler involved in this incident</w:t>
      </w:r>
      <w:r w:rsidR="00D15242" w:rsidRPr="00F256CE">
        <w:rPr>
          <w:rFonts w:asciiTheme="minorHAnsi" w:hAnsiTheme="minorHAnsi" w:cstheme="minorHAnsi"/>
          <w:color w:val="4D4D4C"/>
          <w:sz w:val="22"/>
          <w:szCs w:val="22"/>
        </w:rPr>
        <w:t xml:space="preserve"> be </w:t>
      </w:r>
      <w:hyperlink r:id="rId45" w:history="1">
        <w:r w:rsidR="00C67738" w:rsidRPr="00F256CE">
          <w:rPr>
            <w:rStyle w:val="Hyperlink"/>
            <w:rFonts w:ascii="Calibri" w:hAnsi="Calibri"/>
            <w:szCs w:val="22"/>
          </w:rPr>
          <w:t>properly trained</w:t>
        </w:r>
      </w:hyperlink>
      <w:r w:rsidR="008F5087" w:rsidRPr="00F256CE">
        <w:rPr>
          <w:rFonts w:asciiTheme="minorHAnsi" w:hAnsiTheme="minorHAnsi" w:cstheme="minorHAnsi"/>
          <w:color w:val="4D4D4C"/>
          <w:sz w:val="22"/>
          <w:szCs w:val="22"/>
        </w:rPr>
        <w:t>.</w:t>
      </w:r>
      <w:r w:rsidR="00D15242" w:rsidRPr="00F256CE">
        <w:rPr>
          <w:rFonts w:asciiTheme="minorHAnsi" w:hAnsiTheme="minorHAnsi" w:cstheme="minorHAnsi"/>
          <w:color w:val="4D4D4C"/>
          <w:sz w:val="22"/>
          <w:szCs w:val="22"/>
        </w:rPr>
        <w:t xml:space="preserve"> </w:t>
      </w:r>
      <w:r w:rsidR="008F5087" w:rsidRPr="00CA3E17">
        <w:rPr>
          <w:rFonts w:asciiTheme="minorHAnsi" w:hAnsiTheme="minorHAnsi" w:cstheme="minorHAnsi"/>
          <w:color w:val="4D4D4C"/>
          <w:sz w:val="22"/>
          <w:szCs w:val="22"/>
        </w:rPr>
        <w:t>T</w:t>
      </w:r>
      <w:r w:rsidR="00D15242" w:rsidRPr="00CA3E17">
        <w:rPr>
          <w:rFonts w:asciiTheme="minorHAnsi" w:hAnsiTheme="minorHAnsi" w:cstheme="minorHAnsi"/>
          <w:color w:val="4D4D4C"/>
          <w:sz w:val="22"/>
          <w:szCs w:val="22"/>
        </w:rPr>
        <w:t>he</w:t>
      </w:r>
      <w:r w:rsidR="00DA6394" w:rsidRPr="00CA3E17">
        <w:rPr>
          <w:rFonts w:asciiTheme="minorHAnsi" w:hAnsiTheme="minorHAnsi" w:cstheme="minorHAnsi"/>
          <w:color w:val="4D4D4C"/>
          <w:sz w:val="22"/>
          <w:szCs w:val="22"/>
        </w:rPr>
        <w:t xml:space="preserve"> operator</w:t>
      </w:r>
      <w:r w:rsidR="00D15242" w:rsidRPr="00CA3E17">
        <w:rPr>
          <w:rFonts w:asciiTheme="minorHAnsi" w:hAnsiTheme="minorHAnsi" w:cstheme="minorHAnsi"/>
          <w:color w:val="4D4D4C"/>
          <w:sz w:val="22"/>
          <w:szCs w:val="22"/>
        </w:rPr>
        <w:t xml:space="preserve"> must have demonstrated competent operation of the equipment after that training</w:t>
      </w:r>
      <w:r w:rsidR="00D15242" w:rsidRPr="00CA3E17">
        <w:rPr>
          <w:rStyle w:val="Hyperlink"/>
          <w:rFonts w:ascii="Calibri" w:hAnsi="Calibri"/>
          <w:color w:val="4D4D4C"/>
          <w:szCs w:val="22"/>
          <w:u w:val="none"/>
        </w:rPr>
        <w:t xml:space="preserve">. The training is required to have several elements that are specific to the </w:t>
      </w:r>
      <w:proofErr w:type="gramStart"/>
      <w:r w:rsidR="00D15242" w:rsidRPr="00CA3E17">
        <w:rPr>
          <w:rStyle w:val="Hyperlink"/>
          <w:rFonts w:ascii="Calibri" w:hAnsi="Calibri"/>
          <w:color w:val="4D4D4C"/>
          <w:szCs w:val="22"/>
          <w:u w:val="none"/>
        </w:rPr>
        <w:t>particular equipment</w:t>
      </w:r>
      <w:proofErr w:type="gramEnd"/>
      <w:r w:rsidR="000F1627" w:rsidRPr="00CA3E17">
        <w:rPr>
          <w:rStyle w:val="Hyperlink"/>
          <w:rFonts w:ascii="Calibri" w:hAnsi="Calibri"/>
          <w:color w:val="4D4D4C"/>
          <w:szCs w:val="22"/>
          <w:u w:val="none"/>
        </w:rPr>
        <w:t xml:space="preserve">. These elements include, but are not limited to, general equipment operation and </w:t>
      </w:r>
      <w:r w:rsidR="00FD63A3" w:rsidRPr="00CA3E17">
        <w:rPr>
          <w:rStyle w:val="Hyperlink"/>
          <w:rFonts w:ascii="Calibri" w:hAnsi="Calibri"/>
          <w:color w:val="4D4D4C"/>
          <w:szCs w:val="22"/>
          <w:u w:val="none"/>
        </w:rPr>
        <w:t xml:space="preserve">the specific </w:t>
      </w:r>
      <w:r w:rsidR="000F1627" w:rsidRPr="00CA3E17">
        <w:rPr>
          <w:rStyle w:val="Hyperlink"/>
          <w:rFonts w:ascii="Calibri" w:hAnsi="Calibri"/>
          <w:color w:val="4D4D4C"/>
          <w:szCs w:val="22"/>
          <w:u w:val="none"/>
        </w:rPr>
        <w:t>controls</w:t>
      </w:r>
      <w:r w:rsidR="00FD63A3" w:rsidRPr="00CA3E17">
        <w:rPr>
          <w:rStyle w:val="Hyperlink"/>
          <w:rFonts w:ascii="Calibri" w:hAnsi="Calibri"/>
          <w:color w:val="4D4D4C"/>
          <w:szCs w:val="22"/>
          <w:u w:val="none"/>
        </w:rPr>
        <w:t xml:space="preserve"> and instruments</w:t>
      </w:r>
      <w:r w:rsidR="00E21CEF" w:rsidRPr="00CA3E17">
        <w:rPr>
          <w:rStyle w:val="Hyperlink"/>
          <w:rFonts w:ascii="Calibri" w:hAnsi="Calibri"/>
          <w:color w:val="4D4D4C"/>
          <w:szCs w:val="22"/>
          <w:u w:val="none"/>
        </w:rPr>
        <w:t xml:space="preserve"> of the unit</w:t>
      </w:r>
      <w:r w:rsidR="00FD63A3" w:rsidRPr="00CA3E17">
        <w:rPr>
          <w:rStyle w:val="Hyperlink"/>
          <w:rFonts w:ascii="Calibri" w:hAnsi="Calibri"/>
          <w:color w:val="4D4D4C"/>
          <w:szCs w:val="22"/>
          <w:u w:val="none"/>
        </w:rPr>
        <w:t xml:space="preserve">, steering and </w:t>
      </w:r>
      <w:r w:rsidR="00F9333D" w:rsidRPr="00CA3E17">
        <w:rPr>
          <w:rStyle w:val="Hyperlink"/>
          <w:rFonts w:ascii="Calibri" w:hAnsi="Calibri"/>
          <w:color w:val="4D4D4C"/>
          <w:szCs w:val="22"/>
          <w:u w:val="none"/>
        </w:rPr>
        <w:t xml:space="preserve">maneuvering, visibility and restrictions on visibility that may be caused by a load, </w:t>
      </w:r>
      <w:r w:rsidR="00733E9D" w:rsidRPr="00CA3E17">
        <w:rPr>
          <w:rStyle w:val="Hyperlink"/>
          <w:rFonts w:ascii="Calibri" w:hAnsi="Calibri"/>
          <w:color w:val="4D4D4C"/>
          <w:szCs w:val="22"/>
          <w:u w:val="none"/>
        </w:rPr>
        <w:t xml:space="preserve">and fork or attachment </w:t>
      </w:r>
      <w:r w:rsidR="00E21CEF" w:rsidRPr="00CA3E17">
        <w:rPr>
          <w:rStyle w:val="Hyperlink"/>
          <w:rFonts w:ascii="Calibri" w:hAnsi="Calibri"/>
          <w:color w:val="4D4D4C"/>
          <w:szCs w:val="22"/>
          <w:u w:val="none"/>
        </w:rPr>
        <w:t>operation and limitations. Other required</w:t>
      </w:r>
      <w:r w:rsidR="00675F02" w:rsidRPr="00CA3E17">
        <w:rPr>
          <w:rStyle w:val="Hyperlink"/>
          <w:rFonts w:ascii="Calibri" w:hAnsi="Calibri"/>
          <w:color w:val="4D4D4C"/>
          <w:szCs w:val="22"/>
          <w:u w:val="none"/>
        </w:rPr>
        <w:t xml:space="preserve"> training</w:t>
      </w:r>
      <w:r w:rsidR="00E21CEF" w:rsidRPr="00CA3E17">
        <w:rPr>
          <w:rStyle w:val="Hyperlink"/>
          <w:rFonts w:ascii="Calibri" w:hAnsi="Calibri"/>
          <w:color w:val="4D4D4C"/>
          <w:szCs w:val="22"/>
          <w:u w:val="none"/>
        </w:rPr>
        <w:t xml:space="preserve"> elements include</w:t>
      </w:r>
      <w:r w:rsidR="0018155C" w:rsidRPr="00CA3E17">
        <w:rPr>
          <w:rStyle w:val="Hyperlink"/>
          <w:rFonts w:ascii="Calibri" w:hAnsi="Calibri"/>
          <w:color w:val="4D4D4C"/>
          <w:szCs w:val="22"/>
          <w:u w:val="none"/>
        </w:rPr>
        <w:t xml:space="preserve"> vehicle capacity, vehicle stability, </w:t>
      </w:r>
      <w:r w:rsidR="005A1BA8" w:rsidRPr="00CA3E17">
        <w:rPr>
          <w:rStyle w:val="Hyperlink"/>
          <w:rFonts w:ascii="Calibri" w:hAnsi="Calibri"/>
          <w:color w:val="4D4D4C"/>
          <w:szCs w:val="22"/>
          <w:u w:val="none"/>
        </w:rPr>
        <w:t xml:space="preserve">surface conditions, </w:t>
      </w:r>
      <w:r w:rsidR="007B1F20" w:rsidRPr="00CA3E17">
        <w:rPr>
          <w:rStyle w:val="Hyperlink"/>
          <w:rFonts w:ascii="Calibri" w:hAnsi="Calibri"/>
          <w:color w:val="4D4D4C"/>
          <w:szCs w:val="22"/>
          <w:u w:val="none"/>
        </w:rPr>
        <w:t xml:space="preserve">load stability, </w:t>
      </w:r>
      <w:r w:rsidR="00990E44" w:rsidRPr="00CA3E17">
        <w:rPr>
          <w:rStyle w:val="Hyperlink"/>
          <w:rFonts w:ascii="Calibri" w:hAnsi="Calibri"/>
          <w:color w:val="4D4D4C"/>
          <w:szCs w:val="22"/>
          <w:u w:val="none"/>
        </w:rPr>
        <w:lastRenderedPageBreak/>
        <w:t>and interactions with other workers on foot.</w:t>
      </w:r>
      <w:r w:rsidR="001E3957" w:rsidRPr="00CA3E17">
        <w:rPr>
          <w:rStyle w:val="Hyperlink"/>
          <w:rFonts w:ascii="Calibri" w:hAnsi="Calibri"/>
          <w:color w:val="4D4D4C"/>
          <w:szCs w:val="22"/>
          <w:u w:val="none"/>
        </w:rPr>
        <w:t xml:space="preserve"> The employer must certif</w:t>
      </w:r>
      <w:r w:rsidR="00226096" w:rsidRPr="00CA3E17">
        <w:rPr>
          <w:rStyle w:val="Hyperlink"/>
          <w:rFonts w:ascii="Calibri" w:hAnsi="Calibri"/>
          <w:color w:val="4D4D4C"/>
          <w:szCs w:val="22"/>
          <w:u w:val="none"/>
        </w:rPr>
        <w:t>y and document when the worker has been trained</w:t>
      </w:r>
      <w:r w:rsidR="008F66DC" w:rsidRPr="00CA3E17">
        <w:rPr>
          <w:rStyle w:val="Hyperlink"/>
          <w:rFonts w:ascii="Calibri" w:hAnsi="Calibri"/>
          <w:color w:val="4D4D4C"/>
          <w:szCs w:val="22"/>
          <w:u w:val="none"/>
        </w:rPr>
        <w:t xml:space="preserve">. </w:t>
      </w:r>
    </w:p>
    <w:p w14:paraId="0046EBEA" w14:textId="77777777" w:rsidR="00681878" w:rsidRPr="00CA3E17" w:rsidRDefault="00681878" w:rsidP="007E5303">
      <w:pPr>
        <w:pStyle w:val="FACE-text"/>
        <w:spacing w:after="0"/>
        <w:rPr>
          <w:rStyle w:val="Hyperlink"/>
          <w:rFonts w:ascii="Calibri" w:hAnsi="Calibri"/>
          <w:color w:val="4D4D4C"/>
          <w:szCs w:val="22"/>
          <w:u w:val="none"/>
        </w:rPr>
      </w:pPr>
    </w:p>
    <w:p w14:paraId="36C98F8B" w14:textId="79745DFF" w:rsidR="002E1026" w:rsidRPr="00CA3E17" w:rsidRDefault="00434934" w:rsidP="007E5303">
      <w:pPr>
        <w:pStyle w:val="FACE-text"/>
        <w:spacing w:after="0"/>
        <w:rPr>
          <w:rStyle w:val="Hyperlink"/>
          <w:rFonts w:ascii="Calibri" w:hAnsi="Calibri"/>
          <w:color w:val="4D4D4C"/>
          <w:szCs w:val="22"/>
          <w:u w:val="none"/>
        </w:rPr>
      </w:pPr>
      <w:r w:rsidRPr="00CA3E17">
        <w:rPr>
          <w:rStyle w:val="Hyperlink"/>
          <w:rFonts w:ascii="Calibri" w:hAnsi="Calibri"/>
          <w:color w:val="4D4D4C"/>
          <w:szCs w:val="22"/>
          <w:u w:val="none"/>
        </w:rPr>
        <w:t>In addition, i</w:t>
      </w:r>
      <w:r w:rsidR="00354219" w:rsidRPr="00CA3E17">
        <w:rPr>
          <w:rStyle w:val="Hyperlink"/>
          <w:rFonts w:ascii="Calibri" w:hAnsi="Calibri"/>
          <w:color w:val="4D4D4C"/>
          <w:szCs w:val="22"/>
          <w:u w:val="none"/>
        </w:rPr>
        <w:t>n Massachusetts</w:t>
      </w:r>
      <w:r w:rsidRPr="00CA3E17">
        <w:rPr>
          <w:rStyle w:val="Hyperlink"/>
          <w:rFonts w:ascii="Calibri" w:hAnsi="Calibri"/>
          <w:color w:val="4D4D4C"/>
          <w:szCs w:val="22"/>
          <w:u w:val="none"/>
        </w:rPr>
        <w:t>,</w:t>
      </w:r>
      <w:r w:rsidR="00354219" w:rsidRPr="00CA3E17">
        <w:rPr>
          <w:rStyle w:val="Hyperlink"/>
          <w:rFonts w:ascii="Calibri" w:hAnsi="Calibri"/>
          <w:color w:val="4D4D4C"/>
          <w:szCs w:val="22"/>
          <w:u w:val="none"/>
        </w:rPr>
        <w:t xml:space="preserve"> the operators of hoi</w:t>
      </w:r>
      <w:r w:rsidR="00E12E8A" w:rsidRPr="00CA3E17">
        <w:rPr>
          <w:rStyle w:val="Hyperlink"/>
          <w:rFonts w:ascii="Calibri" w:hAnsi="Calibri"/>
          <w:color w:val="4D4D4C"/>
          <w:szCs w:val="22"/>
          <w:u w:val="none"/>
        </w:rPr>
        <w:t>sting equipment</w:t>
      </w:r>
      <w:r w:rsidR="00354219" w:rsidRPr="00CA3E17">
        <w:rPr>
          <w:rStyle w:val="Hyperlink"/>
          <w:rFonts w:ascii="Calibri" w:hAnsi="Calibri"/>
          <w:color w:val="4D4D4C"/>
          <w:szCs w:val="22"/>
          <w:u w:val="none"/>
        </w:rPr>
        <w:t xml:space="preserve">, which includes the </w:t>
      </w:r>
      <w:r w:rsidR="00E12E8A" w:rsidRPr="00CA3E17">
        <w:rPr>
          <w:rStyle w:val="Hyperlink"/>
          <w:rFonts w:ascii="Calibri" w:hAnsi="Calibri"/>
          <w:color w:val="4D4D4C"/>
          <w:szCs w:val="22"/>
          <w:u w:val="none"/>
        </w:rPr>
        <w:t>telehandler</w:t>
      </w:r>
      <w:r w:rsidR="00354219" w:rsidRPr="00CA3E17">
        <w:rPr>
          <w:rStyle w:val="Hyperlink"/>
          <w:rFonts w:ascii="Calibri" w:hAnsi="Calibri"/>
          <w:color w:val="4D4D4C"/>
          <w:szCs w:val="22"/>
          <w:u w:val="none"/>
        </w:rPr>
        <w:t xml:space="preserve"> involved in this incident, are required to obtain a specific </w:t>
      </w:r>
      <w:hyperlink r:id="rId46" w:history="1">
        <w:r w:rsidR="00354219" w:rsidRPr="00F256CE">
          <w:rPr>
            <w:rStyle w:val="Hyperlink"/>
            <w:rFonts w:ascii="Calibri" w:hAnsi="Calibri"/>
            <w:szCs w:val="22"/>
          </w:rPr>
          <w:t>operator’s license</w:t>
        </w:r>
      </w:hyperlink>
      <w:r w:rsidR="00354219" w:rsidRPr="00F256CE">
        <w:rPr>
          <w:rStyle w:val="Hyperlink"/>
          <w:rFonts w:ascii="Calibri" w:hAnsi="Calibri"/>
          <w:color w:val="auto"/>
          <w:szCs w:val="22"/>
          <w:u w:val="none"/>
        </w:rPr>
        <w:t xml:space="preserve"> </w:t>
      </w:r>
      <w:r w:rsidR="00354219" w:rsidRPr="00CA3E17">
        <w:rPr>
          <w:rStyle w:val="Hyperlink"/>
          <w:rFonts w:ascii="Calibri" w:hAnsi="Calibri"/>
          <w:color w:val="4D4D4C"/>
          <w:szCs w:val="22"/>
          <w:u w:val="none"/>
        </w:rPr>
        <w:t>issued by the Office of Public Safety and Inspections.</w:t>
      </w:r>
      <w:r w:rsidR="00971384" w:rsidRPr="00CA3E17">
        <w:rPr>
          <w:rStyle w:val="Hyperlink"/>
          <w:rFonts w:ascii="Calibri" w:hAnsi="Calibri"/>
          <w:color w:val="4D4D4C"/>
          <w:szCs w:val="22"/>
          <w:u w:val="none"/>
        </w:rPr>
        <w:t xml:space="preserve"> </w:t>
      </w:r>
      <w:r w:rsidR="00354219" w:rsidRPr="00CA3E17">
        <w:rPr>
          <w:rStyle w:val="Hyperlink"/>
          <w:rFonts w:ascii="Calibri" w:hAnsi="Calibri"/>
          <w:color w:val="4D4D4C"/>
          <w:szCs w:val="22"/>
          <w:u w:val="none"/>
        </w:rPr>
        <w:t>Obtaining a license to operate hoisting machinery</w:t>
      </w:r>
      <w:r w:rsidR="00E12E8A" w:rsidRPr="00CA3E17">
        <w:rPr>
          <w:rStyle w:val="Hyperlink"/>
          <w:rFonts w:ascii="Calibri" w:hAnsi="Calibri"/>
          <w:color w:val="4D4D4C"/>
          <w:szCs w:val="22"/>
          <w:u w:val="none"/>
        </w:rPr>
        <w:t xml:space="preserve"> </w:t>
      </w:r>
      <w:r w:rsidR="00354219" w:rsidRPr="00CA3E17">
        <w:rPr>
          <w:rStyle w:val="Hyperlink"/>
          <w:rFonts w:ascii="Calibri" w:hAnsi="Calibri"/>
          <w:color w:val="4D4D4C"/>
          <w:szCs w:val="22"/>
          <w:u w:val="none"/>
        </w:rPr>
        <w:t xml:space="preserve">requires training and passing a written or practical examination.  </w:t>
      </w:r>
      <w:proofErr w:type="gramStart"/>
      <w:r w:rsidR="003D0B28" w:rsidRPr="00CA3E17">
        <w:rPr>
          <w:rStyle w:val="Hyperlink"/>
          <w:rFonts w:ascii="Calibri" w:hAnsi="Calibri"/>
          <w:color w:val="4D4D4C"/>
          <w:szCs w:val="22"/>
          <w:u w:val="none"/>
        </w:rPr>
        <w:t>Similar to</w:t>
      </w:r>
      <w:proofErr w:type="gramEnd"/>
      <w:r w:rsidR="003D0B28" w:rsidRPr="00CA3E17">
        <w:rPr>
          <w:rStyle w:val="Hyperlink"/>
          <w:rFonts w:ascii="Calibri" w:hAnsi="Calibri"/>
          <w:color w:val="4D4D4C"/>
          <w:szCs w:val="22"/>
          <w:u w:val="none"/>
        </w:rPr>
        <w:t xml:space="preserve"> the OSHA </w:t>
      </w:r>
      <w:r w:rsidR="004C141F" w:rsidRPr="00CA3E17">
        <w:rPr>
          <w:rStyle w:val="Hyperlink"/>
          <w:rFonts w:ascii="Calibri" w:hAnsi="Calibri"/>
          <w:color w:val="4D4D4C"/>
          <w:szCs w:val="22"/>
          <w:u w:val="none"/>
        </w:rPr>
        <w:t>training requirements</w:t>
      </w:r>
      <w:r w:rsidR="003D0B28" w:rsidRPr="00CA3E17">
        <w:rPr>
          <w:rStyle w:val="Hyperlink"/>
          <w:rFonts w:ascii="Calibri" w:hAnsi="Calibri"/>
          <w:color w:val="4D4D4C"/>
          <w:szCs w:val="22"/>
          <w:u w:val="none"/>
        </w:rPr>
        <w:t xml:space="preserve">, the state license </w:t>
      </w:r>
      <w:r w:rsidR="0009638F" w:rsidRPr="00CA3E17">
        <w:rPr>
          <w:rStyle w:val="Hyperlink"/>
          <w:rFonts w:ascii="Calibri" w:hAnsi="Calibri"/>
          <w:color w:val="4D4D4C"/>
          <w:szCs w:val="22"/>
          <w:u w:val="none"/>
        </w:rPr>
        <w:t>is for specific classes</w:t>
      </w:r>
      <w:r w:rsidR="00EB66F4" w:rsidRPr="00CA3E17">
        <w:rPr>
          <w:rStyle w:val="Hyperlink"/>
          <w:rFonts w:ascii="Calibri" w:hAnsi="Calibri"/>
          <w:color w:val="4D4D4C"/>
          <w:szCs w:val="22"/>
          <w:u w:val="none"/>
        </w:rPr>
        <w:t xml:space="preserve"> and types</w:t>
      </w:r>
      <w:r w:rsidR="0009638F" w:rsidRPr="00CA3E17">
        <w:rPr>
          <w:rStyle w:val="Hyperlink"/>
          <w:rFonts w:ascii="Calibri" w:hAnsi="Calibri"/>
          <w:color w:val="4D4D4C"/>
          <w:szCs w:val="22"/>
          <w:u w:val="none"/>
        </w:rPr>
        <w:t xml:space="preserve"> of equipment</w:t>
      </w:r>
      <w:r w:rsidR="00295018" w:rsidRPr="00CA3E17">
        <w:rPr>
          <w:rStyle w:val="Hyperlink"/>
          <w:rFonts w:ascii="Calibri" w:hAnsi="Calibri"/>
          <w:color w:val="4D4D4C"/>
          <w:szCs w:val="22"/>
          <w:u w:val="none"/>
        </w:rPr>
        <w:t>.</w:t>
      </w:r>
      <w:r w:rsidR="0009638F" w:rsidRPr="00CA3E17">
        <w:rPr>
          <w:rStyle w:val="Hyperlink"/>
          <w:rFonts w:ascii="Calibri" w:hAnsi="Calibri"/>
          <w:color w:val="4D4D4C"/>
          <w:szCs w:val="22"/>
          <w:u w:val="none"/>
        </w:rPr>
        <w:t xml:space="preserve"> </w:t>
      </w:r>
      <w:r w:rsidR="00295018" w:rsidRPr="00CA3E17">
        <w:rPr>
          <w:rStyle w:val="Hyperlink"/>
          <w:rFonts w:ascii="Calibri" w:hAnsi="Calibri"/>
          <w:color w:val="4D4D4C"/>
          <w:szCs w:val="22"/>
          <w:u w:val="none"/>
        </w:rPr>
        <w:t>A</w:t>
      </w:r>
      <w:r w:rsidR="00882865" w:rsidRPr="00CA3E17">
        <w:rPr>
          <w:rStyle w:val="Hyperlink"/>
          <w:rFonts w:ascii="Calibri" w:hAnsi="Calibri"/>
          <w:color w:val="4D4D4C"/>
          <w:szCs w:val="22"/>
          <w:u w:val="none"/>
        </w:rPr>
        <w:t xml:space="preserve"> telehandler with an extending boom is </w:t>
      </w:r>
      <w:r w:rsidR="004D23E6" w:rsidRPr="00CA3E17">
        <w:rPr>
          <w:rStyle w:val="Hyperlink"/>
          <w:rFonts w:ascii="Calibri" w:hAnsi="Calibri"/>
          <w:color w:val="4D4D4C"/>
          <w:szCs w:val="22"/>
          <w:u w:val="none"/>
        </w:rPr>
        <w:t xml:space="preserve">a different </w:t>
      </w:r>
      <w:r w:rsidR="0059659C" w:rsidRPr="00CA3E17">
        <w:rPr>
          <w:rStyle w:val="Hyperlink"/>
          <w:rFonts w:ascii="Calibri" w:hAnsi="Calibri"/>
          <w:color w:val="4D4D4C"/>
          <w:szCs w:val="22"/>
          <w:u w:val="none"/>
        </w:rPr>
        <w:t>type</w:t>
      </w:r>
      <w:r w:rsidR="00EB66F4" w:rsidRPr="00CA3E17">
        <w:rPr>
          <w:rStyle w:val="Hyperlink"/>
          <w:rFonts w:ascii="Calibri" w:hAnsi="Calibri"/>
          <w:color w:val="4D4D4C"/>
          <w:szCs w:val="22"/>
          <w:u w:val="none"/>
        </w:rPr>
        <w:t xml:space="preserve"> of forklift that re</w:t>
      </w:r>
      <w:r w:rsidR="0059659C" w:rsidRPr="00CA3E17">
        <w:rPr>
          <w:rStyle w:val="Hyperlink"/>
          <w:rFonts w:ascii="Calibri" w:hAnsi="Calibri"/>
          <w:color w:val="4D4D4C"/>
          <w:szCs w:val="22"/>
          <w:u w:val="none"/>
        </w:rPr>
        <w:t xml:space="preserve">quires </w:t>
      </w:r>
      <w:r w:rsidR="000C0B80" w:rsidRPr="00CA3E17">
        <w:rPr>
          <w:rStyle w:val="Hyperlink"/>
          <w:rFonts w:ascii="Calibri" w:hAnsi="Calibri"/>
          <w:color w:val="4D4D4C"/>
          <w:szCs w:val="22"/>
          <w:u w:val="none"/>
        </w:rPr>
        <w:t>a different license</w:t>
      </w:r>
      <w:r w:rsidR="00302262" w:rsidRPr="00CA3E17">
        <w:rPr>
          <w:rStyle w:val="Hyperlink"/>
          <w:rFonts w:ascii="Calibri" w:hAnsi="Calibri"/>
          <w:color w:val="4D4D4C"/>
          <w:szCs w:val="22"/>
          <w:u w:val="none"/>
        </w:rPr>
        <w:t>.</w:t>
      </w:r>
    </w:p>
    <w:p w14:paraId="5357D0E7" w14:textId="77777777" w:rsidR="00434934" w:rsidRPr="00CA3E17" w:rsidRDefault="00434934" w:rsidP="007E5303">
      <w:pPr>
        <w:pStyle w:val="FACE-text"/>
        <w:spacing w:after="0"/>
        <w:rPr>
          <w:rStyle w:val="Hyperlink"/>
          <w:rFonts w:ascii="Calibri" w:hAnsi="Calibri"/>
          <w:color w:val="4D4D4C"/>
          <w:szCs w:val="22"/>
          <w:u w:val="none"/>
        </w:rPr>
      </w:pPr>
    </w:p>
    <w:p w14:paraId="14247994" w14:textId="3A2EBA49" w:rsidR="008B667D" w:rsidRPr="00CA3E17" w:rsidRDefault="004144AD" w:rsidP="007E5303">
      <w:pPr>
        <w:pStyle w:val="FACE-text"/>
        <w:spacing w:after="0"/>
        <w:rPr>
          <w:rFonts w:asciiTheme="minorHAnsi" w:hAnsiTheme="minorHAnsi" w:cstheme="minorHAnsi"/>
          <w:color w:val="4D4D4C"/>
          <w:sz w:val="22"/>
          <w:szCs w:val="22"/>
        </w:rPr>
      </w:pPr>
      <w:r w:rsidRPr="00CA3E17">
        <w:rPr>
          <w:rStyle w:val="Hyperlink"/>
          <w:rFonts w:ascii="Calibri" w:hAnsi="Calibri"/>
          <w:color w:val="4D4D4C"/>
          <w:szCs w:val="22"/>
          <w:u w:val="none"/>
        </w:rPr>
        <w:t xml:space="preserve">In this case, the equipment operator was appropriately trained to operate </w:t>
      </w:r>
      <w:r w:rsidR="00FA3E04" w:rsidRPr="00CA3E17">
        <w:rPr>
          <w:rStyle w:val="Hyperlink"/>
          <w:rFonts w:ascii="Calibri" w:hAnsi="Calibri"/>
          <w:color w:val="4D4D4C"/>
          <w:szCs w:val="22"/>
          <w:u w:val="none"/>
        </w:rPr>
        <w:t xml:space="preserve">a different </w:t>
      </w:r>
      <w:r w:rsidR="00EB66F4" w:rsidRPr="00CA3E17">
        <w:rPr>
          <w:rStyle w:val="Hyperlink"/>
          <w:rFonts w:ascii="Calibri" w:hAnsi="Calibri"/>
          <w:color w:val="4D4D4C"/>
          <w:szCs w:val="22"/>
          <w:u w:val="none"/>
        </w:rPr>
        <w:t>type</w:t>
      </w:r>
      <w:r w:rsidRPr="00CA3E17">
        <w:rPr>
          <w:rStyle w:val="Hyperlink"/>
          <w:rFonts w:ascii="Calibri" w:hAnsi="Calibri"/>
          <w:color w:val="4D4D4C"/>
          <w:szCs w:val="22"/>
          <w:u w:val="none"/>
        </w:rPr>
        <w:t xml:space="preserve"> of forklift and not the all-terrain telehandler.</w:t>
      </w:r>
      <w:r w:rsidR="00393034" w:rsidRPr="00CA3E17">
        <w:rPr>
          <w:rStyle w:val="Hyperlink"/>
          <w:rFonts w:ascii="Calibri" w:hAnsi="Calibri"/>
          <w:color w:val="4D4D4C"/>
          <w:szCs w:val="22"/>
          <w:u w:val="none"/>
        </w:rPr>
        <w:t xml:space="preserve"> </w:t>
      </w:r>
      <w:r w:rsidR="000F1AEB" w:rsidRPr="00CA3E17">
        <w:rPr>
          <w:rStyle w:val="Hyperlink"/>
          <w:rFonts w:ascii="Calibri" w:hAnsi="Calibri"/>
          <w:color w:val="4D4D4C"/>
          <w:szCs w:val="22"/>
          <w:u w:val="none"/>
        </w:rPr>
        <w:t>T</w:t>
      </w:r>
      <w:r w:rsidR="0025184C" w:rsidRPr="00CA3E17">
        <w:rPr>
          <w:rStyle w:val="Hyperlink"/>
          <w:rFonts w:ascii="Calibri" w:hAnsi="Calibri"/>
          <w:color w:val="4D4D4C"/>
          <w:szCs w:val="22"/>
          <w:u w:val="none"/>
        </w:rPr>
        <w:t>he ground conditions at the site consisted of paved areas, pavers, and packed soil</w:t>
      </w:r>
      <w:r w:rsidR="000F1AEB" w:rsidRPr="00CA3E17">
        <w:rPr>
          <w:rStyle w:val="Hyperlink"/>
          <w:rFonts w:ascii="Calibri" w:hAnsi="Calibri"/>
          <w:color w:val="4D4D4C"/>
          <w:szCs w:val="22"/>
          <w:u w:val="none"/>
        </w:rPr>
        <w:t>. I</w:t>
      </w:r>
      <w:r w:rsidR="00E370C9" w:rsidRPr="00CA3E17">
        <w:rPr>
          <w:rStyle w:val="Hyperlink"/>
          <w:rFonts w:ascii="Calibri" w:hAnsi="Calibri"/>
          <w:color w:val="4D4D4C"/>
          <w:szCs w:val="22"/>
          <w:u w:val="none"/>
        </w:rPr>
        <w:t xml:space="preserve">t may have been appropriate to </w:t>
      </w:r>
      <w:r w:rsidR="0086588E" w:rsidRPr="00CA3E17">
        <w:rPr>
          <w:rStyle w:val="Hyperlink"/>
          <w:rFonts w:ascii="Calibri" w:hAnsi="Calibri"/>
          <w:color w:val="4D4D4C"/>
          <w:szCs w:val="22"/>
          <w:u w:val="none"/>
        </w:rPr>
        <w:t>use a</w:t>
      </w:r>
      <w:r w:rsidR="00FC3EFB" w:rsidRPr="00CA3E17">
        <w:rPr>
          <w:rStyle w:val="Hyperlink"/>
          <w:rFonts w:ascii="Calibri" w:hAnsi="Calibri"/>
          <w:color w:val="4D4D4C"/>
          <w:szCs w:val="22"/>
          <w:u w:val="none"/>
        </w:rPr>
        <w:t xml:space="preserve"> different</w:t>
      </w:r>
      <w:r w:rsidR="0086588E" w:rsidRPr="00CA3E17">
        <w:rPr>
          <w:rStyle w:val="Hyperlink"/>
          <w:rFonts w:ascii="Calibri" w:hAnsi="Calibri"/>
          <w:color w:val="4D4D4C"/>
          <w:szCs w:val="22"/>
          <w:u w:val="none"/>
        </w:rPr>
        <w:t xml:space="preserve"> forklift </w:t>
      </w:r>
      <w:r w:rsidR="00FC3EFB" w:rsidRPr="00CA3E17">
        <w:rPr>
          <w:rStyle w:val="Hyperlink"/>
          <w:rFonts w:ascii="Calibri" w:hAnsi="Calibri"/>
          <w:color w:val="4D4D4C"/>
          <w:szCs w:val="22"/>
          <w:u w:val="none"/>
        </w:rPr>
        <w:t>class</w:t>
      </w:r>
      <w:r w:rsidR="00C00CFD" w:rsidRPr="00CA3E17">
        <w:rPr>
          <w:rStyle w:val="Hyperlink"/>
          <w:rFonts w:ascii="Calibri" w:hAnsi="Calibri"/>
          <w:color w:val="4D4D4C"/>
          <w:szCs w:val="22"/>
          <w:u w:val="none"/>
        </w:rPr>
        <w:t xml:space="preserve">, </w:t>
      </w:r>
      <w:proofErr w:type="gramStart"/>
      <w:r w:rsidR="00C00CFD" w:rsidRPr="00CA3E17">
        <w:rPr>
          <w:rStyle w:val="Hyperlink"/>
          <w:rFonts w:ascii="Calibri" w:hAnsi="Calibri"/>
          <w:color w:val="4D4D4C"/>
          <w:szCs w:val="22"/>
          <w:u w:val="none"/>
        </w:rPr>
        <w:t>on</w:t>
      </w:r>
      <w:proofErr w:type="gramEnd"/>
      <w:r w:rsidR="00C00CFD" w:rsidRPr="00CA3E17">
        <w:rPr>
          <w:rStyle w:val="Hyperlink"/>
          <w:rFonts w:ascii="Calibri" w:hAnsi="Calibri"/>
          <w:color w:val="4D4D4C"/>
          <w:szCs w:val="22"/>
          <w:u w:val="none"/>
        </w:rPr>
        <w:t xml:space="preserve"> which the operator was trained, at the site instead of the telehandler.</w:t>
      </w:r>
      <w:r w:rsidR="00917BB7" w:rsidRPr="00CA3E17">
        <w:rPr>
          <w:rStyle w:val="Hyperlink"/>
          <w:rFonts w:ascii="Calibri" w:hAnsi="Calibri"/>
          <w:color w:val="4D4D4C"/>
          <w:szCs w:val="22"/>
          <w:u w:val="none"/>
        </w:rPr>
        <w:t xml:space="preserve"> The scope of the project</w:t>
      </w:r>
      <w:r w:rsidR="00202A83" w:rsidRPr="00CA3E17">
        <w:rPr>
          <w:rStyle w:val="Hyperlink"/>
          <w:rFonts w:ascii="Calibri" w:hAnsi="Calibri"/>
          <w:color w:val="4D4D4C"/>
          <w:szCs w:val="22"/>
          <w:u w:val="none"/>
        </w:rPr>
        <w:t xml:space="preserve"> and materials, as well as available equipment</w:t>
      </w:r>
      <w:r w:rsidR="00402C00" w:rsidRPr="00CA3E17">
        <w:rPr>
          <w:rStyle w:val="Hyperlink"/>
          <w:rFonts w:ascii="Calibri" w:hAnsi="Calibri"/>
          <w:color w:val="4D4D4C"/>
          <w:szCs w:val="22"/>
          <w:u w:val="none"/>
        </w:rPr>
        <w:t xml:space="preserve"> and trained operators</w:t>
      </w:r>
      <w:r w:rsidR="00202A83" w:rsidRPr="00CA3E17">
        <w:rPr>
          <w:rStyle w:val="Hyperlink"/>
          <w:rFonts w:ascii="Calibri" w:hAnsi="Calibri"/>
          <w:color w:val="4D4D4C"/>
          <w:szCs w:val="22"/>
          <w:u w:val="none"/>
        </w:rPr>
        <w:t>, should be cons</w:t>
      </w:r>
      <w:r w:rsidR="00FA3E04" w:rsidRPr="00CA3E17">
        <w:rPr>
          <w:rStyle w:val="Hyperlink"/>
          <w:rFonts w:ascii="Calibri" w:hAnsi="Calibri"/>
          <w:color w:val="4D4D4C"/>
          <w:szCs w:val="22"/>
          <w:u w:val="none"/>
        </w:rPr>
        <w:t>i</w:t>
      </w:r>
      <w:r w:rsidR="00202A83" w:rsidRPr="00CA3E17">
        <w:rPr>
          <w:rStyle w:val="Hyperlink"/>
          <w:rFonts w:ascii="Calibri" w:hAnsi="Calibri"/>
          <w:color w:val="4D4D4C"/>
          <w:szCs w:val="22"/>
          <w:u w:val="none"/>
        </w:rPr>
        <w:t xml:space="preserve">dered </w:t>
      </w:r>
      <w:r w:rsidR="001411E0" w:rsidRPr="00CA3E17">
        <w:rPr>
          <w:rStyle w:val="Hyperlink"/>
          <w:rFonts w:ascii="Calibri" w:hAnsi="Calibri"/>
          <w:color w:val="4D4D4C"/>
          <w:szCs w:val="22"/>
          <w:u w:val="none"/>
        </w:rPr>
        <w:t>during project planning and implementation.</w:t>
      </w:r>
      <w:r w:rsidR="00FA2AF6" w:rsidRPr="00CA3E17">
        <w:rPr>
          <w:rStyle w:val="Hyperlink"/>
          <w:rFonts w:ascii="Calibri" w:hAnsi="Calibri"/>
          <w:color w:val="4D4D4C"/>
          <w:szCs w:val="22"/>
          <w:u w:val="none"/>
        </w:rPr>
        <w:t xml:space="preserve"> Ensuring that </w:t>
      </w:r>
      <w:r w:rsidR="000F0400" w:rsidRPr="00CA3E17">
        <w:rPr>
          <w:rStyle w:val="Hyperlink"/>
          <w:rFonts w:ascii="Calibri" w:hAnsi="Calibri"/>
          <w:color w:val="4D4D4C"/>
          <w:szCs w:val="22"/>
          <w:u w:val="none"/>
        </w:rPr>
        <w:t xml:space="preserve">equipment operator training is </w:t>
      </w:r>
      <w:r w:rsidR="008604F8" w:rsidRPr="00CA3E17">
        <w:rPr>
          <w:rStyle w:val="Hyperlink"/>
          <w:rFonts w:ascii="Calibri" w:hAnsi="Calibri"/>
          <w:color w:val="4D4D4C"/>
          <w:szCs w:val="22"/>
          <w:u w:val="none"/>
        </w:rPr>
        <w:t xml:space="preserve">complete </w:t>
      </w:r>
      <w:r w:rsidR="00F21A22" w:rsidRPr="00CA3E17">
        <w:rPr>
          <w:rStyle w:val="Hyperlink"/>
          <w:rFonts w:ascii="Calibri" w:hAnsi="Calibri"/>
          <w:color w:val="4D4D4C"/>
          <w:szCs w:val="22"/>
          <w:u w:val="none"/>
        </w:rPr>
        <w:t xml:space="preserve">is a critical component </w:t>
      </w:r>
      <w:r w:rsidR="00711D73" w:rsidRPr="00CA3E17">
        <w:rPr>
          <w:rStyle w:val="Hyperlink"/>
          <w:rFonts w:ascii="Calibri" w:hAnsi="Calibri"/>
          <w:color w:val="4D4D4C"/>
          <w:szCs w:val="22"/>
          <w:u w:val="none"/>
        </w:rPr>
        <w:t>of an employer’s safety and health program</w:t>
      </w:r>
      <w:r w:rsidR="00953A32" w:rsidRPr="00CA3E17">
        <w:rPr>
          <w:rStyle w:val="Hyperlink"/>
          <w:rFonts w:ascii="Calibri" w:hAnsi="Calibri"/>
          <w:color w:val="4D4D4C"/>
          <w:szCs w:val="22"/>
          <w:u w:val="none"/>
        </w:rPr>
        <w:t>.</w:t>
      </w:r>
    </w:p>
    <w:p w14:paraId="01E1BCD0" w14:textId="77777777" w:rsidR="00D30B6B" w:rsidRPr="00F256CE" w:rsidRDefault="00D30B6B" w:rsidP="00246C45">
      <w:pPr>
        <w:pStyle w:val="FACE-Recommendation"/>
        <w:rPr>
          <w:i w:val="0"/>
          <w:iCs/>
        </w:rPr>
      </w:pPr>
    </w:p>
    <w:p w14:paraId="68A0C6D0" w14:textId="1B4003E2" w:rsidR="00236657" w:rsidRPr="00F256CE" w:rsidRDefault="00236657" w:rsidP="00246C45">
      <w:pPr>
        <w:pStyle w:val="FACE-Recommendation"/>
      </w:pPr>
      <w:r w:rsidRPr="00F256CE">
        <w:t>Recommendation #</w:t>
      </w:r>
      <w:r w:rsidR="00E63C49" w:rsidRPr="00F256CE">
        <w:t>4</w:t>
      </w:r>
      <w:r w:rsidRPr="00F256CE">
        <w:t>: Employers should ensure that multi-</w:t>
      </w:r>
      <w:proofErr w:type="gramStart"/>
      <w:r w:rsidRPr="00F256CE">
        <w:t>employer</w:t>
      </w:r>
      <w:proofErr w:type="gramEnd"/>
      <w:r w:rsidRPr="00F256CE">
        <w:t xml:space="preserve"> worksite employers coordinate to develop, implement, and enforce safety and health programs at </w:t>
      </w:r>
      <w:r w:rsidR="00F900CC" w:rsidRPr="00F256CE">
        <w:t>a shared</w:t>
      </w:r>
      <w:r w:rsidRPr="00F256CE">
        <w:t xml:space="preserve"> site. </w:t>
      </w:r>
    </w:p>
    <w:p w14:paraId="01411E80" w14:textId="1C7111D0" w:rsidR="003D5EB6" w:rsidRPr="00F256CE" w:rsidRDefault="00236657" w:rsidP="00F51485">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t xml:space="preserve">Discussion: </w:t>
      </w:r>
      <w:r w:rsidR="003D5EB6" w:rsidRPr="00F256CE">
        <w:rPr>
          <w:rFonts w:asciiTheme="minorHAnsi" w:hAnsiTheme="minorHAnsi" w:cstheme="minorHAnsi"/>
          <w:color w:val="4D4D4C"/>
          <w:sz w:val="22"/>
          <w:szCs w:val="22"/>
        </w:rPr>
        <w:t>Worksites with more than one employer require more oversight for the safety and health of all employees. When employees from multiple entities are performing job tasks within the same site</w:t>
      </w:r>
      <w:r w:rsidR="00AC5EDA" w:rsidRPr="00F256CE">
        <w:rPr>
          <w:rFonts w:asciiTheme="minorHAnsi" w:hAnsiTheme="minorHAnsi" w:cstheme="minorHAnsi"/>
          <w:color w:val="4D4D4C"/>
          <w:sz w:val="22"/>
          <w:szCs w:val="22"/>
        </w:rPr>
        <w:t>,</w:t>
      </w:r>
      <w:r w:rsidR="003D5EB6" w:rsidRPr="00F256CE">
        <w:rPr>
          <w:rFonts w:asciiTheme="minorHAnsi" w:hAnsiTheme="minorHAnsi" w:cstheme="minorHAnsi"/>
          <w:color w:val="4D4D4C"/>
          <w:sz w:val="22"/>
          <w:szCs w:val="22"/>
        </w:rPr>
        <w:t xml:space="preserve"> they are being exposed to all hazards on that site. It is </w:t>
      </w:r>
      <w:r w:rsidR="00EC332B" w:rsidRPr="00F256CE">
        <w:rPr>
          <w:rFonts w:asciiTheme="minorHAnsi" w:hAnsiTheme="minorHAnsi" w:cstheme="minorHAnsi"/>
          <w:color w:val="4D4D4C"/>
          <w:sz w:val="22"/>
          <w:szCs w:val="22"/>
        </w:rPr>
        <w:t xml:space="preserve">each </w:t>
      </w:r>
      <w:r w:rsidR="003D5EB6" w:rsidRPr="00F256CE">
        <w:rPr>
          <w:rFonts w:asciiTheme="minorHAnsi" w:hAnsiTheme="minorHAnsi" w:cstheme="minorHAnsi"/>
          <w:color w:val="4D4D4C"/>
          <w:sz w:val="22"/>
          <w:szCs w:val="22"/>
        </w:rPr>
        <w:t xml:space="preserve">employer’s responsibility to implement safety precautions to protect all parties present on a site. Under OSHA’s </w:t>
      </w:r>
      <w:hyperlink r:id="rId47" w:history="1">
        <w:r w:rsidR="00860342" w:rsidRPr="00F256CE">
          <w:rPr>
            <w:rStyle w:val="Hyperlink"/>
            <w:rFonts w:cstheme="minorHAnsi"/>
            <w:szCs w:val="22"/>
          </w:rPr>
          <w:t>Multi-Employer Citation Policy</w:t>
        </w:r>
      </w:hyperlink>
      <w:r w:rsidR="003D5EB6" w:rsidRPr="00F256CE">
        <w:rPr>
          <w:rFonts w:asciiTheme="minorHAnsi" w:hAnsiTheme="minorHAnsi" w:cstheme="minorHAnsi"/>
          <w:color w:val="4D4D4C"/>
          <w:sz w:val="22"/>
          <w:szCs w:val="22"/>
        </w:rPr>
        <w:t xml:space="preserve">, employers have an obligation to identify, prevent, and control for hazards present on a multi-employer worksite. </w:t>
      </w:r>
      <w:r w:rsidR="008768A4" w:rsidRPr="00F256CE">
        <w:rPr>
          <w:rFonts w:asciiTheme="minorHAnsi" w:hAnsiTheme="minorHAnsi" w:cstheme="minorHAnsi"/>
          <w:color w:val="4D4D4C"/>
          <w:sz w:val="22"/>
          <w:szCs w:val="22"/>
        </w:rPr>
        <w:t>Each e</w:t>
      </w:r>
      <w:r w:rsidR="003D5EB6" w:rsidRPr="00F256CE">
        <w:rPr>
          <w:rFonts w:asciiTheme="minorHAnsi" w:hAnsiTheme="minorHAnsi" w:cstheme="minorHAnsi"/>
          <w:color w:val="4D4D4C"/>
          <w:sz w:val="22"/>
          <w:szCs w:val="22"/>
        </w:rPr>
        <w:t>mployer’s active prevention of hazardous worksites includes the discovery of hazardous conditions, the periodic inspection of the worksite, and the installation or maintenance of safety/health equipment or devices.</w:t>
      </w:r>
    </w:p>
    <w:p w14:paraId="79B37546" w14:textId="77777777" w:rsidR="002E1026" w:rsidRPr="00F256CE" w:rsidRDefault="002E1026" w:rsidP="00F51485">
      <w:pPr>
        <w:pStyle w:val="FACE-text"/>
        <w:spacing w:after="0"/>
        <w:rPr>
          <w:rFonts w:asciiTheme="minorHAnsi" w:hAnsiTheme="minorHAnsi" w:cstheme="minorHAnsi"/>
          <w:color w:val="4D4D4C"/>
          <w:sz w:val="22"/>
          <w:szCs w:val="22"/>
        </w:rPr>
      </w:pPr>
    </w:p>
    <w:p w14:paraId="410F7860" w14:textId="1556781F" w:rsidR="00ED5B1C" w:rsidRPr="00F256CE" w:rsidRDefault="003D5EB6" w:rsidP="00F51485">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t>Ensuring the health and safety of employees on multi-</w:t>
      </w:r>
      <w:proofErr w:type="gramStart"/>
      <w:r w:rsidRPr="00F256CE">
        <w:rPr>
          <w:rFonts w:asciiTheme="minorHAnsi" w:hAnsiTheme="minorHAnsi" w:cstheme="minorHAnsi"/>
          <w:color w:val="4D4D4C"/>
          <w:sz w:val="22"/>
          <w:szCs w:val="22"/>
        </w:rPr>
        <w:t>employer</w:t>
      </w:r>
      <w:proofErr w:type="gramEnd"/>
      <w:r w:rsidRPr="00F256CE">
        <w:rPr>
          <w:rFonts w:asciiTheme="minorHAnsi" w:hAnsiTheme="minorHAnsi" w:cstheme="minorHAnsi"/>
          <w:color w:val="4D4D4C"/>
          <w:sz w:val="22"/>
          <w:szCs w:val="22"/>
        </w:rPr>
        <w:t xml:space="preserve"> worksites requires diligent oversight on all supervisory levels.</w:t>
      </w:r>
      <w:r w:rsidR="003A0A99" w:rsidRPr="00F256CE">
        <w:rPr>
          <w:rFonts w:asciiTheme="minorHAnsi" w:hAnsiTheme="minorHAnsi" w:cstheme="minorHAnsi"/>
          <w:color w:val="4D4D4C"/>
          <w:sz w:val="22"/>
          <w:szCs w:val="22"/>
        </w:rPr>
        <w:t xml:space="preserve"> </w:t>
      </w:r>
      <w:r w:rsidR="00FE4297" w:rsidRPr="00F256CE">
        <w:rPr>
          <w:rFonts w:asciiTheme="minorHAnsi" w:hAnsiTheme="minorHAnsi" w:cstheme="minorHAnsi"/>
          <w:color w:val="4D4D4C"/>
          <w:sz w:val="22"/>
          <w:szCs w:val="22"/>
        </w:rPr>
        <w:t>The</w:t>
      </w:r>
      <w:r w:rsidRPr="00F256CE">
        <w:rPr>
          <w:rFonts w:asciiTheme="minorHAnsi" w:hAnsiTheme="minorHAnsi" w:cstheme="minorHAnsi"/>
          <w:color w:val="4D4D4C"/>
          <w:sz w:val="22"/>
          <w:szCs w:val="22"/>
        </w:rPr>
        <w:t xml:space="preserve"> employers should collectively develop, implement, and enforce safety programs. A</w:t>
      </w:r>
      <w:r w:rsidR="00C95464" w:rsidRPr="00F256CE">
        <w:rPr>
          <w:rFonts w:asciiTheme="minorHAnsi" w:hAnsiTheme="minorHAnsi" w:cstheme="minorHAnsi"/>
          <w:color w:val="4D4D4C"/>
          <w:sz w:val="22"/>
          <w:szCs w:val="22"/>
        </w:rPr>
        <w:t xml:space="preserve"> collaborative</w:t>
      </w:r>
      <w:r w:rsidR="006C1677" w:rsidRPr="00F256CE">
        <w:rPr>
          <w:rFonts w:asciiTheme="minorHAnsi" w:hAnsiTheme="minorHAnsi" w:cstheme="minorHAnsi"/>
          <w:color w:val="4D4D4C"/>
          <w:sz w:val="22"/>
          <w:szCs w:val="22"/>
        </w:rPr>
        <w:t>,</w:t>
      </w:r>
      <w:r w:rsidRPr="00F256CE">
        <w:rPr>
          <w:rFonts w:asciiTheme="minorHAnsi" w:hAnsiTheme="minorHAnsi" w:cstheme="minorHAnsi"/>
          <w:color w:val="4D4D4C"/>
          <w:sz w:val="22"/>
          <w:szCs w:val="22"/>
        </w:rPr>
        <w:t xml:space="preserve"> proactive approach to site safety will help ensure the health and safety of all employees. In this incident, having </w:t>
      </w:r>
      <w:r w:rsidR="00227A7D" w:rsidRPr="00F256CE">
        <w:rPr>
          <w:rFonts w:asciiTheme="minorHAnsi" w:hAnsiTheme="minorHAnsi" w:cstheme="minorHAnsi"/>
          <w:color w:val="4D4D4C"/>
          <w:sz w:val="22"/>
          <w:szCs w:val="22"/>
        </w:rPr>
        <w:t xml:space="preserve">coordinated </w:t>
      </w:r>
      <w:r w:rsidR="005F2603" w:rsidRPr="00F256CE">
        <w:rPr>
          <w:rFonts w:asciiTheme="minorHAnsi" w:hAnsiTheme="minorHAnsi" w:cstheme="minorHAnsi"/>
          <w:color w:val="4D4D4C"/>
          <w:sz w:val="22"/>
          <w:szCs w:val="22"/>
        </w:rPr>
        <w:t xml:space="preserve">safety and </w:t>
      </w:r>
      <w:r w:rsidRPr="00F256CE">
        <w:rPr>
          <w:rFonts w:asciiTheme="minorHAnsi" w:hAnsiTheme="minorHAnsi" w:cstheme="minorHAnsi"/>
          <w:color w:val="4D4D4C"/>
          <w:sz w:val="22"/>
          <w:szCs w:val="22"/>
        </w:rPr>
        <w:t>health program</w:t>
      </w:r>
      <w:r w:rsidR="00227A7D" w:rsidRPr="00F256CE">
        <w:rPr>
          <w:rFonts w:asciiTheme="minorHAnsi" w:hAnsiTheme="minorHAnsi" w:cstheme="minorHAnsi"/>
          <w:color w:val="4D4D4C"/>
          <w:sz w:val="22"/>
          <w:szCs w:val="22"/>
        </w:rPr>
        <w:t>s</w:t>
      </w:r>
      <w:r w:rsidR="002B0887" w:rsidRPr="00F256CE">
        <w:rPr>
          <w:rFonts w:asciiTheme="minorHAnsi" w:hAnsiTheme="minorHAnsi" w:cstheme="minorHAnsi"/>
          <w:color w:val="4D4D4C"/>
          <w:sz w:val="22"/>
          <w:szCs w:val="22"/>
        </w:rPr>
        <w:t>, which included the completion of JHAs</w:t>
      </w:r>
      <w:r w:rsidR="003E055B" w:rsidRPr="00F256CE">
        <w:rPr>
          <w:rFonts w:asciiTheme="minorHAnsi" w:hAnsiTheme="minorHAnsi" w:cstheme="minorHAnsi"/>
          <w:color w:val="4D4D4C"/>
          <w:sz w:val="22"/>
          <w:szCs w:val="22"/>
        </w:rPr>
        <w:t>,</w:t>
      </w:r>
      <w:r w:rsidRPr="00F256CE">
        <w:rPr>
          <w:rFonts w:asciiTheme="minorHAnsi" w:hAnsiTheme="minorHAnsi" w:cstheme="minorHAnsi"/>
          <w:color w:val="4D4D4C"/>
          <w:sz w:val="22"/>
          <w:szCs w:val="22"/>
        </w:rPr>
        <w:t xml:space="preserve"> would have informed all employees of the equipment being used</w:t>
      </w:r>
      <w:r w:rsidR="00401AFD" w:rsidRPr="00F256CE">
        <w:rPr>
          <w:rFonts w:asciiTheme="minorHAnsi" w:hAnsiTheme="minorHAnsi" w:cstheme="minorHAnsi"/>
          <w:color w:val="4D4D4C"/>
          <w:sz w:val="22"/>
          <w:szCs w:val="22"/>
        </w:rPr>
        <w:t>, both the larger ballast</w:t>
      </w:r>
      <w:r w:rsidR="007C6CB9" w:rsidRPr="00F256CE">
        <w:rPr>
          <w:rFonts w:asciiTheme="minorHAnsi" w:hAnsiTheme="minorHAnsi" w:cstheme="minorHAnsi"/>
          <w:color w:val="4D4D4C"/>
          <w:sz w:val="22"/>
          <w:szCs w:val="22"/>
        </w:rPr>
        <w:t xml:space="preserve"> and the </w:t>
      </w:r>
      <w:r w:rsidR="003E055B" w:rsidRPr="00F256CE">
        <w:rPr>
          <w:rFonts w:asciiTheme="minorHAnsi" w:hAnsiTheme="minorHAnsi" w:cstheme="minorHAnsi"/>
          <w:color w:val="4D4D4C"/>
          <w:sz w:val="22"/>
          <w:szCs w:val="22"/>
        </w:rPr>
        <w:t>telehandler</w:t>
      </w:r>
      <w:r w:rsidRPr="00F256CE">
        <w:rPr>
          <w:rFonts w:asciiTheme="minorHAnsi" w:hAnsiTheme="minorHAnsi" w:cstheme="minorHAnsi"/>
          <w:color w:val="4D4D4C"/>
          <w:sz w:val="22"/>
          <w:szCs w:val="22"/>
        </w:rPr>
        <w:t xml:space="preserve">. </w:t>
      </w:r>
    </w:p>
    <w:p w14:paraId="01637CE5" w14:textId="77777777" w:rsidR="00291CD6" w:rsidRPr="00F256CE" w:rsidRDefault="00291CD6" w:rsidP="00F51485">
      <w:pPr>
        <w:pStyle w:val="FACE-text"/>
        <w:spacing w:after="0"/>
        <w:rPr>
          <w:rFonts w:asciiTheme="minorHAnsi" w:hAnsiTheme="minorHAnsi" w:cstheme="minorHAnsi"/>
          <w:color w:val="4D4D4C"/>
          <w:sz w:val="22"/>
          <w:szCs w:val="22"/>
        </w:rPr>
      </w:pPr>
    </w:p>
    <w:p w14:paraId="7AF80DC6" w14:textId="022B0A21" w:rsidR="00236657" w:rsidRPr="00F256CE" w:rsidRDefault="00236657" w:rsidP="00F51485">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t xml:space="preserve">Having a comprehensive safety and health program is essential to maintaining a safe workplace. A safety and health program should include the systematic identification, evaluation, and prevention or control of both general workplace hazards and the hazards of specific jobs and tasks. The core elements of an effective </w:t>
      </w:r>
      <w:hyperlink r:id="rId48" w:history="1">
        <w:r w:rsidRPr="00F256CE">
          <w:rPr>
            <w:rStyle w:val="Hyperlink"/>
            <w:rFonts w:cstheme="minorHAnsi"/>
            <w:szCs w:val="22"/>
          </w:rPr>
          <w:t>safety and health program</w:t>
        </w:r>
      </w:hyperlink>
      <w:r w:rsidRPr="00F256CE">
        <w:rPr>
          <w:rFonts w:asciiTheme="minorHAnsi" w:hAnsiTheme="minorHAnsi" w:cstheme="minorHAnsi"/>
          <w:color w:val="4D4D4C"/>
          <w:sz w:val="22"/>
          <w:szCs w:val="22"/>
        </w:rPr>
        <w:t xml:space="preserve"> are management leadership, worker participation, hazard identification and assessment, hazard prevention and control, education and training, and program evaluation and improvement. The program should outline safe work practices workers are expected to adhere to, specific safety protection for all tasks workers </w:t>
      </w:r>
      <w:proofErr w:type="gramStart"/>
      <w:r w:rsidRPr="00F256CE">
        <w:rPr>
          <w:rFonts w:asciiTheme="minorHAnsi" w:hAnsiTheme="minorHAnsi" w:cstheme="minorHAnsi"/>
          <w:color w:val="4D4D4C"/>
          <w:sz w:val="22"/>
          <w:szCs w:val="22"/>
        </w:rPr>
        <w:t>perform</w:t>
      </w:r>
      <w:proofErr w:type="gramEnd"/>
      <w:r w:rsidRPr="00F256CE">
        <w:rPr>
          <w:rFonts w:asciiTheme="minorHAnsi" w:hAnsiTheme="minorHAnsi" w:cstheme="minorHAnsi"/>
          <w:color w:val="4D4D4C"/>
          <w:sz w:val="22"/>
          <w:szCs w:val="22"/>
        </w:rPr>
        <w:t xml:space="preserve">, how workers can identify and avoid hazards, and who workers should contact when safety and health issues or questions arise. The program should also include an explanation of the workers’ rights to protection in the workplace. </w:t>
      </w:r>
    </w:p>
    <w:p w14:paraId="44416D15" w14:textId="77777777" w:rsidR="002E1026" w:rsidRPr="00F256CE" w:rsidRDefault="002E1026" w:rsidP="00F51485">
      <w:pPr>
        <w:pStyle w:val="FACE-text"/>
        <w:spacing w:after="0"/>
        <w:rPr>
          <w:rFonts w:asciiTheme="minorHAnsi" w:hAnsiTheme="minorHAnsi" w:cstheme="minorHAnsi"/>
          <w:color w:val="4D4D4C"/>
          <w:sz w:val="22"/>
          <w:szCs w:val="22"/>
        </w:rPr>
      </w:pPr>
    </w:p>
    <w:p w14:paraId="2ECA1B38" w14:textId="74A6F63D" w:rsidR="00892FD8" w:rsidRPr="00F256CE" w:rsidRDefault="00892FD8" w:rsidP="00F51485">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lastRenderedPageBreak/>
        <w:t xml:space="preserve">When developing a safety and health program, employers should start by performing a general hazard analysis of tasks routinely performed by employees. Those findings should be incorporated into the comprehensive program. Employers should also use their employees’ expertise throughout the program development process, and eventually during the updating process, by seeking employee input. Once the program is developed, employers should ensure that they have fully and effectively implemented their safety and health program by routinely performing assessments of tasks and immediately addressing any observed unsafe conditions. The program should also be updated when safety concerns arise and when new equipment, tasks and chemicals are introduced into the workplace. </w:t>
      </w:r>
    </w:p>
    <w:p w14:paraId="08CAF7D2" w14:textId="77777777" w:rsidR="002E1026" w:rsidRPr="00F256CE" w:rsidRDefault="002E1026" w:rsidP="00F51485">
      <w:pPr>
        <w:pStyle w:val="FACE-text"/>
        <w:spacing w:after="0"/>
        <w:rPr>
          <w:rFonts w:asciiTheme="minorHAnsi" w:hAnsiTheme="minorHAnsi" w:cstheme="minorHAnsi"/>
          <w:color w:val="4D4D4C"/>
          <w:sz w:val="22"/>
          <w:szCs w:val="22"/>
        </w:rPr>
      </w:pPr>
    </w:p>
    <w:p w14:paraId="1A8307CA" w14:textId="36CC2EA4" w:rsidR="00892FD8" w:rsidRPr="00F256CE" w:rsidRDefault="00892FD8" w:rsidP="00F51485">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t xml:space="preserve">Routine training should be provided to all employees on the program’s topics and procedures, and the training should also include hazard recognition and the avoidance of unsafe conditions. All training provided to employees should be documented. Training ensures that workers know how to safely perform </w:t>
      </w:r>
      <w:proofErr w:type="gramStart"/>
      <w:r w:rsidRPr="00F256CE">
        <w:rPr>
          <w:rFonts w:asciiTheme="minorHAnsi" w:hAnsiTheme="minorHAnsi" w:cstheme="minorHAnsi"/>
          <w:color w:val="4D4D4C"/>
          <w:sz w:val="22"/>
          <w:szCs w:val="22"/>
        </w:rPr>
        <w:t>required</w:t>
      </w:r>
      <w:proofErr w:type="gramEnd"/>
      <w:r w:rsidRPr="00F256CE">
        <w:rPr>
          <w:rFonts w:asciiTheme="minorHAnsi" w:hAnsiTheme="minorHAnsi" w:cstheme="minorHAnsi"/>
          <w:color w:val="4D4D4C"/>
          <w:sz w:val="22"/>
          <w:szCs w:val="22"/>
        </w:rPr>
        <w:t xml:space="preserve"> job tasks. Trainings should be</w:t>
      </w:r>
      <w:r w:rsidRPr="00F256CE">
        <w:rPr>
          <w:rFonts w:ascii="Calibri" w:hAnsi="Calibri" w:cs="Cordia New"/>
          <w:color w:val="4D4D4C"/>
          <w:sz w:val="22"/>
          <w:szCs w:val="22"/>
        </w:rPr>
        <w:t xml:space="preserve"> </w:t>
      </w:r>
      <w:r w:rsidRPr="00F256CE">
        <w:rPr>
          <w:rFonts w:asciiTheme="minorHAnsi" w:hAnsiTheme="minorHAnsi" w:cstheme="minorHAnsi"/>
          <w:color w:val="4D4D4C"/>
          <w:sz w:val="22"/>
          <w:szCs w:val="22"/>
        </w:rPr>
        <w:t>performed by a competent person, which is defined by OSHA as “one who is capable of identifying existing and predictable hazards in the surroundings or working conditions which are unsanitary, hazardous, or dangerous to employees, and who has authorization to take prompt corrective measures to eliminate them.” Any training needs to be provided in the employee’s preferred language. This means the training must be provided in the language(s) and at the literacy level(s) of the employees.</w:t>
      </w:r>
    </w:p>
    <w:p w14:paraId="10408B09" w14:textId="77777777" w:rsidR="002E1026" w:rsidRPr="00F256CE" w:rsidRDefault="002E1026" w:rsidP="00F51485">
      <w:pPr>
        <w:pStyle w:val="FACE-text"/>
        <w:spacing w:after="0"/>
        <w:rPr>
          <w:rFonts w:asciiTheme="minorHAnsi" w:hAnsiTheme="minorHAnsi" w:cstheme="minorHAnsi"/>
          <w:color w:val="4D4D4C"/>
          <w:sz w:val="22"/>
          <w:szCs w:val="22"/>
        </w:rPr>
      </w:pPr>
    </w:p>
    <w:p w14:paraId="5F70E34B" w14:textId="4643EF9A" w:rsidR="00892FD8" w:rsidRPr="00F256CE" w:rsidRDefault="00892FD8" w:rsidP="00F51485">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t xml:space="preserve">The Massachusetts Department of Labor Standards (DLS) offers free consultation services to help small employers improve their safety and health programs, identify hazards, and train employees. DLS can be contacted at 508-616-0461. More information about DLS can be found on their website at </w:t>
      </w:r>
      <w:hyperlink r:id="rId49" w:history="1">
        <w:r w:rsidRPr="006D7EDA">
          <w:rPr>
            <w:rStyle w:val="Hyperlink"/>
            <w:rFonts w:cstheme="minorHAnsi"/>
            <w:szCs w:val="22"/>
          </w:rPr>
          <w:t>mass.gov/dos/consult</w:t>
        </w:r>
      </w:hyperlink>
      <w:r w:rsidRPr="00F256CE">
        <w:rPr>
          <w:rFonts w:asciiTheme="minorHAnsi" w:hAnsiTheme="minorHAnsi" w:cstheme="minorHAnsi"/>
          <w:color w:val="4D4D4C"/>
          <w:sz w:val="22"/>
          <w:szCs w:val="22"/>
        </w:rPr>
        <w:t>.</w:t>
      </w:r>
    </w:p>
    <w:p w14:paraId="23D66A5F" w14:textId="77777777" w:rsidR="002E1026" w:rsidRPr="00F256CE" w:rsidRDefault="002E1026" w:rsidP="00F51485">
      <w:pPr>
        <w:pStyle w:val="FACE-text"/>
        <w:spacing w:after="0"/>
        <w:rPr>
          <w:rFonts w:asciiTheme="minorHAnsi" w:hAnsiTheme="minorHAnsi" w:cstheme="minorHAnsi"/>
          <w:color w:val="4D4D4C"/>
          <w:sz w:val="22"/>
          <w:szCs w:val="22"/>
        </w:rPr>
      </w:pPr>
    </w:p>
    <w:p w14:paraId="08CC94FB" w14:textId="1A4C0B55" w:rsidR="00892FD8" w:rsidRPr="00F256CE" w:rsidRDefault="00892FD8" w:rsidP="00F51485">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t xml:space="preserve">The Massachusetts Department of Industrial Accidents (DIA) has grants available for providing workplace health and safety training to employers and employees. Any company covered by the Massachusetts Workers’ Compensation Insurance Law is eligible to apply for these </w:t>
      </w:r>
      <w:hyperlink r:id="rId50" w:history="1">
        <w:r w:rsidRPr="00F256CE">
          <w:rPr>
            <w:rStyle w:val="Hyperlink"/>
            <w:rFonts w:cstheme="minorHAnsi"/>
            <w:szCs w:val="22"/>
          </w:rPr>
          <w:t>grants</w:t>
        </w:r>
      </w:hyperlink>
      <w:r w:rsidRPr="00F256CE">
        <w:rPr>
          <w:rFonts w:asciiTheme="minorHAnsi" w:hAnsiTheme="minorHAnsi" w:cstheme="minorHAnsi"/>
          <w:color w:val="4D4D4C"/>
          <w:sz w:val="22"/>
          <w:szCs w:val="22"/>
        </w:rPr>
        <w:t>.</w:t>
      </w:r>
    </w:p>
    <w:p w14:paraId="2175AA62" w14:textId="77777777" w:rsidR="00726E46" w:rsidRPr="00F256CE" w:rsidRDefault="00726E46" w:rsidP="00481FDC">
      <w:pPr>
        <w:pStyle w:val="FACE-H2-OrangeHeadings"/>
      </w:pPr>
      <w:r w:rsidRPr="00F256CE">
        <w:t>ADDITIONAL RESOURCES</w:t>
      </w:r>
    </w:p>
    <w:p w14:paraId="61AC2867" w14:textId="22DF376E" w:rsidR="00904EC3" w:rsidRPr="00F256CE" w:rsidRDefault="00904EC3" w:rsidP="0070588C">
      <w:pPr>
        <w:pStyle w:val="FACE-H2-OrangeHeadings"/>
        <w:spacing w:before="0" w:after="0"/>
        <w:rPr>
          <w:rStyle w:val="Hyperlink"/>
          <w:rFonts w:ascii="Calibri" w:eastAsiaTheme="minorHAnsi" w:hAnsi="Calibri" w:cstheme="minorBidi"/>
          <w:b w:val="0"/>
          <w:szCs w:val="22"/>
        </w:rPr>
      </w:pPr>
      <w:r w:rsidRPr="00F256CE">
        <w:rPr>
          <w:rFonts w:eastAsiaTheme="minorHAnsi" w:cstheme="minorBidi"/>
          <w:b w:val="0"/>
          <w:color w:val="4D4D4C"/>
          <w:szCs w:val="22"/>
        </w:rPr>
        <w:t>The Center for Construction Research and Training</w:t>
      </w:r>
      <w:r w:rsidR="00F40EE9" w:rsidRPr="00F256CE">
        <w:rPr>
          <w:rFonts w:eastAsiaTheme="minorHAnsi" w:cstheme="minorBidi"/>
          <w:b w:val="0"/>
          <w:color w:val="4D4D4C"/>
          <w:szCs w:val="22"/>
        </w:rPr>
        <w:t xml:space="preserve"> </w:t>
      </w:r>
      <w:r w:rsidR="00007D8B">
        <w:rPr>
          <w:rFonts w:eastAsiaTheme="minorHAnsi" w:cstheme="minorBidi"/>
          <w:b w:val="0"/>
          <w:color w:val="4D4D4C"/>
          <w:szCs w:val="22"/>
        </w:rPr>
        <w:t>—</w:t>
      </w:r>
      <w:r w:rsidR="00F40EE9" w:rsidRPr="00F256CE">
        <w:rPr>
          <w:rFonts w:eastAsiaTheme="minorHAnsi" w:cstheme="minorBidi"/>
          <w:b w:val="0"/>
          <w:color w:val="4D4D4C"/>
          <w:szCs w:val="22"/>
        </w:rPr>
        <w:t xml:space="preserve"> CPWR</w:t>
      </w:r>
      <w:r w:rsidRPr="00F256CE">
        <w:rPr>
          <w:rFonts w:eastAsiaTheme="minorHAnsi" w:cstheme="minorBidi"/>
          <w:b w:val="0"/>
          <w:color w:val="4D4D4C"/>
          <w:szCs w:val="22"/>
        </w:rPr>
        <w:t xml:space="preserve"> and CDC-NIOSH</w:t>
      </w:r>
      <w:r w:rsidR="00F36B94" w:rsidRPr="00F256CE">
        <w:rPr>
          <w:rFonts w:eastAsiaTheme="minorHAnsi" w:cstheme="minorBidi"/>
          <w:b w:val="0"/>
          <w:color w:val="4D4D4C"/>
          <w:szCs w:val="22"/>
        </w:rPr>
        <w:t xml:space="preserve"> infographic </w:t>
      </w:r>
      <w:hyperlink r:id="rId51" w:history="1">
        <w:r w:rsidR="00C87E75" w:rsidRPr="00F256CE">
          <w:rPr>
            <w:rStyle w:val="Hyperlink"/>
            <w:rFonts w:ascii="Calibri" w:eastAsiaTheme="minorHAnsi" w:hAnsi="Calibri" w:cstheme="minorBidi"/>
            <w:b w:val="0"/>
            <w:szCs w:val="22"/>
          </w:rPr>
          <w:t>How Heavy is Deadly?</w:t>
        </w:r>
      </w:hyperlink>
      <w:r w:rsidR="002826B6" w:rsidRPr="00F256CE">
        <w:rPr>
          <w:rFonts w:eastAsiaTheme="minorHAnsi" w:cstheme="minorBidi"/>
          <w:b w:val="0"/>
          <w:color w:val="4D4D4C"/>
          <w:szCs w:val="22"/>
        </w:rPr>
        <w:t>.</w:t>
      </w:r>
    </w:p>
    <w:p w14:paraId="44CA7A13" w14:textId="77777777" w:rsidR="0070588C" w:rsidRPr="00F256CE" w:rsidRDefault="0070588C" w:rsidP="0070588C">
      <w:pPr>
        <w:pStyle w:val="FACE-H2-OrangeHeadings"/>
        <w:spacing w:before="0" w:after="0"/>
        <w:rPr>
          <w:rFonts w:eastAsiaTheme="minorHAnsi" w:cstheme="minorBidi"/>
          <w:b w:val="0"/>
          <w:color w:val="4D4D4C"/>
          <w:szCs w:val="22"/>
        </w:rPr>
      </w:pPr>
    </w:p>
    <w:p w14:paraId="77465B1C" w14:textId="26BA01AC" w:rsidR="00BA6070" w:rsidRPr="00F256CE" w:rsidRDefault="00BA6070" w:rsidP="0070588C">
      <w:pPr>
        <w:pStyle w:val="FACE-H2-OrangeHeadings"/>
        <w:spacing w:before="0" w:after="0"/>
        <w:rPr>
          <w:rFonts w:eastAsiaTheme="minorHAnsi" w:cstheme="minorBidi"/>
          <w:b w:val="0"/>
          <w:color w:val="4D4D4C"/>
          <w:szCs w:val="22"/>
        </w:rPr>
      </w:pPr>
      <w:r w:rsidRPr="00F256CE">
        <w:rPr>
          <w:rFonts w:eastAsiaTheme="minorHAnsi" w:cstheme="minorBidi"/>
          <w:b w:val="0"/>
          <w:color w:val="4D4D4C"/>
          <w:szCs w:val="22"/>
        </w:rPr>
        <w:t xml:space="preserve">Equipment Safety: Forklifts Toolbox Talk. </w:t>
      </w:r>
      <w:hyperlink r:id="rId52" w:history="1">
        <w:r w:rsidRPr="00F256CE">
          <w:rPr>
            <w:rStyle w:val="Hyperlink"/>
            <w:rFonts w:ascii="Calibri" w:eastAsiaTheme="minorHAnsi" w:hAnsi="Calibri" w:cstheme="minorBidi"/>
            <w:b w:val="0"/>
            <w:szCs w:val="22"/>
          </w:rPr>
          <w:t>DHHS (NIOSH) Publication No. 2022-147</w:t>
        </w:r>
      </w:hyperlink>
      <w:r w:rsidR="00E15AE9" w:rsidRPr="00F256CE">
        <w:rPr>
          <w:rFonts w:eastAsiaTheme="minorHAnsi" w:cstheme="minorBidi"/>
          <w:b w:val="0"/>
          <w:color w:val="4D4D4C"/>
          <w:szCs w:val="22"/>
        </w:rPr>
        <w:t>.</w:t>
      </w:r>
    </w:p>
    <w:p w14:paraId="34E4EB00" w14:textId="77777777" w:rsidR="0070588C" w:rsidRPr="00F256CE" w:rsidRDefault="0070588C" w:rsidP="0070588C">
      <w:pPr>
        <w:pStyle w:val="FACE-H2-OrangeHeadings"/>
        <w:spacing w:before="0" w:after="0"/>
        <w:rPr>
          <w:rFonts w:eastAsiaTheme="minorHAnsi" w:cstheme="minorBidi"/>
          <w:b w:val="0"/>
          <w:color w:val="4D4D4C"/>
          <w:szCs w:val="22"/>
        </w:rPr>
      </w:pPr>
    </w:p>
    <w:p w14:paraId="754238A7" w14:textId="40831061" w:rsidR="007222C9" w:rsidRPr="00F256CE" w:rsidRDefault="00DE5DE8" w:rsidP="0070588C">
      <w:pPr>
        <w:pStyle w:val="FACE-H2-OrangeHeadings"/>
        <w:spacing w:before="0" w:after="0"/>
        <w:rPr>
          <w:rFonts w:eastAsiaTheme="minorHAnsi" w:cstheme="minorBidi"/>
          <w:b w:val="0"/>
          <w:color w:val="4D4D4C"/>
          <w:szCs w:val="22"/>
        </w:rPr>
      </w:pPr>
      <w:r w:rsidRPr="00F256CE">
        <w:rPr>
          <w:rFonts w:eastAsiaTheme="minorHAnsi" w:cstheme="minorBidi"/>
          <w:b w:val="0"/>
          <w:color w:val="4D4D4C"/>
          <w:szCs w:val="22"/>
        </w:rPr>
        <w:t xml:space="preserve">Occupational Safety and Health Administration </w:t>
      </w:r>
      <w:hyperlink r:id="rId53" w:history="1">
        <w:r w:rsidR="009B3E41" w:rsidRPr="00F256CE">
          <w:rPr>
            <w:rStyle w:val="Hyperlink"/>
            <w:rFonts w:ascii="Calibri" w:eastAsiaTheme="minorHAnsi" w:hAnsi="Calibri" w:cstheme="minorBidi"/>
            <w:b w:val="0"/>
            <w:szCs w:val="22"/>
          </w:rPr>
          <w:t>Powered Industrial Truck</w:t>
        </w:r>
        <w:r w:rsidR="00A9548C" w:rsidRPr="00F256CE">
          <w:rPr>
            <w:rStyle w:val="Hyperlink"/>
            <w:rFonts w:ascii="Calibri" w:eastAsiaTheme="minorHAnsi" w:hAnsi="Calibri" w:cstheme="minorBidi"/>
            <w:b w:val="0"/>
            <w:szCs w:val="22"/>
          </w:rPr>
          <w:t>s</w:t>
        </w:r>
        <w:r w:rsidR="009B3E41" w:rsidRPr="00F256CE">
          <w:rPr>
            <w:rStyle w:val="Hyperlink"/>
            <w:rFonts w:ascii="Calibri" w:eastAsiaTheme="minorHAnsi" w:hAnsi="Calibri" w:cstheme="minorBidi"/>
            <w:b w:val="0"/>
            <w:szCs w:val="22"/>
          </w:rPr>
          <w:t xml:space="preserve"> (Forklift) </w:t>
        </w:r>
        <w:proofErr w:type="spellStart"/>
        <w:r w:rsidR="009B3E41" w:rsidRPr="00F256CE">
          <w:rPr>
            <w:rStyle w:val="Hyperlink"/>
            <w:rFonts w:ascii="Calibri" w:eastAsiaTheme="minorHAnsi" w:hAnsi="Calibri" w:cstheme="minorBidi"/>
            <w:b w:val="0"/>
            <w:szCs w:val="22"/>
          </w:rPr>
          <w:t>eTool</w:t>
        </w:r>
        <w:proofErr w:type="spellEnd"/>
      </w:hyperlink>
      <w:r w:rsidR="00AD6A41" w:rsidRPr="00F256CE">
        <w:rPr>
          <w:rFonts w:eastAsiaTheme="minorHAnsi" w:cstheme="minorBidi"/>
          <w:b w:val="0"/>
          <w:color w:val="4D4D4C"/>
          <w:szCs w:val="22"/>
        </w:rPr>
        <w:t>.</w:t>
      </w:r>
    </w:p>
    <w:p w14:paraId="7F182F8D" w14:textId="0BA41B19" w:rsidR="003944C1" w:rsidRPr="00F256CE" w:rsidRDefault="003944C1" w:rsidP="0070588C">
      <w:pPr>
        <w:pStyle w:val="FACE-H2-OrangeHeadings"/>
        <w:spacing w:before="0" w:after="0"/>
        <w:rPr>
          <w:rFonts w:eastAsiaTheme="minorHAnsi" w:cstheme="minorBidi"/>
          <w:b w:val="0"/>
          <w:color w:val="4D4D4C"/>
          <w:szCs w:val="22"/>
        </w:rPr>
      </w:pPr>
    </w:p>
    <w:p w14:paraId="31B04D19" w14:textId="3812C6CD" w:rsidR="000F614D" w:rsidRPr="00F256CE" w:rsidRDefault="000F614D" w:rsidP="0070588C">
      <w:pPr>
        <w:pStyle w:val="FACE-H2-OrangeHeadings"/>
        <w:spacing w:before="0" w:after="0"/>
        <w:rPr>
          <w:rFonts w:eastAsiaTheme="minorHAnsi" w:cstheme="minorBidi"/>
          <w:b w:val="0"/>
          <w:color w:val="4D4D4C"/>
          <w:szCs w:val="22"/>
        </w:rPr>
      </w:pPr>
      <w:r w:rsidRPr="00F256CE">
        <w:rPr>
          <w:rFonts w:eastAsiaTheme="minorHAnsi" w:cstheme="minorBidi"/>
          <w:b w:val="0"/>
          <w:color w:val="4D4D4C"/>
          <w:szCs w:val="22"/>
        </w:rPr>
        <w:t xml:space="preserve">The Center for Construction Research and Training </w:t>
      </w:r>
      <w:r w:rsidR="00007D8B">
        <w:rPr>
          <w:rFonts w:eastAsiaTheme="minorHAnsi" w:cstheme="minorBidi"/>
          <w:b w:val="0"/>
          <w:color w:val="4D4D4C"/>
          <w:szCs w:val="22"/>
        </w:rPr>
        <w:t>—</w:t>
      </w:r>
      <w:r w:rsidRPr="00F256CE">
        <w:rPr>
          <w:rFonts w:eastAsiaTheme="minorHAnsi" w:cstheme="minorBidi"/>
          <w:b w:val="0"/>
          <w:color w:val="4D4D4C"/>
          <w:szCs w:val="22"/>
        </w:rPr>
        <w:t xml:space="preserve"> CPWR </w:t>
      </w:r>
      <w:hyperlink r:id="rId54" w:history="1">
        <w:r w:rsidR="00376B30" w:rsidRPr="00F256CE">
          <w:rPr>
            <w:rStyle w:val="Hyperlink"/>
            <w:rFonts w:ascii="Calibri" w:eastAsiaTheme="minorHAnsi" w:hAnsi="Calibri" w:cstheme="minorBidi"/>
            <w:b w:val="0"/>
            <w:szCs w:val="22"/>
          </w:rPr>
          <w:t>Pre-Task Planning Assessment Checklist</w:t>
        </w:r>
      </w:hyperlink>
      <w:r w:rsidR="00B665D2" w:rsidRPr="00F256CE">
        <w:rPr>
          <w:rFonts w:eastAsiaTheme="minorHAnsi" w:cstheme="minorBidi"/>
          <w:b w:val="0"/>
          <w:color w:val="4D4D4C"/>
          <w:szCs w:val="22"/>
        </w:rPr>
        <w:t>.</w:t>
      </w:r>
    </w:p>
    <w:p w14:paraId="31D129BD" w14:textId="77777777" w:rsidR="0070588C" w:rsidRPr="00F256CE" w:rsidRDefault="0070588C" w:rsidP="0070588C">
      <w:pPr>
        <w:pStyle w:val="FACE-H2-OrangeHeadings"/>
        <w:spacing w:before="0" w:after="0"/>
        <w:rPr>
          <w:rFonts w:eastAsiaTheme="minorHAnsi" w:cstheme="minorBidi"/>
          <w:b w:val="0"/>
          <w:color w:val="4D4D4C"/>
          <w:szCs w:val="22"/>
        </w:rPr>
      </w:pPr>
    </w:p>
    <w:p w14:paraId="5773EA9E" w14:textId="7F237B0C" w:rsidR="002F3CF4" w:rsidRPr="00F256CE" w:rsidRDefault="002F3CF4" w:rsidP="0070588C">
      <w:pPr>
        <w:pStyle w:val="FACE-H2-OrangeHeadings"/>
        <w:spacing w:before="0" w:after="0"/>
        <w:rPr>
          <w:rFonts w:eastAsiaTheme="minorHAnsi" w:cstheme="minorBidi"/>
          <w:b w:val="0"/>
          <w:color w:val="4D4D4C"/>
          <w:szCs w:val="22"/>
        </w:rPr>
      </w:pPr>
      <w:r w:rsidRPr="00F256CE">
        <w:rPr>
          <w:rFonts w:eastAsiaTheme="minorHAnsi" w:cstheme="minorBidi"/>
          <w:b w:val="0"/>
          <w:color w:val="4D4D4C"/>
          <w:szCs w:val="22"/>
        </w:rPr>
        <w:t xml:space="preserve">Department of Labor Standards (DLS), On-site Consultation Program, </w:t>
      </w:r>
      <w:hyperlink r:id="rId55" w:history="1">
        <w:r w:rsidR="00DD0156" w:rsidRPr="00F256CE">
          <w:rPr>
            <w:rStyle w:val="Hyperlink"/>
            <w:rFonts w:ascii="Calibri" w:eastAsiaTheme="minorHAnsi" w:hAnsi="Calibri" w:cstheme="minorBidi"/>
            <w:b w:val="0"/>
            <w:szCs w:val="22"/>
          </w:rPr>
          <w:t>mass.gov/on-site-consultation-program</w:t>
        </w:r>
      </w:hyperlink>
      <w:r w:rsidR="00AD6A41" w:rsidRPr="00F256CE">
        <w:rPr>
          <w:rFonts w:eastAsiaTheme="minorHAnsi" w:cstheme="minorBidi"/>
          <w:b w:val="0"/>
          <w:color w:val="4D4D4C"/>
          <w:szCs w:val="22"/>
        </w:rPr>
        <w:t>.</w:t>
      </w:r>
    </w:p>
    <w:p w14:paraId="36268125" w14:textId="77777777" w:rsidR="0070588C" w:rsidRPr="00F256CE" w:rsidRDefault="0070588C" w:rsidP="0070588C">
      <w:pPr>
        <w:pStyle w:val="FACE-H2-OrangeHeadings"/>
        <w:spacing w:before="0" w:after="0"/>
        <w:rPr>
          <w:rFonts w:eastAsiaTheme="minorHAnsi" w:cstheme="minorBidi"/>
          <w:b w:val="0"/>
          <w:color w:val="4D4D4C"/>
          <w:szCs w:val="22"/>
        </w:rPr>
      </w:pPr>
    </w:p>
    <w:p w14:paraId="6E9040C2" w14:textId="69C7FA00" w:rsidR="002F3CF4" w:rsidRPr="00F256CE" w:rsidRDefault="002F3CF4" w:rsidP="0070588C">
      <w:pPr>
        <w:pStyle w:val="FACE-H2-OrangeHeadings"/>
        <w:spacing w:before="0" w:after="0"/>
        <w:rPr>
          <w:rFonts w:eastAsiaTheme="minorHAnsi" w:cstheme="minorBidi"/>
          <w:b w:val="0"/>
          <w:color w:val="4D4D4C"/>
          <w:szCs w:val="22"/>
        </w:rPr>
      </w:pPr>
      <w:r w:rsidRPr="00F256CE">
        <w:rPr>
          <w:rFonts w:eastAsiaTheme="minorHAnsi" w:cstheme="minorBidi"/>
          <w:b w:val="0"/>
          <w:color w:val="4D4D4C"/>
          <w:szCs w:val="22"/>
        </w:rPr>
        <w:t xml:space="preserve">Forklift Safety Guide, State of Washington, April 2001, </w:t>
      </w:r>
      <w:hyperlink r:id="rId56" w:history="1">
        <w:r w:rsidR="00167DB5" w:rsidRPr="00F256CE">
          <w:rPr>
            <w:rStyle w:val="Hyperlink"/>
            <w:rFonts w:ascii="Calibri" w:eastAsiaTheme="minorHAnsi" w:hAnsi="Calibri" w:cstheme="minorBidi"/>
            <w:b w:val="0"/>
            <w:szCs w:val="22"/>
          </w:rPr>
          <w:t>depts.washington.edu/</w:t>
        </w:r>
        <w:proofErr w:type="spellStart"/>
        <w:r w:rsidR="00167DB5" w:rsidRPr="00F256CE">
          <w:rPr>
            <w:rStyle w:val="Hyperlink"/>
            <w:rFonts w:ascii="Calibri" w:eastAsiaTheme="minorHAnsi" w:hAnsi="Calibri" w:cstheme="minorBidi"/>
            <w:b w:val="0"/>
            <w:szCs w:val="22"/>
          </w:rPr>
          <w:t>wineryhs</w:t>
        </w:r>
        <w:proofErr w:type="spellEnd"/>
        <w:r w:rsidR="00167DB5" w:rsidRPr="00F256CE">
          <w:rPr>
            <w:rStyle w:val="Hyperlink"/>
            <w:rFonts w:ascii="Calibri" w:eastAsiaTheme="minorHAnsi" w:hAnsi="Calibri" w:cstheme="minorBidi"/>
            <w:b w:val="0"/>
            <w:szCs w:val="22"/>
          </w:rPr>
          <w:t>/Content/Forklift Safety Guide.pdf</w:t>
        </w:r>
      </w:hyperlink>
      <w:r w:rsidR="00AD6A41" w:rsidRPr="00F256CE">
        <w:rPr>
          <w:rFonts w:eastAsiaTheme="minorHAnsi" w:cstheme="minorBidi"/>
          <w:b w:val="0"/>
          <w:color w:val="4D4D4C"/>
          <w:szCs w:val="22"/>
        </w:rPr>
        <w:t>.</w:t>
      </w:r>
    </w:p>
    <w:p w14:paraId="3E92B5AE" w14:textId="34A1EA72" w:rsidR="00726E46" w:rsidRPr="00F256CE" w:rsidRDefault="00726E46" w:rsidP="002F3CF4">
      <w:pPr>
        <w:pStyle w:val="FACE-H2-OrangeHeadings"/>
      </w:pPr>
      <w:r w:rsidRPr="00F256CE">
        <w:t>DISCLAIMER</w:t>
      </w:r>
    </w:p>
    <w:p w14:paraId="1D5099E6" w14:textId="43ED24B1" w:rsidR="00726E46" w:rsidRPr="00F256CE" w:rsidRDefault="00726E46" w:rsidP="0070588C">
      <w:pPr>
        <w:pStyle w:val="FACE-text"/>
        <w:spacing w:after="0"/>
        <w:rPr>
          <w:rFonts w:ascii="Calibri" w:hAnsi="Calibri"/>
          <w:color w:val="4D4D4C"/>
          <w:sz w:val="22"/>
          <w:szCs w:val="22"/>
          <w:lang w:val="en-US"/>
        </w:rPr>
      </w:pPr>
      <w:r w:rsidRPr="00F256CE">
        <w:rPr>
          <w:rFonts w:ascii="Calibri" w:hAnsi="Calibri"/>
          <w:color w:val="4D4D4C"/>
          <w:sz w:val="22"/>
          <w:szCs w:val="22"/>
          <w:lang w:val="en-US"/>
        </w:rPr>
        <w:t xml:space="preserve">Mention of any company or product does not constitute endorsement by </w:t>
      </w:r>
      <w:r w:rsidR="00D20B77" w:rsidRPr="00F256CE">
        <w:rPr>
          <w:rFonts w:ascii="Calibri" w:hAnsi="Calibri"/>
          <w:color w:val="4D4D4C"/>
          <w:sz w:val="22"/>
          <w:szCs w:val="22"/>
          <w:lang w:val="en-US"/>
        </w:rPr>
        <w:t xml:space="preserve">Massachusetts FACE and </w:t>
      </w:r>
      <w:r w:rsidRPr="00F256CE">
        <w:rPr>
          <w:rFonts w:ascii="Calibri" w:hAnsi="Calibri"/>
          <w:color w:val="4D4D4C"/>
          <w:sz w:val="22"/>
          <w:szCs w:val="22"/>
          <w:lang w:val="en-US"/>
        </w:rPr>
        <w:t xml:space="preserve">the National Institute for Occupational Safety and Health (NIOSH). In addition, citations to websites external to </w:t>
      </w:r>
      <w:r w:rsidR="00D20B77" w:rsidRPr="00F256CE">
        <w:rPr>
          <w:rFonts w:ascii="Calibri" w:hAnsi="Calibri"/>
          <w:color w:val="4D4D4C"/>
          <w:sz w:val="22"/>
          <w:szCs w:val="22"/>
          <w:lang w:val="en-US"/>
        </w:rPr>
        <w:t xml:space="preserve">Massachusetts FACE and </w:t>
      </w:r>
      <w:r w:rsidRPr="00F256CE">
        <w:rPr>
          <w:rFonts w:ascii="Calibri" w:hAnsi="Calibri"/>
          <w:color w:val="4D4D4C"/>
          <w:sz w:val="22"/>
          <w:szCs w:val="22"/>
          <w:lang w:val="en-US"/>
        </w:rPr>
        <w:t xml:space="preserve">NIOSH do not constitute </w:t>
      </w:r>
      <w:r w:rsidR="00D20B77" w:rsidRPr="00F256CE">
        <w:rPr>
          <w:rFonts w:ascii="Calibri" w:hAnsi="Calibri"/>
          <w:color w:val="4D4D4C"/>
          <w:sz w:val="22"/>
          <w:szCs w:val="22"/>
          <w:lang w:val="en-US"/>
        </w:rPr>
        <w:t xml:space="preserve">Massachusetts FACE and </w:t>
      </w:r>
      <w:r w:rsidRPr="00F256CE">
        <w:rPr>
          <w:rFonts w:ascii="Calibri" w:hAnsi="Calibri"/>
          <w:color w:val="4D4D4C"/>
          <w:sz w:val="22"/>
          <w:szCs w:val="22"/>
          <w:lang w:val="en-US"/>
        </w:rPr>
        <w:t xml:space="preserve">NIOSH endorsement of the sponsoring organizations or their </w:t>
      </w:r>
      <w:r w:rsidRPr="00F256CE">
        <w:rPr>
          <w:rFonts w:ascii="Calibri" w:hAnsi="Calibri"/>
          <w:color w:val="4D4D4C"/>
          <w:sz w:val="22"/>
          <w:szCs w:val="22"/>
          <w:lang w:val="en-US"/>
        </w:rPr>
        <w:lastRenderedPageBreak/>
        <w:t xml:space="preserve">programs or products. Furthermore, </w:t>
      </w:r>
      <w:r w:rsidR="00D20B77" w:rsidRPr="00F256CE">
        <w:rPr>
          <w:rFonts w:ascii="Calibri" w:hAnsi="Calibri"/>
          <w:color w:val="4D4D4C"/>
          <w:sz w:val="22"/>
          <w:szCs w:val="22"/>
          <w:lang w:val="en-US"/>
        </w:rPr>
        <w:t xml:space="preserve">Massachusetts FACE and </w:t>
      </w:r>
      <w:r w:rsidRPr="00F256CE">
        <w:rPr>
          <w:rFonts w:ascii="Calibri" w:hAnsi="Calibri"/>
          <w:color w:val="4D4D4C"/>
          <w:sz w:val="22"/>
          <w:szCs w:val="22"/>
          <w:lang w:val="en-US"/>
        </w:rPr>
        <w:t xml:space="preserve">NIOSH </w:t>
      </w:r>
      <w:proofErr w:type="gramStart"/>
      <w:r w:rsidRPr="00F256CE">
        <w:rPr>
          <w:rFonts w:ascii="Calibri" w:hAnsi="Calibri"/>
          <w:color w:val="4D4D4C"/>
          <w:sz w:val="22"/>
          <w:szCs w:val="22"/>
          <w:lang w:val="en-US"/>
        </w:rPr>
        <w:t>is</w:t>
      </w:r>
      <w:proofErr w:type="gramEnd"/>
      <w:r w:rsidRPr="00F256CE">
        <w:rPr>
          <w:rFonts w:ascii="Calibri" w:hAnsi="Calibri"/>
          <w:color w:val="4D4D4C"/>
          <w:sz w:val="22"/>
          <w:szCs w:val="22"/>
          <w:lang w:val="en-US"/>
        </w:rPr>
        <w:t xml:space="preserve"> not responsible for the content of these websites. All web addresses referenced in this document were accessible as of the publication date.</w:t>
      </w:r>
    </w:p>
    <w:p w14:paraId="382CC8A6" w14:textId="77777777" w:rsidR="00726E46" w:rsidRPr="00F256CE" w:rsidRDefault="00726E46" w:rsidP="0070588C">
      <w:pPr>
        <w:pStyle w:val="FACE-H2-OrangeHeadings"/>
      </w:pPr>
      <w:r w:rsidRPr="00F256CE">
        <w:t>REFERENCES</w:t>
      </w:r>
    </w:p>
    <w:p w14:paraId="2BBD1E59" w14:textId="2EC437F5" w:rsidR="004E2DE8" w:rsidRPr="00F256CE" w:rsidRDefault="004E2DE8" w:rsidP="007E7829">
      <w:pPr>
        <w:rPr>
          <w:rFonts w:ascii="Calibri" w:hAnsi="Calibri"/>
          <w:color w:val="4D4D4C"/>
          <w:sz w:val="22"/>
          <w:szCs w:val="22"/>
        </w:rPr>
      </w:pPr>
      <w:r w:rsidRPr="00F256CE">
        <w:rPr>
          <w:rFonts w:ascii="Calibri" w:hAnsi="Calibri"/>
          <w:color w:val="4D4D4C"/>
          <w:sz w:val="22"/>
          <w:szCs w:val="22"/>
        </w:rPr>
        <w:t xml:space="preserve">Weather Underground. </w:t>
      </w:r>
      <w:hyperlink r:id="rId57" w:history="1">
        <w:r w:rsidRPr="00F256CE">
          <w:rPr>
            <w:rStyle w:val="Hyperlink"/>
            <w:rFonts w:ascii="Calibri" w:hAnsi="Calibri"/>
            <w:szCs w:val="22"/>
          </w:rPr>
          <w:t>Weather History</w:t>
        </w:r>
      </w:hyperlink>
      <w:r w:rsidRPr="00F256CE">
        <w:rPr>
          <w:rFonts w:ascii="Calibri" w:hAnsi="Calibri"/>
          <w:color w:val="4D4D4C"/>
          <w:sz w:val="22"/>
          <w:szCs w:val="22"/>
        </w:rPr>
        <w:t xml:space="preserve">. Massachusetts: TWC Product and Technology LLC. </w:t>
      </w:r>
    </w:p>
    <w:p w14:paraId="5DABEBB2" w14:textId="77777777" w:rsidR="0070588C" w:rsidRPr="00F256CE" w:rsidRDefault="0070588C" w:rsidP="007E7829">
      <w:pPr>
        <w:rPr>
          <w:rFonts w:ascii="Calibri" w:hAnsi="Calibri"/>
          <w:color w:val="4D4D4C"/>
          <w:sz w:val="22"/>
          <w:szCs w:val="22"/>
        </w:rPr>
      </w:pPr>
    </w:p>
    <w:p w14:paraId="2A5A4135" w14:textId="3DDC911D" w:rsidR="004E2DE8" w:rsidRPr="00F256CE" w:rsidRDefault="004E2DE8" w:rsidP="007E7829">
      <w:pPr>
        <w:rPr>
          <w:rFonts w:ascii="Calibri" w:hAnsi="Calibri"/>
          <w:color w:val="4D4D4C"/>
          <w:sz w:val="22"/>
          <w:szCs w:val="22"/>
        </w:rPr>
      </w:pPr>
      <w:r w:rsidRPr="00F256CE">
        <w:rPr>
          <w:rFonts w:ascii="Calibri" w:hAnsi="Calibri"/>
          <w:color w:val="4D4D4C"/>
          <w:sz w:val="22"/>
          <w:szCs w:val="22"/>
        </w:rPr>
        <w:t xml:space="preserve">OSHA Code of Federal Regulations. </w:t>
      </w:r>
      <w:hyperlink r:id="rId58" w:history="1">
        <w:r w:rsidR="00710BB9" w:rsidRPr="00F256CE">
          <w:rPr>
            <w:rStyle w:val="Hyperlink"/>
            <w:rFonts w:ascii="Calibri" w:hAnsi="Calibri"/>
            <w:szCs w:val="22"/>
          </w:rPr>
          <w:t>1910.178 Powered Industrial Trucks</w:t>
        </w:r>
      </w:hyperlink>
      <w:r w:rsidR="005271BE" w:rsidRPr="00F256CE">
        <w:rPr>
          <w:rFonts w:ascii="Calibri" w:hAnsi="Calibri"/>
          <w:color w:val="4D4D4C"/>
          <w:sz w:val="22"/>
          <w:szCs w:val="22"/>
        </w:rPr>
        <w:t xml:space="preserve"> </w:t>
      </w:r>
      <w:r w:rsidR="00A67BB5" w:rsidRPr="00F256CE">
        <w:rPr>
          <w:rFonts w:ascii="Calibri" w:hAnsi="Calibri"/>
          <w:color w:val="4D4D4C"/>
          <w:sz w:val="22"/>
          <w:szCs w:val="22"/>
        </w:rPr>
        <w:t>a</w:t>
      </w:r>
      <w:r w:rsidR="005271BE" w:rsidRPr="00F256CE">
        <w:rPr>
          <w:rFonts w:ascii="Calibri" w:hAnsi="Calibri"/>
          <w:color w:val="4D4D4C"/>
          <w:sz w:val="22"/>
          <w:szCs w:val="22"/>
        </w:rPr>
        <w:t xml:space="preserve">nd </w:t>
      </w:r>
      <w:r w:rsidR="00A67BB5" w:rsidRPr="00F256CE">
        <w:rPr>
          <w:rFonts w:ascii="Calibri" w:hAnsi="Calibri"/>
          <w:color w:val="4D4D4C"/>
          <w:sz w:val="22"/>
          <w:szCs w:val="22"/>
        </w:rPr>
        <w:t>(l) Operator training.</w:t>
      </w:r>
    </w:p>
    <w:p w14:paraId="245E9197" w14:textId="77777777" w:rsidR="0070588C" w:rsidRPr="00F256CE" w:rsidRDefault="0070588C" w:rsidP="007E7829">
      <w:pPr>
        <w:rPr>
          <w:rFonts w:ascii="Calibri" w:hAnsi="Calibri"/>
          <w:color w:val="4D4D4C"/>
          <w:sz w:val="22"/>
          <w:szCs w:val="22"/>
        </w:rPr>
      </w:pPr>
    </w:p>
    <w:p w14:paraId="7B5720F5" w14:textId="277DE8F4" w:rsidR="00A53405" w:rsidRPr="00F256CE" w:rsidRDefault="00A53405" w:rsidP="007E7829">
      <w:pPr>
        <w:rPr>
          <w:rFonts w:ascii="Calibri" w:hAnsi="Calibri"/>
          <w:color w:val="4D4D4C"/>
          <w:sz w:val="22"/>
          <w:szCs w:val="22"/>
        </w:rPr>
      </w:pPr>
      <w:r w:rsidRPr="00F256CE">
        <w:rPr>
          <w:rFonts w:ascii="Calibri" w:hAnsi="Calibri"/>
          <w:color w:val="4D4D4C"/>
          <w:sz w:val="22"/>
          <w:szCs w:val="22"/>
        </w:rPr>
        <w:t xml:space="preserve">OSHA </w:t>
      </w:r>
      <w:hyperlink r:id="rId59" w:history="1">
        <w:r w:rsidRPr="00F256CE">
          <w:rPr>
            <w:rStyle w:val="Hyperlink"/>
            <w:rFonts w:ascii="Calibri" w:hAnsi="Calibri"/>
            <w:szCs w:val="22"/>
          </w:rPr>
          <w:t>Job Hazard Analysis</w:t>
        </w:r>
      </w:hyperlink>
      <w:r w:rsidRPr="00F256CE">
        <w:rPr>
          <w:rFonts w:ascii="Calibri" w:hAnsi="Calibri"/>
          <w:color w:val="4D4D4C"/>
          <w:sz w:val="22"/>
          <w:szCs w:val="22"/>
        </w:rPr>
        <w:t xml:space="preserve"> and </w:t>
      </w:r>
      <w:hyperlink r:id="rId60" w:history="1">
        <w:r w:rsidR="00954165" w:rsidRPr="00F256CE">
          <w:rPr>
            <w:rStyle w:val="Hyperlink"/>
            <w:rFonts w:ascii="Calibri" w:hAnsi="Calibri"/>
            <w:szCs w:val="22"/>
          </w:rPr>
          <w:t>sample form</w:t>
        </w:r>
      </w:hyperlink>
      <w:r w:rsidR="00F972CB" w:rsidRPr="00F256CE">
        <w:rPr>
          <w:rFonts w:ascii="Calibri" w:hAnsi="Calibri"/>
          <w:color w:val="4D4D4C"/>
          <w:sz w:val="22"/>
          <w:szCs w:val="22"/>
        </w:rPr>
        <w:t>.</w:t>
      </w:r>
    </w:p>
    <w:p w14:paraId="43F8E872" w14:textId="77777777" w:rsidR="0070588C" w:rsidRPr="00F256CE" w:rsidRDefault="0070588C" w:rsidP="007E7829">
      <w:pPr>
        <w:rPr>
          <w:rFonts w:ascii="Calibri" w:hAnsi="Calibri"/>
          <w:color w:val="4D4D4C"/>
          <w:sz w:val="22"/>
          <w:szCs w:val="22"/>
        </w:rPr>
      </w:pPr>
    </w:p>
    <w:p w14:paraId="26C321FC" w14:textId="4C152485" w:rsidR="0022155E" w:rsidRPr="00F256CE" w:rsidRDefault="0022155E" w:rsidP="007E7829">
      <w:pPr>
        <w:rPr>
          <w:rFonts w:ascii="Calibri" w:hAnsi="Calibri"/>
          <w:color w:val="4D4D4C"/>
          <w:sz w:val="22"/>
          <w:szCs w:val="22"/>
        </w:rPr>
      </w:pPr>
      <w:r w:rsidRPr="00F256CE">
        <w:rPr>
          <w:rFonts w:ascii="Calibri" w:hAnsi="Calibri"/>
          <w:color w:val="4D4D4C"/>
          <w:sz w:val="22"/>
          <w:szCs w:val="22"/>
        </w:rPr>
        <w:t xml:space="preserve">OSHA </w:t>
      </w:r>
      <w:hyperlink r:id="rId61" w:history="1">
        <w:r w:rsidR="0027784F" w:rsidRPr="00F256CE">
          <w:rPr>
            <w:rStyle w:val="Hyperlink"/>
            <w:rFonts w:ascii="Calibri" w:hAnsi="Calibri"/>
            <w:szCs w:val="22"/>
          </w:rPr>
          <w:t>Hazard Identification and Assessment</w:t>
        </w:r>
      </w:hyperlink>
      <w:r w:rsidR="00F972CB" w:rsidRPr="00F256CE">
        <w:rPr>
          <w:rFonts w:ascii="Calibri" w:hAnsi="Calibri"/>
          <w:color w:val="4D4D4C"/>
          <w:sz w:val="22"/>
          <w:szCs w:val="22"/>
        </w:rPr>
        <w:t>.</w:t>
      </w:r>
    </w:p>
    <w:p w14:paraId="6226DB8E" w14:textId="79115B0E" w:rsidR="00D30B6B" w:rsidRPr="00F256CE" w:rsidRDefault="00D30B6B" w:rsidP="007E7829">
      <w:pPr>
        <w:rPr>
          <w:rFonts w:ascii="Calibri" w:hAnsi="Calibri"/>
          <w:color w:val="4D4D4C"/>
          <w:sz w:val="22"/>
          <w:szCs w:val="22"/>
        </w:rPr>
      </w:pPr>
    </w:p>
    <w:p w14:paraId="29DF1DF3" w14:textId="5B6D6C5F" w:rsidR="00F94E32" w:rsidRPr="00F256CE" w:rsidRDefault="00F94E32" w:rsidP="007E7829">
      <w:pPr>
        <w:rPr>
          <w:rFonts w:ascii="Calibri" w:hAnsi="Calibri"/>
          <w:color w:val="4D4D4C"/>
          <w:sz w:val="22"/>
          <w:szCs w:val="22"/>
        </w:rPr>
      </w:pPr>
      <w:r w:rsidRPr="00F256CE">
        <w:rPr>
          <w:rFonts w:ascii="Calibri" w:hAnsi="Calibri"/>
          <w:color w:val="4D4D4C"/>
          <w:sz w:val="22"/>
          <w:szCs w:val="22"/>
        </w:rPr>
        <w:t xml:space="preserve">Code of Massachusetts Regulations, Office of Public Safety and Inspections: </w:t>
      </w:r>
      <w:hyperlink r:id="rId62" w:history="1">
        <w:r w:rsidRPr="00F256CE">
          <w:rPr>
            <w:rStyle w:val="Hyperlink"/>
            <w:rFonts w:ascii="Calibri" w:hAnsi="Calibri"/>
            <w:szCs w:val="22"/>
          </w:rPr>
          <w:t>520 CMR 6 Hoisting Machinery</w:t>
        </w:r>
      </w:hyperlink>
      <w:r w:rsidR="003151E0" w:rsidRPr="00F256CE">
        <w:rPr>
          <w:rFonts w:ascii="Calibri" w:hAnsi="Calibri"/>
          <w:color w:val="4D4D4C"/>
          <w:sz w:val="22"/>
          <w:szCs w:val="22"/>
        </w:rPr>
        <w:t xml:space="preserve"> and </w:t>
      </w:r>
      <w:hyperlink r:id="rId63" w:history="1">
        <w:r w:rsidR="003151E0" w:rsidRPr="00F256CE">
          <w:rPr>
            <w:rStyle w:val="Hyperlink"/>
            <w:rFonts w:ascii="Calibri" w:hAnsi="Calibri"/>
            <w:szCs w:val="22"/>
          </w:rPr>
          <w:t>License type</w:t>
        </w:r>
        <w:r w:rsidR="00356B89" w:rsidRPr="00F256CE">
          <w:rPr>
            <w:rStyle w:val="Hyperlink"/>
            <w:rFonts w:ascii="Calibri" w:hAnsi="Calibri"/>
            <w:szCs w:val="22"/>
          </w:rPr>
          <w:t xml:space="preserve"> class</w:t>
        </w:r>
        <w:r w:rsidR="003151E0" w:rsidRPr="00F256CE">
          <w:rPr>
            <w:rStyle w:val="Hyperlink"/>
            <w:rFonts w:ascii="Calibri" w:hAnsi="Calibri"/>
            <w:szCs w:val="22"/>
          </w:rPr>
          <w:t xml:space="preserve"> guide</w:t>
        </w:r>
      </w:hyperlink>
      <w:r w:rsidR="003151E0" w:rsidRPr="00F256CE">
        <w:rPr>
          <w:rFonts w:ascii="Calibri" w:hAnsi="Calibri"/>
          <w:color w:val="4D4D4C"/>
          <w:sz w:val="22"/>
          <w:szCs w:val="22"/>
        </w:rPr>
        <w:t>.</w:t>
      </w:r>
      <w:r w:rsidRPr="00F256CE">
        <w:rPr>
          <w:rFonts w:ascii="Calibri" w:hAnsi="Calibri"/>
          <w:color w:val="4D4D4C"/>
          <w:sz w:val="22"/>
          <w:szCs w:val="22"/>
        </w:rPr>
        <w:t xml:space="preserve"> </w:t>
      </w:r>
    </w:p>
    <w:p w14:paraId="22822F21" w14:textId="77777777" w:rsidR="0070588C" w:rsidRPr="00F256CE" w:rsidRDefault="0070588C" w:rsidP="007E7829">
      <w:pPr>
        <w:rPr>
          <w:rFonts w:ascii="Calibri" w:hAnsi="Calibri"/>
          <w:color w:val="4D4D4C"/>
          <w:sz w:val="22"/>
          <w:szCs w:val="22"/>
        </w:rPr>
      </w:pPr>
    </w:p>
    <w:p w14:paraId="1568D05E" w14:textId="3EFA46FD" w:rsidR="00613B05" w:rsidRPr="00F256CE" w:rsidRDefault="008B7948" w:rsidP="007E7829">
      <w:pPr>
        <w:rPr>
          <w:rStyle w:val="Hyperlink"/>
          <w:rFonts w:ascii="Calibri" w:hAnsi="Calibri"/>
          <w:szCs w:val="22"/>
        </w:rPr>
      </w:pPr>
      <w:r w:rsidRPr="00F256CE">
        <w:rPr>
          <w:rFonts w:ascii="Calibri" w:hAnsi="Calibri"/>
          <w:color w:val="4D4D4C"/>
          <w:sz w:val="22"/>
          <w:szCs w:val="22"/>
        </w:rPr>
        <w:t>OSHA</w:t>
      </w:r>
      <w:r w:rsidR="00D22172" w:rsidRPr="00F256CE">
        <w:rPr>
          <w:rFonts w:ascii="Calibri" w:hAnsi="Calibri"/>
          <w:color w:val="4D4D4C"/>
          <w:sz w:val="22"/>
          <w:szCs w:val="22"/>
        </w:rPr>
        <w:t xml:space="preserve"> Directive </w:t>
      </w:r>
      <w:hyperlink r:id="rId64" w:history="1">
        <w:r w:rsidR="00D22172" w:rsidRPr="00F256CE">
          <w:rPr>
            <w:rStyle w:val="Hyperlink"/>
            <w:rFonts w:ascii="Calibri" w:hAnsi="Calibri"/>
            <w:szCs w:val="22"/>
          </w:rPr>
          <w:t>02-</w:t>
        </w:r>
        <w:r w:rsidR="004B53DD" w:rsidRPr="00F256CE">
          <w:rPr>
            <w:rStyle w:val="Hyperlink"/>
            <w:rFonts w:ascii="Calibri" w:hAnsi="Calibri"/>
            <w:szCs w:val="22"/>
          </w:rPr>
          <w:t>00-124 Multi-Employer Citation Policy</w:t>
        </w:r>
        <w:r w:rsidR="007D73DD" w:rsidRPr="00F256CE">
          <w:rPr>
            <w:rFonts w:ascii="Calibri" w:hAnsi="Calibri"/>
            <w:color w:val="4D4D4C"/>
            <w:sz w:val="22"/>
            <w:szCs w:val="22"/>
          </w:rPr>
          <w:t>.</w:t>
        </w:r>
        <w:r w:rsidR="004B53DD" w:rsidRPr="00F256CE">
          <w:rPr>
            <w:rStyle w:val="Hyperlink"/>
            <w:rFonts w:ascii="Calibri" w:hAnsi="Calibri"/>
            <w:szCs w:val="22"/>
          </w:rPr>
          <w:t xml:space="preserve"> </w:t>
        </w:r>
      </w:hyperlink>
    </w:p>
    <w:p w14:paraId="5767E273" w14:textId="77777777" w:rsidR="0070588C" w:rsidRPr="00F256CE" w:rsidRDefault="0070588C" w:rsidP="007E7829">
      <w:pPr>
        <w:rPr>
          <w:rFonts w:ascii="Calibri" w:hAnsi="Calibri"/>
          <w:color w:val="4D4D4C"/>
          <w:sz w:val="22"/>
          <w:szCs w:val="22"/>
        </w:rPr>
      </w:pPr>
    </w:p>
    <w:p w14:paraId="291A55B5" w14:textId="7756C8F2" w:rsidR="00726E46" w:rsidRPr="00A4499F" w:rsidRDefault="004E2DE8" w:rsidP="007E7829">
      <w:pPr>
        <w:rPr>
          <w:rFonts w:ascii="Calibri" w:hAnsi="Calibri"/>
          <w:color w:val="4D4D4C"/>
          <w:sz w:val="22"/>
          <w:szCs w:val="22"/>
        </w:rPr>
      </w:pPr>
      <w:r w:rsidRPr="00F256CE">
        <w:rPr>
          <w:rFonts w:ascii="Calibri" w:hAnsi="Calibri"/>
          <w:color w:val="4D4D4C"/>
          <w:sz w:val="22"/>
          <w:szCs w:val="22"/>
        </w:rPr>
        <w:t xml:space="preserve">OSHA </w:t>
      </w:r>
      <w:hyperlink r:id="rId65" w:history="1">
        <w:r w:rsidRPr="00F256CE">
          <w:rPr>
            <w:rStyle w:val="Hyperlink"/>
            <w:rFonts w:ascii="Calibri" w:hAnsi="Calibri"/>
            <w:szCs w:val="22"/>
          </w:rPr>
          <w:t>Recommended Practices</w:t>
        </w:r>
      </w:hyperlink>
      <w:r w:rsidRPr="00F256CE">
        <w:rPr>
          <w:rFonts w:ascii="Calibri" w:hAnsi="Calibri"/>
          <w:color w:val="4D4D4C"/>
          <w:sz w:val="22"/>
          <w:szCs w:val="22"/>
        </w:rPr>
        <w:t xml:space="preserve"> for Safety and Health Programs</w:t>
      </w:r>
      <w:r w:rsidR="007D73DD" w:rsidRPr="00F256CE">
        <w:rPr>
          <w:rFonts w:ascii="Calibri" w:hAnsi="Calibri"/>
          <w:color w:val="4D4D4C"/>
          <w:sz w:val="22"/>
          <w:szCs w:val="22"/>
        </w:rPr>
        <w:t>.</w:t>
      </w:r>
    </w:p>
    <w:sectPr w:rsidR="00726E46" w:rsidRPr="00A4499F" w:rsidSect="00F92A0D">
      <w:headerReference w:type="default" r:id="rId66"/>
      <w:footerReference w:type="default" r:id="rId67"/>
      <w:headerReference w:type="first" r:id="rId68"/>
      <w:footerReference w:type="first" r:id="rId69"/>
      <w:pgSz w:w="12240" w:h="15840"/>
      <w:pgMar w:top="3312" w:right="720" w:bottom="720" w:left="720" w:header="720" w:footer="432"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66CE2" w14:textId="77777777" w:rsidR="00F92A0D" w:rsidRDefault="00F92A0D" w:rsidP="00967FF1">
      <w:r>
        <w:separator/>
      </w:r>
    </w:p>
  </w:endnote>
  <w:endnote w:type="continuationSeparator" w:id="0">
    <w:p w14:paraId="480880C5" w14:textId="77777777" w:rsidR="00F92A0D" w:rsidRDefault="00F92A0D" w:rsidP="00967FF1">
      <w:r>
        <w:continuationSeparator/>
      </w:r>
    </w:p>
  </w:endnote>
  <w:endnote w:type="continuationNotice" w:id="1">
    <w:p w14:paraId="1AAD349A" w14:textId="77777777" w:rsidR="00F92A0D" w:rsidRDefault="00F92A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7B48" w14:textId="77777777" w:rsidR="00C91BDC" w:rsidRDefault="00C91BDC" w:rsidP="00332BE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3942B3" w14:textId="77777777" w:rsidR="00C91BDC" w:rsidRDefault="00C91BDC" w:rsidP="00C91BDC">
    <w:pPr>
      <w:pStyle w:val="Footer"/>
      <w:ind w:right="360"/>
    </w:pPr>
  </w:p>
  <w:p w14:paraId="7D9C7A12" w14:textId="77777777" w:rsidR="00332BE7" w:rsidRDefault="00332B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66B4" w14:textId="04046206" w:rsidR="00C91BDC" w:rsidRPr="00B4389B" w:rsidRDefault="00B4389B" w:rsidP="00332BE7">
    <w:pPr>
      <w:pStyle w:val="Footer"/>
      <w:framePr w:wrap="none" w:vAnchor="text" w:hAnchor="margin" w:xAlign="right" w:y="1"/>
      <w:rPr>
        <w:rStyle w:val="PageNumber"/>
        <w:sz w:val="22"/>
        <w:szCs w:val="22"/>
      </w:rPr>
    </w:pPr>
    <w:r w:rsidRPr="00B4389B">
      <w:rPr>
        <w:rStyle w:val="PageNumber"/>
        <w:sz w:val="22"/>
        <w:szCs w:val="22"/>
      </w:rPr>
      <w:t xml:space="preserve">Page </w:t>
    </w:r>
    <w:r w:rsidR="00C91BDC" w:rsidRPr="00B4389B">
      <w:rPr>
        <w:rStyle w:val="PageNumber"/>
        <w:sz w:val="22"/>
        <w:szCs w:val="22"/>
      </w:rPr>
      <w:fldChar w:fldCharType="begin"/>
    </w:r>
    <w:r w:rsidR="00C91BDC" w:rsidRPr="00B4389B">
      <w:rPr>
        <w:rStyle w:val="PageNumber"/>
        <w:sz w:val="22"/>
        <w:szCs w:val="22"/>
      </w:rPr>
      <w:instrText xml:space="preserve">PAGE  </w:instrText>
    </w:r>
    <w:r w:rsidR="00C91BDC" w:rsidRPr="00B4389B">
      <w:rPr>
        <w:rStyle w:val="PageNumber"/>
        <w:sz w:val="22"/>
        <w:szCs w:val="22"/>
      </w:rPr>
      <w:fldChar w:fldCharType="separate"/>
    </w:r>
    <w:r w:rsidR="001018EB">
      <w:rPr>
        <w:rStyle w:val="PageNumber"/>
        <w:noProof/>
        <w:sz w:val="22"/>
        <w:szCs w:val="22"/>
      </w:rPr>
      <w:t>2</w:t>
    </w:r>
    <w:r w:rsidR="00C91BDC" w:rsidRPr="00B4389B">
      <w:rPr>
        <w:rStyle w:val="PageNumber"/>
        <w:sz w:val="22"/>
        <w:szCs w:val="22"/>
      </w:rPr>
      <w:fldChar w:fldCharType="end"/>
    </w:r>
  </w:p>
  <w:p w14:paraId="018BF108" w14:textId="77777777" w:rsidR="00332BE7" w:rsidRDefault="00332BE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68D8" w14:textId="406824E3" w:rsidR="00332BE7" w:rsidRDefault="00332BE7" w:rsidP="001B2A8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FAED" w14:textId="27B62EB7" w:rsidR="00EB54F5" w:rsidRPr="00EB54F5" w:rsidRDefault="00EB54F5" w:rsidP="00EB54F5">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1018EB">
      <w:rPr>
        <w:rStyle w:val="PageNumber"/>
        <w:noProof/>
        <w:color w:val="4D4D4C"/>
        <w:sz w:val="20"/>
        <w:szCs w:val="20"/>
      </w:rPr>
      <w:t>5</w:t>
    </w:r>
    <w:r w:rsidRPr="00EB54F5">
      <w:rPr>
        <w:rStyle w:val="PageNumber"/>
        <w:color w:val="4D4D4C"/>
        <w:sz w:val="20"/>
        <w:szCs w:val="20"/>
      </w:rPr>
      <w:fldChar w:fldCharType="end"/>
    </w:r>
  </w:p>
  <w:p w14:paraId="34950AB9" w14:textId="7CE01F16" w:rsidR="00726E46" w:rsidRPr="002A0278" w:rsidRDefault="002A0278" w:rsidP="002A0278">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00416D6F">
      <w:rPr>
        <w:rFonts w:ascii="Calibri" w:eastAsia="Calibri" w:hAnsi="Calibri" w:cs="Arial"/>
        <w:bCs/>
        <w:color w:val="4D4D4C"/>
        <w:sz w:val="20"/>
        <w:szCs w:val="20"/>
        <w14:textOutline w14:w="9525" w14:cap="rnd" w14:cmpd="sng" w14:algn="ctr">
          <w14:noFill/>
          <w14:prstDash w14:val="solid"/>
          <w14:bevel/>
        </w14:textOutline>
      </w:rPr>
      <w:t>19MA0</w:t>
    </w:r>
    <w:r w:rsidR="0050618A">
      <w:rPr>
        <w:rFonts w:ascii="Calibri" w:eastAsia="Calibri" w:hAnsi="Calibri" w:cs="Arial"/>
        <w:bCs/>
        <w:color w:val="4D4D4C"/>
        <w:sz w:val="20"/>
        <w:szCs w:val="20"/>
        <w14:textOutline w14:w="9525" w14:cap="rnd" w14:cmpd="sng" w14:algn="ctr">
          <w14:noFill/>
          <w14:prstDash w14:val="solid"/>
          <w14:bevel/>
        </w14:textOutline>
      </w:rPr>
      <w:t>72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2029" w14:textId="3A387647" w:rsidR="003C0636" w:rsidRPr="00EB54F5" w:rsidRDefault="003C0636" w:rsidP="00332BE7">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1018EB">
      <w:rPr>
        <w:rStyle w:val="PageNumber"/>
        <w:noProof/>
        <w:color w:val="4D4D4C"/>
        <w:sz w:val="20"/>
        <w:szCs w:val="20"/>
      </w:rPr>
      <w:t>4</w:t>
    </w:r>
    <w:r w:rsidRPr="00EB54F5">
      <w:rPr>
        <w:rStyle w:val="PageNumber"/>
        <w:color w:val="4D4D4C"/>
        <w:sz w:val="20"/>
        <w:szCs w:val="20"/>
      </w:rPr>
      <w:fldChar w:fldCharType="end"/>
    </w:r>
  </w:p>
  <w:p w14:paraId="37F180B6" w14:textId="7F87C342" w:rsidR="00726E46" w:rsidRPr="00D14342" w:rsidRDefault="00D14342" w:rsidP="003C0636">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00D4427B">
      <w:rPr>
        <w:rFonts w:ascii="Calibri" w:eastAsia="Calibri" w:hAnsi="Calibri" w:cs="Arial"/>
        <w:bCs/>
        <w:color w:val="4D4D4C"/>
        <w:sz w:val="20"/>
        <w:szCs w:val="20"/>
        <w14:textOutline w14:w="9525" w14:cap="rnd" w14:cmpd="sng" w14:algn="ctr">
          <w14:noFill/>
          <w14:prstDash w14:val="solid"/>
          <w14:bevel/>
        </w14:textOutline>
      </w:rPr>
      <w:t>19MA0</w:t>
    </w:r>
    <w:r w:rsidR="00992680">
      <w:rPr>
        <w:rFonts w:ascii="Calibri" w:eastAsia="Calibri" w:hAnsi="Calibri" w:cs="Arial"/>
        <w:bCs/>
        <w:color w:val="4D4D4C"/>
        <w:sz w:val="20"/>
        <w:szCs w:val="20"/>
        <w14:textOutline w14:w="9525" w14:cap="rnd" w14:cmpd="sng" w14:algn="ctr">
          <w14:noFill/>
          <w14:prstDash w14:val="solid"/>
          <w14:bevel/>
        </w14:textOutline>
      </w:rPr>
      <w:t>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AB59B" w14:textId="77777777" w:rsidR="00F92A0D" w:rsidRDefault="00F92A0D" w:rsidP="00967FF1">
      <w:r>
        <w:separator/>
      </w:r>
    </w:p>
  </w:footnote>
  <w:footnote w:type="continuationSeparator" w:id="0">
    <w:p w14:paraId="6188B729" w14:textId="77777777" w:rsidR="00F92A0D" w:rsidRDefault="00F92A0D" w:rsidP="00967FF1">
      <w:r>
        <w:continuationSeparator/>
      </w:r>
    </w:p>
  </w:footnote>
  <w:footnote w:type="continuationNotice" w:id="1">
    <w:p w14:paraId="4F3E9295" w14:textId="77777777" w:rsidR="00F92A0D" w:rsidRDefault="00F92A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121E0" w14:textId="1B63DF5D" w:rsidR="00967FF1" w:rsidRDefault="00967FF1" w:rsidP="000F34DD">
    <w:pPr>
      <w:pStyle w:val="Header"/>
      <w:jc w:val="both"/>
    </w:pPr>
  </w:p>
  <w:p w14:paraId="04D41B38" w14:textId="77777777" w:rsidR="00332BE7" w:rsidRDefault="00332B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4E32" w14:textId="333BB531" w:rsidR="004623A0" w:rsidRDefault="006D489F">
    <w:pPr>
      <w:pStyle w:val="Header"/>
    </w:pPr>
    <w:r>
      <w:rPr>
        <w:noProof/>
      </w:rPr>
      <w:drawing>
        <wp:inline distT="0" distB="0" distL="0" distR="0" wp14:anchorId="14A2E681" wp14:editId="563881E5">
          <wp:extent cx="6858000" cy="140760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extLst>
                      <a:ext uri="{28A0092B-C50C-407E-A947-70E740481C1C}">
                        <a14:useLocalDpi xmlns:a14="http://schemas.microsoft.com/office/drawing/2010/main" val="0"/>
                      </a:ext>
                    </a:extLst>
                  </a:blip>
                  <a:stretch>
                    <a:fillRect/>
                  </a:stretch>
                </pic:blipFill>
                <pic:spPr>
                  <a:xfrm>
                    <a:off x="0" y="0"/>
                    <a:ext cx="6858000" cy="1407608"/>
                  </a:xfrm>
                  <a:prstGeom prst="rect">
                    <a:avLst/>
                  </a:prstGeom>
                </pic:spPr>
              </pic:pic>
            </a:graphicData>
          </a:graphic>
        </wp:inline>
      </w:drawing>
    </w:r>
  </w:p>
  <w:p w14:paraId="7557A29C" w14:textId="77777777" w:rsidR="00332BE7" w:rsidRDefault="00332B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98CE" w14:textId="724B04BB" w:rsidR="00726E46" w:rsidRPr="003C0636" w:rsidRDefault="003C0636" w:rsidP="003C0636">
    <w:pPr>
      <w:pStyle w:val="Header"/>
    </w:pPr>
    <w:r>
      <w:rPr>
        <w:rFonts w:eastAsia="Times New Roman"/>
        <w:noProof/>
      </w:rPr>
      <w:drawing>
        <wp:inline distT="0" distB="0" distL="0" distR="0" wp14:anchorId="43015DD0" wp14:editId="2FE4A0F0">
          <wp:extent cx="6858000" cy="1407608"/>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6858000" cy="140760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214D" w14:textId="0D95015E" w:rsidR="00726E46" w:rsidRPr="00CE4244" w:rsidRDefault="003C0636" w:rsidP="00332BE7">
    <w:pPr>
      <w:tabs>
        <w:tab w:val="center" w:pos="4320"/>
        <w:tab w:val="right" w:pos="8640"/>
      </w:tabs>
      <w:rPr>
        <w:rFonts w:eastAsia="Times New Roman"/>
      </w:rPr>
    </w:pPr>
    <w:r>
      <w:rPr>
        <w:rFonts w:eastAsia="Times New Roman"/>
        <w:noProof/>
      </w:rPr>
      <w:drawing>
        <wp:inline distT="0" distB="0" distL="0" distR="0" wp14:anchorId="286220DB" wp14:editId="5B107B80">
          <wp:extent cx="6858000" cy="1407608"/>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6858000" cy="14076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14C09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4B25AE"/>
    <w:multiLevelType w:val="hybridMultilevel"/>
    <w:tmpl w:val="6550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E61748"/>
    <w:multiLevelType w:val="hybridMultilevel"/>
    <w:tmpl w:val="91D4E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FA6F75"/>
    <w:multiLevelType w:val="hybridMultilevel"/>
    <w:tmpl w:val="35C41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57A1BB6"/>
    <w:multiLevelType w:val="hybridMultilevel"/>
    <w:tmpl w:val="F9EEC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5367E6"/>
    <w:multiLevelType w:val="hybridMultilevel"/>
    <w:tmpl w:val="D9F64756"/>
    <w:lvl w:ilvl="0" w:tplc="282C9576">
      <w:start w:val="1"/>
      <w:numFmt w:val="bullet"/>
      <w:pStyle w:val="FACE-BulletBlue"/>
      <w:lvlText w:val=""/>
      <w:lvlJc w:val="left"/>
      <w:pPr>
        <w:ind w:left="360" w:hanging="360"/>
      </w:pPr>
      <w:rPr>
        <w:rFonts w:ascii="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E770B96"/>
    <w:multiLevelType w:val="hybridMultilevel"/>
    <w:tmpl w:val="1484587E"/>
    <w:lvl w:ilvl="0" w:tplc="3842A39E">
      <w:start w:val="1"/>
      <w:numFmt w:val="bullet"/>
      <w:pStyle w:val="FACE-Bulletblack"/>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CEA7755"/>
    <w:multiLevelType w:val="hybridMultilevel"/>
    <w:tmpl w:val="0144D8EC"/>
    <w:lvl w:ilvl="0" w:tplc="860A9D26">
      <w:start w:val="1"/>
      <w:numFmt w:val="bullet"/>
      <w:lvlText w:val=""/>
      <w:lvlJc w:val="left"/>
      <w:pPr>
        <w:ind w:left="6030" w:hanging="360"/>
      </w:pPr>
      <w:rPr>
        <w:rFonts w:ascii="Symbol" w:hAnsi="Symbol" w:hint="default"/>
      </w:rPr>
    </w:lvl>
    <w:lvl w:ilvl="1" w:tplc="04090003">
      <w:start w:val="1"/>
      <w:numFmt w:val="bullet"/>
      <w:lvlText w:val="o"/>
      <w:lvlJc w:val="left"/>
      <w:pPr>
        <w:ind w:left="6750" w:hanging="360"/>
      </w:pPr>
      <w:rPr>
        <w:rFonts w:ascii="Courier New" w:hAnsi="Courier New" w:cs="Courier New" w:hint="default"/>
      </w:rPr>
    </w:lvl>
    <w:lvl w:ilvl="2" w:tplc="04090005" w:tentative="1">
      <w:start w:val="1"/>
      <w:numFmt w:val="bullet"/>
      <w:lvlText w:val=""/>
      <w:lvlJc w:val="left"/>
      <w:pPr>
        <w:ind w:left="7470" w:hanging="360"/>
      </w:pPr>
      <w:rPr>
        <w:rFonts w:ascii="Wingdings" w:hAnsi="Wingdings" w:hint="default"/>
      </w:rPr>
    </w:lvl>
    <w:lvl w:ilvl="3" w:tplc="04090001" w:tentative="1">
      <w:start w:val="1"/>
      <w:numFmt w:val="bullet"/>
      <w:lvlText w:val=""/>
      <w:lvlJc w:val="left"/>
      <w:pPr>
        <w:ind w:left="8190" w:hanging="360"/>
      </w:pPr>
      <w:rPr>
        <w:rFonts w:ascii="Symbol" w:hAnsi="Symbol" w:hint="default"/>
      </w:rPr>
    </w:lvl>
    <w:lvl w:ilvl="4" w:tplc="04090003" w:tentative="1">
      <w:start w:val="1"/>
      <w:numFmt w:val="bullet"/>
      <w:lvlText w:val="o"/>
      <w:lvlJc w:val="left"/>
      <w:pPr>
        <w:ind w:left="8910" w:hanging="360"/>
      </w:pPr>
      <w:rPr>
        <w:rFonts w:ascii="Courier New" w:hAnsi="Courier New" w:cs="Courier New" w:hint="default"/>
      </w:rPr>
    </w:lvl>
    <w:lvl w:ilvl="5" w:tplc="04090005" w:tentative="1">
      <w:start w:val="1"/>
      <w:numFmt w:val="bullet"/>
      <w:lvlText w:val=""/>
      <w:lvlJc w:val="left"/>
      <w:pPr>
        <w:ind w:left="9630" w:hanging="360"/>
      </w:pPr>
      <w:rPr>
        <w:rFonts w:ascii="Wingdings" w:hAnsi="Wingdings" w:hint="default"/>
      </w:rPr>
    </w:lvl>
    <w:lvl w:ilvl="6" w:tplc="04090001" w:tentative="1">
      <w:start w:val="1"/>
      <w:numFmt w:val="bullet"/>
      <w:lvlText w:val=""/>
      <w:lvlJc w:val="left"/>
      <w:pPr>
        <w:ind w:left="10350" w:hanging="360"/>
      </w:pPr>
      <w:rPr>
        <w:rFonts w:ascii="Symbol" w:hAnsi="Symbol" w:hint="default"/>
      </w:rPr>
    </w:lvl>
    <w:lvl w:ilvl="7" w:tplc="04090003" w:tentative="1">
      <w:start w:val="1"/>
      <w:numFmt w:val="bullet"/>
      <w:lvlText w:val="o"/>
      <w:lvlJc w:val="left"/>
      <w:pPr>
        <w:ind w:left="11070" w:hanging="360"/>
      </w:pPr>
      <w:rPr>
        <w:rFonts w:ascii="Courier New" w:hAnsi="Courier New" w:cs="Courier New" w:hint="default"/>
      </w:rPr>
    </w:lvl>
    <w:lvl w:ilvl="8" w:tplc="04090005" w:tentative="1">
      <w:start w:val="1"/>
      <w:numFmt w:val="bullet"/>
      <w:lvlText w:val=""/>
      <w:lvlJc w:val="left"/>
      <w:pPr>
        <w:ind w:left="11790" w:hanging="360"/>
      </w:pPr>
      <w:rPr>
        <w:rFonts w:ascii="Wingdings" w:hAnsi="Wingdings" w:hint="default"/>
      </w:rPr>
    </w:lvl>
  </w:abstractNum>
  <w:abstractNum w:abstractNumId="8" w15:restartNumberingAfterBreak="0">
    <w:nsid w:val="7ED20B42"/>
    <w:multiLevelType w:val="hybridMultilevel"/>
    <w:tmpl w:val="F182A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6892753">
    <w:abstractNumId w:val="7"/>
  </w:num>
  <w:num w:numId="2" w16cid:durableId="1091511969">
    <w:abstractNumId w:val="6"/>
  </w:num>
  <w:num w:numId="3" w16cid:durableId="312637379">
    <w:abstractNumId w:val="1"/>
  </w:num>
  <w:num w:numId="4" w16cid:durableId="2014724668">
    <w:abstractNumId w:val="0"/>
  </w:num>
  <w:num w:numId="5" w16cid:durableId="1063866914">
    <w:abstractNumId w:val="3"/>
  </w:num>
  <w:num w:numId="6" w16cid:durableId="1129593170">
    <w:abstractNumId w:val="8"/>
  </w:num>
  <w:num w:numId="7" w16cid:durableId="1005590788">
    <w:abstractNumId w:val="2"/>
  </w:num>
  <w:num w:numId="8" w16cid:durableId="329792022">
    <w:abstractNumId w:val="5"/>
  </w:num>
  <w:num w:numId="9" w16cid:durableId="1893806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yMjM2NjcwNjYzNTFU0lEKTi0uzszPAykwrAUApOa7tCwAAAA="/>
  </w:docVars>
  <w:rsids>
    <w:rsidRoot w:val="00FD4E10"/>
    <w:rsid w:val="00000575"/>
    <w:rsid w:val="00000859"/>
    <w:rsid w:val="00000E32"/>
    <w:rsid w:val="00001572"/>
    <w:rsid w:val="00002EEF"/>
    <w:rsid w:val="000031C0"/>
    <w:rsid w:val="00003854"/>
    <w:rsid w:val="00005A95"/>
    <w:rsid w:val="00005E7D"/>
    <w:rsid w:val="00006D11"/>
    <w:rsid w:val="00006DB0"/>
    <w:rsid w:val="00007D8B"/>
    <w:rsid w:val="000107AE"/>
    <w:rsid w:val="00011693"/>
    <w:rsid w:val="00011FB6"/>
    <w:rsid w:val="00012E88"/>
    <w:rsid w:val="000142F6"/>
    <w:rsid w:val="00014B0E"/>
    <w:rsid w:val="00020DB0"/>
    <w:rsid w:val="00021C6E"/>
    <w:rsid w:val="00023F03"/>
    <w:rsid w:val="0002651E"/>
    <w:rsid w:val="0003573B"/>
    <w:rsid w:val="0004073A"/>
    <w:rsid w:val="00040894"/>
    <w:rsid w:val="00040E50"/>
    <w:rsid w:val="000413D0"/>
    <w:rsid w:val="00042A84"/>
    <w:rsid w:val="000430C5"/>
    <w:rsid w:val="000439A2"/>
    <w:rsid w:val="00044334"/>
    <w:rsid w:val="000446FF"/>
    <w:rsid w:val="000458ED"/>
    <w:rsid w:val="00045928"/>
    <w:rsid w:val="00046D9F"/>
    <w:rsid w:val="0004770C"/>
    <w:rsid w:val="00050EE3"/>
    <w:rsid w:val="00051896"/>
    <w:rsid w:val="00052693"/>
    <w:rsid w:val="00052CF5"/>
    <w:rsid w:val="00052E07"/>
    <w:rsid w:val="00053827"/>
    <w:rsid w:val="000541FC"/>
    <w:rsid w:val="00054876"/>
    <w:rsid w:val="00055300"/>
    <w:rsid w:val="00060BD4"/>
    <w:rsid w:val="00061D60"/>
    <w:rsid w:val="000623F4"/>
    <w:rsid w:val="0006271F"/>
    <w:rsid w:val="0006276A"/>
    <w:rsid w:val="00062E48"/>
    <w:rsid w:val="00063EAA"/>
    <w:rsid w:val="00066514"/>
    <w:rsid w:val="00066D1C"/>
    <w:rsid w:val="0006732E"/>
    <w:rsid w:val="000673DC"/>
    <w:rsid w:val="00070C71"/>
    <w:rsid w:val="00070CED"/>
    <w:rsid w:val="00070E34"/>
    <w:rsid w:val="000719F4"/>
    <w:rsid w:val="00074218"/>
    <w:rsid w:val="000748DF"/>
    <w:rsid w:val="00080550"/>
    <w:rsid w:val="0008138F"/>
    <w:rsid w:val="00082B7D"/>
    <w:rsid w:val="00082D5F"/>
    <w:rsid w:val="00083412"/>
    <w:rsid w:val="00085929"/>
    <w:rsid w:val="00087F21"/>
    <w:rsid w:val="000903ED"/>
    <w:rsid w:val="00090C86"/>
    <w:rsid w:val="00091B3C"/>
    <w:rsid w:val="0009321B"/>
    <w:rsid w:val="000935DB"/>
    <w:rsid w:val="00093B8D"/>
    <w:rsid w:val="00094A9E"/>
    <w:rsid w:val="0009638F"/>
    <w:rsid w:val="00096C7B"/>
    <w:rsid w:val="00096FF1"/>
    <w:rsid w:val="000975A2"/>
    <w:rsid w:val="0009783D"/>
    <w:rsid w:val="00097FDF"/>
    <w:rsid w:val="000A045E"/>
    <w:rsid w:val="000A13D4"/>
    <w:rsid w:val="000A23B0"/>
    <w:rsid w:val="000A340D"/>
    <w:rsid w:val="000A39C6"/>
    <w:rsid w:val="000A3E6C"/>
    <w:rsid w:val="000A4739"/>
    <w:rsid w:val="000A6146"/>
    <w:rsid w:val="000A6228"/>
    <w:rsid w:val="000A6EAC"/>
    <w:rsid w:val="000A70C7"/>
    <w:rsid w:val="000A72DE"/>
    <w:rsid w:val="000A7423"/>
    <w:rsid w:val="000B0116"/>
    <w:rsid w:val="000B0BEA"/>
    <w:rsid w:val="000B5A11"/>
    <w:rsid w:val="000B6BD2"/>
    <w:rsid w:val="000C001D"/>
    <w:rsid w:val="000C0B80"/>
    <w:rsid w:val="000C1335"/>
    <w:rsid w:val="000C169D"/>
    <w:rsid w:val="000C1A1F"/>
    <w:rsid w:val="000C38E1"/>
    <w:rsid w:val="000C5216"/>
    <w:rsid w:val="000C568D"/>
    <w:rsid w:val="000C6652"/>
    <w:rsid w:val="000C78DF"/>
    <w:rsid w:val="000D06EC"/>
    <w:rsid w:val="000D0E80"/>
    <w:rsid w:val="000D2AB3"/>
    <w:rsid w:val="000D380E"/>
    <w:rsid w:val="000D3E63"/>
    <w:rsid w:val="000D4877"/>
    <w:rsid w:val="000D565D"/>
    <w:rsid w:val="000D6D80"/>
    <w:rsid w:val="000E07FC"/>
    <w:rsid w:val="000E1E4C"/>
    <w:rsid w:val="000E20F7"/>
    <w:rsid w:val="000E2354"/>
    <w:rsid w:val="000E3C71"/>
    <w:rsid w:val="000E5261"/>
    <w:rsid w:val="000E63A5"/>
    <w:rsid w:val="000E6E54"/>
    <w:rsid w:val="000E712A"/>
    <w:rsid w:val="000E7A26"/>
    <w:rsid w:val="000F0400"/>
    <w:rsid w:val="000F0CFF"/>
    <w:rsid w:val="000F1627"/>
    <w:rsid w:val="000F1680"/>
    <w:rsid w:val="000F1814"/>
    <w:rsid w:val="000F1AEB"/>
    <w:rsid w:val="000F1EC8"/>
    <w:rsid w:val="000F285D"/>
    <w:rsid w:val="000F2D7C"/>
    <w:rsid w:val="000F34DD"/>
    <w:rsid w:val="000F3C3F"/>
    <w:rsid w:val="000F40F5"/>
    <w:rsid w:val="000F43EA"/>
    <w:rsid w:val="000F4B86"/>
    <w:rsid w:val="000F4D7F"/>
    <w:rsid w:val="000F52A0"/>
    <w:rsid w:val="000F5CAB"/>
    <w:rsid w:val="000F614D"/>
    <w:rsid w:val="000F645E"/>
    <w:rsid w:val="000F6501"/>
    <w:rsid w:val="000F70DD"/>
    <w:rsid w:val="000F767B"/>
    <w:rsid w:val="00100C12"/>
    <w:rsid w:val="00101856"/>
    <w:rsid w:val="001018EB"/>
    <w:rsid w:val="00102308"/>
    <w:rsid w:val="00102D58"/>
    <w:rsid w:val="001047C5"/>
    <w:rsid w:val="001048B5"/>
    <w:rsid w:val="00104F4B"/>
    <w:rsid w:val="001066D2"/>
    <w:rsid w:val="00107A78"/>
    <w:rsid w:val="00107D80"/>
    <w:rsid w:val="00111481"/>
    <w:rsid w:val="001116D7"/>
    <w:rsid w:val="00111D77"/>
    <w:rsid w:val="0011324B"/>
    <w:rsid w:val="00113F14"/>
    <w:rsid w:val="00114B25"/>
    <w:rsid w:val="00114C40"/>
    <w:rsid w:val="001151F7"/>
    <w:rsid w:val="00115947"/>
    <w:rsid w:val="001166C6"/>
    <w:rsid w:val="00117658"/>
    <w:rsid w:val="0011766B"/>
    <w:rsid w:val="001177CC"/>
    <w:rsid w:val="00121A23"/>
    <w:rsid w:val="001237B1"/>
    <w:rsid w:val="001252F9"/>
    <w:rsid w:val="00125F09"/>
    <w:rsid w:val="00127C20"/>
    <w:rsid w:val="00132196"/>
    <w:rsid w:val="00133F2A"/>
    <w:rsid w:val="0013538D"/>
    <w:rsid w:val="00135BC4"/>
    <w:rsid w:val="001411E0"/>
    <w:rsid w:val="00141A3E"/>
    <w:rsid w:val="00141B00"/>
    <w:rsid w:val="001421DD"/>
    <w:rsid w:val="00146358"/>
    <w:rsid w:val="00146899"/>
    <w:rsid w:val="00146940"/>
    <w:rsid w:val="00147057"/>
    <w:rsid w:val="00147110"/>
    <w:rsid w:val="00147DA3"/>
    <w:rsid w:val="00150448"/>
    <w:rsid w:val="0015070F"/>
    <w:rsid w:val="00150BC2"/>
    <w:rsid w:val="00151DC0"/>
    <w:rsid w:val="0015283E"/>
    <w:rsid w:val="00152EDE"/>
    <w:rsid w:val="001571FF"/>
    <w:rsid w:val="00161428"/>
    <w:rsid w:val="001614B4"/>
    <w:rsid w:val="0016210F"/>
    <w:rsid w:val="001638E7"/>
    <w:rsid w:val="00165B13"/>
    <w:rsid w:val="00166B13"/>
    <w:rsid w:val="00166BAE"/>
    <w:rsid w:val="00167DB5"/>
    <w:rsid w:val="00170274"/>
    <w:rsid w:val="00171FF3"/>
    <w:rsid w:val="001726CD"/>
    <w:rsid w:val="00172E0E"/>
    <w:rsid w:val="001738A2"/>
    <w:rsid w:val="001757D9"/>
    <w:rsid w:val="00176BBB"/>
    <w:rsid w:val="00177121"/>
    <w:rsid w:val="00180A04"/>
    <w:rsid w:val="0018155C"/>
    <w:rsid w:val="0018195F"/>
    <w:rsid w:val="0018385C"/>
    <w:rsid w:val="001846C5"/>
    <w:rsid w:val="00184994"/>
    <w:rsid w:val="00184CE8"/>
    <w:rsid w:val="00185099"/>
    <w:rsid w:val="00185501"/>
    <w:rsid w:val="00186FBD"/>
    <w:rsid w:val="001902E4"/>
    <w:rsid w:val="001904DF"/>
    <w:rsid w:val="00191098"/>
    <w:rsid w:val="001932E0"/>
    <w:rsid w:val="00194CFE"/>
    <w:rsid w:val="00195567"/>
    <w:rsid w:val="00197B3F"/>
    <w:rsid w:val="001A02A1"/>
    <w:rsid w:val="001A1345"/>
    <w:rsid w:val="001A2CB9"/>
    <w:rsid w:val="001A48C6"/>
    <w:rsid w:val="001A53AB"/>
    <w:rsid w:val="001A563A"/>
    <w:rsid w:val="001A5F8A"/>
    <w:rsid w:val="001A6A32"/>
    <w:rsid w:val="001A6AE8"/>
    <w:rsid w:val="001A7627"/>
    <w:rsid w:val="001A7BBC"/>
    <w:rsid w:val="001B11DC"/>
    <w:rsid w:val="001B2A86"/>
    <w:rsid w:val="001B2E26"/>
    <w:rsid w:val="001B5727"/>
    <w:rsid w:val="001B5B18"/>
    <w:rsid w:val="001B5FE5"/>
    <w:rsid w:val="001B6C0C"/>
    <w:rsid w:val="001B76A2"/>
    <w:rsid w:val="001C0BFF"/>
    <w:rsid w:val="001C1DA8"/>
    <w:rsid w:val="001C20A6"/>
    <w:rsid w:val="001C23FD"/>
    <w:rsid w:val="001C3BA1"/>
    <w:rsid w:val="001C57EC"/>
    <w:rsid w:val="001C6C0E"/>
    <w:rsid w:val="001D2230"/>
    <w:rsid w:val="001D2850"/>
    <w:rsid w:val="001D30BC"/>
    <w:rsid w:val="001D3746"/>
    <w:rsid w:val="001D3C0C"/>
    <w:rsid w:val="001D412C"/>
    <w:rsid w:val="001D4A1A"/>
    <w:rsid w:val="001D4BFB"/>
    <w:rsid w:val="001D4C1D"/>
    <w:rsid w:val="001D6E2E"/>
    <w:rsid w:val="001D732D"/>
    <w:rsid w:val="001D773F"/>
    <w:rsid w:val="001D7CB0"/>
    <w:rsid w:val="001E0668"/>
    <w:rsid w:val="001E1F6D"/>
    <w:rsid w:val="001E358C"/>
    <w:rsid w:val="001E38B5"/>
    <w:rsid w:val="001E3957"/>
    <w:rsid w:val="001E4091"/>
    <w:rsid w:val="001E4912"/>
    <w:rsid w:val="001E4E35"/>
    <w:rsid w:val="001E5000"/>
    <w:rsid w:val="001E5930"/>
    <w:rsid w:val="001E5B3E"/>
    <w:rsid w:val="001E5FC0"/>
    <w:rsid w:val="001F0DCF"/>
    <w:rsid w:val="001F2DD2"/>
    <w:rsid w:val="001F2DEB"/>
    <w:rsid w:val="001F380F"/>
    <w:rsid w:val="001F5149"/>
    <w:rsid w:val="001F5B33"/>
    <w:rsid w:val="001F667A"/>
    <w:rsid w:val="001F6EFE"/>
    <w:rsid w:val="00200590"/>
    <w:rsid w:val="00201CF3"/>
    <w:rsid w:val="00202A83"/>
    <w:rsid w:val="0020345F"/>
    <w:rsid w:val="00204F6D"/>
    <w:rsid w:val="00205005"/>
    <w:rsid w:val="002052D3"/>
    <w:rsid w:val="00205E6A"/>
    <w:rsid w:val="002061C9"/>
    <w:rsid w:val="002067DE"/>
    <w:rsid w:val="002100FA"/>
    <w:rsid w:val="00210429"/>
    <w:rsid w:val="0021073C"/>
    <w:rsid w:val="00211DF9"/>
    <w:rsid w:val="0021376C"/>
    <w:rsid w:val="002163E8"/>
    <w:rsid w:val="0021710A"/>
    <w:rsid w:val="002209EB"/>
    <w:rsid w:val="00220EA7"/>
    <w:rsid w:val="0022155E"/>
    <w:rsid w:val="00222F8F"/>
    <w:rsid w:val="002244F2"/>
    <w:rsid w:val="00224690"/>
    <w:rsid w:val="00225542"/>
    <w:rsid w:val="00226096"/>
    <w:rsid w:val="00227A7D"/>
    <w:rsid w:val="00230008"/>
    <w:rsid w:val="002306B3"/>
    <w:rsid w:val="00230AA0"/>
    <w:rsid w:val="00231C36"/>
    <w:rsid w:val="00232310"/>
    <w:rsid w:val="00232503"/>
    <w:rsid w:val="00232D23"/>
    <w:rsid w:val="0023340F"/>
    <w:rsid w:val="00233EA3"/>
    <w:rsid w:val="002358D1"/>
    <w:rsid w:val="00236657"/>
    <w:rsid w:val="002370FF"/>
    <w:rsid w:val="00237F5C"/>
    <w:rsid w:val="00241B9C"/>
    <w:rsid w:val="00241DC4"/>
    <w:rsid w:val="00241FD8"/>
    <w:rsid w:val="00243FBF"/>
    <w:rsid w:val="0024445E"/>
    <w:rsid w:val="00244E64"/>
    <w:rsid w:val="002461C0"/>
    <w:rsid w:val="00246C45"/>
    <w:rsid w:val="0025068D"/>
    <w:rsid w:val="00250C91"/>
    <w:rsid w:val="0025184C"/>
    <w:rsid w:val="00253D53"/>
    <w:rsid w:val="00254817"/>
    <w:rsid w:val="0025512F"/>
    <w:rsid w:val="0025586D"/>
    <w:rsid w:val="00255AF0"/>
    <w:rsid w:val="002625C1"/>
    <w:rsid w:val="0026432C"/>
    <w:rsid w:val="00266DD8"/>
    <w:rsid w:val="002704A0"/>
    <w:rsid w:val="002719A6"/>
    <w:rsid w:val="002725F6"/>
    <w:rsid w:val="002726BC"/>
    <w:rsid w:val="00275081"/>
    <w:rsid w:val="0027784F"/>
    <w:rsid w:val="00277976"/>
    <w:rsid w:val="002826B6"/>
    <w:rsid w:val="00282B91"/>
    <w:rsid w:val="00290663"/>
    <w:rsid w:val="00290E57"/>
    <w:rsid w:val="00291CD6"/>
    <w:rsid w:val="00292B37"/>
    <w:rsid w:val="00295018"/>
    <w:rsid w:val="0029685B"/>
    <w:rsid w:val="002968EB"/>
    <w:rsid w:val="002977BA"/>
    <w:rsid w:val="002A0044"/>
    <w:rsid w:val="002A0278"/>
    <w:rsid w:val="002A41D2"/>
    <w:rsid w:val="002A5A47"/>
    <w:rsid w:val="002B0887"/>
    <w:rsid w:val="002B10A5"/>
    <w:rsid w:val="002B34FC"/>
    <w:rsid w:val="002B35B2"/>
    <w:rsid w:val="002B4667"/>
    <w:rsid w:val="002B469C"/>
    <w:rsid w:val="002B46A0"/>
    <w:rsid w:val="002B7370"/>
    <w:rsid w:val="002B7D82"/>
    <w:rsid w:val="002C0657"/>
    <w:rsid w:val="002C2CA0"/>
    <w:rsid w:val="002C3B84"/>
    <w:rsid w:val="002C3E05"/>
    <w:rsid w:val="002C43DF"/>
    <w:rsid w:val="002C5164"/>
    <w:rsid w:val="002C5A4F"/>
    <w:rsid w:val="002C5D89"/>
    <w:rsid w:val="002C6E1B"/>
    <w:rsid w:val="002D3451"/>
    <w:rsid w:val="002D4EC9"/>
    <w:rsid w:val="002D61E0"/>
    <w:rsid w:val="002D7C27"/>
    <w:rsid w:val="002E1026"/>
    <w:rsid w:val="002E1296"/>
    <w:rsid w:val="002E1402"/>
    <w:rsid w:val="002E2A90"/>
    <w:rsid w:val="002E3BDD"/>
    <w:rsid w:val="002E4CD5"/>
    <w:rsid w:val="002E537B"/>
    <w:rsid w:val="002E7DBF"/>
    <w:rsid w:val="002F2896"/>
    <w:rsid w:val="002F35C5"/>
    <w:rsid w:val="002F386D"/>
    <w:rsid w:val="002F3CF4"/>
    <w:rsid w:val="002F4924"/>
    <w:rsid w:val="002F4B61"/>
    <w:rsid w:val="002F5247"/>
    <w:rsid w:val="002F58BC"/>
    <w:rsid w:val="002F5907"/>
    <w:rsid w:val="002F5CB8"/>
    <w:rsid w:val="002F6C74"/>
    <w:rsid w:val="00300DE1"/>
    <w:rsid w:val="00302262"/>
    <w:rsid w:val="00302E24"/>
    <w:rsid w:val="00305C4C"/>
    <w:rsid w:val="003060B4"/>
    <w:rsid w:val="003074C7"/>
    <w:rsid w:val="00307D05"/>
    <w:rsid w:val="003115BD"/>
    <w:rsid w:val="00312E83"/>
    <w:rsid w:val="003141B6"/>
    <w:rsid w:val="003143FD"/>
    <w:rsid w:val="003151E0"/>
    <w:rsid w:val="00315A6E"/>
    <w:rsid w:val="00315DFA"/>
    <w:rsid w:val="00316F44"/>
    <w:rsid w:val="00317DE5"/>
    <w:rsid w:val="00320614"/>
    <w:rsid w:val="00321CA8"/>
    <w:rsid w:val="00322455"/>
    <w:rsid w:val="003224E4"/>
    <w:rsid w:val="00322993"/>
    <w:rsid w:val="00323AA8"/>
    <w:rsid w:val="00324D12"/>
    <w:rsid w:val="00327098"/>
    <w:rsid w:val="00330DD5"/>
    <w:rsid w:val="00331206"/>
    <w:rsid w:val="00331CFC"/>
    <w:rsid w:val="0033227C"/>
    <w:rsid w:val="0033233A"/>
    <w:rsid w:val="00332BE7"/>
    <w:rsid w:val="003331A1"/>
    <w:rsid w:val="00333D95"/>
    <w:rsid w:val="0034033E"/>
    <w:rsid w:val="00340A18"/>
    <w:rsid w:val="00343D8B"/>
    <w:rsid w:val="003448D2"/>
    <w:rsid w:val="003475C1"/>
    <w:rsid w:val="00347699"/>
    <w:rsid w:val="00353324"/>
    <w:rsid w:val="00354219"/>
    <w:rsid w:val="003543D0"/>
    <w:rsid w:val="0035510F"/>
    <w:rsid w:val="00356B89"/>
    <w:rsid w:val="003577E6"/>
    <w:rsid w:val="0036127D"/>
    <w:rsid w:val="00361BC3"/>
    <w:rsid w:val="00361C50"/>
    <w:rsid w:val="00362ABD"/>
    <w:rsid w:val="00362BBA"/>
    <w:rsid w:val="00363645"/>
    <w:rsid w:val="00364C2C"/>
    <w:rsid w:val="00364D58"/>
    <w:rsid w:val="00366376"/>
    <w:rsid w:val="00370B34"/>
    <w:rsid w:val="00371A96"/>
    <w:rsid w:val="00372191"/>
    <w:rsid w:val="00372835"/>
    <w:rsid w:val="00373117"/>
    <w:rsid w:val="003743F5"/>
    <w:rsid w:val="00374903"/>
    <w:rsid w:val="00375B32"/>
    <w:rsid w:val="00375CF2"/>
    <w:rsid w:val="00376A0E"/>
    <w:rsid w:val="00376B30"/>
    <w:rsid w:val="00381075"/>
    <w:rsid w:val="00381EA6"/>
    <w:rsid w:val="00382DD7"/>
    <w:rsid w:val="003849F7"/>
    <w:rsid w:val="00387DE0"/>
    <w:rsid w:val="00393034"/>
    <w:rsid w:val="00393281"/>
    <w:rsid w:val="003944C1"/>
    <w:rsid w:val="0039559C"/>
    <w:rsid w:val="00395D9D"/>
    <w:rsid w:val="00396321"/>
    <w:rsid w:val="00397069"/>
    <w:rsid w:val="003974C5"/>
    <w:rsid w:val="003A01B4"/>
    <w:rsid w:val="003A0A99"/>
    <w:rsid w:val="003A17CD"/>
    <w:rsid w:val="003A1876"/>
    <w:rsid w:val="003A30A5"/>
    <w:rsid w:val="003A39D5"/>
    <w:rsid w:val="003A50DA"/>
    <w:rsid w:val="003A5189"/>
    <w:rsid w:val="003A55B3"/>
    <w:rsid w:val="003A69FB"/>
    <w:rsid w:val="003A7207"/>
    <w:rsid w:val="003B108D"/>
    <w:rsid w:val="003B137D"/>
    <w:rsid w:val="003B3B08"/>
    <w:rsid w:val="003B42B0"/>
    <w:rsid w:val="003B4657"/>
    <w:rsid w:val="003B5641"/>
    <w:rsid w:val="003B56E1"/>
    <w:rsid w:val="003B7BEA"/>
    <w:rsid w:val="003B7E21"/>
    <w:rsid w:val="003B7E4C"/>
    <w:rsid w:val="003C0636"/>
    <w:rsid w:val="003C0F64"/>
    <w:rsid w:val="003C1DB9"/>
    <w:rsid w:val="003C1EBD"/>
    <w:rsid w:val="003C4093"/>
    <w:rsid w:val="003C4234"/>
    <w:rsid w:val="003C43A9"/>
    <w:rsid w:val="003C4B08"/>
    <w:rsid w:val="003C535A"/>
    <w:rsid w:val="003C5ABC"/>
    <w:rsid w:val="003C662E"/>
    <w:rsid w:val="003D0B28"/>
    <w:rsid w:val="003D0DC1"/>
    <w:rsid w:val="003D3003"/>
    <w:rsid w:val="003D35BC"/>
    <w:rsid w:val="003D3FDE"/>
    <w:rsid w:val="003D5EB6"/>
    <w:rsid w:val="003D6C87"/>
    <w:rsid w:val="003D7BE2"/>
    <w:rsid w:val="003E055B"/>
    <w:rsid w:val="003E0C0E"/>
    <w:rsid w:val="003E3166"/>
    <w:rsid w:val="003E4A05"/>
    <w:rsid w:val="003E5078"/>
    <w:rsid w:val="003E59C5"/>
    <w:rsid w:val="003F345D"/>
    <w:rsid w:val="003F3B96"/>
    <w:rsid w:val="003F5376"/>
    <w:rsid w:val="003F5641"/>
    <w:rsid w:val="003F5C78"/>
    <w:rsid w:val="003F5EF0"/>
    <w:rsid w:val="004001D8"/>
    <w:rsid w:val="00401AFD"/>
    <w:rsid w:val="00401E66"/>
    <w:rsid w:val="004021D5"/>
    <w:rsid w:val="00402C00"/>
    <w:rsid w:val="00404490"/>
    <w:rsid w:val="0040549C"/>
    <w:rsid w:val="00405B79"/>
    <w:rsid w:val="00406E2B"/>
    <w:rsid w:val="004078B2"/>
    <w:rsid w:val="00410297"/>
    <w:rsid w:val="0041160E"/>
    <w:rsid w:val="0041241D"/>
    <w:rsid w:val="00412956"/>
    <w:rsid w:val="00412FC9"/>
    <w:rsid w:val="00413815"/>
    <w:rsid w:val="004144AD"/>
    <w:rsid w:val="004158FE"/>
    <w:rsid w:val="00416050"/>
    <w:rsid w:val="00416580"/>
    <w:rsid w:val="00416D6F"/>
    <w:rsid w:val="004211A4"/>
    <w:rsid w:val="00422151"/>
    <w:rsid w:val="004238A9"/>
    <w:rsid w:val="004256AF"/>
    <w:rsid w:val="00425C79"/>
    <w:rsid w:val="00427221"/>
    <w:rsid w:val="004279C6"/>
    <w:rsid w:val="00430DE7"/>
    <w:rsid w:val="00430F61"/>
    <w:rsid w:val="00432DB9"/>
    <w:rsid w:val="0043371C"/>
    <w:rsid w:val="004348D2"/>
    <w:rsid w:val="00434934"/>
    <w:rsid w:val="00436D00"/>
    <w:rsid w:val="00436D7C"/>
    <w:rsid w:val="00436FDE"/>
    <w:rsid w:val="0044117A"/>
    <w:rsid w:val="00447162"/>
    <w:rsid w:val="004471DF"/>
    <w:rsid w:val="004477F2"/>
    <w:rsid w:val="00447A7E"/>
    <w:rsid w:val="00451126"/>
    <w:rsid w:val="0045258E"/>
    <w:rsid w:val="004539B6"/>
    <w:rsid w:val="00454965"/>
    <w:rsid w:val="00455072"/>
    <w:rsid w:val="00455BE3"/>
    <w:rsid w:val="00457142"/>
    <w:rsid w:val="0045728F"/>
    <w:rsid w:val="004575C2"/>
    <w:rsid w:val="00457AEC"/>
    <w:rsid w:val="004623A0"/>
    <w:rsid w:val="00463297"/>
    <w:rsid w:val="004634CA"/>
    <w:rsid w:val="0046391F"/>
    <w:rsid w:val="00463F14"/>
    <w:rsid w:val="00465D52"/>
    <w:rsid w:val="00465D63"/>
    <w:rsid w:val="00467578"/>
    <w:rsid w:val="00472199"/>
    <w:rsid w:val="0047312B"/>
    <w:rsid w:val="00473758"/>
    <w:rsid w:val="0047463C"/>
    <w:rsid w:val="00474BB5"/>
    <w:rsid w:val="00475AD3"/>
    <w:rsid w:val="00475D1F"/>
    <w:rsid w:val="0047672F"/>
    <w:rsid w:val="00477657"/>
    <w:rsid w:val="00480021"/>
    <w:rsid w:val="00480CF3"/>
    <w:rsid w:val="00480E1E"/>
    <w:rsid w:val="00481FDC"/>
    <w:rsid w:val="0048209A"/>
    <w:rsid w:val="00482717"/>
    <w:rsid w:val="00482AE5"/>
    <w:rsid w:val="00483491"/>
    <w:rsid w:val="00490BF5"/>
    <w:rsid w:val="004918AC"/>
    <w:rsid w:val="00491BAC"/>
    <w:rsid w:val="004920A2"/>
    <w:rsid w:val="00493612"/>
    <w:rsid w:val="00493791"/>
    <w:rsid w:val="00493D07"/>
    <w:rsid w:val="004949DB"/>
    <w:rsid w:val="00494A04"/>
    <w:rsid w:val="00494D51"/>
    <w:rsid w:val="0049581F"/>
    <w:rsid w:val="004A1343"/>
    <w:rsid w:val="004A307F"/>
    <w:rsid w:val="004A34CE"/>
    <w:rsid w:val="004A3989"/>
    <w:rsid w:val="004A3EB3"/>
    <w:rsid w:val="004B2B8C"/>
    <w:rsid w:val="004B53DD"/>
    <w:rsid w:val="004B5EC3"/>
    <w:rsid w:val="004B6ED6"/>
    <w:rsid w:val="004B7FD8"/>
    <w:rsid w:val="004C141F"/>
    <w:rsid w:val="004C4D0B"/>
    <w:rsid w:val="004C5198"/>
    <w:rsid w:val="004C6E8E"/>
    <w:rsid w:val="004C741E"/>
    <w:rsid w:val="004D122A"/>
    <w:rsid w:val="004D15AD"/>
    <w:rsid w:val="004D23E6"/>
    <w:rsid w:val="004D4CDC"/>
    <w:rsid w:val="004D642A"/>
    <w:rsid w:val="004D645D"/>
    <w:rsid w:val="004D71C5"/>
    <w:rsid w:val="004D7567"/>
    <w:rsid w:val="004D7626"/>
    <w:rsid w:val="004D7A4F"/>
    <w:rsid w:val="004E1240"/>
    <w:rsid w:val="004E2DE8"/>
    <w:rsid w:val="004E3839"/>
    <w:rsid w:val="004E4F73"/>
    <w:rsid w:val="004E50D2"/>
    <w:rsid w:val="004E6256"/>
    <w:rsid w:val="004E7827"/>
    <w:rsid w:val="004F0B8E"/>
    <w:rsid w:val="004F2510"/>
    <w:rsid w:val="004F2A28"/>
    <w:rsid w:val="004F3B6A"/>
    <w:rsid w:val="004F4F7A"/>
    <w:rsid w:val="004F6537"/>
    <w:rsid w:val="004F6610"/>
    <w:rsid w:val="004F6673"/>
    <w:rsid w:val="004F68BB"/>
    <w:rsid w:val="004F78DD"/>
    <w:rsid w:val="005009CF"/>
    <w:rsid w:val="005019E8"/>
    <w:rsid w:val="00501CF5"/>
    <w:rsid w:val="0050433D"/>
    <w:rsid w:val="00505167"/>
    <w:rsid w:val="0050618A"/>
    <w:rsid w:val="00506DE8"/>
    <w:rsid w:val="00511C7E"/>
    <w:rsid w:val="005126BD"/>
    <w:rsid w:val="00512D41"/>
    <w:rsid w:val="00513308"/>
    <w:rsid w:val="00513B57"/>
    <w:rsid w:val="00514899"/>
    <w:rsid w:val="0051771F"/>
    <w:rsid w:val="005179F4"/>
    <w:rsid w:val="00520397"/>
    <w:rsid w:val="005215F1"/>
    <w:rsid w:val="00523159"/>
    <w:rsid w:val="00523DD1"/>
    <w:rsid w:val="005244F6"/>
    <w:rsid w:val="00525B60"/>
    <w:rsid w:val="00525B8D"/>
    <w:rsid w:val="005271BE"/>
    <w:rsid w:val="00527DC8"/>
    <w:rsid w:val="00531DC9"/>
    <w:rsid w:val="0053252D"/>
    <w:rsid w:val="00532A50"/>
    <w:rsid w:val="00532CFB"/>
    <w:rsid w:val="00532DF6"/>
    <w:rsid w:val="0053508A"/>
    <w:rsid w:val="005363C6"/>
    <w:rsid w:val="00537CF8"/>
    <w:rsid w:val="0054071F"/>
    <w:rsid w:val="005412C9"/>
    <w:rsid w:val="0054234F"/>
    <w:rsid w:val="0054236C"/>
    <w:rsid w:val="00544DC8"/>
    <w:rsid w:val="00547360"/>
    <w:rsid w:val="0054797C"/>
    <w:rsid w:val="00547E5B"/>
    <w:rsid w:val="005508FF"/>
    <w:rsid w:val="0055090A"/>
    <w:rsid w:val="00552A72"/>
    <w:rsid w:val="00552ED1"/>
    <w:rsid w:val="00553C5A"/>
    <w:rsid w:val="005542CB"/>
    <w:rsid w:val="00555FF2"/>
    <w:rsid w:val="00556118"/>
    <w:rsid w:val="00556151"/>
    <w:rsid w:val="00556F59"/>
    <w:rsid w:val="00557748"/>
    <w:rsid w:val="005605BB"/>
    <w:rsid w:val="00561982"/>
    <w:rsid w:val="00562C28"/>
    <w:rsid w:val="0056332C"/>
    <w:rsid w:val="00563381"/>
    <w:rsid w:val="00564745"/>
    <w:rsid w:val="0056494C"/>
    <w:rsid w:val="00565C8F"/>
    <w:rsid w:val="00565CB8"/>
    <w:rsid w:val="0056713C"/>
    <w:rsid w:val="005676DA"/>
    <w:rsid w:val="00574963"/>
    <w:rsid w:val="0057590C"/>
    <w:rsid w:val="00575C7D"/>
    <w:rsid w:val="0057769E"/>
    <w:rsid w:val="00577F35"/>
    <w:rsid w:val="00580673"/>
    <w:rsid w:val="00581C3F"/>
    <w:rsid w:val="005842D5"/>
    <w:rsid w:val="0058472D"/>
    <w:rsid w:val="0058478B"/>
    <w:rsid w:val="00585A61"/>
    <w:rsid w:val="00586EA9"/>
    <w:rsid w:val="00587AE7"/>
    <w:rsid w:val="00587EE4"/>
    <w:rsid w:val="00590254"/>
    <w:rsid w:val="005902E3"/>
    <w:rsid w:val="0059421A"/>
    <w:rsid w:val="00596279"/>
    <w:rsid w:val="0059659C"/>
    <w:rsid w:val="005971D6"/>
    <w:rsid w:val="005A14DC"/>
    <w:rsid w:val="005A1BA8"/>
    <w:rsid w:val="005A28CB"/>
    <w:rsid w:val="005A31B1"/>
    <w:rsid w:val="005A3684"/>
    <w:rsid w:val="005A48E3"/>
    <w:rsid w:val="005B17DE"/>
    <w:rsid w:val="005B2719"/>
    <w:rsid w:val="005B36B3"/>
    <w:rsid w:val="005B40E4"/>
    <w:rsid w:val="005B4D91"/>
    <w:rsid w:val="005B65E5"/>
    <w:rsid w:val="005C1BE1"/>
    <w:rsid w:val="005C2AB2"/>
    <w:rsid w:val="005C3F18"/>
    <w:rsid w:val="005C45FE"/>
    <w:rsid w:val="005C48D0"/>
    <w:rsid w:val="005C4E9A"/>
    <w:rsid w:val="005C5B59"/>
    <w:rsid w:val="005C5DE3"/>
    <w:rsid w:val="005C6851"/>
    <w:rsid w:val="005C68E1"/>
    <w:rsid w:val="005C6A14"/>
    <w:rsid w:val="005C6BD9"/>
    <w:rsid w:val="005C7835"/>
    <w:rsid w:val="005D053F"/>
    <w:rsid w:val="005D3A0F"/>
    <w:rsid w:val="005D49F3"/>
    <w:rsid w:val="005D67B1"/>
    <w:rsid w:val="005D7214"/>
    <w:rsid w:val="005D757B"/>
    <w:rsid w:val="005D78EF"/>
    <w:rsid w:val="005E0C3F"/>
    <w:rsid w:val="005E119B"/>
    <w:rsid w:val="005E1FAA"/>
    <w:rsid w:val="005E248C"/>
    <w:rsid w:val="005E367F"/>
    <w:rsid w:val="005E5B55"/>
    <w:rsid w:val="005E6148"/>
    <w:rsid w:val="005E6895"/>
    <w:rsid w:val="005E77C5"/>
    <w:rsid w:val="005E7D24"/>
    <w:rsid w:val="005F03BD"/>
    <w:rsid w:val="005F0DAE"/>
    <w:rsid w:val="005F17B7"/>
    <w:rsid w:val="005F22DE"/>
    <w:rsid w:val="005F2603"/>
    <w:rsid w:val="005F37A5"/>
    <w:rsid w:val="005F3875"/>
    <w:rsid w:val="005F4D4A"/>
    <w:rsid w:val="005F5320"/>
    <w:rsid w:val="00601768"/>
    <w:rsid w:val="006049F8"/>
    <w:rsid w:val="00605F70"/>
    <w:rsid w:val="006077B0"/>
    <w:rsid w:val="00613B05"/>
    <w:rsid w:val="00613C23"/>
    <w:rsid w:val="00613D8C"/>
    <w:rsid w:val="006140A4"/>
    <w:rsid w:val="0061458C"/>
    <w:rsid w:val="006154EC"/>
    <w:rsid w:val="006156E7"/>
    <w:rsid w:val="00617A43"/>
    <w:rsid w:val="00617EBF"/>
    <w:rsid w:val="00621321"/>
    <w:rsid w:val="00623452"/>
    <w:rsid w:val="0062461B"/>
    <w:rsid w:val="00624AC5"/>
    <w:rsid w:val="00624B81"/>
    <w:rsid w:val="00625383"/>
    <w:rsid w:val="00625B26"/>
    <w:rsid w:val="0063170E"/>
    <w:rsid w:val="006330F9"/>
    <w:rsid w:val="00634D60"/>
    <w:rsid w:val="0063552E"/>
    <w:rsid w:val="0063602A"/>
    <w:rsid w:val="00640099"/>
    <w:rsid w:val="00640259"/>
    <w:rsid w:val="00640829"/>
    <w:rsid w:val="00641102"/>
    <w:rsid w:val="006416BA"/>
    <w:rsid w:val="00645D25"/>
    <w:rsid w:val="00647872"/>
    <w:rsid w:val="00647F4D"/>
    <w:rsid w:val="00656D43"/>
    <w:rsid w:val="00660764"/>
    <w:rsid w:val="00661BEE"/>
    <w:rsid w:val="0066626D"/>
    <w:rsid w:val="0067032A"/>
    <w:rsid w:val="00674E71"/>
    <w:rsid w:val="0067526E"/>
    <w:rsid w:val="00675672"/>
    <w:rsid w:val="00675F02"/>
    <w:rsid w:val="00676D4A"/>
    <w:rsid w:val="00676E14"/>
    <w:rsid w:val="00677091"/>
    <w:rsid w:val="00677401"/>
    <w:rsid w:val="00677BE5"/>
    <w:rsid w:val="006802BF"/>
    <w:rsid w:val="00681003"/>
    <w:rsid w:val="00681878"/>
    <w:rsid w:val="006826A5"/>
    <w:rsid w:val="006830F7"/>
    <w:rsid w:val="00687420"/>
    <w:rsid w:val="00687CEE"/>
    <w:rsid w:val="006918FC"/>
    <w:rsid w:val="00691D33"/>
    <w:rsid w:val="00691E33"/>
    <w:rsid w:val="00693051"/>
    <w:rsid w:val="00693AD2"/>
    <w:rsid w:val="0069463D"/>
    <w:rsid w:val="00694CBD"/>
    <w:rsid w:val="00694F12"/>
    <w:rsid w:val="00694F74"/>
    <w:rsid w:val="00696949"/>
    <w:rsid w:val="00697BF8"/>
    <w:rsid w:val="006A01A4"/>
    <w:rsid w:val="006A2124"/>
    <w:rsid w:val="006A23C4"/>
    <w:rsid w:val="006A2936"/>
    <w:rsid w:val="006A46A8"/>
    <w:rsid w:val="006A5644"/>
    <w:rsid w:val="006A6413"/>
    <w:rsid w:val="006A740C"/>
    <w:rsid w:val="006A758E"/>
    <w:rsid w:val="006A7DFD"/>
    <w:rsid w:val="006B02AD"/>
    <w:rsid w:val="006B0F8D"/>
    <w:rsid w:val="006B2BDA"/>
    <w:rsid w:val="006B33D0"/>
    <w:rsid w:val="006B4D84"/>
    <w:rsid w:val="006B5369"/>
    <w:rsid w:val="006B68D3"/>
    <w:rsid w:val="006C108E"/>
    <w:rsid w:val="006C15C1"/>
    <w:rsid w:val="006C1677"/>
    <w:rsid w:val="006C41E4"/>
    <w:rsid w:val="006C42F5"/>
    <w:rsid w:val="006C4BAB"/>
    <w:rsid w:val="006C4E56"/>
    <w:rsid w:val="006C5445"/>
    <w:rsid w:val="006C57F5"/>
    <w:rsid w:val="006C600D"/>
    <w:rsid w:val="006C65AD"/>
    <w:rsid w:val="006C6864"/>
    <w:rsid w:val="006D0786"/>
    <w:rsid w:val="006D0AE8"/>
    <w:rsid w:val="006D0B43"/>
    <w:rsid w:val="006D199B"/>
    <w:rsid w:val="006D1DF3"/>
    <w:rsid w:val="006D2077"/>
    <w:rsid w:val="006D2F0C"/>
    <w:rsid w:val="006D448D"/>
    <w:rsid w:val="006D4860"/>
    <w:rsid w:val="006D489F"/>
    <w:rsid w:val="006D4E74"/>
    <w:rsid w:val="006D6ABA"/>
    <w:rsid w:val="006D7CE3"/>
    <w:rsid w:val="006D7EDA"/>
    <w:rsid w:val="006E1057"/>
    <w:rsid w:val="006E2386"/>
    <w:rsid w:val="006E2A49"/>
    <w:rsid w:val="006E2B9C"/>
    <w:rsid w:val="006E2D9A"/>
    <w:rsid w:val="006E3352"/>
    <w:rsid w:val="006E60B0"/>
    <w:rsid w:val="006E7EA3"/>
    <w:rsid w:val="006F063F"/>
    <w:rsid w:val="006F07C5"/>
    <w:rsid w:val="006F51E7"/>
    <w:rsid w:val="007006F2"/>
    <w:rsid w:val="00702A60"/>
    <w:rsid w:val="007052E8"/>
    <w:rsid w:val="0070588C"/>
    <w:rsid w:val="00706CFD"/>
    <w:rsid w:val="00710924"/>
    <w:rsid w:val="00710BB9"/>
    <w:rsid w:val="00711D73"/>
    <w:rsid w:val="00713FB2"/>
    <w:rsid w:val="00714634"/>
    <w:rsid w:val="0071473F"/>
    <w:rsid w:val="0072035B"/>
    <w:rsid w:val="007222C9"/>
    <w:rsid w:val="007226AF"/>
    <w:rsid w:val="00722D3C"/>
    <w:rsid w:val="00723BA2"/>
    <w:rsid w:val="00723DE5"/>
    <w:rsid w:val="00726561"/>
    <w:rsid w:val="00726E46"/>
    <w:rsid w:val="00727F4A"/>
    <w:rsid w:val="00730805"/>
    <w:rsid w:val="00730948"/>
    <w:rsid w:val="00731347"/>
    <w:rsid w:val="00732728"/>
    <w:rsid w:val="007335EB"/>
    <w:rsid w:val="00733E9D"/>
    <w:rsid w:val="007356F1"/>
    <w:rsid w:val="0073577E"/>
    <w:rsid w:val="00736C0A"/>
    <w:rsid w:val="00737405"/>
    <w:rsid w:val="0074080A"/>
    <w:rsid w:val="00740BCC"/>
    <w:rsid w:val="00740ECC"/>
    <w:rsid w:val="00742AB0"/>
    <w:rsid w:val="00750CDA"/>
    <w:rsid w:val="00752584"/>
    <w:rsid w:val="00752CBC"/>
    <w:rsid w:val="00753715"/>
    <w:rsid w:val="00755EB7"/>
    <w:rsid w:val="0075690B"/>
    <w:rsid w:val="00756BA9"/>
    <w:rsid w:val="00760AF6"/>
    <w:rsid w:val="007617D9"/>
    <w:rsid w:val="007618C0"/>
    <w:rsid w:val="00761942"/>
    <w:rsid w:val="00763566"/>
    <w:rsid w:val="007649ED"/>
    <w:rsid w:val="0076506F"/>
    <w:rsid w:val="007669EE"/>
    <w:rsid w:val="00766D8F"/>
    <w:rsid w:val="00766EE5"/>
    <w:rsid w:val="00767313"/>
    <w:rsid w:val="007703A8"/>
    <w:rsid w:val="00770F2A"/>
    <w:rsid w:val="00772D3A"/>
    <w:rsid w:val="00772DFB"/>
    <w:rsid w:val="00774E16"/>
    <w:rsid w:val="00775562"/>
    <w:rsid w:val="007755C5"/>
    <w:rsid w:val="00775902"/>
    <w:rsid w:val="00775D45"/>
    <w:rsid w:val="0078077F"/>
    <w:rsid w:val="00781E39"/>
    <w:rsid w:val="00781EA1"/>
    <w:rsid w:val="007843FC"/>
    <w:rsid w:val="00784726"/>
    <w:rsid w:val="00784FDA"/>
    <w:rsid w:val="0078577B"/>
    <w:rsid w:val="00785C15"/>
    <w:rsid w:val="0078644F"/>
    <w:rsid w:val="007870AC"/>
    <w:rsid w:val="00787F11"/>
    <w:rsid w:val="0079080C"/>
    <w:rsid w:val="0079237C"/>
    <w:rsid w:val="00792B40"/>
    <w:rsid w:val="00792CB1"/>
    <w:rsid w:val="00793C3E"/>
    <w:rsid w:val="007A037D"/>
    <w:rsid w:val="007A0CFB"/>
    <w:rsid w:val="007A1E9F"/>
    <w:rsid w:val="007A214B"/>
    <w:rsid w:val="007A52F1"/>
    <w:rsid w:val="007A62DC"/>
    <w:rsid w:val="007A6CCC"/>
    <w:rsid w:val="007A7D68"/>
    <w:rsid w:val="007B0569"/>
    <w:rsid w:val="007B151A"/>
    <w:rsid w:val="007B1F20"/>
    <w:rsid w:val="007B2C96"/>
    <w:rsid w:val="007B40FC"/>
    <w:rsid w:val="007B6B20"/>
    <w:rsid w:val="007B7081"/>
    <w:rsid w:val="007C047E"/>
    <w:rsid w:val="007C1B9C"/>
    <w:rsid w:val="007C349E"/>
    <w:rsid w:val="007C37D6"/>
    <w:rsid w:val="007C440E"/>
    <w:rsid w:val="007C6CB9"/>
    <w:rsid w:val="007D01EF"/>
    <w:rsid w:val="007D0C37"/>
    <w:rsid w:val="007D1710"/>
    <w:rsid w:val="007D2234"/>
    <w:rsid w:val="007D39E8"/>
    <w:rsid w:val="007D3F2F"/>
    <w:rsid w:val="007D5357"/>
    <w:rsid w:val="007D5A1B"/>
    <w:rsid w:val="007D5DD3"/>
    <w:rsid w:val="007D73DD"/>
    <w:rsid w:val="007E05E9"/>
    <w:rsid w:val="007E0A43"/>
    <w:rsid w:val="007E1736"/>
    <w:rsid w:val="007E1E8B"/>
    <w:rsid w:val="007E2476"/>
    <w:rsid w:val="007E298B"/>
    <w:rsid w:val="007E2BAB"/>
    <w:rsid w:val="007E4590"/>
    <w:rsid w:val="007E48F1"/>
    <w:rsid w:val="007E5303"/>
    <w:rsid w:val="007E533E"/>
    <w:rsid w:val="007E7815"/>
    <w:rsid w:val="007E7829"/>
    <w:rsid w:val="0080190C"/>
    <w:rsid w:val="00801C95"/>
    <w:rsid w:val="00801FCB"/>
    <w:rsid w:val="00805775"/>
    <w:rsid w:val="00805E6C"/>
    <w:rsid w:val="0080606B"/>
    <w:rsid w:val="00806419"/>
    <w:rsid w:val="00807E96"/>
    <w:rsid w:val="00810E5B"/>
    <w:rsid w:val="00810E93"/>
    <w:rsid w:val="00813C21"/>
    <w:rsid w:val="00814E9D"/>
    <w:rsid w:val="00815007"/>
    <w:rsid w:val="00816C77"/>
    <w:rsid w:val="00820288"/>
    <w:rsid w:val="008212AA"/>
    <w:rsid w:val="0082133E"/>
    <w:rsid w:val="00821AA2"/>
    <w:rsid w:val="00821B2F"/>
    <w:rsid w:val="00822CC8"/>
    <w:rsid w:val="00822EBA"/>
    <w:rsid w:val="008232EC"/>
    <w:rsid w:val="00824A4A"/>
    <w:rsid w:val="00826D9E"/>
    <w:rsid w:val="0082706F"/>
    <w:rsid w:val="008301E5"/>
    <w:rsid w:val="00830CD2"/>
    <w:rsid w:val="008323CD"/>
    <w:rsid w:val="008327C8"/>
    <w:rsid w:val="00832EDC"/>
    <w:rsid w:val="008337FE"/>
    <w:rsid w:val="00834EE0"/>
    <w:rsid w:val="00836628"/>
    <w:rsid w:val="008368EB"/>
    <w:rsid w:val="00837C95"/>
    <w:rsid w:val="0084091D"/>
    <w:rsid w:val="00840B9E"/>
    <w:rsid w:val="00841700"/>
    <w:rsid w:val="008427CC"/>
    <w:rsid w:val="0084684F"/>
    <w:rsid w:val="00851102"/>
    <w:rsid w:val="00855243"/>
    <w:rsid w:val="00855E00"/>
    <w:rsid w:val="00860342"/>
    <w:rsid w:val="008604F8"/>
    <w:rsid w:val="00863F44"/>
    <w:rsid w:val="00865743"/>
    <w:rsid w:val="0086588E"/>
    <w:rsid w:val="00865BED"/>
    <w:rsid w:val="008679DA"/>
    <w:rsid w:val="00870A45"/>
    <w:rsid w:val="008722C5"/>
    <w:rsid w:val="00874187"/>
    <w:rsid w:val="00874D7E"/>
    <w:rsid w:val="008764F8"/>
    <w:rsid w:val="008768A4"/>
    <w:rsid w:val="008778FF"/>
    <w:rsid w:val="00881080"/>
    <w:rsid w:val="00881199"/>
    <w:rsid w:val="008818E4"/>
    <w:rsid w:val="00882553"/>
    <w:rsid w:val="00882865"/>
    <w:rsid w:val="0088323D"/>
    <w:rsid w:val="00885478"/>
    <w:rsid w:val="008855A9"/>
    <w:rsid w:val="00885A21"/>
    <w:rsid w:val="00885FF8"/>
    <w:rsid w:val="00886188"/>
    <w:rsid w:val="00886762"/>
    <w:rsid w:val="00886F5C"/>
    <w:rsid w:val="00892982"/>
    <w:rsid w:val="00892DE2"/>
    <w:rsid w:val="00892FD8"/>
    <w:rsid w:val="008938FC"/>
    <w:rsid w:val="00893AAC"/>
    <w:rsid w:val="008957F6"/>
    <w:rsid w:val="00895998"/>
    <w:rsid w:val="008A124C"/>
    <w:rsid w:val="008A1EA6"/>
    <w:rsid w:val="008A380F"/>
    <w:rsid w:val="008A3DAE"/>
    <w:rsid w:val="008A54D3"/>
    <w:rsid w:val="008A6024"/>
    <w:rsid w:val="008A68CD"/>
    <w:rsid w:val="008A6C2A"/>
    <w:rsid w:val="008B359E"/>
    <w:rsid w:val="008B39DE"/>
    <w:rsid w:val="008B3C11"/>
    <w:rsid w:val="008B667D"/>
    <w:rsid w:val="008B70E3"/>
    <w:rsid w:val="008B71E8"/>
    <w:rsid w:val="008B78FC"/>
    <w:rsid w:val="008B7948"/>
    <w:rsid w:val="008B7B48"/>
    <w:rsid w:val="008C01EB"/>
    <w:rsid w:val="008C11C4"/>
    <w:rsid w:val="008C1B21"/>
    <w:rsid w:val="008C2DD5"/>
    <w:rsid w:val="008C30DB"/>
    <w:rsid w:val="008C3760"/>
    <w:rsid w:val="008C3A99"/>
    <w:rsid w:val="008C491A"/>
    <w:rsid w:val="008C6B52"/>
    <w:rsid w:val="008D33C8"/>
    <w:rsid w:val="008D3981"/>
    <w:rsid w:val="008D3E41"/>
    <w:rsid w:val="008D50FD"/>
    <w:rsid w:val="008D5882"/>
    <w:rsid w:val="008D690C"/>
    <w:rsid w:val="008E00B7"/>
    <w:rsid w:val="008E037B"/>
    <w:rsid w:val="008E1F19"/>
    <w:rsid w:val="008E7BE3"/>
    <w:rsid w:val="008F0092"/>
    <w:rsid w:val="008F2AF0"/>
    <w:rsid w:val="008F34B0"/>
    <w:rsid w:val="008F3D13"/>
    <w:rsid w:val="008F5087"/>
    <w:rsid w:val="008F66DC"/>
    <w:rsid w:val="008F6BDD"/>
    <w:rsid w:val="008F720E"/>
    <w:rsid w:val="008F791B"/>
    <w:rsid w:val="008F7B34"/>
    <w:rsid w:val="00900183"/>
    <w:rsid w:val="0090224B"/>
    <w:rsid w:val="009036F9"/>
    <w:rsid w:val="00903FE1"/>
    <w:rsid w:val="00904585"/>
    <w:rsid w:val="00904D3E"/>
    <w:rsid w:val="00904EC3"/>
    <w:rsid w:val="00905479"/>
    <w:rsid w:val="0090547F"/>
    <w:rsid w:val="00905881"/>
    <w:rsid w:val="009061A1"/>
    <w:rsid w:val="009065A9"/>
    <w:rsid w:val="00906B84"/>
    <w:rsid w:val="00907D00"/>
    <w:rsid w:val="00907E4A"/>
    <w:rsid w:val="00907FBF"/>
    <w:rsid w:val="0091034E"/>
    <w:rsid w:val="00910498"/>
    <w:rsid w:val="009116BA"/>
    <w:rsid w:val="00912CA6"/>
    <w:rsid w:val="00915494"/>
    <w:rsid w:val="0091652D"/>
    <w:rsid w:val="00917BB7"/>
    <w:rsid w:val="00920053"/>
    <w:rsid w:val="0092007C"/>
    <w:rsid w:val="00921BF3"/>
    <w:rsid w:val="00922268"/>
    <w:rsid w:val="00925193"/>
    <w:rsid w:val="009263BB"/>
    <w:rsid w:val="009264AA"/>
    <w:rsid w:val="009266DC"/>
    <w:rsid w:val="009334D9"/>
    <w:rsid w:val="00935AE9"/>
    <w:rsid w:val="00935B53"/>
    <w:rsid w:val="00936DC8"/>
    <w:rsid w:val="009379A7"/>
    <w:rsid w:val="0094017E"/>
    <w:rsid w:val="00943173"/>
    <w:rsid w:val="00944235"/>
    <w:rsid w:val="009447F3"/>
    <w:rsid w:val="00944FF3"/>
    <w:rsid w:val="00945BCC"/>
    <w:rsid w:val="009500B1"/>
    <w:rsid w:val="00951E29"/>
    <w:rsid w:val="00952710"/>
    <w:rsid w:val="00952B1A"/>
    <w:rsid w:val="00953A32"/>
    <w:rsid w:val="00954165"/>
    <w:rsid w:val="00954828"/>
    <w:rsid w:val="009561A6"/>
    <w:rsid w:val="00957228"/>
    <w:rsid w:val="00957E65"/>
    <w:rsid w:val="0096001A"/>
    <w:rsid w:val="00960039"/>
    <w:rsid w:val="009600DA"/>
    <w:rsid w:val="00961EC0"/>
    <w:rsid w:val="009620A4"/>
    <w:rsid w:val="00962BE4"/>
    <w:rsid w:val="00963210"/>
    <w:rsid w:val="00963430"/>
    <w:rsid w:val="00964CDF"/>
    <w:rsid w:val="00967364"/>
    <w:rsid w:val="009677F8"/>
    <w:rsid w:val="00967FF1"/>
    <w:rsid w:val="009705C5"/>
    <w:rsid w:val="00971384"/>
    <w:rsid w:val="00971B66"/>
    <w:rsid w:val="009721DA"/>
    <w:rsid w:val="009844E3"/>
    <w:rsid w:val="00984CD1"/>
    <w:rsid w:val="009850B0"/>
    <w:rsid w:val="00985444"/>
    <w:rsid w:val="00986260"/>
    <w:rsid w:val="00986C2A"/>
    <w:rsid w:val="00990E44"/>
    <w:rsid w:val="00991105"/>
    <w:rsid w:val="00991AF0"/>
    <w:rsid w:val="00991BE9"/>
    <w:rsid w:val="00992680"/>
    <w:rsid w:val="00994023"/>
    <w:rsid w:val="00994A14"/>
    <w:rsid w:val="00995D2D"/>
    <w:rsid w:val="00997278"/>
    <w:rsid w:val="00997F11"/>
    <w:rsid w:val="009A30FD"/>
    <w:rsid w:val="009A3F69"/>
    <w:rsid w:val="009A4EE4"/>
    <w:rsid w:val="009A597A"/>
    <w:rsid w:val="009A5CA6"/>
    <w:rsid w:val="009A5EF4"/>
    <w:rsid w:val="009A60CC"/>
    <w:rsid w:val="009A6CB7"/>
    <w:rsid w:val="009B114D"/>
    <w:rsid w:val="009B1EEA"/>
    <w:rsid w:val="009B36A7"/>
    <w:rsid w:val="009B3E41"/>
    <w:rsid w:val="009B56F5"/>
    <w:rsid w:val="009B5A50"/>
    <w:rsid w:val="009B6590"/>
    <w:rsid w:val="009B67E4"/>
    <w:rsid w:val="009B76AF"/>
    <w:rsid w:val="009B7964"/>
    <w:rsid w:val="009C08A4"/>
    <w:rsid w:val="009C1D46"/>
    <w:rsid w:val="009C2E71"/>
    <w:rsid w:val="009C49E3"/>
    <w:rsid w:val="009C656B"/>
    <w:rsid w:val="009C7EA0"/>
    <w:rsid w:val="009D0E7B"/>
    <w:rsid w:val="009D2B37"/>
    <w:rsid w:val="009D3C9F"/>
    <w:rsid w:val="009D3F07"/>
    <w:rsid w:val="009D49AE"/>
    <w:rsid w:val="009D4B75"/>
    <w:rsid w:val="009D78B0"/>
    <w:rsid w:val="009D7E08"/>
    <w:rsid w:val="009E0BAB"/>
    <w:rsid w:val="009E2118"/>
    <w:rsid w:val="009E240C"/>
    <w:rsid w:val="009E2F3B"/>
    <w:rsid w:val="009E33FD"/>
    <w:rsid w:val="009E79CC"/>
    <w:rsid w:val="009F433C"/>
    <w:rsid w:val="009F50B8"/>
    <w:rsid w:val="009F5B30"/>
    <w:rsid w:val="009F6D62"/>
    <w:rsid w:val="009F7702"/>
    <w:rsid w:val="009F794F"/>
    <w:rsid w:val="00A00478"/>
    <w:rsid w:val="00A004F0"/>
    <w:rsid w:val="00A01315"/>
    <w:rsid w:val="00A0743A"/>
    <w:rsid w:val="00A075F2"/>
    <w:rsid w:val="00A0784D"/>
    <w:rsid w:val="00A139A5"/>
    <w:rsid w:val="00A13EDB"/>
    <w:rsid w:val="00A14D7C"/>
    <w:rsid w:val="00A15C2E"/>
    <w:rsid w:val="00A174C3"/>
    <w:rsid w:val="00A17DD8"/>
    <w:rsid w:val="00A20CE0"/>
    <w:rsid w:val="00A26296"/>
    <w:rsid w:val="00A30BF6"/>
    <w:rsid w:val="00A316A7"/>
    <w:rsid w:val="00A31FEA"/>
    <w:rsid w:val="00A32550"/>
    <w:rsid w:val="00A32F83"/>
    <w:rsid w:val="00A33720"/>
    <w:rsid w:val="00A3438B"/>
    <w:rsid w:val="00A34432"/>
    <w:rsid w:val="00A35B0F"/>
    <w:rsid w:val="00A3680B"/>
    <w:rsid w:val="00A36CED"/>
    <w:rsid w:val="00A373C0"/>
    <w:rsid w:val="00A37727"/>
    <w:rsid w:val="00A40125"/>
    <w:rsid w:val="00A4018A"/>
    <w:rsid w:val="00A41A64"/>
    <w:rsid w:val="00A41AFC"/>
    <w:rsid w:val="00A43272"/>
    <w:rsid w:val="00A4443E"/>
    <w:rsid w:val="00A4499F"/>
    <w:rsid w:val="00A45982"/>
    <w:rsid w:val="00A51164"/>
    <w:rsid w:val="00A52790"/>
    <w:rsid w:val="00A52C6A"/>
    <w:rsid w:val="00A53405"/>
    <w:rsid w:val="00A5390E"/>
    <w:rsid w:val="00A5611B"/>
    <w:rsid w:val="00A56F83"/>
    <w:rsid w:val="00A60B80"/>
    <w:rsid w:val="00A61F74"/>
    <w:rsid w:val="00A635B8"/>
    <w:rsid w:val="00A642E2"/>
    <w:rsid w:val="00A6530A"/>
    <w:rsid w:val="00A65675"/>
    <w:rsid w:val="00A656BE"/>
    <w:rsid w:val="00A65CA0"/>
    <w:rsid w:val="00A67BB5"/>
    <w:rsid w:val="00A67D4E"/>
    <w:rsid w:val="00A702BF"/>
    <w:rsid w:val="00A7057A"/>
    <w:rsid w:val="00A70C6E"/>
    <w:rsid w:val="00A70CC6"/>
    <w:rsid w:val="00A7152D"/>
    <w:rsid w:val="00A71B4C"/>
    <w:rsid w:val="00A71BB4"/>
    <w:rsid w:val="00A7240B"/>
    <w:rsid w:val="00A7242B"/>
    <w:rsid w:val="00A726E7"/>
    <w:rsid w:val="00A735A1"/>
    <w:rsid w:val="00A82651"/>
    <w:rsid w:val="00A831F7"/>
    <w:rsid w:val="00A8417B"/>
    <w:rsid w:val="00A849C0"/>
    <w:rsid w:val="00A85A0C"/>
    <w:rsid w:val="00A8700F"/>
    <w:rsid w:val="00A870D9"/>
    <w:rsid w:val="00A87684"/>
    <w:rsid w:val="00A9077C"/>
    <w:rsid w:val="00A91F3C"/>
    <w:rsid w:val="00A92774"/>
    <w:rsid w:val="00A9548C"/>
    <w:rsid w:val="00A95F4E"/>
    <w:rsid w:val="00A96383"/>
    <w:rsid w:val="00AA1172"/>
    <w:rsid w:val="00AA20AD"/>
    <w:rsid w:val="00AA26D1"/>
    <w:rsid w:val="00AA464C"/>
    <w:rsid w:val="00AA7FBD"/>
    <w:rsid w:val="00AB1764"/>
    <w:rsid w:val="00AB1F30"/>
    <w:rsid w:val="00AB2830"/>
    <w:rsid w:val="00AB45B5"/>
    <w:rsid w:val="00AB6514"/>
    <w:rsid w:val="00AB70CE"/>
    <w:rsid w:val="00AB74DD"/>
    <w:rsid w:val="00AB766C"/>
    <w:rsid w:val="00AC1198"/>
    <w:rsid w:val="00AC1885"/>
    <w:rsid w:val="00AC2329"/>
    <w:rsid w:val="00AC3C43"/>
    <w:rsid w:val="00AC5EDA"/>
    <w:rsid w:val="00AC69B1"/>
    <w:rsid w:val="00AD0501"/>
    <w:rsid w:val="00AD161F"/>
    <w:rsid w:val="00AD2C02"/>
    <w:rsid w:val="00AD32C8"/>
    <w:rsid w:val="00AD3560"/>
    <w:rsid w:val="00AD4139"/>
    <w:rsid w:val="00AD57AD"/>
    <w:rsid w:val="00AD5D86"/>
    <w:rsid w:val="00AD604D"/>
    <w:rsid w:val="00AD6A41"/>
    <w:rsid w:val="00AE17EF"/>
    <w:rsid w:val="00AE1B29"/>
    <w:rsid w:val="00AE2019"/>
    <w:rsid w:val="00AE2581"/>
    <w:rsid w:val="00AE2F8F"/>
    <w:rsid w:val="00AE4DDC"/>
    <w:rsid w:val="00AE4EA6"/>
    <w:rsid w:val="00AE53BA"/>
    <w:rsid w:val="00AF0088"/>
    <w:rsid w:val="00AF04B5"/>
    <w:rsid w:val="00AF070A"/>
    <w:rsid w:val="00AF1532"/>
    <w:rsid w:val="00AF1D45"/>
    <w:rsid w:val="00AF290B"/>
    <w:rsid w:val="00AF3117"/>
    <w:rsid w:val="00AF618C"/>
    <w:rsid w:val="00AF689A"/>
    <w:rsid w:val="00AF6BF8"/>
    <w:rsid w:val="00AF79E0"/>
    <w:rsid w:val="00B00012"/>
    <w:rsid w:val="00B006A0"/>
    <w:rsid w:val="00B00EC8"/>
    <w:rsid w:val="00B01575"/>
    <w:rsid w:val="00B02D20"/>
    <w:rsid w:val="00B03251"/>
    <w:rsid w:val="00B03300"/>
    <w:rsid w:val="00B04476"/>
    <w:rsid w:val="00B06771"/>
    <w:rsid w:val="00B06928"/>
    <w:rsid w:val="00B069A5"/>
    <w:rsid w:val="00B104B3"/>
    <w:rsid w:val="00B10B68"/>
    <w:rsid w:val="00B143B3"/>
    <w:rsid w:val="00B14F67"/>
    <w:rsid w:val="00B1523A"/>
    <w:rsid w:val="00B155B4"/>
    <w:rsid w:val="00B177D7"/>
    <w:rsid w:val="00B220D5"/>
    <w:rsid w:val="00B23620"/>
    <w:rsid w:val="00B24171"/>
    <w:rsid w:val="00B24AD4"/>
    <w:rsid w:val="00B2529D"/>
    <w:rsid w:val="00B26339"/>
    <w:rsid w:val="00B26558"/>
    <w:rsid w:val="00B265A1"/>
    <w:rsid w:val="00B26BAE"/>
    <w:rsid w:val="00B3019C"/>
    <w:rsid w:val="00B30E9D"/>
    <w:rsid w:val="00B31278"/>
    <w:rsid w:val="00B31D37"/>
    <w:rsid w:val="00B32957"/>
    <w:rsid w:val="00B336C9"/>
    <w:rsid w:val="00B34274"/>
    <w:rsid w:val="00B35853"/>
    <w:rsid w:val="00B373E2"/>
    <w:rsid w:val="00B40A56"/>
    <w:rsid w:val="00B40F0F"/>
    <w:rsid w:val="00B42A8E"/>
    <w:rsid w:val="00B4389B"/>
    <w:rsid w:val="00B43E30"/>
    <w:rsid w:val="00B454EE"/>
    <w:rsid w:val="00B46CB4"/>
    <w:rsid w:val="00B47404"/>
    <w:rsid w:val="00B47ADF"/>
    <w:rsid w:val="00B47DCA"/>
    <w:rsid w:val="00B55933"/>
    <w:rsid w:val="00B55EAD"/>
    <w:rsid w:val="00B5723B"/>
    <w:rsid w:val="00B6018C"/>
    <w:rsid w:val="00B632FE"/>
    <w:rsid w:val="00B665D2"/>
    <w:rsid w:val="00B674E3"/>
    <w:rsid w:val="00B676E4"/>
    <w:rsid w:val="00B719C5"/>
    <w:rsid w:val="00B71A7B"/>
    <w:rsid w:val="00B73336"/>
    <w:rsid w:val="00B75F07"/>
    <w:rsid w:val="00B75F0C"/>
    <w:rsid w:val="00B77C31"/>
    <w:rsid w:val="00B803B8"/>
    <w:rsid w:val="00B8320B"/>
    <w:rsid w:val="00B833D0"/>
    <w:rsid w:val="00B8381C"/>
    <w:rsid w:val="00B843B2"/>
    <w:rsid w:val="00B846DC"/>
    <w:rsid w:val="00B84B51"/>
    <w:rsid w:val="00B859EA"/>
    <w:rsid w:val="00B85B3D"/>
    <w:rsid w:val="00B873EE"/>
    <w:rsid w:val="00B91CD9"/>
    <w:rsid w:val="00B92353"/>
    <w:rsid w:val="00B935A5"/>
    <w:rsid w:val="00B93FE2"/>
    <w:rsid w:val="00B969E1"/>
    <w:rsid w:val="00B96A03"/>
    <w:rsid w:val="00B97977"/>
    <w:rsid w:val="00BA049F"/>
    <w:rsid w:val="00BA0720"/>
    <w:rsid w:val="00BA0AE3"/>
    <w:rsid w:val="00BA403F"/>
    <w:rsid w:val="00BA48F3"/>
    <w:rsid w:val="00BA53B0"/>
    <w:rsid w:val="00BA5A89"/>
    <w:rsid w:val="00BA5FAA"/>
    <w:rsid w:val="00BA6070"/>
    <w:rsid w:val="00BA60C6"/>
    <w:rsid w:val="00BA676F"/>
    <w:rsid w:val="00BA6776"/>
    <w:rsid w:val="00BB0987"/>
    <w:rsid w:val="00BB18FC"/>
    <w:rsid w:val="00BB1D5D"/>
    <w:rsid w:val="00BB2A9D"/>
    <w:rsid w:val="00BB404F"/>
    <w:rsid w:val="00BB412D"/>
    <w:rsid w:val="00BB4769"/>
    <w:rsid w:val="00BB620A"/>
    <w:rsid w:val="00BB7916"/>
    <w:rsid w:val="00BB7D02"/>
    <w:rsid w:val="00BC1860"/>
    <w:rsid w:val="00BC3AD1"/>
    <w:rsid w:val="00BC453F"/>
    <w:rsid w:val="00BC4D82"/>
    <w:rsid w:val="00BC5AE1"/>
    <w:rsid w:val="00BC652B"/>
    <w:rsid w:val="00BC6EBB"/>
    <w:rsid w:val="00BD3EF2"/>
    <w:rsid w:val="00BD4334"/>
    <w:rsid w:val="00BD45D8"/>
    <w:rsid w:val="00BD4C1C"/>
    <w:rsid w:val="00BD5033"/>
    <w:rsid w:val="00BD68CC"/>
    <w:rsid w:val="00BE04D6"/>
    <w:rsid w:val="00BE105D"/>
    <w:rsid w:val="00BE1A95"/>
    <w:rsid w:val="00BE1DEA"/>
    <w:rsid w:val="00BE2428"/>
    <w:rsid w:val="00BE2740"/>
    <w:rsid w:val="00BE4FE2"/>
    <w:rsid w:val="00BE5BB6"/>
    <w:rsid w:val="00BE6550"/>
    <w:rsid w:val="00BE7248"/>
    <w:rsid w:val="00BE77BD"/>
    <w:rsid w:val="00BF0075"/>
    <w:rsid w:val="00BF0363"/>
    <w:rsid w:val="00BF04DC"/>
    <w:rsid w:val="00BF0DC9"/>
    <w:rsid w:val="00BF25E5"/>
    <w:rsid w:val="00BF27E1"/>
    <w:rsid w:val="00BF2B4E"/>
    <w:rsid w:val="00BF2C54"/>
    <w:rsid w:val="00BF30E0"/>
    <w:rsid w:val="00BF5318"/>
    <w:rsid w:val="00BF784F"/>
    <w:rsid w:val="00C00CFD"/>
    <w:rsid w:val="00C01CE2"/>
    <w:rsid w:val="00C02AAD"/>
    <w:rsid w:val="00C034C7"/>
    <w:rsid w:val="00C03F77"/>
    <w:rsid w:val="00C049F3"/>
    <w:rsid w:val="00C051C0"/>
    <w:rsid w:val="00C05728"/>
    <w:rsid w:val="00C10715"/>
    <w:rsid w:val="00C11732"/>
    <w:rsid w:val="00C11759"/>
    <w:rsid w:val="00C139F3"/>
    <w:rsid w:val="00C13E8C"/>
    <w:rsid w:val="00C14542"/>
    <w:rsid w:val="00C16E03"/>
    <w:rsid w:val="00C1799F"/>
    <w:rsid w:val="00C17DBC"/>
    <w:rsid w:val="00C2036C"/>
    <w:rsid w:val="00C20FC7"/>
    <w:rsid w:val="00C24400"/>
    <w:rsid w:val="00C249A0"/>
    <w:rsid w:val="00C2773D"/>
    <w:rsid w:val="00C30CF8"/>
    <w:rsid w:val="00C34CCC"/>
    <w:rsid w:val="00C35272"/>
    <w:rsid w:val="00C3677A"/>
    <w:rsid w:val="00C36C8D"/>
    <w:rsid w:val="00C3708D"/>
    <w:rsid w:val="00C378BC"/>
    <w:rsid w:val="00C378F8"/>
    <w:rsid w:val="00C41809"/>
    <w:rsid w:val="00C443A4"/>
    <w:rsid w:val="00C44A0E"/>
    <w:rsid w:val="00C461FB"/>
    <w:rsid w:val="00C46E68"/>
    <w:rsid w:val="00C50A22"/>
    <w:rsid w:val="00C56768"/>
    <w:rsid w:val="00C575D9"/>
    <w:rsid w:val="00C57C63"/>
    <w:rsid w:val="00C61489"/>
    <w:rsid w:val="00C62A0C"/>
    <w:rsid w:val="00C6329B"/>
    <w:rsid w:val="00C6387A"/>
    <w:rsid w:val="00C63B50"/>
    <w:rsid w:val="00C65BA8"/>
    <w:rsid w:val="00C6640D"/>
    <w:rsid w:val="00C66612"/>
    <w:rsid w:val="00C66B11"/>
    <w:rsid w:val="00C6732A"/>
    <w:rsid w:val="00C67738"/>
    <w:rsid w:val="00C7103D"/>
    <w:rsid w:val="00C713C5"/>
    <w:rsid w:val="00C71C46"/>
    <w:rsid w:val="00C71FC2"/>
    <w:rsid w:val="00C721A6"/>
    <w:rsid w:val="00C72C34"/>
    <w:rsid w:val="00C75813"/>
    <w:rsid w:val="00C75914"/>
    <w:rsid w:val="00C76078"/>
    <w:rsid w:val="00C76374"/>
    <w:rsid w:val="00C768B6"/>
    <w:rsid w:val="00C76A91"/>
    <w:rsid w:val="00C77877"/>
    <w:rsid w:val="00C77C2F"/>
    <w:rsid w:val="00C80768"/>
    <w:rsid w:val="00C80D68"/>
    <w:rsid w:val="00C8497B"/>
    <w:rsid w:val="00C87E75"/>
    <w:rsid w:val="00C90686"/>
    <w:rsid w:val="00C90A33"/>
    <w:rsid w:val="00C91BDC"/>
    <w:rsid w:val="00C9208F"/>
    <w:rsid w:val="00C93421"/>
    <w:rsid w:val="00C93841"/>
    <w:rsid w:val="00C951CA"/>
    <w:rsid w:val="00C95464"/>
    <w:rsid w:val="00C95EEA"/>
    <w:rsid w:val="00C97608"/>
    <w:rsid w:val="00CA0512"/>
    <w:rsid w:val="00CA1086"/>
    <w:rsid w:val="00CA1733"/>
    <w:rsid w:val="00CA215B"/>
    <w:rsid w:val="00CA27B2"/>
    <w:rsid w:val="00CA3E17"/>
    <w:rsid w:val="00CA49C4"/>
    <w:rsid w:val="00CA791C"/>
    <w:rsid w:val="00CA7D6C"/>
    <w:rsid w:val="00CC06A3"/>
    <w:rsid w:val="00CC0B9A"/>
    <w:rsid w:val="00CC0D50"/>
    <w:rsid w:val="00CC17E9"/>
    <w:rsid w:val="00CC254E"/>
    <w:rsid w:val="00CC2A74"/>
    <w:rsid w:val="00CC2B71"/>
    <w:rsid w:val="00CC52F6"/>
    <w:rsid w:val="00CC7129"/>
    <w:rsid w:val="00CD0633"/>
    <w:rsid w:val="00CD1092"/>
    <w:rsid w:val="00CD2002"/>
    <w:rsid w:val="00CD238B"/>
    <w:rsid w:val="00CD245B"/>
    <w:rsid w:val="00CD4A74"/>
    <w:rsid w:val="00CD5363"/>
    <w:rsid w:val="00CD6E4E"/>
    <w:rsid w:val="00CD7D00"/>
    <w:rsid w:val="00CE02F2"/>
    <w:rsid w:val="00CE3D2E"/>
    <w:rsid w:val="00CE776A"/>
    <w:rsid w:val="00CF02CA"/>
    <w:rsid w:val="00CF07ED"/>
    <w:rsid w:val="00CF13A1"/>
    <w:rsid w:val="00CF14D7"/>
    <w:rsid w:val="00CF1E93"/>
    <w:rsid w:val="00CF26D2"/>
    <w:rsid w:val="00CF3803"/>
    <w:rsid w:val="00D02242"/>
    <w:rsid w:val="00D0521E"/>
    <w:rsid w:val="00D0703F"/>
    <w:rsid w:val="00D07401"/>
    <w:rsid w:val="00D0751B"/>
    <w:rsid w:val="00D07C4A"/>
    <w:rsid w:val="00D10D0B"/>
    <w:rsid w:val="00D116C0"/>
    <w:rsid w:val="00D124AF"/>
    <w:rsid w:val="00D13039"/>
    <w:rsid w:val="00D13056"/>
    <w:rsid w:val="00D14342"/>
    <w:rsid w:val="00D15242"/>
    <w:rsid w:val="00D15318"/>
    <w:rsid w:val="00D15A8F"/>
    <w:rsid w:val="00D16805"/>
    <w:rsid w:val="00D17389"/>
    <w:rsid w:val="00D2019D"/>
    <w:rsid w:val="00D20631"/>
    <w:rsid w:val="00D20B77"/>
    <w:rsid w:val="00D21855"/>
    <w:rsid w:val="00D22172"/>
    <w:rsid w:val="00D236E5"/>
    <w:rsid w:val="00D24281"/>
    <w:rsid w:val="00D24887"/>
    <w:rsid w:val="00D24E3F"/>
    <w:rsid w:val="00D250E0"/>
    <w:rsid w:val="00D30B6B"/>
    <w:rsid w:val="00D324AF"/>
    <w:rsid w:val="00D32C7B"/>
    <w:rsid w:val="00D34820"/>
    <w:rsid w:val="00D352C3"/>
    <w:rsid w:val="00D36B6D"/>
    <w:rsid w:val="00D377BA"/>
    <w:rsid w:val="00D4042E"/>
    <w:rsid w:val="00D40B87"/>
    <w:rsid w:val="00D40CF0"/>
    <w:rsid w:val="00D41EB0"/>
    <w:rsid w:val="00D43941"/>
    <w:rsid w:val="00D43A98"/>
    <w:rsid w:val="00D4427B"/>
    <w:rsid w:val="00D44566"/>
    <w:rsid w:val="00D45AC2"/>
    <w:rsid w:val="00D46019"/>
    <w:rsid w:val="00D46E55"/>
    <w:rsid w:val="00D46FE8"/>
    <w:rsid w:val="00D472CC"/>
    <w:rsid w:val="00D478D4"/>
    <w:rsid w:val="00D500A0"/>
    <w:rsid w:val="00D503D7"/>
    <w:rsid w:val="00D508CB"/>
    <w:rsid w:val="00D515D9"/>
    <w:rsid w:val="00D538F2"/>
    <w:rsid w:val="00D543A0"/>
    <w:rsid w:val="00D5511E"/>
    <w:rsid w:val="00D554AD"/>
    <w:rsid w:val="00D56A39"/>
    <w:rsid w:val="00D61996"/>
    <w:rsid w:val="00D61A4A"/>
    <w:rsid w:val="00D6298E"/>
    <w:rsid w:val="00D62A8D"/>
    <w:rsid w:val="00D6404E"/>
    <w:rsid w:val="00D64158"/>
    <w:rsid w:val="00D643DD"/>
    <w:rsid w:val="00D661F7"/>
    <w:rsid w:val="00D66A8E"/>
    <w:rsid w:val="00D72194"/>
    <w:rsid w:val="00D72932"/>
    <w:rsid w:val="00D73C0C"/>
    <w:rsid w:val="00D7427C"/>
    <w:rsid w:val="00D76F01"/>
    <w:rsid w:val="00D77C0A"/>
    <w:rsid w:val="00D81936"/>
    <w:rsid w:val="00D8342C"/>
    <w:rsid w:val="00D8615D"/>
    <w:rsid w:val="00D86C58"/>
    <w:rsid w:val="00D86FF1"/>
    <w:rsid w:val="00D871AA"/>
    <w:rsid w:val="00D871C3"/>
    <w:rsid w:val="00D875AB"/>
    <w:rsid w:val="00D92B1A"/>
    <w:rsid w:val="00D9446A"/>
    <w:rsid w:val="00D956D9"/>
    <w:rsid w:val="00D95880"/>
    <w:rsid w:val="00D96AFD"/>
    <w:rsid w:val="00D97505"/>
    <w:rsid w:val="00D97D20"/>
    <w:rsid w:val="00DA1D5E"/>
    <w:rsid w:val="00DA625A"/>
    <w:rsid w:val="00DA6394"/>
    <w:rsid w:val="00DA75FB"/>
    <w:rsid w:val="00DB0AA6"/>
    <w:rsid w:val="00DB18DB"/>
    <w:rsid w:val="00DB3D07"/>
    <w:rsid w:val="00DB497A"/>
    <w:rsid w:val="00DB4D26"/>
    <w:rsid w:val="00DB5651"/>
    <w:rsid w:val="00DB77E4"/>
    <w:rsid w:val="00DC1624"/>
    <w:rsid w:val="00DC212A"/>
    <w:rsid w:val="00DC2DCF"/>
    <w:rsid w:val="00DC73CD"/>
    <w:rsid w:val="00DD0156"/>
    <w:rsid w:val="00DD1B5D"/>
    <w:rsid w:val="00DD4B70"/>
    <w:rsid w:val="00DD568E"/>
    <w:rsid w:val="00DD6219"/>
    <w:rsid w:val="00DD67E2"/>
    <w:rsid w:val="00DD69FF"/>
    <w:rsid w:val="00DE01CB"/>
    <w:rsid w:val="00DE2B56"/>
    <w:rsid w:val="00DE31DA"/>
    <w:rsid w:val="00DE3299"/>
    <w:rsid w:val="00DE376F"/>
    <w:rsid w:val="00DE4444"/>
    <w:rsid w:val="00DE5DE8"/>
    <w:rsid w:val="00DF0076"/>
    <w:rsid w:val="00DF0BD9"/>
    <w:rsid w:val="00DF16E1"/>
    <w:rsid w:val="00DF3870"/>
    <w:rsid w:val="00DF6DB4"/>
    <w:rsid w:val="00DF7691"/>
    <w:rsid w:val="00E00717"/>
    <w:rsid w:val="00E00C66"/>
    <w:rsid w:val="00E00DF2"/>
    <w:rsid w:val="00E01321"/>
    <w:rsid w:val="00E02638"/>
    <w:rsid w:val="00E02DC8"/>
    <w:rsid w:val="00E04E8D"/>
    <w:rsid w:val="00E05D52"/>
    <w:rsid w:val="00E05E82"/>
    <w:rsid w:val="00E0687F"/>
    <w:rsid w:val="00E06F29"/>
    <w:rsid w:val="00E07117"/>
    <w:rsid w:val="00E110B1"/>
    <w:rsid w:val="00E11448"/>
    <w:rsid w:val="00E12D65"/>
    <w:rsid w:val="00E12E22"/>
    <w:rsid w:val="00E12E8A"/>
    <w:rsid w:val="00E147D6"/>
    <w:rsid w:val="00E14DA1"/>
    <w:rsid w:val="00E15698"/>
    <w:rsid w:val="00E15AE9"/>
    <w:rsid w:val="00E2045D"/>
    <w:rsid w:val="00E21166"/>
    <w:rsid w:val="00E21CEF"/>
    <w:rsid w:val="00E23F3D"/>
    <w:rsid w:val="00E2420D"/>
    <w:rsid w:val="00E24736"/>
    <w:rsid w:val="00E26FB7"/>
    <w:rsid w:val="00E307ED"/>
    <w:rsid w:val="00E32175"/>
    <w:rsid w:val="00E3377E"/>
    <w:rsid w:val="00E33FE1"/>
    <w:rsid w:val="00E341E1"/>
    <w:rsid w:val="00E349E8"/>
    <w:rsid w:val="00E34BD6"/>
    <w:rsid w:val="00E35EF3"/>
    <w:rsid w:val="00E35F78"/>
    <w:rsid w:val="00E370C9"/>
    <w:rsid w:val="00E37F6E"/>
    <w:rsid w:val="00E403CE"/>
    <w:rsid w:val="00E42746"/>
    <w:rsid w:val="00E43BF6"/>
    <w:rsid w:val="00E43DB0"/>
    <w:rsid w:val="00E44995"/>
    <w:rsid w:val="00E469BF"/>
    <w:rsid w:val="00E51222"/>
    <w:rsid w:val="00E5208F"/>
    <w:rsid w:val="00E56859"/>
    <w:rsid w:val="00E56E6C"/>
    <w:rsid w:val="00E5791B"/>
    <w:rsid w:val="00E604AA"/>
    <w:rsid w:val="00E61067"/>
    <w:rsid w:val="00E61143"/>
    <w:rsid w:val="00E629B4"/>
    <w:rsid w:val="00E63C49"/>
    <w:rsid w:val="00E648CD"/>
    <w:rsid w:val="00E74818"/>
    <w:rsid w:val="00E75096"/>
    <w:rsid w:val="00E751CD"/>
    <w:rsid w:val="00E75EBB"/>
    <w:rsid w:val="00E77044"/>
    <w:rsid w:val="00E77409"/>
    <w:rsid w:val="00E77976"/>
    <w:rsid w:val="00E811C7"/>
    <w:rsid w:val="00E8295D"/>
    <w:rsid w:val="00E83E7A"/>
    <w:rsid w:val="00E84861"/>
    <w:rsid w:val="00E85061"/>
    <w:rsid w:val="00E86889"/>
    <w:rsid w:val="00E87C17"/>
    <w:rsid w:val="00E91C4A"/>
    <w:rsid w:val="00E931B0"/>
    <w:rsid w:val="00E9399C"/>
    <w:rsid w:val="00E94742"/>
    <w:rsid w:val="00EA1E78"/>
    <w:rsid w:val="00EA3DB1"/>
    <w:rsid w:val="00EA4188"/>
    <w:rsid w:val="00EA45AB"/>
    <w:rsid w:val="00EA474D"/>
    <w:rsid w:val="00EA4DFB"/>
    <w:rsid w:val="00EA5287"/>
    <w:rsid w:val="00EA576C"/>
    <w:rsid w:val="00EA5B95"/>
    <w:rsid w:val="00EA603F"/>
    <w:rsid w:val="00EA6924"/>
    <w:rsid w:val="00EA6A7B"/>
    <w:rsid w:val="00EA7D91"/>
    <w:rsid w:val="00EB2DB6"/>
    <w:rsid w:val="00EB321D"/>
    <w:rsid w:val="00EB435C"/>
    <w:rsid w:val="00EB45BF"/>
    <w:rsid w:val="00EB4EA8"/>
    <w:rsid w:val="00EB54F5"/>
    <w:rsid w:val="00EB553D"/>
    <w:rsid w:val="00EB66F4"/>
    <w:rsid w:val="00EB71D1"/>
    <w:rsid w:val="00EC005E"/>
    <w:rsid w:val="00EC0486"/>
    <w:rsid w:val="00EC1FAB"/>
    <w:rsid w:val="00EC23BF"/>
    <w:rsid w:val="00EC267C"/>
    <w:rsid w:val="00EC332B"/>
    <w:rsid w:val="00EC6DFA"/>
    <w:rsid w:val="00ED3DFD"/>
    <w:rsid w:val="00ED5B1C"/>
    <w:rsid w:val="00EE06F7"/>
    <w:rsid w:val="00EE17A2"/>
    <w:rsid w:val="00EE261B"/>
    <w:rsid w:val="00EE359D"/>
    <w:rsid w:val="00EE47B8"/>
    <w:rsid w:val="00EE51DA"/>
    <w:rsid w:val="00EE5440"/>
    <w:rsid w:val="00EE6D25"/>
    <w:rsid w:val="00EF1B48"/>
    <w:rsid w:val="00EF1EEF"/>
    <w:rsid w:val="00EF290D"/>
    <w:rsid w:val="00EF344B"/>
    <w:rsid w:val="00EF3729"/>
    <w:rsid w:val="00EF3954"/>
    <w:rsid w:val="00EF42D8"/>
    <w:rsid w:val="00EF4D96"/>
    <w:rsid w:val="00EF5F44"/>
    <w:rsid w:val="00EF7092"/>
    <w:rsid w:val="00F020BE"/>
    <w:rsid w:val="00F02A0E"/>
    <w:rsid w:val="00F04BD7"/>
    <w:rsid w:val="00F04F02"/>
    <w:rsid w:val="00F05A0C"/>
    <w:rsid w:val="00F11EBE"/>
    <w:rsid w:val="00F128BE"/>
    <w:rsid w:val="00F146A5"/>
    <w:rsid w:val="00F21A22"/>
    <w:rsid w:val="00F21DCF"/>
    <w:rsid w:val="00F23BDD"/>
    <w:rsid w:val="00F24FA4"/>
    <w:rsid w:val="00F256CE"/>
    <w:rsid w:val="00F2618A"/>
    <w:rsid w:val="00F26F18"/>
    <w:rsid w:val="00F30F98"/>
    <w:rsid w:val="00F31A56"/>
    <w:rsid w:val="00F31D59"/>
    <w:rsid w:val="00F34379"/>
    <w:rsid w:val="00F36B94"/>
    <w:rsid w:val="00F37E14"/>
    <w:rsid w:val="00F40EE9"/>
    <w:rsid w:val="00F4367B"/>
    <w:rsid w:val="00F4489C"/>
    <w:rsid w:val="00F459AF"/>
    <w:rsid w:val="00F45E68"/>
    <w:rsid w:val="00F51485"/>
    <w:rsid w:val="00F51BEF"/>
    <w:rsid w:val="00F538C1"/>
    <w:rsid w:val="00F5476D"/>
    <w:rsid w:val="00F560E1"/>
    <w:rsid w:val="00F566C1"/>
    <w:rsid w:val="00F573C1"/>
    <w:rsid w:val="00F57925"/>
    <w:rsid w:val="00F61912"/>
    <w:rsid w:val="00F6383A"/>
    <w:rsid w:val="00F63A8E"/>
    <w:rsid w:val="00F63CDD"/>
    <w:rsid w:val="00F644C3"/>
    <w:rsid w:val="00F663CB"/>
    <w:rsid w:val="00F6650E"/>
    <w:rsid w:val="00F67305"/>
    <w:rsid w:val="00F67A65"/>
    <w:rsid w:val="00F67BF5"/>
    <w:rsid w:val="00F706C7"/>
    <w:rsid w:val="00F71FD3"/>
    <w:rsid w:val="00F72E07"/>
    <w:rsid w:val="00F73250"/>
    <w:rsid w:val="00F73D04"/>
    <w:rsid w:val="00F77E57"/>
    <w:rsid w:val="00F81D11"/>
    <w:rsid w:val="00F81E48"/>
    <w:rsid w:val="00F8289E"/>
    <w:rsid w:val="00F82E61"/>
    <w:rsid w:val="00F832B2"/>
    <w:rsid w:val="00F83756"/>
    <w:rsid w:val="00F8419C"/>
    <w:rsid w:val="00F84FA2"/>
    <w:rsid w:val="00F853AB"/>
    <w:rsid w:val="00F85D32"/>
    <w:rsid w:val="00F8775D"/>
    <w:rsid w:val="00F900CC"/>
    <w:rsid w:val="00F92576"/>
    <w:rsid w:val="00F92844"/>
    <w:rsid w:val="00F92A0D"/>
    <w:rsid w:val="00F92C84"/>
    <w:rsid w:val="00F9333D"/>
    <w:rsid w:val="00F93E8E"/>
    <w:rsid w:val="00F94D3E"/>
    <w:rsid w:val="00F94E32"/>
    <w:rsid w:val="00F9510F"/>
    <w:rsid w:val="00F95727"/>
    <w:rsid w:val="00F957C8"/>
    <w:rsid w:val="00F96BC8"/>
    <w:rsid w:val="00F972CB"/>
    <w:rsid w:val="00F97B80"/>
    <w:rsid w:val="00FA143D"/>
    <w:rsid w:val="00FA1D3F"/>
    <w:rsid w:val="00FA23F6"/>
    <w:rsid w:val="00FA24DC"/>
    <w:rsid w:val="00FA2AF6"/>
    <w:rsid w:val="00FA3E04"/>
    <w:rsid w:val="00FA3F3F"/>
    <w:rsid w:val="00FA412F"/>
    <w:rsid w:val="00FA4F6D"/>
    <w:rsid w:val="00FA7A80"/>
    <w:rsid w:val="00FB0B61"/>
    <w:rsid w:val="00FB28AF"/>
    <w:rsid w:val="00FB2A13"/>
    <w:rsid w:val="00FB2BFA"/>
    <w:rsid w:val="00FB4CD9"/>
    <w:rsid w:val="00FB77E4"/>
    <w:rsid w:val="00FC0025"/>
    <w:rsid w:val="00FC21EE"/>
    <w:rsid w:val="00FC3EFB"/>
    <w:rsid w:val="00FC4CD2"/>
    <w:rsid w:val="00FC5B43"/>
    <w:rsid w:val="00FC611B"/>
    <w:rsid w:val="00FD4E10"/>
    <w:rsid w:val="00FD54BB"/>
    <w:rsid w:val="00FD63A3"/>
    <w:rsid w:val="00FD63EA"/>
    <w:rsid w:val="00FD7D35"/>
    <w:rsid w:val="00FE06BF"/>
    <w:rsid w:val="00FE0931"/>
    <w:rsid w:val="00FE1195"/>
    <w:rsid w:val="00FE172C"/>
    <w:rsid w:val="00FE209E"/>
    <w:rsid w:val="00FE3E3F"/>
    <w:rsid w:val="00FE4297"/>
    <w:rsid w:val="00FE4642"/>
    <w:rsid w:val="00FE640E"/>
    <w:rsid w:val="00FE6678"/>
    <w:rsid w:val="00FF1155"/>
    <w:rsid w:val="00FF3CBF"/>
    <w:rsid w:val="00FF412F"/>
    <w:rsid w:val="00FF6E29"/>
    <w:rsid w:val="02E712A8"/>
    <w:rsid w:val="04ECC668"/>
    <w:rsid w:val="06299913"/>
    <w:rsid w:val="09B84173"/>
    <w:rsid w:val="0A23A8E5"/>
    <w:rsid w:val="0C68CD17"/>
    <w:rsid w:val="120AFF4D"/>
    <w:rsid w:val="180179E6"/>
    <w:rsid w:val="1C6B7D54"/>
    <w:rsid w:val="1FCAAAD4"/>
    <w:rsid w:val="21546640"/>
    <w:rsid w:val="23BFAD27"/>
    <w:rsid w:val="3518BBBE"/>
    <w:rsid w:val="35CB098C"/>
    <w:rsid w:val="3C5B1C85"/>
    <w:rsid w:val="401856AC"/>
    <w:rsid w:val="4310D980"/>
    <w:rsid w:val="45FF99F4"/>
    <w:rsid w:val="47B9E73A"/>
    <w:rsid w:val="4821E587"/>
    <w:rsid w:val="4B525D75"/>
    <w:rsid w:val="4B60BD21"/>
    <w:rsid w:val="4D285F80"/>
    <w:rsid w:val="4D60E9E3"/>
    <w:rsid w:val="4EACB334"/>
    <w:rsid w:val="506B5DA0"/>
    <w:rsid w:val="54071F15"/>
    <w:rsid w:val="55B4EE02"/>
    <w:rsid w:val="55C4A22B"/>
    <w:rsid w:val="562B7064"/>
    <w:rsid w:val="588A3F03"/>
    <w:rsid w:val="5AFDD8A8"/>
    <w:rsid w:val="5C46D7FC"/>
    <w:rsid w:val="5DCABDFF"/>
    <w:rsid w:val="5E072EB4"/>
    <w:rsid w:val="612165E1"/>
    <w:rsid w:val="65F23006"/>
    <w:rsid w:val="6EDD6B2B"/>
    <w:rsid w:val="73426555"/>
    <w:rsid w:val="75D31B69"/>
    <w:rsid w:val="7BBF6B90"/>
    <w:rsid w:val="7D2C210C"/>
    <w:rsid w:val="7E8E2842"/>
    <w:rsid w:val="7F92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5C8A71"/>
  <w14:defaultImageDpi w14:val="32767"/>
  <w15:chartTrackingRefBased/>
  <w15:docId w15:val="{A6C50882-88EA-45B3-827F-11D7E3D1D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5B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2299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A13D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lang w:val="en"/>
    </w:rPr>
  </w:style>
  <w:style w:type="paragraph" w:customStyle="1" w:styleId="FACE-H2">
    <w:name w:val="FACE-H2"/>
    <w:basedOn w:val="Heading2"/>
    <w:next w:val="Normal"/>
    <w:autoRedefine/>
    <w:qFormat/>
    <w:rsid w:val="00E75096"/>
    <w:pPr>
      <w:spacing w:before="240" w:after="60"/>
      <w:outlineLvl w:val="0"/>
    </w:pPr>
    <w:rPr>
      <w:rFonts w:ascii="Calibri" w:eastAsia="Times New Roman" w:hAnsi="Calibri" w:cs="Times New Roman"/>
      <w:b/>
      <w:color w:val="F8852A"/>
      <w:sz w:val="22"/>
      <w:szCs w:val="22"/>
      <w:lang w:val="en"/>
    </w:rPr>
  </w:style>
  <w:style w:type="paragraph" w:customStyle="1" w:styleId="FACE-BulletBlue">
    <w:name w:val="FACE-Bullet(Blue)"/>
    <w:autoRedefine/>
    <w:qFormat/>
    <w:rsid w:val="007E0A43"/>
    <w:pPr>
      <w:numPr>
        <w:numId w:val="8"/>
      </w:numPr>
      <w:pBdr>
        <w:top w:val="nil"/>
        <w:left w:val="nil"/>
        <w:bottom w:val="nil"/>
        <w:right w:val="nil"/>
        <w:between w:val="nil"/>
        <w:bar w:val="nil"/>
      </w:pBdr>
    </w:pPr>
    <w:rPr>
      <w:rFonts w:eastAsia="Times New Roman" w:cstheme="minorHAnsi"/>
      <w:bCs/>
      <w:iCs/>
      <w:color w:val="4D4D4C"/>
    </w:rPr>
  </w:style>
  <w:style w:type="paragraph" w:styleId="ListParagraph">
    <w:name w:val="List Paragraph"/>
    <w:basedOn w:val="Normal"/>
    <w:qFormat/>
    <w:rsid w:val="00F92576"/>
    <w:pPr>
      <w:ind w:left="720"/>
    </w:pPr>
    <w:rPr>
      <w:rFonts w:ascii="Times New Roman" w:eastAsia="Times New Roman" w:hAnsi="Times New Roman" w:cs="Times New Roman"/>
    </w:rPr>
  </w:style>
  <w:style w:type="paragraph" w:customStyle="1" w:styleId="FACE-Recommendation">
    <w:name w:val="FACE-Recommendation"/>
    <w:basedOn w:val="Heading3"/>
    <w:autoRedefine/>
    <w:qFormat/>
    <w:rsid w:val="00246C45"/>
    <w:pPr>
      <w:spacing w:after="120"/>
    </w:pPr>
    <w:rPr>
      <w:rFonts w:asciiTheme="minorHAnsi" w:hAnsiTheme="minorHAnsi" w:cs="Times New Roman"/>
      <w:b/>
      <w:i/>
      <w:color w:val="auto"/>
      <w:sz w:val="22"/>
      <w:szCs w:val="22"/>
      <w:lang w:val="en"/>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lang w:val="e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unhideWhenUsed/>
    <w:rsid w:val="005E248C"/>
  </w:style>
  <w:style w:type="character" w:customStyle="1" w:styleId="CommentTextChar">
    <w:name w:val="Comment Text Char"/>
    <w:basedOn w:val="DefaultParagraphFont"/>
    <w:link w:val="CommentText"/>
    <w:uiPriority w:val="99"/>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character" w:customStyle="1" w:styleId="Heading2Char">
    <w:name w:val="Heading 2 Char"/>
    <w:basedOn w:val="DefaultParagraphFont"/>
    <w:link w:val="Heading2"/>
    <w:uiPriority w:val="9"/>
    <w:semiHidden/>
    <w:rsid w:val="00322993"/>
    <w:rPr>
      <w:rFonts w:asciiTheme="majorHAnsi" w:eastAsiaTheme="majorEastAsia" w:hAnsiTheme="majorHAnsi" w:cstheme="majorBidi"/>
      <w:color w:val="2F5496" w:themeColor="accent1" w:themeShade="BF"/>
      <w:sz w:val="26"/>
      <w:szCs w:val="26"/>
    </w:rPr>
  </w:style>
  <w:style w:type="paragraph" w:customStyle="1" w:styleId="FACE-H1-IncidentHighlights">
    <w:name w:val="FACE-H1-IncidentHighlights"/>
    <w:basedOn w:val="Normal"/>
    <w:qFormat/>
    <w:rsid w:val="00525B8D"/>
    <w:pPr>
      <w:tabs>
        <w:tab w:val="right" w:leader="underscore" w:pos="2430"/>
      </w:tabs>
      <w:spacing w:before="100"/>
      <w:outlineLvl w:val="0"/>
    </w:pPr>
    <w:rPr>
      <w:rFonts w:ascii="Calibri" w:eastAsia="Calibri" w:hAnsi="Calibri" w:cs="Arial"/>
      <w:b/>
      <w:bCs/>
      <w:color w:val="F8852A"/>
      <w14:textOutline w14:w="9525" w14:cap="rnd" w14:cmpd="sng" w14:algn="ctr">
        <w14:noFill/>
        <w14:prstDash w14:val="solid"/>
        <w14:bevel/>
      </w14:textOutline>
    </w:rPr>
  </w:style>
  <w:style w:type="paragraph" w:customStyle="1" w:styleId="FACE-H1-Title">
    <w:name w:val="FACE-H1-Title"/>
    <w:basedOn w:val="Heading1"/>
    <w:qFormat/>
    <w:rsid w:val="00525B8D"/>
    <w:pPr>
      <w:tabs>
        <w:tab w:val="right" w:leader="underscore" w:pos="6750"/>
      </w:tabs>
      <w:spacing w:before="100"/>
    </w:pPr>
    <w:rPr>
      <w:rFonts w:ascii="Calibri" w:eastAsia="Calibri" w:hAnsi="Calibri" w:cs="Arial"/>
      <w:b/>
      <w:bCs/>
      <w:color w:val="0072B8"/>
      <w:sz w:val="36"/>
      <w:szCs w:val="36"/>
      <w:lang w:val="en"/>
      <w14:textOutline w14:w="9525" w14:cap="rnd" w14:cmpd="sng" w14:algn="ctr">
        <w14:noFill/>
        <w14:prstDash w14:val="solid"/>
        <w14:bevel/>
      </w14:textOutline>
    </w:rPr>
  </w:style>
  <w:style w:type="character" w:customStyle="1" w:styleId="Heading1Char">
    <w:name w:val="Heading 1 Char"/>
    <w:basedOn w:val="DefaultParagraphFont"/>
    <w:link w:val="Heading1"/>
    <w:uiPriority w:val="9"/>
    <w:rsid w:val="00525B8D"/>
    <w:rPr>
      <w:rFonts w:asciiTheme="majorHAnsi" w:eastAsiaTheme="majorEastAsia" w:hAnsiTheme="majorHAnsi" w:cstheme="majorBidi"/>
      <w:color w:val="2F5496" w:themeColor="accent1" w:themeShade="BF"/>
      <w:sz w:val="32"/>
      <w:szCs w:val="32"/>
    </w:rPr>
  </w:style>
  <w:style w:type="paragraph" w:customStyle="1" w:styleId="FACE-H2-OrangeHeadings-page1">
    <w:name w:val="FACE-H2-OrangeHeadings-page1"/>
    <w:basedOn w:val="Heading2"/>
    <w:next w:val="Heading2"/>
    <w:qFormat/>
    <w:rsid w:val="005F3875"/>
    <w:pPr>
      <w:pBdr>
        <w:top w:val="single" w:sz="12" w:space="3" w:color="C84E00"/>
      </w:pBdr>
      <w:tabs>
        <w:tab w:val="left" w:pos="540"/>
      </w:tabs>
      <w:spacing w:before="60" w:line="320" w:lineRule="exact"/>
    </w:pPr>
    <w:rPr>
      <w:rFonts w:asciiTheme="minorHAnsi" w:hAnsiTheme="minorHAnsi"/>
      <w:b/>
      <w:caps/>
      <w:color w:val="C84E00"/>
      <w:sz w:val="24"/>
    </w:rPr>
  </w:style>
  <w:style w:type="character" w:styleId="UnresolvedMention">
    <w:name w:val="Unresolved Mention"/>
    <w:basedOn w:val="DefaultParagraphFont"/>
    <w:uiPriority w:val="99"/>
    <w:rsid w:val="00B93FE2"/>
    <w:rPr>
      <w:color w:val="605E5C"/>
      <w:shd w:val="clear" w:color="auto" w:fill="E1DFDD"/>
    </w:rPr>
  </w:style>
  <w:style w:type="paragraph" w:customStyle="1" w:styleId="FACE-H2-OrangeHeadings">
    <w:name w:val="FACE-H2-OrangeHeadings"/>
    <w:basedOn w:val="Heading2"/>
    <w:qFormat/>
    <w:rsid w:val="00723DE5"/>
    <w:pPr>
      <w:spacing w:before="240" w:after="60"/>
    </w:pPr>
    <w:rPr>
      <w:rFonts w:ascii="Calibri" w:hAnsi="Calibri"/>
      <w:b/>
      <w:color w:val="C84E00"/>
      <w:sz w:val="22"/>
    </w:rPr>
  </w:style>
  <w:style w:type="character" w:customStyle="1" w:styleId="Heading3Char">
    <w:name w:val="Heading 3 Char"/>
    <w:basedOn w:val="DefaultParagraphFont"/>
    <w:link w:val="Heading3"/>
    <w:uiPriority w:val="9"/>
    <w:semiHidden/>
    <w:rsid w:val="000A13D4"/>
    <w:rPr>
      <w:rFonts w:asciiTheme="majorHAnsi" w:eastAsiaTheme="majorEastAsia" w:hAnsiTheme="majorHAnsi" w:cstheme="majorBidi"/>
      <w:color w:val="1F3763" w:themeColor="accent1" w:themeShade="7F"/>
    </w:rPr>
  </w:style>
  <w:style w:type="paragraph" w:customStyle="1" w:styleId="FACE-Page1-OrangeHeadings">
    <w:name w:val="FACE-Page1-OrangeHeadings"/>
    <w:basedOn w:val="Normal"/>
    <w:next w:val="Normal"/>
    <w:qFormat/>
    <w:rsid w:val="007B40FC"/>
    <w:pPr>
      <w:pBdr>
        <w:top w:val="single" w:sz="12" w:space="3" w:color="C84E00"/>
      </w:pBdr>
      <w:tabs>
        <w:tab w:val="left" w:pos="540"/>
      </w:tabs>
      <w:spacing w:before="60" w:line="320" w:lineRule="exact"/>
    </w:pPr>
    <w:rPr>
      <w:b/>
      <w:caps/>
      <w:color w:val="C84E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44076">
      <w:bodyDiv w:val="1"/>
      <w:marLeft w:val="0"/>
      <w:marRight w:val="0"/>
      <w:marTop w:val="0"/>
      <w:marBottom w:val="0"/>
      <w:divBdr>
        <w:top w:val="none" w:sz="0" w:space="0" w:color="auto"/>
        <w:left w:val="none" w:sz="0" w:space="0" w:color="auto"/>
        <w:bottom w:val="none" w:sz="0" w:space="0" w:color="auto"/>
        <w:right w:val="none" w:sz="0" w:space="0" w:color="auto"/>
      </w:divBdr>
    </w:div>
    <w:div w:id="136069691">
      <w:bodyDiv w:val="1"/>
      <w:marLeft w:val="0"/>
      <w:marRight w:val="0"/>
      <w:marTop w:val="0"/>
      <w:marBottom w:val="0"/>
      <w:divBdr>
        <w:top w:val="none" w:sz="0" w:space="0" w:color="auto"/>
        <w:left w:val="none" w:sz="0" w:space="0" w:color="auto"/>
        <w:bottom w:val="none" w:sz="0" w:space="0" w:color="auto"/>
        <w:right w:val="none" w:sz="0" w:space="0" w:color="auto"/>
      </w:divBdr>
    </w:div>
    <w:div w:id="176698879">
      <w:bodyDiv w:val="1"/>
      <w:marLeft w:val="0"/>
      <w:marRight w:val="0"/>
      <w:marTop w:val="0"/>
      <w:marBottom w:val="0"/>
      <w:divBdr>
        <w:top w:val="none" w:sz="0" w:space="0" w:color="auto"/>
        <w:left w:val="none" w:sz="0" w:space="0" w:color="auto"/>
        <w:bottom w:val="none" w:sz="0" w:space="0" w:color="auto"/>
        <w:right w:val="none" w:sz="0" w:space="0" w:color="auto"/>
      </w:divBdr>
    </w:div>
    <w:div w:id="180359498">
      <w:bodyDiv w:val="1"/>
      <w:marLeft w:val="0"/>
      <w:marRight w:val="0"/>
      <w:marTop w:val="0"/>
      <w:marBottom w:val="0"/>
      <w:divBdr>
        <w:top w:val="none" w:sz="0" w:space="0" w:color="auto"/>
        <w:left w:val="none" w:sz="0" w:space="0" w:color="auto"/>
        <w:bottom w:val="none" w:sz="0" w:space="0" w:color="auto"/>
        <w:right w:val="none" w:sz="0" w:space="0" w:color="auto"/>
      </w:divBdr>
    </w:div>
    <w:div w:id="267469237">
      <w:bodyDiv w:val="1"/>
      <w:marLeft w:val="0"/>
      <w:marRight w:val="0"/>
      <w:marTop w:val="0"/>
      <w:marBottom w:val="0"/>
      <w:divBdr>
        <w:top w:val="none" w:sz="0" w:space="0" w:color="auto"/>
        <w:left w:val="none" w:sz="0" w:space="0" w:color="auto"/>
        <w:bottom w:val="none" w:sz="0" w:space="0" w:color="auto"/>
        <w:right w:val="none" w:sz="0" w:space="0" w:color="auto"/>
      </w:divBdr>
    </w:div>
    <w:div w:id="352535470">
      <w:bodyDiv w:val="1"/>
      <w:marLeft w:val="0"/>
      <w:marRight w:val="0"/>
      <w:marTop w:val="0"/>
      <w:marBottom w:val="0"/>
      <w:divBdr>
        <w:top w:val="none" w:sz="0" w:space="0" w:color="auto"/>
        <w:left w:val="none" w:sz="0" w:space="0" w:color="auto"/>
        <w:bottom w:val="none" w:sz="0" w:space="0" w:color="auto"/>
        <w:right w:val="none" w:sz="0" w:space="0" w:color="auto"/>
      </w:divBdr>
    </w:div>
    <w:div w:id="377821682">
      <w:bodyDiv w:val="1"/>
      <w:marLeft w:val="0"/>
      <w:marRight w:val="0"/>
      <w:marTop w:val="0"/>
      <w:marBottom w:val="0"/>
      <w:divBdr>
        <w:top w:val="none" w:sz="0" w:space="0" w:color="auto"/>
        <w:left w:val="none" w:sz="0" w:space="0" w:color="auto"/>
        <w:bottom w:val="none" w:sz="0" w:space="0" w:color="auto"/>
        <w:right w:val="none" w:sz="0" w:space="0" w:color="auto"/>
      </w:divBdr>
    </w:div>
    <w:div w:id="387191967">
      <w:bodyDiv w:val="1"/>
      <w:marLeft w:val="0"/>
      <w:marRight w:val="0"/>
      <w:marTop w:val="0"/>
      <w:marBottom w:val="0"/>
      <w:divBdr>
        <w:top w:val="none" w:sz="0" w:space="0" w:color="auto"/>
        <w:left w:val="none" w:sz="0" w:space="0" w:color="auto"/>
        <w:bottom w:val="none" w:sz="0" w:space="0" w:color="auto"/>
        <w:right w:val="none" w:sz="0" w:space="0" w:color="auto"/>
      </w:divBdr>
    </w:div>
    <w:div w:id="406072087">
      <w:bodyDiv w:val="1"/>
      <w:marLeft w:val="0"/>
      <w:marRight w:val="0"/>
      <w:marTop w:val="0"/>
      <w:marBottom w:val="0"/>
      <w:divBdr>
        <w:top w:val="none" w:sz="0" w:space="0" w:color="auto"/>
        <w:left w:val="none" w:sz="0" w:space="0" w:color="auto"/>
        <w:bottom w:val="none" w:sz="0" w:space="0" w:color="auto"/>
        <w:right w:val="none" w:sz="0" w:space="0" w:color="auto"/>
      </w:divBdr>
    </w:div>
    <w:div w:id="490682628">
      <w:bodyDiv w:val="1"/>
      <w:marLeft w:val="0"/>
      <w:marRight w:val="0"/>
      <w:marTop w:val="0"/>
      <w:marBottom w:val="0"/>
      <w:divBdr>
        <w:top w:val="none" w:sz="0" w:space="0" w:color="auto"/>
        <w:left w:val="none" w:sz="0" w:space="0" w:color="auto"/>
        <w:bottom w:val="none" w:sz="0" w:space="0" w:color="auto"/>
        <w:right w:val="none" w:sz="0" w:space="0" w:color="auto"/>
      </w:divBdr>
    </w:div>
    <w:div w:id="573198138">
      <w:bodyDiv w:val="1"/>
      <w:marLeft w:val="0"/>
      <w:marRight w:val="0"/>
      <w:marTop w:val="0"/>
      <w:marBottom w:val="0"/>
      <w:divBdr>
        <w:top w:val="none" w:sz="0" w:space="0" w:color="auto"/>
        <w:left w:val="none" w:sz="0" w:space="0" w:color="auto"/>
        <w:bottom w:val="none" w:sz="0" w:space="0" w:color="auto"/>
        <w:right w:val="none" w:sz="0" w:space="0" w:color="auto"/>
      </w:divBdr>
    </w:div>
    <w:div w:id="580022714">
      <w:bodyDiv w:val="1"/>
      <w:marLeft w:val="0"/>
      <w:marRight w:val="0"/>
      <w:marTop w:val="0"/>
      <w:marBottom w:val="0"/>
      <w:divBdr>
        <w:top w:val="none" w:sz="0" w:space="0" w:color="auto"/>
        <w:left w:val="none" w:sz="0" w:space="0" w:color="auto"/>
        <w:bottom w:val="none" w:sz="0" w:space="0" w:color="auto"/>
        <w:right w:val="none" w:sz="0" w:space="0" w:color="auto"/>
      </w:divBdr>
    </w:div>
    <w:div w:id="643773167">
      <w:bodyDiv w:val="1"/>
      <w:marLeft w:val="0"/>
      <w:marRight w:val="0"/>
      <w:marTop w:val="0"/>
      <w:marBottom w:val="0"/>
      <w:divBdr>
        <w:top w:val="none" w:sz="0" w:space="0" w:color="auto"/>
        <w:left w:val="none" w:sz="0" w:space="0" w:color="auto"/>
        <w:bottom w:val="none" w:sz="0" w:space="0" w:color="auto"/>
        <w:right w:val="none" w:sz="0" w:space="0" w:color="auto"/>
      </w:divBdr>
    </w:div>
    <w:div w:id="644355513">
      <w:bodyDiv w:val="1"/>
      <w:marLeft w:val="0"/>
      <w:marRight w:val="0"/>
      <w:marTop w:val="0"/>
      <w:marBottom w:val="0"/>
      <w:divBdr>
        <w:top w:val="none" w:sz="0" w:space="0" w:color="auto"/>
        <w:left w:val="none" w:sz="0" w:space="0" w:color="auto"/>
        <w:bottom w:val="none" w:sz="0" w:space="0" w:color="auto"/>
        <w:right w:val="none" w:sz="0" w:space="0" w:color="auto"/>
      </w:divBdr>
    </w:div>
    <w:div w:id="646938499">
      <w:bodyDiv w:val="1"/>
      <w:marLeft w:val="0"/>
      <w:marRight w:val="0"/>
      <w:marTop w:val="0"/>
      <w:marBottom w:val="0"/>
      <w:divBdr>
        <w:top w:val="none" w:sz="0" w:space="0" w:color="auto"/>
        <w:left w:val="none" w:sz="0" w:space="0" w:color="auto"/>
        <w:bottom w:val="none" w:sz="0" w:space="0" w:color="auto"/>
        <w:right w:val="none" w:sz="0" w:space="0" w:color="auto"/>
      </w:divBdr>
    </w:div>
    <w:div w:id="655457795">
      <w:bodyDiv w:val="1"/>
      <w:marLeft w:val="0"/>
      <w:marRight w:val="0"/>
      <w:marTop w:val="0"/>
      <w:marBottom w:val="0"/>
      <w:divBdr>
        <w:top w:val="none" w:sz="0" w:space="0" w:color="auto"/>
        <w:left w:val="none" w:sz="0" w:space="0" w:color="auto"/>
        <w:bottom w:val="none" w:sz="0" w:space="0" w:color="auto"/>
        <w:right w:val="none" w:sz="0" w:space="0" w:color="auto"/>
      </w:divBdr>
    </w:div>
    <w:div w:id="698817664">
      <w:bodyDiv w:val="1"/>
      <w:marLeft w:val="0"/>
      <w:marRight w:val="0"/>
      <w:marTop w:val="0"/>
      <w:marBottom w:val="0"/>
      <w:divBdr>
        <w:top w:val="none" w:sz="0" w:space="0" w:color="auto"/>
        <w:left w:val="none" w:sz="0" w:space="0" w:color="auto"/>
        <w:bottom w:val="none" w:sz="0" w:space="0" w:color="auto"/>
        <w:right w:val="none" w:sz="0" w:space="0" w:color="auto"/>
      </w:divBdr>
    </w:div>
    <w:div w:id="707222458">
      <w:bodyDiv w:val="1"/>
      <w:marLeft w:val="0"/>
      <w:marRight w:val="0"/>
      <w:marTop w:val="0"/>
      <w:marBottom w:val="0"/>
      <w:divBdr>
        <w:top w:val="none" w:sz="0" w:space="0" w:color="auto"/>
        <w:left w:val="none" w:sz="0" w:space="0" w:color="auto"/>
        <w:bottom w:val="none" w:sz="0" w:space="0" w:color="auto"/>
        <w:right w:val="none" w:sz="0" w:space="0" w:color="auto"/>
      </w:divBdr>
    </w:div>
    <w:div w:id="721516299">
      <w:bodyDiv w:val="1"/>
      <w:marLeft w:val="0"/>
      <w:marRight w:val="0"/>
      <w:marTop w:val="0"/>
      <w:marBottom w:val="0"/>
      <w:divBdr>
        <w:top w:val="none" w:sz="0" w:space="0" w:color="auto"/>
        <w:left w:val="none" w:sz="0" w:space="0" w:color="auto"/>
        <w:bottom w:val="none" w:sz="0" w:space="0" w:color="auto"/>
        <w:right w:val="none" w:sz="0" w:space="0" w:color="auto"/>
      </w:divBdr>
    </w:div>
    <w:div w:id="740715418">
      <w:bodyDiv w:val="1"/>
      <w:marLeft w:val="0"/>
      <w:marRight w:val="0"/>
      <w:marTop w:val="0"/>
      <w:marBottom w:val="0"/>
      <w:divBdr>
        <w:top w:val="none" w:sz="0" w:space="0" w:color="auto"/>
        <w:left w:val="none" w:sz="0" w:space="0" w:color="auto"/>
        <w:bottom w:val="none" w:sz="0" w:space="0" w:color="auto"/>
        <w:right w:val="none" w:sz="0" w:space="0" w:color="auto"/>
      </w:divBdr>
    </w:div>
    <w:div w:id="1028802032">
      <w:bodyDiv w:val="1"/>
      <w:marLeft w:val="0"/>
      <w:marRight w:val="0"/>
      <w:marTop w:val="0"/>
      <w:marBottom w:val="0"/>
      <w:divBdr>
        <w:top w:val="none" w:sz="0" w:space="0" w:color="auto"/>
        <w:left w:val="none" w:sz="0" w:space="0" w:color="auto"/>
        <w:bottom w:val="none" w:sz="0" w:space="0" w:color="auto"/>
        <w:right w:val="none" w:sz="0" w:space="0" w:color="auto"/>
      </w:divBdr>
    </w:div>
    <w:div w:id="1138065118">
      <w:bodyDiv w:val="1"/>
      <w:marLeft w:val="0"/>
      <w:marRight w:val="0"/>
      <w:marTop w:val="0"/>
      <w:marBottom w:val="0"/>
      <w:divBdr>
        <w:top w:val="none" w:sz="0" w:space="0" w:color="auto"/>
        <w:left w:val="none" w:sz="0" w:space="0" w:color="auto"/>
        <w:bottom w:val="none" w:sz="0" w:space="0" w:color="auto"/>
        <w:right w:val="none" w:sz="0" w:space="0" w:color="auto"/>
      </w:divBdr>
    </w:div>
    <w:div w:id="1193615266">
      <w:bodyDiv w:val="1"/>
      <w:marLeft w:val="0"/>
      <w:marRight w:val="0"/>
      <w:marTop w:val="0"/>
      <w:marBottom w:val="0"/>
      <w:divBdr>
        <w:top w:val="none" w:sz="0" w:space="0" w:color="auto"/>
        <w:left w:val="none" w:sz="0" w:space="0" w:color="auto"/>
        <w:bottom w:val="none" w:sz="0" w:space="0" w:color="auto"/>
        <w:right w:val="none" w:sz="0" w:space="0" w:color="auto"/>
      </w:divBdr>
    </w:div>
    <w:div w:id="1249853417">
      <w:bodyDiv w:val="1"/>
      <w:marLeft w:val="0"/>
      <w:marRight w:val="0"/>
      <w:marTop w:val="0"/>
      <w:marBottom w:val="0"/>
      <w:divBdr>
        <w:top w:val="none" w:sz="0" w:space="0" w:color="auto"/>
        <w:left w:val="none" w:sz="0" w:space="0" w:color="auto"/>
        <w:bottom w:val="none" w:sz="0" w:space="0" w:color="auto"/>
        <w:right w:val="none" w:sz="0" w:space="0" w:color="auto"/>
      </w:divBdr>
    </w:div>
    <w:div w:id="1282565337">
      <w:bodyDiv w:val="1"/>
      <w:marLeft w:val="0"/>
      <w:marRight w:val="0"/>
      <w:marTop w:val="0"/>
      <w:marBottom w:val="0"/>
      <w:divBdr>
        <w:top w:val="none" w:sz="0" w:space="0" w:color="auto"/>
        <w:left w:val="none" w:sz="0" w:space="0" w:color="auto"/>
        <w:bottom w:val="none" w:sz="0" w:space="0" w:color="auto"/>
        <w:right w:val="none" w:sz="0" w:space="0" w:color="auto"/>
      </w:divBdr>
    </w:div>
    <w:div w:id="1287274579">
      <w:bodyDiv w:val="1"/>
      <w:marLeft w:val="0"/>
      <w:marRight w:val="0"/>
      <w:marTop w:val="0"/>
      <w:marBottom w:val="0"/>
      <w:divBdr>
        <w:top w:val="none" w:sz="0" w:space="0" w:color="auto"/>
        <w:left w:val="none" w:sz="0" w:space="0" w:color="auto"/>
        <w:bottom w:val="none" w:sz="0" w:space="0" w:color="auto"/>
        <w:right w:val="none" w:sz="0" w:space="0" w:color="auto"/>
      </w:divBdr>
    </w:div>
    <w:div w:id="1305503532">
      <w:bodyDiv w:val="1"/>
      <w:marLeft w:val="0"/>
      <w:marRight w:val="0"/>
      <w:marTop w:val="0"/>
      <w:marBottom w:val="0"/>
      <w:divBdr>
        <w:top w:val="none" w:sz="0" w:space="0" w:color="auto"/>
        <w:left w:val="none" w:sz="0" w:space="0" w:color="auto"/>
        <w:bottom w:val="none" w:sz="0" w:space="0" w:color="auto"/>
        <w:right w:val="none" w:sz="0" w:space="0" w:color="auto"/>
      </w:divBdr>
    </w:div>
    <w:div w:id="1324504456">
      <w:bodyDiv w:val="1"/>
      <w:marLeft w:val="0"/>
      <w:marRight w:val="0"/>
      <w:marTop w:val="0"/>
      <w:marBottom w:val="0"/>
      <w:divBdr>
        <w:top w:val="none" w:sz="0" w:space="0" w:color="auto"/>
        <w:left w:val="none" w:sz="0" w:space="0" w:color="auto"/>
        <w:bottom w:val="none" w:sz="0" w:space="0" w:color="auto"/>
        <w:right w:val="none" w:sz="0" w:space="0" w:color="auto"/>
      </w:divBdr>
    </w:div>
    <w:div w:id="1335062073">
      <w:bodyDiv w:val="1"/>
      <w:marLeft w:val="0"/>
      <w:marRight w:val="0"/>
      <w:marTop w:val="0"/>
      <w:marBottom w:val="0"/>
      <w:divBdr>
        <w:top w:val="none" w:sz="0" w:space="0" w:color="auto"/>
        <w:left w:val="none" w:sz="0" w:space="0" w:color="auto"/>
        <w:bottom w:val="none" w:sz="0" w:space="0" w:color="auto"/>
        <w:right w:val="none" w:sz="0" w:space="0" w:color="auto"/>
      </w:divBdr>
    </w:div>
    <w:div w:id="1520967396">
      <w:bodyDiv w:val="1"/>
      <w:marLeft w:val="0"/>
      <w:marRight w:val="0"/>
      <w:marTop w:val="0"/>
      <w:marBottom w:val="0"/>
      <w:divBdr>
        <w:top w:val="none" w:sz="0" w:space="0" w:color="auto"/>
        <w:left w:val="none" w:sz="0" w:space="0" w:color="auto"/>
        <w:bottom w:val="none" w:sz="0" w:space="0" w:color="auto"/>
        <w:right w:val="none" w:sz="0" w:space="0" w:color="auto"/>
      </w:divBdr>
    </w:div>
    <w:div w:id="1548835902">
      <w:bodyDiv w:val="1"/>
      <w:marLeft w:val="0"/>
      <w:marRight w:val="0"/>
      <w:marTop w:val="0"/>
      <w:marBottom w:val="0"/>
      <w:divBdr>
        <w:top w:val="none" w:sz="0" w:space="0" w:color="auto"/>
        <w:left w:val="none" w:sz="0" w:space="0" w:color="auto"/>
        <w:bottom w:val="none" w:sz="0" w:space="0" w:color="auto"/>
        <w:right w:val="none" w:sz="0" w:space="0" w:color="auto"/>
      </w:divBdr>
    </w:div>
    <w:div w:id="1742018258">
      <w:bodyDiv w:val="1"/>
      <w:marLeft w:val="0"/>
      <w:marRight w:val="0"/>
      <w:marTop w:val="0"/>
      <w:marBottom w:val="0"/>
      <w:divBdr>
        <w:top w:val="none" w:sz="0" w:space="0" w:color="auto"/>
        <w:left w:val="none" w:sz="0" w:space="0" w:color="auto"/>
        <w:bottom w:val="none" w:sz="0" w:space="0" w:color="auto"/>
        <w:right w:val="none" w:sz="0" w:space="0" w:color="auto"/>
      </w:divBdr>
    </w:div>
    <w:div w:id="1806847138">
      <w:bodyDiv w:val="1"/>
      <w:marLeft w:val="0"/>
      <w:marRight w:val="0"/>
      <w:marTop w:val="0"/>
      <w:marBottom w:val="0"/>
      <w:divBdr>
        <w:top w:val="none" w:sz="0" w:space="0" w:color="auto"/>
        <w:left w:val="none" w:sz="0" w:space="0" w:color="auto"/>
        <w:bottom w:val="none" w:sz="0" w:space="0" w:color="auto"/>
        <w:right w:val="none" w:sz="0" w:space="0" w:color="auto"/>
      </w:divBdr>
    </w:div>
    <w:div w:id="1810201901">
      <w:bodyDiv w:val="1"/>
      <w:marLeft w:val="0"/>
      <w:marRight w:val="0"/>
      <w:marTop w:val="0"/>
      <w:marBottom w:val="0"/>
      <w:divBdr>
        <w:top w:val="none" w:sz="0" w:space="0" w:color="auto"/>
        <w:left w:val="none" w:sz="0" w:space="0" w:color="auto"/>
        <w:bottom w:val="none" w:sz="0" w:space="0" w:color="auto"/>
        <w:right w:val="none" w:sz="0" w:space="0" w:color="auto"/>
      </w:divBdr>
    </w:div>
    <w:div w:id="1998338967">
      <w:bodyDiv w:val="1"/>
      <w:marLeft w:val="0"/>
      <w:marRight w:val="0"/>
      <w:marTop w:val="0"/>
      <w:marBottom w:val="0"/>
      <w:divBdr>
        <w:top w:val="none" w:sz="0" w:space="0" w:color="auto"/>
        <w:left w:val="none" w:sz="0" w:space="0" w:color="auto"/>
        <w:bottom w:val="none" w:sz="0" w:space="0" w:color="auto"/>
        <w:right w:val="none" w:sz="0" w:space="0" w:color="auto"/>
      </w:divBdr>
    </w:div>
    <w:div w:id="2059041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ass.gov/fatal-work-related-injuries" TargetMode="External"/><Relationship Id="rId21" Type="http://schemas.openxmlformats.org/officeDocument/2006/relationships/image" Target="media/image11.jpg"/><Relationship Id="rId42" Type="http://schemas.openxmlformats.org/officeDocument/2006/relationships/hyperlink" Target="https://www.wunderground.com/history" TargetMode="External"/><Relationship Id="rId47" Type="http://schemas.openxmlformats.org/officeDocument/2006/relationships/hyperlink" Target="https://www.osha.gov/enforcement/directives/cpl-02-00-124" TargetMode="External"/><Relationship Id="rId63" Type="http://schemas.openxmlformats.org/officeDocument/2006/relationships/hyperlink" Target="https://www.mass.gov/doc/license-type-class-guide/download" TargetMode="External"/><Relationship Id="rId68"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footer" Target="footer2.xml"/><Relationship Id="rId11" Type="http://schemas.openxmlformats.org/officeDocument/2006/relationships/image" Target="media/image1.png"/><Relationship Id="rId24" Type="http://schemas.openxmlformats.org/officeDocument/2006/relationships/image" Target="media/image12.jpg"/><Relationship Id="rId32" Type="http://schemas.openxmlformats.org/officeDocument/2006/relationships/image" Target="media/image14.png"/><Relationship Id="rId37" Type="http://schemas.openxmlformats.org/officeDocument/2006/relationships/image" Target="media/image17.jpeg"/><Relationship Id="rId40" Type="http://schemas.openxmlformats.org/officeDocument/2006/relationships/image" Target="media/image20.png"/><Relationship Id="rId45" Type="http://schemas.openxmlformats.org/officeDocument/2006/relationships/hyperlink" Target="https://www.osha.gov/laws-regs/regulations/standardnumber/1910/1910.178" TargetMode="External"/><Relationship Id="rId53" Type="http://schemas.openxmlformats.org/officeDocument/2006/relationships/hyperlink" Target="https://www.osha.gov/etools/powered-industrial-trucks/" TargetMode="External"/><Relationship Id="rId58" Type="http://schemas.openxmlformats.org/officeDocument/2006/relationships/hyperlink" Target="https://www.osha.gov/laws-regs/regulations/standardnumber/1910/1910.178" TargetMode="Externa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www.osha.gov/safety-management/hazard-Identification"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yperlink" Target="mailto:ma.face@mass.gov" TargetMode="External"/><Relationship Id="rId27" Type="http://schemas.openxmlformats.org/officeDocument/2006/relationships/header" Target="header1.xml"/><Relationship Id="rId30" Type="http://schemas.openxmlformats.org/officeDocument/2006/relationships/header" Target="header2.xml"/><Relationship Id="rId35" Type="http://schemas.openxmlformats.org/officeDocument/2006/relationships/image" Target="media/image16.png"/><Relationship Id="rId43" Type="http://schemas.openxmlformats.org/officeDocument/2006/relationships/hyperlink" Target="https://www.osha.gov/laws-regs/regulations/standardnumber/1910/1910.178" TargetMode="External"/><Relationship Id="rId48" Type="http://schemas.openxmlformats.org/officeDocument/2006/relationships/hyperlink" Target="http://www.osha.gov/shpguidelines/" TargetMode="External"/><Relationship Id="rId56" Type="http://schemas.openxmlformats.org/officeDocument/2006/relationships/hyperlink" Target="http://www.depts.washington.edu/wineryhs/Content/Forklift%20Safety%20Guide.pdf" TargetMode="External"/><Relationship Id="rId64" Type="http://schemas.openxmlformats.org/officeDocument/2006/relationships/hyperlink" Target="https://www.osha.gov/enforcement/directives/cpl-02-00-124" TargetMode="External"/><Relationship Id="rId69"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www.cpwr.com/wp-content/uploads/How-Heavy-is-Deadly.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ma.face@mass.gov" TargetMode="External"/><Relationship Id="rId33" Type="http://schemas.openxmlformats.org/officeDocument/2006/relationships/hyperlink" Target="https://twitter.com/FirstNight/status/1212088080905191424/photo/4" TargetMode="External"/><Relationship Id="rId38" Type="http://schemas.openxmlformats.org/officeDocument/2006/relationships/image" Target="media/image18.png"/><Relationship Id="rId46" Type="http://schemas.openxmlformats.org/officeDocument/2006/relationships/hyperlink" Target="https://www.mass.gov/regulations/520-CMR-600-hoisting-machinery" TargetMode="External"/><Relationship Id="rId59" Type="http://schemas.openxmlformats.org/officeDocument/2006/relationships/hyperlink" Target="https://www.osha.gov/sites/default/files/publications/osha3071.pdf" TargetMode="External"/><Relationship Id="rId67" Type="http://schemas.openxmlformats.org/officeDocument/2006/relationships/footer" Target="footer4.xml"/><Relationship Id="rId20" Type="http://schemas.openxmlformats.org/officeDocument/2006/relationships/image" Target="media/image10.png"/><Relationship Id="rId41" Type="http://schemas.openxmlformats.org/officeDocument/2006/relationships/image" Target="media/image21.jpg"/><Relationship Id="rId54" Type="http://schemas.openxmlformats.org/officeDocument/2006/relationships/hyperlink" Target="https://www.cpwr.com/wp-content/uploads/CL_PTP_Assessment.pdf" TargetMode="External"/><Relationship Id="rId62" Type="http://schemas.openxmlformats.org/officeDocument/2006/relationships/hyperlink" Target="https://www.mass.gov/regulations/520-CMR-6-hoisting-machinery"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www.mass.gov/fatal-work-related-injuries" TargetMode="External"/><Relationship Id="rId28" Type="http://schemas.openxmlformats.org/officeDocument/2006/relationships/footer" Target="footer1.xml"/><Relationship Id="rId36" Type="http://schemas.openxmlformats.org/officeDocument/2006/relationships/hyperlink" Target="https://www.osha.gov/etools/powered-industrial-trucks/types-fundamentals/types/classes" TargetMode="External"/><Relationship Id="rId49" Type="http://schemas.openxmlformats.org/officeDocument/2006/relationships/hyperlink" Target="https://mass.gov/dos/consult" TargetMode="External"/><Relationship Id="rId57" Type="http://schemas.openxmlformats.org/officeDocument/2006/relationships/hyperlink" Target="https://www.wunderground.com/history" TargetMode="External"/><Relationship Id="rId10" Type="http://schemas.openxmlformats.org/officeDocument/2006/relationships/endnotes" Target="endnotes.xml"/><Relationship Id="rId31" Type="http://schemas.openxmlformats.org/officeDocument/2006/relationships/footer" Target="footer3.xml"/><Relationship Id="rId44" Type="http://schemas.openxmlformats.org/officeDocument/2006/relationships/hyperlink" Target="https://www.osha.gov/sites/default/files/publications/osha3071.pdf" TargetMode="External"/><Relationship Id="rId52" Type="http://schemas.openxmlformats.org/officeDocument/2006/relationships/hyperlink" Target="https://www.cdc.gov/niosh/docs/2022-147" TargetMode="External"/><Relationship Id="rId60" Type="http://schemas.openxmlformats.org/officeDocument/2006/relationships/hyperlink" Target="https://www.osha.gov/sites/default/files/2018-12/fy10_sh-21009-10_Basic_Job_Hazard_Form.pdf" TargetMode="External"/><Relationship Id="rId65" Type="http://schemas.openxmlformats.org/officeDocument/2006/relationships/hyperlink" Target="http://www.osha.gov/shpguidelin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19.png"/><Relationship Id="rId34" Type="http://schemas.openxmlformats.org/officeDocument/2006/relationships/image" Target="media/image15.png"/><Relationship Id="rId50" Type="http://schemas.openxmlformats.org/officeDocument/2006/relationships/hyperlink" Target="http://www.mass.gov/dia/safety" TargetMode="External"/><Relationship Id="rId55" Type="http://schemas.openxmlformats.org/officeDocument/2006/relationships/hyperlink" Target="http://www.mass.gov/on-site-consultation-progra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_rels/header3.xml.rels><?xml version="1.0" encoding="UTF-8" standalone="yes"?>
<Relationships xmlns="http://schemas.openxmlformats.org/package/2006/relationships"><Relationship Id="rId1" Type="http://schemas.openxmlformats.org/officeDocument/2006/relationships/image" Target="media/image13.jpg"/></Relationships>
</file>

<file path=word/_rels/header4.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F77765C-8F82-4650-A855-32FE4036A119}">
  <ds:schemaRefs>
    <ds:schemaRef ds:uri="http://schemas.microsoft.com/sharepoint/v3/contenttype/forms"/>
  </ds:schemaRefs>
</ds:datastoreItem>
</file>

<file path=customXml/itemProps2.xml><?xml version="1.0" encoding="utf-8"?>
<ds:datastoreItem xmlns:ds="http://schemas.openxmlformats.org/officeDocument/2006/customXml" ds:itemID="{C013829D-5578-4762-81DC-F105A8AD66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D2623C-4B6C-4C78-9DB6-B64CB66F6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35D536D-6072-FD40-A412-518620F58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13</Pages>
  <Words>3960</Words>
  <Characters>21732</Characters>
  <Application>Microsoft Office Word</Application>
  <DocSecurity>0</DocSecurity>
  <Lines>388</Lines>
  <Paragraphs>99</Paragraphs>
  <ScaleCrop>false</ScaleCrop>
  <HeadingPairs>
    <vt:vector size="2" baseType="variant">
      <vt:variant>
        <vt:lpstr>Title</vt:lpstr>
      </vt:variant>
      <vt:variant>
        <vt:i4>1</vt:i4>
      </vt:variant>
    </vt:vector>
  </HeadingPairs>
  <TitlesOfParts>
    <vt:vector size="1" baseType="lpstr">
      <vt:lpstr>Rigging Crew Leader Crushed by Light Tower Weight —Massachusetts</vt:lpstr>
    </vt:vector>
  </TitlesOfParts>
  <Manager/>
  <Company/>
  <LinksUpToDate>false</LinksUpToDate>
  <CharactersWithSpaces>25660</CharactersWithSpaces>
  <SharedDoc>false</SharedDoc>
  <HyperlinkBase/>
  <HLinks>
    <vt:vector size="138" baseType="variant">
      <vt:variant>
        <vt:i4>6422576</vt:i4>
      </vt:variant>
      <vt:variant>
        <vt:i4>60</vt:i4>
      </vt:variant>
      <vt:variant>
        <vt:i4>0</vt:i4>
      </vt:variant>
      <vt:variant>
        <vt:i4>5</vt:i4>
      </vt:variant>
      <vt:variant>
        <vt:lpwstr>http://www.osha.gov/shpguidelines/</vt:lpwstr>
      </vt:variant>
      <vt:variant>
        <vt:lpwstr/>
      </vt:variant>
      <vt:variant>
        <vt:i4>5767177</vt:i4>
      </vt:variant>
      <vt:variant>
        <vt:i4>57</vt:i4>
      </vt:variant>
      <vt:variant>
        <vt:i4>0</vt:i4>
      </vt:variant>
      <vt:variant>
        <vt:i4>5</vt:i4>
      </vt:variant>
      <vt:variant>
        <vt:lpwstr>https://www.osha.gov/enforcement/directives/cpl-02-00-124</vt:lpwstr>
      </vt:variant>
      <vt:variant>
        <vt:lpwstr/>
      </vt:variant>
      <vt:variant>
        <vt:i4>5373982</vt:i4>
      </vt:variant>
      <vt:variant>
        <vt:i4>54</vt:i4>
      </vt:variant>
      <vt:variant>
        <vt:i4>0</vt:i4>
      </vt:variant>
      <vt:variant>
        <vt:i4>5</vt:i4>
      </vt:variant>
      <vt:variant>
        <vt:lpwstr>https://www.osha.gov/safety-management/hazard-Identification</vt:lpwstr>
      </vt:variant>
      <vt:variant>
        <vt:lpwstr/>
      </vt:variant>
      <vt:variant>
        <vt:i4>3211332</vt:i4>
      </vt:variant>
      <vt:variant>
        <vt:i4>51</vt:i4>
      </vt:variant>
      <vt:variant>
        <vt:i4>0</vt:i4>
      </vt:variant>
      <vt:variant>
        <vt:i4>5</vt:i4>
      </vt:variant>
      <vt:variant>
        <vt:lpwstr>https://www.osha.gov/sites/default/files/2018-12/fy10_sh-21009-10_Basic_Job_Hazard_Form.pdf</vt:lpwstr>
      </vt:variant>
      <vt:variant>
        <vt:lpwstr/>
      </vt:variant>
      <vt:variant>
        <vt:i4>7471157</vt:i4>
      </vt:variant>
      <vt:variant>
        <vt:i4>48</vt:i4>
      </vt:variant>
      <vt:variant>
        <vt:i4>0</vt:i4>
      </vt:variant>
      <vt:variant>
        <vt:i4>5</vt:i4>
      </vt:variant>
      <vt:variant>
        <vt:lpwstr>https://www.osha.gov/sites/default/files/publications/osha3071.pdf</vt:lpwstr>
      </vt:variant>
      <vt:variant>
        <vt:lpwstr/>
      </vt:variant>
      <vt:variant>
        <vt:i4>2555957</vt:i4>
      </vt:variant>
      <vt:variant>
        <vt:i4>45</vt:i4>
      </vt:variant>
      <vt:variant>
        <vt:i4>0</vt:i4>
      </vt:variant>
      <vt:variant>
        <vt:i4>5</vt:i4>
      </vt:variant>
      <vt:variant>
        <vt:lpwstr>https://www.osha.gov/laws-regs/regulations/standardnumber/1910/1910.178</vt:lpwstr>
      </vt:variant>
      <vt:variant>
        <vt:lpwstr/>
      </vt:variant>
      <vt:variant>
        <vt:i4>4915291</vt:i4>
      </vt:variant>
      <vt:variant>
        <vt:i4>42</vt:i4>
      </vt:variant>
      <vt:variant>
        <vt:i4>0</vt:i4>
      </vt:variant>
      <vt:variant>
        <vt:i4>5</vt:i4>
      </vt:variant>
      <vt:variant>
        <vt:lpwstr>https://www.wunderground.com/history</vt:lpwstr>
      </vt:variant>
      <vt:variant>
        <vt:lpwstr/>
      </vt:variant>
      <vt:variant>
        <vt:i4>6815863</vt:i4>
      </vt:variant>
      <vt:variant>
        <vt:i4>39</vt:i4>
      </vt:variant>
      <vt:variant>
        <vt:i4>0</vt:i4>
      </vt:variant>
      <vt:variant>
        <vt:i4>5</vt:i4>
      </vt:variant>
      <vt:variant>
        <vt:lpwstr>http://www.depts.washington.edu/wineryhs/Content/Forklift Safety Guide.pdf</vt:lpwstr>
      </vt:variant>
      <vt:variant>
        <vt:lpwstr/>
      </vt:variant>
      <vt:variant>
        <vt:i4>589907</vt:i4>
      </vt:variant>
      <vt:variant>
        <vt:i4>36</vt:i4>
      </vt:variant>
      <vt:variant>
        <vt:i4>0</vt:i4>
      </vt:variant>
      <vt:variant>
        <vt:i4>5</vt:i4>
      </vt:variant>
      <vt:variant>
        <vt:lpwstr>http://www.mass.gov/on-site-consultation-program</vt:lpwstr>
      </vt:variant>
      <vt:variant>
        <vt:lpwstr/>
      </vt:variant>
      <vt:variant>
        <vt:i4>7274610</vt:i4>
      </vt:variant>
      <vt:variant>
        <vt:i4>33</vt:i4>
      </vt:variant>
      <vt:variant>
        <vt:i4>0</vt:i4>
      </vt:variant>
      <vt:variant>
        <vt:i4>5</vt:i4>
      </vt:variant>
      <vt:variant>
        <vt:lpwstr>https://www.osha.gov/etools/powered-industrial-trucks/</vt:lpwstr>
      </vt:variant>
      <vt:variant>
        <vt:lpwstr/>
      </vt:variant>
      <vt:variant>
        <vt:i4>7471139</vt:i4>
      </vt:variant>
      <vt:variant>
        <vt:i4>30</vt:i4>
      </vt:variant>
      <vt:variant>
        <vt:i4>0</vt:i4>
      </vt:variant>
      <vt:variant>
        <vt:i4>5</vt:i4>
      </vt:variant>
      <vt:variant>
        <vt:lpwstr>https://www.cdc.gov/niosh/docs/2022-147</vt:lpwstr>
      </vt:variant>
      <vt:variant>
        <vt:lpwstr/>
      </vt:variant>
      <vt:variant>
        <vt:i4>3932286</vt:i4>
      </vt:variant>
      <vt:variant>
        <vt:i4>27</vt:i4>
      </vt:variant>
      <vt:variant>
        <vt:i4>0</vt:i4>
      </vt:variant>
      <vt:variant>
        <vt:i4>5</vt:i4>
      </vt:variant>
      <vt:variant>
        <vt:lpwstr>https://www.cpwr.com/wp-content/uploads/How-Heavy-is-Deadly.pdf</vt:lpwstr>
      </vt:variant>
      <vt:variant>
        <vt:lpwstr/>
      </vt:variant>
      <vt:variant>
        <vt:i4>6291511</vt:i4>
      </vt:variant>
      <vt:variant>
        <vt:i4>24</vt:i4>
      </vt:variant>
      <vt:variant>
        <vt:i4>0</vt:i4>
      </vt:variant>
      <vt:variant>
        <vt:i4>5</vt:i4>
      </vt:variant>
      <vt:variant>
        <vt:lpwstr>http://www.mass.gov/dia/safety</vt:lpwstr>
      </vt:variant>
      <vt:variant>
        <vt:lpwstr/>
      </vt:variant>
      <vt:variant>
        <vt:i4>6422576</vt:i4>
      </vt:variant>
      <vt:variant>
        <vt:i4>21</vt:i4>
      </vt:variant>
      <vt:variant>
        <vt:i4>0</vt:i4>
      </vt:variant>
      <vt:variant>
        <vt:i4>5</vt:i4>
      </vt:variant>
      <vt:variant>
        <vt:lpwstr>http://www.osha.gov/shpguidelines/</vt:lpwstr>
      </vt:variant>
      <vt:variant>
        <vt:lpwstr/>
      </vt:variant>
      <vt:variant>
        <vt:i4>7471157</vt:i4>
      </vt:variant>
      <vt:variant>
        <vt:i4>18</vt:i4>
      </vt:variant>
      <vt:variant>
        <vt:i4>0</vt:i4>
      </vt:variant>
      <vt:variant>
        <vt:i4>5</vt:i4>
      </vt:variant>
      <vt:variant>
        <vt:lpwstr>https://www.osha.gov/sites/default/files/publications/osha3071.pdf</vt:lpwstr>
      </vt:variant>
      <vt:variant>
        <vt:lpwstr/>
      </vt:variant>
      <vt:variant>
        <vt:i4>2555957</vt:i4>
      </vt:variant>
      <vt:variant>
        <vt:i4>15</vt:i4>
      </vt:variant>
      <vt:variant>
        <vt:i4>0</vt:i4>
      </vt:variant>
      <vt:variant>
        <vt:i4>5</vt:i4>
      </vt:variant>
      <vt:variant>
        <vt:lpwstr>https://www.osha.gov/laws-regs/regulations/standardnumber/1910/1910.178</vt:lpwstr>
      </vt:variant>
      <vt:variant>
        <vt:lpwstr/>
      </vt:variant>
      <vt:variant>
        <vt:i4>4915291</vt:i4>
      </vt:variant>
      <vt:variant>
        <vt:i4>12</vt:i4>
      </vt:variant>
      <vt:variant>
        <vt:i4>0</vt:i4>
      </vt:variant>
      <vt:variant>
        <vt:i4>5</vt:i4>
      </vt:variant>
      <vt:variant>
        <vt:lpwstr>https://www.wunderground.com/history</vt:lpwstr>
      </vt:variant>
      <vt:variant>
        <vt:lpwstr/>
      </vt:variant>
      <vt:variant>
        <vt:i4>2818167</vt:i4>
      </vt:variant>
      <vt:variant>
        <vt:i4>9</vt:i4>
      </vt:variant>
      <vt:variant>
        <vt:i4>0</vt:i4>
      </vt:variant>
      <vt:variant>
        <vt:i4>5</vt:i4>
      </vt:variant>
      <vt:variant>
        <vt:lpwstr>https://www.osha.gov/etools/powered-industrial-trucks/types-fundamentals/types/classes</vt:lpwstr>
      </vt:variant>
      <vt:variant>
        <vt:lpwstr/>
      </vt:variant>
      <vt:variant>
        <vt:i4>7274598</vt:i4>
      </vt:variant>
      <vt:variant>
        <vt:i4>6</vt:i4>
      </vt:variant>
      <vt:variant>
        <vt:i4>0</vt:i4>
      </vt:variant>
      <vt:variant>
        <vt:i4>5</vt:i4>
      </vt:variant>
      <vt:variant>
        <vt:lpwstr/>
      </vt:variant>
      <vt:variant>
        <vt:lpwstr>Recommendation</vt:lpwstr>
      </vt:variant>
      <vt:variant>
        <vt:i4>6750314</vt:i4>
      </vt:variant>
      <vt:variant>
        <vt:i4>3</vt:i4>
      </vt:variant>
      <vt:variant>
        <vt:i4>0</vt:i4>
      </vt:variant>
      <vt:variant>
        <vt:i4>5</vt:i4>
      </vt:variant>
      <vt:variant>
        <vt:lpwstr/>
      </vt:variant>
      <vt:variant>
        <vt:lpwstr>Factors</vt:lpwstr>
      </vt:variant>
      <vt:variant>
        <vt:i4>1835036</vt:i4>
      </vt:variant>
      <vt:variant>
        <vt:i4>0</vt:i4>
      </vt:variant>
      <vt:variant>
        <vt:i4>0</vt:i4>
      </vt:variant>
      <vt:variant>
        <vt:i4>5</vt:i4>
      </vt:variant>
      <vt:variant>
        <vt:lpwstr/>
      </vt:variant>
      <vt:variant>
        <vt:lpwstr>Introduction</vt:lpwstr>
      </vt:variant>
      <vt:variant>
        <vt:i4>6815803</vt:i4>
      </vt:variant>
      <vt:variant>
        <vt:i4>3</vt:i4>
      </vt:variant>
      <vt:variant>
        <vt:i4>0</vt:i4>
      </vt:variant>
      <vt:variant>
        <vt:i4>5</vt:i4>
      </vt:variant>
      <vt:variant>
        <vt:lpwstr>http://www.mass.gov/fatal-work-related-injuries</vt:lpwstr>
      </vt:variant>
      <vt:variant>
        <vt:lpwstr/>
      </vt:variant>
      <vt:variant>
        <vt:i4>7995419</vt:i4>
      </vt:variant>
      <vt:variant>
        <vt:i4>0</vt:i4>
      </vt:variant>
      <vt:variant>
        <vt:i4>0</vt:i4>
      </vt:variant>
      <vt:variant>
        <vt:i4>5</vt:i4>
      </vt:variant>
      <vt:variant>
        <vt:lpwstr>mailto:ma.face@mass.gov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Rigging Crew Leader Crushed by Light Tower Weight —Massachusetts</dc:title>
  <dc:subject>19MA072 Incident Report</dc:subject>
  <dc:creator>Massachusetts State FACE Program</dc:creator>
  <cp:keywords>materials handling, Massachusetts, NAICS 532490, rigging, staging, telehandler</cp:keywords>
  <dc:description/>
  <cp:lastModifiedBy>Laing, James (DPH)</cp:lastModifiedBy>
  <cp:revision>26</cp:revision>
  <cp:lastPrinted>2017-12-05T23:43:00Z</cp:lastPrinted>
  <dcterms:created xsi:type="dcterms:W3CDTF">2023-12-04T16:33:00Z</dcterms:created>
  <dcterms:modified xsi:type="dcterms:W3CDTF">2023-12-12T18:02:00Z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2021-03-29T11:38:07Z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4a4f7890-bd4e-464f-aa52-e6ca508d7f4c</vt:lpwstr>
  </property>
  <property fmtid="{D5CDD505-2E9C-101B-9397-08002B2CF9AE}" pid="8" name="MSIP_Label_7b94a7b8-f06c-4dfe-bdcc-9b548fd58c31_ContentBits">
    <vt:lpwstr>0</vt:lpwstr>
  </property>
  <property fmtid="{D5CDD505-2E9C-101B-9397-08002B2CF9AE}" pid="9" name="GrammarlyDocumentId">
    <vt:lpwstr>2c0a5418e5180ba4c4a31351c198d16992b2353105d6c12e3710359ead38abbe</vt:lpwstr>
  </property>
</Properties>
</file>