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7E36" w:rsidRPr="00C47247" w:rsidRDefault="001E07FF" w:rsidP="00E87E36">
      <w:pPr>
        <w:pStyle w:val="SenderAddress"/>
      </w:pPr>
      <w:r>
        <w:rPr>
          <w:noProof/>
        </w:rPr>
        <mc:AlternateContent>
          <mc:Choice Requires="wps">
            <w:drawing>
              <wp:anchor distT="0" distB="0" distL="114300" distR="114300" simplePos="0" relativeHeight="251659264" behindDoc="0" locked="0" layoutInCell="1" allowOverlap="1" wp14:anchorId="13F45653" wp14:editId="1FA0793C">
                <wp:simplePos x="0" y="0"/>
                <wp:positionH relativeFrom="margin">
                  <wp:align>center</wp:align>
                </wp:positionH>
                <wp:positionV relativeFrom="paragraph">
                  <wp:posOffset>-230505</wp:posOffset>
                </wp:positionV>
                <wp:extent cx="7346950" cy="1739900"/>
                <wp:effectExtent l="0" t="0" r="25400"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0" cy="1739900"/>
                        </a:xfrm>
                        <a:prstGeom prst="rect">
                          <a:avLst/>
                        </a:prstGeom>
                        <a:solidFill>
                          <a:srgbClr val="FFFFFF"/>
                        </a:solidFill>
                        <a:ln w="9525">
                          <a:solidFill>
                            <a:srgbClr val="000000"/>
                          </a:solidFill>
                          <a:miter lim="800000"/>
                          <a:headEnd/>
                          <a:tailEnd/>
                        </a:ln>
                      </wps:spPr>
                      <wps:txbx>
                        <w:txbxContent>
                          <w:p w:rsidR="00E87E36" w:rsidRPr="0097679A" w:rsidRDefault="00E87E36" w:rsidP="00E87E36">
                            <w:pPr>
                              <w:pStyle w:val="ListParagraph"/>
                              <w:numPr>
                                <w:ilvl w:val="0"/>
                                <w:numId w:val="1"/>
                              </w:numPr>
                              <w:spacing w:after="0" w:line="240" w:lineRule="auto"/>
                              <w:ind w:hanging="270"/>
                              <w:rPr>
                                <w:rFonts w:ascii="Times New Roman" w:hAnsi="Times New Roman"/>
                                <w:b/>
                                <w:sz w:val="24"/>
                                <w:szCs w:val="24"/>
                              </w:rPr>
                            </w:pPr>
                            <w:r w:rsidRPr="0097679A">
                              <w:rPr>
                                <w:rFonts w:ascii="Times New Roman" w:hAnsi="Times New Roman"/>
                                <w:b/>
                                <w:sz w:val="24"/>
                                <w:szCs w:val="24"/>
                              </w:rPr>
                              <w:t xml:space="preserve">This is an important notice concerning your right to live in your home. Have it translated at once.  </w:t>
                            </w:r>
                          </w:p>
                          <w:p w:rsidR="00E87E36" w:rsidRPr="0097679A" w:rsidRDefault="00E87E36" w:rsidP="00E87E36">
                            <w:pPr>
                              <w:pStyle w:val="ListParagraph"/>
                              <w:numPr>
                                <w:ilvl w:val="0"/>
                                <w:numId w:val="1"/>
                              </w:numPr>
                              <w:spacing w:after="0" w:line="240" w:lineRule="auto"/>
                              <w:ind w:hanging="270"/>
                              <w:rPr>
                                <w:rFonts w:ascii="Times New Roman" w:eastAsia="Batang" w:hAnsi="Times New Roman"/>
                                <w:b/>
                                <w:sz w:val="24"/>
                                <w:szCs w:val="24"/>
                                <w:lang w:val="es-PR"/>
                              </w:rPr>
                            </w:pPr>
                            <w:r w:rsidRPr="0097679A">
                              <w:rPr>
                                <w:rFonts w:ascii="Times New Roman" w:eastAsia="Batang" w:hAnsi="Times New Roman"/>
                                <w:b/>
                                <w:sz w:val="24"/>
                                <w:szCs w:val="24"/>
                                <w:lang w:val="es-PR"/>
                              </w:rPr>
                              <w:t xml:space="preserve">Esta carta explica sus derechos legales para permanecer en su propiedad de vivienda.  Por favor traduzca esta notificacion inmediatamente. </w:t>
                            </w:r>
                          </w:p>
                          <w:p w:rsidR="00E87E36" w:rsidRPr="0097679A" w:rsidRDefault="00E87E36" w:rsidP="00E87E36">
                            <w:pPr>
                              <w:pStyle w:val="ListParagraph"/>
                              <w:numPr>
                                <w:ilvl w:val="0"/>
                                <w:numId w:val="1"/>
                              </w:numPr>
                              <w:spacing w:before="100" w:beforeAutospacing="1" w:after="100" w:afterAutospacing="1"/>
                              <w:ind w:hanging="270"/>
                              <w:textAlignment w:val="top"/>
                              <w:rPr>
                                <w:rFonts w:ascii="Times New Roman" w:hAnsi="Times New Roman"/>
                                <w:b/>
                                <w:color w:val="000000" w:themeColor="text1"/>
                                <w:sz w:val="24"/>
                                <w:szCs w:val="24"/>
                                <w:lang w:val="es-ES"/>
                              </w:rPr>
                            </w:pPr>
                            <w:r w:rsidRPr="0097679A">
                              <w:rPr>
                                <w:rFonts w:ascii="Times New Roman" w:hAnsi="Times New Roman"/>
                                <w:b/>
                                <w:color w:val="000000" w:themeColor="text1"/>
                                <w:sz w:val="24"/>
                                <w:szCs w:val="24"/>
                                <w:lang w:val="es-ES"/>
                              </w:rPr>
                              <w:t>Este é um</w:t>
                            </w:r>
                            <w:r w:rsidRPr="0097679A">
                              <w:rPr>
                                <w:rStyle w:val="hps"/>
                                <w:rFonts w:ascii="Times New Roman" w:hAnsi="Times New Roman"/>
                                <w:b/>
                                <w:color w:val="000000" w:themeColor="text1"/>
                                <w:sz w:val="24"/>
                                <w:szCs w:val="24"/>
                                <w:lang w:val="es-ES"/>
                              </w:rPr>
                              <w:t xml:space="preserve"> </w:t>
                            </w:r>
                            <w:r w:rsidRPr="0097679A">
                              <w:rPr>
                                <w:rFonts w:ascii="Times New Roman" w:hAnsi="Times New Roman"/>
                                <w:b/>
                                <w:color w:val="000000" w:themeColor="text1"/>
                                <w:sz w:val="24"/>
                                <w:szCs w:val="24"/>
                                <w:lang w:val="es-ES"/>
                              </w:rPr>
                              <w:t>aviso importante em relação ao seu dereito de morar na sua residência.  Por favor, tem tradizido imediatamente.</w:t>
                            </w:r>
                          </w:p>
                          <w:p w:rsidR="00E87E36" w:rsidRPr="0097679A" w:rsidRDefault="00E87E36" w:rsidP="00E87E36">
                            <w:pPr>
                              <w:pStyle w:val="ListParagraph"/>
                              <w:numPr>
                                <w:ilvl w:val="0"/>
                                <w:numId w:val="1"/>
                              </w:numPr>
                              <w:ind w:hanging="270"/>
                              <w:rPr>
                                <w:rFonts w:ascii="Times New Roman" w:eastAsia="Batang" w:hAnsi="Times New Roman"/>
                                <w:b/>
                                <w:bCs/>
                                <w:sz w:val="24"/>
                                <w:szCs w:val="24"/>
                                <w:lang w:val="es-PR"/>
                              </w:rPr>
                            </w:pPr>
                            <w:r w:rsidRPr="0097679A">
                              <w:rPr>
                                <w:rFonts w:ascii="Times New Roman" w:hAnsi="Times New Roman"/>
                                <w:b/>
                                <w:bCs/>
                                <w:sz w:val="24"/>
                                <w:szCs w:val="24"/>
                                <w:lang w:val="es-PR"/>
                              </w:rPr>
                              <w:t xml:space="preserve">C’est une notification importante concernant votre droit de vivre chez vous. Faites-la traduire </w:t>
                            </w:r>
                            <w:r w:rsidRPr="0097679A">
                              <w:rPr>
                                <w:rFonts w:ascii="Times New Roman" w:hAnsi="Times New Roman"/>
                                <w:b/>
                                <w:bCs/>
                                <w:sz w:val="24"/>
                                <w:szCs w:val="24"/>
                              </w:rPr>
                              <w:t>immédiatement.</w:t>
                            </w:r>
                          </w:p>
                          <w:p w:rsidR="00E87E36" w:rsidRPr="0097679A" w:rsidRDefault="00E87E36" w:rsidP="00524F81">
                            <w:pPr>
                              <w:pStyle w:val="ListParagraph"/>
                              <w:numPr>
                                <w:ilvl w:val="0"/>
                                <w:numId w:val="1"/>
                              </w:numPr>
                              <w:ind w:hanging="270"/>
                              <w:rPr>
                                <w:rFonts w:ascii="SimSun" w:hAnsi="SimSun"/>
                                <w:sz w:val="24"/>
                                <w:szCs w:val="24"/>
                              </w:rPr>
                            </w:pPr>
                            <w:r w:rsidRPr="0097679A">
                              <w:rPr>
                                <w:rFonts w:ascii="MingLiU" w:eastAsia="MingLiU" w:hAnsi="MingLiU" w:cs="MingLiU" w:hint="eastAsia"/>
                                <w:sz w:val="24"/>
                                <w:szCs w:val="24"/>
                              </w:rPr>
                              <w:t>这是一则关於您居住权的重要通知</w:t>
                            </w:r>
                            <w:r w:rsidRPr="0097679A">
                              <w:rPr>
                                <w:rFonts w:ascii="SimSun" w:hAnsi="SimSun"/>
                                <w:sz w:val="24"/>
                                <w:szCs w:val="24"/>
                              </w:rPr>
                              <w:t xml:space="preserve">, </w:t>
                            </w:r>
                            <w:r w:rsidRPr="0097679A">
                              <w:rPr>
                                <w:rFonts w:ascii="MingLiU" w:eastAsia="MingLiU" w:hAnsi="MingLiU" w:cs="MingLiU" w:hint="eastAsia"/>
                                <w:sz w:val="24"/>
                                <w:szCs w:val="24"/>
                              </w:rPr>
                              <w:t>请儘快安排翻译。</w:t>
                            </w:r>
                          </w:p>
                          <w:p w:rsidR="00E87E36" w:rsidRPr="00FD3F8E" w:rsidRDefault="00E87E36" w:rsidP="00E87E36">
                            <w:pPr>
                              <w:pStyle w:val="ListParagraph"/>
                              <w:rPr>
                                <w:rFonts w:ascii="Rockwell" w:eastAsia="Microsoft JhengHei" w:hAnsi="Rockwell" w:cs="Narkisim"/>
                                <w:b/>
                                <w:bCs/>
                                <w:sz w:val="20"/>
                                <w:szCs w:val="20"/>
                                <w:lang w:val="es-PR"/>
                              </w:rPr>
                            </w:pPr>
                          </w:p>
                          <w:p w:rsidR="00E87E36" w:rsidRPr="00FD3F8E" w:rsidRDefault="00E87E36" w:rsidP="00E87E36">
                            <w:pPr>
                              <w:jc w:val="center"/>
                              <w:rPr>
                                <w:rFonts w:ascii="Rockwell" w:hAnsi="Rockwell"/>
                                <w:b/>
                                <w:bCs/>
                                <w:sz w:val="20"/>
                                <w:szCs w:val="20"/>
                                <w:lang w:val="es-PR"/>
                              </w:rPr>
                            </w:pPr>
                          </w:p>
                          <w:p w:rsidR="00E87E36" w:rsidRPr="00FD3F8E" w:rsidRDefault="00E87E36" w:rsidP="00E87E36">
                            <w:pPr>
                              <w:jc w:val="center"/>
                              <w:rPr>
                                <w:rFonts w:ascii="Rockwell" w:hAnsi="Rockwell"/>
                                <w:b/>
                                <w:bCs/>
                                <w:sz w:val="20"/>
                                <w:szCs w:val="20"/>
                                <w:lang w:val="es-PR"/>
                              </w:rPr>
                            </w:pPr>
                          </w:p>
                          <w:p w:rsidR="00E87E36" w:rsidRPr="00FD3F8E" w:rsidRDefault="00E87E36" w:rsidP="00E87E36">
                            <w:pPr>
                              <w:jc w:val="center"/>
                              <w:rPr>
                                <w:rFonts w:ascii="Rockwell" w:hAnsi="Rockwell"/>
                                <w:b/>
                                <w:bCs/>
                                <w:sz w:val="20"/>
                                <w:szCs w:val="20"/>
                                <w:lang w:val="es-PR"/>
                              </w:rPr>
                            </w:pPr>
                          </w:p>
                          <w:p w:rsidR="00E87E36" w:rsidRPr="00FD3F8E" w:rsidRDefault="00E87E36" w:rsidP="00E87E36">
                            <w:pPr>
                              <w:jc w:val="center"/>
                              <w:rPr>
                                <w:rFonts w:ascii="Rockwell" w:hAnsi="Rockwell"/>
                                <w:b/>
                                <w:bCs/>
                                <w:sz w:val="20"/>
                                <w:szCs w:val="20"/>
                                <w:lang w:val="es-PR"/>
                              </w:rPr>
                            </w:pPr>
                          </w:p>
                          <w:p w:rsidR="00E87E36" w:rsidRPr="00FD3F8E" w:rsidRDefault="00E87E36" w:rsidP="00E87E36">
                            <w:pPr>
                              <w:jc w:val="center"/>
                              <w:rPr>
                                <w:rFonts w:ascii="Rockwell" w:hAnsi="Rockwell"/>
                                <w:b/>
                                <w:bCs/>
                                <w:sz w:val="20"/>
                                <w:szCs w:val="20"/>
                                <w:lang w:val="es-PR"/>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3F45653" id="_x0000_t202" coordsize="21600,21600" o:spt="202" path="m,l,21600r21600,l21600,xe">
                <v:stroke joinstyle="miter"/>
                <v:path gradientshapeok="t" o:connecttype="rect"/>
              </v:shapetype>
              <v:shape id="Text Box 2" o:spid="_x0000_s1026" type="#_x0000_t202" style="position:absolute;margin-left:0;margin-top:-18.15pt;width:578.5pt;height:137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">
                <v:textbox>
                  <w:txbxContent>
                    <w:p w:rsidR="00E87E36" w:rsidRPr="0097679A" w:rsidRDefault="00E87E36" w:rsidP="00E87E36">
                      <w:pPr>
                        <w:pStyle w:val="ListParagraph"/>
                        <w:numPr>
                          <w:ilvl w:val="0"/>
                          <w:numId w:val="1"/>
                        </w:numPr>
                        <w:spacing w:after="0" w:line="240" w:lineRule="auto"/>
                        <w:ind w:hanging="270"/>
                        <w:rPr>
                          <w:rFonts w:ascii="Times New Roman" w:hAnsi="Times New Roman"/>
                          <w:b/>
                          <w:sz w:val="24"/>
                          <w:szCs w:val="24"/>
                        </w:rPr>
                      </w:pPr>
                      <w:r w:rsidRPr="0097679A">
                        <w:rPr>
                          <w:rFonts w:ascii="Times New Roman" w:hAnsi="Times New Roman"/>
                          <w:b/>
                          <w:sz w:val="24"/>
                          <w:szCs w:val="24"/>
                        </w:rPr>
                        <w:t xml:space="preserve">This is an important notice concerning your right to live in your home. Have it translated at once.  </w:t>
                      </w:r>
                    </w:p>
                    <w:p w:rsidR="00E87E36" w:rsidRPr="0097679A" w:rsidRDefault="00E87E36" w:rsidP="00E87E36">
                      <w:pPr>
                        <w:pStyle w:val="ListParagraph"/>
                        <w:numPr>
                          <w:ilvl w:val="0"/>
                          <w:numId w:val="1"/>
                        </w:numPr>
                        <w:spacing w:after="0" w:line="240" w:lineRule="auto"/>
                        <w:ind w:hanging="270"/>
                        <w:rPr>
                          <w:rFonts w:ascii="Times New Roman" w:eastAsia="Batang" w:hAnsi="Times New Roman"/>
                          <w:b/>
                          <w:sz w:val="24"/>
                          <w:szCs w:val="24"/>
                          <w:lang w:val="es-PR"/>
                        </w:rPr>
                      </w:pPr>
                      <w:r w:rsidRPr="0097679A">
                        <w:rPr>
                          <w:rFonts w:ascii="Times New Roman" w:eastAsia="Batang" w:hAnsi="Times New Roman"/>
                          <w:b/>
                          <w:sz w:val="24"/>
                          <w:szCs w:val="24"/>
                          <w:lang w:val="es-PR"/>
                        </w:rPr>
                        <w:t xml:space="preserve">Esta carta explica sus derechos legales para permanecer en su propiedad de vivienda.  Por favor traduzca esta notificacion inmediatamente. </w:t>
                      </w:r>
                    </w:p>
                    <w:p w:rsidR="00E87E36" w:rsidRPr="0097679A" w:rsidRDefault="00E87E36" w:rsidP="00E87E36">
                      <w:pPr>
                        <w:pStyle w:val="ListParagraph"/>
                        <w:numPr>
                          <w:ilvl w:val="0"/>
                          <w:numId w:val="1"/>
                        </w:numPr>
                        <w:spacing w:before="100" w:beforeAutospacing="1" w:after="100" w:afterAutospacing="1"/>
                        <w:ind w:hanging="270"/>
                        <w:textAlignment w:val="top"/>
                        <w:rPr>
                          <w:rFonts w:ascii="Times New Roman" w:hAnsi="Times New Roman"/>
                          <w:b/>
                          <w:color w:val="000000" w:themeColor="text1"/>
                          <w:sz w:val="24"/>
                          <w:szCs w:val="24"/>
                          <w:lang w:val="es-ES"/>
                        </w:rPr>
                      </w:pPr>
                      <w:r w:rsidRPr="0097679A">
                        <w:rPr>
                          <w:rFonts w:ascii="Times New Roman" w:hAnsi="Times New Roman"/>
                          <w:b/>
                          <w:color w:val="000000" w:themeColor="text1"/>
                          <w:sz w:val="24"/>
                          <w:szCs w:val="24"/>
                          <w:lang w:val="es-ES"/>
                        </w:rPr>
                        <w:t>Este é um</w:t>
                      </w:r>
                      <w:r w:rsidRPr="0097679A">
                        <w:rPr>
                          <w:rStyle w:val="hps"/>
                          <w:rFonts w:ascii="Times New Roman" w:hAnsi="Times New Roman"/>
                          <w:b/>
                          <w:color w:val="000000" w:themeColor="text1"/>
                          <w:sz w:val="24"/>
                          <w:szCs w:val="24"/>
                          <w:lang w:val="es-ES"/>
                        </w:rPr>
                        <w:t xml:space="preserve"> </w:t>
                      </w:r>
                      <w:r w:rsidRPr="0097679A">
                        <w:rPr>
                          <w:rFonts w:ascii="Times New Roman" w:hAnsi="Times New Roman"/>
                          <w:b/>
                          <w:color w:val="000000" w:themeColor="text1"/>
                          <w:sz w:val="24"/>
                          <w:szCs w:val="24"/>
                          <w:lang w:val="es-ES"/>
                        </w:rPr>
                        <w:t>aviso importante em relação ao seu dereito de morar na sua residência.  Por favor, tem tradizido imediatamente.</w:t>
                      </w:r>
                    </w:p>
                    <w:p w:rsidR="00E87E36" w:rsidRPr="0097679A" w:rsidRDefault="00E87E36" w:rsidP="00E87E36">
                      <w:pPr>
                        <w:pStyle w:val="ListParagraph"/>
                        <w:numPr>
                          <w:ilvl w:val="0"/>
                          <w:numId w:val="1"/>
                        </w:numPr>
                        <w:ind w:hanging="270"/>
                        <w:rPr>
                          <w:rFonts w:ascii="Times New Roman" w:eastAsia="Batang" w:hAnsi="Times New Roman"/>
                          <w:b/>
                          <w:bCs/>
                          <w:sz w:val="24"/>
                          <w:szCs w:val="24"/>
                          <w:lang w:val="es-PR"/>
                        </w:rPr>
                      </w:pPr>
                      <w:r w:rsidRPr="0097679A">
                        <w:rPr>
                          <w:rFonts w:ascii="Times New Roman" w:hAnsi="Times New Roman"/>
                          <w:b/>
                          <w:bCs/>
                          <w:sz w:val="24"/>
                          <w:szCs w:val="24"/>
                          <w:lang w:val="es-PR"/>
                        </w:rPr>
                        <w:t xml:space="preserve">C’est une notification importante concernant votre droit de vivre chez vous. Faites-la traduire </w:t>
                      </w:r>
                      <w:r w:rsidRPr="0097679A">
                        <w:rPr>
                          <w:rFonts w:ascii="Times New Roman" w:hAnsi="Times New Roman"/>
                          <w:b/>
                          <w:bCs/>
                          <w:sz w:val="24"/>
                          <w:szCs w:val="24"/>
                        </w:rPr>
                        <w:t>immédiatement.</w:t>
                      </w:r>
                    </w:p>
                    <w:p w:rsidR="00E87E36" w:rsidRPr="0097679A" w:rsidRDefault="00E87E36" w:rsidP="00524F81">
                      <w:pPr>
                        <w:pStyle w:val="ListParagraph"/>
                        <w:numPr>
                          <w:ilvl w:val="0"/>
                          <w:numId w:val="1"/>
                        </w:numPr>
                        <w:ind w:hanging="270"/>
                        <w:rPr>
                          <w:rFonts w:ascii="SimSun" w:hAnsi="SimSun"/>
                          <w:sz w:val="24"/>
                          <w:szCs w:val="24"/>
                        </w:rPr>
                      </w:pPr>
                      <w:r w:rsidRPr="0097679A">
                        <w:rPr>
                          <w:rFonts w:ascii="MingLiU" w:eastAsia="MingLiU" w:hAnsi="MingLiU" w:cs="MingLiU" w:hint="eastAsia"/>
                          <w:sz w:val="24"/>
                          <w:szCs w:val="24"/>
                        </w:rPr>
                        <w:t>这是一则关於您居住权的重要通知</w:t>
                      </w:r>
                      <w:r w:rsidRPr="0097679A">
                        <w:rPr>
                          <w:rFonts w:ascii="SimSun" w:hAnsi="SimSun"/>
                          <w:sz w:val="24"/>
                          <w:szCs w:val="24"/>
                        </w:rPr>
                        <w:t xml:space="preserve">, </w:t>
                      </w:r>
                      <w:r w:rsidRPr="0097679A">
                        <w:rPr>
                          <w:rFonts w:ascii="MingLiU" w:eastAsia="MingLiU" w:hAnsi="MingLiU" w:cs="MingLiU" w:hint="eastAsia"/>
                          <w:sz w:val="24"/>
                          <w:szCs w:val="24"/>
                        </w:rPr>
                        <w:t>请儘快安排翻译。</w:t>
                      </w:r>
                    </w:p>
                    <w:p w:rsidR="00E87E36" w:rsidRPr="00FD3F8E" w:rsidRDefault="00E87E36" w:rsidP="00E87E36">
                      <w:pPr>
                        <w:pStyle w:val="ListParagraph"/>
                        <w:rPr>
                          <w:rFonts w:ascii="Rockwell" w:eastAsia="Microsoft JhengHei" w:hAnsi="Rockwell" w:cs="Narkisim"/>
                          <w:b/>
                          <w:bCs/>
                          <w:sz w:val="20"/>
                          <w:szCs w:val="20"/>
                          <w:lang w:val="es-PR"/>
                        </w:rPr>
                      </w:pPr>
                    </w:p>
                    <w:p w:rsidR="00E87E36" w:rsidRPr="00FD3F8E" w:rsidRDefault="00E87E36" w:rsidP="00E87E36">
                      <w:pPr>
                        <w:jc w:val="center"/>
                        <w:rPr>
                          <w:rFonts w:ascii="Rockwell" w:hAnsi="Rockwell"/>
                          <w:b/>
                          <w:bCs/>
                          <w:sz w:val="20"/>
                          <w:szCs w:val="20"/>
                          <w:lang w:val="es-PR"/>
                        </w:rPr>
                      </w:pPr>
                    </w:p>
                    <w:p w:rsidR="00E87E36" w:rsidRPr="00FD3F8E" w:rsidRDefault="00E87E36" w:rsidP="00E87E36">
                      <w:pPr>
                        <w:jc w:val="center"/>
                        <w:rPr>
                          <w:rFonts w:ascii="Rockwell" w:hAnsi="Rockwell"/>
                          <w:b/>
                          <w:bCs/>
                          <w:sz w:val="20"/>
                          <w:szCs w:val="20"/>
                          <w:lang w:val="es-PR"/>
                        </w:rPr>
                      </w:pPr>
                    </w:p>
                    <w:p w:rsidR="00E87E36" w:rsidRPr="00FD3F8E" w:rsidRDefault="00E87E36" w:rsidP="00E87E36">
                      <w:pPr>
                        <w:jc w:val="center"/>
                        <w:rPr>
                          <w:rFonts w:ascii="Rockwell" w:hAnsi="Rockwell"/>
                          <w:b/>
                          <w:bCs/>
                          <w:sz w:val="20"/>
                          <w:szCs w:val="20"/>
                          <w:lang w:val="es-PR"/>
                        </w:rPr>
                      </w:pPr>
                    </w:p>
                    <w:p w:rsidR="00E87E36" w:rsidRPr="00FD3F8E" w:rsidRDefault="00E87E36" w:rsidP="00E87E36">
                      <w:pPr>
                        <w:jc w:val="center"/>
                        <w:rPr>
                          <w:rFonts w:ascii="Rockwell" w:hAnsi="Rockwell"/>
                          <w:b/>
                          <w:bCs/>
                          <w:sz w:val="20"/>
                          <w:szCs w:val="20"/>
                          <w:lang w:val="es-PR"/>
                        </w:rPr>
                      </w:pPr>
                    </w:p>
                    <w:p w:rsidR="00E87E36" w:rsidRPr="00FD3F8E" w:rsidRDefault="00E87E36" w:rsidP="00E87E36">
                      <w:pPr>
                        <w:jc w:val="center"/>
                        <w:rPr>
                          <w:rFonts w:ascii="Rockwell" w:hAnsi="Rockwell"/>
                          <w:b/>
                          <w:bCs/>
                          <w:sz w:val="20"/>
                          <w:szCs w:val="20"/>
                          <w:lang w:val="es-PR"/>
                        </w:rPr>
                      </w:pPr>
                    </w:p>
                  </w:txbxContent>
                </v:textbox>
                <w10:wrap anchorx="margin"/>
              </v:shape>
            </w:pict>
          </mc:Fallback>
        </mc:AlternateContent>
      </w:r>
    </w:p>
    <w:p w:rsidR="00E87E36" w:rsidRPr="00C47247" w:rsidRDefault="00E87E36" w:rsidP="00E87E36">
      <w:pPr>
        <w:pStyle w:val="SenderAddress"/>
      </w:pPr>
    </w:p>
    <w:p w:rsidR="00E87E36" w:rsidRPr="00C47247" w:rsidRDefault="00E87E36" w:rsidP="00E87E36">
      <w:pPr>
        <w:pStyle w:val="SenderAddress"/>
        <w:jc w:val="both"/>
      </w:pPr>
    </w:p>
    <w:p w:rsidR="00E87E36" w:rsidRPr="00C47247" w:rsidRDefault="00E87E36" w:rsidP="00E87E36">
      <w:pPr>
        <w:pStyle w:val="SenderAddress"/>
        <w:jc w:val="both"/>
      </w:pPr>
    </w:p>
    <w:p w:rsidR="00E87E36" w:rsidRPr="00C47247" w:rsidRDefault="00E87E36" w:rsidP="00E87E36">
      <w:pPr>
        <w:pStyle w:val="SenderAddress"/>
        <w:jc w:val="both"/>
      </w:pPr>
    </w:p>
    <w:p w:rsidR="00E87E36" w:rsidRPr="00C47247" w:rsidRDefault="00E87E36" w:rsidP="00E87E36">
      <w:pPr>
        <w:pStyle w:val="SenderAddress"/>
        <w:jc w:val="both"/>
      </w:pPr>
    </w:p>
    <w:p w:rsidR="00E87E36" w:rsidRPr="00C47247" w:rsidRDefault="00E87E36" w:rsidP="00E87E36">
      <w:pPr>
        <w:pStyle w:val="SenderAddress"/>
        <w:jc w:val="both"/>
      </w:pPr>
    </w:p>
    <w:p w:rsidR="00E87E36" w:rsidRDefault="00E87E36" w:rsidP="00E87E36">
      <w:pPr>
        <w:pStyle w:val="RecipientAddress"/>
      </w:pPr>
    </w:p>
    <w:p w:rsidR="001E07FF" w:rsidRDefault="001E07FF" w:rsidP="00E87E36">
      <w:pPr>
        <w:pStyle w:val="RecipientAddress"/>
        <w:jc w:val="center"/>
      </w:pPr>
    </w:p>
    <w:p w:rsidR="001E07FF" w:rsidRDefault="001E07FF" w:rsidP="00E87E36">
      <w:pPr>
        <w:pStyle w:val="RecipientAddress"/>
        <w:jc w:val="center"/>
      </w:pPr>
    </w:p>
    <w:p w:rsidR="00E87E36" w:rsidRDefault="00750F0F" w:rsidP="00E87E36">
      <w:pPr>
        <w:pStyle w:val="RecipientAddress"/>
        <w:jc w:val="center"/>
      </w:pPr>
      <w:r>
        <w:t>90-</w:t>
      </w:r>
      <w:r w:rsidR="00E87E36">
        <w:t>Day Right to Cure Your Mortgage Default</w:t>
      </w:r>
    </w:p>
    <w:p w:rsidR="00E87E36" w:rsidRDefault="00E87E36" w:rsidP="00E87E36">
      <w:pPr>
        <w:pStyle w:val="RecipientAddress"/>
        <w:jc w:val="center"/>
      </w:pPr>
    </w:p>
    <w:p w:rsidR="00E87E36" w:rsidRDefault="00E87E36" w:rsidP="009938C4">
      <w:pPr>
        <w:pStyle w:val="RecipientAddress"/>
      </w:pPr>
      <w:r>
        <w:t>[DATE]</w:t>
      </w:r>
    </w:p>
    <w:p w:rsidR="00E87E36" w:rsidRDefault="00E87E36" w:rsidP="00E87E36">
      <w:pPr>
        <w:pStyle w:val="RecipientAddress"/>
        <w:jc w:val="center"/>
      </w:pPr>
    </w:p>
    <w:p w:rsidR="00E87E36" w:rsidRDefault="00E87E36" w:rsidP="009938C4">
      <w:pPr>
        <w:pStyle w:val="RecipientAddress"/>
      </w:pPr>
      <w:r>
        <w:t>[POSTAL DELIVERY METHOD]</w:t>
      </w:r>
    </w:p>
    <w:p w:rsidR="009938C4" w:rsidRDefault="009938C4" w:rsidP="009938C4">
      <w:pPr>
        <w:pStyle w:val="RecipientAddress"/>
      </w:pPr>
    </w:p>
    <w:p w:rsidR="00E87E36" w:rsidRPr="00C47247" w:rsidRDefault="00E87E36" w:rsidP="00E87E36">
      <w:pPr>
        <w:pStyle w:val="RecipientAddress"/>
        <w:jc w:val="both"/>
      </w:pPr>
      <w:r w:rsidRPr="00C47247">
        <w:fldChar w:fldCharType="begin"/>
      </w:r>
      <w:r w:rsidRPr="00C47247">
        <w:instrText>MACROBUTTON  DoFieldClick [</w:instrText>
      </w:r>
      <w:r w:rsidRPr="00C47247">
        <w:rPr>
          <w:b/>
        </w:rPr>
        <w:instrText>Recipient Name</w:instrText>
      </w:r>
      <w:r w:rsidRPr="00C47247">
        <w:instrText>]</w:instrText>
      </w:r>
      <w:r w:rsidRPr="00C47247">
        <w:fldChar w:fldCharType="end"/>
      </w:r>
      <w:r w:rsidRPr="00C47247">
        <w:tab/>
      </w:r>
      <w:r w:rsidRPr="00C47247">
        <w:tab/>
      </w:r>
      <w:r w:rsidRPr="00C47247">
        <w:tab/>
      </w:r>
      <w:r w:rsidRPr="00C47247">
        <w:tab/>
      </w:r>
      <w:r w:rsidRPr="00C47247">
        <w:tab/>
      </w:r>
    </w:p>
    <w:p w:rsidR="00E87E36" w:rsidRPr="00C47247" w:rsidRDefault="00E87E36" w:rsidP="00E87E36">
      <w:pPr>
        <w:pStyle w:val="RecipientAddress"/>
        <w:jc w:val="both"/>
      </w:pPr>
      <w:r w:rsidRPr="00C47247">
        <w:fldChar w:fldCharType="begin"/>
      </w:r>
      <w:r w:rsidRPr="00C47247">
        <w:instrText>MACROBUTTON  DoFieldClick [</w:instrText>
      </w:r>
      <w:r w:rsidRPr="00C47247">
        <w:rPr>
          <w:b/>
        </w:rPr>
        <w:instrText>Street Address</w:instrText>
      </w:r>
      <w:r w:rsidRPr="00C47247">
        <w:instrText>]</w:instrText>
      </w:r>
      <w:r w:rsidRPr="00C47247">
        <w:fldChar w:fldCharType="end"/>
      </w:r>
    </w:p>
    <w:p w:rsidR="00E87E36" w:rsidRPr="00C47247" w:rsidRDefault="00E87E36" w:rsidP="00E87E36">
      <w:pPr>
        <w:pStyle w:val="RecipientAddress"/>
        <w:contextualSpacing/>
        <w:jc w:val="both"/>
      </w:pPr>
      <w:r w:rsidRPr="00C47247">
        <w:fldChar w:fldCharType="begin"/>
      </w:r>
      <w:r w:rsidRPr="00C47247">
        <w:instrText>MACROBUTTON  DoFieldClick [</w:instrText>
      </w:r>
      <w:r w:rsidRPr="00C47247">
        <w:rPr>
          <w:b/>
        </w:rPr>
        <w:instrText>City, ST  ZIP Code</w:instrText>
      </w:r>
      <w:r w:rsidRPr="00C47247">
        <w:instrText>]</w:instrText>
      </w:r>
      <w:r w:rsidRPr="00C47247">
        <w:fldChar w:fldCharType="end"/>
      </w:r>
    </w:p>
    <w:p w:rsidR="00E87E36" w:rsidRDefault="00E87E36" w:rsidP="00E87E36">
      <w:pPr>
        <w:pStyle w:val="Salutation"/>
        <w:spacing w:before="0" w:after="0"/>
        <w:jc w:val="both"/>
      </w:pPr>
    </w:p>
    <w:p w:rsidR="00E87E36" w:rsidRPr="00C47247" w:rsidRDefault="00E87E36" w:rsidP="00E87E36">
      <w:pPr>
        <w:pStyle w:val="Salutation"/>
        <w:spacing w:before="0" w:after="0"/>
        <w:contextualSpacing/>
        <w:jc w:val="both"/>
      </w:pPr>
      <w:r w:rsidRPr="00C47247">
        <w:t xml:space="preserve">RE: </w:t>
      </w:r>
      <w:r>
        <w:t xml:space="preserve">[PROPERTY ADDRESS]; loan </w:t>
      </w:r>
      <w:r w:rsidRPr="00C47247">
        <w:t>[ACCOUNT NO.] with [MORTGAGE</w:t>
      </w:r>
      <w:r>
        <w:t>E</w:t>
      </w:r>
      <w:r w:rsidRPr="00C47247">
        <w:t>]; [MORTGAGE BROKER/LOAN ORIGINATOR</w:t>
      </w:r>
      <w:r>
        <w:t>,</w:t>
      </w:r>
      <w:r w:rsidRPr="00C47247">
        <w:t xml:space="preserve"> if applicable]</w:t>
      </w:r>
    </w:p>
    <w:p w:rsidR="00E87E36" w:rsidRDefault="00E87E36" w:rsidP="00E87E36">
      <w:pPr>
        <w:pStyle w:val="RecipientAddress"/>
        <w:contextualSpacing/>
      </w:pPr>
    </w:p>
    <w:p w:rsidR="007D4C14" w:rsidRPr="00C47247" w:rsidRDefault="007D4C14" w:rsidP="00E87E36">
      <w:pPr>
        <w:pStyle w:val="RecipientAddress"/>
        <w:contextualSpacing/>
      </w:pPr>
    </w:p>
    <w:p w:rsidR="00E87E36" w:rsidRPr="00C47247" w:rsidRDefault="00E87E36" w:rsidP="00E87E36">
      <w:pPr>
        <w:pStyle w:val="NormalWeb"/>
        <w:contextualSpacing/>
        <w:jc w:val="both"/>
      </w:pPr>
      <w:r w:rsidRPr="00C47247">
        <w:t xml:space="preserve">To </w:t>
      </w:r>
      <w:r>
        <w:t>[</w:t>
      </w:r>
      <w:r w:rsidRPr="00C47247">
        <w:t>NAME OF BORROWER/S</w:t>
      </w:r>
      <w:r>
        <w:t>]</w:t>
      </w:r>
      <w:r w:rsidRPr="00C47247">
        <w:t xml:space="preserve">: </w:t>
      </w:r>
    </w:p>
    <w:p w:rsidR="00E87E36" w:rsidRDefault="00E87E36" w:rsidP="00E87E36">
      <w:pPr>
        <w:pStyle w:val="BodyText"/>
        <w:jc w:val="both"/>
      </w:pPr>
      <w:r w:rsidRPr="00C47247">
        <w:t>We are contacting you because you did not make your monthly loan payment[s] due on [MORTGAGE PAYMENT DUE DATE/S] to [</w:t>
      </w:r>
      <w:r>
        <w:t>MORTGAGEE</w:t>
      </w:r>
      <w:r w:rsidRPr="00C47247">
        <w:t>].  You must pay the past due amount</w:t>
      </w:r>
      <w:r>
        <w:t xml:space="preserve"> </w:t>
      </w:r>
      <w:r w:rsidRPr="00C47247">
        <w:t xml:space="preserve">of [PAYABLE AMOUNT] on or before [90 DAY EXPIRATION DATE], which is </w:t>
      </w:r>
      <w:r>
        <w:t>90</w:t>
      </w:r>
      <w:r w:rsidRPr="00C47247">
        <w:t xml:space="preserve"> days from the date of this </w:t>
      </w:r>
      <w:r>
        <w:t>notice</w:t>
      </w:r>
      <w:r w:rsidRPr="00C47247">
        <w:t>.  Th</w:t>
      </w:r>
      <w:r>
        <w:t>e past due amount on the date of this notice is specified below:</w:t>
      </w:r>
    </w:p>
    <w:p w:rsidR="00E87E36" w:rsidRDefault="00E87E36" w:rsidP="00E87E36">
      <w:pPr>
        <w:pStyle w:val="BodyText"/>
        <w:numPr>
          <w:ilvl w:val="0"/>
          <w:numId w:val="3"/>
        </w:numPr>
        <w:jc w:val="both"/>
      </w:pPr>
      <w:r>
        <w:t>[UNPAID MORTGAGE PAYMENTS AND DELINQUENCY DATES]</w:t>
      </w:r>
      <w:r w:rsidRPr="00C47247">
        <w:t xml:space="preserve"> </w:t>
      </w:r>
    </w:p>
    <w:p w:rsidR="00E87E36" w:rsidRDefault="00E87E36" w:rsidP="00E87E36">
      <w:pPr>
        <w:pStyle w:val="BodyText"/>
        <w:numPr>
          <w:ilvl w:val="0"/>
          <w:numId w:val="3"/>
        </w:numPr>
        <w:jc w:val="both"/>
      </w:pPr>
      <w:r>
        <w:t>[INTEREST ACCRUED/PER DIEM INTEREST]</w:t>
      </w:r>
      <w:r w:rsidRPr="00C47247">
        <w:t xml:space="preserve"> </w:t>
      </w:r>
    </w:p>
    <w:p w:rsidR="00E87E36" w:rsidRDefault="00E87E36" w:rsidP="00E87E36">
      <w:pPr>
        <w:pStyle w:val="BodyText"/>
        <w:numPr>
          <w:ilvl w:val="0"/>
          <w:numId w:val="3"/>
        </w:numPr>
        <w:jc w:val="both"/>
      </w:pPr>
      <w:r>
        <w:t>[APPLICABLE UNPAID ESCROW CONTRIBUTIONS]</w:t>
      </w:r>
    </w:p>
    <w:p w:rsidR="00E87E36" w:rsidRDefault="00E87E36" w:rsidP="00E87E36">
      <w:pPr>
        <w:pStyle w:val="BodyText"/>
        <w:numPr>
          <w:ilvl w:val="0"/>
          <w:numId w:val="3"/>
        </w:numPr>
        <w:jc w:val="both"/>
      </w:pPr>
      <w:r>
        <w:lastRenderedPageBreak/>
        <w:t>[OTHER LATE CHARGES OR FEES]</w:t>
      </w:r>
    </w:p>
    <w:p w:rsidR="00E87E36" w:rsidRDefault="00E87E36" w:rsidP="007D4C14">
      <w:pPr>
        <w:pStyle w:val="NormalWeb"/>
        <w:spacing w:after="240" w:line="240" w:lineRule="auto"/>
        <w:jc w:val="both"/>
      </w:pPr>
      <w:r>
        <w:t>If you pay the past due amount, and any additional monthly payments, late charges or fees that may become due between the date of this notice and the date when you make your payment,</w:t>
      </w:r>
      <w:r w:rsidRPr="00C47247">
        <w:t xml:space="preserve"> your account will be considered up-to-date and you can continue to make your regular monthly payments</w:t>
      </w:r>
      <w:r>
        <w:t>.</w:t>
      </w:r>
      <w:r w:rsidRPr="00C47247">
        <w:t xml:space="preserve">  </w:t>
      </w:r>
    </w:p>
    <w:p w:rsidR="007D4C14" w:rsidRDefault="007D4C14" w:rsidP="00E87E36">
      <w:pPr>
        <w:pStyle w:val="BodyText"/>
        <w:jc w:val="both"/>
      </w:pPr>
    </w:p>
    <w:p w:rsidR="001E07FF" w:rsidRDefault="001E07FF" w:rsidP="00E87E36">
      <w:pPr>
        <w:pStyle w:val="BodyText"/>
        <w:jc w:val="both"/>
      </w:pPr>
    </w:p>
    <w:p w:rsidR="00E87E36" w:rsidRPr="00C47247" w:rsidRDefault="00E87E36" w:rsidP="00E87E36">
      <w:pPr>
        <w:pStyle w:val="BodyText"/>
        <w:jc w:val="both"/>
      </w:pPr>
      <w:r>
        <w:t>M</w:t>
      </w:r>
      <w:r w:rsidRPr="00C47247">
        <w:t>ake your payment directly to:</w:t>
      </w:r>
      <w:r>
        <w:t xml:space="preserve"> </w:t>
      </w:r>
    </w:p>
    <w:p w:rsidR="00E87E36" w:rsidRPr="00C47247" w:rsidRDefault="00E87E36" w:rsidP="00E87E36">
      <w:pPr>
        <w:pStyle w:val="BodyText"/>
        <w:jc w:val="both"/>
      </w:pPr>
      <w:bookmarkStart w:id="0" w:name="_GoBack"/>
      <w:bookmarkEnd w:id="0"/>
      <w:r w:rsidRPr="00C47247">
        <w:t>[INCLUDE THE NAME</w:t>
      </w:r>
      <w:r w:rsidRPr="0030191F">
        <w:t xml:space="preserve"> </w:t>
      </w:r>
      <w:r>
        <w:t>OF PAYMENT CONTACT</w:t>
      </w:r>
      <w:r w:rsidRPr="00C47247">
        <w:t xml:space="preserve">, DEPARTMENT AND ADDRESS at the </w:t>
      </w:r>
      <w:r>
        <w:t>MORTGAGEE’S</w:t>
      </w:r>
      <w:r w:rsidRPr="00C47247">
        <w:t xml:space="preserve"> LOCATION].</w:t>
      </w:r>
    </w:p>
    <w:p w:rsidR="00E87E36" w:rsidRPr="00C47247" w:rsidRDefault="00E87E36" w:rsidP="00E87E36">
      <w:pPr>
        <w:pStyle w:val="BodyText"/>
        <w:jc w:val="both"/>
      </w:pPr>
      <w:r w:rsidRPr="00C47247">
        <w:t>Please consider the following:</w:t>
      </w:r>
    </w:p>
    <w:p w:rsidR="00E87E36" w:rsidRDefault="00E87E36" w:rsidP="00E87E36">
      <w:pPr>
        <w:pStyle w:val="Closing"/>
        <w:numPr>
          <w:ilvl w:val="0"/>
          <w:numId w:val="2"/>
        </w:numPr>
        <w:spacing w:before="100" w:beforeAutospacing="1" w:after="120"/>
        <w:jc w:val="both"/>
      </w:pPr>
      <w:r>
        <w:t>Y</w:t>
      </w:r>
      <w:r w:rsidRPr="00C47247">
        <w:t xml:space="preserve">ou should contact the </w:t>
      </w:r>
      <w:r>
        <w:t xml:space="preserve">Homeownership Preservation Foundation (888-995-HOPE) </w:t>
      </w:r>
      <w:r w:rsidRPr="00C47247">
        <w:t>to speak with counselors who can provide assistance and may be able to help you work with your lender to avoid foreclosure</w:t>
      </w:r>
      <w:r>
        <w:t xml:space="preserve">;  </w:t>
      </w:r>
    </w:p>
    <w:p w:rsidR="00E87E36" w:rsidRDefault="00185A39" w:rsidP="00E87E36">
      <w:pPr>
        <w:pStyle w:val="Closing"/>
        <w:numPr>
          <w:ilvl w:val="0"/>
          <w:numId w:val="2"/>
        </w:numPr>
        <w:spacing w:before="100" w:beforeAutospacing="1" w:after="120"/>
        <w:jc w:val="both"/>
      </w:pPr>
      <w:r>
        <w:t>If you are a MassHousing borrower, y</w:t>
      </w:r>
      <w:r w:rsidR="00E87E36" w:rsidRPr="00C47247">
        <w:t xml:space="preserve">ou </w:t>
      </w:r>
      <w:r w:rsidR="00E87E36">
        <w:t>may also contact MassHousing (8</w:t>
      </w:r>
      <w:r w:rsidR="009B7919">
        <w:t>88</w:t>
      </w:r>
      <w:r w:rsidR="00E87E36">
        <w:t>-</w:t>
      </w:r>
      <w:r w:rsidR="009B7919">
        <w:t>8</w:t>
      </w:r>
      <w:r w:rsidR="00345145">
        <w:t>4</w:t>
      </w:r>
      <w:r w:rsidR="009B7919">
        <w:t>3</w:t>
      </w:r>
      <w:r w:rsidR="00E87E36">
        <w:t>-</w:t>
      </w:r>
      <w:r w:rsidR="009B7919">
        <w:t>6432</w:t>
      </w:r>
      <w:r w:rsidR="00E87E36">
        <w:t xml:space="preserve">) to determine if you are eligible for additional assistance.  </w:t>
      </w:r>
      <w:r w:rsidR="00E87E36" w:rsidRPr="00C21DB4">
        <w:t>There may be other homeownership assistance available through your lender or servicer;</w:t>
      </w:r>
    </w:p>
    <w:p w:rsidR="00E87E36" w:rsidRDefault="00E87E36" w:rsidP="00E87E36">
      <w:pPr>
        <w:pStyle w:val="Closing"/>
        <w:numPr>
          <w:ilvl w:val="0"/>
          <w:numId w:val="2"/>
        </w:numPr>
        <w:spacing w:before="100" w:beforeAutospacing="1" w:after="120"/>
        <w:jc w:val="both"/>
      </w:pPr>
      <w:r>
        <w:t>Y</w:t>
      </w:r>
      <w:r w:rsidRPr="00C47247">
        <w:t>ou may also contact the Division of Banks (</w:t>
      </w:r>
      <w:r>
        <w:t>800-495-2265</w:t>
      </w:r>
      <w:r w:rsidRPr="00C47247">
        <w:t xml:space="preserve">) or visit </w:t>
      </w:r>
      <w:hyperlink r:id="rId5" w:history="1">
        <w:r w:rsidRPr="00C47247">
          <w:rPr>
            <w:rStyle w:val="Hyperlink"/>
          </w:rPr>
          <w:t>www.mass.gov/foreclosures</w:t>
        </w:r>
      </w:hyperlink>
      <w:r w:rsidRPr="00C47247">
        <w:t xml:space="preserve"> to find a foreclosure prevention program near you;</w:t>
      </w:r>
    </w:p>
    <w:p w:rsidR="00E87E36" w:rsidRDefault="00E87E36" w:rsidP="00E87E36">
      <w:pPr>
        <w:pStyle w:val="BodyText"/>
        <w:numPr>
          <w:ilvl w:val="0"/>
          <w:numId w:val="2"/>
        </w:numPr>
        <w:jc w:val="both"/>
        <w:rPr>
          <w:b/>
        </w:rPr>
      </w:pPr>
      <w:r>
        <w:t>A</w:t>
      </w:r>
      <w:r w:rsidRPr="00C47247">
        <w:t xml:space="preserve">fter [90 DAY EXPIRATION DATE], you can still avoid foreclosure by paying the total past due </w:t>
      </w:r>
      <w:r>
        <w:t>amount</w:t>
      </w:r>
      <w:r w:rsidRPr="00C47247">
        <w:t xml:space="preserve"> before a foreclosure sale takes place.  </w:t>
      </w:r>
      <w:r>
        <w:t>Depending on the terms of the loan, t</w:t>
      </w:r>
      <w:r w:rsidRPr="00C47247">
        <w:t>here may also be other ways to avoid foreclosure, such as selling your property, refinancing your loan, or voluntarily transferring ownership of the property to [</w:t>
      </w:r>
      <w:r>
        <w:t>MORTGAGEE</w:t>
      </w:r>
      <w:r w:rsidRPr="00C47247">
        <w:t xml:space="preserve">].  </w:t>
      </w:r>
    </w:p>
    <w:p w:rsidR="00E87E36" w:rsidRPr="00C47247" w:rsidRDefault="00E87E36" w:rsidP="00E87E36">
      <w:pPr>
        <w:pStyle w:val="BodyText"/>
        <w:jc w:val="both"/>
      </w:pPr>
      <w:r w:rsidRPr="00C47247">
        <w:rPr>
          <w:b/>
        </w:rPr>
        <w:t xml:space="preserve">If you do not pay the total past due </w:t>
      </w:r>
      <w:r>
        <w:rPr>
          <w:b/>
        </w:rPr>
        <w:t>amount</w:t>
      </w:r>
      <w:r w:rsidRPr="00C47247">
        <w:rPr>
          <w:b/>
        </w:rPr>
        <w:t xml:space="preserve"> </w:t>
      </w:r>
      <w:r>
        <w:rPr>
          <w:b/>
        </w:rPr>
        <w:t xml:space="preserve">of </w:t>
      </w:r>
      <w:r w:rsidRPr="00C47247">
        <w:rPr>
          <w:b/>
        </w:rPr>
        <w:t>[</w:t>
      </w:r>
      <w:r>
        <w:rPr>
          <w:b/>
        </w:rPr>
        <w:t xml:space="preserve">PAYABLE </w:t>
      </w:r>
      <w:r w:rsidRPr="00C47247">
        <w:rPr>
          <w:b/>
        </w:rPr>
        <w:t xml:space="preserve">AMOUNT] </w:t>
      </w:r>
      <w:r>
        <w:rPr>
          <w:b/>
        </w:rPr>
        <w:t xml:space="preserve">and any additional payments that may become due </w:t>
      </w:r>
      <w:r w:rsidRPr="00C47247">
        <w:rPr>
          <w:b/>
        </w:rPr>
        <w:t>by [90 DAY EXPIRATION DATE], you may be evicted from your home after a foreclosure sale.  If [</w:t>
      </w:r>
      <w:r>
        <w:rPr>
          <w:b/>
        </w:rPr>
        <w:t>MORTGAGEE</w:t>
      </w:r>
      <w:r w:rsidRPr="00C47247">
        <w:rPr>
          <w:b/>
        </w:rPr>
        <w:t xml:space="preserve">] forecloses on this property, it means </w:t>
      </w:r>
      <w:r>
        <w:rPr>
          <w:b/>
        </w:rPr>
        <w:t xml:space="preserve">the mortgagee or a new buyer </w:t>
      </w:r>
      <w:r w:rsidRPr="00C47247">
        <w:rPr>
          <w:b/>
        </w:rPr>
        <w:t>will take over the ownership of your home.</w:t>
      </w:r>
      <w:r w:rsidRPr="00C47247">
        <w:t xml:space="preserve"> </w:t>
      </w:r>
    </w:p>
    <w:p w:rsidR="00E87E36" w:rsidRPr="00C47247" w:rsidRDefault="00E87E36" w:rsidP="00E87E36">
      <w:pPr>
        <w:pStyle w:val="Closing"/>
        <w:spacing w:after="120"/>
        <w:jc w:val="both"/>
      </w:pPr>
      <w:r w:rsidRPr="00C47247">
        <w:t>If you have questions, or disagree with the calculation of your past due balance, please contact [</w:t>
      </w:r>
      <w:r>
        <w:t>MORTGAGEE</w:t>
      </w:r>
      <w:r w:rsidRPr="00C47247">
        <w:t xml:space="preserve">] </w:t>
      </w:r>
      <w:r>
        <w:t xml:space="preserve">at </w:t>
      </w:r>
      <w:r w:rsidRPr="00C47247">
        <w:t>[</w:t>
      </w:r>
      <w:r>
        <w:t xml:space="preserve">LOCAL OR TOLL FREE </w:t>
      </w:r>
      <w:r w:rsidRPr="00C47247">
        <w:t>TELEPHONE</w:t>
      </w:r>
      <w:r>
        <w:t xml:space="preserve"> NUMBER</w:t>
      </w:r>
      <w:r w:rsidRPr="00C47247">
        <w:t>, EXTENSION NUMBER]</w:t>
      </w:r>
      <w:r>
        <w:t xml:space="preserve"> or [ADDRESS]</w:t>
      </w:r>
      <w:r w:rsidRPr="00C47247">
        <w:t xml:space="preserve">.  </w:t>
      </w:r>
    </w:p>
    <w:p w:rsidR="00E87E36" w:rsidRPr="00C47247" w:rsidRDefault="00E87E36" w:rsidP="00E87E36">
      <w:pPr>
        <w:pStyle w:val="Signature"/>
      </w:pPr>
      <w:r w:rsidRPr="00C47247">
        <w:lastRenderedPageBreak/>
        <w:t>Sincerely,</w:t>
      </w:r>
    </w:p>
    <w:p w:rsidR="00E87E36" w:rsidRPr="00C47247" w:rsidRDefault="00E87E36" w:rsidP="00E87E36">
      <w:pPr>
        <w:pStyle w:val="Signature"/>
      </w:pPr>
    </w:p>
    <w:p w:rsidR="00E87E36" w:rsidRDefault="00E87E36" w:rsidP="00E87E36">
      <w:pPr>
        <w:pStyle w:val="Signature"/>
      </w:pPr>
      <w:r w:rsidRPr="00C47247">
        <w:fldChar w:fldCharType="begin"/>
      </w:r>
      <w:r w:rsidRPr="00C47247">
        <w:instrText xml:space="preserve"> MACROBUTTON  DoFieldClick [</w:instrText>
      </w:r>
      <w:r w:rsidRPr="00C47247">
        <w:rPr>
          <w:b/>
        </w:rPr>
        <w:instrText>Your Name</w:instrText>
      </w:r>
      <w:r w:rsidRPr="00C47247">
        <w:instrText>]</w:instrText>
      </w:r>
      <w:r w:rsidRPr="00C47247">
        <w:fldChar w:fldCharType="end"/>
      </w:r>
    </w:p>
    <w:p w:rsidR="00E87E36" w:rsidRDefault="00E87E36" w:rsidP="00E87E36">
      <w:pPr>
        <w:pStyle w:val="Signature"/>
      </w:pPr>
    </w:p>
    <w:p w:rsidR="00E87E36" w:rsidRDefault="00E87E36" w:rsidP="00E87E36">
      <w:pPr>
        <w:pStyle w:val="Signature"/>
      </w:pPr>
      <w:r>
        <w:t>Enclosed with this notice, there may be additional important disclosures related to applicable laws and requirements that you should carefully review</w:t>
      </w:r>
      <w:r w:rsidRPr="006E656D">
        <w:t>.</w:t>
      </w:r>
    </w:p>
    <w:p w:rsidR="00953F81" w:rsidRDefault="001E07FF"/>
    <w:sectPr w:rsidR="00953F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ingLiU">
    <w:altName w:val="細明體"/>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Rockwell">
    <w:panose1 w:val="02060603020205020403"/>
    <w:charset w:val="00"/>
    <w:family w:val="roman"/>
    <w:pitch w:val="variable"/>
    <w:sig w:usb0="00000007" w:usb1="00000000" w:usb2="00000000" w:usb3="00000000" w:csb0="00000003" w:csb1="00000000"/>
  </w:font>
  <w:font w:name="Microsoft JhengHei">
    <w:panose1 w:val="020B0604030504040204"/>
    <w:charset w:val="88"/>
    <w:family w:val="swiss"/>
    <w:pitch w:val="variable"/>
    <w:sig w:usb0="00000087" w:usb1="288F4000" w:usb2="00000016" w:usb3="00000000" w:csb0="00100009" w:csb1="00000000"/>
  </w:font>
  <w:font w:name="Narkisim">
    <w:panose1 w:val="020E05020501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AA48EC"/>
    <w:multiLevelType w:val="hybridMultilevel"/>
    <w:tmpl w:val="6734C804"/>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5A60670A"/>
    <w:multiLevelType w:val="hybridMultilevel"/>
    <w:tmpl w:val="F57AE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29429F"/>
    <w:multiLevelType w:val="hybridMultilevel"/>
    <w:tmpl w:val="22764A1A"/>
    <w:lvl w:ilvl="0" w:tplc="6A8A88B4">
      <w:start w:val="1"/>
      <w:numFmt w:val="bullet"/>
      <w:lvlText w:val=""/>
      <w:lvlJc w:val="left"/>
      <w:pPr>
        <w:ind w:left="360" w:hanging="360"/>
      </w:pPr>
      <w:rPr>
        <w:rFonts w:ascii="Wingdings" w:hAnsi="Wingdings"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E36"/>
    <w:rsid w:val="0008135A"/>
    <w:rsid w:val="00185A39"/>
    <w:rsid w:val="001E07FF"/>
    <w:rsid w:val="00345145"/>
    <w:rsid w:val="0046196F"/>
    <w:rsid w:val="00524F81"/>
    <w:rsid w:val="006D7C27"/>
    <w:rsid w:val="006F66A5"/>
    <w:rsid w:val="00750F0F"/>
    <w:rsid w:val="007D4C14"/>
    <w:rsid w:val="00912C3D"/>
    <w:rsid w:val="009938C4"/>
    <w:rsid w:val="009B7919"/>
    <w:rsid w:val="00C93D9A"/>
    <w:rsid w:val="00E87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C20FD9-1045-4534-B3F0-7CB9CB9FA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7E36"/>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7E36"/>
    <w:pPr>
      <w:ind w:left="720"/>
      <w:contextualSpacing/>
    </w:pPr>
  </w:style>
  <w:style w:type="character" w:styleId="Hyperlink">
    <w:name w:val="Hyperlink"/>
    <w:uiPriority w:val="99"/>
    <w:unhideWhenUsed/>
    <w:rsid w:val="00E87E36"/>
    <w:rPr>
      <w:color w:val="0000FF"/>
      <w:u w:val="single"/>
    </w:rPr>
  </w:style>
  <w:style w:type="paragraph" w:styleId="NormalWeb">
    <w:name w:val="Normal (Web)"/>
    <w:basedOn w:val="Normal"/>
    <w:uiPriority w:val="99"/>
    <w:semiHidden/>
    <w:unhideWhenUsed/>
    <w:rsid w:val="00E87E36"/>
    <w:rPr>
      <w:rFonts w:ascii="Times New Roman" w:hAnsi="Times New Roman"/>
      <w:sz w:val="24"/>
      <w:szCs w:val="24"/>
    </w:rPr>
  </w:style>
  <w:style w:type="paragraph" w:customStyle="1" w:styleId="SenderAddress">
    <w:name w:val="Sender Address"/>
    <w:basedOn w:val="Normal"/>
    <w:rsid w:val="00E87E36"/>
    <w:pPr>
      <w:spacing w:after="0" w:line="240" w:lineRule="auto"/>
    </w:pPr>
    <w:rPr>
      <w:rFonts w:ascii="Times New Roman" w:eastAsia="Times New Roman" w:hAnsi="Times New Roman"/>
      <w:sz w:val="24"/>
      <w:szCs w:val="24"/>
    </w:rPr>
  </w:style>
  <w:style w:type="paragraph" w:customStyle="1" w:styleId="RecipientAddress">
    <w:name w:val="Recipient Address"/>
    <w:basedOn w:val="Normal"/>
    <w:rsid w:val="00E87E36"/>
    <w:pPr>
      <w:spacing w:after="0" w:line="240" w:lineRule="auto"/>
    </w:pPr>
    <w:rPr>
      <w:rFonts w:ascii="Times New Roman" w:eastAsia="Times New Roman" w:hAnsi="Times New Roman"/>
      <w:sz w:val="24"/>
      <w:szCs w:val="24"/>
    </w:rPr>
  </w:style>
  <w:style w:type="paragraph" w:styleId="Salutation">
    <w:name w:val="Salutation"/>
    <w:basedOn w:val="Normal"/>
    <w:next w:val="Normal"/>
    <w:link w:val="SalutationChar"/>
    <w:rsid w:val="00E87E36"/>
    <w:pPr>
      <w:spacing w:before="480" w:after="240" w:line="240" w:lineRule="auto"/>
    </w:pPr>
    <w:rPr>
      <w:rFonts w:ascii="Times New Roman" w:eastAsia="Times New Roman" w:hAnsi="Times New Roman"/>
      <w:sz w:val="24"/>
      <w:szCs w:val="24"/>
    </w:rPr>
  </w:style>
  <w:style w:type="character" w:customStyle="1" w:styleId="SalutationChar">
    <w:name w:val="Salutation Char"/>
    <w:basedOn w:val="DefaultParagraphFont"/>
    <w:link w:val="Salutation"/>
    <w:rsid w:val="00E87E36"/>
    <w:rPr>
      <w:rFonts w:ascii="Times New Roman" w:eastAsia="Times New Roman" w:hAnsi="Times New Roman" w:cs="Times New Roman"/>
      <w:sz w:val="24"/>
      <w:szCs w:val="24"/>
    </w:rPr>
  </w:style>
  <w:style w:type="paragraph" w:styleId="Closing">
    <w:name w:val="Closing"/>
    <w:basedOn w:val="Normal"/>
    <w:link w:val="ClosingChar"/>
    <w:rsid w:val="00E87E36"/>
    <w:pPr>
      <w:spacing w:after="960" w:line="240" w:lineRule="auto"/>
    </w:pPr>
    <w:rPr>
      <w:rFonts w:ascii="Times New Roman" w:eastAsia="Times New Roman" w:hAnsi="Times New Roman"/>
      <w:sz w:val="24"/>
      <w:szCs w:val="24"/>
    </w:rPr>
  </w:style>
  <w:style w:type="character" w:customStyle="1" w:styleId="ClosingChar">
    <w:name w:val="Closing Char"/>
    <w:basedOn w:val="DefaultParagraphFont"/>
    <w:link w:val="Closing"/>
    <w:rsid w:val="00E87E36"/>
    <w:rPr>
      <w:rFonts w:ascii="Times New Roman" w:eastAsia="Times New Roman" w:hAnsi="Times New Roman" w:cs="Times New Roman"/>
      <w:sz w:val="24"/>
      <w:szCs w:val="24"/>
    </w:rPr>
  </w:style>
  <w:style w:type="paragraph" w:styleId="Signature">
    <w:name w:val="Signature"/>
    <w:basedOn w:val="Normal"/>
    <w:link w:val="SignatureChar"/>
    <w:rsid w:val="00E87E36"/>
    <w:pPr>
      <w:spacing w:after="0" w:line="240" w:lineRule="auto"/>
    </w:pPr>
    <w:rPr>
      <w:rFonts w:ascii="Times New Roman" w:eastAsia="Times New Roman" w:hAnsi="Times New Roman"/>
      <w:sz w:val="24"/>
      <w:szCs w:val="24"/>
    </w:rPr>
  </w:style>
  <w:style w:type="character" w:customStyle="1" w:styleId="SignatureChar">
    <w:name w:val="Signature Char"/>
    <w:basedOn w:val="DefaultParagraphFont"/>
    <w:link w:val="Signature"/>
    <w:rsid w:val="00E87E36"/>
    <w:rPr>
      <w:rFonts w:ascii="Times New Roman" w:eastAsia="Times New Roman" w:hAnsi="Times New Roman" w:cs="Times New Roman"/>
      <w:sz w:val="24"/>
      <w:szCs w:val="24"/>
    </w:rPr>
  </w:style>
  <w:style w:type="paragraph" w:styleId="BodyText">
    <w:name w:val="Body Text"/>
    <w:basedOn w:val="Normal"/>
    <w:link w:val="BodyTextChar"/>
    <w:rsid w:val="00E87E36"/>
    <w:pPr>
      <w:spacing w:after="24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rsid w:val="00E87E36"/>
    <w:rPr>
      <w:rFonts w:ascii="Times New Roman" w:eastAsia="Times New Roman" w:hAnsi="Times New Roman" w:cs="Times New Roman"/>
      <w:sz w:val="24"/>
      <w:szCs w:val="24"/>
    </w:rPr>
  </w:style>
  <w:style w:type="character" w:customStyle="1" w:styleId="hps">
    <w:name w:val="hps"/>
    <w:basedOn w:val="DefaultParagraphFont"/>
    <w:rsid w:val="00E87E36"/>
  </w:style>
  <w:style w:type="paragraph" w:styleId="BalloonText">
    <w:name w:val="Balloon Text"/>
    <w:basedOn w:val="Normal"/>
    <w:link w:val="BalloonTextChar"/>
    <w:uiPriority w:val="99"/>
    <w:semiHidden/>
    <w:unhideWhenUsed/>
    <w:rsid w:val="003451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5145"/>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hyperlink" TargetMode="External" Target="http://www.mass.gov/foreclosures"/>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41DE7A14.dotm</Template>
  <TotalTime>0</TotalTime>
  <Pages>2</Pages>
  <Words>448</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Executive Office of Housing and Economic Development</Company>
  <LinksUpToDate>false</LinksUpToDate>
  <CharactersWithSpaces>3002</CharactersWithSpaces>
  <SharedDoc>false</SharedDoc>
  <HyperlinksChanged>false</HyperlinksChanged>
  <AppVersion>15.0000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2016-01-19T15:30:00Z</dcterms:created>
  <dc:creator>Short, Gregory (DOB)</dc:creator>
  <lastModifiedBy>Short, Gregory (DOB)</lastModifiedBy>
  <lastPrinted>2016-01-19T14:48:00Z</lastPrinted>
  <dcterms:modified xsi:type="dcterms:W3CDTF">2016-01-19T15:30:00Z</dcterms:modified>
  <revision>2</revision>
</coreProperties>
</file>