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92A7" w14:textId="77777777" w:rsidR="00C82FD6" w:rsidRPr="00D83362" w:rsidRDefault="00C82FD6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PRE-POST EVALUATION</w:t>
      </w:r>
    </w:p>
    <w:p w14:paraId="57E8F9DE" w14:textId="77777777" w:rsidR="00C82FD6" w:rsidRPr="00D83362" w:rsidRDefault="00C82FD6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C69464" w14:textId="13E54280" w:rsidR="00C82FD6" w:rsidRDefault="00C82FD6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Risk Management</w:t>
      </w:r>
    </w:p>
    <w:p w14:paraId="5D34E125" w14:textId="77777777" w:rsidR="00D83174" w:rsidRPr="00D83362" w:rsidRDefault="00D83174" w:rsidP="00C82FD6">
      <w:pPr>
        <w:rPr>
          <w:rFonts w:asciiTheme="minorHAnsi" w:hAnsiTheme="minorHAnsi" w:cstheme="minorHAnsi"/>
          <w:sz w:val="28"/>
          <w:szCs w:val="28"/>
        </w:rPr>
      </w:pPr>
    </w:p>
    <w:p w14:paraId="20377288" w14:textId="77777777" w:rsidR="00C82FD6" w:rsidRPr="00CF5331" w:rsidRDefault="00C82FD6" w:rsidP="00C82FD6">
      <w:pPr>
        <w:rPr>
          <w:rFonts w:asciiTheme="minorHAnsi" w:hAnsiTheme="minorHAnsi" w:cstheme="minorHAnsi"/>
        </w:rPr>
      </w:pPr>
      <w:r w:rsidRPr="00CF5331">
        <w:rPr>
          <w:rFonts w:asciiTheme="minorHAnsi" w:hAnsiTheme="minorHAnsi" w:cstheme="minorHAnsi"/>
        </w:rPr>
        <w:t xml:space="preserve">Multiple choice questions that assess knowledge pre-post. </w:t>
      </w:r>
    </w:p>
    <w:p w14:paraId="102D3CF2" w14:textId="77777777" w:rsidR="00AC14FE" w:rsidRDefault="00AC14FE" w:rsidP="00A456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5C896E" w14:textId="00EE7576" w:rsidR="00BB2735" w:rsidRPr="00BB2735" w:rsidRDefault="00BB2735" w:rsidP="00BB27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is a characteristic of dynamic risk factors:</w:t>
      </w:r>
    </w:p>
    <w:p w14:paraId="51B2633C" w14:textId="3C97B302" w:rsidR="00BB2735" w:rsidRDefault="00C51A34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change over time</w:t>
      </w:r>
    </w:p>
    <w:p w14:paraId="0A7833A7" w14:textId="7E817B17" w:rsidR="00BB2735" w:rsidRDefault="00C51A34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are targets for treatment plans</w:t>
      </w:r>
    </w:p>
    <w:p w14:paraId="485C1246" w14:textId="1C21B319" w:rsidR="00C51A34" w:rsidRDefault="00C51A34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tend to focus on historical events</w:t>
      </w:r>
    </w:p>
    <w:p w14:paraId="53E07F7A" w14:textId="2BE0E623" w:rsidR="00C51A34" w:rsidRDefault="00C51A34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may be addressed via cognitive behavioral therapy </w:t>
      </w:r>
    </w:p>
    <w:p w14:paraId="6DE99EE9" w14:textId="31655121" w:rsidR="00C51A34" w:rsidRDefault="00C82FD6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‘a’ and ‘b’</w:t>
      </w:r>
    </w:p>
    <w:p w14:paraId="6C2A6B12" w14:textId="54CC3136" w:rsidR="00C51A34" w:rsidRPr="00004F36" w:rsidRDefault="00C82FD6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F36">
        <w:rPr>
          <w:rFonts w:ascii="Times New Roman" w:hAnsi="Times New Roman" w:cs="Times New Roman"/>
          <w:sz w:val="28"/>
          <w:szCs w:val="28"/>
        </w:rPr>
        <w:t>‘</w:t>
      </w:r>
      <w:r w:rsidR="00462075"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462075"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‘</w:t>
      </w:r>
      <w:r w:rsidR="00462075"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462075"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and </w:t>
      </w:r>
      <w:r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‘</w:t>
      </w:r>
      <w:r w:rsidR="00462075"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</w:p>
    <w:p w14:paraId="3BEBA86C" w14:textId="769B22A5" w:rsidR="00C51A34" w:rsidRDefault="00C51A34" w:rsidP="00BB273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 the above</w:t>
      </w:r>
    </w:p>
    <w:p w14:paraId="388D1245" w14:textId="77777777" w:rsidR="00CE03D6" w:rsidRPr="00BB2735" w:rsidRDefault="00CE03D6" w:rsidP="00CE03D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24371C5" w14:textId="555F0743" w:rsidR="00BB2735" w:rsidRPr="00CE03D6" w:rsidRDefault="00C51A34" w:rsidP="00C51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03D6">
        <w:rPr>
          <w:rFonts w:ascii="Times New Roman" w:hAnsi="Times New Roman" w:cs="Times New Roman"/>
          <w:sz w:val="28"/>
          <w:szCs w:val="28"/>
        </w:rPr>
        <w:t>Three key steps to effective risk management are:</w:t>
      </w:r>
    </w:p>
    <w:p w14:paraId="477BD292" w14:textId="0A0E5756" w:rsidR="00C51A34" w:rsidRPr="00CE03D6" w:rsidRDefault="00C51A34" w:rsidP="00C51A3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03D6">
        <w:rPr>
          <w:rFonts w:ascii="Times New Roman" w:hAnsi="Times New Roman" w:cs="Times New Roman"/>
          <w:sz w:val="28"/>
          <w:szCs w:val="28"/>
        </w:rPr>
        <w:t>Screening, motivational interviewing, functional assessments</w:t>
      </w:r>
    </w:p>
    <w:p w14:paraId="6697FBC0" w14:textId="77777777" w:rsidR="00CE03D6" w:rsidRPr="00004F36" w:rsidRDefault="00CE03D6" w:rsidP="00CE0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F36">
        <w:rPr>
          <w:rFonts w:ascii="Times New Roman" w:hAnsi="Times New Roman" w:cs="Times New Roman"/>
          <w:sz w:val="28"/>
          <w:szCs w:val="28"/>
        </w:rPr>
        <w:t>Screening, assessment, treatment planning</w:t>
      </w:r>
    </w:p>
    <w:p w14:paraId="63394738" w14:textId="1702C480" w:rsidR="00C51A34" w:rsidRPr="00CE03D6" w:rsidRDefault="00C51A34" w:rsidP="00C51A3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03D6">
        <w:rPr>
          <w:rFonts w:ascii="Times New Roman" w:hAnsi="Times New Roman" w:cs="Times New Roman"/>
          <w:sz w:val="28"/>
          <w:szCs w:val="28"/>
        </w:rPr>
        <w:t xml:space="preserve">Assessing </w:t>
      </w:r>
      <w:r w:rsidR="00CE03D6" w:rsidRPr="00CE03D6">
        <w:rPr>
          <w:rFonts w:ascii="Times New Roman" w:hAnsi="Times New Roman" w:cs="Times New Roman"/>
          <w:sz w:val="28"/>
          <w:szCs w:val="28"/>
        </w:rPr>
        <w:t>suicide, substance misuse, and violence risk</w:t>
      </w:r>
    </w:p>
    <w:p w14:paraId="60391766" w14:textId="403D3C27" w:rsidR="00CE03D6" w:rsidRDefault="00CE03D6" w:rsidP="00C51A3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E03D6">
        <w:rPr>
          <w:rFonts w:ascii="Times New Roman" w:hAnsi="Times New Roman" w:cs="Times New Roman"/>
          <w:sz w:val="28"/>
          <w:szCs w:val="28"/>
        </w:rPr>
        <w:t>Assessing, talk therapy, leisure activities</w:t>
      </w:r>
    </w:p>
    <w:p w14:paraId="08398B6C" w14:textId="77777777" w:rsidR="00BD09E6" w:rsidRDefault="00BD09E6" w:rsidP="00BD09E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6B2A32F" w14:textId="57CABE6A" w:rsidR="00CE03D6" w:rsidRDefault="00CE03D6" w:rsidP="00CE03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Columbia-Suicide Severity Rating Scale should be administered to ACCS persons served </w:t>
      </w:r>
    </w:p>
    <w:p w14:paraId="678C45C4" w14:textId="3A6F05ED" w:rsidR="00CE03D6" w:rsidRDefault="00BD09E6" w:rsidP="00CE0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i</w:t>
      </w:r>
      <w:r w:rsidR="00CE03D6">
        <w:rPr>
          <w:rFonts w:ascii="Times New Roman" w:hAnsi="Times New Roman" w:cs="Times New Roman"/>
          <w:sz w:val="28"/>
          <w:szCs w:val="28"/>
        </w:rPr>
        <w:t>ntake, within 45 days of enrollment</w:t>
      </w:r>
    </w:p>
    <w:p w14:paraId="067508CD" w14:textId="7D664D8D" w:rsidR="00CE03D6" w:rsidRDefault="00BD09E6" w:rsidP="00CE0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Within 72 hours of discharge from a hospital, detox or jail</w:t>
      </w:r>
    </w:p>
    <w:p w14:paraId="4A71155A" w14:textId="77777777" w:rsidR="00462075" w:rsidRDefault="00462075" w:rsidP="004620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Whenever there is cause for concern</w:t>
      </w:r>
    </w:p>
    <w:p w14:paraId="58BA0CC9" w14:textId="2234BB11" w:rsidR="00BD09E6" w:rsidRDefault="00BD09E6" w:rsidP="00CE03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clinicians only</w:t>
      </w:r>
    </w:p>
    <w:p w14:paraId="6238B0A3" w14:textId="77777777" w:rsidR="00C82FD6" w:rsidRDefault="00C82FD6" w:rsidP="00C82F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‘a’ and ‘b’</w:t>
      </w:r>
    </w:p>
    <w:p w14:paraId="33DD3DB9" w14:textId="1016ED23" w:rsidR="00C82FD6" w:rsidRPr="00004F36" w:rsidRDefault="00C82FD6" w:rsidP="00C82FD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F36">
        <w:rPr>
          <w:rFonts w:ascii="Times New Roman" w:hAnsi="Times New Roman" w:cs="Times New Roman"/>
          <w:sz w:val="28"/>
          <w:szCs w:val="28"/>
        </w:rPr>
        <w:t>‘</w:t>
      </w:r>
      <w:r w:rsidRPr="00004F36">
        <w:rPr>
          <w:rFonts w:ascii="Times New Roman" w:hAnsi="Times New Roman" w:cs="Times New Roman"/>
          <w:color w:val="000000" w:themeColor="text1"/>
          <w:sz w:val="28"/>
          <w:szCs w:val="28"/>
        </w:rPr>
        <w:t>a’, ‘b’, and ‘c’</w:t>
      </w:r>
    </w:p>
    <w:p w14:paraId="43AC336A" w14:textId="77777777" w:rsidR="00BD09E6" w:rsidRDefault="00BD09E6" w:rsidP="00BD09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 the above</w:t>
      </w:r>
    </w:p>
    <w:p w14:paraId="26C7050B" w14:textId="22A66D40" w:rsidR="00BD09E6" w:rsidRDefault="00BD09E6" w:rsidP="00BD09E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5BA00DF" w14:textId="5DEAA2CE" w:rsidR="00BD09E6" w:rsidRDefault="00BD09E6" w:rsidP="00BD09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following practices are an important part of the roles of all members of the integrated treatment team</w:t>
      </w:r>
    </w:p>
    <w:p w14:paraId="0D749261" w14:textId="7A89CA5F" w:rsidR="00BD09E6" w:rsidRDefault="00BD09E6" w:rsidP="00BD09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results of the screens conducted for all persons served</w:t>
      </w:r>
    </w:p>
    <w:p w14:paraId="1325889D" w14:textId="74924FCB" w:rsidR="00BD09E6" w:rsidRDefault="00BD09E6" w:rsidP="00BD09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what is in the treatment plan for all persons served</w:t>
      </w:r>
    </w:p>
    <w:p w14:paraId="30A6F767" w14:textId="28A43345" w:rsidR="003C3B38" w:rsidRDefault="003C3B38" w:rsidP="003C3B3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how to conduct the C-SSRS</w:t>
      </w:r>
    </w:p>
    <w:p w14:paraId="3E4FA10E" w14:textId="030E70CD" w:rsidR="003C3B38" w:rsidRDefault="003C3B38" w:rsidP="003C3B3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the basics of motivational interviewing</w:t>
      </w:r>
    </w:p>
    <w:p w14:paraId="5C0A0B17" w14:textId="70DBD95A" w:rsidR="003C3B38" w:rsidRPr="00004F36" w:rsidRDefault="003C3B38" w:rsidP="003C3B3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04F36">
        <w:rPr>
          <w:rFonts w:ascii="Times New Roman" w:hAnsi="Times New Roman" w:cs="Times New Roman"/>
          <w:sz w:val="28"/>
          <w:szCs w:val="28"/>
        </w:rPr>
        <w:t>All of the above</w:t>
      </w:r>
    </w:p>
    <w:p w14:paraId="21D07024" w14:textId="2DFF7048" w:rsidR="00081C94" w:rsidRPr="00D83174" w:rsidRDefault="003C3B38" w:rsidP="00D8317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the above</w:t>
      </w:r>
    </w:p>
    <w:sectPr w:rsidR="00081C94" w:rsidRPr="00D83174" w:rsidSect="00D83174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3741" w14:textId="77777777" w:rsidR="00F11972" w:rsidRDefault="00F11972">
      <w:r>
        <w:separator/>
      </w:r>
    </w:p>
  </w:endnote>
  <w:endnote w:type="continuationSeparator" w:id="0">
    <w:p w14:paraId="0C49CBC8" w14:textId="77777777" w:rsidR="00F11972" w:rsidRDefault="00F1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46289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C46349" w14:textId="4EE9ADBF" w:rsidR="00D83174" w:rsidRDefault="00D83174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CE399" w14:textId="77777777" w:rsidR="00D83174" w:rsidRDefault="00D83174" w:rsidP="00D831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9703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D6B8B5" w14:textId="430E5793" w:rsidR="00D83174" w:rsidRDefault="00D83174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4A74B" w14:textId="2202518D" w:rsidR="00D55F9B" w:rsidRDefault="00F11972" w:rsidP="00D83174">
    <w:pPr>
      <w:pStyle w:val="Footer"/>
      <w:ind w:right="360"/>
      <w:jc w:val="center"/>
    </w:pPr>
  </w:p>
  <w:p w14:paraId="2532EE4B" w14:textId="77777777" w:rsidR="00D55F9B" w:rsidRDefault="00F1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70E3" w14:textId="77777777" w:rsidR="00F11972" w:rsidRDefault="00F11972">
      <w:r>
        <w:separator/>
      </w:r>
    </w:p>
  </w:footnote>
  <w:footnote w:type="continuationSeparator" w:id="0">
    <w:p w14:paraId="4A42EC8E" w14:textId="77777777" w:rsidR="00F11972" w:rsidRDefault="00F1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1A9B"/>
    <w:multiLevelType w:val="hybridMultilevel"/>
    <w:tmpl w:val="97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04F36"/>
    <w:rsid w:val="000339E6"/>
    <w:rsid w:val="0004387C"/>
    <w:rsid w:val="00081C94"/>
    <w:rsid w:val="000E0967"/>
    <w:rsid w:val="0015501E"/>
    <w:rsid w:val="001938E3"/>
    <w:rsid w:val="001A5DEA"/>
    <w:rsid w:val="002B0C71"/>
    <w:rsid w:val="002E75D9"/>
    <w:rsid w:val="00347D70"/>
    <w:rsid w:val="003C3B38"/>
    <w:rsid w:val="0045620C"/>
    <w:rsid w:val="00462075"/>
    <w:rsid w:val="00472416"/>
    <w:rsid w:val="004D6D33"/>
    <w:rsid w:val="00577EEE"/>
    <w:rsid w:val="0058682F"/>
    <w:rsid w:val="005953FD"/>
    <w:rsid w:val="005A527E"/>
    <w:rsid w:val="0077742A"/>
    <w:rsid w:val="00782587"/>
    <w:rsid w:val="007B2C7F"/>
    <w:rsid w:val="00886F10"/>
    <w:rsid w:val="00890FEE"/>
    <w:rsid w:val="008A5463"/>
    <w:rsid w:val="00A45639"/>
    <w:rsid w:val="00AC14FE"/>
    <w:rsid w:val="00BB2735"/>
    <w:rsid w:val="00BD09E6"/>
    <w:rsid w:val="00C51A34"/>
    <w:rsid w:val="00C82FD6"/>
    <w:rsid w:val="00CD60B7"/>
    <w:rsid w:val="00CE03D6"/>
    <w:rsid w:val="00D47118"/>
    <w:rsid w:val="00D83174"/>
    <w:rsid w:val="00DE4BF0"/>
    <w:rsid w:val="00F05FDA"/>
    <w:rsid w:val="00F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83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6</cp:revision>
  <dcterms:created xsi:type="dcterms:W3CDTF">2022-08-16T00:37:00Z</dcterms:created>
  <dcterms:modified xsi:type="dcterms:W3CDTF">2023-02-14T17:48:00Z</dcterms:modified>
</cp:coreProperties>
</file>