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D775E4" w14:paraId="0AFC22F4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4680"/>
              <w:gridCol w:w="180"/>
              <w:gridCol w:w="1800"/>
              <w:gridCol w:w="4860"/>
            </w:tblGrid>
            <w:tr w:rsidR="00D775E4" w14:paraId="34DD5719" w14:textId="77777777">
              <w:trPr>
                <w:trHeight w:val="28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06AB" w14:textId="77777777" w:rsidR="00D775E4" w:rsidRDefault="00003E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Provider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9155" w14:textId="77777777" w:rsidR="00D775E4" w:rsidRDefault="00003E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Riverside Community Care, Inc.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4118" w14:textId="77777777" w:rsidR="00D775E4" w:rsidRDefault="00D775E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200B" w14:textId="77777777" w:rsidR="00D775E4" w:rsidRDefault="00003E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Provider Address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162B" w14:textId="77777777" w:rsidR="00D775E4" w:rsidRDefault="00003E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270 Bridge Street, #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301 ,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Dedham</w:t>
                  </w:r>
                </w:p>
              </w:tc>
            </w:tr>
            <w:tr w:rsidR="00D775E4" w14:paraId="542DB0E1" w14:textId="77777777">
              <w:trPr>
                <w:trHeight w:val="28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2E01" w14:textId="77777777" w:rsidR="00D775E4" w:rsidRDefault="00003E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Survey Team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A0A0" w14:textId="77777777" w:rsidR="00D775E4" w:rsidRDefault="00003E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Hampton, Cheryl; Edi-Osagie, Raymond; MacPhail, Lisa; Robidoux, Danielle;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DFCF" w14:textId="77777777" w:rsidR="00D775E4" w:rsidRDefault="00D775E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DF32" w14:textId="77777777" w:rsidR="00D775E4" w:rsidRDefault="00003E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Date(s) of Review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3038" w14:textId="77777777" w:rsidR="00D775E4" w:rsidRDefault="00003E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09-AUG-21 to 11-AUG-21</w:t>
                  </w:r>
                </w:p>
              </w:tc>
            </w:tr>
          </w:tbl>
          <w:p w14:paraId="77E79997" w14:textId="77777777" w:rsidR="00D775E4" w:rsidRDefault="00D775E4">
            <w:pPr>
              <w:spacing w:after="0" w:line="240" w:lineRule="auto"/>
            </w:pPr>
          </w:p>
        </w:tc>
      </w:tr>
      <w:tr w:rsidR="00D775E4" w14:paraId="71D19788" w14:textId="77777777">
        <w:trPr>
          <w:trHeight w:val="208"/>
        </w:trPr>
        <w:tc>
          <w:tcPr>
            <w:tcW w:w="12960" w:type="dxa"/>
          </w:tcPr>
          <w:p w14:paraId="05D5B01A" w14:textId="77777777" w:rsidR="00D775E4" w:rsidRDefault="00D775E4">
            <w:pPr>
              <w:pStyle w:val="EmptyCellLayoutStyle"/>
              <w:spacing w:after="0" w:line="240" w:lineRule="auto"/>
            </w:pPr>
          </w:p>
        </w:tc>
      </w:tr>
      <w:tr w:rsidR="00D775E4" w14:paraId="144E8460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D775E4" w14:paraId="2925F2ED" w14:textId="77777777">
              <w:trPr>
                <w:trHeight w:val="14"/>
              </w:trPr>
              <w:tc>
                <w:tcPr>
                  <w:tcW w:w="12960" w:type="dxa"/>
                </w:tcPr>
                <w:p w14:paraId="10AF1E31" w14:textId="77777777" w:rsidR="00D775E4" w:rsidRDefault="00D775E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75E4" w14:paraId="3E25C773" w14:textId="77777777">
              <w:tc>
                <w:tcPr>
                  <w:tcW w:w="12960" w:type="dxa"/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0"/>
                    <w:gridCol w:w="2125"/>
                    <w:gridCol w:w="1705"/>
                    <w:gridCol w:w="1426"/>
                    <w:gridCol w:w="291"/>
                    <w:gridCol w:w="2124"/>
                    <w:gridCol w:w="1427"/>
                    <w:gridCol w:w="291"/>
                    <w:gridCol w:w="2123"/>
                  </w:tblGrid>
                  <w:tr w:rsidR="00BC3885" w14:paraId="174F7A58" w14:textId="77777777" w:rsidTr="00BC3885">
                    <w:trPr>
                      <w:trHeight w:val="345"/>
                    </w:trPr>
                    <w:tc>
                      <w:tcPr>
                        <w:tcW w:w="1440" w:type="dxa"/>
                        <w:gridSpan w:val="9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E53F9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</w:rPr>
                          <w:t xml:space="preserve">Follow-up Scope and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</w:rPr>
                          <w:t>results :</w:t>
                        </w:r>
                        <w:proofErr w:type="gramEnd"/>
                      </w:p>
                    </w:tc>
                  </w:tr>
                  <w:tr w:rsidR="00BC3885" w14:paraId="16F6131F" w14:textId="77777777" w:rsidTr="00BC3885">
                    <w:trPr>
                      <w:trHeight w:val="1182"/>
                    </w:trPr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154AD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Service Grouping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E6431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Licensure level and duration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A8FA1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# Critical Indicators std. met/ std. rated at follow-up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8FF0D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# Indicators std. met/ std. rated at follow-up</w:t>
                        </w:r>
                      </w:p>
                    </w:tc>
                    <w:tc>
                      <w:tcPr>
                        <w:tcW w:w="21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166A73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Sanction status prior to Follow-up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476056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Combined Results post- Follow-up; for Deferred, License level</w:t>
                        </w:r>
                      </w:p>
                    </w:tc>
                    <w:tc>
                      <w:tcPr>
                        <w:tcW w:w="21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478E2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Sanction status post Follow-up</w:t>
                        </w:r>
                      </w:p>
                    </w:tc>
                  </w:tr>
                  <w:tr w:rsidR="00D775E4" w14:paraId="0E53815C" w14:textId="77777777">
                    <w:trPr>
                      <w:trHeight w:val="642"/>
                    </w:trPr>
                    <w:tc>
                      <w:tcPr>
                        <w:tcW w:w="14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485CA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Residential and Individual Home Supports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17956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 Year License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CBCB10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3A1090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6/9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9A1F95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</w:rPr>
                          <w:t>x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BA649B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Eligible for new business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(Two Year License)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B2611A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 Year License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4417A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</w:rPr>
                          <w:t>x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4B7EF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Eligible for New Business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(80% or more std. met; no critical std. not met)</w:t>
                        </w:r>
                      </w:p>
                    </w:tc>
                  </w:tr>
                  <w:tr w:rsidR="00D775E4" w14:paraId="7E535043" w14:textId="77777777">
                    <w:trPr>
                      <w:trHeight w:val="1362"/>
                    </w:trPr>
                    <w:tc>
                      <w:tcPr>
                        <w:tcW w:w="144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966AFB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12 Locations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 xml:space="preserve">18 Audits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9300BE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903F87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E21B53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3F0D9A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</w:rPr>
                          <w:t>o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F9AD9A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Ineligible for new business. (Deferred Status: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Two year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mid-cycle review License)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85D2ED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F989D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</w:rPr>
                          <w:t>o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28E7DA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Ineligible for New Busi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ness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(&lt;=80% std met and/or more critical std. not met)</w:t>
                        </w:r>
                      </w:p>
                    </w:tc>
                  </w:tr>
                </w:tbl>
                <w:p w14:paraId="5D3B11C6" w14:textId="77777777" w:rsidR="00D775E4" w:rsidRDefault="00D775E4">
                  <w:pPr>
                    <w:spacing w:after="0" w:line="240" w:lineRule="auto"/>
                  </w:pPr>
                </w:p>
              </w:tc>
            </w:tr>
          </w:tbl>
          <w:p w14:paraId="4A615D8B" w14:textId="77777777" w:rsidR="00D775E4" w:rsidRDefault="00D775E4">
            <w:pPr>
              <w:spacing w:after="0" w:line="240" w:lineRule="auto"/>
            </w:pPr>
          </w:p>
        </w:tc>
      </w:tr>
    </w:tbl>
    <w:p w14:paraId="2339196A" w14:textId="77777777" w:rsidR="00D775E4" w:rsidRDefault="00003E7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8280"/>
      </w:tblGrid>
      <w:tr w:rsidR="00D775E4" w14:paraId="6D79B81D" w14:textId="77777777">
        <w:trPr>
          <w:trHeight w:val="88"/>
        </w:trPr>
        <w:tc>
          <w:tcPr>
            <w:tcW w:w="4680" w:type="dxa"/>
          </w:tcPr>
          <w:p w14:paraId="6090B65F" w14:textId="77777777" w:rsidR="00D775E4" w:rsidRDefault="00D775E4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2AB14390" w14:textId="77777777" w:rsidR="00D775E4" w:rsidRDefault="00D775E4">
            <w:pPr>
              <w:pStyle w:val="EmptyCellLayoutStyle"/>
              <w:spacing w:after="0" w:line="240" w:lineRule="auto"/>
            </w:pPr>
          </w:p>
        </w:tc>
      </w:tr>
      <w:tr w:rsidR="00D775E4" w14:paraId="44270E48" w14:textId="77777777">
        <w:trPr>
          <w:trHeight w:val="288"/>
        </w:trPr>
        <w:tc>
          <w:tcPr>
            <w:tcW w:w="46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D775E4" w14:paraId="183B2A86" w14:textId="77777777">
              <w:trPr>
                <w:trHeight w:val="288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91157" w14:textId="77777777" w:rsidR="00D775E4" w:rsidRDefault="00003E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u w:val="single"/>
                    </w:rPr>
                    <w:t>Summary of Ratings</w:t>
                  </w:r>
                </w:p>
              </w:tc>
            </w:tr>
          </w:tbl>
          <w:p w14:paraId="30DB0A28" w14:textId="77777777" w:rsidR="00D775E4" w:rsidRDefault="00D775E4">
            <w:pPr>
              <w:spacing w:after="0" w:line="240" w:lineRule="auto"/>
            </w:pPr>
          </w:p>
        </w:tc>
        <w:tc>
          <w:tcPr>
            <w:tcW w:w="8280" w:type="dxa"/>
          </w:tcPr>
          <w:p w14:paraId="5E217234" w14:textId="77777777" w:rsidR="00D775E4" w:rsidRDefault="00D775E4">
            <w:pPr>
              <w:pStyle w:val="EmptyCellLayoutStyle"/>
              <w:spacing w:after="0" w:line="240" w:lineRule="auto"/>
            </w:pPr>
          </w:p>
        </w:tc>
      </w:tr>
      <w:tr w:rsidR="00D775E4" w14:paraId="02C9BC0A" w14:textId="77777777">
        <w:trPr>
          <w:trHeight w:val="56"/>
        </w:trPr>
        <w:tc>
          <w:tcPr>
            <w:tcW w:w="4680" w:type="dxa"/>
          </w:tcPr>
          <w:p w14:paraId="295BAE62" w14:textId="77777777" w:rsidR="00D775E4" w:rsidRDefault="00D775E4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3D3DB15B" w14:textId="77777777" w:rsidR="00D775E4" w:rsidRDefault="00D775E4">
            <w:pPr>
              <w:pStyle w:val="EmptyCellLayoutStyle"/>
              <w:spacing w:after="0" w:line="240" w:lineRule="auto"/>
            </w:pPr>
          </w:p>
        </w:tc>
      </w:tr>
      <w:tr w:rsidR="00BC3885" w14:paraId="6EED25A6" w14:textId="77777777" w:rsidTr="00BC3885">
        <w:tc>
          <w:tcPr>
            <w:tcW w:w="46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D775E4" w14:paraId="39B780E6" w14:textId="77777777">
              <w:trPr>
                <w:trHeight w:val="25920"/>
              </w:trPr>
              <w:tc>
                <w:tcPr>
                  <w:tcW w:w="1296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"/>
                    <w:gridCol w:w="3832"/>
                    <w:gridCol w:w="9126"/>
                  </w:tblGrid>
                  <w:tr w:rsidR="00BC3885" w14:paraId="5845FE95" w14:textId="77777777" w:rsidTr="00BC3885">
                    <w:trPr>
                      <w:trHeight w:val="282"/>
                    </w:trPr>
                    <w:tc>
                      <w:tcPr>
                        <w:tcW w:w="3833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3F862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Residential and Individual Home Supports Areas Needing Improvement on Standard not met - Identified by DDS</w:t>
                        </w:r>
                      </w:p>
                    </w:tc>
                  </w:tr>
                  <w:tr w:rsidR="00D775E4" w14:paraId="7122C529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4482A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55296B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L49</w:t>
                        </w:r>
                      </w:p>
                    </w:tc>
                  </w:tr>
                  <w:tr w:rsidR="00D775E4" w14:paraId="6AC0AB42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F2A72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04A87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Informed of human rights</w:t>
                        </w:r>
                      </w:p>
                    </w:tc>
                  </w:tr>
                  <w:tr w:rsidR="00D775E4" w14:paraId="6B48E3C4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76F9B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579DA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The agency had not distributed or received signed and returned residency agreements for nine individuals (and guardians where applicable) protecting them from arbitrary eviction. 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The agency needs to have signed residency agreements, or other forms of wri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tten agreement in place for each of the individuals served in provider owned or operated settings, and then complete an attestation to this effect, with the roster of names attached.</w:t>
                        </w:r>
                      </w:p>
                    </w:tc>
                  </w:tr>
                  <w:tr w:rsidR="00D775E4" w14:paraId="21180A25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56C206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5E48B5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Four of the twelve individuals did not have signed R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esidency Agreements in place.   </w:t>
                        </w:r>
                      </w:p>
                    </w:tc>
                  </w:tr>
                  <w:tr w:rsidR="00D775E4" w14:paraId="1DDE941B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49DE5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E4AD70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8/12</w:t>
                        </w:r>
                      </w:p>
                    </w:tc>
                  </w:tr>
                  <w:tr w:rsidR="00D775E4" w14:paraId="1A12DFD2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E4914B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A6E102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BC3885" w14:paraId="51F04B4B" w14:textId="77777777" w:rsidTr="00BC3885">
                    <w:trPr>
                      <w:trHeight w:val="282"/>
                    </w:trPr>
                    <w:tc>
                      <w:tcPr>
                        <w:tcW w:w="38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2149D0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D775E4" w14:paraId="4CD889AF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855EA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8C0CE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L56</w:t>
                        </w:r>
                      </w:p>
                    </w:tc>
                  </w:tr>
                  <w:tr w:rsidR="00D775E4" w14:paraId="5C829AB4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26D126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3258BA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Restrictive practices</w:t>
                        </w:r>
                      </w:p>
                    </w:tc>
                  </w:tr>
                  <w:tr w:rsidR="00D775E4" w14:paraId="7D8CCD36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75E20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6C087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At three locations where restrictive practices were utilized, the agency did not review the ongoing necessity for the restrictions, and/ or did not specify mitigating measures for those individuals not requiring the restrictions.  The agency needs to ensur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e that restrictions are reviewed for ongoing necessity, and that provisions are put in place to not unduly restrict the rights of others.</w:t>
                        </w:r>
                      </w:p>
                    </w:tc>
                  </w:tr>
                  <w:tr w:rsidR="00D775E4" w14:paraId="0EB93CB4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A97B9E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F81E90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One location had an environmental restriction in place.  The written restriction contained all re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quired components including mitigation for others who were affected by the restriction.</w:t>
                        </w:r>
                      </w:p>
                    </w:tc>
                  </w:tr>
                  <w:tr w:rsidR="00D775E4" w14:paraId="116148E6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5A765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79F2B7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1/1</w:t>
                        </w:r>
                      </w:p>
                    </w:tc>
                  </w:tr>
                  <w:tr w:rsidR="00D775E4" w14:paraId="6E766999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36611E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389344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BC3885" w14:paraId="4329D5D2" w14:textId="77777777" w:rsidTr="00BC3885">
                    <w:trPr>
                      <w:trHeight w:val="282"/>
                    </w:trPr>
                    <w:tc>
                      <w:tcPr>
                        <w:tcW w:w="38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BE00E0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D775E4" w14:paraId="7C447E72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FCC11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87729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L63</w:t>
                        </w:r>
                      </w:p>
                    </w:tc>
                  </w:tr>
                  <w:tr w:rsidR="00D775E4" w14:paraId="149A62E6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B3C8F5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314E6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Med. treatment plan form</w:t>
                        </w:r>
                      </w:p>
                    </w:tc>
                  </w:tr>
                  <w:tr w:rsidR="00D775E4" w14:paraId="4054E951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D0C6F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6E5237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Six individual's medication treatment plans were either missing required components, or there was no plan developed.  The agency needs to ensure that treatment plans are developed for all medication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lastRenderedPageBreak/>
                          <w:t>that require a plan, and all components present.</w:t>
                        </w:r>
                      </w:p>
                    </w:tc>
                  </w:tr>
                  <w:tr w:rsidR="00D775E4" w14:paraId="68980569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87910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 xml:space="preserve">Status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at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D3BA1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Seven of eight individual's medication treatment plans contained all required components including data collection.  </w:t>
                        </w:r>
                      </w:p>
                    </w:tc>
                  </w:tr>
                  <w:tr w:rsidR="00D775E4" w14:paraId="7C6F0179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14784B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57A55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7/8</w:t>
                        </w:r>
                      </w:p>
                    </w:tc>
                  </w:tr>
                  <w:tr w:rsidR="00D775E4" w14:paraId="0A719B90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987D5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0E1CBE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BC3885" w14:paraId="6D612F5B" w14:textId="77777777" w:rsidTr="00BC3885">
                    <w:trPr>
                      <w:trHeight w:val="282"/>
                    </w:trPr>
                    <w:tc>
                      <w:tcPr>
                        <w:tcW w:w="38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69A493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D775E4" w14:paraId="21A4FCCD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62A2DB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0E7B83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L64</w:t>
                        </w:r>
                      </w:p>
                    </w:tc>
                  </w:tr>
                  <w:tr w:rsidR="00D775E4" w14:paraId="4FAC3443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82FE64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662BD4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Med. treatment plan rev.</w:t>
                        </w:r>
                      </w:p>
                    </w:tc>
                  </w:tr>
                  <w:tr w:rsidR="00D775E4" w14:paraId="0E366EED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5DDCC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EBDAD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Four individual's medication treatment plans did not receive the required reviews.  The agency needs to ensure that medication treatment plans receive the required reviews.</w:t>
                        </w:r>
                      </w:p>
                    </w:tc>
                  </w:tr>
                  <w:tr w:rsidR="00D775E4" w14:paraId="024DEEDE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4A3C42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F698BB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Five of six medication treatment plans were reviewed by the re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quired groups.  </w:t>
                        </w:r>
                      </w:p>
                    </w:tc>
                  </w:tr>
                  <w:tr w:rsidR="00D775E4" w14:paraId="3BB56AC1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D15F3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3E8D0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5/6</w:t>
                        </w:r>
                      </w:p>
                    </w:tc>
                  </w:tr>
                  <w:tr w:rsidR="00D775E4" w14:paraId="70029BA1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CD542B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22B83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BC3885" w14:paraId="16363B85" w14:textId="77777777" w:rsidTr="00BC3885">
                    <w:trPr>
                      <w:trHeight w:val="282"/>
                    </w:trPr>
                    <w:tc>
                      <w:tcPr>
                        <w:tcW w:w="38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19546B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D775E4" w14:paraId="7302E112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96124B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488AD5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L67</w:t>
                        </w:r>
                      </w:p>
                    </w:tc>
                  </w:tr>
                  <w:tr w:rsidR="00D775E4" w14:paraId="7E95CF10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816B9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0A84D0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Money mgmt. plan</w:t>
                        </w:r>
                      </w:p>
                    </w:tc>
                  </w:tr>
                  <w:tr w:rsidR="00D775E4" w14:paraId="166E6FEC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359F2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27B59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Money management plans for eleven individuals with whom the agency had shared/delegated money management responsibilities either did not contain training components, and/ or did not have signed agreements as required.  The agency needs to ensure that money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management plans contain training components and are agreed to by the individual's guardian or the individual (if presumed/adjudicated competent).</w:t>
                        </w:r>
                      </w:p>
                    </w:tc>
                  </w:tr>
                  <w:tr w:rsidR="00D775E4" w14:paraId="6B73D367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C87333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F8236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All eight individuals with whom the agency had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shared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or delegated money management res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ponsibilities had written financial management plans in place. </w:t>
                        </w:r>
                      </w:p>
                    </w:tc>
                  </w:tr>
                  <w:tr w:rsidR="00D775E4" w14:paraId="6410A848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820935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A81A94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8/8</w:t>
                        </w:r>
                      </w:p>
                    </w:tc>
                  </w:tr>
                  <w:tr w:rsidR="00D775E4" w14:paraId="0B85B5E3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14D08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91E833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BC3885" w14:paraId="24A89ED4" w14:textId="77777777" w:rsidTr="00BC3885">
                    <w:trPr>
                      <w:trHeight w:val="282"/>
                    </w:trPr>
                    <w:tc>
                      <w:tcPr>
                        <w:tcW w:w="38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9F7246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D775E4" w14:paraId="2E10A599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E1FE42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E4229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L78</w:t>
                        </w:r>
                      </w:p>
                    </w:tc>
                  </w:tr>
                  <w:tr w:rsidR="00D775E4" w14:paraId="2C76E864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AD99C6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F12DC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Restrictive Int. Training</w:t>
                        </w:r>
                      </w:p>
                    </w:tc>
                  </w:tr>
                  <w:tr w:rsidR="00D775E4" w14:paraId="4EA61C41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BE12C7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E33CF3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At two locations where restrictive practices were used the agency did not consistently train staff to implement the interventions.  The agency needs to ensure that staff are trained to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safely and consistently implement restrictive interventions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D775E4" w14:paraId="6307BD08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96CB9E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0E5CB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At the one location where an environmental restriction was in place, staff were trained to safely and consistently implement the restrictions</w:t>
                        </w:r>
                      </w:p>
                    </w:tc>
                  </w:tr>
                  <w:tr w:rsidR="00D775E4" w14:paraId="71DA9432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EBD2F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093FA0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1/1</w:t>
                        </w:r>
                      </w:p>
                    </w:tc>
                  </w:tr>
                  <w:tr w:rsidR="00D775E4" w14:paraId="55AD2815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742F6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4BA2B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BC3885" w14:paraId="58CFFD6F" w14:textId="77777777" w:rsidTr="00BC3885">
                    <w:trPr>
                      <w:trHeight w:val="282"/>
                    </w:trPr>
                    <w:tc>
                      <w:tcPr>
                        <w:tcW w:w="38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E787EA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D775E4" w14:paraId="4F261089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3A822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A03BE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L86</w:t>
                        </w:r>
                      </w:p>
                    </w:tc>
                  </w:tr>
                  <w:tr w:rsidR="00D775E4" w14:paraId="3AD999AF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5543E5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1A5FCA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Required assessments</w:t>
                        </w:r>
                      </w:p>
                    </w:tc>
                  </w:tr>
                  <w:tr w:rsidR="00D775E4" w14:paraId="2A9A3409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E99C20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175164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Five individual's ISP assessments were not submitted within the required timelines.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The agency needs to ensure that required assessments are completed/submitted within the required timelines.</w:t>
                        </w:r>
                      </w:p>
                    </w:tc>
                  </w:tr>
                  <w:tr w:rsidR="00D775E4" w14:paraId="75E3DA8E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CAF46A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0F7AB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For one of the two individuals who had an ISP meeting within the review timeframe, required assessments were not completed and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submitted within the required timeline.  </w:t>
                        </w:r>
                      </w:p>
                    </w:tc>
                  </w:tr>
                  <w:tr w:rsidR="00D775E4" w14:paraId="39BFF830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446123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4F56C0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1/2</w:t>
                        </w:r>
                      </w:p>
                    </w:tc>
                  </w:tr>
                  <w:tr w:rsidR="00D775E4" w14:paraId="02DF9351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A12DC5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659A5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D775E4" w14:paraId="65A06FA3" w14:textId="77777777">
                    <w:trPr>
                      <w:trHeight w:val="282"/>
                    </w:trPr>
                    <w:tc>
                      <w:tcPr>
                        <w:tcW w:w="3833" w:type="dxa"/>
                        <w:h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234060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126" w:type="dxa"/>
                        <w:gridSpan w:val="2"/>
                        <w:h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697454" w14:textId="77777777" w:rsidR="00D775E4" w:rsidRDefault="00D775E4">
                        <w:pPr>
                          <w:spacing w:after="0" w:line="240" w:lineRule="auto"/>
                        </w:pPr>
                      </w:p>
                    </w:tc>
                  </w:tr>
                  <w:tr w:rsidR="00D775E4" w14:paraId="0126B607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E7B81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8E88E7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L87</w:t>
                        </w:r>
                      </w:p>
                    </w:tc>
                  </w:tr>
                  <w:tr w:rsidR="00D775E4" w14:paraId="129AB4EA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21CF2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16111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Support strategies</w:t>
                        </w:r>
                      </w:p>
                    </w:tc>
                  </w:tr>
                  <w:tr w:rsidR="00D775E4" w14:paraId="62AC5B2E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1B3DC3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1D49FE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Five individual's ISP support strategies were not submitted within the required timelines.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The agency needs to ensure that support strategies are completed/submitted within the required timelines.</w:t>
                        </w:r>
                      </w:p>
                    </w:tc>
                  </w:tr>
                  <w:tr w:rsidR="00D775E4" w14:paraId="7DF5B93A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32DF9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B92CB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For one of the two individuals who ha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 an ISP meeting within the review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timeframe,  support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strategies were not completed and submitted within the required timeline.  </w:t>
                        </w:r>
                      </w:p>
                    </w:tc>
                  </w:tr>
                  <w:tr w:rsidR="00D775E4" w14:paraId="38027CA5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CFE85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12598F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1/2</w:t>
                        </w:r>
                      </w:p>
                    </w:tc>
                  </w:tr>
                  <w:tr w:rsidR="00D775E4" w14:paraId="260B80C6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749A8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5961D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D775E4" w14:paraId="64C52D2A" w14:textId="77777777">
                    <w:trPr>
                      <w:trHeight w:val="282"/>
                    </w:trPr>
                    <w:tc>
                      <w:tcPr>
                        <w:tcW w:w="3833" w:type="dxa"/>
                        <w:h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57F596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126" w:type="dxa"/>
                        <w:gridSpan w:val="2"/>
                        <w:h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75442D" w14:textId="77777777" w:rsidR="00D775E4" w:rsidRDefault="00D775E4">
                        <w:pPr>
                          <w:spacing w:after="0" w:line="240" w:lineRule="auto"/>
                        </w:pPr>
                      </w:p>
                    </w:tc>
                  </w:tr>
                  <w:tr w:rsidR="00D775E4" w14:paraId="27B384AB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6294A6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ED8FD4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L89</w:t>
                        </w:r>
                      </w:p>
                    </w:tc>
                  </w:tr>
                  <w:tr w:rsidR="00D775E4" w14:paraId="1DAC0931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F566FE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7CF41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Complaint and resolution process</w:t>
                        </w:r>
                      </w:p>
                    </w:tc>
                  </w:tr>
                  <w:tr w:rsidR="00D775E4" w14:paraId="1F611B9A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E96E8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42D137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Two ABI sites did not have a complaint and resolution process and logs present.  The agency needs to have complaint and resolution process and logs that is effectively implemented at all ABI sites.</w:t>
                        </w:r>
                      </w:p>
                    </w:tc>
                  </w:tr>
                  <w:tr w:rsidR="00D775E4" w14:paraId="68D20B62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6C96B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DEFE64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The two locations had the complaint r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esolution process and logs in place, and individuals were trained on it.  </w:t>
                        </w:r>
                      </w:p>
                    </w:tc>
                  </w:tr>
                  <w:tr w:rsidR="00D775E4" w14:paraId="60F43305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0B8C43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10C221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2/2</w:t>
                        </w:r>
                      </w:p>
                    </w:tc>
                  </w:tr>
                  <w:tr w:rsidR="00D775E4" w14:paraId="536995D8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562827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4F11C5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D775E4" w14:paraId="147C1D13" w14:textId="77777777">
                    <w:trPr>
                      <w:trHeight w:val="282"/>
                    </w:trPr>
                    <w:tc>
                      <w:tcPr>
                        <w:tcW w:w="3833" w:type="dxa"/>
                        <w:h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A6733C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126" w:type="dxa"/>
                        <w:gridSpan w:val="2"/>
                        <w:h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9F90A0" w14:textId="77777777" w:rsidR="00D775E4" w:rsidRDefault="00D775E4">
                        <w:pPr>
                          <w:spacing w:after="0" w:line="240" w:lineRule="auto"/>
                        </w:pPr>
                      </w:p>
                    </w:tc>
                  </w:tr>
                  <w:tr w:rsidR="00D775E4" w14:paraId="41DB14D8" w14:textId="77777777">
                    <w:trPr>
                      <w:trHeight w:val="282"/>
                    </w:trPr>
                    <w:tc>
                      <w:tcPr>
                        <w:tcW w:w="3833" w:type="dxa"/>
                        <w:hMerge w:val="restart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74184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Administrative Areas Needing Improvement on Standard not met - Identified by DDS</w:t>
                        </w:r>
                      </w:p>
                    </w:tc>
                    <w:tc>
                      <w:tcPr>
                        <w:tcW w:w="9126" w:type="dxa"/>
                        <w:gridSpan w:val="2"/>
                        <w:hMerge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D516DE" w14:textId="77777777" w:rsidR="00D775E4" w:rsidRDefault="00D775E4">
                        <w:pPr>
                          <w:spacing w:after="0" w:line="240" w:lineRule="auto"/>
                        </w:pPr>
                      </w:p>
                    </w:tc>
                  </w:tr>
                  <w:tr w:rsidR="00D775E4" w14:paraId="54557D5C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BB8647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1B032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L65</w:t>
                        </w:r>
                      </w:p>
                    </w:tc>
                  </w:tr>
                  <w:tr w:rsidR="00D775E4" w14:paraId="000AD0B4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B70C1C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587844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Restraint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submit</w:t>
                        </w:r>
                      </w:p>
                    </w:tc>
                  </w:tr>
                  <w:tr w:rsidR="00D775E4" w14:paraId="7FD774BE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F53094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557789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Two restraint reports did not receive the restraint manager's review within the required timeline.  The agency needs to ensure that it submits/completes restraint reports within the required timelines.</w:t>
                        </w:r>
                      </w:p>
                    </w:tc>
                  </w:tr>
                  <w:tr w:rsidR="00D775E4" w14:paraId="51C03E84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A6A326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CDA1A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There were no restraints during t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he review period.</w:t>
                        </w:r>
                      </w:p>
                    </w:tc>
                  </w:tr>
                  <w:tr w:rsidR="00D775E4" w14:paraId="4A4E700C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2B3188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#met /# rated at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followup</w:t>
                        </w:r>
                        <w:proofErr w:type="spellEnd"/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18179B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D775E4" w14:paraId="1C70D9C7" w14:textId="77777777">
                    <w:trPr>
                      <w:trHeight w:val="282"/>
                    </w:trPr>
                    <w:tc>
                      <w:tcPr>
                        <w:tcW w:w="383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2D54ED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91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1FD665" w14:textId="77777777" w:rsidR="00D775E4" w:rsidRDefault="00003E7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Rated</w:t>
                        </w:r>
                      </w:p>
                    </w:tc>
                  </w:tr>
                  <w:tr w:rsidR="00D775E4" w14:paraId="7381C4CF" w14:textId="77777777">
                    <w:trPr>
                      <w:trHeight w:val="282"/>
                    </w:trPr>
                    <w:tc>
                      <w:tcPr>
                        <w:tcW w:w="3833" w:type="dxa"/>
                        <w:h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5F6F27" w14:textId="77777777" w:rsidR="00D775E4" w:rsidRDefault="00D775E4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9126" w:type="dxa"/>
                        <w:gridSpan w:val="2"/>
                        <w:h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37E60F" w14:textId="77777777" w:rsidR="00D775E4" w:rsidRDefault="00D775E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4682099" w14:textId="77777777" w:rsidR="00D775E4" w:rsidRDefault="00D775E4">
                  <w:pPr>
                    <w:spacing w:after="0" w:line="240" w:lineRule="auto"/>
                  </w:pPr>
                </w:p>
              </w:tc>
            </w:tr>
          </w:tbl>
          <w:p w14:paraId="4FD8BFEF" w14:textId="77777777" w:rsidR="00D775E4" w:rsidRDefault="00D775E4">
            <w:pPr>
              <w:spacing w:after="0" w:line="240" w:lineRule="auto"/>
            </w:pPr>
          </w:p>
        </w:tc>
      </w:tr>
    </w:tbl>
    <w:p w14:paraId="1ACA3B55" w14:textId="77777777" w:rsidR="00D775E4" w:rsidRDefault="00D775E4">
      <w:pPr>
        <w:spacing w:after="0" w:line="240" w:lineRule="auto"/>
      </w:pPr>
    </w:p>
    <w:sectPr w:rsidR="00D775E4">
      <w:headerReference w:type="default" r:id="rId7"/>
      <w:footerReference w:type="default" r:id="rId8"/>
      <w:pgSz w:w="15840" w:h="12240" w:orient="landscape"/>
      <w:pgMar w:top="0" w:right="720" w:bottom="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D694" w14:textId="77777777" w:rsidR="00003E7E" w:rsidRDefault="00003E7E">
      <w:pPr>
        <w:spacing w:after="0" w:line="240" w:lineRule="auto"/>
      </w:pPr>
      <w:r>
        <w:separator/>
      </w:r>
    </w:p>
  </w:endnote>
  <w:endnote w:type="continuationSeparator" w:id="0">
    <w:p w14:paraId="1F72FC56" w14:textId="77777777" w:rsidR="00003E7E" w:rsidRDefault="0000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10080"/>
      <w:gridCol w:w="1439"/>
    </w:tblGrid>
    <w:tr w:rsidR="00D775E4" w14:paraId="32A4E89B" w14:textId="77777777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40"/>
          </w:tblGrid>
          <w:tr w:rsidR="00D775E4" w14:paraId="0DC9A8EC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A98113" w14:textId="77777777" w:rsidR="00D775E4" w:rsidRDefault="00003E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br/>
                </w:r>
                <w:r>
                  <w:rPr>
                    <w:rFonts w:ascii="Arial" w:eastAsia="Arial" w:hAnsi="Arial"/>
                    <w:color w:val="000000"/>
                  </w:rPr>
                  <w:br/>
                </w:r>
                <w:r>
                  <w:rPr>
                    <w:rFonts w:ascii="Arial" w:eastAsia="Arial" w:hAnsi="Arial"/>
                    <w:color w:val="000000"/>
                  </w:rPr>
                  <w:br/>
                </w:r>
              </w:p>
            </w:tc>
          </w:tr>
        </w:tbl>
        <w:p w14:paraId="0C621252" w14:textId="77777777" w:rsidR="00D775E4" w:rsidRDefault="00D775E4">
          <w:pPr>
            <w:spacing w:after="0" w:line="240" w:lineRule="auto"/>
          </w:pPr>
        </w:p>
      </w:tc>
      <w:tc>
        <w:tcPr>
          <w:tcW w:w="10080" w:type="dxa"/>
        </w:tcPr>
        <w:p w14:paraId="29658A30" w14:textId="77777777" w:rsidR="00D775E4" w:rsidRDefault="00D775E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775E4" w14:paraId="57DF1700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732855" w14:textId="77777777" w:rsidR="00D775E4" w:rsidRDefault="00003E7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8237D7" w14:textId="77777777" w:rsidR="00D775E4" w:rsidRDefault="00D775E4">
          <w:pPr>
            <w:spacing w:after="0" w:line="240" w:lineRule="auto"/>
          </w:pPr>
        </w:p>
      </w:tc>
    </w:tr>
    <w:tr w:rsidR="00D775E4" w14:paraId="19D13862" w14:textId="77777777">
      <w:tc>
        <w:tcPr>
          <w:tcW w:w="1440" w:type="dxa"/>
        </w:tcPr>
        <w:p w14:paraId="7B7C504E" w14:textId="77777777" w:rsidR="00D775E4" w:rsidRDefault="00D775E4">
          <w:pPr>
            <w:pStyle w:val="EmptyCellLayoutStyle"/>
            <w:spacing w:after="0" w:line="240" w:lineRule="auto"/>
          </w:pPr>
        </w:p>
      </w:tc>
      <w:tc>
        <w:tcPr>
          <w:tcW w:w="10080" w:type="dxa"/>
        </w:tcPr>
        <w:p w14:paraId="6B21C3E8" w14:textId="77777777" w:rsidR="00D775E4" w:rsidRDefault="00D775E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096599FD" w14:textId="77777777" w:rsidR="00D775E4" w:rsidRDefault="00D775E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6E32" w14:textId="77777777" w:rsidR="00003E7E" w:rsidRDefault="00003E7E">
      <w:pPr>
        <w:spacing w:after="0" w:line="240" w:lineRule="auto"/>
      </w:pPr>
      <w:r>
        <w:separator/>
      </w:r>
    </w:p>
  </w:footnote>
  <w:footnote w:type="continuationSeparator" w:id="0">
    <w:p w14:paraId="05882FFB" w14:textId="77777777" w:rsidR="00003E7E" w:rsidRDefault="0000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60"/>
    </w:tblGrid>
    <w:tr w:rsidR="00D775E4" w14:paraId="25888220" w14:textId="77777777">
      <w:tc>
        <w:tcPr>
          <w:tcW w:w="129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60"/>
          </w:tblGrid>
          <w:tr w:rsidR="00D775E4" w14:paraId="0F42A239" w14:textId="77777777">
            <w:trPr>
              <w:trHeight w:val="282"/>
            </w:trPr>
            <w:tc>
              <w:tcPr>
                <w:tcW w:w="129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289E02" w14:textId="77777777" w:rsidR="00D775E4" w:rsidRDefault="00003E7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  <w:t>DEPARTMENT OF DEVELOPMENTAL SERVICES</w:t>
                </w:r>
              </w:p>
            </w:tc>
          </w:tr>
        </w:tbl>
        <w:p w14:paraId="0A5622FA" w14:textId="77777777" w:rsidR="00D775E4" w:rsidRDefault="00D775E4">
          <w:pPr>
            <w:spacing w:after="0" w:line="240" w:lineRule="auto"/>
          </w:pPr>
        </w:p>
      </w:tc>
    </w:tr>
    <w:tr w:rsidR="00D775E4" w14:paraId="4A6A89B7" w14:textId="77777777">
      <w:tc>
        <w:tcPr>
          <w:tcW w:w="12960" w:type="dxa"/>
        </w:tcPr>
        <w:p w14:paraId="00F4CD09" w14:textId="77777777" w:rsidR="00D775E4" w:rsidRDefault="00D775E4">
          <w:pPr>
            <w:pStyle w:val="EmptyCellLayoutStyle"/>
            <w:spacing w:after="0" w:line="240" w:lineRule="auto"/>
          </w:pPr>
        </w:p>
      </w:tc>
    </w:tr>
    <w:tr w:rsidR="00D775E4" w14:paraId="03E01856" w14:textId="77777777">
      <w:tc>
        <w:tcPr>
          <w:tcW w:w="129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60"/>
          </w:tblGrid>
          <w:tr w:rsidR="00D775E4" w14:paraId="414A8A82" w14:textId="77777777">
            <w:trPr>
              <w:trHeight w:val="282"/>
            </w:trPr>
            <w:tc>
              <w:tcPr>
                <w:tcW w:w="129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321B34" w14:textId="77777777" w:rsidR="00D775E4" w:rsidRDefault="00003E7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LICENSURE AND CERTIFICATION</w:t>
                </w:r>
              </w:p>
            </w:tc>
          </w:tr>
        </w:tbl>
        <w:p w14:paraId="63B0775D" w14:textId="77777777" w:rsidR="00D775E4" w:rsidRDefault="00D775E4">
          <w:pPr>
            <w:spacing w:after="0" w:line="240" w:lineRule="auto"/>
          </w:pPr>
        </w:p>
      </w:tc>
    </w:tr>
    <w:tr w:rsidR="00D775E4" w14:paraId="21D917BF" w14:textId="77777777">
      <w:tc>
        <w:tcPr>
          <w:tcW w:w="12960" w:type="dxa"/>
        </w:tcPr>
        <w:p w14:paraId="47123DC9" w14:textId="77777777" w:rsidR="00D775E4" w:rsidRDefault="00D775E4">
          <w:pPr>
            <w:pStyle w:val="EmptyCellLayoutStyle"/>
            <w:spacing w:after="0" w:line="240" w:lineRule="auto"/>
          </w:pPr>
        </w:p>
      </w:tc>
    </w:tr>
    <w:tr w:rsidR="00D775E4" w14:paraId="69E6E47E" w14:textId="77777777">
      <w:tc>
        <w:tcPr>
          <w:tcW w:w="129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60"/>
          </w:tblGrid>
          <w:tr w:rsidR="00D775E4" w14:paraId="1F51B75F" w14:textId="77777777">
            <w:trPr>
              <w:trHeight w:val="282"/>
            </w:trPr>
            <w:tc>
              <w:tcPr>
                <w:tcW w:w="129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70B80E" w14:textId="77777777" w:rsidR="00D775E4" w:rsidRDefault="00003E7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DDS FOLLOW-UP REPORT</w:t>
                </w:r>
              </w:p>
            </w:tc>
          </w:tr>
        </w:tbl>
        <w:p w14:paraId="1CF47987" w14:textId="77777777" w:rsidR="00D775E4" w:rsidRDefault="00D775E4">
          <w:pPr>
            <w:spacing w:after="0" w:line="240" w:lineRule="auto"/>
          </w:pPr>
        </w:p>
      </w:tc>
    </w:tr>
    <w:tr w:rsidR="00D775E4" w14:paraId="64E4C1E0" w14:textId="77777777">
      <w:tc>
        <w:tcPr>
          <w:tcW w:w="12960" w:type="dxa"/>
        </w:tcPr>
        <w:p w14:paraId="59D8954E" w14:textId="77777777" w:rsidR="00D775E4" w:rsidRDefault="00D775E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E4"/>
    <w:rsid w:val="00003E7E"/>
    <w:rsid w:val="00BC3885"/>
    <w:rsid w:val="00D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940B"/>
  <w15:docId w15:val="{318EF6AA-EE75-41A9-AEFE-D9E2A499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FollowupReviewLetterWeb</dc:title>
  <dc:creator>McDonald, Ellen (DDS)</dc:creator>
  <dc:description/>
  <cp:lastModifiedBy>McDonald, Ellen (DDS)</cp:lastModifiedBy>
  <cp:revision>2</cp:revision>
  <dcterms:created xsi:type="dcterms:W3CDTF">2021-08-13T14:37:00Z</dcterms:created>
  <dcterms:modified xsi:type="dcterms:W3CDTF">2021-08-13T14:37:00Z</dcterms:modified>
</cp:coreProperties>
</file>