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351" w:rsidRDefault="00A74351" w:rsidP="007D0CFC">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COMMONWEALTH OF MASSACHUSETTS</w:t>
      </w:r>
    </w:p>
    <w:p w:rsidR="007D0CFC" w:rsidRDefault="007D0CFC" w:rsidP="007D0CFC">
      <w:pPr>
        <w:spacing w:after="0" w:line="240" w:lineRule="auto"/>
        <w:jc w:val="center"/>
        <w:rPr>
          <w:rFonts w:ascii="Times New Roman" w:hAnsi="Times New Roman" w:cs="Times New Roman"/>
          <w:sz w:val="24"/>
          <w:szCs w:val="24"/>
        </w:rPr>
      </w:pPr>
    </w:p>
    <w:p w:rsidR="00A74351" w:rsidRDefault="00A74351" w:rsidP="007D0CFC">
      <w:pPr>
        <w:spacing w:after="0" w:line="240" w:lineRule="auto"/>
        <w:rPr>
          <w:rFonts w:ascii="Times New Roman" w:hAnsi="Times New Roman" w:cs="Times New Roman"/>
          <w:b/>
          <w:sz w:val="24"/>
          <w:szCs w:val="24"/>
        </w:rPr>
      </w:pPr>
      <w:r>
        <w:rPr>
          <w:rFonts w:ascii="Times New Roman" w:hAnsi="Times New Roman" w:cs="Times New Roman"/>
          <w:sz w:val="24"/>
          <w:szCs w:val="24"/>
        </w:rPr>
        <w:t>Suffolk, 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20AC">
        <w:rPr>
          <w:rFonts w:ascii="Times New Roman" w:hAnsi="Times New Roman" w:cs="Times New Roman"/>
          <w:b/>
          <w:sz w:val="24"/>
          <w:szCs w:val="24"/>
        </w:rPr>
        <w:t>Division of Administrative Law Appeals</w:t>
      </w:r>
    </w:p>
    <w:p w:rsidR="00A74351" w:rsidRDefault="00A74351" w:rsidP="007D0CFC">
      <w:pPr>
        <w:spacing w:after="0" w:line="240" w:lineRule="auto"/>
        <w:rPr>
          <w:rFonts w:ascii="Times New Roman" w:hAnsi="Times New Roman" w:cs="Times New Roman"/>
          <w:b/>
          <w:sz w:val="24"/>
          <w:szCs w:val="24"/>
        </w:rPr>
      </w:pPr>
    </w:p>
    <w:p w:rsidR="00A74351" w:rsidRDefault="00A74351" w:rsidP="007D0CFC">
      <w:pPr>
        <w:spacing w:after="0" w:line="240" w:lineRule="auto"/>
        <w:rPr>
          <w:rFonts w:ascii="Times New Roman" w:hAnsi="Times New Roman" w:cs="Times New Roman"/>
          <w:b/>
          <w:sz w:val="24"/>
          <w:szCs w:val="24"/>
        </w:rPr>
      </w:pPr>
      <w:r>
        <w:rPr>
          <w:rFonts w:ascii="Times New Roman" w:hAnsi="Times New Roman" w:cs="Times New Roman"/>
          <w:b/>
          <w:sz w:val="24"/>
          <w:szCs w:val="24"/>
        </w:rPr>
        <w:t>Stephen Rose,</w:t>
      </w:r>
    </w:p>
    <w:p w:rsidR="00A74351" w:rsidRDefault="00A74351" w:rsidP="007D0CFC">
      <w:pPr>
        <w:spacing w:after="0"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Petitioner</w:t>
      </w:r>
    </w:p>
    <w:p w:rsidR="007D0CFC" w:rsidRDefault="007D0CFC" w:rsidP="007D0CFC">
      <w:pPr>
        <w:spacing w:after="0" w:line="240" w:lineRule="auto"/>
        <w:rPr>
          <w:rFonts w:ascii="Times New Roman" w:hAnsi="Times New Roman" w:cs="Times New Roman"/>
          <w:sz w:val="24"/>
          <w:szCs w:val="24"/>
        </w:rPr>
      </w:pPr>
    </w:p>
    <w:p w:rsidR="00A74351" w:rsidRDefault="00A74351" w:rsidP="007D0C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 </w:t>
      </w:r>
      <w:r w:rsidR="007D0CFC">
        <w:rPr>
          <w:rFonts w:ascii="Times New Roman" w:hAnsi="Times New Roman" w:cs="Times New Roman"/>
          <w:sz w:val="24"/>
          <w:szCs w:val="24"/>
        </w:rPr>
        <w:tab/>
      </w:r>
      <w:r w:rsidR="007D0CFC">
        <w:rPr>
          <w:rFonts w:ascii="Times New Roman" w:hAnsi="Times New Roman" w:cs="Times New Roman"/>
          <w:sz w:val="24"/>
          <w:szCs w:val="24"/>
        </w:rPr>
        <w:tab/>
      </w:r>
      <w:r w:rsidR="007D0CFC">
        <w:rPr>
          <w:rFonts w:ascii="Times New Roman" w:hAnsi="Times New Roman" w:cs="Times New Roman"/>
          <w:sz w:val="24"/>
          <w:szCs w:val="24"/>
        </w:rPr>
        <w:tab/>
      </w:r>
      <w:r w:rsidR="007D0CFC">
        <w:rPr>
          <w:rFonts w:ascii="Times New Roman" w:hAnsi="Times New Roman" w:cs="Times New Roman"/>
          <w:sz w:val="24"/>
          <w:szCs w:val="24"/>
        </w:rPr>
        <w:tab/>
      </w:r>
      <w:r w:rsidR="007D0CFC">
        <w:rPr>
          <w:rFonts w:ascii="Times New Roman" w:hAnsi="Times New Roman" w:cs="Times New Roman"/>
          <w:sz w:val="24"/>
          <w:szCs w:val="24"/>
        </w:rPr>
        <w:tab/>
      </w:r>
      <w:r w:rsidR="007D0CFC">
        <w:rPr>
          <w:rFonts w:ascii="Times New Roman" w:hAnsi="Times New Roman" w:cs="Times New Roman"/>
          <w:sz w:val="24"/>
          <w:szCs w:val="24"/>
        </w:rPr>
        <w:tab/>
        <w:t>Docket No.</w:t>
      </w:r>
      <w:r w:rsidR="00387822">
        <w:rPr>
          <w:rFonts w:ascii="Times New Roman" w:hAnsi="Times New Roman" w:cs="Times New Roman"/>
          <w:sz w:val="24"/>
          <w:szCs w:val="24"/>
        </w:rPr>
        <w:t>:</w:t>
      </w:r>
      <w:r w:rsidR="00387822">
        <w:rPr>
          <w:rFonts w:ascii="Times New Roman" w:hAnsi="Times New Roman" w:cs="Times New Roman"/>
          <w:sz w:val="24"/>
          <w:szCs w:val="24"/>
        </w:rPr>
        <w:tab/>
      </w:r>
      <w:r w:rsidR="007D0CFC">
        <w:rPr>
          <w:rFonts w:ascii="Times New Roman" w:hAnsi="Times New Roman" w:cs="Times New Roman"/>
          <w:sz w:val="24"/>
          <w:szCs w:val="24"/>
        </w:rPr>
        <w:softHyphen/>
      </w:r>
      <w:r w:rsidR="007D0CFC">
        <w:rPr>
          <w:rFonts w:ascii="Times New Roman" w:hAnsi="Times New Roman" w:cs="Times New Roman"/>
          <w:sz w:val="24"/>
          <w:szCs w:val="24"/>
        </w:rPr>
        <w:softHyphen/>
      </w:r>
      <w:r w:rsidR="007D0CFC">
        <w:rPr>
          <w:rFonts w:ascii="Times New Roman" w:hAnsi="Times New Roman" w:cs="Times New Roman"/>
          <w:sz w:val="24"/>
          <w:szCs w:val="24"/>
        </w:rPr>
        <w:softHyphen/>
        <w:t>CR-16-43</w:t>
      </w:r>
    </w:p>
    <w:p w:rsidR="00A74351" w:rsidRDefault="00A74351" w:rsidP="007D0CF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 </w:t>
      </w:r>
      <w:r w:rsidR="00387822">
        <w:rPr>
          <w:rFonts w:ascii="Times New Roman" w:hAnsi="Times New Roman" w:cs="Times New Roman"/>
          <w:sz w:val="24"/>
          <w:szCs w:val="24"/>
        </w:rPr>
        <w:t>i</w:t>
      </w:r>
      <w:r>
        <w:rPr>
          <w:rFonts w:ascii="Times New Roman" w:hAnsi="Times New Roman" w:cs="Times New Roman"/>
          <w:sz w:val="24"/>
          <w:szCs w:val="24"/>
        </w:rPr>
        <w:t xml:space="preserve">ssued: </w:t>
      </w:r>
      <w:r w:rsidR="00387822">
        <w:rPr>
          <w:rFonts w:ascii="Times New Roman" w:hAnsi="Times New Roman" w:cs="Times New Roman"/>
          <w:sz w:val="24"/>
          <w:szCs w:val="24"/>
        </w:rPr>
        <w:tab/>
      </w:r>
      <w:r w:rsidR="007D0CFC">
        <w:rPr>
          <w:rFonts w:ascii="Times New Roman" w:hAnsi="Times New Roman" w:cs="Times New Roman"/>
          <w:sz w:val="24"/>
          <w:szCs w:val="24"/>
        </w:rPr>
        <w:t>Ju</w:t>
      </w:r>
      <w:r w:rsidR="005523E4">
        <w:rPr>
          <w:rFonts w:ascii="Times New Roman" w:hAnsi="Times New Roman" w:cs="Times New Roman"/>
          <w:sz w:val="24"/>
          <w:szCs w:val="24"/>
        </w:rPr>
        <w:t>l</w:t>
      </w:r>
      <w:r w:rsidR="007D0CFC">
        <w:rPr>
          <w:rFonts w:ascii="Times New Roman" w:hAnsi="Times New Roman" w:cs="Times New Roman"/>
          <w:sz w:val="24"/>
          <w:szCs w:val="24"/>
        </w:rPr>
        <w:t xml:space="preserve">. </w:t>
      </w:r>
      <w:r w:rsidR="005523E4">
        <w:rPr>
          <w:rFonts w:ascii="Times New Roman" w:hAnsi="Times New Roman" w:cs="Times New Roman"/>
          <w:sz w:val="24"/>
          <w:szCs w:val="24"/>
        </w:rPr>
        <w:t>21</w:t>
      </w:r>
      <w:r w:rsidR="007D0CFC">
        <w:rPr>
          <w:rFonts w:ascii="Times New Roman" w:hAnsi="Times New Roman" w:cs="Times New Roman"/>
          <w:sz w:val="24"/>
          <w:szCs w:val="24"/>
        </w:rPr>
        <w:t>, 2017</w:t>
      </w:r>
    </w:p>
    <w:p w:rsidR="00387822" w:rsidRDefault="00387822" w:rsidP="007D0CF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Massachusetts </w:t>
      </w:r>
      <w:r w:rsidR="00A74351">
        <w:rPr>
          <w:rFonts w:ascii="Times New Roman" w:hAnsi="Times New Roman" w:cs="Times New Roman"/>
          <w:b/>
          <w:sz w:val="24"/>
          <w:szCs w:val="24"/>
        </w:rPr>
        <w:t>Teachers</w:t>
      </w:r>
      <w:r w:rsidR="007D0CFC">
        <w:rPr>
          <w:rFonts w:ascii="Times New Roman" w:hAnsi="Times New Roman" w:cs="Times New Roman"/>
          <w:b/>
          <w:sz w:val="24"/>
          <w:szCs w:val="24"/>
        </w:rPr>
        <w:t>’</w:t>
      </w:r>
      <w:r w:rsidR="00A74351">
        <w:rPr>
          <w:rFonts w:ascii="Times New Roman" w:hAnsi="Times New Roman" w:cs="Times New Roman"/>
          <w:b/>
          <w:sz w:val="24"/>
          <w:szCs w:val="24"/>
        </w:rPr>
        <w:t xml:space="preserve"> </w:t>
      </w:r>
    </w:p>
    <w:p w:rsidR="00A74351" w:rsidRDefault="00A74351" w:rsidP="007D0CF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Retirement System </w:t>
      </w:r>
    </w:p>
    <w:p w:rsidR="00A74351" w:rsidRDefault="00A74351" w:rsidP="007D0CF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Respondent </w:t>
      </w:r>
    </w:p>
    <w:p w:rsidR="00A74351" w:rsidRDefault="00A74351" w:rsidP="007D0CFC">
      <w:pPr>
        <w:spacing w:after="0" w:line="240" w:lineRule="auto"/>
        <w:rPr>
          <w:rFonts w:ascii="Times New Roman" w:hAnsi="Times New Roman" w:cs="Times New Roman"/>
          <w:sz w:val="24"/>
          <w:szCs w:val="24"/>
        </w:rPr>
      </w:pPr>
    </w:p>
    <w:p w:rsidR="00A74351" w:rsidRDefault="00A74351" w:rsidP="007D0CFC">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Petitioner:</w:t>
      </w:r>
    </w:p>
    <w:p w:rsidR="007D0CFC" w:rsidRDefault="007D0CFC" w:rsidP="007D0CFC">
      <w:pPr>
        <w:spacing w:after="0" w:line="240" w:lineRule="auto"/>
        <w:rPr>
          <w:rFonts w:ascii="Times New Roman" w:hAnsi="Times New Roman" w:cs="Times New Roman"/>
          <w:b/>
          <w:sz w:val="24"/>
          <w:szCs w:val="24"/>
        </w:rPr>
      </w:pPr>
    </w:p>
    <w:p w:rsidR="00A74351" w:rsidRDefault="00A74351" w:rsidP="007D0CFC">
      <w:pPr>
        <w:spacing w:after="0" w:line="240" w:lineRule="auto"/>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i/>
          <w:sz w:val="24"/>
          <w:szCs w:val="24"/>
        </w:rPr>
        <w:t>Pro se</w:t>
      </w:r>
    </w:p>
    <w:p w:rsidR="00A74351" w:rsidRDefault="00A74351" w:rsidP="007D0CFC">
      <w:pPr>
        <w:spacing w:after="0" w:line="24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90 Bowers Ave</w:t>
      </w:r>
      <w:r w:rsidR="005523E4">
        <w:rPr>
          <w:rFonts w:ascii="Times New Roman" w:hAnsi="Times New Roman" w:cs="Times New Roman"/>
          <w:sz w:val="24"/>
          <w:szCs w:val="24"/>
        </w:rPr>
        <w:t>.</w:t>
      </w:r>
    </w:p>
    <w:p w:rsidR="00A74351" w:rsidRDefault="00A74351" w:rsidP="007D0CFC">
      <w:pPr>
        <w:spacing w:after="0" w:line="240" w:lineRule="auto"/>
        <w:rPr>
          <w:rFonts w:ascii="Times New Roman" w:hAnsi="Times New Roman" w:cs="Times New Roman"/>
          <w:sz w:val="24"/>
          <w:szCs w:val="24"/>
        </w:rPr>
      </w:pPr>
      <w:r>
        <w:rPr>
          <w:rFonts w:ascii="Times New Roman" w:hAnsi="Times New Roman" w:cs="Times New Roman"/>
          <w:sz w:val="24"/>
          <w:szCs w:val="24"/>
        </w:rPr>
        <w:tab/>
        <w:t>Malden, MA 02148</w:t>
      </w:r>
    </w:p>
    <w:p w:rsidR="00A74351" w:rsidRDefault="00A74351" w:rsidP="007D0CFC">
      <w:pPr>
        <w:spacing w:after="0" w:line="240" w:lineRule="auto"/>
        <w:rPr>
          <w:rFonts w:ascii="Times New Roman" w:hAnsi="Times New Roman" w:cs="Times New Roman"/>
          <w:sz w:val="24"/>
          <w:szCs w:val="24"/>
        </w:rPr>
      </w:pPr>
    </w:p>
    <w:p w:rsidR="00A74351" w:rsidRDefault="00A74351" w:rsidP="007D0CFC">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Respondent:</w:t>
      </w:r>
    </w:p>
    <w:p w:rsidR="00A74351" w:rsidRDefault="00A74351" w:rsidP="007D0CFC">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A74351" w:rsidRDefault="00A74351" w:rsidP="007D0CFC">
      <w:pPr>
        <w:spacing w:after="0" w:line="240" w:lineRule="auto"/>
        <w:rPr>
          <w:rFonts w:ascii="Times New Roman" w:hAnsi="Times New Roman" w:cs="Times New Roman"/>
          <w:sz w:val="24"/>
          <w:szCs w:val="24"/>
        </w:rPr>
      </w:pPr>
      <w:r>
        <w:rPr>
          <w:rFonts w:ascii="Times New Roman" w:hAnsi="Times New Roman" w:cs="Times New Roman"/>
          <w:sz w:val="24"/>
          <w:szCs w:val="24"/>
        </w:rPr>
        <w:tab/>
        <w:t>James C. O’Leary, Esq.</w:t>
      </w:r>
    </w:p>
    <w:p w:rsidR="007D0CFC" w:rsidRDefault="007D0CFC" w:rsidP="007D0CFC">
      <w:pPr>
        <w:spacing w:after="0" w:line="240" w:lineRule="auto"/>
        <w:rPr>
          <w:rFonts w:ascii="Times New Roman" w:hAnsi="Times New Roman" w:cs="Times New Roman"/>
          <w:sz w:val="24"/>
          <w:szCs w:val="24"/>
        </w:rPr>
      </w:pPr>
      <w:r>
        <w:rPr>
          <w:rFonts w:ascii="Times New Roman" w:hAnsi="Times New Roman" w:cs="Times New Roman"/>
          <w:sz w:val="24"/>
          <w:szCs w:val="24"/>
        </w:rPr>
        <w:tab/>
        <w:t>MTRS</w:t>
      </w:r>
    </w:p>
    <w:p w:rsidR="00093431" w:rsidRDefault="00093431" w:rsidP="007D0CFC">
      <w:pPr>
        <w:spacing w:after="0" w:line="240" w:lineRule="auto"/>
        <w:ind w:firstLine="720"/>
        <w:rPr>
          <w:rFonts w:ascii="Times New Roman" w:hAnsi="Times New Roman" w:cs="Times New Roman"/>
          <w:sz w:val="24"/>
          <w:szCs w:val="24"/>
        </w:rPr>
      </w:pPr>
      <w:r w:rsidRPr="00093431">
        <w:rPr>
          <w:rFonts w:ascii="Times New Roman" w:hAnsi="Times New Roman" w:cs="Times New Roman"/>
          <w:sz w:val="24"/>
          <w:szCs w:val="24"/>
        </w:rPr>
        <w:t>500 Rutherford Ave #210</w:t>
      </w:r>
    </w:p>
    <w:p w:rsidR="00A74351" w:rsidRPr="007720AC" w:rsidRDefault="00093431" w:rsidP="00093431">
      <w:pPr>
        <w:spacing w:after="0" w:line="240" w:lineRule="auto"/>
        <w:ind w:firstLine="720"/>
        <w:rPr>
          <w:rFonts w:ascii="Times New Roman" w:hAnsi="Times New Roman" w:cs="Times New Roman"/>
          <w:sz w:val="24"/>
          <w:szCs w:val="24"/>
        </w:rPr>
      </w:pPr>
      <w:r w:rsidRPr="00093431">
        <w:rPr>
          <w:rFonts w:ascii="Times New Roman" w:hAnsi="Times New Roman" w:cs="Times New Roman"/>
          <w:sz w:val="24"/>
          <w:szCs w:val="24"/>
        </w:rPr>
        <w:t>Charlestown, MA 02129</w:t>
      </w:r>
    </w:p>
    <w:p w:rsidR="00A74351" w:rsidRDefault="00A74351" w:rsidP="007D0CFC">
      <w:pPr>
        <w:spacing w:after="0" w:line="240" w:lineRule="auto"/>
        <w:rPr>
          <w:rFonts w:ascii="Times New Roman" w:hAnsi="Times New Roman" w:cs="Times New Roman"/>
          <w:sz w:val="24"/>
          <w:szCs w:val="24"/>
        </w:rPr>
      </w:pPr>
    </w:p>
    <w:p w:rsidR="00A74351" w:rsidRDefault="00A74351" w:rsidP="007D0CF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Administrative Magistrate: </w:t>
      </w:r>
    </w:p>
    <w:p w:rsidR="00A74351" w:rsidRDefault="00A74351" w:rsidP="007D0CFC">
      <w:pPr>
        <w:spacing w:after="0" w:line="240" w:lineRule="auto"/>
        <w:rPr>
          <w:rFonts w:ascii="Times New Roman" w:hAnsi="Times New Roman" w:cs="Times New Roman"/>
          <w:b/>
          <w:sz w:val="24"/>
          <w:szCs w:val="24"/>
        </w:rPr>
      </w:pPr>
    </w:p>
    <w:p w:rsidR="00A74351" w:rsidRDefault="00A74351" w:rsidP="007D0CFC">
      <w:pPr>
        <w:spacing w:after="0" w:line="240" w:lineRule="auto"/>
        <w:rPr>
          <w:rFonts w:ascii="Times New Roman" w:hAnsi="Times New Roman" w:cs="Times New Roman"/>
          <w:b/>
          <w:sz w:val="24"/>
          <w:szCs w:val="24"/>
        </w:rPr>
      </w:pPr>
      <w:r>
        <w:rPr>
          <w:rFonts w:ascii="Times New Roman" w:hAnsi="Times New Roman" w:cs="Times New Roman"/>
          <w:b/>
          <w:sz w:val="24"/>
          <w:szCs w:val="24"/>
        </w:rPr>
        <w:tab/>
        <w:t>Kenneth J. Forton, Esq.</w:t>
      </w:r>
    </w:p>
    <w:p w:rsidR="00A74351" w:rsidRDefault="00A74351" w:rsidP="007D0CFC">
      <w:pPr>
        <w:spacing w:after="0" w:line="240" w:lineRule="auto"/>
        <w:rPr>
          <w:rFonts w:ascii="Times New Roman" w:hAnsi="Times New Roman" w:cs="Times New Roman"/>
          <w:b/>
          <w:sz w:val="24"/>
          <w:szCs w:val="24"/>
        </w:rPr>
      </w:pPr>
    </w:p>
    <w:p w:rsidR="00A74351" w:rsidRDefault="00A74351" w:rsidP="00A74351">
      <w:pPr>
        <w:spacing w:after="0"/>
        <w:jc w:val="center"/>
        <w:rPr>
          <w:rFonts w:ascii="Times New Roman" w:hAnsi="Times New Roman" w:cs="Times New Roman"/>
          <w:b/>
          <w:sz w:val="24"/>
          <w:szCs w:val="24"/>
        </w:rPr>
      </w:pPr>
      <w:r>
        <w:rPr>
          <w:rFonts w:ascii="Times New Roman" w:hAnsi="Times New Roman" w:cs="Times New Roman"/>
          <w:b/>
          <w:sz w:val="24"/>
          <w:szCs w:val="24"/>
        </w:rPr>
        <w:t>SUMMARY OF DECISION</w:t>
      </w:r>
    </w:p>
    <w:p w:rsidR="007D0CFC" w:rsidRDefault="007D0CFC" w:rsidP="00A74351">
      <w:pPr>
        <w:spacing w:after="0"/>
        <w:jc w:val="center"/>
        <w:rPr>
          <w:rFonts w:ascii="Times New Roman" w:hAnsi="Times New Roman" w:cs="Times New Roman"/>
          <w:b/>
          <w:sz w:val="24"/>
          <w:szCs w:val="24"/>
        </w:rPr>
      </w:pPr>
    </w:p>
    <w:p w:rsidR="00A74351" w:rsidRDefault="00A74351" w:rsidP="00A74351">
      <w:pPr>
        <w:spacing w:after="0"/>
        <w:rPr>
          <w:rFonts w:ascii="Times New Roman" w:hAnsi="Times New Roman" w:cs="Times New Roman"/>
          <w:sz w:val="24"/>
          <w:szCs w:val="24"/>
        </w:rPr>
      </w:pPr>
      <w:r>
        <w:rPr>
          <w:rFonts w:ascii="Times New Roman" w:hAnsi="Times New Roman" w:cs="Times New Roman"/>
          <w:sz w:val="24"/>
          <w:szCs w:val="24"/>
        </w:rPr>
        <w:tab/>
        <w:t xml:space="preserve">The </w:t>
      </w:r>
      <w:r w:rsidR="00387822">
        <w:rPr>
          <w:rFonts w:ascii="Times New Roman" w:hAnsi="Times New Roman" w:cs="Times New Roman"/>
          <w:sz w:val="24"/>
          <w:szCs w:val="24"/>
        </w:rPr>
        <w:t xml:space="preserve">Massachusetts </w:t>
      </w:r>
      <w:r>
        <w:rPr>
          <w:rFonts w:ascii="Times New Roman" w:hAnsi="Times New Roman" w:cs="Times New Roman"/>
          <w:sz w:val="24"/>
          <w:szCs w:val="24"/>
        </w:rPr>
        <w:t>Teachers</w:t>
      </w:r>
      <w:r w:rsidR="007D0CFC">
        <w:rPr>
          <w:rFonts w:ascii="Times New Roman" w:hAnsi="Times New Roman" w:cs="Times New Roman"/>
          <w:sz w:val="24"/>
          <w:szCs w:val="24"/>
        </w:rPr>
        <w:t>’</w:t>
      </w:r>
      <w:r>
        <w:rPr>
          <w:rFonts w:ascii="Times New Roman" w:hAnsi="Times New Roman" w:cs="Times New Roman"/>
          <w:sz w:val="24"/>
          <w:szCs w:val="24"/>
        </w:rPr>
        <w:t xml:space="preserve"> Retirement System determined that Petitioner was ineligible to purchase creditable service for his employment at Compass</w:t>
      </w:r>
      <w:r w:rsidR="005523E4">
        <w:rPr>
          <w:rFonts w:ascii="Times New Roman" w:hAnsi="Times New Roman" w:cs="Times New Roman"/>
          <w:sz w:val="24"/>
          <w:szCs w:val="24"/>
        </w:rPr>
        <w:t xml:space="preserve">, Inc., </w:t>
      </w:r>
      <w:r>
        <w:rPr>
          <w:rFonts w:ascii="Times New Roman" w:hAnsi="Times New Roman" w:cs="Times New Roman"/>
          <w:sz w:val="24"/>
          <w:szCs w:val="24"/>
        </w:rPr>
        <w:t xml:space="preserve">the Walker </w:t>
      </w:r>
      <w:r w:rsidR="00093431">
        <w:rPr>
          <w:rFonts w:ascii="Times New Roman" w:hAnsi="Times New Roman" w:cs="Times New Roman"/>
          <w:sz w:val="24"/>
          <w:szCs w:val="24"/>
        </w:rPr>
        <w:t>Home</w:t>
      </w:r>
      <w:r w:rsidR="005523E4">
        <w:rPr>
          <w:rFonts w:ascii="Times New Roman" w:hAnsi="Times New Roman" w:cs="Times New Roman"/>
          <w:sz w:val="24"/>
          <w:szCs w:val="24"/>
        </w:rPr>
        <w:t xml:space="preserve">, </w:t>
      </w:r>
      <w:r>
        <w:rPr>
          <w:rFonts w:ascii="Times New Roman" w:hAnsi="Times New Roman" w:cs="Times New Roman"/>
          <w:sz w:val="24"/>
          <w:szCs w:val="24"/>
        </w:rPr>
        <w:t>and the Italian Home for Children because he was not “engaged in teaching pupils,” as required under G.L. c. 32</w:t>
      </w:r>
      <w:r w:rsidR="005523E4">
        <w:rPr>
          <w:rFonts w:ascii="Times New Roman" w:hAnsi="Times New Roman" w:cs="Times New Roman"/>
          <w:sz w:val="24"/>
          <w:szCs w:val="24"/>
        </w:rPr>
        <w:t>,</w:t>
      </w:r>
      <w:r>
        <w:rPr>
          <w:rFonts w:ascii="Times New Roman" w:hAnsi="Times New Roman" w:cs="Times New Roman"/>
          <w:sz w:val="24"/>
          <w:szCs w:val="24"/>
        </w:rPr>
        <w:t xml:space="preserve"> § 4(1)(p).  Rather, he was responsible for behavior management and program oversight.</w:t>
      </w:r>
      <w:r w:rsidR="00711164">
        <w:rPr>
          <w:rFonts w:ascii="Times New Roman" w:hAnsi="Times New Roman" w:cs="Times New Roman"/>
          <w:sz w:val="24"/>
          <w:szCs w:val="24"/>
        </w:rPr>
        <w:t xml:space="preserve">  MTRS’s decision is therefore affirmed. </w:t>
      </w:r>
    </w:p>
    <w:p w:rsidR="007D0CFC" w:rsidRPr="00546255" w:rsidRDefault="007D0CFC" w:rsidP="00A74351">
      <w:pPr>
        <w:spacing w:after="0"/>
        <w:rPr>
          <w:rFonts w:ascii="Times New Roman" w:hAnsi="Times New Roman" w:cs="Times New Roman"/>
          <w:sz w:val="24"/>
          <w:szCs w:val="24"/>
        </w:rPr>
      </w:pPr>
    </w:p>
    <w:p w:rsidR="00A74351" w:rsidRDefault="00A74351" w:rsidP="00A7435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DECISION</w:t>
      </w:r>
    </w:p>
    <w:p w:rsidR="00A74351" w:rsidRDefault="00A74351" w:rsidP="00A74351">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Petitioner, Stephen Rose, appealed under G.L. c. </w:t>
      </w:r>
      <w:r w:rsidR="005523E4">
        <w:rPr>
          <w:rFonts w:ascii="Times New Roman" w:hAnsi="Times New Roman" w:cs="Times New Roman"/>
          <w:sz w:val="24"/>
          <w:szCs w:val="24"/>
        </w:rPr>
        <w:t xml:space="preserve">32, </w:t>
      </w:r>
      <w:r>
        <w:rPr>
          <w:rFonts w:ascii="Times New Roman" w:hAnsi="Times New Roman" w:cs="Times New Roman"/>
          <w:sz w:val="24"/>
          <w:szCs w:val="24"/>
        </w:rPr>
        <w:t xml:space="preserve">§ 16(4) the January 12, 2016 decision of the Respondent, </w:t>
      </w:r>
      <w:r w:rsidR="00093431">
        <w:rPr>
          <w:rFonts w:ascii="Times New Roman" w:hAnsi="Times New Roman" w:cs="Times New Roman"/>
          <w:sz w:val="24"/>
          <w:szCs w:val="24"/>
        </w:rPr>
        <w:t>Massachusetts</w:t>
      </w:r>
      <w:r w:rsidR="00183F56">
        <w:rPr>
          <w:rFonts w:ascii="Times New Roman" w:hAnsi="Times New Roman" w:cs="Times New Roman"/>
          <w:sz w:val="24"/>
          <w:szCs w:val="24"/>
        </w:rPr>
        <w:t xml:space="preserve"> </w:t>
      </w:r>
      <w:r>
        <w:rPr>
          <w:rFonts w:ascii="Times New Roman" w:hAnsi="Times New Roman" w:cs="Times New Roman"/>
          <w:sz w:val="24"/>
          <w:szCs w:val="24"/>
        </w:rPr>
        <w:t>Teachers</w:t>
      </w:r>
      <w:r w:rsidR="00093431">
        <w:rPr>
          <w:rFonts w:ascii="Times New Roman" w:hAnsi="Times New Roman" w:cs="Times New Roman"/>
          <w:sz w:val="24"/>
          <w:szCs w:val="24"/>
        </w:rPr>
        <w:t>’</w:t>
      </w:r>
      <w:r>
        <w:rPr>
          <w:rFonts w:ascii="Times New Roman" w:hAnsi="Times New Roman" w:cs="Times New Roman"/>
          <w:sz w:val="24"/>
          <w:szCs w:val="24"/>
        </w:rPr>
        <w:t xml:space="preserve"> Retirement System, which determined that he was ineligible to purchase creditable service for his </w:t>
      </w:r>
      <w:r w:rsidR="005523E4">
        <w:rPr>
          <w:rFonts w:ascii="Times New Roman" w:hAnsi="Times New Roman" w:cs="Times New Roman"/>
          <w:sz w:val="24"/>
          <w:szCs w:val="24"/>
        </w:rPr>
        <w:t xml:space="preserve">pre-membership </w:t>
      </w:r>
      <w:r>
        <w:rPr>
          <w:rFonts w:ascii="Times New Roman" w:hAnsi="Times New Roman" w:cs="Times New Roman"/>
          <w:sz w:val="24"/>
          <w:szCs w:val="24"/>
        </w:rPr>
        <w:lastRenderedPageBreak/>
        <w:t>employment as a Caseworker or Head Caseworker at Compass</w:t>
      </w:r>
      <w:r w:rsidR="005523E4">
        <w:rPr>
          <w:rFonts w:ascii="Times New Roman" w:hAnsi="Times New Roman" w:cs="Times New Roman"/>
          <w:sz w:val="24"/>
          <w:szCs w:val="24"/>
        </w:rPr>
        <w:t xml:space="preserve">, Inc., as </w:t>
      </w:r>
      <w:r>
        <w:rPr>
          <w:rFonts w:ascii="Times New Roman" w:hAnsi="Times New Roman" w:cs="Times New Roman"/>
          <w:sz w:val="24"/>
          <w:szCs w:val="24"/>
        </w:rPr>
        <w:t xml:space="preserve">a Child Care Intern and Child Care Worker </w:t>
      </w:r>
      <w:r w:rsidR="005523E4">
        <w:rPr>
          <w:rFonts w:ascii="Times New Roman" w:hAnsi="Times New Roman" w:cs="Times New Roman"/>
          <w:sz w:val="24"/>
          <w:szCs w:val="24"/>
        </w:rPr>
        <w:t>at the Walker Home Scho</w:t>
      </w:r>
      <w:r w:rsidR="00183F56">
        <w:rPr>
          <w:rFonts w:ascii="Times New Roman" w:hAnsi="Times New Roman" w:cs="Times New Roman"/>
          <w:sz w:val="24"/>
          <w:szCs w:val="24"/>
        </w:rPr>
        <w:t>o</w:t>
      </w:r>
      <w:r w:rsidR="005523E4">
        <w:rPr>
          <w:rFonts w:ascii="Times New Roman" w:hAnsi="Times New Roman" w:cs="Times New Roman"/>
          <w:sz w:val="24"/>
          <w:szCs w:val="24"/>
        </w:rPr>
        <w:t xml:space="preserve">l, and </w:t>
      </w:r>
      <w:r>
        <w:rPr>
          <w:rFonts w:ascii="Times New Roman" w:hAnsi="Times New Roman" w:cs="Times New Roman"/>
          <w:sz w:val="24"/>
          <w:szCs w:val="24"/>
        </w:rPr>
        <w:t xml:space="preserve">as a Child Care Worker at the Italian Home for Children.  </w:t>
      </w:r>
    </w:p>
    <w:p w:rsidR="00A74351" w:rsidRPr="005E0343" w:rsidRDefault="00A74351" w:rsidP="00A74351">
      <w:pPr>
        <w:spacing w:after="0" w:line="480" w:lineRule="auto"/>
        <w:rPr>
          <w:rFonts w:ascii="Times New Roman" w:hAnsi="Times New Roman" w:cs="Times New Roman"/>
          <w:sz w:val="24"/>
          <w:szCs w:val="24"/>
        </w:rPr>
      </w:pPr>
      <w:r>
        <w:rPr>
          <w:rFonts w:ascii="Times New Roman" w:hAnsi="Times New Roman" w:cs="Times New Roman"/>
          <w:sz w:val="24"/>
          <w:szCs w:val="24"/>
        </w:rPr>
        <w:tab/>
        <w:t>On March 6, 2016, the Petitioner waiv</w:t>
      </w:r>
      <w:r w:rsidR="00093431">
        <w:rPr>
          <w:rFonts w:ascii="Times New Roman" w:hAnsi="Times New Roman" w:cs="Times New Roman"/>
          <w:sz w:val="24"/>
          <w:szCs w:val="24"/>
        </w:rPr>
        <w:t>ed</w:t>
      </w:r>
      <w:r>
        <w:rPr>
          <w:rFonts w:ascii="Times New Roman" w:hAnsi="Times New Roman" w:cs="Times New Roman"/>
          <w:sz w:val="24"/>
          <w:szCs w:val="24"/>
        </w:rPr>
        <w:t xml:space="preserve"> his right to a hearing</w:t>
      </w:r>
      <w:r w:rsidR="00093431">
        <w:rPr>
          <w:rFonts w:ascii="Times New Roman" w:hAnsi="Times New Roman" w:cs="Times New Roman"/>
          <w:sz w:val="24"/>
          <w:szCs w:val="24"/>
        </w:rPr>
        <w:t xml:space="preserve"> and elected to proceed on written submissions under </w:t>
      </w:r>
      <w:r>
        <w:rPr>
          <w:rFonts w:ascii="Times New Roman" w:hAnsi="Times New Roman" w:cs="Times New Roman"/>
          <w:sz w:val="24"/>
          <w:szCs w:val="24"/>
        </w:rPr>
        <w:t xml:space="preserve">801 CMR 1.01(10)(c).  </w:t>
      </w:r>
      <w:r w:rsidR="00093431">
        <w:rPr>
          <w:rFonts w:ascii="Times New Roman" w:hAnsi="Times New Roman" w:cs="Times New Roman"/>
          <w:sz w:val="24"/>
          <w:szCs w:val="24"/>
        </w:rPr>
        <w:t>DALA issued a scheduling order on March 21, 2016.  O</w:t>
      </w:r>
      <w:r>
        <w:rPr>
          <w:rFonts w:ascii="Times New Roman" w:hAnsi="Times New Roman" w:cs="Times New Roman"/>
          <w:sz w:val="24"/>
          <w:szCs w:val="24"/>
        </w:rPr>
        <w:t xml:space="preserve">n April 20, 2016, the Petitioner </w:t>
      </w:r>
      <w:r w:rsidR="00093431">
        <w:rPr>
          <w:rFonts w:ascii="Times New Roman" w:hAnsi="Times New Roman" w:cs="Times New Roman"/>
          <w:sz w:val="24"/>
          <w:szCs w:val="24"/>
        </w:rPr>
        <w:t xml:space="preserve">submitted his argument and supporting documents.  MTRS filed its argument and supporting documents on June 1, 2016.  </w:t>
      </w:r>
      <w:r>
        <w:rPr>
          <w:rFonts w:ascii="Times New Roman" w:hAnsi="Times New Roman" w:cs="Times New Roman"/>
          <w:sz w:val="24"/>
          <w:szCs w:val="24"/>
        </w:rPr>
        <w:t xml:space="preserve">    </w:t>
      </w:r>
    </w:p>
    <w:p w:rsidR="00A74351" w:rsidRDefault="00A74351" w:rsidP="00A74351">
      <w:pPr>
        <w:spacing w:after="0" w:line="480" w:lineRule="auto"/>
        <w:rPr>
          <w:rFonts w:ascii="Times New Roman" w:hAnsi="Times New Roman" w:cs="Times New Roman"/>
          <w:sz w:val="24"/>
          <w:szCs w:val="24"/>
        </w:rPr>
      </w:pPr>
      <w:r>
        <w:rPr>
          <w:rFonts w:ascii="Times New Roman" w:hAnsi="Times New Roman" w:cs="Times New Roman"/>
          <w:sz w:val="24"/>
          <w:szCs w:val="24"/>
        </w:rPr>
        <w:tab/>
        <w:t>I have marked the following exhibits.</w:t>
      </w:r>
    </w:p>
    <w:p w:rsidR="00A74351" w:rsidRDefault="00A74351" w:rsidP="00A74351">
      <w:pPr>
        <w:spacing w:after="0" w:line="480" w:lineRule="auto"/>
        <w:rPr>
          <w:rFonts w:ascii="Times New Roman" w:hAnsi="Times New Roman" w:cs="Times New Roman"/>
          <w:sz w:val="24"/>
          <w:szCs w:val="24"/>
        </w:rPr>
      </w:pPr>
      <w:r>
        <w:rPr>
          <w:rFonts w:ascii="Times New Roman" w:hAnsi="Times New Roman" w:cs="Times New Roman"/>
          <w:sz w:val="24"/>
          <w:szCs w:val="24"/>
        </w:rPr>
        <w:tab/>
        <w:t>Ex. 1 MTRS Letter from Jennifer Percoco, dated January 2, 2016, denying Petitioner’s request to purchase creditable service;</w:t>
      </w:r>
    </w:p>
    <w:p w:rsidR="00A74351" w:rsidRDefault="00A74351" w:rsidP="00A74351">
      <w:pPr>
        <w:spacing w:after="0" w:line="480" w:lineRule="auto"/>
        <w:rPr>
          <w:rFonts w:ascii="Times New Roman" w:hAnsi="Times New Roman" w:cs="Times New Roman"/>
          <w:sz w:val="24"/>
          <w:szCs w:val="24"/>
        </w:rPr>
      </w:pPr>
      <w:r>
        <w:rPr>
          <w:rFonts w:ascii="Times New Roman" w:hAnsi="Times New Roman" w:cs="Times New Roman"/>
          <w:sz w:val="24"/>
          <w:szCs w:val="24"/>
        </w:rPr>
        <w:tab/>
        <w:t>Ex. 2 Petitioner’s letter of appeal, dated January 26, 2016;</w:t>
      </w:r>
    </w:p>
    <w:p w:rsidR="00A74351" w:rsidRDefault="00A74351" w:rsidP="00A74351">
      <w:pPr>
        <w:spacing w:after="0" w:line="480" w:lineRule="auto"/>
        <w:rPr>
          <w:rFonts w:ascii="Times New Roman" w:hAnsi="Times New Roman" w:cs="Times New Roman"/>
          <w:sz w:val="24"/>
          <w:szCs w:val="24"/>
        </w:rPr>
      </w:pPr>
      <w:r>
        <w:rPr>
          <w:rFonts w:ascii="Times New Roman" w:hAnsi="Times New Roman" w:cs="Times New Roman"/>
          <w:sz w:val="24"/>
          <w:szCs w:val="24"/>
        </w:rPr>
        <w:tab/>
        <w:t>Ex. 3 Petitioner’s credit</w:t>
      </w:r>
      <w:r w:rsidR="00657E50">
        <w:rPr>
          <w:rFonts w:ascii="Times New Roman" w:hAnsi="Times New Roman" w:cs="Times New Roman"/>
          <w:sz w:val="24"/>
          <w:szCs w:val="24"/>
        </w:rPr>
        <w:t>able service</w:t>
      </w:r>
      <w:r>
        <w:rPr>
          <w:rFonts w:ascii="Times New Roman" w:hAnsi="Times New Roman" w:cs="Times New Roman"/>
          <w:sz w:val="24"/>
          <w:szCs w:val="24"/>
        </w:rPr>
        <w:t xml:space="preserve"> application for </w:t>
      </w:r>
      <w:r w:rsidR="00657E50">
        <w:rPr>
          <w:rFonts w:ascii="Times New Roman" w:hAnsi="Times New Roman" w:cs="Times New Roman"/>
          <w:sz w:val="24"/>
          <w:szCs w:val="24"/>
        </w:rPr>
        <w:t>Compass, Inc. for 1984-1986;</w:t>
      </w:r>
    </w:p>
    <w:p w:rsidR="00A74351" w:rsidRDefault="00A74351" w:rsidP="00A7435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Ex. 4 Petitioner’s </w:t>
      </w:r>
      <w:r w:rsidR="00657E50">
        <w:rPr>
          <w:rFonts w:ascii="Times New Roman" w:hAnsi="Times New Roman" w:cs="Times New Roman"/>
          <w:sz w:val="24"/>
          <w:szCs w:val="24"/>
        </w:rPr>
        <w:t xml:space="preserve">creditable </w:t>
      </w:r>
      <w:r>
        <w:rPr>
          <w:rFonts w:ascii="Times New Roman" w:hAnsi="Times New Roman" w:cs="Times New Roman"/>
          <w:sz w:val="24"/>
          <w:szCs w:val="24"/>
        </w:rPr>
        <w:t xml:space="preserve">service application for </w:t>
      </w:r>
      <w:r w:rsidR="00657E50">
        <w:rPr>
          <w:rFonts w:ascii="Times New Roman" w:hAnsi="Times New Roman" w:cs="Times New Roman"/>
          <w:sz w:val="24"/>
          <w:szCs w:val="24"/>
        </w:rPr>
        <w:t>Walker Home School f</w:t>
      </w:r>
      <w:r w:rsidR="00387822">
        <w:rPr>
          <w:rFonts w:ascii="Times New Roman" w:hAnsi="Times New Roman" w:cs="Times New Roman"/>
          <w:sz w:val="24"/>
          <w:szCs w:val="24"/>
        </w:rPr>
        <w:t>or</w:t>
      </w:r>
      <w:r w:rsidR="00657E50">
        <w:rPr>
          <w:rFonts w:ascii="Times New Roman" w:hAnsi="Times New Roman" w:cs="Times New Roman"/>
          <w:sz w:val="24"/>
          <w:szCs w:val="24"/>
        </w:rPr>
        <w:t xml:space="preserve"> 1982 to 1983 and </w:t>
      </w:r>
      <w:r>
        <w:rPr>
          <w:rFonts w:ascii="Times New Roman" w:hAnsi="Times New Roman" w:cs="Times New Roman"/>
          <w:sz w:val="24"/>
          <w:szCs w:val="24"/>
        </w:rPr>
        <w:t>1987</w:t>
      </w:r>
      <w:r w:rsidR="00657E50">
        <w:rPr>
          <w:rFonts w:ascii="Times New Roman" w:hAnsi="Times New Roman" w:cs="Times New Roman"/>
          <w:sz w:val="24"/>
          <w:szCs w:val="24"/>
        </w:rPr>
        <w:t>;</w:t>
      </w:r>
    </w:p>
    <w:p w:rsidR="00A74351" w:rsidRDefault="00A74351" w:rsidP="00A7435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Ex. 5 Petitioner’s </w:t>
      </w:r>
      <w:r w:rsidR="00657E50">
        <w:rPr>
          <w:rFonts w:ascii="Times New Roman" w:hAnsi="Times New Roman" w:cs="Times New Roman"/>
          <w:sz w:val="24"/>
          <w:szCs w:val="24"/>
        </w:rPr>
        <w:t xml:space="preserve">creditable </w:t>
      </w:r>
      <w:r>
        <w:rPr>
          <w:rFonts w:ascii="Times New Roman" w:hAnsi="Times New Roman" w:cs="Times New Roman"/>
          <w:sz w:val="24"/>
          <w:szCs w:val="24"/>
        </w:rPr>
        <w:t xml:space="preserve">service application for </w:t>
      </w:r>
      <w:r w:rsidR="00657E50">
        <w:rPr>
          <w:rFonts w:ascii="Times New Roman" w:hAnsi="Times New Roman" w:cs="Times New Roman"/>
          <w:sz w:val="24"/>
          <w:szCs w:val="24"/>
        </w:rPr>
        <w:t>Italian Home for Children for 1</w:t>
      </w:r>
      <w:r>
        <w:rPr>
          <w:rFonts w:ascii="Times New Roman" w:hAnsi="Times New Roman" w:cs="Times New Roman"/>
          <w:sz w:val="24"/>
          <w:szCs w:val="24"/>
        </w:rPr>
        <w:t>986-1987</w:t>
      </w:r>
      <w:r w:rsidR="00657E50">
        <w:rPr>
          <w:rFonts w:ascii="Times New Roman" w:hAnsi="Times New Roman" w:cs="Times New Roman"/>
          <w:sz w:val="24"/>
          <w:szCs w:val="24"/>
        </w:rPr>
        <w:t xml:space="preserve">; </w:t>
      </w:r>
    </w:p>
    <w:p w:rsidR="00A74351" w:rsidRDefault="00A74351" w:rsidP="00A74351">
      <w:pPr>
        <w:spacing w:after="0" w:line="480" w:lineRule="auto"/>
        <w:rPr>
          <w:rFonts w:ascii="Times New Roman" w:hAnsi="Times New Roman" w:cs="Times New Roman"/>
          <w:sz w:val="24"/>
          <w:szCs w:val="24"/>
        </w:rPr>
      </w:pPr>
      <w:r>
        <w:rPr>
          <w:rFonts w:ascii="Times New Roman" w:hAnsi="Times New Roman" w:cs="Times New Roman"/>
          <w:sz w:val="24"/>
          <w:szCs w:val="24"/>
        </w:rPr>
        <w:tab/>
        <w:t>Ex. 6 Petitioner’s certificate of completion from the CASPAR Alcohol and Education Program, dated July 12, 1985.</w:t>
      </w:r>
    </w:p>
    <w:p w:rsidR="00A74351" w:rsidRDefault="00A74351" w:rsidP="00A74351">
      <w:pPr>
        <w:spacing w:after="0" w:line="480" w:lineRule="auto"/>
        <w:rPr>
          <w:rFonts w:ascii="Times New Roman" w:hAnsi="Times New Roman" w:cs="Times New Roman"/>
          <w:sz w:val="24"/>
          <w:szCs w:val="24"/>
        </w:rPr>
      </w:pPr>
      <w:r>
        <w:rPr>
          <w:rFonts w:ascii="Times New Roman" w:hAnsi="Times New Roman" w:cs="Times New Roman"/>
          <w:sz w:val="24"/>
          <w:szCs w:val="24"/>
        </w:rPr>
        <w:tab/>
        <w:t>Ex. 7 Petitioner</w:t>
      </w:r>
      <w:r w:rsidR="00387822">
        <w:rPr>
          <w:rFonts w:ascii="Times New Roman" w:hAnsi="Times New Roman" w:cs="Times New Roman"/>
          <w:sz w:val="24"/>
          <w:szCs w:val="24"/>
        </w:rPr>
        <w:t>’s letter</w:t>
      </w:r>
      <w:r>
        <w:rPr>
          <w:rFonts w:ascii="Times New Roman" w:hAnsi="Times New Roman" w:cs="Times New Roman"/>
          <w:sz w:val="24"/>
          <w:szCs w:val="24"/>
        </w:rPr>
        <w:t xml:space="preserve"> to MTRS, dated December 21, 2015, providing further details pertaining to Petitioner’s job descriptions at the request of MTRS;</w:t>
      </w:r>
    </w:p>
    <w:p w:rsidR="00B7271A" w:rsidRDefault="00A74351" w:rsidP="00A74351">
      <w:pPr>
        <w:spacing w:after="0" w:line="480" w:lineRule="auto"/>
        <w:rPr>
          <w:rFonts w:ascii="Times New Roman" w:hAnsi="Times New Roman" w:cs="Times New Roman"/>
          <w:sz w:val="24"/>
          <w:szCs w:val="24"/>
        </w:rPr>
      </w:pPr>
      <w:r>
        <w:rPr>
          <w:rFonts w:ascii="Times New Roman" w:hAnsi="Times New Roman" w:cs="Times New Roman"/>
          <w:sz w:val="24"/>
          <w:szCs w:val="24"/>
        </w:rPr>
        <w:tab/>
        <w:t>Ex. 8 Compass’s job descriptions for the Caseworker and Head Caseworker positions;</w:t>
      </w:r>
      <w:r>
        <w:rPr>
          <w:rFonts w:ascii="Times New Roman" w:hAnsi="Times New Roman" w:cs="Times New Roman"/>
          <w:sz w:val="24"/>
          <w:szCs w:val="24"/>
        </w:rPr>
        <w:tab/>
      </w:r>
    </w:p>
    <w:p w:rsidR="00A74351" w:rsidRDefault="00A74351" w:rsidP="00B7271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Ex. 9 Walker Home School’s job descriptions for the Child Care Intern position;</w:t>
      </w:r>
    </w:p>
    <w:p w:rsidR="00A74351" w:rsidRDefault="00A74351" w:rsidP="00A74351">
      <w:pPr>
        <w:spacing w:after="0" w:line="480" w:lineRule="auto"/>
        <w:rPr>
          <w:rFonts w:ascii="Times New Roman" w:hAnsi="Times New Roman" w:cs="Times New Roman"/>
          <w:sz w:val="24"/>
          <w:szCs w:val="24"/>
        </w:rPr>
      </w:pPr>
      <w:r>
        <w:rPr>
          <w:rFonts w:ascii="Times New Roman" w:hAnsi="Times New Roman" w:cs="Times New Roman"/>
          <w:sz w:val="24"/>
          <w:szCs w:val="24"/>
        </w:rPr>
        <w:tab/>
        <w:t>Ex. 10 Walker Home School’s job posting for the Child Care Intern position;</w:t>
      </w:r>
      <w:r w:rsidR="00F62183">
        <w:rPr>
          <w:rFonts w:ascii="Times New Roman" w:hAnsi="Times New Roman" w:cs="Times New Roman"/>
          <w:sz w:val="24"/>
          <w:szCs w:val="24"/>
        </w:rPr>
        <w:t xml:space="preserve"> and</w:t>
      </w:r>
    </w:p>
    <w:p w:rsidR="00A74351" w:rsidRDefault="00A74351" w:rsidP="00A74351">
      <w:pPr>
        <w:spacing w:after="0" w:line="480" w:lineRule="auto"/>
        <w:rPr>
          <w:rFonts w:ascii="Times New Roman" w:hAnsi="Times New Roman" w:cs="Times New Roman"/>
          <w:sz w:val="24"/>
          <w:szCs w:val="24"/>
        </w:rPr>
      </w:pPr>
      <w:r>
        <w:rPr>
          <w:rFonts w:ascii="Times New Roman" w:hAnsi="Times New Roman" w:cs="Times New Roman"/>
          <w:sz w:val="24"/>
          <w:szCs w:val="24"/>
        </w:rPr>
        <w:tab/>
        <w:t>Ex. 11 Italian Home for Children’s webpage describing programs and services accessed on May 27, 2016.</w:t>
      </w:r>
    </w:p>
    <w:p w:rsidR="00A74351" w:rsidRDefault="00A74351" w:rsidP="00A74351">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FINDINGS OF FACT</w:t>
      </w:r>
    </w:p>
    <w:p w:rsidR="00A74351" w:rsidRDefault="00A74351" w:rsidP="00A74351">
      <w:pPr>
        <w:spacing w:after="0"/>
        <w:jc w:val="center"/>
        <w:rPr>
          <w:rFonts w:ascii="Times New Roman" w:hAnsi="Times New Roman" w:cs="Times New Roman"/>
          <w:b/>
          <w:sz w:val="24"/>
          <w:szCs w:val="24"/>
          <w:u w:val="single"/>
        </w:rPr>
      </w:pPr>
    </w:p>
    <w:p w:rsidR="00A74351" w:rsidRDefault="00A74351" w:rsidP="00A7435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Based on the </w:t>
      </w:r>
      <w:r w:rsidR="00F62183">
        <w:rPr>
          <w:rFonts w:ascii="Times New Roman" w:hAnsi="Times New Roman" w:cs="Times New Roman"/>
          <w:sz w:val="24"/>
          <w:szCs w:val="24"/>
        </w:rPr>
        <w:t xml:space="preserve">documents submitted </w:t>
      </w:r>
      <w:r>
        <w:rPr>
          <w:rFonts w:ascii="Times New Roman" w:hAnsi="Times New Roman" w:cs="Times New Roman"/>
          <w:sz w:val="24"/>
          <w:szCs w:val="24"/>
        </w:rPr>
        <w:t>by the parties, I make the following findings of fact:</w:t>
      </w:r>
    </w:p>
    <w:p w:rsidR="00F62183" w:rsidRDefault="00883847" w:rsidP="00F216C2">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As of January 1, 2013, Stephen M. Rose wa</w:t>
      </w:r>
      <w:r w:rsidR="00F62183">
        <w:rPr>
          <w:rFonts w:ascii="Times New Roman" w:hAnsi="Times New Roman" w:cs="Times New Roman"/>
          <w:sz w:val="24"/>
          <w:szCs w:val="24"/>
        </w:rPr>
        <w:t>s employed b</w:t>
      </w:r>
      <w:r>
        <w:rPr>
          <w:rFonts w:ascii="Times New Roman" w:hAnsi="Times New Roman" w:cs="Times New Roman"/>
          <w:sz w:val="24"/>
          <w:szCs w:val="24"/>
        </w:rPr>
        <w:t>y Wellesley Public Schools and wa</w:t>
      </w:r>
      <w:r w:rsidR="00F62183">
        <w:rPr>
          <w:rFonts w:ascii="Times New Roman" w:hAnsi="Times New Roman" w:cs="Times New Roman"/>
          <w:sz w:val="24"/>
          <w:szCs w:val="24"/>
        </w:rPr>
        <w:t>s a member of MTRS.  (Exs. 1, 3, 4, 5.)</w:t>
      </w:r>
    </w:p>
    <w:p w:rsidR="00A74351" w:rsidRDefault="00F62183" w:rsidP="00F216C2">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Mr</w:t>
      </w:r>
      <w:r w:rsidR="00A74351">
        <w:rPr>
          <w:rFonts w:ascii="Times New Roman" w:hAnsi="Times New Roman" w:cs="Times New Roman"/>
          <w:sz w:val="24"/>
          <w:szCs w:val="24"/>
        </w:rPr>
        <w:t>. Rose worked for Compass</w:t>
      </w:r>
      <w:r>
        <w:rPr>
          <w:rFonts w:ascii="Times New Roman" w:hAnsi="Times New Roman" w:cs="Times New Roman"/>
          <w:sz w:val="24"/>
          <w:szCs w:val="24"/>
        </w:rPr>
        <w:t>, Inc.</w:t>
      </w:r>
      <w:r w:rsidR="00A74351">
        <w:rPr>
          <w:rFonts w:ascii="Times New Roman" w:hAnsi="Times New Roman" w:cs="Times New Roman"/>
          <w:sz w:val="24"/>
          <w:szCs w:val="24"/>
        </w:rPr>
        <w:t xml:space="preserve"> from October 1, 1984 through July 25, 1986. </w:t>
      </w:r>
      <w:r>
        <w:rPr>
          <w:rFonts w:ascii="Times New Roman" w:hAnsi="Times New Roman" w:cs="Times New Roman"/>
          <w:sz w:val="24"/>
          <w:szCs w:val="24"/>
        </w:rPr>
        <w:t xml:space="preserve"> </w:t>
      </w:r>
      <w:r w:rsidR="00A74351">
        <w:rPr>
          <w:rFonts w:ascii="Times New Roman" w:hAnsi="Times New Roman" w:cs="Times New Roman"/>
          <w:sz w:val="24"/>
          <w:szCs w:val="24"/>
        </w:rPr>
        <w:t>(Exs. 1, 3, 7</w:t>
      </w:r>
      <w:r>
        <w:rPr>
          <w:rFonts w:ascii="Times New Roman" w:hAnsi="Times New Roman" w:cs="Times New Roman"/>
          <w:sz w:val="24"/>
          <w:szCs w:val="24"/>
        </w:rPr>
        <w:t>.</w:t>
      </w:r>
      <w:r w:rsidR="00A74351">
        <w:rPr>
          <w:rFonts w:ascii="Times New Roman" w:hAnsi="Times New Roman" w:cs="Times New Roman"/>
          <w:sz w:val="24"/>
          <w:szCs w:val="24"/>
        </w:rPr>
        <w:t>)</w:t>
      </w:r>
    </w:p>
    <w:p w:rsidR="00A74351" w:rsidRDefault="00A74351" w:rsidP="00F216C2">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Mr. Rose was employed as a Caseworker at Compass from October 1, 1984 through June 30, 1985 and as the Head Caseworker from August 26, 1985 and July 25, 1986. </w:t>
      </w:r>
      <w:r w:rsidR="00F62183">
        <w:rPr>
          <w:rFonts w:ascii="Times New Roman" w:hAnsi="Times New Roman" w:cs="Times New Roman"/>
          <w:sz w:val="24"/>
          <w:szCs w:val="24"/>
        </w:rPr>
        <w:t xml:space="preserve"> </w:t>
      </w:r>
      <w:r>
        <w:rPr>
          <w:rFonts w:ascii="Times New Roman" w:hAnsi="Times New Roman" w:cs="Times New Roman"/>
          <w:sz w:val="24"/>
          <w:szCs w:val="24"/>
        </w:rPr>
        <w:t>(Exs. 1, 7</w:t>
      </w:r>
      <w:r w:rsidR="00F62183">
        <w:rPr>
          <w:rFonts w:ascii="Times New Roman" w:hAnsi="Times New Roman" w:cs="Times New Roman"/>
          <w:sz w:val="24"/>
          <w:szCs w:val="24"/>
        </w:rPr>
        <w:t>.</w:t>
      </w:r>
      <w:r>
        <w:rPr>
          <w:rFonts w:ascii="Times New Roman" w:hAnsi="Times New Roman" w:cs="Times New Roman"/>
          <w:sz w:val="24"/>
          <w:szCs w:val="24"/>
        </w:rPr>
        <w:t>)</w:t>
      </w:r>
    </w:p>
    <w:p w:rsidR="00A74351" w:rsidRDefault="00104A06" w:rsidP="00F216C2">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At </w:t>
      </w:r>
      <w:r w:rsidR="00A74351">
        <w:rPr>
          <w:rFonts w:ascii="Times New Roman" w:hAnsi="Times New Roman" w:cs="Times New Roman"/>
          <w:sz w:val="24"/>
          <w:szCs w:val="24"/>
        </w:rPr>
        <w:t xml:space="preserve">Compass, Mr. Rose’s duties included “manag[ing] a caseload of adolescents referred through Boston Juvenile Court” as well as providing “Individual and Group Counseling, Home Visits, Behavior Management plans, Classroom Assistance and Tutoring, and Recreational Activities.” </w:t>
      </w:r>
      <w:r>
        <w:rPr>
          <w:rFonts w:ascii="Times New Roman" w:hAnsi="Times New Roman" w:cs="Times New Roman"/>
          <w:sz w:val="24"/>
          <w:szCs w:val="24"/>
        </w:rPr>
        <w:t xml:space="preserve"> </w:t>
      </w:r>
      <w:r w:rsidR="00A74351">
        <w:rPr>
          <w:rFonts w:ascii="Times New Roman" w:hAnsi="Times New Roman" w:cs="Times New Roman"/>
          <w:sz w:val="24"/>
          <w:szCs w:val="24"/>
        </w:rPr>
        <w:t>(Ex. 7</w:t>
      </w:r>
      <w:r>
        <w:rPr>
          <w:rFonts w:ascii="Times New Roman" w:hAnsi="Times New Roman" w:cs="Times New Roman"/>
          <w:sz w:val="24"/>
          <w:szCs w:val="24"/>
        </w:rPr>
        <w:t>.</w:t>
      </w:r>
      <w:r w:rsidR="00A74351">
        <w:rPr>
          <w:rFonts w:ascii="Times New Roman" w:hAnsi="Times New Roman" w:cs="Times New Roman"/>
          <w:sz w:val="24"/>
          <w:szCs w:val="24"/>
        </w:rPr>
        <w:t>)</w:t>
      </w:r>
    </w:p>
    <w:p w:rsidR="00A74351" w:rsidRDefault="00A74351" w:rsidP="00F216C2">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Compass was a </w:t>
      </w:r>
      <w:r w:rsidR="00104A06">
        <w:rPr>
          <w:rFonts w:ascii="Times New Roman" w:hAnsi="Times New Roman" w:cs="Times New Roman"/>
          <w:sz w:val="24"/>
          <w:szCs w:val="24"/>
        </w:rPr>
        <w:t xml:space="preserve">Chapter 766 </w:t>
      </w:r>
      <w:r>
        <w:rPr>
          <w:rFonts w:ascii="Times New Roman" w:hAnsi="Times New Roman" w:cs="Times New Roman"/>
          <w:sz w:val="24"/>
          <w:szCs w:val="24"/>
        </w:rPr>
        <w:t xml:space="preserve">non-public school </w:t>
      </w:r>
      <w:r w:rsidR="00183F56">
        <w:rPr>
          <w:rFonts w:ascii="Times New Roman" w:hAnsi="Times New Roman" w:cs="Times New Roman"/>
          <w:sz w:val="24"/>
          <w:szCs w:val="24"/>
        </w:rPr>
        <w:t>while Mr. R</w:t>
      </w:r>
      <w:r w:rsidR="00104A06">
        <w:rPr>
          <w:rFonts w:ascii="Times New Roman" w:hAnsi="Times New Roman" w:cs="Times New Roman"/>
          <w:sz w:val="24"/>
          <w:szCs w:val="24"/>
        </w:rPr>
        <w:t>ose worked there.</w:t>
      </w:r>
      <w:r>
        <w:rPr>
          <w:rFonts w:ascii="Times New Roman" w:hAnsi="Times New Roman" w:cs="Times New Roman"/>
          <w:sz w:val="24"/>
          <w:szCs w:val="24"/>
        </w:rPr>
        <w:t xml:space="preserve"> </w:t>
      </w:r>
      <w:r w:rsidR="00104A06">
        <w:rPr>
          <w:rFonts w:ascii="Times New Roman" w:hAnsi="Times New Roman" w:cs="Times New Roman"/>
          <w:sz w:val="24"/>
          <w:szCs w:val="24"/>
        </w:rPr>
        <w:t xml:space="preserve"> </w:t>
      </w:r>
      <w:r>
        <w:rPr>
          <w:rFonts w:ascii="Times New Roman" w:hAnsi="Times New Roman" w:cs="Times New Roman"/>
          <w:sz w:val="24"/>
          <w:szCs w:val="24"/>
        </w:rPr>
        <w:t>(Exs. 3,</w:t>
      </w:r>
      <w:r w:rsidR="00104A06">
        <w:rPr>
          <w:rFonts w:ascii="Times New Roman" w:hAnsi="Times New Roman" w:cs="Times New Roman"/>
          <w:sz w:val="24"/>
          <w:szCs w:val="24"/>
        </w:rPr>
        <w:t xml:space="preserve"> </w:t>
      </w:r>
      <w:r>
        <w:rPr>
          <w:rFonts w:ascii="Times New Roman" w:hAnsi="Times New Roman" w:cs="Times New Roman"/>
          <w:sz w:val="24"/>
          <w:szCs w:val="24"/>
        </w:rPr>
        <w:t>7</w:t>
      </w:r>
      <w:r w:rsidR="00104A06">
        <w:rPr>
          <w:rFonts w:ascii="Times New Roman" w:hAnsi="Times New Roman" w:cs="Times New Roman"/>
          <w:sz w:val="24"/>
          <w:szCs w:val="24"/>
        </w:rPr>
        <w:t>.</w:t>
      </w:r>
      <w:r>
        <w:rPr>
          <w:rFonts w:ascii="Times New Roman" w:hAnsi="Times New Roman" w:cs="Times New Roman"/>
          <w:sz w:val="24"/>
          <w:szCs w:val="24"/>
        </w:rPr>
        <w:t>)</w:t>
      </w:r>
    </w:p>
    <w:p w:rsidR="00A74351" w:rsidRDefault="00A74351" w:rsidP="00F216C2">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 Mr. Rose worked for the Walker Home School from July 1, 1982 through June 30, 1887.</w:t>
      </w:r>
      <w:r w:rsidR="006C3E75">
        <w:rPr>
          <w:rFonts w:ascii="Times New Roman" w:hAnsi="Times New Roman" w:cs="Times New Roman"/>
          <w:sz w:val="24"/>
          <w:szCs w:val="24"/>
        </w:rPr>
        <w:t xml:space="preserve"> </w:t>
      </w:r>
      <w:r>
        <w:rPr>
          <w:rFonts w:ascii="Times New Roman" w:hAnsi="Times New Roman" w:cs="Times New Roman"/>
          <w:sz w:val="24"/>
          <w:szCs w:val="24"/>
        </w:rPr>
        <w:t xml:space="preserve"> (Exs. 1, 4, 7</w:t>
      </w:r>
      <w:r w:rsidR="006C3E75">
        <w:rPr>
          <w:rFonts w:ascii="Times New Roman" w:hAnsi="Times New Roman" w:cs="Times New Roman"/>
          <w:sz w:val="24"/>
          <w:szCs w:val="24"/>
        </w:rPr>
        <w:t>.</w:t>
      </w:r>
      <w:r>
        <w:rPr>
          <w:rFonts w:ascii="Times New Roman" w:hAnsi="Times New Roman" w:cs="Times New Roman"/>
          <w:sz w:val="24"/>
          <w:szCs w:val="24"/>
        </w:rPr>
        <w:t>)</w:t>
      </w:r>
    </w:p>
    <w:p w:rsidR="00A74351" w:rsidRDefault="00A74351" w:rsidP="00F216C2">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lastRenderedPageBreak/>
        <w:t xml:space="preserve">Mr. Rose was employed as a Child Care Intern from July 1, 1982 through January 15, 1983 and as a Child Care Worker from July 1, 1983 through August 15, 1983 and then again from May 26, 1987 through June 25, 1987. </w:t>
      </w:r>
      <w:r w:rsidR="002D12BF">
        <w:rPr>
          <w:rFonts w:ascii="Times New Roman" w:hAnsi="Times New Roman" w:cs="Times New Roman"/>
          <w:sz w:val="24"/>
          <w:szCs w:val="24"/>
        </w:rPr>
        <w:t xml:space="preserve"> </w:t>
      </w:r>
      <w:r>
        <w:rPr>
          <w:rFonts w:ascii="Times New Roman" w:hAnsi="Times New Roman" w:cs="Times New Roman"/>
          <w:sz w:val="24"/>
          <w:szCs w:val="24"/>
        </w:rPr>
        <w:t>(Exs. 4, 7</w:t>
      </w:r>
      <w:r w:rsidR="002D12BF">
        <w:rPr>
          <w:rFonts w:ascii="Times New Roman" w:hAnsi="Times New Roman" w:cs="Times New Roman"/>
          <w:sz w:val="24"/>
          <w:szCs w:val="24"/>
        </w:rPr>
        <w:t>.</w:t>
      </w:r>
      <w:r>
        <w:rPr>
          <w:rFonts w:ascii="Times New Roman" w:hAnsi="Times New Roman" w:cs="Times New Roman"/>
          <w:sz w:val="24"/>
          <w:szCs w:val="24"/>
        </w:rPr>
        <w:t xml:space="preserve">)  </w:t>
      </w:r>
    </w:p>
    <w:p w:rsidR="00A74351" w:rsidRDefault="002D12BF" w:rsidP="00F216C2">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At the </w:t>
      </w:r>
      <w:r w:rsidR="00A74351">
        <w:rPr>
          <w:rFonts w:ascii="Times New Roman" w:hAnsi="Times New Roman" w:cs="Times New Roman"/>
          <w:sz w:val="24"/>
          <w:szCs w:val="24"/>
        </w:rPr>
        <w:t xml:space="preserve">Walker Home School, Mr. Rose’s duties included providing “Group Activities and Behavioral Management support within a therapeutic milieu for emotionally and behaviorally disordered boys.” </w:t>
      </w:r>
      <w:r>
        <w:rPr>
          <w:rFonts w:ascii="Times New Roman" w:hAnsi="Times New Roman" w:cs="Times New Roman"/>
          <w:sz w:val="24"/>
          <w:szCs w:val="24"/>
        </w:rPr>
        <w:t xml:space="preserve"> </w:t>
      </w:r>
      <w:r w:rsidR="00A74351">
        <w:rPr>
          <w:rFonts w:ascii="Times New Roman" w:hAnsi="Times New Roman" w:cs="Times New Roman"/>
          <w:sz w:val="24"/>
          <w:szCs w:val="24"/>
        </w:rPr>
        <w:t>(Ex. 7</w:t>
      </w:r>
      <w:r>
        <w:rPr>
          <w:rFonts w:ascii="Times New Roman" w:hAnsi="Times New Roman" w:cs="Times New Roman"/>
          <w:sz w:val="24"/>
          <w:szCs w:val="24"/>
        </w:rPr>
        <w:t>.</w:t>
      </w:r>
      <w:r w:rsidR="00A74351">
        <w:rPr>
          <w:rFonts w:ascii="Times New Roman" w:hAnsi="Times New Roman" w:cs="Times New Roman"/>
          <w:sz w:val="24"/>
          <w:szCs w:val="24"/>
        </w:rPr>
        <w:t>)</w:t>
      </w:r>
    </w:p>
    <w:p w:rsidR="00A74351" w:rsidRDefault="00F94202" w:rsidP="00F216C2">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Walker Home School </w:t>
      </w:r>
      <w:r w:rsidR="00A74351">
        <w:rPr>
          <w:rFonts w:ascii="Times New Roman" w:hAnsi="Times New Roman" w:cs="Times New Roman"/>
          <w:sz w:val="24"/>
          <w:szCs w:val="24"/>
        </w:rPr>
        <w:t xml:space="preserve">was a </w:t>
      </w:r>
      <w:r>
        <w:rPr>
          <w:rFonts w:ascii="Times New Roman" w:hAnsi="Times New Roman" w:cs="Times New Roman"/>
          <w:sz w:val="24"/>
          <w:szCs w:val="24"/>
        </w:rPr>
        <w:t xml:space="preserve">Chapter 766 </w:t>
      </w:r>
      <w:r w:rsidR="00A74351">
        <w:rPr>
          <w:rFonts w:ascii="Times New Roman" w:hAnsi="Times New Roman" w:cs="Times New Roman"/>
          <w:sz w:val="24"/>
          <w:szCs w:val="24"/>
        </w:rPr>
        <w:t xml:space="preserve">non-public school </w:t>
      </w:r>
      <w:r>
        <w:rPr>
          <w:rFonts w:ascii="Times New Roman" w:hAnsi="Times New Roman" w:cs="Times New Roman"/>
          <w:sz w:val="24"/>
          <w:szCs w:val="24"/>
        </w:rPr>
        <w:t xml:space="preserve">while </w:t>
      </w:r>
      <w:r w:rsidR="00A74351">
        <w:rPr>
          <w:rFonts w:ascii="Times New Roman" w:hAnsi="Times New Roman" w:cs="Times New Roman"/>
          <w:sz w:val="24"/>
          <w:szCs w:val="24"/>
        </w:rPr>
        <w:t>Mr. Rose</w:t>
      </w:r>
      <w:r>
        <w:rPr>
          <w:rFonts w:ascii="Times New Roman" w:hAnsi="Times New Roman" w:cs="Times New Roman"/>
          <w:sz w:val="24"/>
          <w:szCs w:val="24"/>
        </w:rPr>
        <w:t xml:space="preserve"> worked there.  </w:t>
      </w:r>
      <w:r w:rsidR="00A74351">
        <w:rPr>
          <w:rFonts w:ascii="Times New Roman" w:hAnsi="Times New Roman" w:cs="Times New Roman"/>
          <w:sz w:val="24"/>
          <w:szCs w:val="24"/>
        </w:rPr>
        <w:t>(Ex. 4</w:t>
      </w:r>
      <w:r>
        <w:rPr>
          <w:rFonts w:ascii="Times New Roman" w:hAnsi="Times New Roman" w:cs="Times New Roman"/>
          <w:sz w:val="24"/>
          <w:szCs w:val="24"/>
        </w:rPr>
        <w:t>.</w:t>
      </w:r>
      <w:r w:rsidR="00A74351">
        <w:rPr>
          <w:rFonts w:ascii="Times New Roman" w:hAnsi="Times New Roman" w:cs="Times New Roman"/>
          <w:sz w:val="24"/>
          <w:szCs w:val="24"/>
        </w:rPr>
        <w:t>)</w:t>
      </w:r>
    </w:p>
    <w:p w:rsidR="00A74351" w:rsidRDefault="00A74351" w:rsidP="00F216C2">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Mr. Rose worked for the Italian Home for Children from July 1, 1986 through January 31, 1987</w:t>
      </w:r>
      <w:r w:rsidR="00F94202">
        <w:rPr>
          <w:rFonts w:ascii="Times New Roman" w:hAnsi="Times New Roman" w:cs="Times New Roman"/>
          <w:sz w:val="24"/>
          <w:szCs w:val="24"/>
        </w:rPr>
        <w:t xml:space="preserve"> as a Child </w:t>
      </w:r>
      <w:r w:rsidR="00183F56">
        <w:rPr>
          <w:rFonts w:ascii="Times New Roman" w:hAnsi="Times New Roman" w:cs="Times New Roman"/>
          <w:sz w:val="24"/>
          <w:szCs w:val="24"/>
        </w:rPr>
        <w:t>C</w:t>
      </w:r>
      <w:r w:rsidR="00F94202">
        <w:rPr>
          <w:rFonts w:ascii="Times New Roman" w:hAnsi="Times New Roman" w:cs="Times New Roman"/>
          <w:sz w:val="24"/>
          <w:szCs w:val="24"/>
        </w:rPr>
        <w:t>are Worker</w:t>
      </w:r>
      <w:r>
        <w:rPr>
          <w:rFonts w:ascii="Times New Roman" w:hAnsi="Times New Roman" w:cs="Times New Roman"/>
          <w:sz w:val="24"/>
          <w:szCs w:val="24"/>
        </w:rPr>
        <w:t>.  (Exs. 1, 5</w:t>
      </w:r>
      <w:r w:rsidR="00F94202">
        <w:rPr>
          <w:rFonts w:ascii="Times New Roman" w:hAnsi="Times New Roman" w:cs="Times New Roman"/>
          <w:sz w:val="24"/>
          <w:szCs w:val="24"/>
        </w:rPr>
        <w:t>, 7.</w:t>
      </w:r>
      <w:r>
        <w:rPr>
          <w:rFonts w:ascii="Times New Roman" w:hAnsi="Times New Roman" w:cs="Times New Roman"/>
          <w:sz w:val="24"/>
          <w:szCs w:val="24"/>
        </w:rPr>
        <w:t>)</w:t>
      </w:r>
    </w:p>
    <w:p w:rsidR="00A74351" w:rsidRDefault="00A74351" w:rsidP="00F216C2">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While employed as a Child Care </w:t>
      </w:r>
      <w:r w:rsidR="00183F56">
        <w:rPr>
          <w:rFonts w:ascii="Times New Roman" w:hAnsi="Times New Roman" w:cs="Times New Roman"/>
          <w:sz w:val="24"/>
          <w:szCs w:val="24"/>
        </w:rPr>
        <w:t>W</w:t>
      </w:r>
      <w:r>
        <w:rPr>
          <w:rFonts w:ascii="Times New Roman" w:hAnsi="Times New Roman" w:cs="Times New Roman"/>
          <w:sz w:val="24"/>
          <w:szCs w:val="24"/>
        </w:rPr>
        <w:t xml:space="preserve">orker at the Italian Home for Children, Mr. Rose’s responsibilities </w:t>
      </w:r>
      <w:r w:rsidR="00F94202">
        <w:rPr>
          <w:rFonts w:ascii="Times New Roman" w:hAnsi="Times New Roman" w:cs="Times New Roman"/>
          <w:sz w:val="24"/>
          <w:szCs w:val="24"/>
        </w:rPr>
        <w:t>were largely the same as they were at the Walker Home School</w:t>
      </w:r>
      <w:r>
        <w:rPr>
          <w:rFonts w:ascii="Times New Roman" w:hAnsi="Times New Roman" w:cs="Times New Roman"/>
          <w:sz w:val="24"/>
          <w:szCs w:val="24"/>
        </w:rPr>
        <w:t xml:space="preserve">. </w:t>
      </w:r>
      <w:r w:rsidR="00F94202">
        <w:rPr>
          <w:rFonts w:ascii="Times New Roman" w:hAnsi="Times New Roman" w:cs="Times New Roman"/>
          <w:sz w:val="24"/>
          <w:szCs w:val="24"/>
        </w:rPr>
        <w:t xml:space="preserve"> </w:t>
      </w:r>
      <w:r>
        <w:rPr>
          <w:rFonts w:ascii="Times New Roman" w:hAnsi="Times New Roman" w:cs="Times New Roman"/>
          <w:sz w:val="24"/>
          <w:szCs w:val="24"/>
        </w:rPr>
        <w:t>(Ex. 7</w:t>
      </w:r>
      <w:r w:rsidR="00F94202">
        <w:rPr>
          <w:rFonts w:ascii="Times New Roman" w:hAnsi="Times New Roman" w:cs="Times New Roman"/>
          <w:sz w:val="24"/>
          <w:szCs w:val="24"/>
        </w:rPr>
        <w:t>.</w:t>
      </w:r>
      <w:r>
        <w:rPr>
          <w:rFonts w:ascii="Times New Roman" w:hAnsi="Times New Roman" w:cs="Times New Roman"/>
          <w:sz w:val="24"/>
          <w:szCs w:val="24"/>
        </w:rPr>
        <w:t xml:space="preserve">) </w:t>
      </w:r>
    </w:p>
    <w:p w:rsidR="00A74351" w:rsidRDefault="00F94202" w:rsidP="00F216C2">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Italian Home for Children was a Chapter 766 </w:t>
      </w:r>
      <w:r w:rsidR="00A74351">
        <w:rPr>
          <w:rFonts w:ascii="Times New Roman" w:hAnsi="Times New Roman" w:cs="Times New Roman"/>
          <w:sz w:val="24"/>
          <w:szCs w:val="24"/>
        </w:rPr>
        <w:t xml:space="preserve">non-public school </w:t>
      </w:r>
      <w:r>
        <w:rPr>
          <w:rFonts w:ascii="Times New Roman" w:hAnsi="Times New Roman" w:cs="Times New Roman"/>
          <w:sz w:val="24"/>
          <w:szCs w:val="24"/>
        </w:rPr>
        <w:t xml:space="preserve">while </w:t>
      </w:r>
      <w:r w:rsidR="00A74351">
        <w:rPr>
          <w:rFonts w:ascii="Times New Roman" w:hAnsi="Times New Roman" w:cs="Times New Roman"/>
          <w:sz w:val="24"/>
          <w:szCs w:val="24"/>
        </w:rPr>
        <w:t>Mr. Rose</w:t>
      </w:r>
      <w:r>
        <w:rPr>
          <w:rFonts w:ascii="Times New Roman" w:hAnsi="Times New Roman" w:cs="Times New Roman"/>
          <w:sz w:val="24"/>
          <w:szCs w:val="24"/>
        </w:rPr>
        <w:t xml:space="preserve"> worked there</w:t>
      </w:r>
      <w:r w:rsidR="00A74351">
        <w:rPr>
          <w:rFonts w:ascii="Times New Roman" w:hAnsi="Times New Roman" w:cs="Times New Roman"/>
          <w:sz w:val="24"/>
          <w:szCs w:val="24"/>
        </w:rPr>
        <w:t xml:space="preserve">. </w:t>
      </w:r>
      <w:r>
        <w:rPr>
          <w:rFonts w:ascii="Times New Roman" w:hAnsi="Times New Roman" w:cs="Times New Roman"/>
          <w:sz w:val="24"/>
          <w:szCs w:val="24"/>
        </w:rPr>
        <w:t xml:space="preserve"> </w:t>
      </w:r>
      <w:r w:rsidR="00A74351">
        <w:rPr>
          <w:rFonts w:ascii="Times New Roman" w:hAnsi="Times New Roman" w:cs="Times New Roman"/>
          <w:sz w:val="24"/>
          <w:szCs w:val="24"/>
        </w:rPr>
        <w:t xml:space="preserve">(Ex. </w:t>
      </w:r>
      <w:r>
        <w:rPr>
          <w:rFonts w:ascii="Times New Roman" w:hAnsi="Times New Roman" w:cs="Times New Roman"/>
          <w:sz w:val="24"/>
          <w:szCs w:val="24"/>
        </w:rPr>
        <w:t>5.</w:t>
      </w:r>
      <w:r w:rsidR="00A74351">
        <w:rPr>
          <w:rFonts w:ascii="Times New Roman" w:hAnsi="Times New Roman" w:cs="Times New Roman"/>
          <w:sz w:val="24"/>
          <w:szCs w:val="24"/>
        </w:rPr>
        <w:t>)</w:t>
      </w:r>
    </w:p>
    <w:p w:rsidR="00A74351" w:rsidRDefault="00A74351" w:rsidP="00F216C2">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In J</w:t>
      </w:r>
      <w:r w:rsidR="008257ED">
        <w:rPr>
          <w:rFonts w:ascii="Times New Roman" w:hAnsi="Times New Roman" w:cs="Times New Roman"/>
          <w:sz w:val="24"/>
          <w:szCs w:val="24"/>
        </w:rPr>
        <w:t>anuary 2013</w:t>
      </w:r>
      <w:r>
        <w:rPr>
          <w:rFonts w:ascii="Times New Roman" w:hAnsi="Times New Roman" w:cs="Times New Roman"/>
          <w:sz w:val="24"/>
          <w:szCs w:val="24"/>
        </w:rPr>
        <w:t xml:space="preserve">, Mr. Rose applied to purchase </w:t>
      </w:r>
      <w:r w:rsidR="008257ED">
        <w:rPr>
          <w:rFonts w:ascii="Times New Roman" w:hAnsi="Times New Roman" w:cs="Times New Roman"/>
          <w:sz w:val="24"/>
          <w:szCs w:val="24"/>
        </w:rPr>
        <w:t xml:space="preserve">his Compass and Walker Home School </w:t>
      </w:r>
      <w:r>
        <w:rPr>
          <w:rFonts w:ascii="Times New Roman" w:hAnsi="Times New Roman" w:cs="Times New Roman"/>
          <w:sz w:val="24"/>
          <w:szCs w:val="24"/>
        </w:rPr>
        <w:t>service</w:t>
      </w:r>
      <w:r w:rsidR="008257ED">
        <w:rPr>
          <w:rFonts w:ascii="Times New Roman" w:hAnsi="Times New Roman" w:cs="Times New Roman"/>
          <w:sz w:val="24"/>
          <w:szCs w:val="24"/>
        </w:rPr>
        <w:t xml:space="preserve">.  </w:t>
      </w:r>
      <w:r>
        <w:rPr>
          <w:rFonts w:ascii="Times New Roman" w:hAnsi="Times New Roman" w:cs="Times New Roman"/>
          <w:sz w:val="24"/>
          <w:szCs w:val="24"/>
        </w:rPr>
        <w:t>(Ex</w:t>
      </w:r>
      <w:r w:rsidR="008257ED">
        <w:rPr>
          <w:rFonts w:ascii="Times New Roman" w:hAnsi="Times New Roman" w:cs="Times New Roman"/>
          <w:sz w:val="24"/>
          <w:szCs w:val="24"/>
        </w:rPr>
        <w:t>s</w:t>
      </w:r>
      <w:r>
        <w:rPr>
          <w:rFonts w:ascii="Times New Roman" w:hAnsi="Times New Roman" w:cs="Times New Roman"/>
          <w:sz w:val="24"/>
          <w:szCs w:val="24"/>
        </w:rPr>
        <w:t>. 3</w:t>
      </w:r>
      <w:r w:rsidR="008257ED">
        <w:rPr>
          <w:rFonts w:ascii="Times New Roman" w:hAnsi="Times New Roman" w:cs="Times New Roman"/>
          <w:sz w:val="24"/>
          <w:szCs w:val="24"/>
        </w:rPr>
        <w:t>, 4.</w:t>
      </w:r>
      <w:r>
        <w:rPr>
          <w:rFonts w:ascii="Times New Roman" w:hAnsi="Times New Roman" w:cs="Times New Roman"/>
          <w:sz w:val="24"/>
          <w:szCs w:val="24"/>
        </w:rPr>
        <w:t>)</w:t>
      </w:r>
      <w:r w:rsidR="008257ED">
        <w:rPr>
          <w:rFonts w:ascii="Times New Roman" w:hAnsi="Times New Roman" w:cs="Times New Roman"/>
          <w:sz w:val="24"/>
          <w:szCs w:val="24"/>
        </w:rPr>
        <w:t xml:space="preserve">  In February 2013, he applied to purchase his Italian Home service.  (Ex. 5.)</w:t>
      </w:r>
    </w:p>
    <w:p w:rsidR="00A74351" w:rsidRDefault="00A74351" w:rsidP="00F216C2">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By letter dated January 12, 2016, </w:t>
      </w:r>
      <w:r w:rsidR="008257ED">
        <w:rPr>
          <w:rFonts w:ascii="Times New Roman" w:hAnsi="Times New Roman" w:cs="Times New Roman"/>
          <w:sz w:val="24"/>
          <w:szCs w:val="24"/>
        </w:rPr>
        <w:t xml:space="preserve">MTRS </w:t>
      </w:r>
      <w:r>
        <w:rPr>
          <w:rFonts w:ascii="Times New Roman" w:hAnsi="Times New Roman" w:cs="Times New Roman"/>
          <w:sz w:val="24"/>
          <w:szCs w:val="24"/>
        </w:rPr>
        <w:t>denied Mr. Rose’s application</w:t>
      </w:r>
      <w:r w:rsidR="008257ED">
        <w:rPr>
          <w:rFonts w:ascii="Times New Roman" w:hAnsi="Times New Roman" w:cs="Times New Roman"/>
          <w:sz w:val="24"/>
          <w:szCs w:val="24"/>
        </w:rPr>
        <w:t>s because it concluded that he was not “engaged in teaching pupils” in these jobs.</w:t>
      </w:r>
      <w:r>
        <w:rPr>
          <w:rFonts w:ascii="Times New Roman" w:hAnsi="Times New Roman" w:cs="Times New Roman"/>
          <w:sz w:val="24"/>
          <w:szCs w:val="24"/>
        </w:rPr>
        <w:t xml:space="preserve"> </w:t>
      </w:r>
      <w:r w:rsidR="008257ED">
        <w:rPr>
          <w:rFonts w:ascii="Times New Roman" w:hAnsi="Times New Roman" w:cs="Times New Roman"/>
          <w:sz w:val="24"/>
          <w:szCs w:val="24"/>
        </w:rPr>
        <w:t xml:space="preserve"> </w:t>
      </w:r>
      <w:r>
        <w:rPr>
          <w:rFonts w:ascii="Times New Roman" w:hAnsi="Times New Roman" w:cs="Times New Roman"/>
          <w:sz w:val="24"/>
          <w:szCs w:val="24"/>
        </w:rPr>
        <w:t>(Ex. 1</w:t>
      </w:r>
      <w:r w:rsidR="008257ED">
        <w:rPr>
          <w:rFonts w:ascii="Times New Roman" w:hAnsi="Times New Roman" w:cs="Times New Roman"/>
          <w:sz w:val="24"/>
          <w:szCs w:val="24"/>
        </w:rPr>
        <w:t>.</w:t>
      </w:r>
      <w:r>
        <w:rPr>
          <w:rFonts w:ascii="Times New Roman" w:hAnsi="Times New Roman" w:cs="Times New Roman"/>
          <w:sz w:val="24"/>
          <w:szCs w:val="24"/>
        </w:rPr>
        <w:t>)</w:t>
      </w:r>
    </w:p>
    <w:p w:rsidR="00A74351" w:rsidRPr="00596913" w:rsidRDefault="00A74351" w:rsidP="00F216C2">
      <w:pPr>
        <w:pStyle w:val="ListParagraph"/>
        <w:numPr>
          <w:ilvl w:val="0"/>
          <w:numId w:val="1"/>
        </w:numPr>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By letter dated January 26, 2016, which was received on January 29, 2016, Mr. Rose </w:t>
      </w:r>
      <w:r w:rsidR="008257ED">
        <w:rPr>
          <w:rFonts w:ascii="Times New Roman" w:hAnsi="Times New Roman" w:cs="Times New Roman"/>
          <w:sz w:val="24"/>
          <w:szCs w:val="24"/>
        </w:rPr>
        <w:t xml:space="preserve">appealed the decision to </w:t>
      </w:r>
      <w:r>
        <w:rPr>
          <w:rFonts w:ascii="Times New Roman" w:hAnsi="Times New Roman" w:cs="Times New Roman"/>
          <w:sz w:val="24"/>
          <w:szCs w:val="24"/>
        </w:rPr>
        <w:t xml:space="preserve">DALA. </w:t>
      </w:r>
      <w:r w:rsidR="008257ED">
        <w:rPr>
          <w:rFonts w:ascii="Times New Roman" w:hAnsi="Times New Roman" w:cs="Times New Roman"/>
          <w:sz w:val="24"/>
          <w:szCs w:val="24"/>
        </w:rPr>
        <w:t xml:space="preserve"> </w:t>
      </w:r>
      <w:r>
        <w:rPr>
          <w:rFonts w:ascii="Times New Roman" w:hAnsi="Times New Roman" w:cs="Times New Roman"/>
          <w:sz w:val="24"/>
          <w:szCs w:val="24"/>
        </w:rPr>
        <w:t>(Ex. 2</w:t>
      </w:r>
      <w:r w:rsidR="008257ED">
        <w:rPr>
          <w:rFonts w:ascii="Times New Roman" w:hAnsi="Times New Roman" w:cs="Times New Roman"/>
          <w:sz w:val="24"/>
          <w:szCs w:val="24"/>
        </w:rPr>
        <w:t>.</w:t>
      </w:r>
      <w:r>
        <w:rPr>
          <w:rFonts w:ascii="Times New Roman" w:hAnsi="Times New Roman" w:cs="Times New Roman"/>
          <w:sz w:val="24"/>
          <w:szCs w:val="24"/>
        </w:rPr>
        <w:t>)</w:t>
      </w:r>
    </w:p>
    <w:p w:rsidR="00183F56" w:rsidRDefault="00183F56">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A74351" w:rsidRDefault="00A74351" w:rsidP="00A74351">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CONCLUSION AND ORDER</w:t>
      </w:r>
    </w:p>
    <w:p w:rsidR="00A74351" w:rsidRDefault="00A74351" w:rsidP="00A74351">
      <w:pPr>
        <w:spacing w:after="0"/>
        <w:jc w:val="center"/>
        <w:rPr>
          <w:rFonts w:ascii="Times New Roman" w:hAnsi="Times New Roman" w:cs="Times New Roman"/>
          <w:b/>
          <w:sz w:val="24"/>
          <w:szCs w:val="24"/>
          <w:u w:val="single"/>
        </w:rPr>
      </w:pPr>
    </w:p>
    <w:p w:rsidR="00A74351" w:rsidRDefault="00A74351" w:rsidP="00A7435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After careful consideration of the evidence presented by both parties, </w:t>
      </w:r>
      <w:r w:rsidR="008257ED">
        <w:rPr>
          <w:rFonts w:ascii="Times New Roman" w:hAnsi="Times New Roman" w:cs="Times New Roman"/>
          <w:sz w:val="24"/>
          <w:szCs w:val="24"/>
        </w:rPr>
        <w:t>MTRS’s</w:t>
      </w:r>
      <w:r>
        <w:rPr>
          <w:rFonts w:ascii="Times New Roman" w:hAnsi="Times New Roman" w:cs="Times New Roman"/>
          <w:sz w:val="24"/>
          <w:szCs w:val="24"/>
        </w:rPr>
        <w:t xml:space="preserve"> denial </w:t>
      </w:r>
      <w:r w:rsidR="008257ED">
        <w:rPr>
          <w:rFonts w:ascii="Times New Roman" w:hAnsi="Times New Roman" w:cs="Times New Roman"/>
          <w:sz w:val="24"/>
          <w:szCs w:val="24"/>
        </w:rPr>
        <w:t xml:space="preserve">of </w:t>
      </w:r>
      <w:r>
        <w:rPr>
          <w:rFonts w:ascii="Times New Roman" w:hAnsi="Times New Roman" w:cs="Times New Roman"/>
          <w:sz w:val="24"/>
          <w:szCs w:val="24"/>
        </w:rPr>
        <w:t xml:space="preserve">Mr. Rose’s </w:t>
      </w:r>
      <w:r w:rsidR="008257ED">
        <w:rPr>
          <w:rFonts w:ascii="Times New Roman" w:hAnsi="Times New Roman" w:cs="Times New Roman"/>
          <w:sz w:val="24"/>
          <w:szCs w:val="24"/>
        </w:rPr>
        <w:t>creditable service applications</w:t>
      </w:r>
      <w:r>
        <w:rPr>
          <w:rFonts w:ascii="Times New Roman" w:hAnsi="Times New Roman" w:cs="Times New Roman"/>
          <w:sz w:val="24"/>
          <w:szCs w:val="24"/>
        </w:rPr>
        <w:t xml:space="preserve"> is affirmed.  He is ineligible because he was not “engaged in teaching pupils” </w:t>
      </w:r>
      <w:r w:rsidR="008257ED">
        <w:rPr>
          <w:rFonts w:ascii="Times New Roman" w:hAnsi="Times New Roman" w:cs="Times New Roman"/>
          <w:sz w:val="24"/>
          <w:szCs w:val="24"/>
        </w:rPr>
        <w:t>in those jobs</w:t>
      </w:r>
      <w:r>
        <w:rPr>
          <w:rFonts w:ascii="Times New Roman" w:hAnsi="Times New Roman" w:cs="Times New Roman"/>
          <w:sz w:val="24"/>
          <w:szCs w:val="24"/>
        </w:rPr>
        <w:t xml:space="preserve">, </w:t>
      </w:r>
      <w:r w:rsidR="008257ED">
        <w:rPr>
          <w:rFonts w:ascii="Times New Roman" w:hAnsi="Times New Roman" w:cs="Times New Roman"/>
          <w:sz w:val="24"/>
          <w:szCs w:val="24"/>
        </w:rPr>
        <w:t xml:space="preserve">as required under </w:t>
      </w:r>
      <w:r>
        <w:rPr>
          <w:rFonts w:ascii="Times New Roman" w:hAnsi="Times New Roman" w:cs="Times New Roman"/>
          <w:sz w:val="24"/>
          <w:szCs w:val="24"/>
        </w:rPr>
        <w:t>G.L. c. 32</w:t>
      </w:r>
      <w:r w:rsidR="008257ED">
        <w:rPr>
          <w:rFonts w:ascii="Times New Roman" w:hAnsi="Times New Roman" w:cs="Times New Roman"/>
          <w:sz w:val="24"/>
          <w:szCs w:val="24"/>
        </w:rPr>
        <w:t>,</w:t>
      </w:r>
      <w:r>
        <w:rPr>
          <w:rFonts w:ascii="Times New Roman" w:hAnsi="Times New Roman" w:cs="Times New Roman"/>
          <w:sz w:val="24"/>
          <w:szCs w:val="24"/>
        </w:rPr>
        <w:t xml:space="preserve"> §</w:t>
      </w:r>
      <w:r w:rsidR="008257ED">
        <w:rPr>
          <w:rFonts w:ascii="Times New Roman" w:hAnsi="Times New Roman" w:cs="Times New Roman"/>
          <w:sz w:val="24"/>
          <w:szCs w:val="24"/>
        </w:rPr>
        <w:t xml:space="preserve"> </w:t>
      </w:r>
      <w:r>
        <w:rPr>
          <w:rFonts w:ascii="Times New Roman" w:hAnsi="Times New Roman" w:cs="Times New Roman"/>
          <w:sz w:val="24"/>
          <w:szCs w:val="24"/>
        </w:rPr>
        <w:t>(4)</w:t>
      </w:r>
      <w:r w:rsidR="008257ED">
        <w:rPr>
          <w:rFonts w:ascii="Times New Roman" w:hAnsi="Times New Roman" w:cs="Times New Roman"/>
          <w:sz w:val="24"/>
          <w:szCs w:val="24"/>
        </w:rPr>
        <w:t>(1)</w:t>
      </w:r>
      <w:r>
        <w:rPr>
          <w:rFonts w:ascii="Times New Roman" w:hAnsi="Times New Roman" w:cs="Times New Roman"/>
          <w:sz w:val="24"/>
          <w:szCs w:val="24"/>
        </w:rPr>
        <w:t>(p).</w:t>
      </w:r>
    </w:p>
    <w:p w:rsidR="00147BDF" w:rsidRDefault="002D3658" w:rsidP="00147BDF">
      <w:pPr>
        <w:spacing w:after="0" w:line="480" w:lineRule="auto"/>
        <w:ind w:firstLine="720"/>
        <w:rPr>
          <w:rFonts w:ascii="Times New Roman" w:eastAsia="Times New Roman" w:hAnsi="Times New Roman" w:cs="Times New Roman"/>
          <w:sz w:val="24"/>
          <w:szCs w:val="24"/>
        </w:rPr>
      </w:pPr>
      <w:r w:rsidRPr="002D3658">
        <w:rPr>
          <w:rFonts w:ascii="Times New Roman" w:eastAsia="Times New Roman" w:hAnsi="Times New Roman" w:cs="Times New Roman"/>
          <w:sz w:val="24"/>
          <w:szCs w:val="24"/>
        </w:rPr>
        <w:t xml:space="preserve">When a member retires from public service, he is entitled to a superannuation retirement allowance that is based on age, years of creditable service, the highest thirty-six consecutive months of regular compensation, and group classification.  G.L. c. 32, § 5(2)(a).  The issue in this case has to do with creditable service, which G.L. c. 32, § 1 defines as “all membership service, prior service and </w:t>
      </w:r>
      <w:r w:rsidRPr="002D3658">
        <w:rPr>
          <w:rFonts w:ascii="Times New Roman" w:eastAsia="Times New Roman" w:hAnsi="Times New Roman" w:cs="Times New Roman"/>
          <w:i/>
          <w:sz w:val="24"/>
          <w:szCs w:val="24"/>
        </w:rPr>
        <w:t>other service</w:t>
      </w:r>
      <w:r w:rsidRPr="002D3658">
        <w:rPr>
          <w:rFonts w:ascii="Times New Roman" w:eastAsia="Times New Roman" w:hAnsi="Times New Roman" w:cs="Times New Roman"/>
          <w:sz w:val="24"/>
          <w:szCs w:val="24"/>
        </w:rPr>
        <w:t xml:space="preserve"> for which credit is allowable to any member under the provisions of sections one to twenty-eight inclusive.”  (Emphasis added).</w:t>
      </w:r>
    </w:p>
    <w:p w:rsidR="002D3658" w:rsidRPr="002D3658" w:rsidRDefault="002D3658" w:rsidP="00183F56">
      <w:pPr>
        <w:spacing w:after="0" w:line="480" w:lineRule="auto"/>
        <w:ind w:firstLine="720"/>
        <w:rPr>
          <w:rFonts w:ascii="Times New Roman" w:eastAsia="Times New Roman" w:hAnsi="Times New Roman" w:cs="Times New Roman"/>
          <w:sz w:val="24"/>
          <w:szCs w:val="24"/>
        </w:rPr>
      </w:pPr>
      <w:r w:rsidRPr="002D3658">
        <w:rPr>
          <w:rFonts w:ascii="Times New Roman" w:eastAsia="Times New Roman" w:hAnsi="Times New Roman" w:cs="Times New Roman"/>
          <w:sz w:val="24"/>
          <w:szCs w:val="24"/>
        </w:rPr>
        <w:t>One form of “other service” that can qualify as creditable service is teaching in a Massachusetts non-public school that serves students with special needs.  Eligibility to purchase creditable service for employment at a non-public school is determined by G.L. c. 32, § 4(1)(p), which states, in relevant part:</w:t>
      </w:r>
    </w:p>
    <w:p w:rsidR="002D3658" w:rsidRPr="002D3658" w:rsidRDefault="002D3658" w:rsidP="002D3658">
      <w:pPr>
        <w:spacing w:after="0" w:line="240" w:lineRule="auto"/>
        <w:ind w:left="720" w:right="720"/>
        <w:rPr>
          <w:rFonts w:ascii="Times New Roman" w:eastAsia="Times New Roman" w:hAnsi="Times New Roman" w:cs="Times New Roman"/>
          <w:sz w:val="24"/>
          <w:szCs w:val="24"/>
        </w:rPr>
      </w:pPr>
      <w:r w:rsidRPr="002D3658">
        <w:rPr>
          <w:rFonts w:ascii="Times New Roman" w:eastAsia="Times New Roman" w:hAnsi="Times New Roman" w:cs="Times New Roman"/>
          <w:sz w:val="24"/>
          <w:szCs w:val="24"/>
        </w:rPr>
        <w:t xml:space="preserve">Any member of a contributory retirement system who is engaged in a teaching position . . . and who was previously </w:t>
      </w:r>
      <w:r w:rsidRPr="002D3658">
        <w:rPr>
          <w:rFonts w:ascii="Times New Roman" w:eastAsia="Times New Roman" w:hAnsi="Times New Roman" w:cs="Times New Roman"/>
          <w:i/>
          <w:sz w:val="24"/>
          <w:szCs w:val="24"/>
        </w:rPr>
        <w:t>engaged in teaching pupils</w:t>
      </w:r>
      <w:r w:rsidRPr="002D3658">
        <w:rPr>
          <w:rFonts w:ascii="Times New Roman" w:eastAsia="Times New Roman" w:hAnsi="Times New Roman" w:cs="Times New Roman"/>
          <w:sz w:val="24"/>
          <w:szCs w:val="24"/>
        </w:rPr>
        <w:t xml:space="preserve"> in any non-public school in the commonwealth, if the tuition of all such pupils taught was financed in part or in full by the commonwealth may, before the date any retirement allowance becomes effective for him, establish such service as creditable service . . . provided that no credit shall be allowed and no payment made for any service for which the member shall be entitled to receive a retirement allowance, annuity or pension from any other source.</w:t>
      </w:r>
    </w:p>
    <w:p w:rsidR="002D3658" w:rsidRPr="002D3658" w:rsidRDefault="002D3658" w:rsidP="002D3658">
      <w:pPr>
        <w:spacing w:after="0" w:line="240" w:lineRule="auto"/>
        <w:ind w:left="720" w:right="720"/>
        <w:rPr>
          <w:rFonts w:ascii="Times New Roman" w:eastAsia="Times New Roman" w:hAnsi="Times New Roman" w:cs="Times New Roman"/>
          <w:sz w:val="24"/>
          <w:szCs w:val="24"/>
        </w:rPr>
      </w:pPr>
    </w:p>
    <w:p w:rsidR="00147BDF" w:rsidRDefault="002D3658" w:rsidP="00147BDF">
      <w:pPr>
        <w:spacing w:after="0" w:line="240" w:lineRule="auto"/>
        <w:ind w:right="720"/>
        <w:rPr>
          <w:rFonts w:ascii="Times New Roman" w:eastAsia="Times New Roman" w:hAnsi="Times New Roman" w:cs="Times New Roman"/>
          <w:sz w:val="24"/>
          <w:szCs w:val="24"/>
          <w:lang w:val="en"/>
        </w:rPr>
      </w:pPr>
      <w:r w:rsidRPr="002D3658">
        <w:rPr>
          <w:rFonts w:ascii="Times New Roman" w:eastAsia="Times New Roman" w:hAnsi="Times New Roman" w:cs="Times New Roman"/>
          <w:sz w:val="24"/>
          <w:szCs w:val="24"/>
          <w:lang w:val="en"/>
        </w:rPr>
        <w:t>(Emphasis added.)</w:t>
      </w:r>
    </w:p>
    <w:p w:rsidR="00147BDF" w:rsidRDefault="00147BDF" w:rsidP="00147BDF">
      <w:pPr>
        <w:spacing w:after="0" w:line="240" w:lineRule="auto"/>
        <w:ind w:right="720"/>
        <w:rPr>
          <w:rFonts w:ascii="Times New Roman" w:eastAsia="Times New Roman" w:hAnsi="Times New Roman" w:cs="Times New Roman"/>
          <w:sz w:val="24"/>
          <w:szCs w:val="24"/>
          <w:lang w:val="en"/>
        </w:rPr>
      </w:pPr>
    </w:p>
    <w:p w:rsidR="00A74351" w:rsidRDefault="00A74351" w:rsidP="005C59C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As a Caseworker and Head Caseworker at Compass, Mr. Rose’s responsibilities included teaching recreational activities, counseling, conduc</w:t>
      </w:r>
      <w:r w:rsidR="00EA4D9D">
        <w:rPr>
          <w:rFonts w:ascii="Times New Roman" w:hAnsi="Times New Roman" w:cs="Times New Roman"/>
          <w:sz w:val="24"/>
          <w:szCs w:val="24"/>
        </w:rPr>
        <w:t>t</w:t>
      </w:r>
      <w:r>
        <w:rPr>
          <w:rFonts w:ascii="Times New Roman" w:hAnsi="Times New Roman" w:cs="Times New Roman"/>
          <w:sz w:val="24"/>
          <w:szCs w:val="24"/>
        </w:rPr>
        <w:t xml:space="preserve">ing home visits, tutoring, and developing and creating behavioral management plans.  At the Walker </w:t>
      </w:r>
      <w:r w:rsidR="005C59CD">
        <w:rPr>
          <w:rFonts w:ascii="Times New Roman" w:hAnsi="Times New Roman" w:cs="Times New Roman"/>
          <w:sz w:val="24"/>
          <w:szCs w:val="24"/>
        </w:rPr>
        <w:t xml:space="preserve">Home </w:t>
      </w:r>
      <w:r>
        <w:rPr>
          <w:rFonts w:ascii="Times New Roman" w:hAnsi="Times New Roman" w:cs="Times New Roman"/>
          <w:sz w:val="24"/>
          <w:szCs w:val="24"/>
        </w:rPr>
        <w:t xml:space="preserve">School where Mr. Rose was both a Child Care Intern and a Child Care Worker, Mr. Rose’s responsibilities included organizing group activities and supporting students with their behavioral management disorders.  Although Mr. Rose includes no job description of his responsibilities at the Italian School for Children, he </w:t>
      </w:r>
      <w:r w:rsidR="005C59CD">
        <w:rPr>
          <w:rFonts w:ascii="Times New Roman" w:hAnsi="Times New Roman" w:cs="Times New Roman"/>
          <w:sz w:val="24"/>
          <w:szCs w:val="24"/>
        </w:rPr>
        <w:t xml:space="preserve">claims that he did largely the same duties there as he did at </w:t>
      </w:r>
      <w:r>
        <w:rPr>
          <w:rFonts w:ascii="Times New Roman" w:hAnsi="Times New Roman" w:cs="Times New Roman"/>
          <w:sz w:val="24"/>
          <w:szCs w:val="24"/>
        </w:rPr>
        <w:t xml:space="preserve">the Walker </w:t>
      </w:r>
      <w:r w:rsidR="005C59CD">
        <w:rPr>
          <w:rFonts w:ascii="Times New Roman" w:hAnsi="Times New Roman" w:cs="Times New Roman"/>
          <w:sz w:val="24"/>
          <w:szCs w:val="24"/>
        </w:rPr>
        <w:t xml:space="preserve">Home </w:t>
      </w:r>
      <w:r>
        <w:rPr>
          <w:rFonts w:ascii="Times New Roman" w:hAnsi="Times New Roman" w:cs="Times New Roman"/>
          <w:sz w:val="24"/>
          <w:szCs w:val="24"/>
        </w:rPr>
        <w:t>School.</w:t>
      </w:r>
      <w:r w:rsidR="005C59CD">
        <w:rPr>
          <w:rFonts w:ascii="Times New Roman" w:hAnsi="Times New Roman" w:cs="Times New Roman"/>
          <w:sz w:val="24"/>
          <w:szCs w:val="24"/>
        </w:rPr>
        <w:t xml:space="preserve">  Undoubtedly, </w:t>
      </w:r>
      <w:r w:rsidR="008E41EA">
        <w:rPr>
          <w:rFonts w:ascii="Times New Roman" w:hAnsi="Times New Roman" w:cs="Times New Roman"/>
          <w:sz w:val="24"/>
          <w:szCs w:val="24"/>
        </w:rPr>
        <w:t>Mr. Rose’s work contributed to the overall education of the children at the schools where he worked.  But, these duties do not meet the requirement of having been “engaged in teaching pu</w:t>
      </w:r>
      <w:r w:rsidR="00183F56">
        <w:rPr>
          <w:rFonts w:ascii="Times New Roman" w:hAnsi="Times New Roman" w:cs="Times New Roman"/>
          <w:sz w:val="24"/>
          <w:szCs w:val="24"/>
        </w:rPr>
        <w:t>p</w:t>
      </w:r>
      <w:r w:rsidR="008E41EA">
        <w:rPr>
          <w:rFonts w:ascii="Times New Roman" w:hAnsi="Times New Roman" w:cs="Times New Roman"/>
          <w:sz w:val="24"/>
          <w:szCs w:val="24"/>
        </w:rPr>
        <w:t xml:space="preserve">ils.”  </w:t>
      </w:r>
      <w:r w:rsidR="008E41EA" w:rsidRPr="008E41EA">
        <w:rPr>
          <w:rFonts w:ascii="Times New Roman" w:hAnsi="Times New Roman" w:cs="Times New Roman"/>
          <w:i/>
          <w:sz w:val="24"/>
          <w:szCs w:val="24"/>
        </w:rPr>
        <w:t>See</w:t>
      </w:r>
      <w:r w:rsidR="008E41EA">
        <w:rPr>
          <w:rFonts w:ascii="Times New Roman" w:hAnsi="Times New Roman" w:cs="Times New Roman"/>
          <w:sz w:val="24"/>
          <w:szCs w:val="24"/>
        </w:rPr>
        <w:t xml:space="preserve"> G.L. c. 32, § 4(1)(p). </w:t>
      </w:r>
      <w:r>
        <w:rPr>
          <w:rFonts w:ascii="Times New Roman" w:hAnsi="Times New Roman" w:cs="Times New Roman"/>
          <w:sz w:val="24"/>
          <w:szCs w:val="24"/>
        </w:rPr>
        <w:t xml:space="preserve"> </w:t>
      </w:r>
    </w:p>
    <w:p w:rsidR="005C59CD" w:rsidRPr="005C59CD" w:rsidRDefault="005C59CD" w:rsidP="005C59CD">
      <w:pPr>
        <w:spacing w:after="0" w:line="480" w:lineRule="auto"/>
        <w:ind w:firstLine="720"/>
        <w:rPr>
          <w:rFonts w:ascii="Times New Roman" w:eastAsia="Times New Roman" w:hAnsi="Times New Roman" w:cs="Times New Roman"/>
          <w:sz w:val="24"/>
          <w:szCs w:val="24"/>
          <w:lang w:val="en"/>
        </w:rPr>
      </w:pPr>
      <w:r w:rsidRPr="005C59CD">
        <w:rPr>
          <w:rFonts w:ascii="Times New Roman" w:eastAsia="Times New Roman" w:hAnsi="Times New Roman" w:cs="Times New Roman"/>
          <w:sz w:val="24"/>
          <w:szCs w:val="24"/>
          <w:lang w:val="en"/>
        </w:rPr>
        <w:t>Recent decisions confirm that M</w:t>
      </w:r>
      <w:r w:rsidR="008E41EA">
        <w:rPr>
          <w:rFonts w:ascii="Times New Roman" w:eastAsia="Times New Roman" w:hAnsi="Times New Roman" w:cs="Times New Roman"/>
          <w:sz w:val="24"/>
          <w:szCs w:val="24"/>
          <w:lang w:val="en"/>
        </w:rPr>
        <w:t>r. Rose</w:t>
      </w:r>
      <w:r w:rsidRPr="005C59CD">
        <w:rPr>
          <w:rFonts w:ascii="Times New Roman" w:eastAsia="Times New Roman" w:hAnsi="Times New Roman" w:cs="Times New Roman"/>
          <w:sz w:val="24"/>
          <w:szCs w:val="24"/>
          <w:lang w:val="en"/>
        </w:rPr>
        <w:t xml:space="preserve">’s duties </w:t>
      </w:r>
      <w:r w:rsidR="008E41EA">
        <w:rPr>
          <w:rFonts w:ascii="Times New Roman" w:eastAsia="Times New Roman" w:hAnsi="Times New Roman" w:cs="Times New Roman"/>
          <w:sz w:val="24"/>
          <w:szCs w:val="24"/>
          <w:lang w:val="en"/>
        </w:rPr>
        <w:t xml:space="preserve">at these schools </w:t>
      </w:r>
      <w:r w:rsidRPr="005C59CD">
        <w:rPr>
          <w:rFonts w:ascii="Times New Roman" w:eastAsia="Times New Roman" w:hAnsi="Times New Roman" w:cs="Times New Roman"/>
          <w:sz w:val="24"/>
          <w:szCs w:val="24"/>
          <w:lang w:val="en"/>
        </w:rPr>
        <w:t xml:space="preserve">fall outside of the historically narrow interpretation of “engaged in teaching pupils.”  In </w:t>
      </w:r>
      <w:r w:rsidRPr="005C59CD">
        <w:rPr>
          <w:rFonts w:ascii="Times New Roman" w:eastAsia="Times New Roman" w:hAnsi="Times New Roman" w:cs="Times New Roman"/>
          <w:i/>
          <w:sz w:val="24"/>
          <w:szCs w:val="24"/>
          <w:lang w:val="en"/>
        </w:rPr>
        <w:t>Kraskouskas v. Mass. Teachers’ Retirement System</w:t>
      </w:r>
      <w:r w:rsidRPr="005C59CD">
        <w:rPr>
          <w:rFonts w:ascii="Times New Roman" w:eastAsia="Times New Roman" w:hAnsi="Times New Roman" w:cs="Times New Roman"/>
          <w:sz w:val="24"/>
          <w:szCs w:val="24"/>
          <w:lang w:val="en"/>
        </w:rPr>
        <w:t>, CR-09-288 (DALA 2014), the Petitioner, a Director of Social Services at a Chapter 766 school, was not eligible to purchase her service.  Many of Ms. Kraskouskas’s duties were similar to M</w:t>
      </w:r>
      <w:r w:rsidR="008E41EA">
        <w:rPr>
          <w:rFonts w:ascii="Times New Roman" w:eastAsia="Times New Roman" w:hAnsi="Times New Roman" w:cs="Times New Roman"/>
          <w:sz w:val="24"/>
          <w:szCs w:val="24"/>
          <w:lang w:val="en"/>
        </w:rPr>
        <w:t>r. Rose</w:t>
      </w:r>
      <w:r w:rsidRPr="005C59CD">
        <w:rPr>
          <w:rFonts w:ascii="Times New Roman" w:eastAsia="Times New Roman" w:hAnsi="Times New Roman" w:cs="Times New Roman"/>
          <w:sz w:val="24"/>
          <w:szCs w:val="24"/>
          <w:lang w:val="en"/>
        </w:rPr>
        <w:t>’s duties: co</w:t>
      </w:r>
      <w:r w:rsidR="008E41EA">
        <w:rPr>
          <w:rFonts w:ascii="Times New Roman" w:eastAsia="Times New Roman" w:hAnsi="Times New Roman" w:cs="Times New Roman"/>
          <w:sz w:val="24"/>
          <w:szCs w:val="24"/>
          <w:lang w:val="en"/>
        </w:rPr>
        <w:t xml:space="preserve">unseling, conducting home visits, </w:t>
      </w:r>
      <w:r w:rsidRPr="005C59CD">
        <w:rPr>
          <w:rFonts w:ascii="Times New Roman" w:eastAsia="Times New Roman" w:hAnsi="Times New Roman" w:cs="Times New Roman"/>
          <w:sz w:val="24"/>
          <w:szCs w:val="24"/>
          <w:lang w:val="en"/>
        </w:rPr>
        <w:t xml:space="preserve">developing behavior management techniques, and coordinating treatment planning.  </w:t>
      </w:r>
      <w:r w:rsidRPr="005C59CD">
        <w:rPr>
          <w:rFonts w:ascii="Times New Roman" w:eastAsia="Times New Roman" w:hAnsi="Times New Roman" w:cs="Times New Roman"/>
          <w:i/>
          <w:sz w:val="24"/>
          <w:szCs w:val="24"/>
          <w:lang w:val="en"/>
        </w:rPr>
        <w:t>Id.</w:t>
      </w:r>
      <w:r w:rsidRPr="005C59CD">
        <w:rPr>
          <w:rFonts w:ascii="Times New Roman" w:eastAsia="Times New Roman" w:hAnsi="Times New Roman" w:cs="Times New Roman"/>
          <w:sz w:val="24"/>
          <w:szCs w:val="24"/>
          <w:lang w:val="en"/>
        </w:rPr>
        <w:t xml:space="preserve"> at *2.  As is the case with M</w:t>
      </w:r>
      <w:r w:rsidR="008E41EA">
        <w:rPr>
          <w:rFonts w:ascii="Times New Roman" w:eastAsia="Times New Roman" w:hAnsi="Times New Roman" w:cs="Times New Roman"/>
          <w:sz w:val="24"/>
          <w:szCs w:val="24"/>
          <w:lang w:val="en"/>
        </w:rPr>
        <w:t>r</w:t>
      </w:r>
      <w:r w:rsidRPr="005C59CD">
        <w:rPr>
          <w:rFonts w:ascii="Times New Roman" w:eastAsia="Times New Roman" w:hAnsi="Times New Roman" w:cs="Times New Roman"/>
          <w:sz w:val="24"/>
          <w:szCs w:val="24"/>
          <w:lang w:val="en"/>
        </w:rPr>
        <w:t xml:space="preserve">. </w:t>
      </w:r>
      <w:r w:rsidR="008E41EA">
        <w:rPr>
          <w:rFonts w:ascii="Times New Roman" w:eastAsia="Times New Roman" w:hAnsi="Times New Roman" w:cs="Times New Roman"/>
          <w:sz w:val="24"/>
          <w:szCs w:val="24"/>
          <w:lang w:val="en"/>
        </w:rPr>
        <w:t>Rose</w:t>
      </w:r>
      <w:r w:rsidRPr="005C59CD">
        <w:rPr>
          <w:rFonts w:ascii="Times New Roman" w:eastAsia="Times New Roman" w:hAnsi="Times New Roman" w:cs="Times New Roman"/>
          <w:sz w:val="24"/>
          <w:szCs w:val="24"/>
          <w:lang w:val="en"/>
        </w:rPr>
        <w:t xml:space="preserve">, Ms. Kraskouskas “never had an essential job duty to directly teach the students any academic subjects or any vocational skills, and did not create any academic or vocational learning curricula.”  </w:t>
      </w:r>
      <w:r w:rsidRPr="005C59CD">
        <w:rPr>
          <w:rFonts w:ascii="Times New Roman" w:eastAsia="Times New Roman" w:hAnsi="Times New Roman" w:cs="Times New Roman"/>
          <w:i/>
          <w:sz w:val="24"/>
          <w:szCs w:val="24"/>
          <w:lang w:val="en"/>
        </w:rPr>
        <w:t>Id.</w:t>
      </w:r>
      <w:r w:rsidRPr="005C59CD">
        <w:rPr>
          <w:rFonts w:ascii="Times New Roman" w:eastAsia="Times New Roman" w:hAnsi="Times New Roman" w:cs="Times New Roman"/>
          <w:sz w:val="24"/>
          <w:szCs w:val="24"/>
          <w:lang w:val="en"/>
        </w:rPr>
        <w:t xml:space="preserve"> at *7.  Accordingly M</w:t>
      </w:r>
      <w:r w:rsidR="008E41EA">
        <w:rPr>
          <w:rFonts w:ascii="Times New Roman" w:eastAsia="Times New Roman" w:hAnsi="Times New Roman" w:cs="Times New Roman"/>
          <w:sz w:val="24"/>
          <w:szCs w:val="24"/>
          <w:lang w:val="en"/>
        </w:rPr>
        <w:t>r</w:t>
      </w:r>
      <w:r w:rsidRPr="005C59CD">
        <w:rPr>
          <w:rFonts w:ascii="Times New Roman" w:eastAsia="Times New Roman" w:hAnsi="Times New Roman" w:cs="Times New Roman"/>
          <w:sz w:val="24"/>
          <w:szCs w:val="24"/>
          <w:lang w:val="en"/>
        </w:rPr>
        <w:t xml:space="preserve">. </w:t>
      </w:r>
      <w:r w:rsidR="008E41EA">
        <w:rPr>
          <w:rFonts w:ascii="Times New Roman" w:eastAsia="Times New Roman" w:hAnsi="Times New Roman" w:cs="Times New Roman"/>
          <w:sz w:val="24"/>
          <w:szCs w:val="24"/>
          <w:lang w:val="en"/>
        </w:rPr>
        <w:t xml:space="preserve">Rose’s </w:t>
      </w:r>
      <w:r w:rsidRPr="005C59CD">
        <w:rPr>
          <w:rFonts w:ascii="Times New Roman" w:eastAsia="Times New Roman" w:hAnsi="Times New Roman" w:cs="Times New Roman"/>
          <w:sz w:val="24"/>
          <w:szCs w:val="24"/>
          <w:lang w:val="en"/>
        </w:rPr>
        <w:t xml:space="preserve">employment at </w:t>
      </w:r>
      <w:r w:rsidR="008E41EA">
        <w:rPr>
          <w:rFonts w:ascii="Times New Roman" w:eastAsia="Times New Roman" w:hAnsi="Times New Roman" w:cs="Times New Roman"/>
          <w:sz w:val="24"/>
          <w:szCs w:val="24"/>
          <w:lang w:val="en"/>
        </w:rPr>
        <w:t xml:space="preserve">the three schools </w:t>
      </w:r>
      <w:r w:rsidRPr="005C59CD">
        <w:rPr>
          <w:rFonts w:ascii="Times New Roman" w:eastAsia="Times New Roman" w:hAnsi="Times New Roman" w:cs="Times New Roman"/>
          <w:sz w:val="24"/>
          <w:szCs w:val="24"/>
          <w:lang w:val="en"/>
        </w:rPr>
        <w:t>does not qualify for purchase under G.L. c. 32, § 4(1)(p) because he was not “engaged in teaching pupils.”</w:t>
      </w:r>
    </w:p>
    <w:p w:rsidR="005C59CD" w:rsidRPr="005C59CD" w:rsidRDefault="005C59CD" w:rsidP="005C59CD">
      <w:pPr>
        <w:spacing w:after="0" w:line="480" w:lineRule="auto"/>
        <w:ind w:firstLine="720"/>
        <w:rPr>
          <w:rFonts w:ascii="Times New Roman" w:eastAsia="Times New Roman" w:hAnsi="Times New Roman" w:cs="Times New Roman"/>
          <w:sz w:val="24"/>
          <w:szCs w:val="24"/>
          <w:lang w:val="en"/>
        </w:rPr>
      </w:pPr>
      <w:r w:rsidRPr="005C59CD">
        <w:rPr>
          <w:rFonts w:ascii="Times New Roman" w:eastAsia="Times New Roman" w:hAnsi="Times New Roman" w:cs="Times New Roman"/>
          <w:sz w:val="24"/>
          <w:szCs w:val="24"/>
          <w:lang w:val="en"/>
        </w:rPr>
        <w:lastRenderedPageBreak/>
        <w:t xml:space="preserve">Additionally, </w:t>
      </w:r>
      <w:r w:rsidRPr="005C59CD">
        <w:rPr>
          <w:rFonts w:ascii="Times New Roman" w:eastAsia="Times New Roman" w:hAnsi="Times New Roman" w:cs="Times New Roman"/>
          <w:i/>
          <w:sz w:val="24"/>
          <w:szCs w:val="24"/>
          <w:lang w:val="en"/>
        </w:rPr>
        <w:t>Shields v. Mass. Teachers’ Retirement System</w:t>
      </w:r>
      <w:r w:rsidRPr="005C59CD">
        <w:rPr>
          <w:rFonts w:ascii="Times New Roman" w:eastAsia="Times New Roman" w:hAnsi="Times New Roman" w:cs="Times New Roman"/>
          <w:sz w:val="24"/>
          <w:szCs w:val="24"/>
          <w:lang w:val="en"/>
        </w:rPr>
        <w:t xml:space="preserve">, CR-05-1098 (DALA 2011) confirms that </w:t>
      </w:r>
      <w:r w:rsidR="008E41EA">
        <w:rPr>
          <w:rFonts w:ascii="Times New Roman" w:eastAsia="Times New Roman" w:hAnsi="Times New Roman" w:cs="Times New Roman"/>
          <w:sz w:val="24"/>
          <w:szCs w:val="24"/>
          <w:lang w:val="en"/>
        </w:rPr>
        <w:t xml:space="preserve">any of </w:t>
      </w:r>
      <w:r w:rsidRPr="005C59CD">
        <w:rPr>
          <w:rFonts w:ascii="Times New Roman" w:eastAsia="Times New Roman" w:hAnsi="Times New Roman" w:cs="Times New Roman"/>
          <w:sz w:val="24"/>
          <w:szCs w:val="24"/>
          <w:lang w:val="en"/>
        </w:rPr>
        <w:t>M</w:t>
      </w:r>
      <w:r w:rsidR="008E41EA">
        <w:rPr>
          <w:rFonts w:ascii="Times New Roman" w:eastAsia="Times New Roman" w:hAnsi="Times New Roman" w:cs="Times New Roman"/>
          <w:sz w:val="24"/>
          <w:szCs w:val="24"/>
          <w:lang w:val="en"/>
        </w:rPr>
        <w:t>r</w:t>
      </w:r>
      <w:r w:rsidRPr="005C59CD">
        <w:rPr>
          <w:rFonts w:ascii="Times New Roman" w:eastAsia="Times New Roman" w:hAnsi="Times New Roman" w:cs="Times New Roman"/>
          <w:sz w:val="24"/>
          <w:szCs w:val="24"/>
          <w:lang w:val="en"/>
        </w:rPr>
        <w:t xml:space="preserve">. </w:t>
      </w:r>
      <w:r w:rsidR="008E41EA">
        <w:rPr>
          <w:rFonts w:ascii="Times New Roman" w:eastAsia="Times New Roman" w:hAnsi="Times New Roman" w:cs="Times New Roman"/>
          <w:sz w:val="24"/>
          <w:szCs w:val="24"/>
          <w:lang w:val="en"/>
        </w:rPr>
        <w:t>Rose’s</w:t>
      </w:r>
      <w:r w:rsidRPr="005C59CD">
        <w:rPr>
          <w:rFonts w:ascii="Times New Roman" w:eastAsia="Times New Roman" w:hAnsi="Times New Roman" w:cs="Times New Roman"/>
          <w:sz w:val="24"/>
          <w:szCs w:val="24"/>
          <w:lang w:val="en"/>
        </w:rPr>
        <w:t xml:space="preserve"> </w:t>
      </w:r>
      <w:r w:rsidR="00014956">
        <w:rPr>
          <w:rFonts w:ascii="Times New Roman" w:eastAsia="Times New Roman" w:hAnsi="Times New Roman" w:cs="Times New Roman"/>
          <w:sz w:val="24"/>
          <w:szCs w:val="24"/>
          <w:lang w:val="en"/>
        </w:rPr>
        <w:t xml:space="preserve">arguably </w:t>
      </w:r>
      <w:r w:rsidRPr="005C59CD">
        <w:rPr>
          <w:rFonts w:ascii="Times New Roman" w:eastAsia="Times New Roman" w:hAnsi="Times New Roman" w:cs="Times New Roman"/>
          <w:sz w:val="24"/>
          <w:szCs w:val="24"/>
          <w:lang w:val="en"/>
        </w:rPr>
        <w:t xml:space="preserve">administrative duties </w:t>
      </w:r>
      <w:r w:rsidR="008E41EA">
        <w:rPr>
          <w:rFonts w:ascii="Times New Roman" w:eastAsia="Times New Roman" w:hAnsi="Times New Roman" w:cs="Times New Roman"/>
          <w:sz w:val="24"/>
          <w:szCs w:val="24"/>
          <w:lang w:val="en"/>
        </w:rPr>
        <w:t xml:space="preserve">at the schools </w:t>
      </w:r>
      <w:r w:rsidRPr="005C59CD">
        <w:rPr>
          <w:rFonts w:ascii="Times New Roman" w:eastAsia="Times New Roman" w:hAnsi="Times New Roman" w:cs="Times New Roman"/>
          <w:sz w:val="24"/>
          <w:szCs w:val="24"/>
          <w:lang w:val="en"/>
        </w:rPr>
        <w:t xml:space="preserve">similarly fall outside the requirements for creditable service under G.L. c. 32, § 4(1)(p).  Ms. Shields’s duties as Educational Coordinator were administrative, and therefore did not qualify as “teaching pupils.”  </w:t>
      </w:r>
      <w:r w:rsidRPr="005C59CD">
        <w:rPr>
          <w:rFonts w:ascii="Times New Roman" w:eastAsia="Times New Roman" w:hAnsi="Times New Roman" w:cs="Times New Roman"/>
          <w:i/>
          <w:sz w:val="24"/>
          <w:szCs w:val="24"/>
          <w:lang w:val="en"/>
        </w:rPr>
        <w:t>Id.</w:t>
      </w:r>
      <w:r w:rsidRPr="005C59CD">
        <w:rPr>
          <w:rFonts w:ascii="Times New Roman" w:eastAsia="Times New Roman" w:hAnsi="Times New Roman" w:cs="Times New Roman"/>
          <w:sz w:val="24"/>
          <w:szCs w:val="24"/>
          <w:lang w:val="en"/>
        </w:rPr>
        <w:t xml:space="preserve"> at *9.  In that decision, the magistrate wrote, “</w:t>
      </w:r>
      <w:r w:rsidRPr="005C59CD">
        <w:rPr>
          <w:rFonts w:ascii="Times New Roman" w:eastAsia="Times New Roman" w:hAnsi="Times New Roman" w:cs="Times New Roman"/>
          <w:sz w:val="24"/>
          <w:szCs w:val="24"/>
        </w:rPr>
        <w:t>§ 4(1)(p) does not allow the purchase of service based on work as an administrator or in any position with primarily administrative duties.</w:t>
      </w:r>
      <w:r w:rsidRPr="005C59CD">
        <w:rPr>
          <w:rFonts w:ascii="Times New Roman" w:eastAsia="Times New Roman" w:hAnsi="Times New Roman" w:cs="Times New Roman"/>
          <w:sz w:val="24"/>
          <w:szCs w:val="24"/>
          <w:lang w:val="en"/>
        </w:rPr>
        <w:t xml:space="preserve">”  </w:t>
      </w:r>
      <w:r w:rsidRPr="005C59CD">
        <w:rPr>
          <w:rFonts w:ascii="Times New Roman" w:eastAsia="Times New Roman" w:hAnsi="Times New Roman" w:cs="Times New Roman"/>
          <w:i/>
          <w:sz w:val="24"/>
          <w:szCs w:val="24"/>
          <w:lang w:val="en"/>
        </w:rPr>
        <w:t>Id.</w:t>
      </w:r>
      <w:r w:rsidRPr="005C59CD">
        <w:rPr>
          <w:rFonts w:ascii="Times New Roman" w:eastAsia="Times New Roman" w:hAnsi="Times New Roman" w:cs="Times New Roman"/>
          <w:sz w:val="24"/>
          <w:szCs w:val="24"/>
          <w:lang w:val="en"/>
        </w:rPr>
        <w:t xml:space="preserve">  M</w:t>
      </w:r>
      <w:r w:rsidR="008E41EA">
        <w:rPr>
          <w:rFonts w:ascii="Times New Roman" w:eastAsia="Times New Roman" w:hAnsi="Times New Roman" w:cs="Times New Roman"/>
          <w:sz w:val="24"/>
          <w:szCs w:val="24"/>
          <w:lang w:val="en"/>
        </w:rPr>
        <w:t>r</w:t>
      </w:r>
      <w:r w:rsidRPr="005C59CD">
        <w:rPr>
          <w:rFonts w:ascii="Times New Roman" w:eastAsia="Times New Roman" w:hAnsi="Times New Roman" w:cs="Times New Roman"/>
          <w:sz w:val="24"/>
          <w:szCs w:val="24"/>
          <w:lang w:val="en"/>
        </w:rPr>
        <w:t xml:space="preserve">. </w:t>
      </w:r>
      <w:r w:rsidR="008E41EA">
        <w:rPr>
          <w:rFonts w:ascii="Times New Roman" w:eastAsia="Times New Roman" w:hAnsi="Times New Roman" w:cs="Times New Roman"/>
          <w:sz w:val="24"/>
          <w:szCs w:val="24"/>
          <w:lang w:val="en"/>
        </w:rPr>
        <w:t>Rose’s duties of developing and creating behavior management plans are administrative and consequently do not qualify as “teaching pupils.”</w:t>
      </w:r>
    </w:p>
    <w:p w:rsidR="005C59CD" w:rsidRPr="005C59CD" w:rsidRDefault="008E41EA" w:rsidP="005C59CD">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the reasons cited above,</w:t>
      </w:r>
      <w:r w:rsidR="005C59CD" w:rsidRPr="005C59CD">
        <w:rPr>
          <w:rFonts w:ascii="Times New Roman" w:eastAsia="Times New Roman" w:hAnsi="Times New Roman" w:cs="Times New Roman"/>
          <w:sz w:val="24"/>
          <w:szCs w:val="24"/>
        </w:rPr>
        <w:t xml:space="preserve"> </w:t>
      </w:r>
      <w:r w:rsidR="005523E4">
        <w:rPr>
          <w:rFonts w:ascii="Times New Roman" w:eastAsia="Times New Roman" w:hAnsi="Times New Roman" w:cs="Times New Roman"/>
          <w:sz w:val="24"/>
          <w:szCs w:val="24"/>
        </w:rPr>
        <w:t xml:space="preserve">MTRS’s denial of Mr. Rose’s application to purchase creditable service is AFFIRMED.  </w:t>
      </w:r>
    </w:p>
    <w:p w:rsidR="00A74351" w:rsidRDefault="005523E4" w:rsidP="00A74351">
      <w:pPr>
        <w:spacing w:after="0" w:line="480" w:lineRule="auto"/>
        <w:rPr>
          <w:rFonts w:ascii="Times New Roman" w:hAnsi="Times New Roman" w:cs="Times New Roman"/>
          <w:sz w:val="24"/>
          <w:szCs w:val="24"/>
        </w:rPr>
      </w:pPr>
      <w:r>
        <w:rPr>
          <w:rFonts w:ascii="Times New Roman" w:hAnsi="Times New Roman" w:cs="Times New Roman"/>
          <w:sz w:val="24"/>
          <w:szCs w:val="24"/>
        </w:rPr>
        <w:t>SO ORDERED.</w:t>
      </w:r>
    </w:p>
    <w:p w:rsidR="005523E4" w:rsidRPr="005523E4" w:rsidRDefault="005523E4" w:rsidP="005523E4">
      <w:pPr>
        <w:spacing w:after="0" w:line="480" w:lineRule="auto"/>
        <w:rPr>
          <w:rFonts w:ascii="Times New Roman" w:eastAsia="Times New Roman" w:hAnsi="Times New Roman" w:cs="Times New Roman"/>
          <w:sz w:val="24"/>
          <w:szCs w:val="24"/>
        </w:rPr>
      </w:pPr>
      <w:r w:rsidRPr="005523E4">
        <w:rPr>
          <w:rFonts w:ascii="Times New Roman" w:eastAsia="Times New Roman" w:hAnsi="Times New Roman" w:cs="Times New Roman"/>
          <w:sz w:val="24"/>
          <w:szCs w:val="24"/>
        </w:rPr>
        <w:t>DIVISION OF ADMINISTRATIVE LAW APPEALS</w:t>
      </w:r>
    </w:p>
    <w:p w:rsidR="005523E4" w:rsidRPr="005523E4" w:rsidRDefault="005523E4" w:rsidP="005523E4">
      <w:pPr>
        <w:spacing w:after="0" w:line="240" w:lineRule="auto"/>
        <w:rPr>
          <w:rFonts w:ascii="Times New Roman" w:eastAsia="Times New Roman" w:hAnsi="Times New Roman" w:cs="Times New Roman"/>
          <w:sz w:val="24"/>
          <w:szCs w:val="24"/>
        </w:rPr>
      </w:pPr>
    </w:p>
    <w:p w:rsidR="005523E4" w:rsidRPr="005523E4" w:rsidRDefault="005523E4" w:rsidP="005523E4">
      <w:pPr>
        <w:spacing w:after="0" w:line="240" w:lineRule="auto"/>
        <w:rPr>
          <w:rFonts w:ascii="Times New Roman" w:eastAsia="Times New Roman" w:hAnsi="Times New Roman" w:cs="Times New Roman"/>
          <w:sz w:val="24"/>
          <w:szCs w:val="24"/>
        </w:rPr>
      </w:pPr>
    </w:p>
    <w:p w:rsidR="005523E4" w:rsidRPr="005523E4" w:rsidRDefault="005523E4" w:rsidP="005523E4">
      <w:pPr>
        <w:spacing w:after="0" w:line="240" w:lineRule="auto"/>
        <w:rPr>
          <w:rFonts w:ascii="Times New Roman" w:eastAsia="Times New Roman" w:hAnsi="Times New Roman" w:cs="Times New Roman"/>
          <w:sz w:val="24"/>
          <w:szCs w:val="24"/>
        </w:rPr>
      </w:pPr>
      <w:r w:rsidRPr="005523E4">
        <w:rPr>
          <w:rFonts w:ascii="Times New Roman" w:eastAsia="Times New Roman" w:hAnsi="Times New Roman" w:cs="Times New Roman"/>
          <w:sz w:val="24"/>
          <w:szCs w:val="24"/>
        </w:rPr>
        <w:t xml:space="preserve">___________________________________________     </w:t>
      </w:r>
    </w:p>
    <w:p w:rsidR="005523E4" w:rsidRPr="005523E4" w:rsidRDefault="005523E4" w:rsidP="005523E4">
      <w:pPr>
        <w:tabs>
          <w:tab w:val="center" w:pos="4320"/>
        </w:tabs>
        <w:spacing w:after="0" w:line="240" w:lineRule="auto"/>
        <w:rPr>
          <w:rFonts w:ascii="Times New Roman" w:eastAsia="Times New Roman" w:hAnsi="Times New Roman" w:cs="Times New Roman"/>
          <w:sz w:val="24"/>
          <w:szCs w:val="24"/>
        </w:rPr>
      </w:pPr>
      <w:r w:rsidRPr="005523E4">
        <w:rPr>
          <w:rFonts w:ascii="Times New Roman" w:eastAsia="Times New Roman" w:hAnsi="Times New Roman" w:cs="Times New Roman"/>
          <w:sz w:val="24"/>
          <w:szCs w:val="24"/>
        </w:rPr>
        <w:t>Kenneth J. Forton, Esq.</w:t>
      </w:r>
      <w:r w:rsidRPr="005523E4">
        <w:rPr>
          <w:rFonts w:ascii="Times New Roman" w:eastAsia="Times New Roman" w:hAnsi="Times New Roman" w:cs="Times New Roman"/>
          <w:sz w:val="24"/>
          <w:szCs w:val="24"/>
        </w:rPr>
        <w:tab/>
      </w:r>
    </w:p>
    <w:p w:rsidR="005523E4" w:rsidRPr="005523E4" w:rsidRDefault="005523E4" w:rsidP="005523E4">
      <w:pPr>
        <w:spacing w:after="0" w:line="240" w:lineRule="auto"/>
        <w:rPr>
          <w:rFonts w:ascii="Times New Roman" w:eastAsia="Times New Roman" w:hAnsi="Times New Roman" w:cs="Times New Roman"/>
          <w:sz w:val="24"/>
          <w:szCs w:val="24"/>
        </w:rPr>
      </w:pPr>
      <w:r w:rsidRPr="005523E4">
        <w:rPr>
          <w:rFonts w:ascii="Times New Roman" w:eastAsia="Times New Roman" w:hAnsi="Times New Roman" w:cs="Times New Roman"/>
          <w:sz w:val="24"/>
          <w:szCs w:val="24"/>
        </w:rPr>
        <w:t>Administrative Magistrate</w:t>
      </w:r>
    </w:p>
    <w:p w:rsidR="005523E4" w:rsidRPr="005523E4" w:rsidRDefault="005523E4" w:rsidP="005523E4">
      <w:pPr>
        <w:spacing w:after="0" w:line="240" w:lineRule="auto"/>
        <w:rPr>
          <w:rFonts w:ascii="Times New Roman" w:eastAsia="Times New Roman" w:hAnsi="Times New Roman" w:cs="Times New Roman"/>
          <w:sz w:val="24"/>
          <w:szCs w:val="24"/>
        </w:rPr>
      </w:pPr>
    </w:p>
    <w:p w:rsidR="009772A2" w:rsidRPr="00014956" w:rsidRDefault="005523E4" w:rsidP="00014956">
      <w:pPr>
        <w:spacing w:after="0" w:line="480" w:lineRule="auto"/>
        <w:rPr>
          <w:rFonts w:ascii="Times New Roman" w:eastAsia="Times New Roman" w:hAnsi="Times New Roman" w:cs="Times New Roman"/>
          <w:sz w:val="24"/>
          <w:szCs w:val="24"/>
        </w:rPr>
      </w:pPr>
      <w:r w:rsidRPr="005523E4">
        <w:rPr>
          <w:rFonts w:ascii="Times New Roman" w:eastAsia="Times New Roman" w:hAnsi="Times New Roman" w:cs="Times New Roman"/>
          <w:sz w:val="24"/>
          <w:szCs w:val="24"/>
        </w:rPr>
        <w:t xml:space="preserve">DATED:  </w:t>
      </w:r>
      <w:r>
        <w:rPr>
          <w:rFonts w:ascii="Times New Roman" w:eastAsia="Times New Roman" w:hAnsi="Times New Roman" w:cs="Times New Roman"/>
          <w:sz w:val="24"/>
          <w:szCs w:val="24"/>
        </w:rPr>
        <w:t>Jul. 21</w:t>
      </w:r>
      <w:r w:rsidRPr="005523E4">
        <w:rPr>
          <w:rFonts w:ascii="Times New Roman" w:eastAsia="Times New Roman" w:hAnsi="Times New Roman" w:cs="Times New Roman"/>
          <w:sz w:val="24"/>
          <w:szCs w:val="24"/>
        </w:rPr>
        <w:t>, 201</w:t>
      </w:r>
      <w:r w:rsidR="00014956">
        <w:rPr>
          <w:rFonts w:ascii="Times New Roman" w:eastAsia="Times New Roman" w:hAnsi="Times New Roman" w:cs="Times New Roman"/>
          <w:sz w:val="24"/>
          <w:szCs w:val="24"/>
        </w:rPr>
        <w:t>7</w:t>
      </w:r>
    </w:p>
    <w:sectPr w:rsidR="009772A2" w:rsidRPr="00014956" w:rsidSect="007D0CFC">
      <w:headerReference w:type="default" r:id="rId8"/>
      <w:footerReference w:type="default" r:id="rId9"/>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B7F8F4" w15:done="0"/>
  <w15:commentEx w15:paraId="15D6B5E2" w15:done="0"/>
  <w15:commentEx w15:paraId="690C61B6" w15:done="0"/>
  <w15:commentEx w15:paraId="1B0D6F51" w15:done="0"/>
  <w15:commentEx w15:paraId="6D7434FD" w15:done="0"/>
  <w15:commentEx w15:paraId="1E21C174" w15:done="0"/>
  <w15:commentEx w15:paraId="10073637" w15:done="0"/>
  <w15:commentEx w15:paraId="2A0642FF" w15:done="0"/>
  <w15:commentEx w15:paraId="4D44F2CC" w15:done="0"/>
  <w15:commentEx w15:paraId="692364DB" w15:done="0"/>
  <w15:commentEx w15:paraId="0DE12337" w15:done="0"/>
  <w15:commentEx w15:paraId="1110BFE9" w15:done="0"/>
  <w15:commentEx w15:paraId="4A9F19B2" w15:done="0"/>
  <w15:commentEx w15:paraId="54A9A984" w15:done="0"/>
  <w15:commentEx w15:paraId="0BD8FD5B" w15:done="0"/>
  <w15:commentEx w15:paraId="1E7C3BB7" w15:done="0"/>
  <w15:commentEx w15:paraId="1F0BA30A" w15:done="0"/>
  <w15:commentEx w15:paraId="1C7A7C05" w15:done="0"/>
  <w15:commentEx w15:paraId="21F486F0" w15:done="0"/>
  <w15:commentEx w15:paraId="3CE964BA" w15:done="0"/>
  <w15:commentEx w15:paraId="60CA0E9B" w15:done="0"/>
  <w15:commentEx w15:paraId="429F44BF" w15:done="0"/>
  <w15:commentEx w15:paraId="731D3790" w15:done="0"/>
  <w15:commentEx w15:paraId="145BF654" w15:done="0"/>
  <w15:commentEx w15:paraId="2705A9B7" w15:done="0"/>
  <w15:commentEx w15:paraId="1F4CA9F9" w15:done="0"/>
  <w15:commentEx w15:paraId="5B217C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01F" w:rsidRDefault="00B2601F" w:rsidP="00A74351">
      <w:pPr>
        <w:spacing w:after="0" w:line="240" w:lineRule="auto"/>
      </w:pPr>
      <w:r>
        <w:separator/>
      </w:r>
    </w:p>
  </w:endnote>
  <w:endnote w:type="continuationSeparator" w:id="0">
    <w:p w:rsidR="00B2601F" w:rsidRDefault="00B2601F" w:rsidP="00A74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563073"/>
      <w:docPartObj>
        <w:docPartGallery w:val="Page Numbers (Bottom of Page)"/>
        <w:docPartUnique/>
      </w:docPartObj>
    </w:sdtPr>
    <w:sdtEndPr>
      <w:rPr>
        <w:rFonts w:ascii="Times New Roman" w:hAnsi="Times New Roman" w:cs="Times New Roman"/>
        <w:noProof/>
        <w:sz w:val="24"/>
        <w:szCs w:val="24"/>
      </w:rPr>
    </w:sdtEndPr>
    <w:sdtContent>
      <w:p w:rsidR="00387822" w:rsidRPr="00387822" w:rsidRDefault="00387822">
        <w:pPr>
          <w:pStyle w:val="Footer"/>
          <w:jc w:val="center"/>
          <w:rPr>
            <w:rFonts w:ascii="Times New Roman" w:hAnsi="Times New Roman" w:cs="Times New Roman"/>
            <w:sz w:val="24"/>
            <w:szCs w:val="24"/>
          </w:rPr>
        </w:pPr>
        <w:r w:rsidRPr="00387822">
          <w:rPr>
            <w:rFonts w:ascii="Times New Roman" w:hAnsi="Times New Roman" w:cs="Times New Roman"/>
            <w:sz w:val="24"/>
            <w:szCs w:val="24"/>
          </w:rPr>
          <w:fldChar w:fldCharType="begin"/>
        </w:r>
        <w:r w:rsidRPr="00387822">
          <w:rPr>
            <w:rFonts w:ascii="Times New Roman" w:hAnsi="Times New Roman" w:cs="Times New Roman"/>
            <w:sz w:val="24"/>
            <w:szCs w:val="24"/>
          </w:rPr>
          <w:instrText xml:space="preserve"> PAGE   \* MERGEFORMAT </w:instrText>
        </w:r>
        <w:r w:rsidRPr="00387822">
          <w:rPr>
            <w:rFonts w:ascii="Times New Roman" w:hAnsi="Times New Roman" w:cs="Times New Roman"/>
            <w:sz w:val="24"/>
            <w:szCs w:val="24"/>
          </w:rPr>
          <w:fldChar w:fldCharType="separate"/>
        </w:r>
        <w:r w:rsidR="003D30BA">
          <w:rPr>
            <w:rFonts w:ascii="Times New Roman" w:hAnsi="Times New Roman" w:cs="Times New Roman"/>
            <w:noProof/>
            <w:sz w:val="24"/>
            <w:szCs w:val="24"/>
          </w:rPr>
          <w:t>2</w:t>
        </w:r>
        <w:r w:rsidRPr="00387822">
          <w:rPr>
            <w:rFonts w:ascii="Times New Roman" w:hAnsi="Times New Roman" w:cs="Times New Roman"/>
            <w:noProof/>
            <w:sz w:val="24"/>
            <w:szCs w:val="24"/>
          </w:rPr>
          <w:fldChar w:fldCharType="end"/>
        </w:r>
      </w:p>
    </w:sdtContent>
  </w:sdt>
  <w:p w:rsidR="00387822" w:rsidRDefault="00387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01F" w:rsidRDefault="00B2601F" w:rsidP="00A74351">
      <w:pPr>
        <w:spacing w:after="0" w:line="240" w:lineRule="auto"/>
      </w:pPr>
      <w:r>
        <w:separator/>
      </w:r>
    </w:p>
  </w:footnote>
  <w:footnote w:type="continuationSeparator" w:id="0">
    <w:p w:rsidR="00B2601F" w:rsidRDefault="00B2601F" w:rsidP="00A74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859" w:rsidRPr="00420B91" w:rsidRDefault="00F216C2">
    <w:pPr>
      <w:pStyle w:val="Header"/>
      <w:rPr>
        <w:rFonts w:ascii="Times New Roman" w:hAnsi="Times New Roman" w:cs="Times New Roman"/>
        <w:i/>
        <w:sz w:val="24"/>
      </w:rPr>
    </w:pPr>
    <w:r w:rsidRPr="00420B91">
      <w:rPr>
        <w:rFonts w:ascii="Times New Roman" w:hAnsi="Times New Roman" w:cs="Times New Roman"/>
        <w:i/>
        <w:sz w:val="24"/>
      </w:rPr>
      <w:t xml:space="preserve">Stephen M. Rose v. </w:t>
    </w:r>
    <w:r w:rsidR="007D0CFC">
      <w:rPr>
        <w:rFonts w:ascii="Times New Roman" w:hAnsi="Times New Roman" w:cs="Times New Roman"/>
        <w:i/>
        <w:sz w:val="24"/>
      </w:rPr>
      <w:t>MTRS</w:t>
    </w:r>
    <w:r w:rsidR="007D0CFC" w:rsidRPr="00420B91">
      <w:rPr>
        <w:rFonts w:ascii="Times New Roman" w:hAnsi="Times New Roman" w:cs="Times New Roman"/>
        <w:i/>
        <w:sz w:val="24"/>
      </w:rPr>
      <w:t xml:space="preserve"> </w:t>
    </w:r>
    <w:r w:rsidRPr="00420B91">
      <w:rPr>
        <w:rFonts w:ascii="Times New Roman" w:hAnsi="Times New Roman" w:cs="Times New Roman"/>
        <w:i/>
        <w:sz w:val="24"/>
      </w:rPr>
      <w:ptab w:relativeTo="margin" w:alignment="right" w:leader="none"/>
    </w:r>
    <w:r w:rsidRPr="00420B91">
      <w:rPr>
        <w:rFonts w:ascii="Times New Roman" w:hAnsi="Times New Roman" w:cs="Times New Roman"/>
        <w:i/>
        <w:sz w:val="24"/>
      </w:rPr>
      <w:t>CR-16-43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70BF4"/>
    <w:multiLevelType w:val="hybridMultilevel"/>
    <w:tmpl w:val="6742A71A"/>
    <w:lvl w:ilvl="0" w:tplc="417474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Kris Carbonneau">
    <w15:presenceInfo w15:providerId="Windows Live" w15:userId="857dd74cbe83ba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351"/>
    <w:rsid w:val="00014956"/>
    <w:rsid w:val="00093431"/>
    <w:rsid w:val="00104A06"/>
    <w:rsid w:val="00147BDF"/>
    <w:rsid w:val="00183F56"/>
    <w:rsid w:val="001B0B46"/>
    <w:rsid w:val="002D12BF"/>
    <w:rsid w:val="002D3658"/>
    <w:rsid w:val="00387822"/>
    <w:rsid w:val="003D30BA"/>
    <w:rsid w:val="00420B91"/>
    <w:rsid w:val="005523E4"/>
    <w:rsid w:val="00590FFA"/>
    <w:rsid w:val="005C59CD"/>
    <w:rsid w:val="00657E50"/>
    <w:rsid w:val="006C3E75"/>
    <w:rsid w:val="00711164"/>
    <w:rsid w:val="0071721E"/>
    <w:rsid w:val="007D0CFC"/>
    <w:rsid w:val="008257ED"/>
    <w:rsid w:val="008565CC"/>
    <w:rsid w:val="00883847"/>
    <w:rsid w:val="008E41EA"/>
    <w:rsid w:val="009424DC"/>
    <w:rsid w:val="009772A2"/>
    <w:rsid w:val="0099769D"/>
    <w:rsid w:val="00A23361"/>
    <w:rsid w:val="00A74351"/>
    <w:rsid w:val="00AE3FC7"/>
    <w:rsid w:val="00B23A40"/>
    <w:rsid w:val="00B2601F"/>
    <w:rsid w:val="00B7271A"/>
    <w:rsid w:val="00B81793"/>
    <w:rsid w:val="00C6214F"/>
    <w:rsid w:val="00C944A5"/>
    <w:rsid w:val="00EA4D9D"/>
    <w:rsid w:val="00F216C2"/>
    <w:rsid w:val="00F62183"/>
    <w:rsid w:val="00F864BC"/>
    <w:rsid w:val="00F94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3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4351"/>
    <w:rPr>
      <w:sz w:val="16"/>
      <w:szCs w:val="16"/>
    </w:rPr>
  </w:style>
  <w:style w:type="paragraph" w:styleId="CommentText">
    <w:name w:val="annotation text"/>
    <w:basedOn w:val="Normal"/>
    <w:link w:val="CommentTextChar"/>
    <w:uiPriority w:val="99"/>
    <w:semiHidden/>
    <w:unhideWhenUsed/>
    <w:rsid w:val="00A74351"/>
    <w:pPr>
      <w:spacing w:line="240" w:lineRule="auto"/>
    </w:pPr>
    <w:rPr>
      <w:sz w:val="20"/>
      <w:szCs w:val="20"/>
    </w:rPr>
  </w:style>
  <w:style w:type="character" w:customStyle="1" w:styleId="CommentTextChar">
    <w:name w:val="Comment Text Char"/>
    <w:basedOn w:val="DefaultParagraphFont"/>
    <w:link w:val="CommentText"/>
    <w:uiPriority w:val="99"/>
    <w:semiHidden/>
    <w:rsid w:val="00A74351"/>
    <w:rPr>
      <w:sz w:val="20"/>
      <w:szCs w:val="20"/>
    </w:rPr>
  </w:style>
  <w:style w:type="paragraph" w:styleId="ListParagraph">
    <w:name w:val="List Paragraph"/>
    <w:basedOn w:val="Normal"/>
    <w:uiPriority w:val="34"/>
    <w:qFormat/>
    <w:rsid w:val="00A74351"/>
    <w:pPr>
      <w:ind w:left="720"/>
      <w:contextualSpacing/>
    </w:pPr>
  </w:style>
  <w:style w:type="paragraph" w:styleId="FootnoteText">
    <w:name w:val="footnote text"/>
    <w:basedOn w:val="Normal"/>
    <w:link w:val="FootnoteTextChar"/>
    <w:uiPriority w:val="99"/>
    <w:semiHidden/>
    <w:unhideWhenUsed/>
    <w:rsid w:val="00A743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4351"/>
    <w:rPr>
      <w:sz w:val="20"/>
      <w:szCs w:val="20"/>
    </w:rPr>
  </w:style>
  <w:style w:type="character" w:styleId="FootnoteReference">
    <w:name w:val="footnote reference"/>
    <w:basedOn w:val="DefaultParagraphFont"/>
    <w:uiPriority w:val="99"/>
    <w:semiHidden/>
    <w:unhideWhenUsed/>
    <w:rsid w:val="00A74351"/>
    <w:rPr>
      <w:vertAlign w:val="superscript"/>
    </w:rPr>
  </w:style>
  <w:style w:type="paragraph" w:styleId="Header">
    <w:name w:val="header"/>
    <w:basedOn w:val="Normal"/>
    <w:link w:val="HeaderChar"/>
    <w:uiPriority w:val="99"/>
    <w:unhideWhenUsed/>
    <w:rsid w:val="00A74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351"/>
  </w:style>
  <w:style w:type="paragraph" w:styleId="BalloonText">
    <w:name w:val="Balloon Text"/>
    <w:basedOn w:val="Normal"/>
    <w:link w:val="BalloonTextChar"/>
    <w:uiPriority w:val="99"/>
    <w:semiHidden/>
    <w:unhideWhenUsed/>
    <w:rsid w:val="00A74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51"/>
    <w:rPr>
      <w:rFonts w:ascii="Segoe UI" w:hAnsi="Segoe UI" w:cs="Segoe UI"/>
      <w:sz w:val="18"/>
      <w:szCs w:val="18"/>
    </w:rPr>
  </w:style>
  <w:style w:type="paragraph" w:styleId="Footer">
    <w:name w:val="footer"/>
    <w:basedOn w:val="Normal"/>
    <w:link w:val="FooterChar"/>
    <w:uiPriority w:val="99"/>
    <w:unhideWhenUsed/>
    <w:rsid w:val="00420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B91"/>
  </w:style>
  <w:style w:type="paragraph" w:styleId="CommentSubject">
    <w:name w:val="annotation subject"/>
    <w:basedOn w:val="CommentText"/>
    <w:next w:val="CommentText"/>
    <w:link w:val="CommentSubjectChar"/>
    <w:uiPriority w:val="99"/>
    <w:semiHidden/>
    <w:unhideWhenUsed/>
    <w:rsid w:val="001B0B46"/>
    <w:rPr>
      <w:b/>
      <w:bCs/>
    </w:rPr>
  </w:style>
  <w:style w:type="character" w:customStyle="1" w:styleId="CommentSubjectChar">
    <w:name w:val="Comment Subject Char"/>
    <w:basedOn w:val="CommentTextChar"/>
    <w:link w:val="CommentSubject"/>
    <w:uiPriority w:val="99"/>
    <w:semiHidden/>
    <w:rsid w:val="001B0B4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3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74351"/>
    <w:rPr>
      <w:sz w:val="16"/>
      <w:szCs w:val="16"/>
    </w:rPr>
  </w:style>
  <w:style w:type="paragraph" w:styleId="CommentText">
    <w:name w:val="annotation text"/>
    <w:basedOn w:val="Normal"/>
    <w:link w:val="CommentTextChar"/>
    <w:uiPriority w:val="99"/>
    <w:semiHidden/>
    <w:unhideWhenUsed/>
    <w:rsid w:val="00A74351"/>
    <w:pPr>
      <w:spacing w:line="240" w:lineRule="auto"/>
    </w:pPr>
    <w:rPr>
      <w:sz w:val="20"/>
      <w:szCs w:val="20"/>
    </w:rPr>
  </w:style>
  <w:style w:type="character" w:customStyle="1" w:styleId="CommentTextChar">
    <w:name w:val="Comment Text Char"/>
    <w:basedOn w:val="DefaultParagraphFont"/>
    <w:link w:val="CommentText"/>
    <w:uiPriority w:val="99"/>
    <w:semiHidden/>
    <w:rsid w:val="00A74351"/>
    <w:rPr>
      <w:sz w:val="20"/>
      <w:szCs w:val="20"/>
    </w:rPr>
  </w:style>
  <w:style w:type="paragraph" w:styleId="ListParagraph">
    <w:name w:val="List Paragraph"/>
    <w:basedOn w:val="Normal"/>
    <w:uiPriority w:val="34"/>
    <w:qFormat/>
    <w:rsid w:val="00A74351"/>
    <w:pPr>
      <w:ind w:left="720"/>
      <w:contextualSpacing/>
    </w:pPr>
  </w:style>
  <w:style w:type="paragraph" w:styleId="FootnoteText">
    <w:name w:val="footnote text"/>
    <w:basedOn w:val="Normal"/>
    <w:link w:val="FootnoteTextChar"/>
    <w:uiPriority w:val="99"/>
    <w:semiHidden/>
    <w:unhideWhenUsed/>
    <w:rsid w:val="00A743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4351"/>
    <w:rPr>
      <w:sz w:val="20"/>
      <w:szCs w:val="20"/>
    </w:rPr>
  </w:style>
  <w:style w:type="character" w:styleId="FootnoteReference">
    <w:name w:val="footnote reference"/>
    <w:basedOn w:val="DefaultParagraphFont"/>
    <w:uiPriority w:val="99"/>
    <w:semiHidden/>
    <w:unhideWhenUsed/>
    <w:rsid w:val="00A74351"/>
    <w:rPr>
      <w:vertAlign w:val="superscript"/>
    </w:rPr>
  </w:style>
  <w:style w:type="paragraph" w:styleId="Header">
    <w:name w:val="header"/>
    <w:basedOn w:val="Normal"/>
    <w:link w:val="HeaderChar"/>
    <w:uiPriority w:val="99"/>
    <w:unhideWhenUsed/>
    <w:rsid w:val="00A74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351"/>
  </w:style>
  <w:style w:type="paragraph" w:styleId="BalloonText">
    <w:name w:val="Balloon Text"/>
    <w:basedOn w:val="Normal"/>
    <w:link w:val="BalloonTextChar"/>
    <w:uiPriority w:val="99"/>
    <w:semiHidden/>
    <w:unhideWhenUsed/>
    <w:rsid w:val="00A74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51"/>
    <w:rPr>
      <w:rFonts w:ascii="Segoe UI" w:hAnsi="Segoe UI" w:cs="Segoe UI"/>
      <w:sz w:val="18"/>
      <w:szCs w:val="18"/>
    </w:rPr>
  </w:style>
  <w:style w:type="paragraph" w:styleId="Footer">
    <w:name w:val="footer"/>
    <w:basedOn w:val="Normal"/>
    <w:link w:val="FooterChar"/>
    <w:uiPriority w:val="99"/>
    <w:unhideWhenUsed/>
    <w:rsid w:val="00420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B91"/>
  </w:style>
  <w:style w:type="paragraph" w:styleId="CommentSubject">
    <w:name w:val="annotation subject"/>
    <w:basedOn w:val="CommentText"/>
    <w:next w:val="CommentText"/>
    <w:link w:val="CommentSubjectChar"/>
    <w:uiPriority w:val="99"/>
    <w:semiHidden/>
    <w:unhideWhenUsed/>
    <w:rsid w:val="001B0B46"/>
    <w:rPr>
      <w:b/>
      <w:bCs/>
    </w:rPr>
  </w:style>
  <w:style w:type="character" w:customStyle="1" w:styleId="CommentSubjectChar">
    <w:name w:val="Comment Subject Char"/>
    <w:basedOn w:val="CommentTextChar"/>
    <w:link w:val="CommentSubject"/>
    <w:uiPriority w:val="99"/>
    <w:semiHidden/>
    <w:rsid w:val="001B0B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DavidKris Carbonneau</dc:creator>
  <cp:lastModifiedBy>ANF</cp:lastModifiedBy>
  <cp:revision>2</cp:revision>
  <cp:lastPrinted>2017-11-18T00:45:00Z</cp:lastPrinted>
  <dcterms:created xsi:type="dcterms:W3CDTF">2017-11-18T00:47:00Z</dcterms:created>
  <dcterms:modified xsi:type="dcterms:W3CDTF">2017-11-18T00:47:00Z</dcterms:modified>
</cp:coreProperties>
</file>