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E7145" w14:textId="77777777" w:rsidR="00761F70" w:rsidRDefault="00930557">
      <w:pPr>
        <w:pStyle w:val="BodyA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7501469D" wp14:editId="4CFEE354">
            <wp:simplePos x="0" y="0"/>
            <wp:positionH relativeFrom="column">
              <wp:posOffset>104775</wp:posOffset>
            </wp:positionH>
            <wp:positionV relativeFrom="page">
              <wp:posOffset>476884</wp:posOffset>
            </wp:positionV>
            <wp:extent cx="2394587" cy="1478281"/>
            <wp:effectExtent l="0" t="0" r="0" b="0"/>
            <wp:wrapThrough wrapText="bothSides" distL="57150" distR="57150">
              <wp:wrapPolygon edited="1">
                <wp:start x="72" y="0"/>
                <wp:lineTo x="21528" y="0"/>
                <wp:lineTo x="21528" y="21483"/>
                <wp:lineTo x="72" y="21483"/>
                <wp:lineTo x="72" y="0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4587" cy="1478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Rural Policy Advisory Commission (RPAC)</w:t>
      </w:r>
    </w:p>
    <w:p w14:paraId="288C4ED7" w14:textId="77777777" w:rsidR="00761F70" w:rsidRDefault="00930557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Virtual Zoom Meeting</w:t>
      </w:r>
    </w:p>
    <w:p w14:paraId="29B961BA" w14:textId="1A0A9E09" w:rsidR="00761F70" w:rsidRDefault="00781881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 9, 2022</w:t>
      </w:r>
    </w:p>
    <w:p w14:paraId="47E6EB52" w14:textId="77777777" w:rsidR="00761F70" w:rsidRDefault="00761F70">
      <w:pPr>
        <w:pStyle w:val="BodyA"/>
      </w:pPr>
    </w:p>
    <w:p w14:paraId="00DE7EF6" w14:textId="77777777" w:rsidR="00761F70" w:rsidRDefault="00930557">
      <w:pPr>
        <w:pStyle w:val="BodyA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6963F5BD" wp14:editId="3AD746E7">
                <wp:extent cx="5943600" cy="12700"/>
                <wp:effectExtent l="0" t="0" r="0" b="0"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26" style="visibility:visible;width:468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72B9527F" w14:textId="77777777" w:rsidR="00761F70" w:rsidRDefault="00930557">
      <w:pPr>
        <w:pStyle w:val="BodyA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</w:t>
      </w:r>
    </w:p>
    <w:p w14:paraId="4A9EB5A4" w14:textId="77777777" w:rsidR="00761F70" w:rsidRDefault="00930557">
      <w:pPr>
        <w:pStyle w:val="BodyA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Present: </w:t>
      </w:r>
      <w:r>
        <w:rPr>
          <w:sz w:val="24"/>
          <w:szCs w:val="24"/>
        </w:rPr>
        <w:t xml:space="preserve">Linda Dunlavy (FRCOG), Trish Settles (CMRPC), Jay Coburn (Cape Cod Commission/CDP), </w:t>
      </w:r>
      <w:r>
        <w:rPr>
          <w:sz w:val="24"/>
          <w:szCs w:val="24"/>
          <w:lang w:val="it-IT"/>
        </w:rPr>
        <w:t xml:space="preserve">Shaun Suhoski (MRPC), </w:t>
      </w:r>
      <w:r>
        <w:rPr>
          <w:sz w:val="24"/>
          <w:szCs w:val="24"/>
        </w:rPr>
        <w:t xml:space="preserve">Wendy Hudson (NPEDC), Brian Bullock (At-Large), Helen Zincavage (SRPEDD/At-Large), Kimberly Robinson (PVPC), Bill Veno (MVPC), </w:t>
      </w:r>
    </w:p>
    <w:p w14:paraId="45AB4259" w14:textId="514AE4EC" w:rsidR="00761F70" w:rsidRDefault="00930557">
      <w:pPr>
        <w:pStyle w:val="BodyA"/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Members Absent: </w:t>
      </w:r>
      <w:r>
        <w:rPr>
          <w:sz w:val="24"/>
          <w:szCs w:val="24"/>
        </w:rPr>
        <w:t xml:space="preserve">Thomas Matuszko (BRPC), </w:t>
      </w:r>
      <w:r>
        <w:rPr>
          <w:sz w:val="24"/>
          <w:szCs w:val="24"/>
          <w:lang w:val="de-DE"/>
        </w:rPr>
        <w:t>Corinne Fitzgerald</w:t>
      </w:r>
      <w:r>
        <w:rPr>
          <w:color w:val="141414"/>
          <w:sz w:val="24"/>
          <w:szCs w:val="24"/>
          <w:u w:color="141414"/>
        </w:rPr>
        <w:t xml:space="preserve"> (Senate President Designee)</w:t>
      </w:r>
      <w:r>
        <w:rPr>
          <w:sz w:val="24"/>
          <w:szCs w:val="24"/>
        </w:rPr>
        <w:t>, Sara Smiarowski</w:t>
      </w:r>
      <w:r w:rsidR="00781881">
        <w:rPr>
          <w:sz w:val="24"/>
          <w:szCs w:val="24"/>
        </w:rPr>
        <w:t xml:space="preserve"> (At-Large), </w:t>
      </w:r>
      <w:r>
        <w:rPr>
          <w:sz w:val="24"/>
          <w:szCs w:val="24"/>
        </w:rPr>
        <w:t xml:space="preserve">Dave Christopolis (At-Large), </w:t>
      </w:r>
      <w:r>
        <w:rPr>
          <w:sz w:val="24"/>
          <w:szCs w:val="24"/>
          <w:lang w:val="it-IT"/>
        </w:rPr>
        <w:t>Helena Fruscio Altsman (</w:t>
      </w:r>
      <w:r>
        <w:rPr>
          <w:color w:val="141414"/>
          <w:sz w:val="24"/>
          <w:szCs w:val="24"/>
          <w:u w:color="141414"/>
        </w:rPr>
        <w:t xml:space="preserve">Secretary of Housing and Economic Development Designee), </w:t>
      </w:r>
      <w:r>
        <w:rPr>
          <w:sz w:val="24"/>
          <w:szCs w:val="24"/>
        </w:rPr>
        <w:t>Rep. Paul Mark (</w:t>
      </w:r>
      <w:r w:rsidR="00781881">
        <w:rPr>
          <w:color w:val="141414"/>
          <w:sz w:val="24"/>
          <w:szCs w:val="24"/>
          <w:u w:color="141414"/>
        </w:rPr>
        <w:t>Speaker of the House Designee)</w:t>
      </w:r>
      <w:r>
        <w:rPr>
          <w:sz w:val="24"/>
          <w:szCs w:val="24"/>
        </w:rPr>
        <w:t>.</w:t>
      </w:r>
    </w:p>
    <w:p w14:paraId="561D2E24" w14:textId="77777777" w:rsidR="00761F70" w:rsidRDefault="00930557">
      <w:pPr>
        <w:pStyle w:val="BodyA"/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Guests: </w:t>
      </w:r>
      <w:r>
        <w:rPr>
          <w:sz w:val="24"/>
          <w:szCs w:val="24"/>
        </w:rPr>
        <w:t>Winton Pitcoff (MA Food System Collaborative), James Fuccione (MA Healthy Aging Collaborative), Tom Hutcheson (STAM, Dalton), Andy Hogeland (MMA), Pat Beaudry (PVPC), Miguel Martinez, Ethan Melad</w:t>
      </w:r>
      <w:r>
        <w:rPr>
          <w:sz w:val="24"/>
          <w:szCs w:val="24"/>
          <w:lang w:val="pt-PT"/>
        </w:rPr>
        <w:t xml:space="preserve"> (CMRPC)</w:t>
      </w:r>
    </w:p>
    <w:p w14:paraId="388004CD" w14:textId="77777777" w:rsidR="00761F70" w:rsidRDefault="00930557">
      <w:pPr>
        <w:pStyle w:val="BodyA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Welcome and introductions: </w:t>
      </w:r>
      <w:r>
        <w:rPr>
          <w:sz w:val="24"/>
          <w:szCs w:val="24"/>
        </w:rPr>
        <w:t xml:space="preserve">Linda Dunlavy, Chair, called the meeting to order at 2:03 PM. </w:t>
      </w:r>
    </w:p>
    <w:p w14:paraId="224511A1" w14:textId="77777777" w:rsidR="00761F70" w:rsidRDefault="00930557">
      <w:pPr>
        <w:pStyle w:val="BodyA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Approve minutes of 9/23/22 &amp; 11/17/22: </w:t>
      </w:r>
      <w:r>
        <w:rPr>
          <w:sz w:val="24"/>
          <w:szCs w:val="24"/>
        </w:rPr>
        <w:t>Deferred until next meeting</w:t>
      </w:r>
    </w:p>
    <w:p w14:paraId="4EC20935" w14:textId="77777777" w:rsidR="00761F70" w:rsidRDefault="00930557">
      <w:pPr>
        <w:pStyle w:val="BodyA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Discuss &amp; prioritize legislative and new administration agenda</w:t>
      </w:r>
    </w:p>
    <w:p w14:paraId="04E8072E" w14:textId="77777777" w:rsidR="00761F70" w:rsidRDefault="00930557">
      <w:pPr>
        <w:pStyle w:val="BodyA"/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RPAC Partner Priorities - discussion with Winston Pitcoff of MA Food System Collaborative, James Fuccione of MA Healthy Aging, Andy Hogeland of MMA, and Jay Coburn Board member of MA CDC </w:t>
      </w:r>
    </w:p>
    <w:p w14:paraId="546829C8" w14:textId="6DEA009B" w:rsidR="00761F70" w:rsidRDefault="00930557">
      <w:pPr>
        <w:pStyle w:val="Body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Winton discussed the MA Food System Collab’s priorities, which include: Farmland preservation through constitutional change of Ch. 61A to remove acreage limitation (Rep. Schmid, Sen. Comerford), land protection by allowing MDAR to hold land (part of omnibus - Rep. Blais), PFAS testing considerations for thresholds/regulations as related to land rather than water (Sen. Comerford), food waste donation tax credit (Rep. Kane, Sen. Comerford), agricultural equity bill refile (Blais/Comerford), Food Systems Literacy bill. ‘Act to enhance agricultural operations’ and Act relative to Ag. </w:t>
      </w:r>
      <w:r w:rsidR="00E1271D">
        <w:rPr>
          <w:sz w:val="24"/>
          <w:szCs w:val="24"/>
        </w:rPr>
        <w:t>disaster</w:t>
      </w:r>
      <w:r>
        <w:rPr>
          <w:sz w:val="24"/>
          <w:szCs w:val="24"/>
        </w:rPr>
        <w:t xml:space="preserve"> relief’ did not make it to </w:t>
      </w:r>
      <w:r w:rsidR="00E1271D">
        <w:rPr>
          <w:sz w:val="24"/>
          <w:szCs w:val="24"/>
        </w:rPr>
        <w:t xml:space="preserve">omnibus and </w:t>
      </w:r>
      <w:r>
        <w:rPr>
          <w:sz w:val="24"/>
          <w:szCs w:val="24"/>
        </w:rPr>
        <w:t xml:space="preserve">will be refiled. The Omnibus bill is a top priority, as it will take care of many issues, </w:t>
      </w:r>
      <w:r w:rsidR="00E1271D">
        <w:rPr>
          <w:sz w:val="24"/>
          <w:szCs w:val="24"/>
        </w:rPr>
        <w:t>and</w:t>
      </w:r>
      <w:r>
        <w:rPr>
          <w:sz w:val="24"/>
          <w:szCs w:val="24"/>
        </w:rPr>
        <w:t xml:space="preserve"> Winton will keep RPAC informed.</w:t>
      </w:r>
    </w:p>
    <w:p w14:paraId="3B17AEBB" w14:textId="40F94BAF" w:rsidR="00761F70" w:rsidRDefault="00930557">
      <w:pPr>
        <w:pStyle w:val="Body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James discussed a number of health and health equity work and priorities: Mass Broadband Institute is working on the State Broadband Equity Plan; ways to enhance services for elderly in rural/remote areas through change in licensing requirements and creating incentives for companies to service those populations; tax credit for care givers and credits for spouses who act as caregivers (Rep. Peake).</w:t>
      </w:r>
    </w:p>
    <w:p w14:paraId="169703F1" w14:textId="0A6F4A92" w:rsidR="00761F70" w:rsidRDefault="00930557">
      <w:pPr>
        <w:pStyle w:val="Body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Andy gave an overview of MMA rural priorities and those which overlap: Rural ARPA spending; municipal building authority with dedicated funding; addressing rural school funding; addressing regional school transportation costs; Ch. 90 - changes to formula to account for rural issues, possibly by requiring any funding over 200M to be allocated only by road miles rather than full range of metrics (would </w:t>
      </w:r>
      <w:r w:rsidR="00781881">
        <w:rPr>
          <w:sz w:val="24"/>
          <w:szCs w:val="24"/>
        </w:rPr>
        <w:t xml:space="preserve">Rep. </w:t>
      </w:r>
      <w:proofErr w:type="spellStart"/>
      <w:r w:rsidR="00781881">
        <w:rPr>
          <w:sz w:val="24"/>
          <w:szCs w:val="24"/>
        </w:rPr>
        <w:t>Pignatelli</w:t>
      </w:r>
      <w:proofErr w:type="spellEnd"/>
      <w:r>
        <w:rPr>
          <w:sz w:val="24"/>
          <w:szCs w:val="24"/>
        </w:rPr>
        <w:t xml:space="preserve"> be a c</w:t>
      </w:r>
      <w:r w:rsidR="00781881">
        <w:rPr>
          <w:sz w:val="24"/>
          <w:szCs w:val="24"/>
        </w:rPr>
        <w:t>hampion for this?); increased fu</w:t>
      </w:r>
      <w:r>
        <w:rPr>
          <w:sz w:val="24"/>
          <w:szCs w:val="24"/>
        </w:rPr>
        <w:t>nding for bridges and culverts; increased PILOT funding; new program, possibly similar to DLTA, to fund town planning/engineering/design.</w:t>
      </w:r>
    </w:p>
    <w:p w14:paraId="34CB615C" w14:textId="2D67EFF8" w:rsidR="00761F70" w:rsidRDefault="00930557">
      <w:pPr>
        <w:pStyle w:val="Body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Thanks all around to the guests.</w:t>
      </w:r>
    </w:p>
    <w:p w14:paraId="7962C835" w14:textId="77777777" w:rsidR="00761F70" w:rsidRDefault="00930557">
      <w:pPr>
        <w:pStyle w:val="BodyA"/>
        <w:numPr>
          <w:ilvl w:val="1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Review list of Rural Caucus </w:t>
      </w:r>
      <w:proofErr w:type="spellStart"/>
      <w:r>
        <w:rPr>
          <w:sz w:val="24"/>
          <w:szCs w:val="24"/>
        </w:rPr>
        <w:t>refilings</w:t>
      </w:r>
      <w:proofErr w:type="spellEnd"/>
      <w:r>
        <w:rPr>
          <w:sz w:val="24"/>
          <w:szCs w:val="24"/>
        </w:rPr>
        <w:t xml:space="preserve"> </w:t>
      </w:r>
    </w:p>
    <w:p w14:paraId="5DA78586" w14:textId="77777777" w:rsidR="00761F70" w:rsidRDefault="00930557">
      <w:pPr>
        <w:pStyle w:val="BodyA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Act relative to a Rural Policy Commission</w:t>
      </w:r>
    </w:p>
    <w:p w14:paraId="7EBA51A6" w14:textId="77777777" w:rsidR="00761F70" w:rsidRDefault="00930557">
      <w:pPr>
        <w:pStyle w:val="BodyA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PILOT</w:t>
      </w:r>
    </w:p>
    <w:p w14:paraId="4CDB43B1" w14:textId="77777777" w:rsidR="00761F70" w:rsidRDefault="00930557">
      <w:pPr>
        <w:pStyle w:val="BodyA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SAPHE 2.0</w:t>
      </w:r>
    </w:p>
    <w:p w14:paraId="12C0B6D8" w14:textId="136151FC" w:rsidR="00761F70" w:rsidRDefault="00930557">
      <w:pPr>
        <w:pStyle w:val="BodyA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Act rel</w:t>
      </w:r>
      <w:r w:rsidR="00E1271D">
        <w:rPr>
          <w:sz w:val="24"/>
          <w:szCs w:val="24"/>
        </w:rPr>
        <w:t>ative</w:t>
      </w:r>
      <w:r>
        <w:rPr>
          <w:sz w:val="24"/>
          <w:szCs w:val="24"/>
        </w:rPr>
        <w:t xml:space="preserve"> to </w:t>
      </w:r>
      <w:r w:rsidR="00E1271D">
        <w:rPr>
          <w:sz w:val="24"/>
          <w:szCs w:val="24"/>
        </w:rPr>
        <w:t>T</w:t>
      </w:r>
      <w:r>
        <w:rPr>
          <w:sz w:val="24"/>
          <w:szCs w:val="24"/>
        </w:rPr>
        <w:t xml:space="preserve">ransformative </w:t>
      </w:r>
      <w:r w:rsidR="00E1271D">
        <w:rPr>
          <w:sz w:val="24"/>
          <w:szCs w:val="24"/>
        </w:rPr>
        <w:t>D</w:t>
      </w:r>
      <w:r>
        <w:rPr>
          <w:sz w:val="24"/>
          <w:szCs w:val="24"/>
        </w:rPr>
        <w:t>evelopment Initiative</w:t>
      </w:r>
      <w:r w:rsidR="00E1271D">
        <w:rPr>
          <w:sz w:val="24"/>
          <w:szCs w:val="24"/>
        </w:rPr>
        <w:t xml:space="preserve"> (TDI) </w:t>
      </w:r>
      <w:r>
        <w:rPr>
          <w:sz w:val="24"/>
          <w:szCs w:val="24"/>
        </w:rPr>
        <w:t xml:space="preserve">(Rep Mark - unsure of refile status) - rural model </w:t>
      </w:r>
      <w:r w:rsidR="00E1271D">
        <w:rPr>
          <w:sz w:val="24"/>
          <w:szCs w:val="24"/>
        </w:rPr>
        <w:t>like</w:t>
      </w:r>
      <w:r>
        <w:rPr>
          <w:sz w:val="24"/>
          <w:szCs w:val="24"/>
        </w:rPr>
        <w:t xml:space="preserve"> TDI</w:t>
      </w:r>
      <w:r w:rsidR="00E1271D">
        <w:rPr>
          <w:sz w:val="24"/>
          <w:szCs w:val="24"/>
        </w:rPr>
        <w:t xml:space="preserve"> for Gateway Cities</w:t>
      </w:r>
      <w:r>
        <w:rPr>
          <w:sz w:val="24"/>
          <w:szCs w:val="24"/>
        </w:rPr>
        <w:t>. FRCOG received E&amp;R grant to pilot a program (</w:t>
      </w:r>
      <w:r w:rsidR="00E1271D">
        <w:rPr>
          <w:sz w:val="24"/>
          <w:szCs w:val="24"/>
        </w:rPr>
        <w:t>18-month</w:t>
      </w:r>
      <w:r>
        <w:rPr>
          <w:sz w:val="24"/>
          <w:szCs w:val="24"/>
        </w:rPr>
        <w:t xml:space="preserve"> grant)</w:t>
      </w:r>
      <w:r w:rsidR="00E1271D">
        <w:rPr>
          <w:sz w:val="24"/>
          <w:szCs w:val="24"/>
        </w:rPr>
        <w:t xml:space="preserve">.  They are curious if the </w:t>
      </w:r>
      <w:r>
        <w:rPr>
          <w:sz w:val="24"/>
          <w:szCs w:val="24"/>
        </w:rPr>
        <w:t xml:space="preserve">bill </w:t>
      </w:r>
      <w:r w:rsidR="00E1271D">
        <w:rPr>
          <w:sz w:val="24"/>
          <w:szCs w:val="24"/>
        </w:rPr>
        <w:t xml:space="preserve">would </w:t>
      </w:r>
      <w:r>
        <w:rPr>
          <w:sz w:val="24"/>
          <w:szCs w:val="24"/>
        </w:rPr>
        <w:t xml:space="preserve">be viable while initial pilot </w:t>
      </w:r>
      <w:r w:rsidR="00E1271D">
        <w:rPr>
          <w:sz w:val="24"/>
          <w:szCs w:val="24"/>
        </w:rPr>
        <w:t xml:space="preserve">is </w:t>
      </w:r>
      <w:r>
        <w:rPr>
          <w:sz w:val="24"/>
          <w:szCs w:val="24"/>
        </w:rPr>
        <w:t>still running, or better to try when success can be reported?</w:t>
      </w:r>
    </w:p>
    <w:p w14:paraId="06333245" w14:textId="77777777" w:rsidR="00761F70" w:rsidRDefault="00930557">
      <w:pPr>
        <w:pStyle w:val="BodyA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Rural jobs bill being re-written</w:t>
      </w:r>
    </w:p>
    <w:p w14:paraId="751C4493" w14:textId="77777777" w:rsidR="00761F70" w:rsidRDefault="00930557">
      <w:pPr>
        <w:pStyle w:val="BodyA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Act modernizing student transportation</w:t>
      </w:r>
    </w:p>
    <w:p w14:paraId="587FAE7E" w14:textId="3A21E5D6" w:rsidR="00761F70" w:rsidRDefault="00930557">
      <w:pPr>
        <w:pStyle w:val="BodyA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Rural </w:t>
      </w:r>
      <w:r w:rsidR="00E1271D">
        <w:rPr>
          <w:sz w:val="24"/>
          <w:szCs w:val="24"/>
        </w:rPr>
        <w:t>schools’</w:t>
      </w:r>
      <w:r>
        <w:rPr>
          <w:sz w:val="24"/>
          <w:szCs w:val="24"/>
        </w:rPr>
        <w:t xml:space="preserve"> omnibus</w:t>
      </w:r>
      <w:r w:rsidR="00E1271D">
        <w:rPr>
          <w:sz w:val="24"/>
          <w:szCs w:val="24"/>
        </w:rPr>
        <w:t xml:space="preserve"> bill</w:t>
      </w:r>
      <w:r>
        <w:rPr>
          <w:sz w:val="24"/>
          <w:szCs w:val="24"/>
        </w:rPr>
        <w:t xml:space="preserve"> - incorporate transportation?</w:t>
      </w:r>
    </w:p>
    <w:p w14:paraId="3555F19D" w14:textId="77777777" w:rsidR="00761F70" w:rsidRDefault="00930557">
      <w:pPr>
        <w:pStyle w:val="BodyA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Gravel &amp; unpaved roads</w:t>
      </w:r>
    </w:p>
    <w:p w14:paraId="3D22E5B5" w14:textId="77777777" w:rsidR="00761F70" w:rsidRDefault="00930557">
      <w:pPr>
        <w:pStyle w:val="BodyA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HERO act (housing/climate/resiliency)</w:t>
      </w:r>
    </w:p>
    <w:p w14:paraId="7ED32A24" w14:textId="77777777" w:rsidR="00761F70" w:rsidRDefault="00930557">
      <w:pPr>
        <w:pStyle w:val="BodyA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Transfer tax bill</w:t>
      </w:r>
    </w:p>
    <w:p w14:paraId="06049BAC" w14:textId="77777777" w:rsidR="00761F70" w:rsidRDefault="00930557">
      <w:pPr>
        <w:pStyle w:val="BodyA"/>
        <w:numPr>
          <w:ilvl w:val="1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possible merger w/ HERO?</w:t>
      </w:r>
    </w:p>
    <w:p w14:paraId="7111EF5A" w14:textId="2772513C" w:rsidR="00761F70" w:rsidRDefault="00930557">
      <w:pPr>
        <w:pStyle w:val="Body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Linda spoke about creating a white paper outlining the need for an Office of Rural Policy to bring to the new administration. Linda mentioned Rep. Peake recommended limiting </w:t>
      </w:r>
      <w:r w:rsidR="00E1271D">
        <w:rPr>
          <w:sz w:val="24"/>
          <w:szCs w:val="24"/>
        </w:rPr>
        <w:t>number</w:t>
      </w:r>
      <w:r>
        <w:rPr>
          <w:sz w:val="24"/>
          <w:szCs w:val="24"/>
        </w:rPr>
        <w:t xml:space="preserve"> of priorities. It was discussed and agreed that Linda will send out list of bills for members to rank top 5.</w:t>
      </w:r>
    </w:p>
    <w:p w14:paraId="3312321A" w14:textId="694305F9" w:rsidR="00761F70" w:rsidRDefault="00930557">
      <w:pPr>
        <w:pStyle w:val="BodyA"/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Review and discuss possible Rural Policy Plan Addendum </w:t>
      </w:r>
      <w:r>
        <w:rPr>
          <w:sz w:val="24"/>
          <w:szCs w:val="24"/>
        </w:rPr>
        <w:br/>
        <w:t xml:space="preserve">The Plan did not list towns. </w:t>
      </w:r>
      <w:r w:rsidR="00E1271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Addendum </w:t>
      </w:r>
      <w:r w:rsidR="00E1271D">
        <w:rPr>
          <w:sz w:val="24"/>
          <w:szCs w:val="24"/>
        </w:rPr>
        <w:t>or Update should include discussion on the following:</w:t>
      </w:r>
      <w:r>
        <w:rPr>
          <w:sz w:val="24"/>
          <w:szCs w:val="24"/>
        </w:rPr>
        <w:t xml:space="preserve"> impacts of COVID, 2020 census data, recently released reports on rural communities</w:t>
      </w:r>
      <w:r w:rsidR="00E1271D">
        <w:rPr>
          <w:sz w:val="24"/>
          <w:szCs w:val="24"/>
        </w:rPr>
        <w:t xml:space="preserve">.  </w:t>
      </w:r>
    </w:p>
    <w:p w14:paraId="5C18E3D0" w14:textId="2C7B1612" w:rsidR="00761F70" w:rsidRDefault="00E1271D">
      <w:pPr>
        <w:pStyle w:val="Body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 future meetings we will discuss the process, public</w:t>
      </w:r>
      <w:r w:rsidR="00930557">
        <w:rPr>
          <w:sz w:val="24"/>
          <w:szCs w:val="24"/>
        </w:rPr>
        <w:t xml:space="preserve"> engagement, division of work, costs</w:t>
      </w:r>
      <w:r>
        <w:rPr>
          <w:sz w:val="24"/>
          <w:szCs w:val="24"/>
        </w:rPr>
        <w:t>, etc.</w:t>
      </w:r>
    </w:p>
    <w:p w14:paraId="41E890A2" w14:textId="7C1DE726" w:rsidR="00761F70" w:rsidRDefault="00930557">
      <w:pPr>
        <w:pStyle w:val="Body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There was some discussion of when/how to do the update</w:t>
      </w:r>
      <w:r w:rsidR="00E1271D">
        <w:rPr>
          <w:sz w:val="24"/>
          <w:szCs w:val="24"/>
        </w:rPr>
        <w:t xml:space="preserve">.  The </w:t>
      </w:r>
      <w:r>
        <w:rPr>
          <w:sz w:val="24"/>
          <w:szCs w:val="24"/>
        </w:rPr>
        <w:t xml:space="preserve">RPAs </w:t>
      </w:r>
      <w:r w:rsidR="00E1271D">
        <w:rPr>
          <w:sz w:val="24"/>
          <w:szCs w:val="24"/>
        </w:rPr>
        <w:t>may use DLTA like last time.</w:t>
      </w:r>
      <w:r>
        <w:rPr>
          <w:sz w:val="24"/>
          <w:szCs w:val="24"/>
        </w:rPr>
        <w:t xml:space="preserve"> Tom has gotten pushback - the state should fund this. Linda will bring up </w:t>
      </w:r>
      <w:r w:rsidR="00E1271D">
        <w:rPr>
          <w:sz w:val="24"/>
          <w:szCs w:val="24"/>
        </w:rPr>
        <w:t>at</w:t>
      </w:r>
      <w:r>
        <w:rPr>
          <w:sz w:val="24"/>
          <w:szCs w:val="24"/>
        </w:rPr>
        <w:t xml:space="preserve"> MARPA.</w:t>
      </w:r>
    </w:p>
    <w:p w14:paraId="5B52F339" w14:textId="7948A407" w:rsidR="00761F70" w:rsidRDefault="00930557">
      <w:pPr>
        <w:pStyle w:val="BodyA"/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Additional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Discussion:</w:t>
      </w:r>
      <w:r>
        <w:rPr>
          <w:b/>
          <w:bCs/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t xml:space="preserve">Discussion of RPAC member appointments: All but </w:t>
      </w:r>
      <w:r w:rsidR="00E1271D">
        <w:rPr>
          <w:sz w:val="24"/>
          <w:szCs w:val="24"/>
        </w:rPr>
        <w:t>one</w:t>
      </w:r>
      <w:r>
        <w:rPr>
          <w:sz w:val="24"/>
          <w:szCs w:val="24"/>
        </w:rPr>
        <w:t xml:space="preserve"> member need</w:t>
      </w:r>
      <w:r w:rsidR="00E1271D">
        <w:rPr>
          <w:sz w:val="24"/>
          <w:szCs w:val="24"/>
        </w:rPr>
        <w:t>s</w:t>
      </w:r>
      <w:r>
        <w:rPr>
          <w:sz w:val="24"/>
          <w:szCs w:val="24"/>
        </w:rPr>
        <w:t xml:space="preserve"> reappointment. Reach out to Baker admin before end of term, or wait </w:t>
      </w:r>
      <w:r w:rsidR="00E1271D">
        <w:rPr>
          <w:sz w:val="24"/>
          <w:szCs w:val="24"/>
        </w:rPr>
        <w:t>until</w:t>
      </w:r>
      <w:r>
        <w:rPr>
          <w:sz w:val="24"/>
          <w:szCs w:val="24"/>
        </w:rPr>
        <w:t xml:space="preserve"> Healy is </w:t>
      </w:r>
      <w:r w:rsidR="00E1271D">
        <w:rPr>
          <w:sz w:val="24"/>
          <w:szCs w:val="24"/>
        </w:rPr>
        <w:t>seated in the Governor’s Office</w:t>
      </w:r>
      <w:r>
        <w:rPr>
          <w:sz w:val="24"/>
          <w:szCs w:val="24"/>
        </w:rPr>
        <w:t xml:space="preserve">? Brian commented that asking Baker may look like trying to jam reappointment through. It was agreed that in order to move quickly, RPA designees will be requested for reappointment now, </w:t>
      </w:r>
      <w:r w:rsidR="00E1271D">
        <w:rPr>
          <w:sz w:val="24"/>
          <w:szCs w:val="24"/>
        </w:rPr>
        <w:t xml:space="preserve">and then </w:t>
      </w:r>
      <w:r>
        <w:rPr>
          <w:sz w:val="24"/>
          <w:szCs w:val="24"/>
        </w:rPr>
        <w:t>the reach out to new administration for at-large members. Linda will ask for reappointment of RPAs and Helen (SRPEDD)</w:t>
      </w:r>
      <w:r w:rsidR="00E1271D">
        <w:rPr>
          <w:sz w:val="24"/>
          <w:szCs w:val="24"/>
        </w:rPr>
        <w:t>.</w:t>
      </w:r>
    </w:p>
    <w:p w14:paraId="5F32756A" w14:textId="77777777" w:rsidR="00761F70" w:rsidRDefault="00930557">
      <w:pPr>
        <w:pStyle w:val="BodyA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Adjournment: Meeting adjourned at 3:37pm. </w:t>
      </w:r>
    </w:p>
    <w:p w14:paraId="06008803" w14:textId="77777777" w:rsidR="00761F70" w:rsidRDefault="00930557">
      <w:pPr>
        <w:pStyle w:val="Body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Minutes respectfully submitted, </w:t>
      </w:r>
    </w:p>
    <w:p w14:paraId="5D6E8C17" w14:textId="77777777" w:rsidR="00761F70" w:rsidRDefault="00930557">
      <w:pPr>
        <w:pStyle w:val="BodyA"/>
        <w:spacing w:line="276" w:lineRule="auto"/>
      </w:pPr>
      <w:r>
        <w:rPr>
          <w:sz w:val="24"/>
          <w:szCs w:val="24"/>
        </w:rPr>
        <w:t xml:space="preserve">Ethan Melad, CMRPC, on behalf of Trish Settles, CMRPC, RPAC Clerk  </w:t>
      </w:r>
    </w:p>
    <w:sectPr w:rsidR="00761F7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5ADF1" w14:textId="77777777" w:rsidR="009E65A4" w:rsidRDefault="00930557">
      <w:r>
        <w:separator/>
      </w:r>
    </w:p>
  </w:endnote>
  <w:endnote w:type="continuationSeparator" w:id="0">
    <w:p w14:paraId="16F3197E" w14:textId="77777777" w:rsidR="009E65A4" w:rsidRDefault="0093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189E" w14:textId="77777777" w:rsidR="00761F70" w:rsidRDefault="00761F7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7CD54" w14:textId="77777777" w:rsidR="009E65A4" w:rsidRDefault="00930557">
      <w:r>
        <w:separator/>
      </w:r>
    </w:p>
  </w:footnote>
  <w:footnote w:type="continuationSeparator" w:id="0">
    <w:p w14:paraId="767B53D6" w14:textId="77777777" w:rsidR="009E65A4" w:rsidRDefault="0093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15048" w14:textId="77777777" w:rsidR="00761F70" w:rsidRDefault="00761F7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00A1F"/>
    <w:multiLevelType w:val="hybridMultilevel"/>
    <w:tmpl w:val="1F78C25A"/>
    <w:numStyleLink w:val="ImportedStyle1"/>
  </w:abstractNum>
  <w:abstractNum w:abstractNumId="1" w15:restartNumberingAfterBreak="0">
    <w:nsid w:val="5EC87A71"/>
    <w:multiLevelType w:val="hybridMultilevel"/>
    <w:tmpl w:val="3508CF3E"/>
    <w:styleLink w:val="ImportedStyle3"/>
    <w:lvl w:ilvl="0" w:tplc="F2B4943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9C7EFE">
      <w:start w:val="1"/>
      <w:numFmt w:val="bullet"/>
      <w:lvlText w:val="o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2995E">
      <w:start w:val="1"/>
      <w:numFmt w:val="bullet"/>
      <w:lvlText w:val="▪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1C6DEE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EA652">
      <w:start w:val="1"/>
      <w:numFmt w:val="bullet"/>
      <w:lvlText w:val="o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084A34">
      <w:start w:val="1"/>
      <w:numFmt w:val="bullet"/>
      <w:lvlText w:val="▪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442F46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5EC052">
      <w:start w:val="1"/>
      <w:numFmt w:val="bullet"/>
      <w:lvlText w:val="o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22C3CA">
      <w:start w:val="1"/>
      <w:numFmt w:val="bullet"/>
      <w:lvlText w:val="▪"/>
      <w:lvlJc w:val="left"/>
      <w:pPr>
        <w:ind w:left="68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AFC2276"/>
    <w:multiLevelType w:val="hybridMultilevel"/>
    <w:tmpl w:val="3508CF3E"/>
    <w:numStyleLink w:val="ImportedStyle3"/>
  </w:abstractNum>
  <w:abstractNum w:abstractNumId="3" w15:restartNumberingAfterBreak="0">
    <w:nsid w:val="7031472B"/>
    <w:multiLevelType w:val="hybridMultilevel"/>
    <w:tmpl w:val="1F78C25A"/>
    <w:styleLink w:val="ImportedStyle1"/>
    <w:lvl w:ilvl="0" w:tplc="96BE9D3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32B3F6">
      <w:start w:val="1"/>
      <w:numFmt w:val="lowerLetter"/>
      <w:lvlText w:val="%2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FC779E">
      <w:start w:val="1"/>
      <w:numFmt w:val="lowerRoman"/>
      <w:lvlText w:val="%3."/>
      <w:lvlJc w:val="left"/>
      <w:pPr>
        <w:ind w:left="2160" w:hanging="30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7C713C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5CE1A0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76B356">
      <w:start w:val="1"/>
      <w:numFmt w:val="lowerRoman"/>
      <w:lvlText w:val="%6."/>
      <w:lvlJc w:val="left"/>
      <w:pPr>
        <w:ind w:left="4320" w:hanging="30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8A7E8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AE4C58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A4864C">
      <w:start w:val="1"/>
      <w:numFmt w:val="lowerRoman"/>
      <w:lvlText w:val="%9."/>
      <w:lvlJc w:val="left"/>
      <w:pPr>
        <w:ind w:left="6480" w:hanging="30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3"/>
    </w:lvlOverride>
  </w:num>
  <w:num w:numId="4">
    <w:abstractNumId w:val="0"/>
    <w:lvlOverride w:ilvl="0">
      <w:lvl w:ilvl="0" w:tplc="E7E27F3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D4A318">
        <w:start w:val="1"/>
        <w:numFmt w:val="lowerLetter"/>
        <w:lvlText w:val="%2."/>
        <w:lvlJc w:val="left"/>
        <w:pPr>
          <w:ind w:left="72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642E28">
        <w:start w:val="1"/>
        <w:numFmt w:val="lowerRoman"/>
        <w:lvlText w:val="%3."/>
        <w:lvlJc w:val="left"/>
        <w:pPr>
          <w:ind w:left="216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6E3288">
        <w:start w:val="1"/>
        <w:numFmt w:val="decimal"/>
        <w:lvlText w:val="%4."/>
        <w:lvlJc w:val="left"/>
        <w:pPr>
          <w:ind w:left="288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8ACCEC">
        <w:start w:val="1"/>
        <w:numFmt w:val="lowerLetter"/>
        <w:lvlText w:val="%5."/>
        <w:lvlJc w:val="left"/>
        <w:pPr>
          <w:ind w:left="360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B2B81C">
        <w:start w:val="1"/>
        <w:numFmt w:val="lowerRoman"/>
        <w:lvlText w:val="%6."/>
        <w:lvlJc w:val="left"/>
        <w:pPr>
          <w:ind w:left="432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2E1186">
        <w:start w:val="1"/>
        <w:numFmt w:val="decimal"/>
        <w:lvlText w:val="%7."/>
        <w:lvlJc w:val="left"/>
        <w:pPr>
          <w:ind w:left="50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8A73F8">
        <w:start w:val="1"/>
        <w:numFmt w:val="lowerLetter"/>
        <w:lvlText w:val="%8."/>
        <w:lvlJc w:val="left"/>
        <w:pPr>
          <w:ind w:left="57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DCE228">
        <w:start w:val="1"/>
        <w:numFmt w:val="lowerRoman"/>
        <w:lvlText w:val="%9."/>
        <w:lvlJc w:val="left"/>
        <w:pPr>
          <w:ind w:left="648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70"/>
    <w:rsid w:val="00761F70"/>
    <w:rsid w:val="00781881"/>
    <w:rsid w:val="00930557"/>
    <w:rsid w:val="009E65A4"/>
    <w:rsid w:val="00E1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0AD0"/>
  <w15:docId w15:val="{50C20D48-2DEB-4030-8CA8-0FF1D65A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Settles</dc:creator>
  <cp:lastModifiedBy>Linda Dunlavy</cp:lastModifiedBy>
  <cp:revision>2</cp:revision>
  <dcterms:created xsi:type="dcterms:W3CDTF">2023-02-06T15:10:00Z</dcterms:created>
  <dcterms:modified xsi:type="dcterms:W3CDTF">2023-02-06T15:10:00Z</dcterms:modified>
</cp:coreProperties>
</file>