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0537DA" w:rsidP="000F315B" w:rsidRDefault="000537DA" w14:paraId="4D13015A" w14:textId="77777777">
      <w:pPr>
        <w:framePr w:w="6926" w:hSpace="187" w:wrap="notBeside" w:hAnchor="page" w:vAnchor="page" w:x="2884" w:y="711"/>
        <w:jc w:val="center"/>
        <w:rPr>
          <w:rFonts w:ascii="Arial" w:hAnsi="Arial"/>
          <w:sz w:val="36"/>
        </w:rPr>
      </w:pPr>
      <w:bookmarkStart w:name="_Hlk203127234" w:id="0"/>
      <w:bookmarkEnd w:id="0"/>
      <w:r>
        <w:rPr>
          <w:rFonts w:ascii="Arial" w:hAnsi="Arial"/>
          <w:sz w:val="36"/>
        </w:rPr>
        <w:t>The Commonwealth of Massachusetts</w:t>
      </w:r>
    </w:p>
    <w:p w:rsidR="000537DA" w:rsidP="000F315B" w:rsidRDefault="000537DA" w14:paraId="6D27BA80" w14:textId="77777777">
      <w:pPr>
        <w:pStyle w:val="ExecOffice"/>
        <w:framePr w:w="6926" w:wrap="notBeside" w:vAnchor="page" w:x="2884" w:y="711"/>
      </w:pPr>
      <w:r>
        <w:t>Executive Office of Health and Human Services</w:t>
      </w:r>
    </w:p>
    <w:p w:rsidR="00D76119" w:rsidP="00D76119" w:rsidRDefault="000537DA" w14:paraId="2FE9E88A" w14:textId="635A6638">
      <w:pPr>
        <w:pStyle w:val="ExecOffice"/>
        <w:framePr w:w="6926" w:wrap="notBeside" w:vAnchor="page" w:x="2884" w:y="711"/>
      </w:pPr>
      <w:r>
        <w:t>Department of Public Health</w:t>
      </w:r>
    </w:p>
    <w:p w:rsidRPr="00951305" w:rsidR="006D06D9" w:rsidP="000F315B" w:rsidRDefault="00CD2041" w14:paraId="0958205A" w14:textId="649090FC">
      <w:pPr>
        <w:pStyle w:val="ExecOffice"/>
        <w:framePr w:w="6926" w:wrap="notBeside" w:vAnchor="page" w:x="2884" w:y="711"/>
        <w:rPr>
          <w:sz w:val="24"/>
          <w:szCs w:val="18"/>
        </w:rPr>
      </w:pPr>
      <w:r>
        <w:rPr>
          <w:sz w:val="24"/>
          <w:szCs w:val="18"/>
        </w:rPr>
        <w:t>Bureau of Infectious Disease and Laboratory Sciences</w:t>
      </w:r>
    </w:p>
    <w:p w:rsidRPr="0017749A" w:rsidR="0017749A" w:rsidP="000F315B" w:rsidRDefault="004A79A3" w14:paraId="10BFC7A4" w14:textId="2D612E9F">
      <w:pPr>
        <w:pStyle w:val="ExecOffice"/>
        <w:framePr w:w="6926" w:wrap="notBeside" w:vAnchor="page" w:x="2884" w:y="711"/>
        <w:rPr>
          <w:sz w:val="24"/>
          <w:szCs w:val="18"/>
        </w:rPr>
      </w:pPr>
      <w:r>
        <w:rPr>
          <w:sz w:val="24"/>
          <w:szCs w:val="18"/>
        </w:rPr>
        <w:t>305 South Street, Jamaica Plain, MA  02130</w:t>
      </w:r>
    </w:p>
    <w:p w:rsidR="00BA4055" w:rsidP="00E814A1" w:rsidRDefault="00E814A1" w14:paraId="14DDC802" w14:textId="41C85996">
      <w:pPr>
        <w:framePr w:w="2300" w:hSpace="180" w:wrap="auto" w:hAnchor="page" w:vAnchor="text" w:x="940" w:y="-951"/>
        <w:ind w:left="630"/>
      </w:pPr>
      <w:r>
        <w:rPr>
          <w:noProof/>
        </w:rPr>
        <w:drawing>
          <wp:inline distT="0" distB="0" distL="0" distR="0" wp14:anchorId="2651EE28" wp14:editId="302A2CF4">
            <wp:extent cx="962025" cy="1152525"/>
            <wp:effectExtent l="0" t="0" r="0" b="0"/>
            <wp:docPr id="1" name="Picture 1" descr="Massachusetts state 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Massachusetts state seal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6B42" w:rsidP="0072610D" w:rsidRDefault="00FC6B42" w14:paraId="33866557" w14:textId="7B11C513"/>
    <w:p w:rsidR="00802852" w:rsidP="0072610D" w:rsidRDefault="00802852" w14:paraId="5523EF4D" w14:textId="46352A89">
      <w:pPr>
        <w:rPr>
          <w:szCs w:val="24"/>
        </w:rPr>
        <w:sectPr w:rsidR="00802852">
          <w:pgSz w:w="12240" w:h="15840" w:orient="portrait"/>
          <w:pgMar w:top="1440" w:right="1440" w:bottom="1440" w:left="1440" w:header="720" w:footer="720" w:gutter="0"/>
          <w:cols w:space="720"/>
        </w:sectPr>
      </w:pPr>
    </w:p>
    <w:p w:rsidRPr="00D544FA" w:rsidR="00802852" w:rsidP="0072610D" w:rsidRDefault="00E814A1" w14:paraId="70EB315F" w14:textId="2ACB8ED8">
      <w:pPr>
        <w:rPr>
          <w:rFonts w:ascii="Arial" w:hAnsi="Arial" w:cs="Arial"/>
          <w:b/>
          <w:bCs/>
          <w:sz w:val="20"/>
        </w:rPr>
      </w:pPr>
      <w:r w:rsidRPr="00D544FA">
        <w:rPr>
          <w:rFonts w:ascii="Arial" w:hAnsi="Arial" w:cs="Arial"/>
          <w:b/>
          <w:bCs/>
          <w:sz w:val="20"/>
        </w:rPr>
        <w:t>Maura T. Healey</w:t>
      </w:r>
    </w:p>
    <w:p w:rsidRPr="00D544FA" w:rsidR="0088305B" w:rsidP="000C2E20" w:rsidRDefault="00802852" w14:paraId="25BE71A6" w14:textId="51C5E49E">
      <w:pPr>
        <w:spacing w:line="360" w:lineRule="auto"/>
        <w:rPr>
          <w:rFonts w:ascii="Arial" w:hAnsi="Arial" w:cs="Arial"/>
          <w:sz w:val="20"/>
        </w:rPr>
      </w:pPr>
      <w:r w:rsidRPr="00D544FA">
        <w:rPr>
          <w:rFonts w:ascii="Arial" w:hAnsi="Arial" w:cs="Arial"/>
          <w:sz w:val="20"/>
        </w:rPr>
        <w:t>Governor</w:t>
      </w:r>
    </w:p>
    <w:p w:rsidRPr="00D544FA" w:rsidR="00951305" w:rsidP="0072610D" w:rsidRDefault="0088305B" w14:paraId="19D02B02" w14:textId="77777777">
      <w:pPr>
        <w:rPr>
          <w:rFonts w:ascii="Arial" w:hAnsi="Arial" w:cs="Arial"/>
          <w:sz w:val="20"/>
        </w:rPr>
      </w:pPr>
      <w:r w:rsidRPr="00D544FA">
        <w:rPr>
          <w:rFonts w:ascii="Arial" w:hAnsi="Arial" w:cs="Arial"/>
          <w:b/>
          <w:bCs/>
          <w:sz w:val="20"/>
        </w:rPr>
        <w:t>Kimberley Driscoll</w:t>
      </w:r>
    </w:p>
    <w:p w:rsidRPr="00D544FA" w:rsidR="00FC6B42" w:rsidP="0072610D" w:rsidRDefault="0088305B" w14:paraId="45EA865C" w14:textId="703E4E09">
      <w:pPr>
        <w:rPr>
          <w:rFonts w:ascii="Arial" w:hAnsi="Arial" w:cs="Arial"/>
          <w:sz w:val="20"/>
        </w:rPr>
      </w:pPr>
      <w:r w:rsidRPr="00D544FA">
        <w:rPr>
          <w:rFonts w:ascii="Arial" w:hAnsi="Arial" w:cs="Arial"/>
          <w:sz w:val="20"/>
        </w:rPr>
        <w:t>Lieutenant Governor</w:t>
      </w:r>
      <w:r w:rsidRPr="00D544FA" w:rsidR="00237280">
        <w:rPr>
          <w:rFonts w:ascii="Arial" w:hAnsi="Arial" w:cs="Arial"/>
          <w:b/>
          <w:bCs/>
          <w:sz w:val="20"/>
        </w:rPr>
        <w:t xml:space="preserve"> </w:t>
      </w:r>
    </w:p>
    <w:p w:rsidRPr="00D544FA" w:rsidR="007D1D51" w:rsidP="00D17C27" w:rsidRDefault="00802852" w14:paraId="723AD3B1" w14:textId="1073E412">
      <w:pPr>
        <w:jc w:val="right"/>
        <w:rPr>
          <w:rFonts w:ascii="Arial" w:hAnsi="Arial" w:cs="Arial"/>
          <w:sz w:val="20"/>
        </w:rPr>
      </w:pPr>
      <w:r w:rsidRPr="00D544FA">
        <w:rPr>
          <w:rFonts w:ascii="Arial" w:hAnsi="Arial" w:cs="Arial"/>
          <w:b/>
          <w:bCs/>
          <w:sz w:val="20"/>
        </w:rPr>
        <w:t>Kiame Mahaniah, MD</w:t>
      </w:r>
      <w:r w:rsidR="00382F51">
        <w:rPr>
          <w:rFonts w:ascii="Arial" w:hAnsi="Arial" w:cs="Arial"/>
          <w:b/>
          <w:bCs/>
          <w:sz w:val="20"/>
        </w:rPr>
        <w:t>, MBA</w:t>
      </w:r>
    </w:p>
    <w:p w:rsidRPr="00D544FA" w:rsidR="00033154" w:rsidP="00D17C27" w:rsidRDefault="00237280" w14:paraId="51314366" w14:textId="498AF08B">
      <w:pPr>
        <w:spacing w:line="360" w:lineRule="auto"/>
        <w:jc w:val="right"/>
        <w:rPr>
          <w:rFonts w:ascii="Arial" w:hAnsi="Arial" w:cs="Arial"/>
          <w:sz w:val="20"/>
        </w:rPr>
      </w:pPr>
      <w:r w:rsidRPr="00D544FA">
        <w:rPr>
          <w:rFonts w:ascii="Arial" w:hAnsi="Arial" w:cs="Arial"/>
          <w:sz w:val="20"/>
        </w:rPr>
        <w:t>Secretary</w:t>
      </w:r>
    </w:p>
    <w:p w:rsidRPr="00D544FA" w:rsidR="00951305" w:rsidP="00D17C27" w:rsidRDefault="00951305" w14:paraId="49013D2D" w14:textId="509F30C9">
      <w:pPr>
        <w:jc w:val="right"/>
        <w:rPr>
          <w:rFonts w:ascii="Arial" w:hAnsi="Arial" w:cs="Arial"/>
          <w:b/>
          <w:bCs/>
          <w:sz w:val="20"/>
        </w:rPr>
      </w:pPr>
      <w:r w:rsidRPr="00D544FA">
        <w:rPr>
          <w:rFonts w:ascii="Arial" w:hAnsi="Arial" w:cs="Arial"/>
          <w:b/>
          <w:bCs/>
          <w:sz w:val="20"/>
        </w:rPr>
        <w:t>Robert Goldstein, MD, PhD</w:t>
      </w:r>
    </w:p>
    <w:p w:rsidRPr="00D544FA" w:rsidR="00802852" w:rsidP="00D17C27" w:rsidRDefault="00951305" w14:paraId="5EA03CA8" w14:textId="7173ADCA">
      <w:pPr>
        <w:jc w:val="right"/>
        <w:rPr>
          <w:rFonts w:ascii="Arial" w:hAnsi="Arial" w:cs="Arial"/>
          <w:sz w:val="20"/>
        </w:rPr>
        <w:sectPr w:rsidRPr="00D544FA" w:rsidR="00802852" w:rsidSect="00802852">
          <w:type w:val="continuous"/>
          <w:pgSz w:w="12240" w:h="15840" w:orient="portrait"/>
          <w:pgMar w:top="1440" w:right="1440" w:bottom="1440" w:left="1440" w:header="720" w:footer="720" w:gutter="0"/>
          <w:cols w:space="720" w:num="2"/>
        </w:sectPr>
      </w:pPr>
      <w:r w:rsidRPr="00D544FA">
        <w:rPr>
          <w:rFonts w:ascii="Arial" w:hAnsi="Arial" w:cs="Arial"/>
          <w:sz w:val="20"/>
        </w:rPr>
        <w:t>Commissione</w:t>
      </w:r>
      <w:r w:rsidRPr="00D544FA" w:rsidR="00D10DDE">
        <w:rPr>
          <w:rFonts w:ascii="Arial" w:hAnsi="Arial" w:cs="Arial"/>
          <w:sz w:val="20"/>
        </w:rPr>
        <w:t>r</w:t>
      </w:r>
    </w:p>
    <w:p w:rsidR="00B95D64" w:rsidP="0037371A" w:rsidRDefault="00B95D64" w14:paraId="7D321B25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sz w:val="28"/>
          <w:szCs w:val="28"/>
        </w:rPr>
      </w:pPr>
    </w:p>
    <w:p w:rsidR="003E6023" w:rsidP="009A5942" w:rsidRDefault="009F5FBD" w14:paraId="6E610A8F" w14:textId="5DFC012F">
      <w:pPr>
        <w:jc w:val="center"/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 xml:space="preserve">Clinical Advisory: </w:t>
      </w:r>
      <w:r w:rsidRPr="00F821AD" w:rsidR="003E6023">
        <w:rPr>
          <w:rFonts w:ascii="Aptos" w:hAnsi="Aptos"/>
          <w:b/>
          <w:bCs/>
        </w:rPr>
        <w:t>Massachusetts Department of Public Health (DPH)</w:t>
      </w:r>
      <w:r w:rsidRPr="00F821AD" w:rsidR="003E6023">
        <w:rPr>
          <w:rFonts w:ascii="Aptos" w:hAnsi="Aptos"/>
          <w:b/>
          <w:bCs/>
        </w:rPr>
        <w:br/>
      </w:r>
      <w:r w:rsidRPr="00F821AD" w:rsidR="003E6023">
        <w:rPr>
          <w:rFonts w:ascii="Aptos" w:hAnsi="Aptos"/>
          <w:b/>
          <w:bCs/>
        </w:rPr>
        <w:t xml:space="preserve">Guidance on </w:t>
      </w:r>
      <w:r w:rsidRPr="00F821AD" w:rsidR="005C742A">
        <w:rPr>
          <w:rFonts w:ascii="Aptos" w:hAnsi="Aptos"/>
          <w:b/>
          <w:bCs/>
        </w:rPr>
        <w:t>Extending the</w:t>
      </w:r>
      <w:r w:rsidRPr="00F821AD" w:rsidR="009A5942">
        <w:rPr>
          <w:rFonts w:ascii="Aptos" w:hAnsi="Aptos"/>
          <w:b/>
          <w:bCs/>
        </w:rPr>
        <w:t xml:space="preserve"> Administration of </w:t>
      </w:r>
      <w:r w:rsidRPr="00F821AD" w:rsidR="0091613F">
        <w:rPr>
          <w:rFonts w:ascii="Aptos" w:hAnsi="Aptos"/>
          <w:b/>
          <w:bCs/>
        </w:rPr>
        <w:t xml:space="preserve">Respiratory Syncytial </w:t>
      </w:r>
      <w:r w:rsidRPr="00F821AD" w:rsidR="00385272">
        <w:rPr>
          <w:rFonts w:ascii="Aptos" w:hAnsi="Aptos"/>
          <w:b/>
          <w:bCs/>
        </w:rPr>
        <w:t>Virus (</w:t>
      </w:r>
      <w:r w:rsidRPr="00F821AD" w:rsidR="006D4522">
        <w:rPr>
          <w:rFonts w:ascii="Aptos" w:hAnsi="Aptos"/>
          <w:b/>
          <w:bCs/>
        </w:rPr>
        <w:t>RSV</w:t>
      </w:r>
      <w:r w:rsidRPr="00F821AD" w:rsidR="00385272">
        <w:rPr>
          <w:rFonts w:ascii="Aptos" w:hAnsi="Aptos"/>
          <w:b/>
          <w:bCs/>
        </w:rPr>
        <w:t>)</w:t>
      </w:r>
      <w:r w:rsidRPr="00F821AD" w:rsidR="006D4522">
        <w:rPr>
          <w:rFonts w:ascii="Aptos" w:hAnsi="Aptos"/>
          <w:b/>
          <w:bCs/>
        </w:rPr>
        <w:t xml:space="preserve"> </w:t>
      </w:r>
      <w:r w:rsidRPr="00F821AD" w:rsidR="005C742A">
        <w:rPr>
          <w:rFonts w:ascii="Aptos" w:hAnsi="Aptos"/>
          <w:b/>
          <w:bCs/>
        </w:rPr>
        <w:t>M</w:t>
      </w:r>
      <w:r w:rsidRPr="00F821AD" w:rsidR="006D4522">
        <w:rPr>
          <w:rFonts w:ascii="Aptos" w:hAnsi="Aptos"/>
          <w:b/>
          <w:bCs/>
        </w:rPr>
        <w:t xml:space="preserve">onoclonal </w:t>
      </w:r>
      <w:r w:rsidRPr="00F821AD" w:rsidR="005C742A">
        <w:rPr>
          <w:rFonts w:ascii="Aptos" w:hAnsi="Aptos"/>
          <w:b/>
          <w:bCs/>
        </w:rPr>
        <w:t>A</w:t>
      </w:r>
      <w:r w:rsidRPr="00F821AD" w:rsidR="006D4522">
        <w:rPr>
          <w:rFonts w:ascii="Aptos" w:hAnsi="Aptos"/>
          <w:b/>
          <w:bCs/>
        </w:rPr>
        <w:t xml:space="preserve">ntibody </w:t>
      </w:r>
      <w:r w:rsidRPr="00F821AD" w:rsidR="005E08DF">
        <w:rPr>
          <w:rFonts w:ascii="Aptos" w:hAnsi="Aptos"/>
          <w:b/>
          <w:bCs/>
        </w:rPr>
        <w:t xml:space="preserve">to Eligible Infants </w:t>
      </w:r>
      <w:r w:rsidRPr="00F821AD" w:rsidR="00055309">
        <w:rPr>
          <w:rFonts w:ascii="Aptos" w:hAnsi="Aptos"/>
          <w:b/>
          <w:bCs/>
        </w:rPr>
        <w:t xml:space="preserve">During the </w:t>
      </w:r>
      <w:r w:rsidRPr="00F821AD" w:rsidR="00B075A1">
        <w:rPr>
          <w:rFonts w:ascii="Aptos" w:hAnsi="Aptos"/>
          <w:b/>
          <w:bCs/>
        </w:rPr>
        <w:t>Current</w:t>
      </w:r>
      <w:r w:rsidRPr="00F821AD" w:rsidR="00055309">
        <w:rPr>
          <w:rFonts w:ascii="Aptos" w:hAnsi="Aptos"/>
          <w:b/>
          <w:bCs/>
        </w:rPr>
        <w:t xml:space="preserve"> RSV Season </w:t>
      </w:r>
      <w:r w:rsidRPr="00F821AD" w:rsidR="005E08DF">
        <w:rPr>
          <w:rFonts w:ascii="Aptos" w:hAnsi="Aptos"/>
          <w:b/>
          <w:bCs/>
        </w:rPr>
        <w:t>Through April</w:t>
      </w:r>
      <w:r w:rsidRPr="00F821AD" w:rsidR="00B05FB8">
        <w:rPr>
          <w:rFonts w:ascii="Aptos" w:hAnsi="Aptos"/>
          <w:b/>
          <w:bCs/>
        </w:rPr>
        <w:t xml:space="preserve"> 30, 2026</w:t>
      </w:r>
    </w:p>
    <w:p w:rsidR="0048364B" w:rsidP="009A5942" w:rsidRDefault="0048364B" w14:paraId="7DB20C62" w14:textId="77777777">
      <w:pPr>
        <w:jc w:val="center"/>
        <w:rPr>
          <w:rFonts w:ascii="Aptos" w:hAnsi="Aptos"/>
          <w:b/>
          <w:bCs/>
        </w:rPr>
      </w:pPr>
    </w:p>
    <w:p w:rsidRPr="00F821AD" w:rsidR="009F5FBD" w:rsidP="009A5942" w:rsidRDefault="009F5FBD" w14:paraId="00002FF6" w14:textId="25A8EFCB">
      <w:pPr>
        <w:jc w:val="center"/>
        <w:rPr>
          <w:rFonts w:ascii="Aptos" w:hAnsi="Aptos"/>
        </w:rPr>
      </w:pPr>
      <w:r>
        <w:rPr>
          <w:rFonts w:ascii="Aptos" w:hAnsi="Aptos"/>
          <w:b/>
          <w:bCs/>
        </w:rPr>
        <w:t xml:space="preserve">March </w:t>
      </w:r>
      <w:r w:rsidR="0048364B">
        <w:rPr>
          <w:rFonts w:ascii="Aptos" w:hAnsi="Aptos"/>
          <w:b/>
          <w:bCs/>
        </w:rPr>
        <w:t>23, 2026</w:t>
      </w:r>
    </w:p>
    <w:p w:rsidRPr="00F821AD" w:rsidR="003E6023" w:rsidP="003E6023" w:rsidRDefault="003E6023" w14:paraId="1BDF13C0" w14:textId="77777777">
      <w:pPr>
        <w:rPr>
          <w:rFonts w:ascii="Aptos" w:hAnsi="Aptos"/>
        </w:rPr>
      </w:pPr>
    </w:p>
    <w:p w:rsidRPr="00F821AD" w:rsidR="003E6023" w:rsidP="00BC7760" w:rsidRDefault="003E6023" w14:paraId="6434C11E" w14:textId="736FF42F">
      <w:pPr>
        <w:jc w:val="center"/>
        <w:rPr>
          <w:rFonts w:ascii="Aptos" w:hAnsi="Aptos"/>
        </w:rPr>
      </w:pPr>
      <w:r w:rsidRPr="00F821AD">
        <w:rPr>
          <w:rFonts w:ascii="Aptos" w:hAnsi="Aptos"/>
        </w:rPr>
        <w:t>This document provides guidance from the Massachusetts Department of Public Health (DPH) regarding</w:t>
      </w:r>
      <w:r w:rsidRPr="00F821AD" w:rsidR="005B676E">
        <w:rPr>
          <w:rFonts w:ascii="Aptos" w:hAnsi="Aptos"/>
        </w:rPr>
        <w:t xml:space="preserve"> the recommendation to extend administration of RSV </w:t>
      </w:r>
      <w:r w:rsidRPr="00F821AD" w:rsidR="009A5942">
        <w:rPr>
          <w:rFonts w:ascii="Aptos" w:hAnsi="Aptos"/>
        </w:rPr>
        <w:t>monoclonal antibody i</w:t>
      </w:r>
      <w:r w:rsidRPr="00F821AD" w:rsidR="005B676E">
        <w:rPr>
          <w:rFonts w:ascii="Aptos" w:hAnsi="Aptos"/>
        </w:rPr>
        <w:t>mmunization</w:t>
      </w:r>
      <w:r w:rsidRPr="00F821AD" w:rsidR="00B12118">
        <w:rPr>
          <w:rFonts w:ascii="Aptos" w:hAnsi="Aptos"/>
        </w:rPr>
        <w:t xml:space="preserve"> </w:t>
      </w:r>
      <w:r w:rsidRPr="00F821AD" w:rsidR="00E86B32">
        <w:rPr>
          <w:rFonts w:ascii="Aptos" w:hAnsi="Aptos"/>
        </w:rPr>
        <w:t>to</w:t>
      </w:r>
      <w:r w:rsidRPr="00F821AD" w:rsidR="005B676E">
        <w:rPr>
          <w:rFonts w:ascii="Aptos" w:hAnsi="Aptos"/>
        </w:rPr>
        <w:t xml:space="preserve"> </w:t>
      </w:r>
      <w:r w:rsidRPr="00F821AD" w:rsidR="009A5942">
        <w:rPr>
          <w:rFonts w:ascii="Aptos" w:hAnsi="Aptos"/>
        </w:rPr>
        <w:t>e</w:t>
      </w:r>
      <w:r w:rsidRPr="00F821AD" w:rsidR="005B676E">
        <w:rPr>
          <w:rFonts w:ascii="Aptos" w:hAnsi="Aptos"/>
        </w:rPr>
        <w:t xml:space="preserve">ligible </w:t>
      </w:r>
      <w:r w:rsidRPr="00F821AD" w:rsidR="009A5942">
        <w:rPr>
          <w:rFonts w:ascii="Aptos" w:hAnsi="Aptos"/>
        </w:rPr>
        <w:t>i</w:t>
      </w:r>
      <w:r w:rsidRPr="00F821AD" w:rsidR="005B676E">
        <w:rPr>
          <w:rFonts w:ascii="Aptos" w:hAnsi="Aptos"/>
        </w:rPr>
        <w:t xml:space="preserve">nfants </w:t>
      </w:r>
      <w:r w:rsidRPr="00F821AD" w:rsidR="00B12118">
        <w:rPr>
          <w:rFonts w:ascii="Aptos" w:hAnsi="Aptos"/>
        </w:rPr>
        <w:t xml:space="preserve">during the current RSV season </w:t>
      </w:r>
      <w:r w:rsidRPr="00F821AD" w:rsidR="009A5942">
        <w:rPr>
          <w:rFonts w:ascii="Aptos" w:hAnsi="Aptos"/>
        </w:rPr>
        <w:t>t</w:t>
      </w:r>
      <w:r w:rsidRPr="00F821AD" w:rsidR="005B676E">
        <w:rPr>
          <w:rFonts w:ascii="Aptos" w:hAnsi="Aptos"/>
        </w:rPr>
        <w:t>hrough April</w:t>
      </w:r>
      <w:r w:rsidRPr="00F821AD" w:rsidR="00B05FB8">
        <w:rPr>
          <w:rFonts w:ascii="Aptos" w:hAnsi="Aptos"/>
        </w:rPr>
        <w:t xml:space="preserve"> 30, 2026</w:t>
      </w:r>
      <w:r w:rsidRPr="00F821AD">
        <w:rPr>
          <w:rFonts w:ascii="Aptos" w:hAnsi="Aptos"/>
        </w:rPr>
        <w:t>.</w:t>
      </w:r>
    </w:p>
    <w:p w:rsidRPr="00F821AD" w:rsidR="003E6023" w:rsidP="003E6023" w:rsidRDefault="00BC7760" w14:paraId="56E177FC" w14:textId="33D3CC49">
      <w:pPr>
        <w:rPr>
          <w:rFonts w:ascii="Aptos" w:hAnsi="Aptos"/>
        </w:rPr>
      </w:pPr>
      <w:r w:rsidRPr="00F821AD">
        <w:rPr>
          <w:rFonts w:ascii="Aptos" w:hAnsi="Aptos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429AFBA" wp14:editId="23CED1B1">
                <wp:simplePos x="0" y="0"/>
                <wp:positionH relativeFrom="margin">
                  <wp:posOffset>-112143</wp:posOffset>
                </wp:positionH>
                <wp:positionV relativeFrom="paragraph">
                  <wp:posOffset>107038</wp:posOffset>
                </wp:positionV>
                <wp:extent cx="6123305" cy="1647023"/>
                <wp:effectExtent l="0" t="0" r="10795" b="10795"/>
                <wp:wrapNone/>
                <wp:docPr id="727572157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3305" cy="1647023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<w:pict w14:anchorId="4B2B14CB">
              <v:roundrect id="Rectangle: Rounded Corners 1" style="position:absolute;margin-left:-8.85pt;margin-top:8.45pt;width:482.15pt;height:129.7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spid="_x0000_s1026" filled="f" strokecolor="#09101d [484]" strokeweight="1pt" arcsize="10923f" w14:anchorId="6A6F0C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">
                <v:stroke joinstyle="miter"/>
                <w10:wrap anchorx="margin"/>
              </v:roundrect>
            </w:pict>
          </mc:Fallback>
        </mc:AlternateContent>
      </w:r>
    </w:p>
    <w:p w:rsidRPr="00F821AD" w:rsidR="002A46E5" w:rsidP="002A46E5" w:rsidRDefault="005C742A" w14:paraId="6DA54B83" w14:textId="509304D7">
      <w:pPr>
        <w:widowControl w:val="0"/>
        <w:autoSpaceDE w:val="0"/>
        <w:autoSpaceDN w:val="0"/>
        <w:rPr>
          <w:rFonts w:ascii="Aptos" w:hAnsi="Aptos"/>
        </w:rPr>
      </w:pPr>
      <w:r w:rsidRPr="00F821AD">
        <w:rPr>
          <w:rFonts w:ascii="Aptos" w:hAnsi="Aptos"/>
        </w:rPr>
        <w:t>Massachusetts Department</w:t>
      </w:r>
      <w:r w:rsidRPr="00F821AD" w:rsidR="002A46E5">
        <w:rPr>
          <w:rFonts w:ascii="Aptos" w:hAnsi="Aptos"/>
        </w:rPr>
        <w:t xml:space="preserve"> of Public Health (DPH) is advising clinicians to continue </w:t>
      </w:r>
      <w:r w:rsidRPr="00F821AD" w:rsidR="00B83908">
        <w:rPr>
          <w:rFonts w:ascii="Aptos" w:hAnsi="Aptos"/>
        </w:rPr>
        <w:t xml:space="preserve">to </w:t>
      </w:r>
      <w:r w:rsidRPr="00F821AD" w:rsidR="00E525DE">
        <w:rPr>
          <w:rFonts w:ascii="Aptos" w:hAnsi="Aptos"/>
        </w:rPr>
        <w:t>administer</w:t>
      </w:r>
      <w:r w:rsidRPr="00F821AD" w:rsidR="002A46E5">
        <w:rPr>
          <w:rFonts w:ascii="Aptos" w:hAnsi="Aptos"/>
        </w:rPr>
        <w:t xml:space="preserve"> respiratory syncytial virus (RSV) monoclonal antibody immunization</w:t>
      </w:r>
      <w:r w:rsidRPr="00F821AD" w:rsidR="00E525DE">
        <w:rPr>
          <w:rFonts w:ascii="Aptos" w:hAnsi="Aptos"/>
        </w:rPr>
        <w:t xml:space="preserve">s to </w:t>
      </w:r>
      <w:r w:rsidRPr="00F821AD" w:rsidR="002A46E5">
        <w:rPr>
          <w:rFonts w:ascii="Aptos" w:hAnsi="Aptos"/>
        </w:rPr>
        <w:t>eligible infants</w:t>
      </w:r>
      <w:r w:rsidRPr="00F821AD" w:rsidR="000C404F">
        <w:rPr>
          <w:rFonts w:ascii="Aptos" w:hAnsi="Aptos"/>
        </w:rPr>
        <w:t xml:space="preserve"> </w:t>
      </w:r>
      <w:r w:rsidRPr="00F821AD" w:rsidR="002A46E5">
        <w:rPr>
          <w:rFonts w:ascii="Aptos" w:hAnsi="Aptos"/>
          <w:b/>
          <w:bCs/>
        </w:rPr>
        <w:t xml:space="preserve">through April </w:t>
      </w:r>
      <w:r w:rsidRPr="00F821AD" w:rsidR="00A41DEF">
        <w:rPr>
          <w:rFonts w:ascii="Aptos" w:hAnsi="Aptos"/>
          <w:b/>
          <w:bCs/>
        </w:rPr>
        <w:t>30</w:t>
      </w:r>
      <w:r w:rsidRPr="00F821AD" w:rsidR="00B05FB8">
        <w:rPr>
          <w:rFonts w:ascii="Aptos" w:hAnsi="Aptos"/>
          <w:b/>
          <w:bCs/>
        </w:rPr>
        <w:t xml:space="preserve">, </w:t>
      </w:r>
      <w:proofErr w:type="gramStart"/>
      <w:r w:rsidRPr="00F821AD" w:rsidR="00B05FB8">
        <w:rPr>
          <w:rFonts w:ascii="Aptos" w:hAnsi="Aptos"/>
          <w:b/>
          <w:bCs/>
        </w:rPr>
        <w:t>2026</w:t>
      </w:r>
      <w:proofErr w:type="gramEnd"/>
      <w:r w:rsidRPr="00F821AD" w:rsidR="75DC5CAA">
        <w:rPr>
          <w:rFonts w:ascii="Aptos" w:hAnsi="Aptos"/>
        </w:rPr>
        <w:t xml:space="preserve"> of the 2025-2026 RSV season</w:t>
      </w:r>
      <w:r w:rsidRPr="00F821AD" w:rsidR="002A46E5">
        <w:rPr>
          <w:rFonts w:ascii="Aptos" w:hAnsi="Aptos"/>
        </w:rPr>
        <w:t xml:space="preserve">. This recommendation is based on ongoing RSV activity observed </w:t>
      </w:r>
      <w:r w:rsidRPr="00F821AD" w:rsidR="00CA0E0A">
        <w:rPr>
          <w:rFonts w:ascii="Aptos" w:hAnsi="Aptos"/>
        </w:rPr>
        <w:t xml:space="preserve">in the Commonwealth and </w:t>
      </w:r>
      <w:r w:rsidRPr="00F821AD" w:rsidR="00402129">
        <w:rPr>
          <w:rFonts w:ascii="Aptos" w:hAnsi="Aptos"/>
        </w:rPr>
        <w:t>the immediate region.</w:t>
      </w:r>
    </w:p>
    <w:p w:rsidRPr="00F821AD" w:rsidR="005C742A" w:rsidP="002A46E5" w:rsidRDefault="005C742A" w14:paraId="096C948B" w14:textId="076A9057">
      <w:pPr>
        <w:widowControl w:val="0"/>
        <w:autoSpaceDE w:val="0"/>
        <w:autoSpaceDN w:val="0"/>
        <w:rPr>
          <w:rFonts w:ascii="Aptos" w:hAnsi="Aptos"/>
        </w:rPr>
      </w:pPr>
    </w:p>
    <w:p w:rsidRPr="00F821AD" w:rsidR="00BF0B16" w:rsidP="002A46E5" w:rsidRDefault="002A46E5" w14:paraId="22CCBA55" w14:textId="2429CDC8">
      <w:pPr>
        <w:widowControl w:val="0"/>
        <w:autoSpaceDE w:val="0"/>
        <w:autoSpaceDN w:val="0"/>
        <w:rPr>
          <w:rFonts w:ascii="Aptos" w:hAnsi="Aptos" w:cs="Arial"/>
        </w:rPr>
      </w:pPr>
      <w:r w:rsidRPr="00F821AD">
        <w:rPr>
          <w:rFonts w:ascii="Aptos" w:hAnsi="Aptos"/>
        </w:rPr>
        <w:t xml:space="preserve">Healthcare providers should continue to assess RSV immunization status </w:t>
      </w:r>
      <w:r w:rsidRPr="00F821AD" w:rsidR="00234623">
        <w:rPr>
          <w:rFonts w:ascii="Aptos" w:hAnsi="Aptos"/>
        </w:rPr>
        <w:t xml:space="preserve">of infants </w:t>
      </w:r>
      <w:r w:rsidRPr="00F821AD">
        <w:rPr>
          <w:rFonts w:ascii="Aptos" w:hAnsi="Aptos"/>
        </w:rPr>
        <w:t>and administer RSV immunization to eligible infants who have not yet received protection during the current RSV season</w:t>
      </w:r>
      <w:r w:rsidRPr="00F821AD" w:rsidR="00B05FB8">
        <w:rPr>
          <w:rFonts w:ascii="Aptos" w:hAnsi="Aptos"/>
        </w:rPr>
        <w:t xml:space="preserve"> through April 30, 2026</w:t>
      </w:r>
      <w:r w:rsidRPr="00F821AD">
        <w:rPr>
          <w:rFonts w:ascii="Aptos" w:hAnsi="Aptos"/>
        </w:rPr>
        <w:t>.</w:t>
      </w:r>
    </w:p>
    <w:p w:rsidRPr="00F821AD" w:rsidR="005C742A" w:rsidP="003E6023" w:rsidRDefault="005C742A" w14:paraId="5AE91D5A" w14:textId="77777777">
      <w:pPr>
        <w:widowControl w:val="0"/>
        <w:autoSpaceDE w:val="0"/>
        <w:autoSpaceDN w:val="0"/>
        <w:rPr>
          <w:rFonts w:ascii="Aptos" w:hAnsi="Aptos" w:cs="Arial"/>
        </w:rPr>
      </w:pPr>
    </w:p>
    <w:p w:rsidRPr="00F821AD" w:rsidR="00E43630" w:rsidP="002A6D8E" w:rsidRDefault="0091613F" w14:paraId="23114D8B" w14:textId="468C4AB2">
      <w:pPr>
        <w:spacing w:after="160" w:line="278" w:lineRule="auto"/>
        <w:rPr>
          <w:rFonts w:ascii="Aptos" w:hAnsi="Aptos" w:eastAsia="Aptos"/>
          <w:kern w:val="2"/>
          <w:szCs w:val="24"/>
          <w14:ligatures w14:val="standardContextual"/>
        </w:rPr>
      </w:pPr>
      <w:r w:rsidRPr="00F821AD">
        <w:rPr>
          <w:rFonts w:ascii="Aptos" w:hAnsi="Aptos" w:eastAsia="Aptos"/>
          <w:kern w:val="2"/>
          <w:szCs w:val="24"/>
          <w14:ligatures w14:val="standardContextual"/>
        </w:rPr>
        <w:t>Respiratory syncytial virus (RSV) is one of the most common causes of childhood illness in infants</w:t>
      </w:r>
      <w:r w:rsidRPr="00F821AD" w:rsidR="00413DBC">
        <w:rPr>
          <w:rFonts w:ascii="Aptos" w:hAnsi="Aptos" w:eastAsia="Aptos"/>
          <w:kern w:val="2"/>
          <w:szCs w:val="24"/>
          <w14:ligatures w14:val="standardContextual"/>
        </w:rPr>
        <w:t>.</w:t>
      </w:r>
      <w:r w:rsidRPr="00F821AD" w:rsidR="002A6D8E">
        <w:rPr>
          <w:rFonts w:ascii="Aptos" w:hAnsi="Aptos" w:eastAsia="Aptos"/>
          <w:kern w:val="2"/>
          <w:szCs w:val="24"/>
          <w14:ligatures w14:val="standardContextual"/>
        </w:rPr>
        <w:t xml:space="preserve"> </w:t>
      </w:r>
      <w:r w:rsidRPr="00F821AD" w:rsidR="00021BC8">
        <w:rPr>
          <w:rFonts w:ascii="Aptos" w:hAnsi="Aptos" w:eastAsia="Aptos"/>
          <w:kern w:val="2"/>
          <w:szCs w:val="24"/>
          <w14:ligatures w14:val="standardContextual"/>
        </w:rPr>
        <w:t>RSV infection</w:t>
      </w:r>
      <w:r w:rsidRPr="00F821AD" w:rsidR="001B1BA2">
        <w:rPr>
          <w:rFonts w:ascii="Aptos" w:hAnsi="Aptos" w:eastAsia="Aptos"/>
          <w:kern w:val="2"/>
          <w:szCs w:val="24"/>
          <w14:ligatures w14:val="standardContextual"/>
        </w:rPr>
        <w:t xml:space="preserve"> most</w:t>
      </w:r>
      <w:r w:rsidRPr="00F821AD" w:rsidR="00021BC8">
        <w:rPr>
          <w:rFonts w:ascii="Aptos" w:hAnsi="Aptos" w:eastAsia="Aptos"/>
          <w:kern w:val="2"/>
          <w:szCs w:val="24"/>
          <w14:ligatures w14:val="standardContextual"/>
        </w:rPr>
        <w:t xml:space="preserve"> </w:t>
      </w:r>
      <w:r w:rsidRPr="00F821AD" w:rsidR="0011020E">
        <w:rPr>
          <w:rFonts w:ascii="Aptos" w:hAnsi="Aptos" w:eastAsia="Aptos"/>
          <w:kern w:val="2"/>
          <w:szCs w:val="24"/>
          <w14:ligatures w14:val="standardContextual"/>
        </w:rPr>
        <w:t>commonly</w:t>
      </w:r>
      <w:r w:rsidRPr="00F821AD" w:rsidR="00021BC8">
        <w:rPr>
          <w:rFonts w:ascii="Aptos" w:hAnsi="Aptos" w:eastAsia="Aptos"/>
          <w:kern w:val="2"/>
          <w:szCs w:val="24"/>
          <w14:ligatures w14:val="standardContextual"/>
        </w:rPr>
        <w:t xml:space="preserve"> causes a cold-like illness</w:t>
      </w:r>
      <w:r w:rsidRPr="00F821AD" w:rsidR="006775E4">
        <w:rPr>
          <w:rFonts w:ascii="Aptos" w:hAnsi="Aptos" w:eastAsia="Aptos"/>
          <w:kern w:val="2"/>
          <w:szCs w:val="24"/>
          <w14:ligatures w14:val="standardContextual"/>
        </w:rPr>
        <w:t xml:space="preserve"> in infants</w:t>
      </w:r>
      <w:r w:rsidRPr="00F821AD" w:rsidR="00021BC8">
        <w:rPr>
          <w:rFonts w:ascii="Aptos" w:hAnsi="Aptos" w:eastAsia="Aptos"/>
          <w:kern w:val="2"/>
          <w:szCs w:val="24"/>
          <w14:ligatures w14:val="standardContextual"/>
        </w:rPr>
        <w:t xml:space="preserve"> but </w:t>
      </w:r>
      <w:r w:rsidRPr="00F821AD" w:rsidR="00BC4731">
        <w:rPr>
          <w:rFonts w:ascii="Aptos" w:hAnsi="Aptos" w:eastAsia="Aptos"/>
          <w:kern w:val="2"/>
          <w:szCs w:val="24"/>
          <w14:ligatures w14:val="standardContextual"/>
        </w:rPr>
        <w:t>can</w:t>
      </w:r>
      <w:r w:rsidRPr="00F821AD" w:rsidR="00932050">
        <w:rPr>
          <w:rFonts w:ascii="Aptos" w:hAnsi="Aptos" w:eastAsia="Aptos"/>
          <w:kern w:val="2"/>
          <w:szCs w:val="24"/>
          <w14:ligatures w14:val="standardContextual"/>
        </w:rPr>
        <w:t xml:space="preserve"> also </w:t>
      </w:r>
      <w:r w:rsidRPr="00F821AD" w:rsidR="00BC4731">
        <w:rPr>
          <w:rFonts w:ascii="Aptos" w:hAnsi="Aptos" w:eastAsia="Aptos"/>
          <w:kern w:val="2"/>
          <w:szCs w:val="24"/>
          <w14:ligatures w14:val="standardContextual"/>
        </w:rPr>
        <w:t>be</w:t>
      </w:r>
      <w:r w:rsidRPr="00F821AD" w:rsidR="001B53B0">
        <w:rPr>
          <w:rFonts w:ascii="Aptos" w:hAnsi="Aptos" w:eastAsia="Aptos"/>
          <w:kern w:val="2"/>
          <w:szCs w:val="24"/>
          <w14:ligatures w14:val="standardContextual"/>
        </w:rPr>
        <w:t xml:space="preserve"> </w:t>
      </w:r>
      <w:r w:rsidRPr="00F821AD" w:rsidR="00932050">
        <w:rPr>
          <w:rFonts w:ascii="Aptos" w:hAnsi="Aptos" w:eastAsia="Aptos"/>
          <w:kern w:val="2"/>
          <w:szCs w:val="24"/>
          <w14:ligatures w14:val="standardContextual"/>
        </w:rPr>
        <w:t>associated with</w:t>
      </w:r>
      <w:r w:rsidRPr="00F821AD" w:rsidR="00974A5B">
        <w:rPr>
          <w:rFonts w:ascii="Aptos" w:hAnsi="Aptos" w:eastAsia="Aptos"/>
          <w:kern w:val="2"/>
          <w:szCs w:val="24"/>
          <w14:ligatures w14:val="standardContextual"/>
        </w:rPr>
        <w:t xml:space="preserve"> </w:t>
      </w:r>
      <w:r w:rsidRPr="00F821AD" w:rsidR="00B63B72">
        <w:rPr>
          <w:rFonts w:ascii="Aptos" w:hAnsi="Aptos" w:eastAsia="Aptos"/>
          <w:kern w:val="2"/>
          <w:szCs w:val="24"/>
          <w14:ligatures w14:val="standardContextual"/>
        </w:rPr>
        <w:t>health</w:t>
      </w:r>
      <w:r w:rsidRPr="00F821AD" w:rsidR="009F2531">
        <w:rPr>
          <w:rFonts w:ascii="Aptos" w:hAnsi="Aptos" w:eastAsia="Aptos"/>
          <w:kern w:val="2"/>
          <w:szCs w:val="24"/>
          <w14:ligatures w14:val="standardContextual"/>
        </w:rPr>
        <w:t>-threatening</w:t>
      </w:r>
      <w:r w:rsidRPr="00F821AD" w:rsidR="00B63B72">
        <w:rPr>
          <w:rFonts w:ascii="Aptos" w:hAnsi="Aptos" w:eastAsia="Aptos"/>
          <w:kern w:val="2"/>
          <w:szCs w:val="24"/>
          <w14:ligatures w14:val="standardContextual"/>
        </w:rPr>
        <w:t xml:space="preserve"> </w:t>
      </w:r>
      <w:r w:rsidRPr="00F821AD" w:rsidR="004C54E5">
        <w:rPr>
          <w:rFonts w:ascii="Aptos" w:hAnsi="Aptos" w:eastAsia="Aptos"/>
          <w:kern w:val="2"/>
          <w:szCs w:val="24"/>
          <w14:ligatures w14:val="standardContextual"/>
        </w:rPr>
        <w:t xml:space="preserve">lower </w:t>
      </w:r>
      <w:r w:rsidRPr="00F821AD" w:rsidR="00BC4731">
        <w:rPr>
          <w:rFonts w:ascii="Aptos" w:hAnsi="Aptos" w:eastAsia="Aptos"/>
          <w:kern w:val="2"/>
          <w:szCs w:val="24"/>
          <w14:ligatures w14:val="standardContextual"/>
        </w:rPr>
        <w:t>respiratory</w:t>
      </w:r>
      <w:r w:rsidRPr="00F821AD" w:rsidR="004C54E5">
        <w:rPr>
          <w:rFonts w:ascii="Aptos" w:hAnsi="Aptos" w:eastAsia="Aptos"/>
          <w:kern w:val="2"/>
          <w:szCs w:val="24"/>
          <w14:ligatures w14:val="standardContextual"/>
        </w:rPr>
        <w:t xml:space="preserve"> tract involve</w:t>
      </w:r>
      <w:r w:rsidRPr="00F821AD" w:rsidR="00BC4731">
        <w:rPr>
          <w:rFonts w:ascii="Aptos" w:hAnsi="Aptos" w:eastAsia="Aptos"/>
          <w:kern w:val="2"/>
          <w:szCs w:val="24"/>
          <w14:ligatures w14:val="standardContextual"/>
        </w:rPr>
        <w:t>ment</w:t>
      </w:r>
      <w:r w:rsidRPr="00F821AD" w:rsidR="00021BC8">
        <w:rPr>
          <w:rFonts w:ascii="Aptos" w:hAnsi="Aptos" w:eastAsia="Aptos"/>
          <w:kern w:val="2"/>
          <w:szCs w:val="24"/>
          <w14:ligatures w14:val="standardContextual"/>
        </w:rPr>
        <w:t xml:space="preserve">, </w:t>
      </w:r>
      <w:r w:rsidRPr="00F821AD" w:rsidR="00932050">
        <w:rPr>
          <w:rFonts w:ascii="Aptos" w:hAnsi="Aptos" w:eastAsia="Aptos"/>
          <w:kern w:val="2"/>
          <w:szCs w:val="24"/>
          <w14:ligatures w14:val="standardContextual"/>
        </w:rPr>
        <w:t>such as</w:t>
      </w:r>
      <w:r w:rsidRPr="00F821AD" w:rsidR="00021BC8">
        <w:rPr>
          <w:rFonts w:ascii="Aptos" w:hAnsi="Aptos" w:eastAsia="Aptos"/>
          <w:kern w:val="2"/>
          <w:szCs w:val="24"/>
          <w14:ligatures w14:val="standardContextual"/>
        </w:rPr>
        <w:t xml:space="preserve"> bronchiolitis and pneumonia</w:t>
      </w:r>
      <w:r w:rsidRPr="00F821AD" w:rsidR="006775E4">
        <w:rPr>
          <w:rFonts w:ascii="Aptos" w:hAnsi="Aptos" w:eastAsia="Aptos"/>
          <w:kern w:val="2"/>
          <w:szCs w:val="24"/>
          <w14:ligatures w14:val="standardContextual"/>
        </w:rPr>
        <w:t>.</w:t>
      </w:r>
      <w:r w:rsidRPr="00F821AD" w:rsidR="00021BC8">
        <w:rPr>
          <w:rFonts w:ascii="Aptos" w:hAnsi="Aptos" w:eastAsia="Aptos"/>
          <w:kern w:val="2"/>
          <w:szCs w:val="24"/>
          <w14:ligatures w14:val="standardContextual"/>
        </w:rPr>
        <w:t xml:space="preserve"> </w:t>
      </w:r>
      <w:r w:rsidRPr="00F821AD" w:rsidR="0001397F">
        <w:rPr>
          <w:rFonts w:ascii="Aptos" w:hAnsi="Aptos" w:eastAsia="Aptos"/>
          <w:kern w:val="2"/>
          <w:szCs w:val="24"/>
          <w14:ligatures w14:val="standardContextual"/>
        </w:rPr>
        <w:t xml:space="preserve">RSV is </w:t>
      </w:r>
      <w:r w:rsidRPr="00F821AD" w:rsidR="006123A2">
        <w:rPr>
          <w:rFonts w:ascii="Aptos" w:hAnsi="Aptos" w:eastAsia="Aptos"/>
          <w:kern w:val="2"/>
          <w:szCs w:val="24"/>
          <w14:ligatures w14:val="standardContextual"/>
        </w:rPr>
        <w:t xml:space="preserve">the </w:t>
      </w:r>
      <w:r w:rsidRPr="00F821AD" w:rsidR="0001397F">
        <w:rPr>
          <w:rFonts w:ascii="Aptos" w:hAnsi="Aptos" w:eastAsia="Aptos"/>
          <w:kern w:val="2"/>
          <w:szCs w:val="24"/>
          <w14:ligatures w14:val="standardContextual"/>
        </w:rPr>
        <w:t xml:space="preserve">leading cause of lower respiratory tract infection and hospitalization among </w:t>
      </w:r>
      <w:r w:rsidRPr="00F821AD" w:rsidR="006123A2">
        <w:rPr>
          <w:rFonts w:ascii="Aptos" w:hAnsi="Aptos" w:eastAsia="Aptos"/>
          <w:kern w:val="2"/>
          <w:szCs w:val="24"/>
          <w14:ligatures w14:val="standardContextual"/>
        </w:rPr>
        <w:t xml:space="preserve">young </w:t>
      </w:r>
      <w:r w:rsidRPr="00F821AD" w:rsidR="0001397F">
        <w:rPr>
          <w:rFonts w:ascii="Aptos" w:hAnsi="Aptos" w:eastAsia="Aptos"/>
          <w:kern w:val="2"/>
          <w:szCs w:val="24"/>
          <w14:ligatures w14:val="standardContextual"/>
        </w:rPr>
        <w:t>infants in the United States</w:t>
      </w:r>
      <w:r w:rsidRPr="00F821AD" w:rsidR="006123A2">
        <w:rPr>
          <w:rFonts w:ascii="Aptos" w:hAnsi="Aptos" w:eastAsia="Aptos"/>
          <w:kern w:val="2"/>
          <w:szCs w:val="24"/>
          <w14:ligatures w14:val="standardContextual"/>
        </w:rPr>
        <w:t xml:space="preserve">. </w:t>
      </w:r>
      <w:r w:rsidRPr="00F821AD" w:rsidR="00D5717E">
        <w:rPr>
          <w:rFonts w:ascii="Aptos" w:hAnsi="Aptos" w:eastAsia="Aptos"/>
          <w:kern w:val="2"/>
          <w:szCs w:val="24"/>
          <w14:ligatures w14:val="standardContextual"/>
        </w:rPr>
        <w:t>V</w:t>
      </w:r>
      <w:r w:rsidRPr="00F821AD" w:rsidR="007B0EC9">
        <w:rPr>
          <w:rFonts w:ascii="Aptos" w:hAnsi="Aptos" w:eastAsia="Aptos"/>
          <w:kern w:val="2"/>
          <w:szCs w:val="24"/>
          <w14:ligatures w14:val="standardContextual"/>
        </w:rPr>
        <w:t>ery young infants</w:t>
      </w:r>
      <w:r w:rsidRPr="00F821AD" w:rsidR="00041E62">
        <w:rPr>
          <w:rFonts w:ascii="Aptos" w:hAnsi="Aptos" w:eastAsia="Aptos"/>
          <w:kern w:val="2"/>
          <w:szCs w:val="24"/>
          <w14:ligatures w14:val="standardContextual"/>
        </w:rPr>
        <w:t xml:space="preserve"> </w:t>
      </w:r>
      <w:r w:rsidRPr="00F821AD" w:rsidR="003568A8">
        <w:rPr>
          <w:rFonts w:ascii="Aptos" w:hAnsi="Aptos" w:eastAsia="Aptos"/>
          <w:kern w:val="2"/>
          <w:szCs w:val="24"/>
          <w14:ligatures w14:val="standardContextual"/>
        </w:rPr>
        <w:t xml:space="preserve">less than </w:t>
      </w:r>
      <w:r w:rsidRPr="00F821AD" w:rsidR="00041E62">
        <w:rPr>
          <w:rFonts w:ascii="Aptos" w:hAnsi="Aptos" w:eastAsia="Aptos"/>
          <w:kern w:val="2"/>
          <w:szCs w:val="24"/>
          <w14:ligatures w14:val="standardContextual"/>
        </w:rPr>
        <w:t>8 months of age</w:t>
      </w:r>
      <w:r w:rsidRPr="00F821AD" w:rsidR="00D3597D">
        <w:rPr>
          <w:rFonts w:ascii="Aptos" w:hAnsi="Aptos" w:eastAsia="Aptos"/>
          <w:kern w:val="2"/>
          <w:szCs w:val="24"/>
          <w14:ligatures w14:val="standardContextual"/>
        </w:rPr>
        <w:t xml:space="preserve"> </w:t>
      </w:r>
      <w:r w:rsidRPr="00F821AD" w:rsidR="003568A8">
        <w:rPr>
          <w:rFonts w:ascii="Aptos" w:hAnsi="Aptos" w:eastAsia="Aptos"/>
          <w:kern w:val="2"/>
          <w:szCs w:val="24"/>
          <w14:ligatures w14:val="standardContextual"/>
        </w:rPr>
        <w:t>(</w:t>
      </w:r>
      <w:r w:rsidRPr="00F821AD" w:rsidR="007B0EC9">
        <w:rPr>
          <w:rFonts w:ascii="Aptos" w:hAnsi="Aptos" w:eastAsia="Aptos"/>
          <w:kern w:val="2"/>
          <w:szCs w:val="24"/>
          <w14:ligatures w14:val="standardContextual"/>
        </w:rPr>
        <w:t xml:space="preserve">including healthy </w:t>
      </w:r>
      <w:r w:rsidRPr="00F821AD" w:rsidR="00D3597D">
        <w:rPr>
          <w:rFonts w:ascii="Aptos" w:hAnsi="Aptos" w:eastAsia="Aptos"/>
          <w:kern w:val="2"/>
          <w:szCs w:val="24"/>
          <w14:ligatures w14:val="standardContextual"/>
        </w:rPr>
        <w:t>infants</w:t>
      </w:r>
      <w:r w:rsidRPr="00F821AD" w:rsidR="007B0EC9">
        <w:rPr>
          <w:rFonts w:ascii="Aptos" w:hAnsi="Aptos" w:eastAsia="Aptos"/>
          <w:kern w:val="2"/>
          <w:szCs w:val="24"/>
          <w14:ligatures w14:val="standardContextual"/>
        </w:rPr>
        <w:t xml:space="preserve"> without underlying conditions</w:t>
      </w:r>
      <w:r w:rsidRPr="00F821AD" w:rsidR="00D3597D">
        <w:rPr>
          <w:rFonts w:ascii="Aptos" w:hAnsi="Aptos" w:eastAsia="Aptos"/>
          <w:kern w:val="2"/>
          <w:szCs w:val="24"/>
          <w14:ligatures w14:val="standardContextual"/>
        </w:rPr>
        <w:t>)</w:t>
      </w:r>
      <w:r w:rsidRPr="00F821AD" w:rsidR="00D5717E">
        <w:rPr>
          <w:rFonts w:ascii="Aptos" w:hAnsi="Aptos" w:eastAsia="Aptos"/>
          <w:kern w:val="2"/>
          <w:szCs w:val="24"/>
          <w14:ligatures w14:val="standardContextual"/>
        </w:rPr>
        <w:t xml:space="preserve">, </w:t>
      </w:r>
      <w:r w:rsidRPr="00F821AD" w:rsidR="00A87567">
        <w:rPr>
          <w:rFonts w:ascii="Aptos" w:hAnsi="Aptos" w:eastAsia="Aptos"/>
          <w:kern w:val="2"/>
          <w:szCs w:val="24"/>
          <w14:ligatures w14:val="standardContextual"/>
        </w:rPr>
        <w:t>and</w:t>
      </w:r>
      <w:r w:rsidRPr="00F821AD" w:rsidR="007B0EC9">
        <w:rPr>
          <w:rFonts w:ascii="Aptos" w:hAnsi="Aptos" w:eastAsia="Aptos"/>
          <w:kern w:val="2"/>
          <w:szCs w:val="24"/>
          <w14:ligatures w14:val="standardContextual"/>
        </w:rPr>
        <w:t xml:space="preserve"> </w:t>
      </w:r>
      <w:r w:rsidRPr="00F821AD" w:rsidR="00F828FC">
        <w:rPr>
          <w:rFonts w:ascii="Aptos" w:hAnsi="Aptos" w:eastAsia="Aptos"/>
          <w:kern w:val="2"/>
          <w:szCs w:val="24"/>
          <w14:ligatures w14:val="standardContextual"/>
        </w:rPr>
        <w:t>infants</w:t>
      </w:r>
      <w:r w:rsidRPr="00F821AD" w:rsidR="00D345C0">
        <w:rPr>
          <w:rFonts w:ascii="Aptos" w:hAnsi="Aptos" w:eastAsia="Aptos"/>
          <w:kern w:val="2"/>
          <w:szCs w:val="24"/>
          <w14:ligatures w14:val="standardContextual"/>
        </w:rPr>
        <w:t xml:space="preserve"> with history of </w:t>
      </w:r>
      <w:r w:rsidRPr="00F821AD" w:rsidR="0015441A">
        <w:rPr>
          <w:rFonts w:ascii="Aptos" w:hAnsi="Aptos" w:eastAsia="Aptos"/>
          <w:kern w:val="2"/>
          <w:szCs w:val="24"/>
          <w14:ligatures w14:val="standardContextual"/>
        </w:rPr>
        <w:t xml:space="preserve">medical conditions such as </w:t>
      </w:r>
      <w:r w:rsidRPr="00F821AD" w:rsidR="00D345C0">
        <w:rPr>
          <w:rFonts w:ascii="Aptos" w:hAnsi="Aptos" w:eastAsia="Aptos"/>
          <w:kern w:val="2"/>
          <w:szCs w:val="24"/>
          <w14:ligatures w14:val="standardContextual"/>
        </w:rPr>
        <w:t>prematurity</w:t>
      </w:r>
      <w:r w:rsidRPr="00F821AD" w:rsidR="00AC5768">
        <w:rPr>
          <w:rFonts w:ascii="Aptos" w:hAnsi="Aptos" w:eastAsia="Aptos"/>
          <w:kern w:val="2"/>
          <w:szCs w:val="24"/>
          <w14:ligatures w14:val="standardContextual"/>
        </w:rPr>
        <w:t xml:space="preserve">, </w:t>
      </w:r>
      <w:r w:rsidRPr="00F821AD" w:rsidR="00CD2C5F">
        <w:rPr>
          <w:rFonts w:ascii="Aptos" w:hAnsi="Aptos" w:eastAsia="Aptos"/>
          <w:kern w:val="2"/>
          <w:szCs w:val="24"/>
          <w14:ligatures w14:val="standardContextual"/>
        </w:rPr>
        <w:t>immuno-compromising</w:t>
      </w:r>
      <w:r w:rsidRPr="00F821AD" w:rsidR="007E6233">
        <w:rPr>
          <w:rFonts w:ascii="Aptos" w:hAnsi="Aptos" w:eastAsia="Aptos"/>
          <w:kern w:val="2"/>
          <w:szCs w:val="24"/>
          <w14:ligatures w14:val="standardContextual"/>
        </w:rPr>
        <w:t xml:space="preserve"> conditions, cystic fibrosis, </w:t>
      </w:r>
      <w:r w:rsidRPr="00F821AD" w:rsidR="006739C2">
        <w:rPr>
          <w:rFonts w:ascii="Aptos" w:hAnsi="Aptos" w:eastAsia="Aptos"/>
          <w:kern w:val="2"/>
          <w:szCs w:val="24"/>
          <w14:ligatures w14:val="standardContextual"/>
        </w:rPr>
        <w:t>and neuromuscular disorders</w:t>
      </w:r>
      <w:r w:rsidRPr="00F821AD" w:rsidR="009F2531">
        <w:rPr>
          <w:rFonts w:ascii="Aptos" w:hAnsi="Aptos" w:eastAsia="Aptos"/>
          <w:kern w:val="2"/>
          <w:szCs w:val="24"/>
          <w14:ligatures w14:val="standardContextual"/>
        </w:rPr>
        <w:t xml:space="preserve"> </w:t>
      </w:r>
      <w:r w:rsidRPr="00F821AD" w:rsidR="007B0EC9">
        <w:rPr>
          <w:rFonts w:ascii="Aptos" w:hAnsi="Aptos" w:eastAsia="Aptos"/>
          <w:kern w:val="2"/>
          <w:szCs w:val="24"/>
          <w14:ligatures w14:val="standardContextual"/>
        </w:rPr>
        <w:t xml:space="preserve">are at </w:t>
      </w:r>
      <w:r w:rsidRPr="00F821AD" w:rsidR="0015441A">
        <w:rPr>
          <w:rFonts w:ascii="Aptos" w:hAnsi="Aptos" w:eastAsia="Aptos"/>
          <w:kern w:val="2"/>
          <w:szCs w:val="24"/>
          <w14:ligatures w14:val="standardContextual"/>
        </w:rPr>
        <w:t>hi</w:t>
      </w:r>
      <w:r w:rsidRPr="00F821AD" w:rsidR="00041E62">
        <w:rPr>
          <w:rFonts w:ascii="Aptos" w:hAnsi="Aptos" w:eastAsia="Aptos"/>
          <w:kern w:val="2"/>
          <w:szCs w:val="24"/>
          <w14:ligatures w14:val="standardContextual"/>
        </w:rPr>
        <w:t>ghest</w:t>
      </w:r>
      <w:r w:rsidRPr="00F821AD" w:rsidR="007B0EC9">
        <w:rPr>
          <w:rFonts w:ascii="Aptos" w:hAnsi="Aptos" w:eastAsia="Aptos"/>
          <w:kern w:val="2"/>
          <w:szCs w:val="24"/>
          <w14:ligatures w14:val="standardContextual"/>
        </w:rPr>
        <w:t xml:space="preserve"> risk of severe RSV disease</w:t>
      </w:r>
      <w:r w:rsidRPr="00F821AD" w:rsidR="009F2531">
        <w:rPr>
          <w:rFonts w:ascii="Aptos" w:hAnsi="Aptos" w:eastAsia="Aptos"/>
          <w:kern w:val="2"/>
          <w:szCs w:val="24"/>
          <w14:ligatures w14:val="standardContextual"/>
        </w:rPr>
        <w:t>.</w:t>
      </w:r>
    </w:p>
    <w:p w:rsidRPr="00F821AD" w:rsidR="002A6D8E" w:rsidP="417D2C5C" w:rsidRDefault="002A0917" w14:paraId="68381C81" w14:textId="0F1A6536">
      <w:pPr>
        <w:spacing w:after="160" w:line="278" w:lineRule="auto"/>
        <w:rPr>
          <w:rFonts w:ascii="Aptos" w:hAnsi="Aptos" w:eastAsia="Aptos"/>
          <w:kern w:val="2"/>
          <w14:ligatures w14:val="standardContextual"/>
        </w:rPr>
      </w:pPr>
      <w:r w:rsidRPr="417D2C5C">
        <w:rPr>
          <w:rFonts w:ascii="Aptos" w:hAnsi="Aptos" w:eastAsia="Aptos"/>
          <w:kern w:val="2"/>
          <w14:ligatures w14:val="standardContextual"/>
        </w:rPr>
        <w:t>The i</w:t>
      </w:r>
      <w:r w:rsidRPr="417D2C5C" w:rsidR="002A6D8E">
        <w:rPr>
          <w:rFonts w:ascii="Aptos" w:hAnsi="Aptos" w:eastAsia="Aptos"/>
          <w:kern w:val="2"/>
          <w14:ligatures w14:val="standardContextual"/>
        </w:rPr>
        <w:t xml:space="preserve">mmunization </w:t>
      </w:r>
      <w:r w:rsidRPr="417D2C5C">
        <w:rPr>
          <w:rFonts w:ascii="Aptos" w:hAnsi="Aptos" w:eastAsia="Aptos"/>
          <w:kern w:val="2"/>
          <w14:ligatures w14:val="standardContextual"/>
        </w:rPr>
        <w:t xml:space="preserve">of infants at risk for severe RSV disease </w:t>
      </w:r>
      <w:r w:rsidRPr="417D2C5C" w:rsidR="002A6D8E">
        <w:rPr>
          <w:rFonts w:ascii="Aptos" w:hAnsi="Aptos" w:eastAsia="Aptos"/>
          <w:kern w:val="2"/>
          <w14:ligatures w14:val="standardContextual"/>
        </w:rPr>
        <w:t xml:space="preserve">has been </w:t>
      </w:r>
      <w:r w:rsidRPr="417D2C5C" w:rsidR="003774C2">
        <w:rPr>
          <w:rFonts w:ascii="Aptos" w:hAnsi="Aptos" w:eastAsia="Aptos"/>
          <w:kern w:val="2"/>
          <w14:ligatures w14:val="standardContextual"/>
        </w:rPr>
        <w:t>proven</w:t>
      </w:r>
      <w:r w:rsidRPr="417D2C5C" w:rsidR="002A6D8E">
        <w:rPr>
          <w:rFonts w:ascii="Aptos" w:hAnsi="Aptos" w:eastAsia="Aptos"/>
          <w:kern w:val="2"/>
          <w14:ligatures w14:val="standardContextual"/>
        </w:rPr>
        <w:t xml:space="preserve"> to significantly reduce the risk of severe RSV disease during </w:t>
      </w:r>
      <w:r w:rsidRPr="417D2C5C" w:rsidR="00090945">
        <w:rPr>
          <w:rFonts w:ascii="Aptos" w:hAnsi="Aptos" w:eastAsia="Aptos"/>
          <w:kern w:val="2"/>
          <w14:ligatures w14:val="standardContextual"/>
        </w:rPr>
        <w:t xml:space="preserve">the </w:t>
      </w:r>
      <w:r w:rsidRPr="417D2C5C" w:rsidR="002A6D8E">
        <w:rPr>
          <w:rFonts w:ascii="Aptos" w:hAnsi="Aptos" w:eastAsia="Aptos"/>
          <w:kern w:val="2"/>
          <w14:ligatures w14:val="standardContextual"/>
        </w:rPr>
        <w:t>RSV season.</w:t>
      </w:r>
      <w:r w:rsidRPr="417D2C5C" w:rsidR="00090945">
        <w:rPr>
          <w:rFonts w:ascii="Aptos" w:hAnsi="Aptos" w:eastAsia="Aptos"/>
          <w:kern w:val="2"/>
          <w14:ligatures w14:val="standardContextual"/>
        </w:rPr>
        <w:t xml:space="preserve"> </w:t>
      </w:r>
      <w:r w:rsidRPr="417D2C5C" w:rsidR="00F801CC">
        <w:rPr>
          <w:rFonts w:ascii="Aptos" w:hAnsi="Aptos" w:eastAsia="Aptos"/>
          <w:kern w:val="2"/>
          <w14:ligatures w14:val="standardContextual"/>
        </w:rPr>
        <w:t>I</w:t>
      </w:r>
      <w:r w:rsidRPr="417D2C5C" w:rsidR="00090945">
        <w:rPr>
          <w:rFonts w:ascii="Aptos" w:hAnsi="Aptos" w:eastAsia="Aptos"/>
          <w:kern w:val="2"/>
          <w14:ligatures w14:val="standardContextual"/>
        </w:rPr>
        <w:t xml:space="preserve">nfants </w:t>
      </w:r>
      <w:r w:rsidRPr="417D2C5C" w:rsidR="00EA4EF9">
        <w:rPr>
          <w:rFonts w:ascii="Aptos" w:hAnsi="Aptos" w:eastAsia="Aptos"/>
          <w:kern w:val="2"/>
          <w14:ligatures w14:val="standardContextual"/>
        </w:rPr>
        <w:t xml:space="preserve">at risk for severe RSV disease should </w:t>
      </w:r>
      <w:r w:rsidRPr="417D2C5C" w:rsidR="00090945">
        <w:rPr>
          <w:rFonts w:ascii="Aptos" w:hAnsi="Aptos" w:eastAsia="Aptos"/>
          <w:kern w:val="2"/>
          <w14:ligatures w14:val="standardContextual"/>
        </w:rPr>
        <w:t>be protected from severe RS</w:t>
      </w:r>
      <w:r w:rsidRPr="417D2C5C" w:rsidR="00EA4EF9">
        <w:rPr>
          <w:rFonts w:ascii="Aptos" w:hAnsi="Aptos" w:eastAsia="Aptos"/>
          <w:kern w:val="2"/>
          <w14:ligatures w14:val="standardContextual"/>
        </w:rPr>
        <w:t>V</w:t>
      </w:r>
      <w:r w:rsidRPr="417D2C5C" w:rsidR="00090945">
        <w:rPr>
          <w:rFonts w:ascii="Aptos" w:hAnsi="Aptos" w:eastAsia="Aptos"/>
          <w:kern w:val="2"/>
          <w14:ligatures w14:val="standardContextual"/>
        </w:rPr>
        <w:t xml:space="preserve"> disease </w:t>
      </w:r>
      <w:r w:rsidRPr="417D2C5C" w:rsidR="008519FB">
        <w:rPr>
          <w:rFonts w:ascii="Aptos" w:hAnsi="Aptos" w:eastAsia="Aptos"/>
          <w:kern w:val="2"/>
          <w14:ligatures w14:val="standardContextual"/>
        </w:rPr>
        <w:t xml:space="preserve">during the RSV season </w:t>
      </w:r>
      <w:r w:rsidRPr="417D2C5C" w:rsidR="00090945">
        <w:rPr>
          <w:rFonts w:ascii="Aptos" w:hAnsi="Aptos" w:eastAsia="Aptos"/>
          <w:kern w:val="2"/>
          <w14:ligatures w14:val="standardContextual"/>
        </w:rPr>
        <w:t xml:space="preserve">by one of two immunization options: a monoclonal antibody </w:t>
      </w:r>
      <w:r w:rsidRPr="417D2C5C" w:rsidR="00EA3A88">
        <w:rPr>
          <w:rFonts w:ascii="Aptos" w:hAnsi="Aptos" w:eastAsia="Aptos"/>
          <w:kern w:val="2"/>
          <w14:ligatures w14:val="standardContextual"/>
        </w:rPr>
        <w:t>administered to</w:t>
      </w:r>
      <w:r w:rsidRPr="417D2C5C" w:rsidR="00255FCA">
        <w:rPr>
          <w:rFonts w:ascii="Aptos" w:hAnsi="Aptos" w:eastAsia="Aptos"/>
          <w:kern w:val="2"/>
          <w14:ligatures w14:val="standardContextual"/>
        </w:rPr>
        <w:t xml:space="preserve"> eligible</w:t>
      </w:r>
      <w:r w:rsidRPr="417D2C5C" w:rsidR="00090945">
        <w:rPr>
          <w:rFonts w:ascii="Aptos" w:hAnsi="Aptos" w:eastAsia="Aptos"/>
          <w:kern w:val="2"/>
          <w14:ligatures w14:val="standardContextual"/>
        </w:rPr>
        <w:t xml:space="preserve"> infants or maternal vaccine</w:t>
      </w:r>
      <w:r w:rsidRPr="417D2C5C" w:rsidR="005864DF">
        <w:rPr>
          <w:rFonts w:ascii="Aptos" w:hAnsi="Aptos" w:eastAsia="Aptos"/>
          <w:kern w:val="2"/>
          <w14:ligatures w14:val="standardContextual"/>
        </w:rPr>
        <w:t xml:space="preserve"> (</w:t>
      </w:r>
      <w:proofErr w:type="spellStart"/>
      <w:r w:rsidRPr="417D2C5C" w:rsidR="00B74B62">
        <w:rPr>
          <w:rFonts w:ascii="Aptos" w:hAnsi="Aptos" w:eastAsia="Aptos"/>
          <w:kern w:val="2"/>
          <w14:ligatures w14:val="standardContextual"/>
        </w:rPr>
        <w:t>Abrysvo</w:t>
      </w:r>
      <w:proofErr w:type="spellEnd"/>
      <w:r w:rsidRPr="417D2C5C" w:rsidR="00B74B62">
        <w:rPr>
          <w:rFonts w:ascii="Aptos" w:hAnsi="Aptos" w:eastAsia="Aptos"/>
          <w:kern w:val="2"/>
          <w14:ligatures w14:val="standardContextual"/>
        </w:rPr>
        <w:t>, Pfizer)</w:t>
      </w:r>
      <w:r w:rsidRPr="417D2C5C" w:rsidR="00090945">
        <w:rPr>
          <w:rFonts w:ascii="Aptos" w:hAnsi="Aptos" w:eastAsia="Aptos"/>
          <w:kern w:val="2"/>
          <w14:ligatures w14:val="standardContextual"/>
        </w:rPr>
        <w:t>.</w:t>
      </w:r>
      <w:r w:rsidRPr="417D2C5C" w:rsidR="00BC5624">
        <w:rPr>
          <w:rFonts w:ascii="Aptos" w:hAnsi="Aptos" w:eastAsia="Aptos"/>
          <w:kern w:val="2"/>
          <w14:ligatures w14:val="standardContextual"/>
        </w:rPr>
        <w:t xml:space="preserve"> </w:t>
      </w:r>
      <w:r w:rsidRPr="417D2C5C" w:rsidR="00C600F1">
        <w:rPr>
          <w:rFonts w:ascii="Aptos" w:hAnsi="Aptos" w:eastAsia="Aptos"/>
          <w:kern w:val="2"/>
          <w14:ligatures w14:val="standardContextual"/>
        </w:rPr>
        <w:t xml:space="preserve">Both options for infant RSV protection provide passive </w:t>
      </w:r>
      <w:r w:rsidRPr="417D2C5C" w:rsidR="00294F90">
        <w:rPr>
          <w:rFonts w:ascii="Aptos" w:hAnsi="Aptos" w:eastAsia="Aptos"/>
          <w:kern w:val="2"/>
          <w14:ligatures w14:val="standardContextual"/>
        </w:rPr>
        <w:t xml:space="preserve">immunization via </w:t>
      </w:r>
      <w:r w:rsidRPr="417D2C5C" w:rsidR="000320F4">
        <w:rPr>
          <w:rFonts w:ascii="Aptos" w:hAnsi="Aptos" w:eastAsia="Aptos"/>
          <w:kern w:val="2"/>
          <w14:ligatures w14:val="standardContextual"/>
        </w:rPr>
        <w:t xml:space="preserve">the transfer of protective </w:t>
      </w:r>
      <w:r w:rsidRPr="417D2C5C" w:rsidR="00294F90">
        <w:rPr>
          <w:rFonts w:ascii="Aptos" w:hAnsi="Aptos" w:eastAsia="Aptos"/>
          <w:kern w:val="2"/>
          <w14:ligatures w14:val="standardContextual"/>
        </w:rPr>
        <w:t xml:space="preserve">antibodies against </w:t>
      </w:r>
      <w:r w:rsidRPr="417D2C5C" w:rsidR="00A55012">
        <w:rPr>
          <w:rFonts w:ascii="Aptos" w:hAnsi="Aptos" w:eastAsia="Aptos"/>
          <w:kern w:val="2"/>
          <w14:ligatures w14:val="standardContextual"/>
        </w:rPr>
        <w:t>RSV to</w:t>
      </w:r>
      <w:r w:rsidRPr="417D2C5C" w:rsidR="00294F90">
        <w:rPr>
          <w:rFonts w:ascii="Aptos" w:hAnsi="Aptos" w:eastAsia="Aptos"/>
          <w:kern w:val="2"/>
          <w14:ligatures w14:val="standardContextual"/>
        </w:rPr>
        <w:t xml:space="preserve"> the infant.</w:t>
      </w:r>
    </w:p>
    <w:p w:rsidRPr="00F821AD" w:rsidR="002A6D8E" w:rsidP="002A6D8E" w:rsidRDefault="002F7B39" w14:paraId="4BAA64E4" w14:textId="5C64CDBF">
      <w:pPr>
        <w:spacing w:after="160" w:line="278" w:lineRule="auto"/>
        <w:rPr>
          <w:rFonts w:ascii="Aptos" w:hAnsi="Aptos" w:cs="Arial"/>
          <w:kern w:val="2"/>
          <w14:ligatures w14:val="standardContextual"/>
        </w:rPr>
      </w:pPr>
      <w:r w:rsidRPr="00F821AD">
        <w:rPr>
          <w:rFonts w:ascii="Aptos" w:hAnsi="Aptos" w:eastAsia="Aptos"/>
          <w:kern w:val="2"/>
          <w14:ligatures w14:val="standardContextual"/>
        </w:rPr>
        <w:t>I</w:t>
      </w:r>
      <w:r w:rsidRPr="00F821AD" w:rsidR="00F426A6">
        <w:rPr>
          <w:rFonts w:ascii="Aptos" w:hAnsi="Aptos" w:eastAsia="Aptos"/>
          <w:kern w:val="2"/>
          <w14:ligatures w14:val="standardContextual"/>
        </w:rPr>
        <w:t xml:space="preserve">n most regions of the United States, RSV season </w:t>
      </w:r>
      <w:r w:rsidRPr="00F821AD" w:rsidR="00F95E94">
        <w:rPr>
          <w:rFonts w:ascii="Aptos" w:hAnsi="Aptos" w:eastAsia="Aptos"/>
        </w:rPr>
        <w:t>usually</w:t>
      </w:r>
      <w:r w:rsidRPr="00F821AD" w:rsidR="00F81DD8">
        <w:rPr>
          <w:rFonts w:ascii="Aptos" w:hAnsi="Aptos" w:eastAsia="Aptos"/>
        </w:rPr>
        <w:t xml:space="preserve"> </w:t>
      </w:r>
      <w:r w:rsidRPr="00F821AD" w:rsidR="00F426A6">
        <w:rPr>
          <w:rFonts w:ascii="Aptos" w:hAnsi="Aptos" w:eastAsia="Aptos"/>
          <w:kern w:val="2"/>
          <w14:ligatures w14:val="standardContextual"/>
        </w:rPr>
        <w:t>starts in the fall and peaks in the winter</w:t>
      </w:r>
      <w:r w:rsidRPr="00F821AD">
        <w:rPr>
          <w:rFonts w:ascii="Aptos" w:hAnsi="Aptos" w:eastAsia="Aptos"/>
          <w:kern w:val="2"/>
          <w14:ligatures w14:val="standardContextual"/>
        </w:rPr>
        <w:t xml:space="preserve"> and declines in late winter and early spring</w:t>
      </w:r>
      <w:r w:rsidRPr="00F821AD" w:rsidR="005D6D5F">
        <w:rPr>
          <w:rFonts w:ascii="Aptos" w:hAnsi="Aptos" w:eastAsia="Aptos"/>
          <w:kern w:val="2"/>
          <w14:ligatures w14:val="standardContextual"/>
        </w:rPr>
        <w:t xml:space="preserve">. </w:t>
      </w:r>
      <w:r w:rsidRPr="00F821AD" w:rsidR="003047FB">
        <w:rPr>
          <w:rFonts w:ascii="Aptos" w:hAnsi="Aptos" w:eastAsia="Aptos"/>
          <w:kern w:val="2"/>
          <w14:ligatures w14:val="standardContextual"/>
        </w:rPr>
        <w:t>RSV monoclonal antib</w:t>
      </w:r>
      <w:r w:rsidRPr="00F821AD" w:rsidR="0031607D">
        <w:rPr>
          <w:rFonts w:ascii="Aptos" w:hAnsi="Aptos" w:eastAsia="Aptos"/>
          <w:kern w:val="2"/>
          <w14:ligatures w14:val="standardContextual"/>
        </w:rPr>
        <w:t>odies are administered to infants during the RSV seaso</w:t>
      </w:r>
      <w:r w:rsidRPr="00F821AD" w:rsidR="00063877">
        <w:rPr>
          <w:rFonts w:ascii="Aptos" w:hAnsi="Aptos" w:eastAsia="Aptos"/>
          <w:kern w:val="2"/>
          <w14:ligatures w14:val="standardContextual"/>
        </w:rPr>
        <w:t>n</w:t>
      </w:r>
      <w:r w:rsidRPr="00F821AD" w:rsidR="5977BC25">
        <w:rPr>
          <w:rFonts w:ascii="Aptos" w:hAnsi="Aptos" w:eastAsia="Aptos"/>
        </w:rPr>
        <w:t>.</w:t>
      </w:r>
      <w:r w:rsidRPr="00F821AD" w:rsidR="00063877">
        <w:rPr>
          <w:rFonts w:ascii="Aptos" w:hAnsi="Aptos" w:eastAsia="Aptos"/>
        </w:rPr>
        <w:t xml:space="preserve"> </w:t>
      </w:r>
      <w:r w:rsidRPr="00F821AD" w:rsidR="00063877">
        <w:rPr>
          <w:rFonts w:ascii="Aptos" w:hAnsi="Aptos" w:eastAsia="Aptos"/>
          <w:kern w:val="2"/>
          <w14:ligatures w14:val="standardContextual"/>
        </w:rPr>
        <w:t xml:space="preserve">The seasonal administration window </w:t>
      </w:r>
      <w:r w:rsidRPr="00F821AD" w:rsidR="00923581">
        <w:rPr>
          <w:rFonts w:ascii="Aptos" w:hAnsi="Aptos" w:eastAsia="Aptos"/>
          <w:kern w:val="2"/>
          <w14:ligatures w14:val="standardContextual"/>
        </w:rPr>
        <w:t xml:space="preserve">has typically been </w:t>
      </w:r>
      <w:r w:rsidRPr="00F821AD" w:rsidR="00063877">
        <w:rPr>
          <w:rFonts w:ascii="Aptos" w:hAnsi="Aptos" w:eastAsia="Aptos"/>
          <w:kern w:val="2"/>
          <w14:ligatures w14:val="standardContextual"/>
        </w:rPr>
        <w:t>October 1 through March 31</w:t>
      </w:r>
      <w:r w:rsidRPr="00F821AD" w:rsidR="00923581">
        <w:rPr>
          <w:rFonts w:ascii="Aptos" w:hAnsi="Aptos" w:eastAsia="Aptos"/>
          <w:kern w:val="2"/>
          <w14:ligatures w14:val="standardContextual"/>
        </w:rPr>
        <w:t xml:space="preserve">. However, </w:t>
      </w:r>
      <w:r w:rsidRPr="00F821AD" w:rsidR="00F426A6">
        <w:rPr>
          <w:rFonts w:ascii="Aptos" w:hAnsi="Aptos" w:eastAsia="Aptos"/>
          <w:kern w:val="2"/>
          <w14:ligatures w14:val="standardContextual"/>
        </w:rPr>
        <w:t xml:space="preserve">the timing of RSV season can vary from year to year. </w:t>
      </w:r>
      <w:r w:rsidRPr="00F821AD" w:rsidR="00DB4567">
        <w:rPr>
          <w:rFonts w:ascii="Aptos" w:hAnsi="Aptos" w:eastAsia="Aptos"/>
          <w:kern w:val="2"/>
          <w14:ligatures w14:val="standardContextual"/>
        </w:rPr>
        <w:t xml:space="preserve">The current </w:t>
      </w:r>
      <w:r w:rsidRPr="00F821AD" w:rsidR="00E32319">
        <w:rPr>
          <w:rFonts w:ascii="Aptos" w:hAnsi="Aptos" w:eastAsia="Aptos"/>
          <w:kern w:val="2"/>
          <w14:ligatures w14:val="standardContextual"/>
        </w:rPr>
        <w:t>RSV season</w:t>
      </w:r>
      <w:r w:rsidRPr="00F821AD" w:rsidR="00923581">
        <w:rPr>
          <w:rFonts w:ascii="Aptos" w:hAnsi="Aptos" w:eastAsia="Aptos"/>
          <w:kern w:val="2"/>
          <w14:ligatures w14:val="standardContextual"/>
        </w:rPr>
        <w:t xml:space="preserve"> (2025-2026)</w:t>
      </w:r>
      <w:r w:rsidRPr="00F821AD" w:rsidR="00E32319">
        <w:rPr>
          <w:rFonts w:ascii="Aptos" w:hAnsi="Aptos" w:eastAsia="Aptos"/>
          <w:kern w:val="2"/>
          <w14:ligatures w14:val="standardContextual"/>
        </w:rPr>
        <w:t xml:space="preserve"> started late </w:t>
      </w:r>
      <w:r w:rsidRPr="00F821AD" w:rsidR="00644473">
        <w:rPr>
          <w:rFonts w:ascii="Aptos" w:hAnsi="Aptos" w:eastAsia="Aptos"/>
          <w:kern w:val="2"/>
          <w14:ligatures w14:val="standardContextual"/>
        </w:rPr>
        <w:t xml:space="preserve">and </w:t>
      </w:r>
      <w:r w:rsidRPr="00F821AD" w:rsidR="009751F4">
        <w:rPr>
          <w:rFonts w:ascii="Aptos" w:hAnsi="Aptos" w:eastAsia="Aptos"/>
          <w:kern w:val="2"/>
          <w14:ligatures w14:val="standardContextual"/>
        </w:rPr>
        <w:t xml:space="preserve">is </w:t>
      </w:r>
      <w:r w:rsidRPr="00F821AD" w:rsidR="002D12B5">
        <w:rPr>
          <w:rFonts w:ascii="Aptos" w:hAnsi="Aptos" w:eastAsia="Aptos"/>
          <w:kern w:val="2"/>
          <w14:ligatures w14:val="standardContextual"/>
        </w:rPr>
        <w:t>continu</w:t>
      </w:r>
      <w:r w:rsidRPr="00F821AD" w:rsidR="009751F4">
        <w:rPr>
          <w:rFonts w:ascii="Aptos" w:hAnsi="Aptos" w:eastAsia="Aptos"/>
          <w:kern w:val="2"/>
          <w14:ligatures w14:val="standardContextual"/>
        </w:rPr>
        <w:t>ing</w:t>
      </w:r>
      <w:r w:rsidRPr="00F821AD" w:rsidR="00644473">
        <w:rPr>
          <w:rFonts w:ascii="Aptos" w:hAnsi="Aptos" w:eastAsia="Aptos"/>
          <w:kern w:val="2"/>
          <w14:ligatures w14:val="standardContextual"/>
        </w:rPr>
        <w:t xml:space="preserve"> later into </w:t>
      </w:r>
      <w:proofErr w:type="gramStart"/>
      <w:r w:rsidRPr="00F821AD" w:rsidR="00644473">
        <w:rPr>
          <w:rFonts w:ascii="Aptos" w:hAnsi="Aptos" w:eastAsia="Aptos"/>
          <w:kern w:val="2"/>
          <w14:ligatures w14:val="standardContextual"/>
        </w:rPr>
        <w:t xml:space="preserve">the </w:t>
      </w:r>
      <w:r w:rsidRPr="00F821AD" w:rsidR="003943E9">
        <w:rPr>
          <w:rFonts w:ascii="Aptos" w:hAnsi="Aptos" w:eastAsia="Aptos"/>
          <w:kern w:val="2"/>
          <w14:ligatures w14:val="standardContextual"/>
        </w:rPr>
        <w:t>spring</w:t>
      </w:r>
      <w:proofErr w:type="gramEnd"/>
      <w:r w:rsidRPr="00F821AD" w:rsidR="003943E9">
        <w:rPr>
          <w:rFonts w:ascii="Aptos" w:hAnsi="Aptos" w:eastAsia="Aptos"/>
          <w:kern w:val="2"/>
          <w14:ligatures w14:val="standardContextual"/>
        </w:rPr>
        <w:t xml:space="preserve"> </w:t>
      </w:r>
      <w:r w:rsidRPr="00F821AD" w:rsidR="00E32319">
        <w:rPr>
          <w:rFonts w:ascii="Aptos" w:hAnsi="Aptos" w:eastAsia="Aptos"/>
          <w:kern w:val="2"/>
          <w14:ligatures w14:val="standardContextual"/>
        </w:rPr>
        <w:t xml:space="preserve">than </w:t>
      </w:r>
      <w:r w:rsidRPr="00F821AD" w:rsidR="00F53129">
        <w:rPr>
          <w:rFonts w:ascii="Aptos" w:hAnsi="Aptos" w:eastAsia="Aptos"/>
          <w:kern w:val="2"/>
          <w14:ligatures w14:val="standardContextual"/>
        </w:rPr>
        <w:t xml:space="preserve">is typical compared to recent years. </w:t>
      </w:r>
      <w:r w:rsidRPr="00F821AD" w:rsidR="00212A11">
        <w:rPr>
          <w:rFonts w:ascii="Aptos" w:hAnsi="Aptos" w:eastAsia="Aptos"/>
          <w:kern w:val="2"/>
          <w14:ligatures w14:val="standardContextual"/>
        </w:rPr>
        <w:t>C</w:t>
      </w:r>
      <w:r w:rsidRPr="00F821AD" w:rsidR="002A6D8E">
        <w:rPr>
          <w:rFonts w:ascii="Aptos" w:hAnsi="Aptos" w:eastAsia="Aptos"/>
          <w:kern w:val="2"/>
          <w14:ligatures w14:val="standardContextual"/>
        </w:rPr>
        <w:t xml:space="preserve">urrent surveillance data indicate continued circulation of RSV </w:t>
      </w:r>
      <w:r w:rsidRPr="00F821AD" w:rsidR="00FD2300">
        <w:rPr>
          <w:rFonts w:ascii="Aptos" w:hAnsi="Aptos" w:eastAsia="Aptos"/>
          <w:kern w:val="2"/>
          <w14:ligatures w14:val="standardContextual"/>
        </w:rPr>
        <w:t xml:space="preserve">at significant levels </w:t>
      </w:r>
      <w:r w:rsidRPr="00F821AD" w:rsidR="002A6D8E">
        <w:rPr>
          <w:rFonts w:ascii="Aptos" w:hAnsi="Aptos" w:eastAsia="Aptos"/>
          <w:kern w:val="2"/>
          <w14:ligatures w14:val="standardContextual"/>
        </w:rPr>
        <w:t xml:space="preserve">in several regions of the </w:t>
      </w:r>
      <w:r w:rsidRPr="00F821AD" w:rsidR="003943E9">
        <w:rPr>
          <w:rFonts w:ascii="Aptos" w:hAnsi="Aptos" w:eastAsia="Aptos"/>
          <w:kern w:val="2"/>
          <w14:ligatures w14:val="standardContextual"/>
        </w:rPr>
        <w:t xml:space="preserve">country, </w:t>
      </w:r>
      <w:r w:rsidRPr="00F821AD" w:rsidR="00F801CC">
        <w:rPr>
          <w:rFonts w:ascii="Aptos" w:hAnsi="Aptos" w:eastAsia="Aptos"/>
          <w:kern w:val="2"/>
          <w14:ligatures w14:val="standardContextual"/>
        </w:rPr>
        <w:t>including</w:t>
      </w:r>
      <w:r w:rsidRPr="00F821AD" w:rsidR="00202C07">
        <w:rPr>
          <w:rFonts w:ascii="Aptos" w:hAnsi="Aptos" w:eastAsia="Aptos"/>
          <w:kern w:val="2"/>
          <w14:ligatures w14:val="standardContextual"/>
        </w:rPr>
        <w:t xml:space="preserve"> Massachusetts</w:t>
      </w:r>
      <w:r w:rsidRPr="00F821AD" w:rsidR="002A6D8E">
        <w:rPr>
          <w:rFonts w:ascii="Aptos" w:hAnsi="Aptos" w:eastAsia="Aptos"/>
          <w:kern w:val="2"/>
          <w14:ligatures w14:val="standardContextual"/>
        </w:rPr>
        <w:t xml:space="preserve">. </w:t>
      </w:r>
      <w:r w:rsidRPr="417D2C5C" w:rsidR="007E1790">
        <w:rPr>
          <w:rFonts w:ascii="Aptos" w:hAnsi="Aptos" w:eastAsia="Aptos"/>
          <w:b/>
          <w:bCs/>
          <w:kern w:val="2"/>
          <w14:ligatures w14:val="standardContextual"/>
        </w:rPr>
        <w:t xml:space="preserve">Therefore, DPH recommends that clinicians </w:t>
      </w:r>
      <w:r w:rsidRPr="417D2C5C" w:rsidR="009222A0">
        <w:rPr>
          <w:rFonts w:ascii="Aptos" w:hAnsi="Aptos" w:eastAsia="Aptos"/>
          <w:b/>
          <w:bCs/>
          <w:kern w:val="2"/>
          <w14:ligatures w14:val="standardContextual"/>
        </w:rPr>
        <w:t xml:space="preserve">continue immunizing </w:t>
      </w:r>
      <w:r w:rsidRPr="417D2C5C" w:rsidR="002B7853">
        <w:rPr>
          <w:rFonts w:ascii="Aptos" w:hAnsi="Aptos" w:eastAsia="Aptos"/>
          <w:b/>
          <w:bCs/>
          <w:kern w:val="2"/>
          <w14:ligatures w14:val="standardContextual"/>
        </w:rPr>
        <w:t>eligible</w:t>
      </w:r>
      <w:r w:rsidRPr="417D2C5C" w:rsidR="00F801CC">
        <w:rPr>
          <w:rFonts w:ascii="Aptos" w:hAnsi="Aptos" w:eastAsia="Aptos"/>
          <w:b/>
          <w:bCs/>
          <w:kern w:val="2"/>
          <w14:ligatures w14:val="standardContextual"/>
        </w:rPr>
        <w:t xml:space="preserve"> </w:t>
      </w:r>
      <w:r w:rsidRPr="417D2C5C" w:rsidR="009222A0">
        <w:rPr>
          <w:rFonts w:ascii="Aptos" w:hAnsi="Aptos" w:eastAsia="Aptos"/>
          <w:b/>
          <w:bCs/>
          <w:kern w:val="2"/>
          <w14:ligatures w14:val="standardContextual"/>
        </w:rPr>
        <w:t xml:space="preserve">infants </w:t>
      </w:r>
      <w:r w:rsidRPr="417D2C5C" w:rsidR="00DE381F">
        <w:rPr>
          <w:rFonts w:ascii="Aptos" w:hAnsi="Aptos" w:eastAsia="Aptos"/>
          <w:b/>
          <w:bCs/>
        </w:rPr>
        <w:t xml:space="preserve">against </w:t>
      </w:r>
      <w:r w:rsidRPr="417D2C5C" w:rsidR="00D1217D">
        <w:rPr>
          <w:rFonts w:ascii="Aptos" w:hAnsi="Aptos" w:eastAsia="Aptos"/>
          <w:b/>
          <w:bCs/>
          <w:kern w:val="2"/>
          <w14:ligatures w14:val="standardContextual"/>
        </w:rPr>
        <w:t xml:space="preserve">RSV </w:t>
      </w:r>
      <w:r w:rsidRPr="417D2C5C" w:rsidR="00B53F47">
        <w:rPr>
          <w:rFonts w:ascii="Aptos" w:hAnsi="Aptos" w:eastAsia="Aptos"/>
          <w:b/>
          <w:bCs/>
          <w:kern w:val="2"/>
          <w14:ligatures w14:val="standardContextual"/>
        </w:rPr>
        <w:t>disease with RSV monoclonal antibody (</w:t>
      </w:r>
      <w:proofErr w:type="spellStart"/>
      <w:r w:rsidRPr="417D2C5C" w:rsidR="00B53F47">
        <w:rPr>
          <w:rFonts w:ascii="Aptos" w:hAnsi="Aptos" w:eastAsia="Aptos"/>
          <w:b/>
          <w:bCs/>
          <w:kern w:val="2"/>
          <w14:ligatures w14:val="standardContextual"/>
        </w:rPr>
        <w:t>clesrovimab</w:t>
      </w:r>
      <w:proofErr w:type="spellEnd"/>
      <w:r w:rsidRPr="417D2C5C" w:rsidR="00B53F47">
        <w:rPr>
          <w:rFonts w:ascii="Aptos" w:hAnsi="Aptos" w:eastAsia="Aptos"/>
          <w:b/>
          <w:bCs/>
          <w:kern w:val="2"/>
          <w14:ligatures w14:val="standardContextual"/>
        </w:rPr>
        <w:t xml:space="preserve"> or </w:t>
      </w:r>
      <w:proofErr w:type="spellStart"/>
      <w:r w:rsidRPr="417D2C5C" w:rsidR="00B53F47">
        <w:rPr>
          <w:rFonts w:ascii="Aptos" w:hAnsi="Aptos" w:eastAsia="Aptos"/>
          <w:b/>
          <w:bCs/>
          <w:kern w:val="2"/>
          <w14:ligatures w14:val="standardContextual"/>
        </w:rPr>
        <w:t>nirsevimab</w:t>
      </w:r>
      <w:proofErr w:type="spellEnd"/>
      <w:r w:rsidRPr="417D2C5C" w:rsidR="00B53F47">
        <w:rPr>
          <w:rFonts w:ascii="Aptos" w:hAnsi="Aptos" w:eastAsia="Aptos"/>
          <w:b/>
          <w:bCs/>
          <w:kern w:val="2"/>
          <w14:ligatures w14:val="standardContextual"/>
        </w:rPr>
        <w:t>)</w:t>
      </w:r>
      <w:r w:rsidRPr="417D2C5C" w:rsidR="00A13070">
        <w:rPr>
          <w:rFonts w:ascii="Aptos" w:hAnsi="Aptos" w:eastAsia="Aptos"/>
          <w:b/>
          <w:bCs/>
          <w:kern w:val="2"/>
          <w14:ligatures w14:val="standardContextual"/>
        </w:rPr>
        <w:t xml:space="preserve"> through April 30, 2026</w:t>
      </w:r>
      <w:r w:rsidRPr="417D2C5C" w:rsidR="00B53F47">
        <w:rPr>
          <w:rFonts w:ascii="Aptos" w:hAnsi="Aptos" w:eastAsia="Aptos"/>
          <w:b/>
          <w:bCs/>
          <w:kern w:val="2"/>
          <w14:ligatures w14:val="standardContextual"/>
        </w:rPr>
        <w:t xml:space="preserve">. </w:t>
      </w:r>
      <w:r w:rsidRPr="417D2C5C" w:rsidR="002A6D8E">
        <w:rPr>
          <w:rFonts w:ascii="Aptos" w:hAnsi="Aptos" w:eastAsia="Aptos"/>
          <w:b/>
          <w:bCs/>
          <w:kern w:val="2"/>
          <w14:ligatures w14:val="standardContextual"/>
        </w:rPr>
        <w:t xml:space="preserve">Extending the administration window for RSV </w:t>
      </w:r>
      <w:r w:rsidRPr="417D2C5C" w:rsidR="00A245BD">
        <w:rPr>
          <w:rFonts w:ascii="Aptos" w:hAnsi="Aptos" w:eastAsia="Aptos"/>
          <w:b/>
          <w:bCs/>
          <w:kern w:val="2"/>
          <w14:ligatures w14:val="standardContextual"/>
        </w:rPr>
        <w:t xml:space="preserve">monoclonal antibody </w:t>
      </w:r>
      <w:r w:rsidRPr="417D2C5C" w:rsidR="002A6D8E">
        <w:rPr>
          <w:rFonts w:ascii="Aptos" w:hAnsi="Aptos" w:eastAsia="Aptos"/>
          <w:b/>
          <w:bCs/>
          <w:kern w:val="2"/>
          <w14:ligatures w14:val="standardContextual"/>
        </w:rPr>
        <w:t xml:space="preserve">immunization </w:t>
      </w:r>
      <w:r w:rsidRPr="417D2C5C" w:rsidR="00C87EBB">
        <w:rPr>
          <w:rFonts w:ascii="Aptos" w:hAnsi="Aptos" w:eastAsia="Aptos"/>
          <w:b/>
          <w:bCs/>
          <w:kern w:val="2"/>
          <w14:ligatures w14:val="standardContextual"/>
        </w:rPr>
        <w:t>through April will</w:t>
      </w:r>
      <w:r w:rsidRPr="417D2C5C" w:rsidR="002A6D8E">
        <w:rPr>
          <w:rFonts w:ascii="Aptos" w:hAnsi="Aptos" w:eastAsia="Aptos"/>
          <w:b/>
          <w:bCs/>
          <w:kern w:val="2"/>
          <w14:ligatures w14:val="standardContextual"/>
        </w:rPr>
        <w:t xml:space="preserve"> provide protection to infants who remain susceptible to infection</w:t>
      </w:r>
      <w:r w:rsidRPr="417D2C5C" w:rsidR="00C87EBB">
        <w:rPr>
          <w:rFonts w:ascii="Aptos" w:hAnsi="Aptos" w:eastAsia="Aptos"/>
          <w:b/>
          <w:bCs/>
          <w:kern w:val="2"/>
          <w14:ligatures w14:val="standardContextual"/>
        </w:rPr>
        <w:t xml:space="preserve"> w</w:t>
      </w:r>
      <w:r w:rsidRPr="417D2C5C" w:rsidR="00B365F4">
        <w:rPr>
          <w:rFonts w:ascii="Aptos" w:hAnsi="Aptos" w:eastAsia="Aptos"/>
          <w:b/>
          <w:bCs/>
          <w:kern w:val="2"/>
          <w14:ligatures w14:val="standardContextual"/>
        </w:rPr>
        <w:t xml:space="preserve">hile RSV continues to </w:t>
      </w:r>
      <w:r w:rsidRPr="417D2C5C" w:rsidR="00B365F4">
        <w:rPr>
          <w:rFonts w:ascii="Aptos" w:hAnsi="Aptos" w:eastAsia="Aptos"/>
          <w:b/>
          <w:bCs/>
        </w:rPr>
        <w:t>circulate</w:t>
      </w:r>
      <w:r w:rsidRPr="417D2C5C" w:rsidR="002A6D8E">
        <w:rPr>
          <w:rFonts w:ascii="Aptos" w:hAnsi="Aptos" w:eastAsia="Aptos"/>
          <w:b/>
          <w:bCs/>
          <w:kern w:val="2"/>
          <w14:ligatures w14:val="standardContextual"/>
        </w:rPr>
        <w:t>.</w:t>
      </w:r>
      <w:r w:rsidRPr="00F821AD" w:rsidR="4EF0D1FC">
        <w:rPr>
          <w:rFonts w:ascii="Aptos" w:hAnsi="Aptos" w:eastAsia="Aptos"/>
          <w:b/>
          <w:bCs/>
          <w:kern w:val="2"/>
          <w14:ligatures w14:val="standardContextual"/>
        </w:rPr>
        <w:t xml:space="preserve">  </w:t>
      </w:r>
      <w:r w:rsidRPr="00F821AD" w:rsidR="0F588E60">
        <w:rPr>
          <w:rFonts w:ascii="Aptos" w:hAnsi="Aptos" w:eastAsia="Aptos"/>
          <w:kern w:val="2"/>
          <w14:ligatures w14:val="standardContextual"/>
        </w:rPr>
        <w:t>However, t</w:t>
      </w:r>
      <w:r w:rsidRPr="00F821AD" w:rsidR="4EF0D1FC">
        <w:rPr>
          <w:rFonts w:ascii="Aptos" w:hAnsi="Aptos" w:cs="Arial"/>
        </w:rPr>
        <w:t>he seasonal administration window for maternal RSV vaccination to protect infants is from September 1 through January 31</w:t>
      </w:r>
      <w:r w:rsidRPr="00F821AD" w:rsidR="197020FE">
        <w:rPr>
          <w:rFonts w:ascii="Aptos" w:hAnsi="Aptos" w:cs="Arial"/>
        </w:rPr>
        <w:t xml:space="preserve"> is unchanged</w:t>
      </w:r>
      <w:r w:rsidRPr="00F821AD" w:rsidR="4EF0D1FC">
        <w:rPr>
          <w:rFonts w:ascii="Aptos" w:hAnsi="Aptos" w:cs="Arial"/>
        </w:rPr>
        <w:t xml:space="preserve">. </w:t>
      </w:r>
      <w:r w:rsidRPr="00F821AD" w:rsidR="4EF0D1FC">
        <w:rPr>
          <w:rFonts w:ascii="Aptos" w:hAnsi="Aptos" w:cs="Arial"/>
          <w:b/>
          <w:bCs/>
        </w:rPr>
        <w:t>Clinicians should not administer maternal RSV vaccine (</w:t>
      </w:r>
      <w:proofErr w:type="spellStart"/>
      <w:r w:rsidRPr="417D2C5C" w:rsidR="1E1C825F">
        <w:rPr>
          <w:rFonts w:ascii="Aptos" w:hAnsi="Aptos" w:eastAsia="Aptos"/>
          <w:b/>
          <w:bCs/>
        </w:rPr>
        <w:t>Abrysvo</w:t>
      </w:r>
      <w:proofErr w:type="spellEnd"/>
      <w:r w:rsidRPr="417D2C5C" w:rsidR="1E1C825F">
        <w:rPr>
          <w:rFonts w:ascii="Aptos" w:hAnsi="Aptos" w:eastAsia="Aptos"/>
          <w:b/>
          <w:bCs/>
        </w:rPr>
        <w:t>, Pfizer</w:t>
      </w:r>
      <w:r w:rsidRPr="00F821AD" w:rsidR="1E1C825F">
        <w:rPr>
          <w:rFonts w:ascii="Aptos" w:hAnsi="Aptos" w:eastAsia="Aptos"/>
          <w:b/>
          <w:bCs/>
        </w:rPr>
        <w:t>)</w:t>
      </w:r>
      <w:r w:rsidRPr="00F821AD" w:rsidR="1E1C825F">
        <w:rPr>
          <w:rFonts w:ascii="Aptos" w:hAnsi="Aptos" w:cs="Arial"/>
          <w:b/>
          <w:bCs/>
        </w:rPr>
        <w:t xml:space="preserve"> to pregnant individuals </w:t>
      </w:r>
      <w:r w:rsidRPr="00F821AD" w:rsidR="4EF0D1FC">
        <w:rPr>
          <w:rFonts w:ascii="Aptos" w:hAnsi="Aptos" w:cs="Arial"/>
          <w:b/>
          <w:bCs/>
        </w:rPr>
        <w:t>outside of t</w:t>
      </w:r>
      <w:r w:rsidRPr="00F821AD" w:rsidR="00840777">
        <w:rPr>
          <w:rFonts w:ascii="Aptos" w:hAnsi="Aptos" w:cs="Arial"/>
          <w:b/>
          <w:bCs/>
        </w:rPr>
        <w:t>he September 1 through January 31</w:t>
      </w:r>
      <w:r w:rsidRPr="00F821AD" w:rsidR="4EF0D1FC">
        <w:rPr>
          <w:rFonts w:ascii="Aptos" w:hAnsi="Aptos" w:cs="Arial"/>
          <w:b/>
          <w:bCs/>
        </w:rPr>
        <w:t xml:space="preserve"> seasonal administration window.</w:t>
      </w:r>
    </w:p>
    <w:p w:rsidRPr="00F821AD" w:rsidR="007210FB" w:rsidP="00F821AD" w:rsidRDefault="5AAF14FE" w14:paraId="74BAC1E1" w14:textId="53E4CE59">
      <w:pPr>
        <w:spacing w:after="160" w:line="278" w:lineRule="auto"/>
        <w:rPr>
          <w:rFonts w:ascii="Aptos" w:hAnsi="Aptos" w:eastAsia="Aptos"/>
          <w:kern w:val="2"/>
          <w:highlight w:val="yellow"/>
          <w14:ligatures w14:val="standardContextual"/>
        </w:rPr>
      </w:pPr>
      <w:r w:rsidRPr="00F821AD">
        <w:rPr>
          <w:rFonts w:ascii="Aptos" w:hAnsi="Aptos" w:eastAsia="Aptos"/>
          <w:kern w:val="2"/>
          <w14:ligatures w14:val="standardContextual"/>
        </w:rPr>
        <w:t xml:space="preserve">The </w:t>
      </w:r>
      <w:r w:rsidRPr="00F821AD" w:rsidR="0034614E">
        <w:rPr>
          <w:rFonts w:ascii="Aptos" w:hAnsi="Aptos" w:eastAsia="Aptos"/>
          <w:kern w:val="2"/>
          <w14:ligatures w14:val="standardContextual"/>
        </w:rPr>
        <w:t>current</w:t>
      </w:r>
      <w:r w:rsidRPr="00F821AD" w:rsidR="00212A11">
        <w:rPr>
          <w:rFonts w:ascii="Aptos" w:hAnsi="Aptos" w:eastAsia="Aptos"/>
          <w:kern w:val="2"/>
          <w14:ligatures w14:val="standardContextual"/>
        </w:rPr>
        <w:t xml:space="preserve"> guidelines </w:t>
      </w:r>
      <w:r w:rsidRPr="00F821AD" w:rsidR="002D12B5">
        <w:rPr>
          <w:rFonts w:ascii="Aptos" w:hAnsi="Aptos" w:eastAsia="Aptos"/>
          <w:kern w:val="2"/>
          <w14:ligatures w14:val="standardContextual"/>
        </w:rPr>
        <w:t>about</w:t>
      </w:r>
      <w:r w:rsidRPr="00F821AD" w:rsidR="00C060E6">
        <w:rPr>
          <w:rFonts w:ascii="Aptos" w:hAnsi="Aptos" w:eastAsia="Aptos"/>
          <w:kern w:val="2"/>
          <w14:ligatures w14:val="standardContextual"/>
        </w:rPr>
        <w:t xml:space="preserve"> the timing of infant RSV antibody administration are intentionally flexible </w:t>
      </w:r>
      <w:r w:rsidRPr="00F821AD" w:rsidR="008448A3">
        <w:rPr>
          <w:rFonts w:ascii="Aptos" w:hAnsi="Aptos" w:eastAsia="Aptos"/>
          <w:kern w:val="2"/>
          <w14:ligatures w14:val="standardContextual"/>
        </w:rPr>
        <w:t xml:space="preserve">to </w:t>
      </w:r>
      <w:r w:rsidRPr="00F821AD" w:rsidR="00FB54D2">
        <w:rPr>
          <w:rFonts w:ascii="Aptos" w:hAnsi="Aptos" w:eastAsia="Aptos"/>
          <w:kern w:val="2"/>
          <w14:ligatures w14:val="standardContextual"/>
        </w:rPr>
        <w:t xml:space="preserve">accommodate </w:t>
      </w:r>
      <w:r w:rsidRPr="00F821AD" w:rsidR="00BA4FB3">
        <w:rPr>
          <w:rFonts w:ascii="Aptos" w:hAnsi="Aptos" w:eastAsia="Aptos"/>
          <w:kern w:val="2"/>
          <w14:ligatures w14:val="standardContextual"/>
        </w:rPr>
        <w:t xml:space="preserve">for potential </w:t>
      </w:r>
      <w:r w:rsidRPr="00F821AD" w:rsidR="00281EB7">
        <w:rPr>
          <w:rFonts w:ascii="Aptos" w:hAnsi="Aptos" w:eastAsia="Aptos"/>
          <w:kern w:val="2"/>
          <w14:ligatures w14:val="standardContextual"/>
        </w:rPr>
        <w:t xml:space="preserve">season-to-season variation in the </w:t>
      </w:r>
      <w:r w:rsidRPr="00F821AD" w:rsidR="00C946F4">
        <w:rPr>
          <w:rFonts w:ascii="Aptos" w:hAnsi="Aptos" w:eastAsia="Aptos"/>
          <w:kern w:val="2"/>
          <w14:ligatures w14:val="standardContextual"/>
        </w:rPr>
        <w:t>onset and duration of RSV circulation.</w:t>
      </w:r>
    </w:p>
    <w:p w:rsidRPr="009B362B" w:rsidR="001B0540" w:rsidP="0072610D" w:rsidRDefault="006663CC" w14:paraId="52F8B1E3" w14:textId="54813B22">
      <w:pPr>
        <w:rPr>
          <w:rFonts w:ascii="Aptos" w:hAnsi="Aptos" w:cs="Arial"/>
          <w:b/>
          <w:bCs/>
        </w:rPr>
      </w:pPr>
      <w:r w:rsidRPr="009B362B">
        <w:rPr>
          <w:rFonts w:ascii="Aptos" w:hAnsi="Aptos" w:cs="Arial"/>
          <w:b/>
          <w:bCs/>
          <w:u w:val="single"/>
        </w:rPr>
        <w:t xml:space="preserve">DPH </w:t>
      </w:r>
      <w:r w:rsidRPr="009B362B" w:rsidR="00A55012">
        <w:rPr>
          <w:rFonts w:ascii="Aptos" w:hAnsi="Aptos" w:cs="Arial"/>
          <w:b/>
          <w:bCs/>
          <w:u w:val="single"/>
        </w:rPr>
        <w:t xml:space="preserve">Clinician </w:t>
      </w:r>
      <w:r w:rsidRPr="009B362B" w:rsidR="00B15878">
        <w:rPr>
          <w:rFonts w:ascii="Aptos" w:hAnsi="Aptos" w:cs="Arial"/>
          <w:b/>
          <w:bCs/>
          <w:u w:val="single"/>
        </w:rPr>
        <w:t>Guidance</w:t>
      </w:r>
      <w:r w:rsidRPr="009B362B">
        <w:rPr>
          <w:rFonts w:ascii="Aptos" w:hAnsi="Aptos" w:cs="Arial"/>
          <w:b/>
          <w:bCs/>
          <w:u w:val="single"/>
        </w:rPr>
        <w:t xml:space="preserve"> for 2025-2026</w:t>
      </w:r>
      <w:r w:rsidRPr="009B362B" w:rsidR="00873812">
        <w:rPr>
          <w:rFonts w:ascii="Aptos" w:hAnsi="Aptos" w:cs="Arial"/>
          <w:b/>
          <w:bCs/>
          <w:u w:val="single"/>
        </w:rPr>
        <w:t xml:space="preserve"> Infant</w:t>
      </w:r>
      <w:r w:rsidRPr="009B362B" w:rsidR="00EC4CAA">
        <w:rPr>
          <w:rFonts w:ascii="Aptos" w:hAnsi="Aptos" w:cs="Arial"/>
          <w:b/>
          <w:bCs/>
          <w:u w:val="single"/>
        </w:rPr>
        <w:t xml:space="preserve"> RSV</w:t>
      </w:r>
      <w:r w:rsidRPr="009B362B" w:rsidR="00873812">
        <w:rPr>
          <w:rFonts w:ascii="Aptos" w:hAnsi="Aptos" w:cs="Arial"/>
          <w:b/>
          <w:bCs/>
          <w:u w:val="single"/>
        </w:rPr>
        <w:t xml:space="preserve"> I</w:t>
      </w:r>
      <w:r w:rsidRPr="009B362B" w:rsidR="00EC4CAA">
        <w:rPr>
          <w:rFonts w:ascii="Aptos" w:hAnsi="Aptos" w:cs="Arial"/>
          <w:b/>
          <w:bCs/>
          <w:u w:val="single"/>
        </w:rPr>
        <w:t>mmunization</w:t>
      </w:r>
      <w:r w:rsidRPr="009B362B" w:rsidR="00A55012">
        <w:rPr>
          <w:rFonts w:ascii="Aptos" w:hAnsi="Aptos" w:cs="Arial"/>
          <w:b/>
          <w:bCs/>
        </w:rPr>
        <w:t>:</w:t>
      </w:r>
    </w:p>
    <w:p w:rsidRPr="00F821AD" w:rsidR="00637A9D" w:rsidP="0072610D" w:rsidRDefault="00637A9D" w14:paraId="1C041D5A" w14:textId="77777777">
      <w:pPr>
        <w:rPr>
          <w:rFonts w:ascii="Aptos" w:hAnsi="Aptos" w:cs="Arial"/>
        </w:rPr>
      </w:pPr>
    </w:p>
    <w:p w:rsidRPr="00F821AD" w:rsidR="00CA1204" w:rsidP="00BC7760" w:rsidRDefault="00AD4824" w14:paraId="4F42D610" w14:textId="623AE5BF">
      <w:pPr>
        <w:pStyle w:val="ListParagraph"/>
        <w:numPr>
          <w:ilvl w:val="0"/>
          <w:numId w:val="50"/>
        </w:numPr>
        <w:ind w:left="360"/>
        <w:rPr>
          <w:rFonts w:ascii="Aptos" w:hAnsi="Aptos" w:cs="Arial"/>
        </w:rPr>
      </w:pPr>
      <w:r w:rsidRPr="417D2C5C">
        <w:rPr>
          <w:rFonts w:ascii="Aptos" w:hAnsi="Aptos" w:cs="Arial"/>
        </w:rPr>
        <w:t xml:space="preserve">For the </w:t>
      </w:r>
      <w:r w:rsidRPr="417D2C5C" w:rsidR="00E17BDA">
        <w:rPr>
          <w:rFonts w:ascii="Aptos" w:hAnsi="Aptos" w:cs="Arial"/>
        </w:rPr>
        <w:t xml:space="preserve">current </w:t>
      </w:r>
      <w:r w:rsidRPr="417D2C5C">
        <w:rPr>
          <w:rFonts w:ascii="Aptos" w:hAnsi="Aptos" w:cs="Arial"/>
        </w:rPr>
        <w:t>2025-2026 RSV season, a</w:t>
      </w:r>
      <w:r w:rsidRPr="417D2C5C" w:rsidR="000F685C">
        <w:rPr>
          <w:rFonts w:ascii="Aptos" w:hAnsi="Aptos" w:cs="Arial"/>
        </w:rPr>
        <w:t>dminister RSV</w:t>
      </w:r>
      <w:r w:rsidRPr="417D2C5C" w:rsidR="00D931E6">
        <w:rPr>
          <w:rFonts w:ascii="Aptos" w:hAnsi="Aptos" w:cs="Arial"/>
        </w:rPr>
        <w:t xml:space="preserve"> monoclonal antibodies (</w:t>
      </w:r>
      <w:proofErr w:type="spellStart"/>
      <w:r w:rsidRPr="417D2C5C" w:rsidR="00B73058">
        <w:rPr>
          <w:rFonts w:ascii="Aptos" w:hAnsi="Aptos" w:cs="Arial"/>
        </w:rPr>
        <w:t>clesrovimab</w:t>
      </w:r>
      <w:proofErr w:type="spellEnd"/>
      <w:r w:rsidRPr="417D2C5C" w:rsidR="00B73058">
        <w:rPr>
          <w:rFonts w:ascii="Aptos" w:hAnsi="Aptos" w:cs="Arial"/>
        </w:rPr>
        <w:t xml:space="preserve"> or </w:t>
      </w:r>
      <w:proofErr w:type="spellStart"/>
      <w:r w:rsidRPr="417D2C5C" w:rsidR="00B73058">
        <w:rPr>
          <w:rFonts w:ascii="Aptos" w:hAnsi="Aptos" w:cs="Arial"/>
        </w:rPr>
        <w:t>nirsevimab</w:t>
      </w:r>
      <w:proofErr w:type="spellEnd"/>
      <w:r w:rsidRPr="417D2C5C" w:rsidR="00B73058">
        <w:rPr>
          <w:rFonts w:ascii="Aptos" w:hAnsi="Aptos" w:cs="Arial"/>
        </w:rPr>
        <w:t xml:space="preserve">) to </w:t>
      </w:r>
      <w:r w:rsidRPr="417D2C5C" w:rsidR="005346A7">
        <w:rPr>
          <w:rFonts w:ascii="Aptos" w:hAnsi="Aptos" w:cs="Arial"/>
        </w:rPr>
        <w:t xml:space="preserve">eligible </w:t>
      </w:r>
      <w:r w:rsidRPr="417D2C5C" w:rsidR="00B73058">
        <w:rPr>
          <w:rFonts w:ascii="Aptos" w:hAnsi="Aptos" w:cs="Arial"/>
        </w:rPr>
        <w:t>in</w:t>
      </w:r>
      <w:r w:rsidRPr="417D2C5C" w:rsidR="00A240DD">
        <w:rPr>
          <w:rFonts w:ascii="Aptos" w:hAnsi="Aptos" w:cs="Arial"/>
        </w:rPr>
        <w:t xml:space="preserve">fants </w:t>
      </w:r>
      <w:r w:rsidRPr="417D2C5C">
        <w:rPr>
          <w:rFonts w:ascii="Aptos" w:hAnsi="Aptos" w:cs="Arial"/>
        </w:rPr>
        <w:t>through April 30, 2026.</w:t>
      </w:r>
      <w:r w:rsidRPr="417D2C5C" w:rsidR="00FA0AD2">
        <w:rPr>
          <w:rFonts w:ascii="Aptos" w:hAnsi="Aptos" w:cs="Arial"/>
        </w:rPr>
        <w:t xml:space="preserve"> </w:t>
      </w:r>
      <w:r w:rsidRPr="417D2C5C" w:rsidR="004A0135">
        <w:rPr>
          <w:rFonts w:ascii="Aptos" w:hAnsi="Aptos" w:cs="Arial"/>
        </w:rPr>
        <w:t xml:space="preserve">Infants </w:t>
      </w:r>
      <w:hyperlink r:id="rId10">
        <w:r w:rsidRPr="417D2C5C" w:rsidR="004A0135">
          <w:rPr>
            <w:rStyle w:val="Hyperlink"/>
            <w:rFonts w:ascii="Aptos" w:hAnsi="Aptos" w:cs="Arial"/>
          </w:rPr>
          <w:t xml:space="preserve">eligible </w:t>
        </w:r>
        <w:r w:rsidRPr="417D2C5C" w:rsidR="00B63985">
          <w:rPr>
            <w:rStyle w:val="Hyperlink"/>
            <w:rFonts w:ascii="Aptos" w:hAnsi="Aptos" w:cs="Arial"/>
          </w:rPr>
          <w:t xml:space="preserve">for </w:t>
        </w:r>
        <w:r w:rsidRPr="417D2C5C" w:rsidR="001B21B7">
          <w:rPr>
            <w:rStyle w:val="Hyperlink"/>
            <w:rFonts w:ascii="Aptos" w:hAnsi="Aptos" w:cs="Arial"/>
          </w:rPr>
          <w:t>RSV immunization</w:t>
        </w:r>
      </w:hyperlink>
      <w:r w:rsidRPr="417D2C5C" w:rsidR="008A0A2A">
        <w:rPr>
          <w:rFonts w:ascii="Aptos" w:hAnsi="Aptos" w:cs="Arial"/>
        </w:rPr>
        <w:t xml:space="preserve"> </w:t>
      </w:r>
      <w:r w:rsidRPr="417D2C5C" w:rsidR="008B0904">
        <w:rPr>
          <w:rFonts w:ascii="Aptos" w:hAnsi="Aptos" w:cs="Arial"/>
        </w:rPr>
        <w:t>include</w:t>
      </w:r>
      <w:r w:rsidRPr="417D2C5C" w:rsidR="008A0A2A">
        <w:rPr>
          <w:rFonts w:ascii="Aptos" w:hAnsi="Aptos" w:cs="Arial"/>
        </w:rPr>
        <w:t>:</w:t>
      </w:r>
    </w:p>
    <w:p w:rsidRPr="00F821AD" w:rsidR="00CA1204" w:rsidP="00BC7760" w:rsidRDefault="00EC06FD" w14:paraId="6110443B" w14:textId="6B740277">
      <w:pPr>
        <w:pStyle w:val="ListParagraph"/>
        <w:numPr>
          <w:ilvl w:val="0"/>
          <w:numId w:val="54"/>
        </w:numPr>
        <w:ind w:left="720"/>
        <w:rPr>
          <w:rFonts w:ascii="Aptos" w:hAnsi="Aptos" w:cs="Arial"/>
        </w:rPr>
      </w:pPr>
      <w:r w:rsidRPr="00F821AD">
        <w:rPr>
          <w:rFonts w:ascii="Aptos" w:hAnsi="Aptos" w:cs="Arial"/>
        </w:rPr>
        <w:t xml:space="preserve">All </w:t>
      </w:r>
      <w:r w:rsidRPr="00F821AD" w:rsidR="008A0A2A">
        <w:rPr>
          <w:rFonts w:ascii="Aptos" w:hAnsi="Aptos" w:cs="Arial"/>
        </w:rPr>
        <w:t>I</w:t>
      </w:r>
      <w:r w:rsidRPr="00F821AD" w:rsidR="00CA1204">
        <w:rPr>
          <w:rFonts w:ascii="Aptos" w:hAnsi="Aptos" w:cs="Arial"/>
        </w:rPr>
        <w:t xml:space="preserve">nfants </w:t>
      </w:r>
      <w:r w:rsidRPr="00F821AD" w:rsidR="00CA1204">
        <w:rPr>
          <w:rFonts w:ascii="Aptos" w:hAnsi="Aptos" w:cs="Arial"/>
          <w:u w:val="single"/>
        </w:rPr>
        <w:t>younger than 8 months of age</w:t>
      </w:r>
      <w:r w:rsidRPr="00F821AD" w:rsidR="00CA1204">
        <w:rPr>
          <w:rFonts w:ascii="Aptos" w:hAnsi="Aptos" w:cs="Arial"/>
        </w:rPr>
        <w:t xml:space="preserve"> </w:t>
      </w:r>
      <w:r w:rsidRPr="00F821AD" w:rsidR="00AB53B6">
        <w:rPr>
          <w:rFonts w:ascii="Aptos" w:hAnsi="Aptos" w:cs="Arial"/>
        </w:rPr>
        <w:t xml:space="preserve">are recommended to receive </w:t>
      </w:r>
      <w:r w:rsidRPr="00F821AD" w:rsidR="00C04A34">
        <w:rPr>
          <w:rFonts w:ascii="Aptos" w:hAnsi="Aptos" w:cs="Arial"/>
        </w:rPr>
        <w:t>RSV immunization (</w:t>
      </w:r>
      <w:proofErr w:type="spellStart"/>
      <w:r w:rsidRPr="00F821AD" w:rsidR="00AB53B6">
        <w:rPr>
          <w:rFonts w:ascii="Aptos" w:hAnsi="Aptos" w:cs="Arial"/>
        </w:rPr>
        <w:t>clesrovimab</w:t>
      </w:r>
      <w:proofErr w:type="spellEnd"/>
      <w:r w:rsidRPr="00F821AD" w:rsidR="00AB53B6">
        <w:rPr>
          <w:rFonts w:ascii="Aptos" w:hAnsi="Aptos" w:cs="Arial"/>
        </w:rPr>
        <w:t xml:space="preserve"> or </w:t>
      </w:r>
      <w:proofErr w:type="spellStart"/>
      <w:r w:rsidRPr="00F821AD" w:rsidR="00AB53B6">
        <w:rPr>
          <w:rFonts w:ascii="Aptos" w:hAnsi="Aptos" w:cs="Arial"/>
        </w:rPr>
        <w:t>nirsevimab</w:t>
      </w:r>
      <w:proofErr w:type="spellEnd"/>
      <w:r w:rsidRPr="00F821AD" w:rsidR="00C04A34">
        <w:rPr>
          <w:rFonts w:ascii="Aptos" w:hAnsi="Aptos" w:cs="Arial"/>
        </w:rPr>
        <w:t>)</w:t>
      </w:r>
      <w:r w:rsidRPr="00F821AD" w:rsidR="00AB53B6">
        <w:rPr>
          <w:rFonts w:ascii="Aptos" w:hAnsi="Aptos" w:cs="Arial"/>
        </w:rPr>
        <w:t xml:space="preserve"> </w:t>
      </w:r>
      <w:r w:rsidRPr="00F821AD" w:rsidR="00CA1204">
        <w:rPr>
          <w:rFonts w:ascii="Aptos" w:hAnsi="Aptos" w:cs="Arial"/>
        </w:rPr>
        <w:t>if:</w:t>
      </w:r>
    </w:p>
    <w:p w:rsidRPr="00E2612C" w:rsidR="00CA1204" w:rsidP="00E2612C" w:rsidRDefault="00CA1204" w14:paraId="4816660B" w14:textId="18BE4D54">
      <w:pPr>
        <w:pStyle w:val="ListParagraph"/>
        <w:numPr>
          <w:ilvl w:val="0"/>
          <w:numId w:val="57"/>
        </w:numPr>
        <w:tabs>
          <w:tab w:val="num" w:pos="1800"/>
        </w:tabs>
        <w:rPr>
          <w:rFonts w:ascii="Aptos" w:hAnsi="Aptos" w:cs="Arial"/>
        </w:rPr>
      </w:pPr>
      <w:r w:rsidRPr="00E2612C">
        <w:rPr>
          <w:rFonts w:ascii="Aptos" w:hAnsi="Aptos" w:cs="Arial"/>
        </w:rPr>
        <w:t xml:space="preserve">The mother did not receive RSV vaccine during pregnancy, </w:t>
      </w:r>
      <w:r w:rsidRPr="00E2612C">
        <w:rPr>
          <w:rFonts w:ascii="Aptos" w:hAnsi="Aptos" w:cs="Arial"/>
          <w:u w:val="single"/>
        </w:rPr>
        <w:t>or</w:t>
      </w:r>
    </w:p>
    <w:p w:rsidRPr="00E2612C" w:rsidR="00CA1204" w:rsidP="00E2612C" w:rsidRDefault="00CA1204" w14:paraId="1E558DC3" w14:textId="77777777">
      <w:pPr>
        <w:pStyle w:val="ListParagraph"/>
        <w:numPr>
          <w:ilvl w:val="0"/>
          <w:numId w:val="57"/>
        </w:numPr>
        <w:tabs>
          <w:tab w:val="num" w:pos="1800"/>
        </w:tabs>
        <w:rPr>
          <w:rFonts w:ascii="Aptos" w:hAnsi="Aptos" w:cs="Arial"/>
        </w:rPr>
      </w:pPr>
      <w:r w:rsidRPr="00E2612C">
        <w:rPr>
          <w:rFonts w:ascii="Aptos" w:hAnsi="Aptos" w:cs="Arial"/>
        </w:rPr>
        <w:t xml:space="preserve">The mother’s RSV vaccination status is unknown, </w:t>
      </w:r>
      <w:r w:rsidRPr="00E2612C">
        <w:rPr>
          <w:rFonts w:ascii="Aptos" w:hAnsi="Aptos" w:cs="Arial"/>
          <w:u w:val="single"/>
        </w:rPr>
        <w:t>or</w:t>
      </w:r>
    </w:p>
    <w:p w:rsidRPr="00E2612C" w:rsidR="798CDAFC" w:rsidP="00E2612C" w:rsidRDefault="798CDAFC" w14:paraId="3CB6D403" w14:textId="1B5D0028">
      <w:pPr>
        <w:pStyle w:val="ListParagraph"/>
        <w:numPr>
          <w:ilvl w:val="0"/>
          <w:numId w:val="57"/>
        </w:numPr>
        <w:tabs>
          <w:tab w:val="num" w:pos="1800"/>
        </w:tabs>
        <w:rPr>
          <w:rFonts w:ascii="Aptos" w:hAnsi="Aptos" w:cs="Arial"/>
        </w:rPr>
      </w:pPr>
      <w:r w:rsidRPr="00E2612C">
        <w:rPr>
          <w:rFonts w:ascii="Aptos" w:hAnsi="Aptos" w:cs="Arial"/>
        </w:rPr>
        <w:t>The infant was born within 14 days of maternal RSV vaccination.</w:t>
      </w:r>
      <w:r w:rsidRPr="00E2612C" w:rsidR="7A66F046">
        <w:rPr>
          <w:rFonts w:ascii="Aptos" w:hAnsi="Aptos" w:cs="Arial"/>
        </w:rPr>
        <w:t xml:space="preserve"> </w:t>
      </w:r>
      <w:r w:rsidRPr="00E2612C" w:rsidR="186A0756">
        <w:rPr>
          <w:rFonts w:ascii="Aptos" w:hAnsi="Aptos" w:cs="Arial"/>
        </w:rPr>
        <w:t>Infants</w:t>
      </w:r>
      <w:r w:rsidRPr="00E2612C" w:rsidR="3D0E59F2">
        <w:rPr>
          <w:rFonts w:ascii="Aptos" w:hAnsi="Aptos" w:cs="Arial"/>
        </w:rPr>
        <w:t xml:space="preserve"> born to people who received the maternal vaccine</w:t>
      </w:r>
      <w:r w:rsidRPr="00E2612C" w:rsidR="372CB2D5">
        <w:rPr>
          <w:rFonts w:ascii="Aptos" w:hAnsi="Aptos" w:cs="Arial"/>
        </w:rPr>
        <w:t xml:space="preserve"> 14</w:t>
      </w:r>
      <w:r w:rsidRPr="00E2612C" w:rsidR="04E0CE8B">
        <w:rPr>
          <w:rFonts w:ascii="Aptos" w:hAnsi="Aptos" w:cs="Arial"/>
        </w:rPr>
        <w:t xml:space="preserve"> </w:t>
      </w:r>
      <w:r w:rsidRPr="00E2612C" w:rsidR="372CB2D5">
        <w:rPr>
          <w:rFonts w:ascii="Aptos" w:hAnsi="Aptos" w:cs="Arial"/>
        </w:rPr>
        <w:t>days or more before birth</w:t>
      </w:r>
      <w:r w:rsidRPr="00E2612C" w:rsidR="42396525">
        <w:rPr>
          <w:rFonts w:ascii="Aptos" w:hAnsi="Aptos" w:cs="Arial"/>
        </w:rPr>
        <w:t xml:space="preserve"> generally do not </w:t>
      </w:r>
      <w:r w:rsidRPr="00E2612C" w:rsidR="74A2B4B4">
        <w:rPr>
          <w:rFonts w:ascii="Aptos" w:hAnsi="Aptos" w:cs="Arial"/>
        </w:rPr>
        <w:t>need infant</w:t>
      </w:r>
      <w:r w:rsidRPr="00E2612C" w:rsidR="58B81E29">
        <w:rPr>
          <w:rFonts w:ascii="Aptos" w:hAnsi="Aptos" w:cs="Arial"/>
        </w:rPr>
        <w:t xml:space="preserve"> RSV immunization.</w:t>
      </w:r>
    </w:p>
    <w:p w:rsidRPr="00F821AD" w:rsidR="005C4E4C" w:rsidP="00BC7760" w:rsidRDefault="00F553DB" w14:paraId="60810139" w14:textId="088CCDD2">
      <w:pPr>
        <w:pStyle w:val="ListParagraph"/>
        <w:numPr>
          <w:ilvl w:val="0"/>
          <w:numId w:val="54"/>
        </w:numPr>
        <w:ind w:left="720"/>
        <w:rPr>
          <w:rFonts w:ascii="Aptos" w:hAnsi="Aptos" w:cs="Arial"/>
        </w:rPr>
      </w:pPr>
      <w:r w:rsidRPr="00F821AD">
        <w:rPr>
          <w:rFonts w:ascii="Aptos" w:hAnsi="Aptos" w:cs="Arial"/>
        </w:rPr>
        <w:t xml:space="preserve">Some </w:t>
      </w:r>
      <w:r w:rsidRPr="00F821AD" w:rsidR="00CB41DD">
        <w:rPr>
          <w:rFonts w:ascii="Aptos" w:hAnsi="Aptos" w:cs="Arial"/>
        </w:rPr>
        <w:t>children age</w:t>
      </w:r>
      <w:r w:rsidRPr="00F821AD" w:rsidR="00DF2297">
        <w:rPr>
          <w:rFonts w:ascii="Aptos" w:hAnsi="Aptos" w:cs="Arial"/>
        </w:rPr>
        <w:t>d</w:t>
      </w:r>
      <w:r w:rsidRPr="00F821AD" w:rsidR="00CB41DD">
        <w:rPr>
          <w:rFonts w:ascii="Aptos" w:hAnsi="Aptos" w:cs="Arial"/>
        </w:rPr>
        <w:t xml:space="preserve"> 8–19 months are recommended to </w:t>
      </w:r>
      <w:r w:rsidRPr="00F821AD">
        <w:rPr>
          <w:rFonts w:ascii="Aptos" w:hAnsi="Aptos" w:cs="Arial"/>
        </w:rPr>
        <w:t>receive RSV immunization</w:t>
      </w:r>
      <w:r w:rsidRPr="00F821AD" w:rsidR="00C71E2B">
        <w:rPr>
          <w:rFonts w:ascii="Aptos" w:hAnsi="Aptos" w:cs="Arial"/>
        </w:rPr>
        <w:t>.</w:t>
      </w:r>
      <w:r w:rsidRPr="00F821AD" w:rsidR="00B038E2">
        <w:rPr>
          <w:rFonts w:ascii="Aptos" w:hAnsi="Aptos" w:cs="Arial"/>
        </w:rPr>
        <w:t xml:space="preserve"> Administer</w:t>
      </w:r>
      <w:r w:rsidRPr="00F821AD" w:rsidR="00253669">
        <w:rPr>
          <w:rFonts w:ascii="Aptos" w:hAnsi="Aptos" w:cs="Arial"/>
        </w:rPr>
        <w:t xml:space="preserve"> </w:t>
      </w:r>
      <w:proofErr w:type="spellStart"/>
      <w:r w:rsidRPr="00F821AD">
        <w:rPr>
          <w:rFonts w:ascii="Aptos" w:hAnsi="Aptos" w:cs="Arial"/>
        </w:rPr>
        <w:t>nirsevimab</w:t>
      </w:r>
      <w:proofErr w:type="spellEnd"/>
      <w:r w:rsidRPr="00F821AD" w:rsidR="00253669">
        <w:rPr>
          <w:rFonts w:ascii="Aptos" w:hAnsi="Aptos" w:cs="Arial"/>
        </w:rPr>
        <w:t xml:space="preserve"> </w:t>
      </w:r>
      <w:r w:rsidRPr="00F821AD" w:rsidR="00B63907">
        <w:rPr>
          <w:rFonts w:ascii="Aptos" w:hAnsi="Aptos" w:cs="Arial"/>
        </w:rPr>
        <w:t>(</w:t>
      </w:r>
      <w:proofErr w:type="spellStart"/>
      <w:r w:rsidRPr="00F821AD" w:rsidR="00B63907">
        <w:rPr>
          <w:rFonts w:ascii="Aptos" w:hAnsi="Aptos" w:cs="Arial"/>
        </w:rPr>
        <w:t>clesrovimab</w:t>
      </w:r>
      <w:proofErr w:type="spellEnd"/>
      <w:r w:rsidRPr="00F821AD" w:rsidR="00C401D9">
        <w:rPr>
          <w:rFonts w:ascii="Aptos" w:hAnsi="Aptos" w:cs="Arial"/>
        </w:rPr>
        <w:t xml:space="preserve"> cannot be used</w:t>
      </w:r>
      <w:r w:rsidRPr="00F821AD" w:rsidR="00B63907">
        <w:rPr>
          <w:rFonts w:ascii="Aptos" w:hAnsi="Aptos" w:cs="Arial"/>
        </w:rPr>
        <w:t xml:space="preserve"> </w:t>
      </w:r>
      <w:r w:rsidRPr="00F821AD" w:rsidR="00253669">
        <w:rPr>
          <w:rFonts w:ascii="Aptos" w:hAnsi="Aptos" w:cs="Arial"/>
        </w:rPr>
        <w:t>for children</w:t>
      </w:r>
      <w:r w:rsidRPr="00F821AD" w:rsidR="007E2E45">
        <w:rPr>
          <w:rFonts w:ascii="Aptos" w:hAnsi="Aptos" w:cs="Arial"/>
        </w:rPr>
        <w:t xml:space="preserve"> age </w:t>
      </w:r>
      <w:r w:rsidRPr="00F821AD" w:rsidR="00FA1FC5">
        <w:rPr>
          <w:rFonts w:ascii="Aptos" w:hAnsi="Aptos" w:cs="Arial"/>
        </w:rPr>
        <w:t>≥</w:t>
      </w:r>
      <w:r w:rsidRPr="00F821AD" w:rsidR="000E1B3E">
        <w:rPr>
          <w:rFonts w:ascii="Aptos" w:hAnsi="Aptos" w:cs="Arial"/>
        </w:rPr>
        <w:t>8 months</w:t>
      </w:r>
      <w:r w:rsidRPr="00F821AD">
        <w:rPr>
          <w:rFonts w:ascii="Aptos" w:hAnsi="Aptos" w:cs="Arial"/>
        </w:rPr>
        <w:t>) if</w:t>
      </w:r>
      <w:r w:rsidRPr="00F821AD" w:rsidR="00B11744">
        <w:rPr>
          <w:rFonts w:ascii="Aptos" w:hAnsi="Aptos" w:cs="Arial"/>
        </w:rPr>
        <w:t xml:space="preserve"> one of the following conditions</w:t>
      </w:r>
      <w:r w:rsidRPr="00F821AD" w:rsidR="008B0904">
        <w:rPr>
          <w:rFonts w:ascii="Aptos" w:hAnsi="Aptos" w:cs="Arial"/>
        </w:rPr>
        <w:t xml:space="preserve"> is present</w:t>
      </w:r>
      <w:r w:rsidRPr="00F821AD" w:rsidR="00CB41DD">
        <w:rPr>
          <w:rFonts w:ascii="Aptos" w:hAnsi="Aptos" w:cs="Arial"/>
        </w:rPr>
        <w:t>:</w:t>
      </w:r>
    </w:p>
    <w:p w:rsidRPr="00F821AD" w:rsidR="005C4E4C" w:rsidP="00D41E1C" w:rsidRDefault="005C4E4C" w14:paraId="79FD14DC" w14:textId="77777777">
      <w:pPr>
        <w:pStyle w:val="ListParagraph"/>
        <w:numPr>
          <w:ilvl w:val="0"/>
          <w:numId w:val="56"/>
        </w:numPr>
        <w:rPr>
          <w:rFonts w:ascii="Aptos" w:hAnsi="Aptos" w:cs="Arial"/>
        </w:rPr>
      </w:pPr>
      <w:r w:rsidRPr="00F821AD">
        <w:rPr>
          <w:rFonts w:ascii="Aptos" w:hAnsi="Aptos" w:cs="Arial"/>
        </w:rPr>
        <w:t>C</w:t>
      </w:r>
      <w:r w:rsidRPr="00F821AD" w:rsidR="00CB41DD">
        <w:rPr>
          <w:rFonts w:ascii="Aptos" w:hAnsi="Aptos" w:cs="Arial"/>
        </w:rPr>
        <w:t xml:space="preserve">hronic lung disease of prematurity </w:t>
      </w:r>
      <w:r w:rsidRPr="00F821AD">
        <w:rPr>
          <w:rFonts w:ascii="Aptos" w:hAnsi="Aptos" w:cs="Arial"/>
        </w:rPr>
        <w:t>that</w:t>
      </w:r>
      <w:r w:rsidRPr="00F821AD" w:rsidR="00CB41DD">
        <w:rPr>
          <w:rFonts w:ascii="Aptos" w:hAnsi="Aptos" w:cs="Arial"/>
        </w:rPr>
        <w:t xml:space="preserve"> required medical support (chronic corticosteroid therapy, diuretic therapy, or supplemental oxygen) any time during the 6-month period before the start of the second RSV season</w:t>
      </w:r>
    </w:p>
    <w:p w:rsidRPr="00F821AD" w:rsidR="009B7CFE" w:rsidP="00D41E1C" w:rsidRDefault="005C4E4C" w14:paraId="2D330903" w14:textId="77777777">
      <w:pPr>
        <w:pStyle w:val="ListParagraph"/>
        <w:numPr>
          <w:ilvl w:val="0"/>
          <w:numId w:val="56"/>
        </w:numPr>
        <w:rPr>
          <w:rFonts w:ascii="Aptos" w:hAnsi="Aptos" w:cs="Arial"/>
        </w:rPr>
      </w:pPr>
      <w:r w:rsidRPr="00F821AD">
        <w:rPr>
          <w:rFonts w:ascii="Aptos" w:hAnsi="Aptos" w:cs="Arial"/>
        </w:rPr>
        <w:t>S</w:t>
      </w:r>
      <w:r w:rsidRPr="00F821AD" w:rsidR="00CB41DD">
        <w:rPr>
          <w:rFonts w:ascii="Aptos" w:hAnsi="Aptos" w:cs="Arial"/>
        </w:rPr>
        <w:t>evere immunocompromise</w:t>
      </w:r>
    </w:p>
    <w:p w:rsidRPr="00F821AD" w:rsidR="009B7CFE" w:rsidP="00D41E1C" w:rsidRDefault="009B7CFE" w14:paraId="273C4752" w14:textId="77777777">
      <w:pPr>
        <w:pStyle w:val="ListParagraph"/>
        <w:numPr>
          <w:ilvl w:val="0"/>
          <w:numId w:val="56"/>
        </w:numPr>
        <w:rPr>
          <w:rFonts w:ascii="Aptos" w:hAnsi="Aptos" w:cs="Arial"/>
        </w:rPr>
      </w:pPr>
      <w:r w:rsidRPr="00F821AD">
        <w:rPr>
          <w:rFonts w:ascii="Aptos" w:hAnsi="Aptos" w:cs="Arial"/>
        </w:rPr>
        <w:t>C</w:t>
      </w:r>
      <w:r w:rsidRPr="00F821AD" w:rsidR="00CB41DD">
        <w:rPr>
          <w:rFonts w:ascii="Aptos" w:hAnsi="Aptos" w:cs="Arial"/>
        </w:rPr>
        <w:t xml:space="preserve">ystic fibrosis </w:t>
      </w:r>
      <w:r w:rsidRPr="00F821AD">
        <w:rPr>
          <w:rFonts w:ascii="Aptos" w:hAnsi="Aptos" w:cs="Arial"/>
        </w:rPr>
        <w:t>with</w:t>
      </w:r>
      <w:r w:rsidRPr="00F821AD" w:rsidR="00CB41DD">
        <w:rPr>
          <w:rFonts w:ascii="Aptos" w:hAnsi="Aptos" w:cs="Arial"/>
        </w:rPr>
        <w:t xml:space="preserve"> either 1) manifestations of severe lung disease (previous hospitalization for pulmonary exacerbation in the first year of life or abnormalities on chest imaging that persist when stable), or 2) weight-for-length &lt;10th percentile</w:t>
      </w:r>
    </w:p>
    <w:p w:rsidRPr="00F821AD" w:rsidR="00CB41DD" w:rsidP="00D41E1C" w:rsidRDefault="00CB41DD" w14:paraId="6FF0CE0B" w14:textId="4C1191B0">
      <w:pPr>
        <w:pStyle w:val="ListParagraph"/>
        <w:numPr>
          <w:ilvl w:val="0"/>
          <w:numId w:val="56"/>
        </w:numPr>
        <w:rPr>
          <w:rFonts w:ascii="Aptos" w:hAnsi="Aptos" w:cs="Arial"/>
        </w:rPr>
      </w:pPr>
      <w:r w:rsidRPr="00F821AD">
        <w:rPr>
          <w:rFonts w:ascii="Aptos" w:hAnsi="Aptos" w:cs="Arial"/>
        </w:rPr>
        <w:t>American Indian or Alaska</w:t>
      </w:r>
      <w:r w:rsidRPr="00F821AD" w:rsidR="00E01999">
        <w:rPr>
          <w:rFonts w:ascii="Aptos" w:hAnsi="Aptos" w:cs="Arial"/>
        </w:rPr>
        <w:t>n</w:t>
      </w:r>
      <w:r w:rsidRPr="00F821AD">
        <w:rPr>
          <w:rFonts w:ascii="Aptos" w:hAnsi="Aptos" w:cs="Arial"/>
        </w:rPr>
        <w:t xml:space="preserve"> Native </w:t>
      </w:r>
      <w:r w:rsidRPr="00F821AD" w:rsidR="00E01999">
        <w:rPr>
          <w:rFonts w:ascii="Aptos" w:hAnsi="Aptos" w:cs="Arial"/>
        </w:rPr>
        <w:t>ethnicity</w:t>
      </w:r>
    </w:p>
    <w:p w:rsidRPr="00F821AD" w:rsidR="00E73C18" w:rsidP="00BC7760" w:rsidRDefault="008A435A" w14:paraId="4800FD16" w14:textId="1CC0A751">
      <w:pPr>
        <w:pStyle w:val="ListParagraph"/>
        <w:numPr>
          <w:ilvl w:val="0"/>
          <w:numId w:val="50"/>
        </w:numPr>
        <w:ind w:left="360"/>
        <w:rPr>
          <w:rFonts w:ascii="Aptos" w:hAnsi="Aptos" w:cs="Arial"/>
        </w:rPr>
      </w:pPr>
      <w:r w:rsidRPr="00F821AD">
        <w:rPr>
          <w:rFonts w:ascii="Aptos" w:hAnsi="Aptos" w:cs="Arial"/>
        </w:rPr>
        <w:t xml:space="preserve">The seasonal administration window for </w:t>
      </w:r>
      <w:r w:rsidRPr="00F821AD" w:rsidR="00625EA8">
        <w:rPr>
          <w:rFonts w:ascii="Aptos" w:hAnsi="Aptos" w:cs="Arial"/>
        </w:rPr>
        <w:t>maternal RSV vaccination to protect infa</w:t>
      </w:r>
      <w:r w:rsidRPr="00F821AD" w:rsidR="00CB14C9">
        <w:rPr>
          <w:rFonts w:ascii="Aptos" w:hAnsi="Aptos" w:cs="Arial"/>
        </w:rPr>
        <w:t>nts</w:t>
      </w:r>
      <w:r w:rsidRPr="00F821AD" w:rsidR="00847ADC">
        <w:rPr>
          <w:rFonts w:ascii="Aptos" w:hAnsi="Aptos" w:cs="Arial"/>
        </w:rPr>
        <w:t xml:space="preserve"> is </w:t>
      </w:r>
      <w:r w:rsidRPr="00F821AD" w:rsidR="00E75271">
        <w:rPr>
          <w:rFonts w:ascii="Aptos" w:hAnsi="Aptos" w:cs="Arial"/>
        </w:rPr>
        <w:t>from September 1</w:t>
      </w:r>
      <w:r w:rsidRPr="00F821AD" w:rsidR="00847ADC">
        <w:rPr>
          <w:rFonts w:ascii="Aptos" w:hAnsi="Aptos" w:cs="Arial"/>
        </w:rPr>
        <w:t xml:space="preserve"> </w:t>
      </w:r>
      <w:r w:rsidRPr="00F821AD" w:rsidR="00E75271">
        <w:rPr>
          <w:rFonts w:ascii="Aptos" w:hAnsi="Aptos" w:cs="Arial"/>
        </w:rPr>
        <w:t>through January </w:t>
      </w:r>
      <w:r w:rsidRPr="00F821AD" w:rsidR="00847ADC">
        <w:rPr>
          <w:rFonts w:ascii="Aptos" w:hAnsi="Aptos" w:cs="Arial"/>
        </w:rPr>
        <w:t>31.</w:t>
      </w:r>
      <w:r w:rsidRPr="00F821AD" w:rsidR="006B0CEA">
        <w:rPr>
          <w:rFonts w:ascii="Aptos" w:hAnsi="Aptos" w:cs="Arial"/>
        </w:rPr>
        <w:t xml:space="preserve"> </w:t>
      </w:r>
      <w:r w:rsidRPr="00F821AD" w:rsidR="00EF6ACB">
        <w:rPr>
          <w:rFonts w:ascii="Aptos" w:hAnsi="Aptos" w:cs="Arial"/>
          <w:b/>
          <w:bCs/>
        </w:rPr>
        <w:t>Clinicians should not administer maternal RSV vaccine outside of this seasonal administration window.</w:t>
      </w:r>
      <w:r w:rsidRPr="00F821AD" w:rsidR="00953F73">
        <w:rPr>
          <w:rFonts w:ascii="Aptos" w:hAnsi="Aptos" w:cs="Arial"/>
          <w:b/>
          <w:bCs/>
        </w:rPr>
        <w:t xml:space="preserve"> </w:t>
      </w:r>
      <w:r w:rsidRPr="00F821AD" w:rsidR="00953F73">
        <w:rPr>
          <w:rFonts w:ascii="Aptos" w:hAnsi="Aptos" w:cs="Arial"/>
        </w:rPr>
        <w:t xml:space="preserve">Because </w:t>
      </w:r>
      <w:r w:rsidRPr="00F821AD" w:rsidR="001F25EB">
        <w:rPr>
          <w:rFonts w:ascii="Aptos" w:hAnsi="Aptos" w:cs="Arial"/>
        </w:rPr>
        <w:t>maternal RSV vaccination occurs</w:t>
      </w:r>
      <w:r w:rsidRPr="00F821AD" w:rsidR="00953F73">
        <w:rPr>
          <w:rFonts w:ascii="Aptos" w:hAnsi="Aptos" w:cs="Arial"/>
        </w:rPr>
        <w:t xml:space="preserve"> before the </w:t>
      </w:r>
      <w:r w:rsidRPr="00F821AD" w:rsidR="001F25EB">
        <w:rPr>
          <w:rFonts w:ascii="Aptos" w:hAnsi="Aptos" w:cs="Arial"/>
        </w:rPr>
        <w:t>infant</w:t>
      </w:r>
      <w:r w:rsidRPr="00F821AD" w:rsidR="00953F73">
        <w:rPr>
          <w:rFonts w:ascii="Aptos" w:hAnsi="Aptos" w:cs="Arial"/>
        </w:rPr>
        <w:t xml:space="preserve"> is born, it is difficult to adjust vaccination timing based on year-to-year variations in RSV circulation.</w:t>
      </w:r>
    </w:p>
    <w:p w:rsidRPr="00F821AD" w:rsidR="00654843" w:rsidP="00BC7760" w:rsidRDefault="001724B1" w14:paraId="77229544" w14:textId="25DF807B">
      <w:pPr>
        <w:pStyle w:val="ListParagraph"/>
        <w:numPr>
          <w:ilvl w:val="0"/>
          <w:numId w:val="50"/>
        </w:numPr>
        <w:ind w:left="360"/>
        <w:rPr>
          <w:rFonts w:ascii="Aptos" w:hAnsi="Aptos" w:cs="Arial"/>
        </w:rPr>
      </w:pPr>
      <w:r w:rsidRPr="00F821AD">
        <w:rPr>
          <w:rFonts w:ascii="Aptos" w:hAnsi="Aptos" w:cs="Arial"/>
          <w:b/>
          <w:bCs/>
        </w:rPr>
        <w:t xml:space="preserve">The extended </w:t>
      </w:r>
      <w:r w:rsidRPr="00F821AD" w:rsidR="006D0F65">
        <w:rPr>
          <w:rFonts w:ascii="Aptos" w:hAnsi="Aptos" w:cs="Arial"/>
          <w:b/>
          <w:bCs/>
        </w:rPr>
        <w:t>administration window</w:t>
      </w:r>
      <w:r w:rsidRPr="00F821AD" w:rsidR="00A56752">
        <w:rPr>
          <w:rFonts w:ascii="Aptos" w:hAnsi="Aptos" w:cs="Arial"/>
          <w:b/>
          <w:bCs/>
        </w:rPr>
        <w:t xml:space="preserve"> for infant RSV </w:t>
      </w:r>
      <w:r w:rsidRPr="00F821AD" w:rsidR="006D00DA">
        <w:rPr>
          <w:rFonts w:ascii="Aptos" w:hAnsi="Aptos" w:cs="Arial"/>
          <w:b/>
          <w:bCs/>
        </w:rPr>
        <w:t>monoclonal antibody administration</w:t>
      </w:r>
      <w:r w:rsidRPr="00F821AD">
        <w:rPr>
          <w:rFonts w:ascii="Aptos" w:hAnsi="Aptos" w:cs="Arial"/>
          <w:b/>
          <w:bCs/>
        </w:rPr>
        <w:t xml:space="preserve"> </w:t>
      </w:r>
      <w:r w:rsidRPr="00F821AD" w:rsidR="006071E8">
        <w:rPr>
          <w:rFonts w:ascii="Aptos" w:hAnsi="Aptos" w:cs="Arial"/>
          <w:b/>
          <w:bCs/>
        </w:rPr>
        <w:t>pertains to</w:t>
      </w:r>
      <w:r w:rsidRPr="00F821AD">
        <w:rPr>
          <w:rFonts w:ascii="Aptos" w:hAnsi="Aptos" w:cs="Arial"/>
          <w:b/>
          <w:bCs/>
        </w:rPr>
        <w:t xml:space="preserve"> the 2025-2026 RSV</w:t>
      </w:r>
      <w:r w:rsidRPr="00F821AD" w:rsidR="006D00DA">
        <w:rPr>
          <w:rFonts w:ascii="Aptos" w:hAnsi="Aptos" w:cs="Arial"/>
          <w:b/>
          <w:bCs/>
        </w:rPr>
        <w:t xml:space="preserve"> season</w:t>
      </w:r>
      <w:r w:rsidRPr="00F821AD" w:rsidR="00163B7B">
        <w:rPr>
          <w:rFonts w:ascii="Aptos" w:hAnsi="Aptos" w:cs="Arial"/>
          <w:b/>
          <w:bCs/>
        </w:rPr>
        <w:t xml:space="preserve"> only.</w:t>
      </w:r>
      <w:r w:rsidRPr="00F821AD" w:rsidR="006071E8">
        <w:rPr>
          <w:rFonts w:ascii="Aptos" w:hAnsi="Aptos" w:cs="Arial"/>
          <w:b/>
          <w:bCs/>
        </w:rPr>
        <w:t xml:space="preserve"> </w:t>
      </w:r>
      <w:r w:rsidRPr="00F821AD" w:rsidR="000621A6">
        <w:rPr>
          <w:rFonts w:ascii="Aptos" w:hAnsi="Aptos" w:cs="Arial"/>
        </w:rPr>
        <w:t xml:space="preserve">For subsequent RSV seasons, DPH will </w:t>
      </w:r>
      <w:r w:rsidRPr="00F821AD" w:rsidR="00481924">
        <w:rPr>
          <w:rFonts w:ascii="Aptos" w:hAnsi="Aptos" w:cs="Arial"/>
        </w:rPr>
        <w:t xml:space="preserve">monitor </w:t>
      </w:r>
      <w:r w:rsidRPr="00F821AD" w:rsidR="006C152A">
        <w:rPr>
          <w:rFonts w:ascii="Aptos" w:hAnsi="Aptos" w:cs="Arial"/>
        </w:rPr>
        <w:t xml:space="preserve">RSV epidemiology and </w:t>
      </w:r>
      <w:r w:rsidRPr="00F821AD" w:rsidR="007B6AFA">
        <w:rPr>
          <w:rFonts w:ascii="Aptos" w:hAnsi="Aptos" w:cs="Arial"/>
        </w:rPr>
        <w:t>prov</w:t>
      </w:r>
      <w:r w:rsidRPr="00F821AD" w:rsidR="00A36BF0">
        <w:rPr>
          <w:rFonts w:ascii="Aptos" w:hAnsi="Aptos" w:cs="Arial"/>
        </w:rPr>
        <w:t xml:space="preserve">ide clinical guidance based on timing of </w:t>
      </w:r>
      <w:r w:rsidRPr="00F821AD" w:rsidR="00186AE5">
        <w:rPr>
          <w:rFonts w:ascii="Aptos" w:hAnsi="Aptos" w:cs="Arial"/>
        </w:rPr>
        <w:t>RSV circulation</w:t>
      </w:r>
      <w:r w:rsidRPr="00F821AD" w:rsidR="00762F1B">
        <w:rPr>
          <w:rFonts w:ascii="Aptos" w:hAnsi="Aptos" w:cs="Arial"/>
        </w:rPr>
        <w:t>.</w:t>
      </w:r>
    </w:p>
    <w:p w:rsidRPr="00F821AD" w:rsidR="00A15785" w:rsidP="00DD1DE0" w:rsidRDefault="00006FFC" w14:paraId="4B780C2B" w14:textId="2A43F01E">
      <w:pPr>
        <w:pStyle w:val="ListParagraph"/>
        <w:numPr>
          <w:ilvl w:val="0"/>
          <w:numId w:val="50"/>
        </w:numPr>
        <w:ind w:left="360"/>
        <w:rPr>
          <w:rFonts w:ascii="Aptos" w:hAnsi="Aptos" w:cs="Arial"/>
        </w:rPr>
      </w:pPr>
      <w:r w:rsidRPr="00F821AD">
        <w:rPr>
          <w:rFonts w:ascii="Aptos" w:hAnsi="Aptos" w:cs="Arial"/>
          <w:b/>
          <w:bCs/>
        </w:rPr>
        <w:t>RSV vaccination</w:t>
      </w:r>
      <w:r w:rsidRPr="00F821AD" w:rsidR="00F74E99">
        <w:rPr>
          <w:rFonts w:ascii="Aptos" w:hAnsi="Aptos" w:cs="Arial"/>
          <w:b/>
          <w:bCs/>
        </w:rPr>
        <w:t xml:space="preserve"> is </w:t>
      </w:r>
      <w:r w:rsidRPr="00F821AD" w:rsidR="00A155A8">
        <w:rPr>
          <w:rFonts w:ascii="Aptos" w:hAnsi="Aptos" w:cs="Arial"/>
          <w:b/>
          <w:bCs/>
        </w:rPr>
        <w:t xml:space="preserve">also used to </w:t>
      </w:r>
      <w:r w:rsidRPr="00F821AD" w:rsidR="00E024A4">
        <w:rPr>
          <w:rFonts w:ascii="Aptos" w:hAnsi="Aptos" w:cs="Arial"/>
          <w:b/>
          <w:bCs/>
        </w:rPr>
        <w:t>pro</w:t>
      </w:r>
      <w:r w:rsidRPr="00F821AD" w:rsidR="00753917">
        <w:rPr>
          <w:rFonts w:ascii="Aptos" w:hAnsi="Aptos" w:cs="Arial"/>
          <w:b/>
          <w:bCs/>
        </w:rPr>
        <w:t>tect older adults from severe RSV disease</w:t>
      </w:r>
      <w:r w:rsidRPr="00F821AD" w:rsidR="005F0A08">
        <w:rPr>
          <w:rFonts w:ascii="Aptos" w:hAnsi="Aptos" w:cs="Arial"/>
          <w:b/>
          <w:bCs/>
        </w:rPr>
        <w:t>.</w:t>
      </w:r>
      <w:r w:rsidRPr="00F821AD" w:rsidR="005F0A08">
        <w:rPr>
          <w:rFonts w:ascii="Aptos" w:hAnsi="Aptos" w:cs="Arial"/>
        </w:rPr>
        <w:t xml:space="preserve"> Adults 75 years of age and older and adults </w:t>
      </w:r>
      <w:r w:rsidRPr="00F821AD" w:rsidR="00887756">
        <w:rPr>
          <w:rFonts w:ascii="Aptos" w:hAnsi="Aptos" w:cs="Arial"/>
        </w:rPr>
        <w:t>age</w:t>
      </w:r>
      <w:r w:rsidRPr="00F821AD" w:rsidR="000462AC">
        <w:rPr>
          <w:rFonts w:ascii="Aptos" w:hAnsi="Aptos" w:cs="Arial"/>
        </w:rPr>
        <w:t xml:space="preserve">d 50 to 74 years with </w:t>
      </w:r>
      <w:hyperlink w:history="1" r:id="rId11">
        <w:r w:rsidRPr="00F821AD" w:rsidR="000462AC">
          <w:rPr>
            <w:rStyle w:val="Hyperlink"/>
            <w:rFonts w:ascii="Aptos" w:hAnsi="Aptos" w:cs="Arial"/>
          </w:rPr>
          <w:t>certain medical conditions</w:t>
        </w:r>
      </w:hyperlink>
      <w:r w:rsidRPr="00F821AD" w:rsidR="00571578">
        <w:rPr>
          <w:rFonts w:ascii="Aptos" w:hAnsi="Aptos" w:cs="Arial"/>
        </w:rPr>
        <w:t xml:space="preserve"> should receive </w:t>
      </w:r>
      <w:r w:rsidRPr="00F821AD" w:rsidR="00B13000">
        <w:rPr>
          <w:rFonts w:ascii="Aptos" w:hAnsi="Aptos" w:cs="Arial"/>
        </w:rPr>
        <w:t>one lifetime dose of RSV vaccine.</w:t>
      </w:r>
      <w:r w:rsidRPr="00F821AD" w:rsidR="00976316">
        <w:rPr>
          <w:rFonts w:ascii="Aptos" w:hAnsi="Aptos" w:cs="Arial"/>
        </w:rPr>
        <w:t xml:space="preserve"> </w:t>
      </w:r>
      <w:r w:rsidRPr="00F821AD" w:rsidR="00684E34">
        <w:rPr>
          <w:rFonts w:ascii="Aptos" w:hAnsi="Aptos" w:cs="Arial"/>
          <w:b/>
          <w:bCs/>
        </w:rPr>
        <w:t>RSV vaccination of</w:t>
      </w:r>
      <w:r w:rsidRPr="00F821AD" w:rsidR="00874978">
        <w:rPr>
          <w:rFonts w:ascii="Aptos" w:hAnsi="Aptos" w:cs="Arial"/>
          <w:b/>
          <w:bCs/>
        </w:rPr>
        <w:t xml:space="preserve"> </w:t>
      </w:r>
      <w:r w:rsidRPr="00F821AD" w:rsidR="00232D42">
        <w:rPr>
          <w:rFonts w:ascii="Aptos" w:hAnsi="Aptos" w:cs="Arial"/>
          <w:b/>
          <w:bCs/>
        </w:rPr>
        <w:t xml:space="preserve">older </w:t>
      </w:r>
      <w:r w:rsidRPr="00F821AD" w:rsidR="00874978">
        <w:rPr>
          <w:rFonts w:ascii="Aptos" w:hAnsi="Aptos" w:cs="Arial"/>
          <w:b/>
          <w:bCs/>
        </w:rPr>
        <w:t>adults, unrelated to pregnancy</w:t>
      </w:r>
      <w:r w:rsidRPr="00F821AD" w:rsidR="00830267">
        <w:rPr>
          <w:rFonts w:ascii="Aptos" w:hAnsi="Aptos" w:cs="Arial"/>
          <w:b/>
          <w:bCs/>
        </w:rPr>
        <w:t>, is not seasonal.</w:t>
      </w:r>
      <w:r w:rsidRPr="00F821AD" w:rsidR="007349A7">
        <w:rPr>
          <w:rFonts w:ascii="Aptos" w:hAnsi="Aptos" w:cs="Arial"/>
          <w:b/>
          <w:bCs/>
        </w:rPr>
        <w:t xml:space="preserve"> RSV vaccination of th</w:t>
      </w:r>
      <w:r w:rsidRPr="00F821AD" w:rsidR="00F90CD2">
        <w:rPr>
          <w:rFonts w:ascii="Aptos" w:hAnsi="Aptos" w:cs="Arial"/>
          <w:b/>
          <w:bCs/>
        </w:rPr>
        <w:t xml:space="preserve">e older </w:t>
      </w:r>
      <w:r w:rsidRPr="00F821AD" w:rsidR="007349A7">
        <w:rPr>
          <w:rFonts w:ascii="Aptos" w:hAnsi="Aptos" w:cs="Arial"/>
          <w:b/>
          <w:bCs/>
        </w:rPr>
        <w:t xml:space="preserve">adult population </w:t>
      </w:r>
      <w:r w:rsidRPr="00F821AD" w:rsidR="00232D42">
        <w:rPr>
          <w:rFonts w:ascii="Aptos" w:hAnsi="Aptos" w:cs="Arial"/>
          <w:b/>
          <w:bCs/>
        </w:rPr>
        <w:t>may</w:t>
      </w:r>
      <w:r w:rsidRPr="00F821AD" w:rsidR="007349A7">
        <w:rPr>
          <w:rFonts w:ascii="Aptos" w:hAnsi="Aptos" w:cs="Arial"/>
          <w:b/>
          <w:bCs/>
        </w:rPr>
        <w:t xml:space="preserve"> occur year-round.</w:t>
      </w:r>
    </w:p>
    <w:p w:rsidRPr="00F821AD" w:rsidR="00A15785" w:rsidP="00DD1DE0" w:rsidRDefault="00485B3D" w14:paraId="1D84431D" w14:textId="66AB24DE">
      <w:pPr>
        <w:rPr>
          <w:rFonts w:ascii="Aptos" w:hAnsi="Aptos" w:cs="Arial" w:eastAsiaTheme="minorHAnsi"/>
          <w:b/>
          <w:bCs/>
        </w:rPr>
      </w:pPr>
      <w:r w:rsidRPr="00F821AD">
        <w:rPr>
          <w:rFonts w:ascii="Aptos" w:hAnsi="Aptos" w:cs="Arial" w:eastAsiaTheme="minorHAnsi"/>
          <w:b/>
          <w:bCs/>
        </w:rPr>
        <w:t xml:space="preserve">State-supplied infant RSV monoclonal antibody for </w:t>
      </w:r>
      <w:r w:rsidRPr="00F821AD" w:rsidR="0095758B">
        <w:rPr>
          <w:rFonts w:ascii="Aptos" w:hAnsi="Aptos" w:cs="Arial" w:eastAsiaTheme="minorHAnsi"/>
          <w:b/>
          <w:bCs/>
        </w:rPr>
        <w:t xml:space="preserve">administration during </w:t>
      </w:r>
      <w:r w:rsidRPr="00F821AD">
        <w:rPr>
          <w:rFonts w:ascii="Aptos" w:hAnsi="Aptos" w:cs="Arial" w:eastAsiaTheme="minorHAnsi"/>
          <w:b/>
          <w:bCs/>
        </w:rPr>
        <w:t>the 2025–2026 respiratory season will remain available for ordering by enrolled provider sites through MIIS until April 30, 2026.</w:t>
      </w:r>
      <w:r w:rsidRPr="00F821AD" w:rsidR="00322969">
        <w:rPr>
          <w:rFonts w:ascii="Aptos" w:hAnsi="Aptos" w:cs="Arial" w:eastAsiaTheme="minorHAnsi"/>
          <w:b/>
          <w:bCs/>
        </w:rPr>
        <w:t xml:space="preserve"> </w:t>
      </w:r>
      <w:r w:rsidRPr="00F821AD" w:rsidR="00322969">
        <w:rPr>
          <w:rFonts w:ascii="Aptos" w:hAnsi="Aptos" w:cs="Arial" w:eastAsiaTheme="minorHAnsi"/>
        </w:rPr>
        <w:t xml:space="preserve">DPH strongly encourages providers </w:t>
      </w:r>
      <w:r w:rsidRPr="00F821AD" w:rsidR="00E51C57">
        <w:rPr>
          <w:rFonts w:ascii="Aptos" w:hAnsi="Aptos" w:cs="Arial" w:eastAsiaTheme="minorHAnsi"/>
        </w:rPr>
        <w:t>to use</w:t>
      </w:r>
      <w:r w:rsidRPr="00F821AD" w:rsidR="00322969">
        <w:rPr>
          <w:rFonts w:ascii="Aptos" w:hAnsi="Aptos" w:cs="Arial" w:eastAsiaTheme="minorHAnsi"/>
        </w:rPr>
        <w:t xml:space="preserve"> existing supplies</w:t>
      </w:r>
      <w:r w:rsidRPr="00F821AD" w:rsidR="008D2945">
        <w:rPr>
          <w:rFonts w:ascii="Aptos" w:hAnsi="Aptos" w:cs="Arial" w:eastAsiaTheme="minorHAnsi"/>
        </w:rPr>
        <w:t xml:space="preserve"> and only order additional doses </w:t>
      </w:r>
      <w:r w:rsidRPr="00F821AD" w:rsidR="0085733E">
        <w:rPr>
          <w:rFonts w:ascii="Aptos" w:hAnsi="Aptos" w:cs="Arial" w:eastAsiaTheme="minorHAnsi"/>
        </w:rPr>
        <w:t xml:space="preserve">that are </w:t>
      </w:r>
      <w:r w:rsidRPr="00F821AD" w:rsidR="008D2945">
        <w:rPr>
          <w:rFonts w:ascii="Aptos" w:hAnsi="Aptos" w:cs="Arial" w:eastAsiaTheme="minorHAnsi"/>
        </w:rPr>
        <w:t xml:space="preserve">needed </w:t>
      </w:r>
      <w:r w:rsidRPr="00F821AD" w:rsidR="009D66D1">
        <w:rPr>
          <w:rFonts w:ascii="Aptos" w:hAnsi="Aptos" w:cs="Arial" w:eastAsiaTheme="minorHAnsi"/>
        </w:rPr>
        <w:t>for the rest of the current season</w:t>
      </w:r>
      <w:r w:rsidRPr="00F821AD" w:rsidR="009D5E70">
        <w:rPr>
          <w:rFonts w:ascii="Aptos" w:hAnsi="Aptos" w:cs="Arial" w:eastAsiaTheme="minorHAnsi"/>
        </w:rPr>
        <w:t>.</w:t>
      </w:r>
      <w:r w:rsidRPr="00F821AD" w:rsidR="00BE7B63">
        <w:rPr>
          <w:rFonts w:ascii="Aptos" w:hAnsi="Aptos" w:cs="Arial" w:eastAsiaTheme="minorHAnsi"/>
        </w:rPr>
        <w:t xml:space="preserve"> </w:t>
      </w:r>
      <w:r w:rsidRPr="00F821AD" w:rsidR="00460056">
        <w:rPr>
          <w:rFonts w:ascii="Aptos" w:hAnsi="Aptos" w:cs="Arial" w:eastAsiaTheme="minorHAnsi"/>
        </w:rPr>
        <w:t xml:space="preserve">Although </w:t>
      </w:r>
      <w:r w:rsidRPr="00F821AD" w:rsidR="00F4081C">
        <w:rPr>
          <w:rFonts w:ascii="Aptos" w:hAnsi="Aptos" w:cs="Arial" w:eastAsiaTheme="minorHAnsi"/>
        </w:rPr>
        <w:t>previously</w:t>
      </w:r>
      <w:r w:rsidRPr="00F821AD" w:rsidR="00460056">
        <w:rPr>
          <w:rFonts w:ascii="Aptos" w:hAnsi="Aptos" w:cs="Arial" w:eastAsiaTheme="minorHAnsi"/>
        </w:rPr>
        <w:t xml:space="preserve"> distributed product can be used next season</w:t>
      </w:r>
      <w:r w:rsidRPr="00F821AD" w:rsidR="00D66C17">
        <w:rPr>
          <w:rFonts w:ascii="Aptos" w:hAnsi="Aptos" w:cs="Arial" w:eastAsiaTheme="minorHAnsi"/>
        </w:rPr>
        <w:t xml:space="preserve"> based on its expiration date</w:t>
      </w:r>
      <w:r w:rsidRPr="00F821AD" w:rsidR="00460056">
        <w:rPr>
          <w:rFonts w:ascii="Aptos" w:hAnsi="Aptos" w:cs="Arial" w:eastAsiaTheme="minorHAnsi"/>
        </w:rPr>
        <w:t>,</w:t>
      </w:r>
      <w:r w:rsidRPr="00F821AD" w:rsidR="00374C0E">
        <w:rPr>
          <w:rFonts w:ascii="Aptos" w:hAnsi="Aptos" w:cs="Arial" w:eastAsiaTheme="minorHAnsi"/>
        </w:rPr>
        <w:t xml:space="preserve"> </w:t>
      </w:r>
      <w:r w:rsidRPr="00F821AD" w:rsidR="00BE7B63">
        <w:rPr>
          <w:rFonts w:ascii="Aptos" w:hAnsi="Aptos" w:cs="Arial" w:eastAsiaTheme="minorHAnsi"/>
        </w:rPr>
        <w:t>it is best to avoid maintaining inventories over the summer</w:t>
      </w:r>
      <w:r w:rsidRPr="00F821AD" w:rsidR="00D2743F">
        <w:rPr>
          <w:rFonts w:ascii="Aptos" w:hAnsi="Aptos" w:cs="Arial" w:eastAsiaTheme="minorHAnsi"/>
        </w:rPr>
        <w:t xml:space="preserve"> </w:t>
      </w:r>
      <w:r w:rsidRPr="00F821AD" w:rsidR="00D66C17">
        <w:rPr>
          <w:rFonts w:ascii="Aptos" w:hAnsi="Aptos" w:cs="Arial" w:eastAsiaTheme="minorHAnsi"/>
        </w:rPr>
        <w:t xml:space="preserve">in case of a storage and handling issue that </w:t>
      </w:r>
      <w:r w:rsidRPr="00F821AD" w:rsidR="00C7550E">
        <w:rPr>
          <w:rFonts w:ascii="Aptos" w:hAnsi="Aptos" w:cs="Arial" w:eastAsiaTheme="minorHAnsi"/>
        </w:rPr>
        <w:t>could</w:t>
      </w:r>
      <w:r w:rsidRPr="00F821AD" w:rsidR="00D66C17">
        <w:rPr>
          <w:rFonts w:ascii="Aptos" w:hAnsi="Aptos" w:cs="Arial" w:eastAsiaTheme="minorHAnsi"/>
        </w:rPr>
        <w:t xml:space="preserve"> lead to costly vaccine restitution.</w:t>
      </w:r>
    </w:p>
    <w:p w:rsidRPr="00F821AD" w:rsidR="00CD4220" w:rsidP="00DD1DE0" w:rsidRDefault="00CD4220" w14:paraId="36D29E79" w14:textId="77777777">
      <w:pPr>
        <w:rPr>
          <w:rFonts w:ascii="Aptos" w:hAnsi="Aptos" w:cs="Arial" w:eastAsiaTheme="minorHAnsi"/>
        </w:rPr>
      </w:pPr>
    </w:p>
    <w:p w:rsidRPr="00F821AD" w:rsidR="00065665" w:rsidP="003441D5" w:rsidRDefault="00D15895" w14:paraId="086C53D1" w14:textId="293EBD70">
      <w:pPr>
        <w:widowControl w:val="0"/>
        <w:autoSpaceDE w:val="0"/>
        <w:autoSpaceDN w:val="0"/>
        <w:spacing w:line="278" w:lineRule="auto"/>
        <w:rPr>
          <w:rFonts w:ascii="Aptos" w:hAnsi="Aptos" w:cs="Arial" w:eastAsiaTheme="minorHAnsi"/>
        </w:rPr>
      </w:pPr>
      <w:r w:rsidRPr="00F821AD">
        <w:rPr>
          <w:rFonts w:ascii="Aptos" w:hAnsi="Aptos" w:eastAsia="Aptos" w:cstheme="minorHAnsi"/>
          <w:kern w:val="2"/>
          <w:szCs w:val="24"/>
          <w14:ligatures w14:val="standardContextual"/>
        </w:rPr>
        <w:t xml:space="preserve">Thank you for your continued partnership and for your </w:t>
      </w:r>
      <w:r w:rsidRPr="00F821AD" w:rsidR="00EA40B8">
        <w:rPr>
          <w:rFonts w:ascii="Aptos" w:hAnsi="Aptos" w:eastAsia="Aptos" w:cstheme="minorHAnsi"/>
          <w:kern w:val="2"/>
          <w:szCs w:val="24"/>
          <w14:ligatures w14:val="standardContextual"/>
        </w:rPr>
        <w:t xml:space="preserve">ongoing </w:t>
      </w:r>
      <w:r w:rsidRPr="00F821AD">
        <w:rPr>
          <w:rFonts w:ascii="Aptos" w:hAnsi="Aptos" w:eastAsia="Aptos" w:cstheme="minorHAnsi"/>
          <w:kern w:val="2"/>
          <w:szCs w:val="24"/>
          <w14:ligatures w14:val="standardContextual"/>
        </w:rPr>
        <w:t xml:space="preserve">commitment to protecting the health of </w:t>
      </w:r>
      <w:r w:rsidRPr="00F821AD" w:rsidR="004F3848">
        <w:rPr>
          <w:rFonts w:ascii="Aptos" w:hAnsi="Aptos" w:eastAsia="Aptos" w:cstheme="minorHAnsi"/>
          <w:kern w:val="2"/>
          <w:szCs w:val="24"/>
          <w14:ligatures w14:val="standardContextual"/>
        </w:rPr>
        <w:t xml:space="preserve">the </w:t>
      </w:r>
      <w:r w:rsidRPr="00F821AD">
        <w:rPr>
          <w:rFonts w:ascii="Aptos" w:hAnsi="Aptos" w:eastAsia="Aptos" w:cstheme="minorHAnsi"/>
          <w:kern w:val="2"/>
          <w:szCs w:val="24"/>
          <w14:ligatures w14:val="standardContextual"/>
        </w:rPr>
        <w:t>residents and communities across Massachusetts.</w:t>
      </w:r>
    </w:p>
    <w:p w:rsidR="009B362B" w:rsidP="004F3848" w:rsidRDefault="009B362B" w14:paraId="2057D63E" w14:textId="77777777">
      <w:pPr>
        <w:rPr>
          <w:rFonts w:ascii="Aptos" w:hAnsi="Aptos" w:cs="Arial"/>
          <w:u w:val="single"/>
        </w:rPr>
      </w:pPr>
    </w:p>
    <w:p w:rsidRPr="009B362B" w:rsidR="00CA1204" w:rsidP="7F2609EA" w:rsidRDefault="004F3848" w14:paraId="23DC6B8E" w14:textId="1B6FAA8A">
      <w:pPr>
        <w:rPr>
          <w:rFonts w:ascii="Aptos" w:hAnsi="Aptos" w:cs="Arial"/>
          <w:b w:val="1"/>
          <w:bCs w:val="1"/>
          <w:u w:val="single"/>
        </w:rPr>
      </w:pPr>
    </w:p>
    <w:p w:rsidRPr="009B362B" w:rsidR="00CA1204" w:rsidP="004F3848" w:rsidRDefault="004F3848" w14:paraId="7A49D169" w14:textId="41B9C474">
      <w:pPr/>
      <w:r>
        <w:br w:type="page"/>
      </w:r>
    </w:p>
    <w:p w:rsidRPr="009B362B" w:rsidR="00CA1204" w:rsidP="7F2609EA" w:rsidRDefault="004F3848" w14:paraId="4B01E0D5" w14:textId="73C30322">
      <w:pPr>
        <w:pStyle w:val="Normal"/>
        <w:rPr>
          <w:rFonts w:ascii="Aptos" w:hAnsi="Aptos" w:cs="Arial"/>
          <w:b w:val="1"/>
          <w:bCs w:val="1"/>
          <w:u w:val="single"/>
        </w:rPr>
      </w:pPr>
      <w:r w:rsidRPr="7F2609EA" w:rsidR="004F3848">
        <w:rPr>
          <w:rFonts w:ascii="Aptos" w:hAnsi="Aptos" w:cs="Arial"/>
          <w:b w:val="1"/>
          <w:bCs w:val="1"/>
          <w:u w:val="single"/>
        </w:rPr>
        <w:t>Resources</w:t>
      </w:r>
    </w:p>
    <w:p w:rsidRPr="00F821AD" w:rsidR="00F821AD" w:rsidP="004F3848" w:rsidRDefault="00F821AD" w14:paraId="77D24402" w14:textId="77777777">
      <w:pPr>
        <w:rPr>
          <w:rFonts w:ascii="Aptos" w:hAnsi="Aptos" w:cs="Arial"/>
          <w:u w:val="single"/>
        </w:rPr>
      </w:pPr>
    </w:p>
    <w:p w:rsidRPr="00F821AD" w:rsidR="00F821AD" w:rsidP="00F821AD" w:rsidRDefault="008D09D2" w14:paraId="7387D002" w14:textId="292090F7">
      <w:pPr>
        <w:pStyle w:val="ListParagraph"/>
        <w:numPr>
          <w:ilvl w:val="0"/>
          <w:numId w:val="55"/>
        </w:numPr>
        <w:spacing w:after="0" w:line="240" w:lineRule="auto"/>
        <w:ind w:left="360"/>
        <w:rPr>
          <w:rFonts w:ascii="Aptos" w:hAnsi="Aptos"/>
          <w:sz w:val="22"/>
          <w:szCs w:val="22"/>
        </w:rPr>
      </w:pPr>
      <w:hyperlink w:history="1" r:id="rId12">
        <w:r w:rsidRPr="00F821AD">
          <w:rPr>
            <w:rStyle w:val="Hyperlink"/>
            <w:rFonts w:ascii="Aptos" w:hAnsi="Aptos"/>
            <w:sz w:val="22"/>
            <w:szCs w:val="22"/>
          </w:rPr>
          <w:t xml:space="preserve">Massachusetts Department of </w:t>
        </w:r>
        <w:r w:rsidRPr="00F821AD" w:rsidR="00C070FC">
          <w:rPr>
            <w:rStyle w:val="Hyperlink"/>
            <w:rFonts w:ascii="Aptos" w:hAnsi="Aptos"/>
            <w:sz w:val="22"/>
            <w:szCs w:val="22"/>
          </w:rPr>
          <w:t xml:space="preserve">Public health </w:t>
        </w:r>
        <w:r w:rsidRPr="00F821AD" w:rsidR="00D01339">
          <w:rPr>
            <w:rStyle w:val="Hyperlink"/>
            <w:rFonts w:ascii="Aptos" w:hAnsi="Aptos"/>
            <w:sz w:val="22"/>
            <w:szCs w:val="22"/>
          </w:rPr>
          <w:t>Respiratory Illne</w:t>
        </w:r>
        <w:r w:rsidRPr="00F821AD">
          <w:rPr>
            <w:rStyle w:val="Hyperlink"/>
            <w:rFonts w:ascii="Aptos" w:hAnsi="Aptos"/>
            <w:sz w:val="22"/>
            <w:szCs w:val="22"/>
          </w:rPr>
          <w:t>ss Dashboard</w:t>
        </w:r>
      </w:hyperlink>
    </w:p>
    <w:p w:rsidRPr="00F821AD" w:rsidR="00F821AD" w:rsidP="00F821AD" w:rsidRDefault="00963A36" w14:paraId="152D4E3B" w14:textId="3D9ECA6F">
      <w:pPr>
        <w:pStyle w:val="ListParagraph"/>
        <w:numPr>
          <w:ilvl w:val="0"/>
          <w:numId w:val="55"/>
        </w:numPr>
        <w:spacing w:after="0" w:line="240" w:lineRule="auto"/>
        <w:ind w:left="360"/>
        <w:rPr>
          <w:rFonts w:ascii="Aptos" w:hAnsi="Aptos"/>
          <w:sz w:val="22"/>
          <w:szCs w:val="22"/>
        </w:rPr>
      </w:pPr>
      <w:hyperlink w:history="1" r:id="rId13">
        <w:r w:rsidRPr="00F821AD">
          <w:rPr>
            <w:rStyle w:val="Hyperlink"/>
            <w:rFonts w:ascii="Aptos" w:hAnsi="Aptos"/>
            <w:sz w:val="22"/>
            <w:szCs w:val="22"/>
          </w:rPr>
          <w:t>CDC RSV Immunization Guidance for Infants and Young Children</w:t>
        </w:r>
      </w:hyperlink>
    </w:p>
    <w:p w:rsidR="00F821AD" w:rsidP="00F821AD" w:rsidRDefault="0044053B" w14:paraId="2FD68695" w14:textId="48948578">
      <w:pPr>
        <w:pStyle w:val="ListParagraph"/>
        <w:numPr>
          <w:ilvl w:val="0"/>
          <w:numId w:val="55"/>
        </w:numPr>
        <w:spacing w:after="0" w:line="240" w:lineRule="auto"/>
        <w:ind w:left="360"/>
        <w:rPr>
          <w:rFonts w:ascii="Aptos" w:hAnsi="Aptos"/>
          <w:sz w:val="22"/>
          <w:szCs w:val="22"/>
        </w:rPr>
      </w:pPr>
      <w:hyperlink w:history="1" r:id="rId14">
        <w:r w:rsidRPr="00F821AD">
          <w:rPr>
            <w:rStyle w:val="Hyperlink"/>
            <w:rFonts w:ascii="Aptos" w:hAnsi="Aptos"/>
            <w:sz w:val="22"/>
            <w:szCs w:val="22"/>
          </w:rPr>
          <w:t>American Academy of Pediatrics Respiratory Syncytial Virus (RSV) Prevention</w:t>
        </w:r>
      </w:hyperlink>
    </w:p>
    <w:p w:rsidR="002F6C1D" w:rsidP="00F821AD" w:rsidRDefault="001500BC" w14:paraId="3254069A" w14:textId="15BE867A">
      <w:pPr>
        <w:pStyle w:val="ListParagraph"/>
        <w:numPr>
          <w:ilvl w:val="0"/>
          <w:numId w:val="55"/>
        </w:numPr>
        <w:spacing w:after="0" w:line="240" w:lineRule="auto"/>
        <w:ind w:left="360"/>
        <w:rPr>
          <w:rFonts w:ascii="Aptos" w:hAnsi="Aptos"/>
          <w:sz w:val="22"/>
          <w:szCs w:val="22"/>
        </w:rPr>
      </w:pPr>
      <w:hyperlink w:history="1" r:id="rId15">
        <w:r w:rsidRPr="00971B94">
          <w:rPr>
            <w:rStyle w:val="Hyperlink"/>
            <w:rFonts w:ascii="Aptos" w:hAnsi="Aptos"/>
            <w:sz w:val="22"/>
            <w:szCs w:val="22"/>
          </w:rPr>
          <w:t xml:space="preserve">Use of </w:t>
        </w:r>
        <w:proofErr w:type="spellStart"/>
        <w:r w:rsidRPr="00971B94">
          <w:rPr>
            <w:rStyle w:val="Hyperlink"/>
            <w:rFonts w:ascii="Aptos" w:hAnsi="Aptos"/>
            <w:sz w:val="22"/>
            <w:szCs w:val="22"/>
          </w:rPr>
          <w:t>Clesrovimab</w:t>
        </w:r>
        <w:proofErr w:type="spellEnd"/>
        <w:r w:rsidRPr="00971B94">
          <w:rPr>
            <w:rStyle w:val="Hyperlink"/>
            <w:rFonts w:ascii="Aptos" w:hAnsi="Aptos"/>
            <w:sz w:val="22"/>
            <w:szCs w:val="22"/>
          </w:rPr>
          <w:t xml:space="preserve"> for Prevention of Severe Respiratory Syncytial Virus–Associated Lower Respiratory Tract Infections in Infants: Recommendations of the Advisory Committee on Immunization Practices — United States, 2025</w:t>
        </w:r>
      </w:hyperlink>
    </w:p>
    <w:p w:rsidR="00971B94" w:rsidP="00F821AD" w:rsidRDefault="00E520E6" w14:paraId="7D8C5748" w14:textId="33CCE949">
      <w:pPr>
        <w:pStyle w:val="ListParagraph"/>
        <w:numPr>
          <w:ilvl w:val="0"/>
          <w:numId w:val="55"/>
        </w:numPr>
        <w:spacing w:after="0" w:line="240" w:lineRule="auto"/>
        <w:ind w:left="360"/>
        <w:rPr>
          <w:rFonts w:ascii="Aptos" w:hAnsi="Aptos"/>
          <w:sz w:val="22"/>
          <w:szCs w:val="22"/>
        </w:rPr>
      </w:pPr>
      <w:hyperlink w:history="1" r:id="rId16">
        <w:r w:rsidRPr="009B362B">
          <w:rPr>
            <w:rStyle w:val="Hyperlink"/>
            <w:rFonts w:ascii="Aptos" w:hAnsi="Aptos"/>
            <w:sz w:val="22"/>
            <w:szCs w:val="22"/>
          </w:rPr>
          <w:t xml:space="preserve">Use of </w:t>
        </w:r>
        <w:proofErr w:type="spellStart"/>
        <w:r w:rsidRPr="009B362B">
          <w:rPr>
            <w:rStyle w:val="Hyperlink"/>
            <w:rFonts w:ascii="Aptos" w:hAnsi="Aptos"/>
            <w:sz w:val="22"/>
            <w:szCs w:val="22"/>
          </w:rPr>
          <w:t>Nirsevimab</w:t>
        </w:r>
        <w:proofErr w:type="spellEnd"/>
        <w:r w:rsidRPr="009B362B">
          <w:rPr>
            <w:rStyle w:val="Hyperlink"/>
            <w:rFonts w:ascii="Aptos" w:hAnsi="Aptos"/>
            <w:sz w:val="22"/>
            <w:szCs w:val="22"/>
          </w:rPr>
          <w:t xml:space="preserve"> for the Prevention of Respiratory Syncytial Virus Disease Among Infants and Young Children: Recommendations of the Advisory Committee on Immunization Practices — United States, 2023</w:t>
        </w:r>
      </w:hyperlink>
    </w:p>
    <w:p w:rsidR="00BE5D9E" w:rsidP="002F6C1D" w:rsidRDefault="00BE5D9E" w14:paraId="0CCB15F5" w14:textId="2193F6EE">
      <w:pPr>
        <w:rPr>
          <w:szCs w:val="22"/>
        </w:rPr>
      </w:pPr>
    </w:p>
    <w:p w:rsidRPr="003333D7" w:rsidR="00963A36" w:rsidP="0072610D" w:rsidRDefault="00963A36" w14:paraId="511AA20D" w14:textId="77777777">
      <w:pPr>
        <w:rPr>
          <w:rFonts w:ascii="Aptos" w:hAnsi="Aptos"/>
        </w:rPr>
      </w:pPr>
    </w:p>
    <w:sectPr w:rsidRPr="003333D7" w:rsidR="00963A36" w:rsidSect="00802852">
      <w:type w:val="continuous"/>
      <w:pgSz w:w="12240" w:h="15840" w:orient="portrait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7255C"/>
    <w:multiLevelType w:val="multilevel"/>
    <w:tmpl w:val="083A1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02034C2A"/>
    <w:multiLevelType w:val="multilevel"/>
    <w:tmpl w:val="5040348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2" w15:restartNumberingAfterBreak="0">
    <w:nsid w:val="025F146A"/>
    <w:multiLevelType w:val="multilevel"/>
    <w:tmpl w:val="A8041E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423615A"/>
    <w:multiLevelType w:val="multilevel"/>
    <w:tmpl w:val="F172405C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hint="default" w:ascii="Courier New" w:hAnsi="Courier New"/>
        <w:sz w:val="20"/>
      </w:rPr>
    </w:lvl>
  </w:abstractNum>
  <w:abstractNum w:abstractNumId="4" w15:restartNumberingAfterBreak="0">
    <w:nsid w:val="07C13419"/>
    <w:multiLevelType w:val="hybridMultilevel"/>
    <w:tmpl w:val="BEA0A186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5" w15:restartNumberingAfterBreak="0">
    <w:nsid w:val="09327872"/>
    <w:multiLevelType w:val="multilevel"/>
    <w:tmpl w:val="1FF6837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6" w15:restartNumberingAfterBreak="0">
    <w:nsid w:val="0DE70285"/>
    <w:multiLevelType w:val="hybridMultilevel"/>
    <w:tmpl w:val="E6700036"/>
    <w:lvl w:ilvl="0" w:tplc="04090001">
      <w:start w:val="1"/>
      <w:numFmt w:val="bullet"/>
      <w:lvlText w:val=""/>
      <w:lvlJc w:val="left"/>
      <w:pPr>
        <w:ind w:left="772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92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212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32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52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72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92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12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32" w:hanging="360"/>
      </w:pPr>
      <w:rPr>
        <w:rFonts w:hint="default" w:ascii="Wingdings" w:hAnsi="Wingdings"/>
      </w:rPr>
    </w:lvl>
  </w:abstractNum>
  <w:abstractNum w:abstractNumId="7" w15:restartNumberingAfterBreak="0">
    <w:nsid w:val="1129130D"/>
    <w:multiLevelType w:val="multilevel"/>
    <w:tmpl w:val="3E081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" w15:restartNumberingAfterBreak="0">
    <w:nsid w:val="14524AD0"/>
    <w:multiLevelType w:val="multilevel"/>
    <w:tmpl w:val="B6D23D4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9" w15:restartNumberingAfterBreak="0">
    <w:nsid w:val="15824CAA"/>
    <w:multiLevelType w:val="multilevel"/>
    <w:tmpl w:val="BD9C9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0" w15:restartNumberingAfterBreak="0">
    <w:nsid w:val="15BF74F2"/>
    <w:multiLevelType w:val="multilevel"/>
    <w:tmpl w:val="954045C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hint="default" w:ascii="Symbol" w:hAnsi="Symbol"/>
        <w:sz w:val="20"/>
      </w:rPr>
    </w:lvl>
  </w:abstractNum>
  <w:abstractNum w:abstractNumId="11" w15:restartNumberingAfterBreak="0">
    <w:nsid w:val="175E158A"/>
    <w:multiLevelType w:val="hybridMultilevel"/>
    <w:tmpl w:val="9322EA42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FFFFFFFF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2" w:tplc="FFFFFFFF">
      <w:start w:val="1"/>
      <w:numFmt w:val="bullet"/>
      <w:lvlText w:val=""/>
      <w:lvlJc w:val="left"/>
      <w:pPr>
        <w:ind w:left="2250" w:hanging="360"/>
      </w:pPr>
      <w:rPr>
        <w:rFonts w:hint="default" w:ascii="Symbol" w:hAnsi="Symbol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2" w15:restartNumberingAfterBreak="0">
    <w:nsid w:val="1E183825"/>
    <w:multiLevelType w:val="hybridMultilevel"/>
    <w:tmpl w:val="75DE48C6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FFFFFFFF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2" w:tplc="FFFFFFFF">
      <w:start w:val="1"/>
      <w:numFmt w:val="bullet"/>
      <w:lvlText w:val=""/>
      <w:lvlJc w:val="left"/>
      <w:pPr>
        <w:ind w:left="2250" w:hanging="360"/>
      </w:pPr>
      <w:rPr>
        <w:rFonts w:hint="default" w:ascii="Symbol" w:hAnsi="Symbol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3" w15:restartNumberingAfterBreak="0">
    <w:nsid w:val="203717B1"/>
    <w:multiLevelType w:val="multilevel"/>
    <w:tmpl w:val="18A4D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4" w15:restartNumberingAfterBreak="0">
    <w:nsid w:val="20AE5D33"/>
    <w:multiLevelType w:val="hybridMultilevel"/>
    <w:tmpl w:val="1CA2E222"/>
    <w:lvl w:ilvl="0" w:tplc="0409000B">
      <w:start w:val="1"/>
      <w:numFmt w:val="bullet"/>
      <w:lvlText w:val=""/>
      <w:lvlJc w:val="left"/>
      <w:pPr>
        <w:ind w:left="1080" w:hanging="360"/>
      </w:pPr>
      <w:rPr>
        <w:rFonts w:hint="default" w:ascii="Wingdings" w:hAnsi="Wingdings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2" w:tplc="04090001">
      <w:start w:val="1"/>
      <w:numFmt w:val="bullet"/>
      <w:lvlText w:val=""/>
      <w:lvlJc w:val="left"/>
      <w:pPr>
        <w:ind w:left="2250" w:hanging="360"/>
      </w:pPr>
      <w:rPr>
        <w:rFonts w:hint="default" w:ascii="Symbol" w:hAnsi="Symbol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5" w15:restartNumberingAfterBreak="0">
    <w:nsid w:val="21BD03D0"/>
    <w:multiLevelType w:val="multilevel"/>
    <w:tmpl w:val="D3167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6" w15:restartNumberingAfterBreak="0">
    <w:nsid w:val="25C70AF6"/>
    <w:multiLevelType w:val="multilevel"/>
    <w:tmpl w:val="57D4D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7" w15:restartNumberingAfterBreak="0">
    <w:nsid w:val="323E2245"/>
    <w:multiLevelType w:val="multilevel"/>
    <w:tmpl w:val="D43CC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8" w15:restartNumberingAfterBreak="0">
    <w:nsid w:val="3592608C"/>
    <w:multiLevelType w:val="multilevel"/>
    <w:tmpl w:val="67D4A67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19" w15:restartNumberingAfterBreak="0">
    <w:nsid w:val="37422F07"/>
    <w:multiLevelType w:val="multilevel"/>
    <w:tmpl w:val="AF027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0" w15:restartNumberingAfterBreak="0">
    <w:nsid w:val="3B9A50CC"/>
    <w:multiLevelType w:val="multilevel"/>
    <w:tmpl w:val="AB4034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CC22659"/>
    <w:multiLevelType w:val="multilevel"/>
    <w:tmpl w:val="988C9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2" w15:restartNumberingAfterBreak="0">
    <w:nsid w:val="3F11379E"/>
    <w:multiLevelType w:val="multilevel"/>
    <w:tmpl w:val="B016EE6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23" w15:restartNumberingAfterBreak="0">
    <w:nsid w:val="45FE6BDE"/>
    <w:multiLevelType w:val="multilevel"/>
    <w:tmpl w:val="C8EEEE2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73B7502"/>
    <w:multiLevelType w:val="multilevel"/>
    <w:tmpl w:val="3F4EF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5" w15:restartNumberingAfterBreak="0">
    <w:nsid w:val="48035AA5"/>
    <w:multiLevelType w:val="multilevel"/>
    <w:tmpl w:val="85FA2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6" w15:restartNumberingAfterBreak="0">
    <w:nsid w:val="489125EC"/>
    <w:multiLevelType w:val="multilevel"/>
    <w:tmpl w:val="14AC5FC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27" w15:restartNumberingAfterBreak="0">
    <w:nsid w:val="4FEF59D4"/>
    <w:multiLevelType w:val="multilevel"/>
    <w:tmpl w:val="E1426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8" w15:restartNumberingAfterBreak="0">
    <w:nsid w:val="502B40ED"/>
    <w:multiLevelType w:val="multilevel"/>
    <w:tmpl w:val="004A800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29" w15:restartNumberingAfterBreak="0">
    <w:nsid w:val="564E3C3F"/>
    <w:multiLevelType w:val="multilevel"/>
    <w:tmpl w:val="E5E64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9BF381D"/>
    <w:multiLevelType w:val="multilevel"/>
    <w:tmpl w:val="D9A4F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1" w15:restartNumberingAfterBreak="0">
    <w:nsid w:val="59C35552"/>
    <w:multiLevelType w:val="multilevel"/>
    <w:tmpl w:val="E1202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2" w15:restartNumberingAfterBreak="0">
    <w:nsid w:val="5AAD5C73"/>
    <w:multiLevelType w:val="multilevel"/>
    <w:tmpl w:val="FA1E1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3" w15:restartNumberingAfterBreak="0">
    <w:nsid w:val="5C5032BD"/>
    <w:multiLevelType w:val="multilevel"/>
    <w:tmpl w:val="869CB1D0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hint="default" w:ascii="Courier New" w:hAnsi="Courier New"/>
        <w:sz w:val="20"/>
      </w:rPr>
    </w:lvl>
  </w:abstractNum>
  <w:abstractNum w:abstractNumId="34" w15:restartNumberingAfterBreak="0">
    <w:nsid w:val="5DCE6F36"/>
    <w:multiLevelType w:val="multilevel"/>
    <w:tmpl w:val="5AC6C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5" w15:restartNumberingAfterBreak="0">
    <w:nsid w:val="601D788B"/>
    <w:multiLevelType w:val="multilevel"/>
    <w:tmpl w:val="9F180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6" w15:restartNumberingAfterBreak="0">
    <w:nsid w:val="606010C2"/>
    <w:multiLevelType w:val="multilevel"/>
    <w:tmpl w:val="19E4A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7" w15:restartNumberingAfterBreak="0">
    <w:nsid w:val="6068458B"/>
    <w:multiLevelType w:val="multilevel"/>
    <w:tmpl w:val="5FAA8B6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38" w15:restartNumberingAfterBreak="0">
    <w:nsid w:val="63156E89"/>
    <w:multiLevelType w:val="multilevel"/>
    <w:tmpl w:val="811C827C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hint="default" w:ascii="Courier New" w:hAnsi="Courier New"/>
        <w:sz w:val="20"/>
      </w:rPr>
    </w:lvl>
  </w:abstractNum>
  <w:abstractNum w:abstractNumId="39" w15:restartNumberingAfterBreak="0">
    <w:nsid w:val="63284236"/>
    <w:multiLevelType w:val="multilevel"/>
    <w:tmpl w:val="AC2EC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0" w15:restartNumberingAfterBreak="0">
    <w:nsid w:val="652923D3"/>
    <w:multiLevelType w:val="multilevel"/>
    <w:tmpl w:val="3F6ED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1" w15:restartNumberingAfterBreak="0">
    <w:nsid w:val="66DD6723"/>
    <w:multiLevelType w:val="multilevel"/>
    <w:tmpl w:val="00669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2" w15:restartNumberingAfterBreak="0">
    <w:nsid w:val="68D62490"/>
    <w:multiLevelType w:val="multilevel"/>
    <w:tmpl w:val="C8562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3" w15:restartNumberingAfterBreak="0">
    <w:nsid w:val="6B656277"/>
    <w:multiLevelType w:val="hybridMultilevel"/>
    <w:tmpl w:val="A0CC419A"/>
    <w:lvl w:ilvl="0" w:tplc="33CA2C8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D8A0AAA"/>
    <w:multiLevelType w:val="multilevel"/>
    <w:tmpl w:val="88222B9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45" w15:restartNumberingAfterBreak="0">
    <w:nsid w:val="708A3CBB"/>
    <w:multiLevelType w:val="multilevel"/>
    <w:tmpl w:val="0FC8D11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46" w15:restartNumberingAfterBreak="0">
    <w:nsid w:val="70DD1BB2"/>
    <w:multiLevelType w:val="multilevel"/>
    <w:tmpl w:val="61C06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7" w15:restartNumberingAfterBreak="0">
    <w:nsid w:val="71592105"/>
    <w:multiLevelType w:val="multilevel"/>
    <w:tmpl w:val="C6EE3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8" w15:restartNumberingAfterBreak="0">
    <w:nsid w:val="7195361F"/>
    <w:multiLevelType w:val="multilevel"/>
    <w:tmpl w:val="1A4E83F2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hint="default" w:ascii="Courier New" w:hAnsi="Courier New"/>
        <w:sz w:val="20"/>
      </w:rPr>
    </w:lvl>
  </w:abstractNum>
  <w:abstractNum w:abstractNumId="49" w15:restartNumberingAfterBreak="0">
    <w:nsid w:val="732352B4"/>
    <w:multiLevelType w:val="multilevel"/>
    <w:tmpl w:val="1B5AA75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50" w15:restartNumberingAfterBreak="0">
    <w:nsid w:val="7342050D"/>
    <w:multiLevelType w:val="hybridMultilevel"/>
    <w:tmpl w:val="C3645F1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1" w15:restartNumberingAfterBreak="0">
    <w:nsid w:val="7508798F"/>
    <w:multiLevelType w:val="multilevel"/>
    <w:tmpl w:val="77D46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2" w15:restartNumberingAfterBreak="0">
    <w:nsid w:val="76946E93"/>
    <w:multiLevelType w:val="multilevel"/>
    <w:tmpl w:val="922AEC7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53" w15:restartNumberingAfterBreak="0">
    <w:nsid w:val="769E4F4B"/>
    <w:multiLevelType w:val="multilevel"/>
    <w:tmpl w:val="6BCCF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4" w15:restartNumberingAfterBreak="0">
    <w:nsid w:val="79201210"/>
    <w:multiLevelType w:val="multilevel"/>
    <w:tmpl w:val="2E167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5" w15:restartNumberingAfterBreak="0">
    <w:nsid w:val="79C4364B"/>
    <w:multiLevelType w:val="multilevel"/>
    <w:tmpl w:val="16AC0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6" w15:restartNumberingAfterBreak="0">
    <w:nsid w:val="7CC13FEC"/>
    <w:multiLevelType w:val="multilevel"/>
    <w:tmpl w:val="EA6018E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num w:numId="1" w16cid:durableId="1905337278">
    <w:abstractNumId w:val="0"/>
  </w:num>
  <w:num w:numId="2" w16cid:durableId="617371903">
    <w:abstractNumId w:val="42"/>
  </w:num>
  <w:num w:numId="3" w16cid:durableId="1798525714">
    <w:abstractNumId w:val="56"/>
  </w:num>
  <w:num w:numId="4" w16cid:durableId="228543352">
    <w:abstractNumId w:val="8"/>
  </w:num>
  <w:num w:numId="5" w16cid:durableId="1141772074">
    <w:abstractNumId w:val="52"/>
  </w:num>
  <w:num w:numId="6" w16cid:durableId="1262370888">
    <w:abstractNumId w:val="37"/>
  </w:num>
  <w:num w:numId="7" w16cid:durableId="302590299">
    <w:abstractNumId w:val="28"/>
  </w:num>
  <w:num w:numId="8" w16cid:durableId="519393468">
    <w:abstractNumId w:val="21"/>
  </w:num>
  <w:num w:numId="9" w16cid:durableId="396393602">
    <w:abstractNumId w:val="1"/>
  </w:num>
  <w:num w:numId="10" w16cid:durableId="1212573011">
    <w:abstractNumId w:val="26"/>
  </w:num>
  <w:num w:numId="11" w16cid:durableId="740178402">
    <w:abstractNumId w:val="44"/>
  </w:num>
  <w:num w:numId="12" w16cid:durableId="10572063">
    <w:abstractNumId w:val="27"/>
  </w:num>
  <w:num w:numId="13" w16cid:durableId="1690327145">
    <w:abstractNumId w:val="24"/>
  </w:num>
  <w:num w:numId="14" w16cid:durableId="508177763">
    <w:abstractNumId w:val="47"/>
  </w:num>
  <w:num w:numId="15" w16cid:durableId="1815373825">
    <w:abstractNumId w:val="53"/>
  </w:num>
  <w:num w:numId="16" w16cid:durableId="711811030">
    <w:abstractNumId w:val="18"/>
  </w:num>
  <w:num w:numId="17" w16cid:durableId="862674552">
    <w:abstractNumId w:val="45"/>
  </w:num>
  <w:num w:numId="18" w16cid:durableId="1024818385">
    <w:abstractNumId w:val="49"/>
  </w:num>
  <w:num w:numId="19" w16cid:durableId="331949862">
    <w:abstractNumId w:val="22"/>
  </w:num>
  <w:num w:numId="20" w16cid:durableId="793057444">
    <w:abstractNumId w:val="5"/>
  </w:num>
  <w:num w:numId="21" w16cid:durableId="1166674306">
    <w:abstractNumId w:val="3"/>
  </w:num>
  <w:num w:numId="22" w16cid:durableId="1855800209">
    <w:abstractNumId w:val="36"/>
  </w:num>
  <w:num w:numId="23" w16cid:durableId="1113785787">
    <w:abstractNumId w:val="31"/>
  </w:num>
  <w:num w:numId="24" w16cid:durableId="1667782924">
    <w:abstractNumId w:val="9"/>
  </w:num>
  <w:num w:numId="25" w16cid:durableId="1489321973">
    <w:abstractNumId w:val="46"/>
  </w:num>
  <w:num w:numId="26" w16cid:durableId="360210344">
    <w:abstractNumId w:val="34"/>
  </w:num>
  <w:num w:numId="27" w16cid:durableId="1091465914">
    <w:abstractNumId w:val="48"/>
  </w:num>
  <w:num w:numId="28" w16cid:durableId="1910574856">
    <w:abstractNumId w:val="15"/>
  </w:num>
  <w:num w:numId="29" w16cid:durableId="698774921">
    <w:abstractNumId w:val="30"/>
  </w:num>
  <w:num w:numId="30" w16cid:durableId="693187266">
    <w:abstractNumId w:val="40"/>
  </w:num>
  <w:num w:numId="31" w16cid:durableId="1995143131">
    <w:abstractNumId w:val="41"/>
  </w:num>
  <w:num w:numId="32" w16cid:durableId="2061856757">
    <w:abstractNumId w:val="33"/>
  </w:num>
  <w:num w:numId="33" w16cid:durableId="962737044">
    <w:abstractNumId w:val="35"/>
  </w:num>
  <w:num w:numId="34" w16cid:durableId="469059900">
    <w:abstractNumId w:val="38"/>
  </w:num>
  <w:num w:numId="35" w16cid:durableId="289475735">
    <w:abstractNumId w:val="19"/>
  </w:num>
  <w:num w:numId="36" w16cid:durableId="1041636395">
    <w:abstractNumId w:val="13"/>
  </w:num>
  <w:num w:numId="37" w16cid:durableId="1510831622">
    <w:abstractNumId w:val="39"/>
  </w:num>
  <w:num w:numId="38" w16cid:durableId="1585384377">
    <w:abstractNumId w:val="7"/>
  </w:num>
  <w:num w:numId="39" w16cid:durableId="486554880">
    <w:abstractNumId w:val="32"/>
  </w:num>
  <w:num w:numId="40" w16cid:durableId="1749378299">
    <w:abstractNumId w:val="54"/>
  </w:num>
  <w:num w:numId="41" w16cid:durableId="1580141487">
    <w:abstractNumId w:val="25"/>
  </w:num>
  <w:num w:numId="42" w16cid:durableId="1887452498">
    <w:abstractNumId w:val="55"/>
  </w:num>
  <w:num w:numId="43" w16cid:durableId="1226986173">
    <w:abstractNumId w:val="16"/>
  </w:num>
  <w:num w:numId="44" w16cid:durableId="1680814599">
    <w:abstractNumId w:val="29"/>
  </w:num>
  <w:num w:numId="45" w16cid:durableId="674575110">
    <w:abstractNumId w:val="2"/>
  </w:num>
  <w:num w:numId="46" w16cid:durableId="2118941622">
    <w:abstractNumId w:val="20"/>
  </w:num>
  <w:num w:numId="47" w16cid:durableId="51739696">
    <w:abstractNumId w:val="23"/>
  </w:num>
  <w:num w:numId="48" w16cid:durableId="20471000">
    <w:abstractNumId w:val="6"/>
  </w:num>
  <w:num w:numId="49" w16cid:durableId="1409158388">
    <w:abstractNumId w:val="51"/>
  </w:num>
  <w:num w:numId="50" w16cid:durableId="20471109">
    <w:abstractNumId w:val="43"/>
  </w:num>
  <w:num w:numId="51" w16cid:durableId="1001196125">
    <w:abstractNumId w:val="10"/>
  </w:num>
  <w:num w:numId="52" w16cid:durableId="611785662">
    <w:abstractNumId w:val="4"/>
  </w:num>
  <w:num w:numId="53" w16cid:durableId="444694185">
    <w:abstractNumId w:val="17"/>
  </w:num>
  <w:num w:numId="54" w16cid:durableId="1530948819">
    <w:abstractNumId w:val="14"/>
  </w:num>
  <w:num w:numId="55" w16cid:durableId="1581062855">
    <w:abstractNumId w:val="50"/>
  </w:num>
  <w:num w:numId="56" w16cid:durableId="453409531">
    <w:abstractNumId w:val="12"/>
  </w:num>
  <w:num w:numId="57" w16cid:durableId="171648360">
    <w:abstractNumId w:val="11"/>
  </w:num>
  <w:numIdMacAtCleanup w:val="47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A6"/>
    <w:rsid w:val="000020ED"/>
    <w:rsid w:val="0000218B"/>
    <w:rsid w:val="000068C7"/>
    <w:rsid w:val="00006FFC"/>
    <w:rsid w:val="000079FE"/>
    <w:rsid w:val="0001397F"/>
    <w:rsid w:val="00021BC8"/>
    <w:rsid w:val="000249A4"/>
    <w:rsid w:val="000271A0"/>
    <w:rsid w:val="000320F4"/>
    <w:rsid w:val="00033154"/>
    <w:rsid w:val="00041E62"/>
    <w:rsid w:val="00042048"/>
    <w:rsid w:val="000462AC"/>
    <w:rsid w:val="000537DA"/>
    <w:rsid w:val="00055309"/>
    <w:rsid w:val="000560A1"/>
    <w:rsid w:val="000621A6"/>
    <w:rsid w:val="00063877"/>
    <w:rsid w:val="00065665"/>
    <w:rsid w:val="00090945"/>
    <w:rsid w:val="000A1478"/>
    <w:rsid w:val="000A1DE1"/>
    <w:rsid w:val="000A5921"/>
    <w:rsid w:val="000B7D96"/>
    <w:rsid w:val="000C20D6"/>
    <w:rsid w:val="000C2E20"/>
    <w:rsid w:val="000C404F"/>
    <w:rsid w:val="000D0643"/>
    <w:rsid w:val="000D1CBB"/>
    <w:rsid w:val="000E1B3E"/>
    <w:rsid w:val="000E51BB"/>
    <w:rsid w:val="000E625A"/>
    <w:rsid w:val="000F315B"/>
    <w:rsid w:val="000F42DC"/>
    <w:rsid w:val="000F685C"/>
    <w:rsid w:val="001048DC"/>
    <w:rsid w:val="00106C8D"/>
    <w:rsid w:val="0011020E"/>
    <w:rsid w:val="001125C0"/>
    <w:rsid w:val="0011392D"/>
    <w:rsid w:val="00126A97"/>
    <w:rsid w:val="0013262D"/>
    <w:rsid w:val="001441D3"/>
    <w:rsid w:val="001500BC"/>
    <w:rsid w:val="0015268B"/>
    <w:rsid w:val="0015441A"/>
    <w:rsid w:val="0015709E"/>
    <w:rsid w:val="00161442"/>
    <w:rsid w:val="00163B7B"/>
    <w:rsid w:val="001724B1"/>
    <w:rsid w:val="0017749A"/>
    <w:rsid w:val="00177C77"/>
    <w:rsid w:val="001821B6"/>
    <w:rsid w:val="00183940"/>
    <w:rsid w:val="00186AE5"/>
    <w:rsid w:val="001949D4"/>
    <w:rsid w:val="001A536E"/>
    <w:rsid w:val="001A7E66"/>
    <w:rsid w:val="001B0540"/>
    <w:rsid w:val="001B1BA2"/>
    <w:rsid w:val="001B21B7"/>
    <w:rsid w:val="001B53B0"/>
    <w:rsid w:val="001B6693"/>
    <w:rsid w:val="001C11ED"/>
    <w:rsid w:val="001D799F"/>
    <w:rsid w:val="001F25EB"/>
    <w:rsid w:val="00202C07"/>
    <w:rsid w:val="00212A11"/>
    <w:rsid w:val="00213C83"/>
    <w:rsid w:val="0021698C"/>
    <w:rsid w:val="00232D42"/>
    <w:rsid w:val="00234623"/>
    <w:rsid w:val="00237280"/>
    <w:rsid w:val="00246B16"/>
    <w:rsid w:val="00253669"/>
    <w:rsid w:val="00253A91"/>
    <w:rsid w:val="0025511F"/>
    <w:rsid w:val="00255FCA"/>
    <w:rsid w:val="00260D54"/>
    <w:rsid w:val="00270DF5"/>
    <w:rsid w:val="00276957"/>
    <w:rsid w:val="00276DCC"/>
    <w:rsid w:val="00281EB7"/>
    <w:rsid w:val="00294B23"/>
    <w:rsid w:val="00294F90"/>
    <w:rsid w:val="0029658F"/>
    <w:rsid w:val="002A0917"/>
    <w:rsid w:val="002A132F"/>
    <w:rsid w:val="002A29F3"/>
    <w:rsid w:val="002A46E5"/>
    <w:rsid w:val="002A4ABB"/>
    <w:rsid w:val="002A6D8E"/>
    <w:rsid w:val="002B5A45"/>
    <w:rsid w:val="002B7853"/>
    <w:rsid w:val="002C2BCC"/>
    <w:rsid w:val="002C3EC8"/>
    <w:rsid w:val="002D12B5"/>
    <w:rsid w:val="002D1C21"/>
    <w:rsid w:val="002D21FF"/>
    <w:rsid w:val="002D50F0"/>
    <w:rsid w:val="002E2A49"/>
    <w:rsid w:val="002E6F5D"/>
    <w:rsid w:val="002F6C1D"/>
    <w:rsid w:val="002F7B39"/>
    <w:rsid w:val="00301022"/>
    <w:rsid w:val="003047FB"/>
    <w:rsid w:val="003118BC"/>
    <w:rsid w:val="0031607D"/>
    <w:rsid w:val="00320E09"/>
    <w:rsid w:val="00322969"/>
    <w:rsid w:val="00327D15"/>
    <w:rsid w:val="003333D7"/>
    <w:rsid w:val="003371C7"/>
    <w:rsid w:val="00341E03"/>
    <w:rsid w:val="003441D5"/>
    <w:rsid w:val="0034614E"/>
    <w:rsid w:val="00352D03"/>
    <w:rsid w:val="003568A8"/>
    <w:rsid w:val="00357A68"/>
    <w:rsid w:val="00361FAC"/>
    <w:rsid w:val="0037371A"/>
    <w:rsid w:val="00374C0E"/>
    <w:rsid w:val="00375EAD"/>
    <w:rsid w:val="003774C2"/>
    <w:rsid w:val="00382F51"/>
    <w:rsid w:val="00385272"/>
    <w:rsid w:val="00385812"/>
    <w:rsid w:val="0039055C"/>
    <w:rsid w:val="00392D0B"/>
    <w:rsid w:val="003943E9"/>
    <w:rsid w:val="003A7AFC"/>
    <w:rsid w:val="003B35A2"/>
    <w:rsid w:val="003C60EF"/>
    <w:rsid w:val="003D2340"/>
    <w:rsid w:val="003D7734"/>
    <w:rsid w:val="003E0FB0"/>
    <w:rsid w:val="003E6023"/>
    <w:rsid w:val="003E72C9"/>
    <w:rsid w:val="003F2FBA"/>
    <w:rsid w:val="003F678A"/>
    <w:rsid w:val="00402129"/>
    <w:rsid w:val="00402B8A"/>
    <w:rsid w:val="004079EB"/>
    <w:rsid w:val="00413DBC"/>
    <w:rsid w:val="00433ED4"/>
    <w:rsid w:val="0043513D"/>
    <w:rsid w:val="00436D2C"/>
    <w:rsid w:val="004371D4"/>
    <w:rsid w:val="0044053B"/>
    <w:rsid w:val="004408E9"/>
    <w:rsid w:val="00460056"/>
    <w:rsid w:val="00474391"/>
    <w:rsid w:val="0047508A"/>
    <w:rsid w:val="004813AC"/>
    <w:rsid w:val="00481924"/>
    <w:rsid w:val="0048364B"/>
    <w:rsid w:val="00485B3D"/>
    <w:rsid w:val="00492128"/>
    <w:rsid w:val="004A0135"/>
    <w:rsid w:val="004A79A3"/>
    <w:rsid w:val="004B37A0"/>
    <w:rsid w:val="004B5CFB"/>
    <w:rsid w:val="004C54E5"/>
    <w:rsid w:val="004D2420"/>
    <w:rsid w:val="004D6B39"/>
    <w:rsid w:val="004E0C3F"/>
    <w:rsid w:val="004F3848"/>
    <w:rsid w:val="004F70A1"/>
    <w:rsid w:val="00503F2D"/>
    <w:rsid w:val="00504C45"/>
    <w:rsid w:val="005110D5"/>
    <w:rsid w:val="00511DB0"/>
    <w:rsid w:val="00512956"/>
    <w:rsid w:val="00530145"/>
    <w:rsid w:val="005346A7"/>
    <w:rsid w:val="005448AA"/>
    <w:rsid w:val="00545FAF"/>
    <w:rsid w:val="00546645"/>
    <w:rsid w:val="0056433E"/>
    <w:rsid w:val="00571578"/>
    <w:rsid w:val="00571D63"/>
    <w:rsid w:val="00572A6E"/>
    <w:rsid w:val="00583333"/>
    <w:rsid w:val="00583546"/>
    <w:rsid w:val="005864DF"/>
    <w:rsid w:val="005B676E"/>
    <w:rsid w:val="005B7E41"/>
    <w:rsid w:val="005C4E4C"/>
    <w:rsid w:val="005C742A"/>
    <w:rsid w:val="005D05F3"/>
    <w:rsid w:val="005D28BA"/>
    <w:rsid w:val="005D6D5F"/>
    <w:rsid w:val="005D7F0B"/>
    <w:rsid w:val="005E08DF"/>
    <w:rsid w:val="005E73F5"/>
    <w:rsid w:val="005F0A08"/>
    <w:rsid w:val="005F163E"/>
    <w:rsid w:val="005F2988"/>
    <w:rsid w:val="006071E8"/>
    <w:rsid w:val="006123A2"/>
    <w:rsid w:val="00625EA8"/>
    <w:rsid w:val="006271E4"/>
    <w:rsid w:val="0063350F"/>
    <w:rsid w:val="00637A9D"/>
    <w:rsid w:val="006421BB"/>
    <w:rsid w:val="00644473"/>
    <w:rsid w:val="00652010"/>
    <w:rsid w:val="00653F91"/>
    <w:rsid w:val="00654843"/>
    <w:rsid w:val="006663CC"/>
    <w:rsid w:val="006739C2"/>
    <w:rsid w:val="006746F4"/>
    <w:rsid w:val="006775E4"/>
    <w:rsid w:val="00681DC7"/>
    <w:rsid w:val="00684E34"/>
    <w:rsid w:val="006B0CEA"/>
    <w:rsid w:val="006C152A"/>
    <w:rsid w:val="006C3A91"/>
    <w:rsid w:val="006C4CFF"/>
    <w:rsid w:val="006D00DA"/>
    <w:rsid w:val="006D06D9"/>
    <w:rsid w:val="006D0F65"/>
    <w:rsid w:val="006D4522"/>
    <w:rsid w:val="006D62D6"/>
    <w:rsid w:val="006D77A6"/>
    <w:rsid w:val="00702109"/>
    <w:rsid w:val="00716FC2"/>
    <w:rsid w:val="00717B90"/>
    <w:rsid w:val="007210FB"/>
    <w:rsid w:val="00722398"/>
    <w:rsid w:val="00722AF9"/>
    <w:rsid w:val="007237D9"/>
    <w:rsid w:val="0072610D"/>
    <w:rsid w:val="007349A7"/>
    <w:rsid w:val="007359C3"/>
    <w:rsid w:val="007379A4"/>
    <w:rsid w:val="007435FD"/>
    <w:rsid w:val="00746FE6"/>
    <w:rsid w:val="00751757"/>
    <w:rsid w:val="00753917"/>
    <w:rsid w:val="007566E3"/>
    <w:rsid w:val="00757006"/>
    <w:rsid w:val="00761F5E"/>
    <w:rsid w:val="00762F1B"/>
    <w:rsid w:val="00771FEB"/>
    <w:rsid w:val="00780F13"/>
    <w:rsid w:val="007B0873"/>
    <w:rsid w:val="007B0EC9"/>
    <w:rsid w:val="007B3F4B"/>
    <w:rsid w:val="007B49C6"/>
    <w:rsid w:val="007B6AFA"/>
    <w:rsid w:val="007B7347"/>
    <w:rsid w:val="007D10F3"/>
    <w:rsid w:val="007D1D51"/>
    <w:rsid w:val="007E06B4"/>
    <w:rsid w:val="007E1790"/>
    <w:rsid w:val="007E2E45"/>
    <w:rsid w:val="007E614B"/>
    <w:rsid w:val="007E6233"/>
    <w:rsid w:val="007F3CDB"/>
    <w:rsid w:val="00802852"/>
    <w:rsid w:val="0081437F"/>
    <w:rsid w:val="00823AD1"/>
    <w:rsid w:val="00830267"/>
    <w:rsid w:val="0083335C"/>
    <w:rsid w:val="00835C23"/>
    <w:rsid w:val="00840777"/>
    <w:rsid w:val="008442A8"/>
    <w:rsid w:val="008448A3"/>
    <w:rsid w:val="00847ADC"/>
    <w:rsid w:val="00850407"/>
    <w:rsid w:val="008519FB"/>
    <w:rsid w:val="0085733E"/>
    <w:rsid w:val="00861386"/>
    <w:rsid w:val="00864910"/>
    <w:rsid w:val="00873812"/>
    <w:rsid w:val="008746BE"/>
    <w:rsid w:val="00874978"/>
    <w:rsid w:val="0088026B"/>
    <w:rsid w:val="0088305B"/>
    <w:rsid w:val="00887756"/>
    <w:rsid w:val="00887985"/>
    <w:rsid w:val="00892851"/>
    <w:rsid w:val="008A0859"/>
    <w:rsid w:val="008A0A2A"/>
    <w:rsid w:val="008A435A"/>
    <w:rsid w:val="008A63C9"/>
    <w:rsid w:val="008B0904"/>
    <w:rsid w:val="008B0CBD"/>
    <w:rsid w:val="008B6811"/>
    <w:rsid w:val="008C1406"/>
    <w:rsid w:val="008C39D9"/>
    <w:rsid w:val="008D09D2"/>
    <w:rsid w:val="008D2945"/>
    <w:rsid w:val="008E081F"/>
    <w:rsid w:val="0091613F"/>
    <w:rsid w:val="00917B0F"/>
    <w:rsid w:val="009201E6"/>
    <w:rsid w:val="00920351"/>
    <w:rsid w:val="009222A0"/>
    <w:rsid w:val="00923581"/>
    <w:rsid w:val="00932050"/>
    <w:rsid w:val="0093656B"/>
    <w:rsid w:val="009376F3"/>
    <w:rsid w:val="00951305"/>
    <w:rsid w:val="00953F73"/>
    <w:rsid w:val="0095758B"/>
    <w:rsid w:val="00963A36"/>
    <w:rsid w:val="0096666A"/>
    <w:rsid w:val="00966FA7"/>
    <w:rsid w:val="00971B94"/>
    <w:rsid w:val="009730E5"/>
    <w:rsid w:val="00974A5B"/>
    <w:rsid w:val="009751F4"/>
    <w:rsid w:val="00975829"/>
    <w:rsid w:val="00976316"/>
    <w:rsid w:val="009806E6"/>
    <w:rsid w:val="00987679"/>
    <w:rsid w:val="009908FF"/>
    <w:rsid w:val="00995505"/>
    <w:rsid w:val="009A17E7"/>
    <w:rsid w:val="009A5942"/>
    <w:rsid w:val="009B362B"/>
    <w:rsid w:val="009B7CFE"/>
    <w:rsid w:val="009C4428"/>
    <w:rsid w:val="009C45B1"/>
    <w:rsid w:val="009D07F8"/>
    <w:rsid w:val="009D1751"/>
    <w:rsid w:val="009D48CD"/>
    <w:rsid w:val="009D5E70"/>
    <w:rsid w:val="009D66D1"/>
    <w:rsid w:val="009E3739"/>
    <w:rsid w:val="009F2531"/>
    <w:rsid w:val="009F5FBD"/>
    <w:rsid w:val="00A06EF6"/>
    <w:rsid w:val="00A13070"/>
    <w:rsid w:val="00A13319"/>
    <w:rsid w:val="00A14841"/>
    <w:rsid w:val="00A155A8"/>
    <w:rsid w:val="00A15785"/>
    <w:rsid w:val="00A240DD"/>
    <w:rsid w:val="00A245BD"/>
    <w:rsid w:val="00A31AEA"/>
    <w:rsid w:val="00A34804"/>
    <w:rsid w:val="00A36BF0"/>
    <w:rsid w:val="00A41DEF"/>
    <w:rsid w:val="00A43397"/>
    <w:rsid w:val="00A4789F"/>
    <w:rsid w:val="00A54964"/>
    <w:rsid w:val="00A55012"/>
    <w:rsid w:val="00A5547C"/>
    <w:rsid w:val="00A56752"/>
    <w:rsid w:val="00A65101"/>
    <w:rsid w:val="00A748A2"/>
    <w:rsid w:val="00A87567"/>
    <w:rsid w:val="00A956B7"/>
    <w:rsid w:val="00AB53B6"/>
    <w:rsid w:val="00AC5768"/>
    <w:rsid w:val="00AD4824"/>
    <w:rsid w:val="00AE0334"/>
    <w:rsid w:val="00AE7A74"/>
    <w:rsid w:val="00B038E2"/>
    <w:rsid w:val="00B05FB8"/>
    <w:rsid w:val="00B075A1"/>
    <w:rsid w:val="00B11744"/>
    <w:rsid w:val="00B12118"/>
    <w:rsid w:val="00B13000"/>
    <w:rsid w:val="00B15878"/>
    <w:rsid w:val="00B17EB3"/>
    <w:rsid w:val="00B26D3E"/>
    <w:rsid w:val="00B365F4"/>
    <w:rsid w:val="00B403BF"/>
    <w:rsid w:val="00B41B42"/>
    <w:rsid w:val="00B50AAE"/>
    <w:rsid w:val="00B53F47"/>
    <w:rsid w:val="00B54C12"/>
    <w:rsid w:val="00B608D9"/>
    <w:rsid w:val="00B63907"/>
    <w:rsid w:val="00B63985"/>
    <w:rsid w:val="00B63B72"/>
    <w:rsid w:val="00B73058"/>
    <w:rsid w:val="00B74B62"/>
    <w:rsid w:val="00B83908"/>
    <w:rsid w:val="00B95D64"/>
    <w:rsid w:val="00BA15C5"/>
    <w:rsid w:val="00BA1620"/>
    <w:rsid w:val="00BA4055"/>
    <w:rsid w:val="00BA4FB3"/>
    <w:rsid w:val="00BA5BA2"/>
    <w:rsid w:val="00BA5F6F"/>
    <w:rsid w:val="00BA7FB6"/>
    <w:rsid w:val="00BB2EAB"/>
    <w:rsid w:val="00BB5ED2"/>
    <w:rsid w:val="00BC3AB1"/>
    <w:rsid w:val="00BC3BB4"/>
    <w:rsid w:val="00BC4731"/>
    <w:rsid w:val="00BC48CE"/>
    <w:rsid w:val="00BC5624"/>
    <w:rsid w:val="00BC7760"/>
    <w:rsid w:val="00BE1A95"/>
    <w:rsid w:val="00BE45CB"/>
    <w:rsid w:val="00BE5D9E"/>
    <w:rsid w:val="00BE5FA4"/>
    <w:rsid w:val="00BE7B63"/>
    <w:rsid w:val="00BF0B16"/>
    <w:rsid w:val="00C04A34"/>
    <w:rsid w:val="00C060E6"/>
    <w:rsid w:val="00C070FC"/>
    <w:rsid w:val="00C20BFE"/>
    <w:rsid w:val="00C401D9"/>
    <w:rsid w:val="00C46966"/>
    <w:rsid w:val="00C46D29"/>
    <w:rsid w:val="00C554E9"/>
    <w:rsid w:val="00C600F1"/>
    <w:rsid w:val="00C64798"/>
    <w:rsid w:val="00C71E2B"/>
    <w:rsid w:val="00C7550E"/>
    <w:rsid w:val="00C87EBB"/>
    <w:rsid w:val="00C9044A"/>
    <w:rsid w:val="00C94123"/>
    <w:rsid w:val="00C946F4"/>
    <w:rsid w:val="00CA0E0A"/>
    <w:rsid w:val="00CA1204"/>
    <w:rsid w:val="00CB14C9"/>
    <w:rsid w:val="00CB41DD"/>
    <w:rsid w:val="00CB5E05"/>
    <w:rsid w:val="00CC1778"/>
    <w:rsid w:val="00CD2041"/>
    <w:rsid w:val="00CD2C5F"/>
    <w:rsid w:val="00CD4220"/>
    <w:rsid w:val="00CD5F6B"/>
    <w:rsid w:val="00CE093B"/>
    <w:rsid w:val="00CE575B"/>
    <w:rsid w:val="00CF3DE8"/>
    <w:rsid w:val="00CF5180"/>
    <w:rsid w:val="00CF78A8"/>
    <w:rsid w:val="00D01339"/>
    <w:rsid w:val="00D019D5"/>
    <w:rsid w:val="00D01F32"/>
    <w:rsid w:val="00D0493F"/>
    <w:rsid w:val="00D10DDE"/>
    <w:rsid w:val="00D1217D"/>
    <w:rsid w:val="00D15895"/>
    <w:rsid w:val="00D17C27"/>
    <w:rsid w:val="00D2743F"/>
    <w:rsid w:val="00D31793"/>
    <w:rsid w:val="00D33C73"/>
    <w:rsid w:val="00D345C0"/>
    <w:rsid w:val="00D3597D"/>
    <w:rsid w:val="00D41E1C"/>
    <w:rsid w:val="00D44075"/>
    <w:rsid w:val="00D544FA"/>
    <w:rsid w:val="00D56F91"/>
    <w:rsid w:val="00D5717E"/>
    <w:rsid w:val="00D66C17"/>
    <w:rsid w:val="00D709C2"/>
    <w:rsid w:val="00D76119"/>
    <w:rsid w:val="00D850CA"/>
    <w:rsid w:val="00D8671C"/>
    <w:rsid w:val="00D91390"/>
    <w:rsid w:val="00D931E6"/>
    <w:rsid w:val="00D94A8B"/>
    <w:rsid w:val="00DA57C3"/>
    <w:rsid w:val="00DB4567"/>
    <w:rsid w:val="00DC3855"/>
    <w:rsid w:val="00DC5989"/>
    <w:rsid w:val="00DD1DE0"/>
    <w:rsid w:val="00DE381F"/>
    <w:rsid w:val="00DE7E2D"/>
    <w:rsid w:val="00DF0D20"/>
    <w:rsid w:val="00DF2297"/>
    <w:rsid w:val="00DF342F"/>
    <w:rsid w:val="00E00D45"/>
    <w:rsid w:val="00E01999"/>
    <w:rsid w:val="00E024A4"/>
    <w:rsid w:val="00E0689B"/>
    <w:rsid w:val="00E17BDA"/>
    <w:rsid w:val="00E21A47"/>
    <w:rsid w:val="00E242A8"/>
    <w:rsid w:val="00E2612C"/>
    <w:rsid w:val="00E274B8"/>
    <w:rsid w:val="00E32319"/>
    <w:rsid w:val="00E4044A"/>
    <w:rsid w:val="00E43630"/>
    <w:rsid w:val="00E43921"/>
    <w:rsid w:val="00E51C57"/>
    <w:rsid w:val="00E520E6"/>
    <w:rsid w:val="00E525DE"/>
    <w:rsid w:val="00E55B25"/>
    <w:rsid w:val="00E674DC"/>
    <w:rsid w:val="00E72707"/>
    <w:rsid w:val="00E73C18"/>
    <w:rsid w:val="00E75271"/>
    <w:rsid w:val="00E814A1"/>
    <w:rsid w:val="00E86B32"/>
    <w:rsid w:val="00E9301D"/>
    <w:rsid w:val="00EA281A"/>
    <w:rsid w:val="00EA3A88"/>
    <w:rsid w:val="00EA40B8"/>
    <w:rsid w:val="00EA4EF9"/>
    <w:rsid w:val="00EB1698"/>
    <w:rsid w:val="00EB279B"/>
    <w:rsid w:val="00EC01B7"/>
    <w:rsid w:val="00EC06FD"/>
    <w:rsid w:val="00EC1AB7"/>
    <w:rsid w:val="00EC3F82"/>
    <w:rsid w:val="00EC4CAA"/>
    <w:rsid w:val="00EC5418"/>
    <w:rsid w:val="00EE1FE4"/>
    <w:rsid w:val="00EF0780"/>
    <w:rsid w:val="00EF6ACB"/>
    <w:rsid w:val="00F01387"/>
    <w:rsid w:val="00F03156"/>
    <w:rsid w:val="00F03202"/>
    <w:rsid w:val="00F0586E"/>
    <w:rsid w:val="00F12CD1"/>
    <w:rsid w:val="00F25497"/>
    <w:rsid w:val="00F350D5"/>
    <w:rsid w:val="00F3597A"/>
    <w:rsid w:val="00F4081C"/>
    <w:rsid w:val="00F426A6"/>
    <w:rsid w:val="00F4302A"/>
    <w:rsid w:val="00F43932"/>
    <w:rsid w:val="00F53129"/>
    <w:rsid w:val="00F55080"/>
    <w:rsid w:val="00F553DB"/>
    <w:rsid w:val="00F6068A"/>
    <w:rsid w:val="00F607FA"/>
    <w:rsid w:val="00F60F7B"/>
    <w:rsid w:val="00F72723"/>
    <w:rsid w:val="00F74E99"/>
    <w:rsid w:val="00F801CC"/>
    <w:rsid w:val="00F81DD8"/>
    <w:rsid w:val="00F821AD"/>
    <w:rsid w:val="00F828FC"/>
    <w:rsid w:val="00F905B8"/>
    <w:rsid w:val="00F90CD2"/>
    <w:rsid w:val="00F95E94"/>
    <w:rsid w:val="00FA0AD2"/>
    <w:rsid w:val="00FA1FC5"/>
    <w:rsid w:val="00FA575E"/>
    <w:rsid w:val="00FB54D2"/>
    <w:rsid w:val="00FC6B42"/>
    <w:rsid w:val="00FD211B"/>
    <w:rsid w:val="00FD2300"/>
    <w:rsid w:val="0117CF02"/>
    <w:rsid w:val="0141CFB7"/>
    <w:rsid w:val="020BB4EA"/>
    <w:rsid w:val="022D4116"/>
    <w:rsid w:val="02FB5844"/>
    <w:rsid w:val="0426378F"/>
    <w:rsid w:val="04289ED0"/>
    <w:rsid w:val="0448E0F0"/>
    <w:rsid w:val="04E0CE8B"/>
    <w:rsid w:val="053D31DD"/>
    <w:rsid w:val="05BAD319"/>
    <w:rsid w:val="05E1844B"/>
    <w:rsid w:val="06F336C9"/>
    <w:rsid w:val="07091BF0"/>
    <w:rsid w:val="0883A4ED"/>
    <w:rsid w:val="0A6F516A"/>
    <w:rsid w:val="0ABF0BB7"/>
    <w:rsid w:val="0BB2F51C"/>
    <w:rsid w:val="0C4006F8"/>
    <w:rsid w:val="0E18E9D7"/>
    <w:rsid w:val="0EBFBDC7"/>
    <w:rsid w:val="0F588E60"/>
    <w:rsid w:val="0F656914"/>
    <w:rsid w:val="10444D4F"/>
    <w:rsid w:val="107B61C1"/>
    <w:rsid w:val="1174A941"/>
    <w:rsid w:val="12DC0850"/>
    <w:rsid w:val="13193DC4"/>
    <w:rsid w:val="132A1007"/>
    <w:rsid w:val="134DA68B"/>
    <w:rsid w:val="14BC7A1A"/>
    <w:rsid w:val="16EF0CCC"/>
    <w:rsid w:val="1718BDE9"/>
    <w:rsid w:val="1729B0D6"/>
    <w:rsid w:val="17ACFE9B"/>
    <w:rsid w:val="1815BE95"/>
    <w:rsid w:val="186A0756"/>
    <w:rsid w:val="197020FE"/>
    <w:rsid w:val="19A6C306"/>
    <w:rsid w:val="19AEDD6E"/>
    <w:rsid w:val="19CA7E2C"/>
    <w:rsid w:val="19EBF666"/>
    <w:rsid w:val="1AAAF441"/>
    <w:rsid w:val="1ADBD2D6"/>
    <w:rsid w:val="1BB0468A"/>
    <w:rsid w:val="1BB23B6D"/>
    <w:rsid w:val="1BCD26E4"/>
    <w:rsid w:val="1C41EAC5"/>
    <w:rsid w:val="1DC325E4"/>
    <w:rsid w:val="1DDA8C14"/>
    <w:rsid w:val="1DEAFD22"/>
    <w:rsid w:val="1E1C825F"/>
    <w:rsid w:val="1E7F9168"/>
    <w:rsid w:val="1F01BC81"/>
    <w:rsid w:val="20107F92"/>
    <w:rsid w:val="20C26142"/>
    <w:rsid w:val="222485DE"/>
    <w:rsid w:val="223EB412"/>
    <w:rsid w:val="232D5BC5"/>
    <w:rsid w:val="23DECA3A"/>
    <w:rsid w:val="242B6C97"/>
    <w:rsid w:val="2469177A"/>
    <w:rsid w:val="2545EBE2"/>
    <w:rsid w:val="257AFD45"/>
    <w:rsid w:val="265DA343"/>
    <w:rsid w:val="27BC2722"/>
    <w:rsid w:val="27FE73A3"/>
    <w:rsid w:val="29ABDAAC"/>
    <w:rsid w:val="2A616353"/>
    <w:rsid w:val="2B2876FC"/>
    <w:rsid w:val="2B2B5FA2"/>
    <w:rsid w:val="2B4E99D5"/>
    <w:rsid w:val="2C7D1810"/>
    <w:rsid w:val="2E2A0ABB"/>
    <w:rsid w:val="2E527A64"/>
    <w:rsid w:val="2E58EF09"/>
    <w:rsid w:val="2FBDC0BB"/>
    <w:rsid w:val="305C288A"/>
    <w:rsid w:val="313D2703"/>
    <w:rsid w:val="3153DCB6"/>
    <w:rsid w:val="315502F8"/>
    <w:rsid w:val="31BBBA23"/>
    <w:rsid w:val="323D09FF"/>
    <w:rsid w:val="33000D0B"/>
    <w:rsid w:val="33A0E6B1"/>
    <w:rsid w:val="33D89E3A"/>
    <w:rsid w:val="34168402"/>
    <w:rsid w:val="34DC7C59"/>
    <w:rsid w:val="3510E8E3"/>
    <w:rsid w:val="35BA9271"/>
    <w:rsid w:val="360505A6"/>
    <w:rsid w:val="363D80F0"/>
    <w:rsid w:val="36EF452C"/>
    <w:rsid w:val="372CB2D5"/>
    <w:rsid w:val="37631B4E"/>
    <w:rsid w:val="387C751B"/>
    <w:rsid w:val="38B81C9B"/>
    <w:rsid w:val="39E91258"/>
    <w:rsid w:val="3A879332"/>
    <w:rsid w:val="3C08AAE8"/>
    <w:rsid w:val="3C684A53"/>
    <w:rsid w:val="3CE3B931"/>
    <w:rsid w:val="3D0E59F2"/>
    <w:rsid w:val="3D761E8D"/>
    <w:rsid w:val="3EEE433B"/>
    <w:rsid w:val="3F971E74"/>
    <w:rsid w:val="3FCE8457"/>
    <w:rsid w:val="3FF01B37"/>
    <w:rsid w:val="4033DF05"/>
    <w:rsid w:val="40D668F7"/>
    <w:rsid w:val="40FFCAD9"/>
    <w:rsid w:val="417AADD1"/>
    <w:rsid w:val="417D2C5C"/>
    <w:rsid w:val="42396525"/>
    <w:rsid w:val="425D1D55"/>
    <w:rsid w:val="429F29F5"/>
    <w:rsid w:val="42E6D5DD"/>
    <w:rsid w:val="4352E65F"/>
    <w:rsid w:val="44CC2318"/>
    <w:rsid w:val="44EFB85F"/>
    <w:rsid w:val="458B501E"/>
    <w:rsid w:val="46899165"/>
    <w:rsid w:val="46EA6F19"/>
    <w:rsid w:val="47D99C7B"/>
    <w:rsid w:val="4886611F"/>
    <w:rsid w:val="497AE160"/>
    <w:rsid w:val="4A8436EC"/>
    <w:rsid w:val="4BB6C14E"/>
    <w:rsid w:val="4C830A4F"/>
    <w:rsid w:val="4CCCA1D4"/>
    <w:rsid w:val="4DEC46D0"/>
    <w:rsid w:val="4EE6C32B"/>
    <w:rsid w:val="4EF0D1FC"/>
    <w:rsid w:val="507E93F4"/>
    <w:rsid w:val="510E14DF"/>
    <w:rsid w:val="51952607"/>
    <w:rsid w:val="528E497B"/>
    <w:rsid w:val="534D80F6"/>
    <w:rsid w:val="537B9F6B"/>
    <w:rsid w:val="5537D6B1"/>
    <w:rsid w:val="5661DCEA"/>
    <w:rsid w:val="566FC19A"/>
    <w:rsid w:val="56990413"/>
    <w:rsid w:val="56B11555"/>
    <w:rsid w:val="56E8DFBD"/>
    <w:rsid w:val="57F00DB4"/>
    <w:rsid w:val="58B81E29"/>
    <w:rsid w:val="58E5B9A0"/>
    <w:rsid w:val="5977BC25"/>
    <w:rsid w:val="5AAF14FE"/>
    <w:rsid w:val="5AB692F0"/>
    <w:rsid w:val="5BB38984"/>
    <w:rsid w:val="5C2D18C9"/>
    <w:rsid w:val="5D199AC7"/>
    <w:rsid w:val="5D57AD27"/>
    <w:rsid w:val="5EC75AB3"/>
    <w:rsid w:val="5EE1DE8C"/>
    <w:rsid w:val="5F1DEE7A"/>
    <w:rsid w:val="5F5E3146"/>
    <w:rsid w:val="62998C9D"/>
    <w:rsid w:val="632CA34E"/>
    <w:rsid w:val="63EF02D6"/>
    <w:rsid w:val="64182829"/>
    <w:rsid w:val="644B0473"/>
    <w:rsid w:val="647A4978"/>
    <w:rsid w:val="64CC0F30"/>
    <w:rsid w:val="64D05911"/>
    <w:rsid w:val="652C2489"/>
    <w:rsid w:val="659B3275"/>
    <w:rsid w:val="65DC2E98"/>
    <w:rsid w:val="65F587BE"/>
    <w:rsid w:val="6794D8CE"/>
    <w:rsid w:val="67A3B029"/>
    <w:rsid w:val="6800D7A4"/>
    <w:rsid w:val="684C921F"/>
    <w:rsid w:val="6907A658"/>
    <w:rsid w:val="69974A5B"/>
    <w:rsid w:val="6A186F7A"/>
    <w:rsid w:val="6C22D136"/>
    <w:rsid w:val="6C5351B7"/>
    <w:rsid w:val="6DD891EF"/>
    <w:rsid w:val="6E043947"/>
    <w:rsid w:val="6E62B0EE"/>
    <w:rsid w:val="6EBAE866"/>
    <w:rsid w:val="70A6CCE6"/>
    <w:rsid w:val="719D29DC"/>
    <w:rsid w:val="724DF91D"/>
    <w:rsid w:val="728E3D79"/>
    <w:rsid w:val="73587169"/>
    <w:rsid w:val="73650852"/>
    <w:rsid w:val="74A2B4B4"/>
    <w:rsid w:val="75363AC4"/>
    <w:rsid w:val="75952B95"/>
    <w:rsid w:val="75DC5CAA"/>
    <w:rsid w:val="76A72A2D"/>
    <w:rsid w:val="7870B2C3"/>
    <w:rsid w:val="792B667E"/>
    <w:rsid w:val="798CDAFC"/>
    <w:rsid w:val="79C88671"/>
    <w:rsid w:val="7A66F046"/>
    <w:rsid w:val="7B02470D"/>
    <w:rsid w:val="7BF7A854"/>
    <w:rsid w:val="7C5054A9"/>
    <w:rsid w:val="7C955FC5"/>
    <w:rsid w:val="7D55A054"/>
    <w:rsid w:val="7D6C7A41"/>
    <w:rsid w:val="7D97719C"/>
    <w:rsid w:val="7F2609EA"/>
    <w:rsid w:val="7F7FB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99AB33"/>
  <w15:chartTrackingRefBased/>
  <w15:docId w15:val="{66C3F7D9-17C6-4B87-AFEA-294D34667A1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0537DA"/>
    <w:rPr>
      <w:sz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ExecOffice" w:customStyle="1">
    <w:name w:val="Exec Office"/>
    <w:basedOn w:val="Normal"/>
    <w:rsid w:val="000537DA"/>
    <w:pPr>
      <w:framePr w:w="6927" w:hSpace="187" w:wrap="notBeside" w:hAnchor="page" w:vAnchor="text" w:x="3594" w:y="1"/>
      <w:jc w:val="center"/>
    </w:pPr>
    <w:rPr>
      <w:rFonts w:ascii="Arial" w:hAnsi="Arial"/>
      <w:sz w:val="28"/>
    </w:rPr>
  </w:style>
  <w:style w:type="paragraph" w:styleId="Weld" w:customStyle="1">
    <w:name w:val="Weld"/>
    <w:basedOn w:val="Normal"/>
    <w:rsid w:val="000537DA"/>
    <w:pPr>
      <w:framePr w:hSpace="187" w:wrap="notBeside" w:hAnchor="page" w:vAnchor="text" w:x="546" w:y="141"/>
      <w:jc w:val="center"/>
    </w:pPr>
    <w:rPr>
      <w:rFonts w:ascii="Arial Rounded MT Bold" w:hAnsi="Arial Rounded MT Bold"/>
      <w:sz w:val="16"/>
    </w:rPr>
  </w:style>
  <w:style w:type="paragraph" w:styleId="Governor" w:customStyle="1">
    <w:name w:val="Governor"/>
    <w:basedOn w:val="Normal"/>
    <w:rsid w:val="000537DA"/>
    <w:pPr>
      <w:framePr w:hSpace="187" w:wrap="notBeside" w:hAnchor="page" w:vAnchor="text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572A6E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D544FA"/>
    <w:rPr>
      <w:color w:val="605E5C"/>
      <w:shd w:val="clear" w:color="auto" w:fill="E1DFDD"/>
    </w:rPr>
  </w:style>
  <w:style w:type="paragraph" w:styleId="paragraph" w:customStyle="1">
    <w:name w:val="paragraph"/>
    <w:basedOn w:val="Normal"/>
    <w:rsid w:val="007435FD"/>
    <w:pPr>
      <w:spacing w:before="100" w:beforeAutospacing="1" w:after="100" w:afterAutospacing="1"/>
    </w:pPr>
    <w:rPr>
      <w:szCs w:val="24"/>
    </w:rPr>
  </w:style>
  <w:style w:type="character" w:styleId="normaltextrun" w:customStyle="1">
    <w:name w:val="normaltextrun"/>
    <w:basedOn w:val="DefaultParagraphFont"/>
    <w:rsid w:val="007435FD"/>
  </w:style>
  <w:style w:type="character" w:styleId="eop" w:customStyle="1">
    <w:name w:val="eop"/>
    <w:basedOn w:val="DefaultParagraphFont"/>
    <w:rsid w:val="007435FD"/>
  </w:style>
  <w:style w:type="paragraph" w:styleId="CommentText">
    <w:name w:val="annotation text"/>
    <w:basedOn w:val="Normal"/>
    <w:link w:val="CommentTextChar"/>
    <w:rPr>
      <w:sz w:val="20"/>
    </w:rPr>
  </w:style>
  <w:style w:type="character" w:styleId="CommentTextChar" w:customStyle="1">
    <w:name w:val="Comment Text Char"/>
    <w:basedOn w:val="DefaultParagraphFont"/>
    <w:link w:val="CommentText"/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13262D"/>
    <w:rPr>
      <w:b/>
      <w:bCs/>
    </w:rPr>
  </w:style>
  <w:style w:type="character" w:styleId="CommentSubjectChar" w:customStyle="1">
    <w:name w:val="Comment Subject Char"/>
    <w:basedOn w:val="CommentTextChar"/>
    <w:link w:val="CommentSubject"/>
    <w:rsid w:val="0013262D"/>
    <w:rPr>
      <w:b/>
      <w:bCs/>
    </w:rPr>
  </w:style>
  <w:style w:type="paragraph" w:styleId="ListParagraph">
    <w:name w:val="List Paragraph"/>
    <w:basedOn w:val="Normal"/>
    <w:uiPriority w:val="1"/>
    <w:qFormat/>
    <w:rsid w:val="003E6023"/>
    <w:pPr>
      <w:spacing w:after="160" w:line="278" w:lineRule="auto"/>
      <w:ind w:left="720"/>
      <w:contextualSpacing/>
    </w:pPr>
    <w:rPr>
      <w:rFonts w:asciiTheme="minorHAnsi" w:hAnsiTheme="minorHAnsi" w:eastAsiaTheme="minorHAnsi" w:cstheme="minorBidi"/>
      <w:kern w:val="2"/>
      <w:szCs w:val="24"/>
      <w14:ligatures w14:val="standardContextual"/>
    </w:rPr>
  </w:style>
  <w:style w:type="paragraph" w:styleId="BodyText">
    <w:name w:val="Body Text"/>
    <w:basedOn w:val="Normal"/>
    <w:link w:val="BodyTextChar"/>
    <w:uiPriority w:val="1"/>
    <w:qFormat/>
    <w:rsid w:val="003E6023"/>
    <w:pPr>
      <w:widowControl w:val="0"/>
      <w:autoSpaceDE w:val="0"/>
      <w:autoSpaceDN w:val="0"/>
    </w:pPr>
    <w:rPr>
      <w:rFonts w:ascii="Calibri" w:hAnsi="Calibri" w:eastAsia="Calibri" w:cs="Calibri"/>
      <w:sz w:val="16"/>
      <w:szCs w:val="16"/>
    </w:rPr>
  </w:style>
  <w:style w:type="character" w:styleId="BodyTextChar" w:customStyle="1">
    <w:name w:val="Body Text Char"/>
    <w:basedOn w:val="DefaultParagraphFont"/>
    <w:link w:val="BodyText"/>
    <w:uiPriority w:val="1"/>
    <w:rsid w:val="003E6023"/>
    <w:rPr>
      <w:rFonts w:ascii="Calibri" w:hAnsi="Calibri" w:eastAsia="Calibri" w:cs="Calibri"/>
      <w:sz w:val="16"/>
      <w:szCs w:val="16"/>
    </w:rPr>
  </w:style>
  <w:style w:type="paragraph" w:styleId="NoSpacing">
    <w:name w:val="No Spacing"/>
    <w:uiPriority w:val="1"/>
    <w:qFormat/>
    <w:rsid w:val="003E6023"/>
    <w:rPr>
      <w:rFonts w:asciiTheme="minorHAnsi" w:hAnsiTheme="minorHAnsi" w:eastAsiaTheme="minorHAnsi" w:cstheme="minorBidi"/>
      <w:kern w:val="2"/>
      <w:sz w:val="24"/>
      <w:szCs w:val="24"/>
      <w14:ligatures w14:val="standardContextual"/>
    </w:rPr>
  </w:style>
  <w:style w:type="character" w:styleId="FollowedHyperlink">
    <w:name w:val="FollowedHyperlink"/>
    <w:basedOn w:val="DefaultParagraphFont"/>
    <w:rsid w:val="003E6023"/>
    <w:rPr>
      <w:color w:val="954F72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63350F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s://www.cdc.gov/rsv/hcp/vaccine-clinical-guidance/infants-young-children.html" TargetMode="Externa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https://www.mass.gov/info-details/respiratory-illness-reporting" TargetMode="Externa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hyperlink" Target="https://www.cdc.gov/mmwr/volumes/72/wr/mm7234a4.htm" TargetMode="Externa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www.cdc.gov/rsv/hcp/vaccine-clinical-guidance/adults.html" TargetMode="External" Id="rId11" /><Relationship Type="http://schemas.openxmlformats.org/officeDocument/2006/relationships/numbering" Target="numbering.xml" Id="rId5" /><Relationship Type="http://schemas.openxmlformats.org/officeDocument/2006/relationships/hyperlink" Target="https://www.cdc.gov/mmwr/volumes/74/wr/mm7432a3.htm?s_cid=mm7432a3_w" TargetMode="External" Id="rId15" /><Relationship Type="http://schemas.openxmlformats.org/officeDocument/2006/relationships/hyperlink" Target="https://www.cdc.gov/rsv/hcp/vaccine-clinical-guidance/infants-young-children.html" TargetMode="External" Id="rId10" /><Relationship Type="http://schemas.microsoft.com/office/2019/05/relationships/documenttasks" Target="documenttasks/documenttasks1.xml" Id="rId19" /><Relationship Type="http://schemas.openxmlformats.org/officeDocument/2006/relationships/customXml" Target="../customXml/item4.xml" Id="rId4" /><Relationship Type="http://schemas.openxmlformats.org/officeDocument/2006/relationships/image" Target="media/image1.png" Id="rId9" /><Relationship Type="http://schemas.openxmlformats.org/officeDocument/2006/relationships/hyperlink" Target="https://www.aap.org/en/patient-care/respiratory-syncytial-virus-rsv-prevention/" TargetMode="External" Id="rId1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Marshall\DPH%20Letterhead.dot" TargetMode="External"/></Relationships>
</file>

<file path=word/documenttasks/documenttasks1.xml><?xml version="1.0" encoding="utf-8"?>
<t:Tasks xmlns:t="http://schemas.microsoft.com/office/tasks/2019/documenttasks" xmlns:oel="http://schemas.microsoft.com/office/2019/extlst">
  <t:Task id="{D3186777-B062-4488-9AA1-8BEDBEBE7CF7}">
    <t:Anchor>
      <t:Comment id="1371715403"/>
    </t:Anchor>
    <t:History>
      <t:Event id="{6296980E-9DA9-4685-A671-C82DD955AAFB}" time="2026-03-20T18:11:10.367Z">
        <t:Attribution userId="S::Rachel.G.Hunt@mass.gov::d1d62957-0e1f-4730-addc-00aeb81ca979" userProvider="AD" userName="Hunt, Rachel G (DPH)"/>
        <t:Anchor>
          <t:Comment id="1371715403"/>
        </t:Anchor>
        <t:Create/>
      </t:Event>
      <t:Event id="{2CD1545B-75DD-4C14-90F9-234996A56F5C}" time="2026-03-20T18:11:10.367Z">
        <t:Attribution userId="S::Rachel.G.Hunt@mass.gov::d1d62957-0e1f-4730-addc-00aeb81ca979" userProvider="AD" userName="Hunt, Rachel G (DPH)"/>
        <t:Anchor>
          <t:Comment id="1371715403"/>
        </t:Anchor>
        <t:Assign userId="S::pejman.talebian@mass.gov::8d82fb55-55bd-4d8c-80b5-bb2ff54e5530" userProvider="AD" userName="Talebian, Pejman (DPH)"/>
      </t:Event>
      <t:Event id="{BF6B9D12-CDAC-48A2-9B2C-372FCF82C2C3}" time="2026-03-20T18:11:10.367Z">
        <t:Attribution userId="S::Rachel.G.Hunt@mass.gov::d1d62957-0e1f-4730-addc-00aeb81ca979" userProvider="AD" userName="Hunt, Rachel G (DPH)"/>
        <t:Anchor>
          <t:Comment id="1371715403"/>
        </t:Anchor>
        <t:SetTitle title="@Talebian, Pejman (DPH) do we want to keep this CDC reference? Could we include this AAP one instead: https://www.aap.org/en/patient-care/respiratory-syncytial-virus-rsv-prevention/?srsltid=AfmBOopdYi7AzMqh_7Z-WasO53ts0bqXnGZHMjM2cfRMxJ67oiXN9g42"/>
      </t:Event>
      <t:Event id="{CCB3F05C-E486-40DA-8394-E2DBD31FF266}" time="2026-03-22T15:04:13.412Z">
        <t:Attribution userId="S::Rachel.G.Hunt@mass.gov::d1d62957-0e1f-4730-addc-00aeb81ca979" userProvider="AD" userName="Hunt, Rachel G (DPH)"/>
        <t:Progress percentComplete="100"/>
      </t:Event>
    </t:History>
  </t:Task>
</t:Task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F2FAA928F6D64BB16ED70B5ACF963F" ma:contentTypeVersion="17" ma:contentTypeDescription="Create a new document." ma:contentTypeScope="" ma:versionID="7432218a972c9ec232d3a9b6f06fcc42">
  <xsd:schema xmlns:xsd="http://www.w3.org/2001/XMLSchema" xmlns:xs="http://www.w3.org/2001/XMLSchema" xmlns:p="http://schemas.microsoft.com/office/2006/metadata/properties" xmlns:ns2="ae916ade-957f-4a2f-93c3-592a84a0e75c" xmlns:ns3="e10e4db1-d899-403d-9807-651178ead3da" targetNamespace="http://schemas.microsoft.com/office/2006/metadata/properties" ma:root="true" ma:fieldsID="32b2b4497390a973007cec6a698f283a" ns2:_="" ns3:_="">
    <xsd:import namespace="ae916ade-957f-4a2f-93c3-592a84a0e75c"/>
    <xsd:import namespace="e10e4db1-d899-403d-9807-651178ead3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916ade-957f-4a2f-93c3-592a84a0e7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e4db1-d899-403d-9807-651178ead3d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deacaf4-c60b-4f8e-ba39-6419a80e96c9}" ma:internalName="TaxCatchAll" ma:showField="CatchAllData" ma:web="e10e4db1-d899-403d-9807-651178ead3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0e4db1-d899-403d-9807-651178ead3da" xsi:nil="true"/>
    <lcf76f155ced4ddcb4097134ff3c332f xmlns="ae916ade-957f-4a2f-93c3-592a84a0e75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E00FE09-04B5-4F2D-BE35-4F00C3FBD9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F539BB-9888-4AE4-B08D-D8DEA85C8A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916ade-957f-4a2f-93c3-592a84a0e75c"/>
    <ds:schemaRef ds:uri="e10e4db1-d899-403d-9807-651178ead3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02E34D7-5A5B-488F-BABB-2159D593F3C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1FC13ED-9ACC-4689-9EBE-D1CEF212FA91}">
  <ds:schemaRefs>
    <ds:schemaRef ds:uri="http://schemas.microsoft.com/office/2006/metadata/properties"/>
    <ds:schemaRef ds:uri="http://schemas.microsoft.com/office/infopath/2007/PartnerControls"/>
    <ds:schemaRef ds:uri="e10e4db1-d899-403d-9807-651178ead3da"/>
    <ds:schemaRef ds:uri="ae916ade-957f-4a2f-93c3-592a84a0e75c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DPH%20Letterhead.dot</ap:Template>
  <ap:Application>Microsoft Word for the web</ap:Application>
  <ap:DocSecurity>4</ap:DocSecurity>
  <ap:ScaleCrop>false</ap:ScaleCrop>
  <ap:Company>Commonwealth of Massachusetts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Kyle Marshall</dc:creator>
  <keywords/>
  <lastModifiedBy>Milesky, Kerin (DPH)</lastModifiedBy>
  <revision>348</revision>
  <lastPrinted>2015-01-30T05:50:00.0000000Z</lastPrinted>
  <dcterms:created xsi:type="dcterms:W3CDTF">2026-03-19T03:40:00.0000000Z</dcterms:created>
  <dcterms:modified xsi:type="dcterms:W3CDTF">2026-03-23T19:35:01.9846552Z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0x010100B0F2FAA928F6D64BB16ED70B5ACF963F</vt:lpwstr>
  </property>
  <property fmtid="{D5CDD505-2E9C-101B-9397-08002B2CF9AE}" pid="3" name="MediaServiceImageTags">
    <vt:lpwstr/>
  </property>
</Properties>
</file>