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EDCBB" w14:textId="77777777" w:rsidR="00C605DD" w:rsidRDefault="00C605DD" w:rsidP="005E530A">
      <w:pPr>
        <w:ind w:right="-18"/>
        <w:rPr>
          <w:rFonts w:ascii="Times New Roman" w:hAnsi="Times New Roman" w:cs="Times New Roman"/>
          <w:b/>
        </w:rPr>
      </w:pPr>
    </w:p>
    <w:p w14:paraId="24E26066" w14:textId="77777777" w:rsidR="000A0117" w:rsidRDefault="000A0117" w:rsidP="000A0117">
      <w:pPr>
        <w:spacing w:before="240" w:after="0"/>
        <w:jc w:val="center"/>
        <w:rPr>
          <w:rFonts w:cstheme="minorHAnsi"/>
          <w:b/>
          <w:sz w:val="36"/>
          <w:szCs w:val="36"/>
        </w:rPr>
      </w:pPr>
    </w:p>
    <w:p w14:paraId="6FE33467" w14:textId="00B23570" w:rsidR="000A0117" w:rsidRPr="00E27633" w:rsidRDefault="000A0117" w:rsidP="000A0117">
      <w:pPr>
        <w:spacing w:before="240" w:after="0"/>
        <w:jc w:val="center"/>
        <w:rPr>
          <w:rFonts w:cstheme="minorHAnsi"/>
          <w:b/>
          <w:color w:val="000000"/>
          <w:sz w:val="40"/>
          <w:szCs w:val="40"/>
          <w:shd w:val="clear" w:color="auto" w:fill="FFFFFF"/>
        </w:rPr>
      </w:pPr>
      <w:r w:rsidRPr="00E27633">
        <w:rPr>
          <w:rFonts w:cstheme="minorHAnsi"/>
          <w:b/>
          <w:sz w:val="40"/>
          <w:szCs w:val="40"/>
        </w:rPr>
        <w:t>RY202</w:t>
      </w:r>
      <w:r w:rsidR="00277452">
        <w:rPr>
          <w:rFonts w:cstheme="minorHAnsi"/>
          <w:b/>
          <w:sz w:val="40"/>
          <w:szCs w:val="40"/>
        </w:rPr>
        <w:t>5</w:t>
      </w:r>
      <w:r w:rsidRPr="00E27633">
        <w:rPr>
          <w:rFonts w:cstheme="minorHAnsi"/>
          <w:b/>
          <w:sz w:val="40"/>
          <w:szCs w:val="40"/>
        </w:rPr>
        <w:t xml:space="preserve"> EOHHS </w:t>
      </w:r>
      <w:r w:rsidRPr="00E27633">
        <w:rPr>
          <w:rFonts w:cstheme="minorHAnsi"/>
          <w:b/>
          <w:color w:val="000000"/>
          <w:sz w:val="40"/>
          <w:szCs w:val="40"/>
          <w:shd w:val="clear" w:color="auto" w:fill="FFFFFF"/>
        </w:rPr>
        <w:t>Hospital Clinical Quality Incentive</w:t>
      </w:r>
    </w:p>
    <w:p w14:paraId="7A5E436F" w14:textId="46831846" w:rsidR="000A0117" w:rsidRPr="00E27633" w:rsidRDefault="000A0117" w:rsidP="000A0117">
      <w:pPr>
        <w:spacing w:after="160" w:line="240" w:lineRule="auto"/>
        <w:jc w:val="center"/>
        <w:rPr>
          <w:rFonts w:cstheme="minorHAnsi"/>
          <w:b/>
          <w:color w:val="000000"/>
          <w:sz w:val="40"/>
          <w:szCs w:val="40"/>
          <w:shd w:val="clear" w:color="auto" w:fill="FFFFFF"/>
        </w:rPr>
      </w:pPr>
      <w:r w:rsidRPr="00E27633">
        <w:rPr>
          <w:rFonts w:cstheme="minorHAnsi"/>
          <w:b/>
          <w:color w:val="000000"/>
          <w:sz w:val="40"/>
          <w:szCs w:val="40"/>
          <w:shd w:val="clear" w:color="auto" w:fill="FFFFFF"/>
        </w:rPr>
        <w:t>Program Technical Specifications Manual (v</w:t>
      </w:r>
      <w:r w:rsidR="00277452">
        <w:rPr>
          <w:rFonts w:cstheme="minorHAnsi"/>
          <w:b/>
          <w:color w:val="000000"/>
          <w:sz w:val="40"/>
          <w:szCs w:val="40"/>
          <w:shd w:val="clear" w:color="auto" w:fill="FFFFFF"/>
        </w:rPr>
        <w:t>3</w:t>
      </w:r>
      <w:r w:rsidRPr="00E27633">
        <w:rPr>
          <w:rFonts w:cstheme="minorHAnsi"/>
          <w:b/>
          <w:color w:val="000000"/>
          <w:sz w:val="40"/>
          <w:szCs w:val="40"/>
          <w:shd w:val="clear" w:color="auto" w:fill="FFFFFF"/>
        </w:rPr>
        <w:t>.0)</w:t>
      </w:r>
    </w:p>
    <w:p w14:paraId="00790397" w14:textId="32CF1C55" w:rsidR="00C605DD" w:rsidRDefault="000A0117" w:rsidP="000A0117">
      <w:pPr>
        <w:jc w:val="center"/>
        <w:rPr>
          <w:rFonts w:ascii="Times New Roman" w:hAnsi="Times New Roman" w:cs="Times New Roman"/>
          <w:b/>
        </w:rPr>
      </w:pPr>
      <w:r w:rsidRPr="16767597">
        <w:rPr>
          <w:color w:val="000000"/>
          <w:sz w:val="32"/>
          <w:szCs w:val="32"/>
          <w:shd w:val="clear" w:color="auto" w:fill="FFFFFF"/>
        </w:rPr>
        <w:t xml:space="preserve">Publication Date: </w:t>
      </w:r>
      <w:r w:rsidR="00C371C1">
        <w:rPr>
          <w:sz w:val="32"/>
          <w:szCs w:val="32"/>
          <w:shd w:val="clear" w:color="auto" w:fill="FFFFFF"/>
        </w:rPr>
        <w:t>November</w:t>
      </w:r>
      <w:r w:rsidR="00277452">
        <w:rPr>
          <w:sz w:val="32"/>
          <w:szCs w:val="32"/>
          <w:shd w:val="clear" w:color="auto" w:fill="FFFFFF"/>
        </w:rPr>
        <w:t xml:space="preserve"> </w:t>
      </w:r>
      <w:r w:rsidR="00C371C1">
        <w:rPr>
          <w:sz w:val="32"/>
          <w:szCs w:val="32"/>
          <w:shd w:val="clear" w:color="auto" w:fill="FFFFFF"/>
        </w:rPr>
        <w:t>6</w:t>
      </w:r>
      <w:r w:rsidR="00A95C2B">
        <w:rPr>
          <w:sz w:val="32"/>
          <w:szCs w:val="32"/>
          <w:shd w:val="clear" w:color="auto" w:fill="FFFFFF"/>
        </w:rPr>
        <w:t>, 202</w:t>
      </w:r>
      <w:r w:rsidR="0029153F">
        <w:rPr>
          <w:sz w:val="32"/>
          <w:szCs w:val="32"/>
          <w:shd w:val="clear" w:color="auto" w:fill="FFFFFF"/>
        </w:rPr>
        <w:t>4</w:t>
      </w:r>
      <w:r w:rsidR="00C605DD">
        <w:rPr>
          <w:rFonts w:ascii="Times New Roman" w:hAnsi="Times New Roman" w:cs="Times New Roman"/>
          <w:b/>
        </w:rPr>
        <w:br w:type="page"/>
      </w:r>
    </w:p>
    <w:p w14:paraId="4FCF5C0E" w14:textId="2FAEB739" w:rsidR="00126ED2" w:rsidRPr="007A1F9B" w:rsidRDefault="00126ED2" w:rsidP="007B213C">
      <w:pPr>
        <w:rPr>
          <w:rFonts w:ascii="Times New Roman" w:hAnsi="Times New Roman" w:cs="Times New Roman"/>
          <w:b/>
        </w:rPr>
      </w:pPr>
      <w:r w:rsidRPr="007A1F9B">
        <w:rPr>
          <w:rFonts w:ascii="Times New Roman" w:hAnsi="Times New Roman" w:cs="Times New Roman"/>
          <w:b/>
        </w:rPr>
        <w:lastRenderedPageBreak/>
        <w:t>RY202</w:t>
      </w:r>
      <w:r w:rsidR="00277452">
        <w:rPr>
          <w:rFonts w:ascii="Times New Roman" w:hAnsi="Times New Roman" w:cs="Times New Roman"/>
          <w:b/>
        </w:rPr>
        <w:t>5</w:t>
      </w:r>
      <w:r w:rsidRPr="007A1F9B">
        <w:rPr>
          <w:rFonts w:ascii="Times New Roman" w:hAnsi="Times New Roman" w:cs="Times New Roman"/>
          <w:b/>
        </w:rPr>
        <w:t xml:space="preserve"> EOHHS </w:t>
      </w:r>
      <w:r w:rsidR="00FF311E" w:rsidRPr="007A1F9B">
        <w:rPr>
          <w:rFonts w:ascii="Times New Roman" w:hAnsi="Times New Roman" w:cs="Times New Roman"/>
          <w:b/>
        </w:rPr>
        <w:t xml:space="preserve">Hospital </w:t>
      </w:r>
      <w:r w:rsidRPr="007A1F9B">
        <w:rPr>
          <w:rFonts w:ascii="Times New Roman" w:hAnsi="Times New Roman" w:cs="Times New Roman"/>
          <w:b/>
        </w:rPr>
        <w:t>Clinical Quality Incentive (CQI) Program Technical Specifications Manual (v</w:t>
      </w:r>
      <w:r w:rsidR="00277452">
        <w:rPr>
          <w:rFonts w:ascii="Times New Roman" w:hAnsi="Times New Roman" w:cs="Times New Roman"/>
          <w:b/>
        </w:rPr>
        <w:t>3</w:t>
      </w:r>
      <w:r w:rsidRPr="007A1F9B">
        <w:rPr>
          <w:rFonts w:ascii="Times New Roman" w:hAnsi="Times New Roman" w:cs="Times New Roman"/>
          <w:b/>
        </w:rPr>
        <w:t>.0)</w:t>
      </w:r>
    </w:p>
    <w:sdt>
      <w:sdtPr>
        <w:rPr>
          <w:rFonts w:asciiTheme="minorHAnsi" w:eastAsiaTheme="minorEastAsia" w:hAnsiTheme="minorHAnsi" w:cstheme="minorBidi"/>
          <w:color w:val="auto"/>
          <w:sz w:val="22"/>
          <w:szCs w:val="22"/>
        </w:rPr>
        <w:id w:val="1190184463"/>
        <w:docPartObj>
          <w:docPartGallery w:val="Table of Contents"/>
          <w:docPartUnique/>
        </w:docPartObj>
      </w:sdtPr>
      <w:sdtEndPr>
        <w:rPr>
          <w:b/>
          <w:bCs/>
          <w:noProof/>
        </w:rPr>
      </w:sdtEndPr>
      <w:sdtContent>
        <w:p w14:paraId="4C30BCFA" w14:textId="744353F4" w:rsidR="00C21BCB" w:rsidRPr="00391102" w:rsidRDefault="00C21BCB" w:rsidP="24F1E262">
          <w:pPr>
            <w:pStyle w:val="TOCHeading"/>
            <w:rPr>
              <w:rFonts w:ascii="Times New Roman" w:hAnsi="Times New Roman" w:cs="Times New Roman"/>
            </w:rPr>
          </w:pPr>
          <w:r w:rsidRPr="362C9A63">
            <w:rPr>
              <w:rFonts w:ascii="Times New Roman" w:hAnsi="Times New Roman" w:cs="Times New Roman"/>
            </w:rPr>
            <w:t>Table of Contents</w:t>
          </w:r>
        </w:p>
        <w:p w14:paraId="7221F234" w14:textId="102EF350" w:rsidR="009C3946" w:rsidRPr="00391102" w:rsidRDefault="00570E80">
          <w:pPr>
            <w:pStyle w:val="TOC1"/>
            <w:rPr>
              <w:rFonts w:ascii="Times New Roman" w:eastAsiaTheme="minorEastAsia" w:hAnsi="Times New Roman" w:cs="Times New Roman"/>
              <w:noProof/>
              <w:kern w:val="2"/>
              <w:sz w:val="24"/>
              <w:szCs w:val="24"/>
              <w14:ligatures w14:val="standardContextual"/>
            </w:rPr>
          </w:pPr>
          <w:r w:rsidRPr="00391102">
            <w:rPr>
              <w:rFonts w:ascii="Times New Roman" w:hAnsi="Times New Roman" w:cs="Times New Roman"/>
            </w:rPr>
            <w:fldChar w:fldCharType="begin"/>
          </w:r>
          <w:r w:rsidRPr="00391102">
            <w:rPr>
              <w:rFonts w:ascii="Times New Roman" w:hAnsi="Times New Roman" w:cs="Times New Roman"/>
            </w:rPr>
            <w:instrText xml:space="preserve"> TOC \o "1-4" \h \z \u </w:instrText>
          </w:r>
          <w:r w:rsidRPr="00391102">
            <w:rPr>
              <w:rFonts w:ascii="Times New Roman" w:hAnsi="Times New Roman" w:cs="Times New Roman"/>
            </w:rPr>
            <w:fldChar w:fldCharType="separate"/>
          </w:r>
          <w:hyperlink w:anchor="_Toc180573506" w:history="1">
            <w:r w:rsidR="009C3946" w:rsidRPr="00391102">
              <w:rPr>
                <w:rStyle w:val="Hyperlink"/>
                <w:rFonts w:ascii="Times New Roman" w:hAnsi="Times New Roman" w:cs="Times New Roman"/>
                <w:noProof/>
              </w:rPr>
              <w:t>Section 1. Clinical Quality Incentive Program (CQI)</w:t>
            </w:r>
            <w:r w:rsidR="009C3946" w:rsidRPr="00391102">
              <w:rPr>
                <w:rFonts w:ascii="Times New Roman" w:hAnsi="Times New Roman" w:cs="Times New Roman"/>
                <w:noProof/>
                <w:webHidden/>
              </w:rPr>
              <w:tab/>
            </w:r>
            <w:r w:rsidR="009C3946" w:rsidRPr="00391102">
              <w:rPr>
                <w:rFonts w:ascii="Times New Roman" w:hAnsi="Times New Roman" w:cs="Times New Roman"/>
                <w:noProof/>
                <w:webHidden/>
              </w:rPr>
              <w:fldChar w:fldCharType="begin"/>
            </w:r>
            <w:r w:rsidR="009C3946" w:rsidRPr="00391102">
              <w:rPr>
                <w:rFonts w:ascii="Times New Roman" w:hAnsi="Times New Roman" w:cs="Times New Roman"/>
                <w:noProof/>
                <w:webHidden/>
              </w:rPr>
              <w:instrText xml:space="preserve"> PAGEREF _Toc180573506 \h </w:instrText>
            </w:r>
            <w:r w:rsidR="009C3946" w:rsidRPr="00391102">
              <w:rPr>
                <w:rFonts w:ascii="Times New Roman" w:hAnsi="Times New Roman" w:cs="Times New Roman"/>
                <w:noProof/>
                <w:webHidden/>
              </w:rPr>
            </w:r>
            <w:r w:rsidR="009C3946" w:rsidRPr="00391102">
              <w:rPr>
                <w:rFonts w:ascii="Times New Roman" w:hAnsi="Times New Roman" w:cs="Times New Roman"/>
                <w:noProof/>
                <w:webHidden/>
              </w:rPr>
              <w:fldChar w:fldCharType="separate"/>
            </w:r>
            <w:r w:rsidR="00DD07C8">
              <w:rPr>
                <w:rFonts w:ascii="Times New Roman" w:hAnsi="Times New Roman" w:cs="Times New Roman"/>
                <w:noProof/>
                <w:webHidden/>
              </w:rPr>
              <w:t>4</w:t>
            </w:r>
            <w:r w:rsidR="009C3946" w:rsidRPr="00391102">
              <w:rPr>
                <w:rFonts w:ascii="Times New Roman" w:hAnsi="Times New Roman" w:cs="Times New Roman"/>
                <w:noProof/>
                <w:webHidden/>
              </w:rPr>
              <w:fldChar w:fldCharType="end"/>
            </w:r>
          </w:hyperlink>
        </w:p>
        <w:p w14:paraId="1B55A9B5" w14:textId="157658AC"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07" w:history="1">
            <w:r w:rsidRPr="00391102">
              <w:rPr>
                <w:rStyle w:val="Hyperlink"/>
                <w:rFonts w:ascii="Times New Roman" w:hAnsi="Times New Roman" w:cs="Times New Roman"/>
                <w:iCs/>
                <w:noProof/>
              </w:rPr>
              <w:t>A.</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Overview</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_Toc180573507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4</w:t>
            </w:r>
            <w:r w:rsidRPr="00391102">
              <w:rPr>
                <w:rFonts w:ascii="Times New Roman" w:hAnsi="Times New Roman" w:cs="Times New Roman"/>
                <w:noProof/>
                <w:webHidden/>
              </w:rPr>
              <w:fldChar w:fldCharType="end"/>
            </w:r>
          </w:hyperlink>
        </w:p>
        <w:p w14:paraId="405C3F20" w14:textId="7E48B2EE"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08" w:history="1">
            <w:r w:rsidRPr="00391102">
              <w:rPr>
                <w:rStyle w:val="Hyperlink"/>
                <w:rFonts w:ascii="Times New Roman" w:hAnsi="Times New Roman" w:cs="Times New Roman"/>
                <w:iCs/>
                <w:noProof/>
              </w:rPr>
              <w:t>B.</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Purpose of Manual</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_Toc180573508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4</w:t>
            </w:r>
            <w:r w:rsidRPr="00391102">
              <w:rPr>
                <w:rFonts w:ascii="Times New Roman" w:hAnsi="Times New Roman" w:cs="Times New Roman"/>
                <w:noProof/>
                <w:webHidden/>
              </w:rPr>
              <w:fldChar w:fldCharType="end"/>
            </w:r>
          </w:hyperlink>
        </w:p>
        <w:p w14:paraId="2DEE7535" w14:textId="35A54F10"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09" w:history="1">
            <w:r w:rsidRPr="00391102">
              <w:rPr>
                <w:rStyle w:val="Hyperlink"/>
                <w:rFonts w:ascii="Times New Roman" w:hAnsi="Times New Roman" w:cs="Times New Roman"/>
                <w:iCs/>
                <w:noProof/>
              </w:rPr>
              <w:t>C.</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Enhancements to Manual Version</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_Toc180573509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5</w:t>
            </w:r>
            <w:r w:rsidRPr="00391102">
              <w:rPr>
                <w:rFonts w:ascii="Times New Roman" w:hAnsi="Times New Roman" w:cs="Times New Roman"/>
                <w:noProof/>
                <w:webHidden/>
              </w:rPr>
              <w:fldChar w:fldCharType="end"/>
            </w:r>
          </w:hyperlink>
        </w:p>
        <w:p w14:paraId="30135024" w14:textId="132D69DC"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10" w:history="1">
            <w:r w:rsidRPr="00391102">
              <w:rPr>
                <w:rStyle w:val="Hyperlink"/>
                <w:rFonts w:ascii="Times New Roman" w:eastAsiaTheme="majorEastAsia" w:hAnsi="Times New Roman" w:cs="Times New Roman"/>
                <w:iCs/>
                <w:noProof/>
                <w:spacing w:val="5"/>
                <w:kern w:val="28"/>
              </w:rPr>
              <w:t>D.</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CQI Program Measures and Performance Periods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_Toc180573510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w:t>
            </w:r>
            <w:r w:rsidRPr="00391102">
              <w:rPr>
                <w:rFonts w:ascii="Times New Roman" w:hAnsi="Times New Roman" w:cs="Times New Roman"/>
                <w:noProof/>
                <w:webHidden/>
              </w:rPr>
              <w:fldChar w:fldCharType="end"/>
            </w:r>
          </w:hyperlink>
        </w:p>
        <w:p w14:paraId="6FF63F68" w14:textId="24F1551D"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11" w:history="1">
            <w:r w:rsidRPr="00391102">
              <w:rPr>
                <w:rStyle w:val="Hyperlink"/>
                <w:rFonts w:ascii="Times New Roman" w:hAnsi="Times New Roman" w:cs="Times New Roman"/>
                <w:iCs/>
                <w:noProof/>
              </w:rPr>
              <w:t>E.</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Program Participant Forms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_Toc180573511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8</w:t>
            </w:r>
            <w:r w:rsidRPr="00391102">
              <w:rPr>
                <w:rFonts w:ascii="Times New Roman" w:hAnsi="Times New Roman" w:cs="Times New Roman"/>
                <w:noProof/>
                <w:webHidden/>
              </w:rPr>
              <w:fldChar w:fldCharType="end"/>
            </w:r>
          </w:hyperlink>
        </w:p>
        <w:p w14:paraId="54EB59D0" w14:textId="19D51ADB" w:rsidR="009C3946" w:rsidRPr="00391102" w:rsidRDefault="009C3946">
          <w:pPr>
            <w:pStyle w:val="TOC1"/>
            <w:rPr>
              <w:rFonts w:ascii="Times New Roman" w:eastAsiaTheme="minorEastAsia" w:hAnsi="Times New Roman" w:cs="Times New Roman"/>
              <w:noProof/>
              <w:kern w:val="2"/>
              <w:sz w:val="24"/>
              <w:szCs w:val="24"/>
              <w14:ligatures w14:val="standardContextual"/>
            </w:rPr>
          </w:pPr>
          <w:hyperlink w:anchor="_Toc180573512" w:history="1">
            <w:r w:rsidRPr="00391102">
              <w:rPr>
                <w:rStyle w:val="Hyperlink"/>
                <w:rFonts w:ascii="Times New Roman" w:hAnsi="Times New Roman" w:cs="Times New Roman"/>
                <w:noProof/>
              </w:rPr>
              <w:t>Section 2. Data Collection Standards &amp; Guidelines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_Toc180573512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9</w:t>
            </w:r>
            <w:r w:rsidRPr="00391102">
              <w:rPr>
                <w:rFonts w:ascii="Times New Roman" w:hAnsi="Times New Roman" w:cs="Times New Roman"/>
                <w:noProof/>
                <w:webHidden/>
              </w:rPr>
              <w:fldChar w:fldCharType="end"/>
            </w:r>
          </w:hyperlink>
        </w:p>
        <w:p w14:paraId="63E16317" w14:textId="00E5FCE6"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13" w:history="1">
            <w:r w:rsidRPr="00391102">
              <w:rPr>
                <w:rStyle w:val="Hyperlink"/>
                <w:rFonts w:ascii="Times New Roman" w:hAnsi="Times New Roman" w:cs="Times New Roman"/>
                <w:iCs/>
                <w:noProof/>
              </w:rPr>
              <w:t>A.</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MassHealth Measure Specifications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_Toc180573513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9</w:t>
            </w:r>
            <w:r w:rsidRPr="00391102">
              <w:rPr>
                <w:rFonts w:ascii="Times New Roman" w:hAnsi="Times New Roman" w:cs="Times New Roman"/>
                <w:noProof/>
                <w:webHidden/>
              </w:rPr>
              <w:fldChar w:fldCharType="end"/>
            </w:r>
          </w:hyperlink>
        </w:p>
        <w:p w14:paraId="58A36416" w14:textId="4E6B71D6"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14" w:history="1">
            <w:r w:rsidRPr="00391102">
              <w:rPr>
                <w:rStyle w:val="Hyperlink"/>
                <w:rFonts w:ascii="Times New Roman" w:hAnsi="Times New Roman" w:cs="Times New Roman"/>
                <w:iCs/>
                <w:noProof/>
              </w:rPr>
              <w:t>B.</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MassHealth Specific Data Elements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_Toc180573514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9</w:t>
            </w:r>
            <w:r w:rsidRPr="00391102">
              <w:rPr>
                <w:rFonts w:ascii="Times New Roman" w:hAnsi="Times New Roman" w:cs="Times New Roman"/>
                <w:noProof/>
                <w:webHidden/>
              </w:rPr>
              <w:fldChar w:fldCharType="end"/>
            </w:r>
          </w:hyperlink>
        </w:p>
        <w:p w14:paraId="0F438E11" w14:textId="17AE8F90"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15" w:history="1">
            <w:r w:rsidRPr="00391102">
              <w:rPr>
                <w:rStyle w:val="Hyperlink"/>
                <w:rFonts w:ascii="Times New Roman" w:hAnsi="Times New Roman" w:cs="Times New Roman"/>
                <w:iCs/>
                <w:noProof/>
              </w:rPr>
              <w:t>C.</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Data Collection &amp; Reporting Tools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_Toc180573515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11</w:t>
            </w:r>
            <w:r w:rsidRPr="00391102">
              <w:rPr>
                <w:rFonts w:ascii="Times New Roman" w:hAnsi="Times New Roman" w:cs="Times New Roman"/>
                <w:noProof/>
                <w:webHidden/>
              </w:rPr>
              <w:fldChar w:fldCharType="end"/>
            </w:r>
          </w:hyperlink>
        </w:p>
        <w:p w14:paraId="2DADCF22" w14:textId="25B7A719"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16" w:history="1">
            <w:r w:rsidRPr="00391102">
              <w:rPr>
                <w:rStyle w:val="Hyperlink"/>
                <w:rFonts w:ascii="Times New Roman" w:hAnsi="Times New Roman" w:cs="Times New Roman"/>
                <w:iCs/>
                <w:noProof/>
              </w:rPr>
              <w:t>D.</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Data Accuracy and Completeness Requirements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_Toc180573516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11</w:t>
            </w:r>
            <w:r w:rsidRPr="00391102">
              <w:rPr>
                <w:rFonts w:ascii="Times New Roman" w:hAnsi="Times New Roman" w:cs="Times New Roman"/>
                <w:noProof/>
                <w:webHidden/>
              </w:rPr>
              <w:fldChar w:fldCharType="end"/>
            </w:r>
          </w:hyperlink>
        </w:p>
        <w:p w14:paraId="7FF02496" w14:textId="5D580699" w:rsidR="009C3946" w:rsidRPr="00391102" w:rsidRDefault="009C3946">
          <w:pPr>
            <w:pStyle w:val="TOC1"/>
            <w:rPr>
              <w:rFonts w:ascii="Times New Roman" w:eastAsiaTheme="minorEastAsia" w:hAnsi="Times New Roman" w:cs="Times New Roman"/>
              <w:noProof/>
              <w:kern w:val="2"/>
              <w:sz w:val="24"/>
              <w:szCs w:val="24"/>
              <w14:ligatures w14:val="standardContextual"/>
            </w:rPr>
          </w:pPr>
          <w:hyperlink w:anchor="_Toc180573517" w:history="1">
            <w:r w:rsidRPr="00391102">
              <w:rPr>
                <w:rStyle w:val="Hyperlink"/>
                <w:rFonts w:ascii="Times New Roman" w:hAnsi="Times New Roman" w:cs="Times New Roman"/>
                <w:noProof/>
              </w:rPr>
              <w:t>Section 3. Portal Guidelines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_Toc180573517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13</w:t>
            </w:r>
            <w:r w:rsidRPr="00391102">
              <w:rPr>
                <w:rFonts w:ascii="Times New Roman" w:hAnsi="Times New Roman" w:cs="Times New Roman"/>
                <w:noProof/>
                <w:webHidden/>
              </w:rPr>
              <w:fldChar w:fldCharType="end"/>
            </w:r>
          </w:hyperlink>
        </w:p>
        <w:p w14:paraId="3AB89B82" w14:textId="0E23645F"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18" w:history="1">
            <w:r w:rsidRPr="00391102">
              <w:rPr>
                <w:rStyle w:val="Hyperlink"/>
                <w:rFonts w:ascii="Times New Roman" w:hAnsi="Times New Roman" w:cs="Times New Roman"/>
                <w:iCs/>
                <w:noProof/>
              </w:rPr>
              <w:t>A.</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Portal System Requirements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_Toc180573518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13</w:t>
            </w:r>
            <w:r w:rsidRPr="00391102">
              <w:rPr>
                <w:rFonts w:ascii="Times New Roman" w:hAnsi="Times New Roman" w:cs="Times New Roman"/>
                <w:noProof/>
                <w:webHidden/>
              </w:rPr>
              <w:fldChar w:fldCharType="end"/>
            </w:r>
          </w:hyperlink>
        </w:p>
        <w:p w14:paraId="57329E5F" w14:textId="7F9B68C1"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19" w:history="1">
            <w:r w:rsidRPr="00391102">
              <w:rPr>
                <w:rStyle w:val="Hyperlink"/>
                <w:rFonts w:ascii="Times New Roman" w:hAnsi="Times New Roman" w:cs="Times New Roman"/>
                <w:iCs/>
                <w:noProof/>
                <w:lang w:bidi="en-US"/>
              </w:rPr>
              <w:t>B.</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lang w:bidi="en-US"/>
              </w:rPr>
              <w:t>Data File Contents and ICD Entry Form</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_Toc180573519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14</w:t>
            </w:r>
            <w:r w:rsidRPr="00391102">
              <w:rPr>
                <w:rFonts w:ascii="Times New Roman" w:hAnsi="Times New Roman" w:cs="Times New Roman"/>
                <w:noProof/>
                <w:webHidden/>
              </w:rPr>
              <w:fldChar w:fldCharType="end"/>
            </w:r>
          </w:hyperlink>
        </w:p>
        <w:p w14:paraId="4BF27BAD" w14:textId="7BF33581"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20" w:history="1">
            <w:r w:rsidRPr="00391102">
              <w:rPr>
                <w:rStyle w:val="Hyperlink"/>
                <w:rFonts w:ascii="Times New Roman" w:hAnsi="Times New Roman" w:cs="Times New Roman"/>
                <w:iCs/>
                <w:noProof/>
              </w:rPr>
              <w:t>C.</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Portal Reports Repository</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_Toc180573520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17</w:t>
            </w:r>
            <w:r w:rsidRPr="00391102">
              <w:rPr>
                <w:rFonts w:ascii="Times New Roman" w:hAnsi="Times New Roman" w:cs="Times New Roman"/>
                <w:noProof/>
                <w:webHidden/>
              </w:rPr>
              <w:fldChar w:fldCharType="end"/>
            </w:r>
          </w:hyperlink>
        </w:p>
        <w:p w14:paraId="307F7B88" w14:textId="2E1AD249"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21" w:history="1">
            <w:r w:rsidRPr="00391102">
              <w:rPr>
                <w:rStyle w:val="Hyperlink"/>
                <w:rFonts w:ascii="Times New Roman" w:hAnsi="Times New Roman" w:cs="Times New Roman"/>
                <w:iCs/>
                <w:noProof/>
                <w:lang w:bidi="en-US"/>
              </w:rPr>
              <w:t>D.</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lang w:bidi="en-US"/>
              </w:rPr>
              <w:t>Data-Entry Measures Data Collection</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_Toc180573521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20</w:t>
            </w:r>
            <w:r w:rsidRPr="00391102">
              <w:rPr>
                <w:rFonts w:ascii="Times New Roman" w:hAnsi="Times New Roman" w:cs="Times New Roman"/>
                <w:noProof/>
                <w:webHidden/>
              </w:rPr>
              <w:fldChar w:fldCharType="end"/>
            </w:r>
          </w:hyperlink>
        </w:p>
        <w:p w14:paraId="25B2E886" w14:textId="7D9FFEDE"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22" w:history="1">
            <w:r w:rsidRPr="00391102">
              <w:rPr>
                <w:rStyle w:val="Hyperlink"/>
                <w:rFonts w:ascii="Times New Roman" w:hAnsi="Times New Roman" w:cs="Times New Roman"/>
                <w:iCs/>
                <w:noProof/>
                <w:lang w:bidi="en-US"/>
              </w:rPr>
              <w:t>E.</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lang w:bidi="en-US"/>
              </w:rPr>
              <w:t>User Accounts Registration</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_Toc180573522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23</w:t>
            </w:r>
            <w:r w:rsidRPr="00391102">
              <w:rPr>
                <w:rFonts w:ascii="Times New Roman" w:hAnsi="Times New Roman" w:cs="Times New Roman"/>
                <w:noProof/>
                <w:webHidden/>
              </w:rPr>
              <w:fldChar w:fldCharType="end"/>
            </w:r>
          </w:hyperlink>
        </w:p>
        <w:p w14:paraId="5B8F2788" w14:textId="207B311F"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23" w:history="1">
            <w:r w:rsidRPr="00391102">
              <w:rPr>
                <w:rStyle w:val="Hyperlink"/>
                <w:rFonts w:ascii="Times New Roman" w:hAnsi="Times New Roman" w:cs="Times New Roman"/>
                <w:iCs/>
                <w:noProof/>
                <w:lang w:bidi="en-US"/>
              </w:rPr>
              <w:t>F.</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lang w:bidi="en-US"/>
              </w:rPr>
              <w:t>Customer Support</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_Toc180573523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24</w:t>
            </w:r>
            <w:r w:rsidRPr="00391102">
              <w:rPr>
                <w:rFonts w:ascii="Times New Roman" w:hAnsi="Times New Roman" w:cs="Times New Roman"/>
                <w:noProof/>
                <w:webHidden/>
              </w:rPr>
              <w:fldChar w:fldCharType="end"/>
            </w:r>
          </w:hyperlink>
        </w:p>
        <w:p w14:paraId="1DEC77DB" w14:textId="6EB9B3D4"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24" w:history="1">
            <w:r w:rsidRPr="00391102">
              <w:rPr>
                <w:rStyle w:val="Hyperlink"/>
                <w:rFonts w:ascii="Times New Roman" w:hAnsi="Times New Roman" w:cs="Times New Roman"/>
                <w:iCs/>
                <w:noProof/>
              </w:rPr>
              <w:t>G.</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Extraordinary Circumstance Exception</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_Toc180573524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25</w:t>
            </w:r>
            <w:r w:rsidRPr="00391102">
              <w:rPr>
                <w:rFonts w:ascii="Times New Roman" w:hAnsi="Times New Roman" w:cs="Times New Roman"/>
                <w:noProof/>
                <w:webHidden/>
              </w:rPr>
              <w:fldChar w:fldCharType="end"/>
            </w:r>
          </w:hyperlink>
        </w:p>
        <w:p w14:paraId="13BED22C" w14:textId="33914F1F" w:rsidR="009C3946" w:rsidRPr="00391102" w:rsidRDefault="009C3946">
          <w:pPr>
            <w:pStyle w:val="TOC1"/>
            <w:rPr>
              <w:rFonts w:ascii="Times New Roman" w:eastAsiaTheme="minorEastAsia" w:hAnsi="Times New Roman" w:cs="Times New Roman"/>
              <w:noProof/>
              <w:kern w:val="2"/>
              <w:sz w:val="24"/>
              <w:szCs w:val="24"/>
              <w14:ligatures w14:val="standardContextual"/>
            </w:rPr>
          </w:pPr>
          <w:hyperlink w:anchor="_Toc180573525" w:history="1">
            <w:r w:rsidRPr="00391102">
              <w:rPr>
                <w:rStyle w:val="Hyperlink"/>
                <w:rFonts w:ascii="Times New Roman" w:hAnsi="Times New Roman" w:cs="Times New Roman"/>
                <w:noProof/>
              </w:rPr>
              <w:t>Section 4. Chart-Based Measures Specifications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_Toc180573525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28</w:t>
            </w:r>
            <w:r w:rsidRPr="00391102">
              <w:rPr>
                <w:rFonts w:ascii="Times New Roman" w:hAnsi="Times New Roman" w:cs="Times New Roman"/>
                <w:noProof/>
                <w:webHidden/>
              </w:rPr>
              <w:fldChar w:fldCharType="end"/>
            </w:r>
          </w:hyperlink>
        </w:p>
        <w:p w14:paraId="1A918BA6" w14:textId="5B7E1D89"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26" w:history="1">
            <w:r w:rsidRPr="00391102">
              <w:rPr>
                <w:rStyle w:val="Hyperlink"/>
                <w:rFonts w:ascii="Times New Roman" w:hAnsi="Times New Roman" w:cs="Times New Roman"/>
                <w:noProof/>
              </w:rPr>
              <w:t>A.</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Care for Acute and Chronic Conditions Domain</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_Toc180573526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28</w:t>
            </w:r>
            <w:r w:rsidRPr="00391102">
              <w:rPr>
                <w:rFonts w:ascii="Times New Roman" w:hAnsi="Times New Roman" w:cs="Times New Roman"/>
                <w:noProof/>
                <w:webHidden/>
              </w:rPr>
              <w:fldChar w:fldCharType="end"/>
            </w:r>
          </w:hyperlink>
        </w:p>
        <w:p w14:paraId="5CA7127B" w14:textId="618DD9FE" w:rsidR="009C3946" w:rsidRPr="00391102" w:rsidRDefault="009C3946">
          <w:pPr>
            <w:pStyle w:val="TOC3"/>
            <w:rPr>
              <w:rFonts w:eastAsiaTheme="minorEastAsia"/>
              <w:bCs w:val="0"/>
              <w:kern w:val="2"/>
              <w:sz w:val="24"/>
              <w:szCs w:val="24"/>
              <w14:ligatures w14:val="standardContextual"/>
            </w:rPr>
          </w:pPr>
          <w:hyperlink w:anchor="_Toc180573527" w:history="1">
            <w:r w:rsidRPr="00391102">
              <w:rPr>
                <w:rStyle w:val="Hyperlink"/>
                <w:bCs w:val="0"/>
              </w:rPr>
              <w:t>1. Alcohol Use Brief Intervention Provided or Offered (SUB-2)</w:t>
            </w:r>
            <w:r w:rsidRPr="00391102">
              <w:rPr>
                <w:bCs w:val="0"/>
                <w:webHidden/>
              </w:rPr>
              <w:tab/>
            </w:r>
            <w:r w:rsidRPr="00391102">
              <w:rPr>
                <w:bCs w:val="0"/>
                <w:webHidden/>
              </w:rPr>
              <w:fldChar w:fldCharType="begin"/>
            </w:r>
            <w:r w:rsidRPr="00391102">
              <w:rPr>
                <w:bCs w:val="0"/>
                <w:webHidden/>
              </w:rPr>
              <w:instrText xml:space="preserve"> PAGEREF _Toc180573527 \h </w:instrText>
            </w:r>
            <w:r w:rsidRPr="00391102">
              <w:rPr>
                <w:bCs w:val="0"/>
                <w:webHidden/>
              </w:rPr>
            </w:r>
            <w:r w:rsidRPr="00391102">
              <w:rPr>
                <w:bCs w:val="0"/>
                <w:webHidden/>
              </w:rPr>
              <w:fldChar w:fldCharType="separate"/>
            </w:r>
            <w:r w:rsidR="00DD07C8">
              <w:rPr>
                <w:bCs w:val="0"/>
                <w:webHidden/>
              </w:rPr>
              <w:t>28</w:t>
            </w:r>
            <w:r w:rsidRPr="00391102">
              <w:rPr>
                <w:bCs w:val="0"/>
                <w:webHidden/>
              </w:rPr>
              <w:fldChar w:fldCharType="end"/>
            </w:r>
          </w:hyperlink>
        </w:p>
        <w:p w14:paraId="107CD4D9" w14:textId="51D7EE9D" w:rsidR="009C3946" w:rsidRPr="00391102" w:rsidRDefault="009C3946">
          <w:pPr>
            <w:pStyle w:val="TOC3"/>
            <w:rPr>
              <w:rFonts w:eastAsiaTheme="minorEastAsia"/>
              <w:bCs w:val="0"/>
              <w:kern w:val="2"/>
              <w:sz w:val="24"/>
              <w:szCs w:val="24"/>
              <w14:ligatures w14:val="standardContextual"/>
            </w:rPr>
          </w:pPr>
          <w:hyperlink w:anchor="_Toc180573528" w:history="1">
            <w:r w:rsidRPr="00391102">
              <w:rPr>
                <w:rStyle w:val="Hyperlink"/>
                <w:bCs w:val="0"/>
              </w:rPr>
              <w:t>2. Alcohol &amp; Other Drug Use Disorder Treatment Provided or Offered at Discharge (SUB-3)</w:t>
            </w:r>
            <w:r w:rsidRPr="00391102">
              <w:rPr>
                <w:bCs w:val="0"/>
                <w:webHidden/>
              </w:rPr>
              <w:tab/>
            </w:r>
            <w:r w:rsidRPr="00391102">
              <w:rPr>
                <w:bCs w:val="0"/>
                <w:webHidden/>
              </w:rPr>
              <w:fldChar w:fldCharType="begin"/>
            </w:r>
            <w:r w:rsidRPr="00391102">
              <w:rPr>
                <w:bCs w:val="0"/>
                <w:webHidden/>
              </w:rPr>
              <w:instrText xml:space="preserve"> PAGEREF _Toc180573528 \h </w:instrText>
            </w:r>
            <w:r w:rsidRPr="00391102">
              <w:rPr>
                <w:bCs w:val="0"/>
                <w:webHidden/>
              </w:rPr>
            </w:r>
            <w:r w:rsidRPr="00391102">
              <w:rPr>
                <w:bCs w:val="0"/>
                <w:webHidden/>
              </w:rPr>
              <w:fldChar w:fldCharType="separate"/>
            </w:r>
            <w:r w:rsidR="00DD07C8">
              <w:rPr>
                <w:bCs w:val="0"/>
                <w:webHidden/>
              </w:rPr>
              <w:t>33</w:t>
            </w:r>
            <w:r w:rsidRPr="00391102">
              <w:rPr>
                <w:bCs w:val="0"/>
                <w:webHidden/>
              </w:rPr>
              <w:fldChar w:fldCharType="end"/>
            </w:r>
          </w:hyperlink>
        </w:p>
        <w:p w14:paraId="1FFE4C58" w14:textId="157DDDCB"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29" w:history="1">
            <w:r w:rsidRPr="00391102">
              <w:rPr>
                <w:rStyle w:val="Hyperlink"/>
                <w:rFonts w:ascii="Times New Roman" w:hAnsi="Times New Roman" w:cs="Times New Roman"/>
                <w:noProof/>
              </w:rPr>
              <w:t xml:space="preserve">B. Perinatal Care Domain </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_Toc180573529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40</w:t>
            </w:r>
            <w:r w:rsidRPr="00391102">
              <w:rPr>
                <w:rFonts w:ascii="Times New Roman" w:hAnsi="Times New Roman" w:cs="Times New Roman"/>
                <w:noProof/>
                <w:webHidden/>
              </w:rPr>
              <w:fldChar w:fldCharType="end"/>
            </w:r>
          </w:hyperlink>
        </w:p>
        <w:p w14:paraId="79C398B1" w14:textId="64349DC8" w:rsidR="009C3946" w:rsidRPr="00391102" w:rsidRDefault="009C3946">
          <w:pPr>
            <w:pStyle w:val="TOC3"/>
            <w:rPr>
              <w:rFonts w:eastAsiaTheme="minorEastAsia"/>
              <w:bCs w:val="0"/>
              <w:kern w:val="2"/>
              <w:sz w:val="24"/>
              <w:szCs w:val="24"/>
              <w14:ligatures w14:val="standardContextual"/>
            </w:rPr>
          </w:pPr>
          <w:hyperlink w:anchor="_Toc180573530" w:history="1">
            <w:r w:rsidRPr="00391102">
              <w:rPr>
                <w:rStyle w:val="Hyperlink"/>
                <w:bCs w:val="0"/>
              </w:rPr>
              <w:t>1. Cesarean Birth, NTSV (MAT-4)</w:t>
            </w:r>
            <w:r w:rsidRPr="00391102">
              <w:rPr>
                <w:bCs w:val="0"/>
                <w:webHidden/>
              </w:rPr>
              <w:tab/>
            </w:r>
            <w:r w:rsidRPr="00391102">
              <w:rPr>
                <w:bCs w:val="0"/>
                <w:webHidden/>
              </w:rPr>
              <w:fldChar w:fldCharType="begin"/>
            </w:r>
            <w:r w:rsidRPr="00391102">
              <w:rPr>
                <w:bCs w:val="0"/>
                <w:webHidden/>
              </w:rPr>
              <w:instrText xml:space="preserve"> PAGEREF _Toc180573530 \h </w:instrText>
            </w:r>
            <w:r w:rsidRPr="00391102">
              <w:rPr>
                <w:bCs w:val="0"/>
                <w:webHidden/>
              </w:rPr>
            </w:r>
            <w:r w:rsidRPr="00391102">
              <w:rPr>
                <w:bCs w:val="0"/>
                <w:webHidden/>
              </w:rPr>
              <w:fldChar w:fldCharType="separate"/>
            </w:r>
            <w:r w:rsidR="00DD07C8">
              <w:rPr>
                <w:bCs w:val="0"/>
                <w:webHidden/>
              </w:rPr>
              <w:t>40</w:t>
            </w:r>
            <w:r w:rsidRPr="00391102">
              <w:rPr>
                <w:bCs w:val="0"/>
                <w:webHidden/>
              </w:rPr>
              <w:fldChar w:fldCharType="end"/>
            </w:r>
          </w:hyperlink>
        </w:p>
        <w:p w14:paraId="5FC5BE80" w14:textId="210DC88D" w:rsidR="009C3946" w:rsidRPr="00391102" w:rsidRDefault="009C3946">
          <w:pPr>
            <w:pStyle w:val="TOC3"/>
            <w:rPr>
              <w:rFonts w:eastAsiaTheme="minorEastAsia"/>
              <w:bCs w:val="0"/>
              <w:kern w:val="2"/>
              <w:sz w:val="24"/>
              <w:szCs w:val="24"/>
              <w14:ligatures w14:val="standardContextual"/>
            </w:rPr>
          </w:pPr>
          <w:hyperlink w:anchor="_Toc180573531" w:history="1">
            <w:r w:rsidRPr="00391102">
              <w:rPr>
                <w:rStyle w:val="Hyperlink"/>
                <w:bCs w:val="0"/>
              </w:rPr>
              <w:t>2. Unexpected Complications in Term Newborns (NEWB-3)</w:t>
            </w:r>
            <w:r w:rsidRPr="00391102">
              <w:rPr>
                <w:bCs w:val="0"/>
                <w:webHidden/>
              </w:rPr>
              <w:tab/>
            </w:r>
            <w:r w:rsidRPr="00391102">
              <w:rPr>
                <w:bCs w:val="0"/>
                <w:webHidden/>
              </w:rPr>
              <w:fldChar w:fldCharType="begin"/>
            </w:r>
            <w:r w:rsidRPr="00391102">
              <w:rPr>
                <w:bCs w:val="0"/>
                <w:webHidden/>
              </w:rPr>
              <w:instrText xml:space="preserve"> PAGEREF _Toc180573531 \h </w:instrText>
            </w:r>
            <w:r w:rsidRPr="00391102">
              <w:rPr>
                <w:bCs w:val="0"/>
                <w:webHidden/>
              </w:rPr>
            </w:r>
            <w:r w:rsidRPr="00391102">
              <w:rPr>
                <w:bCs w:val="0"/>
                <w:webHidden/>
              </w:rPr>
              <w:fldChar w:fldCharType="separate"/>
            </w:r>
            <w:r w:rsidR="00DD07C8">
              <w:rPr>
                <w:bCs w:val="0"/>
                <w:webHidden/>
              </w:rPr>
              <w:t>46</w:t>
            </w:r>
            <w:r w:rsidRPr="00391102">
              <w:rPr>
                <w:bCs w:val="0"/>
                <w:webHidden/>
              </w:rPr>
              <w:fldChar w:fldCharType="end"/>
            </w:r>
          </w:hyperlink>
        </w:p>
        <w:p w14:paraId="402A2C9C" w14:textId="297F14F1" w:rsidR="009C3946" w:rsidRPr="00391102" w:rsidRDefault="009C3946">
          <w:pPr>
            <w:pStyle w:val="TOC1"/>
            <w:rPr>
              <w:rFonts w:ascii="Times New Roman" w:eastAsiaTheme="minorEastAsia" w:hAnsi="Times New Roman" w:cs="Times New Roman"/>
              <w:noProof/>
              <w:kern w:val="2"/>
              <w:sz w:val="24"/>
              <w:szCs w:val="24"/>
              <w14:ligatures w14:val="standardContextual"/>
            </w:rPr>
          </w:pPr>
          <w:hyperlink w:anchor="_Toc180573532" w:history="1">
            <w:r w:rsidRPr="00391102">
              <w:rPr>
                <w:rStyle w:val="Hyperlink"/>
                <w:rFonts w:ascii="Times New Roman" w:hAnsi="Times New Roman" w:cs="Times New Roman"/>
                <w:noProof/>
              </w:rPr>
              <w:t>Section 5. MassHealth Population Sampling Specifications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_Toc180573532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57</w:t>
            </w:r>
            <w:r w:rsidRPr="00391102">
              <w:rPr>
                <w:rFonts w:ascii="Times New Roman" w:hAnsi="Times New Roman" w:cs="Times New Roman"/>
                <w:noProof/>
                <w:webHidden/>
              </w:rPr>
              <w:fldChar w:fldCharType="end"/>
            </w:r>
          </w:hyperlink>
        </w:p>
        <w:p w14:paraId="2CFE3D08" w14:textId="48A81653"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33" w:history="1">
            <w:r w:rsidRPr="00391102">
              <w:rPr>
                <w:rStyle w:val="Hyperlink"/>
                <w:rFonts w:ascii="Times New Roman" w:hAnsi="Times New Roman" w:cs="Times New Roman"/>
                <w:iCs/>
                <w:noProof/>
              </w:rPr>
              <w:t>A.</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Medicaid Population Sampling Specifications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_Toc180573533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57</w:t>
            </w:r>
            <w:r w:rsidRPr="00391102">
              <w:rPr>
                <w:rFonts w:ascii="Times New Roman" w:hAnsi="Times New Roman" w:cs="Times New Roman"/>
                <w:noProof/>
                <w:webHidden/>
              </w:rPr>
              <w:fldChar w:fldCharType="end"/>
            </w:r>
          </w:hyperlink>
        </w:p>
        <w:p w14:paraId="30782603" w14:textId="5327A5E2"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34" w:history="1">
            <w:r w:rsidRPr="00391102">
              <w:rPr>
                <w:rStyle w:val="Hyperlink"/>
                <w:rFonts w:ascii="Times New Roman" w:hAnsi="Times New Roman" w:cs="Times New Roman"/>
                <w:iCs/>
                <w:noProof/>
              </w:rPr>
              <w:t>B.</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Sampling Methods Overview</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_Toc180573534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57</w:t>
            </w:r>
            <w:r w:rsidRPr="00391102">
              <w:rPr>
                <w:rFonts w:ascii="Times New Roman" w:hAnsi="Times New Roman" w:cs="Times New Roman"/>
                <w:noProof/>
                <w:webHidden/>
              </w:rPr>
              <w:fldChar w:fldCharType="end"/>
            </w:r>
          </w:hyperlink>
        </w:p>
        <w:p w14:paraId="0C570D38" w14:textId="1B33AE48"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35" w:history="1">
            <w:r w:rsidRPr="00391102">
              <w:rPr>
                <w:rStyle w:val="Hyperlink"/>
                <w:rFonts w:ascii="Times New Roman" w:hAnsi="Times New Roman" w:cs="Times New Roman"/>
                <w:iCs/>
                <w:noProof/>
              </w:rPr>
              <w:t>C.</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Medicaid Sampling Requirements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_Toc180573535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58</w:t>
            </w:r>
            <w:r w:rsidRPr="00391102">
              <w:rPr>
                <w:rFonts w:ascii="Times New Roman" w:hAnsi="Times New Roman" w:cs="Times New Roman"/>
                <w:noProof/>
                <w:webHidden/>
              </w:rPr>
              <w:fldChar w:fldCharType="end"/>
            </w:r>
          </w:hyperlink>
        </w:p>
        <w:p w14:paraId="02A2E5CE" w14:textId="3E92A6F2"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36" w:history="1">
            <w:r w:rsidRPr="00391102">
              <w:rPr>
                <w:rStyle w:val="Hyperlink"/>
                <w:rFonts w:ascii="Times New Roman" w:hAnsi="Times New Roman" w:cs="Times New Roman"/>
                <w:iCs/>
                <w:noProof/>
              </w:rPr>
              <w:t>D.</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Medicaid Sampling Options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_Toc180573536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59</w:t>
            </w:r>
            <w:r w:rsidRPr="00391102">
              <w:rPr>
                <w:rFonts w:ascii="Times New Roman" w:hAnsi="Times New Roman" w:cs="Times New Roman"/>
                <w:noProof/>
                <w:webHidden/>
              </w:rPr>
              <w:fldChar w:fldCharType="end"/>
            </w:r>
          </w:hyperlink>
        </w:p>
        <w:p w14:paraId="3E56B5C0" w14:textId="79376402"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37" w:history="1">
            <w:r w:rsidRPr="00391102">
              <w:rPr>
                <w:rStyle w:val="Hyperlink"/>
                <w:rFonts w:ascii="Times New Roman" w:hAnsi="Times New Roman" w:cs="Times New Roman"/>
                <w:iCs/>
                <w:noProof/>
              </w:rPr>
              <w:t>E.</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ICD Patient Population Data Definitions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_Toc180573537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60</w:t>
            </w:r>
            <w:r w:rsidRPr="00391102">
              <w:rPr>
                <w:rFonts w:ascii="Times New Roman" w:hAnsi="Times New Roman" w:cs="Times New Roman"/>
                <w:noProof/>
                <w:webHidden/>
              </w:rPr>
              <w:fldChar w:fldCharType="end"/>
            </w:r>
          </w:hyperlink>
        </w:p>
        <w:p w14:paraId="1F875D26" w14:textId="23412D21"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38" w:history="1">
            <w:r w:rsidRPr="00391102">
              <w:rPr>
                <w:rStyle w:val="Hyperlink"/>
                <w:rFonts w:ascii="Times New Roman" w:hAnsi="Times New Roman" w:cs="Times New Roman"/>
                <w:iCs/>
                <w:noProof/>
              </w:rPr>
              <w:t>F.</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Measure Population Definitions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_Toc180573538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61</w:t>
            </w:r>
            <w:r w:rsidRPr="00391102">
              <w:rPr>
                <w:rFonts w:ascii="Times New Roman" w:hAnsi="Times New Roman" w:cs="Times New Roman"/>
                <w:noProof/>
                <w:webHidden/>
              </w:rPr>
              <w:fldChar w:fldCharType="end"/>
            </w:r>
          </w:hyperlink>
        </w:p>
        <w:p w14:paraId="270D2F7B" w14:textId="61779E27" w:rsidR="009C3946" w:rsidRPr="00391102" w:rsidRDefault="009C3946">
          <w:pPr>
            <w:pStyle w:val="TOC1"/>
            <w:rPr>
              <w:rFonts w:ascii="Times New Roman" w:eastAsiaTheme="minorEastAsia" w:hAnsi="Times New Roman" w:cs="Times New Roman"/>
              <w:noProof/>
              <w:kern w:val="2"/>
              <w:sz w:val="24"/>
              <w:szCs w:val="24"/>
              <w14:ligatures w14:val="standardContextual"/>
            </w:rPr>
          </w:pPr>
          <w:hyperlink w:anchor="_Toc180573539" w:history="1">
            <w:r w:rsidRPr="00391102">
              <w:rPr>
                <w:rStyle w:val="Hyperlink"/>
                <w:rFonts w:ascii="Times New Roman" w:hAnsi="Times New Roman" w:cs="Times New Roman"/>
                <w:noProof/>
              </w:rPr>
              <w:t>Section 6. MassHealth Data Validation Methods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_Toc180573539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62</w:t>
            </w:r>
            <w:r w:rsidRPr="00391102">
              <w:rPr>
                <w:rFonts w:ascii="Times New Roman" w:hAnsi="Times New Roman" w:cs="Times New Roman"/>
                <w:noProof/>
                <w:webHidden/>
              </w:rPr>
              <w:fldChar w:fldCharType="end"/>
            </w:r>
          </w:hyperlink>
        </w:p>
        <w:p w14:paraId="3FE34FC2" w14:textId="57943452"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40" w:history="1">
            <w:r w:rsidRPr="00391102">
              <w:rPr>
                <w:rStyle w:val="Hyperlink"/>
                <w:rFonts w:ascii="Times New Roman" w:hAnsi="Times New Roman" w:cs="Times New Roman"/>
                <w:iCs/>
                <w:noProof/>
              </w:rPr>
              <w:t>A.</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Chart-Abstracted Measure Validation Process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_Toc180573540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62</w:t>
            </w:r>
            <w:r w:rsidRPr="00391102">
              <w:rPr>
                <w:rFonts w:ascii="Times New Roman" w:hAnsi="Times New Roman" w:cs="Times New Roman"/>
                <w:noProof/>
                <w:webHidden/>
              </w:rPr>
              <w:fldChar w:fldCharType="end"/>
            </w:r>
          </w:hyperlink>
        </w:p>
        <w:p w14:paraId="0E77A9A9" w14:textId="5A7D1DE9"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41" w:history="1">
            <w:r w:rsidRPr="00391102">
              <w:rPr>
                <w:rStyle w:val="Hyperlink"/>
                <w:rFonts w:ascii="Times New Roman" w:hAnsi="Times New Roman" w:cs="Times New Roman"/>
                <w:iCs/>
                <w:noProof/>
              </w:rPr>
              <w:t>B.</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Chart Submission Content</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_Toc180573541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63</w:t>
            </w:r>
            <w:r w:rsidRPr="00391102">
              <w:rPr>
                <w:rFonts w:ascii="Times New Roman" w:hAnsi="Times New Roman" w:cs="Times New Roman"/>
                <w:noProof/>
                <w:webHidden/>
              </w:rPr>
              <w:fldChar w:fldCharType="end"/>
            </w:r>
          </w:hyperlink>
        </w:p>
        <w:p w14:paraId="1FB46641" w14:textId="66EFA8C1"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42" w:history="1">
            <w:r w:rsidRPr="00391102">
              <w:rPr>
                <w:rStyle w:val="Hyperlink"/>
                <w:rFonts w:ascii="Times New Roman" w:hAnsi="Times New Roman" w:cs="Times New Roman"/>
                <w:iCs/>
                <w:noProof/>
              </w:rPr>
              <w:t>C.</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Secure File Transfer Portal (SFTP) Method</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_Toc180573542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63</w:t>
            </w:r>
            <w:r w:rsidRPr="00391102">
              <w:rPr>
                <w:rFonts w:ascii="Times New Roman" w:hAnsi="Times New Roman" w:cs="Times New Roman"/>
                <w:noProof/>
                <w:webHidden/>
              </w:rPr>
              <w:fldChar w:fldCharType="end"/>
            </w:r>
          </w:hyperlink>
        </w:p>
        <w:p w14:paraId="66C38562" w14:textId="0D9538E4"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43" w:history="1">
            <w:r w:rsidRPr="00391102">
              <w:rPr>
                <w:rStyle w:val="Hyperlink"/>
                <w:rFonts w:ascii="Times New Roman" w:hAnsi="Times New Roman" w:cs="Times New Roman"/>
                <w:iCs/>
                <w:noProof/>
              </w:rPr>
              <w:t>D.</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Data Validation Scoring Methods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_Toc180573543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65</w:t>
            </w:r>
            <w:r w:rsidRPr="00391102">
              <w:rPr>
                <w:rFonts w:ascii="Times New Roman" w:hAnsi="Times New Roman" w:cs="Times New Roman"/>
                <w:noProof/>
                <w:webHidden/>
              </w:rPr>
              <w:fldChar w:fldCharType="end"/>
            </w:r>
          </w:hyperlink>
        </w:p>
        <w:p w14:paraId="75E0DC29" w14:textId="6406B980"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44" w:history="1">
            <w:r w:rsidRPr="00391102">
              <w:rPr>
                <w:rStyle w:val="Hyperlink"/>
                <w:rFonts w:ascii="Times New Roman" w:hAnsi="Times New Roman" w:cs="Times New Roman"/>
                <w:noProof/>
              </w:rPr>
              <w:t>E.  Requesting Re-evaluation of Chart-Abstracted Data Validation Results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_Toc180573544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66</w:t>
            </w:r>
            <w:r w:rsidRPr="00391102">
              <w:rPr>
                <w:rFonts w:ascii="Times New Roman" w:hAnsi="Times New Roman" w:cs="Times New Roman"/>
                <w:noProof/>
                <w:webHidden/>
              </w:rPr>
              <w:fldChar w:fldCharType="end"/>
            </w:r>
          </w:hyperlink>
        </w:p>
        <w:p w14:paraId="4E6B0FBF" w14:textId="42030C29" w:rsidR="009C3946" w:rsidRPr="00391102" w:rsidRDefault="009C3946">
          <w:pPr>
            <w:pStyle w:val="TOC1"/>
            <w:rPr>
              <w:rFonts w:ascii="Times New Roman" w:eastAsiaTheme="minorEastAsia" w:hAnsi="Times New Roman" w:cs="Times New Roman"/>
              <w:noProof/>
              <w:kern w:val="2"/>
              <w:sz w:val="24"/>
              <w:szCs w:val="24"/>
              <w14:ligatures w14:val="standardContextual"/>
            </w:rPr>
          </w:pPr>
          <w:hyperlink w:anchor="_Toc180573545" w:history="1">
            <w:r w:rsidRPr="00391102">
              <w:rPr>
                <w:rStyle w:val="Hyperlink"/>
                <w:rFonts w:ascii="Times New Roman" w:hAnsi="Times New Roman" w:cs="Times New Roman"/>
                <w:noProof/>
              </w:rPr>
              <w:t>Section 7. Data-Entry Measures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_Toc180573545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68</w:t>
            </w:r>
            <w:r w:rsidRPr="00391102">
              <w:rPr>
                <w:rFonts w:ascii="Times New Roman" w:hAnsi="Times New Roman" w:cs="Times New Roman"/>
                <w:noProof/>
                <w:webHidden/>
              </w:rPr>
              <w:fldChar w:fldCharType="end"/>
            </w:r>
          </w:hyperlink>
        </w:p>
        <w:p w14:paraId="7C480027" w14:textId="264591E7"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46" w:history="1">
            <w:r w:rsidRPr="00391102">
              <w:rPr>
                <w:rStyle w:val="Hyperlink"/>
                <w:rFonts w:ascii="Times New Roman" w:hAnsi="Times New Roman" w:cs="Times New Roman"/>
                <w:noProof/>
              </w:rPr>
              <w:t>A. Care for Acute and Chronic Conditions Domain</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_Toc180573546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68</w:t>
            </w:r>
            <w:r w:rsidRPr="00391102">
              <w:rPr>
                <w:rFonts w:ascii="Times New Roman" w:hAnsi="Times New Roman" w:cs="Times New Roman"/>
                <w:noProof/>
                <w:webHidden/>
              </w:rPr>
              <w:fldChar w:fldCharType="end"/>
            </w:r>
          </w:hyperlink>
        </w:p>
        <w:p w14:paraId="713ADC57" w14:textId="362B0686" w:rsidR="009C3946" w:rsidRPr="00391102" w:rsidRDefault="009C3946">
          <w:pPr>
            <w:pStyle w:val="TOC3"/>
            <w:rPr>
              <w:rFonts w:eastAsiaTheme="minorEastAsia"/>
              <w:bCs w:val="0"/>
              <w:kern w:val="2"/>
              <w:sz w:val="24"/>
              <w:szCs w:val="24"/>
              <w14:ligatures w14:val="standardContextual"/>
            </w:rPr>
          </w:pPr>
          <w:hyperlink w:anchor="_Toc180573547" w:history="1">
            <w:r w:rsidRPr="00391102">
              <w:rPr>
                <w:rStyle w:val="Hyperlink"/>
                <w:bCs w:val="0"/>
              </w:rPr>
              <w:t>1. Safe Use of Opioids Concurrent Prescribing (OP-1e)</w:t>
            </w:r>
            <w:r w:rsidRPr="00391102">
              <w:rPr>
                <w:bCs w:val="0"/>
                <w:webHidden/>
              </w:rPr>
              <w:tab/>
            </w:r>
            <w:r w:rsidRPr="00391102">
              <w:rPr>
                <w:bCs w:val="0"/>
                <w:webHidden/>
              </w:rPr>
              <w:fldChar w:fldCharType="begin"/>
            </w:r>
            <w:r w:rsidRPr="00391102">
              <w:rPr>
                <w:bCs w:val="0"/>
                <w:webHidden/>
              </w:rPr>
              <w:instrText xml:space="preserve"> PAGEREF _Toc180573547 \h </w:instrText>
            </w:r>
            <w:r w:rsidRPr="00391102">
              <w:rPr>
                <w:bCs w:val="0"/>
                <w:webHidden/>
              </w:rPr>
            </w:r>
            <w:r w:rsidRPr="00391102">
              <w:rPr>
                <w:bCs w:val="0"/>
                <w:webHidden/>
              </w:rPr>
              <w:fldChar w:fldCharType="separate"/>
            </w:r>
            <w:r w:rsidR="00DD07C8">
              <w:rPr>
                <w:bCs w:val="0"/>
                <w:webHidden/>
              </w:rPr>
              <w:t>68</w:t>
            </w:r>
            <w:r w:rsidRPr="00391102">
              <w:rPr>
                <w:bCs w:val="0"/>
                <w:webHidden/>
              </w:rPr>
              <w:fldChar w:fldCharType="end"/>
            </w:r>
          </w:hyperlink>
        </w:p>
        <w:p w14:paraId="7A23DF53" w14:textId="10D6B08B"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48" w:history="1">
            <w:r w:rsidRPr="00391102">
              <w:rPr>
                <w:rStyle w:val="Hyperlink"/>
                <w:rFonts w:ascii="Times New Roman" w:hAnsi="Times New Roman" w:cs="Times New Roman"/>
                <w:noProof/>
              </w:rPr>
              <w:t>B. Behavioral Health Care Domain</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_Toc180573548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70</w:t>
            </w:r>
            <w:r w:rsidRPr="00391102">
              <w:rPr>
                <w:rFonts w:ascii="Times New Roman" w:hAnsi="Times New Roman" w:cs="Times New Roman"/>
                <w:noProof/>
                <w:webHidden/>
              </w:rPr>
              <w:fldChar w:fldCharType="end"/>
            </w:r>
          </w:hyperlink>
        </w:p>
        <w:p w14:paraId="4D3B7EBE" w14:textId="14B36E29" w:rsidR="009C3946" w:rsidRPr="00391102" w:rsidRDefault="009C3946">
          <w:pPr>
            <w:pStyle w:val="TOC3"/>
            <w:tabs>
              <w:tab w:val="left" w:pos="960"/>
            </w:tabs>
            <w:rPr>
              <w:rFonts w:eastAsiaTheme="minorEastAsia"/>
              <w:bCs w:val="0"/>
              <w:kern w:val="2"/>
              <w:sz w:val="24"/>
              <w:szCs w:val="24"/>
              <w14:ligatures w14:val="standardContextual"/>
            </w:rPr>
          </w:pPr>
          <w:hyperlink w:anchor="_Toc180573549" w:history="1">
            <w:r w:rsidRPr="00391102">
              <w:rPr>
                <w:rStyle w:val="Hyperlink"/>
                <w:bCs w:val="0"/>
              </w:rPr>
              <w:t>1.</w:t>
            </w:r>
            <w:r w:rsidRPr="00391102">
              <w:rPr>
                <w:rFonts w:eastAsiaTheme="minorEastAsia"/>
                <w:bCs w:val="0"/>
                <w:kern w:val="2"/>
                <w:sz w:val="24"/>
                <w:szCs w:val="24"/>
                <w14:ligatures w14:val="standardContextual"/>
              </w:rPr>
              <w:tab/>
            </w:r>
            <w:r w:rsidRPr="00391102">
              <w:rPr>
                <w:rStyle w:val="Hyperlink"/>
                <w:bCs w:val="0"/>
              </w:rPr>
              <w:t>Screening for Metabolic Disorders Measure (BHC-3)</w:t>
            </w:r>
            <w:r w:rsidRPr="00391102">
              <w:rPr>
                <w:bCs w:val="0"/>
                <w:webHidden/>
              </w:rPr>
              <w:tab/>
            </w:r>
            <w:r w:rsidRPr="00391102">
              <w:rPr>
                <w:bCs w:val="0"/>
                <w:webHidden/>
              </w:rPr>
              <w:fldChar w:fldCharType="begin"/>
            </w:r>
            <w:r w:rsidRPr="00391102">
              <w:rPr>
                <w:bCs w:val="0"/>
                <w:webHidden/>
              </w:rPr>
              <w:instrText xml:space="preserve"> PAGEREF _Toc180573549 \h </w:instrText>
            </w:r>
            <w:r w:rsidRPr="00391102">
              <w:rPr>
                <w:bCs w:val="0"/>
                <w:webHidden/>
              </w:rPr>
            </w:r>
            <w:r w:rsidRPr="00391102">
              <w:rPr>
                <w:bCs w:val="0"/>
                <w:webHidden/>
              </w:rPr>
              <w:fldChar w:fldCharType="separate"/>
            </w:r>
            <w:r w:rsidR="00DD07C8">
              <w:rPr>
                <w:bCs w:val="0"/>
                <w:webHidden/>
              </w:rPr>
              <w:t>70</w:t>
            </w:r>
            <w:r w:rsidRPr="00391102">
              <w:rPr>
                <w:bCs w:val="0"/>
                <w:webHidden/>
              </w:rPr>
              <w:fldChar w:fldCharType="end"/>
            </w:r>
          </w:hyperlink>
        </w:p>
        <w:p w14:paraId="7E7A2825" w14:textId="62411E46"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50" w:history="1">
            <w:r w:rsidRPr="00391102">
              <w:rPr>
                <w:rStyle w:val="Hyperlink"/>
                <w:rFonts w:ascii="Times New Roman" w:hAnsi="Times New Roman" w:cs="Times New Roman"/>
                <w:noProof/>
              </w:rPr>
              <w:t>C. Perinatal Care Domain</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_Toc180573550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72</w:t>
            </w:r>
            <w:r w:rsidRPr="00391102">
              <w:rPr>
                <w:rFonts w:ascii="Times New Roman" w:hAnsi="Times New Roman" w:cs="Times New Roman"/>
                <w:noProof/>
                <w:webHidden/>
              </w:rPr>
              <w:fldChar w:fldCharType="end"/>
            </w:r>
          </w:hyperlink>
        </w:p>
        <w:p w14:paraId="2F630D93" w14:textId="62716411" w:rsidR="009C3946" w:rsidRPr="00391102" w:rsidRDefault="009C3946">
          <w:pPr>
            <w:pStyle w:val="TOC3"/>
            <w:rPr>
              <w:rFonts w:eastAsiaTheme="minorEastAsia"/>
              <w:bCs w:val="0"/>
              <w:kern w:val="2"/>
              <w:sz w:val="24"/>
              <w:szCs w:val="24"/>
              <w14:ligatures w14:val="standardContextual"/>
            </w:rPr>
          </w:pPr>
          <w:hyperlink w:anchor="_Toc180573551" w:history="1">
            <w:r w:rsidRPr="00391102">
              <w:rPr>
                <w:rStyle w:val="Hyperlink"/>
                <w:bCs w:val="0"/>
              </w:rPr>
              <w:t>1.  Severe Obstetric Complications (SOC)</w:t>
            </w:r>
            <w:r w:rsidRPr="00391102">
              <w:rPr>
                <w:bCs w:val="0"/>
                <w:webHidden/>
              </w:rPr>
              <w:tab/>
            </w:r>
            <w:r w:rsidRPr="00391102">
              <w:rPr>
                <w:bCs w:val="0"/>
                <w:webHidden/>
              </w:rPr>
              <w:fldChar w:fldCharType="begin"/>
            </w:r>
            <w:r w:rsidRPr="00391102">
              <w:rPr>
                <w:bCs w:val="0"/>
                <w:webHidden/>
              </w:rPr>
              <w:instrText xml:space="preserve"> PAGEREF _Toc180573551 \h </w:instrText>
            </w:r>
            <w:r w:rsidRPr="00391102">
              <w:rPr>
                <w:bCs w:val="0"/>
                <w:webHidden/>
              </w:rPr>
            </w:r>
            <w:r w:rsidRPr="00391102">
              <w:rPr>
                <w:bCs w:val="0"/>
                <w:webHidden/>
              </w:rPr>
              <w:fldChar w:fldCharType="separate"/>
            </w:r>
            <w:r w:rsidR="00DD07C8">
              <w:rPr>
                <w:bCs w:val="0"/>
                <w:webHidden/>
              </w:rPr>
              <w:t>72</w:t>
            </w:r>
            <w:r w:rsidRPr="00391102">
              <w:rPr>
                <w:bCs w:val="0"/>
                <w:webHidden/>
              </w:rPr>
              <w:fldChar w:fldCharType="end"/>
            </w:r>
          </w:hyperlink>
        </w:p>
        <w:p w14:paraId="060C9D3E" w14:textId="6CBF215D" w:rsidR="009C3946" w:rsidRPr="00391102" w:rsidRDefault="009C3946">
          <w:pPr>
            <w:pStyle w:val="TOC1"/>
            <w:rPr>
              <w:rFonts w:ascii="Times New Roman" w:eastAsiaTheme="minorEastAsia" w:hAnsi="Times New Roman" w:cs="Times New Roman"/>
              <w:noProof/>
              <w:kern w:val="2"/>
              <w:sz w:val="24"/>
              <w:szCs w:val="24"/>
              <w14:ligatures w14:val="standardContextual"/>
            </w:rPr>
          </w:pPr>
          <w:hyperlink w:anchor="_Toc180573552" w:history="1">
            <w:r w:rsidRPr="00391102">
              <w:rPr>
                <w:rStyle w:val="Hyperlink"/>
                <w:rFonts w:ascii="Times New Roman" w:hAnsi="Times New Roman" w:cs="Times New Roman"/>
                <w:noProof/>
              </w:rPr>
              <w:t>Section 8. Claims-Based Measures Specifications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_Toc180573552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73</w:t>
            </w:r>
            <w:r w:rsidRPr="00391102">
              <w:rPr>
                <w:rFonts w:ascii="Times New Roman" w:hAnsi="Times New Roman" w:cs="Times New Roman"/>
                <w:noProof/>
                <w:webHidden/>
              </w:rPr>
              <w:fldChar w:fldCharType="end"/>
            </w:r>
          </w:hyperlink>
        </w:p>
        <w:p w14:paraId="2CF90906" w14:textId="5B6ED7F6"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53" w:history="1">
            <w:r w:rsidRPr="00391102">
              <w:rPr>
                <w:rStyle w:val="Hyperlink"/>
                <w:rFonts w:ascii="Times New Roman" w:hAnsi="Times New Roman" w:cs="Times New Roman"/>
                <w:iCs/>
                <w:noProof/>
              </w:rPr>
              <w:t>A.</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MassHealth Claims Data File</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_Toc180573553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73</w:t>
            </w:r>
            <w:r w:rsidRPr="00391102">
              <w:rPr>
                <w:rFonts w:ascii="Times New Roman" w:hAnsi="Times New Roman" w:cs="Times New Roman"/>
                <w:noProof/>
                <w:webHidden/>
              </w:rPr>
              <w:fldChar w:fldCharType="end"/>
            </w:r>
          </w:hyperlink>
        </w:p>
        <w:p w14:paraId="68DBF92E" w14:textId="36D2ACD4"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54" w:history="1">
            <w:r w:rsidRPr="00391102">
              <w:rPr>
                <w:rStyle w:val="Hyperlink"/>
                <w:rFonts w:ascii="Times New Roman" w:hAnsi="Times New Roman" w:cs="Times New Roman"/>
                <w:iCs/>
                <w:noProof/>
              </w:rPr>
              <w:t>B.</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NCQA HEDIS Claims-Based Measures Specifications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_Toc180573554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73</w:t>
            </w:r>
            <w:r w:rsidRPr="00391102">
              <w:rPr>
                <w:rFonts w:ascii="Times New Roman" w:hAnsi="Times New Roman" w:cs="Times New Roman"/>
                <w:noProof/>
                <w:webHidden/>
              </w:rPr>
              <w:fldChar w:fldCharType="end"/>
            </w:r>
          </w:hyperlink>
        </w:p>
        <w:p w14:paraId="59F336EC" w14:textId="4F740F5F" w:rsidR="009C3946" w:rsidRPr="00391102" w:rsidRDefault="009C3946">
          <w:pPr>
            <w:pStyle w:val="TOC3"/>
            <w:tabs>
              <w:tab w:val="left" w:pos="960"/>
            </w:tabs>
            <w:rPr>
              <w:rFonts w:eastAsiaTheme="minorEastAsia"/>
              <w:bCs w:val="0"/>
              <w:kern w:val="2"/>
              <w:sz w:val="24"/>
              <w:szCs w:val="24"/>
              <w14:ligatures w14:val="standardContextual"/>
            </w:rPr>
          </w:pPr>
          <w:hyperlink w:anchor="_Toc180573555" w:history="1">
            <w:r w:rsidRPr="00391102">
              <w:rPr>
                <w:rStyle w:val="Hyperlink"/>
                <w:bCs w:val="0"/>
              </w:rPr>
              <w:t>1.</w:t>
            </w:r>
            <w:r w:rsidRPr="00391102">
              <w:rPr>
                <w:rFonts w:eastAsiaTheme="minorEastAsia"/>
                <w:bCs w:val="0"/>
                <w:kern w:val="2"/>
                <w:sz w:val="24"/>
                <w:szCs w:val="24"/>
                <w14:ligatures w14:val="standardContextual"/>
              </w:rPr>
              <w:tab/>
            </w:r>
            <w:r w:rsidRPr="00391102">
              <w:rPr>
                <w:rStyle w:val="Hyperlink"/>
                <w:bCs w:val="0"/>
              </w:rPr>
              <w:t>Care Coordination and Integration of Care Domain</w:t>
            </w:r>
            <w:r w:rsidRPr="00391102">
              <w:rPr>
                <w:bCs w:val="0"/>
                <w:webHidden/>
              </w:rPr>
              <w:tab/>
            </w:r>
            <w:r w:rsidRPr="00391102">
              <w:rPr>
                <w:bCs w:val="0"/>
                <w:webHidden/>
              </w:rPr>
              <w:fldChar w:fldCharType="begin"/>
            </w:r>
            <w:r w:rsidRPr="00391102">
              <w:rPr>
                <w:bCs w:val="0"/>
                <w:webHidden/>
              </w:rPr>
              <w:instrText xml:space="preserve"> PAGEREF _Toc180573555 \h </w:instrText>
            </w:r>
            <w:r w:rsidRPr="00391102">
              <w:rPr>
                <w:bCs w:val="0"/>
                <w:webHidden/>
              </w:rPr>
            </w:r>
            <w:r w:rsidRPr="00391102">
              <w:rPr>
                <w:bCs w:val="0"/>
                <w:webHidden/>
              </w:rPr>
              <w:fldChar w:fldCharType="separate"/>
            </w:r>
            <w:r w:rsidR="00DD07C8">
              <w:rPr>
                <w:bCs w:val="0"/>
                <w:webHidden/>
              </w:rPr>
              <w:t>74</w:t>
            </w:r>
            <w:r w:rsidRPr="00391102">
              <w:rPr>
                <w:bCs w:val="0"/>
                <w:webHidden/>
              </w:rPr>
              <w:fldChar w:fldCharType="end"/>
            </w:r>
          </w:hyperlink>
        </w:p>
        <w:p w14:paraId="628ED413" w14:textId="7CD3309F" w:rsidR="009C3946" w:rsidRPr="00391102" w:rsidRDefault="009C3946" w:rsidP="005E530A">
          <w:pPr>
            <w:pStyle w:val="TOC4"/>
            <w:tabs>
              <w:tab w:val="right" w:leader="dot" w:pos="10350"/>
            </w:tabs>
            <w:rPr>
              <w:rFonts w:ascii="Times New Roman" w:eastAsiaTheme="minorEastAsia" w:hAnsi="Times New Roman" w:cs="Times New Roman"/>
              <w:noProof/>
              <w:kern w:val="2"/>
              <w:sz w:val="24"/>
              <w:szCs w:val="24"/>
              <w14:ligatures w14:val="standardContextual"/>
            </w:rPr>
          </w:pPr>
          <w:hyperlink w:anchor="_Toc180573556" w:history="1">
            <w:r w:rsidRPr="00391102">
              <w:rPr>
                <w:rStyle w:val="Hyperlink"/>
                <w:rFonts w:ascii="Times New Roman" w:hAnsi="Times New Roman" w:cs="Times New Roman"/>
                <w:noProof/>
              </w:rPr>
              <w:t>I) Follow-Up After Emergency Department Visit for Mental Illness (CCI-2)</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_Toc180573556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74</w:t>
            </w:r>
            <w:r w:rsidRPr="00391102">
              <w:rPr>
                <w:rFonts w:ascii="Times New Roman" w:hAnsi="Times New Roman" w:cs="Times New Roman"/>
                <w:noProof/>
                <w:webHidden/>
              </w:rPr>
              <w:fldChar w:fldCharType="end"/>
            </w:r>
          </w:hyperlink>
        </w:p>
        <w:p w14:paraId="1C6ABCAA" w14:textId="7D0A355E" w:rsidR="009C3946" w:rsidRPr="00391102" w:rsidRDefault="009C3946">
          <w:pPr>
            <w:pStyle w:val="TOC4"/>
            <w:tabs>
              <w:tab w:val="right" w:leader="dot" w:pos="10592"/>
            </w:tabs>
            <w:rPr>
              <w:rFonts w:ascii="Times New Roman" w:eastAsiaTheme="minorEastAsia" w:hAnsi="Times New Roman" w:cs="Times New Roman"/>
              <w:noProof/>
              <w:kern w:val="2"/>
              <w:sz w:val="24"/>
              <w:szCs w:val="24"/>
              <w14:ligatures w14:val="standardContextual"/>
            </w:rPr>
          </w:pPr>
          <w:hyperlink w:anchor="_Toc180573557" w:history="1">
            <w:r w:rsidRPr="00391102">
              <w:rPr>
                <w:rStyle w:val="Hyperlink"/>
                <w:rFonts w:ascii="Times New Roman" w:hAnsi="Times New Roman" w:cs="Times New Roman"/>
                <w:noProof/>
              </w:rPr>
              <w:t>II) Follow-Up After Emergency Department Visit for Alcohol and Other Drug Abuse or Dependence (CCI-3)</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_Toc180573557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75</w:t>
            </w:r>
            <w:r w:rsidRPr="00391102">
              <w:rPr>
                <w:rFonts w:ascii="Times New Roman" w:hAnsi="Times New Roman" w:cs="Times New Roman"/>
                <w:noProof/>
                <w:webHidden/>
              </w:rPr>
              <w:fldChar w:fldCharType="end"/>
            </w:r>
          </w:hyperlink>
        </w:p>
        <w:p w14:paraId="45D47E7A" w14:textId="357E3C49" w:rsidR="009C3946" w:rsidRPr="00391102" w:rsidRDefault="009C3946">
          <w:pPr>
            <w:pStyle w:val="TOC4"/>
            <w:tabs>
              <w:tab w:val="right" w:leader="dot" w:pos="10592"/>
            </w:tabs>
            <w:rPr>
              <w:rFonts w:ascii="Times New Roman" w:eastAsiaTheme="minorEastAsia" w:hAnsi="Times New Roman" w:cs="Times New Roman"/>
              <w:noProof/>
              <w:kern w:val="2"/>
              <w:sz w:val="24"/>
              <w:szCs w:val="24"/>
              <w14:ligatures w14:val="standardContextual"/>
            </w:rPr>
          </w:pPr>
          <w:hyperlink w:anchor="_Toc180573558" w:history="1">
            <w:r w:rsidRPr="00391102">
              <w:rPr>
                <w:rStyle w:val="Hyperlink"/>
                <w:rFonts w:ascii="Times New Roman" w:hAnsi="Times New Roman" w:cs="Times New Roman"/>
                <w:noProof/>
              </w:rPr>
              <w:t>III) Follow-Up After Hospitalization for Mental Illness (CCI-4)</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_Toc180573558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76</w:t>
            </w:r>
            <w:r w:rsidRPr="00391102">
              <w:rPr>
                <w:rFonts w:ascii="Times New Roman" w:hAnsi="Times New Roman" w:cs="Times New Roman"/>
                <w:noProof/>
                <w:webHidden/>
              </w:rPr>
              <w:fldChar w:fldCharType="end"/>
            </w:r>
          </w:hyperlink>
        </w:p>
        <w:p w14:paraId="0404FB6B" w14:textId="143787C0" w:rsidR="009C3946" w:rsidRPr="00391102" w:rsidRDefault="009C3946">
          <w:pPr>
            <w:pStyle w:val="TOC3"/>
            <w:rPr>
              <w:rFonts w:eastAsiaTheme="minorEastAsia"/>
              <w:bCs w:val="0"/>
              <w:kern w:val="2"/>
              <w:sz w:val="24"/>
              <w:szCs w:val="24"/>
              <w14:ligatures w14:val="standardContextual"/>
            </w:rPr>
          </w:pPr>
          <w:hyperlink w:anchor="_Toc180573559" w:history="1">
            <w:r w:rsidRPr="00391102">
              <w:rPr>
                <w:rStyle w:val="Hyperlink"/>
                <w:bCs w:val="0"/>
              </w:rPr>
              <w:t>2. Care for Acute and Chronic Conditions Domain</w:t>
            </w:r>
            <w:r w:rsidRPr="00391102">
              <w:rPr>
                <w:bCs w:val="0"/>
                <w:webHidden/>
              </w:rPr>
              <w:tab/>
            </w:r>
            <w:r w:rsidRPr="00391102">
              <w:rPr>
                <w:bCs w:val="0"/>
                <w:webHidden/>
              </w:rPr>
              <w:fldChar w:fldCharType="begin"/>
            </w:r>
            <w:r w:rsidRPr="00391102">
              <w:rPr>
                <w:bCs w:val="0"/>
                <w:webHidden/>
              </w:rPr>
              <w:instrText xml:space="preserve"> PAGEREF _Toc180573559 \h </w:instrText>
            </w:r>
            <w:r w:rsidRPr="00391102">
              <w:rPr>
                <w:bCs w:val="0"/>
                <w:webHidden/>
              </w:rPr>
            </w:r>
            <w:r w:rsidRPr="00391102">
              <w:rPr>
                <w:bCs w:val="0"/>
                <w:webHidden/>
              </w:rPr>
              <w:fldChar w:fldCharType="separate"/>
            </w:r>
            <w:r w:rsidR="00DD07C8">
              <w:rPr>
                <w:bCs w:val="0"/>
                <w:webHidden/>
              </w:rPr>
              <w:t>77</w:t>
            </w:r>
            <w:r w:rsidRPr="00391102">
              <w:rPr>
                <w:bCs w:val="0"/>
                <w:webHidden/>
              </w:rPr>
              <w:fldChar w:fldCharType="end"/>
            </w:r>
          </w:hyperlink>
        </w:p>
        <w:p w14:paraId="4E2DFD54" w14:textId="02EC4E28" w:rsidR="009C3946" w:rsidRPr="00391102" w:rsidRDefault="009C3946">
          <w:pPr>
            <w:pStyle w:val="TOC4"/>
            <w:tabs>
              <w:tab w:val="right" w:leader="dot" w:pos="10592"/>
            </w:tabs>
            <w:rPr>
              <w:rFonts w:ascii="Times New Roman" w:eastAsiaTheme="minorEastAsia" w:hAnsi="Times New Roman" w:cs="Times New Roman"/>
              <w:noProof/>
              <w:kern w:val="2"/>
              <w:sz w:val="24"/>
              <w:szCs w:val="24"/>
              <w14:ligatures w14:val="standardContextual"/>
            </w:rPr>
          </w:pPr>
          <w:hyperlink w:anchor="_Toc180573560" w:history="1">
            <w:r w:rsidRPr="00391102">
              <w:rPr>
                <w:rStyle w:val="Hyperlink"/>
                <w:rFonts w:ascii="Times New Roman" w:hAnsi="Times New Roman" w:cs="Times New Roman"/>
                <w:noProof/>
              </w:rPr>
              <w:t>I) Avoidance of Antibiotic Treatment for Acute Bronchitis/Bronchiolitis (PED-2)</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_Toc180573560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77</w:t>
            </w:r>
            <w:r w:rsidRPr="00391102">
              <w:rPr>
                <w:rFonts w:ascii="Times New Roman" w:hAnsi="Times New Roman" w:cs="Times New Roman"/>
                <w:noProof/>
                <w:webHidden/>
              </w:rPr>
              <w:fldChar w:fldCharType="end"/>
            </w:r>
          </w:hyperlink>
        </w:p>
        <w:p w14:paraId="555C67F7" w14:textId="78BDB33C"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61" w:history="1">
            <w:r w:rsidRPr="00391102">
              <w:rPr>
                <w:rStyle w:val="Hyperlink"/>
                <w:rFonts w:ascii="Times New Roman" w:hAnsi="Times New Roman" w:cs="Times New Roman"/>
                <w:iCs/>
                <w:noProof/>
              </w:rPr>
              <w:t>C.</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rPr>
              <w:t>Other Claims-Based and Readmission Measures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_Toc180573561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78</w:t>
            </w:r>
            <w:r w:rsidRPr="00391102">
              <w:rPr>
                <w:rFonts w:ascii="Times New Roman" w:hAnsi="Times New Roman" w:cs="Times New Roman"/>
                <w:noProof/>
                <w:webHidden/>
              </w:rPr>
              <w:fldChar w:fldCharType="end"/>
            </w:r>
          </w:hyperlink>
        </w:p>
        <w:p w14:paraId="550D5083" w14:textId="3E37D4DC" w:rsidR="009C3946" w:rsidRPr="00391102" w:rsidRDefault="009C3946">
          <w:pPr>
            <w:pStyle w:val="TOC3"/>
            <w:rPr>
              <w:rFonts w:eastAsiaTheme="minorEastAsia"/>
              <w:bCs w:val="0"/>
              <w:kern w:val="2"/>
              <w:sz w:val="24"/>
              <w:szCs w:val="24"/>
              <w14:ligatures w14:val="standardContextual"/>
            </w:rPr>
          </w:pPr>
          <w:hyperlink w:anchor="_Toc180573562" w:history="1">
            <w:r w:rsidRPr="00391102">
              <w:rPr>
                <w:rStyle w:val="Hyperlink"/>
                <w:bCs w:val="0"/>
              </w:rPr>
              <w:t>1. Care Coordination and Integration of Care Domain</w:t>
            </w:r>
            <w:r w:rsidRPr="00391102">
              <w:rPr>
                <w:bCs w:val="0"/>
                <w:webHidden/>
              </w:rPr>
              <w:tab/>
            </w:r>
            <w:r w:rsidRPr="00391102">
              <w:rPr>
                <w:bCs w:val="0"/>
                <w:webHidden/>
              </w:rPr>
              <w:fldChar w:fldCharType="begin"/>
            </w:r>
            <w:r w:rsidRPr="00391102">
              <w:rPr>
                <w:bCs w:val="0"/>
                <w:webHidden/>
              </w:rPr>
              <w:instrText xml:space="preserve"> PAGEREF _Toc180573562 \h </w:instrText>
            </w:r>
            <w:r w:rsidRPr="00391102">
              <w:rPr>
                <w:bCs w:val="0"/>
                <w:webHidden/>
              </w:rPr>
            </w:r>
            <w:r w:rsidRPr="00391102">
              <w:rPr>
                <w:bCs w:val="0"/>
                <w:webHidden/>
              </w:rPr>
              <w:fldChar w:fldCharType="separate"/>
            </w:r>
            <w:r w:rsidR="00DD07C8">
              <w:rPr>
                <w:bCs w:val="0"/>
                <w:webHidden/>
              </w:rPr>
              <w:t>78</w:t>
            </w:r>
            <w:r w:rsidRPr="00391102">
              <w:rPr>
                <w:bCs w:val="0"/>
                <w:webHidden/>
              </w:rPr>
              <w:fldChar w:fldCharType="end"/>
            </w:r>
          </w:hyperlink>
        </w:p>
        <w:p w14:paraId="7AD68D00" w14:textId="6B877786" w:rsidR="009C3946" w:rsidRPr="00391102" w:rsidRDefault="009C3946">
          <w:pPr>
            <w:pStyle w:val="TOC4"/>
            <w:tabs>
              <w:tab w:val="right" w:leader="dot" w:pos="10592"/>
            </w:tabs>
            <w:rPr>
              <w:rFonts w:ascii="Times New Roman" w:eastAsiaTheme="minorEastAsia" w:hAnsi="Times New Roman" w:cs="Times New Roman"/>
              <w:noProof/>
              <w:kern w:val="2"/>
              <w:sz w:val="24"/>
              <w:szCs w:val="24"/>
              <w14:ligatures w14:val="standardContextual"/>
            </w:rPr>
          </w:pPr>
          <w:hyperlink w:anchor="_Toc180573563" w:history="1">
            <w:r w:rsidRPr="00391102">
              <w:rPr>
                <w:rStyle w:val="Hyperlink"/>
                <w:rFonts w:ascii="Times New Roman" w:hAnsi="Times New Roman" w:cs="Times New Roman"/>
                <w:noProof/>
              </w:rPr>
              <w:t>I) CHIA Adult Readmission Measure (CCI-1)</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_Toc180573563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78</w:t>
            </w:r>
            <w:r w:rsidRPr="00391102">
              <w:rPr>
                <w:rFonts w:ascii="Times New Roman" w:hAnsi="Times New Roman" w:cs="Times New Roman"/>
                <w:noProof/>
                <w:webHidden/>
              </w:rPr>
              <w:fldChar w:fldCharType="end"/>
            </w:r>
          </w:hyperlink>
        </w:p>
        <w:p w14:paraId="13EC29EC" w14:textId="26C3EEEF" w:rsidR="009C3946" w:rsidRPr="00391102" w:rsidRDefault="009C3946">
          <w:pPr>
            <w:pStyle w:val="TOC4"/>
            <w:tabs>
              <w:tab w:val="right" w:leader="dot" w:pos="10592"/>
            </w:tabs>
            <w:rPr>
              <w:rFonts w:ascii="Times New Roman" w:eastAsiaTheme="minorEastAsia" w:hAnsi="Times New Roman" w:cs="Times New Roman"/>
              <w:noProof/>
              <w:kern w:val="2"/>
              <w:sz w:val="24"/>
              <w:szCs w:val="24"/>
              <w14:ligatures w14:val="standardContextual"/>
            </w:rPr>
          </w:pPr>
          <w:hyperlink w:anchor="_Toc180573564" w:history="1">
            <w:r w:rsidRPr="00391102">
              <w:rPr>
                <w:rStyle w:val="Hyperlink"/>
                <w:rFonts w:ascii="Times New Roman" w:hAnsi="Times New Roman" w:cs="Times New Roman"/>
                <w:noProof/>
              </w:rPr>
              <w:t>II) Pediatric All-Condition Readmission (PED-1)</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_Toc180573564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79</w:t>
            </w:r>
            <w:r w:rsidRPr="00391102">
              <w:rPr>
                <w:rFonts w:ascii="Times New Roman" w:hAnsi="Times New Roman" w:cs="Times New Roman"/>
                <w:noProof/>
                <w:webHidden/>
              </w:rPr>
              <w:fldChar w:fldCharType="end"/>
            </w:r>
          </w:hyperlink>
        </w:p>
        <w:p w14:paraId="6610EC05" w14:textId="641D21E8" w:rsidR="009C3946" w:rsidRPr="00391102" w:rsidRDefault="009C3946">
          <w:pPr>
            <w:pStyle w:val="TOC3"/>
            <w:rPr>
              <w:rFonts w:eastAsiaTheme="minorEastAsia"/>
              <w:bCs w:val="0"/>
              <w:kern w:val="2"/>
              <w:sz w:val="24"/>
              <w:szCs w:val="24"/>
              <w14:ligatures w14:val="standardContextual"/>
            </w:rPr>
          </w:pPr>
          <w:hyperlink w:anchor="_Toc180573565" w:history="1">
            <w:r w:rsidRPr="00391102">
              <w:rPr>
                <w:rStyle w:val="Hyperlink"/>
                <w:bCs w:val="0"/>
              </w:rPr>
              <w:t>2. Behavioral Health Care Domain</w:t>
            </w:r>
            <w:r w:rsidRPr="00391102">
              <w:rPr>
                <w:bCs w:val="0"/>
                <w:webHidden/>
              </w:rPr>
              <w:tab/>
            </w:r>
            <w:r w:rsidRPr="00391102">
              <w:rPr>
                <w:bCs w:val="0"/>
                <w:webHidden/>
              </w:rPr>
              <w:fldChar w:fldCharType="begin"/>
            </w:r>
            <w:r w:rsidRPr="00391102">
              <w:rPr>
                <w:bCs w:val="0"/>
                <w:webHidden/>
              </w:rPr>
              <w:instrText xml:space="preserve"> PAGEREF _Toc180573565 \h </w:instrText>
            </w:r>
            <w:r w:rsidRPr="00391102">
              <w:rPr>
                <w:bCs w:val="0"/>
                <w:webHidden/>
              </w:rPr>
            </w:r>
            <w:r w:rsidRPr="00391102">
              <w:rPr>
                <w:bCs w:val="0"/>
                <w:webHidden/>
              </w:rPr>
              <w:fldChar w:fldCharType="separate"/>
            </w:r>
            <w:r w:rsidR="00DD07C8">
              <w:rPr>
                <w:bCs w:val="0"/>
                <w:webHidden/>
              </w:rPr>
              <w:t>80</w:t>
            </w:r>
            <w:r w:rsidRPr="00391102">
              <w:rPr>
                <w:bCs w:val="0"/>
                <w:webHidden/>
              </w:rPr>
              <w:fldChar w:fldCharType="end"/>
            </w:r>
          </w:hyperlink>
        </w:p>
        <w:p w14:paraId="323B58E1" w14:textId="01095C6D" w:rsidR="009C3946" w:rsidRPr="00391102" w:rsidRDefault="009C3946">
          <w:pPr>
            <w:pStyle w:val="TOC4"/>
            <w:tabs>
              <w:tab w:val="right" w:leader="dot" w:pos="10592"/>
            </w:tabs>
            <w:rPr>
              <w:rFonts w:ascii="Times New Roman" w:eastAsiaTheme="minorEastAsia" w:hAnsi="Times New Roman" w:cs="Times New Roman"/>
              <w:noProof/>
              <w:kern w:val="2"/>
              <w:sz w:val="24"/>
              <w:szCs w:val="24"/>
              <w14:ligatures w14:val="standardContextual"/>
            </w:rPr>
          </w:pPr>
          <w:hyperlink w:anchor="_Toc180573566" w:history="1">
            <w:r w:rsidRPr="00391102">
              <w:rPr>
                <w:rStyle w:val="Hyperlink"/>
                <w:rFonts w:ascii="Times New Roman" w:hAnsi="Times New Roman" w:cs="Times New Roman"/>
                <w:noProof/>
              </w:rPr>
              <w:t>I) Medication Continuation Following Inpatient Psychiatric Discharge (BHC-2)</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_Toc180573566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80</w:t>
            </w:r>
            <w:r w:rsidRPr="00391102">
              <w:rPr>
                <w:rFonts w:ascii="Times New Roman" w:hAnsi="Times New Roman" w:cs="Times New Roman"/>
                <w:noProof/>
                <w:webHidden/>
              </w:rPr>
              <w:fldChar w:fldCharType="end"/>
            </w:r>
          </w:hyperlink>
        </w:p>
        <w:p w14:paraId="29CD7A25" w14:textId="146351B4" w:rsidR="009C3946" w:rsidRPr="00391102" w:rsidRDefault="009C3946">
          <w:pPr>
            <w:pStyle w:val="TOC1"/>
            <w:rPr>
              <w:rFonts w:ascii="Times New Roman" w:eastAsiaTheme="minorEastAsia" w:hAnsi="Times New Roman" w:cs="Times New Roman"/>
              <w:noProof/>
              <w:kern w:val="2"/>
              <w:sz w:val="24"/>
              <w:szCs w:val="24"/>
              <w14:ligatures w14:val="standardContextual"/>
            </w:rPr>
          </w:pPr>
          <w:hyperlink w:anchor="_Toc180573567" w:history="1">
            <w:r w:rsidRPr="00391102">
              <w:rPr>
                <w:rStyle w:val="Hyperlink"/>
                <w:rFonts w:ascii="Times New Roman" w:hAnsi="Times New Roman" w:cs="Times New Roman"/>
                <w:noProof/>
              </w:rPr>
              <w:t>Section 9. Patient Safety Domain Measures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_Toc180573567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82</w:t>
            </w:r>
            <w:r w:rsidRPr="00391102">
              <w:rPr>
                <w:rFonts w:ascii="Times New Roman" w:hAnsi="Times New Roman" w:cs="Times New Roman"/>
                <w:noProof/>
                <w:webHidden/>
              </w:rPr>
              <w:fldChar w:fldCharType="end"/>
            </w:r>
          </w:hyperlink>
        </w:p>
        <w:p w14:paraId="4AD39F14" w14:textId="3F1E50A0"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68" w:history="1">
            <w:r w:rsidRPr="00391102">
              <w:rPr>
                <w:rStyle w:val="Hyperlink"/>
                <w:rFonts w:ascii="Times New Roman" w:hAnsi="Times New Roman" w:cs="Times New Roman"/>
                <w:noProof/>
              </w:rPr>
              <w:t>A. National Healthcare-Associated Infection (HAI) Measures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_Toc180573568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82</w:t>
            </w:r>
            <w:r w:rsidRPr="00391102">
              <w:rPr>
                <w:rFonts w:ascii="Times New Roman" w:hAnsi="Times New Roman" w:cs="Times New Roman"/>
                <w:noProof/>
                <w:webHidden/>
              </w:rPr>
              <w:fldChar w:fldCharType="end"/>
            </w:r>
          </w:hyperlink>
        </w:p>
        <w:p w14:paraId="338AA09A" w14:textId="321EB116" w:rsidR="009C3946" w:rsidRPr="00391102" w:rsidRDefault="009C3946">
          <w:pPr>
            <w:pStyle w:val="TOC3"/>
            <w:rPr>
              <w:rFonts w:eastAsiaTheme="minorEastAsia"/>
              <w:bCs w:val="0"/>
              <w:kern w:val="2"/>
              <w:sz w:val="24"/>
              <w:szCs w:val="24"/>
              <w14:ligatures w14:val="standardContextual"/>
            </w:rPr>
          </w:pPr>
          <w:hyperlink w:anchor="_Toc180573569" w:history="1">
            <w:r w:rsidRPr="00391102">
              <w:rPr>
                <w:rStyle w:val="Hyperlink"/>
                <w:bCs w:val="0"/>
              </w:rPr>
              <w:t>1.   Measure Description</w:t>
            </w:r>
            <w:r w:rsidRPr="00391102">
              <w:rPr>
                <w:bCs w:val="0"/>
                <w:webHidden/>
              </w:rPr>
              <w:tab/>
            </w:r>
            <w:r w:rsidRPr="00391102">
              <w:rPr>
                <w:bCs w:val="0"/>
                <w:webHidden/>
              </w:rPr>
              <w:fldChar w:fldCharType="begin"/>
            </w:r>
            <w:r w:rsidRPr="00391102">
              <w:rPr>
                <w:bCs w:val="0"/>
                <w:webHidden/>
              </w:rPr>
              <w:instrText xml:space="preserve"> PAGEREF _Toc180573569 \h </w:instrText>
            </w:r>
            <w:r w:rsidRPr="00391102">
              <w:rPr>
                <w:bCs w:val="0"/>
                <w:webHidden/>
              </w:rPr>
            </w:r>
            <w:r w:rsidRPr="00391102">
              <w:rPr>
                <w:bCs w:val="0"/>
                <w:webHidden/>
              </w:rPr>
              <w:fldChar w:fldCharType="separate"/>
            </w:r>
            <w:r w:rsidR="00DD07C8">
              <w:rPr>
                <w:bCs w:val="0"/>
                <w:webHidden/>
              </w:rPr>
              <w:t>82</w:t>
            </w:r>
            <w:r w:rsidRPr="00391102">
              <w:rPr>
                <w:bCs w:val="0"/>
                <w:webHidden/>
              </w:rPr>
              <w:fldChar w:fldCharType="end"/>
            </w:r>
          </w:hyperlink>
        </w:p>
        <w:p w14:paraId="684001B8" w14:textId="7D061246" w:rsidR="009C3946" w:rsidRPr="00391102" w:rsidRDefault="009C3946">
          <w:pPr>
            <w:pStyle w:val="TOC3"/>
            <w:rPr>
              <w:rFonts w:eastAsiaTheme="minorEastAsia"/>
              <w:bCs w:val="0"/>
              <w:kern w:val="2"/>
              <w:sz w:val="24"/>
              <w:szCs w:val="24"/>
              <w14:ligatures w14:val="standardContextual"/>
            </w:rPr>
          </w:pPr>
          <w:hyperlink w:anchor="_Toc180573570" w:history="1">
            <w:r w:rsidRPr="00391102">
              <w:rPr>
                <w:rStyle w:val="Hyperlink"/>
                <w:bCs w:val="0"/>
              </w:rPr>
              <w:t>2. MassHealth Data Extract Procedure</w:t>
            </w:r>
            <w:r w:rsidRPr="00391102">
              <w:rPr>
                <w:bCs w:val="0"/>
                <w:webHidden/>
              </w:rPr>
              <w:tab/>
            </w:r>
            <w:r w:rsidRPr="00391102">
              <w:rPr>
                <w:bCs w:val="0"/>
                <w:webHidden/>
              </w:rPr>
              <w:fldChar w:fldCharType="begin"/>
            </w:r>
            <w:r w:rsidRPr="00391102">
              <w:rPr>
                <w:bCs w:val="0"/>
                <w:webHidden/>
              </w:rPr>
              <w:instrText xml:space="preserve"> PAGEREF _Toc180573570 \h </w:instrText>
            </w:r>
            <w:r w:rsidRPr="00391102">
              <w:rPr>
                <w:bCs w:val="0"/>
                <w:webHidden/>
              </w:rPr>
            </w:r>
            <w:r w:rsidRPr="00391102">
              <w:rPr>
                <w:bCs w:val="0"/>
                <w:webHidden/>
              </w:rPr>
              <w:fldChar w:fldCharType="separate"/>
            </w:r>
            <w:r w:rsidR="00DD07C8">
              <w:rPr>
                <w:bCs w:val="0"/>
                <w:webHidden/>
              </w:rPr>
              <w:t>82</w:t>
            </w:r>
            <w:r w:rsidRPr="00391102">
              <w:rPr>
                <w:bCs w:val="0"/>
                <w:webHidden/>
              </w:rPr>
              <w:fldChar w:fldCharType="end"/>
            </w:r>
          </w:hyperlink>
        </w:p>
        <w:p w14:paraId="7A8EDE82" w14:textId="075DD3CA" w:rsidR="009C3946" w:rsidRPr="00391102" w:rsidRDefault="009C3946">
          <w:pPr>
            <w:pStyle w:val="TOC3"/>
            <w:rPr>
              <w:rFonts w:eastAsiaTheme="minorEastAsia"/>
              <w:bCs w:val="0"/>
              <w:kern w:val="2"/>
              <w:sz w:val="24"/>
              <w:szCs w:val="24"/>
              <w14:ligatures w14:val="standardContextual"/>
            </w:rPr>
          </w:pPr>
          <w:hyperlink w:anchor="_Toc180573571" w:history="1">
            <w:r w:rsidRPr="00391102">
              <w:rPr>
                <w:rStyle w:val="Hyperlink"/>
                <w:bCs w:val="0"/>
              </w:rPr>
              <w:t>3. Data Accuracy and Completeness</w:t>
            </w:r>
            <w:r w:rsidRPr="00391102">
              <w:rPr>
                <w:bCs w:val="0"/>
                <w:webHidden/>
              </w:rPr>
              <w:tab/>
            </w:r>
            <w:r w:rsidRPr="00391102">
              <w:rPr>
                <w:bCs w:val="0"/>
                <w:webHidden/>
              </w:rPr>
              <w:fldChar w:fldCharType="begin"/>
            </w:r>
            <w:r w:rsidRPr="00391102">
              <w:rPr>
                <w:bCs w:val="0"/>
                <w:webHidden/>
              </w:rPr>
              <w:instrText xml:space="preserve"> PAGEREF _Toc180573571 \h </w:instrText>
            </w:r>
            <w:r w:rsidRPr="00391102">
              <w:rPr>
                <w:bCs w:val="0"/>
                <w:webHidden/>
              </w:rPr>
            </w:r>
            <w:r w:rsidRPr="00391102">
              <w:rPr>
                <w:bCs w:val="0"/>
                <w:webHidden/>
              </w:rPr>
              <w:fldChar w:fldCharType="separate"/>
            </w:r>
            <w:r w:rsidR="00DD07C8">
              <w:rPr>
                <w:bCs w:val="0"/>
                <w:webHidden/>
              </w:rPr>
              <w:t>83</w:t>
            </w:r>
            <w:r w:rsidRPr="00391102">
              <w:rPr>
                <w:bCs w:val="0"/>
                <w:webHidden/>
              </w:rPr>
              <w:fldChar w:fldCharType="end"/>
            </w:r>
          </w:hyperlink>
        </w:p>
        <w:p w14:paraId="55FB2C4B" w14:textId="41F80F23" w:rsidR="009C3946" w:rsidRPr="00391102" w:rsidRDefault="009C3946">
          <w:pPr>
            <w:pStyle w:val="TOC3"/>
            <w:rPr>
              <w:rFonts w:eastAsiaTheme="minorEastAsia"/>
              <w:bCs w:val="0"/>
              <w:kern w:val="2"/>
              <w:sz w:val="24"/>
              <w:szCs w:val="24"/>
              <w14:ligatures w14:val="standardContextual"/>
            </w:rPr>
          </w:pPr>
          <w:hyperlink w:anchor="_Toc180573572" w:history="1">
            <w:r w:rsidRPr="00391102">
              <w:rPr>
                <w:rStyle w:val="Hyperlink"/>
                <w:bCs w:val="0"/>
              </w:rPr>
              <w:t>4. Measure Calculation Method</w:t>
            </w:r>
            <w:r w:rsidRPr="00391102">
              <w:rPr>
                <w:bCs w:val="0"/>
                <w:webHidden/>
              </w:rPr>
              <w:tab/>
            </w:r>
            <w:r w:rsidRPr="00391102">
              <w:rPr>
                <w:bCs w:val="0"/>
                <w:webHidden/>
              </w:rPr>
              <w:fldChar w:fldCharType="begin"/>
            </w:r>
            <w:r w:rsidRPr="00391102">
              <w:rPr>
                <w:bCs w:val="0"/>
                <w:webHidden/>
              </w:rPr>
              <w:instrText xml:space="preserve"> PAGEREF _Toc180573572 \h </w:instrText>
            </w:r>
            <w:r w:rsidRPr="00391102">
              <w:rPr>
                <w:bCs w:val="0"/>
                <w:webHidden/>
              </w:rPr>
            </w:r>
            <w:r w:rsidRPr="00391102">
              <w:rPr>
                <w:bCs w:val="0"/>
                <w:webHidden/>
              </w:rPr>
              <w:fldChar w:fldCharType="separate"/>
            </w:r>
            <w:r w:rsidR="00DD07C8">
              <w:rPr>
                <w:bCs w:val="0"/>
                <w:webHidden/>
              </w:rPr>
              <w:t>84</w:t>
            </w:r>
            <w:r w:rsidRPr="00391102">
              <w:rPr>
                <w:bCs w:val="0"/>
                <w:webHidden/>
              </w:rPr>
              <w:fldChar w:fldCharType="end"/>
            </w:r>
          </w:hyperlink>
        </w:p>
        <w:p w14:paraId="1FDF17E2" w14:textId="26BF00EA" w:rsidR="009C3946" w:rsidRPr="00391102" w:rsidRDefault="009C3946">
          <w:pPr>
            <w:pStyle w:val="TOC1"/>
            <w:rPr>
              <w:rFonts w:ascii="Times New Roman" w:eastAsiaTheme="minorEastAsia" w:hAnsi="Times New Roman" w:cs="Times New Roman"/>
              <w:noProof/>
              <w:kern w:val="2"/>
              <w:sz w:val="24"/>
              <w:szCs w:val="24"/>
              <w14:ligatures w14:val="standardContextual"/>
            </w:rPr>
          </w:pPr>
          <w:hyperlink w:anchor="_Toc180573573" w:history="1">
            <w:r w:rsidRPr="00391102">
              <w:rPr>
                <w:rStyle w:val="Hyperlink"/>
                <w:rFonts w:ascii="Times New Roman" w:hAnsi="Times New Roman" w:cs="Times New Roman"/>
                <w:noProof/>
              </w:rPr>
              <w:t>Section 10. Patient Experience Domain Measure</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_Toc180573573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86</w:t>
            </w:r>
            <w:r w:rsidRPr="00391102">
              <w:rPr>
                <w:rFonts w:ascii="Times New Roman" w:hAnsi="Times New Roman" w:cs="Times New Roman"/>
                <w:noProof/>
                <w:webHidden/>
              </w:rPr>
              <w:fldChar w:fldCharType="end"/>
            </w:r>
          </w:hyperlink>
        </w:p>
        <w:p w14:paraId="4CA3FC63" w14:textId="3A5095BF"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74" w:history="1">
            <w:r w:rsidRPr="00391102">
              <w:rPr>
                <w:rStyle w:val="Hyperlink"/>
                <w:rFonts w:ascii="Times New Roman" w:hAnsi="Times New Roman" w:cs="Times New Roman"/>
                <w:noProof/>
                <w:lang w:bidi="en-US"/>
              </w:rPr>
              <w:t>A.</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lang w:bidi="en-US"/>
              </w:rPr>
              <w:t>Measure Description</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_Toc180573574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86</w:t>
            </w:r>
            <w:r w:rsidRPr="00391102">
              <w:rPr>
                <w:rFonts w:ascii="Times New Roman" w:hAnsi="Times New Roman" w:cs="Times New Roman"/>
                <w:noProof/>
                <w:webHidden/>
              </w:rPr>
              <w:fldChar w:fldCharType="end"/>
            </w:r>
          </w:hyperlink>
        </w:p>
        <w:p w14:paraId="4A164026" w14:textId="61102BE4"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75" w:history="1">
            <w:r w:rsidRPr="00391102">
              <w:rPr>
                <w:rStyle w:val="Hyperlink"/>
                <w:rFonts w:ascii="Times New Roman" w:hAnsi="Times New Roman" w:cs="Times New Roman"/>
                <w:noProof/>
                <w:lang w:bidi="en-US"/>
              </w:rPr>
              <w:t>B.</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lang w:bidi="en-US"/>
              </w:rPr>
              <w:t>MassHealth Data Extract Procedures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_Toc180573575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86</w:t>
            </w:r>
            <w:r w:rsidRPr="00391102">
              <w:rPr>
                <w:rFonts w:ascii="Times New Roman" w:hAnsi="Times New Roman" w:cs="Times New Roman"/>
                <w:noProof/>
                <w:webHidden/>
              </w:rPr>
              <w:fldChar w:fldCharType="end"/>
            </w:r>
          </w:hyperlink>
        </w:p>
        <w:p w14:paraId="52A7D802" w14:textId="244A453E"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76" w:history="1">
            <w:r w:rsidRPr="00391102">
              <w:rPr>
                <w:rStyle w:val="Hyperlink"/>
                <w:rFonts w:ascii="Times New Roman" w:hAnsi="Times New Roman" w:cs="Times New Roman"/>
                <w:noProof/>
                <w:lang w:bidi="en-US"/>
              </w:rPr>
              <w:t>C.</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lang w:bidi="en-US"/>
              </w:rPr>
              <w:t>Data Accuracy and Completeness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_Toc180573576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87</w:t>
            </w:r>
            <w:r w:rsidRPr="00391102">
              <w:rPr>
                <w:rFonts w:ascii="Times New Roman" w:hAnsi="Times New Roman" w:cs="Times New Roman"/>
                <w:noProof/>
                <w:webHidden/>
              </w:rPr>
              <w:fldChar w:fldCharType="end"/>
            </w:r>
          </w:hyperlink>
        </w:p>
        <w:p w14:paraId="0C169547" w14:textId="40F6D94B" w:rsidR="009C3946" w:rsidRPr="00391102" w:rsidRDefault="009C3946">
          <w:pPr>
            <w:pStyle w:val="TOC2"/>
            <w:rPr>
              <w:rFonts w:ascii="Times New Roman" w:eastAsiaTheme="minorEastAsia" w:hAnsi="Times New Roman" w:cs="Times New Roman"/>
              <w:noProof/>
              <w:kern w:val="2"/>
              <w:sz w:val="24"/>
              <w:szCs w:val="24"/>
              <w14:ligatures w14:val="standardContextual"/>
            </w:rPr>
          </w:pPr>
          <w:hyperlink w:anchor="_Toc180573577" w:history="1">
            <w:r w:rsidRPr="00391102">
              <w:rPr>
                <w:rStyle w:val="Hyperlink"/>
                <w:rFonts w:ascii="Times New Roman" w:hAnsi="Times New Roman" w:cs="Times New Roman"/>
                <w:noProof/>
                <w:lang w:bidi="en-US"/>
              </w:rPr>
              <w:t>D.</w:t>
            </w:r>
            <w:r w:rsidRPr="00391102">
              <w:rPr>
                <w:rFonts w:ascii="Times New Roman" w:eastAsiaTheme="minorEastAsia" w:hAnsi="Times New Roman" w:cs="Times New Roman"/>
                <w:noProof/>
                <w:kern w:val="2"/>
                <w:sz w:val="24"/>
                <w:szCs w:val="24"/>
                <w14:ligatures w14:val="standardContextual"/>
              </w:rPr>
              <w:tab/>
            </w:r>
            <w:r w:rsidRPr="00391102">
              <w:rPr>
                <w:rStyle w:val="Hyperlink"/>
                <w:rFonts w:ascii="Times New Roman" w:hAnsi="Times New Roman" w:cs="Times New Roman"/>
                <w:noProof/>
                <w:lang w:bidi="en-US"/>
              </w:rPr>
              <w:t>Measure Calculation Methods</w:t>
            </w:r>
            <w:r w:rsidRPr="00391102">
              <w:rPr>
                <w:rFonts w:ascii="Times New Roman" w:hAnsi="Times New Roman" w:cs="Times New Roman"/>
                <w:noProof/>
                <w:webHidden/>
              </w:rPr>
              <w:tab/>
            </w:r>
            <w:r w:rsidRPr="00391102">
              <w:rPr>
                <w:rFonts w:ascii="Times New Roman" w:hAnsi="Times New Roman" w:cs="Times New Roman"/>
                <w:noProof/>
                <w:webHidden/>
              </w:rPr>
              <w:fldChar w:fldCharType="begin"/>
            </w:r>
            <w:r w:rsidRPr="00391102">
              <w:rPr>
                <w:rFonts w:ascii="Times New Roman" w:hAnsi="Times New Roman" w:cs="Times New Roman"/>
                <w:noProof/>
                <w:webHidden/>
              </w:rPr>
              <w:instrText xml:space="preserve"> PAGEREF _Toc180573577 \h </w:instrText>
            </w:r>
            <w:r w:rsidRPr="00391102">
              <w:rPr>
                <w:rFonts w:ascii="Times New Roman" w:hAnsi="Times New Roman" w:cs="Times New Roman"/>
                <w:noProof/>
                <w:webHidden/>
              </w:rPr>
            </w:r>
            <w:r w:rsidRPr="00391102">
              <w:rPr>
                <w:rFonts w:ascii="Times New Roman" w:hAnsi="Times New Roman" w:cs="Times New Roman"/>
                <w:noProof/>
                <w:webHidden/>
              </w:rPr>
              <w:fldChar w:fldCharType="separate"/>
            </w:r>
            <w:r w:rsidR="00DD07C8">
              <w:rPr>
                <w:rFonts w:ascii="Times New Roman" w:hAnsi="Times New Roman" w:cs="Times New Roman"/>
                <w:noProof/>
                <w:webHidden/>
              </w:rPr>
              <w:t>88</w:t>
            </w:r>
            <w:r w:rsidRPr="00391102">
              <w:rPr>
                <w:rFonts w:ascii="Times New Roman" w:hAnsi="Times New Roman" w:cs="Times New Roman"/>
                <w:noProof/>
                <w:webHidden/>
              </w:rPr>
              <w:fldChar w:fldCharType="end"/>
            </w:r>
          </w:hyperlink>
        </w:p>
        <w:p w14:paraId="04CE95C5" w14:textId="26D20234" w:rsidR="00C21BCB" w:rsidRDefault="00570E80">
          <w:r w:rsidRPr="00391102">
            <w:rPr>
              <w:rFonts w:ascii="Times New Roman" w:hAnsi="Times New Roman" w:cs="Times New Roman"/>
            </w:rPr>
            <w:fldChar w:fldCharType="end"/>
          </w:r>
        </w:p>
      </w:sdtContent>
    </w:sdt>
    <w:p w14:paraId="191D26C8" w14:textId="4B03C15C" w:rsidR="00596533" w:rsidRPr="007A1F9B" w:rsidRDefault="00596533" w:rsidP="007B213C">
      <w:pPr>
        <w:rPr>
          <w:rFonts w:ascii="Times New Roman" w:hAnsi="Times New Roman" w:cs="Times New Roman"/>
        </w:rPr>
      </w:pPr>
    </w:p>
    <w:p w14:paraId="0E8B7928" w14:textId="027D4496" w:rsidR="00124642" w:rsidRPr="007A1F9B" w:rsidRDefault="00124642" w:rsidP="007B213C">
      <w:pPr>
        <w:rPr>
          <w:rFonts w:ascii="Times New Roman" w:hAnsi="Times New Roman" w:cs="Times New Roman"/>
          <w:b/>
        </w:rPr>
      </w:pPr>
    </w:p>
    <w:p w14:paraId="214C2D94" w14:textId="77777777" w:rsidR="00424D8C" w:rsidRPr="007A1F9B" w:rsidRDefault="00424D8C" w:rsidP="007B213C">
      <w:pPr>
        <w:rPr>
          <w:rFonts w:ascii="Times New Roman" w:hAnsi="Times New Roman" w:cs="Times New Roman"/>
          <w:b/>
        </w:rPr>
      </w:pPr>
      <w:r w:rsidRPr="007A1F9B">
        <w:rPr>
          <w:rFonts w:ascii="Times New Roman" w:hAnsi="Times New Roman" w:cs="Times New Roman"/>
          <w:b/>
        </w:rPr>
        <w:br w:type="page"/>
      </w:r>
    </w:p>
    <w:p w14:paraId="27ABC0C5" w14:textId="759776C6" w:rsidR="00225A3F" w:rsidRPr="007A1F9B" w:rsidRDefault="00F11588" w:rsidP="00063741">
      <w:pPr>
        <w:pStyle w:val="Heading1"/>
        <w:spacing w:after="240"/>
        <w:rPr>
          <w:szCs w:val="28"/>
        </w:rPr>
      </w:pPr>
      <w:bookmarkStart w:id="0" w:name="_Toc131496791"/>
      <w:bookmarkStart w:id="1" w:name="_Toc180573506"/>
      <w:r w:rsidRPr="007A1F9B">
        <w:rPr>
          <w:szCs w:val="28"/>
        </w:rPr>
        <w:lastRenderedPageBreak/>
        <w:t xml:space="preserve">Section </w:t>
      </w:r>
      <w:r w:rsidR="00D6030D" w:rsidRPr="007A1F9B">
        <w:rPr>
          <w:szCs w:val="28"/>
        </w:rPr>
        <w:t xml:space="preserve">1. </w:t>
      </w:r>
      <w:r w:rsidR="007C1B63" w:rsidRPr="007A1F9B">
        <w:rPr>
          <w:szCs w:val="28"/>
        </w:rPr>
        <w:t>Clinical Quality Incentive Program (CQI)</w:t>
      </w:r>
      <w:bookmarkEnd w:id="0"/>
      <w:bookmarkEnd w:id="1"/>
    </w:p>
    <w:p w14:paraId="509DB5A5" w14:textId="03323684" w:rsidR="00F27926" w:rsidRPr="007A1F9B" w:rsidRDefault="00F27926" w:rsidP="005B6EF9">
      <w:pPr>
        <w:pStyle w:val="Heading2"/>
        <w:spacing w:line="276" w:lineRule="auto"/>
        <w:ind w:left="360"/>
        <w:rPr>
          <w:sz w:val="22"/>
          <w:szCs w:val="22"/>
        </w:rPr>
      </w:pPr>
      <w:bookmarkStart w:id="2" w:name="_Toc131496792"/>
      <w:bookmarkStart w:id="3" w:name="_Toc180573507"/>
      <w:r w:rsidRPr="007A1F9B">
        <w:rPr>
          <w:sz w:val="22"/>
          <w:szCs w:val="22"/>
        </w:rPr>
        <w:t>Overview</w:t>
      </w:r>
      <w:bookmarkEnd w:id="2"/>
      <w:bookmarkEnd w:id="3"/>
    </w:p>
    <w:p w14:paraId="50941ABD" w14:textId="08CBA19E" w:rsidR="00F27926" w:rsidRPr="007A1F9B" w:rsidRDefault="00085073" w:rsidP="007B213C">
      <w:pPr>
        <w:rPr>
          <w:rFonts w:ascii="Times New Roman" w:hAnsi="Times New Roman" w:cs="Times New Roman"/>
        </w:rPr>
      </w:pPr>
      <w:r w:rsidRPr="24F1E262">
        <w:rPr>
          <w:rFonts w:ascii="Times New Roman" w:hAnsi="Times New Roman" w:cs="Times New Roman"/>
        </w:rPr>
        <w:t>T</w:t>
      </w:r>
      <w:r w:rsidR="001314E5" w:rsidRPr="24F1E262">
        <w:rPr>
          <w:rFonts w:ascii="Times New Roman" w:hAnsi="Times New Roman" w:cs="Times New Roman"/>
        </w:rPr>
        <w:t>his Technical Specifications Manual</w:t>
      </w:r>
      <w:r w:rsidR="00F27926" w:rsidRPr="24F1E262">
        <w:rPr>
          <w:rFonts w:ascii="Times New Roman" w:hAnsi="Times New Roman" w:cs="Times New Roman"/>
        </w:rPr>
        <w:t xml:space="preserve"> </w:t>
      </w:r>
      <w:r w:rsidR="004875E1" w:rsidRPr="24F1E262">
        <w:rPr>
          <w:rFonts w:ascii="Times New Roman" w:hAnsi="Times New Roman" w:cs="Times New Roman"/>
        </w:rPr>
        <w:t xml:space="preserve">provides </w:t>
      </w:r>
      <w:r w:rsidR="001551A1" w:rsidRPr="24F1E262">
        <w:rPr>
          <w:rFonts w:ascii="Times New Roman" w:hAnsi="Times New Roman" w:cs="Times New Roman"/>
        </w:rPr>
        <w:t xml:space="preserve">specifications for the </w:t>
      </w:r>
      <w:r w:rsidR="00D674AC" w:rsidRPr="24F1E262">
        <w:rPr>
          <w:rFonts w:ascii="Times New Roman" w:hAnsi="Times New Roman" w:cs="Times New Roman"/>
        </w:rPr>
        <w:t xml:space="preserve">RY2025 </w:t>
      </w:r>
      <w:r w:rsidR="00F27926" w:rsidRPr="24F1E262">
        <w:rPr>
          <w:rFonts w:ascii="Times New Roman" w:hAnsi="Times New Roman" w:cs="Times New Roman"/>
        </w:rPr>
        <w:t>CQI program</w:t>
      </w:r>
      <w:r w:rsidR="00A37AEA" w:rsidRPr="24F1E262">
        <w:rPr>
          <w:rFonts w:ascii="Times New Roman" w:hAnsi="Times New Roman" w:cs="Times New Roman"/>
        </w:rPr>
        <w:t>,</w:t>
      </w:r>
      <w:r w:rsidR="00F27926" w:rsidRPr="24F1E262">
        <w:rPr>
          <w:rFonts w:ascii="Times New Roman" w:hAnsi="Times New Roman" w:cs="Times New Roman"/>
        </w:rPr>
        <w:t xml:space="preserve"> </w:t>
      </w:r>
      <w:r w:rsidR="009042F8" w:rsidRPr="24F1E262">
        <w:rPr>
          <w:rFonts w:ascii="Times New Roman" w:hAnsi="Times New Roman" w:cs="Times New Roman"/>
        </w:rPr>
        <w:t xml:space="preserve">which </w:t>
      </w:r>
      <w:r w:rsidR="0030242F" w:rsidRPr="24F1E262">
        <w:rPr>
          <w:rFonts w:ascii="Times New Roman" w:hAnsi="Times New Roman" w:cs="Times New Roman"/>
        </w:rPr>
        <w:t>is</w:t>
      </w:r>
      <w:r w:rsidR="009042F8" w:rsidRPr="24F1E262">
        <w:rPr>
          <w:rFonts w:ascii="Times New Roman" w:hAnsi="Times New Roman" w:cs="Times New Roman"/>
        </w:rPr>
        <w:t xml:space="preserve"> outlined in</w:t>
      </w:r>
      <w:r w:rsidR="0030242F" w:rsidRPr="24F1E262">
        <w:rPr>
          <w:rFonts w:ascii="Times New Roman" w:hAnsi="Times New Roman" w:cs="Times New Roman"/>
        </w:rPr>
        <w:t xml:space="preserve"> the</w:t>
      </w:r>
      <w:r w:rsidR="00043958" w:rsidRPr="24F1E262">
        <w:rPr>
          <w:rFonts w:ascii="Times New Roman" w:hAnsi="Times New Roman" w:cs="Times New Roman"/>
        </w:rPr>
        <w:t xml:space="preserve"> </w:t>
      </w:r>
      <w:r w:rsidR="005520A8" w:rsidRPr="24F1E262">
        <w:rPr>
          <w:rFonts w:ascii="Times New Roman" w:hAnsi="Times New Roman" w:cs="Times New Roman"/>
        </w:rPr>
        <w:t xml:space="preserve">Rate Year </w:t>
      </w:r>
      <w:r w:rsidR="00D674AC" w:rsidRPr="24F1E262">
        <w:rPr>
          <w:rFonts w:ascii="Times New Roman" w:hAnsi="Times New Roman" w:cs="Times New Roman"/>
        </w:rPr>
        <w:t xml:space="preserve">2025 </w:t>
      </w:r>
      <w:r w:rsidR="005520A8" w:rsidRPr="24F1E262">
        <w:rPr>
          <w:rFonts w:ascii="Times New Roman" w:hAnsi="Times New Roman" w:cs="Times New Roman"/>
        </w:rPr>
        <w:t>Acute Hospital RFA issue</w:t>
      </w:r>
      <w:r w:rsidR="00DF358B" w:rsidRPr="24F1E262">
        <w:rPr>
          <w:rFonts w:ascii="Times New Roman" w:hAnsi="Times New Roman" w:cs="Times New Roman"/>
        </w:rPr>
        <w:t>d</w:t>
      </w:r>
      <w:r w:rsidR="005520A8" w:rsidRPr="24F1E262">
        <w:rPr>
          <w:rFonts w:ascii="Times New Roman" w:hAnsi="Times New Roman" w:cs="Times New Roman"/>
        </w:rPr>
        <w:t xml:space="preserve"> on </w:t>
      </w:r>
      <w:r w:rsidR="00D560E9" w:rsidRPr="24F1E262">
        <w:rPr>
          <w:rFonts w:ascii="Times New Roman" w:hAnsi="Times New Roman" w:cs="Times New Roman"/>
        </w:rPr>
        <w:t xml:space="preserve">September </w:t>
      </w:r>
      <w:r w:rsidR="00836021" w:rsidRPr="24F1E262">
        <w:rPr>
          <w:rFonts w:ascii="Times New Roman" w:hAnsi="Times New Roman" w:cs="Times New Roman"/>
        </w:rPr>
        <w:t>9</w:t>
      </w:r>
      <w:r w:rsidR="00D560E9" w:rsidRPr="24F1E262">
        <w:rPr>
          <w:rFonts w:ascii="Times New Roman" w:hAnsi="Times New Roman" w:cs="Times New Roman"/>
        </w:rPr>
        <w:t xml:space="preserve">, </w:t>
      </w:r>
      <w:r w:rsidR="003C5031" w:rsidRPr="24F1E262">
        <w:rPr>
          <w:rFonts w:ascii="Times New Roman" w:hAnsi="Times New Roman" w:cs="Times New Roman"/>
        </w:rPr>
        <w:t>2024</w:t>
      </w:r>
      <w:r w:rsidR="00F27926" w:rsidRPr="24F1E262">
        <w:rPr>
          <w:rFonts w:ascii="Times New Roman" w:hAnsi="Times New Roman" w:cs="Times New Roman"/>
        </w:rPr>
        <w:t xml:space="preserve">.  </w:t>
      </w:r>
    </w:p>
    <w:p w14:paraId="12A3C366" w14:textId="1B7F01B8" w:rsidR="004175ED" w:rsidRPr="007A1F9B" w:rsidRDefault="00F27926" w:rsidP="007B213C">
      <w:pPr>
        <w:rPr>
          <w:rFonts w:ascii="Times New Roman" w:hAnsi="Times New Roman" w:cs="Times New Roman"/>
        </w:rPr>
      </w:pPr>
      <w:r w:rsidRPr="007A1F9B">
        <w:rPr>
          <w:rFonts w:ascii="Times New Roman" w:hAnsi="Times New Roman" w:cs="Times New Roman"/>
        </w:rPr>
        <w:t>CQI program measures are grouped into four core quality measure domains</w:t>
      </w:r>
      <w:r w:rsidR="004175ED" w:rsidRPr="007A1F9B">
        <w:rPr>
          <w:rFonts w:ascii="Times New Roman" w:hAnsi="Times New Roman" w:cs="Times New Roman"/>
        </w:rPr>
        <w:t xml:space="preserve"> and two specialty quality domains</w:t>
      </w:r>
      <w:r w:rsidR="00C42309" w:rsidRPr="007A1F9B">
        <w:rPr>
          <w:rFonts w:ascii="Times New Roman" w:hAnsi="Times New Roman" w:cs="Times New Roman"/>
        </w:rPr>
        <w:t>:</w:t>
      </w:r>
      <w:r w:rsidR="004175ED" w:rsidRPr="007A1F9B">
        <w:rPr>
          <w:rFonts w:ascii="Times New Roman" w:hAnsi="Times New Roman" w:cs="Times New Roman"/>
        </w:rPr>
        <w:t xml:space="preserve"> </w:t>
      </w:r>
    </w:p>
    <w:p w14:paraId="24CC9194" w14:textId="7D2F3628" w:rsidR="004175ED" w:rsidRPr="00714B3D" w:rsidRDefault="004175ED" w:rsidP="0036282A">
      <w:pPr>
        <w:pStyle w:val="ListParagraph"/>
        <w:numPr>
          <w:ilvl w:val="0"/>
          <w:numId w:val="49"/>
        </w:numPr>
        <w:spacing w:after="0"/>
        <w:rPr>
          <w:rFonts w:ascii="Times New Roman" w:hAnsi="Times New Roman" w:cs="Times New Roman"/>
        </w:rPr>
      </w:pPr>
      <w:r w:rsidRPr="00714B3D">
        <w:rPr>
          <w:rFonts w:ascii="Times New Roman" w:hAnsi="Times New Roman" w:cs="Times New Roman"/>
          <w:b/>
          <w:bCs/>
        </w:rPr>
        <w:t>Core Quality Domains</w:t>
      </w:r>
      <w:r w:rsidR="00F27926" w:rsidRPr="00714B3D">
        <w:rPr>
          <w:rFonts w:ascii="Times New Roman" w:hAnsi="Times New Roman" w:cs="Times New Roman"/>
        </w:rPr>
        <w:t>: Care Coordination/Integration of Care; Care for Acute and Chronic Conditions</w:t>
      </w:r>
      <w:r w:rsidR="00F27926" w:rsidRPr="00467520">
        <w:rPr>
          <w:rFonts w:ascii="Times New Roman" w:hAnsi="Times New Roman" w:cs="Times New Roman"/>
        </w:rPr>
        <w:t xml:space="preserve">; </w:t>
      </w:r>
      <w:r w:rsidR="00F27926" w:rsidRPr="00714B3D">
        <w:rPr>
          <w:rFonts w:ascii="Times New Roman" w:hAnsi="Times New Roman" w:cs="Times New Roman"/>
        </w:rPr>
        <w:t>Patient Safety</w:t>
      </w:r>
      <w:r w:rsidR="00647346" w:rsidRPr="00467520">
        <w:rPr>
          <w:rFonts w:ascii="Times New Roman" w:hAnsi="Times New Roman" w:cs="Times New Roman"/>
        </w:rPr>
        <w:t>;</w:t>
      </w:r>
      <w:r w:rsidR="00F27926" w:rsidRPr="00467520">
        <w:rPr>
          <w:rFonts w:ascii="Times New Roman" w:hAnsi="Times New Roman" w:cs="Times New Roman"/>
        </w:rPr>
        <w:t xml:space="preserve"> and </w:t>
      </w:r>
      <w:r w:rsidR="00F27926" w:rsidRPr="00714B3D">
        <w:rPr>
          <w:rFonts w:ascii="Times New Roman" w:hAnsi="Times New Roman" w:cs="Times New Roman"/>
        </w:rPr>
        <w:t xml:space="preserve">Patient Experience </w:t>
      </w:r>
    </w:p>
    <w:p w14:paraId="106DBE99" w14:textId="38A37D41" w:rsidR="00E74A60" w:rsidRPr="001B607C" w:rsidRDefault="004175ED" w:rsidP="001B607C">
      <w:pPr>
        <w:pStyle w:val="ListParagraph"/>
        <w:numPr>
          <w:ilvl w:val="0"/>
          <w:numId w:val="49"/>
        </w:numPr>
        <w:rPr>
          <w:rFonts w:ascii="Times New Roman" w:hAnsi="Times New Roman" w:cs="Times New Roman"/>
        </w:rPr>
      </w:pPr>
      <w:r w:rsidRPr="00714B3D">
        <w:rPr>
          <w:rFonts w:ascii="Times New Roman" w:hAnsi="Times New Roman" w:cs="Times New Roman"/>
          <w:b/>
          <w:bCs/>
        </w:rPr>
        <w:t>S</w:t>
      </w:r>
      <w:r w:rsidR="00F27926" w:rsidRPr="00714B3D">
        <w:rPr>
          <w:rFonts w:ascii="Times New Roman" w:hAnsi="Times New Roman" w:cs="Times New Roman"/>
          <w:b/>
          <w:bCs/>
        </w:rPr>
        <w:t xml:space="preserve">pecialty </w:t>
      </w:r>
      <w:r w:rsidR="00365B01" w:rsidRPr="00714B3D">
        <w:rPr>
          <w:rFonts w:ascii="Times New Roman" w:hAnsi="Times New Roman" w:cs="Times New Roman"/>
          <w:b/>
          <w:bCs/>
        </w:rPr>
        <w:t>D</w:t>
      </w:r>
      <w:r w:rsidR="00F27926" w:rsidRPr="00714B3D">
        <w:rPr>
          <w:rFonts w:ascii="Times New Roman" w:hAnsi="Times New Roman" w:cs="Times New Roman"/>
          <w:b/>
          <w:bCs/>
        </w:rPr>
        <w:t>omains</w:t>
      </w:r>
      <w:r w:rsidR="00F27926" w:rsidRPr="00467520">
        <w:rPr>
          <w:rFonts w:ascii="Times New Roman" w:hAnsi="Times New Roman" w:cs="Times New Roman"/>
        </w:rPr>
        <w:t xml:space="preserve">: </w:t>
      </w:r>
      <w:r w:rsidR="00F27926" w:rsidRPr="00714B3D">
        <w:rPr>
          <w:rFonts w:ascii="Times New Roman" w:hAnsi="Times New Roman" w:cs="Times New Roman"/>
        </w:rPr>
        <w:t>Perinatal Care</w:t>
      </w:r>
      <w:r w:rsidR="00F27926" w:rsidRPr="00467520">
        <w:rPr>
          <w:rFonts w:ascii="Times New Roman" w:hAnsi="Times New Roman" w:cs="Times New Roman"/>
        </w:rPr>
        <w:t xml:space="preserve"> and</w:t>
      </w:r>
      <w:r w:rsidR="00F27926" w:rsidRPr="00714B3D">
        <w:rPr>
          <w:rFonts w:ascii="Times New Roman" w:hAnsi="Times New Roman" w:cs="Times New Roman"/>
        </w:rPr>
        <w:t xml:space="preserve"> Behavioral Health Care</w:t>
      </w:r>
    </w:p>
    <w:p w14:paraId="15C7CFCC" w14:textId="7B162457" w:rsidR="001F750D" w:rsidRPr="007A1F9B" w:rsidRDefault="00732F82" w:rsidP="007B213C">
      <w:pPr>
        <w:rPr>
          <w:rFonts w:ascii="Times New Roman" w:hAnsi="Times New Roman" w:cs="Times New Roman"/>
        </w:rPr>
      </w:pPr>
      <w:r w:rsidRPr="24F1E262">
        <w:rPr>
          <w:rFonts w:ascii="Times New Roman" w:hAnsi="Times New Roman" w:cs="Times New Roman"/>
          <w:b/>
          <w:bCs/>
        </w:rPr>
        <w:t xml:space="preserve">Participation Requirement: </w:t>
      </w:r>
      <w:r w:rsidR="00F27926" w:rsidRPr="24F1E262">
        <w:rPr>
          <w:rFonts w:ascii="Times New Roman" w:hAnsi="Times New Roman" w:cs="Times New Roman"/>
        </w:rPr>
        <w:t xml:space="preserve">All </w:t>
      </w:r>
      <w:r w:rsidR="00BC6A64" w:rsidRPr="24F1E262">
        <w:rPr>
          <w:rFonts w:ascii="Times New Roman" w:hAnsi="Times New Roman" w:cs="Times New Roman"/>
        </w:rPr>
        <w:t>h</w:t>
      </w:r>
      <w:r w:rsidR="00F27926" w:rsidRPr="24F1E262">
        <w:rPr>
          <w:rFonts w:ascii="Times New Roman" w:hAnsi="Times New Roman" w:cs="Times New Roman"/>
        </w:rPr>
        <w:t xml:space="preserve">ospitals must participate in </w:t>
      </w:r>
      <w:r w:rsidR="00754E61" w:rsidRPr="24F1E262">
        <w:rPr>
          <w:rFonts w:ascii="Times New Roman" w:hAnsi="Times New Roman" w:cs="Times New Roman"/>
        </w:rPr>
        <w:t xml:space="preserve">the </w:t>
      </w:r>
      <w:r w:rsidR="00F27926" w:rsidRPr="24F1E262">
        <w:rPr>
          <w:rFonts w:ascii="Times New Roman" w:hAnsi="Times New Roman" w:cs="Times New Roman"/>
        </w:rPr>
        <w:t xml:space="preserve">four Core Quality Measure Domains. </w:t>
      </w:r>
      <w:r w:rsidR="00387CB9" w:rsidRPr="24F1E262">
        <w:rPr>
          <w:rFonts w:ascii="Times New Roman" w:hAnsi="Times New Roman" w:cs="Times New Roman"/>
        </w:rPr>
        <w:t xml:space="preserve">All birthing </w:t>
      </w:r>
      <w:r w:rsidR="00BC6A64" w:rsidRPr="24F1E262">
        <w:rPr>
          <w:rFonts w:ascii="Times New Roman" w:hAnsi="Times New Roman" w:cs="Times New Roman"/>
        </w:rPr>
        <w:t>h</w:t>
      </w:r>
      <w:r w:rsidR="0B83CDF6" w:rsidRPr="24F1E262">
        <w:rPr>
          <w:rFonts w:ascii="Times New Roman" w:hAnsi="Times New Roman" w:cs="Times New Roman"/>
        </w:rPr>
        <w:t>ospitals with deliveries are required to participate in the Perinatal</w:t>
      </w:r>
      <w:r w:rsidR="00757CEC" w:rsidRPr="24F1E262">
        <w:rPr>
          <w:rFonts w:ascii="Times New Roman" w:hAnsi="Times New Roman" w:cs="Times New Roman"/>
        </w:rPr>
        <w:t xml:space="preserve"> Care Specialty</w:t>
      </w:r>
      <w:r w:rsidR="0B83CDF6" w:rsidRPr="24F1E262">
        <w:rPr>
          <w:rFonts w:ascii="Times New Roman" w:hAnsi="Times New Roman" w:cs="Times New Roman"/>
        </w:rPr>
        <w:t xml:space="preserve"> Domain</w:t>
      </w:r>
      <w:r w:rsidR="000148DD" w:rsidRPr="24F1E262">
        <w:rPr>
          <w:rFonts w:ascii="Times New Roman" w:hAnsi="Times New Roman" w:cs="Times New Roman"/>
        </w:rPr>
        <w:t>.</w:t>
      </w:r>
      <w:r w:rsidR="00380450" w:rsidRPr="24F1E262">
        <w:rPr>
          <w:rFonts w:ascii="Times New Roman" w:hAnsi="Times New Roman" w:cs="Times New Roman"/>
        </w:rPr>
        <w:t xml:space="preserve">  </w:t>
      </w:r>
      <w:r w:rsidR="00757CEC" w:rsidRPr="24F1E262">
        <w:rPr>
          <w:rFonts w:ascii="Times New Roman" w:hAnsi="Times New Roman" w:cs="Times New Roman"/>
        </w:rPr>
        <w:t>All h</w:t>
      </w:r>
      <w:r w:rsidR="0B83CDF6" w:rsidRPr="24F1E262">
        <w:rPr>
          <w:rFonts w:ascii="Times New Roman" w:hAnsi="Times New Roman" w:cs="Times New Roman"/>
        </w:rPr>
        <w:t>ospitals that have an inpatient psychiatric unit and participate in the current CMS IPFQR program are required to partic</w:t>
      </w:r>
      <w:r w:rsidR="23148F5C" w:rsidRPr="24F1E262">
        <w:rPr>
          <w:rFonts w:ascii="Times New Roman" w:hAnsi="Times New Roman" w:cs="Times New Roman"/>
        </w:rPr>
        <w:t>ipate in the Behavioral Health Care Domain</w:t>
      </w:r>
      <w:r w:rsidR="00C13495" w:rsidRPr="24F1E262">
        <w:rPr>
          <w:rFonts w:ascii="Times New Roman" w:hAnsi="Times New Roman" w:cs="Times New Roman"/>
        </w:rPr>
        <w:t>.</w:t>
      </w:r>
    </w:p>
    <w:p w14:paraId="59F16778" w14:textId="7DB0893D" w:rsidR="001B26E2" w:rsidRPr="007A1F9B" w:rsidRDefault="001B26E2" w:rsidP="007B213C">
      <w:pPr>
        <w:rPr>
          <w:rFonts w:ascii="Times New Roman" w:hAnsi="Times New Roman" w:cs="Times New Roman"/>
        </w:rPr>
      </w:pPr>
      <w:r w:rsidRPr="24F1E262">
        <w:rPr>
          <w:rFonts w:ascii="Times New Roman" w:hAnsi="Times New Roman" w:cs="Times New Roman"/>
        </w:rPr>
        <w:t xml:space="preserve">Hospitals are required to report data for individual quality measures that are </w:t>
      </w:r>
      <w:r w:rsidR="000B5A09" w:rsidRPr="24F1E262">
        <w:rPr>
          <w:rFonts w:ascii="Times New Roman" w:hAnsi="Times New Roman" w:cs="Times New Roman"/>
        </w:rPr>
        <w:t>chart-abstracted</w:t>
      </w:r>
      <w:r w:rsidRPr="24F1E262">
        <w:rPr>
          <w:rFonts w:ascii="Times New Roman" w:hAnsi="Times New Roman" w:cs="Times New Roman"/>
        </w:rPr>
        <w:t xml:space="preserve"> or </w:t>
      </w:r>
      <w:r w:rsidR="00F764AD" w:rsidRPr="24F1E262">
        <w:rPr>
          <w:rFonts w:ascii="Times New Roman" w:hAnsi="Times New Roman" w:cs="Times New Roman"/>
        </w:rPr>
        <w:t>data-entry</w:t>
      </w:r>
      <w:r w:rsidRPr="24F1E262">
        <w:rPr>
          <w:rFonts w:ascii="Times New Roman" w:hAnsi="Times New Roman" w:cs="Times New Roman"/>
        </w:rPr>
        <w:t xml:space="preserve"> based. EOHHS will calculate claims-based measures. </w:t>
      </w:r>
    </w:p>
    <w:p w14:paraId="5DBF2356" w14:textId="47046D4B" w:rsidR="00D656AC" w:rsidRPr="007A1F9B" w:rsidRDefault="00D656AC" w:rsidP="005B6EF9">
      <w:pPr>
        <w:pStyle w:val="Heading2"/>
        <w:spacing w:line="276" w:lineRule="auto"/>
        <w:ind w:left="360"/>
        <w:rPr>
          <w:sz w:val="22"/>
          <w:szCs w:val="22"/>
        </w:rPr>
      </w:pPr>
      <w:bookmarkStart w:id="4" w:name="_Toc131496793"/>
      <w:bookmarkStart w:id="5" w:name="_Toc180573508"/>
      <w:r w:rsidRPr="007A1F9B">
        <w:rPr>
          <w:sz w:val="22"/>
          <w:szCs w:val="22"/>
        </w:rPr>
        <w:t>Purpose of Manual</w:t>
      </w:r>
      <w:bookmarkEnd w:id="4"/>
      <w:bookmarkEnd w:id="5"/>
      <w:r w:rsidRPr="007A1F9B">
        <w:rPr>
          <w:sz w:val="22"/>
          <w:szCs w:val="22"/>
        </w:rPr>
        <w:t xml:space="preserve">  </w:t>
      </w:r>
    </w:p>
    <w:p w14:paraId="3E03901D" w14:textId="61F44BBA" w:rsidR="00D068E5" w:rsidRPr="007A1F9B" w:rsidRDefault="5DF471C0" w:rsidP="007B213C">
      <w:pPr>
        <w:rPr>
          <w:rFonts w:ascii="Times New Roman" w:hAnsi="Times New Roman" w:cs="Times New Roman"/>
        </w:rPr>
      </w:pPr>
      <w:r w:rsidRPr="007A1F9B">
        <w:rPr>
          <w:rFonts w:ascii="Times New Roman" w:hAnsi="Times New Roman" w:cs="Times New Roman"/>
        </w:rPr>
        <w:t xml:space="preserve">This </w:t>
      </w:r>
      <w:r w:rsidRPr="00145696">
        <w:rPr>
          <w:rStyle w:val="cf01"/>
          <w:rFonts w:ascii="Times New Roman" w:hAnsi="Times New Roman" w:cs="Times New Roman"/>
          <w:sz w:val="22"/>
          <w:szCs w:val="22"/>
        </w:rPr>
        <w:t xml:space="preserve">EOHHS </w:t>
      </w:r>
      <w:r w:rsidR="00145696" w:rsidRPr="00145696">
        <w:rPr>
          <w:rStyle w:val="cf01"/>
          <w:rFonts w:ascii="Times New Roman" w:hAnsi="Times New Roman" w:cs="Times New Roman"/>
          <w:sz w:val="22"/>
          <w:szCs w:val="22"/>
        </w:rPr>
        <w:t>Hospital Clinical Quality Incentive (CQI) Program Technical Specifications Manual</w:t>
      </w:r>
      <w:r w:rsidRPr="007A1F9B">
        <w:rPr>
          <w:rFonts w:ascii="Times New Roman" w:hAnsi="Times New Roman" w:cs="Times New Roman"/>
        </w:rPr>
        <w:t xml:space="preserve"> contains comprehensive instruction</w:t>
      </w:r>
      <w:r w:rsidR="00955472">
        <w:rPr>
          <w:rFonts w:ascii="Times New Roman" w:hAnsi="Times New Roman" w:cs="Times New Roman"/>
        </w:rPr>
        <w:t>s</w:t>
      </w:r>
      <w:r w:rsidRPr="007A1F9B">
        <w:rPr>
          <w:rFonts w:ascii="Times New Roman" w:hAnsi="Times New Roman" w:cs="Times New Roman"/>
        </w:rPr>
        <w:t xml:space="preserve"> to assist hospitals with</w:t>
      </w:r>
      <w:r w:rsidR="003B04E5" w:rsidRPr="007A1F9B">
        <w:rPr>
          <w:rFonts w:ascii="Times New Roman" w:hAnsi="Times New Roman" w:cs="Times New Roman"/>
        </w:rPr>
        <w:t xml:space="preserve"> the</w:t>
      </w:r>
      <w:r w:rsidRPr="007A1F9B">
        <w:rPr>
          <w:rFonts w:ascii="Times New Roman" w:hAnsi="Times New Roman" w:cs="Times New Roman"/>
        </w:rPr>
        <w:t xml:space="preserve"> implementation of </w:t>
      </w:r>
      <w:r w:rsidR="6A1405F3" w:rsidRPr="007A1F9B">
        <w:rPr>
          <w:rFonts w:ascii="Times New Roman" w:hAnsi="Times New Roman" w:cs="Times New Roman"/>
          <w:spacing w:val="-2"/>
        </w:rPr>
        <w:t>CQI</w:t>
      </w:r>
      <w:r w:rsidRPr="007A1F9B">
        <w:rPr>
          <w:rFonts w:ascii="Times New Roman" w:hAnsi="Times New Roman" w:cs="Times New Roman"/>
          <w:spacing w:val="-2"/>
        </w:rPr>
        <w:t xml:space="preserve"> </w:t>
      </w:r>
      <w:r w:rsidRPr="007A1F9B">
        <w:rPr>
          <w:rFonts w:ascii="Times New Roman" w:hAnsi="Times New Roman" w:cs="Times New Roman"/>
        </w:rPr>
        <w:t>reporting requirements, including the standards expected of the nationally reported measures that are also required by MassHealth. To minimize burden, every effort is made to align the program measurement and reporting standards with guidelines maintained by the Center for Medicare and Medicaid Services (CMS) and other stakeholder groups developing hospital inpatient quality measures.</w:t>
      </w:r>
      <w:r w:rsidR="1C3CB20F" w:rsidRPr="007A1F9B">
        <w:rPr>
          <w:rFonts w:ascii="Times New Roman" w:hAnsi="Times New Roman" w:cs="Times New Roman"/>
        </w:rPr>
        <w:t xml:space="preserve">  </w:t>
      </w:r>
      <w:r w:rsidR="37E1B389" w:rsidRPr="007A1F9B">
        <w:rPr>
          <w:rFonts w:ascii="Times New Roman" w:hAnsi="Times New Roman" w:cs="Times New Roman"/>
        </w:rPr>
        <w:t xml:space="preserve">For </w:t>
      </w:r>
      <w:r w:rsidR="26939829" w:rsidRPr="007A1F9B">
        <w:rPr>
          <w:rFonts w:ascii="Times New Roman" w:hAnsi="Times New Roman" w:cs="Times New Roman"/>
        </w:rPr>
        <w:t>chart-abstracted</w:t>
      </w:r>
      <w:r w:rsidR="37E1B389" w:rsidRPr="007A1F9B">
        <w:rPr>
          <w:rFonts w:ascii="Times New Roman" w:hAnsi="Times New Roman" w:cs="Times New Roman"/>
        </w:rPr>
        <w:t xml:space="preserve"> measures, hospital and vendor users of the Specifications Manual are responsible for updating their software and associated documentation based on </w:t>
      </w:r>
      <w:r w:rsidR="003A4976" w:rsidRPr="007A1F9B">
        <w:rPr>
          <w:rFonts w:ascii="Times New Roman" w:hAnsi="Times New Roman" w:cs="Times New Roman"/>
        </w:rPr>
        <w:t>T</w:t>
      </w:r>
      <w:r w:rsidR="37E1B389" w:rsidRPr="007A1F9B">
        <w:rPr>
          <w:rFonts w:ascii="Times New Roman" w:hAnsi="Times New Roman" w:cs="Times New Roman"/>
        </w:rPr>
        <w:t>he Joint Commission</w:t>
      </w:r>
      <w:r w:rsidR="009461FD" w:rsidRPr="007A1F9B">
        <w:rPr>
          <w:rFonts w:ascii="Times New Roman" w:hAnsi="Times New Roman" w:cs="Times New Roman"/>
        </w:rPr>
        <w:t xml:space="preserve"> (TJC)</w:t>
      </w:r>
      <w:r w:rsidR="00813348" w:rsidRPr="24F1E262">
        <w:rPr>
          <w:rFonts w:ascii="Times New Roman" w:hAnsi="Times New Roman" w:cs="Times New Roman"/>
        </w:rPr>
        <w:t xml:space="preserve"> and Center for Medicare and Medicaid Services (CMS)</w:t>
      </w:r>
      <w:r w:rsidR="37E1B389" w:rsidRPr="007A1F9B">
        <w:rPr>
          <w:rFonts w:ascii="Times New Roman" w:hAnsi="Times New Roman" w:cs="Times New Roman"/>
        </w:rPr>
        <w:t xml:space="preserve"> published manual production timelines.</w:t>
      </w:r>
      <w:r w:rsidR="5157FCC7" w:rsidRPr="007A1F9B">
        <w:rPr>
          <w:rFonts w:ascii="Times New Roman" w:hAnsi="Times New Roman" w:cs="Times New Roman"/>
        </w:rPr>
        <w:t xml:space="preserve"> </w:t>
      </w:r>
    </w:p>
    <w:p w14:paraId="06BFB698" w14:textId="5376E99C" w:rsidR="00D656AC" w:rsidRPr="007A1F9B" w:rsidRDefault="00D656AC" w:rsidP="007B213C">
      <w:pPr>
        <w:rPr>
          <w:rFonts w:ascii="Times New Roman" w:hAnsi="Times New Roman" w:cs="Times New Roman"/>
          <w:bCs/>
        </w:rPr>
      </w:pPr>
      <w:r w:rsidRPr="007A1F9B">
        <w:rPr>
          <w:rFonts w:ascii="Times New Roman" w:hAnsi="Times New Roman" w:cs="Times New Roman"/>
          <w:bCs/>
        </w:rPr>
        <w:t>EOHHS reserves the right to make changes to measure specifications and reporting instructions contained in this manual during the Acute Hospital RFA contract rate year as necessary to improve reliability and accuracy of measurement. Changes made during the rate year are provided using EOHHS Release Notes. The following resources are available to all participating hospitals and their data vendors:</w:t>
      </w:r>
    </w:p>
    <w:p w14:paraId="03CCA343" w14:textId="0BB9946E" w:rsidR="00D656AC" w:rsidRPr="007A1F9B" w:rsidRDefault="00D656AC" w:rsidP="0036282A">
      <w:pPr>
        <w:pStyle w:val="ListParagraph"/>
        <w:numPr>
          <w:ilvl w:val="0"/>
          <w:numId w:val="11"/>
        </w:numPr>
        <w:tabs>
          <w:tab w:val="left" w:pos="360"/>
          <w:tab w:val="num" w:pos="2700"/>
        </w:tabs>
        <w:ind w:left="360"/>
        <w:rPr>
          <w:rFonts w:ascii="Times New Roman" w:hAnsi="Times New Roman" w:cs="Times New Roman"/>
        </w:rPr>
      </w:pPr>
      <w:r w:rsidRPr="007A1F9B">
        <w:rPr>
          <w:rFonts w:ascii="Times New Roman" w:hAnsi="Times New Roman" w:cs="Times New Roman"/>
          <w:b/>
          <w:spacing w:val="-2"/>
        </w:rPr>
        <w:t xml:space="preserve">EOHHS Medicaid Acute </w:t>
      </w:r>
      <w:r w:rsidRPr="007A1F9B">
        <w:rPr>
          <w:rFonts w:ascii="Times New Roman" w:hAnsi="Times New Roman" w:cs="Times New Roman"/>
          <w:b/>
        </w:rPr>
        <w:t xml:space="preserve">Hospital Request for Application (RFA): </w:t>
      </w:r>
      <w:r w:rsidRPr="007A1F9B">
        <w:rPr>
          <w:rFonts w:ascii="Times New Roman" w:hAnsi="Times New Roman" w:cs="Times New Roman"/>
        </w:rPr>
        <w:t xml:space="preserve">Contains detail on </w:t>
      </w:r>
      <w:r w:rsidRPr="007A1F9B">
        <w:rPr>
          <w:rFonts w:ascii="Times New Roman" w:hAnsi="Times New Roman" w:cs="Times New Roman"/>
          <w:spacing w:val="-2"/>
        </w:rPr>
        <w:t xml:space="preserve">terms and conditions of quality performance requirements. To download a </w:t>
      </w:r>
      <w:r w:rsidR="00903B6D" w:rsidRPr="007A1F9B">
        <w:rPr>
          <w:rFonts w:ascii="Times New Roman" w:hAnsi="Times New Roman" w:cs="Times New Roman"/>
          <w:spacing w:val="-2"/>
        </w:rPr>
        <w:t>copy,</w:t>
      </w:r>
      <w:r w:rsidRPr="007A1F9B">
        <w:rPr>
          <w:rFonts w:ascii="Times New Roman" w:hAnsi="Times New Roman" w:cs="Times New Roman"/>
          <w:spacing w:val="-2"/>
        </w:rPr>
        <w:t xml:space="preserve"> use the following Instructions: </w:t>
      </w:r>
    </w:p>
    <w:p w14:paraId="5CA00419" w14:textId="5F90034D"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Go to </w:t>
      </w:r>
      <w:hyperlink r:id="rId12" w:history="1">
        <w:r w:rsidRPr="007A1F9B">
          <w:rPr>
            <w:rFonts w:ascii="Times New Roman" w:hAnsi="Times New Roman" w:cs="Times New Roman"/>
          </w:rPr>
          <w:t>www.commbuys.com</w:t>
        </w:r>
      </w:hyperlink>
      <w:r w:rsidRPr="007A1F9B">
        <w:rPr>
          <w:rFonts w:ascii="Times New Roman" w:hAnsi="Times New Roman" w:cs="Times New Roman"/>
        </w:rPr>
        <w:t xml:space="preserve"> and press Enter. The COMMBUYS introductory screen appears.</w:t>
      </w:r>
    </w:p>
    <w:p w14:paraId="01CA2D38" w14:textId="2E5737AE"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24F1E262">
        <w:rPr>
          <w:rFonts w:ascii="Times New Roman" w:hAnsi="Times New Roman" w:cs="Times New Roman"/>
        </w:rPr>
        <w:t xml:space="preserve">At top left of screen, type Document # in Search box: </w:t>
      </w:r>
      <w:r w:rsidR="000E1043" w:rsidRPr="24F1E262">
        <w:rPr>
          <w:rFonts w:ascii="Times New Roman" w:hAnsi="Times New Roman" w:cs="Times New Roman"/>
        </w:rPr>
        <w:t>25PMEHSACUTEHOSPITAL</w:t>
      </w:r>
      <w:r w:rsidRPr="24F1E262">
        <w:rPr>
          <w:rFonts w:ascii="Times New Roman" w:hAnsi="Times New Roman" w:cs="Times New Roman"/>
        </w:rPr>
        <w:t xml:space="preserve">. </w:t>
      </w:r>
    </w:p>
    <w:p w14:paraId="443573AB" w14:textId="77777777"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Choose “Bid Solicitations” and Click “Perform Quick Search” button. </w:t>
      </w:r>
    </w:p>
    <w:p w14:paraId="51A3350C" w14:textId="77777777"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In Results section (at bottom of page), click the link to RFA under “Bid #”.</w:t>
      </w:r>
    </w:p>
    <w:p w14:paraId="7D36FA9A" w14:textId="77777777"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The “Bid Solicitation” screen for the Acute RFA appears. </w:t>
      </w:r>
    </w:p>
    <w:p w14:paraId="4138DFB4" w14:textId="77777777"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In the “File Attachments” section, click the link to the document you want to access.  </w:t>
      </w:r>
    </w:p>
    <w:p w14:paraId="3DEADCAD" w14:textId="7A0CE2EB" w:rsidR="00D656AC" w:rsidRPr="007A1F9B" w:rsidRDefault="00D656AC" w:rsidP="0036282A">
      <w:pPr>
        <w:numPr>
          <w:ilvl w:val="0"/>
          <w:numId w:val="10"/>
        </w:numPr>
        <w:tabs>
          <w:tab w:val="clear" w:pos="1170"/>
          <w:tab w:val="num" w:pos="720"/>
        </w:tabs>
        <w:spacing w:after="0"/>
        <w:ind w:left="720"/>
        <w:contextualSpacing/>
        <w:rPr>
          <w:rFonts w:ascii="Times New Roman" w:hAnsi="Times New Roman" w:cs="Times New Roman"/>
        </w:rPr>
      </w:pPr>
      <w:r w:rsidRPr="007A1F9B">
        <w:rPr>
          <w:rFonts w:ascii="Times New Roman" w:hAnsi="Times New Roman" w:cs="Times New Roman"/>
        </w:rPr>
        <w:t xml:space="preserve">From ‘File Download’ pop-up menu, click </w:t>
      </w:r>
      <w:r w:rsidR="00BC6AC5" w:rsidRPr="007A1F9B">
        <w:rPr>
          <w:rFonts w:ascii="Times New Roman" w:hAnsi="Times New Roman" w:cs="Times New Roman"/>
        </w:rPr>
        <w:t>“</w:t>
      </w:r>
      <w:r w:rsidRPr="007A1F9B">
        <w:rPr>
          <w:rFonts w:ascii="Times New Roman" w:hAnsi="Times New Roman" w:cs="Times New Roman"/>
        </w:rPr>
        <w:t xml:space="preserve">Open” to view the document </w:t>
      </w:r>
    </w:p>
    <w:p w14:paraId="5C0CE2CB" w14:textId="0CBEF9D2" w:rsidR="00D656AC" w:rsidRPr="0090677F" w:rsidRDefault="00D656AC" w:rsidP="0090677F">
      <w:pPr>
        <w:numPr>
          <w:ilvl w:val="0"/>
          <w:numId w:val="10"/>
        </w:numPr>
        <w:tabs>
          <w:tab w:val="clear" w:pos="1170"/>
          <w:tab w:val="num" w:pos="720"/>
        </w:tabs>
        <w:ind w:left="720"/>
        <w:contextualSpacing/>
        <w:rPr>
          <w:rFonts w:ascii="Times New Roman" w:hAnsi="Times New Roman" w:cs="Times New Roman"/>
        </w:rPr>
      </w:pPr>
      <w:r w:rsidRPr="007A1F9B">
        <w:rPr>
          <w:rFonts w:ascii="Times New Roman" w:hAnsi="Times New Roman" w:cs="Times New Roman"/>
        </w:rPr>
        <w:t>Save (or Save as) to download copy on your desktop.</w:t>
      </w:r>
    </w:p>
    <w:p w14:paraId="75657443" w14:textId="2CB0D8AD" w:rsidR="00D656AC" w:rsidRPr="007A1F9B" w:rsidRDefault="00D656AC" w:rsidP="007B213C">
      <w:pPr>
        <w:ind w:left="360"/>
        <w:contextualSpacing/>
        <w:rPr>
          <w:rFonts w:ascii="Times New Roman" w:hAnsi="Times New Roman" w:cs="Times New Roman"/>
        </w:rPr>
      </w:pPr>
      <w:r w:rsidRPr="007A1F9B">
        <w:rPr>
          <w:rFonts w:ascii="Times New Roman" w:hAnsi="Times New Roman" w:cs="Times New Roman"/>
          <w:b/>
          <w:iCs/>
        </w:rPr>
        <w:t>Special Notices to Hospitals</w:t>
      </w:r>
      <w:r w:rsidRPr="007A1F9B">
        <w:rPr>
          <w:rFonts w:ascii="Times New Roman" w:hAnsi="Times New Roman" w:cs="Times New Roman"/>
          <w:iCs/>
        </w:rPr>
        <w:t>: other information on Acute RFA contract reimbursement methods are posted on Mass.Gov at:</w:t>
      </w:r>
      <w:r w:rsidRPr="007A1F9B">
        <w:rPr>
          <w:rFonts w:ascii="Times New Roman" w:hAnsi="Times New Roman" w:cs="Times New Roman"/>
        </w:rPr>
        <w:t xml:space="preserve"> </w:t>
      </w:r>
      <w:hyperlink r:id="rId13" w:history="1">
        <w:r w:rsidRPr="007A1F9B">
          <w:rPr>
            <w:rStyle w:val="Hyperlink"/>
            <w:rFonts w:ascii="Times New Roman" w:hAnsi="Times New Roman" w:cs="Times New Roman"/>
          </w:rPr>
          <w:t>https://www.mass.gov/service-details/special-notices-for-acute-hospitals</w:t>
        </w:r>
      </w:hyperlink>
    </w:p>
    <w:p w14:paraId="618F967E" w14:textId="530EC73E" w:rsidR="00540333" w:rsidRPr="00540333" w:rsidRDefault="00D656AC" w:rsidP="24F1E262">
      <w:pPr>
        <w:pStyle w:val="ListParagraph"/>
        <w:numPr>
          <w:ilvl w:val="0"/>
          <w:numId w:val="11"/>
        </w:numPr>
        <w:tabs>
          <w:tab w:val="left" w:pos="360"/>
        </w:tabs>
        <w:spacing w:before="240"/>
        <w:ind w:left="360"/>
        <w:rPr>
          <w:rFonts w:ascii="Times New Roman" w:hAnsi="Times New Roman" w:cs="Times New Roman"/>
        </w:rPr>
      </w:pPr>
      <w:r w:rsidRPr="24F1E262">
        <w:rPr>
          <w:rFonts w:ascii="Times New Roman" w:hAnsi="Times New Roman" w:cs="Times New Roman"/>
          <w:b/>
          <w:bCs/>
        </w:rPr>
        <w:lastRenderedPageBreak/>
        <w:t>MassHealth Quality Exchange (MassQEX) Website</w:t>
      </w:r>
      <w:r w:rsidRPr="24F1E262">
        <w:rPr>
          <w:rFonts w:ascii="Times New Roman" w:hAnsi="Times New Roman" w:cs="Times New Roman"/>
        </w:rPr>
        <w:t xml:space="preserve">: a centralized hub of all technical resources for hospitals and data vendors participating in quality reporting requirements are posted on </w:t>
      </w:r>
      <w:r w:rsidR="00CC0C55" w:rsidRPr="24F1E262">
        <w:rPr>
          <w:rFonts w:ascii="Times New Roman" w:hAnsi="Times New Roman" w:cs="Times New Roman"/>
        </w:rPr>
        <w:t xml:space="preserve">the </w:t>
      </w:r>
      <w:r w:rsidRPr="24F1E262">
        <w:rPr>
          <w:rFonts w:ascii="Times New Roman" w:hAnsi="Times New Roman" w:cs="Times New Roman"/>
        </w:rPr>
        <w:t xml:space="preserve">Mass.Gov website at:  </w:t>
      </w:r>
      <w:hyperlink r:id="rId14">
        <w:r w:rsidRPr="24F1E262">
          <w:rPr>
            <w:rFonts w:ascii="Times New Roman" w:hAnsi="Times New Roman" w:cs="Times New Roman"/>
            <w:color w:val="0000FF"/>
            <w:u w:val="single"/>
          </w:rPr>
          <w:t>https://www.mass.gov/masshealth-quality-exchange-massqex</w:t>
        </w:r>
      </w:hyperlink>
    </w:p>
    <w:p w14:paraId="213A1D33" w14:textId="4CCFD5BE" w:rsidR="00D656AC" w:rsidRPr="001956A3" w:rsidRDefault="00D656AC" w:rsidP="24F1E262">
      <w:pPr>
        <w:pStyle w:val="ListParagraph"/>
        <w:numPr>
          <w:ilvl w:val="0"/>
          <w:numId w:val="11"/>
        </w:numPr>
        <w:tabs>
          <w:tab w:val="left" w:pos="360"/>
        </w:tabs>
        <w:spacing w:before="240"/>
        <w:ind w:left="360"/>
        <w:rPr>
          <w:rFonts w:ascii="Times New Roman" w:hAnsi="Times New Roman" w:cs="Times New Roman"/>
        </w:rPr>
      </w:pPr>
      <w:r w:rsidRPr="24F1E262">
        <w:rPr>
          <w:rFonts w:ascii="Times New Roman" w:hAnsi="Times New Roman" w:cs="Times New Roman"/>
          <w:b/>
          <w:bCs/>
        </w:rPr>
        <w:t>MassQEX Portal Homepage:</w:t>
      </w:r>
      <w:r w:rsidRPr="24F1E262">
        <w:rPr>
          <w:rFonts w:ascii="Times New Roman" w:hAnsi="Times New Roman" w:cs="Times New Roman"/>
        </w:rPr>
        <w:t xml:space="preserve"> </w:t>
      </w:r>
      <w:r w:rsidR="00184F9E" w:rsidRPr="24F1E262">
        <w:rPr>
          <w:rFonts w:ascii="Times New Roman" w:hAnsi="Times New Roman" w:cs="Times New Roman"/>
        </w:rPr>
        <w:t>The</w:t>
      </w:r>
      <w:r w:rsidRPr="24F1E262">
        <w:rPr>
          <w:rFonts w:ascii="Times New Roman" w:hAnsi="Times New Roman" w:cs="Times New Roman"/>
        </w:rPr>
        <w:t xml:space="preserve"> Telligen QIO-QIN is the EOHHS contractor who manages the secure portal that collects and analyzes all inpatient quality measures data on EOHHS behalf. The portal homepage is located </w:t>
      </w:r>
      <w:r w:rsidR="00007D9F" w:rsidRPr="24F1E262">
        <w:rPr>
          <w:rFonts w:ascii="Times New Roman" w:hAnsi="Times New Roman" w:cs="Times New Roman"/>
        </w:rPr>
        <w:t>at</w:t>
      </w:r>
      <w:r w:rsidRPr="24F1E262">
        <w:rPr>
          <w:rFonts w:ascii="Times New Roman" w:hAnsi="Times New Roman" w:cs="Times New Roman"/>
        </w:rPr>
        <w:t>:</w:t>
      </w:r>
      <w:r w:rsidR="00DF6A38" w:rsidRPr="24F1E262">
        <w:rPr>
          <w:rFonts w:ascii="Times New Roman" w:hAnsi="Times New Roman" w:cs="Times New Roman"/>
        </w:rPr>
        <w:t xml:space="preserve"> </w:t>
      </w:r>
      <w:hyperlink r:id="rId15">
        <w:r w:rsidR="00DF6A38" w:rsidRPr="24F1E262">
          <w:rPr>
            <w:rStyle w:val="Hyperlink"/>
            <w:rFonts w:ascii="Times New Roman" w:hAnsi="Times New Roman" w:cs="Times New Roman"/>
          </w:rPr>
          <w:t>https://www.mass.gov/service-details/massqex-portal</w:t>
        </w:r>
      </w:hyperlink>
      <w:r w:rsidRPr="24F1E262">
        <w:rPr>
          <w:rFonts w:ascii="Times New Roman" w:hAnsi="Times New Roman" w:cs="Times New Roman"/>
        </w:rPr>
        <w:t xml:space="preserve">.  See Section </w:t>
      </w:r>
      <w:r w:rsidR="0032712C" w:rsidRPr="24F1E262">
        <w:rPr>
          <w:rFonts w:ascii="Times New Roman" w:hAnsi="Times New Roman" w:cs="Times New Roman"/>
        </w:rPr>
        <w:t>3</w:t>
      </w:r>
      <w:r w:rsidRPr="24F1E262">
        <w:rPr>
          <w:rFonts w:ascii="Times New Roman" w:hAnsi="Times New Roman" w:cs="Times New Roman"/>
        </w:rPr>
        <w:t xml:space="preserve"> of this manual for details.</w:t>
      </w:r>
    </w:p>
    <w:p w14:paraId="190BE3B5" w14:textId="2FDBFFF5" w:rsidR="00D656AC" w:rsidRPr="00FA70F6" w:rsidRDefault="00D656AC" w:rsidP="00FA70F6">
      <w:pPr>
        <w:pStyle w:val="ListParagraph"/>
        <w:numPr>
          <w:ilvl w:val="0"/>
          <w:numId w:val="11"/>
        </w:numPr>
        <w:tabs>
          <w:tab w:val="left" w:pos="360"/>
        </w:tabs>
        <w:ind w:left="360"/>
        <w:contextualSpacing w:val="0"/>
        <w:rPr>
          <w:rFonts w:ascii="Times New Roman" w:hAnsi="Times New Roman" w:cs="Times New Roman"/>
        </w:rPr>
      </w:pPr>
      <w:r w:rsidRPr="007A1F9B">
        <w:rPr>
          <w:rFonts w:ascii="Times New Roman" w:hAnsi="Times New Roman" w:cs="Times New Roman"/>
          <w:b/>
        </w:rPr>
        <w:t xml:space="preserve">MassQEX Help Desk:  </w:t>
      </w:r>
      <w:r w:rsidRPr="007A1F9B">
        <w:rPr>
          <w:rFonts w:ascii="Times New Roman" w:hAnsi="Times New Roman" w:cs="Times New Roman"/>
        </w:rPr>
        <w:t xml:space="preserve">The EOHHS contractor also provides customer support via live helpdesk (844-546-1343) and email at </w:t>
      </w:r>
      <w:hyperlink r:id="rId16" w:history="1">
        <w:r w:rsidRPr="007A1F9B">
          <w:rPr>
            <w:rStyle w:val="Hyperlink"/>
            <w:rFonts w:ascii="Times New Roman" w:hAnsi="Times New Roman" w:cs="Times New Roman"/>
          </w:rPr>
          <w:t>massqexhelp@telligen.com</w:t>
        </w:r>
      </w:hyperlink>
      <w:r w:rsidRPr="007A1F9B">
        <w:rPr>
          <w:rStyle w:val="Hyperlink"/>
          <w:rFonts w:ascii="Times New Roman" w:hAnsi="Times New Roman" w:cs="Times New Roman"/>
        </w:rPr>
        <w:t>.</w:t>
      </w:r>
      <w:r w:rsidRPr="007A1F9B">
        <w:rPr>
          <w:rFonts w:ascii="Times New Roman" w:hAnsi="Times New Roman" w:cs="Times New Roman"/>
        </w:rPr>
        <w:t xml:space="preserve"> </w:t>
      </w:r>
    </w:p>
    <w:p w14:paraId="09CBE43E" w14:textId="60E1D5A0" w:rsidR="00DD0C19" w:rsidRPr="00FA70F6" w:rsidRDefault="00AC3B22" w:rsidP="00FA70F6">
      <w:pPr>
        <w:pStyle w:val="ListParagraph"/>
        <w:numPr>
          <w:ilvl w:val="0"/>
          <w:numId w:val="11"/>
        </w:numPr>
        <w:ind w:left="360"/>
        <w:rPr>
          <w:rFonts w:ascii="Times New Roman" w:hAnsi="Times New Roman" w:cs="Times New Roman"/>
          <w:b/>
          <w:bCs/>
        </w:rPr>
      </w:pPr>
      <w:r w:rsidRPr="007A1F9B">
        <w:rPr>
          <w:rFonts w:ascii="Times New Roman" w:hAnsi="Times New Roman" w:cs="Times New Roman"/>
          <w:b/>
          <w:spacing w:val="-2"/>
        </w:rPr>
        <w:t>CQI</w:t>
      </w:r>
      <w:r w:rsidR="00D656AC" w:rsidRPr="007A1F9B">
        <w:rPr>
          <w:rFonts w:ascii="Times New Roman" w:hAnsi="Times New Roman" w:cs="Times New Roman"/>
          <w:b/>
          <w:spacing w:val="-2"/>
        </w:rPr>
        <w:t xml:space="preserve"> Program Contact  </w:t>
      </w:r>
    </w:p>
    <w:p w14:paraId="225DBE3A" w14:textId="666A9B99" w:rsidR="00FD7EB2" w:rsidRPr="007A1F9B" w:rsidRDefault="00512BA9" w:rsidP="24F1E262">
      <w:pPr>
        <w:spacing w:after="0"/>
        <w:ind w:left="720"/>
        <w:rPr>
          <w:rFonts w:ascii="Times New Roman" w:hAnsi="Times New Roman" w:cs="Times New Roman"/>
          <w:b/>
          <w:bCs/>
          <w:i/>
          <w:iCs/>
          <w:u w:val="single"/>
        </w:rPr>
      </w:pPr>
      <w:r w:rsidRPr="24F1E262">
        <w:rPr>
          <w:rFonts w:ascii="Times New Roman" w:hAnsi="Times New Roman" w:cs="Times New Roman"/>
          <w:b/>
          <w:bCs/>
          <w:i/>
          <w:iCs/>
          <w:u w:val="single"/>
        </w:rPr>
        <w:t>Caroline Pantridge</w:t>
      </w:r>
    </w:p>
    <w:p w14:paraId="01577258" w14:textId="33B0B8AA" w:rsidR="00FD7EB2" w:rsidRPr="007A1F9B" w:rsidRDefault="00FD7EB2" w:rsidP="007B213C">
      <w:pPr>
        <w:spacing w:after="0"/>
        <w:ind w:left="720"/>
        <w:rPr>
          <w:rFonts w:ascii="Times New Roman" w:hAnsi="Times New Roman" w:cs="Times New Roman"/>
        </w:rPr>
      </w:pPr>
      <w:r w:rsidRPr="007A1F9B">
        <w:rPr>
          <w:rFonts w:ascii="Times New Roman" w:hAnsi="Times New Roman" w:cs="Times New Roman"/>
        </w:rPr>
        <w:t xml:space="preserve">EOHHS MassHealth </w:t>
      </w:r>
      <w:r w:rsidR="00202FD2">
        <w:rPr>
          <w:rFonts w:ascii="Times New Roman" w:hAnsi="Times New Roman" w:cs="Times New Roman"/>
        </w:rPr>
        <w:t xml:space="preserve">Quality </w:t>
      </w:r>
      <w:r w:rsidRPr="007A1F9B">
        <w:rPr>
          <w:rFonts w:ascii="Times New Roman" w:hAnsi="Times New Roman" w:cs="Times New Roman"/>
        </w:rPr>
        <w:t xml:space="preserve">Office  </w:t>
      </w:r>
    </w:p>
    <w:p w14:paraId="12CA4116" w14:textId="77777777" w:rsidR="00FD7EB2" w:rsidRPr="007A1F9B" w:rsidRDefault="00FD7EB2" w:rsidP="007B213C">
      <w:pPr>
        <w:spacing w:after="0"/>
        <w:ind w:left="720"/>
        <w:rPr>
          <w:rFonts w:ascii="Times New Roman" w:hAnsi="Times New Roman" w:cs="Times New Roman"/>
        </w:rPr>
      </w:pPr>
      <w:r w:rsidRPr="007A1F9B">
        <w:rPr>
          <w:rFonts w:ascii="Times New Roman" w:hAnsi="Times New Roman" w:cs="Times New Roman"/>
        </w:rPr>
        <w:t>100 Hancock Street 6th floor Quincy, MA. 02171</w:t>
      </w:r>
    </w:p>
    <w:p w14:paraId="5D7408C5" w14:textId="18905C36" w:rsidR="008A24F0" w:rsidRDefault="00FD7EB2" w:rsidP="00FA70F6">
      <w:pPr>
        <w:spacing w:after="0"/>
        <w:ind w:left="720"/>
        <w:rPr>
          <w:rFonts w:ascii="Times New Roman" w:hAnsi="Times New Roman" w:cs="Times New Roman"/>
        </w:rPr>
      </w:pPr>
      <w:r w:rsidRPr="007A1F9B">
        <w:rPr>
          <w:rFonts w:ascii="Times New Roman" w:hAnsi="Times New Roman" w:cs="Times New Roman"/>
        </w:rPr>
        <w:t xml:space="preserve">Email: </w:t>
      </w:r>
      <w:hyperlink r:id="rId17" w:history="1">
        <w:r w:rsidR="007043E0" w:rsidRPr="007A1F9B">
          <w:rPr>
            <w:rStyle w:val="Hyperlink"/>
            <w:rFonts w:ascii="Times New Roman" w:hAnsi="Times New Roman" w:cs="Times New Roman"/>
          </w:rPr>
          <w:t>Masshealthhospitalquality@mass.gov</w:t>
        </w:r>
      </w:hyperlink>
    </w:p>
    <w:p w14:paraId="08328ED6" w14:textId="77777777" w:rsidR="00FA70F6" w:rsidRPr="00FA70F6" w:rsidRDefault="00FA70F6" w:rsidP="00FA70F6">
      <w:pPr>
        <w:spacing w:after="0"/>
        <w:ind w:left="720"/>
        <w:rPr>
          <w:rFonts w:ascii="Times New Roman" w:hAnsi="Times New Roman" w:cs="Times New Roman"/>
        </w:rPr>
      </w:pPr>
    </w:p>
    <w:p w14:paraId="6A898869" w14:textId="14495CA6" w:rsidR="00CB3649" w:rsidRPr="007A1F9B" w:rsidRDefault="00EC61E8" w:rsidP="005B6EF9">
      <w:pPr>
        <w:pStyle w:val="Heading2"/>
        <w:spacing w:line="276" w:lineRule="auto"/>
        <w:ind w:left="360"/>
        <w:rPr>
          <w:sz w:val="22"/>
          <w:szCs w:val="22"/>
        </w:rPr>
      </w:pPr>
      <w:bookmarkStart w:id="6" w:name="_Toc180573509"/>
      <w:r w:rsidRPr="007A1F9B">
        <w:rPr>
          <w:sz w:val="22"/>
          <w:szCs w:val="22"/>
        </w:rPr>
        <w:t>Enhancements to Manual Version</w:t>
      </w:r>
      <w:bookmarkEnd w:id="6"/>
    </w:p>
    <w:p w14:paraId="3519C397" w14:textId="2BE1E9AF" w:rsidR="00EC61E8" w:rsidRPr="007A1F9B" w:rsidRDefault="00050395" w:rsidP="007B213C">
      <w:pPr>
        <w:rPr>
          <w:rFonts w:ascii="Times New Roman" w:hAnsi="Times New Roman" w:cs="Times New Roman"/>
        </w:rPr>
      </w:pPr>
      <w:r w:rsidRPr="007A1F9B">
        <w:rPr>
          <w:rFonts w:ascii="Times New Roman" w:hAnsi="Times New Roman" w:cs="Times New Roman"/>
        </w:rPr>
        <w:t xml:space="preserve">This EOHHS Manual version contains substantive changes throughout core sections and related appendices that are summarized in the following </w:t>
      </w:r>
      <w:r w:rsidR="003874CB" w:rsidRPr="007A1F9B">
        <w:rPr>
          <w:rFonts w:ascii="Times New Roman" w:hAnsi="Times New Roman" w:cs="Times New Roman"/>
        </w:rPr>
        <w:t>Table 1.1.</w:t>
      </w:r>
      <w:r w:rsidRPr="007A1F9B">
        <w:rPr>
          <w:rFonts w:ascii="Times New Roman" w:hAnsi="Times New Roman" w:cs="Times New Roman"/>
        </w:rPr>
        <w:t xml:space="preserve">  </w:t>
      </w:r>
    </w:p>
    <w:p w14:paraId="2D6D6733" w14:textId="6B2323DC" w:rsidR="00A30604" w:rsidRPr="007A1F9B" w:rsidRDefault="5E382C72" w:rsidP="007B213C">
      <w:pPr>
        <w:rPr>
          <w:rFonts w:ascii="Times New Roman" w:hAnsi="Times New Roman" w:cs="Times New Roman"/>
        </w:rPr>
      </w:pPr>
      <w:r w:rsidRPr="007A1F9B">
        <w:rPr>
          <w:rFonts w:ascii="Times New Roman" w:hAnsi="Times New Roman" w:cs="Times New Roman"/>
        </w:rPr>
        <w:t>Table 1-1.</w:t>
      </w:r>
      <w:r w:rsidR="1A827AA1" w:rsidRPr="007A1F9B">
        <w:rPr>
          <w:rFonts w:ascii="Times New Roman" w:hAnsi="Times New Roman" w:cs="Times New Roman"/>
        </w:rPr>
        <w:t xml:space="preserve"> </w:t>
      </w:r>
      <w:r w:rsidR="0048639D" w:rsidRPr="007A1F9B">
        <w:rPr>
          <w:rFonts w:ascii="Times New Roman" w:hAnsi="Times New Roman" w:cs="Times New Roman"/>
        </w:rPr>
        <w:t xml:space="preserve">Changes in Version </w:t>
      </w:r>
      <w:r w:rsidR="00D73BC6">
        <w:rPr>
          <w:rFonts w:ascii="Times New Roman" w:hAnsi="Times New Roman" w:cs="Times New Roman"/>
        </w:rPr>
        <w:t>3</w:t>
      </w:r>
      <w:r w:rsidR="0048639D" w:rsidRPr="007A1F9B">
        <w:rPr>
          <w:rFonts w:ascii="Times New Roman" w:hAnsi="Times New Roman" w:cs="Times New Roman"/>
        </w:rPr>
        <w:t>.0</w:t>
      </w:r>
    </w:p>
    <w:tbl>
      <w:tblPr>
        <w:tblStyle w:val="TableGrid"/>
        <w:tblW w:w="10710" w:type="dxa"/>
        <w:tblInd w:w="-95" w:type="dxa"/>
        <w:tblLook w:val="04A0" w:firstRow="1" w:lastRow="0" w:firstColumn="1" w:lastColumn="0" w:noHBand="0" w:noVBand="1"/>
      </w:tblPr>
      <w:tblGrid>
        <w:gridCol w:w="3600"/>
        <w:gridCol w:w="1260"/>
        <w:gridCol w:w="5850"/>
      </w:tblGrid>
      <w:tr w:rsidR="008E17C0" w:rsidRPr="007A1F9B" w14:paraId="12B147E2" w14:textId="77777777" w:rsidTr="60D9550F">
        <w:trPr>
          <w:trHeight w:val="300"/>
          <w:tblHeader/>
        </w:trPr>
        <w:tc>
          <w:tcPr>
            <w:tcW w:w="3600" w:type="dxa"/>
            <w:vAlign w:val="center"/>
          </w:tcPr>
          <w:p w14:paraId="196A7F14" w14:textId="7C9D1106" w:rsidR="008E17C0" w:rsidRPr="007A1F9B" w:rsidRDefault="008E17C0" w:rsidP="60D9550F">
            <w:pPr>
              <w:spacing w:line="276" w:lineRule="auto"/>
              <w:rPr>
                <w:b/>
                <w:bCs/>
                <w:sz w:val="22"/>
                <w:szCs w:val="22"/>
              </w:rPr>
            </w:pPr>
            <w:r w:rsidRPr="60D9550F">
              <w:rPr>
                <w:b/>
                <w:bCs/>
              </w:rPr>
              <w:t>Content</w:t>
            </w:r>
            <w:r w:rsidR="00001332" w:rsidRPr="60D9550F">
              <w:rPr>
                <w:b/>
                <w:bCs/>
              </w:rPr>
              <w:t xml:space="preserve"> </w:t>
            </w:r>
            <w:r w:rsidR="00726AAA" w:rsidRPr="60D9550F">
              <w:rPr>
                <w:b/>
                <w:bCs/>
              </w:rPr>
              <w:t>Topic</w:t>
            </w:r>
          </w:p>
        </w:tc>
        <w:tc>
          <w:tcPr>
            <w:tcW w:w="1260" w:type="dxa"/>
            <w:vAlign w:val="center"/>
          </w:tcPr>
          <w:p w14:paraId="2599EF38" w14:textId="6E6ADFD5" w:rsidR="008E17C0" w:rsidRPr="007A1F9B" w:rsidRDefault="006E01D6" w:rsidP="60D9550F">
            <w:pPr>
              <w:spacing w:line="276" w:lineRule="auto"/>
              <w:ind w:left="-29"/>
              <w:rPr>
                <w:b/>
                <w:bCs/>
                <w:sz w:val="22"/>
                <w:szCs w:val="22"/>
              </w:rPr>
            </w:pPr>
            <w:r w:rsidRPr="60D9550F">
              <w:rPr>
                <w:b/>
                <w:bCs/>
              </w:rPr>
              <w:t>Section</w:t>
            </w:r>
          </w:p>
        </w:tc>
        <w:tc>
          <w:tcPr>
            <w:tcW w:w="5850" w:type="dxa"/>
            <w:vAlign w:val="center"/>
          </w:tcPr>
          <w:p w14:paraId="1D7AFFBA" w14:textId="0960B565" w:rsidR="008E17C0" w:rsidRPr="007A1F9B" w:rsidRDefault="008E17C0" w:rsidP="60D9550F">
            <w:pPr>
              <w:spacing w:line="276" w:lineRule="auto"/>
              <w:rPr>
                <w:b/>
                <w:bCs/>
                <w:sz w:val="22"/>
                <w:szCs w:val="22"/>
              </w:rPr>
            </w:pPr>
            <w:r w:rsidRPr="60D9550F">
              <w:rPr>
                <w:b/>
                <w:bCs/>
              </w:rPr>
              <w:t xml:space="preserve">Applicable Updates Outlined in </w:t>
            </w:r>
            <w:r w:rsidR="00456855" w:rsidRPr="60D9550F">
              <w:rPr>
                <w:b/>
                <w:bCs/>
              </w:rPr>
              <w:t xml:space="preserve">RY25 </w:t>
            </w:r>
            <w:r w:rsidRPr="60D9550F">
              <w:rPr>
                <w:b/>
                <w:bCs/>
              </w:rPr>
              <w:t xml:space="preserve">CQI Manual </w:t>
            </w:r>
            <w:r w:rsidR="00456855" w:rsidRPr="60D9550F">
              <w:rPr>
                <w:b/>
                <w:bCs/>
              </w:rPr>
              <w:t>v3</w:t>
            </w:r>
            <w:r w:rsidRPr="60D9550F">
              <w:rPr>
                <w:b/>
                <w:bCs/>
              </w:rPr>
              <w:t>.0</w:t>
            </w:r>
          </w:p>
        </w:tc>
      </w:tr>
      <w:tr w:rsidR="008E17C0" w:rsidRPr="007A1F9B" w14:paraId="691E87F5" w14:textId="77777777" w:rsidTr="60D9550F">
        <w:trPr>
          <w:trHeight w:val="300"/>
        </w:trPr>
        <w:tc>
          <w:tcPr>
            <w:tcW w:w="3600" w:type="dxa"/>
            <w:vAlign w:val="center"/>
          </w:tcPr>
          <w:p w14:paraId="361F5D41" w14:textId="77777777" w:rsidR="008E17C0" w:rsidRPr="007A1F9B" w:rsidRDefault="008E17C0" w:rsidP="60D9550F">
            <w:pPr>
              <w:spacing w:line="276" w:lineRule="auto"/>
              <w:rPr>
                <w:sz w:val="22"/>
                <w:szCs w:val="22"/>
              </w:rPr>
            </w:pPr>
            <w:r w:rsidRPr="60D9550F">
              <w:t>Data Collection Standards and Guidelines</w:t>
            </w:r>
          </w:p>
        </w:tc>
        <w:tc>
          <w:tcPr>
            <w:tcW w:w="1260" w:type="dxa"/>
            <w:vAlign w:val="center"/>
          </w:tcPr>
          <w:p w14:paraId="6C494A45" w14:textId="77777777" w:rsidR="008E17C0" w:rsidRPr="007A1F9B" w:rsidRDefault="008E17C0" w:rsidP="60D9550F">
            <w:pPr>
              <w:spacing w:line="276" w:lineRule="auto"/>
              <w:rPr>
                <w:sz w:val="22"/>
                <w:szCs w:val="22"/>
                <w:u w:val="single"/>
              </w:rPr>
            </w:pPr>
            <w:r w:rsidRPr="60D9550F">
              <w:rPr>
                <w:u w:val="single"/>
              </w:rPr>
              <w:t>Section 2</w:t>
            </w:r>
          </w:p>
        </w:tc>
        <w:tc>
          <w:tcPr>
            <w:tcW w:w="5850" w:type="dxa"/>
            <w:vAlign w:val="center"/>
          </w:tcPr>
          <w:p w14:paraId="665BC196" w14:textId="079F49E6" w:rsidR="00EC07B5" w:rsidRPr="007A1F9B" w:rsidRDefault="683A39D8" w:rsidP="60D9550F">
            <w:pPr>
              <w:pStyle w:val="ListParagraph"/>
              <w:numPr>
                <w:ilvl w:val="0"/>
                <w:numId w:val="51"/>
              </w:numPr>
              <w:spacing w:line="276" w:lineRule="auto"/>
            </w:pPr>
            <w:r w:rsidRPr="60D9550F">
              <w:t>Remove</w:t>
            </w:r>
            <w:r w:rsidR="54899D5F" w:rsidRPr="60D9550F">
              <w:t>d</w:t>
            </w:r>
            <w:r w:rsidRPr="60D9550F">
              <w:t xml:space="preserve"> </w:t>
            </w:r>
            <w:r w:rsidR="26DB3F62" w:rsidRPr="60D9550F">
              <w:t>references for MassHealth specific</w:t>
            </w:r>
            <w:r w:rsidRPr="60D9550F">
              <w:t xml:space="preserve"> Race/Hispanic </w:t>
            </w:r>
            <w:r w:rsidR="26DB3F62" w:rsidRPr="60D9550F">
              <w:t>data elements</w:t>
            </w:r>
          </w:p>
        </w:tc>
      </w:tr>
      <w:tr w:rsidR="008E17C0" w:rsidRPr="007A1F9B" w14:paraId="50A61987" w14:textId="77777777" w:rsidTr="60D9550F">
        <w:trPr>
          <w:trHeight w:val="300"/>
        </w:trPr>
        <w:tc>
          <w:tcPr>
            <w:tcW w:w="3600" w:type="dxa"/>
            <w:vAlign w:val="center"/>
          </w:tcPr>
          <w:p w14:paraId="5352B47E" w14:textId="77777777" w:rsidR="008E17C0" w:rsidRPr="007A1F9B" w:rsidRDefault="008E17C0" w:rsidP="60D9550F">
            <w:pPr>
              <w:spacing w:line="276" w:lineRule="auto"/>
              <w:rPr>
                <w:sz w:val="22"/>
                <w:szCs w:val="22"/>
              </w:rPr>
            </w:pPr>
            <w:r w:rsidRPr="60D9550F">
              <w:t xml:space="preserve">MassQEX Portal Transmittal Guidelines   </w:t>
            </w:r>
          </w:p>
        </w:tc>
        <w:tc>
          <w:tcPr>
            <w:tcW w:w="1260" w:type="dxa"/>
            <w:vAlign w:val="center"/>
          </w:tcPr>
          <w:p w14:paraId="26E33498" w14:textId="77777777" w:rsidR="008E17C0" w:rsidRPr="007A1F9B" w:rsidRDefault="008E17C0" w:rsidP="60D9550F">
            <w:pPr>
              <w:spacing w:line="276" w:lineRule="auto"/>
              <w:rPr>
                <w:sz w:val="22"/>
                <w:szCs w:val="22"/>
                <w:u w:val="single"/>
              </w:rPr>
            </w:pPr>
            <w:r w:rsidRPr="60D9550F">
              <w:rPr>
                <w:u w:val="single"/>
              </w:rPr>
              <w:t>Section 3</w:t>
            </w:r>
          </w:p>
        </w:tc>
        <w:tc>
          <w:tcPr>
            <w:tcW w:w="5850" w:type="dxa"/>
            <w:vAlign w:val="center"/>
          </w:tcPr>
          <w:p w14:paraId="7565777E" w14:textId="1EE96973" w:rsidR="00962B99" w:rsidRPr="007A1F9B" w:rsidRDefault="5CFB0AE4" w:rsidP="60D9550F">
            <w:pPr>
              <w:pStyle w:val="ListParagraph"/>
              <w:numPr>
                <w:ilvl w:val="0"/>
                <w:numId w:val="50"/>
              </w:numPr>
              <w:spacing w:line="276" w:lineRule="auto"/>
            </w:pPr>
            <w:r w:rsidRPr="60D9550F">
              <w:t>Remov</w:t>
            </w:r>
            <w:r w:rsidR="64C74B60" w:rsidRPr="60D9550F">
              <w:t>e</w:t>
            </w:r>
            <w:r w:rsidR="54899D5F" w:rsidRPr="60D9550F">
              <w:t>d</w:t>
            </w:r>
            <w:r w:rsidRPr="60D9550F">
              <w:t xml:space="preserve"> PMSM</w:t>
            </w:r>
            <w:r w:rsidR="54899D5F" w:rsidRPr="60D9550F">
              <w:t>-1</w:t>
            </w:r>
            <w:r w:rsidRPr="60D9550F">
              <w:t xml:space="preserve"> measure</w:t>
            </w:r>
            <w:r w:rsidR="64C74B60" w:rsidRPr="60D9550F">
              <w:t xml:space="preserve"> submission</w:t>
            </w:r>
          </w:p>
        </w:tc>
      </w:tr>
      <w:tr w:rsidR="008E17C0" w:rsidRPr="007A1F9B" w14:paraId="349C11FF" w14:textId="77777777" w:rsidTr="60D9550F">
        <w:trPr>
          <w:trHeight w:val="300"/>
        </w:trPr>
        <w:tc>
          <w:tcPr>
            <w:tcW w:w="3600" w:type="dxa"/>
            <w:vAlign w:val="center"/>
          </w:tcPr>
          <w:p w14:paraId="0F2E3A85" w14:textId="77777777" w:rsidR="008E17C0" w:rsidRPr="007A1F9B" w:rsidRDefault="008E17C0" w:rsidP="60D9550F">
            <w:pPr>
              <w:spacing w:line="276" w:lineRule="auto"/>
              <w:rPr>
                <w:sz w:val="22"/>
                <w:szCs w:val="22"/>
              </w:rPr>
            </w:pPr>
            <w:r w:rsidRPr="60D9550F">
              <w:t xml:space="preserve">Chart-abstracted Measures Specifications </w:t>
            </w:r>
          </w:p>
        </w:tc>
        <w:tc>
          <w:tcPr>
            <w:tcW w:w="1260" w:type="dxa"/>
            <w:vAlign w:val="center"/>
          </w:tcPr>
          <w:p w14:paraId="7B87B80F" w14:textId="49DF1B8A" w:rsidR="008E17C0" w:rsidRPr="007A1F9B" w:rsidRDefault="008E17C0" w:rsidP="60D9550F">
            <w:pPr>
              <w:spacing w:line="276" w:lineRule="auto"/>
              <w:rPr>
                <w:sz w:val="22"/>
                <w:szCs w:val="22"/>
                <w:u w:val="single"/>
              </w:rPr>
            </w:pPr>
            <w:r w:rsidRPr="60D9550F">
              <w:rPr>
                <w:u w:val="single"/>
              </w:rPr>
              <w:t xml:space="preserve">Section </w:t>
            </w:r>
            <w:r w:rsidR="0022382D" w:rsidRPr="60D9550F">
              <w:rPr>
                <w:u w:val="single"/>
              </w:rPr>
              <w:t>4</w:t>
            </w:r>
          </w:p>
        </w:tc>
        <w:tc>
          <w:tcPr>
            <w:tcW w:w="5850" w:type="dxa"/>
            <w:vAlign w:val="center"/>
          </w:tcPr>
          <w:p w14:paraId="2C402A1B" w14:textId="6E9DF344" w:rsidR="009D7C8E" w:rsidRPr="007A1F9B" w:rsidRDefault="31FDFEAA" w:rsidP="60D9550F">
            <w:pPr>
              <w:pStyle w:val="ListParagraph"/>
              <w:numPr>
                <w:ilvl w:val="0"/>
                <w:numId w:val="50"/>
              </w:numPr>
              <w:spacing w:line="276" w:lineRule="auto"/>
              <w:rPr>
                <w:rStyle w:val="IntenseEmphasis"/>
                <w:color w:val="000000" w:themeColor="text1"/>
              </w:rPr>
            </w:pPr>
            <w:r w:rsidRPr="60D9550F">
              <w:rPr>
                <w:rStyle w:val="IntenseEmphasis"/>
                <w:b/>
                <w:bCs/>
                <w:color w:val="000000" w:themeColor="text1"/>
              </w:rPr>
              <w:t>Update</w:t>
            </w:r>
            <w:r w:rsidR="54899D5F" w:rsidRPr="60D9550F">
              <w:rPr>
                <w:rStyle w:val="IntenseEmphasis"/>
                <w:b/>
                <w:bCs/>
                <w:color w:val="000000" w:themeColor="text1"/>
              </w:rPr>
              <w:t>d</w:t>
            </w:r>
            <w:r w:rsidRPr="60D9550F">
              <w:rPr>
                <w:rStyle w:val="IntenseEmphasis"/>
                <w:b/>
                <w:bCs/>
                <w:color w:val="000000" w:themeColor="text1"/>
              </w:rPr>
              <w:t xml:space="preserve"> MAT-4 Flowchart</w:t>
            </w:r>
            <w:r w:rsidR="4BB63F80" w:rsidRPr="60D9550F">
              <w:rPr>
                <w:rStyle w:val="IntenseEmphasis"/>
                <w:b/>
                <w:bCs/>
                <w:color w:val="000000" w:themeColor="text1"/>
              </w:rPr>
              <w:t xml:space="preserve"> and </w:t>
            </w:r>
            <w:r w:rsidR="69436E56" w:rsidRPr="60D9550F">
              <w:rPr>
                <w:rStyle w:val="IntenseEmphasis"/>
                <w:b/>
                <w:bCs/>
                <w:color w:val="000000" w:themeColor="text1"/>
              </w:rPr>
              <w:t>I</w:t>
            </w:r>
            <w:r w:rsidR="4BB63F80" w:rsidRPr="60D9550F">
              <w:rPr>
                <w:rStyle w:val="IntenseEmphasis"/>
                <w:b/>
                <w:bCs/>
                <w:color w:val="000000" w:themeColor="text1"/>
              </w:rPr>
              <w:t>ncluded Populations</w:t>
            </w:r>
            <w:r w:rsidRPr="60D9550F">
              <w:rPr>
                <w:rStyle w:val="IntenseEmphasis"/>
                <w:color w:val="000000" w:themeColor="text1"/>
              </w:rPr>
              <w:t>: Update</w:t>
            </w:r>
            <w:r w:rsidR="54899D5F" w:rsidRPr="60D9550F">
              <w:rPr>
                <w:rStyle w:val="IntenseEmphasis"/>
                <w:color w:val="000000" w:themeColor="text1"/>
              </w:rPr>
              <w:t>d</w:t>
            </w:r>
            <w:r w:rsidRPr="60D9550F">
              <w:rPr>
                <w:rStyle w:val="IntenseEmphasis"/>
                <w:color w:val="000000" w:themeColor="text1"/>
              </w:rPr>
              <w:t xml:space="preserve"> to REMOVE Table 11.10 (found in Specifications Manual for Joint Commission National Quality Measures v2024B, Appendix A).</w:t>
            </w:r>
          </w:p>
        </w:tc>
      </w:tr>
      <w:tr w:rsidR="008E17C0" w:rsidRPr="007A1F9B" w14:paraId="43F15595" w14:textId="77777777" w:rsidTr="60D9550F">
        <w:trPr>
          <w:trHeight w:val="300"/>
        </w:trPr>
        <w:tc>
          <w:tcPr>
            <w:tcW w:w="3600" w:type="dxa"/>
            <w:vAlign w:val="center"/>
          </w:tcPr>
          <w:p w14:paraId="626B225A" w14:textId="77777777" w:rsidR="008E17C0" w:rsidRPr="007A1F9B" w:rsidRDefault="008E17C0" w:rsidP="60D9550F">
            <w:pPr>
              <w:spacing w:line="276" w:lineRule="auto"/>
              <w:rPr>
                <w:sz w:val="22"/>
                <w:szCs w:val="22"/>
              </w:rPr>
            </w:pPr>
            <w:r w:rsidRPr="60D9550F">
              <w:t>Medicaid Population Sampling Specifications</w:t>
            </w:r>
          </w:p>
        </w:tc>
        <w:tc>
          <w:tcPr>
            <w:tcW w:w="1260" w:type="dxa"/>
            <w:vAlign w:val="center"/>
          </w:tcPr>
          <w:p w14:paraId="4311B1CF" w14:textId="4332A781" w:rsidR="008E17C0" w:rsidRPr="007A1F9B" w:rsidRDefault="008E17C0" w:rsidP="60D9550F">
            <w:pPr>
              <w:spacing w:line="276" w:lineRule="auto"/>
              <w:rPr>
                <w:sz w:val="22"/>
                <w:szCs w:val="22"/>
                <w:u w:val="single"/>
              </w:rPr>
            </w:pPr>
            <w:r w:rsidRPr="60D9550F">
              <w:rPr>
                <w:u w:val="single"/>
              </w:rPr>
              <w:t xml:space="preserve">Section </w:t>
            </w:r>
            <w:r w:rsidR="0022382D" w:rsidRPr="60D9550F">
              <w:rPr>
                <w:u w:val="single"/>
              </w:rPr>
              <w:t>5</w:t>
            </w:r>
          </w:p>
        </w:tc>
        <w:tc>
          <w:tcPr>
            <w:tcW w:w="5850" w:type="dxa"/>
            <w:vAlign w:val="center"/>
          </w:tcPr>
          <w:p w14:paraId="18DF273F" w14:textId="00BE7380" w:rsidR="009E6D9C" w:rsidRPr="007A1F9B" w:rsidRDefault="444C3C1F" w:rsidP="60D9550F">
            <w:pPr>
              <w:pStyle w:val="ListParagraph"/>
              <w:numPr>
                <w:ilvl w:val="0"/>
                <w:numId w:val="144"/>
              </w:numPr>
              <w:spacing w:line="276" w:lineRule="auto"/>
              <w:ind w:left="256" w:hanging="256"/>
            </w:pPr>
            <w:r w:rsidRPr="60D9550F">
              <w:t>N/A</w:t>
            </w:r>
          </w:p>
        </w:tc>
      </w:tr>
      <w:tr w:rsidR="008E17C0" w:rsidRPr="007A1F9B" w14:paraId="1DEAA526" w14:textId="77777777" w:rsidTr="60D9550F">
        <w:trPr>
          <w:trHeight w:val="300"/>
        </w:trPr>
        <w:tc>
          <w:tcPr>
            <w:tcW w:w="3600" w:type="dxa"/>
            <w:vAlign w:val="center"/>
          </w:tcPr>
          <w:p w14:paraId="1C6D09BA" w14:textId="77777777" w:rsidR="008E17C0" w:rsidRPr="007A1F9B" w:rsidRDefault="008E17C0" w:rsidP="60D9550F">
            <w:pPr>
              <w:spacing w:line="276" w:lineRule="auto"/>
              <w:rPr>
                <w:sz w:val="22"/>
                <w:szCs w:val="22"/>
              </w:rPr>
            </w:pPr>
            <w:r w:rsidRPr="60D9550F">
              <w:t>Data Validation Methods</w:t>
            </w:r>
          </w:p>
        </w:tc>
        <w:tc>
          <w:tcPr>
            <w:tcW w:w="1260" w:type="dxa"/>
            <w:vAlign w:val="center"/>
          </w:tcPr>
          <w:p w14:paraId="1E1ADAD2" w14:textId="1BDD0CCE" w:rsidR="008E17C0" w:rsidRPr="007A1F9B" w:rsidRDefault="008E17C0" w:rsidP="60D9550F">
            <w:pPr>
              <w:spacing w:line="276" w:lineRule="auto"/>
              <w:rPr>
                <w:sz w:val="22"/>
                <w:szCs w:val="22"/>
                <w:u w:val="single"/>
              </w:rPr>
            </w:pPr>
            <w:r w:rsidRPr="60D9550F">
              <w:rPr>
                <w:u w:val="single"/>
              </w:rPr>
              <w:t xml:space="preserve">Section </w:t>
            </w:r>
            <w:r w:rsidR="0022382D" w:rsidRPr="60D9550F">
              <w:rPr>
                <w:u w:val="single"/>
              </w:rPr>
              <w:t>6</w:t>
            </w:r>
          </w:p>
        </w:tc>
        <w:tc>
          <w:tcPr>
            <w:tcW w:w="5850" w:type="dxa"/>
            <w:vAlign w:val="center"/>
          </w:tcPr>
          <w:p w14:paraId="68F92D8C" w14:textId="410A9724" w:rsidR="008E17C0" w:rsidRDefault="1D706DED" w:rsidP="60D9550F">
            <w:pPr>
              <w:pStyle w:val="ListParagraph"/>
              <w:numPr>
                <w:ilvl w:val="0"/>
                <w:numId w:val="144"/>
              </w:numPr>
              <w:spacing w:line="276" w:lineRule="auto"/>
              <w:ind w:left="346" w:hanging="346"/>
            </w:pPr>
            <w:r w:rsidRPr="60D9550F">
              <w:t>Update</w:t>
            </w:r>
            <w:r w:rsidR="31FCC480" w:rsidRPr="60D9550F">
              <w:t>d</w:t>
            </w:r>
            <w:r w:rsidRPr="60D9550F">
              <w:t xml:space="preserve"> to reflect validation </w:t>
            </w:r>
            <w:r w:rsidR="715AF330" w:rsidRPr="60D9550F">
              <w:t xml:space="preserve">of 8 charts per quarter for </w:t>
            </w:r>
            <w:r w:rsidR="000B3166" w:rsidRPr="60D9550F">
              <w:t>Qtr</w:t>
            </w:r>
            <w:r w:rsidR="715AF330" w:rsidRPr="60D9550F">
              <w:t xml:space="preserve"> 1,2,3</w:t>
            </w:r>
          </w:p>
          <w:p w14:paraId="01686B57" w14:textId="4A9D55F1" w:rsidR="002E4200" w:rsidRPr="007A1F9B" w:rsidRDefault="6D064FEB" w:rsidP="60D9550F">
            <w:pPr>
              <w:pStyle w:val="ListParagraph"/>
              <w:numPr>
                <w:ilvl w:val="0"/>
                <w:numId w:val="144"/>
              </w:numPr>
              <w:spacing w:line="276" w:lineRule="auto"/>
              <w:ind w:left="346" w:hanging="346"/>
            </w:pPr>
            <w:r w:rsidRPr="60D9550F">
              <w:t>Update</w:t>
            </w:r>
            <w:r w:rsidR="31FCC480" w:rsidRPr="60D9550F">
              <w:t>d</w:t>
            </w:r>
            <w:r w:rsidRPr="60D9550F">
              <w:t xml:space="preserve"> </w:t>
            </w:r>
            <w:r w:rsidR="16BECE98" w:rsidRPr="60D9550F">
              <w:t>Table 6-1: Summary of Data Element Scoring</w:t>
            </w:r>
          </w:p>
        </w:tc>
      </w:tr>
      <w:tr w:rsidR="008E17C0" w:rsidRPr="007A1F9B" w14:paraId="00E8624F" w14:textId="77777777" w:rsidTr="60D9550F">
        <w:trPr>
          <w:trHeight w:val="300"/>
        </w:trPr>
        <w:tc>
          <w:tcPr>
            <w:tcW w:w="3600" w:type="dxa"/>
            <w:vAlign w:val="center"/>
          </w:tcPr>
          <w:p w14:paraId="4DCE73A7" w14:textId="4F9A7B01" w:rsidR="008E17C0" w:rsidRPr="007A1F9B" w:rsidRDefault="008E17C0" w:rsidP="60D9550F">
            <w:pPr>
              <w:spacing w:line="276" w:lineRule="auto"/>
              <w:rPr>
                <w:sz w:val="22"/>
                <w:szCs w:val="22"/>
              </w:rPr>
            </w:pPr>
            <w:r w:rsidRPr="60D9550F">
              <w:t>Data-Entry Measures</w:t>
            </w:r>
            <w:r w:rsidR="00A507EA" w:rsidRPr="60D9550F">
              <w:t xml:space="preserve"> (BHC-3, </w:t>
            </w:r>
            <w:r w:rsidR="00DA3B3D" w:rsidRPr="60D9550F">
              <w:t xml:space="preserve">OP-1e, </w:t>
            </w:r>
            <w:r w:rsidR="0022382D" w:rsidRPr="60D9550F">
              <w:t>SOC</w:t>
            </w:r>
            <w:r w:rsidR="00A507EA" w:rsidRPr="60D9550F">
              <w:t>)</w:t>
            </w:r>
          </w:p>
        </w:tc>
        <w:tc>
          <w:tcPr>
            <w:tcW w:w="1260" w:type="dxa"/>
            <w:vAlign w:val="center"/>
          </w:tcPr>
          <w:p w14:paraId="0437B2A3" w14:textId="4EF57832" w:rsidR="008E17C0" w:rsidRPr="007A1F9B" w:rsidRDefault="008E17C0" w:rsidP="60D9550F">
            <w:pPr>
              <w:spacing w:line="276" w:lineRule="auto"/>
              <w:rPr>
                <w:sz w:val="22"/>
                <w:szCs w:val="22"/>
                <w:u w:val="single"/>
              </w:rPr>
            </w:pPr>
            <w:r w:rsidRPr="60D9550F">
              <w:rPr>
                <w:u w:val="single"/>
              </w:rPr>
              <w:t xml:space="preserve">Section </w:t>
            </w:r>
            <w:r w:rsidR="0022382D" w:rsidRPr="60D9550F">
              <w:rPr>
                <w:u w:val="single"/>
              </w:rPr>
              <w:t>7</w:t>
            </w:r>
          </w:p>
        </w:tc>
        <w:tc>
          <w:tcPr>
            <w:tcW w:w="5850" w:type="dxa"/>
            <w:vAlign w:val="center"/>
          </w:tcPr>
          <w:p w14:paraId="304A5CE9" w14:textId="1D5779F9" w:rsidR="00735304" w:rsidRPr="0022382D" w:rsidRDefault="19AFBD6C" w:rsidP="60D9550F">
            <w:pPr>
              <w:pStyle w:val="ListParagraph"/>
              <w:numPr>
                <w:ilvl w:val="0"/>
                <w:numId w:val="50"/>
              </w:numPr>
              <w:spacing w:line="276" w:lineRule="auto"/>
            </w:pPr>
            <w:r w:rsidRPr="60D9550F">
              <w:t>Remove</w:t>
            </w:r>
            <w:r w:rsidR="31FCC480" w:rsidRPr="60D9550F">
              <w:t>d</w:t>
            </w:r>
            <w:r w:rsidRPr="60D9550F">
              <w:t xml:space="preserve"> PMSM</w:t>
            </w:r>
            <w:r w:rsidR="79950636" w:rsidRPr="60D9550F">
              <w:t xml:space="preserve">-1 </w:t>
            </w:r>
            <w:r w:rsidR="13E69BC1" w:rsidRPr="60D9550F">
              <w:t xml:space="preserve">data entry measure </w:t>
            </w:r>
          </w:p>
          <w:p w14:paraId="380708C6" w14:textId="4FE97569" w:rsidR="0022382D" w:rsidRPr="007A1F9B" w:rsidRDefault="39124730" w:rsidP="60D9550F">
            <w:pPr>
              <w:pStyle w:val="ListParagraph"/>
              <w:numPr>
                <w:ilvl w:val="0"/>
                <w:numId w:val="50"/>
              </w:numPr>
              <w:spacing w:line="276" w:lineRule="auto"/>
            </w:pPr>
            <w:r w:rsidRPr="60D9550F">
              <w:t>Update</w:t>
            </w:r>
            <w:r w:rsidR="3AC80872" w:rsidRPr="60D9550F">
              <w:t>d</w:t>
            </w:r>
            <w:r w:rsidR="0059590F" w:rsidRPr="60D9550F">
              <w:t xml:space="preserve"> as applicable aligning to specification publications</w:t>
            </w:r>
          </w:p>
        </w:tc>
      </w:tr>
      <w:tr w:rsidR="008E17C0" w:rsidRPr="007A1F9B" w14:paraId="79D6A1F7" w14:textId="77777777" w:rsidTr="60D9550F">
        <w:trPr>
          <w:trHeight w:val="300"/>
        </w:trPr>
        <w:tc>
          <w:tcPr>
            <w:tcW w:w="3600" w:type="dxa"/>
            <w:vAlign w:val="center"/>
          </w:tcPr>
          <w:p w14:paraId="6E102406" w14:textId="79B289FE" w:rsidR="008E17C0" w:rsidRPr="007A1F9B" w:rsidRDefault="008E17C0" w:rsidP="60D9550F">
            <w:pPr>
              <w:spacing w:line="276" w:lineRule="auto"/>
              <w:rPr>
                <w:sz w:val="22"/>
                <w:szCs w:val="22"/>
              </w:rPr>
            </w:pPr>
            <w:r w:rsidRPr="60D9550F">
              <w:t xml:space="preserve">Claims-Based </w:t>
            </w:r>
            <w:r w:rsidR="00162CD6" w:rsidRPr="60D9550F">
              <w:t xml:space="preserve">and </w:t>
            </w:r>
            <w:r w:rsidR="00043942" w:rsidRPr="60D9550F">
              <w:t>Readmission</w:t>
            </w:r>
            <w:r w:rsidR="00162CD6" w:rsidRPr="60D9550F">
              <w:t xml:space="preserve"> </w:t>
            </w:r>
            <w:r w:rsidRPr="60D9550F">
              <w:t>Measures</w:t>
            </w:r>
          </w:p>
        </w:tc>
        <w:tc>
          <w:tcPr>
            <w:tcW w:w="1260" w:type="dxa"/>
            <w:vAlign w:val="center"/>
          </w:tcPr>
          <w:p w14:paraId="7C42E447" w14:textId="2B057764" w:rsidR="008E17C0" w:rsidRPr="007A1F9B" w:rsidRDefault="008E17C0" w:rsidP="60D9550F">
            <w:pPr>
              <w:spacing w:line="276" w:lineRule="auto"/>
              <w:rPr>
                <w:sz w:val="22"/>
                <w:szCs w:val="22"/>
                <w:u w:val="single"/>
              </w:rPr>
            </w:pPr>
            <w:r w:rsidRPr="60D9550F">
              <w:rPr>
                <w:u w:val="single"/>
              </w:rPr>
              <w:t xml:space="preserve">Section </w:t>
            </w:r>
            <w:r w:rsidR="0022382D" w:rsidRPr="60D9550F">
              <w:rPr>
                <w:u w:val="single"/>
              </w:rPr>
              <w:t>8</w:t>
            </w:r>
          </w:p>
        </w:tc>
        <w:tc>
          <w:tcPr>
            <w:tcW w:w="5850" w:type="dxa"/>
            <w:vAlign w:val="center"/>
          </w:tcPr>
          <w:p w14:paraId="174CD6BC" w14:textId="68113A33" w:rsidR="00490E8E" w:rsidRPr="00AC478D" w:rsidRDefault="008A2D3D" w:rsidP="60D9550F">
            <w:pPr>
              <w:pStyle w:val="ListParagraph"/>
              <w:numPr>
                <w:ilvl w:val="0"/>
                <w:numId w:val="50"/>
              </w:numPr>
              <w:spacing w:line="276" w:lineRule="auto"/>
            </w:pPr>
            <w:r w:rsidRPr="60D9550F">
              <w:t>Update</w:t>
            </w:r>
            <w:r w:rsidR="00313108" w:rsidRPr="60D9550F">
              <w:t>d</w:t>
            </w:r>
            <w:r w:rsidRPr="60D9550F">
              <w:t xml:space="preserve"> as applicable aligning to specification publications</w:t>
            </w:r>
          </w:p>
        </w:tc>
      </w:tr>
      <w:tr w:rsidR="008E17C0" w:rsidRPr="007A1F9B" w14:paraId="4E2E5AB2" w14:textId="77777777" w:rsidTr="60D9550F">
        <w:trPr>
          <w:trHeight w:val="300"/>
        </w:trPr>
        <w:tc>
          <w:tcPr>
            <w:tcW w:w="3600" w:type="dxa"/>
            <w:vAlign w:val="center"/>
          </w:tcPr>
          <w:p w14:paraId="58F35B50" w14:textId="77777777" w:rsidR="008E17C0" w:rsidRPr="007A1F9B" w:rsidRDefault="008E17C0" w:rsidP="60D9550F">
            <w:pPr>
              <w:spacing w:line="276" w:lineRule="auto"/>
              <w:rPr>
                <w:sz w:val="22"/>
                <w:szCs w:val="22"/>
              </w:rPr>
            </w:pPr>
            <w:r w:rsidRPr="60D9550F">
              <w:t>National Healthcare- Associated Infection Measures</w:t>
            </w:r>
          </w:p>
        </w:tc>
        <w:tc>
          <w:tcPr>
            <w:tcW w:w="1260" w:type="dxa"/>
            <w:vAlign w:val="center"/>
          </w:tcPr>
          <w:p w14:paraId="0B02E30F" w14:textId="4CA37B07" w:rsidR="008E17C0" w:rsidRPr="007A1F9B" w:rsidRDefault="008E17C0" w:rsidP="60D9550F">
            <w:pPr>
              <w:spacing w:line="276" w:lineRule="auto"/>
              <w:rPr>
                <w:sz w:val="22"/>
                <w:szCs w:val="22"/>
                <w:u w:val="single"/>
              </w:rPr>
            </w:pPr>
            <w:r w:rsidRPr="60D9550F">
              <w:rPr>
                <w:u w:val="single"/>
              </w:rPr>
              <w:t xml:space="preserve">Section </w:t>
            </w:r>
            <w:r w:rsidR="0022382D" w:rsidRPr="60D9550F">
              <w:rPr>
                <w:u w:val="single"/>
              </w:rPr>
              <w:t>9</w:t>
            </w:r>
          </w:p>
        </w:tc>
        <w:tc>
          <w:tcPr>
            <w:tcW w:w="5850" w:type="dxa"/>
            <w:vAlign w:val="center"/>
          </w:tcPr>
          <w:p w14:paraId="61150FFB" w14:textId="0C297DF5" w:rsidR="000C2668" w:rsidRPr="000C2668" w:rsidRDefault="31F17BC1" w:rsidP="60D9550F">
            <w:pPr>
              <w:pStyle w:val="ListParagraph"/>
              <w:numPr>
                <w:ilvl w:val="0"/>
                <w:numId w:val="50"/>
              </w:numPr>
            </w:pPr>
            <w:r w:rsidRPr="60D9550F">
              <w:t>Remove</w:t>
            </w:r>
            <w:r w:rsidR="6AD9D6C3" w:rsidRPr="60D9550F">
              <w:t>d</w:t>
            </w:r>
            <w:r w:rsidRPr="60D9550F">
              <w:t xml:space="preserve"> PSI 90 measure specifications</w:t>
            </w:r>
          </w:p>
          <w:p w14:paraId="08CD7C83" w14:textId="24868C40" w:rsidR="008E17C0" w:rsidRPr="007A1F9B" w:rsidRDefault="008E17C0" w:rsidP="60D9550F">
            <w:pPr>
              <w:pStyle w:val="ListParagraph"/>
              <w:spacing w:line="276" w:lineRule="auto"/>
              <w:ind w:left="360"/>
            </w:pPr>
          </w:p>
        </w:tc>
      </w:tr>
      <w:tr w:rsidR="008E17C0" w:rsidRPr="007A1F9B" w14:paraId="2C77E237" w14:textId="77777777" w:rsidTr="60D9550F">
        <w:trPr>
          <w:trHeight w:val="300"/>
        </w:trPr>
        <w:tc>
          <w:tcPr>
            <w:tcW w:w="3600" w:type="dxa"/>
            <w:vAlign w:val="center"/>
          </w:tcPr>
          <w:p w14:paraId="635A45D7" w14:textId="7B90DB6B" w:rsidR="008E17C0" w:rsidRPr="007A1F9B" w:rsidRDefault="008E17C0" w:rsidP="60D9550F">
            <w:pPr>
              <w:spacing w:line="276" w:lineRule="auto"/>
              <w:rPr>
                <w:sz w:val="22"/>
                <w:szCs w:val="22"/>
              </w:rPr>
            </w:pPr>
            <w:r w:rsidRPr="60D9550F">
              <w:t>Hospital Patient Experience Measure</w:t>
            </w:r>
          </w:p>
        </w:tc>
        <w:tc>
          <w:tcPr>
            <w:tcW w:w="1260" w:type="dxa"/>
            <w:vAlign w:val="center"/>
          </w:tcPr>
          <w:p w14:paraId="19362785" w14:textId="7B8E0441" w:rsidR="008E17C0" w:rsidRPr="007A1F9B" w:rsidRDefault="008E17C0" w:rsidP="60D9550F">
            <w:pPr>
              <w:spacing w:line="276" w:lineRule="auto"/>
              <w:rPr>
                <w:sz w:val="22"/>
                <w:szCs w:val="22"/>
                <w:u w:val="single"/>
              </w:rPr>
            </w:pPr>
            <w:r w:rsidRPr="60D9550F">
              <w:rPr>
                <w:u w:val="single"/>
              </w:rPr>
              <w:t xml:space="preserve">Section </w:t>
            </w:r>
            <w:r w:rsidR="0022382D" w:rsidRPr="60D9550F">
              <w:rPr>
                <w:u w:val="single"/>
              </w:rPr>
              <w:t>10</w:t>
            </w:r>
          </w:p>
        </w:tc>
        <w:tc>
          <w:tcPr>
            <w:tcW w:w="5850" w:type="dxa"/>
            <w:vAlign w:val="center"/>
          </w:tcPr>
          <w:p w14:paraId="4D96C7B2" w14:textId="1DD847B7" w:rsidR="008E17C0" w:rsidRPr="007A1F9B" w:rsidRDefault="00AC478D" w:rsidP="60D9550F">
            <w:pPr>
              <w:pStyle w:val="ListParagraph"/>
              <w:numPr>
                <w:ilvl w:val="0"/>
                <w:numId w:val="50"/>
              </w:numPr>
              <w:spacing w:line="276" w:lineRule="auto"/>
            </w:pPr>
            <w:r w:rsidRPr="60D9550F">
              <w:t>N/A</w:t>
            </w:r>
          </w:p>
        </w:tc>
      </w:tr>
      <w:tr w:rsidR="008E17C0" w:rsidRPr="007A1F9B" w14:paraId="1D990B7D" w14:textId="77777777" w:rsidTr="60D9550F">
        <w:trPr>
          <w:trHeight w:val="300"/>
        </w:trPr>
        <w:tc>
          <w:tcPr>
            <w:tcW w:w="3600" w:type="dxa"/>
            <w:vAlign w:val="center"/>
          </w:tcPr>
          <w:p w14:paraId="4595ADB6" w14:textId="77777777" w:rsidR="008E17C0" w:rsidRPr="007A1F9B" w:rsidRDefault="008E17C0" w:rsidP="60D9550F">
            <w:pPr>
              <w:spacing w:line="276" w:lineRule="auto"/>
              <w:rPr>
                <w:sz w:val="22"/>
                <w:szCs w:val="22"/>
              </w:rPr>
            </w:pPr>
            <w:r w:rsidRPr="60D9550F">
              <w:t>Data Abstraction Tool for CCM-1,2,3</w:t>
            </w:r>
          </w:p>
        </w:tc>
        <w:tc>
          <w:tcPr>
            <w:tcW w:w="1260" w:type="dxa"/>
            <w:vAlign w:val="center"/>
          </w:tcPr>
          <w:p w14:paraId="1A35F55D" w14:textId="799C9EE1" w:rsidR="008E17C0" w:rsidRPr="007A1F9B" w:rsidRDefault="008E17C0" w:rsidP="60D9550F">
            <w:pPr>
              <w:spacing w:line="276" w:lineRule="auto"/>
              <w:rPr>
                <w:u w:val="single"/>
              </w:rPr>
            </w:pPr>
          </w:p>
        </w:tc>
        <w:tc>
          <w:tcPr>
            <w:tcW w:w="5850" w:type="dxa"/>
            <w:vAlign w:val="center"/>
          </w:tcPr>
          <w:p w14:paraId="2312A6E3" w14:textId="3AF57237" w:rsidR="008E17C0" w:rsidRPr="007A1F9B" w:rsidRDefault="6AE1215F" w:rsidP="60D9550F">
            <w:pPr>
              <w:pStyle w:val="ListParagraph"/>
              <w:numPr>
                <w:ilvl w:val="0"/>
                <w:numId w:val="50"/>
              </w:numPr>
              <w:spacing w:line="276" w:lineRule="auto"/>
            </w:pPr>
            <w:r w:rsidRPr="60D9550F">
              <w:t>Remove</w:t>
            </w:r>
            <w:r w:rsidR="6AD9D6C3" w:rsidRPr="60D9550F">
              <w:t>d</w:t>
            </w:r>
            <w:r w:rsidRPr="60D9550F">
              <w:t xml:space="preserve"> Appendix A-1 </w:t>
            </w:r>
          </w:p>
        </w:tc>
      </w:tr>
      <w:tr w:rsidR="004147DB" w:rsidRPr="007A1F9B" w14:paraId="14C460C3" w14:textId="77777777" w:rsidTr="60D9550F">
        <w:trPr>
          <w:trHeight w:val="300"/>
        </w:trPr>
        <w:tc>
          <w:tcPr>
            <w:tcW w:w="3600" w:type="dxa"/>
            <w:vAlign w:val="center"/>
          </w:tcPr>
          <w:p w14:paraId="135A76A8" w14:textId="77777777" w:rsidR="004147DB" w:rsidRPr="007A1F9B" w:rsidRDefault="004147DB" w:rsidP="60D9550F">
            <w:pPr>
              <w:spacing w:line="276" w:lineRule="auto"/>
              <w:rPr>
                <w:sz w:val="22"/>
                <w:szCs w:val="22"/>
              </w:rPr>
            </w:pPr>
            <w:r w:rsidRPr="60D9550F">
              <w:t>Data Abstraction Tool for SUB-2</w:t>
            </w:r>
          </w:p>
        </w:tc>
        <w:tc>
          <w:tcPr>
            <w:tcW w:w="1260" w:type="dxa"/>
            <w:vAlign w:val="center"/>
          </w:tcPr>
          <w:p w14:paraId="1086C002" w14:textId="0E145295" w:rsidR="004147DB" w:rsidRPr="007A1F9B" w:rsidRDefault="5E0F03CD" w:rsidP="60D9550F">
            <w:pPr>
              <w:spacing w:line="276" w:lineRule="auto"/>
              <w:rPr>
                <w:sz w:val="22"/>
                <w:szCs w:val="22"/>
                <w:u w:val="single"/>
              </w:rPr>
            </w:pPr>
            <w:r w:rsidRPr="60D9550F">
              <w:rPr>
                <w:u w:val="single"/>
              </w:rPr>
              <w:t>A-</w:t>
            </w:r>
            <w:r w:rsidR="1314A688" w:rsidRPr="60D9550F">
              <w:rPr>
                <w:u w:val="single"/>
              </w:rPr>
              <w:t>1</w:t>
            </w:r>
          </w:p>
        </w:tc>
        <w:tc>
          <w:tcPr>
            <w:tcW w:w="5850" w:type="dxa"/>
          </w:tcPr>
          <w:p w14:paraId="1C80D050" w14:textId="71AA601C" w:rsidR="004147DB" w:rsidRPr="007A1F9B" w:rsidRDefault="7FCD40AE" w:rsidP="60D9550F">
            <w:pPr>
              <w:pStyle w:val="ListParagraph"/>
              <w:numPr>
                <w:ilvl w:val="0"/>
                <w:numId w:val="50"/>
              </w:numPr>
              <w:spacing w:line="276" w:lineRule="auto"/>
            </w:pPr>
            <w:r w:rsidRPr="60D9550F">
              <w:t>Align</w:t>
            </w:r>
            <w:r w:rsidR="6AD9D6C3" w:rsidRPr="60D9550F">
              <w:t>ed</w:t>
            </w:r>
            <w:r w:rsidRPr="60D9550F">
              <w:t xml:space="preserve"> Race</w:t>
            </w:r>
            <w:r w:rsidR="10FD6ADF" w:rsidRPr="60D9550F">
              <w:t>/Hispanic Ethnicity</w:t>
            </w:r>
            <w:r w:rsidRPr="60D9550F">
              <w:t xml:space="preserve"> data element</w:t>
            </w:r>
            <w:r w:rsidR="10FD6ADF" w:rsidRPr="60D9550F">
              <w:t>s</w:t>
            </w:r>
            <w:r w:rsidRPr="60D9550F">
              <w:t xml:space="preserve"> to TJC </w:t>
            </w:r>
            <w:r w:rsidR="444C3C1F" w:rsidRPr="60D9550F">
              <w:t>definition</w:t>
            </w:r>
          </w:p>
        </w:tc>
      </w:tr>
      <w:tr w:rsidR="004147DB" w:rsidRPr="007A1F9B" w14:paraId="72EE4607" w14:textId="77777777" w:rsidTr="60D9550F">
        <w:trPr>
          <w:trHeight w:val="300"/>
        </w:trPr>
        <w:tc>
          <w:tcPr>
            <w:tcW w:w="3600" w:type="dxa"/>
            <w:vAlign w:val="center"/>
          </w:tcPr>
          <w:p w14:paraId="4CC0C832" w14:textId="77777777" w:rsidR="004147DB" w:rsidRPr="007A1F9B" w:rsidRDefault="004147DB" w:rsidP="60D9550F">
            <w:pPr>
              <w:spacing w:line="276" w:lineRule="auto"/>
              <w:rPr>
                <w:sz w:val="22"/>
                <w:szCs w:val="22"/>
              </w:rPr>
            </w:pPr>
            <w:r w:rsidRPr="60D9550F">
              <w:t>Data Abstraction Tool for SUB-3</w:t>
            </w:r>
          </w:p>
        </w:tc>
        <w:tc>
          <w:tcPr>
            <w:tcW w:w="1260" w:type="dxa"/>
            <w:vAlign w:val="center"/>
          </w:tcPr>
          <w:p w14:paraId="1ACCF837" w14:textId="7C986939" w:rsidR="004147DB" w:rsidRPr="007A1F9B" w:rsidRDefault="5E0F03CD" w:rsidP="60D9550F">
            <w:pPr>
              <w:spacing w:line="276" w:lineRule="auto"/>
              <w:rPr>
                <w:sz w:val="22"/>
                <w:szCs w:val="22"/>
                <w:u w:val="single"/>
              </w:rPr>
            </w:pPr>
            <w:r w:rsidRPr="60D9550F">
              <w:rPr>
                <w:u w:val="single"/>
              </w:rPr>
              <w:t>A-</w:t>
            </w:r>
            <w:r w:rsidR="1314A688" w:rsidRPr="60D9550F">
              <w:rPr>
                <w:u w:val="single"/>
              </w:rPr>
              <w:t>2</w:t>
            </w:r>
          </w:p>
        </w:tc>
        <w:tc>
          <w:tcPr>
            <w:tcW w:w="5850" w:type="dxa"/>
          </w:tcPr>
          <w:p w14:paraId="445B057C" w14:textId="56A9E02D" w:rsidR="004147DB" w:rsidRPr="007A1F9B" w:rsidRDefault="6FC69190" w:rsidP="60D9550F">
            <w:pPr>
              <w:pStyle w:val="ListParagraph"/>
              <w:numPr>
                <w:ilvl w:val="0"/>
                <w:numId w:val="50"/>
              </w:numPr>
              <w:spacing w:line="276" w:lineRule="auto"/>
            </w:pPr>
            <w:r w:rsidRPr="60D9550F">
              <w:t>Align</w:t>
            </w:r>
            <w:r w:rsidR="2EE48EAC" w:rsidRPr="60D9550F">
              <w:t>ed</w:t>
            </w:r>
            <w:r w:rsidRPr="60D9550F">
              <w:t xml:space="preserve"> Race/Hispanic Ethnicity data elements to TJC</w:t>
            </w:r>
            <w:r w:rsidR="444C3C1F" w:rsidRPr="60D9550F">
              <w:t xml:space="preserve"> definition</w:t>
            </w:r>
          </w:p>
        </w:tc>
      </w:tr>
      <w:tr w:rsidR="004147DB" w:rsidRPr="007A1F9B" w14:paraId="7A944213" w14:textId="77777777" w:rsidTr="60D9550F">
        <w:trPr>
          <w:trHeight w:val="300"/>
        </w:trPr>
        <w:tc>
          <w:tcPr>
            <w:tcW w:w="3600" w:type="dxa"/>
            <w:shd w:val="clear" w:color="auto" w:fill="auto"/>
            <w:vAlign w:val="center"/>
          </w:tcPr>
          <w:p w14:paraId="3A016E88" w14:textId="77777777" w:rsidR="004147DB" w:rsidRPr="007A1F9B" w:rsidRDefault="004147DB" w:rsidP="60D9550F">
            <w:pPr>
              <w:spacing w:line="276" w:lineRule="auto"/>
              <w:rPr>
                <w:sz w:val="22"/>
                <w:szCs w:val="22"/>
              </w:rPr>
            </w:pPr>
            <w:r w:rsidRPr="60D9550F">
              <w:t xml:space="preserve">Data Abstraction Tool for MAT-4 </w:t>
            </w:r>
          </w:p>
        </w:tc>
        <w:tc>
          <w:tcPr>
            <w:tcW w:w="1260" w:type="dxa"/>
            <w:shd w:val="clear" w:color="auto" w:fill="auto"/>
            <w:vAlign w:val="center"/>
          </w:tcPr>
          <w:p w14:paraId="63FA3823" w14:textId="0266AB1A" w:rsidR="004147DB" w:rsidRPr="007A1F9B" w:rsidRDefault="36FDBA65" w:rsidP="60D9550F">
            <w:pPr>
              <w:spacing w:line="276" w:lineRule="auto"/>
              <w:rPr>
                <w:sz w:val="22"/>
                <w:szCs w:val="22"/>
                <w:u w:val="single"/>
              </w:rPr>
            </w:pPr>
            <w:r w:rsidRPr="60D9550F">
              <w:rPr>
                <w:u w:val="single"/>
              </w:rPr>
              <w:t>A-</w:t>
            </w:r>
            <w:r w:rsidR="1314A688" w:rsidRPr="60D9550F">
              <w:rPr>
                <w:u w:val="single"/>
              </w:rPr>
              <w:t>3</w:t>
            </w:r>
          </w:p>
        </w:tc>
        <w:tc>
          <w:tcPr>
            <w:tcW w:w="5850" w:type="dxa"/>
            <w:vAlign w:val="center"/>
          </w:tcPr>
          <w:p w14:paraId="19CDC15A" w14:textId="02681EA7" w:rsidR="004D26BA" w:rsidRDefault="6FC69190" w:rsidP="60D9550F">
            <w:pPr>
              <w:pStyle w:val="ListParagraph"/>
              <w:numPr>
                <w:ilvl w:val="0"/>
                <w:numId w:val="50"/>
              </w:numPr>
              <w:spacing w:line="276" w:lineRule="auto"/>
            </w:pPr>
            <w:r w:rsidRPr="60D9550F">
              <w:t>Align</w:t>
            </w:r>
            <w:r w:rsidR="2EE48EAC" w:rsidRPr="60D9550F">
              <w:t>ed</w:t>
            </w:r>
            <w:r w:rsidRPr="60D9550F">
              <w:t xml:space="preserve"> Race/Hispanic Ethnicity data elements to TJC </w:t>
            </w:r>
            <w:r w:rsidR="444C3C1F" w:rsidRPr="60D9550F">
              <w:t>definition</w:t>
            </w:r>
          </w:p>
          <w:p w14:paraId="7AE33C7B" w14:textId="7931EB67" w:rsidR="00B26AAD" w:rsidRPr="007A1F9B" w:rsidRDefault="7FCD40AE" w:rsidP="60D9550F">
            <w:pPr>
              <w:pStyle w:val="ListParagraph"/>
              <w:numPr>
                <w:ilvl w:val="0"/>
                <w:numId w:val="50"/>
              </w:numPr>
              <w:spacing w:line="276" w:lineRule="auto"/>
              <w:rPr>
                <w:rStyle w:val="IntenseEmphasis"/>
                <w:i w:val="0"/>
                <w:iCs w:val="0"/>
                <w:color w:val="000000" w:themeColor="text1"/>
              </w:rPr>
            </w:pPr>
            <w:r w:rsidRPr="60D9550F">
              <w:t>Remove</w:t>
            </w:r>
            <w:r w:rsidR="2EE48EAC" w:rsidRPr="60D9550F">
              <w:t>d</w:t>
            </w:r>
            <w:r w:rsidRPr="60D9550F">
              <w:t xml:space="preserve"> </w:t>
            </w:r>
            <w:r w:rsidR="01EB22A8" w:rsidRPr="60D9550F">
              <w:t xml:space="preserve">evaluation of </w:t>
            </w:r>
            <w:r w:rsidR="28088B98" w:rsidRPr="60D9550F">
              <w:t xml:space="preserve">ICD </w:t>
            </w:r>
            <w:r w:rsidR="60E7EDC8" w:rsidRPr="60D9550F">
              <w:t xml:space="preserve">-10-CM </w:t>
            </w:r>
            <w:r w:rsidR="28088B98" w:rsidRPr="60D9550F">
              <w:rPr>
                <w:rStyle w:val="IntenseEmphasis"/>
                <w:i w:val="0"/>
                <w:iCs w:val="0"/>
                <w:color w:val="000000" w:themeColor="text1"/>
              </w:rPr>
              <w:t>Table 11.10 Term Gestational Age</w:t>
            </w:r>
          </w:p>
        </w:tc>
      </w:tr>
      <w:tr w:rsidR="008E17C0" w:rsidRPr="007A1F9B" w14:paraId="5ACD348A" w14:textId="77777777" w:rsidTr="60D9550F">
        <w:trPr>
          <w:trHeight w:val="300"/>
        </w:trPr>
        <w:tc>
          <w:tcPr>
            <w:tcW w:w="3600" w:type="dxa"/>
            <w:vAlign w:val="center"/>
          </w:tcPr>
          <w:p w14:paraId="24B7DBCC" w14:textId="77777777" w:rsidR="008E17C0" w:rsidRPr="007A1F9B" w:rsidRDefault="008E17C0" w:rsidP="60D9550F">
            <w:pPr>
              <w:spacing w:line="276" w:lineRule="auto"/>
              <w:rPr>
                <w:sz w:val="22"/>
                <w:szCs w:val="22"/>
              </w:rPr>
            </w:pPr>
            <w:r w:rsidRPr="60D9550F">
              <w:t>Data Abstraction Tool for NEWB-3</w:t>
            </w:r>
          </w:p>
        </w:tc>
        <w:tc>
          <w:tcPr>
            <w:tcW w:w="1260" w:type="dxa"/>
            <w:vAlign w:val="center"/>
          </w:tcPr>
          <w:p w14:paraId="3C77F58E" w14:textId="5768D892" w:rsidR="008E17C0" w:rsidRPr="007A1F9B" w:rsidRDefault="7C1DCA56" w:rsidP="60D9550F">
            <w:pPr>
              <w:spacing w:line="276" w:lineRule="auto"/>
              <w:rPr>
                <w:sz w:val="22"/>
                <w:szCs w:val="22"/>
                <w:u w:val="single"/>
              </w:rPr>
            </w:pPr>
            <w:r w:rsidRPr="60D9550F">
              <w:rPr>
                <w:u w:val="single"/>
              </w:rPr>
              <w:t>A-</w:t>
            </w:r>
            <w:r w:rsidR="1314A688" w:rsidRPr="60D9550F">
              <w:rPr>
                <w:u w:val="single"/>
              </w:rPr>
              <w:t>4</w:t>
            </w:r>
          </w:p>
        </w:tc>
        <w:tc>
          <w:tcPr>
            <w:tcW w:w="5850" w:type="dxa"/>
            <w:vAlign w:val="center"/>
          </w:tcPr>
          <w:p w14:paraId="61141742" w14:textId="526F73B0" w:rsidR="008E17C0" w:rsidRPr="007A1F9B" w:rsidRDefault="6FC69190" w:rsidP="60D9550F">
            <w:pPr>
              <w:pStyle w:val="ListParagraph"/>
              <w:numPr>
                <w:ilvl w:val="0"/>
                <w:numId w:val="50"/>
              </w:numPr>
              <w:spacing w:line="276" w:lineRule="auto"/>
            </w:pPr>
            <w:r w:rsidRPr="60D9550F">
              <w:t>Align</w:t>
            </w:r>
            <w:r w:rsidR="2EE48EAC" w:rsidRPr="60D9550F">
              <w:t>ed</w:t>
            </w:r>
            <w:r w:rsidRPr="60D9550F">
              <w:t xml:space="preserve"> Race/Hispanic Ethnicity data elements to TJC</w:t>
            </w:r>
            <w:r w:rsidR="444C3C1F" w:rsidRPr="60D9550F">
              <w:t xml:space="preserve"> definition</w:t>
            </w:r>
          </w:p>
        </w:tc>
      </w:tr>
      <w:tr w:rsidR="008E17C0" w:rsidRPr="007A1F9B" w14:paraId="556829A1" w14:textId="77777777" w:rsidTr="60D9550F">
        <w:trPr>
          <w:trHeight w:val="300"/>
        </w:trPr>
        <w:tc>
          <w:tcPr>
            <w:tcW w:w="3600" w:type="dxa"/>
            <w:vAlign w:val="center"/>
          </w:tcPr>
          <w:p w14:paraId="0D656BC0" w14:textId="77777777" w:rsidR="008E17C0" w:rsidRPr="007A1F9B" w:rsidRDefault="008E17C0" w:rsidP="60D9550F">
            <w:pPr>
              <w:spacing w:line="276" w:lineRule="auto"/>
              <w:rPr>
                <w:sz w:val="22"/>
                <w:szCs w:val="22"/>
              </w:rPr>
            </w:pPr>
            <w:r w:rsidRPr="60D9550F">
              <w:t xml:space="preserve">XML Schema Chart-abstracted Measures  </w:t>
            </w:r>
          </w:p>
        </w:tc>
        <w:tc>
          <w:tcPr>
            <w:tcW w:w="1260" w:type="dxa"/>
            <w:vAlign w:val="center"/>
          </w:tcPr>
          <w:p w14:paraId="06E36185" w14:textId="40D0D509" w:rsidR="008E17C0" w:rsidRPr="007A1F9B" w:rsidRDefault="7C1DCA56" w:rsidP="60D9550F">
            <w:pPr>
              <w:spacing w:line="276" w:lineRule="auto"/>
              <w:rPr>
                <w:sz w:val="22"/>
                <w:szCs w:val="22"/>
                <w:u w:val="single"/>
              </w:rPr>
            </w:pPr>
            <w:r w:rsidRPr="60D9550F">
              <w:rPr>
                <w:u w:val="single"/>
              </w:rPr>
              <w:t>A-</w:t>
            </w:r>
            <w:r w:rsidR="1314A688" w:rsidRPr="60D9550F">
              <w:rPr>
                <w:u w:val="single"/>
              </w:rPr>
              <w:t>5</w:t>
            </w:r>
          </w:p>
        </w:tc>
        <w:tc>
          <w:tcPr>
            <w:tcW w:w="5850" w:type="dxa"/>
            <w:vAlign w:val="center"/>
          </w:tcPr>
          <w:p w14:paraId="3BE4D911" w14:textId="64EFB25F" w:rsidR="008E17C0" w:rsidRPr="007A1F9B" w:rsidRDefault="7693C257" w:rsidP="60D9550F">
            <w:pPr>
              <w:pStyle w:val="ListParagraph"/>
              <w:numPr>
                <w:ilvl w:val="0"/>
                <w:numId w:val="50"/>
              </w:numPr>
              <w:spacing w:line="276" w:lineRule="auto"/>
            </w:pPr>
            <w:r w:rsidRPr="60D9550F">
              <w:t>Re</w:t>
            </w:r>
            <w:r w:rsidR="2EE48EAC" w:rsidRPr="60D9550F">
              <w:t>moved</w:t>
            </w:r>
            <w:r w:rsidRPr="60D9550F">
              <w:t xml:space="preserve"> CCM 1,2,3 data elements, </w:t>
            </w:r>
            <w:r w:rsidR="3EB0DEE0" w:rsidRPr="60D9550F">
              <w:t>Align</w:t>
            </w:r>
            <w:r w:rsidR="2EE48EAC" w:rsidRPr="60D9550F">
              <w:t>ed</w:t>
            </w:r>
            <w:r w:rsidR="3EB0DEE0" w:rsidRPr="60D9550F">
              <w:t xml:space="preserve"> with TJC</w:t>
            </w:r>
            <w:r w:rsidRPr="60D9550F">
              <w:t xml:space="preserve"> Race</w:t>
            </w:r>
            <w:r w:rsidR="3EB0DEE0" w:rsidRPr="60D9550F">
              <w:t xml:space="preserve"> Allowable Values</w:t>
            </w:r>
            <w:r w:rsidRPr="60D9550F">
              <w:t>, Update</w:t>
            </w:r>
            <w:r w:rsidR="2EE48EAC" w:rsidRPr="60D9550F">
              <w:t>d</w:t>
            </w:r>
            <w:r w:rsidRPr="60D9550F">
              <w:t xml:space="preserve"> </w:t>
            </w:r>
            <w:r w:rsidR="6D67F288" w:rsidRPr="60D9550F">
              <w:t>Data Element ‘</w:t>
            </w:r>
            <w:r w:rsidR="437E056B" w:rsidRPr="60D9550F">
              <w:t xml:space="preserve">Hispanic </w:t>
            </w:r>
            <w:r w:rsidR="6D67F288" w:rsidRPr="60D9550F">
              <w:t xml:space="preserve">Indicator’ to ‘Hispanic </w:t>
            </w:r>
            <w:r w:rsidR="437E056B" w:rsidRPr="60D9550F">
              <w:t>Ethnicity</w:t>
            </w:r>
            <w:r w:rsidR="6D67F288" w:rsidRPr="60D9550F">
              <w:t>’</w:t>
            </w:r>
            <w:r w:rsidR="437E056B" w:rsidRPr="60D9550F">
              <w:t>, Remove</w:t>
            </w:r>
            <w:r w:rsidR="2EE48EAC" w:rsidRPr="60D9550F">
              <w:t>d</w:t>
            </w:r>
            <w:r w:rsidR="437E056B" w:rsidRPr="60D9550F">
              <w:t xml:space="preserve"> CCM from Episode of Care</w:t>
            </w:r>
          </w:p>
        </w:tc>
      </w:tr>
      <w:tr w:rsidR="008E17C0" w:rsidRPr="007A1F9B" w14:paraId="7E3CE569" w14:textId="77777777" w:rsidTr="60D9550F">
        <w:trPr>
          <w:trHeight w:val="300"/>
        </w:trPr>
        <w:tc>
          <w:tcPr>
            <w:tcW w:w="3600" w:type="dxa"/>
            <w:vAlign w:val="center"/>
          </w:tcPr>
          <w:p w14:paraId="1811F822" w14:textId="77777777" w:rsidR="008E17C0" w:rsidRPr="007A1F9B" w:rsidRDefault="008E17C0" w:rsidP="60D9550F">
            <w:pPr>
              <w:spacing w:line="276" w:lineRule="auto"/>
              <w:rPr>
                <w:sz w:val="22"/>
                <w:szCs w:val="22"/>
              </w:rPr>
            </w:pPr>
            <w:r w:rsidRPr="60D9550F">
              <w:lastRenderedPageBreak/>
              <w:t xml:space="preserve">XML Schema Data Deletion Request  </w:t>
            </w:r>
          </w:p>
        </w:tc>
        <w:tc>
          <w:tcPr>
            <w:tcW w:w="1260" w:type="dxa"/>
            <w:vAlign w:val="center"/>
          </w:tcPr>
          <w:p w14:paraId="0468E062" w14:textId="4BE2D941" w:rsidR="008E17C0" w:rsidRPr="007A1F9B" w:rsidRDefault="7C1DCA56" w:rsidP="60D9550F">
            <w:pPr>
              <w:spacing w:line="276" w:lineRule="auto"/>
              <w:rPr>
                <w:sz w:val="22"/>
                <w:szCs w:val="22"/>
                <w:u w:val="single"/>
              </w:rPr>
            </w:pPr>
            <w:r w:rsidRPr="60D9550F">
              <w:rPr>
                <w:u w:val="single"/>
              </w:rPr>
              <w:t>A-</w:t>
            </w:r>
            <w:r w:rsidR="1314A688" w:rsidRPr="60D9550F">
              <w:rPr>
                <w:u w:val="single"/>
              </w:rPr>
              <w:t>6</w:t>
            </w:r>
          </w:p>
        </w:tc>
        <w:tc>
          <w:tcPr>
            <w:tcW w:w="5850" w:type="dxa"/>
            <w:vAlign w:val="center"/>
          </w:tcPr>
          <w:p w14:paraId="0AE7EB5C" w14:textId="5A4B59F0" w:rsidR="008E17C0" w:rsidRPr="007A1F9B" w:rsidRDefault="7693C257" w:rsidP="60D9550F">
            <w:pPr>
              <w:pStyle w:val="ListParagraph"/>
              <w:numPr>
                <w:ilvl w:val="0"/>
                <w:numId w:val="50"/>
              </w:numPr>
              <w:spacing w:line="276" w:lineRule="auto"/>
            </w:pPr>
            <w:r w:rsidRPr="60D9550F">
              <w:t>Remove</w:t>
            </w:r>
            <w:r w:rsidR="2EE48EAC" w:rsidRPr="60D9550F">
              <w:t>d</w:t>
            </w:r>
            <w:r w:rsidRPr="60D9550F">
              <w:t xml:space="preserve"> CCM</w:t>
            </w:r>
            <w:r w:rsidR="5C493388" w:rsidRPr="60D9550F">
              <w:t xml:space="preserve"> from Episode of Care</w:t>
            </w:r>
          </w:p>
        </w:tc>
      </w:tr>
      <w:tr w:rsidR="008E17C0" w:rsidRPr="007A1F9B" w14:paraId="3B118591" w14:textId="77777777" w:rsidTr="60D9550F">
        <w:trPr>
          <w:trHeight w:val="300"/>
        </w:trPr>
        <w:tc>
          <w:tcPr>
            <w:tcW w:w="3600" w:type="dxa"/>
            <w:vAlign w:val="center"/>
          </w:tcPr>
          <w:p w14:paraId="0139E7CE" w14:textId="77777777" w:rsidR="008E17C0" w:rsidRPr="007A1F9B" w:rsidRDefault="008E17C0" w:rsidP="60D9550F">
            <w:pPr>
              <w:spacing w:line="276" w:lineRule="auto"/>
              <w:rPr>
                <w:sz w:val="22"/>
                <w:szCs w:val="22"/>
              </w:rPr>
            </w:pPr>
            <w:r w:rsidRPr="60D9550F">
              <w:t xml:space="preserve">MassHealth Data Dictionary </w:t>
            </w:r>
          </w:p>
        </w:tc>
        <w:tc>
          <w:tcPr>
            <w:tcW w:w="1260" w:type="dxa"/>
            <w:vAlign w:val="center"/>
          </w:tcPr>
          <w:p w14:paraId="257E8AA7" w14:textId="0AB48BD9" w:rsidR="008E17C0" w:rsidRPr="007A1F9B" w:rsidRDefault="7C1DCA56" w:rsidP="60D9550F">
            <w:pPr>
              <w:spacing w:line="276" w:lineRule="auto"/>
              <w:rPr>
                <w:sz w:val="22"/>
                <w:szCs w:val="22"/>
                <w:u w:val="single"/>
              </w:rPr>
            </w:pPr>
            <w:r w:rsidRPr="60D9550F">
              <w:rPr>
                <w:u w:val="single"/>
              </w:rPr>
              <w:t>A</w:t>
            </w:r>
            <w:r w:rsidR="36FDBA65" w:rsidRPr="60D9550F">
              <w:rPr>
                <w:u w:val="single"/>
              </w:rPr>
              <w:t>-</w:t>
            </w:r>
            <w:r w:rsidR="1314A688" w:rsidRPr="60D9550F">
              <w:rPr>
                <w:u w:val="single"/>
              </w:rPr>
              <w:t>7</w:t>
            </w:r>
          </w:p>
        </w:tc>
        <w:tc>
          <w:tcPr>
            <w:tcW w:w="5850" w:type="dxa"/>
            <w:vAlign w:val="center"/>
          </w:tcPr>
          <w:p w14:paraId="08A259BC" w14:textId="5C36E2C4" w:rsidR="00756E1B" w:rsidRDefault="5878CE08" w:rsidP="60D9550F">
            <w:pPr>
              <w:pStyle w:val="ListParagraph"/>
              <w:numPr>
                <w:ilvl w:val="0"/>
                <w:numId w:val="50"/>
              </w:numPr>
              <w:spacing w:line="276" w:lineRule="auto"/>
            </w:pPr>
            <w:r w:rsidRPr="60D9550F">
              <w:t>Remove</w:t>
            </w:r>
            <w:r w:rsidR="2EE48EAC" w:rsidRPr="60D9550F">
              <w:t>d</w:t>
            </w:r>
            <w:r w:rsidRPr="60D9550F">
              <w:t xml:space="preserve"> all data elements specific to CCM 1, 2, 3 measures</w:t>
            </w:r>
          </w:p>
          <w:p w14:paraId="4C97782B" w14:textId="70704D05" w:rsidR="004C22DD" w:rsidRDefault="5D557DB5" w:rsidP="60D9550F">
            <w:pPr>
              <w:pStyle w:val="ListParagraph"/>
              <w:numPr>
                <w:ilvl w:val="0"/>
                <w:numId w:val="50"/>
              </w:numPr>
              <w:spacing w:line="276" w:lineRule="auto"/>
            </w:pPr>
            <w:r w:rsidRPr="60D9550F">
              <w:t>Update</w:t>
            </w:r>
            <w:r w:rsidR="2EE48EAC" w:rsidRPr="60D9550F">
              <w:t>d</w:t>
            </w:r>
            <w:r w:rsidRPr="60D9550F">
              <w:t xml:space="preserve"> Episode of Care removing CCM</w:t>
            </w:r>
          </w:p>
          <w:p w14:paraId="52535562" w14:textId="2F0ADB74" w:rsidR="006B1F52" w:rsidRDefault="7809FA3E" w:rsidP="60D9550F">
            <w:pPr>
              <w:pStyle w:val="ListParagraph"/>
              <w:numPr>
                <w:ilvl w:val="0"/>
                <w:numId w:val="50"/>
              </w:numPr>
              <w:spacing w:line="276" w:lineRule="auto"/>
            </w:pPr>
            <w:r w:rsidRPr="60D9550F">
              <w:t>Update</w:t>
            </w:r>
            <w:r w:rsidR="2EE48EAC" w:rsidRPr="60D9550F">
              <w:t>d</w:t>
            </w:r>
            <w:r w:rsidR="065AF05B" w:rsidRPr="60D9550F">
              <w:t xml:space="preserve"> Race</w:t>
            </w:r>
            <w:r w:rsidRPr="60D9550F">
              <w:t xml:space="preserve">, Hispanic Ethnicity to align with TJC </w:t>
            </w:r>
            <w:r w:rsidR="444C3C1F" w:rsidRPr="60D9550F">
              <w:t>definitions</w:t>
            </w:r>
          </w:p>
          <w:p w14:paraId="0ABACB2F" w14:textId="575A55C1" w:rsidR="00A47405" w:rsidRPr="006B1F52" w:rsidRDefault="06EA86D1" w:rsidP="60D9550F">
            <w:pPr>
              <w:pStyle w:val="ListParagraph"/>
              <w:numPr>
                <w:ilvl w:val="0"/>
                <w:numId w:val="50"/>
              </w:numPr>
              <w:spacing w:line="276" w:lineRule="auto"/>
            </w:pPr>
            <w:r w:rsidRPr="60D9550F">
              <w:t>Update</w:t>
            </w:r>
            <w:r w:rsidR="2EE48EAC" w:rsidRPr="60D9550F">
              <w:t>d</w:t>
            </w:r>
            <w:r w:rsidRPr="60D9550F">
              <w:t xml:space="preserve"> Gestational Age Data Element</w:t>
            </w:r>
          </w:p>
        </w:tc>
      </w:tr>
      <w:tr w:rsidR="008E17C0" w:rsidRPr="007A1F9B" w14:paraId="08205CAE" w14:textId="77777777" w:rsidTr="60D9550F">
        <w:trPr>
          <w:trHeight w:val="300"/>
        </w:trPr>
        <w:tc>
          <w:tcPr>
            <w:tcW w:w="3600" w:type="dxa"/>
            <w:vAlign w:val="center"/>
          </w:tcPr>
          <w:p w14:paraId="3DD2BE78" w14:textId="77777777" w:rsidR="008E17C0" w:rsidRPr="007A1F9B" w:rsidRDefault="008E17C0" w:rsidP="60D9550F">
            <w:pPr>
              <w:spacing w:line="276" w:lineRule="auto"/>
              <w:rPr>
                <w:sz w:val="22"/>
                <w:szCs w:val="22"/>
              </w:rPr>
            </w:pPr>
            <w:r w:rsidRPr="60D9550F">
              <w:t>MassHealth PSI-90 Claims Extract Rules</w:t>
            </w:r>
          </w:p>
        </w:tc>
        <w:tc>
          <w:tcPr>
            <w:tcW w:w="1260" w:type="dxa"/>
            <w:vAlign w:val="center"/>
          </w:tcPr>
          <w:p w14:paraId="58E1D164" w14:textId="1B68B396" w:rsidR="008E17C0" w:rsidRPr="007A1F9B" w:rsidRDefault="008E17C0" w:rsidP="60D9550F">
            <w:pPr>
              <w:spacing w:line="276" w:lineRule="auto"/>
              <w:rPr>
                <w:u w:val="single"/>
              </w:rPr>
            </w:pPr>
          </w:p>
        </w:tc>
        <w:tc>
          <w:tcPr>
            <w:tcW w:w="5850" w:type="dxa"/>
            <w:vAlign w:val="center"/>
          </w:tcPr>
          <w:p w14:paraId="6A2AD453" w14:textId="6949C0E7" w:rsidR="004841EE" w:rsidRPr="007A1F9B" w:rsidRDefault="1314A688" w:rsidP="60D9550F">
            <w:pPr>
              <w:pStyle w:val="ListParagraph"/>
              <w:numPr>
                <w:ilvl w:val="0"/>
                <w:numId w:val="50"/>
              </w:numPr>
              <w:spacing w:line="276" w:lineRule="auto"/>
              <w:rPr>
                <w:sz w:val="22"/>
                <w:szCs w:val="22"/>
              </w:rPr>
            </w:pPr>
            <w:r w:rsidRPr="60D9550F">
              <w:t>Remove</w:t>
            </w:r>
            <w:r w:rsidR="5A46AEE7" w:rsidRPr="60D9550F">
              <w:t>d</w:t>
            </w:r>
            <w:r w:rsidRPr="60D9550F">
              <w:t xml:space="preserve"> Appendix A-9</w:t>
            </w:r>
          </w:p>
        </w:tc>
      </w:tr>
    </w:tbl>
    <w:p w14:paraId="0B7FA798" w14:textId="143C4193" w:rsidR="24F1E262" w:rsidRDefault="24F1E262"/>
    <w:p w14:paraId="32E39639" w14:textId="6060CE13" w:rsidR="00385F19" w:rsidRPr="007A1F9B" w:rsidRDefault="00147E5A" w:rsidP="005B6EF9">
      <w:pPr>
        <w:pStyle w:val="Heading2"/>
        <w:tabs>
          <w:tab w:val="left" w:pos="720"/>
          <w:tab w:val="left" w:pos="1170"/>
        </w:tabs>
        <w:spacing w:before="240" w:line="276" w:lineRule="auto"/>
        <w:ind w:left="360"/>
        <w:rPr>
          <w:rFonts w:eastAsiaTheme="majorEastAsia"/>
          <w:spacing w:val="5"/>
          <w:kern w:val="28"/>
          <w:sz w:val="22"/>
          <w:szCs w:val="22"/>
        </w:rPr>
      </w:pPr>
      <w:bookmarkStart w:id="7" w:name="_Toc131496795"/>
      <w:bookmarkStart w:id="8" w:name="_Toc180573510"/>
      <w:r w:rsidRPr="007A1F9B">
        <w:rPr>
          <w:sz w:val="22"/>
          <w:szCs w:val="22"/>
        </w:rPr>
        <w:t>CQI Program</w:t>
      </w:r>
      <w:r w:rsidR="0092274A" w:rsidRPr="007A1F9B">
        <w:rPr>
          <w:sz w:val="22"/>
          <w:szCs w:val="22"/>
        </w:rPr>
        <w:t xml:space="preserve"> Measures and Performance Periods</w:t>
      </w:r>
      <w:bookmarkEnd w:id="7"/>
      <w:bookmarkEnd w:id="8"/>
      <w:r w:rsidR="006A1ADC" w:rsidRPr="007A1F9B">
        <w:rPr>
          <w:sz w:val="22"/>
          <w:szCs w:val="22"/>
        </w:rPr>
        <w:t xml:space="preserve"> </w:t>
      </w:r>
    </w:p>
    <w:p w14:paraId="332C7F7E" w14:textId="092CBF27" w:rsidR="005C7E13" w:rsidRPr="007A1F9B" w:rsidRDefault="00636826" w:rsidP="007B213C">
      <w:pPr>
        <w:rPr>
          <w:rFonts w:ascii="Times New Roman" w:hAnsi="Times New Roman" w:cs="Times New Roman"/>
        </w:rPr>
      </w:pPr>
      <w:r w:rsidRPr="24F1E262">
        <w:rPr>
          <w:rFonts w:ascii="Times New Roman" w:hAnsi="Times New Roman" w:cs="Times New Roman"/>
        </w:rPr>
        <w:t xml:space="preserve">The table below clarifies </w:t>
      </w:r>
      <w:r w:rsidR="00313313" w:rsidRPr="24F1E262">
        <w:rPr>
          <w:rFonts w:ascii="Times New Roman" w:hAnsi="Times New Roman" w:cs="Times New Roman"/>
        </w:rPr>
        <w:t>measure names</w:t>
      </w:r>
      <w:r w:rsidR="005851A8" w:rsidRPr="24F1E262">
        <w:rPr>
          <w:rFonts w:ascii="Times New Roman" w:hAnsi="Times New Roman" w:cs="Times New Roman"/>
        </w:rPr>
        <w:t xml:space="preserve"> and types</w:t>
      </w:r>
      <w:r w:rsidR="00313313" w:rsidRPr="24F1E262">
        <w:rPr>
          <w:rFonts w:ascii="Times New Roman" w:hAnsi="Times New Roman" w:cs="Times New Roman"/>
        </w:rPr>
        <w:t xml:space="preserve">, measure domains, </w:t>
      </w:r>
      <w:r w:rsidR="005851A8" w:rsidRPr="24F1E262">
        <w:rPr>
          <w:rFonts w:ascii="Times New Roman" w:hAnsi="Times New Roman" w:cs="Times New Roman"/>
        </w:rPr>
        <w:t>performance periods</w:t>
      </w:r>
      <w:r w:rsidR="001B5873" w:rsidRPr="24F1E262">
        <w:rPr>
          <w:rFonts w:ascii="Times New Roman" w:hAnsi="Times New Roman" w:cs="Times New Roman"/>
        </w:rPr>
        <w:t>,</w:t>
      </w:r>
      <w:r w:rsidRPr="24F1E262">
        <w:rPr>
          <w:rFonts w:ascii="Times New Roman" w:hAnsi="Times New Roman" w:cs="Times New Roman"/>
        </w:rPr>
        <w:t xml:space="preserve"> </w:t>
      </w:r>
      <w:r w:rsidR="0054607D" w:rsidRPr="24F1E262">
        <w:rPr>
          <w:rFonts w:ascii="Times New Roman" w:hAnsi="Times New Roman" w:cs="Times New Roman"/>
        </w:rPr>
        <w:t>and</w:t>
      </w:r>
      <w:r w:rsidR="005851A8" w:rsidRPr="24F1E262">
        <w:rPr>
          <w:rFonts w:ascii="Times New Roman" w:hAnsi="Times New Roman" w:cs="Times New Roman"/>
        </w:rPr>
        <w:t xml:space="preserve"> case minimums</w:t>
      </w:r>
      <w:r w:rsidR="0054607D" w:rsidRPr="24F1E262">
        <w:rPr>
          <w:rFonts w:ascii="Times New Roman" w:hAnsi="Times New Roman" w:cs="Times New Roman"/>
        </w:rPr>
        <w:t xml:space="preserve"> for the </w:t>
      </w:r>
      <w:r w:rsidR="00DF6A38" w:rsidRPr="24F1E262">
        <w:rPr>
          <w:rFonts w:ascii="Times New Roman" w:hAnsi="Times New Roman" w:cs="Times New Roman"/>
        </w:rPr>
        <w:t xml:space="preserve">CQI Program </w:t>
      </w:r>
      <w:r w:rsidRPr="24F1E262">
        <w:rPr>
          <w:rFonts w:ascii="Times New Roman" w:hAnsi="Times New Roman" w:cs="Times New Roman"/>
        </w:rPr>
        <w:t xml:space="preserve">measures effective </w:t>
      </w:r>
      <w:r w:rsidR="004B0D31" w:rsidRPr="24F1E262">
        <w:rPr>
          <w:rFonts w:ascii="Times New Roman" w:hAnsi="Times New Roman" w:cs="Times New Roman"/>
        </w:rPr>
        <w:t>for</w:t>
      </w:r>
      <w:r w:rsidRPr="24F1E262">
        <w:rPr>
          <w:rFonts w:ascii="Times New Roman" w:hAnsi="Times New Roman" w:cs="Times New Roman"/>
        </w:rPr>
        <w:t xml:space="preserve"> the </w:t>
      </w:r>
      <w:r w:rsidR="00C56BEB" w:rsidRPr="24F1E262">
        <w:rPr>
          <w:rFonts w:ascii="Times New Roman" w:hAnsi="Times New Roman" w:cs="Times New Roman"/>
        </w:rPr>
        <w:t xml:space="preserve">RY2025 </w:t>
      </w:r>
      <w:r w:rsidRPr="24F1E262">
        <w:rPr>
          <w:rFonts w:ascii="Times New Roman" w:hAnsi="Times New Roman" w:cs="Times New Roman"/>
        </w:rPr>
        <w:t>CQI program</w:t>
      </w:r>
      <w:r w:rsidR="00F63CB5" w:rsidRPr="24F1E262">
        <w:rPr>
          <w:rFonts w:ascii="Times New Roman" w:hAnsi="Times New Roman" w:cs="Times New Roman"/>
        </w:rPr>
        <w:t>.</w:t>
      </w:r>
      <w:r w:rsidR="00DF6A38" w:rsidRPr="24F1E262">
        <w:rPr>
          <w:rFonts w:ascii="Times New Roman" w:hAnsi="Times New Roman" w:cs="Times New Roman"/>
        </w:rPr>
        <w:t xml:space="preserve"> </w:t>
      </w:r>
    </w:p>
    <w:p w14:paraId="461A674A" w14:textId="7BE932D0" w:rsidR="00CE436F" w:rsidRDefault="00635D35" w:rsidP="00FC4147">
      <w:pPr>
        <w:spacing w:after="0"/>
        <w:rPr>
          <w:rFonts w:ascii="Times New Roman" w:hAnsi="Times New Roman" w:cs="Times New Roman"/>
          <w:b/>
          <w:bCs/>
        </w:rPr>
      </w:pPr>
      <w:r w:rsidRPr="007A1F9B">
        <w:rPr>
          <w:rFonts w:ascii="Times New Roman" w:hAnsi="Times New Roman" w:cs="Times New Roman"/>
          <w:b/>
          <w:bCs/>
        </w:rPr>
        <w:t xml:space="preserve">Table </w:t>
      </w:r>
      <w:r w:rsidR="00B93251" w:rsidRPr="007A1F9B">
        <w:rPr>
          <w:rFonts w:ascii="Times New Roman" w:hAnsi="Times New Roman" w:cs="Times New Roman"/>
          <w:b/>
          <w:bCs/>
        </w:rPr>
        <w:t>1</w:t>
      </w:r>
      <w:r w:rsidR="00255C7A" w:rsidRPr="007A1F9B">
        <w:rPr>
          <w:rFonts w:ascii="Times New Roman" w:hAnsi="Times New Roman" w:cs="Times New Roman"/>
          <w:b/>
          <w:bCs/>
        </w:rPr>
        <w:t>-</w:t>
      </w:r>
      <w:r w:rsidR="00546488" w:rsidRPr="007A1F9B">
        <w:rPr>
          <w:rFonts w:ascii="Times New Roman" w:hAnsi="Times New Roman" w:cs="Times New Roman"/>
          <w:b/>
          <w:bCs/>
        </w:rPr>
        <w:t>2</w:t>
      </w:r>
      <w:r w:rsidRPr="007A1F9B">
        <w:rPr>
          <w:rFonts w:ascii="Times New Roman" w:hAnsi="Times New Roman" w:cs="Times New Roman"/>
          <w:b/>
          <w:bCs/>
        </w:rPr>
        <w:t xml:space="preserve">. </w:t>
      </w:r>
      <w:r w:rsidR="001A55BF" w:rsidRPr="007A1F9B">
        <w:rPr>
          <w:rFonts w:ascii="Times New Roman" w:hAnsi="Times New Roman" w:cs="Times New Roman"/>
          <w:b/>
          <w:bCs/>
        </w:rPr>
        <w:t>CY202</w:t>
      </w:r>
      <w:r w:rsidR="001A55BF">
        <w:rPr>
          <w:rFonts w:ascii="Times New Roman" w:hAnsi="Times New Roman" w:cs="Times New Roman"/>
          <w:b/>
          <w:bCs/>
        </w:rPr>
        <w:t>5</w:t>
      </w:r>
      <w:r w:rsidR="001A55BF" w:rsidRPr="007A1F9B">
        <w:rPr>
          <w:rFonts w:ascii="Times New Roman" w:hAnsi="Times New Roman" w:cs="Times New Roman"/>
          <w:b/>
          <w:bCs/>
        </w:rPr>
        <w:t xml:space="preserve"> </w:t>
      </w:r>
      <w:r w:rsidR="00CE4FE3" w:rsidRPr="007A1F9B">
        <w:rPr>
          <w:rFonts w:ascii="Times New Roman" w:hAnsi="Times New Roman" w:cs="Times New Roman"/>
          <w:b/>
          <w:bCs/>
        </w:rPr>
        <w:t xml:space="preserve">Performance Period </w:t>
      </w:r>
      <w:r w:rsidRPr="007A1F9B">
        <w:rPr>
          <w:rFonts w:ascii="Times New Roman" w:hAnsi="Times New Roman" w:cs="Times New Roman"/>
          <w:b/>
          <w:bCs/>
        </w:rPr>
        <w:t>CQI Program</w:t>
      </w:r>
      <w:r w:rsidR="00C82E77" w:rsidRPr="007A1F9B">
        <w:rPr>
          <w:rFonts w:ascii="Times New Roman" w:hAnsi="Times New Roman" w:cs="Times New Roman"/>
          <w:b/>
          <w:bCs/>
        </w:rPr>
        <w:t xml:space="preserve"> Measures</w:t>
      </w:r>
    </w:p>
    <w:p w14:paraId="1BEEDEF3" w14:textId="77777777" w:rsidR="00FC4147" w:rsidRDefault="00FC4147" w:rsidP="00FC4147">
      <w:pPr>
        <w:spacing w:after="0"/>
        <w:rPr>
          <w:rFonts w:ascii="Times New Roman" w:hAnsi="Times New Roman" w:cs="Times New Roman"/>
          <w:b/>
          <w:bCs/>
        </w:rPr>
      </w:pPr>
    </w:p>
    <w:tbl>
      <w:tblPr>
        <w:tblStyle w:val="TableGrid31"/>
        <w:tblW w:w="10615" w:type="dxa"/>
        <w:jc w:val="center"/>
        <w:tblLayout w:type="fixed"/>
        <w:tblLook w:val="04A0" w:firstRow="1" w:lastRow="0" w:firstColumn="1" w:lastColumn="0" w:noHBand="0" w:noVBand="1"/>
      </w:tblPr>
      <w:tblGrid>
        <w:gridCol w:w="1980"/>
        <w:gridCol w:w="2430"/>
        <w:gridCol w:w="1885"/>
        <w:gridCol w:w="1080"/>
        <w:gridCol w:w="1170"/>
        <w:gridCol w:w="2070"/>
      </w:tblGrid>
      <w:tr w:rsidR="00237D95" w:rsidRPr="007A1F9B" w14:paraId="15691B9E" w14:textId="41564E56" w:rsidTr="00B7080A">
        <w:trPr>
          <w:trHeight w:val="300"/>
          <w:tblHeader/>
          <w:jc w:val="center"/>
        </w:trPr>
        <w:tc>
          <w:tcPr>
            <w:tcW w:w="1980" w:type="dxa"/>
            <w:shd w:val="clear" w:color="auto" w:fill="B6DDE8" w:themeFill="accent5" w:themeFillTint="66"/>
            <w:vAlign w:val="center"/>
          </w:tcPr>
          <w:p w14:paraId="196C15EE" w14:textId="36E51E7A" w:rsidR="00237D95" w:rsidRPr="007A1F9B" w:rsidRDefault="00237D95" w:rsidP="60D9550F">
            <w:pPr>
              <w:spacing w:line="276" w:lineRule="auto"/>
              <w:rPr>
                <w:b/>
                <w:bCs/>
                <w:sz w:val="22"/>
                <w:szCs w:val="22"/>
              </w:rPr>
            </w:pPr>
            <w:r w:rsidRPr="60D9550F">
              <w:rPr>
                <w:b/>
                <w:bCs/>
                <w:sz w:val="22"/>
                <w:szCs w:val="22"/>
              </w:rPr>
              <w:t xml:space="preserve">Quality </w:t>
            </w:r>
            <w:r w:rsidR="00BC444C" w:rsidRPr="60D9550F">
              <w:rPr>
                <w:b/>
                <w:bCs/>
                <w:sz w:val="22"/>
                <w:szCs w:val="22"/>
              </w:rPr>
              <w:t>Domain</w:t>
            </w:r>
          </w:p>
        </w:tc>
        <w:tc>
          <w:tcPr>
            <w:tcW w:w="2430" w:type="dxa"/>
            <w:shd w:val="clear" w:color="auto" w:fill="B6DDE8" w:themeFill="accent5" w:themeFillTint="66"/>
            <w:vAlign w:val="center"/>
          </w:tcPr>
          <w:p w14:paraId="541A5A4F" w14:textId="13EFDA8D" w:rsidR="00804628" w:rsidRPr="007A1F9B" w:rsidRDefault="00BC444C" w:rsidP="60D9550F">
            <w:pPr>
              <w:rPr>
                <w:b/>
                <w:bCs/>
                <w:sz w:val="22"/>
                <w:szCs w:val="22"/>
              </w:rPr>
            </w:pPr>
            <w:r w:rsidRPr="60D9550F">
              <w:rPr>
                <w:b/>
                <w:bCs/>
                <w:sz w:val="22"/>
                <w:szCs w:val="22"/>
              </w:rPr>
              <w:t xml:space="preserve">Quality </w:t>
            </w:r>
            <w:r w:rsidR="00804628" w:rsidRPr="60D9550F">
              <w:rPr>
                <w:b/>
                <w:bCs/>
                <w:sz w:val="22"/>
                <w:szCs w:val="22"/>
              </w:rPr>
              <w:t>Measure</w:t>
            </w:r>
            <w:r w:rsidRPr="60D9550F">
              <w:rPr>
                <w:b/>
                <w:bCs/>
                <w:sz w:val="22"/>
                <w:szCs w:val="22"/>
              </w:rPr>
              <w:t xml:space="preserve"> </w:t>
            </w:r>
          </w:p>
        </w:tc>
        <w:tc>
          <w:tcPr>
            <w:tcW w:w="1885" w:type="dxa"/>
            <w:shd w:val="clear" w:color="auto" w:fill="B6DDE8" w:themeFill="accent5" w:themeFillTint="66"/>
            <w:vAlign w:val="center"/>
          </w:tcPr>
          <w:p w14:paraId="629212A4" w14:textId="0D3C0F0F" w:rsidR="00237D95" w:rsidRPr="007A1F9B" w:rsidRDefault="00237D95" w:rsidP="60D9550F">
            <w:pPr>
              <w:spacing w:line="276" w:lineRule="auto"/>
              <w:rPr>
                <w:b/>
                <w:bCs/>
                <w:sz w:val="22"/>
                <w:szCs w:val="22"/>
              </w:rPr>
            </w:pPr>
            <w:r w:rsidRPr="60D9550F">
              <w:rPr>
                <w:b/>
                <w:bCs/>
                <w:sz w:val="22"/>
                <w:szCs w:val="22"/>
              </w:rPr>
              <w:t>Collection Method</w:t>
            </w:r>
          </w:p>
        </w:tc>
        <w:tc>
          <w:tcPr>
            <w:tcW w:w="1080" w:type="dxa"/>
            <w:shd w:val="clear" w:color="auto" w:fill="B6DDE8" w:themeFill="accent5" w:themeFillTint="66"/>
            <w:vAlign w:val="center"/>
          </w:tcPr>
          <w:p w14:paraId="18E20CD9" w14:textId="4B80295B" w:rsidR="00237D95" w:rsidRPr="00804628" w:rsidRDefault="00237D95" w:rsidP="60D9550F">
            <w:pPr>
              <w:spacing w:line="276" w:lineRule="auto"/>
              <w:rPr>
                <w:b/>
                <w:bCs/>
                <w:sz w:val="22"/>
                <w:szCs w:val="22"/>
              </w:rPr>
            </w:pPr>
            <w:r w:rsidRPr="60D9550F">
              <w:rPr>
                <w:b/>
                <w:bCs/>
                <w:sz w:val="22"/>
                <w:szCs w:val="22"/>
              </w:rPr>
              <w:t>Payment for RY2025</w:t>
            </w:r>
          </w:p>
        </w:tc>
        <w:tc>
          <w:tcPr>
            <w:tcW w:w="1170" w:type="dxa"/>
            <w:shd w:val="clear" w:color="auto" w:fill="B6DDE8" w:themeFill="accent5" w:themeFillTint="66"/>
            <w:vAlign w:val="center"/>
          </w:tcPr>
          <w:p w14:paraId="61F9FBD5" w14:textId="172AE248" w:rsidR="00237D95" w:rsidRPr="00804628" w:rsidRDefault="00237D95" w:rsidP="60D9550F">
            <w:pPr>
              <w:spacing w:line="276" w:lineRule="auto"/>
              <w:rPr>
                <w:b/>
                <w:bCs/>
                <w:sz w:val="22"/>
                <w:szCs w:val="22"/>
              </w:rPr>
            </w:pPr>
            <w:r w:rsidRPr="60D9550F">
              <w:rPr>
                <w:b/>
                <w:bCs/>
                <w:sz w:val="22"/>
                <w:szCs w:val="22"/>
              </w:rPr>
              <w:t>Case Minimum for Measure Payment Eligibility</w:t>
            </w:r>
          </w:p>
        </w:tc>
        <w:tc>
          <w:tcPr>
            <w:tcW w:w="2070" w:type="dxa"/>
            <w:shd w:val="clear" w:color="auto" w:fill="B6DDE8" w:themeFill="accent5" w:themeFillTint="66"/>
            <w:vAlign w:val="center"/>
          </w:tcPr>
          <w:p w14:paraId="4EF02BDF" w14:textId="77777777" w:rsidR="00804628" w:rsidRDefault="00237D95" w:rsidP="60D9550F">
            <w:pPr>
              <w:spacing w:line="276" w:lineRule="auto"/>
              <w:rPr>
                <w:b/>
                <w:bCs/>
                <w:sz w:val="22"/>
                <w:szCs w:val="22"/>
              </w:rPr>
            </w:pPr>
            <w:r w:rsidRPr="60D9550F">
              <w:rPr>
                <w:b/>
                <w:bCs/>
                <w:sz w:val="22"/>
                <w:szCs w:val="22"/>
              </w:rPr>
              <w:t xml:space="preserve">CQI 2025 </w:t>
            </w:r>
          </w:p>
          <w:p w14:paraId="48CE0908" w14:textId="6E5BB308" w:rsidR="00237D95" w:rsidRPr="00804628" w:rsidRDefault="00237D95" w:rsidP="60D9550F">
            <w:pPr>
              <w:spacing w:line="276" w:lineRule="auto"/>
              <w:rPr>
                <w:b/>
                <w:bCs/>
                <w:sz w:val="22"/>
                <w:szCs w:val="22"/>
              </w:rPr>
            </w:pPr>
            <w:r w:rsidRPr="60D9550F">
              <w:rPr>
                <w:b/>
                <w:bCs/>
                <w:sz w:val="22"/>
                <w:szCs w:val="22"/>
              </w:rPr>
              <w:t>Performance Period</w:t>
            </w:r>
          </w:p>
        </w:tc>
      </w:tr>
      <w:tr w:rsidR="00237D95" w:rsidRPr="007A1F9B" w14:paraId="1CD758F9" w14:textId="77777777" w:rsidTr="00B7080A">
        <w:trPr>
          <w:trHeight w:val="300"/>
          <w:jc w:val="center"/>
        </w:trPr>
        <w:tc>
          <w:tcPr>
            <w:tcW w:w="1980" w:type="dxa"/>
          </w:tcPr>
          <w:p w14:paraId="5797599C" w14:textId="3974D1CD" w:rsidR="00237D95" w:rsidRPr="005062F7" w:rsidRDefault="1941FA22" w:rsidP="60D9550F">
            <w:pPr>
              <w:rPr>
                <w:sz w:val="22"/>
                <w:szCs w:val="22"/>
              </w:rPr>
            </w:pPr>
            <w:r w:rsidRPr="60D9550F">
              <w:rPr>
                <w:sz w:val="22"/>
                <w:szCs w:val="22"/>
              </w:rPr>
              <w:t>Care Coordination / Integration </w:t>
            </w:r>
          </w:p>
          <w:p w14:paraId="1F896D77" w14:textId="55688728" w:rsidR="00237D95" w:rsidRPr="005062F7" w:rsidRDefault="00237D95" w:rsidP="60D9550F">
            <w:pPr>
              <w:rPr>
                <w:sz w:val="22"/>
                <w:szCs w:val="22"/>
              </w:rPr>
            </w:pPr>
          </w:p>
        </w:tc>
        <w:tc>
          <w:tcPr>
            <w:tcW w:w="2430" w:type="dxa"/>
            <w:vAlign w:val="center"/>
          </w:tcPr>
          <w:p w14:paraId="3503144F" w14:textId="4A33C219" w:rsidR="00237D95" w:rsidRPr="00A15486" w:rsidRDefault="1A2DA4B8" w:rsidP="60D9550F">
            <w:pPr>
              <w:rPr>
                <w:sz w:val="22"/>
                <w:szCs w:val="22"/>
              </w:rPr>
            </w:pPr>
            <w:r w:rsidRPr="60D9550F">
              <w:rPr>
                <w:sz w:val="22"/>
                <w:szCs w:val="22"/>
              </w:rPr>
              <w:t>CHIA Adult Readmission Measure</w:t>
            </w:r>
            <w:r w:rsidR="039CD9B5" w:rsidRPr="60D9550F">
              <w:rPr>
                <w:sz w:val="22"/>
                <w:szCs w:val="22"/>
              </w:rPr>
              <w:t>-</w:t>
            </w:r>
            <w:r w:rsidRPr="60D9550F">
              <w:rPr>
                <w:sz w:val="22"/>
                <w:szCs w:val="22"/>
              </w:rPr>
              <w:t xml:space="preserve"> CCI-1</w:t>
            </w:r>
          </w:p>
          <w:p w14:paraId="7ACAB3CF" w14:textId="40F3A3FC" w:rsidR="00237D95" w:rsidRPr="00A15486" w:rsidRDefault="00237D95" w:rsidP="60D9550F">
            <w:pPr>
              <w:rPr>
                <w:sz w:val="22"/>
                <w:szCs w:val="22"/>
              </w:rPr>
            </w:pPr>
          </w:p>
        </w:tc>
        <w:tc>
          <w:tcPr>
            <w:tcW w:w="1885" w:type="dxa"/>
            <w:vAlign w:val="center"/>
          </w:tcPr>
          <w:p w14:paraId="76391F4E" w14:textId="7CC76ACA" w:rsidR="00237D95" w:rsidRPr="00A15486" w:rsidRDefault="64306102" w:rsidP="60D9550F">
            <w:pPr>
              <w:rPr>
                <w:sz w:val="22"/>
                <w:szCs w:val="22"/>
              </w:rPr>
            </w:pPr>
            <w:r w:rsidRPr="60D9550F">
              <w:rPr>
                <w:sz w:val="22"/>
                <w:szCs w:val="22"/>
              </w:rPr>
              <w:t xml:space="preserve">The </w:t>
            </w:r>
            <w:r w:rsidR="333F6692" w:rsidRPr="60D9550F">
              <w:rPr>
                <w:sz w:val="22"/>
                <w:szCs w:val="22"/>
              </w:rPr>
              <w:t>Massachusetts</w:t>
            </w:r>
            <w:r w:rsidR="14A9B613" w:rsidRPr="60D9550F">
              <w:rPr>
                <w:sz w:val="22"/>
                <w:szCs w:val="22"/>
              </w:rPr>
              <w:t xml:space="preserve"> Hospital Inpatient Discharge Database</w:t>
            </w:r>
          </w:p>
        </w:tc>
        <w:tc>
          <w:tcPr>
            <w:tcW w:w="1080" w:type="dxa"/>
            <w:vAlign w:val="center"/>
          </w:tcPr>
          <w:p w14:paraId="0872F291" w14:textId="032C4BD4" w:rsidR="00237D95" w:rsidRPr="00785790" w:rsidRDefault="00237D95" w:rsidP="60D9550F">
            <w:pPr>
              <w:rPr>
                <w:i/>
                <w:iCs/>
                <w:sz w:val="22"/>
                <w:szCs w:val="22"/>
                <w:u w:val="single"/>
              </w:rPr>
            </w:pPr>
            <w:r w:rsidRPr="60D9550F">
              <w:rPr>
                <w:i/>
                <w:iCs/>
                <w:sz w:val="22"/>
                <w:szCs w:val="22"/>
                <w:u w:val="single"/>
              </w:rPr>
              <w:t>P4P</w:t>
            </w:r>
          </w:p>
        </w:tc>
        <w:tc>
          <w:tcPr>
            <w:tcW w:w="1170" w:type="dxa"/>
            <w:vAlign w:val="center"/>
          </w:tcPr>
          <w:p w14:paraId="3CD068A3" w14:textId="1109E001" w:rsidR="00237D95" w:rsidRPr="00565DFE" w:rsidRDefault="544A44EF" w:rsidP="60D9550F">
            <w:pPr>
              <w:rPr>
                <w:i/>
                <w:iCs/>
                <w:sz w:val="22"/>
                <w:szCs w:val="22"/>
                <w:u w:val="single"/>
              </w:rPr>
            </w:pPr>
            <w:r w:rsidRPr="60D9550F">
              <w:rPr>
                <w:i/>
                <w:iCs/>
                <w:sz w:val="22"/>
                <w:szCs w:val="22"/>
                <w:u w:val="single"/>
              </w:rPr>
              <w:t>25</w:t>
            </w:r>
          </w:p>
        </w:tc>
        <w:tc>
          <w:tcPr>
            <w:tcW w:w="2070" w:type="dxa"/>
            <w:vAlign w:val="center"/>
          </w:tcPr>
          <w:p w14:paraId="224B0564" w14:textId="17220CFD" w:rsidR="00237D95" w:rsidRPr="00175498" w:rsidRDefault="02995C07" w:rsidP="60D9550F">
            <w:pPr>
              <w:rPr>
                <w:i/>
                <w:iCs/>
                <w:sz w:val="22"/>
                <w:szCs w:val="22"/>
                <w:u w:val="single"/>
              </w:rPr>
            </w:pPr>
            <w:r w:rsidRPr="60D9550F">
              <w:rPr>
                <w:i/>
                <w:iCs/>
                <w:sz w:val="22"/>
                <w:szCs w:val="22"/>
                <w:u w:val="single"/>
              </w:rPr>
              <w:t xml:space="preserve"> Jul 1</w:t>
            </w:r>
            <w:r w:rsidR="19AFBD6C" w:rsidRPr="60D9550F">
              <w:rPr>
                <w:i/>
                <w:iCs/>
                <w:sz w:val="22"/>
                <w:szCs w:val="22"/>
                <w:u w:val="single"/>
              </w:rPr>
              <w:t>, 2023</w:t>
            </w:r>
            <w:r w:rsidRPr="60D9550F">
              <w:rPr>
                <w:i/>
                <w:iCs/>
                <w:sz w:val="22"/>
                <w:szCs w:val="22"/>
                <w:u w:val="single"/>
              </w:rPr>
              <w:t xml:space="preserve"> – Jun 30</w:t>
            </w:r>
            <w:r w:rsidR="23A1E80E" w:rsidRPr="60D9550F">
              <w:rPr>
                <w:i/>
                <w:iCs/>
                <w:sz w:val="22"/>
                <w:szCs w:val="22"/>
                <w:u w:val="single"/>
              </w:rPr>
              <w:t>,</w:t>
            </w:r>
            <w:r w:rsidRPr="60D9550F">
              <w:rPr>
                <w:i/>
                <w:iCs/>
                <w:sz w:val="22"/>
                <w:szCs w:val="22"/>
                <w:u w:val="single"/>
              </w:rPr>
              <w:t xml:space="preserve"> 2024</w:t>
            </w:r>
          </w:p>
        </w:tc>
      </w:tr>
      <w:tr w:rsidR="00237D95" w:rsidRPr="007A1F9B" w14:paraId="4C3AC021" w14:textId="77777777" w:rsidTr="00B7080A">
        <w:trPr>
          <w:trHeight w:val="660"/>
          <w:jc w:val="center"/>
        </w:trPr>
        <w:tc>
          <w:tcPr>
            <w:tcW w:w="1980" w:type="dxa"/>
          </w:tcPr>
          <w:p w14:paraId="0C42A6A2" w14:textId="53CCA4F0" w:rsidR="00237D95" w:rsidRPr="005062F7" w:rsidRDefault="4A991A45" w:rsidP="60D9550F">
            <w:pPr>
              <w:rPr>
                <w:sz w:val="22"/>
                <w:szCs w:val="22"/>
              </w:rPr>
            </w:pPr>
            <w:r w:rsidRPr="60D9550F">
              <w:rPr>
                <w:sz w:val="22"/>
                <w:szCs w:val="22"/>
              </w:rPr>
              <w:t>Care Coordination / Integration </w:t>
            </w:r>
          </w:p>
        </w:tc>
        <w:tc>
          <w:tcPr>
            <w:tcW w:w="2430" w:type="dxa"/>
            <w:vAlign w:val="center"/>
          </w:tcPr>
          <w:p w14:paraId="275A03FC" w14:textId="20DA0D4B" w:rsidR="00237D95" w:rsidRPr="00A15486" w:rsidRDefault="2FD3271E" w:rsidP="60D9550F">
            <w:pPr>
              <w:rPr>
                <w:sz w:val="22"/>
                <w:szCs w:val="22"/>
              </w:rPr>
            </w:pPr>
            <w:r w:rsidRPr="60D9550F">
              <w:rPr>
                <w:sz w:val="22"/>
                <w:szCs w:val="22"/>
              </w:rPr>
              <w:t>Follow-up After ED Visit for Mental Illness</w:t>
            </w:r>
            <w:r w:rsidR="04CF2FF6" w:rsidRPr="60D9550F">
              <w:rPr>
                <w:sz w:val="22"/>
                <w:szCs w:val="22"/>
              </w:rPr>
              <w:t>-</w:t>
            </w:r>
            <w:r w:rsidRPr="60D9550F">
              <w:rPr>
                <w:sz w:val="22"/>
                <w:szCs w:val="22"/>
              </w:rPr>
              <w:t xml:space="preserve"> CCI-2</w:t>
            </w:r>
          </w:p>
        </w:tc>
        <w:tc>
          <w:tcPr>
            <w:tcW w:w="1885" w:type="dxa"/>
            <w:vAlign w:val="center"/>
          </w:tcPr>
          <w:p w14:paraId="73FF5450" w14:textId="0923394D" w:rsidR="00237D95" w:rsidRPr="00A15486" w:rsidRDefault="00237D95" w:rsidP="60D9550F">
            <w:pPr>
              <w:rPr>
                <w:sz w:val="22"/>
                <w:szCs w:val="22"/>
              </w:rPr>
            </w:pPr>
            <w:r w:rsidRPr="60D9550F">
              <w:rPr>
                <w:sz w:val="22"/>
                <w:szCs w:val="22"/>
              </w:rPr>
              <w:t>Claims-based</w:t>
            </w:r>
          </w:p>
        </w:tc>
        <w:tc>
          <w:tcPr>
            <w:tcW w:w="1080" w:type="dxa"/>
            <w:vAlign w:val="center"/>
          </w:tcPr>
          <w:p w14:paraId="25527B7F" w14:textId="66D34D5C" w:rsidR="00237D95" w:rsidRPr="00A15486" w:rsidRDefault="00237D95" w:rsidP="60D9550F">
            <w:pPr>
              <w:rPr>
                <w:sz w:val="22"/>
                <w:szCs w:val="22"/>
              </w:rPr>
            </w:pPr>
            <w:r w:rsidRPr="60D9550F">
              <w:rPr>
                <w:sz w:val="22"/>
                <w:szCs w:val="22"/>
              </w:rPr>
              <w:t>P4P</w:t>
            </w:r>
          </w:p>
        </w:tc>
        <w:tc>
          <w:tcPr>
            <w:tcW w:w="1170" w:type="dxa"/>
            <w:vAlign w:val="center"/>
          </w:tcPr>
          <w:p w14:paraId="6858897B" w14:textId="6F33A577" w:rsidR="00237D95" w:rsidRPr="00A15486" w:rsidRDefault="00237D95" w:rsidP="60D9550F">
            <w:pPr>
              <w:rPr>
                <w:sz w:val="22"/>
                <w:szCs w:val="22"/>
              </w:rPr>
            </w:pPr>
            <w:r w:rsidRPr="60D9550F">
              <w:rPr>
                <w:sz w:val="22"/>
                <w:szCs w:val="22"/>
              </w:rPr>
              <w:t>30</w:t>
            </w:r>
          </w:p>
        </w:tc>
        <w:tc>
          <w:tcPr>
            <w:tcW w:w="2070" w:type="dxa"/>
            <w:vAlign w:val="center"/>
          </w:tcPr>
          <w:p w14:paraId="279F256D" w14:textId="23D7580D" w:rsidR="00237D95" w:rsidRPr="006A6610" w:rsidRDefault="00237D95" w:rsidP="60D9550F">
            <w:pPr>
              <w:rPr>
                <w:i/>
                <w:iCs/>
                <w:sz w:val="22"/>
                <w:szCs w:val="22"/>
                <w:u w:val="single"/>
              </w:rPr>
            </w:pPr>
            <w:r w:rsidRPr="60D9550F">
              <w:rPr>
                <w:i/>
                <w:iCs/>
                <w:sz w:val="22"/>
                <w:szCs w:val="22"/>
                <w:u w:val="single"/>
              </w:rPr>
              <w:t>Jan 1 – Dec 31, 2025</w:t>
            </w:r>
          </w:p>
        </w:tc>
      </w:tr>
      <w:tr w:rsidR="00237D95" w:rsidRPr="007A1F9B" w14:paraId="362406CD" w14:textId="77777777" w:rsidTr="00B7080A">
        <w:trPr>
          <w:trHeight w:val="818"/>
          <w:jc w:val="center"/>
        </w:trPr>
        <w:tc>
          <w:tcPr>
            <w:tcW w:w="1980" w:type="dxa"/>
          </w:tcPr>
          <w:p w14:paraId="01C3A99B" w14:textId="3974D1CD" w:rsidR="00237D95" w:rsidRPr="005062F7" w:rsidRDefault="19135582" w:rsidP="60D9550F">
            <w:pPr>
              <w:rPr>
                <w:sz w:val="22"/>
                <w:szCs w:val="22"/>
              </w:rPr>
            </w:pPr>
            <w:r w:rsidRPr="60D9550F">
              <w:rPr>
                <w:sz w:val="22"/>
                <w:szCs w:val="22"/>
              </w:rPr>
              <w:t>Care Coordination / Integration </w:t>
            </w:r>
          </w:p>
          <w:p w14:paraId="5C35B28B" w14:textId="0EC1F41A" w:rsidR="00237D95" w:rsidRPr="005062F7" w:rsidRDefault="00237D95" w:rsidP="60D9550F">
            <w:pPr>
              <w:rPr>
                <w:sz w:val="22"/>
                <w:szCs w:val="22"/>
              </w:rPr>
            </w:pPr>
          </w:p>
        </w:tc>
        <w:tc>
          <w:tcPr>
            <w:tcW w:w="2430" w:type="dxa"/>
            <w:vAlign w:val="center"/>
          </w:tcPr>
          <w:p w14:paraId="50345FEE" w14:textId="6168FC3B" w:rsidR="00237D95" w:rsidRPr="00A15486" w:rsidRDefault="398AC14E" w:rsidP="60D9550F">
            <w:pPr>
              <w:rPr>
                <w:sz w:val="22"/>
                <w:szCs w:val="22"/>
              </w:rPr>
            </w:pPr>
            <w:r w:rsidRPr="60D9550F">
              <w:rPr>
                <w:sz w:val="22"/>
                <w:szCs w:val="22"/>
              </w:rPr>
              <w:t>Follow-up after ED Visit for Alcohol or Drug Abuse Dependence</w:t>
            </w:r>
            <w:r w:rsidR="4ACFA762" w:rsidRPr="60D9550F">
              <w:rPr>
                <w:sz w:val="22"/>
                <w:szCs w:val="22"/>
              </w:rPr>
              <w:t>-</w:t>
            </w:r>
            <w:r w:rsidRPr="60D9550F">
              <w:rPr>
                <w:sz w:val="22"/>
                <w:szCs w:val="22"/>
              </w:rPr>
              <w:t xml:space="preserve"> CCI-3</w:t>
            </w:r>
          </w:p>
        </w:tc>
        <w:tc>
          <w:tcPr>
            <w:tcW w:w="1885" w:type="dxa"/>
            <w:vAlign w:val="center"/>
          </w:tcPr>
          <w:p w14:paraId="130F6D05" w14:textId="1CE31F4C" w:rsidR="00237D95" w:rsidRPr="00A15486" w:rsidRDefault="00237D95" w:rsidP="60D9550F">
            <w:pPr>
              <w:rPr>
                <w:sz w:val="22"/>
                <w:szCs w:val="22"/>
              </w:rPr>
            </w:pPr>
            <w:r w:rsidRPr="60D9550F">
              <w:rPr>
                <w:sz w:val="22"/>
                <w:szCs w:val="22"/>
              </w:rPr>
              <w:t xml:space="preserve">Claims-based </w:t>
            </w:r>
          </w:p>
        </w:tc>
        <w:tc>
          <w:tcPr>
            <w:tcW w:w="1080" w:type="dxa"/>
            <w:vAlign w:val="center"/>
          </w:tcPr>
          <w:p w14:paraId="51D60938" w14:textId="534BC133" w:rsidR="00237D95" w:rsidRPr="00A15486" w:rsidRDefault="00237D95" w:rsidP="60D9550F">
            <w:pPr>
              <w:rPr>
                <w:sz w:val="22"/>
                <w:szCs w:val="22"/>
              </w:rPr>
            </w:pPr>
            <w:r w:rsidRPr="60D9550F">
              <w:rPr>
                <w:sz w:val="22"/>
                <w:szCs w:val="22"/>
              </w:rPr>
              <w:t>P4P</w:t>
            </w:r>
          </w:p>
        </w:tc>
        <w:tc>
          <w:tcPr>
            <w:tcW w:w="1170" w:type="dxa"/>
            <w:vAlign w:val="center"/>
          </w:tcPr>
          <w:p w14:paraId="1B2C9039" w14:textId="2B5FBBCB" w:rsidR="00237D95" w:rsidRPr="00A15486" w:rsidRDefault="00237D95" w:rsidP="60D9550F">
            <w:pPr>
              <w:rPr>
                <w:sz w:val="22"/>
                <w:szCs w:val="22"/>
              </w:rPr>
            </w:pPr>
            <w:r w:rsidRPr="60D9550F">
              <w:rPr>
                <w:sz w:val="22"/>
                <w:szCs w:val="22"/>
              </w:rPr>
              <w:t>30</w:t>
            </w:r>
          </w:p>
        </w:tc>
        <w:tc>
          <w:tcPr>
            <w:tcW w:w="2070" w:type="dxa"/>
            <w:vAlign w:val="center"/>
          </w:tcPr>
          <w:p w14:paraId="17A59D3F" w14:textId="6821ADA4" w:rsidR="00237D95" w:rsidRPr="006A6610" w:rsidRDefault="00237D95" w:rsidP="60D9550F">
            <w:pPr>
              <w:rPr>
                <w:i/>
                <w:iCs/>
                <w:sz w:val="22"/>
                <w:szCs w:val="22"/>
                <w:u w:val="single"/>
              </w:rPr>
            </w:pPr>
            <w:r w:rsidRPr="60D9550F">
              <w:rPr>
                <w:i/>
                <w:iCs/>
                <w:sz w:val="22"/>
                <w:szCs w:val="22"/>
                <w:u w:val="single"/>
              </w:rPr>
              <w:t>Jan 1 – Dec 31, 2025</w:t>
            </w:r>
          </w:p>
        </w:tc>
      </w:tr>
      <w:tr w:rsidR="00237D95" w:rsidRPr="007A1F9B" w14:paraId="3BBC3967" w14:textId="77777777" w:rsidTr="00B7080A">
        <w:trPr>
          <w:trHeight w:val="300"/>
          <w:jc w:val="center"/>
        </w:trPr>
        <w:tc>
          <w:tcPr>
            <w:tcW w:w="1980" w:type="dxa"/>
          </w:tcPr>
          <w:p w14:paraId="1B609E4A" w14:textId="3974D1CD" w:rsidR="00237D95" w:rsidRPr="005062F7" w:rsidRDefault="6D4ADC95" w:rsidP="60D9550F">
            <w:pPr>
              <w:rPr>
                <w:sz w:val="22"/>
                <w:szCs w:val="22"/>
              </w:rPr>
            </w:pPr>
            <w:r w:rsidRPr="60D9550F">
              <w:rPr>
                <w:sz w:val="22"/>
                <w:szCs w:val="22"/>
              </w:rPr>
              <w:t>Care Coordination / Integration </w:t>
            </w:r>
          </w:p>
          <w:p w14:paraId="7A0FD50D" w14:textId="31E73F26" w:rsidR="00237D95" w:rsidRPr="005062F7" w:rsidRDefault="00237D95" w:rsidP="60D9550F">
            <w:pPr>
              <w:rPr>
                <w:sz w:val="22"/>
                <w:szCs w:val="22"/>
              </w:rPr>
            </w:pPr>
          </w:p>
        </w:tc>
        <w:tc>
          <w:tcPr>
            <w:tcW w:w="2430" w:type="dxa"/>
            <w:vAlign w:val="center"/>
          </w:tcPr>
          <w:p w14:paraId="0E125372" w14:textId="5D667B55" w:rsidR="00237D95" w:rsidRPr="00A15486" w:rsidRDefault="4615EBF9" w:rsidP="60D9550F">
            <w:pPr>
              <w:rPr>
                <w:sz w:val="22"/>
                <w:szCs w:val="22"/>
              </w:rPr>
            </w:pPr>
            <w:r w:rsidRPr="60D9550F">
              <w:rPr>
                <w:sz w:val="22"/>
                <w:szCs w:val="22"/>
              </w:rPr>
              <w:t>Follow-Up After Hospitalization for Mental Illness</w:t>
            </w:r>
            <w:r w:rsidR="5B5C4BCB" w:rsidRPr="60D9550F">
              <w:rPr>
                <w:sz w:val="22"/>
                <w:szCs w:val="22"/>
              </w:rPr>
              <w:t>-</w:t>
            </w:r>
            <w:r w:rsidRPr="60D9550F">
              <w:rPr>
                <w:sz w:val="22"/>
                <w:szCs w:val="22"/>
              </w:rPr>
              <w:t xml:space="preserve"> CCI-4</w:t>
            </w:r>
          </w:p>
        </w:tc>
        <w:tc>
          <w:tcPr>
            <w:tcW w:w="1885" w:type="dxa"/>
            <w:vAlign w:val="center"/>
          </w:tcPr>
          <w:p w14:paraId="4C6D51D4" w14:textId="16F69DD9" w:rsidR="00237D95" w:rsidRPr="00A15486" w:rsidRDefault="00237D95" w:rsidP="60D9550F">
            <w:pPr>
              <w:rPr>
                <w:sz w:val="22"/>
                <w:szCs w:val="22"/>
              </w:rPr>
            </w:pPr>
            <w:r w:rsidRPr="60D9550F">
              <w:rPr>
                <w:sz w:val="22"/>
                <w:szCs w:val="22"/>
              </w:rPr>
              <w:t xml:space="preserve">Claims-based </w:t>
            </w:r>
          </w:p>
        </w:tc>
        <w:tc>
          <w:tcPr>
            <w:tcW w:w="1080" w:type="dxa"/>
            <w:shd w:val="clear" w:color="auto" w:fill="FFFFFF" w:themeFill="background1"/>
            <w:vAlign w:val="center"/>
          </w:tcPr>
          <w:p w14:paraId="18E90078" w14:textId="46744B26" w:rsidR="00237D95" w:rsidRPr="00EE18EB" w:rsidRDefault="00237D95" w:rsidP="60D9550F">
            <w:pPr>
              <w:rPr>
                <w:i/>
                <w:iCs/>
                <w:sz w:val="22"/>
                <w:szCs w:val="22"/>
                <w:u w:val="single"/>
              </w:rPr>
            </w:pPr>
            <w:r w:rsidRPr="60D9550F">
              <w:rPr>
                <w:i/>
                <w:iCs/>
                <w:sz w:val="22"/>
                <w:szCs w:val="22"/>
                <w:u w:val="single"/>
              </w:rPr>
              <w:t>P4P</w:t>
            </w:r>
          </w:p>
        </w:tc>
        <w:tc>
          <w:tcPr>
            <w:tcW w:w="1170" w:type="dxa"/>
            <w:shd w:val="clear" w:color="auto" w:fill="FFFFFF" w:themeFill="background1"/>
            <w:vAlign w:val="center"/>
          </w:tcPr>
          <w:p w14:paraId="3DC3B5E3" w14:textId="6286E1D1" w:rsidR="00237D95" w:rsidRPr="00565DFE" w:rsidRDefault="00237D95" w:rsidP="60D9550F">
            <w:pPr>
              <w:rPr>
                <w:i/>
                <w:iCs/>
                <w:sz w:val="22"/>
                <w:szCs w:val="22"/>
                <w:u w:val="single"/>
              </w:rPr>
            </w:pPr>
            <w:r w:rsidRPr="60D9550F">
              <w:rPr>
                <w:i/>
                <w:iCs/>
                <w:sz w:val="22"/>
                <w:szCs w:val="22"/>
                <w:u w:val="single"/>
              </w:rPr>
              <w:t>30</w:t>
            </w:r>
          </w:p>
        </w:tc>
        <w:tc>
          <w:tcPr>
            <w:tcW w:w="2070" w:type="dxa"/>
            <w:vAlign w:val="center"/>
          </w:tcPr>
          <w:p w14:paraId="1825AB72" w14:textId="39DEF398" w:rsidR="00237D95" w:rsidRPr="00F439A9" w:rsidRDefault="00237D95" w:rsidP="60D9550F">
            <w:pPr>
              <w:rPr>
                <w:i/>
                <w:iCs/>
                <w:sz w:val="22"/>
                <w:szCs w:val="22"/>
                <w:u w:val="single"/>
              </w:rPr>
            </w:pPr>
            <w:r w:rsidRPr="60D9550F">
              <w:rPr>
                <w:i/>
                <w:iCs/>
                <w:sz w:val="22"/>
                <w:szCs w:val="22"/>
                <w:u w:val="single"/>
              </w:rPr>
              <w:t>Jan 1 – Dec 31, 2025</w:t>
            </w:r>
          </w:p>
        </w:tc>
      </w:tr>
      <w:tr w:rsidR="00237D95" w:rsidRPr="007A1F9B" w14:paraId="315D9E44" w14:textId="77777777" w:rsidTr="00B7080A">
        <w:trPr>
          <w:trHeight w:val="300"/>
          <w:jc w:val="center"/>
        </w:trPr>
        <w:tc>
          <w:tcPr>
            <w:tcW w:w="1980" w:type="dxa"/>
          </w:tcPr>
          <w:p w14:paraId="390129F9" w14:textId="249E32A0" w:rsidR="00237D95" w:rsidRPr="005062F7" w:rsidRDefault="017DE748" w:rsidP="60D9550F">
            <w:pPr>
              <w:rPr>
                <w:sz w:val="22"/>
                <w:szCs w:val="22"/>
              </w:rPr>
            </w:pPr>
            <w:r w:rsidRPr="60D9550F">
              <w:rPr>
                <w:sz w:val="22"/>
                <w:szCs w:val="22"/>
              </w:rPr>
              <w:t>Care Coordination / Integration </w:t>
            </w:r>
          </w:p>
        </w:tc>
        <w:tc>
          <w:tcPr>
            <w:tcW w:w="2430" w:type="dxa"/>
            <w:vAlign w:val="center"/>
          </w:tcPr>
          <w:p w14:paraId="72F0E05C" w14:textId="6E4CD59D" w:rsidR="00237D95" w:rsidRPr="00A15486" w:rsidRDefault="2CC5CA4F" w:rsidP="60D9550F">
            <w:pPr>
              <w:rPr>
                <w:sz w:val="22"/>
                <w:szCs w:val="22"/>
              </w:rPr>
            </w:pPr>
            <w:r w:rsidRPr="60D9550F">
              <w:rPr>
                <w:sz w:val="22"/>
                <w:szCs w:val="22"/>
              </w:rPr>
              <w:t>Pediatric All-Condition Readmission</w:t>
            </w:r>
            <w:r w:rsidR="111D610C" w:rsidRPr="60D9550F">
              <w:rPr>
                <w:sz w:val="22"/>
                <w:szCs w:val="22"/>
              </w:rPr>
              <w:t>-</w:t>
            </w:r>
            <w:r w:rsidRPr="60D9550F">
              <w:rPr>
                <w:sz w:val="22"/>
                <w:szCs w:val="22"/>
              </w:rPr>
              <w:t xml:space="preserve"> PED-1</w:t>
            </w:r>
          </w:p>
        </w:tc>
        <w:tc>
          <w:tcPr>
            <w:tcW w:w="1885" w:type="dxa"/>
            <w:vAlign w:val="center"/>
          </w:tcPr>
          <w:p w14:paraId="7CB41A02" w14:textId="05CF0B4B" w:rsidR="00237D95" w:rsidRPr="00A15486" w:rsidRDefault="00237D95" w:rsidP="60D9550F">
            <w:pPr>
              <w:rPr>
                <w:sz w:val="22"/>
                <w:szCs w:val="22"/>
              </w:rPr>
            </w:pPr>
            <w:r w:rsidRPr="60D9550F">
              <w:rPr>
                <w:sz w:val="22"/>
                <w:szCs w:val="22"/>
              </w:rPr>
              <w:t>Claims-based</w:t>
            </w:r>
          </w:p>
        </w:tc>
        <w:tc>
          <w:tcPr>
            <w:tcW w:w="1080" w:type="dxa"/>
            <w:vAlign w:val="center"/>
          </w:tcPr>
          <w:p w14:paraId="2456B5CA" w14:textId="60C0E87A" w:rsidR="00237D95" w:rsidRPr="00EE18EB" w:rsidRDefault="00237D95" w:rsidP="60D9550F">
            <w:pPr>
              <w:rPr>
                <w:i/>
                <w:iCs/>
                <w:sz w:val="22"/>
                <w:szCs w:val="22"/>
                <w:u w:val="single"/>
              </w:rPr>
            </w:pPr>
            <w:r w:rsidRPr="60D9550F">
              <w:rPr>
                <w:i/>
                <w:iCs/>
                <w:sz w:val="22"/>
                <w:szCs w:val="22"/>
                <w:u w:val="single"/>
              </w:rPr>
              <w:t>P4P</w:t>
            </w:r>
          </w:p>
        </w:tc>
        <w:tc>
          <w:tcPr>
            <w:tcW w:w="1170" w:type="dxa"/>
            <w:vAlign w:val="center"/>
          </w:tcPr>
          <w:p w14:paraId="2D88D1FD" w14:textId="3771EECB" w:rsidR="00237D95" w:rsidRPr="00565DFE" w:rsidRDefault="7035FA13" w:rsidP="60D9550F">
            <w:pPr>
              <w:rPr>
                <w:i/>
                <w:iCs/>
                <w:sz w:val="22"/>
                <w:szCs w:val="22"/>
                <w:u w:val="single"/>
              </w:rPr>
            </w:pPr>
            <w:r w:rsidRPr="60D9550F">
              <w:rPr>
                <w:i/>
                <w:iCs/>
                <w:sz w:val="22"/>
                <w:szCs w:val="22"/>
                <w:u w:val="single"/>
              </w:rPr>
              <w:t>25</w:t>
            </w:r>
          </w:p>
        </w:tc>
        <w:tc>
          <w:tcPr>
            <w:tcW w:w="2070" w:type="dxa"/>
            <w:vAlign w:val="center"/>
          </w:tcPr>
          <w:p w14:paraId="74EC94F3" w14:textId="14F8F48B" w:rsidR="00237D95" w:rsidRPr="005A4F96" w:rsidRDefault="00237D95" w:rsidP="60D9550F">
            <w:pPr>
              <w:rPr>
                <w:i/>
                <w:iCs/>
                <w:sz w:val="22"/>
                <w:szCs w:val="22"/>
                <w:u w:val="single"/>
              </w:rPr>
            </w:pPr>
            <w:r w:rsidRPr="60D9550F">
              <w:rPr>
                <w:i/>
                <w:iCs/>
                <w:sz w:val="22"/>
                <w:szCs w:val="22"/>
                <w:u w:val="single"/>
              </w:rPr>
              <w:t>Jan 1 – Dec 31, 2025</w:t>
            </w:r>
          </w:p>
        </w:tc>
      </w:tr>
      <w:tr w:rsidR="00237D95" w:rsidRPr="007A1F9B" w14:paraId="1121AEFA" w14:textId="77777777" w:rsidTr="00B7080A">
        <w:trPr>
          <w:trHeight w:val="300"/>
          <w:jc w:val="center"/>
        </w:trPr>
        <w:tc>
          <w:tcPr>
            <w:tcW w:w="1980" w:type="dxa"/>
          </w:tcPr>
          <w:p w14:paraId="6445A1D1" w14:textId="3F179CA1" w:rsidR="00237D95" w:rsidRPr="005062F7" w:rsidRDefault="15CC796C" w:rsidP="60D9550F">
            <w:pPr>
              <w:rPr>
                <w:sz w:val="22"/>
                <w:szCs w:val="22"/>
              </w:rPr>
            </w:pPr>
            <w:r w:rsidRPr="60D9550F">
              <w:rPr>
                <w:sz w:val="22"/>
                <w:szCs w:val="22"/>
              </w:rPr>
              <w:t>Care for Acute and Chronic Conditions</w:t>
            </w:r>
          </w:p>
        </w:tc>
        <w:tc>
          <w:tcPr>
            <w:tcW w:w="2430" w:type="dxa"/>
            <w:vAlign w:val="center"/>
          </w:tcPr>
          <w:p w14:paraId="3C23AB93" w14:textId="225A69F7" w:rsidR="00237D95" w:rsidRPr="00A15486" w:rsidRDefault="4F1A126E" w:rsidP="60D9550F">
            <w:pPr>
              <w:rPr>
                <w:sz w:val="22"/>
                <w:szCs w:val="22"/>
              </w:rPr>
            </w:pPr>
            <w:r w:rsidRPr="60D9550F">
              <w:rPr>
                <w:sz w:val="22"/>
                <w:szCs w:val="22"/>
              </w:rPr>
              <w:t>Alcohol Use Brief Intervention Provided or Offered</w:t>
            </w:r>
            <w:r w:rsidR="35808560" w:rsidRPr="60D9550F">
              <w:rPr>
                <w:sz w:val="22"/>
                <w:szCs w:val="22"/>
              </w:rPr>
              <w:t>-</w:t>
            </w:r>
            <w:r w:rsidR="67EFF9E2" w:rsidRPr="60D9550F">
              <w:rPr>
                <w:sz w:val="22"/>
                <w:szCs w:val="22"/>
              </w:rPr>
              <w:t xml:space="preserve"> </w:t>
            </w:r>
            <w:r w:rsidR="02995C07" w:rsidRPr="60D9550F">
              <w:rPr>
                <w:sz w:val="22"/>
                <w:szCs w:val="22"/>
              </w:rPr>
              <w:t>SUB-2</w:t>
            </w:r>
          </w:p>
        </w:tc>
        <w:tc>
          <w:tcPr>
            <w:tcW w:w="1885" w:type="dxa"/>
            <w:vAlign w:val="center"/>
          </w:tcPr>
          <w:p w14:paraId="5E5DC0F7" w14:textId="3A4D2225" w:rsidR="00237D95" w:rsidRPr="00A15486" w:rsidRDefault="00237D95" w:rsidP="60D9550F">
            <w:pPr>
              <w:rPr>
                <w:sz w:val="22"/>
                <w:szCs w:val="22"/>
              </w:rPr>
            </w:pPr>
            <w:r w:rsidRPr="60D9550F">
              <w:rPr>
                <w:sz w:val="22"/>
                <w:szCs w:val="22"/>
              </w:rPr>
              <w:t xml:space="preserve">Chart-Abstracted </w:t>
            </w:r>
          </w:p>
        </w:tc>
        <w:tc>
          <w:tcPr>
            <w:tcW w:w="1080" w:type="dxa"/>
            <w:vAlign w:val="center"/>
          </w:tcPr>
          <w:p w14:paraId="4DC0AF1A" w14:textId="649F2F19" w:rsidR="00237D95" w:rsidRPr="00EC2E10" w:rsidRDefault="00237D95" w:rsidP="60D9550F">
            <w:pPr>
              <w:rPr>
                <w:i/>
                <w:iCs/>
                <w:sz w:val="22"/>
                <w:szCs w:val="22"/>
                <w:u w:val="single"/>
              </w:rPr>
            </w:pPr>
            <w:r w:rsidRPr="60D9550F">
              <w:rPr>
                <w:i/>
                <w:iCs/>
                <w:sz w:val="22"/>
                <w:szCs w:val="22"/>
                <w:u w:val="single"/>
              </w:rPr>
              <w:t>P4P</w:t>
            </w:r>
          </w:p>
        </w:tc>
        <w:tc>
          <w:tcPr>
            <w:tcW w:w="1170" w:type="dxa"/>
            <w:vAlign w:val="center"/>
          </w:tcPr>
          <w:p w14:paraId="27E8282B" w14:textId="7E5760C3" w:rsidR="00237D95" w:rsidRPr="00565DFE" w:rsidRDefault="00237D95" w:rsidP="60D9550F">
            <w:pPr>
              <w:rPr>
                <w:i/>
                <w:iCs/>
                <w:sz w:val="22"/>
                <w:szCs w:val="22"/>
                <w:u w:val="single"/>
              </w:rPr>
            </w:pPr>
            <w:r w:rsidRPr="60D9550F">
              <w:rPr>
                <w:i/>
                <w:iCs/>
                <w:sz w:val="22"/>
                <w:szCs w:val="22"/>
                <w:u w:val="single"/>
              </w:rPr>
              <w:t>25</w:t>
            </w:r>
          </w:p>
        </w:tc>
        <w:tc>
          <w:tcPr>
            <w:tcW w:w="2070" w:type="dxa"/>
            <w:vAlign w:val="center"/>
          </w:tcPr>
          <w:p w14:paraId="740A5D72" w14:textId="6E655E0D" w:rsidR="00237D95" w:rsidRPr="00F439A9" w:rsidRDefault="00237D95" w:rsidP="60D9550F">
            <w:pPr>
              <w:rPr>
                <w:i/>
                <w:iCs/>
                <w:sz w:val="22"/>
                <w:szCs w:val="22"/>
                <w:u w:val="single"/>
              </w:rPr>
            </w:pPr>
            <w:r w:rsidRPr="60D9550F">
              <w:rPr>
                <w:i/>
                <w:iCs/>
                <w:sz w:val="22"/>
                <w:szCs w:val="22"/>
                <w:u w:val="single"/>
              </w:rPr>
              <w:t>Jan 1 – Dec 31, 2025</w:t>
            </w:r>
          </w:p>
        </w:tc>
      </w:tr>
      <w:tr w:rsidR="00237D95" w:rsidRPr="007A1F9B" w14:paraId="39807C50" w14:textId="77777777" w:rsidTr="00B7080A">
        <w:trPr>
          <w:trHeight w:val="300"/>
          <w:jc w:val="center"/>
        </w:trPr>
        <w:tc>
          <w:tcPr>
            <w:tcW w:w="1980" w:type="dxa"/>
          </w:tcPr>
          <w:p w14:paraId="5D9B8F3A" w14:textId="3F179CA1" w:rsidR="00237D95" w:rsidRPr="005062F7" w:rsidRDefault="1FA867CC" w:rsidP="60D9550F">
            <w:pPr>
              <w:rPr>
                <w:sz w:val="22"/>
                <w:szCs w:val="22"/>
              </w:rPr>
            </w:pPr>
            <w:r w:rsidRPr="60D9550F">
              <w:rPr>
                <w:sz w:val="22"/>
                <w:szCs w:val="22"/>
              </w:rPr>
              <w:t>Care for Acute and Chronic Conditions</w:t>
            </w:r>
          </w:p>
          <w:p w14:paraId="54426D1C" w14:textId="0972D62B" w:rsidR="00237D95" w:rsidRPr="005062F7" w:rsidRDefault="00237D95" w:rsidP="60D9550F">
            <w:pPr>
              <w:rPr>
                <w:sz w:val="22"/>
                <w:szCs w:val="22"/>
              </w:rPr>
            </w:pPr>
          </w:p>
        </w:tc>
        <w:tc>
          <w:tcPr>
            <w:tcW w:w="2430" w:type="dxa"/>
            <w:vAlign w:val="center"/>
          </w:tcPr>
          <w:p w14:paraId="193C2E70" w14:textId="097D655B" w:rsidR="00237D95" w:rsidRPr="00A15486" w:rsidRDefault="03F60640" w:rsidP="60D9550F">
            <w:pPr>
              <w:rPr>
                <w:sz w:val="22"/>
                <w:szCs w:val="22"/>
              </w:rPr>
            </w:pPr>
            <w:r w:rsidRPr="60D9550F">
              <w:rPr>
                <w:sz w:val="22"/>
                <w:szCs w:val="22"/>
              </w:rPr>
              <w:t>Alcohol &amp; Other Drug Use Disorder Treatment Provided/ Offered at Discharge</w:t>
            </w:r>
            <w:r w:rsidR="2E5B5F03" w:rsidRPr="60D9550F">
              <w:rPr>
                <w:sz w:val="22"/>
                <w:szCs w:val="22"/>
              </w:rPr>
              <w:t xml:space="preserve">- </w:t>
            </w:r>
            <w:r w:rsidR="02995C07" w:rsidRPr="60D9550F">
              <w:rPr>
                <w:sz w:val="22"/>
                <w:szCs w:val="22"/>
              </w:rPr>
              <w:t>SUB-3</w:t>
            </w:r>
          </w:p>
        </w:tc>
        <w:tc>
          <w:tcPr>
            <w:tcW w:w="1885" w:type="dxa"/>
            <w:vAlign w:val="center"/>
          </w:tcPr>
          <w:p w14:paraId="13609F2B" w14:textId="1541D2AF" w:rsidR="00237D95" w:rsidRPr="00A15486" w:rsidRDefault="00237D95" w:rsidP="60D9550F">
            <w:pPr>
              <w:rPr>
                <w:sz w:val="22"/>
                <w:szCs w:val="22"/>
              </w:rPr>
            </w:pPr>
            <w:r w:rsidRPr="60D9550F">
              <w:rPr>
                <w:sz w:val="22"/>
                <w:szCs w:val="22"/>
              </w:rPr>
              <w:t xml:space="preserve">Chart-Abstracted </w:t>
            </w:r>
          </w:p>
        </w:tc>
        <w:tc>
          <w:tcPr>
            <w:tcW w:w="1080" w:type="dxa"/>
            <w:vAlign w:val="center"/>
          </w:tcPr>
          <w:p w14:paraId="7CC6FFD9" w14:textId="7FBB1FCA" w:rsidR="00237D95" w:rsidRPr="00EC2E10" w:rsidRDefault="00237D95" w:rsidP="60D9550F">
            <w:pPr>
              <w:rPr>
                <w:i/>
                <w:iCs/>
                <w:sz w:val="22"/>
                <w:szCs w:val="22"/>
                <w:u w:val="single"/>
              </w:rPr>
            </w:pPr>
            <w:r w:rsidRPr="60D9550F">
              <w:rPr>
                <w:i/>
                <w:iCs/>
                <w:sz w:val="22"/>
                <w:szCs w:val="22"/>
                <w:u w:val="single"/>
              </w:rPr>
              <w:t>P4P</w:t>
            </w:r>
          </w:p>
        </w:tc>
        <w:tc>
          <w:tcPr>
            <w:tcW w:w="1170" w:type="dxa"/>
            <w:vAlign w:val="center"/>
          </w:tcPr>
          <w:p w14:paraId="512F6863" w14:textId="106722FD" w:rsidR="00237D95" w:rsidRPr="00565DFE" w:rsidRDefault="00237D95" w:rsidP="60D9550F">
            <w:pPr>
              <w:rPr>
                <w:i/>
                <w:iCs/>
                <w:sz w:val="22"/>
                <w:szCs w:val="22"/>
                <w:u w:val="single"/>
              </w:rPr>
            </w:pPr>
            <w:r w:rsidRPr="60D9550F">
              <w:rPr>
                <w:i/>
                <w:iCs/>
                <w:sz w:val="22"/>
                <w:szCs w:val="22"/>
                <w:u w:val="single"/>
              </w:rPr>
              <w:t>25</w:t>
            </w:r>
          </w:p>
        </w:tc>
        <w:tc>
          <w:tcPr>
            <w:tcW w:w="2070" w:type="dxa"/>
            <w:vAlign w:val="center"/>
          </w:tcPr>
          <w:p w14:paraId="79520FC1" w14:textId="4D648F65" w:rsidR="00237D95" w:rsidRPr="00F439A9" w:rsidRDefault="00237D95" w:rsidP="60D9550F">
            <w:pPr>
              <w:rPr>
                <w:i/>
                <w:iCs/>
                <w:sz w:val="22"/>
                <w:szCs w:val="22"/>
                <w:u w:val="single"/>
              </w:rPr>
            </w:pPr>
            <w:r w:rsidRPr="60D9550F">
              <w:rPr>
                <w:i/>
                <w:iCs/>
                <w:sz w:val="22"/>
                <w:szCs w:val="22"/>
                <w:u w:val="single"/>
              </w:rPr>
              <w:t>Jan 1 – Dec 31, 2025</w:t>
            </w:r>
          </w:p>
        </w:tc>
      </w:tr>
      <w:tr w:rsidR="00237D95" w:rsidRPr="007A1F9B" w14:paraId="587CB730" w14:textId="77777777" w:rsidTr="00B7080A">
        <w:trPr>
          <w:trHeight w:val="300"/>
          <w:jc w:val="center"/>
        </w:trPr>
        <w:tc>
          <w:tcPr>
            <w:tcW w:w="1980" w:type="dxa"/>
          </w:tcPr>
          <w:p w14:paraId="3A4BEC06" w14:textId="13712F07" w:rsidR="00237D95" w:rsidRPr="005062F7" w:rsidRDefault="449FCE0B" w:rsidP="60D9550F">
            <w:pPr>
              <w:rPr>
                <w:sz w:val="22"/>
                <w:szCs w:val="22"/>
              </w:rPr>
            </w:pPr>
            <w:r w:rsidRPr="60D9550F">
              <w:rPr>
                <w:sz w:val="22"/>
                <w:szCs w:val="22"/>
              </w:rPr>
              <w:t>Care for Acute and Chronic Conditions</w:t>
            </w:r>
          </w:p>
        </w:tc>
        <w:tc>
          <w:tcPr>
            <w:tcW w:w="2430" w:type="dxa"/>
            <w:vAlign w:val="center"/>
          </w:tcPr>
          <w:p w14:paraId="1A82BBE1" w14:textId="6E1A618F" w:rsidR="00237D95" w:rsidRPr="00A15486" w:rsidRDefault="6EBD1A52" w:rsidP="60D9550F">
            <w:pPr>
              <w:rPr>
                <w:sz w:val="22"/>
                <w:szCs w:val="22"/>
              </w:rPr>
            </w:pPr>
            <w:r w:rsidRPr="60D9550F">
              <w:rPr>
                <w:sz w:val="22"/>
                <w:szCs w:val="22"/>
              </w:rPr>
              <w:t>Safe Use of Opioids- Concurrent Prescribing</w:t>
            </w:r>
            <w:r w:rsidR="00096E4F" w:rsidRPr="60D9550F">
              <w:rPr>
                <w:sz w:val="22"/>
                <w:szCs w:val="22"/>
              </w:rPr>
              <w:t xml:space="preserve">- </w:t>
            </w:r>
            <w:r w:rsidR="02995C07" w:rsidRPr="60D9550F">
              <w:rPr>
                <w:sz w:val="22"/>
                <w:szCs w:val="22"/>
              </w:rPr>
              <w:t>OP-1e</w:t>
            </w:r>
          </w:p>
        </w:tc>
        <w:tc>
          <w:tcPr>
            <w:tcW w:w="1885" w:type="dxa"/>
            <w:vAlign w:val="center"/>
          </w:tcPr>
          <w:p w14:paraId="0DAA7C2C" w14:textId="5FCB6F89" w:rsidR="00237D95" w:rsidRPr="00A15486" w:rsidRDefault="00237D95" w:rsidP="60D9550F">
            <w:pPr>
              <w:rPr>
                <w:sz w:val="22"/>
                <w:szCs w:val="22"/>
              </w:rPr>
            </w:pPr>
            <w:r w:rsidRPr="60D9550F">
              <w:rPr>
                <w:sz w:val="22"/>
                <w:szCs w:val="22"/>
              </w:rPr>
              <w:t>Data Entry</w:t>
            </w:r>
          </w:p>
        </w:tc>
        <w:tc>
          <w:tcPr>
            <w:tcW w:w="1080" w:type="dxa"/>
            <w:vAlign w:val="center"/>
          </w:tcPr>
          <w:p w14:paraId="606A5D3A" w14:textId="28AEAB58" w:rsidR="00237D95" w:rsidRPr="00A15486" w:rsidRDefault="00237D95" w:rsidP="60D9550F">
            <w:pPr>
              <w:rPr>
                <w:i/>
                <w:iCs/>
                <w:sz w:val="22"/>
                <w:szCs w:val="22"/>
                <w:u w:val="single"/>
              </w:rPr>
            </w:pPr>
            <w:r w:rsidRPr="60D9550F">
              <w:rPr>
                <w:i/>
                <w:iCs/>
                <w:sz w:val="22"/>
                <w:szCs w:val="22"/>
                <w:u w:val="single"/>
              </w:rPr>
              <w:t>P4P</w:t>
            </w:r>
          </w:p>
        </w:tc>
        <w:tc>
          <w:tcPr>
            <w:tcW w:w="1170" w:type="dxa"/>
            <w:vAlign w:val="center"/>
          </w:tcPr>
          <w:p w14:paraId="6B877194" w14:textId="53F692F3" w:rsidR="00237D95" w:rsidRPr="00565DFE" w:rsidRDefault="7035FA13" w:rsidP="60D9550F">
            <w:pPr>
              <w:rPr>
                <w:i/>
                <w:iCs/>
                <w:sz w:val="22"/>
                <w:szCs w:val="22"/>
                <w:u w:val="single"/>
              </w:rPr>
            </w:pPr>
            <w:r w:rsidRPr="60D9550F">
              <w:rPr>
                <w:i/>
                <w:iCs/>
                <w:sz w:val="22"/>
                <w:szCs w:val="22"/>
                <w:u w:val="single"/>
              </w:rPr>
              <w:t>25</w:t>
            </w:r>
          </w:p>
        </w:tc>
        <w:tc>
          <w:tcPr>
            <w:tcW w:w="2070" w:type="dxa"/>
            <w:vAlign w:val="center"/>
          </w:tcPr>
          <w:p w14:paraId="461D301A" w14:textId="50DE87B0" w:rsidR="00237D95" w:rsidRPr="00A15486" w:rsidRDefault="00237D95" w:rsidP="60D9550F">
            <w:pPr>
              <w:rPr>
                <w:i/>
                <w:iCs/>
                <w:sz w:val="22"/>
                <w:szCs w:val="22"/>
                <w:u w:val="single"/>
              </w:rPr>
            </w:pPr>
            <w:r w:rsidRPr="60D9550F">
              <w:rPr>
                <w:i/>
                <w:iCs/>
                <w:sz w:val="22"/>
                <w:szCs w:val="22"/>
                <w:u w:val="single"/>
              </w:rPr>
              <w:t>Jan 1 – Dec 31, 2025</w:t>
            </w:r>
          </w:p>
        </w:tc>
      </w:tr>
      <w:tr w:rsidR="00237D95" w:rsidRPr="007A1F9B" w14:paraId="6EC2F2F1" w14:textId="77777777" w:rsidTr="00B7080A">
        <w:trPr>
          <w:trHeight w:val="300"/>
          <w:jc w:val="center"/>
        </w:trPr>
        <w:tc>
          <w:tcPr>
            <w:tcW w:w="1980" w:type="dxa"/>
          </w:tcPr>
          <w:p w14:paraId="505B4E07" w14:textId="7C0014DA" w:rsidR="00237D95" w:rsidRPr="005062F7" w:rsidRDefault="0255A4EB" w:rsidP="60D9550F">
            <w:pPr>
              <w:rPr>
                <w:sz w:val="22"/>
                <w:szCs w:val="22"/>
              </w:rPr>
            </w:pPr>
            <w:r w:rsidRPr="60D9550F">
              <w:rPr>
                <w:sz w:val="22"/>
                <w:szCs w:val="22"/>
              </w:rPr>
              <w:t>Care for Acute and Chronic Conditions</w:t>
            </w:r>
          </w:p>
          <w:p w14:paraId="0E150494" w14:textId="757A58E6" w:rsidR="00237D95" w:rsidRPr="005062F7" w:rsidRDefault="00237D95" w:rsidP="60D9550F">
            <w:pPr>
              <w:rPr>
                <w:sz w:val="22"/>
                <w:szCs w:val="22"/>
              </w:rPr>
            </w:pPr>
          </w:p>
        </w:tc>
        <w:tc>
          <w:tcPr>
            <w:tcW w:w="2430" w:type="dxa"/>
            <w:vAlign w:val="center"/>
          </w:tcPr>
          <w:p w14:paraId="602620D9" w14:textId="2731138E" w:rsidR="00237D95" w:rsidRPr="00A15486" w:rsidRDefault="4B864A79" w:rsidP="60D9550F">
            <w:pPr>
              <w:rPr>
                <w:sz w:val="22"/>
                <w:szCs w:val="22"/>
              </w:rPr>
            </w:pPr>
            <w:r w:rsidRPr="60D9550F">
              <w:rPr>
                <w:sz w:val="22"/>
                <w:szCs w:val="22"/>
              </w:rPr>
              <w:t>Avoidance of Antibiotic Treatment for Acute Bronchitis/Bronchiolitis</w:t>
            </w:r>
            <w:r w:rsidR="1C2A4E07" w:rsidRPr="60D9550F">
              <w:rPr>
                <w:sz w:val="22"/>
                <w:szCs w:val="22"/>
              </w:rPr>
              <w:t xml:space="preserve">- </w:t>
            </w:r>
            <w:r w:rsidR="02995C07" w:rsidRPr="60D9550F">
              <w:rPr>
                <w:sz w:val="22"/>
                <w:szCs w:val="22"/>
              </w:rPr>
              <w:t>PED-2</w:t>
            </w:r>
          </w:p>
        </w:tc>
        <w:tc>
          <w:tcPr>
            <w:tcW w:w="1885" w:type="dxa"/>
            <w:vAlign w:val="center"/>
          </w:tcPr>
          <w:p w14:paraId="575D5098" w14:textId="64530650" w:rsidR="00237D95" w:rsidRPr="00A15486" w:rsidRDefault="00237D95" w:rsidP="60D9550F">
            <w:pPr>
              <w:rPr>
                <w:sz w:val="22"/>
                <w:szCs w:val="22"/>
              </w:rPr>
            </w:pPr>
            <w:r w:rsidRPr="60D9550F">
              <w:rPr>
                <w:sz w:val="22"/>
                <w:szCs w:val="22"/>
              </w:rPr>
              <w:t xml:space="preserve">Claims-based </w:t>
            </w:r>
          </w:p>
        </w:tc>
        <w:tc>
          <w:tcPr>
            <w:tcW w:w="1080" w:type="dxa"/>
            <w:vAlign w:val="center"/>
          </w:tcPr>
          <w:p w14:paraId="31E9C537" w14:textId="4AFB39E4" w:rsidR="00237D95" w:rsidRPr="00C75812" w:rsidRDefault="00237D95" w:rsidP="60D9550F">
            <w:pPr>
              <w:rPr>
                <w:i/>
                <w:iCs/>
                <w:sz w:val="22"/>
                <w:szCs w:val="22"/>
                <w:u w:val="single"/>
              </w:rPr>
            </w:pPr>
            <w:r w:rsidRPr="60D9550F">
              <w:rPr>
                <w:i/>
                <w:iCs/>
                <w:sz w:val="22"/>
                <w:szCs w:val="22"/>
                <w:u w:val="single"/>
              </w:rPr>
              <w:t>P4P</w:t>
            </w:r>
          </w:p>
        </w:tc>
        <w:tc>
          <w:tcPr>
            <w:tcW w:w="1170" w:type="dxa"/>
            <w:vAlign w:val="center"/>
          </w:tcPr>
          <w:p w14:paraId="703F9B54" w14:textId="00609D0F" w:rsidR="00237D95" w:rsidRPr="00565DFE" w:rsidRDefault="00237D95" w:rsidP="60D9550F">
            <w:pPr>
              <w:rPr>
                <w:i/>
                <w:iCs/>
                <w:sz w:val="22"/>
                <w:szCs w:val="22"/>
                <w:u w:val="single"/>
              </w:rPr>
            </w:pPr>
            <w:r w:rsidRPr="60D9550F">
              <w:rPr>
                <w:i/>
                <w:iCs/>
                <w:sz w:val="22"/>
                <w:szCs w:val="22"/>
                <w:u w:val="single"/>
              </w:rPr>
              <w:t>30</w:t>
            </w:r>
          </w:p>
        </w:tc>
        <w:tc>
          <w:tcPr>
            <w:tcW w:w="2070" w:type="dxa"/>
            <w:vAlign w:val="center"/>
          </w:tcPr>
          <w:p w14:paraId="5336E93D" w14:textId="478D8EB1" w:rsidR="00237D95" w:rsidRPr="00EA59CD" w:rsidRDefault="00237D95" w:rsidP="60D9550F">
            <w:pPr>
              <w:rPr>
                <w:i/>
                <w:iCs/>
                <w:sz w:val="22"/>
                <w:szCs w:val="22"/>
                <w:u w:val="single"/>
              </w:rPr>
            </w:pPr>
            <w:r w:rsidRPr="60D9550F">
              <w:rPr>
                <w:i/>
                <w:iCs/>
                <w:sz w:val="22"/>
                <w:szCs w:val="22"/>
                <w:u w:val="single"/>
              </w:rPr>
              <w:t>Jul 1</w:t>
            </w:r>
            <w:r w:rsidR="00EA02BB" w:rsidRPr="60D9550F">
              <w:rPr>
                <w:i/>
                <w:iCs/>
                <w:sz w:val="22"/>
                <w:szCs w:val="22"/>
                <w:u w:val="single"/>
              </w:rPr>
              <w:t>, 2024</w:t>
            </w:r>
            <w:r w:rsidRPr="60D9550F">
              <w:rPr>
                <w:i/>
                <w:iCs/>
                <w:sz w:val="22"/>
                <w:szCs w:val="22"/>
                <w:u w:val="single"/>
              </w:rPr>
              <w:t xml:space="preserve"> – June 30, 2025</w:t>
            </w:r>
          </w:p>
        </w:tc>
      </w:tr>
      <w:tr w:rsidR="005062F7" w:rsidRPr="007A1F9B" w14:paraId="6A3D8267" w14:textId="77777777" w:rsidTr="00B7080A">
        <w:trPr>
          <w:trHeight w:val="300"/>
          <w:jc w:val="center"/>
        </w:trPr>
        <w:tc>
          <w:tcPr>
            <w:tcW w:w="1980" w:type="dxa"/>
          </w:tcPr>
          <w:p w14:paraId="4497DA32" w14:textId="26E8C906" w:rsidR="005062F7" w:rsidRPr="005062F7" w:rsidRDefault="005062F7" w:rsidP="60D9550F">
            <w:pPr>
              <w:rPr>
                <w:sz w:val="22"/>
                <w:szCs w:val="22"/>
              </w:rPr>
            </w:pPr>
            <w:r w:rsidRPr="60D9550F">
              <w:rPr>
                <w:sz w:val="22"/>
                <w:szCs w:val="22"/>
              </w:rPr>
              <w:lastRenderedPageBreak/>
              <w:t>Patient Safety  </w:t>
            </w:r>
          </w:p>
        </w:tc>
        <w:tc>
          <w:tcPr>
            <w:tcW w:w="2430" w:type="dxa"/>
            <w:vAlign w:val="center"/>
          </w:tcPr>
          <w:p w14:paraId="4B74A792" w14:textId="77777777" w:rsidR="005062F7" w:rsidRPr="00651062" w:rsidRDefault="005062F7" w:rsidP="60D9550F">
            <w:pPr>
              <w:rPr>
                <w:sz w:val="22"/>
                <w:szCs w:val="22"/>
              </w:rPr>
            </w:pPr>
            <w:r w:rsidRPr="60D9550F">
              <w:rPr>
                <w:sz w:val="22"/>
                <w:szCs w:val="22"/>
              </w:rPr>
              <w:t xml:space="preserve">Healthcare-Associated Infections </w:t>
            </w:r>
          </w:p>
          <w:p w14:paraId="109A8C08" w14:textId="6E66D9FF" w:rsidR="005062F7" w:rsidRDefault="005062F7" w:rsidP="60D9550F">
            <w:pPr>
              <w:rPr>
                <w:sz w:val="22"/>
                <w:szCs w:val="22"/>
              </w:rPr>
            </w:pPr>
            <w:r w:rsidRPr="60D9550F">
              <w:rPr>
                <w:sz w:val="22"/>
                <w:szCs w:val="22"/>
              </w:rPr>
              <w:t>(CLABSI, CAUTI, MRSA, CDI, SSI)</w:t>
            </w:r>
          </w:p>
        </w:tc>
        <w:tc>
          <w:tcPr>
            <w:tcW w:w="1885" w:type="dxa"/>
            <w:vAlign w:val="center"/>
          </w:tcPr>
          <w:p w14:paraId="13FAB68C" w14:textId="179A5FC6" w:rsidR="005062F7" w:rsidRPr="00A15486" w:rsidRDefault="005062F7" w:rsidP="60D9550F">
            <w:pPr>
              <w:rPr>
                <w:sz w:val="22"/>
                <w:szCs w:val="22"/>
              </w:rPr>
            </w:pPr>
            <w:r w:rsidRPr="60D9550F">
              <w:rPr>
                <w:sz w:val="22"/>
                <w:szCs w:val="22"/>
              </w:rPr>
              <w:t>National Registry-Based</w:t>
            </w:r>
          </w:p>
        </w:tc>
        <w:tc>
          <w:tcPr>
            <w:tcW w:w="1080" w:type="dxa"/>
            <w:vAlign w:val="center"/>
          </w:tcPr>
          <w:p w14:paraId="1439CFB6" w14:textId="1858DD03" w:rsidR="005062F7" w:rsidRPr="00A15486" w:rsidRDefault="005062F7" w:rsidP="60D9550F">
            <w:pPr>
              <w:rPr>
                <w:sz w:val="22"/>
                <w:szCs w:val="22"/>
              </w:rPr>
            </w:pPr>
            <w:r w:rsidRPr="60D9550F">
              <w:rPr>
                <w:sz w:val="22"/>
                <w:szCs w:val="22"/>
              </w:rPr>
              <w:t>P4P</w:t>
            </w:r>
          </w:p>
        </w:tc>
        <w:tc>
          <w:tcPr>
            <w:tcW w:w="1170" w:type="dxa"/>
            <w:vAlign w:val="center"/>
          </w:tcPr>
          <w:p w14:paraId="08E22B19" w14:textId="24238AC4" w:rsidR="005062F7" w:rsidRDefault="005062F7" w:rsidP="60D9550F">
            <w:pPr>
              <w:rPr>
                <w:sz w:val="22"/>
                <w:szCs w:val="22"/>
              </w:rPr>
            </w:pPr>
            <w:r w:rsidRPr="60D9550F">
              <w:rPr>
                <w:sz w:val="22"/>
                <w:szCs w:val="22"/>
              </w:rPr>
              <w:t xml:space="preserve">Predicted number of infections </w:t>
            </w:r>
            <w:r w:rsidRPr="60D9550F">
              <w:rPr>
                <w:b/>
                <w:bCs/>
                <w:sz w:val="22"/>
                <w:szCs w:val="22"/>
                <w:u w:val="single"/>
              </w:rPr>
              <w:t>≥</w:t>
            </w:r>
            <w:r w:rsidRPr="60D9550F">
              <w:rPr>
                <w:sz w:val="22"/>
                <w:szCs w:val="22"/>
              </w:rPr>
              <w:t>1.0</w:t>
            </w:r>
          </w:p>
        </w:tc>
        <w:tc>
          <w:tcPr>
            <w:tcW w:w="2070" w:type="dxa"/>
            <w:vAlign w:val="center"/>
          </w:tcPr>
          <w:p w14:paraId="028F5068" w14:textId="77777777" w:rsidR="005062F7" w:rsidRDefault="005062F7" w:rsidP="60D9550F">
            <w:pPr>
              <w:rPr>
                <w:sz w:val="22"/>
                <w:szCs w:val="22"/>
              </w:rPr>
            </w:pPr>
            <w:r w:rsidRPr="60D9550F">
              <w:rPr>
                <w:i/>
                <w:iCs/>
                <w:sz w:val="22"/>
                <w:szCs w:val="22"/>
                <w:u w:val="single"/>
              </w:rPr>
              <w:t>Jan 1 – Dec 31, 2024</w:t>
            </w:r>
            <w:r w:rsidRPr="60D9550F">
              <w:rPr>
                <w:sz w:val="22"/>
                <w:szCs w:val="22"/>
              </w:rPr>
              <w:t xml:space="preserve"> </w:t>
            </w:r>
          </w:p>
          <w:p w14:paraId="679C177A" w14:textId="77777777" w:rsidR="005062F7" w:rsidRPr="00067686" w:rsidRDefault="005062F7" w:rsidP="60D9550F">
            <w:pPr>
              <w:rPr>
                <w:i/>
                <w:iCs/>
                <w:sz w:val="22"/>
                <w:szCs w:val="22"/>
                <w:u w:val="single"/>
              </w:rPr>
            </w:pPr>
          </w:p>
        </w:tc>
      </w:tr>
      <w:tr w:rsidR="005062F7" w:rsidRPr="007A1F9B" w14:paraId="1537EF1C" w14:textId="77777777" w:rsidTr="00B7080A">
        <w:trPr>
          <w:trHeight w:val="530"/>
          <w:jc w:val="center"/>
        </w:trPr>
        <w:tc>
          <w:tcPr>
            <w:tcW w:w="1980" w:type="dxa"/>
          </w:tcPr>
          <w:p w14:paraId="34828B05" w14:textId="7A9C96BC" w:rsidR="005062F7" w:rsidRPr="005062F7" w:rsidRDefault="005062F7" w:rsidP="60D9550F">
            <w:pPr>
              <w:rPr>
                <w:sz w:val="22"/>
                <w:szCs w:val="22"/>
              </w:rPr>
            </w:pPr>
            <w:r w:rsidRPr="60D9550F">
              <w:rPr>
                <w:sz w:val="22"/>
                <w:szCs w:val="22"/>
              </w:rPr>
              <w:t>Patient Experience  </w:t>
            </w:r>
          </w:p>
        </w:tc>
        <w:tc>
          <w:tcPr>
            <w:tcW w:w="2430" w:type="dxa"/>
            <w:vAlign w:val="center"/>
          </w:tcPr>
          <w:p w14:paraId="0F1C0361" w14:textId="27C06B0A" w:rsidR="005062F7" w:rsidRDefault="005062F7" w:rsidP="60D9550F">
            <w:pPr>
              <w:rPr>
                <w:sz w:val="22"/>
                <w:szCs w:val="22"/>
              </w:rPr>
            </w:pPr>
            <w:r w:rsidRPr="60D9550F">
              <w:rPr>
                <w:sz w:val="22"/>
                <w:szCs w:val="22"/>
              </w:rPr>
              <w:t>Patient Experience and Engagement- HCAHPS</w:t>
            </w:r>
          </w:p>
        </w:tc>
        <w:tc>
          <w:tcPr>
            <w:tcW w:w="1885" w:type="dxa"/>
            <w:vAlign w:val="center"/>
          </w:tcPr>
          <w:p w14:paraId="40BA5B6F" w14:textId="1BD73507" w:rsidR="005062F7" w:rsidRPr="00A15486" w:rsidRDefault="005062F7" w:rsidP="60D9550F">
            <w:pPr>
              <w:rPr>
                <w:sz w:val="22"/>
                <w:szCs w:val="22"/>
              </w:rPr>
            </w:pPr>
            <w:r w:rsidRPr="60D9550F">
              <w:rPr>
                <w:sz w:val="22"/>
                <w:szCs w:val="22"/>
              </w:rPr>
              <w:t>National Survey-Based</w:t>
            </w:r>
          </w:p>
        </w:tc>
        <w:tc>
          <w:tcPr>
            <w:tcW w:w="1080" w:type="dxa"/>
            <w:vAlign w:val="center"/>
          </w:tcPr>
          <w:p w14:paraId="485277D5" w14:textId="2A1A1194" w:rsidR="005062F7" w:rsidRPr="00A15486" w:rsidRDefault="005062F7" w:rsidP="60D9550F">
            <w:pPr>
              <w:rPr>
                <w:sz w:val="22"/>
                <w:szCs w:val="22"/>
              </w:rPr>
            </w:pPr>
            <w:r w:rsidRPr="60D9550F">
              <w:rPr>
                <w:sz w:val="22"/>
                <w:szCs w:val="22"/>
              </w:rPr>
              <w:t> P4P</w:t>
            </w:r>
          </w:p>
        </w:tc>
        <w:tc>
          <w:tcPr>
            <w:tcW w:w="1170" w:type="dxa"/>
            <w:vAlign w:val="center"/>
          </w:tcPr>
          <w:p w14:paraId="1ECBFD4C" w14:textId="452131E8" w:rsidR="005062F7" w:rsidRDefault="005062F7" w:rsidP="60D9550F">
            <w:pPr>
              <w:rPr>
                <w:sz w:val="22"/>
                <w:szCs w:val="22"/>
              </w:rPr>
            </w:pPr>
            <w:r w:rsidRPr="60D9550F">
              <w:rPr>
                <w:sz w:val="22"/>
                <w:szCs w:val="22"/>
              </w:rPr>
              <w:t>100 Surveys</w:t>
            </w:r>
          </w:p>
        </w:tc>
        <w:tc>
          <w:tcPr>
            <w:tcW w:w="2070" w:type="dxa"/>
            <w:vAlign w:val="center"/>
          </w:tcPr>
          <w:p w14:paraId="12C11B10" w14:textId="258474A3" w:rsidR="005062F7" w:rsidRPr="00067686" w:rsidRDefault="005062F7" w:rsidP="60D9550F">
            <w:pPr>
              <w:rPr>
                <w:i/>
                <w:iCs/>
                <w:sz w:val="22"/>
                <w:szCs w:val="22"/>
                <w:u w:val="single"/>
              </w:rPr>
            </w:pPr>
            <w:r w:rsidRPr="60D9550F">
              <w:rPr>
                <w:i/>
                <w:iCs/>
                <w:sz w:val="22"/>
                <w:szCs w:val="22"/>
                <w:u w:val="single"/>
              </w:rPr>
              <w:t>Jan 1- Dec 31, 2024</w:t>
            </w:r>
          </w:p>
        </w:tc>
      </w:tr>
      <w:tr w:rsidR="00237D95" w:rsidRPr="007A1F9B" w14:paraId="46070973" w14:textId="77777777" w:rsidTr="00B7080A">
        <w:trPr>
          <w:trHeight w:val="300"/>
          <w:jc w:val="center"/>
        </w:trPr>
        <w:tc>
          <w:tcPr>
            <w:tcW w:w="1980" w:type="dxa"/>
          </w:tcPr>
          <w:p w14:paraId="53338DC1" w14:textId="1755A7BF" w:rsidR="00237D95" w:rsidRPr="005062F7" w:rsidRDefault="08494B36" w:rsidP="60D9550F">
            <w:pPr>
              <w:rPr>
                <w:sz w:val="22"/>
                <w:szCs w:val="22"/>
              </w:rPr>
            </w:pPr>
            <w:r w:rsidRPr="60D9550F">
              <w:rPr>
                <w:sz w:val="22"/>
                <w:szCs w:val="22"/>
              </w:rPr>
              <w:t>Perinatal Care</w:t>
            </w:r>
          </w:p>
          <w:p w14:paraId="6F74283E" w14:textId="4CDD46BF" w:rsidR="00237D95" w:rsidRPr="005062F7" w:rsidRDefault="00237D95" w:rsidP="60D9550F">
            <w:pPr>
              <w:rPr>
                <w:sz w:val="22"/>
                <w:szCs w:val="22"/>
              </w:rPr>
            </w:pPr>
          </w:p>
        </w:tc>
        <w:tc>
          <w:tcPr>
            <w:tcW w:w="2430" w:type="dxa"/>
            <w:vAlign w:val="center"/>
          </w:tcPr>
          <w:p w14:paraId="26C0944B" w14:textId="29DFFEE0" w:rsidR="00237D95" w:rsidRPr="00A15486" w:rsidRDefault="3B577DBD" w:rsidP="60D9550F">
            <w:pPr>
              <w:rPr>
                <w:sz w:val="22"/>
                <w:szCs w:val="22"/>
              </w:rPr>
            </w:pPr>
            <w:r w:rsidRPr="60D9550F">
              <w:rPr>
                <w:sz w:val="22"/>
                <w:szCs w:val="22"/>
              </w:rPr>
              <w:t>Cesarean Birth</w:t>
            </w:r>
            <w:r w:rsidR="536C2040" w:rsidRPr="60D9550F">
              <w:rPr>
                <w:sz w:val="22"/>
                <w:szCs w:val="22"/>
              </w:rPr>
              <w:t xml:space="preserve">- </w:t>
            </w:r>
            <w:r w:rsidR="02995C07" w:rsidRPr="60D9550F">
              <w:rPr>
                <w:sz w:val="22"/>
                <w:szCs w:val="22"/>
              </w:rPr>
              <w:t>MAT-4</w:t>
            </w:r>
          </w:p>
        </w:tc>
        <w:tc>
          <w:tcPr>
            <w:tcW w:w="1885" w:type="dxa"/>
            <w:vAlign w:val="center"/>
          </w:tcPr>
          <w:p w14:paraId="5638C683" w14:textId="48E8D1AC" w:rsidR="00237D95" w:rsidRPr="00A15486" w:rsidRDefault="00237D95" w:rsidP="60D9550F">
            <w:pPr>
              <w:rPr>
                <w:sz w:val="22"/>
                <w:szCs w:val="22"/>
              </w:rPr>
            </w:pPr>
            <w:r w:rsidRPr="60D9550F">
              <w:rPr>
                <w:sz w:val="22"/>
                <w:szCs w:val="22"/>
              </w:rPr>
              <w:t>Chart-Abstracted</w:t>
            </w:r>
          </w:p>
        </w:tc>
        <w:tc>
          <w:tcPr>
            <w:tcW w:w="1080" w:type="dxa"/>
            <w:vAlign w:val="center"/>
          </w:tcPr>
          <w:p w14:paraId="5B247052" w14:textId="7573F46D" w:rsidR="00237D95" w:rsidRPr="00A15486" w:rsidRDefault="00237D95" w:rsidP="60D9550F">
            <w:pPr>
              <w:rPr>
                <w:sz w:val="22"/>
                <w:szCs w:val="22"/>
              </w:rPr>
            </w:pPr>
            <w:r w:rsidRPr="60D9550F">
              <w:rPr>
                <w:sz w:val="22"/>
                <w:szCs w:val="22"/>
              </w:rPr>
              <w:t>P4P</w:t>
            </w:r>
          </w:p>
        </w:tc>
        <w:tc>
          <w:tcPr>
            <w:tcW w:w="1170" w:type="dxa"/>
            <w:vAlign w:val="center"/>
          </w:tcPr>
          <w:p w14:paraId="1FF5E6BD" w14:textId="75A8545D" w:rsidR="00237D95" w:rsidRPr="00A15486" w:rsidRDefault="00237D95" w:rsidP="60D9550F">
            <w:pPr>
              <w:rPr>
                <w:sz w:val="22"/>
                <w:szCs w:val="22"/>
              </w:rPr>
            </w:pPr>
            <w:r w:rsidRPr="60D9550F">
              <w:rPr>
                <w:sz w:val="22"/>
                <w:szCs w:val="22"/>
              </w:rPr>
              <w:t>25</w:t>
            </w:r>
          </w:p>
        </w:tc>
        <w:tc>
          <w:tcPr>
            <w:tcW w:w="2070" w:type="dxa"/>
            <w:vAlign w:val="center"/>
          </w:tcPr>
          <w:p w14:paraId="37A1982F" w14:textId="20F87F20" w:rsidR="00237D95" w:rsidRPr="00067686" w:rsidRDefault="00237D95" w:rsidP="60D9550F">
            <w:pPr>
              <w:rPr>
                <w:i/>
                <w:iCs/>
                <w:sz w:val="22"/>
                <w:szCs w:val="22"/>
                <w:u w:val="single"/>
              </w:rPr>
            </w:pPr>
            <w:r w:rsidRPr="60D9550F">
              <w:rPr>
                <w:i/>
                <w:iCs/>
                <w:sz w:val="22"/>
                <w:szCs w:val="22"/>
                <w:u w:val="single"/>
              </w:rPr>
              <w:t>Jan 1 – Dec 31, 2025</w:t>
            </w:r>
          </w:p>
        </w:tc>
      </w:tr>
      <w:tr w:rsidR="00237D95" w:rsidRPr="007A1F9B" w14:paraId="65752789" w14:textId="77777777" w:rsidTr="00B7080A">
        <w:trPr>
          <w:trHeight w:val="764"/>
          <w:jc w:val="center"/>
        </w:trPr>
        <w:tc>
          <w:tcPr>
            <w:tcW w:w="1980" w:type="dxa"/>
          </w:tcPr>
          <w:p w14:paraId="00B3D352" w14:textId="1755A7BF" w:rsidR="00237D95" w:rsidRPr="005062F7" w:rsidRDefault="4785EB11" w:rsidP="60D9550F">
            <w:pPr>
              <w:rPr>
                <w:sz w:val="22"/>
                <w:szCs w:val="22"/>
              </w:rPr>
            </w:pPr>
            <w:r w:rsidRPr="60D9550F">
              <w:rPr>
                <w:sz w:val="22"/>
                <w:szCs w:val="22"/>
              </w:rPr>
              <w:t>Perinatal Care</w:t>
            </w:r>
          </w:p>
          <w:p w14:paraId="4900BFFA" w14:textId="175F0B84" w:rsidR="00237D95" w:rsidRPr="005062F7" w:rsidRDefault="00237D95" w:rsidP="60D9550F">
            <w:pPr>
              <w:rPr>
                <w:sz w:val="22"/>
                <w:szCs w:val="22"/>
              </w:rPr>
            </w:pPr>
          </w:p>
        </w:tc>
        <w:tc>
          <w:tcPr>
            <w:tcW w:w="2430" w:type="dxa"/>
            <w:vAlign w:val="center"/>
          </w:tcPr>
          <w:p w14:paraId="40B251C7" w14:textId="22A21353" w:rsidR="00237D95" w:rsidRPr="00A15486" w:rsidRDefault="77D3A32A" w:rsidP="60D9550F">
            <w:pPr>
              <w:rPr>
                <w:sz w:val="22"/>
                <w:szCs w:val="22"/>
              </w:rPr>
            </w:pPr>
            <w:r w:rsidRPr="60D9550F">
              <w:rPr>
                <w:sz w:val="22"/>
                <w:szCs w:val="22"/>
              </w:rPr>
              <w:t>Unexpected Newborn Complications in Term Infants</w:t>
            </w:r>
            <w:r w:rsidR="6C349246" w:rsidRPr="60D9550F">
              <w:rPr>
                <w:sz w:val="22"/>
                <w:szCs w:val="22"/>
              </w:rPr>
              <w:t xml:space="preserve">- </w:t>
            </w:r>
            <w:r w:rsidR="02995C07" w:rsidRPr="60D9550F">
              <w:rPr>
                <w:sz w:val="22"/>
                <w:szCs w:val="22"/>
              </w:rPr>
              <w:t xml:space="preserve">NEWB-3 </w:t>
            </w:r>
          </w:p>
        </w:tc>
        <w:tc>
          <w:tcPr>
            <w:tcW w:w="1885" w:type="dxa"/>
            <w:vAlign w:val="center"/>
          </w:tcPr>
          <w:p w14:paraId="3CD1B6E2" w14:textId="187AF915" w:rsidR="00237D95" w:rsidRPr="00A15486" w:rsidRDefault="00237D95" w:rsidP="60D9550F">
            <w:pPr>
              <w:rPr>
                <w:sz w:val="22"/>
                <w:szCs w:val="22"/>
              </w:rPr>
            </w:pPr>
            <w:r w:rsidRPr="60D9550F">
              <w:rPr>
                <w:sz w:val="22"/>
                <w:szCs w:val="22"/>
              </w:rPr>
              <w:t xml:space="preserve">Chart-Abstracted </w:t>
            </w:r>
          </w:p>
        </w:tc>
        <w:tc>
          <w:tcPr>
            <w:tcW w:w="1080" w:type="dxa"/>
            <w:vAlign w:val="center"/>
          </w:tcPr>
          <w:p w14:paraId="5461C681" w14:textId="6D08A795" w:rsidR="00237D95" w:rsidRPr="00C75812" w:rsidRDefault="00237D95" w:rsidP="60D9550F">
            <w:pPr>
              <w:rPr>
                <w:i/>
                <w:iCs/>
                <w:sz w:val="22"/>
                <w:szCs w:val="22"/>
                <w:u w:val="single"/>
              </w:rPr>
            </w:pPr>
            <w:r w:rsidRPr="60D9550F">
              <w:rPr>
                <w:i/>
                <w:iCs/>
                <w:sz w:val="22"/>
                <w:szCs w:val="22"/>
                <w:u w:val="single"/>
              </w:rPr>
              <w:t>P4P</w:t>
            </w:r>
          </w:p>
        </w:tc>
        <w:tc>
          <w:tcPr>
            <w:tcW w:w="1170" w:type="dxa"/>
            <w:vAlign w:val="center"/>
          </w:tcPr>
          <w:p w14:paraId="4CE26D3B" w14:textId="7A970DEA" w:rsidR="00237D95" w:rsidRPr="00C75812" w:rsidRDefault="00237D95" w:rsidP="60D9550F">
            <w:pPr>
              <w:rPr>
                <w:i/>
                <w:iCs/>
                <w:sz w:val="22"/>
                <w:szCs w:val="22"/>
                <w:u w:val="single"/>
              </w:rPr>
            </w:pPr>
            <w:r w:rsidRPr="60D9550F">
              <w:rPr>
                <w:i/>
                <w:iCs/>
                <w:sz w:val="22"/>
                <w:szCs w:val="22"/>
                <w:u w:val="single"/>
              </w:rPr>
              <w:t>25</w:t>
            </w:r>
          </w:p>
        </w:tc>
        <w:tc>
          <w:tcPr>
            <w:tcW w:w="2070" w:type="dxa"/>
            <w:vAlign w:val="center"/>
          </w:tcPr>
          <w:p w14:paraId="46092ADD" w14:textId="2585F5B4" w:rsidR="00237D95" w:rsidRPr="00067686" w:rsidRDefault="00237D95" w:rsidP="60D9550F">
            <w:pPr>
              <w:rPr>
                <w:i/>
                <w:iCs/>
                <w:sz w:val="22"/>
                <w:szCs w:val="22"/>
                <w:u w:val="single"/>
              </w:rPr>
            </w:pPr>
            <w:r w:rsidRPr="60D9550F">
              <w:rPr>
                <w:i/>
                <w:iCs/>
                <w:sz w:val="22"/>
                <w:szCs w:val="22"/>
                <w:u w:val="single"/>
              </w:rPr>
              <w:t>Jan 1 – Dec 31, 2025</w:t>
            </w:r>
          </w:p>
        </w:tc>
      </w:tr>
      <w:tr w:rsidR="00237D95" w:rsidRPr="007A1F9B" w14:paraId="0EB720CA" w14:textId="77777777" w:rsidTr="00B7080A">
        <w:trPr>
          <w:trHeight w:val="521"/>
          <w:jc w:val="center"/>
        </w:trPr>
        <w:tc>
          <w:tcPr>
            <w:tcW w:w="1980" w:type="dxa"/>
          </w:tcPr>
          <w:p w14:paraId="35CC61CF" w14:textId="1755A7BF" w:rsidR="00237D95" w:rsidRPr="005062F7" w:rsidRDefault="4785EB11" w:rsidP="60D9550F">
            <w:pPr>
              <w:rPr>
                <w:sz w:val="22"/>
                <w:szCs w:val="22"/>
              </w:rPr>
            </w:pPr>
            <w:r w:rsidRPr="60D9550F">
              <w:rPr>
                <w:sz w:val="22"/>
                <w:szCs w:val="22"/>
              </w:rPr>
              <w:t>Perinatal Care</w:t>
            </w:r>
          </w:p>
          <w:p w14:paraId="167BF892" w14:textId="4B10C6E0" w:rsidR="00237D95" w:rsidRPr="005062F7" w:rsidRDefault="00237D95" w:rsidP="60D9550F">
            <w:pPr>
              <w:rPr>
                <w:sz w:val="22"/>
                <w:szCs w:val="22"/>
              </w:rPr>
            </w:pPr>
          </w:p>
        </w:tc>
        <w:tc>
          <w:tcPr>
            <w:tcW w:w="2430" w:type="dxa"/>
            <w:vAlign w:val="center"/>
          </w:tcPr>
          <w:p w14:paraId="4CFC28D2" w14:textId="4AA949AA" w:rsidR="00237D95" w:rsidRPr="00A15486" w:rsidRDefault="3A13D4F5" w:rsidP="60D9550F">
            <w:pPr>
              <w:rPr>
                <w:sz w:val="22"/>
                <w:szCs w:val="22"/>
              </w:rPr>
            </w:pPr>
            <w:r w:rsidRPr="60D9550F">
              <w:rPr>
                <w:sz w:val="22"/>
                <w:szCs w:val="22"/>
              </w:rPr>
              <w:t>Severe Obstetric Complications</w:t>
            </w:r>
            <w:r w:rsidR="6E9DE160" w:rsidRPr="60D9550F">
              <w:rPr>
                <w:sz w:val="22"/>
                <w:szCs w:val="22"/>
              </w:rPr>
              <w:t xml:space="preserve">- </w:t>
            </w:r>
            <w:r w:rsidR="02995C07" w:rsidRPr="60D9550F">
              <w:rPr>
                <w:sz w:val="22"/>
                <w:szCs w:val="22"/>
              </w:rPr>
              <w:t>SOC</w:t>
            </w:r>
          </w:p>
        </w:tc>
        <w:tc>
          <w:tcPr>
            <w:tcW w:w="1885" w:type="dxa"/>
            <w:vAlign w:val="center"/>
          </w:tcPr>
          <w:p w14:paraId="2CFBB343" w14:textId="2C8A3411" w:rsidR="00237D95" w:rsidRPr="00A15486" w:rsidRDefault="00237D95" w:rsidP="60D9550F">
            <w:pPr>
              <w:rPr>
                <w:sz w:val="22"/>
                <w:szCs w:val="22"/>
              </w:rPr>
            </w:pPr>
            <w:r w:rsidRPr="60D9550F">
              <w:rPr>
                <w:sz w:val="22"/>
                <w:szCs w:val="22"/>
              </w:rPr>
              <w:t>Data Entry</w:t>
            </w:r>
          </w:p>
        </w:tc>
        <w:tc>
          <w:tcPr>
            <w:tcW w:w="1080" w:type="dxa"/>
            <w:vAlign w:val="center"/>
          </w:tcPr>
          <w:p w14:paraId="4F18C9FC" w14:textId="2C1C1C31" w:rsidR="00237D95" w:rsidRPr="00A15486" w:rsidRDefault="00237D95" w:rsidP="60D9550F">
            <w:pPr>
              <w:rPr>
                <w:sz w:val="22"/>
                <w:szCs w:val="22"/>
              </w:rPr>
            </w:pPr>
            <w:r w:rsidRPr="60D9550F">
              <w:rPr>
                <w:sz w:val="22"/>
                <w:szCs w:val="22"/>
              </w:rPr>
              <w:t xml:space="preserve"> P4R </w:t>
            </w:r>
          </w:p>
        </w:tc>
        <w:tc>
          <w:tcPr>
            <w:tcW w:w="1170" w:type="dxa"/>
            <w:vAlign w:val="center"/>
          </w:tcPr>
          <w:p w14:paraId="0509AEAE" w14:textId="049BF753" w:rsidR="00237D95" w:rsidRPr="00A15486" w:rsidRDefault="00237D95" w:rsidP="60D9550F">
            <w:pPr>
              <w:rPr>
                <w:sz w:val="22"/>
                <w:szCs w:val="22"/>
              </w:rPr>
            </w:pPr>
            <w:r w:rsidRPr="60D9550F">
              <w:rPr>
                <w:sz w:val="22"/>
                <w:szCs w:val="22"/>
              </w:rPr>
              <w:t>N/A</w:t>
            </w:r>
          </w:p>
        </w:tc>
        <w:tc>
          <w:tcPr>
            <w:tcW w:w="2070" w:type="dxa"/>
            <w:vAlign w:val="center"/>
          </w:tcPr>
          <w:p w14:paraId="5F7EEC6D" w14:textId="046FE0D7" w:rsidR="00237D95" w:rsidRPr="00996E3A" w:rsidRDefault="00237D95" w:rsidP="60D9550F">
            <w:pPr>
              <w:rPr>
                <w:i/>
                <w:iCs/>
                <w:sz w:val="22"/>
                <w:szCs w:val="22"/>
                <w:u w:val="single"/>
              </w:rPr>
            </w:pPr>
            <w:r w:rsidRPr="60D9550F">
              <w:rPr>
                <w:i/>
                <w:iCs/>
                <w:sz w:val="22"/>
                <w:szCs w:val="22"/>
                <w:u w:val="single"/>
              </w:rPr>
              <w:t>Jan 1 – Dec 31, 2025</w:t>
            </w:r>
          </w:p>
        </w:tc>
      </w:tr>
      <w:tr w:rsidR="00237D95" w:rsidRPr="007A1F9B" w14:paraId="63C1521D" w14:textId="77777777" w:rsidTr="00B7080A">
        <w:trPr>
          <w:trHeight w:val="989"/>
          <w:jc w:val="center"/>
        </w:trPr>
        <w:tc>
          <w:tcPr>
            <w:tcW w:w="1980" w:type="dxa"/>
          </w:tcPr>
          <w:p w14:paraId="400D3FBA" w14:textId="6D2B03DA" w:rsidR="00237D95" w:rsidRPr="005062F7" w:rsidRDefault="541C26E5" w:rsidP="60D9550F">
            <w:pPr>
              <w:rPr>
                <w:sz w:val="22"/>
                <w:szCs w:val="22"/>
              </w:rPr>
            </w:pPr>
            <w:r w:rsidRPr="60D9550F">
              <w:rPr>
                <w:sz w:val="22"/>
                <w:szCs w:val="22"/>
              </w:rPr>
              <w:t>Behavioral Health Care</w:t>
            </w:r>
          </w:p>
          <w:p w14:paraId="38E82400" w14:textId="44D3F92B" w:rsidR="00237D95" w:rsidRPr="005062F7" w:rsidRDefault="00237D95" w:rsidP="60D9550F">
            <w:pPr>
              <w:rPr>
                <w:sz w:val="22"/>
                <w:szCs w:val="22"/>
              </w:rPr>
            </w:pPr>
          </w:p>
        </w:tc>
        <w:tc>
          <w:tcPr>
            <w:tcW w:w="2430" w:type="dxa"/>
            <w:vAlign w:val="center"/>
          </w:tcPr>
          <w:p w14:paraId="17D9F753" w14:textId="34A23097" w:rsidR="00237D95" w:rsidRPr="00A15486" w:rsidRDefault="6B6FAA57" w:rsidP="60D9550F">
            <w:pPr>
              <w:rPr>
                <w:sz w:val="22"/>
                <w:szCs w:val="22"/>
              </w:rPr>
            </w:pPr>
            <w:r w:rsidRPr="60D9550F">
              <w:rPr>
                <w:sz w:val="22"/>
                <w:szCs w:val="22"/>
              </w:rPr>
              <w:t>Medication Continuation Following Inpatient Psychiatric Discharge</w:t>
            </w:r>
            <w:r w:rsidR="2E539AFF" w:rsidRPr="60D9550F">
              <w:rPr>
                <w:sz w:val="22"/>
                <w:szCs w:val="22"/>
              </w:rPr>
              <w:t xml:space="preserve">- </w:t>
            </w:r>
            <w:r w:rsidR="02995C07" w:rsidRPr="60D9550F">
              <w:rPr>
                <w:sz w:val="22"/>
                <w:szCs w:val="22"/>
              </w:rPr>
              <w:t>BHC-2</w:t>
            </w:r>
          </w:p>
        </w:tc>
        <w:tc>
          <w:tcPr>
            <w:tcW w:w="1885" w:type="dxa"/>
            <w:vAlign w:val="center"/>
          </w:tcPr>
          <w:p w14:paraId="3CB9E42C" w14:textId="3BDC9201" w:rsidR="00237D95" w:rsidRPr="00A15486" w:rsidRDefault="00237D95" w:rsidP="60D9550F">
            <w:pPr>
              <w:rPr>
                <w:sz w:val="22"/>
                <w:szCs w:val="22"/>
              </w:rPr>
            </w:pPr>
            <w:r w:rsidRPr="60D9550F">
              <w:rPr>
                <w:sz w:val="22"/>
                <w:szCs w:val="22"/>
              </w:rPr>
              <w:t xml:space="preserve">Claims-based </w:t>
            </w:r>
          </w:p>
        </w:tc>
        <w:tc>
          <w:tcPr>
            <w:tcW w:w="1080" w:type="dxa"/>
            <w:shd w:val="clear" w:color="auto" w:fill="FFFFFF" w:themeFill="background1"/>
            <w:vAlign w:val="center"/>
          </w:tcPr>
          <w:p w14:paraId="42735376" w14:textId="7EC696CD" w:rsidR="00237D95" w:rsidRPr="00A15486" w:rsidRDefault="00237D95" w:rsidP="60D9550F">
            <w:pPr>
              <w:rPr>
                <w:sz w:val="22"/>
                <w:szCs w:val="22"/>
              </w:rPr>
            </w:pPr>
            <w:r w:rsidRPr="60D9550F">
              <w:rPr>
                <w:sz w:val="22"/>
                <w:szCs w:val="22"/>
              </w:rPr>
              <w:t>P4P</w:t>
            </w:r>
          </w:p>
        </w:tc>
        <w:tc>
          <w:tcPr>
            <w:tcW w:w="1170" w:type="dxa"/>
            <w:shd w:val="clear" w:color="auto" w:fill="FFFFFF" w:themeFill="background1"/>
            <w:vAlign w:val="center"/>
          </w:tcPr>
          <w:p w14:paraId="5D55A9C9" w14:textId="23943388" w:rsidR="00237D95" w:rsidRDefault="00237D95" w:rsidP="60D9550F">
            <w:pPr>
              <w:rPr>
                <w:sz w:val="22"/>
                <w:szCs w:val="22"/>
              </w:rPr>
            </w:pPr>
            <w:r w:rsidRPr="60D9550F">
              <w:rPr>
                <w:sz w:val="22"/>
                <w:szCs w:val="22"/>
              </w:rPr>
              <w:t>25</w:t>
            </w:r>
          </w:p>
        </w:tc>
        <w:tc>
          <w:tcPr>
            <w:tcW w:w="2070" w:type="dxa"/>
            <w:vAlign w:val="center"/>
          </w:tcPr>
          <w:p w14:paraId="3A5F6EA5" w14:textId="27C6DCA3" w:rsidR="00237D95" w:rsidRPr="00F420CB" w:rsidRDefault="00237D95" w:rsidP="60D9550F">
            <w:pPr>
              <w:rPr>
                <w:i/>
                <w:iCs/>
                <w:sz w:val="22"/>
                <w:szCs w:val="22"/>
                <w:u w:val="single"/>
              </w:rPr>
            </w:pPr>
            <w:r w:rsidRPr="60D9550F">
              <w:rPr>
                <w:i/>
                <w:iCs/>
                <w:sz w:val="22"/>
                <w:szCs w:val="22"/>
                <w:u w:val="single"/>
              </w:rPr>
              <w:t>Jan 1, 2024 – Dec 31, 2025</w:t>
            </w:r>
          </w:p>
        </w:tc>
      </w:tr>
      <w:tr w:rsidR="00237D95" w:rsidRPr="007A1F9B" w14:paraId="74A29141" w14:textId="77777777" w:rsidTr="00B7080A">
        <w:trPr>
          <w:trHeight w:val="510"/>
          <w:jc w:val="center"/>
        </w:trPr>
        <w:tc>
          <w:tcPr>
            <w:tcW w:w="1980" w:type="dxa"/>
          </w:tcPr>
          <w:p w14:paraId="7617A595" w14:textId="5800FE6F" w:rsidR="00237D95" w:rsidRPr="005062F7" w:rsidRDefault="6C2EEEFA" w:rsidP="60D9550F">
            <w:pPr>
              <w:rPr>
                <w:sz w:val="22"/>
                <w:szCs w:val="22"/>
              </w:rPr>
            </w:pPr>
            <w:r w:rsidRPr="60D9550F">
              <w:rPr>
                <w:sz w:val="22"/>
                <w:szCs w:val="22"/>
              </w:rPr>
              <w:t>Behavioral Health Care</w:t>
            </w:r>
          </w:p>
        </w:tc>
        <w:tc>
          <w:tcPr>
            <w:tcW w:w="2430" w:type="dxa"/>
            <w:vAlign w:val="center"/>
          </w:tcPr>
          <w:p w14:paraId="0D9D8E2B" w14:textId="2C11BA54" w:rsidR="00237D95" w:rsidRPr="00A15486" w:rsidRDefault="6C94537E" w:rsidP="60D9550F">
            <w:pPr>
              <w:rPr>
                <w:i/>
                <w:iCs/>
                <w:sz w:val="22"/>
                <w:szCs w:val="22"/>
                <w:u w:val="single"/>
              </w:rPr>
            </w:pPr>
            <w:r w:rsidRPr="60D9550F">
              <w:rPr>
                <w:sz w:val="22"/>
                <w:szCs w:val="22"/>
              </w:rPr>
              <w:t>Screening for Metabolic Disorders</w:t>
            </w:r>
            <w:r w:rsidR="0868BE71" w:rsidRPr="60D9550F">
              <w:rPr>
                <w:sz w:val="22"/>
                <w:szCs w:val="22"/>
              </w:rPr>
              <w:t xml:space="preserve">- </w:t>
            </w:r>
            <w:r w:rsidR="02995C07" w:rsidRPr="60D9550F">
              <w:rPr>
                <w:sz w:val="22"/>
                <w:szCs w:val="22"/>
              </w:rPr>
              <w:t>BHC-3</w:t>
            </w:r>
          </w:p>
        </w:tc>
        <w:tc>
          <w:tcPr>
            <w:tcW w:w="1885" w:type="dxa"/>
            <w:vAlign w:val="center"/>
          </w:tcPr>
          <w:p w14:paraId="04383C7E" w14:textId="3F251B85" w:rsidR="00237D95" w:rsidRPr="00A15486" w:rsidRDefault="00237D95" w:rsidP="60D9550F">
            <w:pPr>
              <w:rPr>
                <w:i/>
                <w:iCs/>
                <w:sz w:val="22"/>
                <w:szCs w:val="22"/>
                <w:u w:val="single"/>
              </w:rPr>
            </w:pPr>
            <w:r w:rsidRPr="60D9550F">
              <w:rPr>
                <w:sz w:val="22"/>
                <w:szCs w:val="22"/>
              </w:rPr>
              <w:t xml:space="preserve">Data Entry </w:t>
            </w:r>
          </w:p>
        </w:tc>
        <w:tc>
          <w:tcPr>
            <w:tcW w:w="1080" w:type="dxa"/>
            <w:vAlign w:val="center"/>
          </w:tcPr>
          <w:p w14:paraId="7C756EE2" w14:textId="476ADAE9" w:rsidR="00237D95" w:rsidRPr="00A15486" w:rsidRDefault="00237D95" w:rsidP="60D9550F">
            <w:pPr>
              <w:rPr>
                <w:i/>
                <w:iCs/>
                <w:sz w:val="22"/>
                <w:szCs w:val="22"/>
                <w:u w:val="single"/>
              </w:rPr>
            </w:pPr>
            <w:r w:rsidRPr="60D9550F">
              <w:rPr>
                <w:sz w:val="22"/>
                <w:szCs w:val="22"/>
              </w:rPr>
              <w:t>P4P</w:t>
            </w:r>
          </w:p>
        </w:tc>
        <w:tc>
          <w:tcPr>
            <w:tcW w:w="1170" w:type="dxa"/>
            <w:vAlign w:val="center"/>
          </w:tcPr>
          <w:p w14:paraId="402BCE63" w14:textId="2514262E" w:rsidR="00237D95" w:rsidRPr="00546364" w:rsidRDefault="00237D95" w:rsidP="60D9550F">
            <w:pPr>
              <w:rPr>
                <w:sz w:val="22"/>
                <w:szCs w:val="22"/>
              </w:rPr>
            </w:pPr>
            <w:r w:rsidRPr="60D9550F">
              <w:rPr>
                <w:sz w:val="22"/>
                <w:szCs w:val="22"/>
              </w:rPr>
              <w:t>25</w:t>
            </w:r>
          </w:p>
        </w:tc>
        <w:tc>
          <w:tcPr>
            <w:tcW w:w="2070" w:type="dxa"/>
            <w:vAlign w:val="center"/>
          </w:tcPr>
          <w:p w14:paraId="6B997039" w14:textId="2EC0FC9F" w:rsidR="00237D95" w:rsidRPr="00F420CB" w:rsidRDefault="00237D95" w:rsidP="60D9550F">
            <w:pPr>
              <w:rPr>
                <w:i/>
                <w:iCs/>
                <w:sz w:val="22"/>
                <w:szCs w:val="22"/>
                <w:u w:val="single"/>
              </w:rPr>
            </w:pPr>
            <w:r w:rsidRPr="60D9550F">
              <w:rPr>
                <w:i/>
                <w:iCs/>
                <w:sz w:val="22"/>
                <w:szCs w:val="22"/>
                <w:u w:val="single"/>
              </w:rPr>
              <w:t>Jan 1 – Dec 31, 2025</w:t>
            </w:r>
          </w:p>
        </w:tc>
      </w:tr>
    </w:tbl>
    <w:p w14:paraId="71D8DEF7" w14:textId="77777777" w:rsidR="005062F7" w:rsidRDefault="005062F7" w:rsidP="000255B5">
      <w:pPr>
        <w:spacing w:after="0"/>
        <w:rPr>
          <w:rFonts w:ascii="Times New Roman" w:hAnsi="Times New Roman" w:cs="Times New Roman"/>
        </w:rPr>
      </w:pPr>
    </w:p>
    <w:p w14:paraId="05D8D87F" w14:textId="3C8FC081" w:rsidR="00D63F33" w:rsidRPr="007A1F9B" w:rsidRDefault="00DA4927" w:rsidP="000255B5">
      <w:pPr>
        <w:spacing w:after="0"/>
        <w:rPr>
          <w:rFonts w:ascii="Times New Roman" w:hAnsi="Times New Roman" w:cs="Times New Roman"/>
        </w:rPr>
      </w:pPr>
      <w:r w:rsidRPr="007A1F9B">
        <w:rPr>
          <w:rFonts w:ascii="Times New Roman" w:hAnsi="Times New Roman" w:cs="Times New Roman"/>
        </w:rPr>
        <w:t>LEGEND:</w:t>
      </w:r>
    </w:p>
    <w:p w14:paraId="61A87C98" w14:textId="1DF70316" w:rsidR="00DA4927" w:rsidRPr="007A1F9B" w:rsidRDefault="00DA4927" w:rsidP="0036282A">
      <w:pPr>
        <w:pStyle w:val="ListParagraph"/>
        <w:numPr>
          <w:ilvl w:val="0"/>
          <w:numId w:val="50"/>
        </w:numPr>
        <w:rPr>
          <w:rFonts w:ascii="Times New Roman" w:hAnsi="Times New Roman" w:cs="Times New Roman"/>
        </w:rPr>
      </w:pPr>
      <w:r w:rsidRPr="007A1F9B">
        <w:rPr>
          <w:rFonts w:ascii="Times New Roman" w:hAnsi="Times New Roman" w:cs="Times New Roman"/>
        </w:rPr>
        <w:t>P4P = Pay-for-Performance</w:t>
      </w:r>
    </w:p>
    <w:p w14:paraId="6DB6D46B" w14:textId="55D2EA4E" w:rsidR="00DA4927" w:rsidRPr="007A1F9B" w:rsidRDefault="00DA4927" w:rsidP="0036282A">
      <w:pPr>
        <w:pStyle w:val="ListParagraph"/>
        <w:numPr>
          <w:ilvl w:val="0"/>
          <w:numId w:val="50"/>
        </w:numPr>
        <w:rPr>
          <w:rFonts w:ascii="Times New Roman" w:hAnsi="Times New Roman" w:cs="Times New Roman"/>
        </w:rPr>
      </w:pPr>
      <w:r w:rsidRPr="007A1F9B">
        <w:rPr>
          <w:rFonts w:ascii="Times New Roman" w:hAnsi="Times New Roman" w:cs="Times New Roman"/>
        </w:rPr>
        <w:t>P4R = Pay-for-Reporting</w:t>
      </w:r>
    </w:p>
    <w:p w14:paraId="2181094C" w14:textId="0B53391C" w:rsidR="00FD6D1F" w:rsidRPr="00FD6D1F" w:rsidRDefault="00DA4927" w:rsidP="24F1E262">
      <w:pPr>
        <w:pStyle w:val="ListParagraph"/>
        <w:numPr>
          <w:ilvl w:val="0"/>
          <w:numId w:val="50"/>
        </w:numPr>
        <w:spacing w:after="240"/>
      </w:pPr>
      <w:r w:rsidRPr="24F1E262">
        <w:rPr>
          <w:rFonts w:ascii="Times New Roman" w:hAnsi="Times New Roman" w:cs="Times New Roman"/>
        </w:rPr>
        <w:t>R = Reporting Only</w:t>
      </w:r>
      <w:r w:rsidR="01399CEE" w:rsidRPr="24F1E262">
        <w:rPr>
          <w:rFonts w:ascii="Times New Roman" w:hAnsi="Times New Roman" w:cs="Times New Roman"/>
        </w:rPr>
        <w:t xml:space="preserve"> </w:t>
      </w:r>
      <w:bookmarkStart w:id="9" w:name="_Toc131496796"/>
      <w:r w:rsidR="005A0C1D" w:rsidRPr="24F1E262">
        <w:t>Quality Reporting Timelines</w:t>
      </w:r>
      <w:bookmarkEnd w:id="9"/>
      <w:r w:rsidR="00F15304" w:rsidRPr="24F1E262">
        <w:t xml:space="preserve">  </w:t>
      </w:r>
    </w:p>
    <w:p w14:paraId="7A6447D2" w14:textId="71A3667B" w:rsidR="00867F65" w:rsidRPr="007A1F9B" w:rsidRDefault="00867F65" w:rsidP="007B213C">
      <w:pPr>
        <w:rPr>
          <w:rFonts w:ascii="Times New Roman" w:hAnsi="Times New Roman" w:cs="Times New Roman"/>
        </w:rPr>
      </w:pPr>
      <w:r w:rsidRPr="24F1E262">
        <w:rPr>
          <w:rFonts w:ascii="Times New Roman" w:hAnsi="Times New Roman" w:cs="Times New Roman"/>
          <w:b/>
          <w:bCs/>
        </w:rPr>
        <w:t xml:space="preserve">1. Data Submission Timelines. </w:t>
      </w:r>
      <w:r w:rsidR="009F031E" w:rsidRPr="24F1E262">
        <w:rPr>
          <w:rFonts w:ascii="Times New Roman" w:hAnsi="Times New Roman" w:cs="Times New Roman"/>
        </w:rPr>
        <w:t xml:space="preserve">CQI reporting submission discharge data periods, </w:t>
      </w:r>
      <w:r w:rsidR="00595B97" w:rsidRPr="24F1E262">
        <w:rPr>
          <w:rFonts w:ascii="Times New Roman" w:hAnsi="Times New Roman" w:cs="Times New Roman"/>
        </w:rPr>
        <w:t>due dates</w:t>
      </w:r>
      <w:r w:rsidR="009F031E" w:rsidRPr="24F1E262">
        <w:rPr>
          <w:rFonts w:ascii="Times New Roman" w:hAnsi="Times New Roman" w:cs="Times New Roman"/>
        </w:rPr>
        <w:t>, and core manual versions that apply to each reporting cycle are summarized in the table that follows.</w:t>
      </w:r>
    </w:p>
    <w:p w14:paraId="559689F5" w14:textId="499D3FEA" w:rsidR="00916543" w:rsidRPr="00440DE9" w:rsidRDefault="00916543" w:rsidP="00440DE9">
      <w:pPr>
        <w:spacing w:after="0" w:line="240" w:lineRule="auto"/>
        <w:rPr>
          <w:rFonts w:ascii="Times New Roman" w:hAnsi="Times New Roman" w:cs="Times New Roman"/>
          <w:b/>
          <w:sz w:val="16"/>
          <w:szCs w:val="16"/>
        </w:rPr>
      </w:pPr>
      <w:r w:rsidRPr="007A1F9B">
        <w:rPr>
          <w:rFonts w:ascii="Times New Roman" w:hAnsi="Times New Roman" w:cs="Times New Roman"/>
          <w:b/>
        </w:rPr>
        <w:t xml:space="preserve">Table </w:t>
      </w:r>
      <w:r w:rsidR="00B93251" w:rsidRPr="007A1F9B">
        <w:rPr>
          <w:rFonts w:ascii="Times New Roman" w:hAnsi="Times New Roman" w:cs="Times New Roman"/>
          <w:b/>
        </w:rPr>
        <w:t>1-</w:t>
      </w:r>
      <w:r w:rsidR="00546488" w:rsidRPr="007A1F9B">
        <w:rPr>
          <w:rFonts w:ascii="Times New Roman" w:hAnsi="Times New Roman" w:cs="Times New Roman"/>
          <w:b/>
        </w:rPr>
        <w:t>3</w:t>
      </w:r>
      <w:r w:rsidR="00B93251" w:rsidRPr="007A1F9B">
        <w:rPr>
          <w:rFonts w:ascii="Times New Roman" w:hAnsi="Times New Roman" w:cs="Times New Roman"/>
          <w:b/>
        </w:rPr>
        <w:t xml:space="preserve">. </w:t>
      </w:r>
      <w:r w:rsidR="00561166" w:rsidRPr="007A1F9B">
        <w:rPr>
          <w:rFonts w:ascii="Times New Roman" w:hAnsi="Times New Roman" w:cs="Times New Roman"/>
          <w:b/>
        </w:rPr>
        <w:t>Hospital</w:t>
      </w:r>
      <w:r w:rsidR="002A4B13" w:rsidRPr="007A1F9B">
        <w:rPr>
          <w:rFonts w:ascii="Times New Roman" w:hAnsi="Times New Roman" w:cs="Times New Roman"/>
          <w:b/>
        </w:rPr>
        <w:t xml:space="preserve"> Chart-Abstracted</w:t>
      </w:r>
      <w:r w:rsidR="00561166" w:rsidRPr="007A1F9B">
        <w:rPr>
          <w:rFonts w:ascii="Times New Roman" w:hAnsi="Times New Roman" w:cs="Times New Roman"/>
          <w:b/>
        </w:rPr>
        <w:t xml:space="preserve"> </w:t>
      </w:r>
      <w:r w:rsidR="002A4B13" w:rsidRPr="007A1F9B">
        <w:rPr>
          <w:rFonts w:ascii="Times New Roman" w:hAnsi="Times New Roman" w:cs="Times New Roman"/>
          <w:b/>
        </w:rPr>
        <w:t>Measure</w:t>
      </w:r>
      <w:r w:rsidR="00561166" w:rsidRPr="007A1F9B">
        <w:rPr>
          <w:rFonts w:ascii="Times New Roman" w:hAnsi="Times New Roman" w:cs="Times New Roman"/>
          <w:b/>
        </w:rPr>
        <w:t xml:space="preserve"> Reporting Due Dates</w:t>
      </w:r>
      <w:r w:rsidR="00561166" w:rsidRPr="007A1F9B">
        <w:rPr>
          <w:rFonts w:ascii="Times New Roman" w:hAnsi="Times New Roman" w:cs="Times New Roman"/>
          <w:b/>
        </w:rPr>
        <w:cr/>
      </w:r>
    </w:p>
    <w:tbl>
      <w:tblPr>
        <w:tblW w:w="99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170"/>
        <w:gridCol w:w="2790"/>
        <w:gridCol w:w="4230"/>
      </w:tblGrid>
      <w:tr w:rsidR="00767E56" w:rsidRPr="007A1F9B" w14:paraId="3F63B3E7" w14:textId="77777777" w:rsidTr="002907EE">
        <w:trPr>
          <w:trHeight w:val="635"/>
          <w:tblHeader/>
        </w:trPr>
        <w:tc>
          <w:tcPr>
            <w:tcW w:w="1800" w:type="dxa"/>
            <w:tcBorders>
              <w:top w:val="single" w:sz="12" w:space="0" w:color="auto"/>
              <w:left w:val="single" w:sz="12" w:space="0" w:color="auto"/>
              <w:bottom w:val="single" w:sz="4" w:space="0" w:color="auto"/>
            </w:tcBorders>
            <w:shd w:val="clear" w:color="auto" w:fill="DAEEF3" w:themeFill="accent5" w:themeFillTint="33"/>
          </w:tcPr>
          <w:p w14:paraId="74244CDB" w14:textId="77777777" w:rsidR="00867F65" w:rsidRPr="007A1F9B" w:rsidRDefault="00867F65" w:rsidP="007B213C">
            <w:pPr>
              <w:spacing w:after="0"/>
              <w:rPr>
                <w:rFonts w:ascii="Times New Roman" w:hAnsi="Times New Roman" w:cs="Times New Roman"/>
                <w:b/>
                <w:bCs/>
              </w:rPr>
            </w:pPr>
            <w:r w:rsidRPr="007A1F9B">
              <w:rPr>
                <w:rFonts w:ascii="Times New Roman" w:hAnsi="Times New Roman" w:cs="Times New Roman"/>
                <w:b/>
                <w:bCs/>
              </w:rPr>
              <w:t>Submission Due Date</w:t>
            </w:r>
          </w:p>
        </w:tc>
        <w:tc>
          <w:tcPr>
            <w:tcW w:w="1170" w:type="dxa"/>
            <w:tcBorders>
              <w:top w:val="single" w:sz="12" w:space="0" w:color="auto"/>
              <w:bottom w:val="single" w:sz="4" w:space="0" w:color="auto"/>
            </w:tcBorders>
            <w:shd w:val="clear" w:color="auto" w:fill="DAEEF3" w:themeFill="accent5" w:themeFillTint="33"/>
          </w:tcPr>
          <w:p w14:paraId="2FA55A48" w14:textId="77777777" w:rsidR="00867F65" w:rsidRPr="007A1F9B" w:rsidRDefault="00867F65" w:rsidP="007B213C">
            <w:pPr>
              <w:spacing w:after="0"/>
              <w:rPr>
                <w:rFonts w:ascii="Times New Roman" w:hAnsi="Times New Roman" w:cs="Times New Roman"/>
                <w:b/>
                <w:bCs/>
              </w:rPr>
            </w:pPr>
            <w:r w:rsidRPr="007A1F9B">
              <w:rPr>
                <w:rFonts w:ascii="Times New Roman" w:hAnsi="Times New Roman" w:cs="Times New Roman"/>
                <w:b/>
                <w:bCs/>
              </w:rPr>
              <w:t>Quarter Period</w:t>
            </w:r>
          </w:p>
        </w:tc>
        <w:tc>
          <w:tcPr>
            <w:tcW w:w="2790" w:type="dxa"/>
            <w:tcBorders>
              <w:top w:val="single" w:sz="12" w:space="0" w:color="auto"/>
              <w:bottom w:val="single" w:sz="4" w:space="0" w:color="auto"/>
            </w:tcBorders>
            <w:shd w:val="clear" w:color="auto" w:fill="DAEEF3" w:themeFill="accent5" w:themeFillTint="33"/>
          </w:tcPr>
          <w:p w14:paraId="75854535" w14:textId="77777777" w:rsidR="00867F65" w:rsidRPr="007A1F9B" w:rsidRDefault="00867F65" w:rsidP="007B213C">
            <w:pPr>
              <w:spacing w:after="0"/>
              <w:rPr>
                <w:rFonts w:ascii="Times New Roman" w:hAnsi="Times New Roman" w:cs="Times New Roman"/>
                <w:b/>
                <w:bCs/>
              </w:rPr>
            </w:pPr>
            <w:r w:rsidRPr="007A1F9B">
              <w:rPr>
                <w:rFonts w:ascii="Times New Roman" w:hAnsi="Times New Roman" w:cs="Times New Roman"/>
                <w:b/>
                <w:bCs/>
              </w:rPr>
              <w:t>Calendar Year</w:t>
            </w:r>
          </w:p>
          <w:p w14:paraId="14BD0648" w14:textId="77777777" w:rsidR="00867F65" w:rsidRPr="007A1F9B" w:rsidRDefault="00867F65" w:rsidP="007B213C">
            <w:pPr>
              <w:spacing w:after="0"/>
              <w:rPr>
                <w:rFonts w:ascii="Times New Roman" w:hAnsi="Times New Roman" w:cs="Times New Roman"/>
                <w:b/>
                <w:bCs/>
              </w:rPr>
            </w:pPr>
            <w:r w:rsidRPr="007A1F9B">
              <w:rPr>
                <w:rFonts w:ascii="Times New Roman" w:hAnsi="Times New Roman" w:cs="Times New Roman"/>
                <w:b/>
                <w:bCs/>
              </w:rPr>
              <w:t>Discharge Data Period</w:t>
            </w:r>
          </w:p>
        </w:tc>
        <w:tc>
          <w:tcPr>
            <w:tcW w:w="4230" w:type="dxa"/>
            <w:tcBorders>
              <w:top w:val="single" w:sz="12" w:space="0" w:color="auto"/>
              <w:bottom w:val="single" w:sz="4" w:space="0" w:color="auto"/>
              <w:right w:val="single" w:sz="12" w:space="0" w:color="auto"/>
            </w:tcBorders>
            <w:shd w:val="clear" w:color="auto" w:fill="DAEEF3" w:themeFill="accent5" w:themeFillTint="33"/>
          </w:tcPr>
          <w:p w14:paraId="32A6ADBB" w14:textId="0445C7D5" w:rsidR="00867F65" w:rsidRPr="007A1F9B" w:rsidRDefault="00867F65" w:rsidP="007B213C">
            <w:pPr>
              <w:spacing w:after="0"/>
              <w:rPr>
                <w:rFonts w:ascii="Times New Roman" w:hAnsi="Times New Roman" w:cs="Times New Roman"/>
                <w:b/>
                <w:bCs/>
              </w:rPr>
            </w:pPr>
            <w:r w:rsidRPr="007A1F9B">
              <w:rPr>
                <w:rFonts w:ascii="Times New Roman" w:hAnsi="Times New Roman" w:cs="Times New Roman"/>
                <w:b/>
                <w:bCs/>
              </w:rPr>
              <w:t>EOHHS Manual Version</w:t>
            </w:r>
            <w:r w:rsidR="003E317A" w:rsidRPr="007A1F9B">
              <w:rPr>
                <w:rFonts w:ascii="Times New Roman" w:hAnsi="Times New Roman" w:cs="Times New Roman"/>
                <w:b/>
                <w:bCs/>
              </w:rPr>
              <w:t>*</w:t>
            </w:r>
          </w:p>
        </w:tc>
      </w:tr>
      <w:tr w:rsidR="007F4DDC" w:rsidRPr="007A1F9B" w14:paraId="56C0AD67" w14:textId="77777777" w:rsidTr="002907EE">
        <w:trPr>
          <w:trHeight w:val="426"/>
        </w:trPr>
        <w:tc>
          <w:tcPr>
            <w:tcW w:w="1800" w:type="dxa"/>
            <w:tcBorders>
              <w:top w:val="single" w:sz="6" w:space="0" w:color="auto"/>
              <w:left w:val="single" w:sz="12" w:space="0" w:color="auto"/>
              <w:bottom w:val="single" w:sz="6" w:space="0" w:color="auto"/>
            </w:tcBorders>
            <w:vAlign w:val="center"/>
          </w:tcPr>
          <w:p w14:paraId="2AA46D5B" w14:textId="625A8AB1" w:rsidR="003E317A" w:rsidRPr="00E57A15" w:rsidRDefault="005540A1" w:rsidP="007B213C">
            <w:pPr>
              <w:spacing w:after="0"/>
              <w:rPr>
                <w:rFonts w:ascii="Times New Roman" w:hAnsi="Times New Roman" w:cs="Times New Roman"/>
                <w:i/>
                <w:iCs/>
                <w:u w:val="single"/>
              </w:rPr>
            </w:pPr>
            <w:r w:rsidRPr="00E57A15">
              <w:rPr>
                <w:rFonts w:ascii="Times New Roman" w:hAnsi="Times New Roman" w:cs="Times New Roman"/>
                <w:i/>
                <w:iCs/>
                <w:u w:val="single"/>
              </w:rPr>
              <w:t xml:space="preserve">Aug </w:t>
            </w:r>
            <w:r w:rsidR="007B2439" w:rsidRPr="00E57A15">
              <w:rPr>
                <w:rFonts w:ascii="Times New Roman" w:hAnsi="Times New Roman" w:cs="Times New Roman"/>
                <w:i/>
                <w:iCs/>
                <w:u w:val="single"/>
              </w:rPr>
              <w:t>8</w:t>
            </w:r>
            <w:r w:rsidRPr="00E57A15">
              <w:rPr>
                <w:rFonts w:ascii="Times New Roman" w:hAnsi="Times New Roman" w:cs="Times New Roman"/>
                <w:i/>
                <w:iCs/>
                <w:u w:val="single"/>
              </w:rPr>
              <w:t>, 202</w:t>
            </w:r>
            <w:r w:rsidR="007B2439" w:rsidRPr="00E57A15">
              <w:rPr>
                <w:rFonts w:ascii="Times New Roman" w:hAnsi="Times New Roman" w:cs="Times New Roman"/>
                <w:i/>
                <w:iCs/>
                <w:u w:val="single"/>
              </w:rPr>
              <w:t>5</w:t>
            </w:r>
          </w:p>
        </w:tc>
        <w:tc>
          <w:tcPr>
            <w:tcW w:w="1170" w:type="dxa"/>
            <w:tcBorders>
              <w:top w:val="single" w:sz="6" w:space="0" w:color="auto"/>
              <w:bottom w:val="single" w:sz="6" w:space="0" w:color="auto"/>
            </w:tcBorders>
            <w:vAlign w:val="center"/>
          </w:tcPr>
          <w:p w14:paraId="0103F5AF" w14:textId="61C99548" w:rsidR="003E317A" w:rsidRPr="007A1F9B" w:rsidRDefault="003E317A" w:rsidP="007B213C">
            <w:pPr>
              <w:spacing w:after="0"/>
              <w:rPr>
                <w:rFonts w:ascii="Times New Roman" w:hAnsi="Times New Roman" w:cs="Times New Roman"/>
                <w:bCs/>
              </w:rPr>
            </w:pPr>
            <w:r w:rsidRPr="007A1F9B">
              <w:rPr>
                <w:rFonts w:ascii="Times New Roman" w:hAnsi="Times New Roman" w:cs="Times New Roman"/>
                <w:bCs/>
              </w:rPr>
              <w:t>Q1-</w:t>
            </w:r>
            <w:r w:rsidR="00433213" w:rsidRPr="007A1F9B">
              <w:rPr>
                <w:rFonts w:ascii="Times New Roman" w:hAnsi="Times New Roman" w:cs="Times New Roman"/>
                <w:bCs/>
              </w:rPr>
              <w:t>202</w:t>
            </w:r>
            <w:r w:rsidR="00433213">
              <w:rPr>
                <w:rFonts w:ascii="Times New Roman" w:hAnsi="Times New Roman" w:cs="Times New Roman"/>
                <w:bCs/>
              </w:rPr>
              <w:t>5</w:t>
            </w:r>
          </w:p>
        </w:tc>
        <w:tc>
          <w:tcPr>
            <w:tcW w:w="2790" w:type="dxa"/>
            <w:tcBorders>
              <w:top w:val="single" w:sz="6" w:space="0" w:color="auto"/>
              <w:bottom w:val="single" w:sz="6" w:space="0" w:color="auto"/>
            </w:tcBorders>
            <w:vAlign w:val="center"/>
          </w:tcPr>
          <w:p w14:paraId="0FF4E1D7" w14:textId="388740ED" w:rsidR="003E317A" w:rsidRPr="007A1F9B" w:rsidRDefault="003E317A" w:rsidP="007B213C">
            <w:pPr>
              <w:spacing w:after="0"/>
              <w:rPr>
                <w:rFonts w:ascii="Times New Roman" w:hAnsi="Times New Roman" w:cs="Times New Roman"/>
                <w:bCs/>
              </w:rPr>
            </w:pPr>
            <w:r w:rsidRPr="007A1F9B">
              <w:rPr>
                <w:rFonts w:ascii="Times New Roman" w:hAnsi="Times New Roman" w:cs="Times New Roman"/>
                <w:bCs/>
              </w:rPr>
              <w:t>Jan 1, 202</w:t>
            </w:r>
            <w:r w:rsidR="00BB5688">
              <w:rPr>
                <w:rFonts w:ascii="Times New Roman" w:hAnsi="Times New Roman" w:cs="Times New Roman"/>
                <w:bCs/>
              </w:rPr>
              <w:t>5</w:t>
            </w:r>
            <w:r w:rsidRPr="007A1F9B">
              <w:rPr>
                <w:rFonts w:ascii="Times New Roman" w:hAnsi="Times New Roman" w:cs="Times New Roman"/>
                <w:bCs/>
              </w:rPr>
              <w:t xml:space="preserve"> – Mar 31, 202</w:t>
            </w:r>
            <w:r w:rsidR="00BB5688">
              <w:rPr>
                <w:rFonts w:ascii="Times New Roman" w:hAnsi="Times New Roman" w:cs="Times New Roman"/>
                <w:bCs/>
              </w:rPr>
              <w:t>5</w:t>
            </w:r>
          </w:p>
        </w:tc>
        <w:tc>
          <w:tcPr>
            <w:tcW w:w="4230" w:type="dxa"/>
            <w:tcBorders>
              <w:top w:val="single" w:sz="6" w:space="0" w:color="auto"/>
              <w:bottom w:val="single" w:sz="6" w:space="0" w:color="auto"/>
              <w:right w:val="single" w:sz="12" w:space="0" w:color="auto"/>
            </w:tcBorders>
            <w:vAlign w:val="center"/>
          </w:tcPr>
          <w:p w14:paraId="4088AF7A" w14:textId="476DB32C" w:rsidR="003E317A" w:rsidRPr="007A1F9B" w:rsidRDefault="5729D4A8" w:rsidP="007B213C">
            <w:pPr>
              <w:spacing w:after="0"/>
              <w:rPr>
                <w:rFonts w:ascii="Times New Roman" w:hAnsi="Times New Roman" w:cs="Times New Roman"/>
              </w:rPr>
            </w:pPr>
            <w:r w:rsidRPr="007A1F9B">
              <w:rPr>
                <w:rFonts w:ascii="Times New Roman" w:hAnsi="Times New Roman" w:cs="Times New Roman"/>
              </w:rPr>
              <w:t>RY2</w:t>
            </w:r>
            <w:r w:rsidR="009D5BBC">
              <w:rPr>
                <w:rFonts w:ascii="Times New Roman" w:hAnsi="Times New Roman" w:cs="Times New Roman"/>
              </w:rPr>
              <w:t>5</w:t>
            </w:r>
            <w:r w:rsidRPr="007A1F9B">
              <w:rPr>
                <w:rFonts w:ascii="Times New Roman" w:hAnsi="Times New Roman" w:cs="Times New Roman"/>
              </w:rPr>
              <w:t xml:space="preserve"> </w:t>
            </w:r>
            <w:r w:rsidR="003E317A" w:rsidRPr="007A1F9B">
              <w:rPr>
                <w:rFonts w:ascii="Times New Roman" w:hAnsi="Times New Roman" w:cs="Times New Roman"/>
              </w:rPr>
              <w:t xml:space="preserve">CQI Manual </w:t>
            </w:r>
            <w:r w:rsidR="00034FCF" w:rsidRPr="007A1F9B">
              <w:rPr>
                <w:rFonts w:ascii="Times New Roman" w:hAnsi="Times New Roman" w:cs="Times New Roman"/>
              </w:rPr>
              <w:t>v</w:t>
            </w:r>
            <w:r w:rsidR="00433213">
              <w:rPr>
                <w:rFonts w:ascii="Times New Roman" w:hAnsi="Times New Roman" w:cs="Times New Roman"/>
              </w:rPr>
              <w:t>3</w:t>
            </w:r>
            <w:r w:rsidR="00034FCF" w:rsidRPr="007A1F9B">
              <w:rPr>
                <w:rFonts w:ascii="Times New Roman" w:hAnsi="Times New Roman" w:cs="Times New Roman"/>
              </w:rPr>
              <w:t xml:space="preserve">.0 </w:t>
            </w:r>
            <w:r w:rsidR="00A430DC" w:rsidRPr="007A1F9B">
              <w:rPr>
                <w:rFonts w:ascii="Times New Roman" w:hAnsi="Times New Roman" w:cs="Times New Roman"/>
              </w:rPr>
              <w:t>&amp; Release Notes</w:t>
            </w:r>
          </w:p>
        </w:tc>
      </w:tr>
      <w:tr w:rsidR="007F4DDC" w:rsidRPr="007A1F9B" w14:paraId="55603BCF" w14:textId="77777777" w:rsidTr="002907EE">
        <w:trPr>
          <w:trHeight w:val="435"/>
        </w:trPr>
        <w:tc>
          <w:tcPr>
            <w:tcW w:w="1800" w:type="dxa"/>
            <w:tcBorders>
              <w:top w:val="single" w:sz="6" w:space="0" w:color="auto"/>
              <w:left w:val="single" w:sz="12" w:space="0" w:color="auto"/>
              <w:bottom w:val="single" w:sz="6" w:space="0" w:color="auto"/>
            </w:tcBorders>
            <w:vAlign w:val="center"/>
          </w:tcPr>
          <w:p w14:paraId="7882B96A" w14:textId="58DD6FE6" w:rsidR="00034FCF" w:rsidRPr="00E57A15" w:rsidRDefault="009D5BBC" w:rsidP="007B213C">
            <w:pPr>
              <w:spacing w:after="0"/>
              <w:rPr>
                <w:rFonts w:ascii="Times New Roman" w:hAnsi="Times New Roman" w:cs="Times New Roman"/>
                <w:i/>
                <w:iCs/>
                <w:u w:val="single"/>
              </w:rPr>
            </w:pPr>
            <w:r w:rsidRPr="00E57A15">
              <w:rPr>
                <w:rFonts w:ascii="Times New Roman" w:hAnsi="Times New Roman" w:cs="Times New Roman"/>
                <w:i/>
                <w:iCs/>
                <w:u w:val="single"/>
              </w:rPr>
              <w:t>Oct 31</w:t>
            </w:r>
            <w:r w:rsidR="00034FCF" w:rsidRPr="00E57A15">
              <w:rPr>
                <w:rFonts w:ascii="Times New Roman" w:hAnsi="Times New Roman" w:cs="Times New Roman"/>
                <w:i/>
                <w:iCs/>
                <w:u w:val="single"/>
              </w:rPr>
              <w:t>, 202</w:t>
            </w:r>
            <w:r w:rsidRPr="00E57A15">
              <w:rPr>
                <w:rFonts w:ascii="Times New Roman" w:hAnsi="Times New Roman" w:cs="Times New Roman"/>
                <w:i/>
                <w:iCs/>
                <w:u w:val="single"/>
              </w:rPr>
              <w:t>5</w:t>
            </w:r>
          </w:p>
        </w:tc>
        <w:tc>
          <w:tcPr>
            <w:tcW w:w="1170" w:type="dxa"/>
            <w:tcBorders>
              <w:top w:val="single" w:sz="6" w:space="0" w:color="auto"/>
              <w:bottom w:val="single" w:sz="6" w:space="0" w:color="auto"/>
            </w:tcBorders>
            <w:vAlign w:val="center"/>
          </w:tcPr>
          <w:p w14:paraId="4A100F65" w14:textId="21056BFA" w:rsidR="00034FCF" w:rsidRPr="007A1F9B" w:rsidRDefault="00034FCF" w:rsidP="007B213C">
            <w:pPr>
              <w:spacing w:after="0"/>
              <w:rPr>
                <w:rFonts w:ascii="Times New Roman" w:hAnsi="Times New Roman" w:cs="Times New Roman"/>
                <w:bCs/>
              </w:rPr>
            </w:pPr>
            <w:r w:rsidRPr="007A1F9B">
              <w:rPr>
                <w:rFonts w:ascii="Times New Roman" w:hAnsi="Times New Roman" w:cs="Times New Roman"/>
                <w:bCs/>
              </w:rPr>
              <w:t>Q2-</w:t>
            </w:r>
            <w:r w:rsidR="00433213" w:rsidRPr="007A1F9B">
              <w:rPr>
                <w:rFonts w:ascii="Times New Roman" w:hAnsi="Times New Roman" w:cs="Times New Roman"/>
                <w:bCs/>
              </w:rPr>
              <w:t>202</w:t>
            </w:r>
            <w:r w:rsidR="00433213">
              <w:rPr>
                <w:rFonts w:ascii="Times New Roman" w:hAnsi="Times New Roman" w:cs="Times New Roman"/>
                <w:bCs/>
              </w:rPr>
              <w:t>5</w:t>
            </w:r>
          </w:p>
        </w:tc>
        <w:tc>
          <w:tcPr>
            <w:tcW w:w="2790" w:type="dxa"/>
            <w:tcBorders>
              <w:top w:val="single" w:sz="6" w:space="0" w:color="auto"/>
              <w:bottom w:val="single" w:sz="6" w:space="0" w:color="auto"/>
            </w:tcBorders>
            <w:vAlign w:val="center"/>
          </w:tcPr>
          <w:p w14:paraId="652B6124" w14:textId="2F70C3F2" w:rsidR="00034FCF" w:rsidRPr="007A1F9B" w:rsidRDefault="00034FCF" w:rsidP="007B213C">
            <w:pPr>
              <w:spacing w:after="0"/>
              <w:rPr>
                <w:rFonts w:ascii="Times New Roman" w:hAnsi="Times New Roman" w:cs="Times New Roman"/>
                <w:bCs/>
              </w:rPr>
            </w:pPr>
            <w:r w:rsidRPr="007A1F9B">
              <w:rPr>
                <w:rFonts w:ascii="Times New Roman" w:hAnsi="Times New Roman" w:cs="Times New Roman"/>
                <w:bCs/>
              </w:rPr>
              <w:t>Apr 1, 202</w:t>
            </w:r>
            <w:r w:rsidR="00BB5688">
              <w:rPr>
                <w:rFonts w:ascii="Times New Roman" w:hAnsi="Times New Roman" w:cs="Times New Roman"/>
                <w:bCs/>
              </w:rPr>
              <w:t>5</w:t>
            </w:r>
            <w:r w:rsidRPr="007A1F9B">
              <w:rPr>
                <w:rFonts w:ascii="Times New Roman" w:hAnsi="Times New Roman" w:cs="Times New Roman"/>
                <w:bCs/>
              </w:rPr>
              <w:t xml:space="preserve"> – Jun 30, 202</w:t>
            </w:r>
            <w:r w:rsidR="00BB5688">
              <w:rPr>
                <w:rFonts w:ascii="Times New Roman" w:hAnsi="Times New Roman" w:cs="Times New Roman"/>
                <w:bCs/>
              </w:rPr>
              <w:t>5</w:t>
            </w:r>
          </w:p>
        </w:tc>
        <w:tc>
          <w:tcPr>
            <w:tcW w:w="4230" w:type="dxa"/>
            <w:tcBorders>
              <w:top w:val="single" w:sz="6" w:space="0" w:color="auto"/>
              <w:bottom w:val="single" w:sz="6" w:space="0" w:color="auto"/>
              <w:right w:val="single" w:sz="12" w:space="0" w:color="auto"/>
            </w:tcBorders>
            <w:vAlign w:val="center"/>
          </w:tcPr>
          <w:p w14:paraId="4C3A9EE9" w14:textId="7644C60D" w:rsidR="00034FCF" w:rsidRPr="007A1F9B" w:rsidRDefault="00034FCF" w:rsidP="007B213C">
            <w:pPr>
              <w:spacing w:after="0"/>
              <w:rPr>
                <w:rFonts w:ascii="Times New Roman" w:hAnsi="Times New Roman" w:cs="Times New Roman"/>
              </w:rPr>
            </w:pPr>
            <w:r w:rsidRPr="007A1F9B">
              <w:rPr>
                <w:rFonts w:ascii="Times New Roman" w:hAnsi="Times New Roman" w:cs="Times New Roman"/>
              </w:rPr>
              <w:t>RY2</w:t>
            </w:r>
            <w:r w:rsidR="009D5BBC">
              <w:rPr>
                <w:rFonts w:ascii="Times New Roman" w:hAnsi="Times New Roman" w:cs="Times New Roman"/>
              </w:rPr>
              <w:t>5</w:t>
            </w:r>
            <w:r w:rsidRPr="007A1F9B">
              <w:rPr>
                <w:rFonts w:ascii="Times New Roman" w:hAnsi="Times New Roman" w:cs="Times New Roman"/>
              </w:rPr>
              <w:t xml:space="preserve"> CQI Manual v</w:t>
            </w:r>
            <w:r w:rsidR="00433213">
              <w:rPr>
                <w:rFonts w:ascii="Times New Roman" w:hAnsi="Times New Roman" w:cs="Times New Roman"/>
              </w:rPr>
              <w:t>3</w:t>
            </w:r>
            <w:r w:rsidRPr="007A1F9B">
              <w:rPr>
                <w:rFonts w:ascii="Times New Roman" w:hAnsi="Times New Roman" w:cs="Times New Roman"/>
              </w:rPr>
              <w:t xml:space="preserve">.0 </w:t>
            </w:r>
            <w:r w:rsidR="00A430DC" w:rsidRPr="007A1F9B">
              <w:rPr>
                <w:rFonts w:ascii="Times New Roman" w:hAnsi="Times New Roman" w:cs="Times New Roman"/>
              </w:rPr>
              <w:t>&amp; Release Notes</w:t>
            </w:r>
          </w:p>
        </w:tc>
      </w:tr>
      <w:tr w:rsidR="00433213" w:rsidRPr="007A1F9B" w14:paraId="0A9C1F8D" w14:textId="77777777" w:rsidTr="002907EE">
        <w:trPr>
          <w:trHeight w:val="408"/>
        </w:trPr>
        <w:tc>
          <w:tcPr>
            <w:tcW w:w="1800" w:type="dxa"/>
            <w:tcBorders>
              <w:top w:val="single" w:sz="6" w:space="0" w:color="auto"/>
              <w:left w:val="single" w:sz="12" w:space="0" w:color="auto"/>
              <w:bottom w:val="single" w:sz="6" w:space="0" w:color="auto"/>
            </w:tcBorders>
            <w:vAlign w:val="center"/>
          </w:tcPr>
          <w:p w14:paraId="472D8AFC" w14:textId="23FB95A3" w:rsidR="00433213" w:rsidRPr="00E57A15" w:rsidRDefault="00433213" w:rsidP="00433213">
            <w:pPr>
              <w:spacing w:after="0"/>
              <w:rPr>
                <w:rFonts w:ascii="Times New Roman" w:hAnsi="Times New Roman" w:cs="Times New Roman"/>
                <w:i/>
                <w:iCs/>
                <w:u w:val="single"/>
              </w:rPr>
            </w:pPr>
            <w:r w:rsidRPr="00E57A15">
              <w:rPr>
                <w:rFonts w:ascii="Times New Roman" w:hAnsi="Times New Roman" w:cs="Times New Roman"/>
                <w:i/>
                <w:iCs/>
                <w:u w:val="single"/>
              </w:rPr>
              <w:t xml:space="preserve">Feb </w:t>
            </w:r>
            <w:r w:rsidR="00CC5FB6" w:rsidRPr="00E57A15">
              <w:rPr>
                <w:rFonts w:ascii="Times New Roman" w:hAnsi="Times New Roman" w:cs="Times New Roman"/>
                <w:i/>
                <w:iCs/>
                <w:u w:val="single"/>
              </w:rPr>
              <w:t>6</w:t>
            </w:r>
            <w:r w:rsidRPr="00E57A15">
              <w:rPr>
                <w:rFonts w:ascii="Times New Roman" w:hAnsi="Times New Roman" w:cs="Times New Roman"/>
                <w:i/>
                <w:iCs/>
                <w:u w:val="single"/>
              </w:rPr>
              <w:t>, 202</w:t>
            </w:r>
            <w:r w:rsidR="00CC5FB6" w:rsidRPr="00E57A15">
              <w:rPr>
                <w:rFonts w:ascii="Times New Roman" w:hAnsi="Times New Roman" w:cs="Times New Roman"/>
                <w:i/>
                <w:iCs/>
                <w:u w:val="single"/>
              </w:rPr>
              <w:t>6</w:t>
            </w:r>
          </w:p>
        </w:tc>
        <w:tc>
          <w:tcPr>
            <w:tcW w:w="1170" w:type="dxa"/>
            <w:tcBorders>
              <w:top w:val="single" w:sz="6" w:space="0" w:color="auto"/>
              <w:bottom w:val="single" w:sz="6" w:space="0" w:color="auto"/>
            </w:tcBorders>
            <w:vAlign w:val="center"/>
          </w:tcPr>
          <w:p w14:paraId="3939CED2" w14:textId="47B15049" w:rsidR="00433213" w:rsidRPr="007A1F9B" w:rsidRDefault="00433213" w:rsidP="00433213">
            <w:pPr>
              <w:spacing w:after="0"/>
              <w:rPr>
                <w:rFonts w:ascii="Times New Roman" w:hAnsi="Times New Roman" w:cs="Times New Roman"/>
                <w:bCs/>
              </w:rPr>
            </w:pPr>
            <w:r w:rsidRPr="007A1F9B">
              <w:rPr>
                <w:rFonts w:ascii="Times New Roman" w:hAnsi="Times New Roman" w:cs="Times New Roman"/>
                <w:bCs/>
              </w:rPr>
              <w:t>Q3-202</w:t>
            </w:r>
            <w:r w:rsidR="009B1D8A">
              <w:rPr>
                <w:rFonts w:ascii="Times New Roman" w:hAnsi="Times New Roman" w:cs="Times New Roman"/>
                <w:bCs/>
              </w:rPr>
              <w:t>5</w:t>
            </w:r>
          </w:p>
        </w:tc>
        <w:tc>
          <w:tcPr>
            <w:tcW w:w="2790" w:type="dxa"/>
            <w:tcBorders>
              <w:top w:val="single" w:sz="6" w:space="0" w:color="auto"/>
              <w:bottom w:val="single" w:sz="6" w:space="0" w:color="auto"/>
            </w:tcBorders>
            <w:vAlign w:val="center"/>
          </w:tcPr>
          <w:p w14:paraId="79C02FFE" w14:textId="73479C73" w:rsidR="00433213" w:rsidRPr="007A1F9B" w:rsidRDefault="00433213" w:rsidP="00433213">
            <w:pPr>
              <w:spacing w:after="0"/>
              <w:rPr>
                <w:rFonts w:ascii="Times New Roman" w:hAnsi="Times New Roman" w:cs="Times New Roman"/>
                <w:bCs/>
              </w:rPr>
            </w:pPr>
            <w:r w:rsidRPr="007A1F9B">
              <w:rPr>
                <w:rFonts w:ascii="Times New Roman" w:hAnsi="Times New Roman" w:cs="Times New Roman"/>
                <w:bCs/>
              </w:rPr>
              <w:t>Jul 1, 202</w:t>
            </w:r>
            <w:r w:rsidR="00BB5688">
              <w:rPr>
                <w:rFonts w:ascii="Times New Roman" w:hAnsi="Times New Roman" w:cs="Times New Roman"/>
                <w:bCs/>
              </w:rPr>
              <w:t>5</w:t>
            </w:r>
            <w:r w:rsidRPr="007A1F9B">
              <w:rPr>
                <w:rFonts w:ascii="Times New Roman" w:hAnsi="Times New Roman" w:cs="Times New Roman"/>
                <w:bCs/>
              </w:rPr>
              <w:t xml:space="preserve"> – Sept 30, 202</w:t>
            </w:r>
            <w:r w:rsidR="00BB5688">
              <w:rPr>
                <w:rFonts w:ascii="Times New Roman" w:hAnsi="Times New Roman" w:cs="Times New Roman"/>
                <w:bCs/>
              </w:rPr>
              <w:t>5</w:t>
            </w:r>
          </w:p>
        </w:tc>
        <w:tc>
          <w:tcPr>
            <w:tcW w:w="4230" w:type="dxa"/>
            <w:tcBorders>
              <w:top w:val="single" w:sz="6" w:space="0" w:color="auto"/>
              <w:bottom w:val="single" w:sz="6" w:space="0" w:color="auto"/>
              <w:right w:val="single" w:sz="12" w:space="0" w:color="auto"/>
            </w:tcBorders>
            <w:vAlign w:val="center"/>
          </w:tcPr>
          <w:p w14:paraId="5CFE1E14" w14:textId="00F7759C" w:rsidR="00433213" w:rsidRPr="007A1F9B" w:rsidRDefault="00433213" w:rsidP="00433213">
            <w:pPr>
              <w:spacing w:after="0"/>
              <w:rPr>
                <w:rFonts w:ascii="Times New Roman" w:hAnsi="Times New Roman" w:cs="Times New Roman"/>
              </w:rPr>
            </w:pPr>
            <w:r w:rsidRPr="007A1F9B">
              <w:rPr>
                <w:rFonts w:ascii="Times New Roman" w:hAnsi="Times New Roman" w:cs="Times New Roman"/>
              </w:rPr>
              <w:t>RY2</w:t>
            </w:r>
            <w:r w:rsidR="009D5BBC">
              <w:rPr>
                <w:rFonts w:ascii="Times New Roman" w:hAnsi="Times New Roman" w:cs="Times New Roman"/>
              </w:rPr>
              <w:t>5</w:t>
            </w:r>
            <w:r w:rsidRPr="007A1F9B">
              <w:rPr>
                <w:rFonts w:ascii="Times New Roman" w:hAnsi="Times New Roman" w:cs="Times New Roman"/>
              </w:rPr>
              <w:t xml:space="preserve"> CQI Manual v</w:t>
            </w:r>
            <w:r>
              <w:rPr>
                <w:rFonts w:ascii="Times New Roman" w:hAnsi="Times New Roman" w:cs="Times New Roman"/>
              </w:rPr>
              <w:t>3</w:t>
            </w:r>
            <w:r w:rsidRPr="007A1F9B">
              <w:rPr>
                <w:rFonts w:ascii="Times New Roman" w:hAnsi="Times New Roman" w:cs="Times New Roman"/>
              </w:rPr>
              <w:t xml:space="preserve">.0 &amp; Release Notes </w:t>
            </w:r>
          </w:p>
        </w:tc>
      </w:tr>
      <w:tr w:rsidR="00433213" w:rsidRPr="007A1F9B" w14:paraId="20066B20" w14:textId="77777777" w:rsidTr="002907EE">
        <w:trPr>
          <w:trHeight w:val="435"/>
        </w:trPr>
        <w:tc>
          <w:tcPr>
            <w:tcW w:w="1800" w:type="dxa"/>
            <w:tcBorders>
              <w:top w:val="single" w:sz="6" w:space="0" w:color="auto"/>
              <w:left w:val="single" w:sz="12" w:space="0" w:color="auto"/>
              <w:bottom w:val="single" w:sz="4" w:space="0" w:color="auto"/>
            </w:tcBorders>
            <w:vAlign w:val="center"/>
          </w:tcPr>
          <w:p w14:paraId="0F54ED32" w14:textId="770AB4D0" w:rsidR="00433213" w:rsidRPr="00E57A15" w:rsidRDefault="00433213" w:rsidP="00433213">
            <w:pPr>
              <w:spacing w:after="0"/>
              <w:rPr>
                <w:rFonts w:ascii="Times New Roman" w:hAnsi="Times New Roman" w:cs="Times New Roman"/>
                <w:i/>
                <w:iCs/>
                <w:u w:val="single"/>
              </w:rPr>
            </w:pPr>
            <w:r w:rsidRPr="00E57A15">
              <w:rPr>
                <w:rFonts w:ascii="Times New Roman" w:hAnsi="Times New Roman" w:cs="Times New Roman"/>
                <w:i/>
                <w:iCs/>
                <w:u w:val="single"/>
              </w:rPr>
              <w:t xml:space="preserve">May </w:t>
            </w:r>
            <w:r w:rsidR="00E57A15" w:rsidRPr="00E57A15">
              <w:rPr>
                <w:rFonts w:ascii="Times New Roman" w:hAnsi="Times New Roman" w:cs="Times New Roman"/>
                <w:i/>
                <w:iCs/>
                <w:u w:val="single"/>
              </w:rPr>
              <w:t>8</w:t>
            </w:r>
            <w:r w:rsidRPr="00E57A15">
              <w:rPr>
                <w:rFonts w:ascii="Times New Roman" w:hAnsi="Times New Roman" w:cs="Times New Roman"/>
                <w:i/>
                <w:iCs/>
                <w:u w:val="single"/>
              </w:rPr>
              <w:t>, 202</w:t>
            </w:r>
            <w:r w:rsidR="00E57A15" w:rsidRPr="00E57A15">
              <w:rPr>
                <w:rFonts w:ascii="Times New Roman" w:hAnsi="Times New Roman" w:cs="Times New Roman"/>
                <w:i/>
                <w:iCs/>
                <w:u w:val="single"/>
              </w:rPr>
              <w:t>6</w:t>
            </w:r>
          </w:p>
        </w:tc>
        <w:tc>
          <w:tcPr>
            <w:tcW w:w="1170" w:type="dxa"/>
            <w:tcBorders>
              <w:top w:val="single" w:sz="6" w:space="0" w:color="auto"/>
              <w:bottom w:val="single" w:sz="4" w:space="0" w:color="auto"/>
            </w:tcBorders>
            <w:vAlign w:val="center"/>
          </w:tcPr>
          <w:p w14:paraId="481C57FA" w14:textId="46C7B132" w:rsidR="00433213" w:rsidRPr="007A1F9B" w:rsidRDefault="00433213" w:rsidP="00433213">
            <w:pPr>
              <w:spacing w:after="0"/>
              <w:rPr>
                <w:rFonts w:ascii="Times New Roman" w:hAnsi="Times New Roman" w:cs="Times New Roman"/>
                <w:bCs/>
              </w:rPr>
            </w:pPr>
            <w:r w:rsidRPr="007A1F9B">
              <w:rPr>
                <w:rFonts w:ascii="Times New Roman" w:hAnsi="Times New Roman" w:cs="Times New Roman"/>
                <w:bCs/>
              </w:rPr>
              <w:t>Q4-202</w:t>
            </w:r>
            <w:r w:rsidR="009B1D8A">
              <w:rPr>
                <w:rFonts w:ascii="Times New Roman" w:hAnsi="Times New Roman" w:cs="Times New Roman"/>
                <w:bCs/>
              </w:rPr>
              <w:t>5</w:t>
            </w:r>
          </w:p>
        </w:tc>
        <w:tc>
          <w:tcPr>
            <w:tcW w:w="2790" w:type="dxa"/>
            <w:tcBorders>
              <w:top w:val="single" w:sz="6" w:space="0" w:color="auto"/>
              <w:bottom w:val="single" w:sz="4" w:space="0" w:color="auto"/>
            </w:tcBorders>
            <w:vAlign w:val="center"/>
          </w:tcPr>
          <w:p w14:paraId="0267F03C" w14:textId="18CD910A" w:rsidR="00433213" w:rsidRPr="007A1F9B" w:rsidRDefault="00433213" w:rsidP="00433213">
            <w:pPr>
              <w:spacing w:after="0"/>
              <w:rPr>
                <w:rFonts w:ascii="Times New Roman" w:hAnsi="Times New Roman" w:cs="Times New Roman"/>
                <w:bCs/>
              </w:rPr>
            </w:pPr>
            <w:r w:rsidRPr="007A1F9B">
              <w:rPr>
                <w:rFonts w:ascii="Times New Roman" w:hAnsi="Times New Roman" w:cs="Times New Roman"/>
                <w:bCs/>
              </w:rPr>
              <w:t>Oct 1, 202</w:t>
            </w:r>
            <w:r w:rsidR="00BB5688">
              <w:rPr>
                <w:rFonts w:ascii="Times New Roman" w:hAnsi="Times New Roman" w:cs="Times New Roman"/>
                <w:bCs/>
              </w:rPr>
              <w:t>5</w:t>
            </w:r>
            <w:r w:rsidRPr="007A1F9B">
              <w:rPr>
                <w:rFonts w:ascii="Times New Roman" w:hAnsi="Times New Roman" w:cs="Times New Roman"/>
                <w:bCs/>
              </w:rPr>
              <w:t xml:space="preserve"> – Dec 31, 202</w:t>
            </w:r>
            <w:r w:rsidR="00BB5688">
              <w:rPr>
                <w:rFonts w:ascii="Times New Roman" w:hAnsi="Times New Roman" w:cs="Times New Roman"/>
                <w:bCs/>
              </w:rPr>
              <w:t>5</w:t>
            </w:r>
          </w:p>
        </w:tc>
        <w:tc>
          <w:tcPr>
            <w:tcW w:w="4230" w:type="dxa"/>
            <w:tcBorders>
              <w:top w:val="single" w:sz="6" w:space="0" w:color="auto"/>
              <w:bottom w:val="single" w:sz="4" w:space="0" w:color="auto"/>
              <w:right w:val="single" w:sz="12" w:space="0" w:color="auto"/>
            </w:tcBorders>
            <w:vAlign w:val="center"/>
          </w:tcPr>
          <w:p w14:paraId="6877DC2D" w14:textId="0EEBDA56" w:rsidR="00433213" w:rsidRPr="007A1F9B" w:rsidRDefault="00433213" w:rsidP="00433213">
            <w:pPr>
              <w:spacing w:after="0"/>
              <w:rPr>
                <w:rFonts w:ascii="Times New Roman" w:hAnsi="Times New Roman" w:cs="Times New Roman"/>
              </w:rPr>
            </w:pPr>
            <w:r w:rsidRPr="00D83CCD">
              <w:rPr>
                <w:rFonts w:ascii="Times New Roman" w:hAnsi="Times New Roman" w:cs="Times New Roman"/>
              </w:rPr>
              <w:t>RY2</w:t>
            </w:r>
            <w:r w:rsidR="009D5BBC">
              <w:rPr>
                <w:rFonts w:ascii="Times New Roman" w:hAnsi="Times New Roman" w:cs="Times New Roman"/>
              </w:rPr>
              <w:t>5</w:t>
            </w:r>
            <w:r w:rsidRPr="00D83CCD">
              <w:rPr>
                <w:rFonts w:ascii="Times New Roman" w:hAnsi="Times New Roman" w:cs="Times New Roman"/>
              </w:rPr>
              <w:t xml:space="preserve"> CQI Manual v</w:t>
            </w:r>
            <w:r>
              <w:rPr>
                <w:rFonts w:ascii="Times New Roman" w:hAnsi="Times New Roman" w:cs="Times New Roman"/>
              </w:rPr>
              <w:t>3</w:t>
            </w:r>
            <w:r w:rsidRPr="00D83CCD">
              <w:rPr>
                <w:rFonts w:ascii="Times New Roman" w:hAnsi="Times New Roman" w:cs="Times New Roman"/>
              </w:rPr>
              <w:t xml:space="preserve">.0 &amp; Release Notes </w:t>
            </w:r>
          </w:p>
        </w:tc>
      </w:tr>
    </w:tbl>
    <w:p w14:paraId="4E4976A0" w14:textId="73889F39" w:rsidR="00867F65" w:rsidRPr="007A1F9B" w:rsidRDefault="00147132" w:rsidP="007B213C">
      <w:pPr>
        <w:rPr>
          <w:rFonts w:ascii="Times New Roman" w:hAnsi="Times New Roman" w:cs="Times New Roman"/>
        </w:rPr>
      </w:pPr>
      <w:r w:rsidRPr="007A1F9B">
        <w:rPr>
          <w:rFonts w:ascii="Times New Roman" w:hAnsi="Times New Roman" w:cs="Times New Roman"/>
        </w:rPr>
        <w:t xml:space="preserve">*Release Notes may be published </w:t>
      </w:r>
      <w:r w:rsidR="00455A46" w:rsidRPr="007A1F9B">
        <w:rPr>
          <w:rFonts w:ascii="Times New Roman" w:hAnsi="Times New Roman" w:cs="Times New Roman"/>
        </w:rPr>
        <w:t xml:space="preserve">during performance year in order </w:t>
      </w:r>
      <w:r w:rsidRPr="007A1F9B">
        <w:rPr>
          <w:rFonts w:ascii="Times New Roman" w:hAnsi="Times New Roman" w:cs="Times New Roman"/>
        </w:rPr>
        <w:t xml:space="preserve">to provide important program </w:t>
      </w:r>
      <w:r w:rsidR="00C35B00" w:rsidRPr="007A1F9B">
        <w:rPr>
          <w:rFonts w:ascii="Times New Roman" w:hAnsi="Times New Roman" w:cs="Times New Roman"/>
        </w:rPr>
        <w:t xml:space="preserve">and/or measure </w:t>
      </w:r>
      <w:r w:rsidRPr="007A1F9B">
        <w:rPr>
          <w:rFonts w:ascii="Times New Roman" w:hAnsi="Times New Roman" w:cs="Times New Roman"/>
        </w:rPr>
        <w:t>updates</w:t>
      </w:r>
      <w:r w:rsidR="003E317A" w:rsidRPr="007A1F9B">
        <w:rPr>
          <w:rFonts w:ascii="Times New Roman" w:hAnsi="Times New Roman" w:cs="Times New Roman"/>
        </w:rPr>
        <w:t xml:space="preserve">. List serv communication will notify hospitals of Release Note publication if applicable.  </w:t>
      </w:r>
      <w:r w:rsidRPr="007A1F9B">
        <w:rPr>
          <w:rFonts w:ascii="Times New Roman" w:hAnsi="Times New Roman" w:cs="Times New Roman"/>
        </w:rPr>
        <w:t xml:space="preserve">  </w:t>
      </w:r>
    </w:p>
    <w:p w14:paraId="59C2E7F3" w14:textId="77777777" w:rsidR="00B7080A" w:rsidRDefault="00B7080A" w:rsidP="007B213C">
      <w:pPr>
        <w:rPr>
          <w:rFonts w:ascii="Times New Roman" w:hAnsi="Times New Roman" w:cs="Times New Roman"/>
          <w:b/>
          <w:bCs/>
        </w:rPr>
      </w:pPr>
    </w:p>
    <w:p w14:paraId="0408DEEB" w14:textId="77777777" w:rsidR="00B7080A" w:rsidRDefault="00B7080A" w:rsidP="007B213C">
      <w:pPr>
        <w:rPr>
          <w:rFonts w:ascii="Times New Roman" w:hAnsi="Times New Roman" w:cs="Times New Roman"/>
          <w:b/>
          <w:bCs/>
        </w:rPr>
      </w:pPr>
    </w:p>
    <w:p w14:paraId="25EF3712" w14:textId="7F29BEA8" w:rsidR="002A4B13" w:rsidRPr="007A1F9B" w:rsidRDefault="002A4B13" w:rsidP="007B213C">
      <w:pPr>
        <w:rPr>
          <w:rFonts w:ascii="Times New Roman" w:hAnsi="Times New Roman" w:cs="Times New Roman"/>
          <w:b/>
          <w:bCs/>
        </w:rPr>
      </w:pPr>
      <w:r w:rsidRPr="007A1F9B">
        <w:rPr>
          <w:rFonts w:ascii="Times New Roman" w:hAnsi="Times New Roman" w:cs="Times New Roman"/>
          <w:b/>
          <w:bCs/>
        </w:rPr>
        <w:lastRenderedPageBreak/>
        <w:t xml:space="preserve">Table 1-4. Hospital Aggregate Data-Entry </w:t>
      </w:r>
      <w:r w:rsidR="009652DB">
        <w:rPr>
          <w:rFonts w:ascii="Times New Roman" w:hAnsi="Times New Roman" w:cs="Times New Roman"/>
          <w:b/>
          <w:bCs/>
        </w:rPr>
        <w:t>M</w:t>
      </w:r>
      <w:r w:rsidRPr="007A1F9B">
        <w:rPr>
          <w:rFonts w:ascii="Times New Roman" w:hAnsi="Times New Roman" w:cs="Times New Roman"/>
          <w:b/>
          <w:bCs/>
        </w:rPr>
        <w:t>easure Reporting Due Dates</w:t>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08"/>
        <w:gridCol w:w="1982"/>
        <w:gridCol w:w="3348"/>
      </w:tblGrid>
      <w:tr w:rsidR="00690277" w:rsidRPr="007A1F9B" w14:paraId="3461C1B7" w14:textId="77777777" w:rsidTr="41DDC7BC">
        <w:trPr>
          <w:trHeight w:val="719"/>
          <w:tblHeader/>
        </w:trPr>
        <w:tc>
          <w:tcPr>
            <w:tcW w:w="1708" w:type="dxa"/>
            <w:shd w:val="clear" w:color="auto" w:fill="DAEEF3" w:themeFill="accent5" w:themeFillTint="33"/>
          </w:tcPr>
          <w:p w14:paraId="4BFF5E1E" w14:textId="77777777" w:rsidR="003126AF" w:rsidRPr="007A1F9B" w:rsidRDefault="7C250225" w:rsidP="24F1E262">
            <w:pPr>
              <w:spacing w:after="0"/>
              <w:rPr>
                <w:rFonts w:ascii="Times New Roman" w:hAnsi="Times New Roman" w:cs="Times New Roman"/>
                <w:b/>
                <w:bCs/>
              </w:rPr>
            </w:pPr>
            <w:r w:rsidRPr="24F1E262">
              <w:rPr>
                <w:rFonts w:ascii="Times New Roman" w:hAnsi="Times New Roman" w:cs="Times New Roman"/>
                <w:b/>
                <w:bCs/>
              </w:rPr>
              <w:t xml:space="preserve">Measure </w:t>
            </w:r>
          </w:p>
        </w:tc>
        <w:tc>
          <w:tcPr>
            <w:tcW w:w="1982" w:type="dxa"/>
            <w:shd w:val="clear" w:color="auto" w:fill="DAEEF3" w:themeFill="accent5" w:themeFillTint="33"/>
          </w:tcPr>
          <w:p w14:paraId="1ECA748D" w14:textId="77777777" w:rsidR="003126AF" w:rsidRPr="007A1F9B" w:rsidRDefault="7C250225" w:rsidP="24F1E262">
            <w:pPr>
              <w:spacing w:after="0"/>
              <w:rPr>
                <w:rFonts w:ascii="Times New Roman" w:hAnsi="Times New Roman" w:cs="Times New Roman"/>
                <w:b/>
                <w:bCs/>
              </w:rPr>
            </w:pPr>
            <w:r w:rsidRPr="24F1E262">
              <w:rPr>
                <w:rFonts w:ascii="Times New Roman" w:hAnsi="Times New Roman" w:cs="Times New Roman"/>
                <w:b/>
                <w:bCs/>
              </w:rPr>
              <w:t>Submission Due Date</w:t>
            </w:r>
          </w:p>
        </w:tc>
        <w:tc>
          <w:tcPr>
            <w:tcW w:w="3348" w:type="dxa"/>
            <w:shd w:val="clear" w:color="auto" w:fill="DAEEF3" w:themeFill="accent5" w:themeFillTint="33"/>
          </w:tcPr>
          <w:p w14:paraId="57E5FBEB" w14:textId="77777777" w:rsidR="003126AF" w:rsidRPr="007A1F9B" w:rsidRDefault="7C250225" w:rsidP="24F1E262">
            <w:pPr>
              <w:spacing w:after="0"/>
              <w:rPr>
                <w:rFonts w:ascii="Times New Roman" w:hAnsi="Times New Roman" w:cs="Times New Roman"/>
                <w:b/>
                <w:bCs/>
              </w:rPr>
            </w:pPr>
            <w:r w:rsidRPr="24F1E262">
              <w:rPr>
                <w:rFonts w:ascii="Times New Roman" w:hAnsi="Times New Roman" w:cs="Times New Roman"/>
                <w:b/>
                <w:bCs/>
              </w:rPr>
              <w:t>Calendar Year</w:t>
            </w:r>
          </w:p>
          <w:p w14:paraId="2CFE5724" w14:textId="77777777" w:rsidR="003126AF" w:rsidRPr="007A1F9B" w:rsidRDefault="7C250225" w:rsidP="24F1E262">
            <w:pPr>
              <w:spacing w:after="0"/>
              <w:rPr>
                <w:rFonts w:ascii="Times New Roman" w:hAnsi="Times New Roman" w:cs="Times New Roman"/>
                <w:b/>
                <w:bCs/>
              </w:rPr>
            </w:pPr>
            <w:r w:rsidRPr="24F1E262">
              <w:rPr>
                <w:rFonts w:ascii="Times New Roman" w:hAnsi="Times New Roman" w:cs="Times New Roman"/>
                <w:b/>
                <w:bCs/>
              </w:rPr>
              <w:t>Discharge Data Period</w:t>
            </w:r>
          </w:p>
        </w:tc>
      </w:tr>
      <w:tr w:rsidR="009D7D7C" w:rsidRPr="007A1F9B" w14:paraId="6F79BE75" w14:textId="77777777" w:rsidTr="41DDC7BC">
        <w:trPr>
          <w:trHeight w:val="418"/>
        </w:trPr>
        <w:tc>
          <w:tcPr>
            <w:tcW w:w="1708" w:type="dxa"/>
            <w:vAlign w:val="center"/>
          </w:tcPr>
          <w:p w14:paraId="627375C4" w14:textId="51674789" w:rsidR="009D7D7C" w:rsidRPr="007A1F9B" w:rsidRDefault="53E646B9" w:rsidP="24F1E262">
            <w:pPr>
              <w:spacing w:after="0"/>
              <w:rPr>
                <w:rFonts w:ascii="Times New Roman" w:hAnsi="Times New Roman" w:cs="Times New Roman"/>
              </w:rPr>
            </w:pPr>
            <w:r w:rsidRPr="24F1E262">
              <w:rPr>
                <w:rFonts w:ascii="Times New Roman" w:hAnsi="Times New Roman" w:cs="Times New Roman"/>
              </w:rPr>
              <w:t>OP-1e</w:t>
            </w:r>
          </w:p>
        </w:tc>
        <w:tc>
          <w:tcPr>
            <w:tcW w:w="1982" w:type="dxa"/>
            <w:vAlign w:val="center"/>
          </w:tcPr>
          <w:p w14:paraId="0279CA88" w14:textId="728E8C7A" w:rsidR="009D7D7C" w:rsidRPr="006100D6" w:rsidRDefault="53E646B9" w:rsidP="5DEEC7D2">
            <w:pPr>
              <w:spacing w:after="0"/>
              <w:rPr>
                <w:rFonts w:ascii="Times New Roman" w:hAnsi="Times New Roman" w:cs="Times New Roman"/>
                <w:i/>
                <w:iCs/>
                <w:u w:val="single"/>
              </w:rPr>
            </w:pPr>
            <w:r w:rsidRPr="5DEEC7D2">
              <w:rPr>
                <w:rFonts w:ascii="Times New Roman" w:hAnsi="Times New Roman" w:cs="Times New Roman"/>
                <w:i/>
                <w:iCs/>
                <w:u w:val="single"/>
              </w:rPr>
              <w:t xml:space="preserve">Feb 28, </w:t>
            </w:r>
            <w:r w:rsidR="00BB0034" w:rsidRPr="5DEEC7D2">
              <w:rPr>
                <w:rFonts w:ascii="Times New Roman" w:hAnsi="Times New Roman" w:cs="Times New Roman"/>
                <w:i/>
                <w:iCs/>
                <w:u w:val="single"/>
              </w:rPr>
              <w:t>2026</w:t>
            </w:r>
            <w:r w:rsidR="53D42830" w:rsidRPr="5DEEC7D2">
              <w:rPr>
                <w:rFonts w:ascii="Times New Roman" w:hAnsi="Times New Roman" w:cs="Times New Roman"/>
                <w:i/>
                <w:iCs/>
                <w:u w:val="single"/>
              </w:rPr>
              <w:t>*</w:t>
            </w:r>
          </w:p>
        </w:tc>
        <w:tc>
          <w:tcPr>
            <w:tcW w:w="3348" w:type="dxa"/>
            <w:vAlign w:val="center"/>
          </w:tcPr>
          <w:p w14:paraId="155B6D38" w14:textId="48623AD7" w:rsidR="009D7D7C" w:rsidRPr="007A1F9B" w:rsidRDefault="53E646B9" w:rsidP="24F1E262">
            <w:pPr>
              <w:spacing w:after="0"/>
              <w:rPr>
                <w:rFonts w:ascii="Times New Roman" w:hAnsi="Times New Roman" w:cs="Times New Roman"/>
              </w:rPr>
            </w:pPr>
            <w:r w:rsidRPr="24F1E262">
              <w:rPr>
                <w:rFonts w:ascii="Times New Roman" w:hAnsi="Times New Roman" w:cs="Times New Roman"/>
              </w:rPr>
              <w:t xml:space="preserve">Jan 1, </w:t>
            </w:r>
            <w:r w:rsidR="02F8EDA5" w:rsidRPr="24F1E262">
              <w:rPr>
                <w:rFonts w:ascii="Times New Roman" w:hAnsi="Times New Roman" w:cs="Times New Roman"/>
              </w:rPr>
              <w:t>202</w:t>
            </w:r>
            <w:r w:rsidR="11CBB8BA" w:rsidRPr="24F1E262">
              <w:rPr>
                <w:rFonts w:ascii="Times New Roman" w:hAnsi="Times New Roman" w:cs="Times New Roman"/>
              </w:rPr>
              <w:t>5</w:t>
            </w:r>
            <w:r w:rsidR="02F8EDA5" w:rsidRPr="24F1E262">
              <w:rPr>
                <w:rFonts w:ascii="Times New Roman" w:hAnsi="Times New Roman" w:cs="Times New Roman"/>
              </w:rPr>
              <w:t xml:space="preserve"> </w:t>
            </w:r>
            <w:r w:rsidRPr="24F1E262">
              <w:rPr>
                <w:rFonts w:ascii="Times New Roman" w:hAnsi="Times New Roman" w:cs="Times New Roman"/>
              </w:rPr>
              <w:t xml:space="preserve">– Dec 31, </w:t>
            </w:r>
            <w:r w:rsidR="02F8EDA5" w:rsidRPr="24F1E262">
              <w:rPr>
                <w:rFonts w:ascii="Times New Roman" w:hAnsi="Times New Roman" w:cs="Times New Roman"/>
              </w:rPr>
              <w:t>202</w:t>
            </w:r>
            <w:r w:rsidR="11CBB8BA" w:rsidRPr="24F1E262">
              <w:rPr>
                <w:rFonts w:ascii="Times New Roman" w:hAnsi="Times New Roman" w:cs="Times New Roman"/>
              </w:rPr>
              <w:t>5</w:t>
            </w:r>
          </w:p>
        </w:tc>
      </w:tr>
      <w:tr w:rsidR="00D474E1" w:rsidRPr="007A1F9B" w14:paraId="336A9B41" w14:textId="77777777" w:rsidTr="41DDC7BC">
        <w:trPr>
          <w:trHeight w:val="418"/>
        </w:trPr>
        <w:tc>
          <w:tcPr>
            <w:tcW w:w="1708" w:type="dxa"/>
            <w:vAlign w:val="center"/>
          </w:tcPr>
          <w:p w14:paraId="0064E493" w14:textId="662029F9" w:rsidR="00D474E1" w:rsidRPr="00BB0034" w:rsidRDefault="00D474E1" w:rsidP="24F1E262">
            <w:pPr>
              <w:spacing w:after="0"/>
              <w:rPr>
                <w:rFonts w:ascii="Times New Roman" w:hAnsi="Times New Roman" w:cs="Times New Roman"/>
              </w:rPr>
            </w:pPr>
            <w:r w:rsidRPr="24F1E262">
              <w:rPr>
                <w:rFonts w:ascii="Times New Roman" w:hAnsi="Times New Roman" w:cs="Times New Roman"/>
              </w:rPr>
              <w:t>SOC</w:t>
            </w:r>
          </w:p>
        </w:tc>
        <w:tc>
          <w:tcPr>
            <w:tcW w:w="1982" w:type="dxa"/>
            <w:vAlign w:val="center"/>
          </w:tcPr>
          <w:p w14:paraId="39A1983F" w14:textId="050215F2" w:rsidR="00D474E1" w:rsidRPr="006100D6" w:rsidRDefault="00D474E1" w:rsidP="41DDC7BC">
            <w:pPr>
              <w:spacing w:after="0"/>
              <w:rPr>
                <w:rFonts w:ascii="Times New Roman" w:hAnsi="Times New Roman" w:cs="Times New Roman"/>
                <w:i/>
                <w:iCs/>
                <w:u w:val="single"/>
              </w:rPr>
            </w:pPr>
            <w:r w:rsidRPr="41DDC7BC">
              <w:rPr>
                <w:rFonts w:ascii="Times New Roman" w:hAnsi="Times New Roman" w:cs="Times New Roman"/>
                <w:i/>
                <w:iCs/>
                <w:u w:val="single"/>
              </w:rPr>
              <w:t xml:space="preserve">Feb 28, </w:t>
            </w:r>
            <w:r w:rsidR="00BB0034" w:rsidRPr="41DDC7BC">
              <w:rPr>
                <w:rFonts w:ascii="Times New Roman" w:hAnsi="Times New Roman" w:cs="Times New Roman"/>
                <w:i/>
                <w:iCs/>
                <w:u w:val="single"/>
              </w:rPr>
              <w:t>2026</w:t>
            </w:r>
            <w:r w:rsidR="7258D3A5" w:rsidRPr="41DDC7BC">
              <w:rPr>
                <w:rFonts w:ascii="Times New Roman" w:hAnsi="Times New Roman" w:cs="Times New Roman"/>
                <w:i/>
                <w:iCs/>
                <w:u w:val="single"/>
              </w:rPr>
              <w:t>*</w:t>
            </w:r>
          </w:p>
        </w:tc>
        <w:tc>
          <w:tcPr>
            <w:tcW w:w="3348" w:type="dxa"/>
            <w:vAlign w:val="center"/>
          </w:tcPr>
          <w:p w14:paraId="075A6F40" w14:textId="4C065AF4" w:rsidR="00D474E1" w:rsidRPr="007A1F9B" w:rsidRDefault="00D474E1" w:rsidP="24F1E262">
            <w:pPr>
              <w:spacing w:after="0"/>
              <w:rPr>
                <w:rFonts w:ascii="Times New Roman" w:hAnsi="Times New Roman" w:cs="Times New Roman"/>
              </w:rPr>
            </w:pPr>
            <w:r w:rsidRPr="24F1E262">
              <w:rPr>
                <w:rFonts w:ascii="Times New Roman" w:hAnsi="Times New Roman" w:cs="Times New Roman"/>
              </w:rPr>
              <w:t xml:space="preserve">Jan 1, </w:t>
            </w:r>
            <w:r w:rsidR="02F8EDA5" w:rsidRPr="24F1E262">
              <w:rPr>
                <w:rFonts w:ascii="Times New Roman" w:hAnsi="Times New Roman" w:cs="Times New Roman"/>
              </w:rPr>
              <w:t>202</w:t>
            </w:r>
            <w:r w:rsidR="11CBB8BA" w:rsidRPr="24F1E262">
              <w:rPr>
                <w:rFonts w:ascii="Times New Roman" w:hAnsi="Times New Roman" w:cs="Times New Roman"/>
              </w:rPr>
              <w:t>5</w:t>
            </w:r>
            <w:r w:rsidR="02F8EDA5" w:rsidRPr="24F1E262">
              <w:rPr>
                <w:rFonts w:ascii="Times New Roman" w:hAnsi="Times New Roman" w:cs="Times New Roman"/>
              </w:rPr>
              <w:t xml:space="preserve"> </w:t>
            </w:r>
            <w:r w:rsidRPr="24F1E262">
              <w:rPr>
                <w:rFonts w:ascii="Times New Roman" w:hAnsi="Times New Roman" w:cs="Times New Roman"/>
              </w:rPr>
              <w:t xml:space="preserve">– Dec 31, </w:t>
            </w:r>
            <w:r w:rsidR="02F8EDA5" w:rsidRPr="24F1E262">
              <w:rPr>
                <w:rFonts w:ascii="Times New Roman" w:hAnsi="Times New Roman" w:cs="Times New Roman"/>
              </w:rPr>
              <w:t>202</w:t>
            </w:r>
            <w:r w:rsidR="11CBB8BA" w:rsidRPr="24F1E262">
              <w:rPr>
                <w:rFonts w:ascii="Times New Roman" w:hAnsi="Times New Roman" w:cs="Times New Roman"/>
              </w:rPr>
              <w:t>5</w:t>
            </w:r>
          </w:p>
        </w:tc>
      </w:tr>
      <w:tr w:rsidR="00292205" w:rsidRPr="007A1F9B" w14:paraId="5DFB0A9B" w14:textId="77777777" w:rsidTr="41DDC7BC">
        <w:trPr>
          <w:trHeight w:val="418"/>
        </w:trPr>
        <w:tc>
          <w:tcPr>
            <w:tcW w:w="1708" w:type="dxa"/>
            <w:vAlign w:val="center"/>
          </w:tcPr>
          <w:p w14:paraId="3D5226BC" w14:textId="1A1D1E0B" w:rsidR="00292205" w:rsidRPr="007A1F9B" w:rsidRDefault="15919B45" w:rsidP="24F1E262">
            <w:pPr>
              <w:spacing w:after="0"/>
              <w:rPr>
                <w:rFonts w:ascii="Times New Roman" w:hAnsi="Times New Roman" w:cs="Times New Roman"/>
              </w:rPr>
            </w:pPr>
            <w:r w:rsidRPr="24F1E262">
              <w:rPr>
                <w:rFonts w:ascii="Times New Roman" w:hAnsi="Times New Roman" w:cs="Times New Roman"/>
              </w:rPr>
              <w:t>BHC-3</w:t>
            </w:r>
          </w:p>
        </w:tc>
        <w:tc>
          <w:tcPr>
            <w:tcW w:w="1982" w:type="dxa"/>
            <w:vAlign w:val="center"/>
          </w:tcPr>
          <w:p w14:paraId="13A4DA22" w14:textId="4E75E13E" w:rsidR="00292205" w:rsidRPr="006100D6" w:rsidRDefault="15919B45" w:rsidP="5DEEC7D2">
            <w:pPr>
              <w:spacing w:after="0"/>
              <w:rPr>
                <w:rFonts w:ascii="Times New Roman" w:hAnsi="Times New Roman" w:cs="Times New Roman"/>
                <w:b/>
                <w:bCs/>
                <w:i/>
                <w:iCs/>
                <w:u w:val="single"/>
              </w:rPr>
            </w:pPr>
            <w:r w:rsidRPr="5DEEC7D2">
              <w:rPr>
                <w:rFonts w:ascii="Times New Roman" w:hAnsi="Times New Roman" w:cs="Times New Roman"/>
                <w:i/>
                <w:iCs/>
                <w:u w:val="single"/>
              </w:rPr>
              <w:t>Aug 1</w:t>
            </w:r>
            <w:r w:rsidR="29DFB17B" w:rsidRPr="5DEEC7D2">
              <w:rPr>
                <w:rFonts w:ascii="Times New Roman" w:hAnsi="Times New Roman" w:cs="Times New Roman"/>
                <w:i/>
                <w:iCs/>
                <w:u w:val="single"/>
              </w:rPr>
              <w:t>4</w:t>
            </w:r>
            <w:r w:rsidRPr="5DEEC7D2">
              <w:rPr>
                <w:rFonts w:ascii="Times New Roman" w:hAnsi="Times New Roman" w:cs="Times New Roman"/>
                <w:i/>
                <w:iCs/>
                <w:u w:val="single"/>
              </w:rPr>
              <w:t>, 202</w:t>
            </w:r>
            <w:r w:rsidR="11CBB8BA" w:rsidRPr="5DEEC7D2">
              <w:rPr>
                <w:rFonts w:ascii="Times New Roman" w:hAnsi="Times New Roman" w:cs="Times New Roman"/>
                <w:i/>
                <w:iCs/>
                <w:u w:val="single"/>
              </w:rPr>
              <w:t>6</w:t>
            </w:r>
            <w:r w:rsidR="52A4CA68" w:rsidRPr="5DEEC7D2">
              <w:rPr>
                <w:rFonts w:ascii="Times New Roman" w:hAnsi="Times New Roman" w:cs="Times New Roman"/>
                <w:i/>
                <w:iCs/>
                <w:u w:val="single"/>
              </w:rPr>
              <w:t>**</w:t>
            </w:r>
          </w:p>
        </w:tc>
        <w:tc>
          <w:tcPr>
            <w:tcW w:w="3348" w:type="dxa"/>
            <w:vAlign w:val="center"/>
          </w:tcPr>
          <w:p w14:paraId="36510A0B" w14:textId="1A2C0EEA" w:rsidR="00292205" w:rsidRPr="007A1F9B" w:rsidRDefault="15919B45" w:rsidP="24F1E262">
            <w:pPr>
              <w:spacing w:after="0"/>
              <w:rPr>
                <w:rFonts w:ascii="Times New Roman" w:hAnsi="Times New Roman" w:cs="Times New Roman"/>
              </w:rPr>
            </w:pPr>
            <w:r w:rsidRPr="24F1E262">
              <w:rPr>
                <w:rFonts w:ascii="Times New Roman" w:hAnsi="Times New Roman" w:cs="Times New Roman"/>
              </w:rPr>
              <w:t xml:space="preserve">Jan 1, </w:t>
            </w:r>
            <w:r w:rsidR="02F8EDA5" w:rsidRPr="24F1E262">
              <w:rPr>
                <w:rFonts w:ascii="Times New Roman" w:hAnsi="Times New Roman" w:cs="Times New Roman"/>
              </w:rPr>
              <w:t>202</w:t>
            </w:r>
            <w:r w:rsidR="11CBB8BA" w:rsidRPr="24F1E262">
              <w:rPr>
                <w:rFonts w:ascii="Times New Roman" w:hAnsi="Times New Roman" w:cs="Times New Roman"/>
              </w:rPr>
              <w:t>5</w:t>
            </w:r>
            <w:r w:rsidR="02F8EDA5" w:rsidRPr="24F1E262">
              <w:rPr>
                <w:rFonts w:ascii="Times New Roman" w:hAnsi="Times New Roman" w:cs="Times New Roman"/>
              </w:rPr>
              <w:t xml:space="preserve"> </w:t>
            </w:r>
            <w:r w:rsidRPr="24F1E262">
              <w:rPr>
                <w:rFonts w:ascii="Times New Roman" w:hAnsi="Times New Roman" w:cs="Times New Roman"/>
              </w:rPr>
              <w:t xml:space="preserve">– Dec 31, </w:t>
            </w:r>
            <w:r w:rsidR="02F8EDA5" w:rsidRPr="24F1E262">
              <w:rPr>
                <w:rFonts w:ascii="Times New Roman" w:hAnsi="Times New Roman" w:cs="Times New Roman"/>
              </w:rPr>
              <w:t>202</w:t>
            </w:r>
            <w:r w:rsidR="11CBB8BA" w:rsidRPr="24F1E262">
              <w:rPr>
                <w:rFonts w:ascii="Times New Roman" w:hAnsi="Times New Roman" w:cs="Times New Roman"/>
              </w:rPr>
              <w:t>5</w:t>
            </w:r>
          </w:p>
        </w:tc>
      </w:tr>
    </w:tbl>
    <w:p w14:paraId="6D7D5849" w14:textId="77777777" w:rsidR="004C08C1" w:rsidRDefault="004C08C1" w:rsidP="004C08C1">
      <w:pPr>
        <w:pStyle w:val="Body"/>
        <w:rPr>
          <w:rFonts w:ascii="Times New Roman" w:hAnsi="Times New Roman"/>
          <w:i/>
          <w:iCs/>
        </w:rPr>
      </w:pPr>
      <w:bookmarkStart w:id="10" w:name="_Toc131496797"/>
      <w:bookmarkStart w:id="11" w:name="_Toc180573511"/>
      <w:r w:rsidRPr="00331A7B">
        <w:rPr>
          <w:rFonts w:ascii="Times New Roman" w:hAnsi="Times New Roman"/>
          <w:i/>
          <w:iCs/>
        </w:rPr>
        <w:t>*</w:t>
      </w:r>
      <w:r>
        <w:rPr>
          <w:rFonts w:ascii="Times New Roman" w:hAnsi="Times New Roman"/>
          <w:i/>
          <w:iCs/>
        </w:rPr>
        <w:t xml:space="preserve">Dates are pending final CMS publication of eCQM submission dates. EHS intends to align with CMS Inpatient Quality Reporting submission dates for eCQM measures. Any updates to submission dates will be shared to hospitals via List Serv. </w:t>
      </w:r>
    </w:p>
    <w:p w14:paraId="7CB0D589" w14:textId="51B02B70" w:rsidR="004C08C1" w:rsidRPr="00331A7B" w:rsidRDefault="004C08C1" w:rsidP="60D9550F">
      <w:pPr>
        <w:pStyle w:val="Body"/>
        <w:rPr>
          <w:rFonts w:ascii="Times New Roman" w:hAnsi="Times New Roman"/>
          <w:i/>
          <w:iCs/>
        </w:rPr>
      </w:pPr>
      <w:r w:rsidRPr="60D9550F">
        <w:rPr>
          <w:rFonts w:ascii="Times New Roman" w:hAnsi="Times New Roman"/>
          <w:i/>
          <w:iCs/>
        </w:rPr>
        <w:t xml:space="preserve">** Date </w:t>
      </w:r>
      <w:r w:rsidR="3CFDD2B2" w:rsidRPr="60D9550F">
        <w:rPr>
          <w:rFonts w:ascii="Times New Roman" w:hAnsi="Times New Roman"/>
          <w:i/>
          <w:iCs/>
        </w:rPr>
        <w:t>is</w:t>
      </w:r>
      <w:r w:rsidRPr="60D9550F">
        <w:rPr>
          <w:rFonts w:ascii="Times New Roman" w:hAnsi="Times New Roman"/>
          <w:i/>
          <w:iCs/>
        </w:rPr>
        <w:t xml:space="preserve"> pending final CMS publication of Inpatient Psychiatric Facility Quality Reporting submission dates. EHS intends to align with CMS submission date. Any updates to submission dates will be shared to hospitals via List Serv.</w:t>
      </w:r>
    </w:p>
    <w:p w14:paraId="5C046B78" w14:textId="6E075473" w:rsidR="000E2573" w:rsidRPr="007A1F9B" w:rsidRDefault="000E2573" w:rsidP="005B6EF9">
      <w:pPr>
        <w:pStyle w:val="Heading2"/>
        <w:spacing w:before="240" w:line="276" w:lineRule="auto"/>
        <w:ind w:left="360"/>
        <w:rPr>
          <w:sz w:val="22"/>
          <w:szCs w:val="22"/>
        </w:rPr>
      </w:pPr>
      <w:r w:rsidRPr="007A1F9B">
        <w:rPr>
          <w:sz w:val="22"/>
          <w:szCs w:val="22"/>
        </w:rPr>
        <w:t>Program Participant Forms</w:t>
      </w:r>
      <w:bookmarkEnd w:id="10"/>
      <w:bookmarkEnd w:id="11"/>
      <w:r w:rsidRPr="007A1F9B">
        <w:rPr>
          <w:sz w:val="22"/>
          <w:szCs w:val="22"/>
        </w:rPr>
        <w:t xml:space="preserve">   </w:t>
      </w:r>
    </w:p>
    <w:p w14:paraId="5E043EAB" w14:textId="2B65DFFE" w:rsidR="00862DAB" w:rsidRPr="007A1F9B" w:rsidRDefault="000E2573" w:rsidP="24F1E262">
      <w:pPr>
        <w:rPr>
          <w:rFonts w:ascii="Times New Roman" w:hAnsi="Times New Roman" w:cs="Times New Roman"/>
        </w:rPr>
      </w:pPr>
      <w:r w:rsidRPr="24F1E262">
        <w:rPr>
          <w:rFonts w:ascii="Times New Roman" w:hAnsi="Times New Roman" w:cs="Times New Roman"/>
        </w:rPr>
        <w:t>Pursuant to</w:t>
      </w:r>
      <w:r w:rsidR="009E00B8" w:rsidRPr="24F1E262">
        <w:rPr>
          <w:rFonts w:ascii="Times New Roman" w:hAnsi="Times New Roman" w:cs="Times New Roman"/>
        </w:rPr>
        <w:t xml:space="preserve"> the</w:t>
      </w:r>
      <w:r w:rsidRPr="24F1E262">
        <w:rPr>
          <w:rFonts w:ascii="Times New Roman" w:hAnsi="Times New Roman" w:cs="Times New Roman"/>
        </w:rPr>
        <w:t xml:space="preserve"> </w:t>
      </w:r>
      <w:r w:rsidR="00AB1B5B" w:rsidRPr="24F1E262">
        <w:rPr>
          <w:rFonts w:ascii="Times New Roman" w:hAnsi="Times New Roman" w:cs="Times New Roman"/>
        </w:rPr>
        <w:t xml:space="preserve">Rate Year </w:t>
      </w:r>
      <w:r w:rsidR="00BB0034" w:rsidRPr="24F1E262">
        <w:rPr>
          <w:rFonts w:ascii="Times New Roman" w:hAnsi="Times New Roman" w:cs="Times New Roman"/>
        </w:rPr>
        <w:t xml:space="preserve">2025 </w:t>
      </w:r>
      <w:r w:rsidR="00AB1B5B" w:rsidRPr="24F1E262">
        <w:rPr>
          <w:rFonts w:ascii="Times New Roman" w:hAnsi="Times New Roman" w:cs="Times New Roman"/>
        </w:rPr>
        <w:t>Acute Hospital RFA</w:t>
      </w:r>
      <w:r w:rsidRPr="24F1E262">
        <w:rPr>
          <w:rFonts w:ascii="Times New Roman" w:hAnsi="Times New Roman" w:cs="Times New Roman"/>
        </w:rPr>
        <w:t xml:space="preserve">, all hospitals participating in the MassHealth </w:t>
      </w:r>
      <w:r w:rsidR="00A2615A" w:rsidRPr="24F1E262">
        <w:rPr>
          <w:rFonts w:ascii="Times New Roman" w:hAnsi="Times New Roman" w:cs="Times New Roman"/>
        </w:rPr>
        <w:t>Clinical Quality Incentive</w:t>
      </w:r>
      <w:r w:rsidRPr="24F1E262">
        <w:rPr>
          <w:rFonts w:ascii="Times New Roman" w:hAnsi="Times New Roman" w:cs="Times New Roman"/>
        </w:rPr>
        <w:t xml:space="preserve"> Program must complete and submit </w:t>
      </w:r>
      <w:r w:rsidR="00A666B0" w:rsidRPr="24F1E262">
        <w:rPr>
          <w:rFonts w:ascii="Times New Roman" w:hAnsi="Times New Roman" w:cs="Times New Roman"/>
        </w:rPr>
        <w:t xml:space="preserve">required </w:t>
      </w:r>
      <w:r w:rsidR="00A14CC0" w:rsidRPr="24F1E262">
        <w:rPr>
          <w:rFonts w:ascii="Times New Roman" w:hAnsi="Times New Roman" w:cs="Times New Roman"/>
        </w:rPr>
        <w:t xml:space="preserve">participant </w:t>
      </w:r>
      <w:r w:rsidR="00A666B0" w:rsidRPr="24F1E262">
        <w:rPr>
          <w:rFonts w:ascii="Times New Roman" w:hAnsi="Times New Roman" w:cs="Times New Roman"/>
        </w:rPr>
        <w:t>forms</w:t>
      </w:r>
      <w:r w:rsidRPr="24F1E262">
        <w:rPr>
          <w:rFonts w:ascii="Times New Roman" w:hAnsi="Times New Roman" w:cs="Times New Roman"/>
        </w:rPr>
        <w:t xml:space="preserve">. </w:t>
      </w:r>
      <w:r w:rsidR="00E87595" w:rsidRPr="24F1E262">
        <w:rPr>
          <w:rFonts w:ascii="Times New Roman" w:hAnsi="Times New Roman" w:cs="Times New Roman"/>
        </w:rPr>
        <w:t>Please note,</w:t>
      </w:r>
      <w:r w:rsidR="00486FF5" w:rsidRPr="24F1E262">
        <w:rPr>
          <w:rFonts w:ascii="Times New Roman" w:hAnsi="Times New Roman" w:cs="Times New Roman"/>
        </w:rPr>
        <w:t xml:space="preserve"> </w:t>
      </w:r>
      <w:r w:rsidR="00E57551" w:rsidRPr="24F1E262">
        <w:rPr>
          <w:rFonts w:ascii="Times New Roman" w:hAnsi="Times New Roman" w:cs="Times New Roman"/>
        </w:rPr>
        <w:t xml:space="preserve">hospitals should send </w:t>
      </w:r>
      <w:r w:rsidR="00486FF5" w:rsidRPr="24F1E262">
        <w:rPr>
          <w:rFonts w:ascii="Times New Roman" w:hAnsi="Times New Roman" w:cs="Times New Roman"/>
        </w:rPr>
        <w:t xml:space="preserve">any changes to the MassHealth Hospital Quality Contact Form to EOHHS </w:t>
      </w:r>
      <w:r w:rsidR="008E2D63" w:rsidRPr="24F1E262">
        <w:rPr>
          <w:rFonts w:ascii="Times New Roman" w:hAnsi="Times New Roman" w:cs="Times New Roman"/>
        </w:rPr>
        <w:t xml:space="preserve">using the online form posted at </w:t>
      </w:r>
      <w:hyperlink r:id="rId18">
        <w:r w:rsidR="004D784D" w:rsidRPr="24F1E262">
          <w:rPr>
            <w:rStyle w:val="Hyperlink"/>
            <w:rFonts w:ascii="Times New Roman" w:hAnsi="Times New Roman" w:cs="Times New Roman"/>
          </w:rPr>
          <w:t>https://www.mass.gov/info-details/masshealth-cqi-program-participant-documents</w:t>
        </w:r>
      </w:hyperlink>
      <w:r w:rsidR="004D784D" w:rsidRPr="24F1E262">
        <w:rPr>
          <w:rFonts w:ascii="Times New Roman" w:hAnsi="Times New Roman" w:cs="Times New Roman"/>
        </w:rPr>
        <w:t xml:space="preserve"> </w:t>
      </w:r>
      <w:r w:rsidR="004060C8" w:rsidRPr="24F1E262">
        <w:rPr>
          <w:rFonts w:ascii="Times New Roman" w:hAnsi="Times New Roman" w:cs="Times New Roman"/>
        </w:rPr>
        <w:t xml:space="preserve"> </w:t>
      </w:r>
      <w:r w:rsidR="00E57551" w:rsidRPr="24F1E262">
        <w:rPr>
          <w:rFonts w:ascii="Times New Roman" w:hAnsi="Times New Roman" w:cs="Times New Roman"/>
        </w:rPr>
        <w:t>throughout the rate year.</w:t>
      </w:r>
    </w:p>
    <w:p w14:paraId="355641C6" w14:textId="568FB868" w:rsidR="00862DAB" w:rsidRPr="007A1F9B" w:rsidRDefault="00862DAB" w:rsidP="007B213C">
      <w:pPr>
        <w:rPr>
          <w:rFonts w:ascii="Times New Roman" w:hAnsi="Times New Roman" w:cs="Times New Roman"/>
        </w:rPr>
      </w:pPr>
      <w:r w:rsidRPr="007A1F9B">
        <w:rPr>
          <w:rFonts w:ascii="Times New Roman" w:hAnsi="Times New Roman" w:cs="Times New Roman"/>
        </w:rPr>
        <w:t xml:space="preserve">Accessing Program Forms: </w:t>
      </w:r>
    </w:p>
    <w:p w14:paraId="62AFA59C" w14:textId="48D063FC" w:rsidR="00862DAB" w:rsidRPr="007A1F9B" w:rsidRDefault="00862DAB" w:rsidP="24F1E262">
      <w:pPr>
        <w:pStyle w:val="ListParagraph"/>
        <w:numPr>
          <w:ilvl w:val="0"/>
          <w:numId w:val="74"/>
        </w:numPr>
        <w:rPr>
          <w:rFonts w:ascii="Times New Roman" w:hAnsi="Times New Roman" w:cs="Times New Roman"/>
        </w:rPr>
      </w:pPr>
      <w:r w:rsidRPr="24F1E262">
        <w:rPr>
          <w:rFonts w:ascii="Times New Roman" w:hAnsi="Times New Roman" w:cs="Times New Roman"/>
          <w:b/>
          <w:bCs/>
        </w:rPr>
        <w:t>MassHealth Forms:</w:t>
      </w:r>
      <w:r w:rsidRPr="24F1E262">
        <w:rPr>
          <w:rFonts w:ascii="Times New Roman" w:hAnsi="Times New Roman" w:cs="Times New Roman"/>
        </w:rPr>
        <w:t xml:space="preserve"> </w:t>
      </w:r>
      <w:r w:rsidR="0087540F" w:rsidRPr="24F1E262">
        <w:rPr>
          <w:rFonts w:ascii="Times New Roman" w:hAnsi="Times New Roman" w:cs="Times New Roman"/>
        </w:rPr>
        <w:t>A</w:t>
      </w:r>
      <w:r w:rsidRPr="24F1E262">
        <w:rPr>
          <w:rFonts w:ascii="Times New Roman" w:hAnsi="Times New Roman" w:cs="Times New Roman"/>
        </w:rPr>
        <w:t xml:space="preserve">ll </w:t>
      </w:r>
      <w:r w:rsidR="0087540F" w:rsidRPr="24F1E262">
        <w:rPr>
          <w:rFonts w:ascii="Times New Roman" w:hAnsi="Times New Roman" w:cs="Times New Roman"/>
        </w:rPr>
        <w:t>h</w:t>
      </w:r>
      <w:r w:rsidRPr="24F1E262">
        <w:rPr>
          <w:rFonts w:ascii="Times New Roman" w:hAnsi="Times New Roman" w:cs="Times New Roman"/>
        </w:rPr>
        <w:t xml:space="preserve">ospitals must use the versions of the forms </w:t>
      </w:r>
      <w:r w:rsidR="009E00B8" w:rsidRPr="24F1E262">
        <w:rPr>
          <w:rFonts w:ascii="Times New Roman" w:hAnsi="Times New Roman" w:cs="Times New Roman"/>
        </w:rPr>
        <w:t xml:space="preserve">applicable to the rate year </w:t>
      </w:r>
      <w:r w:rsidRPr="24F1E262">
        <w:rPr>
          <w:rFonts w:ascii="Times New Roman" w:hAnsi="Times New Roman" w:cs="Times New Roman"/>
        </w:rPr>
        <w:t xml:space="preserve">posted on the Mass.Gov website at </w:t>
      </w:r>
      <w:hyperlink r:id="rId19">
        <w:r w:rsidR="0033641B" w:rsidRPr="24F1E262">
          <w:rPr>
            <w:rStyle w:val="Hyperlink"/>
            <w:rFonts w:ascii="Times New Roman" w:hAnsi="Times New Roman" w:cs="Times New Roman"/>
          </w:rPr>
          <w:t>https://www.mass.gov/info-details/masshealth-cqi-program-participant-documents</w:t>
        </w:r>
      </w:hyperlink>
      <w:r w:rsidR="0033641B" w:rsidRPr="24F1E262">
        <w:rPr>
          <w:rFonts w:ascii="Times New Roman" w:hAnsi="Times New Roman" w:cs="Times New Roman"/>
        </w:rPr>
        <w:t xml:space="preserve"> </w:t>
      </w:r>
      <w:r w:rsidR="00155DA6" w:rsidRPr="24F1E262">
        <w:rPr>
          <w:rFonts w:ascii="Times New Roman" w:hAnsi="Times New Roman" w:cs="Times New Roman"/>
        </w:rPr>
        <w:t xml:space="preserve"> </w:t>
      </w:r>
    </w:p>
    <w:p w14:paraId="59F4CECC" w14:textId="21A465FB" w:rsidR="00862DAB" w:rsidRPr="007A1F9B" w:rsidRDefault="00862DAB" w:rsidP="0036282A">
      <w:pPr>
        <w:pStyle w:val="ListParagraph"/>
        <w:numPr>
          <w:ilvl w:val="0"/>
          <w:numId w:val="74"/>
        </w:numPr>
        <w:rPr>
          <w:rFonts w:ascii="Times New Roman" w:hAnsi="Times New Roman" w:cs="Times New Roman"/>
          <w:bCs/>
        </w:rPr>
      </w:pPr>
      <w:r w:rsidRPr="007A1F9B">
        <w:rPr>
          <w:rFonts w:ascii="Times New Roman" w:hAnsi="Times New Roman" w:cs="Times New Roman"/>
          <w:b/>
          <w:bCs/>
        </w:rPr>
        <w:t>MassQEX Portal User Forms:</w:t>
      </w:r>
      <w:r w:rsidRPr="007A1F9B">
        <w:rPr>
          <w:rFonts w:ascii="Times New Roman" w:hAnsi="Times New Roman" w:cs="Times New Roman"/>
        </w:rPr>
        <w:t xml:space="preserve"> All on-line entry portal user registration forms are located on the MassQEX portal homepage at: </w:t>
      </w:r>
      <w:hyperlink r:id="rId20" w:history="1">
        <w:r w:rsidRPr="007A1F9B">
          <w:rPr>
            <w:rStyle w:val="Hyperlink"/>
            <w:rFonts w:ascii="Times New Roman" w:hAnsi="Times New Roman" w:cs="Times New Roman"/>
          </w:rPr>
          <w:t>https://massqex-portal.telligen.com/massqex/</w:t>
        </w:r>
      </w:hyperlink>
      <w:r w:rsidRPr="007A1F9B">
        <w:rPr>
          <w:rFonts w:ascii="Times New Roman" w:hAnsi="Times New Roman" w:cs="Times New Roman"/>
        </w:rPr>
        <w:t xml:space="preserve">   </w:t>
      </w:r>
    </w:p>
    <w:p w14:paraId="1DA90804" w14:textId="64381150" w:rsidR="00862DAB" w:rsidRPr="007A1F9B" w:rsidRDefault="00862DAB" w:rsidP="24F1E262">
      <w:pPr>
        <w:pStyle w:val="ListParagraph"/>
        <w:numPr>
          <w:ilvl w:val="0"/>
          <w:numId w:val="74"/>
        </w:numPr>
        <w:rPr>
          <w:rFonts w:ascii="Times New Roman" w:hAnsi="Times New Roman" w:cs="Times New Roman"/>
        </w:rPr>
      </w:pPr>
      <w:r w:rsidRPr="24F1E262">
        <w:rPr>
          <w:rFonts w:ascii="Times New Roman" w:hAnsi="Times New Roman" w:cs="Times New Roman"/>
          <w:b/>
          <w:bCs/>
        </w:rPr>
        <w:t>Submission Form Timelines:</w:t>
      </w:r>
      <w:r w:rsidRPr="24F1E262">
        <w:rPr>
          <w:rFonts w:ascii="Times New Roman" w:hAnsi="Times New Roman" w:cs="Times New Roman"/>
        </w:rPr>
        <w:t xml:space="preserve"> Each form has a specific submission deadline requirement and </w:t>
      </w:r>
      <w:r w:rsidR="0063446F" w:rsidRPr="24F1E262">
        <w:rPr>
          <w:rFonts w:ascii="Times New Roman" w:hAnsi="Times New Roman" w:cs="Times New Roman"/>
        </w:rPr>
        <w:t>submission instruction</w:t>
      </w:r>
      <w:r w:rsidRPr="24F1E262">
        <w:rPr>
          <w:rFonts w:ascii="Times New Roman" w:hAnsi="Times New Roman" w:cs="Times New Roman"/>
        </w:rPr>
        <w:t xml:space="preserve"> </w:t>
      </w:r>
      <w:r w:rsidR="00206865" w:rsidRPr="24F1E262">
        <w:rPr>
          <w:rFonts w:ascii="Times New Roman" w:hAnsi="Times New Roman" w:cs="Times New Roman"/>
        </w:rPr>
        <w:t xml:space="preserve">as outlined in the </w:t>
      </w:r>
      <w:r w:rsidR="00CC0D5F" w:rsidRPr="24F1E262">
        <w:rPr>
          <w:rFonts w:ascii="Times New Roman" w:hAnsi="Times New Roman" w:cs="Times New Roman"/>
        </w:rPr>
        <w:t xml:space="preserve">RY2025 Acute Hospital RFA and the </w:t>
      </w:r>
      <w:r w:rsidR="00CE1E50" w:rsidRPr="24F1E262">
        <w:rPr>
          <w:rFonts w:ascii="Times New Roman" w:hAnsi="Times New Roman" w:cs="Times New Roman"/>
        </w:rPr>
        <w:t xml:space="preserve">RY2025 </w:t>
      </w:r>
      <w:r w:rsidR="009918A1" w:rsidRPr="24F1E262">
        <w:rPr>
          <w:rFonts w:ascii="Times New Roman" w:hAnsi="Times New Roman" w:cs="Times New Roman"/>
        </w:rPr>
        <w:t xml:space="preserve">Instructions for Program Forms document located on the Mass.gov website at </w:t>
      </w:r>
      <w:hyperlink r:id="rId21">
        <w:r w:rsidR="00946DD9" w:rsidRPr="24F1E262">
          <w:rPr>
            <w:rStyle w:val="Hyperlink"/>
            <w:rFonts w:ascii="Times New Roman" w:hAnsi="Times New Roman" w:cs="Times New Roman"/>
          </w:rPr>
          <w:t>https://www.mass.gov/info-details/masshealth-cqi-program-participant-documents</w:t>
        </w:r>
      </w:hyperlink>
      <w:r w:rsidRPr="24F1E262">
        <w:rPr>
          <w:rFonts w:ascii="Times New Roman" w:hAnsi="Times New Roman" w:cs="Times New Roman"/>
        </w:rPr>
        <w:t>.</w:t>
      </w:r>
      <w:r w:rsidR="00946DD9" w:rsidRPr="24F1E262">
        <w:rPr>
          <w:rFonts w:ascii="Times New Roman" w:hAnsi="Times New Roman" w:cs="Times New Roman"/>
        </w:rPr>
        <w:t xml:space="preserve"> </w:t>
      </w:r>
      <w:r w:rsidRPr="24F1E262">
        <w:rPr>
          <w:rFonts w:ascii="Times New Roman" w:hAnsi="Times New Roman" w:cs="Times New Roman"/>
        </w:rPr>
        <w:t xml:space="preserve"> </w:t>
      </w:r>
    </w:p>
    <w:p w14:paraId="36C1AA2C" w14:textId="3C33DC38" w:rsidR="009918A1" w:rsidRPr="007A1F9B" w:rsidRDefault="009918A1" w:rsidP="007B213C">
      <w:pPr>
        <w:rPr>
          <w:rFonts w:ascii="Times New Roman" w:hAnsi="Times New Roman" w:cs="Times New Roman"/>
          <w:b/>
          <w:bCs/>
          <w:kern w:val="24"/>
        </w:rPr>
      </w:pPr>
      <w:r w:rsidRPr="007A1F9B">
        <w:rPr>
          <w:rFonts w:ascii="Times New Roman" w:hAnsi="Times New Roman" w:cs="Times New Roman"/>
          <w:b/>
          <w:bCs/>
          <w:kern w:val="24"/>
        </w:rPr>
        <w:t>MassHealth CQI Program Participant Documents:</w:t>
      </w:r>
    </w:p>
    <w:p w14:paraId="10D2F756" w14:textId="7B6D39A4" w:rsidR="009918A1" w:rsidRPr="007A1F9B" w:rsidRDefault="00CE1E50" w:rsidP="00CE2277">
      <w:pPr>
        <w:pStyle w:val="ListParagraph"/>
        <w:numPr>
          <w:ilvl w:val="0"/>
          <w:numId w:val="129"/>
        </w:numPr>
        <w:rPr>
          <w:rFonts w:ascii="Times New Roman" w:hAnsi="Times New Roman" w:cs="Times New Roman"/>
          <w:kern w:val="24"/>
        </w:rPr>
      </w:pPr>
      <w:r w:rsidRPr="007A1F9B">
        <w:rPr>
          <w:rFonts w:ascii="Times New Roman" w:hAnsi="Times New Roman" w:cs="Times New Roman"/>
          <w:kern w:val="24"/>
        </w:rPr>
        <w:t>RY202</w:t>
      </w:r>
      <w:r>
        <w:rPr>
          <w:rFonts w:ascii="Times New Roman" w:hAnsi="Times New Roman" w:cs="Times New Roman"/>
          <w:kern w:val="24"/>
        </w:rPr>
        <w:t>5</w:t>
      </w:r>
      <w:r w:rsidRPr="007A1F9B">
        <w:rPr>
          <w:rFonts w:ascii="Times New Roman" w:hAnsi="Times New Roman" w:cs="Times New Roman"/>
          <w:kern w:val="24"/>
        </w:rPr>
        <w:t xml:space="preserve"> </w:t>
      </w:r>
      <w:r w:rsidR="009918A1" w:rsidRPr="007A1F9B">
        <w:rPr>
          <w:rFonts w:ascii="Times New Roman" w:hAnsi="Times New Roman" w:cs="Times New Roman"/>
          <w:kern w:val="24"/>
        </w:rPr>
        <w:t xml:space="preserve">Hospital Quality Contacts Form </w:t>
      </w:r>
    </w:p>
    <w:p w14:paraId="0B3E14DB" w14:textId="2B630F08" w:rsidR="009918A1" w:rsidRPr="007A1F9B" w:rsidRDefault="00CE1E50" w:rsidP="00CE2277">
      <w:pPr>
        <w:pStyle w:val="ListParagraph"/>
        <w:numPr>
          <w:ilvl w:val="0"/>
          <w:numId w:val="129"/>
        </w:numPr>
        <w:rPr>
          <w:rFonts w:ascii="Times New Roman" w:hAnsi="Times New Roman" w:cs="Times New Roman"/>
          <w:kern w:val="24"/>
        </w:rPr>
      </w:pPr>
      <w:r w:rsidRPr="007A1F9B">
        <w:rPr>
          <w:rFonts w:ascii="Times New Roman" w:hAnsi="Times New Roman" w:cs="Times New Roman"/>
          <w:kern w:val="24"/>
        </w:rPr>
        <w:t>RY202</w:t>
      </w:r>
      <w:r>
        <w:rPr>
          <w:rFonts w:ascii="Times New Roman" w:hAnsi="Times New Roman" w:cs="Times New Roman"/>
          <w:kern w:val="24"/>
        </w:rPr>
        <w:t>5</w:t>
      </w:r>
      <w:r w:rsidRPr="007A1F9B">
        <w:rPr>
          <w:rFonts w:ascii="Times New Roman" w:hAnsi="Times New Roman" w:cs="Times New Roman"/>
          <w:kern w:val="24"/>
        </w:rPr>
        <w:t xml:space="preserve"> </w:t>
      </w:r>
      <w:r w:rsidR="00A723C3" w:rsidRPr="007A1F9B">
        <w:rPr>
          <w:rFonts w:ascii="Times New Roman" w:hAnsi="Times New Roman" w:cs="Times New Roman"/>
          <w:kern w:val="24"/>
        </w:rPr>
        <w:t>Hospital Data Accuracy and Completeness Attestation Form</w:t>
      </w:r>
    </w:p>
    <w:p w14:paraId="0255EF73" w14:textId="31689EB3" w:rsidR="00A723C3" w:rsidRPr="007A1F9B" w:rsidRDefault="00A723C3" w:rsidP="00CE2277">
      <w:pPr>
        <w:pStyle w:val="ListParagraph"/>
        <w:numPr>
          <w:ilvl w:val="0"/>
          <w:numId w:val="129"/>
        </w:numPr>
        <w:rPr>
          <w:rFonts w:ascii="Times New Roman" w:hAnsi="Times New Roman" w:cs="Times New Roman"/>
          <w:kern w:val="24"/>
        </w:rPr>
      </w:pPr>
      <w:r w:rsidRPr="007A1F9B">
        <w:rPr>
          <w:rFonts w:ascii="Times New Roman" w:hAnsi="Times New Roman" w:cs="Times New Roman"/>
          <w:kern w:val="24"/>
        </w:rPr>
        <w:t>MassHealth Data Validation Reevaluation Form</w:t>
      </w:r>
    </w:p>
    <w:p w14:paraId="6E3682FB" w14:textId="60077611" w:rsidR="00DF13A0" w:rsidRPr="003D3408" w:rsidRDefault="00A723C3" w:rsidP="003D3408">
      <w:pPr>
        <w:pStyle w:val="ListParagraph"/>
        <w:numPr>
          <w:ilvl w:val="0"/>
          <w:numId w:val="129"/>
        </w:numPr>
        <w:rPr>
          <w:rFonts w:ascii="Times New Roman" w:hAnsi="Times New Roman" w:cs="Times New Roman"/>
          <w:kern w:val="24"/>
        </w:rPr>
      </w:pPr>
      <w:r w:rsidRPr="007A1F9B">
        <w:rPr>
          <w:rFonts w:ascii="Times New Roman" w:hAnsi="Times New Roman" w:cs="Times New Roman"/>
          <w:kern w:val="24"/>
        </w:rPr>
        <w:t>MassHealth Extraordinary Circumstance Request Form</w:t>
      </w:r>
    </w:p>
    <w:p w14:paraId="4F0FFA46" w14:textId="77777777" w:rsidR="009B1D8A" w:rsidRDefault="009B1D8A">
      <w:pPr>
        <w:rPr>
          <w:rFonts w:ascii="Times New Roman" w:eastAsiaTheme="majorEastAsia" w:hAnsi="Times New Roman" w:cs="Times New Roman"/>
          <w:b/>
          <w:bCs/>
          <w:sz w:val="28"/>
          <w:szCs w:val="28"/>
        </w:rPr>
      </w:pPr>
      <w:bookmarkStart w:id="12" w:name="_Toc131496798"/>
      <w:r>
        <w:rPr>
          <w:szCs w:val="28"/>
        </w:rPr>
        <w:br w:type="page"/>
      </w:r>
    </w:p>
    <w:p w14:paraId="4274051B" w14:textId="2C40DAA0" w:rsidR="00DF13A0" w:rsidRPr="007A1F9B" w:rsidRDefault="00DF13A0" w:rsidP="00631DE9">
      <w:pPr>
        <w:pStyle w:val="Heading1"/>
        <w:spacing w:before="240"/>
        <w:rPr>
          <w:szCs w:val="28"/>
        </w:rPr>
      </w:pPr>
      <w:bookmarkStart w:id="13" w:name="_Toc180573512"/>
      <w:r w:rsidRPr="007A1F9B">
        <w:rPr>
          <w:szCs w:val="28"/>
        </w:rPr>
        <w:lastRenderedPageBreak/>
        <w:t xml:space="preserve">Section 2. </w:t>
      </w:r>
      <w:r w:rsidR="00FD3E72" w:rsidRPr="007A1F9B">
        <w:rPr>
          <w:szCs w:val="28"/>
        </w:rPr>
        <w:t>Data Collection Standards &amp; Guidelines</w:t>
      </w:r>
      <w:bookmarkEnd w:id="12"/>
      <w:bookmarkEnd w:id="13"/>
    </w:p>
    <w:p w14:paraId="6A7FEF76" w14:textId="1B081A32" w:rsidR="00DF13A0" w:rsidRPr="007A1F9B" w:rsidRDefault="001B34AA" w:rsidP="007B213C">
      <w:pPr>
        <w:rPr>
          <w:rFonts w:ascii="Times New Roman" w:hAnsi="Times New Roman" w:cs="Times New Roman"/>
        </w:rPr>
      </w:pPr>
      <w:r w:rsidRPr="007A1F9B">
        <w:rPr>
          <w:rFonts w:ascii="Times New Roman" w:hAnsi="Times New Roman" w:cs="Times New Roman"/>
        </w:rPr>
        <w:t xml:space="preserve">This section outlines the general data collection standards and guidelines that apply to the process and outcome measures based on the inpatient patient population mix and service line.  </w:t>
      </w:r>
    </w:p>
    <w:p w14:paraId="17780DCC" w14:textId="7AA3970B" w:rsidR="001D4033" w:rsidRPr="007A1F9B" w:rsidRDefault="004169BE" w:rsidP="005B6EF9">
      <w:pPr>
        <w:pStyle w:val="Heading2"/>
        <w:numPr>
          <w:ilvl w:val="0"/>
          <w:numId w:val="60"/>
        </w:numPr>
        <w:spacing w:line="276" w:lineRule="auto"/>
        <w:ind w:left="360"/>
        <w:rPr>
          <w:sz w:val="22"/>
          <w:szCs w:val="22"/>
        </w:rPr>
      </w:pPr>
      <w:bookmarkStart w:id="14" w:name="_Toc131496799"/>
      <w:bookmarkStart w:id="15" w:name="_Toc180573513"/>
      <w:r w:rsidRPr="007A1F9B">
        <w:rPr>
          <w:sz w:val="22"/>
          <w:szCs w:val="22"/>
        </w:rPr>
        <w:t>MassHealth Measure Specifications</w:t>
      </w:r>
      <w:bookmarkEnd w:id="14"/>
      <w:bookmarkEnd w:id="15"/>
    </w:p>
    <w:p w14:paraId="14C4F0FC" w14:textId="0BAF128B" w:rsidR="004169BE" w:rsidRPr="007A1F9B" w:rsidRDefault="0000134E" w:rsidP="007B213C">
      <w:pPr>
        <w:rPr>
          <w:rFonts w:ascii="Times New Roman" w:hAnsi="Times New Roman" w:cs="Times New Roman"/>
        </w:rPr>
      </w:pPr>
      <w:r w:rsidRPr="007A1F9B">
        <w:rPr>
          <w:rFonts w:ascii="Times New Roman" w:hAnsi="Times New Roman" w:cs="Times New Roman"/>
        </w:rPr>
        <w:t>Please see updated Table 1.2 in Section 1.</w:t>
      </w:r>
      <w:r w:rsidR="001D4033" w:rsidRPr="007A1F9B">
        <w:rPr>
          <w:rFonts w:ascii="Times New Roman" w:hAnsi="Times New Roman" w:cs="Times New Roman"/>
        </w:rPr>
        <w:t xml:space="preserve">D </w:t>
      </w:r>
      <w:r w:rsidR="001552E8" w:rsidRPr="007A1F9B">
        <w:rPr>
          <w:rFonts w:ascii="Times New Roman" w:hAnsi="Times New Roman" w:cs="Times New Roman"/>
        </w:rPr>
        <w:t>i</w:t>
      </w:r>
      <w:r w:rsidR="001D4033" w:rsidRPr="007A1F9B">
        <w:rPr>
          <w:rFonts w:ascii="Times New Roman" w:hAnsi="Times New Roman" w:cs="Times New Roman"/>
        </w:rPr>
        <w:t>n this CQI Manual</w:t>
      </w:r>
      <w:r w:rsidR="00E87797" w:rsidRPr="007A1F9B">
        <w:rPr>
          <w:rFonts w:ascii="Times New Roman" w:hAnsi="Times New Roman" w:cs="Times New Roman"/>
        </w:rPr>
        <w:t xml:space="preserve"> for </w:t>
      </w:r>
      <w:r w:rsidR="00977C70" w:rsidRPr="007A1F9B">
        <w:rPr>
          <w:rFonts w:ascii="Times New Roman" w:hAnsi="Times New Roman" w:cs="Times New Roman"/>
        </w:rPr>
        <w:t xml:space="preserve">full </w:t>
      </w:r>
      <w:r w:rsidR="00E87797" w:rsidRPr="007A1F9B">
        <w:rPr>
          <w:rFonts w:ascii="Times New Roman" w:hAnsi="Times New Roman" w:cs="Times New Roman"/>
        </w:rPr>
        <w:t>measure list</w:t>
      </w:r>
      <w:r w:rsidR="001D4033" w:rsidRPr="007A1F9B">
        <w:rPr>
          <w:rFonts w:ascii="Times New Roman" w:hAnsi="Times New Roman" w:cs="Times New Roman"/>
        </w:rPr>
        <w:t>.</w:t>
      </w:r>
    </w:p>
    <w:p w14:paraId="4528F451" w14:textId="420389F7" w:rsidR="002C0000" w:rsidRPr="007A1F9B" w:rsidRDefault="002C0000" w:rsidP="007B213C">
      <w:pPr>
        <w:rPr>
          <w:rFonts w:ascii="Times New Roman" w:hAnsi="Times New Roman" w:cs="Times New Roman"/>
        </w:rPr>
      </w:pPr>
      <w:r w:rsidRPr="007A1F9B">
        <w:rPr>
          <w:rFonts w:ascii="Times New Roman" w:hAnsi="Times New Roman" w:cs="Times New Roman"/>
          <w:b/>
          <w:bCs/>
        </w:rPr>
        <w:t>General Data Elements.</w:t>
      </w:r>
      <w:r w:rsidRPr="007A1F9B">
        <w:rPr>
          <w:rFonts w:ascii="Times New Roman" w:hAnsi="Times New Roman" w:cs="Times New Roman"/>
        </w:rPr>
        <w:t xml:space="preserve"> Hospital</w:t>
      </w:r>
      <w:r w:rsidR="00F9008E">
        <w:rPr>
          <w:rFonts w:ascii="Times New Roman" w:hAnsi="Times New Roman" w:cs="Times New Roman"/>
        </w:rPr>
        <w:t xml:space="preserve"> </w:t>
      </w:r>
      <w:r w:rsidRPr="007A1F9B">
        <w:rPr>
          <w:rFonts w:ascii="Times New Roman" w:hAnsi="Times New Roman" w:cs="Times New Roman"/>
        </w:rPr>
        <w:t>quality measures must contain all clinical and administrative data elements required to calculate measure assignments. Regardless of which measures are reported, certain data elements that are considered general to each patient</w:t>
      </w:r>
      <w:r w:rsidR="001F4553" w:rsidRPr="007A1F9B">
        <w:rPr>
          <w:rFonts w:ascii="Times New Roman" w:hAnsi="Times New Roman" w:cs="Times New Roman"/>
        </w:rPr>
        <w:t>’</w:t>
      </w:r>
      <w:r w:rsidRPr="007A1F9B">
        <w:rPr>
          <w:rFonts w:ascii="Times New Roman" w:hAnsi="Times New Roman" w:cs="Times New Roman"/>
        </w:rPr>
        <w:t>s care episode must be collected and submitted for every case that falls into the measure</w:t>
      </w:r>
      <w:r w:rsidR="00650963" w:rsidRPr="007A1F9B">
        <w:rPr>
          <w:rFonts w:ascii="Times New Roman" w:hAnsi="Times New Roman" w:cs="Times New Roman"/>
        </w:rPr>
        <w:t>’s</w:t>
      </w:r>
      <w:r w:rsidRPr="007A1F9B">
        <w:rPr>
          <w:rFonts w:ascii="Times New Roman" w:hAnsi="Times New Roman" w:cs="Times New Roman"/>
        </w:rPr>
        <w:t xml:space="preserve"> initial patient population. Technical instructions for data collection standards that apply to measures on Table </w:t>
      </w:r>
      <w:r w:rsidR="00B31093" w:rsidRPr="007A1F9B">
        <w:rPr>
          <w:rFonts w:ascii="Times New Roman" w:hAnsi="Times New Roman" w:cs="Times New Roman"/>
        </w:rPr>
        <w:t>1.2</w:t>
      </w:r>
      <w:r w:rsidRPr="007A1F9B">
        <w:rPr>
          <w:rFonts w:ascii="Times New Roman" w:hAnsi="Times New Roman" w:cs="Times New Roman"/>
        </w:rPr>
        <w:t xml:space="preserve"> are contained in the following manuals: </w:t>
      </w:r>
    </w:p>
    <w:p w14:paraId="51C142C7" w14:textId="2D50F388" w:rsidR="008B05FA" w:rsidRPr="007A1F9B" w:rsidRDefault="00145696" w:rsidP="0036282A">
      <w:pPr>
        <w:pStyle w:val="ListParagraph"/>
        <w:numPr>
          <w:ilvl w:val="0"/>
          <w:numId w:val="57"/>
        </w:numPr>
        <w:rPr>
          <w:rFonts w:ascii="Times New Roman" w:hAnsi="Times New Roman" w:cs="Times New Roman"/>
        </w:rPr>
      </w:pPr>
      <w:r w:rsidRPr="00145696">
        <w:rPr>
          <w:rStyle w:val="cf01"/>
          <w:rFonts w:ascii="Times New Roman" w:hAnsi="Times New Roman" w:cs="Times New Roman"/>
          <w:sz w:val="22"/>
          <w:szCs w:val="22"/>
        </w:rPr>
        <w:t xml:space="preserve">EOHHS Hospital Clinical Quality Incentive (CQI) Program Technical Specifications </w:t>
      </w:r>
      <w:r w:rsidR="002C0000" w:rsidRPr="00145696">
        <w:rPr>
          <w:rStyle w:val="cf01"/>
          <w:rFonts w:ascii="Times New Roman" w:hAnsi="Times New Roman" w:cs="Times New Roman"/>
          <w:sz w:val="22"/>
          <w:szCs w:val="22"/>
        </w:rPr>
        <w:t>Manual</w:t>
      </w:r>
      <w:r w:rsidR="002C0000" w:rsidRPr="007A1F9B">
        <w:rPr>
          <w:rFonts w:ascii="Times New Roman" w:hAnsi="Times New Roman" w:cs="Times New Roman"/>
          <w:b/>
          <w:bCs/>
        </w:rPr>
        <w:t>:</w:t>
      </w:r>
      <w:r w:rsidR="002C0000" w:rsidRPr="007A1F9B">
        <w:rPr>
          <w:rFonts w:ascii="Times New Roman" w:hAnsi="Times New Roman" w:cs="Times New Roman"/>
        </w:rPr>
        <w:t xml:space="preserve"> This manual is the primary source of instruction for all MassHealth measures data collection and reporting guidelines that apply to each Acute RFA rate year. Hospitals must adhere to instructions in the appropriate versions of this manual that apply to reporting periods in Table 1.</w:t>
      </w:r>
      <w:r w:rsidR="000370FD">
        <w:rPr>
          <w:rFonts w:ascii="Times New Roman" w:hAnsi="Times New Roman" w:cs="Times New Roman"/>
        </w:rPr>
        <w:t>2</w:t>
      </w:r>
      <w:r w:rsidR="002C0000" w:rsidRPr="007A1F9B">
        <w:rPr>
          <w:rFonts w:ascii="Times New Roman" w:hAnsi="Times New Roman" w:cs="Times New Roman"/>
        </w:rPr>
        <w:t xml:space="preserve">: </w:t>
      </w:r>
    </w:p>
    <w:p w14:paraId="0E482DCA" w14:textId="6CBACDDD" w:rsidR="00A55D43" w:rsidRPr="007A1F9B" w:rsidRDefault="00E26398" w:rsidP="0036282A">
      <w:pPr>
        <w:pStyle w:val="ListParagraph"/>
        <w:numPr>
          <w:ilvl w:val="2"/>
          <w:numId w:val="57"/>
        </w:numPr>
        <w:rPr>
          <w:rFonts w:ascii="Times New Roman" w:hAnsi="Times New Roman" w:cs="Times New Roman"/>
        </w:rPr>
      </w:pPr>
      <w:r w:rsidRPr="007A1F9B">
        <w:rPr>
          <w:rFonts w:ascii="Times New Roman" w:hAnsi="Times New Roman" w:cs="Times New Roman"/>
        </w:rPr>
        <w:t xml:space="preserve">CQI </w:t>
      </w:r>
      <w:r w:rsidR="002C0000" w:rsidRPr="007A1F9B">
        <w:rPr>
          <w:rFonts w:ascii="Times New Roman" w:hAnsi="Times New Roman" w:cs="Times New Roman"/>
        </w:rPr>
        <w:t xml:space="preserve">Version </w:t>
      </w:r>
      <w:r w:rsidR="009E30A3">
        <w:rPr>
          <w:rFonts w:ascii="Times New Roman" w:hAnsi="Times New Roman" w:cs="Times New Roman"/>
        </w:rPr>
        <w:t>2</w:t>
      </w:r>
      <w:r w:rsidR="00B601FB" w:rsidRPr="007A1F9B">
        <w:rPr>
          <w:rFonts w:ascii="Times New Roman" w:hAnsi="Times New Roman" w:cs="Times New Roman"/>
        </w:rPr>
        <w:t>.0</w:t>
      </w:r>
      <w:r w:rsidR="002C0000" w:rsidRPr="007A1F9B">
        <w:rPr>
          <w:rFonts w:ascii="Times New Roman" w:hAnsi="Times New Roman" w:cs="Times New Roman"/>
        </w:rPr>
        <w:t xml:space="preserve"> </w:t>
      </w:r>
      <w:r w:rsidR="00D43BB8" w:rsidRPr="007A1F9B">
        <w:rPr>
          <w:rFonts w:ascii="Times New Roman" w:hAnsi="Times New Roman" w:cs="Times New Roman"/>
        </w:rPr>
        <w:t xml:space="preserve">and Release Notes Version </w:t>
      </w:r>
      <w:r w:rsidR="009E30A3">
        <w:rPr>
          <w:rFonts w:ascii="Times New Roman" w:hAnsi="Times New Roman" w:cs="Times New Roman"/>
        </w:rPr>
        <w:t>2</w:t>
      </w:r>
      <w:r w:rsidR="00D43BB8" w:rsidRPr="007A1F9B">
        <w:rPr>
          <w:rFonts w:ascii="Times New Roman" w:hAnsi="Times New Roman" w:cs="Times New Roman"/>
        </w:rPr>
        <w:t>.1</w:t>
      </w:r>
      <w:r w:rsidR="009E30A3">
        <w:rPr>
          <w:rFonts w:ascii="Times New Roman" w:hAnsi="Times New Roman" w:cs="Times New Roman"/>
        </w:rPr>
        <w:t>, 2.2</w:t>
      </w:r>
      <w:r w:rsidR="002C0000" w:rsidRPr="007A1F9B">
        <w:rPr>
          <w:rFonts w:ascii="Times New Roman" w:hAnsi="Times New Roman" w:cs="Times New Roman"/>
        </w:rPr>
        <w:t>– use this version as of Q</w:t>
      </w:r>
      <w:r w:rsidR="002F6596" w:rsidRPr="007A1F9B">
        <w:rPr>
          <w:rFonts w:ascii="Times New Roman" w:hAnsi="Times New Roman" w:cs="Times New Roman"/>
        </w:rPr>
        <w:t>3</w:t>
      </w:r>
      <w:r w:rsidR="002C0000" w:rsidRPr="007A1F9B">
        <w:rPr>
          <w:rFonts w:ascii="Times New Roman" w:hAnsi="Times New Roman" w:cs="Times New Roman"/>
        </w:rPr>
        <w:t>-202</w:t>
      </w:r>
      <w:r w:rsidR="009E30A3">
        <w:rPr>
          <w:rFonts w:ascii="Times New Roman" w:hAnsi="Times New Roman" w:cs="Times New Roman"/>
        </w:rPr>
        <w:t>4</w:t>
      </w:r>
      <w:r w:rsidR="002C0000" w:rsidRPr="007A1F9B">
        <w:rPr>
          <w:rFonts w:ascii="Times New Roman" w:hAnsi="Times New Roman" w:cs="Times New Roman"/>
        </w:rPr>
        <w:t xml:space="preserve"> discharge data file reporting </w:t>
      </w:r>
    </w:p>
    <w:p w14:paraId="79F81CCB" w14:textId="71DA3E1F" w:rsidR="00CD28D8" w:rsidRPr="00536CE8" w:rsidRDefault="002600D4" w:rsidP="24F1E262">
      <w:pPr>
        <w:pStyle w:val="ListParagraph"/>
        <w:numPr>
          <w:ilvl w:val="2"/>
          <w:numId w:val="57"/>
        </w:numPr>
        <w:ind w:left="1526"/>
        <w:rPr>
          <w:rFonts w:ascii="Times New Roman" w:hAnsi="Times New Roman" w:cs="Times New Roman"/>
        </w:rPr>
      </w:pPr>
      <w:r w:rsidRPr="24F1E262">
        <w:rPr>
          <w:rFonts w:ascii="Times New Roman" w:hAnsi="Times New Roman" w:cs="Times New Roman"/>
        </w:rPr>
        <w:t xml:space="preserve">CQI Version </w:t>
      </w:r>
      <w:r w:rsidR="00CE1E50" w:rsidRPr="24F1E262">
        <w:rPr>
          <w:rFonts w:ascii="Times New Roman" w:hAnsi="Times New Roman" w:cs="Times New Roman"/>
        </w:rPr>
        <w:t>3</w:t>
      </w:r>
      <w:r w:rsidRPr="24F1E262">
        <w:rPr>
          <w:rFonts w:ascii="Times New Roman" w:hAnsi="Times New Roman" w:cs="Times New Roman"/>
        </w:rPr>
        <w:t>.0 – use this version as of Q1-</w:t>
      </w:r>
      <w:r w:rsidR="00CE1E50" w:rsidRPr="24F1E262">
        <w:rPr>
          <w:rFonts w:ascii="Times New Roman" w:hAnsi="Times New Roman" w:cs="Times New Roman"/>
        </w:rPr>
        <w:t xml:space="preserve">2025 </w:t>
      </w:r>
      <w:r w:rsidRPr="24F1E262">
        <w:rPr>
          <w:rFonts w:ascii="Times New Roman" w:hAnsi="Times New Roman" w:cs="Times New Roman"/>
        </w:rPr>
        <w:t xml:space="preserve">discharge data file </w:t>
      </w:r>
      <w:r w:rsidR="78051CDD" w:rsidRPr="24F1E262">
        <w:rPr>
          <w:rFonts w:ascii="Times New Roman" w:hAnsi="Times New Roman" w:cs="Times New Roman"/>
        </w:rPr>
        <w:t>reporting</w:t>
      </w:r>
    </w:p>
    <w:p w14:paraId="741182F3" w14:textId="4CF832FA" w:rsidR="00CD28D8" w:rsidRPr="007A1F9B" w:rsidRDefault="002C0000" w:rsidP="0036282A">
      <w:pPr>
        <w:pStyle w:val="ListParagraph"/>
        <w:numPr>
          <w:ilvl w:val="0"/>
          <w:numId w:val="57"/>
        </w:numPr>
        <w:rPr>
          <w:rFonts w:ascii="Times New Roman" w:hAnsi="Times New Roman" w:cs="Times New Roman"/>
        </w:rPr>
      </w:pPr>
      <w:r w:rsidRPr="24F1E262">
        <w:rPr>
          <w:rFonts w:ascii="Times New Roman" w:hAnsi="Times New Roman" w:cs="Times New Roman"/>
          <w:b/>
          <w:bCs/>
        </w:rPr>
        <w:t>Specifications Manual for Joint Commission National Quality Measures</w:t>
      </w:r>
      <w:r w:rsidR="008C238B" w:rsidRPr="24F1E262">
        <w:rPr>
          <w:rFonts w:ascii="Times New Roman" w:hAnsi="Times New Roman" w:cs="Times New Roman"/>
        </w:rPr>
        <w:t xml:space="preserve">, </w:t>
      </w:r>
      <w:r w:rsidRPr="24F1E262">
        <w:rPr>
          <w:rFonts w:ascii="Times New Roman" w:hAnsi="Times New Roman" w:cs="Times New Roman"/>
        </w:rPr>
        <w:t xml:space="preserve">plus related Release Notes and Appendix A: ICD-10-CM Code Tables for </w:t>
      </w:r>
      <w:r w:rsidR="00FA4C30" w:rsidRPr="24F1E262">
        <w:rPr>
          <w:rFonts w:ascii="Times New Roman" w:hAnsi="Times New Roman" w:cs="Times New Roman"/>
        </w:rPr>
        <w:t xml:space="preserve">substance use, </w:t>
      </w:r>
      <w:r w:rsidRPr="24F1E262">
        <w:rPr>
          <w:rFonts w:ascii="Times New Roman" w:hAnsi="Times New Roman" w:cs="Times New Roman"/>
        </w:rPr>
        <w:t xml:space="preserve">maternity and newborn measures are posted on: </w:t>
      </w:r>
      <w:hyperlink r:id="rId22">
        <w:r w:rsidR="0066572B" w:rsidRPr="24F1E262">
          <w:rPr>
            <w:rStyle w:val="Hyperlink"/>
            <w:rFonts w:ascii="Times New Roman" w:hAnsi="Times New Roman" w:cs="Times New Roman"/>
          </w:rPr>
          <w:t>https://manual.jointcommission.org/Home/</w:t>
        </w:r>
      </w:hyperlink>
      <w:r w:rsidR="0066572B" w:rsidRPr="24F1E262">
        <w:rPr>
          <w:rFonts w:ascii="Times New Roman" w:hAnsi="Times New Roman" w:cs="Times New Roman"/>
        </w:rPr>
        <w:t xml:space="preserve">. </w:t>
      </w:r>
      <w:r w:rsidR="00CD28D8" w:rsidRPr="24F1E262">
        <w:rPr>
          <w:rFonts w:ascii="Times New Roman" w:hAnsi="Times New Roman" w:cs="Times New Roman"/>
        </w:rPr>
        <w:t xml:space="preserve"> Please note that </w:t>
      </w:r>
      <w:r w:rsidR="00E505BC" w:rsidRPr="24F1E262">
        <w:rPr>
          <w:rFonts w:ascii="Times New Roman" w:hAnsi="Times New Roman" w:cs="Times New Roman"/>
        </w:rPr>
        <w:t>hospitals should use the applicable version of the</w:t>
      </w:r>
      <w:r w:rsidR="00CD28D8" w:rsidRPr="24F1E262">
        <w:rPr>
          <w:rFonts w:ascii="Times New Roman" w:hAnsi="Times New Roman" w:cs="Times New Roman"/>
        </w:rPr>
        <w:t xml:space="preserve"> Joint Commission Specifications </w:t>
      </w:r>
      <w:r w:rsidR="00E505BC" w:rsidRPr="24F1E262">
        <w:rPr>
          <w:rFonts w:ascii="Times New Roman" w:hAnsi="Times New Roman" w:cs="Times New Roman"/>
        </w:rPr>
        <w:t>that aligns with the</w:t>
      </w:r>
      <w:r w:rsidR="00CD28D8" w:rsidRPr="24F1E262">
        <w:rPr>
          <w:rFonts w:ascii="Times New Roman" w:hAnsi="Times New Roman" w:cs="Times New Roman"/>
        </w:rPr>
        <w:t xml:space="preserve"> discharge period</w:t>
      </w:r>
      <w:r w:rsidR="00E505BC" w:rsidRPr="24F1E262">
        <w:rPr>
          <w:rFonts w:ascii="Times New Roman" w:hAnsi="Times New Roman" w:cs="Times New Roman"/>
        </w:rPr>
        <w:t xml:space="preserve"> being submitted</w:t>
      </w:r>
      <w:r w:rsidR="00CD28D8" w:rsidRPr="24F1E262">
        <w:rPr>
          <w:rFonts w:ascii="Times New Roman" w:hAnsi="Times New Roman" w:cs="Times New Roman"/>
        </w:rPr>
        <w:t xml:space="preserve">. </w:t>
      </w:r>
      <w:r w:rsidR="00D15AE0" w:rsidRPr="24F1E262">
        <w:rPr>
          <w:rFonts w:ascii="Times New Roman" w:hAnsi="Times New Roman" w:cs="Times New Roman"/>
        </w:rPr>
        <w:t xml:space="preserve">For example, </w:t>
      </w:r>
      <w:r w:rsidR="00E505BC" w:rsidRPr="24F1E262">
        <w:rPr>
          <w:rFonts w:ascii="Times New Roman" w:hAnsi="Times New Roman" w:cs="Times New Roman"/>
        </w:rPr>
        <w:t xml:space="preserve">when submitting </w:t>
      </w:r>
      <w:r w:rsidR="00AB72AB" w:rsidRPr="24F1E262">
        <w:rPr>
          <w:rFonts w:ascii="Times New Roman" w:hAnsi="Times New Roman" w:cs="Times New Roman"/>
        </w:rPr>
        <w:t>Q1</w:t>
      </w:r>
      <w:r w:rsidR="00D15AE0" w:rsidRPr="24F1E262">
        <w:rPr>
          <w:rFonts w:ascii="Times New Roman" w:hAnsi="Times New Roman" w:cs="Times New Roman"/>
        </w:rPr>
        <w:t>-</w:t>
      </w:r>
      <w:r w:rsidR="00AB72AB" w:rsidRPr="24F1E262">
        <w:rPr>
          <w:rFonts w:ascii="Times New Roman" w:hAnsi="Times New Roman" w:cs="Times New Roman"/>
        </w:rPr>
        <w:t>202</w:t>
      </w:r>
      <w:r w:rsidR="001B735D" w:rsidRPr="24F1E262">
        <w:rPr>
          <w:rFonts w:ascii="Times New Roman" w:hAnsi="Times New Roman" w:cs="Times New Roman"/>
        </w:rPr>
        <w:t>5</w:t>
      </w:r>
      <w:r w:rsidR="00AB72AB" w:rsidRPr="24F1E262">
        <w:rPr>
          <w:rFonts w:ascii="Times New Roman" w:hAnsi="Times New Roman" w:cs="Times New Roman"/>
        </w:rPr>
        <w:t xml:space="preserve"> </w:t>
      </w:r>
      <w:r w:rsidR="00E505BC" w:rsidRPr="24F1E262">
        <w:rPr>
          <w:rFonts w:ascii="Times New Roman" w:hAnsi="Times New Roman" w:cs="Times New Roman"/>
        </w:rPr>
        <w:t>discharges</w:t>
      </w:r>
      <w:r w:rsidR="00D15AE0" w:rsidRPr="24F1E262">
        <w:rPr>
          <w:rFonts w:ascii="Times New Roman" w:hAnsi="Times New Roman" w:cs="Times New Roman"/>
        </w:rPr>
        <w:t xml:space="preserve">, hospitals </w:t>
      </w:r>
      <w:r w:rsidR="00524C3B" w:rsidRPr="24F1E262">
        <w:rPr>
          <w:rFonts w:ascii="Times New Roman" w:hAnsi="Times New Roman" w:cs="Times New Roman"/>
        </w:rPr>
        <w:t xml:space="preserve">should </w:t>
      </w:r>
      <w:r w:rsidR="00D15AE0" w:rsidRPr="24F1E262">
        <w:rPr>
          <w:rFonts w:ascii="Times New Roman" w:hAnsi="Times New Roman" w:cs="Times New Roman"/>
        </w:rPr>
        <w:t xml:space="preserve">reference Joint Commission specifications for the </w:t>
      </w:r>
      <w:r w:rsidR="00AB72AB" w:rsidRPr="24F1E262">
        <w:rPr>
          <w:rFonts w:ascii="Times New Roman" w:hAnsi="Times New Roman" w:cs="Times New Roman"/>
        </w:rPr>
        <w:t>Q1</w:t>
      </w:r>
      <w:r w:rsidR="00E505BC" w:rsidRPr="24F1E262">
        <w:rPr>
          <w:rFonts w:ascii="Times New Roman" w:hAnsi="Times New Roman" w:cs="Times New Roman"/>
        </w:rPr>
        <w:t>-202</w:t>
      </w:r>
      <w:r w:rsidR="001B735D" w:rsidRPr="24F1E262">
        <w:rPr>
          <w:rFonts w:ascii="Times New Roman" w:hAnsi="Times New Roman" w:cs="Times New Roman"/>
        </w:rPr>
        <w:t>5</w:t>
      </w:r>
      <w:r w:rsidR="00E505BC" w:rsidRPr="24F1E262">
        <w:rPr>
          <w:rFonts w:ascii="Times New Roman" w:hAnsi="Times New Roman" w:cs="Times New Roman"/>
        </w:rPr>
        <w:t xml:space="preserve"> discharge period</w:t>
      </w:r>
      <w:r w:rsidR="001435D8" w:rsidRPr="24F1E262">
        <w:rPr>
          <w:rFonts w:ascii="Times New Roman" w:hAnsi="Times New Roman" w:cs="Times New Roman"/>
        </w:rPr>
        <w:t xml:space="preserve"> (</w:t>
      </w:r>
      <w:r w:rsidR="005E1E81" w:rsidRPr="24F1E262">
        <w:rPr>
          <w:rFonts w:ascii="Times New Roman" w:hAnsi="Times New Roman" w:cs="Times New Roman"/>
        </w:rPr>
        <w:t>v2025A</w:t>
      </w:r>
      <w:r w:rsidR="001435D8" w:rsidRPr="24F1E262">
        <w:rPr>
          <w:rFonts w:ascii="Times New Roman" w:hAnsi="Times New Roman" w:cs="Times New Roman"/>
        </w:rPr>
        <w:t>)</w:t>
      </w:r>
      <w:r w:rsidR="00E505BC" w:rsidRPr="24F1E262">
        <w:rPr>
          <w:rFonts w:ascii="Times New Roman" w:hAnsi="Times New Roman" w:cs="Times New Roman"/>
        </w:rPr>
        <w:t xml:space="preserve">. </w:t>
      </w:r>
      <w:r w:rsidR="002070FE" w:rsidRPr="24F1E262">
        <w:rPr>
          <w:rFonts w:ascii="Times New Roman" w:hAnsi="Times New Roman" w:cs="Times New Roman"/>
        </w:rPr>
        <w:t xml:space="preserve"> </w:t>
      </w:r>
    </w:p>
    <w:p w14:paraId="45D00740" w14:textId="69F5A662" w:rsidR="00A55D43" w:rsidRPr="007A1F9B" w:rsidRDefault="002C0000" w:rsidP="007B213C">
      <w:pPr>
        <w:ind w:left="360"/>
        <w:rPr>
          <w:rFonts w:ascii="Times New Roman" w:hAnsi="Times New Roman" w:cs="Times New Roman"/>
        </w:rPr>
      </w:pPr>
      <w:r w:rsidRPr="007A1F9B">
        <w:rPr>
          <w:rFonts w:ascii="Times New Roman" w:hAnsi="Times New Roman" w:cs="Times New Roman"/>
          <w:b/>
          <w:bCs/>
          <w:u w:val="single"/>
        </w:rPr>
        <w:t>Acknowledgment</w:t>
      </w:r>
      <w:r w:rsidRPr="007A1F9B">
        <w:rPr>
          <w:rFonts w:ascii="Times New Roman" w:hAnsi="Times New Roman" w:cs="Times New Roman"/>
          <w:b/>
          <w:bCs/>
        </w:rPr>
        <w:t>:</w:t>
      </w:r>
      <w:r w:rsidRPr="007A1F9B">
        <w:rPr>
          <w:rFonts w:ascii="Times New Roman" w:hAnsi="Times New Roman" w:cs="Times New Roman"/>
        </w:rPr>
        <w:t xml:space="preserve"> Specifications Manual for Joint Commission National Quality Measure version </w:t>
      </w:r>
      <w:r w:rsidR="00655033" w:rsidRPr="007A1F9B">
        <w:rPr>
          <w:rFonts w:ascii="Times New Roman" w:hAnsi="Times New Roman" w:cs="Times New Roman"/>
        </w:rPr>
        <w:t>is</w:t>
      </w:r>
      <w:r w:rsidRPr="007A1F9B">
        <w:rPr>
          <w:rFonts w:ascii="Times New Roman" w:hAnsi="Times New Roman" w:cs="Times New Roman"/>
        </w:rPr>
        <w:t xml:space="preserve"> periodically updated by The Joint Commission. </w:t>
      </w:r>
      <w:r w:rsidR="009B6401" w:rsidRPr="007A1F9B">
        <w:rPr>
          <w:rFonts w:ascii="Times New Roman" w:hAnsi="Times New Roman" w:cs="Times New Roman"/>
        </w:rPr>
        <w:t>U</w:t>
      </w:r>
      <w:r w:rsidRPr="007A1F9B">
        <w:rPr>
          <w:rFonts w:ascii="Times New Roman" w:hAnsi="Times New Roman" w:cs="Times New Roman"/>
        </w:rPr>
        <w:t xml:space="preserve">sers of the Specifications Manual are responsible for updating their software and associated documentation based on the Joint Commissions published manual production timelines. </w:t>
      </w:r>
    </w:p>
    <w:p w14:paraId="4B151B56" w14:textId="477AA7A8" w:rsidR="000626D0" w:rsidRPr="00A149F2" w:rsidRDefault="000626D0" w:rsidP="24F1E262">
      <w:pPr>
        <w:pStyle w:val="ListParagraph"/>
        <w:numPr>
          <w:ilvl w:val="0"/>
          <w:numId w:val="57"/>
        </w:numPr>
        <w:rPr>
          <w:rFonts w:ascii="Times New Roman" w:hAnsi="Times New Roman" w:cs="Times New Roman"/>
        </w:rPr>
      </w:pPr>
      <w:r w:rsidRPr="24F1E262">
        <w:rPr>
          <w:rFonts w:ascii="Times New Roman" w:hAnsi="Times New Roman" w:cs="Times New Roman"/>
          <w:b/>
          <w:bCs/>
        </w:rPr>
        <w:t xml:space="preserve">Specifications Manual for </w:t>
      </w:r>
      <w:r w:rsidR="0037426A" w:rsidRPr="24F1E262">
        <w:rPr>
          <w:rFonts w:ascii="Times New Roman" w:hAnsi="Times New Roman" w:cs="Times New Roman"/>
          <w:b/>
          <w:bCs/>
        </w:rPr>
        <w:t>Electronic Clinical Quality Measures (</w:t>
      </w:r>
      <w:proofErr w:type="spellStart"/>
      <w:r w:rsidR="0037426A" w:rsidRPr="24F1E262">
        <w:rPr>
          <w:rFonts w:ascii="Times New Roman" w:hAnsi="Times New Roman" w:cs="Times New Roman"/>
          <w:b/>
          <w:bCs/>
        </w:rPr>
        <w:t>eCQMs</w:t>
      </w:r>
      <w:proofErr w:type="spellEnd"/>
      <w:r w:rsidR="0037426A" w:rsidRPr="24F1E262">
        <w:rPr>
          <w:rFonts w:ascii="Times New Roman" w:hAnsi="Times New Roman" w:cs="Times New Roman"/>
          <w:b/>
          <w:bCs/>
        </w:rPr>
        <w:t>)</w:t>
      </w:r>
      <w:r w:rsidR="00A0372E" w:rsidRPr="24F1E262">
        <w:rPr>
          <w:rFonts w:ascii="Times New Roman" w:hAnsi="Times New Roman" w:cs="Times New Roman"/>
          <w:b/>
          <w:bCs/>
        </w:rPr>
        <w:t xml:space="preserve"> for Data-Entry</w:t>
      </w:r>
      <w:r w:rsidR="0037426A" w:rsidRPr="24F1E262">
        <w:rPr>
          <w:rFonts w:ascii="Times New Roman" w:hAnsi="Times New Roman" w:cs="Times New Roman"/>
        </w:rPr>
        <w:t xml:space="preserve">: </w:t>
      </w:r>
      <w:r w:rsidR="00163965" w:rsidRPr="24F1E262">
        <w:rPr>
          <w:rFonts w:ascii="Times New Roman" w:hAnsi="Times New Roman" w:cs="Times New Roman"/>
        </w:rPr>
        <w:t xml:space="preserve">Hospitals can refer to eCQM measure specifications </w:t>
      </w:r>
      <w:r w:rsidR="00A0372E" w:rsidRPr="24F1E262">
        <w:rPr>
          <w:rFonts w:ascii="Times New Roman" w:hAnsi="Times New Roman" w:cs="Times New Roman"/>
        </w:rPr>
        <w:t xml:space="preserve">for </w:t>
      </w:r>
      <w:r w:rsidR="002466A4" w:rsidRPr="24F1E262">
        <w:rPr>
          <w:rFonts w:ascii="Times New Roman" w:hAnsi="Times New Roman" w:cs="Times New Roman"/>
        </w:rPr>
        <w:t>OP</w:t>
      </w:r>
      <w:r w:rsidR="00E47A79" w:rsidRPr="24F1E262">
        <w:rPr>
          <w:rFonts w:ascii="Times New Roman" w:hAnsi="Times New Roman" w:cs="Times New Roman"/>
        </w:rPr>
        <w:t>-1e</w:t>
      </w:r>
      <w:r w:rsidR="002466A4" w:rsidRPr="24F1E262">
        <w:rPr>
          <w:rFonts w:ascii="Times New Roman" w:hAnsi="Times New Roman" w:cs="Times New Roman"/>
        </w:rPr>
        <w:t xml:space="preserve"> and SOC </w:t>
      </w:r>
      <w:r w:rsidR="00163965" w:rsidRPr="24F1E262">
        <w:rPr>
          <w:rFonts w:ascii="Times New Roman" w:hAnsi="Times New Roman" w:cs="Times New Roman"/>
        </w:rPr>
        <w:t xml:space="preserve">here: </w:t>
      </w:r>
      <w:hyperlink r:id="rId23">
        <w:r w:rsidR="00163965" w:rsidRPr="24F1E262">
          <w:rPr>
            <w:rStyle w:val="Hyperlink"/>
            <w:rFonts w:ascii="Times New Roman" w:hAnsi="Times New Roman" w:cs="Times New Roman"/>
          </w:rPr>
          <w:t>https://ecqi.healthit.gov/</w:t>
        </w:r>
      </w:hyperlink>
      <w:r w:rsidR="00163965" w:rsidRPr="24F1E262">
        <w:rPr>
          <w:rFonts w:ascii="Times New Roman" w:hAnsi="Times New Roman" w:cs="Times New Roman"/>
        </w:rPr>
        <w:t xml:space="preserve">. </w:t>
      </w:r>
      <w:r w:rsidR="001A4BBB" w:rsidRPr="24F1E262">
        <w:rPr>
          <w:rFonts w:ascii="Times New Roman" w:hAnsi="Times New Roman" w:cs="Times New Roman"/>
        </w:rPr>
        <w:t xml:space="preserve">Hospitals </w:t>
      </w:r>
      <w:r w:rsidR="00DB7910" w:rsidRPr="24F1E262">
        <w:rPr>
          <w:rFonts w:ascii="Times New Roman" w:hAnsi="Times New Roman" w:cs="Times New Roman"/>
        </w:rPr>
        <w:t xml:space="preserve">should use the applicable version of the specifications that align with the discharge period being submitted.  </w:t>
      </w:r>
      <w:r w:rsidR="007F3966" w:rsidRPr="24F1E262">
        <w:rPr>
          <w:rFonts w:ascii="Times New Roman" w:hAnsi="Times New Roman" w:cs="Times New Roman"/>
        </w:rPr>
        <w:t xml:space="preserve">Hospitals can search for the measure by eCQM title and period. </w:t>
      </w:r>
    </w:p>
    <w:p w14:paraId="187948BC" w14:textId="774210DD" w:rsidR="002C0000" w:rsidRPr="007A1F9B" w:rsidRDefault="002C0000" w:rsidP="0036282A">
      <w:pPr>
        <w:pStyle w:val="ListParagraph"/>
        <w:numPr>
          <w:ilvl w:val="0"/>
          <w:numId w:val="57"/>
        </w:numPr>
        <w:rPr>
          <w:rFonts w:ascii="Times New Roman" w:hAnsi="Times New Roman" w:cs="Times New Roman"/>
        </w:rPr>
      </w:pPr>
      <w:r w:rsidRPr="007A1F9B">
        <w:rPr>
          <w:rFonts w:ascii="Times New Roman" w:hAnsi="Times New Roman" w:cs="Times New Roman"/>
          <w:b/>
          <w:bCs/>
        </w:rPr>
        <w:t>Other Manual Instruction</w:t>
      </w:r>
      <w:r w:rsidRPr="007A1F9B">
        <w:rPr>
          <w:rFonts w:ascii="Times New Roman" w:hAnsi="Times New Roman" w:cs="Times New Roman"/>
        </w:rPr>
        <w:t xml:space="preserve">: </w:t>
      </w:r>
      <w:r w:rsidR="00C85839" w:rsidRPr="007A1F9B">
        <w:rPr>
          <w:rFonts w:ascii="Times New Roman" w:hAnsi="Times New Roman" w:cs="Times New Roman"/>
        </w:rPr>
        <w:t xml:space="preserve">Refer to Section </w:t>
      </w:r>
      <w:r w:rsidR="00C73BE0">
        <w:rPr>
          <w:rFonts w:ascii="Times New Roman" w:hAnsi="Times New Roman" w:cs="Times New Roman"/>
        </w:rPr>
        <w:t>7</w:t>
      </w:r>
      <w:r w:rsidR="00EF06FD" w:rsidRPr="007A1F9B">
        <w:rPr>
          <w:rFonts w:ascii="Times New Roman" w:hAnsi="Times New Roman" w:cs="Times New Roman"/>
        </w:rPr>
        <w:t xml:space="preserve"> for information on Data-Entry Measures and Section </w:t>
      </w:r>
      <w:r w:rsidR="00C73BE0">
        <w:rPr>
          <w:rFonts w:ascii="Times New Roman" w:hAnsi="Times New Roman" w:cs="Times New Roman"/>
        </w:rPr>
        <w:t>8</w:t>
      </w:r>
      <w:r w:rsidR="00EF06FD" w:rsidRPr="007A1F9B">
        <w:rPr>
          <w:rFonts w:ascii="Times New Roman" w:hAnsi="Times New Roman" w:cs="Times New Roman"/>
        </w:rPr>
        <w:t xml:space="preserve"> for information on Claims-Based </w:t>
      </w:r>
      <w:r w:rsidR="001B1704">
        <w:rPr>
          <w:rFonts w:ascii="Times New Roman" w:hAnsi="Times New Roman" w:cs="Times New Roman"/>
        </w:rPr>
        <w:t xml:space="preserve">and Readmissions </w:t>
      </w:r>
      <w:r w:rsidR="00EF06FD" w:rsidRPr="007A1F9B">
        <w:rPr>
          <w:rFonts w:ascii="Times New Roman" w:hAnsi="Times New Roman" w:cs="Times New Roman"/>
        </w:rPr>
        <w:t xml:space="preserve">Measures. </w:t>
      </w:r>
      <w:r w:rsidRPr="007A1F9B">
        <w:rPr>
          <w:rFonts w:ascii="Times New Roman" w:hAnsi="Times New Roman" w:cs="Times New Roman"/>
        </w:rPr>
        <w:t xml:space="preserve">Refer to Sections </w:t>
      </w:r>
      <w:r w:rsidR="00C73BE0">
        <w:rPr>
          <w:rFonts w:ascii="Times New Roman" w:hAnsi="Times New Roman" w:cs="Times New Roman"/>
        </w:rPr>
        <w:t>9</w:t>
      </w:r>
      <w:r w:rsidR="00C73BE0" w:rsidRPr="007A1F9B">
        <w:rPr>
          <w:rFonts w:ascii="Times New Roman" w:hAnsi="Times New Roman" w:cs="Times New Roman"/>
        </w:rPr>
        <w:t xml:space="preserve"> </w:t>
      </w:r>
      <w:r w:rsidR="006F3E0C" w:rsidRPr="007A1F9B">
        <w:rPr>
          <w:rFonts w:ascii="Times New Roman" w:hAnsi="Times New Roman" w:cs="Times New Roman"/>
        </w:rPr>
        <w:t xml:space="preserve">and </w:t>
      </w:r>
      <w:r w:rsidR="00C73BE0" w:rsidRPr="007A1F9B">
        <w:rPr>
          <w:rFonts w:ascii="Times New Roman" w:hAnsi="Times New Roman" w:cs="Times New Roman"/>
        </w:rPr>
        <w:t>1</w:t>
      </w:r>
      <w:r w:rsidR="00C73BE0">
        <w:rPr>
          <w:rFonts w:ascii="Times New Roman" w:hAnsi="Times New Roman" w:cs="Times New Roman"/>
        </w:rPr>
        <w:t>0</w:t>
      </w:r>
      <w:r w:rsidR="00C73BE0" w:rsidRPr="007A1F9B">
        <w:rPr>
          <w:rFonts w:ascii="Times New Roman" w:hAnsi="Times New Roman" w:cs="Times New Roman"/>
        </w:rPr>
        <w:t xml:space="preserve"> </w:t>
      </w:r>
      <w:r w:rsidRPr="007A1F9B">
        <w:rPr>
          <w:rFonts w:ascii="Times New Roman" w:hAnsi="Times New Roman" w:cs="Times New Roman"/>
        </w:rPr>
        <w:t xml:space="preserve">in this EOHHS manual for website links that contain </w:t>
      </w:r>
      <w:r w:rsidR="00D437BB">
        <w:rPr>
          <w:rFonts w:ascii="Times New Roman" w:hAnsi="Times New Roman" w:cs="Times New Roman"/>
        </w:rPr>
        <w:t xml:space="preserve">references </w:t>
      </w:r>
      <w:r w:rsidRPr="007A1F9B">
        <w:rPr>
          <w:rFonts w:ascii="Times New Roman" w:hAnsi="Times New Roman" w:cs="Times New Roman"/>
        </w:rPr>
        <w:t>applicable to HAI and HCAHPS measures.</w:t>
      </w:r>
    </w:p>
    <w:p w14:paraId="2F91A1ED" w14:textId="35F980CA" w:rsidR="001D4033" w:rsidRPr="007A1F9B" w:rsidRDefault="001D4033" w:rsidP="005B6EF9">
      <w:pPr>
        <w:pStyle w:val="Heading2"/>
        <w:spacing w:line="276" w:lineRule="auto"/>
        <w:ind w:left="360"/>
        <w:rPr>
          <w:sz w:val="22"/>
          <w:szCs w:val="22"/>
        </w:rPr>
      </w:pPr>
      <w:bookmarkStart w:id="16" w:name="_Toc131496800"/>
      <w:bookmarkStart w:id="17" w:name="_Toc180573514"/>
      <w:r w:rsidRPr="007A1F9B">
        <w:rPr>
          <w:sz w:val="22"/>
          <w:szCs w:val="22"/>
        </w:rPr>
        <w:t>MassHealth Specific Data Elements</w:t>
      </w:r>
      <w:bookmarkEnd w:id="16"/>
      <w:bookmarkEnd w:id="17"/>
    </w:p>
    <w:p w14:paraId="1CCBB10F" w14:textId="05A2BB06" w:rsidR="00832063" w:rsidRPr="00631DE9" w:rsidRDefault="005D5651" w:rsidP="005B6EF9">
      <w:pPr>
        <w:rPr>
          <w:rFonts w:ascii="Times New Roman" w:hAnsi="Times New Roman" w:cs="Times New Roman"/>
          <w:i/>
          <w:iCs/>
          <w:u w:val="single"/>
        </w:rPr>
      </w:pPr>
      <w:r w:rsidRPr="007A1F9B">
        <w:rPr>
          <w:rFonts w:ascii="Times New Roman" w:hAnsi="Times New Roman" w:cs="Times New Roman"/>
          <w:spacing w:val="-2"/>
        </w:rPr>
        <w:t xml:space="preserve">The Massachusetts state regulation </w:t>
      </w:r>
      <w:r w:rsidRPr="24F1E262">
        <w:rPr>
          <w:rFonts w:ascii="Times New Roman" w:hAnsi="Times New Roman" w:cs="Times New Roman"/>
          <w:spacing w:val="-2"/>
        </w:rPr>
        <w:t>957 CMR 8.00</w:t>
      </w:r>
      <w:r w:rsidRPr="24F1E262">
        <w:rPr>
          <w:rFonts w:ascii="Times New Roman" w:hAnsi="Times New Roman" w:cs="Times New Roman"/>
          <w:i/>
          <w:iCs/>
          <w:spacing w:val="-2"/>
          <w:u w:val="single"/>
        </w:rPr>
        <w:t xml:space="preserve"> </w:t>
      </w:r>
      <w:r w:rsidRPr="007A1F9B">
        <w:rPr>
          <w:rFonts w:ascii="Times New Roman" w:hAnsi="Times New Roman" w:cs="Times New Roman"/>
          <w:spacing w:val="-2"/>
        </w:rPr>
        <w:t xml:space="preserve">requires that hospitals report case mix and </w:t>
      </w:r>
      <w:r w:rsidR="00B70458" w:rsidRPr="007A1F9B">
        <w:rPr>
          <w:rFonts w:ascii="Times New Roman" w:hAnsi="Times New Roman" w:cs="Times New Roman"/>
          <w:spacing w:val="-2"/>
        </w:rPr>
        <w:t>dis</w:t>
      </w:r>
      <w:r w:rsidRPr="007A1F9B">
        <w:rPr>
          <w:rFonts w:ascii="Times New Roman" w:hAnsi="Times New Roman" w:cs="Times New Roman"/>
          <w:spacing w:val="-2"/>
        </w:rPr>
        <w:t xml:space="preserve">charge data to the Center for Health Information and Analysis (CHIA) Agency which includes Medicaid payer data elements. To minimize burden MassHealth adopts the CHIA Medicaid payer standards for hospital quality reporting requirements </w:t>
      </w:r>
      <w:bookmarkStart w:id="18" w:name="_Hlk114481006"/>
      <w:r w:rsidRPr="007A1F9B">
        <w:rPr>
          <w:rFonts w:ascii="Times New Roman" w:hAnsi="Times New Roman" w:cs="Times New Roman"/>
          <w:spacing w:val="-2"/>
        </w:rPr>
        <w:t xml:space="preserve">as described in this section. </w:t>
      </w:r>
      <w:bookmarkEnd w:id="18"/>
    </w:p>
    <w:p w14:paraId="0D75FB91" w14:textId="5B46BFE3" w:rsidR="005D5651" w:rsidRPr="007A1F9B" w:rsidRDefault="005D5651" w:rsidP="0036282A">
      <w:pPr>
        <w:numPr>
          <w:ilvl w:val="3"/>
          <w:numId w:val="53"/>
        </w:numPr>
        <w:tabs>
          <w:tab w:val="clear" w:pos="360"/>
          <w:tab w:val="num" w:pos="720"/>
        </w:tabs>
        <w:spacing w:after="0"/>
        <w:ind w:left="720"/>
        <w:rPr>
          <w:rFonts w:ascii="Times New Roman" w:hAnsi="Times New Roman" w:cs="Times New Roman"/>
        </w:rPr>
      </w:pPr>
      <w:r w:rsidRPr="007A1F9B">
        <w:rPr>
          <w:rFonts w:ascii="Times New Roman" w:hAnsi="Times New Roman" w:cs="Times New Roman"/>
          <w:b/>
        </w:rPr>
        <w:t xml:space="preserve">Medicaid Payer Source.  </w:t>
      </w:r>
      <w:r w:rsidRPr="007A1F9B">
        <w:rPr>
          <w:rFonts w:ascii="Times New Roman" w:hAnsi="Times New Roman" w:cs="Times New Roman"/>
        </w:rPr>
        <w:t xml:space="preserve">The following payer codes apply to quality reporting:  </w:t>
      </w:r>
    </w:p>
    <w:p w14:paraId="0240B369" w14:textId="77777777" w:rsidR="005D5651" w:rsidRPr="007A1F9B" w:rsidRDefault="005D5651" w:rsidP="007B213C">
      <w:pPr>
        <w:spacing w:after="0"/>
        <w:ind w:left="1440"/>
        <w:rPr>
          <w:rFonts w:ascii="Times New Roman" w:hAnsi="Times New Roman" w:cs="Times New Roman"/>
        </w:rPr>
      </w:pPr>
    </w:p>
    <w:p w14:paraId="415F9506" w14:textId="5C5F7742" w:rsidR="005D5651" w:rsidRPr="00C569B0" w:rsidRDefault="005D5651" w:rsidP="00C569B0">
      <w:pPr>
        <w:numPr>
          <w:ilvl w:val="0"/>
          <w:numId w:val="54"/>
        </w:numPr>
        <w:tabs>
          <w:tab w:val="clear" w:pos="1170"/>
          <w:tab w:val="num" w:pos="900"/>
        </w:tabs>
        <w:ind w:left="900"/>
        <w:rPr>
          <w:rFonts w:ascii="Times New Roman" w:hAnsi="Times New Roman" w:cs="Times New Roman"/>
        </w:rPr>
      </w:pPr>
      <w:r w:rsidRPr="007A1F9B">
        <w:rPr>
          <w:rFonts w:ascii="Times New Roman" w:hAnsi="Times New Roman" w:cs="Times New Roman"/>
          <w:b/>
          <w:spacing w:val="-2"/>
        </w:rPr>
        <w:t>Included Codes</w:t>
      </w:r>
      <w:r w:rsidRPr="007A1F9B">
        <w:rPr>
          <w:rFonts w:ascii="Times New Roman" w:hAnsi="Times New Roman" w:cs="Times New Roman"/>
          <w:spacing w:val="-2"/>
        </w:rPr>
        <w:t xml:space="preserve">: </w:t>
      </w:r>
      <w:r w:rsidRPr="007A1F9B">
        <w:rPr>
          <w:rFonts w:ascii="Times New Roman" w:hAnsi="Times New Roman" w:cs="Times New Roman"/>
        </w:rPr>
        <w:t>Medicaid fee-for-service and managed care plans where MassHealth is the primary or only payment source listed in Table 2.</w:t>
      </w:r>
      <w:r w:rsidR="009F047B" w:rsidRPr="007A1F9B">
        <w:rPr>
          <w:rFonts w:ascii="Times New Roman" w:hAnsi="Times New Roman" w:cs="Times New Roman"/>
        </w:rPr>
        <w:t>1</w:t>
      </w:r>
      <w:r w:rsidRPr="007A1F9B">
        <w:rPr>
          <w:rFonts w:ascii="Times New Roman" w:hAnsi="Times New Roman" w:cs="Times New Roman"/>
        </w:rPr>
        <w:t xml:space="preserve">.  </w:t>
      </w:r>
    </w:p>
    <w:p w14:paraId="0AE4E895" w14:textId="45F52733" w:rsidR="005D5651" w:rsidRPr="00F97E06" w:rsidRDefault="00F97E06" w:rsidP="007B213C">
      <w:pPr>
        <w:spacing w:after="0"/>
        <w:ind w:left="540"/>
        <w:rPr>
          <w:rFonts w:ascii="Times New Roman" w:hAnsi="Times New Roman" w:cs="Times New Roman"/>
          <w:bCs/>
          <w:spacing w:val="-2"/>
        </w:rPr>
      </w:pPr>
      <w:r>
        <w:rPr>
          <w:rFonts w:ascii="Times New Roman" w:hAnsi="Times New Roman" w:cs="Times New Roman"/>
          <w:bCs/>
          <w:spacing w:val="-2"/>
        </w:rPr>
        <w:lastRenderedPageBreak/>
        <w:t xml:space="preserve">  </w:t>
      </w:r>
      <w:r w:rsidR="005D5651" w:rsidRPr="00F97E06">
        <w:rPr>
          <w:rFonts w:ascii="Times New Roman" w:hAnsi="Times New Roman" w:cs="Times New Roman"/>
          <w:bCs/>
          <w:spacing w:val="-2"/>
        </w:rPr>
        <w:t>Table 2-</w:t>
      </w:r>
      <w:r w:rsidR="009F047B" w:rsidRPr="00F97E06">
        <w:rPr>
          <w:rFonts w:ascii="Times New Roman" w:hAnsi="Times New Roman" w:cs="Times New Roman"/>
          <w:bCs/>
          <w:spacing w:val="-2"/>
        </w:rPr>
        <w:t>1</w:t>
      </w:r>
      <w:r w:rsidR="005D5651" w:rsidRPr="00F97E06">
        <w:rPr>
          <w:rFonts w:ascii="Times New Roman" w:hAnsi="Times New Roman" w:cs="Times New Roman"/>
          <w:bCs/>
          <w:spacing w:val="-2"/>
        </w:rPr>
        <w:t>: Massachusetts CHIA Medicaid Payer Codes</w:t>
      </w:r>
    </w:p>
    <w:tbl>
      <w:tblPr>
        <w:tblStyle w:val="TableGrid8"/>
        <w:tblW w:w="0" w:type="auto"/>
        <w:tblInd w:w="720" w:type="dxa"/>
        <w:tblLayout w:type="fixed"/>
        <w:tblLook w:val="04A0" w:firstRow="1" w:lastRow="0" w:firstColumn="1" w:lastColumn="0" w:noHBand="0" w:noVBand="1"/>
      </w:tblPr>
      <w:tblGrid>
        <w:gridCol w:w="1638"/>
        <w:gridCol w:w="7812"/>
      </w:tblGrid>
      <w:tr w:rsidR="00200240" w:rsidRPr="007A1F9B" w14:paraId="08E47980" w14:textId="77777777" w:rsidTr="00200240">
        <w:trPr>
          <w:trHeight w:val="216"/>
          <w:tblHeader/>
        </w:trPr>
        <w:tc>
          <w:tcPr>
            <w:tcW w:w="1638" w:type="dxa"/>
            <w:tcBorders>
              <w:top w:val="single" w:sz="18" w:space="0" w:color="0070C0"/>
              <w:bottom w:val="single" w:sz="4" w:space="0" w:color="auto"/>
            </w:tcBorders>
            <w:shd w:val="clear" w:color="auto" w:fill="F2F2F2" w:themeFill="background1" w:themeFillShade="F2"/>
          </w:tcPr>
          <w:p w14:paraId="4CCF9436"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b/>
              </w:rPr>
              <w:t>Payer Source Code</w:t>
            </w:r>
          </w:p>
        </w:tc>
        <w:tc>
          <w:tcPr>
            <w:tcW w:w="7812" w:type="dxa"/>
            <w:tcBorders>
              <w:top w:val="single" w:sz="18" w:space="0" w:color="0070C0"/>
              <w:bottom w:val="single" w:sz="4" w:space="0" w:color="auto"/>
            </w:tcBorders>
            <w:shd w:val="clear" w:color="auto" w:fill="F2F2F2" w:themeFill="background1" w:themeFillShade="F2"/>
            <w:noWrap/>
          </w:tcPr>
          <w:p w14:paraId="5275B66E" w14:textId="77777777" w:rsidR="00200240" w:rsidRPr="007A1F9B" w:rsidRDefault="00200240" w:rsidP="007B213C">
            <w:pPr>
              <w:spacing w:line="276" w:lineRule="auto"/>
              <w:rPr>
                <w:rFonts w:ascii="Times New Roman" w:hAnsi="Times New Roman" w:cs="Times New Roman"/>
                <w:b/>
              </w:rPr>
            </w:pPr>
            <w:bookmarkStart w:id="19" w:name="_Hlk103684146"/>
            <w:r w:rsidRPr="007A1F9B">
              <w:rPr>
                <w:rFonts w:ascii="Times New Roman" w:hAnsi="Times New Roman" w:cs="Times New Roman"/>
                <w:b/>
              </w:rPr>
              <w:t>Medicaid Plan Description</w:t>
            </w:r>
          </w:p>
        </w:tc>
      </w:tr>
      <w:tr w:rsidR="00200240" w:rsidRPr="007A1F9B" w14:paraId="05BA7605" w14:textId="77777777" w:rsidTr="0076143D">
        <w:trPr>
          <w:trHeight w:val="197"/>
        </w:trPr>
        <w:tc>
          <w:tcPr>
            <w:tcW w:w="1638" w:type="dxa"/>
            <w:tcBorders>
              <w:top w:val="single" w:sz="4" w:space="0" w:color="auto"/>
              <w:bottom w:val="single" w:sz="4" w:space="0" w:color="auto"/>
            </w:tcBorders>
          </w:tcPr>
          <w:p w14:paraId="4015C751"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103</w:t>
            </w:r>
          </w:p>
        </w:tc>
        <w:tc>
          <w:tcPr>
            <w:tcW w:w="7812" w:type="dxa"/>
            <w:tcBorders>
              <w:top w:val="single" w:sz="4" w:space="0" w:color="auto"/>
              <w:bottom w:val="single" w:sz="4" w:space="0" w:color="auto"/>
            </w:tcBorders>
            <w:noWrap/>
          </w:tcPr>
          <w:p w14:paraId="1E8C4186"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MassHealth FFS Network, MassHealth Limited Plans</w:t>
            </w:r>
          </w:p>
        </w:tc>
      </w:tr>
      <w:tr w:rsidR="00200240" w:rsidRPr="007A1F9B" w14:paraId="37E2F301" w14:textId="77777777" w:rsidTr="00200240">
        <w:trPr>
          <w:trHeight w:val="216"/>
        </w:trPr>
        <w:tc>
          <w:tcPr>
            <w:tcW w:w="1638" w:type="dxa"/>
            <w:tcBorders>
              <w:top w:val="single" w:sz="4" w:space="0" w:color="auto"/>
              <w:bottom w:val="single" w:sz="4" w:space="0" w:color="auto"/>
            </w:tcBorders>
          </w:tcPr>
          <w:p w14:paraId="5D4E441A"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103</w:t>
            </w:r>
          </w:p>
        </w:tc>
        <w:tc>
          <w:tcPr>
            <w:tcW w:w="7812" w:type="dxa"/>
            <w:tcBorders>
              <w:top w:val="single" w:sz="4" w:space="0" w:color="auto"/>
              <w:bottom w:val="single" w:sz="4" w:space="0" w:color="auto"/>
            </w:tcBorders>
            <w:noWrap/>
          </w:tcPr>
          <w:p w14:paraId="1E9792AF"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Primary Care Clinician Management (PCCM) Plan</w:t>
            </w:r>
          </w:p>
        </w:tc>
      </w:tr>
      <w:tr w:rsidR="00200240" w:rsidRPr="007A1F9B" w14:paraId="483C4BE8" w14:textId="77777777" w:rsidTr="00200240">
        <w:trPr>
          <w:trHeight w:val="216"/>
        </w:trPr>
        <w:tc>
          <w:tcPr>
            <w:tcW w:w="1638" w:type="dxa"/>
            <w:tcBorders>
              <w:top w:val="single" w:sz="4" w:space="0" w:color="auto"/>
              <w:bottom w:val="single" w:sz="4" w:space="0" w:color="auto"/>
            </w:tcBorders>
          </w:tcPr>
          <w:p w14:paraId="18914661"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118</w:t>
            </w:r>
          </w:p>
        </w:tc>
        <w:tc>
          <w:tcPr>
            <w:tcW w:w="7812" w:type="dxa"/>
            <w:tcBorders>
              <w:top w:val="single" w:sz="4" w:space="0" w:color="auto"/>
              <w:bottom w:val="single" w:sz="4" w:space="0" w:color="auto"/>
            </w:tcBorders>
            <w:noWrap/>
          </w:tcPr>
          <w:p w14:paraId="1845C8FD"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Medicaid Managed Care: Massachusetts Behavioral Health Partnership </w:t>
            </w:r>
          </w:p>
        </w:tc>
      </w:tr>
      <w:tr w:rsidR="00200240" w:rsidRPr="007A1F9B" w14:paraId="4918302D" w14:textId="77777777" w:rsidTr="00200240">
        <w:trPr>
          <w:trHeight w:val="216"/>
        </w:trPr>
        <w:tc>
          <w:tcPr>
            <w:tcW w:w="1638" w:type="dxa"/>
            <w:tcBorders>
              <w:top w:val="single" w:sz="4" w:space="0" w:color="auto"/>
              <w:bottom w:val="single" w:sz="4" w:space="0" w:color="auto"/>
            </w:tcBorders>
          </w:tcPr>
          <w:p w14:paraId="4C38CD63" w14:textId="70F79FA9"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1</w:t>
            </w:r>
            <w:r w:rsidR="007C06B9" w:rsidRPr="007A1F9B">
              <w:rPr>
                <w:rFonts w:ascii="Times New Roman" w:hAnsi="Times New Roman" w:cs="Times New Roman"/>
              </w:rPr>
              <w:t>03</w:t>
            </w:r>
          </w:p>
        </w:tc>
        <w:tc>
          <w:tcPr>
            <w:tcW w:w="7812" w:type="dxa"/>
            <w:tcBorders>
              <w:top w:val="single" w:sz="4" w:space="0" w:color="auto"/>
              <w:bottom w:val="single" w:sz="4" w:space="0" w:color="auto"/>
            </w:tcBorders>
            <w:noWrap/>
          </w:tcPr>
          <w:p w14:paraId="3A2C1B18"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Medicaid Managed Care: Other (not listed elsewhere) </w:t>
            </w:r>
          </w:p>
        </w:tc>
      </w:tr>
      <w:tr w:rsidR="00200240" w:rsidRPr="007A1F9B" w14:paraId="76928C59" w14:textId="77777777" w:rsidTr="00200240">
        <w:trPr>
          <w:trHeight w:val="216"/>
        </w:trPr>
        <w:tc>
          <w:tcPr>
            <w:tcW w:w="1638" w:type="dxa"/>
            <w:tcBorders>
              <w:top w:val="single" w:sz="4" w:space="0" w:color="auto"/>
              <w:bottom w:val="single" w:sz="4" w:space="0" w:color="auto"/>
            </w:tcBorders>
          </w:tcPr>
          <w:p w14:paraId="3FFCFAA0"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288</w:t>
            </w:r>
          </w:p>
        </w:tc>
        <w:tc>
          <w:tcPr>
            <w:tcW w:w="7812" w:type="dxa"/>
            <w:tcBorders>
              <w:top w:val="single" w:sz="4" w:space="0" w:color="auto"/>
              <w:bottom w:val="single" w:sz="4" w:space="0" w:color="auto"/>
            </w:tcBorders>
            <w:noWrap/>
          </w:tcPr>
          <w:p w14:paraId="6727A284" w14:textId="456BEC15"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Medicaid Managed Care: </w:t>
            </w:r>
            <w:proofErr w:type="spellStart"/>
            <w:r w:rsidR="00215233" w:rsidRPr="007A1F9B">
              <w:rPr>
                <w:rFonts w:ascii="Times New Roman" w:hAnsi="Times New Roman" w:cs="Times New Roman"/>
              </w:rPr>
              <w:t>WellSense</w:t>
            </w:r>
            <w:proofErr w:type="spellEnd"/>
            <w:r w:rsidR="00215233" w:rsidRPr="007A1F9B">
              <w:rPr>
                <w:rFonts w:ascii="Times New Roman" w:hAnsi="Times New Roman" w:cs="Times New Roman"/>
              </w:rPr>
              <w:t xml:space="preserve"> Health Plan  </w:t>
            </w:r>
          </w:p>
        </w:tc>
      </w:tr>
      <w:tr w:rsidR="00200240" w:rsidRPr="007A1F9B" w14:paraId="7CF55B52" w14:textId="77777777" w:rsidTr="00200240">
        <w:trPr>
          <w:trHeight w:val="216"/>
        </w:trPr>
        <w:tc>
          <w:tcPr>
            <w:tcW w:w="1638" w:type="dxa"/>
            <w:tcBorders>
              <w:top w:val="single" w:sz="4" w:space="0" w:color="auto"/>
              <w:bottom w:val="single" w:sz="4" w:space="0" w:color="auto"/>
            </w:tcBorders>
          </w:tcPr>
          <w:p w14:paraId="6F1F2FD6"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7</w:t>
            </w:r>
          </w:p>
        </w:tc>
        <w:tc>
          <w:tcPr>
            <w:tcW w:w="7812" w:type="dxa"/>
            <w:tcBorders>
              <w:top w:val="single" w:sz="4" w:space="0" w:color="auto"/>
              <w:bottom w:val="single" w:sz="4" w:space="0" w:color="auto"/>
            </w:tcBorders>
            <w:noWrap/>
          </w:tcPr>
          <w:p w14:paraId="1A7B082D" w14:textId="4E8696AE"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Medicaid Managed Care: Tufts Health </w:t>
            </w:r>
            <w:r w:rsidR="001A73BA" w:rsidRPr="007A1F9B">
              <w:rPr>
                <w:rFonts w:ascii="Times New Roman" w:hAnsi="Times New Roman" w:cs="Times New Roman"/>
              </w:rPr>
              <w:t>Plan</w:t>
            </w:r>
          </w:p>
        </w:tc>
      </w:tr>
      <w:tr w:rsidR="00200240" w:rsidRPr="007A1F9B" w14:paraId="2409D898" w14:textId="77777777" w:rsidTr="00200240">
        <w:trPr>
          <w:trHeight w:val="216"/>
        </w:trPr>
        <w:tc>
          <w:tcPr>
            <w:tcW w:w="1638" w:type="dxa"/>
            <w:tcBorders>
              <w:top w:val="single" w:sz="4" w:space="0" w:color="auto"/>
              <w:bottom w:val="single" w:sz="4" w:space="0" w:color="auto"/>
            </w:tcBorders>
          </w:tcPr>
          <w:p w14:paraId="6BBD42BC"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311</w:t>
            </w:r>
          </w:p>
        </w:tc>
        <w:tc>
          <w:tcPr>
            <w:tcW w:w="7812" w:type="dxa"/>
            <w:tcBorders>
              <w:top w:val="single" w:sz="4" w:space="0" w:color="auto"/>
              <w:bottom w:val="single" w:sz="4" w:space="0" w:color="auto"/>
            </w:tcBorders>
            <w:noWrap/>
          </w:tcPr>
          <w:p w14:paraId="56B62081"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Medicaid Other ACO</w:t>
            </w:r>
          </w:p>
        </w:tc>
      </w:tr>
      <w:tr w:rsidR="00200240" w:rsidRPr="007A1F9B" w14:paraId="35903FE2" w14:textId="77777777" w:rsidTr="00200240">
        <w:trPr>
          <w:trHeight w:val="216"/>
        </w:trPr>
        <w:tc>
          <w:tcPr>
            <w:tcW w:w="1638" w:type="dxa"/>
            <w:tcBorders>
              <w:top w:val="single" w:sz="4" w:space="0" w:color="auto"/>
              <w:bottom w:val="single" w:sz="4" w:space="0" w:color="auto"/>
            </w:tcBorders>
          </w:tcPr>
          <w:p w14:paraId="28C70FFE"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4</w:t>
            </w:r>
          </w:p>
        </w:tc>
        <w:tc>
          <w:tcPr>
            <w:tcW w:w="7812" w:type="dxa"/>
            <w:tcBorders>
              <w:top w:val="single" w:sz="4" w:space="0" w:color="auto"/>
              <w:bottom w:val="single" w:sz="4" w:space="0" w:color="auto"/>
            </w:tcBorders>
            <w:noWrap/>
            <w:hideMark/>
          </w:tcPr>
          <w:p w14:paraId="77BD55C4" w14:textId="1C48E8D7" w:rsidR="00200240" w:rsidRPr="007A1F9B" w:rsidRDefault="00476244" w:rsidP="007B213C">
            <w:pPr>
              <w:spacing w:line="276" w:lineRule="auto"/>
              <w:rPr>
                <w:rFonts w:ascii="Times New Roman" w:hAnsi="Times New Roman" w:cs="Times New Roman"/>
              </w:rPr>
            </w:pPr>
            <w:r w:rsidRPr="007A1F9B">
              <w:rPr>
                <w:rFonts w:ascii="Times New Roman" w:hAnsi="Times New Roman" w:cs="Times New Roman"/>
              </w:rPr>
              <w:t>Fallon Health-Atrius Health Care Collaborative</w:t>
            </w:r>
          </w:p>
        </w:tc>
      </w:tr>
      <w:tr w:rsidR="00BE59A8" w:rsidRPr="007A1F9B" w14:paraId="1A4BDF6E" w14:textId="77777777" w:rsidTr="00476244">
        <w:trPr>
          <w:trHeight w:val="260"/>
        </w:trPr>
        <w:tc>
          <w:tcPr>
            <w:tcW w:w="1638" w:type="dxa"/>
            <w:tcBorders>
              <w:top w:val="single" w:sz="4" w:space="0" w:color="auto"/>
              <w:bottom w:val="single" w:sz="4" w:space="0" w:color="auto"/>
            </w:tcBorders>
          </w:tcPr>
          <w:p w14:paraId="30435D4E" w14:textId="4FDB8A3C" w:rsidR="00BE59A8" w:rsidRPr="007A1F9B" w:rsidRDefault="00BE59A8" w:rsidP="007B213C">
            <w:pPr>
              <w:spacing w:line="276" w:lineRule="auto"/>
              <w:jc w:val="center"/>
              <w:rPr>
                <w:rFonts w:ascii="Times New Roman" w:hAnsi="Times New Roman" w:cs="Times New Roman"/>
              </w:rPr>
            </w:pPr>
            <w:r w:rsidRPr="007A1F9B">
              <w:rPr>
                <w:rFonts w:ascii="Times New Roman" w:hAnsi="Times New Roman" w:cs="Times New Roman"/>
              </w:rPr>
              <w:t>4</w:t>
            </w:r>
          </w:p>
        </w:tc>
        <w:tc>
          <w:tcPr>
            <w:tcW w:w="7812" w:type="dxa"/>
            <w:tcBorders>
              <w:top w:val="single" w:sz="4" w:space="0" w:color="auto"/>
              <w:bottom w:val="single" w:sz="4" w:space="0" w:color="auto"/>
            </w:tcBorders>
            <w:noWrap/>
          </w:tcPr>
          <w:p w14:paraId="235F4E4F" w14:textId="0402AA01" w:rsidR="00BE59A8" w:rsidRPr="007A1F9B" w:rsidRDefault="00476244" w:rsidP="007B213C">
            <w:pPr>
              <w:spacing w:line="276" w:lineRule="auto"/>
              <w:rPr>
                <w:rFonts w:ascii="Times New Roman" w:hAnsi="Times New Roman" w:cs="Times New Roman"/>
              </w:rPr>
            </w:pPr>
            <w:r w:rsidRPr="007A1F9B">
              <w:rPr>
                <w:rFonts w:ascii="Times New Roman" w:hAnsi="Times New Roman" w:cs="Times New Roman"/>
              </w:rPr>
              <w:t>Berkshire Fallon Health Collaborative</w:t>
            </w:r>
          </w:p>
        </w:tc>
      </w:tr>
      <w:tr w:rsidR="00BE59A8" w:rsidRPr="007A1F9B" w14:paraId="55A499EB" w14:textId="77777777" w:rsidTr="00476244">
        <w:trPr>
          <w:trHeight w:val="287"/>
        </w:trPr>
        <w:tc>
          <w:tcPr>
            <w:tcW w:w="1638" w:type="dxa"/>
            <w:tcBorders>
              <w:top w:val="single" w:sz="4" w:space="0" w:color="auto"/>
              <w:bottom w:val="single" w:sz="4" w:space="0" w:color="auto"/>
            </w:tcBorders>
          </w:tcPr>
          <w:p w14:paraId="10C0E71A" w14:textId="345301BB" w:rsidR="00BE59A8" w:rsidRPr="007A1F9B" w:rsidRDefault="00BE59A8" w:rsidP="007B213C">
            <w:pPr>
              <w:spacing w:line="276" w:lineRule="auto"/>
              <w:jc w:val="center"/>
              <w:rPr>
                <w:rFonts w:ascii="Times New Roman" w:hAnsi="Times New Roman" w:cs="Times New Roman"/>
              </w:rPr>
            </w:pPr>
            <w:r w:rsidRPr="007A1F9B">
              <w:rPr>
                <w:rFonts w:ascii="Times New Roman" w:hAnsi="Times New Roman" w:cs="Times New Roman"/>
              </w:rPr>
              <w:t>4</w:t>
            </w:r>
          </w:p>
        </w:tc>
        <w:tc>
          <w:tcPr>
            <w:tcW w:w="7812" w:type="dxa"/>
            <w:tcBorders>
              <w:top w:val="single" w:sz="4" w:space="0" w:color="auto"/>
              <w:bottom w:val="single" w:sz="4" w:space="0" w:color="auto"/>
            </w:tcBorders>
            <w:noWrap/>
          </w:tcPr>
          <w:p w14:paraId="536E9DB2" w14:textId="798ADDD0" w:rsidR="00BE59A8" w:rsidRPr="007A1F9B" w:rsidRDefault="00476244" w:rsidP="007B213C">
            <w:pPr>
              <w:spacing w:line="276" w:lineRule="auto"/>
              <w:rPr>
                <w:rFonts w:ascii="Times New Roman" w:hAnsi="Times New Roman" w:cs="Times New Roman"/>
              </w:rPr>
            </w:pPr>
            <w:r w:rsidRPr="007A1F9B">
              <w:rPr>
                <w:rFonts w:ascii="Times New Roman" w:hAnsi="Times New Roman" w:cs="Times New Roman"/>
              </w:rPr>
              <w:t>Fallon 365 Care</w:t>
            </w:r>
          </w:p>
        </w:tc>
      </w:tr>
      <w:tr w:rsidR="00200240" w:rsidRPr="007A1F9B" w14:paraId="72F18C5C" w14:textId="77777777" w:rsidTr="00200240">
        <w:trPr>
          <w:trHeight w:val="216"/>
        </w:trPr>
        <w:tc>
          <w:tcPr>
            <w:tcW w:w="1638" w:type="dxa"/>
            <w:tcBorders>
              <w:top w:val="single" w:sz="4" w:space="0" w:color="auto"/>
              <w:bottom w:val="single" w:sz="4" w:space="0" w:color="auto"/>
            </w:tcBorders>
          </w:tcPr>
          <w:p w14:paraId="79EF885B"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24</w:t>
            </w:r>
          </w:p>
        </w:tc>
        <w:tc>
          <w:tcPr>
            <w:tcW w:w="7812" w:type="dxa"/>
            <w:tcBorders>
              <w:top w:val="single" w:sz="4" w:space="0" w:color="auto"/>
              <w:bottom w:val="single" w:sz="4" w:space="0" w:color="auto"/>
            </w:tcBorders>
            <w:noWrap/>
            <w:hideMark/>
          </w:tcPr>
          <w:p w14:paraId="754F014B"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Be Healthy Partnership with Health New England </w:t>
            </w:r>
          </w:p>
        </w:tc>
      </w:tr>
      <w:tr w:rsidR="00201E29" w:rsidRPr="007A1F9B" w14:paraId="33A5B301" w14:textId="77777777" w:rsidTr="00200240">
        <w:trPr>
          <w:trHeight w:val="243"/>
        </w:trPr>
        <w:tc>
          <w:tcPr>
            <w:tcW w:w="1638" w:type="dxa"/>
            <w:tcBorders>
              <w:top w:val="single" w:sz="4" w:space="0" w:color="auto"/>
              <w:bottom w:val="single" w:sz="4" w:space="0" w:color="auto"/>
            </w:tcBorders>
          </w:tcPr>
          <w:p w14:paraId="5869853A" w14:textId="0D6B3A6D" w:rsidR="00201E29" w:rsidRPr="007A1F9B" w:rsidRDefault="00201E29" w:rsidP="007B213C">
            <w:pPr>
              <w:spacing w:line="276" w:lineRule="auto"/>
              <w:jc w:val="center"/>
              <w:rPr>
                <w:rFonts w:ascii="Times New Roman" w:hAnsi="Times New Roman" w:cs="Times New Roman"/>
              </w:rPr>
            </w:pPr>
            <w:r w:rsidRPr="007A1F9B">
              <w:rPr>
                <w:rFonts w:ascii="Times New Roman" w:hAnsi="Times New Roman" w:cs="Times New Roman"/>
              </w:rPr>
              <w:t>288</w:t>
            </w:r>
          </w:p>
        </w:tc>
        <w:tc>
          <w:tcPr>
            <w:tcW w:w="7812" w:type="dxa"/>
            <w:tcBorders>
              <w:top w:val="single" w:sz="4" w:space="0" w:color="auto"/>
              <w:bottom w:val="single" w:sz="4" w:space="0" w:color="auto"/>
            </w:tcBorders>
            <w:noWrap/>
          </w:tcPr>
          <w:p w14:paraId="6328E9FE" w14:textId="44E93C1A" w:rsidR="00201E29" w:rsidRPr="007A1F9B" w:rsidRDefault="00201E29" w:rsidP="007B213C">
            <w:pPr>
              <w:spacing w:line="276" w:lineRule="auto"/>
              <w:rPr>
                <w:rFonts w:ascii="Times New Roman" w:hAnsi="Times New Roman" w:cs="Times New Roman"/>
              </w:rPr>
            </w:pPr>
            <w:r w:rsidRPr="007A1F9B">
              <w:rPr>
                <w:rFonts w:ascii="Times New Roman" w:hAnsi="Times New Roman" w:cs="Times New Roman"/>
              </w:rPr>
              <w:t xml:space="preserve">East Boston Neighborhood Health </w:t>
            </w:r>
            <w:proofErr w:type="spellStart"/>
            <w:r w:rsidRPr="007A1F9B">
              <w:rPr>
                <w:rFonts w:ascii="Times New Roman" w:hAnsi="Times New Roman" w:cs="Times New Roman"/>
              </w:rPr>
              <w:t>WellSense</w:t>
            </w:r>
            <w:proofErr w:type="spellEnd"/>
            <w:r w:rsidRPr="007A1F9B">
              <w:rPr>
                <w:rFonts w:ascii="Times New Roman" w:hAnsi="Times New Roman" w:cs="Times New Roman"/>
              </w:rPr>
              <w:t xml:space="preserve"> Alliance</w:t>
            </w:r>
          </w:p>
        </w:tc>
      </w:tr>
      <w:tr w:rsidR="00201E29" w:rsidRPr="007A1F9B" w14:paraId="59A8A0C7" w14:textId="77777777" w:rsidTr="00200240">
        <w:trPr>
          <w:trHeight w:val="243"/>
        </w:trPr>
        <w:tc>
          <w:tcPr>
            <w:tcW w:w="1638" w:type="dxa"/>
            <w:tcBorders>
              <w:top w:val="single" w:sz="4" w:space="0" w:color="auto"/>
              <w:bottom w:val="single" w:sz="4" w:space="0" w:color="auto"/>
            </w:tcBorders>
          </w:tcPr>
          <w:p w14:paraId="0DB69DEC" w14:textId="6D1DC248" w:rsidR="00201E29" w:rsidRPr="007A1F9B" w:rsidRDefault="00201E29" w:rsidP="007B213C">
            <w:pPr>
              <w:spacing w:line="276" w:lineRule="auto"/>
              <w:jc w:val="center"/>
              <w:rPr>
                <w:rFonts w:ascii="Times New Roman" w:hAnsi="Times New Roman" w:cs="Times New Roman"/>
              </w:rPr>
            </w:pPr>
            <w:r w:rsidRPr="007A1F9B">
              <w:rPr>
                <w:rFonts w:ascii="Times New Roman" w:hAnsi="Times New Roman" w:cs="Times New Roman"/>
              </w:rPr>
              <w:t>288</w:t>
            </w:r>
          </w:p>
        </w:tc>
        <w:tc>
          <w:tcPr>
            <w:tcW w:w="7812" w:type="dxa"/>
            <w:tcBorders>
              <w:top w:val="single" w:sz="4" w:space="0" w:color="auto"/>
              <w:bottom w:val="single" w:sz="4" w:space="0" w:color="auto"/>
            </w:tcBorders>
            <w:noWrap/>
          </w:tcPr>
          <w:p w14:paraId="31D52992" w14:textId="60EA38E1" w:rsidR="00201E29" w:rsidRPr="007A1F9B" w:rsidRDefault="00B45A9B" w:rsidP="007B213C">
            <w:pPr>
              <w:spacing w:line="276" w:lineRule="auto"/>
              <w:rPr>
                <w:rFonts w:ascii="Times New Roman" w:hAnsi="Times New Roman" w:cs="Times New Roman"/>
              </w:rPr>
            </w:pPr>
            <w:proofErr w:type="spellStart"/>
            <w:r w:rsidRPr="007A1F9B">
              <w:rPr>
                <w:rFonts w:ascii="Times New Roman" w:hAnsi="Times New Roman" w:cs="Times New Roman"/>
              </w:rPr>
              <w:t>WellSense</w:t>
            </w:r>
            <w:proofErr w:type="spellEnd"/>
            <w:r w:rsidRPr="007A1F9B">
              <w:rPr>
                <w:rFonts w:ascii="Times New Roman" w:hAnsi="Times New Roman" w:cs="Times New Roman"/>
              </w:rPr>
              <w:t xml:space="preserve"> Beth Israel Lahey Health (BILH) Performance Network ACO</w:t>
            </w:r>
          </w:p>
        </w:tc>
      </w:tr>
      <w:tr w:rsidR="00201E29" w:rsidRPr="007A1F9B" w14:paraId="4D66E56D" w14:textId="77777777" w:rsidTr="00200240">
        <w:trPr>
          <w:trHeight w:val="243"/>
        </w:trPr>
        <w:tc>
          <w:tcPr>
            <w:tcW w:w="1638" w:type="dxa"/>
            <w:tcBorders>
              <w:top w:val="single" w:sz="4" w:space="0" w:color="auto"/>
              <w:bottom w:val="single" w:sz="4" w:space="0" w:color="auto"/>
            </w:tcBorders>
          </w:tcPr>
          <w:p w14:paraId="352CCADC" w14:textId="29B333A7" w:rsidR="00201E29" w:rsidRPr="007A1F9B" w:rsidRDefault="00201E29" w:rsidP="007B213C">
            <w:pPr>
              <w:spacing w:line="276" w:lineRule="auto"/>
              <w:jc w:val="center"/>
              <w:rPr>
                <w:rFonts w:ascii="Times New Roman" w:hAnsi="Times New Roman" w:cs="Times New Roman"/>
              </w:rPr>
            </w:pPr>
            <w:r w:rsidRPr="007A1F9B">
              <w:rPr>
                <w:rFonts w:ascii="Times New Roman" w:hAnsi="Times New Roman" w:cs="Times New Roman"/>
              </w:rPr>
              <w:t>288</w:t>
            </w:r>
          </w:p>
        </w:tc>
        <w:tc>
          <w:tcPr>
            <w:tcW w:w="7812" w:type="dxa"/>
            <w:tcBorders>
              <w:top w:val="single" w:sz="4" w:space="0" w:color="auto"/>
              <w:bottom w:val="single" w:sz="4" w:space="0" w:color="auto"/>
            </w:tcBorders>
            <w:noWrap/>
          </w:tcPr>
          <w:p w14:paraId="126F283A" w14:textId="0AD6CA4C" w:rsidR="00201E29" w:rsidRPr="007A1F9B" w:rsidRDefault="0013743C" w:rsidP="007B213C">
            <w:pPr>
              <w:spacing w:line="276" w:lineRule="auto"/>
              <w:rPr>
                <w:rFonts w:ascii="Times New Roman" w:hAnsi="Times New Roman" w:cs="Times New Roman"/>
              </w:rPr>
            </w:pPr>
            <w:proofErr w:type="spellStart"/>
            <w:r w:rsidRPr="007A1F9B">
              <w:rPr>
                <w:rFonts w:ascii="Times New Roman" w:hAnsi="Times New Roman" w:cs="Times New Roman"/>
              </w:rPr>
              <w:t>WellSense</w:t>
            </w:r>
            <w:proofErr w:type="spellEnd"/>
            <w:r w:rsidRPr="007A1F9B">
              <w:rPr>
                <w:rFonts w:ascii="Times New Roman" w:hAnsi="Times New Roman" w:cs="Times New Roman"/>
              </w:rPr>
              <w:t xml:space="preserve"> Boston Children’s ACO</w:t>
            </w:r>
          </w:p>
        </w:tc>
      </w:tr>
      <w:tr w:rsidR="00201E29" w:rsidRPr="007A1F9B" w14:paraId="100F773A" w14:textId="77777777" w:rsidTr="00200240">
        <w:trPr>
          <w:trHeight w:val="243"/>
        </w:trPr>
        <w:tc>
          <w:tcPr>
            <w:tcW w:w="1638" w:type="dxa"/>
            <w:tcBorders>
              <w:top w:val="single" w:sz="4" w:space="0" w:color="auto"/>
              <w:bottom w:val="single" w:sz="4" w:space="0" w:color="auto"/>
            </w:tcBorders>
          </w:tcPr>
          <w:p w14:paraId="7F7C74D0" w14:textId="5AD14BEF" w:rsidR="00201E29" w:rsidRPr="007A1F9B" w:rsidRDefault="00201E29" w:rsidP="007B213C">
            <w:pPr>
              <w:spacing w:line="276" w:lineRule="auto"/>
              <w:jc w:val="center"/>
              <w:rPr>
                <w:rFonts w:ascii="Times New Roman" w:hAnsi="Times New Roman" w:cs="Times New Roman"/>
              </w:rPr>
            </w:pPr>
            <w:r w:rsidRPr="007A1F9B">
              <w:rPr>
                <w:rFonts w:ascii="Times New Roman" w:hAnsi="Times New Roman" w:cs="Times New Roman"/>
              </w:rPr>
              <w:t>288</w:t>
            </w:r>
          </w:p>
        </w:tc>
        <w:tc>
          <w:tcPr>
            <w:tcW w:w="7812" w:type="dxa"/>
            <w:tcBorders>
              <w:top w:val="single" w:sz="4" w:space="0" w:color="auto"/>
              <w:bottom w:val="single" w:sz="4" w:space="0" w:color="auto"/>
            </w:tcBorders>
            <w:noWrap/>
          </w:tcPr>
          <w:p w14:paraId="649A572E" w14:textId="6900F46A" w:rsidR="00201E29" w:rsidRPr="007A1F9B" w:rsidRDefault="0013743C" w:rsidP="007B213C">
            <w:pPr>
              <w:spacing w:line="276" w:lineRule="auto"/>
              <w:rPr>
                <w:rFonts w:ascii="Times New Roman" w:hAnsi="Times New Roman" w:cs="Times New Roman"/>
              </w:rPr>
            </w:pPr>
            <w:proofErr w:type="spellStart"/>
            <w:r w:rsidRPr="007A1F9B">
              <w:rPr>
                <w:rFonts w:ascii="Times New Roman" w:hAnsi="Times New Roman" w:cs="Times New Roman"/>
              </w:rPr>
              <w:t>WellSense</w:t>
            </w:r>
            <w:proofErr w:type="spellEnd"/>
            <w:r w:rsidRPr="007A1F9B">
              <w:rPr>
                <w:rFonts w:ascii="Times New Roman" w:hAnsi="Times New Roman" w:cs="Times New Roman"/>
              </w:rPr>
              <w:t xml:space="preserve"> Care Alliance</w:t>
            </w:r>
          </w:p>
        </w:tc>
      </w:tr>
      <w:tr w:rsidR="00200240" w:rsidRPr="007A1F9B" w14:paraId="5CFE5E7E" w14:textId="77777777" w:rsidTr="00200240">
        <w:trPr>
          <w:trHeight w:val="243"/>
        </w:trPr>
        <w:tc>
          <w:tcPr>
            <w:tcW w:w="1638" w:type="dxa"/>
            <w:tcBorders>
              <w:top w:val="single" w:sz="4" w:space="0" w:color="auto"/>
              <w:bottom w:val="single" w:sz="4" w:space="0" w:color="auto"/>
            </w:tcBorders>
          </w:tcPr>
          <w:p w14:paraId="100C3C76"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288</w:t>
            </w:r>
          </w:p>
        </w:tc>
        <w:tc>
          <w:tcPr>
            <w:tcW w:w="7812" w:type="dxa"/>
            <w:tcBorders>
              <w:top w:val="single" w:sz="4" w:space="0" w:color="auto"/>
              <w:bottom w:val="single" w:sz="4" w:space="0" w:color="auto"/>
            </w:tcBorders>
            <w:noWrap/>
            <w:hideMark/>
          </w:tcPr>
          <w:p w14:paraId="40782A5F" w14:textId="1AAEFA63" w:rsidR="00200240" w:rsidRPr="007A1F9B" w:rsidRDefault="001B5482" w:rsidP="007B213C">
            <w:pPr>
              <w:spacing w:line="276" w:lineRule="auto"/>
              <w:rPr>
                <w:rFonts w:ascii="Times New Roman" w:hAnsi="Times New Roman" w:cs="Times New Roman"/>
              </w:rPr>
            </w:pPr>
            <w:proofErr w:type="spellStart"/>
            <w:r w:rsidRPr="007A1F9B">
              <w:rPr>
                <w:rFonts w:ascii="Times New Roman" w:hAnsi="Times New Roman" w:cs="Times New Roman"/>
              </w:rPr>
              <w:t>WellSense</w:t>
            </w:r>
            <w:proofErr w:type="spellEnd"/>
            <w:r w:rsidRPr="007A1F9B">
              <w:rPr>
                <w:rFonts w:ascii="Times New Roman" w:hAnsi="Times New Roman" w:cs="Times New Roman"/>
              </w:rPr>
              <w:t xml:space="preserve"> Community Alliance</w:t>
            </w:r>
          </w:p>
        </w:tc>
      </w:tr>
      <w:tr w:rsidR="00200240" w:rsidRPr="007A1F9B" w14:paraId="74CAF5FB" w14:textId="77777777" w:rsidTr="00200240">
        <w:trPr>
          <w:trHeight w:val="216"/>
        </w:trPr>
        <w:tc>
          <w:tcPr>
            <w:tcW w:w="1638" w:type="dxa"/>
            <w:tcBorders>
              <w:top w:val="single" w:sz="4" w:space="0" w:color="auto"/>
              <w:bottom w:val="single" w:sz="4" w:space="0" w:color="auto"/>
            </w:tcBorders>
          </w:tcPr>
          <w:p w14:paraId="257BFBC4" w14:textId="77777777" w:rsidR="00200240" w:rsidRPr="007A1F9B" w:rsidRDefault="00200240" w:rsidP="007B213C">
            <w:pPr>
              <w:spacing w:line="276" w:lineRule="auto"/>
              <w:jc w:val="center"/>
              <w:rPr>
                <w:rFonts w:ascii="Times New Roman" w:hAnsi="Times New Roman" w:cs="Times New Roman"/>
                <w:strike/>
              </w:rPr>
            </w:pPr>
            <w:r w:rsidRPr="007A1F9B">
              <w:rPr>
                <w:rFonts w:ascii="Times New Roman" w:hAnsi="Times New Roman" w:cs="Times New Roman"/>
              </w:rPr>
              <w:t>288</w:t>
            </w:r>
          </w:p>
        </w:tc>
        <w:tc>
          <w:tcPr>
            <w:tcW w:w="7812" w:type="dxa"/>
            <w:tcBorders>
              <w:top w:val="single" w:sz="4" w:space="0" w:color="auto"/>
              <w:bottom w:val="single" w:sz="4" w:space="0" w:color="auto"/>
            </w:tcBorders>
            <w:noWrap/>
            <w:hideMark/>
          </w:tcPr>
          <w:p w14:paraId="20764893" w14:textId="2EB18DE0" w:rsidR="00200240" w:rsidRPr="007A1F9B" w:rsidRDefault="001B5482" w:rsidP="007B213C">
            <w:pPr>
              <w:spacing w:line="276" w:lineRule="auto"/>
              <w:rPr>
                <w:rFonts w:ascii="Times New Roman" w:eastAsia="Times New Roman" w:hAnsi="Times New Roman" w:cs="Times New Roman"/>
              </w:rPr>
            </w:pPr>
            <w:proofErr w:type="spellStart"/>
            <w:r w:rsidRPr="007A1F9B">
              <w:rPr>
                <w:rFonts w:ascii="Times New Roman" w:eastAsia="Times New Roman" w:hAnsi="Times New Roman" w:cs="Times New Roman"/>
              </w:rPr>
              <w:t>WellSense</w:t>
            </w:r>
            <w:proofErr w:type="spellEnd"/>
            <w:r w:rsidRPr="007A1F9B">
              <w:rPr>
                <w:rFonts w:ascii="Times New Roman" w:eastAsia="Times New Roman" w:hAnsi="Times New Roman" w:cs="Times New Roman"/>
              </w:rPr>
              <w:t xml:space="preserve"> Mercy Alliance</w:t>
            </w:r>
          </w:p>
        </w:tc>
      </w:tr>
      <w:tr w:rsidR="0013743C" w:rsidRPr="007A1F9B" w14:paraId="73DD3591" w14:textId="77777777" w:rsidTr="00200240">
        <w:trPr>
          <w:trHeight w:val="216"/>
        </w:trPr>
        <w:tc>
          <w:tcPr>
            <w:tcW w:w="1638" w:type="dxa"/>
            <w:tcBorders>
              <w:top w:val="single" w:sz="4" w:space="0" w:color="auto"/>
              <w:bottom w:val="single" w:sz="4" w:space="0" w:color="auto"/>
            </w:tcBorders>
          </w:tcPr>
          <w:p w14:paraId="294BA26F" w14:textId="77777777" w:rsidR="0013743C" w:rsidRPr="007A1F9B" w:rsidRDefault="0013743C" w:rsidP="007B213C">
            <w:pPr>
              <w:spacing w:line="276" w:lineRule="auto"/>
              <w:jc w:val="center"/>
              <w:rPr>
                <w:rFonts w:ascii="Times New Roman" w:hAnsi="Times New Roman" w:cs="Times New Roman"/>
                <w:strike/>
              </w:rPr>
            </w:pPr>
            <w:r w:rsidRPr="007A1F9B">
              <w:rPr>
                <w:rFonts w:ascii="Times New Roman" w:hAnsi="Times New Roman" w:cs="Times New Roman"/>
              </w:rPr>
              <w:t>288</w:t>
            </w:r>
          </w:p>
        </w:tc>
        <w:tc>
          <w:tcPr>
            <w:tcW w:w="7812" w:type="dxa"/>
            <w:tcBorders>
              <w:top w:val="single" w:sz="4" w:space="0" w:color="auto"/>
              <w:bottom w:val="single" w:sz="4" w:space="0" w:color="auto"/>
            </w:tcBorders>
            <w:noWrap/>
            <w:hideMark/>
          </w:tcPr>
          <w:p w14:paraId="55A346BA" w14:textId="35847B67" w:rsidR="0013743C" w:rsidRPr="007A1F9B" w:rsidRDefault="001B5482" w:rsidP="007B213C">
            <w:pPr>
              <w:spacing w:line="276" w:lineRule="auto"/>
              <w:rPr>
                <w:rFonts w:ascii="Times New Roman" w:hAnsi="Times New Roman" w:cs="Times New Roman"/>
              </w:rPr>
            </w:pPr>
            <w:proofErr w:type="spellStart"/>
            <w:r w:rsidRPr="007A1F9B">
              <w:rPr>
                <w:rFonts w:ascii="Times New Roman" w:hAnsi="Times New Roman" w:cs="Times New Roman"/>
              </w:rPr>
              <w:t>WellSense</w:t>
            </w:r>
            <w:proofErr w:type="spellEnd"/>
            <w:r w:rsidRPr="007A1F9B">
              <w:rPr>
                <w:rFonts w:ascii="Times New Roman" w:hAnsi="Times New Roman" w:cs="Times New Roman"/>
              </w:rPr>
              <w:t xml:space="preserve"> Signature Alliance</w:t>
            </w:r>
          </w:p>
        </w:tc>
      </w:tr>
      <w:tr w:rsidR="0013743C" w:rsidRPr="007A1F9B" w14:paraId="372E1ED8" w14:textId="77777777" w:rsidTr="00200240">
        <w:trPr>
          <w:trHeight w:val="216"/>
        </w:trPr>
        <w:tc>
          <w:tcPr>
            <w:tcW w:w="1638" w:type="dxa"/>
            <w:tcBorders>
              <w:top w:val="single" w:sz="4" w:space="0" w:color="auto"/>
              <w:bottom w:val="single" w:sz="4" w:space="0" w:color="auto"/>
            </w:tcBorders>
          </w:tcPr>
          <w:p w14:paraId="085D0061" w14:textId="77777777" w:rsidR="0013743C" w:rsidRPr="007A1F9B" w:rsidRDefault="0013743C" w:rsidP="007B213C">
            <w:pPr>
              <w:spacing w:line="276" w:lineRule="auto"/>
              <w:jc w:val="center"/>
              <w:rPr>
                <w:rFonts w:ascii="Times New Roman" w:hAnsi="Times New Roman" w:cs="Times New Roman"/>
                <w:strike/>
              </w:rPr>
            </w:pPr>
            <w:r w:rsidRPr="007A1F9B">
              <w:rPr>
                <w:rFonts w:ascii="Times New Roman" w:hAnsi="Times New Roman" w:cs="Times New Roman"/>
              </w:rPr>
              <w:t>288</w:t>
            </w:r>
          </w:p>
        </w:tc>
        <w:tc>
          <w:tcPr>
            <w:tcW w:w="7812" w:type="dxa"/>
            <w:tcBorders>
              <w:top w:val="single" w:sz="4" w:space="0" w:color="auto"/>
              <w:bottom w:val="single" w:sz="4" w:space="0" w:color="auto"/>
            </w:tcBorders>
            <w:noWrap/>
            <w:hideMark/>
          </w:tcPr>
          <w:p w14:paraId="72E430B9" w14:textId="238B3FC3" w:rsidR="0013743C" w:rsidRPr="007A1F9B" w:rsidRDefault="001B5482" w:rsidP="007B213C">
            <w:pPr>
              <w:spacing w:line="276" w:lineRule="auto"/>
              <w:rPr>
                <w:rFonts w:ascii="Times New Roman" w:hAnsi="Times New Roman" w:cs="Times New Roman"/>
              </w:rPr>
            </w:pPr>
            <w:proofErr w:type="spellStart"/>
            <w:r w:rsidRPr="007A1F9B">
              <w:rPr>
                <w:rFonts w:ascii="Times New Roman" w:hAnsi="Times New Roman" w:cs="Times New Roman"/>
              </w:rPr>
              <w:t>WellSense</w:t>
            </w:r>
            <w:proofErr w:type="spellEnd"/>
            <w:r w:rsidRPr="007A1F9B">
              <w:rPr>
                <w:rFonts w:ascii="Times New Roman" w:hAnsi="Times New Roman" w:cs="Times New Roman"/>
              </w:rPr>
              <w:t xml:space="preserve"> Southcoast Alliance</w:t>
            </w:r>
          </w:p>
        </w:tc>
      </w:tr>
      <w:tr w:rsidR="00200240" w:rsidRPr="007A1F9B" w14:paraId="137DB9FF" w14:textId="77777777" w:rsidTr="00200240">
        <w:trPr>
          <w:trHeight w:val="216"/>
        </w:trPr>
        <w:tc>
          <w:tcPr>
            <w:tcW w:w="1638" w:type="dxa"/>
            <w:tcBorders>
              <w:top w:val="single" w:sz="4" w:space="0" w:color="auto"/>
              <w:bottom w:val="single" w:sz="4" w:space="0" w:color="auto"/>
            </w:tcBorders>
          </w:tcPr>
          <w:p w14:paraId="7F622533"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320</w:t>
            </w:r>
          </w:p>
        </w:tc>
        <w:tc>
          <w:tcPr>
            <w:tcW w:w="7812" w:type="dxa"/>
            <w:tcBorders>
              <w:top w:val="single" w:sz="4" w:space="0" w:color="auto"/>
              <w:bottom w:val="single" w:sz="4" w:space="0" w:color="auto"/>
            </w:tcBorders>
            <w:noWrap/>
          </w:tcPr>
          <w:p w14:paraId="733A0278"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Community Care Cooperative </w:t>
            </w:r>
          </w:p>
        </w:tc>
      </w:tr>
      <w:tr w:rsidR="00200240" w:rsidRPr="007A1F9B" w14:paraId="7BC51DD4" w14:textId="77777777" w:rsidTr="00200240">
        <w:trPr>
          <w:trHeight w:val="216"/>
        </w:trPr>
        <w:tc>
          <w:tcPr>
            <w:tcW w:w="1638" w:type="dxa"/>
            <w:tcBorders>
              <w:top w:val="single" w:sz="4" w:space="0" w:color="auto"/>
              <w:bottom w:val="single" w:sz="4" w:space="0" w:color="auto"/>
            </w:tcBorders>
          </w:tcPr>
          <w:p w14:paraId="59551D9D"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322</w:t>
            </w:r>
          </w:p>
        </w:tc>
        <w:tc>
          <w:tcPr>
            <w:tcW w:w="7812" w:type="dxa"/>
            <w:tcBorders>
              <w:top w:val="single" w:sz="4" w:space="0" w:color="auto"/>
              <w:bottom w:val="single" w:sz="4" w:space="0" w:color="auto"/>
            </w:tcBorders>
            <w:noWrap/>
          </w:tcPr>
          <w:p w14:paraId="315DEFCB" w14:textId="7E3D9FF2" w:rsidR="00200240" w:rsidRPr="007A1F9B" w:rsidRDefault="00172C27" w:rsidP="007B213C">
            <w:pPr>
              <w:spacing w:line="276" w:lineRule="auto"/>
              <w:rPr>
                <w:rFonts w:ascii="Times New Roman" w:hAnsi="Times New Roman" w:cs="Times New Roman"/>
              </w:rPr>
            </w:pPr>
            <w:r w:rsidRPr="007A1F9B">
              <w:rPr>
                <w:rFonts w:ascii="Times New Roman" w:hAnsi="Times New Roman" w:cs="Times New Roman"/>
              </w:rPr>
              <w:t xml:space="preserve">Mass General Brigham Health Plan with Mass General Brigham </w:t>
            </w:r>
            <w:r w:rsidR="00F94C66" w:rsidRPr="007A1F9B">
              <w:rPr>
                <w:rFonts w:ascii="Times New Roman" w:hAnsi="Times New Roman" w:cs="Times New Roman"/>
              </w:rPr>
              <w:t>(</w:t>
            </w:r>
            <w:r w:rsidRPr="007A1F9B">
              <w:rPr>
                <w:rFonts w:ascii="Times New Roman" w:hAnsi="Times New Roman" w:cs="Times New Roman"/>
              </w:rPr>
              <w:t>ACO</w:t>
            </w:r>
            <w:r w:rsidR="00F94C66" w:rsidRPr="007A1F9B">
              <w:rPr>
                <w:rFonts w:ascii="Times New Roman" w:hAnsi="Times New Roman" w:cs="Times New Roman"/>
              </w:rPr>
              <w:t>)</w:t>
            </w:r>
            <w:r w:rsidRPr="007A1F9B">
              <w:rPr>
                <w:rFonts w:ascii="Times New Roman" w:hAnsi="Times New Roman" w:cs="Times New Roman"/>
              </w:rPr>
              <w:t xml:space="preserve"> </w:t>
            </w:r>
          </w:p>
        </w:tc>
      </w:tr>
      <w:tr w:rsidR="00200240" w:rsidRPr="007A1F9B" w14:paraId="6EBBD4B9" w14:textId="77777777" w:rsidTr="00200240">
        <w:trPr>
          <w:trHeight w:val="216"/>
        </w:trPr>
        <w:tc>
          <w:tcPr>
            <w:tcW w:w="1638" w:type="dxa"/>
            <w:tcBorders>
              <w:top w:val="single" w:sz="4" w:space="0" w:color="auto"/>
              <w:bottom w:val="single" w:sz="4" w:space="0" w:color="auto"/>
            </w:tcBorders>
          </w:tcPr>
          <w:p w14:paraId="54163B1C"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323</w:t>
            </w:r>
          </w:p>
        </w:tc>
        <w:tc>
          <w:tcPr>
            <w:tcW w:w="7812" w:type="dxa"/>
            <w:tcBorders>
              <w:top w:val="single" w:sz="4" w:space="0" w:color="auto"/>
              <w:bottom w:val="single" w:sz="4" w:space="0" w:color="auto"/>
            </w:tcBorders>
            <w:noWrap/>
          </w:tcPr>
          <w:p w14:paraId="73E68CFE" w14:textId="374586AB" w:rsidR="00200240" w:rsidRPr="007A1F9B" w:rsidRDefault="00200240" w:rsidP="007B213C">
            <w:pPr>
              <w:tabs>
                <w:tab w:val="left" w:pos="2260"/>
              </w:tabs>
              <w:spacing w:line="276" w:lineRule="auto"/>
              <w:rPr>
                <w:rFonts w:ascii="Times New Roman" w:hAnsi="Times New Roman" w:cs="Times New Roman"/>
              </w:rPr>
            </w:pPr>
            <w:r w:rsidRPr="007A1F9B">
              <w:rPr>
                <w:rFonts w:ascii="Times New Roman" w:hAnsi="Times New Roman" w:cs="Times New Roman"/>
              </w:rPr>
              <w:t>Steward Health Choice</w:t>
            </w:r>
            <w:r w:rsidR="00DB70DA" w:rsidRPr="007A1F9B">
              <w:rPr>
                <w:rFonts w:ascii="Times New Roman" w:hAnsi="Times New Roman" w:cs="Times New Roman"/>
              </w:rPr>
              <w:t xml:space="preserve"> (ACO)</w:t>
            </w:r>
            <w:r w:rsidR="00DB70DA" w:rsidRPr="007A1F9B">
              <w:rPr>
                <w:rFonts w:ascii="Times New Roman" w:hAnsi="Times New Roman" w:cs="Times New Roman"/>
              </w:rPr>
              <w:tab/>
            </w:r>
          </w:p>
        </w:tc>
      </w:tr>
      <w:tr w:rsidR="00200240" w:rsidRPr="007A1F9B" w14:paraId="6E6DAC60" w14:textId="77777777" w:rsidTr="00200240">
        <w:trPr>
          <w:trHeight w:val="216"/>
        </w:trPr>
        <w:tc>
          <w:tcPr>
            <w:tcW w:w="1638" w:type="dxa"/>
            <w:tcBorders>
              <w:top w:val="single" w:sz="4" w:space="0" w:color="auto"/>
              <w:bottom w:val="single" w:sz="4" w:space="0" w:color="auto"/>
            </w:tcBorders>
          </w:tcPr>
          <w:p w14:paraId="1FD9CEA0"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7</w:t>
            </w:r>
          </w:p>
        </w:tc>
        <w:tc>
          <w:tcPr>
            <w:tcW w:w="7812" w:type="dxa"/>
            <w:tcBorders>
              <w:top w:val="single" w:sz="4" w:space="0" w:color="auto"/>
              <w:bottom w:val="single" w:sz="4" w:space="0" w:color="auto"/>
            </w:tcBorders>
            <w:noWrap/>
            <w:hideMark/>
          </w:tcPr>
          <w:p w14:paraId="01D89F8E" w14:textId="568B5ACC" w:rsidR="00200240" w:rsidRPr="007A1F9B" w:rsidRDefault="00D851CA" w:rsidP="007B213C">
            <w:pPr>
              <w:spacing w:line="276" w:lineRule="auto"/>
              <w:rPr>
                <w:rFonts w:ascii="Times New Roman" w:hAnsi="Times New Roman" w:cs="Times New Roman"/>
              </w:rPr>
            </w:pPr>
            <w:r w:rsidRPr="007A1F9B">
              <w:rPr>
                <w:rFonts w:ascii="Times New Roman" w:hAnsi="Times New Roman" w:cs="Times New Roman"/>
              </w:rPr>
              <w:t>Tufts Health Together with UMass Memorial Health</w:t>
            </w:r>
          </w:p>
        </w:tc>
      </w:tr>
      <w:tr w:rsidR="00200240" w:rsidRPr="007A1F9B" w14:paraId="0B5F9816" w14:textId="77777777" w:rsidTr="00200240">
        <w:trPr>
          <w:trHeight w:val="216"/>
        </w:trPr>
        <w:tc>
          <w:tcPr>
            <w:tcW w:w="1638" w:type="dxa"/>
            <w:tcBorders>
              <w:top w:val="single" w:sz="4" w:space="0" w:color="auto"/>
              <w:bottom w:val="single" w:sz="4" w:space="0" w:color="auto"/>
            </w:tcBorders>
          </w:tcPr>
          <w:p w14:paraId="048B7860" w14:textId="43B0F673" w:rsidR="00200240" w:rsidRPr="007A1F9B" w:rsidRDefault="00DC2FC0" w:rsidP="007B213C">
            <w:pPr>
              <w:spacing w:line="276" w:lineRule="auto"/>
              <w:jc w:val="center"/>
              <w:rPr>
                <w:rFonts w:ascii="Times New Roman" w:hAnsi="Times New Roman" w:cs="Times New Roman"/>
                <w:strike/>
              </w:rPr>
            </w:pPr>
            <w:r w:rsidRPr="007A1F9B">
              <w:rPr>
                <w:rFonts w:ascii="Times New Roman" w:hAnsi="Times New Roman" w:cs="Times New Roman"/>
              </w:rPr>
              <w:t>7</w:t>
            </w:r>
          </w:p>
        </w:tc>
        <w:tc>
          <w:tcPr>
            <w:tcW w:w="7812" w:type="dxa"/>
            <w:tcBorders>
              <w:top w:val="single" w:sz="4" w:space="0" w:color="auto"/>
              <w:bottom w:val="single" w:sz="4" w:space="0" w:color="auto"/>
            </w:tcBorders>
            <w:noWrap/>
            <w:hideMark/>
          </w:tcPr>
          <w:p w14:paraId="7595B577" w14:textId="77777777"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Tufts Health Together with Cambridge Health Alliance </w:t>
            </w:r>
          </w:p>
        </w:tc>
      </w:tr>
      <w:tr w:rsidR="00200240" w:rsidRPr="007A1F9B" w14:paraId="24E4321F" w14:textId="77777777" w:rsidTr="00200240">
        <w:trPr>
          <w:trHeight w:val="216"/>
        </w:trPr>
        <w:tc>
          <w:tcPr>
            <w:tcW w:w="1638" w:type="dxa"/>
            <w:tcBorders>
              <w:top w:val="single" w:sz="4" w:space="0" w:color="auto"/>
              <w:bottom w:val="single" w:sz="18" w:space="0" w:color="auto"/>
            </w:tcBorders>
          </w:tcPr>
          <w:p w14:paraId="6D5A2F39" w14:textId="77777777" w:rsidR="00200240" w:rsidRPr="007A1F9B" w:rsidRDefault="00200240" w:rsidP="007B213C">
            <w:pPr>
              <w:spacing w:line="276" w:lineRule="auto"/>
              <w:jc w:val="center"/>
              <w:rPr>
                <w:rFonts w:ascii="Times New Roman" w:hAnsi="Times New Roman" w:cs="Times New Roman"/>
              </w:rPr>
            </w:pPr>
            <w:r w:rsidRPr="007A1F9B">
              <w:rPr>
                <w:rFonts w:ascii="Times New Roman" w:hAnsi="Times New Roman" w:cs="Times New Roman"/>
              </w:rPr>
              <w:t>328</w:t>
            </w:r>
          </w:p>
        </w:tc>
        <w:tc>
          <w:tcPr>
            <w:tcW w:w="7812" w:type="dxa"/>
            <w:tcBorders>
              <w:top w:val="single" w:sz="4" w:space="0" w:color="auto"/>
              <w:bottom w:val="single" w:sz="18" w:space="0" w:color="auto"/>
            </w:tcBorders>
            <w:noWrap/>
            <w:hideMark/>
          </w:tcPr>
          <w:p w14:paraId="37D2967E" w14:textId="5EDEF5B0" w:rsidR="00200240" w:rsidRPr="007A1F9B" w:rsidRDefault="00200240" w:rsidP="007B213C">
            <w:pPr>
              <w:spacing w:line="276" w:lineRule="auto"/>
              <w:rPr>
                <w:rFonts w:ascii="Times New Roman" w:hAnsi="Times New Roman" w:cs="Times New Roman"/>
              </w:rPr>
            </w:pPr>
            <w:r w:rsidRPr="007A1F9B">
              <w:rPr>
                <w:rFonts w:ascii="Times New Roman" w:hAnsi="Times New Roman" w:cs="Times New Roman"/>
              </w:rPr>
              <w:t xml:space="preserve">Tufts Medicine </w:t>
            </w:r>
            <w:r w:rsidR="00D851CA" w:rsidRPr="007A1F9B">
              <w:rPr>
                <w:rFonts w:ascii="Times New Roman" w:hAnsi="Times New Roman" w:cs="Times New Roman"/>
              </w:rPr>
              <w:t>(ACO</w:t>
            </w:r>
            <w:r w:rsidRPr="007A1F9B">
              <w:rPr>
                <w:rFonts w:ascii="Times New Roman" w:hAnsi="Times New Roman" w:cs="Times New Roman"/>
              </w:rPr>
              <w:t>)</w:t>
            </w:r>
          </w:p>
        </w:tc>
      </w:tr>
    </w:tbl>
    <w:bookmarkEnd w:id="19"/>
    <w:p w14:paraId="33B1E0C3" w14:textId="43A14020" w:rsidR="00F30859" w:rsidRPr="007A1F9B" w:rsidRDefault="00F30859" w:rsidP="00196DDC">
      <w:pPr>
        <w:tabs>
          <w:tab w:val="num" w:pos="900"/>
        </w:tabs>
        <w:spacing w:before="240" w:after="0"/>
        <w:ind w:left="810"/>
        <w:jc w:val="both"/>
        <w:rPr>
          <w:rFonts w:ascii="Times New Roman" w:hAnsi="Times New Roman" w:cs="Times New Roman"/>
        </w:rPr>
      </w:pPr>
      <w:r w:rsidRPr="007A1F9B">
        <w:rPr>
          <w:rFonts w:ascii="Times New Roman" w:hAnsi="Times New Roman" w:cs="Times New Roman"/>
          <w:bCs/>
        </w:rPr>
        <w:t>b)</w:t>
      </w:r>
      <w:r w:rsidRPr="007A1F9B">
        <w:rPr>
          <w:rFonts w:ascii="Times New Roman" w:hAnsi="Times New Roman" w:cs="Times New Roman"/>
          <w:b/>
        </w:rPr>
        <w:t xml:space="preserve"> Excluded Codes</w:t>
      </w:r>
      <w:r w:rsidRPr="007A1F9B">
        <w:rPr>
          <w:rFonts w:ascii="Times New Roman" w:hAnsi="Times New Roman" w:cs="Times New Roman"/>
        </w:rPr>
        <w:t xml:space="preserve">: are insurance plans where MassHealth is </w:t>
      </w:r>
      <w:r w:rsidRPr="007A1F9B">
        <w:rPr>
          <w:rFonts w:ascii="Times New Roman" w:hAnsi="Times New Roman" w:cs="Times New Roman"/>
          <w:b/>
          <w:i/>
          <w:u w:val="single"/>
        </w:rPr>
        <w:t>not</w:t>
      </w:r>
      <w:r w:rsidRPr="007A1F9B">
        <w:rPr>
          <w:rFonts w:ascii="Times New Roman" w:hAnsi="Times New Roman" w:cs="Times New Roman"/>
        </w:rPr>
        <w:t xml:space="preserve"> the primary payment source, and/or is the secondary payer (i.e.: covered by Medicare and Medicaid, Commercial Plan/HMO and Medicaid). These include:</w:t>
      </w:r>
    </w:p>
    <w:p w14:paraId="4A086D95"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Children’s Medical Security Plan </w:t>
      </w:r>
    </w:p>
    <w:p w14:paraId="4060D7AD"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Health Safety Net </w:t>
      </w:r>
    </w:p>
    <w:p w14:paraId="5E3EECED"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MassHealth Senior Care Option Plan </w:t>
      </w:r>
    </w:p>
    <w:p w14:paraId="2F141B36"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MassHealth One Care Plans </w:t>
      </w:r>
    </w:p>
    <w:p w14:paraId="3164BBA9"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All Health Connector and Commonwealth Care Plans </w:t>
      </w:r>
    </w:p>
    <w:p w14:paraId="00802275" w14:textId="77777777" w:rsidR="00F30859" w:rsidRPr="007A1F9B" w:rsidRDefault="00F30859" w:rsidP="0036282A">
      <w:pPr>
        <w:numPr>
          <w:ilvl w:val="1"/>
          <w:numId w:val="68"/>
        </w:numPr>
        <w:tabs>
          <w:tab w:val="clear" w:pos="1890"/>
          <w:tab w:val="num" w:pos="1260"/>
        </w:tabs>
        <w:spacing w:after="0"/>
        <w:ind w:left="1260"/>
        <w:jc w:val="both"/>
        <w:rPr>
          <w:rFonts w:ascii="Times New Roman" w:hAnsi="Times New Roman" w:cs="Times New Roman"/>
        </w:rPr>
      </w:pPr>
      <w:r w:rsidRPr="007A1F9B">
        <w:rPr>
          <w:rFonts w:ascii="Times New Roman" w:hAnsi="Times New Roman" w:cs="Times New Roman"/>
        </w:rPr>
        <w:t xml:space="preserve">Out-of-state Medicaid plan or </w:t>
      </w:r>
    </w:p>
    <w:p w14:paraId="61F882A3" w14:textId="20AB16D7" w:rsidR="00F30859" w:rsidRPr="00EC29B7" w:rsidRDefault="00F30859" w:rsidP="00EC29B7">
      <w:pPr>
        <w:numPr>
          <w:ilvl w:val="1"/>
          <w:numId w:val="68"/>
        </w:numPr>
        <w:tabs>
          <w:tab w:val="clear" w:pos="1890"/>
          <w:tab w:val="num" w:pos="1260"/>
        </w:tabs>
        <w:ind w:left="1260"/>
        <w:jc w:val="both"/>
        <w:rPr>
          <w:rFonts w:ascii="Times New Roman" w:hAnsi="Times New Roman" w:cs="Times New Roman"/>
        </w:rPr>
      </w:pPr>
      <w:r w:rsidRPr="007A1F9B">
        <w:rPr>
          <w:rFonts w:ascii="Times New Roman" w:hAnsi="Times New Roman" w:cs="Times New Roman"/>
        </w:rPr>
        <w:t xml:space="preserve">Other Government Plan </w:t>
      </w:r>
    </w:p>
    <w:p w14:paraId="491667AF" w14:textId="254503B2" w:rsidR="00B24411" w:rsidRPr="007A1F9B" w:rsidRDefault="00F30859" w:rsidP="007B213C">
      <w:pPr>
        <w:ind w:left="360"/>
        <w:rPr>
          <w:rFonts w:ascii="Times New Roman" w:hAnsi="Times New Roman" w:cs="Times New Roman"/>
          <w:color w:val="0000FF"/>
          <w:u w:val="single"/>
        </w:rPr>
      </w:pPr>
      <w:r w:rsidRPr="24F1E262">
        <w:rPr>
          <w:rFonts w:ascii="Times New Roman" w:hAnsi="Times New Roman" w:cs="Times New Roman"/>
          <w:spacing w:val="-4"/>
        </w:rPr>
        <w:t xml:space="preserve">For more detail refer to the </w:t>
      </w:r>
      <w:r w:rsidRPr="007A1F9B">
        <w:rPr>
          <w:rFonts w:ascii="Times New Roman" w:hAnsi="Times New Roman" w:cs="Times New Roman"/>
        </w:rPr>
        <w:t xml:space="preserve">CHIA Hospital Specification payer source code excel file posted on: </w:t>
      </w:r>
      <w:hyperlink r:id="rId24" w:history="1">
        <w:r w:rsidRPr="007A1F9B">
          <w:rPr>
            <w:rStyle w:val="Hyperlink"/>
            <w:rFonts w:ascii="Times New Roman" w:hAnsi="Times New Roman" w:cs="Times New Roman"/>
          </w:rPr>
          <w:t>https://www.chiamass.gov/information-for-data-submitters-acute-hospital-case-mix-data/</w:t>
        </w:r>
      </w:hyperlink>
      <w:r w:rsidRPr="007A1F9B">
        <w:rPr>
          <w:rFonts w:ascii="Times New Roman" w:hAnsi="Times New Roman" w:cs="Times New Roman"/>
        </w:rPr>
        <w:t>.</w:t>
      </w:r>
    </w:p>
    <w:p w14:paraId="6CBB4AC1" w14:textId="7531E893" w:rsidR="00D83DC0" w:rsidRDefault="00D83DC0" w:rsidP="000255B5">
      <w:pPr>
        <w:spacing w:after="0"/>
        <w:ind w:left="720" w:firstLine="360"/>
        <w:rPr>
          <w:rFonts w:ascii="Times New Roman" w:hAnsi="Times New Roman" w:cs="Times New Roman"/>
        </w:rPr>
      </w:pPr>
    </w:p>
    <w:p w14:paraId="4AEF3830" w14:textId="77777777" w:rsidR="00B970C5" w:rsidRDefault="00B970C5" w:rsidP="000255B5">
      <w:pPr>
        <w:spacing w:after="0"/>
        <w:ind w:left="720" w:firstLine="360"/>
        <w:rPr>
          <w:rFonts w:ascii="Times New Roman" w:hAnsi="Times New Roman" w:cs="Times New Roman"/>
        </w:rPr>
      </w:pPr>
    </w:p>
    <w:p w14:paraId="5E0C5528" w14:textId="77777777" w:rsidR="00F364D1" w:rsidRDefault="00F364D1" w:rsidP="000255B5">
      <w:pPr>
        <w:spacing w:after="0"/>
        <w:ind w:left="720" w:firstLine="360"/>
        <w:rPr>
          <w:rFonts w:ascii="Times New Roman" w:hAnsi="Times New Roman" w:cs="Times New Roman"/>
        </w:rPr>
      </w:pPr>
    </w:p>
    <w:p w14:paraId="356CF371" w14:textId="77777777" w:rsidR="00F364D1" w:rsidRDefault="00F364D1" w:rsidP="000255B5">
      <w:pPr>
        <w:spacing w:after="0"/>
        <w:ind w:left="720" w:firstLine="360"/>
        <w:rPr>
          <w:rFonts w:ascii="Times New Roman" w:hAnsi="Times New Roman" w:cs="Times New Roman"/>
        </w:rPr>
      </w:pPr>
    </w:p>
    <w:p w14:paraId="4C822D24" w14:textId="77777777" w:rsidR="00F364D1" w:rsidRPr="007A1F9B" w:rsidRDefault="00F364D1" w:rsidP="000255B5">
      <w:pPr>
        <w:spacing w:after="0"/>
        <w:ind w:left="720" w:firstLine="360"/>
        <w:rPr>
          <w:rFonts w:ascii="Times New Roman" w:hAnsi="Times New Roman" w:cs="Times New Roman"/>
        </w:rPr>
      </w:pPr>
    </w:p>
    <w:p w14:paraId="7C32F9D0" w14:textId="74CA1AC6" w:rsidR="002F4484" w:rsidRPr="007A1F9B" w:rsidRDefault="00D219D6" w:rsidP="005B6EF9">
      <w:pPr>
        <w:pStyle w:val="Heading2"/>
        <w:spacing w:line="276" w:lineRule="auto"/>
        <w:ind w:left="360"/>
        <w:rPr>
          <w:sz w:val="22"/>
          <w:szCs w:val="22"/>
        </w:rPr>
      </w:pPr>
      <w:bookmarkStart w:id="20" w:name="_Toc131496801"/>
      <w:bookmarkStart w:id="21" w:name="_Toc180573515"/>
      <w:r w:rsidRPr="007A1F9B">
        <w:rPr>
          <w:sz w:val="22"/>
          <w:szCs w:val="22"/>
        </w:rPr>
        <w:lastRenderedPageBreak/>
        <w:t>Data Collection &amp; Reporting Tools</w:t>
      </w:r>
      <w:bookmarkEnd w:id="20"/>
      <w:bookmarkEnd w:id="21"/>
      <w:r w:rsidRPr="007A1F9B">
        <w:rPr>
          <w:sz w:val="22"/>
          <w:szCs w:val="22"/>
        </w:rPr>
        <w:t xml:space="preserve"> </w:t>
      </w:r>
      <w:r w:rsidR="002F4484" w:rsidRPr="007A1F9B">
        <w:rPr>
          <w:sz w:val="22"/>
          <w:szCs w:val="22"/>
        </w:rPr>
        <w:t xml:space="preserve"> </w:t>
      </w:r>
    </w:p>
    <w:p w14:paraId="4C11166D" w14:textId="595F4216" w:rsidR="009F5FD5" w:rsidRPr="004D19CF" w:rsidRDefault="009F5FD5" w:rsidP="002A1AB9">
      <w:pPr>
        <w:tabs>
          <w:tab w:val="num" w:pos="0"/>
          <w:tab w:val="num" w:pos="1548"/>
        </w:tabs>
        <w:rPr>
          <w:rFonts w:ascii="Times New Roman" w:hAnsi="Times New Roman" w:cs="Times New Roman"/>
          <w:b/>
          <w:spacing w:val="-2"/>
        </w:rPr>
      </w:pPr>
      <w:r w:rsidRPr="007A1F9B">
        <w:rPr>
          <w:rFonts w:ascii="Times New Roman" w:hAnsi="Times New Roman" w:cs="Times New Roman"/>
          <w:spacing w:val="-2"/>
        </w:rPr>
        <w:t xml:space="preserve">This EOHHS Manual provides the following standardized tools to assist hospitals in collecting and reporting MassHealth patient-level information for the </w:t>
      </w:r>
      <w:r w:rsidR="00B10B24" w:rsidRPr="007A1F9B">
        <w:rPr>
          <w:rFonts w:ascii="Times New Roman" w:hAnsi="Times New Roman" w:cs="Times New Roman"/>
          <w:spacing w:val="-2"/>
        </w:rPr>
        <w:t>chart-abstracted mea</w:t>
      </w:r>
      <w:r w:rsidRPr="007A1F9B">
        <w:rPr>
          <w:rFonts w:ascii="Times New Roman" w:hAnsi="Times New Roman" w:cs="Times New Roman"/>
          <w:spacing w:val="-2"/>
        </w:rPr>
        <w:t xml:space="preserve">sures listed in Table </w:t>
      </w:r>
      <w:r w:rsidR="00B10B24" w:rsidRPr="007A1F9B">
        <w:rPr>
          <w:rFonts w:ascii="Times New Roman" w:hAnsi="Times New Roman" w:cs="Times New Roman"/>
          <w:spacing w:val="-2"/>
        </w:rPr>
        <w:t>1.2</w:t>
      </w:r>
      <w:r w:rsidRPr="007A1F9B">
        <w:rPr>
          <w:rFonts w:ascii="Times New Roman" w:hAnsi="Times New Roman" w:cs="Times New Roman"/>
          <w:spacing w:val="-2"/>
        </w:rPr>
        <w:t>.</w:t>
      </w:r>
    </w:p>
    <w:p w14:paraId="4D72C38E" w14:textId="5E3CE155" w:rsidR="009F5FD5" w:rsidRPr="004D19CF" w:rsidRDefault="009F5FD5" w:rsidP="004D19CF">
      <w:pPr>
        <w:numPr>
          <w:ilvl w:val="3"/>
          <w:numId w:val="55"/>
        </w:numPr>
        <w:tabs>
          <w:tab w:val="clear" w:pos="360"/>
        </w:tabs>
        <w:rPr>
          <w:rFonts w:ascii="Times New Roman" w:hAnsi="Times New Roman" w:cs="Times New Roman"/>
          <w:i/>
          <w:u w:val="single"/>
        </w:rPr>
      </w:pPr>
      <w:r w:rsidRPr="007A1F9B">
        <w:rPr>
          <w:rFonts w:ascii="Times New Roman" w:hAnsi="Times New Roman" w:cs="Times New Roman"/>
          <w:b/>
          <w:spacing w:val="-2"/>
        </w:rPr>
        <w:t>Data Abstraction Tools</w:t>
      </w:r>
      <w:r w:rsidRPr="007A1F9B">
        <w:rPr>
          <w:rFonts w:ascii="Times New Roman" w:hAnsi="Times New Roman" w:cs="Times New Roman"/>
          <w:i/>
          <w:spacing w:val="-2"/>
        </w:rPr>
        <w:t>.</w:t>
      </w:r>
      <w:r w:rsidRPr="007A1F9B">
        <w:rPr>
          <w:rFonts w:ascii="Times New Roman" w:hAnsi="Times New Roman" w:cs="Times New Roman"/>
          <w:b/>
          <w:spacing w:val="-2"/>
        </w:rPr>
        <w:t xml:space="preserve"> </w:t>
      </w:r>
      <w:r w:rsidRPr="007A1F9B">
        <w:rPr>
          <w:rFonts w:ascii="Times New Roman" w:hAnsi="Times New Roman" w:cs="Times New Roman"/>
          <w:spacing w:val="-2"/>
        </w:rPr>
        <w:t>This manual</w:t>
      </w:r>
      <w:r w:rsidRPr="007A1F9B">
        <w:rPr>
          <w:rFonts w:ascii="Times New Roman" w:hAnsi="Times New Roman" w:cs="Times New Roman"/>
          <w:i/>
          <w:spacing w:val="-2"/>
        </w:rPr>
        <w:t xml:space="preserve"> </w:t>
      </w:r>
      <w:r w:rsidRPr="007A1F9B">
        <w:rPr>
          <w:rFonts w:ascii="Times New Roman" w:hAnsi="Times New Roman" w:cs="Times New Roman"/>
          <w:spacing w:val="-2"/>
        </w:rPr>
        <w:t>includes several</w:t>
      </w:r>
      <w:r w:rsidRPr="007A1F9B">
        <w:rPr>
          <w:rFonts w:ascii="Times New Roman" w:hAnsi="Times New Roman" w:cs="Times New Roman"/>
          <w:b/>
          <w:spacing w:val="-2"/>
        </w:rPr>
        <w:t xml:space="preserve"> </w:t>
      </w:r>
      <w:r w:rsidRPr="007A1F9B">
        <w:rPr>
          <w:rFonts w:ascii="Times New Roman" w:hAnsi="Times New Roman" w:cs="Times New Roman"/>
          <w:spacing w:val="-2"/>
        </w:rPr>
        <w:t>paper data abstraction tools to facilitate standardized collection and reporting of MassHealth specific measures not published in national manuals. These data abstraction tools should be</w:t>
      </w:r>
      <w:r w:rsidRPr="007A1F9B">
        <w:rPr>
          <w:rFonts w:ascii="Times New Roman" w:hAnsi="Times New Roman" w:cs="Times New Roman"/>
          <w:i/>
          <w:spacing w:val="-2"/>
        </w:rPr>
        <w:t xml:space="preserve"> </w:t>
      </w:r>
      <w:r w:rsidRPr="007A1F9B">
        <w:rPr>
          <w:rFonts w:ascii="Times New Roman" w:hAnsi="Times New Roman" w:cs="Times New Roman"/>
          <w:spacing w:val="-2"/>
        </w:rPr>
        <w:t xml:space="preserve">used in conjunction with Section </w:t>
      </w:r>
      <w:r w:rsidR="00C73BE0">
        <w:rPr>
          <w:rFonts w:ascii="Times New Roman" w:hAnsi="Times New Roman" w:cs="Times New Roman"/>
          <w:spacing w:val="-2"/>
        </w:rPr>
        <w:t>4</w:t>
      </w:r>
      <w:r w:rsidR="00C73BE0" w:rsidRPr="007A1F9B">
        <w:rPr>
          <w:rFonts w:ascii="Times New Roman" w:hAnsi="Times New Roman" w:cs="Times New Roman"/>
          <w:spacing w:val="-2"/>
        </w:rPr>
        <w:t xml:space="preserve"> </w:t>
      </w:r>
      <w:r w:rsidRPr="007A1F9B">
        <w:rPr>
          <w:rFonts w:ascii="Times New Roman" w:hAnsi="Times New Roman" w:cs="Times New Roman"/>
          <w:spacing w:val="-2"/>
        </w:rPr>
        <w:t xml:space="preserve">measure specifications and data dictionary provided in this EOHHS manual. </w:t>
      </w:r>
    </w:p>
    <w:p w14:paraId="0FAF9146" w14:textId="3C6BE512" w:rsidR="009F5FD5" w:rsidRPr="00BF72D8" w:rsidRDefault="009F5FD5" w:rsidP="24F1E262">
      <w:pPr>
        <w:numPr>
          <w:ilvl w:val="3"/>
          <w:numId w:val="55"/>
        </w:numPr>
        <w:tabs>
          <w:tab w:val="clear" w:pos="360"/>
        </w:tabs>
        <w:rPr>
          <w:rFonts w:ascii="Times New Roman" w:hAnsi="Times New Roman" w:cs="Times New Roman"/>
          <w:i/>
          <w:iCs/>
          <w:u w:val="single"/>
        </w:rPr>
      </w:pPr>
      <w:r w:rsidRPr="24F1E262">
        <w:rPr>
          <w:rFonts w:ascii="Times New Roman" w:hAnsi="Times New Roman" w:cs="Times New Roman"/>
          <w:b/>
          <w:bCs/>
        </w:rPr>
        <w:t>XML Schema Layout</w:t>
      </w:r>
      <w:r w:rsidRPr="24F1E262">
        <w:rPr>
          <w:rFonts w:ascii="Times New Roman" w:hAnsi="Times New Roman" w:cs="Times New Roman"/>
          <w:i/>
          <w:iCs/>
        </w:rPr>
        <w:t>.</w:t>
      </w:r>
      <w:r w:rsidRPr="007A1F9B">
        <w:rPr>
          <w:rFonts w:ascii="Times New Roman" w:hAnsi="Times New Roman" w:cs="Times New Roman"/>
        </w:rPr>
        <w:t xml:space="preserve"> </w:t>
      </w:r>
      <w:r w:rsidRPr="007A1F9B">
        <w:rPr>
          <w:rFonts w:ascii="Times New Roman" w:hAnsi="Times New Roman" w:cs="Times New Roman"/>
          <w:spacing w:val="-2"/>
        </w:rPr>
        <w:t xml:space="preserve">The </w:t>
      </w:r>
      <w:r w:rsidRPr="007A1F9B">
        <w:rPr>
          <w:rFonts w:ascii="Times New Roman" w:hAnsi="Times New Roman" w:cs="Times New Roman"/>
        </w:rPr>
        <w:t>MassHealth specific chart-</w:t>
      </w:r>
      <w:r w:rsidR="009F047B" w:rsidRPr="007A1F9B">
        <w:rPr>
          <w:rFonts w:ascii="Times New Roman" w:hAnsi="Times New Roman" w:cs="Times New Roman"/>
        </w:rPr>
        <w:t>abstracted</w:t>
      </w:r>
      <w:r w:rsidRPr="007A1F9B">
        <w:rPr>
          <w:rFonts w:ascii="Times New Roman" w:hAnsi="Times New Roman" w:cs="Times New Roman"/>
        </w:rPr>
        <w:t xml:space="preserve"> measure data files must be collected using the Extensible Markup Language (XML) file format in accordance with standards and guidelines provided in this EOHHS </w:t>
      </w:r>
      <w:bookmarkStart w:id="22" w:name="OLE_LINK7"/>
      <w:bookmarkStart w:id="23" w:name="OLE_LINK12"/>
      <w:r w:rsidRPr="007A1F9B">
        <w:rPr>
          <w:rFonts w:ascii="Times New Roman" w:hAnsi="Times New Roman" w:cs="Times New Roman"/>
        </w:rPr>
        <w:t>Manual</w:t>
      </w:r>
      <w:bookmarkEnd w:id="22"/>
      <w:bookmarkEnd w:id="23"/>
      <w:r w:rsidRPr="007A1F9B">
        <w:rPr>
          <w:rFonts w:ascii="Times New Roman" w:hAnsi="Times New Roman" w:cs="Times New Roman"/>
        </w:rPr>
        <w:t>. T</w:t>
      </w:r>
      <w:r w:rsidRPr="007A1F9B">
        <w:rPr>
          <w:rFonts w:ascii="Times New Roman" w:hAnsi="Times New Roman" w:cs="Times New Roman"/>
          <w:spacing w:val="-2"/>
        </w:rPr>
        <w:t>his manual</w:t>
      </w:r>
      <w:r w:rsidRPr="24F1E262">
        <w:rPr>
          <w:rFonts w:ascii="Times New Roman" w:hAnsi="Times New Roman" w:cs="Times New Roman"/>
          <w:i/>
          <w:iCs/>
          <w:spacing w:val="-2"/>
        </w:rPr>
        <w:t xml:space="preserve"> </w:t>
      </w:r>
      <w:r w:rsidRPr="007A1F9B">
        <w:rPr>
          <w:rFonts w:ascii="Times New Roman" w:hAnsi="Times New Roman" w:cs="Times New Roman"/>
        </w:rPr>
        <w:t xml:space="preserve">includes several XML schema file layouts in excel worksheets to assist hospitals in standardized formatting of electronic files for MassHealth quality measures data reporting.  These XML file layouts should be used in conjunction with Section </w:t>
      </w:r>
      <w:r w:rsidR="00C73BE0">
        <w:rPr>
          <w:rFonts w:ascii="Times New Roman" w:hAnsi="Times New Roman" w:cs="Times New Roman"/>
        </w:rPr>
        <w:t>4</w:t>
      </w:r>
      <w:r w:rsidR="00C73BE0" w:rsidRPr="007A1F9B">
        <w:rPr>
          <w:rFonts w:ascii="Times New Roman" w:hAnsi="Times New Roman" w:cs="Times New Roman"/>
        </w:rPr>
        <w:t xml:space="preserve"> </w:t>
      </w:r>
      <w:r w:rsidRPr="007A1F9B">
        <w:rPr>
          <w:rFonts w:ascii="Times New Roman" w:hAnsi="Times New Roman" w:cs="Times New Roman"/>
        </w:rPr>
        <w:t xml:space="preserve">measure specifications and data dictionary of this EOHHS manual.  Adherence to XML file format is important </w:t>
      </w:r>
      <w:r w:rsidR="000D5CAC">
        <w:rPr>
          <w:rFonts w:ascii="Times New Roman" w:hAnsi="Times New Roman" w:cs="Times New Roman"/>
        </w:rPr>
        <w:t>for</w:t>
      </w:r>
      <w:r w:rsidRPr="007A1F9B">
        <w:rPr>
          <w:rFonts w:ascii="Times New Roman" w:hAnsi="Times New Roman" w:cs="Times New Roman"/>
        </w:rPr>
        <w:t xml:space="preserve"> decreasing variation in data collection and critical to meeting compliance with portal specifications. Failure to comply with the technical requirements in this manual will result in data files not being accepted by the portal. </w:t>
      </w:r>
    </w:p>
    <w:p w14:paraId="2EDEF530" w14:textId="7F3D68CA" w:rsidR="009F5FD5" w:rsidRPr="00E148C2" w:rsidRDefault="009F5FD5" w:rsidP="00E148C2">
      <w:pPr>
        <w:numPr>
          <w:ilvl w:val="3"/>
          <w:numId w:val="55"/>
        </w:numPr>
        <w:tabs>
          <w:tab w:val="clear" w:pos="360"/>
        </w:tabs>
        <w:rPr>
          <w:rFonts w:ascii="Times New Roman" w:hAnsi="Times New Roman" w:cs="Times New Roman"/>
          <w:i/>
          <w:u w:val="single"/>
        </w:rPr>
      </w:pPr>
      <w:r w:rsidRPr="007A1F9B">
        <w:rPr>
          <w:rFonts w:ascii="Times New Roman" w:hAnsi="Times New Roman" w:cs="Times New Roman"/>
          <w:b/>
        </w:rPr>
        <w:t>Data Dictionary</w:t>
      </w:r>
      <w:r w:rsidRPr="007A1F9B">
        <w:rPr>
          <w:rFonts w:ascii="Times New Roman" w:hAnsi="Times New Roman" w:cs="Times New Roman"/>
          <w:i/>
        </w:rPr>
        <w:t>.</w:t>
      </w:r>
      <w:r w:rsidRPr="007A1F9B">
        <w:rPr>
          <w:rFonts w:ascii="Times New Roman" w:hAnsi="Times New Roman" w:cs="Times New Roman"/>
        </w:rPr>
        <w:t xml:space="preserve"> This manual includes a data dictionary which provides detailed definitions on the required clinical and administrative data elements, format, allowable values, and data abstraction sources to assist in preparing all patient-level data files. The dictionary contains the data elements pertaining to the MassHealth </w:t>
      </w:r>
      <w:r w:rsidR="00E86C5F" w:rsidRPr="007A1F9B">
        <w:rPr>
          <w:rFonts w:ascii="Times New Roman" w:hAnsi="Times New Roman" w:cs="Times New Roman"/>
        </w:rPr>
        <w:t>chart-abstracted measures</w:t>
      </w:r>
      <w:r w:rsidRPr="007A1F9B">
        <w:rPr>
          <w:rFonts w:ascii="Times New Roman" w:hAnsi="Times New Roman" w:cs="Times New Roman"/>
        </w:rPr>
        <w:t xml:space="preserve"> in Table</w:t>
      </w:r>
      <w:r w:rsidR="00E86C5F" w:rsidRPr="007A1F9B">
        <w:rPr>
          <w:rFonts w:ascii="Times New Roman" w:hAnsi="Times New Roman" w:cs="Times New Roman"/>
        </w:rPr>
        <w:t xml:space="preserve"> 1.2</w:t>
      </w:r>
      <w:r w:rsidRPr="007A1F9B">
        <w:rPr>
          <w:rFonts w:ascii="Times New Roman" w:hAnsi="Times New Roman" w:cs="Times New Roman"/>
        </w:rPr>
        <w:t xml:space="preserve">. </w:t>
      </w:r>
      <w:r w:rsidRPr="007A1F9B">
        <w:rPr>
          <w:rFonts w:ascii="Times New Roman" w:hAnsi="Times New Roman" w:cs="Times New Roman"/>
          <w:bCs/>
        </w:rPr>
        <w:t xml:space="preserve">The </w:t>
      </w:r>
      <w:r w:rsidRPr="007A1F9B">
        <w:rPr>
          <w:rFonts w:ascii="Times New Roman" w:hAnsi="Times New Roman" w:cs="Times New Roman"/>
        </w:rPr>
        <w:t xml:space="preserve">data dictionary should be used in conjunction with Section </w:t>
      </w:r>
      <w:r w:rsidR="00C73BE0">
        <w:rPr>
          <w:rFonts w:ascii="Times New Roman" w:hAnsi="Times New Roman" w:cs="Times New Roman"/>
        </w:rPr>
        <w:t xml:space="preserve">4 </w:t>
      </w:r>
      <w:r w:rsidRPr="007A1F9B">
        <w:rPr>
          <w:rFonts w:ascii="Times New Roman" w:hAnsi="Times New Roman" w:cs="Times New Roman"/>
        </w:rPr>
        <w:t xml:space="preserve">in this EOHHS manual. </w:t>
      </w:r>
    </w:p>
    <w:p w14:paraId="2E5C093C" w14:textId="328F4279" w:rsidR="009F5FD5" w:rsidRPr="00E148C2" w:rsidRDefault="009F5FD5" w:rsidP="00E148C2">
      <w:pPr>
        <w:numPr>
          <w:ilvl w:val="3"/>
          <w:numId w:val="55"/>
        </w:numPr>
        <w:tabs>
          <w:tab w:val="clear" w:pos="360"/>
        </w:tabs>
        <w:rPr>
          <w:rFonts w:ascii="Times New Roman" w:hAnsi="Times New Roman" w:cs="Times New Roman"/>
          <w:i/>
          <w:u w:val="single"/>
        </w:rPr>
      </w:pPr>
      <w:r w:rsidRPr="007A1F9B">
        <w:rPr>
          <w:rFonts w:ascii="Times New Roman" w:hAnsi="Times New Roman" w:cs="Times New Roman"/>
          <w:b/>
        </w:rPr>
        <w:t>Appendix Tool Versions</w:t>
      </w:r>
      <w:r w:rsidRPr="007A1F9B">
        <w:rPr>
          <w:rFonts w:ascii="Times New Roman" w:hAnsi="Times New Roman" w:cs="Times New Roman"/>
        </w:rPr>
        <w:t>.  The following table lists the data tool versions that apply to quarter reporting cycles listed in Table 1.</w:t>
      </w:r>
      <w:r w:rsidR="00CE4F67">
        <w:rPr>
          <w:rFonts w:ascii="Times New Roman" w:hAnsi="Times New Roman" w:cs="Times New Roman"/>
        </w:rPr>
        <w:t>2</w:t>
      </w:r>
      <w:r w:rsidRPr="007A1F9B">
        <w:rPr>
          <w:rFonts w:ascii="Times New Roman" w:hAnsi="Times New Roman" w:cs="Times New Roman"/>
        </w:rPr>
        <w:t xml:space="preserve"> of this EOHHS Manual.</w:t>
      </w:r>
      <w:r w:rsidRPr="007A1F9B">
        <w:rPr>
          <w:rFonts w:ascii="Times New Roman" w:hAnsi="Times New Roman" w:cs="Times New Roman"/>
          <w:u w:val="single"/>
        </w:rPr>
        <w:t xml:space="preserve"> </w:t>
      </w:r>
    </w:p>
    <w:p w14:paraId="1B2E5C4F" w14:textId="681F137B" w:rsidR="009F5FD5" w:rsidRPr="007A1F9B" w:rsidRDefault="1D3A6FEB" w:rsidP="00E80A58">
      <w:pPr>
        <w:spacing w:after="0"/>
        <w:ind w:firstLine="360"/>
        <w:rPr>
          <w:rFonts w:ascii="Times New Roman" w:hAnsi="Times New Roman" w:cs="Times New Roman"/>
          <w:b/>
          <w:bCs/>
          <w:spacing w:val="-2"/>
        </w:rPr>
      </w:pPr>
      <w:r w:rsidRPr="007A1F9B">
        <w:rPr>
          <w:rFonts w:ascii="Times New Roman" w:hAnsi="Times New Roman" w:cs="Times New Roman"/>
        </w:rPr>
        <w:t>Table 2-</w:t>
      </w:r>
      <w:r w:rsidR="00F135D4">
        <w:rPr>
          <w:rFonts w:ascii="Times New Roman" w:hAnsi="Times New Roman" w:cs="Times New Roman"/>
        </w:rPr>
        <w:t>2</w:t>
      </w:r>
      <w:r w:rsidRPr="007A1F9B">
        <w:rPr>
          <w:rFonts w:ascii="Times New Roman" w:hAnsi="Times New Roman" w:cs="Times New Roman"/>
        </w:rPr>
        <w:t>: Data Collection Tool Versions</w:t>
      </w:r>
    </w:p>
    <w:tbl>
      <w:tblPr>
        <w:tblStyle w:val="TableGrid"/>
        <w:tblW w:w="10080" w:type="dxa"/>
        <w:tblInd w:w="355" w:type="dxa"/>
        <w:tblLook w:val="04A0" w:firstRow="1" w:lastRow="0" w:firstColumn="1" w:lastColumn="0" w:noHBand="0" w:noVBand="1"/>
      </w:tblPr>
      <w:tblGrid>
        <w:gridCol w:w="885"/>
        <w:gridCol w:w="3150"/>
        <w:gridCol w:w="3135"/>
        <w:gridCol w:w="2910"/>
      </w:tblGrid>
      <w:tr w:rsidR="00EC5467" w:rsidRPr="007A1F9B" w14:paraId="4924FAA8" w14:textId="112F816B" w:rsidTr="60D9550F">
        <w:trPr>
          <w:trHeight w:val="300"/>
          <w:tblHeader/>
        </w:trPr>
        <w:tc>
          <w:tcPr>
            <w:tcW w:w="885" w:type="dxa"/>
            <w:shd w:val="clear" w:color="auto" w:fill="EAF1DD" w:themeFill="accent3" w:themeFillTint="33"/>
          </w:tcPr>
          <w:p w14:paraId="5036C44D" w14:textId="6BE44CA2" w:rsidR="00164990" w:rsidRPr="007A1F9B" w:rsidRDefault="507BFE5D" w:rsidP="60D9550F">
            <w:pPr>
              <w:spacing w:line="276" w:lineRule="auto"/>
              <w:rPr>
                <w:b/>
                <w:bCs/>
                <w:sz w:val="22"/>
                <w:szCs w:val="22"/>
              </w:rPr>
            </w:pPr>
            <w:r w:rsidRPr="60D9550F">
              <w:rPr>
                <w:b/>
                <w:bCs/>
              </w:rPr>
              <w:t>Tool ID</w:t>
            </w:r>
          </w:p>
        </w:tc>
        <w:tc>
          <w:tcPr>
            <w:tcW w:w="3150" w:type="dxa"/>
            <w:shd w:val="clear" w:color="auto" w:fill="EAF1DD" w:themeFill="accent3" w:themeFillTint="33"/>
          </w:tcPr>
          <w:p w14:paraId="6015A0A7" w14:textId="77777777" w:rsidR="00164990" w:rsidRPr="007A1F9B" w:rsidRDefault="507BFE5D" w:rsidP="60D9550F">
            <w:pPr>
              <w:spacing w:line="276" w:lineRule="auto"/>
              <w:rPr>
                <w:b/>
                <w:bCs/>
                <w:sz w:val="22"/>
                <w:szCs w:val="22"/>
              </w:rPr>
            </w:pPr>
            <w:r w:rsidRPr="60D9550F">
              <w:rPr>
                <w:b/>
                <w:bCs/>
              </w:rPr>
              <w:t>Data Tool Name</w:t>
            </w:r>
          </w:p>
        </w:tc>
        <w:tc>
          <w:tcPr>
            <w:tcW w:w="3135" w:type="dxa"/>
            <w:shd w:val="clear" w:color="auto" w:fill="EAF1DD" w:themeFill="accent3" w:themeFillTint="33"/>
          </w:tcPr>
          <w:p w14:paraId="55B93FDB" w14:textId="64557D3F" w:rsidR="00164990" w:rsidRPr="007A1F9B" w:rsidRDefault="507BFE5D" w:rsidP="60D9550F">
            <w:pPr>
              <w:spacing w:line="276" w:lineRule="auto"/>
              <w:rPr>
                <w:b/>
                <w:bCs/>
                <w:sz w:val="22"/>
                <w:szCs w:val="22"/>
              </w:rPr>
            </w:pPr>
            <w:r w:rsidRPr="60D9550F">
              <w:rPr>
                <w:b/>
                <w:bCs/>
              </w:rPr>
              <w:t>Q3-2024 – Q4-2024 discharges</w:t>
            </w:r>
          </w:p>
        </w:tc>
        <w:tc>
          <w:tcPr>
            <w:tcW w:w="2910" w:type="dxa"/>
            <w:shd w:val="clear" w:color="auto" w:fill="EAF1DD" w:themeFill="accent3" w:themeFillTint="33"/>
          </w:tcPr>
          <w:p w14:paraId="66849CDE" w14:textId="00C91E4E" w:rsidR="00164990" w:rsidRPr="007A1F9B" w:rsidRDefault="507BFE5D" w:rsidP="60D9550F">
            <w:pPr>
              <w:rPr>
                <w:b/>
                <w:bCs/>
              </w:rPr>
            </w:pPr>
            <w:r w:rsidRPr="60D9550F">
              <w:rPr>
                <w:b/>
                <w:bCs/>
              </w:rPr>
              <w:t>Q1-2025 – Q4-2025 discharges</w:t>
            </w:r>
          </w:p>
        </w:tc>
      </w:tr>
      <w:tr w:rsidR="00164990" w:rsidRPr="007A1F9B" w14:paraId="2D380451" w14:textId="6383F817" w:rsidTr="60D9550F">
        <w:trPr>
          <w:trHeight w:val="300"/>
        </w:trPr>
        <w:tc>
          <w:tcPr>
            <w:tcW w:w="885" w:type="dxa"/>
          </w:tcPr>
          <w:p w14:paraId="0D864342" w14:textId="466A220F" w:rsidR="00164990" w:rsidRPr="007A1F9B" w:rsidRDefault="507BFE5D" w:rsidP="60D9550F">
            <w:pPr>
              <w:spacing w:line="276" w:lineRule="auto"/>
              <w:rPr>
                <w:sz w:val="22"/>
                <w:szCs w:val="22"/>
              </w:rPr>
            </w:pPr>
            <w:r w:rsidRPr="60D9550F">
              <w:t>A-</w:t>
            </w:r>
            <w:r w:rsidR="72E9B2A8" w:rsidRPr="60D9550F">
              <w:t>1</w:t>
            </w:r>
          </w:p>
        </w:tc>
        <w:tc>
          <w:tcPr>
            <w:tcW w:w="3150" w:type="dxa"/>
          </w:tcPr>
          <w:p w14:paraId="72CF05E7" w14:textId="139C998B" w:rsidR="00164990" w:rsidRPr="007A1F9B" w:rsidRDefault="507BFE5D" w:rsidP="60D9550F">
            <w:pPr>
              <w:spacing w:line="276" w:lineRule="auto"/>
              <w:rPr>
                <w:sz w:val="22"/>
                <w:szCs w:val="22"/>
              </w:rPr>
            </w:pPr>
            <w:r w:rsidRPr="60D9550F">
              <w:t>Data Abstraction Tool (SUB-2)</w:t>
            </w:r>
          </w:p>
        </w:tc>
        <w:tc>
          <w:tcPr>
            <w:tcW w:w="3135" w:type="dxa"/>
            <w:vAlign w:val="center"/>
          </w:tcPr>
          <w:p w14:paraId="51C98E14" w14:textId="43AF549B" w:rsidR="00164990" w:rsidRPr="007A1F9B" w:rsidRDefault="507BFE5D" w:rsidP="60D9550F">
            <w:pPr>
              <w:spacing w:line="276" w:lineRule="auto"/>
              <w:rPr>
                <w:i/>
                <w:iCs/>
                <w:sz w:val="22"/>
                <w:szCs w:val="22"/>
              </w:rPr>
            </w:pPr>
            <w:r w:rsidRPr="60D9550F">
              <w:t>CQI</w:t>
            </w:r>
            <w:r w:rsidRPr="60D9550F">
              <w:rPr>
                <w:i/>
                <w:iCs/>
              </w:rPr>
              <w:t xml:space="preserve"> </w:t>
            </w:r>
            <w:r w:rsidRPr="60D9550F">
              <w:t>v2.0</w:t>
            </w:r>
            <w:r w:rsidR="6DB2F1C5" w:rsidRPr="60D9550F">
              <w:t xml:space="preserve"> &amp; Release Notes v2.1</w:t>
            </w:r>
          </w:p>
        </w:tc>
        <w:tc>
          <w:tcPr>
            <w:tcW w:w="2910" w:type="dxa"/>
          </w:tcPr>
          <w:p w14:paraId="58D17DE5" w14:textId="410F37DD" w:rsidR="00164990" w:rsidRPr="007A1F9B" w:rsidRDefault="507BFE5D" w:rsidP="60D9550F">
            <w:r w:rsidRPr="60D9550F">
              <w:t>CQI v3.0</w:t>
            </w:r>
          </w:p>
        </w:tc>
      </w:tr>
      <w:tr w:rsidR="00164990" w:rsidRPr="007A1F9B" w14:paraId="79D5E08D" w14:textId="0100B621" w:rsidTr="60D9550F">
        <w:trPr>
          <w:trHeight w:val="300"/>
        </w:trPr>
        <w:tc>
          <w:tcPr>
            <w:tcW w:w="885" w:type="dxa"/>
          </w:tcPr>
          <w:p w14:paraId="590A5949" w14:textId="75660396" w:rsidR="00164990" w:rsidRPr="007A1F9B" w:rsidRDefault="507BFE5D" w:rsidP="60D9550F">
            <w:pPr>
              <w:spacing w:line="276" w:lineRule="auto"/>
              <w:rPr>
                <w:sz w:val="22"/>
                <w:szCs w:val="22"/>
              </w:rPr>
            </w:pPr>
            <w:r w:rsidRPr="60D9550F">
              <w:t>A-</w:t>
            </w:r>
            <w:r w:rsidR="72E9B2A8" w:rsidRPr="60D9550F">
              <w:t>2</w:t>
            </w:r>
          </w:p>
        </w:tc>
        <w:tc>
          <w:tcPr>
            <w:tcW w:w="3150" w:type="dxa"/>
          </w:tcPr>
          <w:p w14:paraId="7D1038C1" w14:textId="6DC83521" w:rsidR="00164990" w:rsidRPr="007A1F9B" w:rsidRDefault="507BFE5D" w:rsidP="60D9550F">
            <w:pPr>
              <w:spacing w:line="276" w:lineRule="auto"/>
              <w:rPr>
                <w:sz w:val="22"/>
                <w:szCs w:val="22"/>
              </w:rPr>
            </w:pPr>
            <w:r w:rsidRPr="60D9550F">
              <w:t>Data Abstraction Tool (SUB-3)</w:t>
            </w:r>
          </w:p>
        </w:tc>
        <w:tc>
          <w:tcPr>
            <w:tcW w:w="3135" w:type="dxa"/>
            <w:vAlign w:val="center"/>
          </w:tcPr>
          <w:p w14:paraId="399D4190" w14:textId="7B8C1773" w:rsidR="00164990" w:rsidRPr="007A1F9B" w:rsidRDefault="6DB2F1C5" w:rsidP="60D9550F">
            <w:pPr>
              <w:spacing w:line="276" w:lineRule="auto"/>
              <w:rPr>
                <w:i/>
                <w:iCs/>
                <w:sz w:val="22"/>
                <w:szCs w:val="22"/>
              </w:rPr>
            </w:pPr>
            <w:r w:rsidRPr="60D9550F">
              <w:t>CQI</w:t>
            </w:r>
            <w:r w:rsidRPr="60D9550F">
              <w:rPr>
                <w:i/>
                <w:iCs/>
              </w:rPr>
              <w:t xml:space="preserve"> </w:t>
            </w:r>
            <w:r w:rsidRPr="60D9550F">
              <w:t>v2.0 &amp; Release Notes v2.1</w:t>
            </w:r>
          </w:p>
        </w:tc>
        <w:tc>
          <w:tcPr>
            <w:tcW w:w="2910" w:type="dxa"/>
          </w:tcPr>
          <w:p w14:paraId="1357C916" w14:textId="4F67FBB8" w:rsidR="00164990" w:rsidRPr="007A1F9B" w:rsidRDefault="507BFE5D" w:rsidP="60D9550F">
            <w:r w:rsidRPr="60D9550F">
              <w:t>CQI v3.0</w:t>
            </w:r>
          </w:p>
        </w:tc>
      </w:tr>
      <w:tr w:rsidR="00BC3D74" w:rsidRPr="007A1F9B" w14:paraId="03534C43" w14:textId="6FC2C047" w:rsidTr="60D9550F">
        <w:trPr>
          <w:trHeight w:val="300"/>
        </w:trPr>
        <w:tc>
          <w:tcPr>
            <w:tcW w:w="885" w:type="dxa"/>
          </w:tcPr>
          <w:p w14:paraId="279F5534" w14:textId="0EABF351" w:rsidR="00BC3D74" w:rsidRPr="007A1F9B" w:rsidRDefault="6DB2F1C5" w:rsidP="60D9550F">
            <w:pPr>
              <w:spacing w:line="276" w:lineRule="auto"/>
              <w:rPr>
                <w:sz w:val="22"/>
                <w:szCs w:val="22"/>
              </w:rPr>
            </w:pPr>
            <w:r w:rsidRPr="60D9550F">
              <w:t>A-</w:t>
            </w:r>
            <w:r w:rsidR="72E9B2A8" w:rsidRPr="60D9550F">
              <w:t xml:space="preserve">3 </w:t>
            </w:r>
          </w:p>
        </w:tc>
        <w:tc>
          <w:tcPr>
            <w:tcW w:w="3150" w:type="dxa"/>
          </w:tcPr>
          <w:p w14:paraId="26947001" w14:textId="6D759868" w:rsidR="00BC3D74" w:rsidRPr="007A1F9B" w:rsidRDefault="6DB2F1C5" w:rsidP="60D9550F">
            <w:pPr>
              <w:spacing w:line="276" w:lineRule="auto"/>
              <w:rPr>
                <w:sz w:val="22"/>
                <w:szCs w:val="22"/>
              </w:rPr>
            </w:pPr>
            <w:r w:rsidRPr="60D9550F">
              <w:t>Data Abstraction Tool (MAT-4)</w:t>
            </w:r>
          </w:p>
        </w:tc>
        <w:tc>
          <w:tcPr>
            <w:tcW w:w="3135" w:type="dxa"/>
          </w:tcPr>
          <w:p w14:paraId="390ABAB3" w14:textId="09D92233" w:rsidR="00BC3D74" w:rsidRPr="007A1F9B" w:rsidRDefault="6DB2F1C5" w:rsidP="60D9550F">
            <w:pPr>
              <w:spacing w:line="276" w:lineRule="auto"/>
              <w:rPr>
                <w:i/>
                <w:iCs/>
                <w:sz w:val="22"/>
                <w:szCs w:val="22"/>
              </w:rPr>
            </w:pPr>
            <w:r w:rsidRPr="60D9550F">
              <w:t>CQI</w:t>
            </w:r>
            <w:r w:rsidRPr="60D9550F">
              <w:rPr>
                <w:i/>
                <w:iCs/>
              </w:rPr>
              <w:t xml:space="preserve"> </w:t>
            </w:r>
            <w:r w:rsidRPr="60D9550F">
              <w:t>v2.0 &amp; Release Notes v2.1</w:t>
            </w:r>
          </w:p>
        </w:tc>
        <w:tc>
          <w:tcPr>
            <w:tcW w:w="2910" w:type="dxa"/>
          </w:tcPr>
          <w:p w14:paraId="1D575AC8" w14:textId="63309EFA" w:rsidR="00BC3D74" w:rsidRPr="007A1F9B" w:rsidRDefault="6DB2F1C5" w:rsidP="60D9550F">
            <w:r w:rsidRPr="60D9550F">
              <w:t>CQI v3.0</w:t>
            </w:r>
          </w:p>
        </w:tc>
      </w:tr>
      <w:tr w:rsidR="00BC3D74" w:rsidRPr="007A1F9B" w14:paraId="26FEE5CB" w14:textId="7883DEA3" w:rsidTr="60D9550F">
        <w:trPr>
          <w:trHeight w:val="300"/>
        </w:trPr>
        <w:tc>
          <w:tcPr>
            <w:tcW w:w="885" w:type="dxa"/>
          </w:tcPr>
          <w:p w14:paraId="2DA15AB7" w14:textId="0A7A5F2A" w:rsidR="00BC3D74" w:rsidRPr="007A1F9B" w:rsidRDefault="6DB2F1C5" w:rsidP="60D9550F">
            <w:pPr>
              <w:spacing w:line="276" w:lineRule="auto"/>
              <w:rPr>
                <w:sz w:val="22"/>
                <w:szCs w:val="22"/>
              </w:rPr>
            </w:pPr>
            <w:r w:rsidRPr="60D9550F">
              <w:t>A-</w:t>
            </w:r>
            <w:r w:rsidR="72E9B2A8" w:rsidRPr="60D9550F">
              <w:t>4</w:t>
            </w:r>
          </w:p>
        </w:tc>
        <w:tc>
          <w:tcPr>
            <w:tcW w:w="3150" w:type="dxa"/>
          </w:tcPr>
          <w:p w14:paraId="2221F70D" w14:textId="04D32D3A" w:rsidR="00BC3D74" w:rsidRPr="007A1F9B" w:rsidRDefault="6DB2F1C5" w:rsidP="60D9550F">
            <w:pPr>
              <w:spacing w:line="276" w:lineRule="auto"/>
              <w:rPr>
                <w:sz w:val="22"/>
                <w:szCs w:val="22"/>
              </w:rPr>
            </w:pPr>
            <w:r w:rsidRPr="60D9550F">
              <w:t>Data Abstraction Tool (NEWB-3)</w:t>
            </w:r>
          </w:p>
        </w:tc>
        <w:tc>
          <w:tcPr>
            <w:tcW w:w="3135" w:type="dxa"/>
          </w:tcPr>
          <w:p w14:paraId="2B52C2CE" w14:textId="4804219C" w:rsidR="00BC3D74" w:rsidRPr="007A1F9B" w:rsidRDefault="6DB2F1C5" w:rsidP="60D9550F">
            <w:pPr>
              <w:spacing w:line="276" w:lineRule="auto"/>
              <w:rPr>
                <w:i/>
                <w:iCs/>
                <w:sz w:val="22"/>
                <w:szCs w:val="22"/>
              </w:rPr>
            </w:pPr>
            <w:r w:rsidRPr="60D9550F">
              <w:t>CQI</w:t>
            </w:r>
            <w:r w:rsidRPr="60D9550F">
              <w:rPr>
                <w:i/>
                <w:iCs/>
              </w:rPr>
              <w:t xml:space="preserve"> </w:t>
            </w:r>
            <w:r w:rsidRPr="60D9550F">
              <w:t>v2.0 &amp; Release Notes v2.1</w:t>
            </w:r>
          </w:p>
        </w:tc>
        <w:tc>
          <w:tcPr>
            <w:tcW w:w="2910" w:type="dxa"/>
          </w:tcPr>
          <w:p w14:paraId="76011091" w14:textId="5B4FD48E" w:rsidR="00BC3D74" w:rsidRPr="007A1F9B" w:rsidRDefault="6DB2F1C5" w:rsidP="60D9550F">
            <w:r w:rsidRPr="60D9550F">
              <w:t>CQI v3.0</w:t>
            </w:r>
          </w:p>
        </w:tc>
      </w:tr>
      <w:tr w:rsidR="00BC3D74" w:rsidRPr="007A1F9B" w14:paraId="4C625F6B" w14:textId="718496BE" w:rsidTr="60D9550F">
        <w:trPr>
          <w:trHeight w:val="300"/>
        </w:trPr>
        <w:tc>
          <w:tcPr>
            <w:tcW w:w="885" w:type="dxa"/>
          </w:tcPr>
          <w:p w14:paraId="1D14742A" w14:textId="35C23B9E" w:rsidR="00BC3D74" w:rsidRPr="007A1F9B" w:rsidRDefault="6DB2F1C5" w:rsidP="60D9550F">
            <w:pPr>
              <w:spacing w:line="276" w:lineRule="auto"/>
              <w:rPr>
                <w:sz w:val="22"/>
                <w:szCs w:val="22"/>
              </w:rPr>
            </w:pPr>
            <w:r w:rsidRPr="60D9550F">
              <w:t>A-</w:t>
            </w:r>
            <w:r w:rsidR="72E9B2A8" w:rsidRPr="60D9550F">
              <w:t>5</w:t>
            </w:r>
          </w:p>
        </w:tc>
        <w:tc>
          <w:tcPr>
            <w:tcW w:w="3150" w:type="dxa"/>
          </w:tcPr>
          <w:p w14:paraId="34B93B50" w14:textId="77777777" w:rsidR="00BC3D74" w:rsidRPr="007A1F9B" w:rsidRDefault="6DB2F1C5" w:rsidP="60D9550F">
            <w:pPr>
              <w:spacing w:line="276" w:lineRule="auto"/>
              <w:rPr>
                <w:sz w:val="22"/>
                <w:szCs w:val="22"/>
              </w:rPr>
            </w:pPr>
            <w:r w:rsidRPr="60D9550F">
              <w:t>XML Schema MassHealth Specific Files</w:t>
            </w:r>
          </w:p>
        </w:tc>
        <w:tc>
          <w:tcPr>
            <w:tcW w:w="3135" w:type="dxa"/>
          </w:tcPr>
          <w:p w14:paraId="0F15CF11" w14:textId="122E3714" w:rsidR="00BC3D74" w:rsidRPr="007A1F9B" w:rsidRDefault="6DB2F1C5" w:rsidP="60D9550F">
            <w:pPr>
              <w:spacing w:line="276" w:lineRule="auto"/>
              <w:rPr>
                <w:i/>
                <w:iCs/>
                <w:sz w:val="22"/>
                <w:szCs w:val="22"/>
              </w:rPr>
            </w:pPr>
            <w:r w:rsidRPr="60D9550F">
              <w:t>CQI</w:t>
            </w:r>
            <w:r w:rsidRPr="60D9550F">
              <w:rPr>
                <w:i/>
                <w:iCs/>
              </w:rPr>
              <w:t xml:space="preserve"> </w:t>
            </w:r>
            <w:r w:rsidRPr="60D9550F">
              <w:t>v2.0 &amp; Release Notes v2.1</w:t>
            </w:r>
          </w:p>
        </w:tc>
        <w:tc>
          <w:tcPr>
            <w:tcW w:w="2910" w:type="dxa"/>
          </w:tcPr>
          <w:p w14:paraId="0697F821" w14:textId="209A2F78" w:rsidR="00BC3D74" w:rsidRPr="007A1F9B" w:rsidRDefault="6DB2F1C5" w:rsidP="60D9550F">
            <w:r w:rsidRPr="60D9550F">
              <w:t>CQI v3.0</w:t>
            </w:r>
          </w:p>
        </w:tc>
      </w:tr>
      <w:tr w:rsidR="00BC3D74" w:rsidRPr="007A1F9B" w14:paraId="7A08F639" w14:textId="42F28C0F" w:rsidTr="60D9550F">
        <w:trPr>
          <w:trHeight w:val="300"/>
        </w:trPr>
        <w:tc>
          <w:tcPr>
            <w:tcW w:w="885" w:type="dxa"/>
          </w:tcPr>
          <w:p w14:paraId="74F35958" w14:textId="6522A3A5" w:rsidR="00BC3D74" w:rsidRPr="007A1F9B" w:rsidRDefault="6DB2F1C5" w:rsidP="60D9550F">
            <w:pPr>
              <w:spacing w:line="276" w:lineRule="auto"/>
              <w:rPr>
                <w:sz w:val="22"/>
                <w:szCs w:val="22"/>
              </w:rPr>
            </w:pPr>
            <w:r w:rsidRPr="60D9550F">
              <w:t>A-</w:t>
            </w:r>
            <w:r w:rsidR="72E9B2A8" w:rsidRPr="60D9550F">
              <w:t>6</w:t>
            </w:r>
          </w:p>
        </w:tc>
        <w:tc>
          <w:tcPr>
            <w:tcW w:w="3150" w:type="dxa"/>
          </w:tcPr>
          <w:p w14:paraId="36B77E21" w14:textId="77777777" w:rsidR="00BC3D74" w:rsidRPr="007A1F9B" w:rsidRDefault="6DB2F1C5" w:rsidP="60D9550F">
            <w:pPr>
              <w:spacing w:line="276" w:lineRule="auto"/>
              <w:rPr>
                <w:sz w:val="22"/>
                <w:szCs w:val="22"/>
              </w:rPr>
            </w:pPr>
            <w:r w:rsidRPr="60D9550F">
              <w:t>XML Schema Data Deletion Request File</w:t>
            </w:r>
          </w:p>
        </w:tc>
        <w:tc>
          <w:tcPr>
            <w:tcW w:w="3135" w:type="dxa"/>
          </w:tcPr>
          <w:p w14:paraId="2E02D3AA" w14:textId="6C0C69B7" w:rsidR="00BC3D74" w:rsidRPr="007A1F9B" w:rsidRDefault="6DB2F1C5" w:rsidP="60D9550F">
            <w:pPr>
              <w:spacing w:line="276" w:lineRule="auto"/>
              <w:rPr>
                <w:i/>
                <w:iCs/>
                <w:sz w:val="22"/>
                <w:szCs w:val="22"/>
              </w:rPr>
            </w:pPr>
            <w:r w:rsidRPr="60D9550F">
              <w:t>CQI</w:t>
            </w:r>
            <w:r w:rsidRPr="60D9550F">
              <w:rPr>
                <w:i/>
                <w:iCs/>
              </w:rPr>
              <w:t xml:space="preserve"> </w:t>
            </w:r>
            <w:r w:rsidRPr="60D9550F">
              <w:t xml:space="preserve">v2.0 </w:t>
            </w:r>
          </w:p>
        </w:tc>
        <w:tc>
          <w:tcPr>
            <w:tcW w:w="2910" w:type="dxa"/>
          </w:tcPr>
          <w:p w14:paraId="6DF3E3C1" w14:textId="561BC6F0" w:rsidR="00BC3D74" w:rsidRPr="007A1F9B" w:rsidRDefault="6DB2F1C5" w:rsidP="60D9550F">
            <w:r w:rsidRPr="60D9550F">
              <w:t>CQI v3.0</w:t>
            </w:r>
          </w:p>
        </w:tc>
      </w:tr>
      <w:tr w:rsidR="00BC3D74" w:rsidRPr="007A1F9B" w14:paraId="08CCF49A" w14:textId="33CF8699" w:rsidTr="60D9550F">
        <w:trPr>
          <w:trHeight w:val="300"/>
        </w:trPr>
        <w:tc>
          <w:tcPr>
            <w:tcW w:w="885" w:type="dxa"/>
          </w:tcPr>
          <w:p w14:paraId="44DAEBE8" w14:textId="2FA9F45D" w:rsidR="00BC3D74" w:rsidRPr="007A1F9B" w:rsidRDefault="6DB2F1C5" w:rsidP="60D9550F">
            <w:pPr>
              <w:spacing w:line="276" w:lineRule="auto"/>
              <w:rPr>
                <w:sz w:val="22"/>
                <w:szCs w:val="22"/>
              </w:rPr>
            </w:pPr>
            <w:r w:rsidRPr="60D9550F">
              <w:t>A-</w:t>
            </w:r>
            <w:r w:rsidR="72E9B2A8" w:rsidRPr="60D9550F">
              <w:t>7</w:t>
            </w:r>
          </w:p>
        </w:tc>
        <w:tc>
          <w:tcPr>
            <w:tcW w:w="3150" w:type="dxa"/>
          </w:tcPr>
          <w:p w14:paraId="1D98FF38" w14:textId="77777777" w:rsidR="00BC3D74" w:rsidRPr="007A1F9B" w:rsidRDefault="6DB2F1C5" w:rsidP="60D9550F">
            <w:pPr>
              <w:spacing w:line="276" w:lineRule="auto"/>
              <w:rPr>
                <w:sz w:val="22"/>
                <w:szCs w:val="22"/>
              </w:rPr>
            </w:pPr>
            <w:r w:rsidRPr="60D9550F">
              <w:t xml:space="preserve">MassHealth Data Dictionary </w:t>
            </w:r>
          </w:p>
        </w:tc>
        <w:tc>
          <w:tcPr>
            <w:tcW w:w="3135" w:type="dxa"/>
          </w:tcPr>
          <w:p w14:paraId="3953D59D" w14:textId="747E4213" w:rsidR="00BC3D74" w:rsidRPr="007A1F9B" w:rsidRDefault="6DB2F1C5" w:rsidP="60D9550F">
            <w:pPr>
              <w:spacing w:line="276" w:lineRule="auto"/>
              <w:rPr>
                <w:i/>
                <w:iCs/>
                <w:sz w:val="22"/>
                <w:szCs w:val="22"/>
              </w:rPr>
            </w:pPr>
            <w:r w:rsidRPr="60D9550F">
              <w:t>CQI</w:t>
            </w:r>
            <w:r w:rsidRPr="60D9550F">
              <w:rPr>
                <w:i/>
                <w:iCs/>
              </w:rPr>
              <w:t xml:space="preserve"> </w:t>
            </w:r>
            <w:r w:rsidRPr="60D9550F">
              <w:t>v2.0 &amp; Release Notes v2.1</w:t>
            </w:r>
          </w:p>
        </w:tc>
        <w:tc>
          <w:tcPr>
            <w:tcW w:w="2910" w:type="dxa"/>
          </w:tcPr>
          <w:p w14:paraId="3B6B79EB" w14:textId="02ABD5CF" w:rsidR="00BC3D74" w:rsidRPr="007A1F9B" w:rsidRDefault="6DB2F1C5" w:rsidP="60D9550F">
            <w:r w:rsidRPr="60D9550F">
              <w:t>CQI v3.0</w:t>
            </w:r>
          </w:p>
        </w:tc>
      </w:tr>
    </w:tbl>
    <w:p w14:paraId="095F1C08" w14:textId="1D7096F4" w:rsidR="00AC5790" w:rsidRPr="007A1F9B" w:rsidRDefault="00AC5790" w:rsidP="002A1AB9">
      <w:pPr>
        <w:pStyle w:val="Heading2"/>
        <w:spacing w:before="240" w:line="276" w:lineRule="auto"/>
        <w:ind w:left="360"/>
        <w:rPr>
          <w:sz w:val="22"/>
          <w:szCs w:val="22"/>
        </w:rPr>
      </w:pPr>
      <w:bookmarkStart w:id="24" w:name="_Toc131496802"/>
      <w:bookmarkStart w:id="25" w:name="_Toc180573516"/>
      <w:r w:rsidRPr="007A1F9B">
        <w:rPr>
          <w:sz w:val="22"/>
          <w:szCs w:val="22"/>
        </w:rPr>
        <w:t>Data Accuracy and Completeness Requirements</w:t>
      </w:r>
      <w:bookmarkEnd w:id="24"/>
      <w:bookmarkEnd w:id="25"/>
    </w:p>
    <w:p w14:paraId="1575B433" w14:textId="107317F8" w:rsidR="00F90FA0" w:rsidRPr="007A1F9B" w:rsidRDefault="00671874" w:rsidP="007B213C">
      <w:pPr>
        <w:rPr>
          <w:rFonts w:ascii="Times New Roman" w:hAnsi="Times New Roman" w:cs="Times New Roman"/>
        </w:rPr>
      </w:pPr>
      <w:r w:rsidRPr="007A1F9B">
        <w:rPr>
          <w:rFonts w:ascii="Times New Roman" w:hAnsi="Times New Roman" w:cs="Times New Roman"/>
          <w:bCs/>
        </w:rPr>
        <w:t xml:space="preserve">Hospitals must meet data accuracy and completeness requirements for all quality measures listed on Table </w:t>
      </w:r>
      <w:r w:rsidR="00483BEC" w:rsidRPr="007A1F9B">
        <w:rPr>
          <w:rFonts w:ascii="Times New Roman" w:hAnsi="Times New Roman" w:cs="Times New Roman"/>
          <w:bCs/>
        </w:rPr>
        <w:t>1.2</w:t>
      </w:r>
      <w:r w:rsidRPr="007A1F9B">
        <w:rPr>
          <w:rFonts w:ascii="Times New Roman" w:hAnsi="Times New Roman" w:cs="Times New Roman"/>
          <w:bCs/>
        </w:rPr>
        <w:t xml:space="preserve"> in this manual to be eligible for calculating measure category assignments</w:t>
      </w:r>
      <w:r w:rsidR="002E0248" w:rsidRPr="007A1F9B">
        <w:rPr>
          <w:rFonts w:ascii="Times New Roman" w:hAnsi="Times New Roman" w:cs="Times New Roman"/>
        </w:rPr>
        <w:t>.</w:t>
      </w:r>
    </w:p>
    <w:p w14:paraId="2E87B9D2" w14:textId="132371A4" w:rsidR="00F97E06" w:rsidRPr="00F66FF5" w:rsidRDefault="00F90FA0" w:rsidP="00F66FF5">
      <w:pPr>
        <w:numPr>
          <w:ilvl w:val="3"/>
          <w:numId w:val="89"/>
        </w:numPr>
        <w:tabs>
          <w:tab w:val="left" w:pos="720"/>
        </w:tabs>
        <w:rPr>
          <w:rFonts w:ascii="Times New Roman" w:hAnsi="Times New Roman" w:cs="Times New Roman"/>
        </w:rPr>
      </w:pPr>
      <w:r w:rsidRPr="007A1F9B">
        <w:rPr>
          <w:rFonts w:ascii="Times New Roman" w:hAnsi="Times New Roman" w:cs="Times New Roman"/>
          <w:b/>
        </w:rPr>
        <w:t>Chart-Based Measures</w:t>
      </w:r>
      <w:r w:rsidRPr="007A1F9B">
        <w:rPr>
          <w:rFonts w:ascii="Times New Roman" w:hAnsi="Times New Roman" w:cs="Times New Roman"/>
          <w:i/>
        </w:rPr>
        <w:t xml:space="preserve">. </w:t>
      </w:r>
      <w:r w:rsidRPr="007A1F9B">
        <w:rPr>
          <w:rFonts w:ascii="Times New Roman" w:hAnsi="Times New Roman" w:cs="Times New Roman"/>
          <w:b/>
        </w:rPr>
        <w:t xml:space="preserve"> </w:t>
      </w:r>
      <w:r w:rsidRPr="007A1F9B">
        <w:rPr>
          <w:rFonts w:ascii="Times New Roman" w:hAnsi="Times New Roman" w:cs="Times New Roman"/>
        </w:rPr>
        <w:t xml:space="preserve">The criteria that apply to each reporting period are as follows: </w:t>
      </w:r>
    </w:p>
    <w:p w14:paraId="6845E060" w14:textId="4DD65062" w:rsidR="00F90FA0" w:rsidRPr="007A1F9B" w:rsidRDefault="00F90FA0" w:rsidP="001F7455">
      <w:pPr>
        <w:tabs>
          <w:tab w:val="left" w:pos="720"/>
        </w:tabs>
        <w:spacing w:after="0"/>
        <w:ind w:left="360"/>
        <w:rPr>
          <w:rFonts w:ascii="Times New Roman" w:hAnsi="Times New Roman" w:cs="Times New Roman"/>
        </w:rPr>
      </w:pPr>
      <w:r w:rsidRPr="007A1F9B">
        <w:rPr>
          <w:rFonts w:ascii="Times New Roman" w:hAnsi="Times New Roman" w:cs="Times New Roman"/>
        </w:rPr>
        <w:t>Table 2-</w:t>
      </w:r>
      <w:r w:rsidR="00F135D4">
        <w:rPr>
          <w:rFonts w:ascii="Times New Roman" w:hAnsi="Times New Roman" w:cs="Times New Roman"/>
        </w:rPr>
        <w:t>3</w:t>
      </w:r>
      <w:r w:rsidRPr="007A1F9B">
        <w:rPr>
          <w:rFonts w:ascii="Times New Roman" w:hAnsi="Times New Roman" w:cs="Times New Roman"/>
        </w:rPr>
        <w:t>: Chart-Based Data Completeness Criteria</w:t>
      </w:r>
    </w:p>
    <w:tbl>
      <w:tblPr>
        <w:tblStyle w:val="TableGrid"/>
        <w:tblW w:w="10051" w:type="dxa"/>
        <w:tblInd w:w="355" w:type="dxa"/>
        <w:tblLook w:val="04A0" w:firstRow="1" w:lastRow="0" w:firstColumn="1" w:lastColumn="0" w:noHBand="0" w:noVBand="1"/>
      </w:tblPr>
      <w:tblGrid>
        <w:gridCol w:w="2250"/>
        <w:gridCol w:w="7801"/>
      </w:tblGrid>
      <w:tr w:rsidR="00F90FA0" w:rsidRPr="007A1F9B" w14:paraId="38454E4C" w14:textId="77777777" w:rsidTr="60D9550F">
        <w:trPr>
          <w:trHeight w:val="277"/>
          <w:tblHeader/>
        </w:trPr>
        <w:tc>
          <w:tcPr>
            <w:tcW w:w="2250" w:type="dxa"/>
            <w:shd w:val="clear" w:color="auto" w:fill="EAF1DD" w:themeFill="accent3" w:themeFillTint="33"/>
          </w:tcPr>
          <w:p w14:paraId="5BBDA46E" w14:textId="77777777" w:rsidR="00F90FA0" w:rsidRPr="007A1F9B" w:rsidRDefault="00F90FA0" w:rsidP="60D9550F">
            <w:pPr>
              <w:tabs>
                <w:tab w:val="left" w:pos="720"/>
              </w:tabs>
              <w:spacing w:line="276" w:lineRule="auto"/>
              <w:rPr>
                <w:b/>
                <w:bCs/>
                <w:sz w:val="22"/>
                <w:szCs w:val="22"/>
              </w:rPr>
            </w:pPr>
            <w:r w:rsidRPr="60D9550F">
              <w:rPr>
                <w:b/>
                <w:bCs/>
              </w:rPr>
              <w:t>Data Component</w:t>
            </w:r>
          </w:p>
        </w:tc>
        <w:tc>
          <w:tcPr>
            <w:tcW w:w="7801" w:type="dxa"/>
            <w:shd w:val="clear" w:color="auto" w:fill="EAF1DD" w:themeFill="accent3" w:themeFillTint="33"/>
          </w:tcPr>
          <w:p w14:paraId="1559FCD6" w14:textId="77777777" w:rsidR="00F90FA0" w:rsidRPr="007A1F9B" w:rsidRDefault="00F90FA0" w:rsidP="60D9550F">
            <w:pPr>
              <w:tabs>
                <w:tab w:val="left" w:pos="720"/>
              </w:tabs>
              <w:spacing w:line="276" w:lineRule="auto"/>
              <w:rPr>
                <w:b/>
                <w:bCs/>
                <w:sz w:val="22"/>
                <w:szCs w:val="22"/>
              </w:rPr>
            </w:pPr>
            <w:r w:rsidRPr="60D9550F">
              <w:rPr>
                <w:b/>
                <w:bCs/>
              </w:rPr>
              <w:t xml:space="preserve">Description </w:t>
            </w:r>
          </w:p>
        </w:tc>
      </w:tr>
      <w:tr w:rsidR="00F90FA0" w:rsidRPr="007A1F9B" w14:paraId="278359CA" w14:textId="77777777" w:rsidTr="60D9550F">
        <w:trPr>
          <w:trHeight w:val="556"/>
        </w:trPr>
        <w:tc>
          <w:tcPr>
            <w:tcW w:w="2250" w:type="dxa"/>
          </w:tcPr>
          <w:p w14:paraId="55D9880F" w14:textId="77777777" w:rsidR="00F90FA0" w:rsidRPr="007A1F9B" w:rsidRDefault="00F90FA0" w:rsidP="60D9550F">
            <w:pPr>
              <w:tabs>
                <w:tab w:val="left" w:pos="720"/>
              </w:tabs>
              <w:spacing w:line="276" w:lineRule="auto"/>
              <w:rPr>
                <w:sz w:val="22"/>
                <w:szCs w:val="22"/>
              </w:rPr>
            </w:pPr>
            <w:r w:rsidRPr="60D9550F">
              <w:t>Chart Abstracted Data</w:t>
            </w:r>
          </w:p>
        </w:tc>
        <w:tc>
          <w:tcPr>
            <w:tcW w:w="7801" w:type="dxa"/>
          </w:tcPr>
          <w:p w14:paraId="1545881C" w14:textId="31AAD6E6" w:rsidR="00F90FA0" w:rsidRPr="007A1F9B" w:rsidRDefault="00F90FA0" w:rsidP="60D9550F">
            <w:pPr>
              <w:tabs>
                <w:tab w:val="left" w:pos="720"/>
              </w:tabs>
              <w:spacing w:line="276" w:lineRule="auto"/>
              <w:rPr>
                <w:sz w:val="22"/>
                <w:szCs w:val="22"/>
              </w:rPr>
            </w:pPr>
            <w:r w:rsidRPr="60D9550F">
              <w:t>Collect information from patient medical records and other administrative data that apply to all eligible population for</w:t>
            </w:r>
            <w:r w:rsidR="3E7A12C8" w:rsidRPr="60D9550F">
              <w:t xml:space="preserve"> chart abstracted</w:t>
            </w:r>
            <w:r w:rsidRPr="60D9550F">
              <w:t xml:space="preserve"> measures listed in Table </w:t>
            </w:r>
            <w:r w:rsidR="72C2EF60" w:rsidRPr="60D9550F">
              <w:t>1.2</w:t>
            </w:r>
          </w:p>
        </w:tc>
      </w:tr>
      <w:tr w:rsidR="00F90FA0" w:rsidRPr="007A1F9B" w14:paraId="0E8430C5" w14:textId="77777777" w:rsidTr="60D9550F">
        <w:trPr>
          <w:trHeight w:val="541"/>
        </w:trPr>
        <w:tc>
          <w:tcPr>
            <w:tcW w:w="2250" w:type="dxa"/>
          </w:tcPr>
          <w:p w14:paraId="75185606" w14:textId="77777777" w:rsidR="00F90FA0" w:rsidRPr="007A1F9B" w:rsidRDefault="00F90FA0" w:rsidP="60D9550F">
            <w:pPr>
              <w:tabs>
                <w:tab w:val="left" w:pos="720"/>
              </w:tabs>
              <w:spacing w:line="276" w:lineRule="auto"/>
              <w:rPr>
                <w:sz w:val="22"/>
                <w:szCs w:val="22"/>
              </w:rPr>
            </w:pPr>
            <w:r w:rsidRPr="60D9550F">
              <w:t>Electronic Data Files</w:t>
            </w:r>
          </w:p>
        </w:tc>
        <w:tc>
          <w:tcPr>
            <w:tcW w:w="7801" w:type="dxa"/>
          </w:tcPr>
          <w:p w14:paraId="41A9147F" w14:textId="5568EF99" w:rsidR="00F90FA0" w:rsidRPr="007A1F9B" w:rsidRDefault="00F90FA0" w:rsidP="60D9550F">
            <w:pPr>
              <w:tabs>
                <w:tab w:val="left" w:pos="720"/>
              </w:tabs>
              <w:spacing w:line="276" w:lineRule="auto"/>
              <w:rPr>
                <w:sz w:val="22"/>
                <w:szCs w:val="22"/>
              </w:rPr>
            </w:pPr>
            <w:r w:rsidRPr="60D9550F">
              <w:t>Upload electronic data files that meet inclusion criteria for each measure population</w:t>
            </w:r>
            <w:r w:rsidR="1067AC74" w:rsidRPr="60D9550F">
              <w:t xml:space="preserve">, </w:t>
            </w:r>
            <w:r w:rsidRPr="60D9550F">
              <w:t>conform to XML format</w:t>
            </w:r>
            <w:r w:rsidR="1067AC74" w:rsidRPr="60D9550F">
              <w:t>,</w:t>
            </w:r>
            <w:r w:rsidRPr="60D9550F">
              <w:t xml:space="preserve"> and includes required MassHealth patient identifier data</w:t>
            </w:r>
          </w:p>
        </w:tc>
      </w:tr>
      <w:tr w:rsidR="00F90FA0" w:rsidRPr="007A1F9B" w14:paraId="3C6866AF" w14:textId="77777777" w:rsidTr="60D9550F">
        <w:trPr>
          <w:trHeight w:val="556"/>
        </w:trPr>
        <w:tc>
          <w:tcPr>
            <w:tcW w:w="2250" w:type="dxa"/>
          </w:tcPr>
          <w:p w14:paraId="004FA6E0" w14:textId="77777777" w:rsidR="00F90FA0" w:rsidRPr="007A1F9B" w:rsidRDefault="00F90FA0" w:rsidP="60D9550F">
            <w:pPr>
              <w:tabs>
                <w:tab w:val="left" w:pos="720"/>
              </w:tabs>
              <w:spacing w:line="276" w:lineRule="auto"/>
              <w:rPr>
                <w:sz w:val="22"/>
                <w:szCs w:val="22"/>
              </w:rPr>
            </w:pPr>
            <w:r w:rsidRPr="60D9550F">
              <w:lastRenderedPageBreak/>
              <w:t xml:space="preserve">On-line ICD Data Entry </w:t>
            </w:r>
          </w:p>
        </w:tc>
        <w:tc>
          <w:tcPr>
            <w:tcW w:w="7801" w:type="dxa"/>
          </w:tcPr>
          <w:p w14:paraId="0AC1806C" w14:textId="77777777" w:rsidR="00F90FA0" w:rsidRPr="007A1F9B" w:rsidRDefault="00F90FA0" w:rsidP="60D9550F">
            <w:pPr>
              <w:tabs>
                <w:tab w:val="left" w:pos="720"/>
              </w:tabs>
              <w:spacing w:line="276" w:lineRule="auto"/>
              <w:rPr>
                <w:sz w:val="22"/>
                <w:szCs w:val="22"/>
              </w:rPr>
            </w:pPr>
            <w:r w:rsidRPr="60D9550F">
              <w:t xml:space="preserve">Enter aggregate ICD population data that supplements the uploaded electronic data files being reported   </w:t>
            </w:r>
          </w:p>
        </w:tc>
      </w:tr>
      <w:tr w:rsidR="00F90FA0" w:rsidRPr="007A1F9B" w14:paraId="4B297DB8" w14:textId="77777777" w:rsidTr="60D9550F">
        <w:trPr>
          <w:trHeight w:val="556"/>
        </w:trPr>
        <w:tc>
          <w:tcPr>
            <w:tcW w:w="2250" w:type="dxa"/>
          </w:tcPr>
          <w:p w14:paraId="0C381951" w14:textId="77777777" w:rsidR="00F90FA0" w:rsidRPr="007A1F9B" w:rsidRDefault="00F90FA0" w:rsidP="60D9550F">
            <w:pPr>
              <w:tabs>
                <w:tab w:val="left" w:pos="720"/>
              </w:tabs>
              <w:spacing w:line="276" w:lineRule="auto"/>
              <w:rPr>
                <w:sz w:val="22"/>
                <w:szCs w:val="22"/>
              </w:rPr>
            </w:pPr>
            <w:r w:rsidRPr="60D9550F">
              <w:t>Medical Records Data</w:t>
            </w:r>
          </w:p>
        </w:tc>
        <w:tc>
          <w:tcPr>
            <w:tcW w:w="7801" w:type="dxa"/>
          </w:tcPr>
          <w:p w14:paraId="5F2FE322" w14:textId="77777777" w:rsidR="00F90FA0" w:rsidRPr="007A1F9B" w:rsidRDefault="00F90FA0" w:rsidP="60D9550F">
            <w:pPr>
              <w:tabs>
                <w:tab w:val="left" w:pos="720"/>
              </w:tabs>
              <w:spacing w:line="276" w:lineRule="auto"/>
              <w:rPr>
                <w:sz w:val="22"/>
                <w:szCs w:val="22"/>
              </w:rPr>
            </w:pPr>
            <w:r w:rsidRPr="60D9550F">
              <w:t>Submit medical chart records for data validation purposes on the specific quarter reporting periods as requested by EOHHS contractor</w:t>
            </w:r>
          </w:p>
        </w:tc>
      </w:tr>
      <w:tr w:rsidR="00F90FA0" w:rsidRPr="007A1F9B" w14:paraId="2F3B691E" w14:textId="77777777" w:rsidTr="60D9550F">
        <w:trPr>
          <w:trHeight w:val="834"/>
        </w:trPr>
        <w:tc>
          <w:tcPr>
            <w:tcW w:w="2250" w:type="dxa"/>
          </w:tcPr>
          <w:p w14:paraId="11C8EB0A" w14:textId="77777777" w:rsidR="00F90FA0" w:rsidRPr="007A1F9B" w:rsidRDefault="00F90FA0" w:rsidP="60D9550F">
            <w:pPr>
              <w:tabs>
                <w:tab w:val="left" w:pos="720"/>
              </w:tabs>
              <w:spacing w:line="276" w:lineRule="auto"/>
              <w:rPr>
                <w:sz w:val="22"/>
                <w:szCs w:val="22"/>
              </w:rPr>
            </w:pPr>
            <w:r w:rsidRPr="60D9550F">
              <w:t>Timeliness of Data</w:t>
            </w:r>
          </w:p>
        </w:tc>
        <w:tc>
          <w:tcPr>
            <w:tcW w:w="7801" w:type="dxa"/>
          </w:tcPr>
          <w:p w14:paraId="63EDA763" w14:textId="089525E0" w:rsidR="00F90FA0" w:rsidRPr="007A1F9B" w:rsidRDefault="00F90FA0" w:rsidP="60D9550F">
            <w:pPr>
              <w:tabs>
                <w:tab w:val="left" w:pos="720"/>
              </w:tabs>
              <w:spacing w:line="276" w:lineRule="auto"/>
              <w:rPr>
                <w:sz w:val="22"/>
                <w:szCs w:val="22"/>
              </w:rPr>
            </w:pPr>
            <w:r w:rsidRPr="60D9550F">
              <w:t>All data components previously listed must be received by the submission due dates listed in Section 1.</w:t>
            </w:r>
            <w:r w:rsidR="7854BEFE" w:rsidRPr="60D9550F">
              <w:t xml:space="preserve">E </w:t>
            </w:r>
            <w:r w:rsidRPr="60D9550F">
              <w:t>of this EOHHS manual. Failure to timely submit all data components in formats required by EOHHS will render the hospital not eligible for payments</w:t>
            </w:r>
          </w:p>
        </w:tc>
      </w:tr>
    </w:tbl>
    <w:p w14:paraId="5C99F147" w14:textId="130184E5" w:rsidR="00A111AC" w:rsidRPr="00A4075C" w:rsidRDefault="00F90FA0" w:rsidP="00A4075C">
      <w:pPr>
        <w:pStyle w:val="ListParagraph"/>
        <w:numPr>
          <w:ilvl w:val="3"/>
          <w:numId w:val="121"/>
        </w:numPr>
        <w:spacing w:before="240" w:line="240" w:lineRule="auto"/>
        <w:rPr>
          <w:rFonts w:ascii="Times New Roman" w:hAnsi="Times New Roman" w:cs="Times New Roman"/>
        </w:rPr>
      </w:pPr>
      <w:r w:rsidRPr="00AF6418">
        <w:rPr>
          <w:rFonts w:ascii="Times New Roman" w:hAnsi="Times New Roman" w:cs="Times New Roman"/>
          <w:b/>
          <w:iCs/>
        </w:rPr>
        <w:t xml:space="preserve">Non-Chart-Based Measures: </w:t>
      </w:r>
      <w:r w:rsidRPr="00AF6418">
        <w:rPr>
          <w:rFonts w:ascii="Times New Roman" w:hAnsi="Times New Roman" w:cs="Times New Roman"/>
          <w:iCs/>
        </w:rPr>
        <w:t xml:space="preserve"> </w:t>
      </w:r>
      <w:r w:rsidR="00A111AC" w:rsidRPr="007A1F9B">
        <w:rPr>
          <w:rFonts w:ascii="Times New Roman" w:hAnsi="Times New Roman" w:cs="Times New Roman"/>
        </w:rPr>
        <w:t xml:space="preserve">Refer to Sections </w:t>
      </w:r>
      <w:r w:rsidR="00031C69">
        <w:rPr>
          <w:rFonts w:ascii="Times New Roman" w:hAnsi="Times New Roman" w:cs="Times New Roman"/>
        </w:rPr>
        <w:t>7</w:t>
      </w:r>
      <w:r w:rsidR="00031C69" w:rsidRPr="007A1F9B">
        <w:rPr>
          <w:rFonts w:ascii="Times New Roman" w:hAnsi="Times New Roman" w:cs="Times New Roman"/>
        </w:rPr>
        <w:t xml:space="preserve"> </w:t>
      </w:r>
      <w:r w:rsidR="00A111AC" w:rsidRPr="007A1F9B">
        <w:rPr>
          <w:rFonts w:ascii="Times New Roman" w:hAnsi="Times New Roman" w:cs="Times New Roman"/>
        </w:rPr>
        <w:t xml:space="preserve">and </w:t>
      </w:r>
      <w:r w:rsidR="00031C69">
        <w:rPr>
          <w:rFonts w:ascii="Times New Roman" w:hAnsi="Times New Roman" w:cs="Times New Roman"/>
        </w:rPr>
        <w:t xml:space="preserve">8 </w:t>
      </w:r>
      <w:r w:rsidR="00A111AC" w:rsidRPr="007A1F9B">
        <w:rPr>
          <w:rFonts w:ascii="Times New Roman" w:hAnsi="Times New Roman" w:cs="Times New Roman"/>
        </w:rPr>
        <w:t xml:space="preserve">in this manual for criteria that apply to data-entry measures </w:t>
      </w:r>
      <w:r w:rsidR="009F5083" w:rsidRPr="007A1F9B">
        <w:rPr>
          <w:rFonts w:ascii="Times New Roman" w:hAnsi="Times New Roman" w:cs="Times New Roman"/>
        </w:rPr>
        <w:t>(BHC-3</w:t>
      </w:r>
      <w:r w:rsidR="00A0372E">
        <w:rPr>
          <w:rFonts w:ascii="Times New Roman" w:hAnsi="Times New Roman" w:cs="Times New Roman"/>
        </w:rPr>
        <w:t>, OP-1e</w:t>
      </w:r>
      <w:r w:rsidR="009F5083" w:rsidRPr="007A1F9B">
        <w:rPr>
          <w:rFonts w:ascii="Times New Roman" w:hAnsi="Times New Roman" w:cs="Times New Roman"/>
        </w:rPr>
        <w:t xml:space="preserve"> </w:t>
      </w:r>
      <w:r w:rsidR="00E039DE">
        <w:rPr>
          <w:rFonts w:ascii="Times New Roman" w:hAnsi="Times New Roman" w:cs="Times New Roman"/>
        </w:rPr>
        <w:t xml:space="preserve">and </w:t>
      </w:r>
      <w:r w:rsidR="00A0372E" w:rsidRPr="00C91936">
        <w:rPr>
          <w:rFonts w:ascii="Times New Roman" w:hAnsi="Times New Roman" w:cs="Times New Roman"/>
        </w:rPr>
        <w:t>SOC</w:t>
      </w:r>
      <w:r w:rsidR="009F5083" w:rsidRPr="16052D59">
        <w:rPr>
          <w:rFonts w:ascii="Times New Roman" w:hAnsi="Times New Roman" w:cs="Times New Roman"/>
        </w:rPr>
        <w:t>)</w:t>
      </w:r>
      <w:r w:rsidR="7A1D1FBE" w:rsidRPr="16052D59">
        <w:rPr>
          <w:rFonts w:ascii="Times New Roman" w:hAnsi="Times New Roman" w:cs="Times New Roman"/>
        </w:rPr>
        <w:t>,</w:t>
      </w:r>
      <w:r w:rsidR="000A7E45">
        <w:rPr>
          <w:rFonts w:ascii="Times New Roman" w:hAnsi="Times New Roman" w:cs="Times New Roman"/>
        </w:rPr>
        <w:t xml:space="preserve"> </w:t>
      </w:r>
      <w:r w:rsidR="00A111AC" w:rsidRPr="007A1F9B">
        <w:rPr>
          <w:rFonts w:ascii="Times New Roman" w:hAnsi="Times New Roman" w:cs="Times New Roman"/>
        </w:rPr>
        <w:t>claims-based</w:t>
      </w:r>
      <w:r w:rsidR="034F8E46" w:rsidRPr="16052D59">
        <w:rPr>
          <w:rFonts w:ascii="Times New Roman" w:hAnsi="Times New Roman" w:cs="Times New Roman"/>
        </w:rPr>
        <w:t>, and readmission</w:t>
      </w:r>
      <w:r w:rsidR="000A7E45">
        <w:rPr>
          <w:rFonts w:ascii="Times New Roman" w:hAnsi="Times New Roman" w:cs="Times New Roman"/>
        </w:rPr>
        <w:t xml:space="preserve"> </w:t>
      </w:r>
      <w:r w:rsidR="00A111AC" w:rsidRPr="007A1F9B">
        <w:rPr>
          <w:rFonts w:ascii="Times New Roman" w:hAnsi="Times New Roman" w:cs="Times New Roman"/>
        </w:rPr>
        <w:t xml:space="preserve">measures. </w:t>
      </w:r>
      <w:r w:rsidRPr="007A1F9B">
        <w:rPr>
          <w:rFonts w:ascii="Times New Roman" w:hAnsi="Times New Roman" w:cs="Times New Roman"/>
        </w:rPr>
        <w:t xml:space="preserve">Refer to Sections </w:t>
      </w:r>
      <w:r w:rsidR="00031C69">
        <w:rPr>
          <w:rFonts w:ascii="Times New Roman" w:hAnsi="Times New Roman" w:cs="Times New Roman"/>
        </w:rPr>
        <w:t>9</w:t>
      </w:r>
      <w:r w:rsidR="00031C69" w:rsidRPr="007A1F9B">
        <w:rPr>
          <w:rFonts w:ascii="Times New Roman" w:hAnsi="Times New Roman" w:cs="Times New Roman"/>
        </w:rPr>
        <w:t xml:space="preserve"> </w:t>
      </w:r>
      <w:r w:rsidR="0095460C" w:rsidRPr="007A1F9B">
        <w:rPr>
          <w:rFonts w:ascii="Times New Roman" w:hAnsi="Times New Roman" w:cs="Times New Roman"/>
        </w:rPr>
        <w:t xml:space="preserve">and </w:t>
      </w:r>
      <w:r w:rsidR="00031C69" w:rsidRPr="007A1F9B">
        <w:rPr>
          <w:rFonts w:ascii="Times New Roman" w:hAnsi="Times New Roman" w:cs="Times New Roman"/>
        </w:rPr>
        <w:t>1</w:t>
      </w:r>
      <w:r w:rsidR="00031C69">
        <w:rPr>
          <w:rFonts w:ascii="Times New Roman" w:hAnsi="Times New Roman" w:cs="Times New Roman"/>
        </w:rPr>
        <w:t>0</w:t>
      </w:r>
      <w:r w:rsidR="00031C69" w:rsidRPr="007A1F9B">
        <w:rPr>
          <w:rFonts w:ascii="Times New Roman" w:hAnsi="Times New Roman" w:cs="Times New Roman"/>
        </w:rPr>
        <w:t xml:space="preserve"> </w:t>
      </w:r>
      <w:r w:rsidRPr="007A1F9B">
        <w:rPr>
          <w:rFonts w:ascii="Times New Roman" w:hAnsi="Times New Roman" w:cs="Times New Roman"/>
        </w:rPr>
        <w:t xml:space="preserve">in this manual for data accuracy and completeness criteria that apply to HAI </w:t>
      </w:r>
      <w:r w:rsidR="009F5083" w:rsidRPr="007A1F9B">
        <w:rPr>
          <w:rFonts w:ascii="Times New Roman" w:hAnsi="Times New Roman" w:cs="Times New Roman"/>
        </w:rPr>
        <w:t xml:space="preserve">and </w:t>
      </w:r>
      <w:r w:rsidRPr="007A1F9B">
        <w:rPr>
          <w:rFonts w:ascii="Times New Roman" w:hAnsi="Times New Roman" w:cs="Times New Roman"/>
        </w:rPr>
        <w:t>HCAHPS measures.</w:t>
      </w:r>
      <w:r w:rsidR="006410D5" w:rsidRPr="00B63364">
        <w:rPr>
          <w:rFonts w:ascii="Times New Roman" w:hAnsi="Times New Roman" w:cs="Times New Roman"/>
        </w:rPr>
        <w:t xml:space="preserve">  </w:t>
      </w:r>
    </w:p>
    <w:p w14:paraId="1413025C" w14:textId="7B7DE3BF" w:rsidR="00F90FA0" w:rsidRPr="00137FAC" w:rsidRDefault="00F90FA0" w:rsidP="00137FAC">
      <w:pPr>
        <w:numPr>
          <w:ilvl w:val="3"/>
          <w:numId w:val="121"/>
        </w:numPr>
        <w:tabs>
          <w:tab w:val="num" w:pos="900"/>
        </w:tabs>
        <w:spacing w:line="240" w:lineRule="auto"/>
        <w:rPr>
          <w:rFonts w:ascii="Times New Roman" w:hAnsi="Times New Roman" w:cs="Times New Roman"/>
        </w:rPr>
      </w:pPr>
      <w:r w:rsidRPr="007A1F9B">
        <w:rPr>
          <w:rFonts w:ascii="Times New Roman" w:hAnsi="Times New Roman" w:cs="Times New Roman"/>
          <w:b/>
        </w:rPr>
        <w:t xml:space="preserve">Data Accuracy - </w:t>
      </w:r>
      <w:r w:rsidRPr="007A1F9B">
        <w:rPr>
          <w:rFonts w:ascii="Times New Roman" w:hAnsi="Times New Roman" w:cs="Times New Roman"/>
        </w:rPr>
        <w:t>is defined as data on all cases that must meet the specific inclusion criteria for eligible patients, which includes information collected and abstracted from the patient’s medical record and other administrative data source</w:t>
      </w:r>
      <w:r w:rsidR="00D418B6" w:rsidRPr="007A1F9B">
        <w:rPr>
          <w:rFonts w:ascii="Times New Roman" w:hAnsi="Times New Roman" w:cs="Times New Roman"/>
        </w:rPr>
        <w:t>s</w:t>
      </w:r>
      <w:r w:rsidRPr="007A1F9B">
        <w:rPr>
          <w:rFonts w:ascii="Times New Roman" w:hAnsi="Times New Roman" w:cs="Times New Roman"/>
        </w:rPr>
        <w:t>. Measure data elements that are not collected accurately will not be reliable for determining hospital performance.</w:t>
      </w:r>
    </w:p>
    <w:p w14:paraId="2BE7A3DE" w14:textId="55F8DEE6" w:rsidR="00F90FA0" w:rsidRPr="00137FAC" w:rsidRDefault="00F90FA0" w:rsidP="00137FAC">
      <w:pPr>
        <w:numPr>
          <w:ilvl w:val="3"/>
          <w:numId w:val="121"/>
        </w:numPr>
        <w:tabs>
          <w:tab w:val="num" w:pos="900"/>
        </w:tabs>
        <w:rPr>
          <w:rFonts w:ascii="Times New Roman" w:hAnsi="Times New Roman" w:cs="Times New Roman"/>
        </w:rPr>
      </w:pPr>
      <w:r w:rsidRPr="007A1F9B">
        <w:rPr>
          <w:rFonts w:ascii="Times New Roman" w:hAnsi="Times New Roman" w:cs="Times New Roman"/>
          <w:b/>
        </w:rPr>
        <w:t>Data Completeness</w:t>
      </w:r>
      <w:r w:rsidRPr="007A1F9B">
        <w:rPr>
          <w:rFonts w:ascii="Times New Roman" w:hAnsi="Times New Roman" w:cs="Times New Roman"/>
        </w:rPr>
        <w:t xml:space="preserve"> - refers to how comprehensive the data is and whether it contains all required information to compute each measure, including complying with all technical data collection format and reporting requirements published in this EOHHS manual. Completeness is assessed as follows: </w:t>
      </w:r>
    </w:p>
    <w:p w14:paraId="67EA235D" w14:textId="3E07C630" w:rsidR="00F90FA0" w:rsidRPr="009D5580" w:rsidRDefault="00F90FA0" w:rsidP="009D5580">
      <w:pPr>
        <w:numPr>
          <w:ilvl w:val="0"/>
          <w:numId w:val="88"/>
        </w:numPr>
        <w:tabs>
          <w:tab w:val="clear" w:pos="720"/>
          <w:tab w:val="left" w:pos="1080"/>
          <w:tab w:val="num" w:pos="1440"/>
        </w:tabs>
        <w:rPr>
          <w:rFonts w:ascii="Times New Roman" w:hAnsi="Times New Roman" w:cs="Times New Roman"/>
        </w:rPr>
      </w:pPr>
      <w:r w:rsidRPr="007A1F9B">
        <w:rPr>
          <w:rFonts w:ascii="Times New Roman" w:hAnsi="Times New Roman" w:cs="Times New Roman"/>
        </w:rPr>
        <w:t>Incomplete Data - is defined as data that is selectively collected or because the hospital leaves out eligible cases in submitted data files. If the hospital submits accurate data but leaves out eligible cases in data files, and vice versa, then those data are not reliable.  Incomplete data also raise</w:t>
      </w:r>
      <w:r w:rsidR="004F3504" w:rsidRPr="007A1F9B">
        <w:rPr>
          <w:rFonts w:ascii="Times New Roman" w:hAnsi="Times New Roman" w:cs="Times New Roman"/>
        </w:rPr>
        <w:t>s</w:t>
      </w:r>
      <w:r w:rsidRPr="007A1F9B">
        <w:rPr>
          <w:rFonts w:ascii="Times New Roman" w:hAnsi="Times New Roman" w:cs="Times New Roman"/>
        </w:rPr>
        <w:t xml:space="preserve"> concerns about reliability of information to compare hospital performance.</w:t>
      </w:r>
    </w:p>
    <w:p w14:paraId="7ED23B3D" w14:textId="3C94CDB8" w:rsidR="00F90FA0" w:rsidRPr="00557E58" w:rsidRDefault="00F90FA0" w:rsidP="00557E58">
      <w:pPr>
        <w:numPr>
          <w:ilvl w:val="0"/>
          <w:numId w:val="88"/>
        </w:numPr>
        <w:tabs>
          <w:tab w:val="clear" w:pos="720"/>
          <w:tab w:val="left" w:pos="1080"/>
          <w:tab w:val="num" w:pos="1260"/>
        </w:tabs>
        <w:rPr>
          <w:rFonts w:ascii="Times New Roman" w:hAnsi="Times New Roman" w:cs="Times New Roman"/>
          <w:i/>
        </w:rPr>
      </w:pPr>
      <w:r w:rsidRPr="007A1F9B">
        <w:rPr>
          <w:rFonts w:ascii="Times New Roman" w:hAnsi="Times New Roman" w:cs="Times New Roman"/>
        </w:rPr>
        <w:t>Missing or Invalid Data</w:t>
      </w:r>
      <w:r w:rsidRPr="007A1F9B">
        <w:rPr>
          <w:rFonts w:ascii="Times New Roman" w:hAnsi="Times New Roman" w:cs="Times New Roman"/>
          <w:i/>
        </w:rPr>
        <w:t xml:space="preserve"> </w:t>
      </w:r>
      <w:r w:rsidRPr="007A1F9B">
        <w:rPr>
          <w:rFonts w:ascii="Times New Roman" w:hAnsi="Times New Roman" w:cs="Times New Roman"/>
        </w:rPr>
        <w:t xml:space="preserve">– missing refers to measure data elements that have no values present (or blank) </w:t>
      </w:r>
      <w:r w:rsidR="00F53A2D" w:rsidRPr="007A1F9B">
        <w:rPr>
          <w:rFonts w:ascii="Times New Roman" w:hAnsi="Times New Roman" w:cs="Times New Roman"/>
        </w:rPr>
        <w:t>from</w:t>
      </w:r>
      <w:r w:rsidRPr="007A1F9B">
        <w:rPr>
          <w:rFonts w:ascii="Times New Roman" w:hAnsi="Times New Roman" w:cs="Times New Roman"/>
          <w:i/>
          <w:u w:val="single"/>
        </w:rPr>
        <w:t xml:space="preserve"> </w:t>
      </w:r>
      <w:r w:rsidRPr="00384E49">
        <w:rPr>
          <w:rFonts w:ascii="Times New Roman" w:hAnsi="Times New Roman" w:cs="Times New Roman"/>
          <w:iCs/>
        </w:rPr>
        <w:t xml:space="preserve">chart or </w:t>
      </w:r>
      <w:proofErr w:type="spellStart"/>
      <w:r w:rsidRPr="00384E49">
        <w:rPr>
          <w:rFonts w:ascii="Times New Roman" w:hAnsi="Times New Roman" w:cs="Times New Roman"/>
          <w:iCs/>
        </w:rPr>
        <w:t>non</w:t>
      </w:r>
      <w:r w:rsidR="00956A3D">
        <w:rPr>
          <w:rFonts w:ascii="Times New Roman" w:hAnsi="Times New Roman" w:cs="Times New Roman"/>
          <w:iCs/>
        </w:rPr>
        <w:t xml:space="preserve"> </w:t>
      </w:r>
      <w:r w:rsidRPr="00384E49">
        <w:rPr>
          <w:rFonts w:ascii="Times New Roman" w:hAnsi="Times New Roman" w:cs="Times New Roman"/>
          <w:iCs/>
        </w:rPr>
        <w:t>chart</w:t>
      </w:r>
      <w:proofErr w:type="spellEnd"/>
      <w:r w:rsidR="00956A3D">
        <w:rPr>
          <w:rFonts w:ascii="Times New Roman" w:hAnsi="Times New Roman" w:cs="Times New Roman"/>
          <w:iCs/>
        </w:rPr>
        <w:t>-</w:t>
      </w:r>
      <w:r w:rsidRPr="00384E49">
        <w:rPr>
          <w:rFonts w:ascii="Times New Roman" w:hAnsi="Times New Roman" w:cs="Times New Roman"/>
          <w:iCs/>
        </w:rPr>
        <w:t>based data sources.</w:t>
      </w:r>
      <w:r w:rsidRPr="007A1F9B">
        <w:rPr>
          <w:rFonts w:ascii="Times New Roman" w:hAnsi="Times New Roman" w:cs="Times New Roman"/>
          <w:i/>
        </w:rPr>
        <w:t xml:space="preserve"> </w:t>
      </w:r>
      <w:r w:rsidRPr="007A1F9B">
        <w:rPr>
          <w:rFonts w:ascii="Times New Roman" w:hAnsi="Times New Roman" w:cs="Times New Roman"/>
        </w:rPr>
        <w:t xml:space="preserve">Invalid data refers to data element values that fall outside the range of allowable values defined by the measure specifications manuals. Reducing missing and invalid data is critical to minimizing the bias for measure results because this data cannot be included in the measure rate calculation, </w:t>
      </w:r>
      <w:r w:rsidR="00B1168D" w:rsidRPr="007A1F9B">
        <w:rPr>
          <w:rFonts w:ascii="Times New Roman" w:hAnsi="Times New Roman" w:cs="Times New Roman"/>
        </w:rPr>
        <w:t xml:space="preserve">and therefore, </w:t>
      </w:r>
      <w:r w:rsidRPr="007A1F9B">
        <w:rPr>
          <w:rFonts w:ascii="Times New Roman" w:hAnsi="Times New Roman" w:cs="Times New Roman"/>
        </w:rPr>
        <w:t>may not accurately reflect the observed measure rate for the patient population</w:t>
      </w:r>
      <w:r w:rsidR="000077DC" w:rsidRPr="007A1F9B">
        <w:rPr>
          <w:rFonts w:ascii="Times New Roman" w:hAnsi="Times New Roman" w:cs="Times New Roman"/>
        </w:rPr>
        <w:t>.  For chart-abstracted measures,</w:t>
      </w:r>
      <w:r w:rsidR="00B1168D" w:rsidRPr="007A1F9B">
        <w:rPr>
          <w:rFonts w:ascii="Times New Roman" w:hAnsi="Times New Roman" w:cs="Times New Roman"/>
        </w:rPr>
        <w:t xml:space="preserve"> </w:t>
      </w:r>
      <w:r w:rsidR="000077DC" w:rsidRPr="007A1F9B">
        <w:rPr>
          <w:rFonts w:ascii="Times New Roman" w:hAnsi="Times New Roman" w:cs="Times New Roman"/>
        </w:rPr>
        <w:t>missing and invalid data may</w:t>
      </w:r>
      <w:r w:rsidRPr="007A1F9B">
        <w:rPr>
          <w:rFonts w:ascii="Times New Roman" w:hAnsi="Times New Roman" w:cs="Times New Roman"/>
        </w:rPr>
        <w:t xml:space="preserve"> </w:t>
      </w:r>
      <w:r w:rsidR="000077DC" w:rsidRPr="007A1F9B">
        <w:rPr>
          <w:rFonts w:ascii="Times New Roman" w:hAnsi="Times New Roman" w:cs="Times New Roman"/>
        </w:rPr>
        <w:t>result in</w:t>
      </w:r>
      <w:r w:rsidRPr="007A1F9B">
        <w:rPr>
          <w:rFonts w:ascii="Times New Roman" w:hAnsi="Times New Roman" w:cs="Times New Roman"/>
        </w:rPr>
        <w:t xml:space="preserve"> mismatches between data elements that can affect the overall validation score and result in measure failure.  All abstraction of data must provide an answer to every required data element that applies to each measure in a measure category. </w:t>
      </w:r>
    </w:p>
    <w:p w14:paraId="4DD2134D" w14:textId="45A285E3" w:rsidR="00F469D7" w:rsidRPr="007A1F9B" w:rsidRDefault="00F90FA0" w:rsidP="00CE2277">
      <w:pPr>
        <w:pStyle w:val="ListParagraph"/>
        <w:numPr>
          <w:ilvl w:val="3"/>
          <w:numId w:val="121"/>
        </w:numPr>
        <w:tabs>
          <w:tab w:val="left" w:pos="720"/>
        </w:tabs>
        <w:spacing w:after="0"/>
        <w:rPr>
          <w:rFonts w:ascii="Times New Roman" w:hAnsi="Times New Roman" w:cs="Times New Roman"/>
          <w:iCs/>
        </w:rPr>
        <w:sectPr w:rsidR="00F469D7" w:rsidRPr="007A1F9B" w:rsidSect="00FB198B">
          <w:headerReference w:type="default" r:id="rId25"/>
          <w:footerReference w:type="default" r:id="rId26"/>
          <w:footerReference w:type="first" r:id="rId27"/>
          <w:pgSz w:w="12240" w:h="15840"/>
          <w:pgMar w:top="450" w:right="630" w:bottom="1008" w:left="1008" w:header="490" w:footer="303" w:gutter="0"/>
          <w:pgNumType w:start="0"/>
          <w:cols w:space="720"/>
          <w:titlePg/>
          <w:docGrid w:linePitch="360"/>
        </w:sectPr>
      </w:pPr>
      <w:r w:rsidRPr="007A1F9B">
        <w:rPr>
          <w:rFonts w:ascii="Times New Roman" w:hAnsi="Times New Roman" w:cs="Times New Roman"/>
          <w:b/>
        </w:rPr>
        <w:t>Measures Reporting Exception</w:t>
      </w:r>
      <w:r w:rsidRPr="007A1F9B">
        <w:rPr>
          <w:rFonts w:ascii="Times New Roman" w:hAnsi="Times New Roman" w:cs="Times New Roman"/>
          <w:iCs/>
        </w:rPr>
        <w:t>. At the start of an Acute RFA contract</w:t>
      </w:r>
      <w:r w:rsidR="00335A74">
        <w:rPr>
          <w:rFonts w:ascii="Times New Roman" w:hAnsi="Times New Roman" w:cs="Times New Roman"/>
          <w:iCs/>
        </w:rPr>
        <w:t>,</w:t>
      </w:r>
      <w:r w:rsidRPr="007A1F9B">
        <w:rPr>
          <w:rFonts w:ascii="Times New Roman" w:hAnsi="Times New Roman" w:cs="Times New Roman"/>
          <w:iCs/>
        </w:rPr>
        <w:t xml:space="preserve"> hospitals must attest to pertinent quality data reporting exceptions using the “MassHealth Hospital Data Accuracy and Completeness Attestation (DACA) Form</w:t>
      </w:r>
      <w:r w:rsidRPr="00760AA3">
        <w:rPr>
          <w:rFonts w:ascii="Times New Roman" w:hAnsi="Times New Roman" w:cs="Times New Roman"/>
          <w:iCs/>
        </w:rPr>
        <w:t>”.  A valid exception is accepted when no service line exists to collect on a measure and/or CMS IPPS has granted exclusion for inpatient quality reporting programs on specific metrics (i.e.: HCAHPS</w:t>
      </w:r>
      <w:r w:rsidRPr="000B6EF7">
        <w:rPr>
          <w:rFonts w:ascii="Times New Roman" w:hAnsi="Times New Roman" w:cs="Times New Roman"/>
          <w:iCs/>
        </w:rPr>
        <w:t>).</w:t>
      </w:r>
      <w:r w:rsidRPr="000B6EF7">
        <w:rPr>
          <w:rFonts w:ascii="Times New Roman" w:hAnsi="Times New Roman" w:cs="Times New Roman"/>
          <w:i/>
        </w:rPr>
        <w:t xml:space="preserve"> </w:t>
      </w:r>
      <w:r w:rsidRPr="000B6EF7">
        <w:rPr>
          <w:rFonts w:ascii="Times New Roman" w:hAnsi="Times New Roman" w:cs="Times New Roman"/>
          <w:iCs/>
        </w:rPr>
        <w:t>Failure</w:t>
      </w:r>
      <w:r w:rsidRPr="007A1F9B">
        <w:rPr>
          <w:rFonts w:ascii="Times New Roman" w:hAnsi="Times New Roman" w:cs="Times New Roman"/>
          <w:iCs/>
        </w:rPr>
        <w:t xml:space="preserve"> to submit a correct DACA Form will affect meeting data completeness requirements.</w:t>
      </w:r>
    </w:p>
    <w:p w14:paraId="0176C7D1" w14:textId="31C1C066" w:rsidR="00AF449C" w:rsidRPr="007A1F9B" w:rsidRDefault="002267A4" w:rsidP="007B213C">
      <w:pPr>
        <w:pStyle w:val="Heading1"/>
        <w:rPr>
          <w:sz w:val="22"/>
          <w:szCs w:val="22"/>
        </w:rPr>
      </w:pPr>
      <w:bookmarkStart w:id="26" w:name="_Toc131496804"/>
      <w:bookmarkStart w:id="27" w:name="_Toc180573517"/>
      <w:r w:rsidRPr="007A1F9B">
        <w:rPr>
          <w:szCs w:val="28"/>
        </w:rPr>
        <w:lastRenderedPageBreak/>
        <w:t xml:space="preserve">Section </w:t>
      </w:r>
      <w:r w:rsidR="00DF13A0" w:rsidRPr="007A1F9B">
        <w:rPr>
          <w:szCs w:val="28"/>
        </w:rPr>
        <w:t>3</w:t>
      </w:r>
      <w:r w:rsidRPr="007A1F9B">
        <w:rPr>
          <w:szCs w:val="28"/>
        </w:rPr>
        <w:t>. Portal Guidelines</w:t>
      </w:r>
      <w:bookmarkEnd w:id="26"/>
      <w:bookmarkEnd w:id="27"/>
    </w:p>
    <w:p w14:paraId="1260ACF4" w14:textId="246DAB51" w:rsidR="002F130A" w:rsidRPr="007A1F9B" w:rsidRDefault="00AF449C" w:rsidP="007B213C">
      <w:pPr>
        <w:spacing w:after="0"/>
        <w:rPr>
          <w:rFonts w:ascii="Times New Roman" w:eastAsia="Times New Roman" w:hAnsi="Times New Roman" w:cs="Times New Roman"/>
          <w:spacing w:val="-2"/>
        </w:rPr>
      </w:pPr>
      <w:r w:rsidRPr="007A1F9B">
        <w:rPr>
          <w:rFonts w:ascii="Times New Roman" w:eastAsia="Times New Roman" w:hAnsi="Times New Roman" w:cs="Times New Roman"/>
          <w:spacing w:val="-2"/>
        </w:rPr>
        <w:t xml:space="preserve">This section outlines the technical guidelines for </w:t>
      </w:r>
      <w:r w:rsidR="002F130A" w:rsidRPr="007A1F9B">
        <w:rPr>
          <w:rFonts w:ascii="Times New Roman" w:eastAsia="Times New Roman" w:hAnsi="Times New Roman" w:cs="Times New Roman"/>
          <w:spacing w:val="-2"/>
        </w:rPr>
        <w:t xml:space="preserve">measures that are entered via the </w:t>
      </w:r>
      <w:r w:rsidR="00FE51B0" w:rsidRPr="007A1F9B">
        <w:rPr>
          <w:rFonts w:ascii="Times New Roman" w:eastAsia="Times New Roman" w:hAnsi="Times New Roman" w:cs="Times New Roman"/>
          <w:spacing w:val="-2"/>
        </w:rPr>
        <w:t xml:space="preserve">MassHealth Quality Exchange (MassQEX) </w:t>
      </w:r>
      <w:r w:rsidR="002F130A" w:rsidRPr="007A1F9B">
        <w:rPr>
          <w:rFonts w:ascii="Times New Roman" w:eastAsia="Times New Roman" w:hAnsi="Times New Roman" w:cs="Times New Roman"/>
          <w:spacing w:val="-2"/>
        </w:rPr>
        <w:t>Portal:</w:t>
      </w:r>
    </w:p>
    <w:p w14:paraId="5B4D09D8" w14:textId="432407FC" w:rsidR="00AB26E6" w:rsidRPr="007A1F9B" w:rsidRDefault="00512620" w:rsidP="0036282A">
      <w:pPr>
        <w:pStyle w:val="ListParagraph"/>
        <w:numPr>
          <w:ilvl w:val="3"/>
          <w:numId w:val="90"/>
        </w:numPr>
        <w:spacing w:after="0"/>
        <w:rPr>
          <w:rFonts w:ascii="Times New Roman" w:eastAsia="Times New Roman" w:hAnsi="Times New Roman" w:cs="Times New Roman"/>
          <w:spacing w:val="-2"/>
        </w:rPr>
      </w:pPr>
      <w:r w:rsidRPr="007A1F9B">
        <w:rPr>
          <w:rFonts w:ascii="Times New Roman" w:eastAsia="Times New Roman" w:hAnsi="Times New Roman" w:cs="Times New Roman"/>
          <w:spacing w:val="-2"/>
        </w:rPr>
        <w:t xml:space="preserve">Transmittal </w:t>
      </w:r>
      <w:r w:rsidR="00AF449C" w:rsidRPr="007A1F9B">
        <w:rPr>
          <w:rFonts w:ascii="Times New Roman" w:eastAsia="Times New Roman" w:hAnsi="Times New Roman" w:cs="Times New Roman"/>
          <w:spacing w:val="-2"/>
        </w:rPr>
        <w:t xml:space="preserve">of </w:t>
      </w:r>
      <w:r w:rsidR="00EB72B6" w:rsidRPr="007A1F9B">
        <w:rPr>
          <w:rFonts w:ascii="Times New Roman" w:eastAsia="Times New Roman" w:hAnsi="Times New Roman" w:cs="Times New Roman"/>
          <w:spacing w:val="-2"/>
        </w:rPr>
        <w:t xml:space="preserve">the </w:t>
      </w:r>
      <w:r w:rsidR="00B51451" w:rsidRPr="007A1F9B">
        <w:rPr>
          <w:rFonts w:ascii="Times New Roman" w:eastAsia="Times New Roman" w:hAnsi="Times New Roman" w:cs="Times New Roman"/>
          <w:spacing w:val="-2"/>
        </w:rPr>
        <w:t xml:space="preserve">chart-abstracted </w:t>
      </w:r>
      <w:r w:rsidR="00AF449C" w:rsidRPr="007A1F9B">
        <w:rPr>
          <w:rFonts w:ascii="Times New Roman" w:eastAsia="Times New Roman" w:hAnsi="Times New Roman" w:cs="Times New Roman"/>
          <w:spacing w:val="-2"/>
        </w:rPr>
        <w:t xml:space="preserve">measure data files </w:t>
      </w:r>
      <w:r w:rsidR="00D90E2D">
        <w:rPr>
          <w:rFonts w:ascii="Times New Roman" w:eastAsia="Times New Roman" w:hAnsi="Times New Roman" w:cs="Times New Roman"/>
          <w:spacing w:val="-2"/>
        </w:rPr>
        <w:t xml:space="preserve">are </w:t>
      </w:r>
      <w:r w:rsidR="00590AE9" w:rsidRPr="007A1F9B">
        <w:rPr>
          <w:rFonts w:ascii="Times New Roman" w:eastAsia="Times New Roman" w:hAnsi="Times New Roman" w:cs="Times New Roman"/>
          <w:spacing w:val="-2"/>
        </w:rPr>
        <w:t xml:space="preserve">described in Section </w:t>
      </w:r>
      <w:r w:rsidR="00031C69">
        <w:rPr>
          <w:rFonts w:ascii="Times New Roman" w:eastAsia="Times New Roman" w:hAnsi="Times New Roman" w:cs="Times New Roman"/>
          <w:spacing w:val="-2"/>
        </w:rPr>
        <w:t>4</w:t>
      </w:r>
      <w:r w:rsidR="00031C69" w:rsidRPr="007A1F9B">
        <w:rPr>
          <w:rFonts w:ascii="Times New Roman" w:eastAsia="Times New Roman" w:hAnsi="Times New Roman" w:cs="Times New Roman"/>
          <w:spacing w:val="-2"/>
        </w:rPr>
        <w:t xml:space="preserve"> </w:t>
      </w:r>
      <w:r w:rsidR="00AF449C" w:rsidRPr="007A1F9B">
        <w:rPr>
          <w:rFonts w:ascii="Times New Roman" w:eastAsia="Times New Roman" w:hAnsi="Times New Roman" w:cs="Times New Roman"/>
          <w:spacing w:val="-2"/>
        </w:rPr>
        <w:t>of this manual</w:t>
      </w:r>
      <w:r w:rsidR="00D90E2D">
        <w:rPr>
          <w:rFonts w:ascii="Times New Roman" w:eastAsia="Times New Roman" w:hAnsi="Times New Roman" w:cs="Times New Roman"/>
          <w:spacing w:val="-2"/>
        </w:rPr>
        <w:t>.</w:t>
      </w:r>
    </w:p>
    <w:p w14:paraId="4B0D04AE" w14:textId="49599706" w:rsidR="00512620" w:rsidRPr="001153AB" w:rsidRDefault="00512620" w:rsidP="001153AB">
      <w:pPr>
        <w:pStyle w:val="ListParagraph"/>
        <w:numPr>
          <w:ilvl w:val="3"/>
          <w:numId w:val="90"/>
        </w:numPr>
        <w:rPr>
          <w:rFonts w:ascii="Times New Roman" w:eastAsia="Times New Roman" w:hAnsi="Times New Roman" w:cs="Times New Roman"/>
          <w:spacing w:val="-2"/>
        </w:rPr>
      </w:pPr>
      <w:r w:rsidRPr="007A1F9B">
        <w:rPr>
          <w:rFonts w:ascii="Times New Roman" w:eastAsia="Times New Roman" w:hAnsi="Times New Roman" w:cs="Times New Roman"/>
          <w:spacing w:val="-2"/>
        </w:rPr>
        <w:t xml:space="preserve">Web-based Data-Entry Measures </w:t>
      </w:r>
      <w:r w:rsidR="00D90E2D">
        <w:rPr>
          <w:rFonts w:ascii="Times New Roman" w:eastAsia="Times New Roman" w:hAnsi="Times New Roman" w:cs="Times New Roman"/>
          <w:spacing w:val="-2"/>
        </w:rPr>
        <w:t xml:space="preserve">are </w:t>
      </w:r>
      <w:r w:rsidRPr="007A1F9B">
        <w:rPr>
          <w:rFonts w:ascii="Times New Roman" w:eastAsia="Times New Roman" w:hAnsi="Times New Roman" w:cs="Times New Roman"/>
          <w:spacing w:val="-2"/>
        </w:rPr>
        <w:t xml:space="preserve">described in Section </w:t>
      </w:r>
      <w:r w:rsidR="00031C69">
        <w:rPr>
          <w:rFonts w:ascii="Times New Roman" w:eastAsia="Times New Roman" w:hAnsi="Times New Roman" w:cs="Times New Roman"/>
          <w:spacing w:val="-2"/>
        </w:rPr>
        <w:t>7</w:t>
      </w:r>
      <w:r w:rsidR="00031C69" w:rsidRPr="007A1F9B">
        <w:rPr>
          <w:rFonts w:ascii="Times New Roman" w:eastAsia="Times New Roman" w:hAnsi="Times New Roman" w:cs="Times New Roman"/>
          <w:spacing w:val="-2"/>
        </w:rPr>
        <w:t xml:space="preserve"> </w:t>
      </w:r>
      <w:r w:rsidRPr="007A1F9B">
        <w:rPr>
          <w:rFonts w:ascii="Times New Roman" w:eastAsia="Times New Roman" w:hAnsi="Times New Roman" w:cs="Times New Roman"/>
          <w:spacing w:val="-2"/>
        </w:rPr>
        <w:t>of this manual</w:t>
      </w:r>
      <w:r w:rsidR="00D90E2D">
        <w:rPr>
          <w:rFonts w:ascii="Times New Roman" w:eastAsia="Times New Roman" w:hAnsi="Times New Roman" w:cs="Times New Roman"/>
          <w:spacing w:val="-2"/>
        </w:rPr>
        <w:t>.</w:t>
      </w:r>
    </w:p>
    <w:p w14:paraId="500E733B" w14:textId="3D6D4B2B" w:rsidR="00AF449C" w:rsidRPr="007A1F9B" w:rsidRDefault="00AF449C" w:rsidP="001153AB">
      <w:pPr>
        <w:rPr>
          <w:rFonts w:ascii="Times New Roman" w:eastAsia="Times New Roman" w:hAnsi="Times New Roman" w:cs="Times New Roman"/>
          <w:spacing w:val="-2"/>
        </w:rPr>
      </w:pPr>
      <w:r w:rsidRPr="007A1F9B">
        <w:rPr>
          <w:rFonts w:ascii="Times New Roman" w:eastAsia="Times New Roman" w:hAnsi="Times New Roman" w:cs="Times New Roman"/>
          <w:spacing w:val="-2"/>
        </w:rPr>
        <w:t xml:space="preserve">Hospitals and vendors must comply with instructions provided in this section. </w:t>
      </w:r>
    </w:p>
    <w:p w14:paraId="01355C4C" w14:textId="012392BC" w:rsidR="00AF449C" w:rsidRPr="007A1F9B" w:rsidRDefault="00AF449C" w:rsidP="003D77A2">
      <w:pPr>
        <w:rPr>
          <w:rFonts w:ascii="Times New Roman" w:eastAsia="Times New Roman" w:hAnsi="Times New Roman" w:cs="Times New Roman"/>
          <w:spacing w:val="-2"/>
        </w:rPr>
      </w:pPr>
      <w:r w:rsidRPr="007A1F9B">
        <w:rPr>
          <w:rFonts w:ascii="Times New Roman" w:eastAsia="Times New Roman" w:hAnsi="Times New Roman" w:cs="Times New Roman"/>
          <w:spacing w:val="-2"/>
        </w:rPr>
        <w:t xml:space="preserve">EOHHS has designated MassQEX as the secure web portal for submitting all required electronic data files and information outlined in this section. This portal is the only approved method to securely exchange data files between hospitals and the EOHHS contractor (Telligen). </w:t>
      </w:r>
    </w:p>
    <w:p w14:paraId="0486F817" w14:textId="6C524C8C" w:rsidR="00AF449C" w:rsidRPr="003D77A2" w:rsidRDefault="00AF449C" w:rsidP="003D77A2">
      <w:pPr>
        <w:rPr>
          <w:rFonts w:ascii="Times New Roman" w:eastAsia="Times New Roman" w:hAnsi="Times New Roman" w:cs="Times New Roman"/>
        </w:rPr>
      </w:pPr>
      <w:r w:rsidRPr="007A1F9B">
        <w:rPr>
          <w:rFonts w:ascii="Times New Roman" w:eastAsia="Times New Roman" w:hAnsi="Times New Roman" w:cs="Times New Roman"/>
          <w:spacing w:val="-2"/>
        </w:rPr>
        <w:t xml:space="preserve">The MassQEX Portal address is:  </w:t>
      </w:r>
      <w:hyperlink r:id="rId28" w:history="1">
        <w:r w:rsidRPr="007A1F9B">
          <w:rPr>
            <w:rFonts w:ascii="Times New Roman" w:eastAsia="Times New Roman" w:hAnsi="Times New Roman" w:cs="Times New Roman"/>
            <w:color w:val="0000FF"/>
            <w:spacing w:val="-2"/>
            <w:u w:val="single"/>
          </w:rPr>
          <w:t>https://massqex-portal.telligen.com/massqex/</w:t>
        </w:r>
      </w:hyperlink>
      <w:r w:rsidRPr="007A1F9B">
        <w:rPr>
          <w:rFonts w:ascii="Times New Roman" w:eastAsia="Times New Roman" w:hAnsi="Times New Roman" w:cs="Times New Roman"/>
          <w:spacing w:val="-2"/>
        </w:rPr>
        <w:t xml:space="preserve">. </w:t>
      </w:r>
      <w:r w:rsidRPr="007A1F9B">
        <w:rPr>
          <w:rFonts w:ascii="Times New Roman" w:eastAsia="Times New Roman" w:hAnsi="Times New Roman" w:cs="Times New Roman"/>
        </w:rPr>
        <w:t>The MassQEX portal is divided into three sections: portal system requirements for submission, reports repository and user accounts that are described throughout this section.  All aspects of the MassQEX web portal, including set up and configuration of system requirements</w:t>
      </w:r>
      <w:r w:rsidR="00182089">
        <w:rPr>
          <w:rFonts w:ascii="Times New Roman" w:eastAsia="Times New Roman" w:hAnsi="Times New Roman" w:cs="Times New Roman"/>
        </w:rPr>
        <w:t>,</w:t>
      </w:r>
      <w:r w:rsidRPr="007A1F9B">
        <w:rPr>
          <w:rFonts w:ascii="Times New Roman" w:eastAsia="Times New Roman" w:hAnsi="Times New Roman" w:cs="Times New Roman"/>
        </w:rPr>
        <w:t xml:space="preserve"> are</w:t>
      </w:r>
      <w:r w:rsidRPr="007A1F9B">
        <w:rPr>
          <w:rFonts w:ascii="Times New Roman" w:eastAsia="Times New Roman" w:hAnsi="Times New Roman" w:cs="Times New Roman"/>
          <w:spacing w:val="-2"/>
        </w:rPr>
        <w:t xml:space="preserve"> managed by the EOHHS contractor. </w:t>
      </w:r>
    </w:p>
    <w:p w14:paraId="0E03C3CD" w14:textId="00751417" w:rsidR="00AF449C" w:rsidRPr="006558E9" w:rsidRDefault="00AF449C" w:rsidP="002A1AB9">
      <w:pPr>
        <w:pStyle w:val="Heading2"/>
        <w:numPr>
          <w:ilvl w:val="0"/>
          <w:numId w:val="61"/>
        </w:numPr>
        <w:spacing w:line="276" w:lineRule="auto"/>
        <w:ind w:left="360"/>
        <w:rPr>
          <w:sz w:val="22"/>
          <w:szCs w:val="22"/>
        </w:rPr>
      </w:pPr>
      <w:bookmarkStart w:id="28" w:name="_Toc131496805"/>
      <w:bookmarkStart w:id="29" w:name="_Toc180573518"/>
      <w:r w:rsidRPr="007A1F9B">
        <w:rPr>
          <w:sz w:val="22"/>
          <w:szCs w:val="22"/>
        </w:rPr>
        <w:t>Portal System Requirements</w:t>
      </w:r>
      <w:bookmarkEnd w:id="28"/>
      <w:bookmarkEnd w:id="29"/>
    </w:p>
    <w:p w14:paraId="2F03CA20" w14:textId="2E2A6D6B" w:rsidR="00AF449C" w:rsidRPr="007A1F9B" w:rsidRDefault="00AF449C" w:rsidP="002A1AB9">
      <w:pPr>
        <w:rPr>
          <w:rFonts w:ascii="Times New Roman" w:eastAsia="Times New Roman" w:hAnsi="Times New Roman" w:cs="Times New Roman"/>
        </w:rPr>
      </w:pPr>
      <w:r w:rsidRPr="007A1F9B">
        <w:rPr>
          <w:rFonts w:ascii="Times New Roman" w:eastAsia="Times New Roman" w:hAnsi="Times New Roman" w:cs="Times New Roman"/>
        </w:rPr>
        <w:t xml:space="preserve">The web portal’s data submission tool allows users to securely transmit data files to the web portal. The following technical portal system specifications are required to transmit data. Any deviation from the portal system requirements may result in data submissions not being processed. </w:t>
      </w:r>
    </w:p>
    <w:p w14:paraId="3F6DFDB9" w14:textId="77777777" w:rsidR="00AF449C" w:rsidRPr="007A1F9B" w:rsidRDefault="00AF449C" w:rsidP="007B213C">
      <w:pPr>
        <w:tabs>
          <w:tab w:val="left" w:pos="720"/>
        </w:tabs>
        <w:spacing w:after="0"/>
        <w:ind w:left="720" w:hanging="360"/>
        <w:rPr>
          <w:rFonts w:ascii="Times New Roman" w:eastAsia="Times New Roman" w:hAnsi="Times New Roman" w:cs="Times New Roman"/>
        </w:rPr>
      </w:pPr>
      <w:r w:rsidRPr="007A1F9B">
        <w:rPr>
          <w:rFonts w:ascii="Times New Roman" w:eastAsia="Times New Roman" w:hAnsi="Times New Roman" w:cs="Times New Roman"/>
        </w:rPr>
        <w:t xml:space="preserve">1) </w:t>
      </w:r>
      <w:r w:rsidRPr="007A1F9B">
        <w:rPr>
          <w:rFonts w:ascii="Times New Roman" w:eastAsia="Times New Roman" w:hAnsi="Times New Roman" w:cs="Times New Roman"/>
          <w:b/>
        </w:rPr>
        <w:t>System Requirements</w:t>
      </w:r>
      <w:r w:rsidRPr="007A1F9B">
        <w:rPr>
          <w:rFonts w:ascii="Times New Roman" w:eastAsia="Times New Roman" w:hAnsi="Times New Roman" w:cs="Times New Roman"/>
          <w:i/>
        </w:rPr>
        <w:t>:</w:t>
      </w:r>
      <w:r w:rsidRPr="007A1F9B">
        <w:rPr>
          <w:rFonts w:ascii="Times New Roman" w:eastAsia="Times New Roman" w:hAnsi="Times New Roman" w:cs="Times New Roman"/>
          <w:b/>
        </w:rPr>
        <w:t xml:space="preserve"> </w:t>
      </w:r>
      <w:r w:rsidRPr="007A1F9B">
        <w:rPr>
          <w:rFonts w:ascii="Times New Roman" w:eastAsia="Times New Roman" w:hAnsi="Times New Roman" w:cs="Times New Roman"/>
        </w:rPr>
        <w:t>The portal</w:t>
      </w:r>
      <w:r w:rsidRPr="007A1F9B">
        <w:rPr>
          <w:rFonts w:ascii="Times New Roman" w:eastAsia="Times New Roman" w:hAnsi="Times New Roman" w:cs="Times New Roman"/>
          <w:color w:val="FF0000"/>
        </w:rPr>
        <w:t xml:space="preserve"> </w:t>
      </w:r>
      <w:r w:rsidRPr="007A1F9B">
        <w:rPr>
          <w:rFonts w:ascii="Times New Roman" w:eastAsia="Times New Roman" w:hAnsi="Times New Roman" w:cs="Times New Roman"/>
        </w:rPr>
        <w:t>system requirements are as follows</w:t>
      </w:r>
      <w:r w:rsidRPr="007A1F9B">
        <w:rPr>
          <w:rFonts w:ascii="Times New Roman" w:eastAsia="Times New Roman" w:hAnsi="Times New Roman" w:cs="Times New Roman"/>
          <w:i/>
        </w:rPr>
        <w:t>:</w:t>
      </w:r>
      <w:r w:rsidRPr="007A1F9B">
        <w:rPr>
          <w:rFonts w:ascii="Times New Roman" w:eastAsia="Times New Roman" w:hAnsi="Times New Roman" w:cs="Times New Roman"/>
        </w:rPr>
        <w:t xml:space="preserve"> </w:t>
      </w:r>
    </w:p>
    <w:p w14:paraId="79AB82B6"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Minimum of 1 GHz processor or better with a minimum of 125MB free disk space</w:t>
      </w:r>
    </w:p>
    <w:p w14:paraId="43C27E85"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Windows 10 or higher</w:t>
      </w:r>
    </w:p>
    <w:p w14:paraId="177C9EA4"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1 GB of RAM or higher</w:t>
      </w:r>
    </w:p>
    <w:p w14:paraId="22DEC9C1" w14:textId="38DBC2E5"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High speed internet connect</w:t>
      </w:r>
      <w:r w:rsidR="00EA2D86" w:rsidRPr="007A1F9B">
        <w:rPr>
          <w:rFonts w:ascii="Times New Roman" w:eastAsia="Times New Roman" w:hAnsi="Times New Roman" w:cs="Times New Roman"/>
        </w:rPr>
        <w:t>ion</w:t>
      </w:r>
      <w:r w:rsidRPr="007A1F9B">
        <w:rPr>
          <w:rFonts w:ascii="Times New Roman" w:eastAsia="Times New Roman" w:hAnsi="Times New Roman" w:cs="Times New Roman"/>
        </w:rPr>
        <w:t xml:space="preserve"> of 384 Kbps or higher</w:t>
      </w:r>
    </w:p>
    <w:p w14:paraId="57EEB23A"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 xml:space="preserve">MassQEX Portal supports the following Browsers: </w:t>
      </w:r>
    </w:p>
    <w:p w14:paraId="7B382EFD" w14:textId="77777777" w:rsidR="00AF449C" w:rsidRPr="007A1F9B" w:rsidRDefault="00AF449C" w:rsidP="0036282A">
      <w:pPr>
        <w:numPr>
          <w:ilvl w:val="1"/>
          <w:numId w:val="13"/>
        </w:numPr>
        <w:tabs>
          <w:tab w:val="num" w:pos="1620"/>
        </w:tabs>
        <w:spacing w:after="0"/>
        <w:ind w:left="1620"/>
        <w:rPr>
          <w:rFonts w:ascii="Times New Roman" w:eastAsia="Times New Roman" w:hAnsi="Times New Roman" w:cs="Times New Roman"/>
        </w:rPr>
      </w:pPr>
      <w:r w:rsidRPr="007A1F9B">
        <w:rPr>
          <w:rFonts w:ascii="Times New Roman" w:eastAsia="Times New Roman" w:hAnsi="Times New Roman" w:cs="Times New Roman"/>
        </w:rPr>
        <w:t>Microsoft Edge v 90 or higher</w:t>
      </w:r>
    </w:p>
    <w:p w14:paraId="356F8A89" w14:textId="77777777" w:rsidR="00AF449C" w:rsidRPr="007A1F9B" w:rsidRDefault="00AF449C" w:rsidP="0036282A">
      <w:pPr>
        <w:numPr>
          <w:ilvl w:val="1"/>
          <w:numId w:val="13"/>
        </w:numPr>
        <w:tabs>
          <w:tab w:val="num" w:pos="1620"/>
        </w:tabs>
        <w:spacing w:after="0"/>
        <w:ind w:left="1620"/>
        <w:rPr>
          <w:rFonts w:ascii="Times New Roman" w:eastAsia="Times New Roman" w:hAnsi="Times New Roman" w:cs="Times New Roman"/>
        </w:rPr>
      </w:pPr>
      <w:r w:rsidRPr="007A1F9B">
        <w:rPr>
          <w:rFonts w:ascii="Times New Roman" w:eastAsia="Times New Roman" w:hAnsi="Times New Roman" w:cs="Times New Roman"/>
        </w:rPr>
        <w:t>Chrome v 88 or higher</w:t>
      </w:r>
    </w:p>
    <w:p w14:paraId="13226F88" w14:textId="77777777" w:rsidR="00AF449C" w:rsidRPr="007A1F9B" w:rsidRDefault="00AF449C" w:rsidP="0036282A">
      <w:pPr>
        <w:numPr>
          <w:ilvl w:val="1"/>
          <w:numId w:val="13"/>
        </w:numPr>
        <w:tabs>
          <w:tab w:val="num" w:pos="1620"/>
        </w:tabs>
        <w:spacing w:after="0"/>
        <w:ind w:left="1620"/>
        <w:rPr>
          <w:rFonts w:ascii="Times New Roman" w:eastAsia="Times New Roman" w:hAnsi="Times New Roman" w:cs="Times New Roman"/>
        </w:rPr>
      </w:pPr>
      <w:r w:rsidRPr="007A1F9B">
        <w:rPr>
          <w:rFonts w:ascii="Times New Roman" w:eastAsia="Times New Roman" w:hAnsi="Times New Roman" w:cs="Times New Roman"/>
        </w:rPr>
        <w:t xml:space="preserve">Firefox v 90 or higher  </w:t>
      </w:r>
    </w:p>
    <w:p w14:paraId="2B1D6C01"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 xml:space="preserve">Browser security level of medium </w:t>
      </w:r>
    </w:p>
    <w:p w14:paraId="22C533AA" w14:textId="77777777" w:rsidR="00AF449C" w:rsidRPr="007A1F9B" w:rsidRDefault="00AF449C" w:rsidP="0036282A">
      <w:pPr>
        <w:numPr>
          <w:ilvl w:val="0"/>
          <w:numId w:val="13"/>
        </w:numPr>
        <w:tabs>
          <w:tab w:val="left" w:pos="1260"/>
        </w:tabs>
        <w:spacing w:after="0"/>
        <w:ind w:left="1440" w:hanging="540"/>
        <w:rPr>
          <w:rFonts w:ascii="Times New Roman" w:eastAsia="Times New Roman" w:hAnsi="Times New Roman" w:cs="Times New Roman"/>
        </w:rPr>
      </w:pPr>
      <w:r w:rsidRPr="007A1F9B">
        <w:rPr>
          <w:rFonts w:ascii="Times New Roman" w:eastAsia="Times New Roman" w:hAnsi="Times New Roman" w:cs="Times New Roman"/>
        </w:rPr>
        <w:t>Browser Transport Layer Security (TLS) version 1.2</w:t>
      </w:r>
    </w:p>
    <w:p w14:paraId="31F05181" w14:textId="331EC82D" w:rsidR="00AF449C" w:rsidRPr="009733E7" w:rsidRDefault="00AF449C" w:rsidP="009733E7">
      <w:pPr>
        <w:numPr>
          <w:ilvl w:val="0"/>
          <w:numId w:val="13"/>
        </w:numPr>
        <w:tabs>
          <w:tab w:val="left" w:pos="1260"/>
        </w:tabs>
        <w:ind w:left="1260"/>
        <w:rPr>
          <w:rFonts w:ascii="Times New Roman" w:eastAsia="Times New Roman" w:hAnsi="Times New Roman" w:cs="Times New Roman"/>
        </w:rPr>
      </w:pPr>
      <w:r w:rsidRPr="007A1F9B">
        <w:rPr>
          <w:rFonts w:ascii="Times New Roman" w:eastAsia="Times New Roman" w:hAnsi="Times New Roman" w:cs="Times New Roman"/>
        </w:rPr>
        <w:t>Pop-ups allowed for URL</w:t>
      </w:r>
      <w:r w:rsidRPr="007A1F9B">
        <w:rPr>
          <w:rFonts w:ascii="Times New Roman" w:eastAsia="Times New Roman" w:hAnsi="Times New Roman" w:cs="Times New Roman"/>
          <w:b/>
        </w:rPr>
        <w:t xml:space="preserve"> </w:t>
      </w:r>
      <w:hyperlink r:id="rId29" w:history="1">
        <w:r w:rsidRPr="007A1F9B">
          <w:rPr>
            <w:rFonts w:ascii="Times New Roman" w:eastAsia="Times New Roman" w:hAnsi="Times New Roman" w:cs="Times New Roman"/>
          </w:rPr>
          <w:t xml:space="preserve">https://massqex-portal.telligen.com/massqex/  </w:t>
        </w:r>
      </w:hyperlink>
    </w:p>
    <w:p w14:paraId="6B739016" w14:textId="4D9F3B1F" w:rsidR="00AF449C" w:rsidRPr="007A1F9B" w:rsidRDefault="00AF449C" w:rsidP="0036282A">
      <w:pPr>
        <w:numPr>
          <w:ilvl w:val="0"/>
          <w:numId w:val="23"/>
        </w:numPr>
        <w:tabs>
          <w:tab w:val="left" w:pos="720"/>
        </w:tabs>
        <w:spacing w:after="0"/>
        <w:contextualSpacing/>
        <w:rPr>
          <w:rFonts w:ascii="Times New Roman" w:eastAsia="Times New Roman" w:hAnsi="Times New Roman" w:cs="Times New Roman"/>
          <w:lang w:bidi="en-US"/>
        </w:rPr>
      </w:pPr>
      <w:r w:rsidRPr="007A1F9B">
        <w:rPr>
          <w:rFonts w:ascii="Times New Roman" w:eastAsia="Times New Roman" w:hAnsi="Times New Roman" w:cs="Times New Roman"/>
          <w:b/>
          <w:bCs/>
          <w:lang w:bidi="en-US"/>
        </w:rPr>
        <w:t xml:space="preserve">Test Data Files. </w:t>
      </w:r>
      <w:r w:rsidRPr="007A1F9B">
        <w:rPr>
          <w:rFonts w:ascii="Times New Roman" w:eastAsia="Times New Roman" w:hAnsi="Times New Roman" w:cs="Times New Roman"/>
          <w:lang w:bidi="en-US"/>
        </w:rPr>
        <w:t>All users</w:t>
      </w:r>
      <w:r w:rsidRPr="007A1F9B">
        <w:rPr>
          <w:rFonts w:ascii="Times New Roman" w:eastAsia="Times New Roman" w:hAnsi="Times New Roman" w:cs="Times New Roman"/>
          <w:b/>
          <w:bCs/>
          <w:lang w:bidi="en-US"/>
        </w:rPr>
        <w:t xml:space="preserve"> </w:t>
      </w:r>
      <w:r w:rsidRPr="007A1F9B">
        <w:rPr>
          <w:rFonts w:ascii="Times New Roman" w:eastAsia="Times New Roman" w:hAnsi="Times New Roman" w:cs="Times New Roman"/>
          <w:lang w:bidi="en-US"/>
        </w:rPr>
        <w:t xml:space="preserve">are required to successfully complete a test submission for each of the </w:t>
      </w:r>
      <w:r w:rsidR="008149B7" w:rsidRPr="007A1F9B">
        <w:rPr>
          <w:rFonts w:ascii="Times New Roman" w:eastAsia="Times New Roman" w:hAnsi="Times New Roman" w:cs="Times New Roman"/>
          <w:lang w:bidi="en-US"/>
        </w:rPr>
        <w:t xml:space="preserve">MassHealth </w:t>
      </w:r>
      <w:r w:rsidR="000B5A09" w:rsidRPr="007A1F9B">
        <w:rPr>
          <w:rFonts w:ascii="Times New Roman" w:eastAsia="Times New Roman" w:hAnsi="Times New Roman" w:cs="Times New Roman"/>
          <w:lang w:bidi="en-US"/>
        </w:rPr>
        <w:t>chart-abstracted</w:t>
      </w:r>
      <w:r w:rsidR="008149B7" w:rsidRPr="007A1F9B">
        <w:rPr>
          <w:rFonts w:ascii="Times New Roman" w:eastAsia="Times New Roman" w:hAnsi="Times New Roman" w:cs="Times New Roman"/>
          <w:lang w:bidi="en-US"/>
        </w:rPr>
        <w:t xml:space="preserve"> </w:t>
      </w:r>
      <w:r w:rsidR="00A32C88" w:rsidRPr="007A1F9B">
        <w:rPr>
          <w:rFonts w:ascii="Times New Roman" w:eastAsia="Times New Roman" w:hAnsi="Times New Roman" w:cs="Times New Roman"/>
          <w:lang w:bidi="en-US"/>
        </w:rPr>
        <w:t>report</w:t>
      </w:r>
      <w:r w:rsidRPr="007A1F9B">
        <w:rPr>
          <w:rFonts w:ascii="Times New Roman" w:eastAsia="Times New Roman" w:hAnsi="Times New Roman" w:cs="Times New Roman"/>
          <w:lang w:bidi="en-US"/>
        </w:rPr>
        <w:t>ing measures before uploading final production data. Certification of successful transmission is required prior to the permission being granted for final production level submissions. This certification will serve as proof that a provider’s system is capable of generating properly formatted XML files based on CMS, TJC and MassHealth XML schemas.  The following is additional information about using this data submission tool to run test submissions.</w:t>
      </w:r>
    </w:p>
    <w:p w14:paraId="4B6B8E1C" w14:textId="77777777" w:rsidR="00AF449C" w:rsidRPr="007A1F9B" w:rsidRDefault="00AF449C" w:rsidP="0036282A">
      <w:pPr>
        <w:numPr>
          <w:ilvl w:val="0"/>
          <w:numId w:val="15"/>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Test files will be processed in a near real time environment.</w:t>
      </w:r>
    </w:p>
    <w:p w14:paraId="78379439" w14:textId="77777777" w:rsidR="00AF449C" w:rsidRPr="007A1F9B" w:rsidRDefault="00AF449C" w:rsidP="0036282A">
      <w:pPr>
        <w:numPr>
          <w:ilvl w:val="0"/>
          <w:numId w:val="15"/>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The user will be able to access reports that show summary success or failure information as well as reports that provide detailed descriptions of errors detected in a test submission.</w:t>
      </w:r>
    </w:p>
    <w:p w14:paraId="073E3690" w14:textId="77777777" w:rsidR="00AF449C" w:rsidRPr="007A1F9B" w:rsidRDefault="00AF449C" w:rsidP="0036282A">
      <w:pPr>
        <w:numPr>
          <w:ilvl w:val="0"/>
          <w:numId w:val="15"/>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All errors must be addressed before certification of a measure can be given.</w:t>
      </w:r>
    </w:p>
    <w:p w14:paraId="78BFDC7E" w14:textId="77777777" w:rsidR="00AF449C" w:rsidRPr="007A1F9B" w:rsidRDefault="00AF449C" w:rsidP="0036282A">
      <w:pPr>
        <w:numPr>
          <w:ilvl w:val="0"/>
          <w:numId w:val="15"/>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There is no limit to the number of test files that can be submitted.</w:t>
      </w:r>
    </w:p>
    <w:p w14:paraId="737AD817" w14:textId="77777777" w:rsidR="00AF449C" w:rsidRPr="007A1F9B" w:rsidRDefault="00AF449C" w:rsidP="0036282A">
      <w:pPr>
        <w:numPr>
          <w:ilvl w:val="0"/>
          <w:numId w:val="15"/>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Test files will not be permanently stored on EOHHS contactor servers.</w:t>
      </w:r>
    </w:p>
    <w:p w14:paraId="61FF6F38" w14:textId="2765A5A5" w:rsidR="00AF449C" w:rsidRPr="004F1398" w:rsidRDefault="00AF449C" w:rsidP="004F1398">
      <w:pPr>
        <w:numPr>
          <w:ilvl w:val="0"/>
          <w:numId w:val="15"/>
        </w:numPr>
        <w:tabs>
          <w:tab w:val="num" w:pos="1440"/>
        </w:tabs>
        <w:ind w:left="1440"/>
        <w:rPr>
          <w:rFonts w:ascii="Times New Roman" w:eastAsia="Times New Roman" w:hAnsi="Times New Roman" w:cs="Times New Roman"/>
        </w:rPr>
      </w:pPr>
      <w:r w:rsidRPr="007A1F9B">
        <w:rPr>
          <w:rFonts w:ascii="Times New Roman" w:eastAsia="Times New Roman" w:hAnsi="Times New Roman" w:cs="Times New Roman"/>
        </w:rPr>
        <w:t>The test environment remains open throughout the entire Acute Hospital RFA rate year to allow registered users to perform ongoing tests in preparation for subsequent submission cycles.</w:t>
      </w:r>
    </w:p>
    <w:p w14:paraId="1F5A9083" w14:textId="77777777" w:rsidR="00AF449C" w:rsidRPr="007A1F9B" w:rsidRDefault="00AF449C" w:rsidP="0036282A">
      <w:pPr>
        <w:numPr>
          <w:ilvl w:val="0"/>
          <w:numId w:val="23"/>
        </w:numPr>
        <w:tabs>
          <w:tab w:val="left" w:pos="720"/>
        </w:tabs>
        <w:spacing w:after="0"/>
        <w:contextualSpacing/>
        <w:rPr>
          <w:rFonts w:ascii="Times New Roman" w:eastAsia="Times New Roman" w:hAnsi="Times New Roman" w:cs="Times New Roman"/>
          <w:lang w:bidi="en-US"/>
        </w:rPr>
      </w:pPr>
      <w:r w:rsidRPr="007A1F9B">
        <w:rPr>
          <w:rFonts w:ascii="Times New Roman" w:eastAsia="Times New Roman" w:hAnsi="Times New Roman" w:cs="Times New Roman"/>
          <w:b/>
          <w:lang w:bidi="en-US"/>
        </w:rPr>
        <w:lastRenderedPageBreak/>
        <w:t xml:space="preserve">Production Data Files. </w:t>
      </w:r>
      <w:r w:rsidRPr="007A1F9B">
        <w:rPr>
          <w:rFonts w:ascii="Times New Roman" w:eastAsia="Times New Roman" w:hAnsi="Times New Roman" w:cs="Times New Roman"/>
          <w:lang w:bidi="en-US"/>
        </w:rPr>
        <w:t>Providers are required to use the EOHHS Contractor provided upload software for the transmission of data to the web portal. The upload application provides:</w:t>
      </w:r>
    </w:p>
    <w:p w14:paraId="7066AAE8" w14:textId="77777777" w:rsidR="00AF449C" w:rsidRPr="007A1F9B" w:rsidRDefault="00AF449C" w:rsidP="0036282A">
      <w:pPr>
        <w:numPr>
          <w:ilvl w:val="0"/>
          <w:numId w:val="14"/>
        </w:numPr>
        <w:tabs>
          <w:tab w:val="left" w:pos="1080"/>
          <w:tab w:val="num" w:pos="2160"/>
        </w:tabs>
        <w:spacing w:after="0"/>
        <w:ind w:left="1440"/>
        <w:rPr>
          <w:rFonts w:ascii="Times New Roman" w:eastAsia="Times New Roman" w:hAnsi="Times New Roman" w:cs="Times New Roman"/>
        </w:rPr>
      </w:pPr>
      <w:r w:rsidRPr="007A1F9B">
        <w:rPr>
          <w:rFonts w:ascii="Times New Roman" w:eastAsia="Times New Roman" w:hAnsi="Times New Roman" w:cs="Times New Roman"/>
        </w:rPr>
        <w:t>Single and multiple file data submission</w:t>
      </w:r>
    </w:p>
    <w:p w14:paraId="2DB784C3" w14:textId="77777777" w:rsidR="00AF449C" w:rsidRPr="007A1F9B" w:rsidRDefault="00AF449C" w:rsidP="0036282A">
      <w:pPr>
        <w:numPr>
          <w:ilvl w:val="0"/>
          <w:numId w:val="14"/>
        </w:numPr>
        <w:tabs>
          <w:tab w:val="left" w:pos="1080"/>
          <w:tab w:val="num" w:pos="2160"/>
        </w:tabs>
        <w:spacing w:after="0"/>
        <w:ind w:left="1440"/>
        <w:rPr>
          <w:rFonts w:ascii="Times New Roman" w:eastAsia="Times New Roman" w:hAnsi="Times New Roman" w:cs="Times New Roman"/>
        </w:rPr>
      </w:pPr>
      <w:r w:rsidRPr="007A1F9B">
        <w:rPr>
          <w:rFonts w:ascii="Times New Roman" w:eastAsia="Times New Roman" w:hAnsi="Times New Roman" w:cs="Times New Roman"/>
        </w:rPr>
        <w:t>Data compression to reduce transmission sizes</w:t>
      </w:r>
    </w:p>
    <w:p w14:paraId="746CF7B1" w14:textId="77777777" w:rsidR="00AF449C" w:rsidRPr="007A1F9B" w:rsidRDefault="00AF449C" w:rsidP="0036282A">
      <w:pPr>
        <w:numPr>
          <w:ilvl w:val="0"/>
          <w:numId w:val="14"/>
        </w:numPr>
        <w:tabs>
          <w:tab w:val="left" w:pos="1080"/>
          <w:tab w:val="num" w:pos="2160"/>
        </w:tabs>
        <w:spacing w:after="0"/>
        <w:ind w:left="1440"/>
        <w:rPr>
          <w:rFonts w:ascii="Times New Roman" w:eastAsia="Times New Roman" w:hAnsi="Times New Roman" w:cs="Times New Roman"/>
        </w:rPr>
      </w:pPr>
      <w:r w:rsidRPr="007A1F9B">
        <w:rPr>
          <w:rFonts w:ascii="Times New Roman" w:eastAsia="Times New Roman" w:hAnsi="Times New Roman" w:cs="Times New Roman"/>
        </w:rPr>
        <w:t>Data encryption utilizing asymmetric key pairs</w:t>
      </w:r>
    </w:p>
    <w:p w14:paraId="13672CC0" w14:textId="77777777" w:rsidR="00AF449C" w:rsidRPr="007A1F9B" w:rsidRDefault="00AF449C" w:rsidP="0036282A">
      <w:pPr>
        <w:numPr>
          <w:ilvl w:val="0"/>
          <w:numId w:val="14"/>
        </w:numPr>
        <w:tabs>
          <w:tab w:val="left" w:pos="1080"/>
          <w:tab w:val="num" w:pos="2160"/>
        </w:tabs>
        <w:spacing w:after="0"/>
        <w:ind w:left="1440"/>
        <w:rPr>
          <w:rFonts w:ascii="Times New Roman" w:eastAsia="Times New Roman" w:hAnsi="Times New Roman" w:cs="Times New Roman"/>
        </w:rPr>
      </w:pPr>
      <w:r w:rsidRPr="007A1F9B">
        <w:rPr>
          <w:rFonts w:ascii="Times New Roman" w:eastAsia="Times New Roman" w:hAnsi="Times New Roman" w:cs="Times New Roman"/>
        </w:rPr>
        <w:t>Filename</w:t>
      </w:r>
    </w:p>
    <w:p w14:paraId="782C8781" w14:textId="77777777" w:rsidR="00AF449C" w:rsidRPr="007A1F9B" w:rsidRDefault="00AF449C" w:rsidP="0036282A">
      <w:pPr>
        <w:numPr>
          <w:ilvl w:val="1"/>
          <w:numId w:val="14"/>
        </w:numPr>
        <w:spacing w:after="0"/>
        <w:rPr>
          <w:rFonts w:ascii="Times New Roman" w:eastAsia="Times New Roman" w:hAnsi="Times New Roman" w:cs="Times New Roman"/>
        </w:rPr>
      </w:pPr>
      <w:r w:rsidRPr="007A1F9B">
        <w:rPr>
          <w:rFonts w:ascii="Times New Roman" w:eastAsia="Times New Roman" w:hAnsi="Times New Roman" w:cs="Times New Roman"/>
        </w:rPr>
        <w:t>Name cannot exceed 45 characters</w:t>
      </w:r>
    </w:p>
    <w:p w14:paraId="5F57642F" w14:textId="77777777" w:rsidR="00AF449C" w:rsidRPr="007A1F9B" w:rsidRDefault="00AF449C" w:rsidP="0036282A">
      <w:pPr>
        <w:numPr>
          <w:ilvl w:val="1"/>
          <w:numId w:val="14"/>
        </w:numPr>
        <w:spacing w:after="0"/>
        <w:rPr>
          <w:rFonts w:ascii="Times New Roman" w:eastAsia="Times New Roman" w:hAnsi="Times New Roman" w:cs="Times New Roman"/>
        </w:rPr>
      </w:pPr>
      <w:r w:rsidRPr="007A1F9B">
        <w:rPr>
          <w:rFonts w:ascii="Times New Roman" w:eastAsia="Times New Roman" w:hAnsi="Times New Roman" w:cs="Times New Roman"/>
        </w:rPr>
        <w:t xml:space="preserve">Filenames are limited to the following character ranges </w:t>
      </w:r>
    </w:p>
    <w:p w14:paraId="36AB56E3" w14:textId="77777777" w:rsidR="00AF449C" w:rsidRPr="007A1F9B" w:rsidRDefault="00AF449C" w:rsidP="0036282A">
      <w:pPr>
        <w:numPr>
          <w:ilvl w:val="2"/>
          <w:numId w:val="14"/>
        </w:numPr>
        <w:spacing w:after="0"/>
        <w:rPr>
          <w:rFonts w:ascii="Times New Roman" w:eastAsia="Times New Roman" w:hAnsi="Times New Roman" w:cs="Times New Roman"/>
        </w:rPr>
      </w:pPr>
      <w:r w:rsidRPr="007A1F9B">
        <w:rPr>
          <w:rFonts w:ascii="Times New Roman" w:eastAsia="Times New Roman" w:hAnsi="Times New Roman" w:cs="Times New Roman"/>
        </w:rPr>
        <w:t>a – z</w:t>
      </w:r>
    </w:p>
    <w:p w14:paraId="663106F3" w14:textId="77777777" w:rsidR="00AF449C" w:rsidRPr="007A1F9B" w:rsidRDefault="00AF449C" w:rsidP="0036282A">
      <w:pPr>
        <w:numPr>
          <w:ilvl w:val="2"/>
          <w:numId w:val="14"/>
        </w:numPr>
        <w:spacing w:after="0"/>
        <w:rPr>
          <w:rFonts w:ascii="Times New Roman" w:eastAsia="Times New Roman" w:hAnsi="Times New Roman" w:cs="Times New Roman"/>
        </w:rPr>
      </w:pPr>
      <w:r w:rsidRPr="007A1F9B">
        <w:rPr>
          <w:rFonts w:ascii="Times New Roman" w:eastAsia="Times New Roman" w:hAnsi="Times New Roman" w:cs="Times New Roman"/>
        </w:rPr>
        <w:t>A – Z</w:t>
      </w:r>
    </w:p>
    <w:p w14:paraId="01E472DF" w14:textId="77777777" w:rsidR="00AF449C" w:rsidRPr="007A1F9B" w:rsidRDefault="00AF449C" w:rsidP="0036282A">
      <w:pPr>
        <w:numPr>
          <w:ilvl w:val="2"/>
          <w:numId w:val="14"/>
        </w:numPr>
        <w:spacing w:after="0"/>
        <w:rPr>
          <w:rFonts w:ascii="Times New Roman" w:eastAsia="Times New Roman" w:hAnsi="Times New Roman" w:cs="Times New Roman"/>
        </w:rPr>
      </w:pPr>
      <w:r w:rsidRPr="007A1F9B">
        <w:rPr>
          <w:rFonts w:ascii="Times New Roman" w:eastAsia="Times New Roman" w:hAnsi="Times New Roman" w:cs="Times New Roman"/>
        </w:rPr>
        <w:t>0 – 9</w:t>
      </w:r>
    </w:p>
    <w:p w14:paraId="34177947" w14:textId="77777777" w:rsidR="00AF449C" w:rsidRPr="007A1F9B" w:rsidRDefault="00AF449C" w:rsidP="0036282A">
      <w:pPr>
        <w:numPr>
          <w:ilvl w:val="1"/>
          <w:numId w:val="14"/>
        </w:numPr>
        <w:spacing w:after="0"/>
        <w:rPr>
          <w:rFonts w:ascii="Times New Roman" w:eastAsia="Times New Roman" w:hAnsi="Times New Roman" w:cs="Times New Roman"/>
        </w:rPr>
      </w:pPr>
      <w:r w:rsidRPr="007A1F9B">
        <w:rPr>
          <w:rFonts w:ascii="Times New Roman" w:eastAsia="Times New Roman" w:hAnsi="Times New Roman" w:cs="Times New Roman"/>
        </w:rPr>
        <w:t>Underscores will replace spaces in all filenames</w:t>
      </w:r>
    </w:p>
    <w:p w14:paraId="70801F37" w14:textId="53B870CB" w:rsidR="00AF449C" w:rsidRPr="00C94940" w:rsidRDefault="00AF449C" w:rsidP="00C94940">
      <w:pPr>
        <w:numPr>
          <w:ilvl w:val="1"/>
          <w:numId w:val="14"/>
        </w:numPr>
        <w:rPr>
          <w:rFonts w:ascii="Times New Roman" w:eastAsia="Times New Roman" w:hAnsi="Times New Roman" w:cs="Times New Roman"/>
        </w:rPr>
      </w:pPr>
      <w:r w:rsidRPr="007A1F9B">
        <w:rPr>
          <w:rFonts w:ascii="Times New Roman" w:eastAsia="Times New Roman" w:hAnsi="Times New Roman" w:cs="Times New Roman"/>
        </w:rPr>
        <w:t>Filenames containing illegal characters will not be uploaded or processed</w:t>
      </w:r>
    </w:p>
    <w:p w14:paraId="227B3C47" w14:textId="448FDC46" w:rsidR="00AF449C" w:rsidRPr="007A1F9B" w:rsidRDefault="00AF449C" w:rsidP="00C94940">
      <w:pPr>
        <w:ind w:left="720"/>
        <w:rPr>
          <w:rFonts w:ascii="Times New Roman" w:eastAsia="Times New Roman" w:hAnsi="Times New Roman" w:cs="Times New Roman"/>
        </w:rPr>
      </w:pPr>
      <w:r w:rsidRPr="007A1F9B">
        <w:rPr>
          <w:rFonts w:ascii="Times New Roman" w:eastAsia="Times New Roman" w:hAnsi="Times New Roman" w:cs="Times New Roman"/>
        </w:rPr>
        <w:t xml:space="preserve">Upon completion of data transmissions, users will be able to run reports that show the success or failure of processing. The production environment does not remain open throughout the entire Acute Hospital RFA rate year period. </w:t>
      </w:r>
    </w:p>
    <w:p w14:paraId="3F66B340" w14:textId="501EAB9D" w:rsidR="00AF449C" w:rsidRPr="007A1F9B" w:rsidRDefault="00AF449C" w:rsidP="006B4361">
      <w:pPr>
        <w:ind w:left="720"/>
        <w:rPr>
          <w:rFonts w:ascii="Times New Roman" w:eastAsia="Times New Roman" w:hAnsi="Times New Roman" w:cs="Times New Roman"/>
        </w:rPr>
      </w:pPr>
      <w:r w:rsidRPr="007A1F9B">
        <w:rPr>
          <w:rFonts w:ascii="Times New Roman" w:eastAsia="Times New Roman" w:hAnsi="Times New Roman" w:cs="Times New Roman"/>
        </w:rPr>
        <w:t xml:space="preserve">The production environment is activated approximately 60 days before submission deadlines and then closed after each submission due date. Notices are sent via the </w:t>
      </w:r>
      <w:r w:rsidRPr="007A1F9B">
        <w:rPr>
          <w:rFonts w:ascii="Times New Roman" w:eastAsia="Times New Roman" w:hAnsi="Times New Roman" w:cs="Times New Roman"/>
          <w:color w:val="000000"/>
        </w:rPr>
        <w:t xml:space="preserve">MassQEX list-serve to </w:t>
      </w:r>
      <w:r w:rsidRPr="007A1F9B">
        <w:rPr>
          <w:rFonts w:ascii="Times New Roman" w:eastAsia="Times New Roman" w:hAnsi="Times New Roman" w:cs="Times New Roman"/>
        </w:rPr>
        <w:t>announce when the portal environment is open for data production before each submission deadline.</w:t>
      </w:r>
    </w:p>
    <w:p w14:paraId="6E005970" w14:textId="572723DF" w:rsidR="00AF449C" w:rsidRPr="006B4361" w:rsidRDefault="00AF449C" w:rsidP="006B4361">
      <w:pPr>
        <w:numPr>
          <w:ilvl w:val="0"/>
          <w:numId w:val="23"/>
        </w:numPr>
        <w:rPr>
          <w:rFonts w:ascii="Times New Roman" w:eastAsia="Times New Roman" w:hAnsi="Times New Roman" w:cs="Times New Roman"/>
          <w:u w:val="single"/>
          <w:lang w:bidi="en-US"/>
        </w:rPr>
      </w:pPr>
      <w:r w:rsidRPr="007A1F9B">
        <w:rPr>
          <w:rFonts w:ascii="Times New Roman" w:eastAsia="Times New Roman" w:hAnsi="Times New Roman" w:cs="Times New Roman"/>
          <w:b/>
          <w:bCs/>
          <w:lang w:bidi="en-US"/>
        </w:rPr>
        <w:t>Portal Environment Maintenance</w:t>
      </w:r>
      <w:r w:rsidRPr="007A1F9B">
        <w:rPr>
          <w:rFonts w:ascii="Times New Roman" w:eastAsia="Times New Roman" w:hAnsi="Times New Roman" w:cs="Times New Roman"/>
          <w:bCs/>
          <w:lang w:bidi="en-US"/>
        </w:rPr>
        <w:t xml:space="preserve">. </w:t>
      </w:r>
      <w:r w:rsidRPr="007A1F9B">
        <w:rPr>
          <w:rFonts w:ascii="Times New Roman" w:eastAsia="Times New Roman" w:hAnsi="Times New Roman" w:cs="Times New Roman"/>
          <w:lang w:bidi="en-US"/>
        </w:rPr>
        <w:t xml:space="preserve">The portal environment is periodically programmed in between submission cycles, to prepare for and support the changes in the transmittal of revised technical specifications for </w:t>
      </w:r>
      <w:r w:rsidR="008D1350" w:rsidRPr="007A1F9B">
        <w:rPr>
          <w:rFonts w:ascii="Times New Roman" w:eastAsia="Times New Roman" w:hAnsi="Times New Roman" w:cs="Times New Roman"/>
          <w:lang w:bidi="en-US"/>
        </w:rPr>
        <w:t>chart-abstracted</w:t>
      </w:r>
      <w:r w:rsidRPr="007A1F9B">
        <w:rPr>
          <w:rFonts w:ascii="Times New Roman" w:eastAsia="Times New Roman" w:hAnsi="Times New Roman" w:cs="Times New Roman"/>
          <w:lang w:bidi="en-US"/>
        </w:rPr>
        <w:t xml:space="preserve"> measures </w:t>
      </w:r>
      <w:r w:rsidR="00C71B00" w:rsidRPr="007A1F9B">
        <w:rPr>
          <w:rFonts w:ascii="Times New Roman" w:eastAsia="Times New Roman" w:hAnsi="Times New Roman" w:cs="Times New Roman"/>
          <w:lang w:bidi="en-US"/>
        </w:rPr>
        <w:t xml:space="preserve">described </w:t>
      </w:r>
      <w:r w:rsidRPr="007A1F9B">
        <w:rPr>
          <w:rFonts w:ascii="Times New Roman" w:eastAsia="Times New Roman" w:hAnsi="Times New Roman" w:cs="Times New Roman"/>
          <w:lang w:bidi="en-US"/>
        </w:rPr>
        <w:t xml:space="preserve">in Section </w:t>
      </w:r>
      <w:r w:rsidR="00031C69">
        <w:rPr>
          <w:rFonts w:ascii="Times New Roman" w:eastAsia="Times New Roman" w:hAnsi="Times New Roman" w:cs="Times New Roman"/>
          <w:lang w:bidi="en-US"/>
        </w:rPr>
        <w:t>4</w:t>
      </w:r>
      <w:r w:rsidR="00031C69" w:rsidRPr="007A1F9B">
        <w:rPr>
          <w:rFonts w:ascii="Times New Roman" w:eastAsia="Times New Roman" w:hAnsi="Times New Roman" w:cs="Times New Roman"/>
          <w:lang w:bidi="en-US"/>
        </w:rPr>
        <w:t xml:space="preserve"> </w:t>
      </w:r>
      <w:r w:rsidRPr="007A1F9B">
        <w:rPr>
          <w:rFonts w:ascii="Times New Roman" w:eastAsia="Times New Roman" w:hAnsi="Times New Roman" w:cs="Times New Roman"/>
          <w:lang w:bidi="en-US"/>
        </w:rPr>
        <w:t xml:space="preserve">of this EOHHS manual. </w:t>
      </w:r>
    </w:p>
    <w:p w14:paraId="66BFD02D" w14:textId="2F8054F6" w:rsidR="00AF449C" w:rsidRPr="007A1F9B" w:rsidRDefault="00AF449C" w:rsidP="006B4361">
      <w:pPr>
        <w:ind w:left="720"/>
        <w:contextualSpacing/>
        <w:rPr>
          <w:rFonts w:ascii="Times New Roman" w:eastAsia="Times New Roman" w:hAnsi="Times New Roman" w:cs="Times New Roman"/>
          <w:u w:val="single"/>
          <w:lang w:bidi="en-US"/>
        </w:rPr>
      </w:pPr>
      <w:r w:rsidRPr="24F1E262">
        <w:rPr>
          <w:rFonts w:ascii="Times New Roman" w:eastAsia="Times New Roman" w:hAnsi="Times New Roman" w:cs="Times New Roman"/>
          <w:lang w:bidi="en-US"/>
        </w:rPr>
        <w:t>Portal status updates are periodically posted on the MassQEX portal homepage to notify users of scheduled maintenance periods.</w:t>
      </w:r>
    </w:p>
    <w:p w14:paraId="588CAA51" w14:textId="35E1D858" w:rsidR="00AF449C" w:rsidRPr="006B4361" w:rsidRDefault="00AF449C" w:rsidP="002A1AB9">
      <w:pPr>
        <w:pStyle w:val="Heading2"/>
        <w:spacing w:line="276" w:lineRule="auto"/>
        <w:ind w:left="360"/>
        <w:rPr>
          <w:sz w:val="22"/>
          <w:szCs w:val="22"/>
          <w:lang w:bidi="en-US"/>
        </w:rPr>
      </w:pPr>
      <w:bookmarkStart w:id="30" w:name="_Toc131496806"/>
      <w:bookmarkStart w:id="31" w:name="_Toc180573519"/>
      <w:r w:rsidRPr="007A1F9B">
        <w:rPr>
          <w:sz w:val="22"/>
          <w:szCs w:val="22"/>
          <w:lang w:bidi="en-US"/>
        </w:rPr>
        <w:t>Data File Contents and ICD Entry Form</w:t>
      </w:r>
      <w:bookmarkEnd w:id="30"/>
      <w:bookmarkEnd w:id="31"/>
    </w:p>
    <w:p w14:paraId="5FA67A1F" w14:textId="43D966BE" w:rsidR="00AF449C" w:rsidRPr="007A1F9B" w:rsidRDefault="00AF449C" w:rsidP="002A1AB9">
      <w:pPr>
        <w:spacing w:before="240"/>
        <w:rPr>
          <w:rFonts w:ascii="Times New Roman" w:eastAsia="Times New Roman" w:hAnsi="Times New Roman" w:cs="Times New Roman"/>
          <w:b/>
          <w:lang w:bidi="en-US"/>
        </w:rPr>
      </w:pPr>
      <w:r w:rsidRPr="007A1F9B">
        <w:rPr>
          <w:rFonts w:ascii="Times New Roman" w:eastAsia="Times New Roman" w:hAnsi="Times New Roman" w:cs="Times New Roman"/>
          <w:lang w:bidi="en-US"/>
        </w:rPr>
        <w:t>Hospitals must adhere to the instructions for preparing data file content and on-line ICD population data entry associated with quarter data file uploads. The data file upload and</w:t>
      </w:r>
      <w:r w:rsidR="006B7E7F" w:rsidRPr="007A1F9B">
        <w:rPr>
          <w:rFonts w:ascii="Times New Roman" w:eastAsia="Times New Roman" w:hAnsi="Times New Roman" w:cs="Times New Roman"/>
          <w:lang w:bidi="en-US"/>
        </w:rPr>
        <w:t xml:space="preserve"> ICD</w:t>
      </w:r>
      <w:r w:rsidRPr="007A1F9B">
        <w:rPr>
          <w:rFonts w:ascii="Times New Roman" w:eastAsia="Times New Roman" w:hAnsi="Times New Roman" w:cs="Times New Roman"/>
          <w:lang w:bidi="en-US"/>
        </w:rPr>
        <w:t xml:space="preserve"> data entry procedures that apply are noted as follows.</w:t>
      </w:r>
      <w:r w:rsidRPr="007A1F9B">
        <w:rPr>
          <w:rFonts w:ascii="Times New Roman" w:eastAsia="Times New Roman" w:hAnsi="Times New Roman" w:cs="Times New Roman"/>
          <w:b/>
          <w:lang w:bidi="en-US"/>
        </w:rPr>
        <w:t xml:space="preserve">   </w:t>
      </w:r>
    </w:p>
    <w:p w14:paraId="14BF5992" w14:textId="561BF338" w:rsidR="00AF449C" w:rsidRPr="00E53188" w:rsidRDefault="00AF449C" w:rsidP="00E53188">
      <w:pPr>
        <w:numPr>
          <w:ilvl w:val="3"/>
          <w:numId w:val="22"/>
        </w:numPr>
        <w:ind w:left="720"/>
        <w:rPr>
          <w:rFonts w:ascii="Times New Roman" w:eastAsia="Times New Roman" w:hAnsi="Times New Roman" w:cs="Times New Roman"/>
          <w:b/>
          <w:lang w:bidi="en-US"/>
        </w:rPr>
      </w:pPr>
      <w:r w:rsidRPr="007A1F9B">
        <w:rPr>
          <w:rFonts w:ascii="Times New Roman" w:eastAsia="Times New Roman" w:hAnsi="Times New Roman" w:cs="Times New Roman"/>
          <w:b/>
          <w:lang w:bidi="en-US"/>
        </w:rPr>
        <w:t xml:space="preserve">Technical File Upload. </w:t>
      </w:r>
      <w:r w:rsidRPr="007A1F9B">
        <w:rPr>
          <w:rFonts w:ascii="Times New Roman" w:eastAsia="Times New Roman" w:hAnsi="Times New Roman" w:cs="Times New Roman"/>
          <w:spacing w:val="-2"/>
          <w:lang w:bidi="en-US"/>
        </w:rPr>
        <w:t>Each XML file may contain data for only one admission per each hospital</w:t>
      </w:r>
      <w:r w:rsidRPr="007A1F9B">
        <w:rPr>
          <w:rFonts w:ascii="Times New Roman" w:eastAsia="Times New Roman" w:hAnsi="Times New Roman" w:cs="Times New Roman"/>
          <w:lang w:bidi="en-US"/>
        </w:rPr>
        <w:t xml:space="preserve"> on each of the measures a hospital is eligible to report on. Each measure must be submitted in separate electronic data files using </w:t>
      </w:r>
      <w:r w:rsidR="00F4225D" w:rsidRPr="007A1F9B">
        <w:rPr>
          <w:rFonts w:ascii="Times New Roman" w:eastAsia="Times New Roman" w:hAnsi="Times New Roman" w:cs="Times New Roman"/>
          <w:lang w:bidi="en-US"/>
        </w:rPr>
        <w:t>the instructions</w:t>
      </w:r>
      <w:r w:rsidRPr="007A1F9B">
        <w:rPr>
          <w:rFonts w:ascii="Times New Roman" w:eastAsia="Times New Roman" w:hAnsi="Times New Roman" w:cs="Times New Roman"/>
          <w:lang w:bidi="en-US"/>
        </w:rPr>
        <w:t xml:space="preserve"> that follow.  The secure file transfer application allows measure files to be submitted separately or collectively as a zipped file.</w:t>
      </w:r>
    </w:p>
    <w:p w14:paraId="37928381" w14:textId="79184132" w:rsidR="000D7E6E" w:rsidRPr="00C57799" w:rsidRDefault="00AF449C" w:rsidP="00C57799">
      <w:pPr>
        <w:numPr>
          <w:ilvl w:val="3"/>
          <w:numId w:val="22"/>
        </w:numPr>
        <w:ind w:left="720"/>
        <w:rPr>
          <w:rFonts w:ascii="Times New Roman" w:eastAsia="Times New Roman" w:hAnsi="Times New Roman" w:cs="Times New Roman"/>
          <w:b/>
          <w:lang w:bidi="en-US"/>
        </w:rPr>
      </w:pPr>
      <w:r w:rsidRPr="007A1F9B">
        <w:rPr>
          <w:rFonts w:ascii="Times New Roman" w:eastAsia="Times New Roman" w:hAnsi="Times New Roman" w:cs="Times New Roman"/>
          <w:b/>
          <w:spacing w:val="-2"/>
          <w:lang w:bidi="en-US"/>
        </w:rPr>
        <w:t xml:space="preserve">Data Transmittal Process.  </w:t>
      </w:r>
      <w:r w:rsidRPr="007A1F9B">
        <w:rPr>
          <w:rFonts w:ascii="Times New Roman" w:eastAsia="Times New Roman" w:hAnsi="Times New Roman" w:cs="Times New Roman"/>
          <w:spacing w:val="-2"/>
          <w:lang w:bidi="en-US"/>
        </w:rPr>
        <w:t xml:space="preserve">Hospitals must submit all required data files via the secure web portal described in this manual. Data files are not accepted in file formats other than those previously described. </w:t>
      </w:r>
      <w:r w:rsidR="002F6925" w:rsidRPr="007A1F9B">
        <w:rPr>
          <w:rFonts w:ascii="Times New Roman" w:eastAsia="Times New Roman" w:hAnsi="Times New Roman" w:cs="Times New Roman"/>
          <w:lang w:bidi="en-US"/>
        </w:rPr>
        <w:t xml:space="preserve">All chart abstracted </w:t>
      </w:r>
      <w:r w:rsidR="006967A2" w:rsidRPr="007A1F9B">
        <w:rPr>
          <w:rFonts w:ascii="Times New Roman" w:eastAsia="Times New Roman" w:hAnsi="Times New Roman" w:cs="Times New Roman"/>
          <w:lang w:bidi="en-US"/>
        </w:rPr>
        <w:t>measures</w:t>
      </w:r>
      <w:r w:rsidR="002F6925" w:rsidRPr="007A1F9B">
        <w:rPr>
          <w:rFonts w:ascii="Times New Roman" w:eastAsia="Times New Roman" w:hAnsi="Times New Roman" w:cs="Times New Roman"/>
          <w:lang w:bidi="en-US"/>
        </w:rPr>
        <w:t xml:space="preserve"> require XML</w:t>
      </w:r>
      <w:r w:rsidR="006967A2" w:rsidRPr="007A1F9B">
        <w:rPr>
          <w:rFonts w:ascii="Times New Roman" w:eastAsia="Times New Roman" w:hAnsi="Times New Roman" w:cs="Times New Roman"/>
          <w:lang w:bidi="en-US"/>
        </w:rPr>
        <w:t xml:space="preserve"> </w:t>
      </w:r>
      <w:r w:rsidR="00C12DF3" w:rsidRPr="007A1F9B">
        <w:rPr>
          <w:rFonts w:ascii="Times New Roman" w:eastAsia="Times New Roman" w:hAnsi="Times New Roman" w:cs="Times New Roman"/>
          <w:lang w:bidi="en-US"/>
        </w:rPr>
        <w:t>MassHealth Specific Measures File and Online ICD Data Entry Form.</w:t>
      </w:r>
      <w:r w:rsidR="002332DF" w:rsidRPr="007A1F9B">
        <w:rPr>
          <w:rFonts w:ascii="Times New Roman" w:eastAsia="Times New Roman" w:hAnsi="Times New Roman" w:cs="Times New Roman"/>
          <w:lang w:bidi="en-US"/>
        </w:rPr>
        <w:t xml:space="preserve">  </w:t>
      </w:r>
    </w:p>
    <w:p w14:paraId="1251B3D2" w14:textId="0AD67086" w:rsidR="00AF449C" w:rsidRPr="00C57799" w:rsidRDefault="000D7E6E" w:rsidP="24F1E262">
      <w:pPr>
        <w:ind w:left="720"/>
        <w:rPr>
          <w:rFonts w:ascii="Times New Roman" w:eastAsia="Times New Roman" w:hAnsi="Times New Roman" w:cs="Times New Roman"/>
          <w:lang w:bidi="en-US"/>
        </w:rPr>
      </w:pPr>
      <w:r w:rsidRPr="24F1E262">
        <w:rPr>
          <w:rFonts w:ascii="Times New Roman" w:eastAsia="Times New Roman" w:hAnsi="Times New Roman" w:cs="Times New Roman"/>
          <w:lang w:bidi="en-US"/>
        </w:rPr>
        <w:t xml:space="preserve">Note: If </w:t>
      </w:r>
      <w:r w:rsidR="00A45305" w:rsidRPr="24F1E262">
        <w:rPr>
          <w:rFonts w:ascii="Times New Roman" w:eastAsia="Times New Roman" w:hAnsi="Times New Roman" w:cs="Times New Roman"/>
          <w:lang w:bidi="en-US"/>
        </w:rPr>
        <w:t>an XML</w:t>
      </w:r>
      <w:r w:rsidRPr="24F1E262">
        <w:rPr>
          <w:rFonts w:ascii="Times New Roman" w:eastAsia="Times New Roman" w:hAnsi="Times New Roman" w:cs="Times New Roman"/>
          <w:lang w:bidi="en-US"/>
        </w:rPr>
        <w:t xml:space="preserve"> file is submitted more than once, the last file submitted is u</w:t>
      </w:r>
      <w:r w:rsidR="00895A16" w:rsidRPr="24F1E262">
        <w:rPr>
          <w:rFonts w:ascii="Times New Roman" w:eastAsia="Times New Roman" w:hAnsi="Times New Roman" w:cs="Times New Roman"/>
          <w:lang w:bidi="en-US"/>
        </w:rPr>
        <w:t>tilized</w:t>
      </w:r>
      <w:r w:rsidRPr="24F1E262">
        <w:rPr>
          <w:rFonts w:ascii="Times New Roman" w:eastAsia="Times New Roman" w:hAnsi="Times New Roman" w:cs="Times New Roman"/>
          <w:lang w:bidi="en-US"/>
        </w:rPr>
        <w:t xml:space="preserve"> for measure evaluation. </w:t>
      </w:r>
    </w:p>
    <w:p w14:paraId="4195B614" w14:textId="56BC6F34" w:rsidR="00AF449C" w:rsidRPr="00447905" w:rsidRDefault="00AF449C" w:rsidP="00447905">
      <w:pPr>
        <w:numPr>
          <w:ilvl w:val="3"/>
          <w:numId w:val="22"/>
        </w:numPr>
        <w:ind w:left="720"/>
        <w:rPr>
          <w:rFonts w:ascii="Times New Roman" w:eastAsia="Times New Roman" w:hAnsi="Times New Roman" w:cs="Times New Roman"/>
          <w:lang w:bidi="en-US"/>
        </w:rPr>
      </w:pPr>
      <w:r w:rsidRPr="007A1F9B">
        <w:rPr>
          <w:rFonts w:ascii="Times New Roman" w:eastAsia="Times New Roman" w:hAnsi="Times New Roman" w:cs="Times New Roman"/>
          <w:b/>
          <w:lang w:bidi="en-US"/>
        </w:rPr>
        <w:t xml:space="preserve">XML File Types.  </w:t>
      </w:r>
      <w:r w:rsidRPr="007A1F9B">
        <w:rPr>
          <w:rFonts w:ascii="Times New Roman" w:eastAsia="Times New Roman" w:hAnsi="Times New Roman" w:cs="Times New Roman"/>
          <w:lang w:bidi="en-US"/>
        </w:rPr>
        <w:t>The XML file layout that appl</w:t>
      </w:r>
      <w:r w:rsidR="00B4310B">
        <w:rPr>
          <w:rFonts w:ascii="Times New Roman" w:eastAsia="Times New Roman" w:hAnsi="Times New Roman" w:cs="Times New Roman"/>
          <w:lang w:bidi="en-US"/>
        </w:rPr>
        <w:t>ies</w:t>
      </w:r>
      <w:r w:rsidRPr="007A1F9B">
        <w:rPr>
          <w:rFonts w:ascii="Times New Roman" w:eastAsia="Times New Roman" w:hAnsi="Times New Roman" w:cs="Times New Roman"/>
          <w:lang w:bidi="en-US"/>
        </w:rPr>
        <w:t xml:space="preserve"> to MassHealth quality measures quarterly reporting follows</w:t>
      </w:r>
      <w:r w:rsidR="006A5203">
        <w:rPr>
          <w:rFonts w:ascii="Times New Roman" w:eastAsia="Times New Roman" w:hAnsi="Times New Roman" w:cs="Times New Roman"/>
          <w:lang w:bidi="en-US"/>
        </w:rPr>
        <w:t>:</w:t>
      </w:r>
      <w:r w:rsidRPr="007A1F9B">
        <w:rPr>
          <w:rFonts w:ascii="Times New Roman" w:eastAsia="Times New Roman" w:hAnsi="Times New Roman" w:cs="Times New Roman"/>
          <w:lang w:bidi="en-US"/>
        </w:rPr>
        <w:t xml:space="preserve">  </w:t>
      </w:r>
    </w:p>
    <w:p w14:paraId="3067F1B6" w14:textId="2B2A5864" w:rsidR="00AF449C" w:rsidRPr="00447905" w:rsidRDefault="00AF449C" w:rsidP="00447905">
      <w:pPr>
        <w:numPr>
          <w:ilvl w:val="0"/>
          <w:numId w:val="24"/>
        </w:numPr>
        <w:ind w:left="1080"/>
        <w:rPr>
          <w:rFonts w:ascii="Times New Roman" w:eastAsia="Times New Roman" w:hAnsi="Times New Roman" w:cs="Times New Roman"/>
          <w:lang w:bidi="en-US"/>
        </w:rPr>
      </w:pPr>
      <w:r w:rsidRPr="007A1F9B">
        <w:rPr>
          <w:rFonts w:ascii="Times New Roman" w:eastAsia="Times New Roman" w:hAnsi="Times New Roman" w:cs="Times New Roman"/>
          <w:iCs/>
          <w:lang w:bidi="en-US"/>
        </w:rPr>
        <w:t xml:space="preserve">XML Schema </w:t>
      </w:r>
      <w:r w:rsidR="003A775A" w:rsidRPr="007A1F9B">
        <w:rPr>
          <w:rFonts w:ascii="Times New Roman" w:eastAsia="Times New Roman" w:hAnsi="Times New Roman" w:cs="Times New Roman"/>
          <w:iCs/>
          <w:lang w:bidi="en-US"/>
        </w:rPr>
        <w:t>Chart-Abstracted</w:t>
      </w:r>
      <w:r w:rsidRPr="007A1F9B">
        <w:rPr>
          <w:rFonts w:ascii="Times New Roman" w:eastAsia="Times New Roman" w:hAnsi="Times New Roman" w:cs="Times New Roman"/>
          <w:iCs/>
          <w:lang w:bidi="en-US"/>
        </w:rPr>
        <w:t xml:space="preserve"> Measures</w:t>
      </w:r>
      <w:r w:rsidRPr="007A1F9B">
        <w:rPr>
          <w:rFonts w:ascii="Times New Roman" w:eastAsia="Times New Roman" w:hAnsi="Times New Roman" w:cs="Times New Roman"/>
          <w:b/>
          <w:lang w:bidi="en-US"/>
        </w:rPr>
        <w:t xml:space="preserve"> - </w:t>
      </w:r>
      <w:r w:rsidRPr="007A1F9B">
        <w:rPr>
          <w:rFonts w:ascii="Times New Roman" w:eastAsia="Times New Roman" w:hAnsi="Times New Roman" w:cs="Times New Roman"/>
          <w:lang w:bidi="en-US"/>
        </w:rPr>
        <w:t xml:space="preserve">this XML file is required for the </w:t>
      </w:r>
      <w:r w:rsidR="000B5A09" w:rsidRPr="007A1F9B">
        <w:rPr>
          <w:rFonts w:ascii="Times New Roman" w:eastAsia="Times New Roman" w:hAnsi="Times New Roman" w:cs="Times New Roman"/>
          <w:lang w:bidi="en-US"/>
        </w:rPr>
        <w:t>chart-abstracted</w:t>
      </w:r>
      <w:r w:rsidR="00C7073A" w:rsidRPr="007A1F9B">
        <w:rPr>
          <w:rFonts w:ascii="Times New Roman" w:eastAsia="Times New Roman" w:hAnsi="Times New Roman" w:cs="Times New Roman"/>
          <w:lang w:bidi="en-US"/>
        </w:rPr>
        <w:t xml:space="preserve"> </w:t>
      </w:r>
      <w:r w:rsidRPr="007A1F9B">
        <w:rPr>
          <w:rFonts w:ascii="Times New Roman" w:eastAsia="Times New Roman" w:hAnsi="Times New Roman" w:cs="Times New Roman"/>
          <w:lang w:bidi="en-US"/>
        </w:rPr>
        <w:t xml:space="preserve">measures. The file must include all measures data the hospital is eligible to report on for the required discharge </w:t>
      </w:r>
      <w:r w:rsidRPr="007A1F9B">
        <w:rPr>
          <w:rFonts w:ascii="Times New Roman" w:eastAsia="Times New Roman" w:hAnsi="Times New Roman" w:cs="Times New Roman"/>
          <w:lang w:bidi="en-US"/>
        </w:rPr>
        <w:lastRenderedPageBreak/>
        <w:t>data period in Section 1.</w:t>
      </w:r>
      <w:r w:rsidR="00E05F89" w:rsidRPr="007A1F9B">
        <w:rPr>
          <w:rFonts w:ascii="Times New Roman" w:eastAsia="Times New Roman" w:hAnsi="Times New Roman" w:cs="Times New Roman"/>
          <w:lang w:bidi="en-US"/>
        </w:rPr>
        <w:t>D</w:t>
      </w:r>
      <w:r w:rsidRPr="007A1F9B">
        <w:rPr>
          <w:rFonts w:ascii="Times New Roman" w:eastAsia="Times New Roman" w:hAnsi="Times New Roman" w:cs="Times New Roman"/>
          <w:lang w:bidi="en-US"/>
        </w:rPr>
        <w:t xml:space="preserve">. This file should contain all required clinical and administrative data elements for the MassHealth records sampled on each measure, as defined in Section </w:t>
      </w:r>
      <w:r w:rsidR="00031C69">
        <w:rPr>
          <w:rFonts w:ascii="Times New Roman" w:eastAsia="Times New Roman" w:hAnsi="Times New Roman" w:cs="Times New Roman"/>
          <w:lang w:bidi="en-US"/>
        </w:rPr>
        <w:t>4</w:t>
      </w:r>
      <w:r w:rsidR="00031C69" w:rsidRPr="007A1F9B">
        <w:rPr>
          <w:rFonts w:ascii="Times New Roman" w:eastAsia="Times New Roman" w:hAnsi="Times New Roman" w:cs="Times New Roman"/>
          <w:lang w:bidi="en-US"/>
        </w:rPr>
        <w:t xml:space="preserve"> </w:t>
      </w:r>
      <w:r w:rsidRPr="007A1F9B">
        <w:rPr>
          <w:rFonts w:ascii="Times New Roman" w:eastAsia="Times New Roman" w:hAnsi="Times New Roman" w:cs="Times New Roman"/>
          <w:lang w:bidi="en-US"/>
        </w:rPr>
        <w:t xml:space="preserve">of this manual. </w:t>
      </w:r>
    </w:p>
    <w:p w14:paraId="77337ADA" w14:textId="2F270EF7" w:rsidR="00AF449C" w:rsidRPr="00FC5D8C" w:rsidRDefault="00AF449C" w:rsidP="00FC5D8C">
      <w:pPr>
        <w:ind w:left="720"/>
        <w:rPr>
          <w:rFonts w:ascii="Times New Roman" w:hAnsi="Times New Roman" w:cs="Times New Roman"/>
        </w:rPr>
      </w:pPr>
      <w:r w:rsidRPr="007A1F9B">
        <w:rPr>
          <w:rFonts w:ascii="Times New Roman" w:eastAsia="Times New Roman" w:hAnsi="Times New Roman" w:cs="Times New Roman"/>
          <w:lang w:bidi="en-US"/>
        </w:rPr>
        <w:t xml:space="preserve">All reported measures data must be submitted using the appropriate XML Schema file layout versions that apply to the </w:t>
      </w:r>
      <w:r w:rsidR="00BB60D6" w:rsidRPr="007A1F9B">
        <w:rPr>
          <w:rFonts w:ascii="Times New Roman" w:eastAsia="Times New Roman" w:hAnsi="Times New Roman" w:cs="Times New Roman"/>
          <w:lang w:bidi="en-US"/>
        </w:rPr>
        <w:t>RY202</w:t>
      </w:r>
      <w:r w:rsidR="00BB60D6">
        <w:rPr>
          <w:rFonts w:ascii="Times New Roman" w:eastAsia="Times New Roman" w:hAnsi="Times New Roman" w:cs="Times New Roman"/>
          <w:lang w:bidi="en-US"/>
        </w:rPr>
        <w:t>5</w:t>
      </w:r>
      <w:r w:rsidR="00BB60D6" w:rsidRPr="007A1F9B">
        <w:rPr>
          <w:rFonts w:ascii="Times New Roman" w:eastAsia="Times New Roman" w:hAnsi="Times New Roman" w:cs="Times New Roman"/>
          <w:lang w:bidi="en-US"/>
        </w:rPr>
        <w:t xml:space="preserve"> </w:t>
      </w:r>
      <w:r w:rsidR="00212C37" w:rsidRPr="007A1F9B">
        <w:rPr>
          <w:rFonts w:ascii="Times New Roman" w:eastAsia="Times New Roman" w:hAnsi="Times New Roman" w:cs="Times New Roman"/>
          <w:lang w:bidi="en-US"/>
        </w:rPr>
        <w:t xml:space="preserve">CQI </w:t>
      </w:r>
      <w:r w:rsidR="00931BA5" w:rsidRPr="007A1F9B">
        <w:rPr>
          <w:rFonts w:ascii="Times New Roman" w:eastAsia="Times New Roman" w:hAnsi="Times New Roman" w:cs="Times New Roman"/>
          <w:lang w:bidi="en-US"/>
        </w:rPr>
        <w:t xml:space="preserve">Technical Specifications </w:t>
      </w:r>
      <w:r w:rsidR="00BB60D6" w:rsidRPr="007A1F9B">
        <w:rPr>
          <w:rFonts w:ascii="Times New Roman" w:eastAsia="Times New Roman" w:hAnsi="Times New Roman" w:cs="Times New Roman"/>
          <w:lang w:bidi="en-US"/>
        </w:rPr>
        <w:t>v</w:t>
      </w:r>
      <w:r w:rsidR="00BB60D6">
        <w:rPr>
          <w:rFonts w:ascii="Times New Roman" w:eastAsia="Times New Roman" w:hAnsi="Times New Roman" w:cs="Times New Roman"/>
          <w:lang w:bidi="en-US"/>
        </w:rPr>
        <w:t>3</w:t>
      </w:r>
      <w:r w:rsidR="00931BA5" w:rsidRPr="007A1F9B">
        <w:rPr>
          <w:rFonts w:ascii="Times New Roman" w:eastAsia="Times New Roman" w:hAnsi="Times New Roman" w:cs="Times New Roman"/>
          <w:lang w:bidi="en-US"/>
        </w:rPr>
        <w:t>.0</w:t>
      </w:r>
      <w:r w:rsidR="00212C37" w:rsidRPr="007A1F9B">
        <w:rPr>
          <w:rFonts w:ascii="Times New Roman" w:eastAsia="Times New Roman" w:hAnsi="Times New Roman" w:cs="Times New Roman"/>
          <w:lang w:bidi="en-US"/>
        </w:rPr>
        <w:t>, available on the MassHealth website</w:t>
      </w:r>
      <w:r w:rsidR="000765E4" w:rsidRPr="007A1F9B">
        <w:rPr>
          <w:rFonts w:ascii="Times New Roman" w:eastAsia="Times New Roman" w:hAnsi="Times New Roman" w:cs="Times New Roman"/>
          <w:lang w:bidi="en-US"/>
        </w:rPr>
        <w:t xml:space="preserve">: </w:t>
      </w:r>
      <w:hyperlink r:id="rId30" w:history="1">
        <w:r w:rsidR="00AF5C91" w:rsidRPr="007A1F9B">
          <w:rPr>
            <w:rStyle w:val="Hyperlink"/>
            <w:rFonts w:ascii="Times New Roman" w:hAnsi="Times New Roman" w:cs="Times New Roman"/>
          </w:rPr>
          <w:t>https://www.mass.gov/info-d</w:t>
        </w:r>
        <w:bookmarkStart w:id="32" w:name="_Hlt149721573"/>
        <w:bookmarkStart w:id="33" w:name="_Hlt149721574"/>
        <w:r w:rsidR="00AF5C91" w:rsidRPr="007A1F9B">
          <w:rPr>
            <w:rStyle w:val="Hyperlink"/>
            <w:rFonts w:ascii="Times New Roman" w:hAnsi="Times New Roman" w:cs="Times New Roman"/>
          </w:rPr>
          <w:t>e</w:t>
        </w:r>
        <w:bookmarkEnd w:id="32"/>
        <w:bookmarkEnd w:id="33"/>
        <w:r w:rsidR="00AF5C91" w:rsidRPr="007A1F9B">
          <w:rPr>
            <w:rStyle w:val="Hyperlink"/>
            <w:rFonts w:ascii="Times New Roman" w:hAnsi="Times New Roman" w:cs="Times New Roman"/>
          </w:rPr>
          <w:t>tails/masshealth-hospital-clinical-quality-incentive-program</w:t>
        </w:r>
      </w:hyperlink>
    </w:p>
    <w:p w14:paraId="5F881FCD" w14:textId="76FE8C39" w:rsidR="00AF449C" w:rsidRPr="00FC5D8C" w:rsidRDefault="00AF449C" w:rsidP="00FC5D8C">
      <w:pPr>
        <w:numPr>
          <w:ilvl w:val="3"/>
          <w:numId w:val="22"/>
        </w:numPr>
        <w:ind w:left="720"/>
        <w:rPr>
          <w:rFonts w:ascii="Times New Roman" w:eastAsia="Times New Roman" w:hAnsi="Times New Roman" w:cs="Times New Roman"/>
          <w:lang w:bidi="en-US"/>
        </w:rPr>
      </w:pPr>
      <w:r w:rsidRPr="007A1F9B">
        <w:rPr>
          <w:rFonts w:ascii="Times New Roman" w:eastAsia="Times New Roman" w:hAnsi="Times New Roman" w:cs="Times New Roman"/>
          <w:b/>
          <w:lang w:bidi="en-US"/>
        </w:rPr>
        <w:t xml:space="preserve">Data File Deletion Procedures.  </w:t>
      </w:r>
      <w:r w:rsidRPr="007A1F9B">
        <w:rPr>
          <w:rFonts w:ascii="Times New Roman" w:eastAsia="Times New Roman" w:hAnsi="Times New Roman" w:cs="Times New Roman"/>
          <w:lang w:bidi="en-US"/>
        </w:rPr>
        <w:t xml:space="preserve">The portal allows hospitals and/or data vendors to delete data files that have been uploaded during an active data production cycle as follows: </w:t>
      </w:r>
    </w:p>
    <w:p w14:paraId="147E82AD" w14:textId="0AB1499F" w:rsidR="00AF449C" w:rsidRPr="002A2693" w:rsidRDefault="00AF449C" w:rsidP="002A2693">
      <w:pPr>
        <w:numPr>
          <w:ilvl w:val="0"/>
          <w:numId w:val="25"/>
        </w:numPr>
        <w:tabs>
          <w:tab w:val="num" w:pos="1170"/>
        </w:tabs>
        <w:ind w:left="1170" w:hanging="450"/>
        <w:rPr>
          <w:rFonts w:ascii="Times New Roman" w:eastAsia="Times New Roman" w:hAnsi="Times New Roman" w:cs="Times New Roman"/>
        </w:rPr>
      </w:pPr>
      <w:r w:rsidRPr="007A1F9B">
        <w:rPr>
          <w:rFonts w:ascii="Times New Roman" w:eastAsia="Times New Roman" w:hAnsi="Times New Roman" w:cs="Times New Roman"/>
        </w:rPr>
        <w:t xml:space="preserve">To remove data </w:t>
      </w:r>
      <w:r w:rsidR="006B2EA6" w:rsidRPr="007A1F9B">
        <w:rPr>
          <w:rFonts w:ascii="Times New Roman" w:eastAsia="Times New Roman" w:hAnsi="Times New Roman" w:cs="Times New Roman"/>
        </w:rPr>
        <w:t>files,</w:t>
      </w:r>
      <w:r w:rsidRPr="007A1F9B">
        <w:rPr>
          <w:rFonts w:ascii="Times New Roman" w:eastAsia="Times New Roman" w:hAnsi="Times New Roman" w:cs="Times New Roman"/>
        </w:rPr>
        <w:t xml:space="preserve"> you must use the XML Schema MassHealth Deletion Request File. A successfully processed delete request will remove any measure level submission that corresponds to the unique patient identifier information submitted with the delete request. This will delete all matching submissions for the period at that time</w:t>
      </w:r>
      <w:r w:rsidR="009F01AD" w:rsidRPr="007A1F9B">
        <w:rPr>
          <w:rFonts w:ascii="Times New Roman" w:eastAsia="Times New Roman" w:hAnsi="Times New Roman" w:cs="Times New Roman"/>
        </w:rPr>
        <w:t>,</w:t>
      </w:r>
      <w:r w:rsidRPr="007A1F9B">
        <w:rPr>
          <w:rFonts w:ascii="Times New Roman" w:eastAsia="Times New Roman" w:hAnsi="Times New Roman" w:cs="Times New Roman"/>
        </w:rPr>
        <w:t xml:space="preserve"> not just the last submission. </w:t>
      </w:r>
    </w:p>
    <w:p w14:paraId="2FFB8AA5" w14:textId="6F105BFD" w:rsidR="00AF449C" w:rsidRPr="002A2693" w:rsidRDefault="00AF449C" w:rsidP="002A2693">
      <w:pPr>
        <w:numPr>
          <w:ilvl w:val="0"/>
          <w:numId w:val="25"/>
        </w:numPr>
        <w:tabs>
          <w:tab w:val="num" w:pos="90"/>
        </w:tabs>
        <w:ind w:left="1170" w:hanging="450"/>
        <w:rPr>
          <w:rFonts w:ascii="Times New Roman" w:eastAsia="Times New Roman" w:hAnsi="Times New Roman" w:cs="Times New Roman"/>
        </w:rPr>
      </w:pPr>
      <w:r w:rsidRPr="007A1F9B">
        <w:rPr>
          <w:rFonts w:ascii="Times New Roman" w:eastAsia="Times New Roman" w:hAnsi="Times New Roman" w:cs="Times New Roman"/>
        </w:rPr>
        <w:t xml:space="preserve">Note that a delete request will only remove the measure data and not the historical submission information.  Future data uploads are not affected by previous delete requests.  </w:t>
      </w:r>
    </w:p>
    <w:p w14:paraId="5F58959E" w14:textId="0FDFC050" w:rsidR="00AF449C" w:rsidRPr="00CE1666" w:rsidRDefault="00AF449C" w:rsidP="00CE1666">
      <w:pPr>
        <w:numPr>
          <w:ilvl w:val="0"/>
          <w:numId w:val="25"/>
        </w:numPr>
        <w:tabs>
          <w:tab w:val="num" w:pos="630"/>
        </w:tabs>
        <w:ind w:left="1170" w:hanging="450"/>
        <w:rPr>
          <w:rFonts w:ascii="Times New Roman" w:eastAsia="Times New Roman" w:hAnsi="Times New Roman" w:cs="Times New Roman"/>
        </w:rPr>
      </w:pPr>
      <w:r w:rsidRPr="007A1F9B">
        <w:rPr>
          <w:rFonts w:ascii="Times New Roman" w:eastAsia="Times New Roman" w:hAnsi="Times New Roman" w:cs="Times New Roman"/>
        </w:rPr>
        <w:t>Electronic file delete requests can only be made for the current submission cycle period. Once a submission cycle has closed</w:t>
      </w:r>
      <w:r w:rsidR="001B0702">
        <w:rPr>
          <w:rFonts w:ascii="Times New Roman" w:eastAsia="Times New Roman" w:hAnsi="Times New Roman" w:cs="Times New Roman"/>
        </w:rPr>
        <w:t>,</w:t>
      </w:r>
      <w:r w:rsidRPr="007A1F9B">
        <w:rPr>
          <w:rFonts w:ascii="Times New Roman" w:eastAsia="Times New Roman" w:hAnsi="Times New Roman" w:cs="Times New Roman"/>
        </w:rPr>
        <w:t xml:space="preserve"> file delete requests can no longer be made. </w:t>
      </w:r>
    </w:p>
    <w:p w14:paraId="519C9633" w14:textId="19630B1F" w:rsidR="00AF449C" w:rsidRPr="00CE1666" w:rsidRDefault="00AF449C" w:rsidP="00CE1666">
      <w:pPr>
        <w:numPr>
          <w:ilvl w:val="3"/>
          <w:numId w:val="22"/>
        </w:numPr>
        <w:ind w:left="720"/>
        <w:rPr>
          <w:rFonts w:ascii="Times New Roman" w:eastAsia="Times New Roman" w:hAnsi="Times New Roman" w:cs="Times New Roman"/>
          <w:b/>
          <w:lang w:bidi="en-US"/>
        </w:rPr>
      </w:pPr>
      <w:r w:rsidRPr="007A1F9B">
        <w:rPr>
          <w:rFonts w:ascii="Times New Roman" w:eastAsia="Times New Roman" w:hAnsi="Times New Roman" w:cs="Times New Roman"/>
          <w:b/>
          <w:spacing w:val="-2"/>
          <w:lang w:bidi="en-US"/>
        </w:rPr>
        <w:t xml:space="preserve">ICD Population Entry Form </w:t>
      </w:r>
    </w:p>
    <w:p w14:paraId="18ADA8C2" w14:textId="670668EC" w:rsidR="00AF449C" w:rsidRPr="007A1F9B" w:rsidRDefault="00AF449C" w:rsidP="003E520F">
      <w:pPr>
        <w:ind w:left="720"/>
        <w:rPr>
          <w:rFonts w:ascii="Times New Roman" w:eastAsia="Times New Roman" w:hAnsi="Times New Roman" w:cs="Times New Roman"/>
          <w:lang w:bidi="en-US"/>
        </w:rPr>
      </w:pPr>
      <w:r w:rsidRPr="007A1F9B">
        <w:rPr>
          <w:rFonts w:ascii="Times New Roman" w:eastAsia="Times New Roman" w:hAnsi="Times New Roman" w:cs="Times New Roman"/>
          <w:spacing w:val="-2"/>
          <w:lang w:bidi="en-US"/>
        </w:rPr>
        <w:t>Hospitals are required to submit aggregate ICD population data that accompanies the measures data files</w:t>
      </w:r>
      <w:r w:rsidR="00DB7F4A">
        <w:rPr>
          <w:rFonts w:ascii="Times New Roman" w:eastAsia="Times New Roman" w:hAnsi="Times New Roman" w:cs="Times New Roman"/>
          <w:spacing w:val="-2"/>
          <w:lang w:bidi="en-US"/>
        </w:rPr>
        <w:t>.</w:t>
      </w:r>
      <w:r w:rsidR="003D344C" w:rsidRPr="007A1F9B">
        <w:rPr>
          <w:rFonts w:ascii="Times New Roman" w:eastAsia="Times New Roman" w:hAnsi="Times New Roman" w:cs="Times New Roman"/>
          <w:spacing w:val="-2"/>
          <w:lang w:bidi="en-US"/>
        </w:rPr>
        <w:t xml:space="preserve"> </w:t>
      </w:r>
      <w:r w:rsidRPr="007A1F9B">
        <w:rPr>
          <w:rFonts w:ascii="Times New Roman" w:eastAsia="Times New Roman" w:hAnsi="Times New Roman" w:cs="Times New Roman"/>
          <w:lang w:bidi="en-US"/>
        </w:rPr>
        <w:t>All ICD data must be reported via the portal using the on-line data entry form which is</w:t>
      </w:r>
      <w:r w:rsidRPr="007A1F9B">
        <w:rPr>
          <w:rFonts w:ascii="Times New Roman" w:eastAsia="Times New Roman" w:hAnsi="Times New Roman" w:cs="Times New Roman"/>
          <w:spacing w:val="-2"/>
          <w:lang w:bidi="en-US"/>
        </w:rPr>
        <w:t xml:space="preserve"> visible only after you have logged into the secure web portal.</w:t>
      </w:r>
      <w:r w:rsidR="005628C3" w:rsidRPr="007A1F9B">
        <w:rPr>
          <w:rFonts w:ascii="Times New Roman" w:eastAsia="Times New Roman" w:hAnsi="Times New Roman" w:cs="Times New Roman"/>
          <w:spacing w:val="-2"/>
          <w:lang w:bidi="en-US"/>
        </w:rPr>
        <w:t xml:space="preserve"> </w:t>
      </w:r>
    </w:p>
    <w:p w14:paraId="1B3ECCD5" w14:textId="428AA018" w:rsidR="00AF449C" w:rsidRPr="003E520F" w:rsidRDefault="00AF449C" w:rsidP="003E520F">
      <w:pPr>
        <w:numPr>
          <w:ilvl w:val="0"/>
          <w:numId w:val="20"/>
        </w:numPr>
        <w:tabs>
          <w:tab w:val="num" w:pos="1260"/>
        </w:tabs>
        <w:ind w:left="1267" w:hanging="547"/>
        <w:rPr>
          <w:rFonts w:ascii="Times New Roman" w:eastAsia="Times New Roman" w:hAnsi="Times New Roman" w:cs="Times New Roman"/>
          <w:lang w:bidi="en-US"/>
        </w:rPr>
      </w:pPr>
      <w:r w:rsidRPr="007A1F9B">
        <w:rPr>
          <w:rFonts w:ascii="Times New Roman" w:eastAsia="Times New Roman" w:hAnsi="Times New Roman" w:cs="Times New Roman"/>
          <w:b/>
          <w:bCs/>
          <w:lang w:bidi="en-US"/>
        </w:rPr>
        <w:t xml:space="preserve">ICD Data Entry Form </w:t>
      </w:r>
      <w:r w:rsidRPr="007A1F9B">
        <w:rPr>
          <w:rFonts w:ascii="Times New Roman" w:eastAsia="Times New Roman" w:hAnsi="Times New Roman" w:cs="Times New Roman"/>
          <w:i/>
          <w:iCs/>
          <w:lang w:bidi="en-US"/>
        </w:rPr>
        <w:t xml:space="preserve">- </w:t>
      </w:r>
      <w:r w:rsidRPr="007A1F9B">
        <w:rPr>
          <w:rFonts w:ascii="Times New Roman" w:eastAsia="Times New Roman" w:hAnsi="Times New Roman" w:cs="Times New Roman"/>
          <w:lang w:bidi="en-US"/>
        </w:rPr>
        <w:t>The ICD entry form provides fields to enter the total counts related to each measure category assignment for the aggregate Medicaid payer data</w:t>
      </w:r>
      <w:r w:rsidR="007228C4" w:rsidRPr="007A1F9B">
        <w:rPr>
          <w:rFonts w:ascii="Times New Roman" w:eastAsia="Times New Roman" w:hAnsi="Times New Roman" w:cs="Times New Roman"/>
          <w:lang w:bidi="en-US"/>
        </w:rPr>
        <w:t xml:space="preserve">.  Please see </w:t>
      </w:r>
      <w:r w:rsidR="000070C8" w:rsidRPr="007A1F9B">
        <w:rPr>
          <w:rFonts w:ascii="Times New Roman" w:eastAsia="Times New Roman" w:hAnsi="Times New Roman" w:cs="Times New Roman"/>
        </w:rPr>
        <w:t xml:space="preserve">Section </w:t>
      </w:r>
      <w:r w:rsidR="004477EB">
        <w:rPr>
          <w:rFonts w:ascii="Times New Roman" w:eastAsia="Times New Roman" w:hAnsi="Times New Roman" w:cs="Times New Roman"/>
        </w:rPr>
        <w:t>5</w:t>
      </w:r>
      <w:r w:rsidR="004477EB" w:rsidRPr="007A1F9B">
        <w:rPr>
          <w:rFonts w:ascii="Times New Roman" w:eastAsia="Times New Roman" w:hAnsi="Times New Roman" w:cs="Times New Roman"/>
        </w:rPr>
        <w:t xml:space="preserve"> </w:t>
      </w:r>
      <w:r w:rsidR="00404B86" w:rsidRPr="007A1F9B">
        <w:rPr>
          <w:rFonts w:ascii="Times New Roman" w:eastAsia="Times New Roman" w:hAnsi="Times New Roman" w:cs="Times New Roman"/>
        </w:rPr>
        <w:t xml:space="preserve">of this manual </w:t>
      </w:r>
      <w:r w:rsidR="000070C8" w:rsidRPr="007A1F9B">
        <w:rPr>
          <w:rFonts w:ascii="Times New Roman" w:eastAsia="Times New Roman" w:hAnsi="Times New Roman" w:cs="Times New Roman"/>
        </w:rPr>
        <w:t>for additional information</w:t>
      </w:r>
      <w:r w:rsidR="003F2DCC" w:rsidRPr="007A1F9B">
        <w:rPr>
          <w:rFonts w:ascii="Times New Roman" w:eastAsia="Times New Roman" w:hAnsi="Times New Roman" w:cs="Times New Roman"/>
        </w:rPr>
        <w:t xml:space="preserve"> on </w:t>
      </w:r>
      <w:r w:rsidR="005256B9" w:rsidRPr="007A1F9B">
        <w:rPr>
          <w:rFonts w:ascii="Times New Roman" w:eastAsia="Times New Roman" w:hAnsi="Times New Roman" w:cs="Times New Roman"/>
        </w:rPr>
        <w:t>ICD patient population definitions</w:t>
      </w:r>
      <w:r w:rsidR="000070C8" w:rsidRPr="007A1F9B">
        <w:rPr>
          <w:rFonts w:ascii="Times New Roman" w:eastAsia="Times New Roman" w:hAnsi="Times New Roman" w:cs="Times New Roman"/>
        </w:rPr>
        <w:t>.</w:t>
      </w:r>
      <w:r w:rsidRPr="007A1F9B">
        <w:rPr>
          <w:rFonts w:ascii="Times New Roman" w:eastAsia="Times New Roman" w:hAnsi="Times New Roman" w:cs="Times New Roman"/>
          <w:i/>
          <w:iCs/>
          <w:lang w:bidi="en-US"/>
        </w:rPr>
        <w:t xml:space="preserve"> </w:t>
      </w:r>
      <w:r w:rsidRPr="007A1F9B">
        <w:rPr>
          <w:rFonts w:ascii="Times New Roman" w:eastAsia="Times New Roman" w:hAnsi="Times New Roman" w:cs="Times New Roman"/>
          <w:spacing w:val="-2"/>
          <w:lang w:bidi="en-US"/>
        </w:rPr>
        <w:t>T</w:t>
      </w:r>
      <w:r w:rsidRPr="007A1F9B">
        <w:rPr>
          <w:rFonts w:ascii="Times New Roman" w:eastAsia="Times New Roman" w:hAnsi="Times New Roman" w:cs="Times New Roman"/>
          <w:lang w:bidi="en-US"/>
        </w:rPr>
        <w:t xml:space="preserve">he ICD population data must include total counts related to each quarterly submission cycle due for the measures being reported in the electronic data file contents. </w:t>
      </w:r>
      <w:r w:rsidR="00532A20" w:rsidRPr="007A1F9B">
        <w:rPr>
          <w:rFonts w:ascii="Times New Roman" w:eastAsia="Times New Roman" w:hAnsi="Times New Roman" w:cs="Times New Roman"/>
          <w:lang w:bidi="en-US"/>
        </w:rPr>
        <w:t xml:space="preserve">Please note, </w:t>
      </w:r>
      <w:r w:rsidR="00627B2F" w:rsidRPr="007A1F9B">
        <w:rPr>
          <w:rFonts w:ascii="Times New Roman" w:eastAsia="Times New Roman" w:hAnsi="Times New Roman" w:cs="Times New Roman"/>
          <w:lang w:bidi="en-US"/>
        </w:rPr>
        <w:t xml:space="preserve">the </w:t>
      </w:r>
      <w:r w:rsidR="00532A20" w:rsidRPr="007A1F9B">
        <w:rPr>
          <w:rFonts w:ascii="Times New Roman" w:eastAsia="Times New Roman" w:hAnsi="Times New Roman" w:cs="Times New Roman"/>
          <w:lang w:bidi="en-US"/>
        </w:rPr>
        <w:t xml:space="preserve">NEWB-3 </w:t>
      </w:r>
      <w:r w:rsidR="00627B2F" w:rsidRPr="007A1F9B">
        <w:rPr>
          <w:rFonts w:ascii="Times New Roman" w:eastAsia="Times New Roman" w:hAnsi="Times New Roman" w:cs="Times New Roman"/>
          <w:lang w:bidi="en-US"/>
        </w:rPr>
        <w:t>measure does not</w:t>
      </w:r>
      <w:r w:rsidR="00532A20" w:rsidRPr="007A1F9B">
        <w:rPr>
          <w:rFonts w:ascii="Times New Roman" w:eastAsia="Times New Roman" w:hAnsi="Times New Roman" w:cs="Times New Roman"/>
          <w:lang w:bidi="en-US"/>
        </w:rPr>
        <w:t xml:space="preserve"> allow sampling.</w:t>
      </w:r>
    </w:p>
    <w:p w14:paraId="38260C29" w14:textId="4989991F" w:rsidR="00E37A27" w:rsidRPr="00FF1D16" w:rsidRDefault="00AF449C" w:rsidP="00FF1D16">
      <w:pPr>
        <w:numPr>
          <w:ilvl w:val="0"/>
          <w:numId w:val="20"/>
        </w:numPr>
        <w:tabs>
          <w:tab w:val="num" w:pos="1260"/>
        </w:tabs>
        <w:ind w:left="1267" w:hanging="547"/>
        <w:rPr>
          <w:rFonts w:ascii="Times New Roman" w:eastAsia="Times New Roman" w:hAnsi="Times New Roman" w:cs="Times New Roman"/>
          <w:lang w:bidi="en-US"/>
        </w:rPr>
      </w:pPr>
      <w:r w:rsidRPr="24F1E262">
        <w:rPr>
          <w:rFonts w:ascii="Times New Roman" w:eastAsia="Times New Roman" w:hAnsi="Times New Roman" w:cs="Times New Roman"/>
          <w:b/>
          <w:bCs/>
          <w:lang w:bidi="en-US"/>
        </w:rPr>
        <w:t>ICD Data Entry Form Compliance</w:t>
      </w:r>
      <w:r w:rsidRPr="24F1E262">
        <w:rPr>
          <w:rFonts w:ascii="Times New Roman" w:eastAsia="Times New Roman" w:hAnsi="Times New Roman" w:cs="Times New Roman"/>
          <w:i/>
          <w:iCs/>
          <w:lang w:bidi="en-US"/>
        </w:rPr>
        <w:t xml:space="preserve"> - </w:t>
      </w:r>
      <w:r w:rsidRPr="24F1E262">
        <w:rPr>
          <w:rFonts w:ascii="Times New Roman" w:eastAsia="Times New Roman" w:hAnsi="Times New Roman" w:cs="Times New Roman"/>
          <w:lang w:bidi="en-US"/>
        </w:rPr>
        <w:t>If the hospital has no cases to report during a given quarter</w:t>
      </w:r>
      <w:r w:rsidR="00BD5AA1" w:rsidRPr="24F1E262">
        <w:rPr>
          <w:rFonts w:ascii="Times New Roman" w:eastAsia="Times New Roman" w:hAnsi="Times New Roman" w:cs="Times New Roman"/>
          <w:lang w:bidi="en-US"/>
        </w:rPr>
        <w:t xml:space="preserve"> for a particular measure,</w:t>
      </w:r>
      <w:r w:rsidRPr="24F1E262">
        <w:rPr>
          <w:rFonts w:ascii="Times New Roman" w:eastAsia="Times New Roman" w:hAnsi="Times New Roman" w:cs="Times New Roman"/>
          <w:lang w:bidi="en-US"/>
        </w:rPr>
        <w:t xml:space="preserve"> then </w:t>
      </w:r>
      <w:r w:rsidR="00BD5AA1" w:rsidRPr="24F1E262">
        <w:rPr>
          <w:rFonts w:ascii="Times New Roman" w:eastAsia="Times New Roman" w:hAnsi="Times New Roman" w:cs="Times New Roman"/>
          <w:lang w:bidi="en-US"/>
        </w:rPr>
        <w:t xml:space="preserve">the hospital must enter </w:t>
      </w:r>
      <w:r w:rsidRPr="24F1E262">
        <w:rPr>
          <w:rFonts w:ascii="Times New Roman" w:eastAsia="Times New Roman" w:hAnsi="Times New Roman" w:cs="Times New Roman"/>
          <w:lang w:bidi="en-US"/>
        </w:rPr>
        <w:t>zeros (0) in all the fields provided on the data entry form. Failure to enter zeros will render the hospital entry having missing data resulting in non-compliance reporting status.</w:t>
      </w:r>
      <w:r w:rsidRPr="24F1E262">
        <w:rPr>
          <w:rFonts w:ascii="Times New Roman" w:eastAsia="Times New Roman" w:hAnsi="Times New Roman" w:cs="Times New Roman"/>
          <w:b/>
          <w:bCs/>
          <w:lang w:bidi="en-US"/>
        </w:rPr>
        <w:t xml:space="preserve"> </w:t>
      </w:r>
    </w:p>
    <w:p w14:paraId="2672156B" w14:textId="018603FF" w:rsidR="00AF449C" w:rsidRPr="00FF1D16" w:rsidRDefault="00AF449C" w:rsidP="00FF1D16">
      <w:pPr>
        <w:numPr>
          <w:ilvl w:val="0"/>
          <w:numId w:val="20"/>
        </w:numPr>
        <w:tabs>
          <w:tab w:val="num" w:pos="1260"/>
        </w:tabs>
        <w:ind w:left="1267" w:hanging="547"/>
        <w:rPr>
          <w:rFonts w:ascii="Times New Roman" w:eastAsia="Times New Roman" w:hAnsi="Times New Roman" w:cs="Times New Roman"/>
          <w:lang w:bidi="en-US"/>
        </w:rPr>
      </w:pPr>
      <w:r w:rsidRPr="007A1F9B">
        <w:rPr>
          <w:rFonts w:ascii="Times New Roman" w:eastAsia="Times New Roman" w:hAnsi="Times New Roman" w:cs="Times New Roman"/>
          <w:b/>
          <w:lang w:bidi="en-US"/>
        </w:rPr>
        <w:t>ICD Data Entry Form Options</w:t>
      </w:r>
      <w:r w:rsidRPr="007A1F9B">
        <w:rPr>
          <w:rFonts w:ascii="Times New Roman" w:eastAsia="Times New Roman" w:hAnsi="Times New Roman" w:cs="Times New Roman"/>
          <w:i/>
          <w:lang w:bidi="en-US"/>
        </w:rPr>
        <w:t xml:space="preserve"> - </w:t>
      </w:r>
      <w:r w:rsidRPr="007A1F9B">
        <w:rPr>
          <w:rFonts w:ascii="Times New Roman" w:eastAsia="Times New Roman" w:hAnsi="Times New Roman" w:cs="Times New Roman"/>
          <w:lang w:bidi="en-US"/>
        </w:rPr>
        <w:t xml:space="preserve">The MassQEX portal will provide the option to enter ICD data for   quarterly or monthly samples as illustrated in Figures 1 and 2 that follow.   </w:t>
      </w:r>
    </w:p>
    <w:p w14:paraId="504605CF" w14:textId="5CF751AA" w:rsidR="00AF449C" w:rsidRPr="009700AA" w:rsidRDefault="00AF449C" w:rsidP="009700AA">
      <w:pPr>
        <w:tabs>
          <w:tab w:val="num" w:pos="1260"/>
        </w:tabs>
        <w:spacing w:after="360"/>
        <w:ind w:left="720"/>
        <w:rPr>
          <w:rFonts w:ascii="Times New Roman" w:eastAsia="Times New Roman" w:hAnsi="Times New Roman" w:cs="Times New Roman"/>
        </w:rPr>
      </w:pPr>
      <w:r w:rsidRPr="007A1F9B">
        <w:rPr>
          <w:rFonts w:ascii="Times New Roman" w:eastAsia="Times New Roman" w:hAnsi="Times New Roman" w:cs="Times New Roman"/>
        </w:rPr>
        <w:t xml:space="preserve">Figure 1 illustrates the MassQEX ICD Quarterly Population entry form on the </w:t>
      </w:r>
      <w:r w:rsidR="00DB7F4A" w:rsidRPr="007A1F9B">
        <w:rPr>
          <w:rFonts w:ascii="Times New Roman" w:eastAsia="Times New Roman" w:hAnsi="Times New Roman" w:cs="Times New Roman"/>
        </w:rPr>
        <w:t>left-hand</w:t>
      </w:r>
      <w:r w:rsidRPr="007A1F9B">
        <w:rPr>
          <w:rFonts w:ascii="Times New Roman" w:eastAsia="Times New Roman" w:hAnsi="Times New Roman" w:cs="Times New Roman"/>
        </w:rPr>
        <w:t xml:space="preserve"> side of the portal screen that has been properly completed in order to be in compliance with reporting requirements.  The screenshot shows that for each measure listed (SUB,</w:t>
      </w:r>
      <w:r w:rsidR="009F1EC6" w:rsidRPr="007A1F9B">
        <w:rPr>
          <w:rFonts w:ascii="Times New Roman" w:eastAsia="Times New Roman" w:hAnsi="Times New Roman" w:cs="Times New Roman"/>
        </w:rPr>
        <w:t xml:space="preserve"> MAT-4,</w:t>
      </w:r>
      <w:r w:rsidRPr="007A1F9B">
        <w:rPr>
          <w:rFonts w:ascii="Times New Roman" w:eastAsia="Times New Roman" w:hAnsi="Times New Roman" w:cs="Times New Roman"/>
        </w:rPr>
        <w:t xml:space="preserve"> NEWB-3) quarterly data is entered under the ICD column and under the Sample column. Please note for NEWB-3, sampling will not be allowed. Therefore, only ICD will be entered.</w:t>
      </w:r>
      <w:r w:rsidR="00A7747D" w:rsidRPr="007A1F9B">
        <w:rPr>
          <w:rFonts w:ascii="Times New Roman" w:eastAsia="Times New Roman" w:hAnsi="Times New Roman" w:cs="Times New Roman"/>
        </w:rPr>
        <w:t xml:space="preserve"> </w:t>
      </w:r>
      <w:r w:rsidR="00676858" w:rsidRPr="007A1F9B">
        <w:rPr>
          <w:rFonts w:ascii="Times New Roman" w:eastAsia="Times New Roman" w:hAnsi="Times New Roman" w:cs="Times New Roman"/>
        </w:rPr>
        <w:t>For NEWB-3, the s</w:t>
      </w:r>
      <w:r w:rsidR="00A7747D" w:rsidRPr="007A1F9B">
        <w:rPr>
          <w:rFonts w:ascii="Times New Roman" w:eastAsia="Times New Roman" w:hAnsi="Times New Roman" w:cs="Times New Roman"/>
        </w:rPr>
        <w:t xml:space="preserve">ample will be automatically populated </w:t>
      </w:r>
      <w:r w:rsidR="00DE5B12" w:rsidRPr="007A1F9B">
        <w:rPr>
          <w:rFonts w:ascii="Times New Roman" w:eastAsia="Times New Roman" w:hAnsi="Times New Roman" w:cs="Times New Roman"/>
        </w:rPr>
        <w:t>as “</w:t>
      </w:r>
      <w:r w:rsidR="00FB7763" w:rsidRPr="007A1F9B">
        <w:rPr>
          <w:rFonts w:ascii="Times New Roman" w:eastAsia="Times New Roman" w:hAnsi="Times New Roman" w:cs="Times New Roman"/>
        </w:rPr>
        <w:t>N/A”</w:t>
      </w:r>
      <w:r w:rsidR="00A7747D" w:rsidRPr="007A1F9B">
        <w:rPr>
          <w:rFonts w:ascii="Times New Roman" w:eastAsia="Times New Roman" w:hAnsi="Times New Roman" w:cs="Times New Roman"/>
        </w:rPr>
        <w:t xml:space="preserve"> and hospitals will not be able to edit</w:t>
      </w:r>
      <w:r w:rsidR="00C070AA" w:rsidRPr="007A1F9B">
        <w:rPr>
          <w:rFonts w:ascii="Times New Roman" w:eastAsia="Times New Roman" w:hAnsi="Times New Roman" w:cs="Times New Roman"/>
        </w:rPr>
        <w:t>.</w:t>
      </w:r>
      <w:r w:rsidRPr="007A1F9B">
        <w:rPr>
          <w:rFonts w:ascii="Times New Roman" w:eastAsia="Times New Roman" w:hAnsi="Times New Roman" w:cs="Times New Roman"/>
        </w:rPr>
        <w:t xml:space="preserve">  </w:t>
      </w:r>
    </w:p>
    <w:p w14:paraId="3086C8E7" w14:textId="63896E5A" w:rsidR="00AF449C" w:rsidRPr="007A1F9B" w:rsidRDefault="00AF449C" w:rsidP="001B0702">
      <w:pPr>
        <w:tabs>
          <w:tab w:val="num" w:pos="1260"/>
        </w:tabs>
        <w:spacing w:after="0"/>
        <w:ind w:left="1260" w:hanging="540"/>
        <w:rPr>
          <w:rFonts w:ascii="Times New Roman" w:hAnsi="Times New Roman" w:cs="Times New Roman"/>
        </w:rPr>
      </w:pPr>
      <w:r w:rsidRPr="007A1F9B">
        <w:rPr>
          <w:rFonts w:ascii="Times New Roman" w:eastAsia="Times New Roman" w:hAnsi="Times New Roman" w:cs="Times New Roman"/>
          <w:bCs/>
        </w:rPr>
        <w:t>Figure 1</w:t>
      </w:r>
      <w:r w:rsidR="00B3010C" w:rsidRPr="007A1F9B">
        <w:rPr>
          <w:rFonts w:ascii="Times New Roman" w:eastAsia="Times New Roman" w:hAnsi="Times New Roman" w:cs="Times New Roman"/>
          <w:bCs/>
        </w:rPr>
        <w:t>.</w:t>
      </w:r>
      <w:r w:rsidRPr="007A1F9B">
        <w:rPr>
          <w:rFonts w:ascii="Times New Roman" w:eastAsia="Times New Roman" w:hAnsi="Times New Roman" w:cs="Times New Roman"/>
          <w:bCs/>
        </w:rPr>
        <w:t xml:space="preserve"> MassQEX Portal Quarterly ICD Data Entry Form </w:t>
      </w:r>
    </w:p>
    <w:p w14:paraId="119F29E8" w14:textId="5D24E426" w:rsidR="00586D1F" w:rsidRPr="007A1F9B" w:rsidRDefault="00C14F8E" w:rsidP="007B213C">
      <w:pPr>
        <w:tabs>
          <w:tab w:val="num" w:pos="1260"/>
        </w:tabs>
        <w:spacing w:after="0"/>
        <w:ind w:left="1260" w:hanging="540"/>
        <w:rPr>
          <w:rFonts w:ascii="Times New Roman" w:eastAsia="Times New Roman" w:hAnsi="Times New Roman" w:cs="Times New Roman"/>
          <w:b/>
          <w:bCs/>
          <w:noProof/>
          <w:kern w:val="36"/>
        </w:rPr>
      </w:pPr>
      <w:r>
        <w:rPr>
          <w:rFonts w:ascii="Times New Roman" w:eastAsia="Times New Roman" w:hAnsi="Times New Roman" w:cs="Times New Roman"/>
          <w:b/>
          <w:bCs/>
          <w:noProof/>
          <w:kern w:val="36"/>
        </w:rPr>
        <w:lastRenderedPageBreak/>
        <w:drawing>
          <wp:inline distT="0" distB="0" distL="0" distR="0" wp14:anchorId="7A32E348" wp14:editId="2DEEAFB4">
            <wp:extent cx="4089810" cy="2303780"/>
            <wp:effectExtent l="114300" t="114300" r="139700" b="153670"/>
            <wp:docPr id="350253373" name="Picture 1" descr="This image is a screenshot of the MassQEX ICD Quarterly Population data entry form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53373" name="Picture 1" descr="This image is a screenshot of the MassQEX ICD Quarterly Population data entry form described above."/>
                    <pic:cNvPicPr>
                      <a:picLocks noChangeAspect="1" noChangeArrowheads="1"/>
                    </pic:cNvPicPr>
                  </pic:nvPicPr>
                  <pic:blipFill rotWithShape="1">
                    <a:blip r:embed="rId31">
                      <a:extLst>
                        <a:ext uri="{28A0092B-C50C-407E-A947-70E740481C1C}">
                          <a14:useLocalDpi xmlns:a14="http://schemas.microsoft.com/office/drawing/2010/main" val="0"/>
                        </a:ext>
                      </a:extLst>
                    </a:blip>
                    <a:srcRect l="3914" t="5680" r="2712" b="2712"/>
                    <a:stretch/>
                  </pic:blipFill>
                  <pic:spPr bwMode="auto">
                    <a:xfrm>
                      <a:off x="0" y="0"/>
                      <a:ext cx="4101331" cy="2310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0D9881F" w14:textId="77777777" w:rsidR="00AF449C" w:rsidRPr="007A1F9B" w:rsidRDefault="00AF449C" w:rsidP="007B213C">
      <w:pPr>
        <w:spacing w:after="0"/>
        <w:rPr>
          <w:rFonts w:ascii="Times New Roman" w:eastAsia="Times New Roman" w:hAnsi="Times New Roman" w:cs="Times New Roman"/>
        </w:rPr>
      </w:pPr>
    </w:p>
    <w:p w14:paraId="56C0F2E7" w14:textId="7882CB89" w:rsidR="00DB7F4A" w:rsidRPr="00B21AFD" w:rsidRDefault="00AF449C" w:rsidP="00B21AFD">
      <w:pPr>
        <w:ind w:left="720"/>
        <w:rPr>
          <w:rFonts w:ascii="Times New Roman" w:eastAsia="Times New Roman" w:hAnsi="Times New Roman" w:cs="Times New Roman"/>
          <w:b/>
          <w:bCs/>
        </w:rPr>
      </w:pPr>
      <w:r w:rsidRPr="007A1F9B">
        <w:rPr>
          <w:rFonts w:ascii="Times New Roman" w:eastAsia="Times New Roman" w:hAnsi="Times New Roman" w:cs="Times New Roman"/>
        </w:rPr>
        <w:t xml:space="preserve">Figure 2 illustrates the ICD Monthly Population on the </w:t>
      </w:r>
      <w:r w:rsidR="005D4F6A" w:rsidRPr="007A1F9B">
        <w:rPr>
          <w:rFonts w:ascii="Times New Roman" w:eastAsia="Times New Roman" w:hAnsi="Times New Roman" w:cs="Times New Roman"/>
        </w:rPr>
        <w:t>left-hand</w:t>
      </w:r>
      <w:r w:rsidRPr="007A1F9B">
        <w:rPr>
          <w:rFonts w:ascii="Times New Roman" w:eastAsia="Times New Roman" w:hAnsi="Times New Roman" w:cs="Times New Roman"/>
        </w:rPr>
        <w:t xml:space="preserve"> side of the portal screen that has been properly completed </w:t>
      </w:r>
      <w:r w:rsidR="002F3AAD" w:rsidRPr="007A1F9B">
        <w:rPr>
          <w:rFonts w:ascii="Times New Roman" w:eastAsia="Times New Roman" w:hAnsi="Times New Roman" w:cs="Times New Roman"/>
        </w:rPr>
        <w:t xml:space="preserve">for quarter 3 </w:t>
      </w:r>
      <w:r w:rsidRPr="007A1F9B">
        <w:rPr>
          <w:rFonts w:ascii="Times New Roman" w:eastAsia="Times New Roman" w:hAnsi="Times New Roman" w:cs="Times New Roman"/>
        </w:rPr>
        <w:t xml:space="preserve">in order to be in compliance with reporting requirements.  The screenshot shows each measure listed (SUB, </w:t>
      </w:r>
      <w:r w:rsidR="001C7D87" w:rsidRPr="007A1F9B">
        <w:rPr>
          <w:rFonts w:ascii="Times New Roman" w:eastAsia="Times New Roman" w:hAnsi="Times New Roman" w:cs="Times New Roman"/>
        </w:rPr>
        <w:t xml:space="preserve">MAT-4, </w:t>
      </w:r>
      <w:r w:rsidRPr="007A1F9B">
        <w:rPr>
          <w:rFonts w:ascii="Times New Roman" w:eastAsia="Times New Roman" w:hAnsi="Times New Roman" w:cs="Times New Roman"/>
        </w:rPr>
        <w:t>NEWB-3) by each monthly period data entered under the ICD column and under the Sample column.</w:t>
      </w:r>
      <w:r w:rsidR="002F3AAD" w:rsidRPr="007A1F9B">
        <w:rPr>
          <w:rFonts w:ascii="Times New Roman" w:hAnsi="Times New Roman" w:cs="Times New Roman"/>
        </w:rPr>
        <w:t xml:space="preserve"> </w:t>
      </w:r>
      <w:r w:rsidR="002F3AAD" w:rsidRPr="007A1F9B">
        <w:rPr>
          <w:rFonts w:ascii="Times New Roman" w:eastAsia="Times New Roman" w:hAnsi="Times New Roman" w:cs="Times New Roman"/>
        </w:rPr>
        <w:t xml:space="preserve">For NEWB-3, the sample will be automatically populated as </w:t>
      </w:r>
      <w:r w:rsidR="00775277" w:rsidRPr="007A1F9B">
        <w:rPr>
          <w:rFonts w:ascii="Times New Roman" w:eastAsia="Times New Roman" w:hAnsi="Times New Roman" w:cs="Times New Roman"/>
        </w:rPr>
        <w:t>not applicable (“N/A”)</w:t>
      </w:r>
      <w:r w:rsidR="002F3AAD" w:rsidRPr="007A1F9B">
        <w:rPr>
          <w:rFonts w:ascii="Times New Roman" w:eastAsia="Times New Roman" w:hAnsi="Times New Roman" w:cs="Times New Roman"/>
        </w:rPr>
        <w:t>, and hospitals will not be able to edit</w:t>
      </w:r>
      <w:r w:rsidR="00D04462">
        <w:rPr>
          <w:rFonts w:ascii="Times New Roman" w:eastAsia="Times New Roman" w:hAnsi="Times New Roman" w:cs="Times New Roman"/>
        </w:rPr>
        <w:t xml:space="preserve"> as there is not sampling allowed for this measure</w:t>
      </w:r>
      <w:r w:rsidR="002F3AAD" w:rsidRPr="007A1F9B">
        <w:rPr>
          <w:rFonts w:ascii="Times New Roman" w:eastAsia="Times New Roman" w:hAnsi="Times New Roman" w:cs="Times New Roman"/>
        </w:rPr>
        <w:t xml:space="preserve">.  </w:t>
      </w:r>
    </w:p>
    <w:p w14:paraId="0C7A4F62" w14:textId="0001E6CF" w:rsidR="00AF449C" w:rsidRPr="007A1F9B" w:rsidRDefault="00AF449C" w:rsidP="00483776">
      <w:pPr>
        <w:spacing w:after="0"/>
        <w:ind w:left="360" w:firstLine="360"/>
        <w:rPr>
          <w:rFonts w:ascii="Times New Roman" w:eastAsia="Calibri" w:hAnsi="Times New Roman" w:cs="Times New Roman"/>
        </w:rPr>
      </w:pPr>
      <w:r w:rsidRPr="007A1F9B">
        <w:rPr>
          <w:rFonts w:ascii="Times New Roman" w:eastAsia="Times New Roman" w:hAnsi="Times New Roman" w:cs="Times New Roman"/>
          <w:bCs/>
        </w:rPr>
        <w:t>Figure 2</w:t>
      </w:r>
      <w:r w:rsidR="00B3010C" w:rsidRPr="007A1F9B">
        <w:rPr>
          <w:rFonts w:ascii="Times New Roman" w:eastAsia="Times New Roman" w:hAnsi="Times New Roman" w:cs="Times New Roman"/>
          <w:bCs/>
        </w:rPr>
        <w:t>.</w:t>
      </w:r>
      <w:r w:rsidRPr="007A1F9B">
        <w:rPr>
          <w:rFonts w:ascii="Times New Roman" w:eastAsia="Times New Roman" w:hAnsi="Times New Roman" w:cs="Times New Roman"/>
          <w:bCs/>
        </w:rPr>
        <w:t xml:space="preserve">  MassQEX Portal Monthly ICD Data Entry Form  </w:t>
      </w:r>
    </w:p>
    <w:p w14:paraId="3E52FF2B" w14:textId="3BFD3ACE" w:rsidR="008A5E32" w:rsidRDefault="008C7D4A" w:rsidP="007B213C">
      <w:pPr>
        <w:spacing w:after="0"/>
        <w:ind w:left="720"/>
        <w:rPr>
          <w:rFonts w:ascii="Times New Roman" w:eastAsia="Calibri" w:hAnsi="Times New Roman" w:cs="Times New Roman"/>
          <w:noProof/>
        </w:rPr>
      </w:pPr>
      <w:r>
        <w:rPr>
          <w:rFonts w:ascii="Times New Roman" w:eastAsia="Calibri" w:hAnsi="Times New Roman" w:cs="Times New Roman"/>
          <w:noProof/>
        </w:rPr>
        <w:drawing>
          <wp:inline distT="0" distB="0" distL="0" distR="0" wp14:anchorId="0A17776C" wp14:editId="2AFE570A">
            <wp:extent cx="3409315" cy="2816102"/>
            <wp:effectExtent l="133350" t="114300" r="153035" b="156210"/>
            <wp:docPr id="1521720695" name="Picture 2" descr="This image is a screenshot of the MassQEX ICD Monthly Population data entry form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20695" name="Picture 2" descr="This image is a screenshot of the MassQEX ICD Monthly Population data entry form described above."/>
                    <pic:cNvPicPr>
                      <a:picLocks noChangeAspect="1" noChangeArrowheads="1"/>
                    </pic:cNvPicPr>
                  </pic:nvPicPr>
                  <pic:blipFill rotWithShape="1">
                    <a:blip r:embed="rId32">
                      <a:extLst>
                        <a:ext uri="{28A0092B-C50C-407E-A947-70E740481C1C}">
                          <a14:useLocalDpi xmlns:a14="http://schemas.microsoft.com/office/drawing/2010/main" val="0"/>
                        </a:ext>
                      </a:extLst>
                    </a:blip>
                    <a:srcRect l="4534" t="6579" b="8854"/>
                    <a:stretch/>
                  </pic:blipFill>
                  <pic:spPr bwMode="auto">
                    <a:xfrm>
                      <a:off x="0" y="0"/>
                      <a:ext cx="3423262" cy="28276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A3C451D" w14:textId="77777777" w:rsidR="001B0702" w:rsidRPr="007A1F9B" w:rsidRDefault="001B0702" w:rsidP="007B213C">
      <w:pPr>
        <w:spacing w:after="0"/>
        <w:ind w:left="720"/>
        <w:rPr>
          <w:rFonts w:ascii="Times New Roman" w:eastAsia="Calibri" w:hAnsi="Times New Roman" w:cs="Times New Roman"/>
          <w:noProof/>
        </w:rPr>
      </w:pPr>
    </w:p>
    <w:p w14:paraId="4DF65262" w14:textId="5EA634F5" w:rsidR="00AF449C" w:rsidRPr="00B21AFD" w:rsidRDefault="00AF449C" w:rsidP="000A4D48">
      <w:pPr>
        <w:numPr>
          <w:ilvl w:val="3"/>
          <w:numId w:val="22"/>
        </w:numPr>
        <w:ind w:left="720"/>
        <w:rPr>
          <w:rFonts w:ascii="Times New Roman" w:eastAsia="Times New Roman" w:hAnsi="Times New Roman" w:cs="Times New Roman"/>
          <w:bCs/>
          <w:lang w:bidi="en-US"/>
        </w:rPr>
      </w:pPr>
      <w:r w:rsidRPr="007A1F9B">
        <w:rPr>
          <w:rFonts w:ascii="Times New Roman" w:eastAsia="Times New Roman" w:hAnsi="Times New Roman" w:cs="Times New Roman"/>
          <w:b/>
          <w:spacing w:val="-2"/>
          <w:lang w:bidi="en-US"/>
        </w:rPr>
        <w:t xml:space="preserve">Data Transmittal Schedule. </w:t>
      </w:r>
      <w:r w:rsidRPr="007A1F9B">
        <w:rPr>
          <w:rFonts w:ascii="Times New Roman" w:eastAsia="Times New Roman" w:hAnsi="Times New Roman" w:cs="Times New Roman"/>
          <w:spacing w:val="-2"/>
          <w:lang w:bidi="en-US"/>
        </w:rPr>
        <w:t xml:space="preserve">All data file uploads plus on-line ICD data entry must be completed </w:t>
      </w:r>
      <w:r w:rsidRPr="007A1F9B">
        <w:rPr>
          <w:rFonts w:ascii="Times New Roman" w:eastAsia="Times New Roman" w:hAnsi="Times New Roman" w:cs="Times New Roman"/>
          <w:bCs/>
          <w:lang w:bidi="en-US"/>
        </w:rPr>
        <w:t>by the close of business day (5 pm Eastern time) of published submission deadlines.</w:t>
      </w:r>
      <w:r w:rsidRPr="007A1F9B">
        <w:rPr>
          <w:rFonts w:ascii="Times New Roman" w:eastAsia="Times New Roman" w:hAnsi="Times New Roman" w:cs="Times New Roman"/>
          <w:spacing w:val="-2"/>
          <w:lang w:bidi="en-US"/>
        </w:rPr>
        <w:t xml:space="preserve"> The ICD data entry information </w:t>
      </w:r>
      <w:r w:rsidRPr="007A1F9B">
        <w:rPr>
          <w:rFonts w:ascii="Times New Roman" w:eastAsia="Times New Roman" w:hAnsi="Times New Roman" w:cs="Times New Roman"/>
          <w:lang w:bidi="en-US"/>
        </w:rPr>
        <w:t>should be submitted within fifteen (15) days of the close date of the data cycle and can be revised up until the final submission due dates noted in Section 1.</w:t>
      </w:r>
      <w:r w:rsidR="00AF4EF9" w:rsidRPr="007A1F9B">
        <w:rPr>
          <w:rFonts w:ascii="Times New Roman" w:eastAsia="Times New Roman" w:hAnsi="Times New Roman" w:cs="Times New Roman"/>
          <w:lang w:bidi="en-US"/>
        </w:rPr>
        <w:t>E</w:t>
      </w:r>
      <w:r w:rsidRPr="007A1F9B">
        <w:rPr>
          <w:rFonts w:ascii="Times New Roman" w:eastAsia="Times New Roman" w:hAnsi="Times New Roman" w:cs="Times New Roman"/>
          <w:lang w:bidi="en-US"/>
        </w:rPr>
        <w:t xml:space="preserve"> of this manual</w:t>
      </w:r>
      <w:r w:rsidR="007E3C29" w:rsidRPr="007A1F9B">
        <w:rPr>
          <w:rFonts w:ascii="Times New Roman" w:eastAsia="Times New Roman" w:hAnsi="Times New Roman" w:cs="Times New Roman"/>
          <w:lang w:bidi="en-US"/>
        </w:rPr>
        <w:t>.</w:t>
      </w:r>
    </w:p>
    <w:p w14:paraId="49E921C6" w14:textId="55F22451" w:rsidR="00AF449C" w:rsidRPr="007A1F9B" w:rsidRDefault="00AF449C" w:rsidP="000A4D48">
      <w:pPr>
        <w:spacing w:after="180"/>
        <w:ind w:left="720"/>
        <w:contextualSpacing/>
        <w:rPr>
          <w:rFonts w:ascii="Times New Roman" w:eastAsia="Times New Roman" w:hAnsi="Times New Roman" w:cs="Times New Roman"/>
          <w:bCs/>
          <w:lang w:bidi="en-US"/>
        </w:rPr>
      </w:pPr>
      <w:r w:rsidRPr="007A1F9B">
        <w:rPr>
          <w:rFonts w:ascii="Times New Roman" w:eastAsia="Times New Roman" w:hAnsi="Times New Roman" w:cs="Times New Roman"/>
          <w:lang w:bidi="en-US"/>
        </w:rPr>
        <w:t>IMPORTANT NOTE: Hospitals may not request an extension of submission deadlines or request to resubmit corrections to data files or ICD data entry after the portal has closed.</w:t>
      </w:r>
      <w:r w:rsidRPr="007A1F9B">
        <w:rPr>
          <w:rFonts w:ascii="Times New Roman" w:eastAsia="Times New Roman" w:hAnsi="Times New Roman" w:cs="Times New Roman"/>
          <w:bCs/>
          <w:lang w:bidi="en-US"/>
        </w:rPr>
        <w:t xml:space="preserve"> See Section </w:t>
      </w:r>
      <w:r w:rsidR="00D91FE6" w:rsidRPr="007A1F9B">
        <w:rPr>
          <w:rFonts w:ascii="Times New Roman" w:eastAsia="Times New Roman" w:hAnsi="Times New Roman" w:cs="Times New Roman"/>
          <w:bCs/>
          <w:lang w:bidi="en-US"/>
        </w:rPr>
        <w:t>3</w:t>
      </w:r>
      <w:r w:rsidRPr="007A1F9B">
        <w:rPr>
          <w:rFonts w:ascii="Times New Roman" w:eastAsia="Times New Roman" w:hAnsi="Times New Roman" w:cs="Times New Roman"/>
          <w:bCs/>
          <w:lang w:bidi="en-US"/>
        </w:rPr>
        <w:t>.</w:t>
      </w:r>
      <w:r w:rsidR="00612114" w:rsidRPr="007A1F9B">
        <w:rPr>
          <w:rFonts w:ascii="Times New Roman" w:eastAsia="Times New Roman" w:hAnsi="Times New Roman" w:cs="Times New Roman"/>
          <w:bCs/>
          <w:lang w:bidi="en-US"/>
        </w:rPr>
        <w:t>G</w:t>
      </w:r>
      <w:r w:rsidRPr="007A1F9B">
        <w:rPr>
          <w:rFonts w:ascii="Times New Roman" w:eastAsia="Times New Roman" w:hAnsi="Times New Roman" w:cs="Times New Roman"/>
          <w:bCs/>
          <w:lang w:bidi="en-US"/>
        </w:rPr>
        <w:t xml:space="preserve"> of this manual for extraordinary circumstances that apply to data extension requests.</w:t>
      </w:r>
    </w:p>
    <w:p w14:paraId="0E078E23" w14:textId="630B82EE" w:rsidR="00AF449C" w:rsidRPr="000A4D48" w:rsidRDefault="00AF449C" w:rsidP="002A1AB9">
      <w:pPr>
        <w:pStyle w:val="Heading2"/>
        <w:spacing w:line="276" w:lineRule="auto"/>
        <w:ind w:left="360"/>
        <w:rPr>
          <w:sz w:val="22"/>
          <w:szCs w:val="22"/>
        </w:rPr>
      </w:pPr>
      <w:bookmarkStart w:id="34" w:name="_Toc131496807"/>
      <w:bookmarkStart w:id="35" w:name="_Toc180573520"/>
      <w:r w:rsidRPr="007A1F9B">
        <w:rPr>
          <w:sz w:val="22"/>
          <w:szCs w:val="22"/>
        </w:rPr>
        <w:lastRenderedPageBreak/>
        <w:t>Portal Reports Repository</w:t>
      </w:r>
      <w:bookmarkEnd w:id="34"/>
      <w:bookmarkEnd w:id="35"/>
    </w:p>
    <w:p w14:paraId="26A53651" w14:textId="2FC7BF77" w:rsidR="00AF449C" w:rsidRPr="007A1F9B" w:rsidRDefault="00AF449C" w:rsidP="002A1AB9">
      <w:pPr>
        <w:rPr>
          <w:rFonts w:ascii="Times New Roman" w:eastAsia="Times New Roman" w:hAnsi="Times New Roman" w:cs="Times New Roman"/>
        </w:rPr>
      </w:pPr>
      <w:r w:rsidRPr="007A1F9B">
        <w:rPr>
          <w:rFonts w:ascii="Times New Roman" w:eastAsia="Times New Roman" w:hAnsi="Times New Roman" w:cs="Times New Roman"/>
        </w:rPr>
        <w:t xml:space="preserve">The web portal is equipped with a self-serve feature that provides users with summary information on </w:t>
      </w:r>
      <w:r w:rsidR="006A140B" w:rsidRPr="007A1F9B">
        <w:rPr>
          <w:rFonts w:ascii="Times New Roman" w:eastAsia="Times New Roman" w:hAnsi="Times New Roman" w:cs="Times New Roman"/>
        </w:rPr>
        <w:t xml:space="preserve">XML </w:t>
      </w:r>
      <w:r w:rsidRPr="007A1F9B">
        <w:rPr>
          <w:rFonts w:ascii="Times New Roman" w:eastAsia="Times New Roman" w:hAnsi="Times New Roman" w:cs="Times New Roman"/>
        </w:rPr>
        <w:t>data files uploaded to the MassQEX data warehouse</w:t>
      </w:r>
      <w:r w:rsidR="006A140B" w:rsidRPr="007A1F9B">
        <w:rPr>
          <w:rFonts w:ascii="Times New Roman" w:eastAsia="Times New Roman" w:hAnsi="Times New Roman" w:cs="Times New Roman"/>
        </w:rPr>
        <w:t xml:space="preserve"> for chart-abstracted measures</w:t>
      </w:r>
      <w:r w:rsidRPr="007A1F9B">
        <w:rPr>
          <w:rFonts w:ascii="Times New Roman" w:eastAsia="Times New Roman" w:hAnsi="Times New Roman" w:cs="Times New Roman"/>
        </w:rPr>
        <w:t xml:space="preserve">. Online self-serve reports are generated for processing of test and production level data that can be viewed and printed in a PDF format. </w:t>
      </w:r>
    </w:p>
    <w:p w14:paraId="4006F723" w14:textId="6B011DC3" w:rsidR="00AF449C" w:rsidRPr="007A1F9B" w:rsidRDefault="00AF449C" w:rsidP="002A1AB9">
      <w:pPr>
        <w:rPr>
          <w:rFonts w:ascii="Times New Roman" w:eastAsia="Times New Roman" w:hAnsi="Times New Roman" w:cs="Times New Roman"/>
        </w:rPr>
      </w:pPr>
      <w:r w:rsidRPr="007A1F9B">
        <w:rPr>
          <w:rFonts w:ascii="Times New Roman" w:eastAsia="Times New Roman" w:hAnsi="Times New Roman" w:cs="Times New Roman"/>
        </w:rPr>
        <w:t>MassQEX portal generate</w:t>
      </w:r>
      <w:r w:rsidR="04E623F5" w:rsidRPr="007A1F9B">
        <w:rPr>
          <w:rFonts w:ascii="Times New Roman" w:eastAsia="Times New Roman" w:hAnsi="Times New Roman" w:cs="Times New Roman"/>
        </w:rPr>
        <w:t>s</w:t>
      </w:r>
      <w:r w:rsidRPr="007A1F9B">
        <w:rPr>
          <w:rFonts w:ascii="Times New Roman" w:eastAsia="Times New Roman" w:hAnsi="Times New Roman" w:cs="Times New Roman"/>
        </w:rPr>
        <w:t xml:space="preserve"> reports that provide feedback on content of submissions files uploaded into the portal environment. The report repository includes Input file reports plus two types of hospital summary reports that are described as follows. </w:t>
      </w:r>
    </w:p>
    <w:p w14:paraId="5522E8B8" w14:textId="69CCE625" w:rsidR="00AF449C" w:rsidRPr="00BF3661" w:rsidRDefault="00AF449C" w:rsidP="00BF3661">
      <w:pPr>
        <w:numPr>
          <w:ilvl w:val="1"/>
          <w:numId w:val="16"/>
        </w:numPr>
        <w:tabs>
          <w:tab w:val="left" w:pos="720"/>
        </w:tabs>
        <w:ind w:hanging="450"/>
        <w:rPr>
          <w:rFonts w:ascii="Times New Roman" w:eastAsia="Times New Roman" w:hAnsi="Times New Roman" w:cs="Times New Roman"/>
        </w:rPr>
      </w:pPr>
      <w:r w:rsidRPr="007A1F9B">
        <w:rPr>
          <w:rFonts w:ascii="Times New Roman" w:eastAsia="Times New Roman" w:hAnsi="Times New Roman" w:cs="Times New Roman"/>
          <w:b/>
        </w:rPr>
        <w:t>Input Files Report</w:t>
      </w:r>
      <w:r w:rsidRPr="007A1F9B">
        <w:rPr>
          <w:rFonts w:ascii="Times New Roman" w:eastAsia="Times New Roman" w:hAnsi="Times New Roman" w:cs="Times New Roman"/>
        </w:rPr>
        <w:t>. This report provides detailed information on specifications met for all test and production level data files submitted via the web portal to the MassQEX clinical data warehouse. These reports are available to both the hospital and data vendor</w:t>
      </w:r>
      <w:r w:rsidRPr="007A1F9B">
        <w:rPr>
          <w:rFonts w:ascii="Times New Roman" w:eastAsia="Times New Roman" w:hAnsi="Times New Roman" w:cs="Times New Roman"/>
          <w:i/>
        </w:rPr>
        <w:t xml:space="preserve"> </w:t>
      </w:r>
      <w:r w:rsidRPr="007A1F9B">
        <w:rPr>
          <w:rFonts w:ascii="Times New Roman" w:eastAsia="Times New Roman" w:hAnsi="Times New Roman" w:cs="Times New Roman"/>
        </w:rPr>
        <w:t xml:space="preserve">for previously submitted data files and for both test and production submissions.  </w:t>
      </w:r>
    </w:p>
    <w:p w14:paraId="31125247" w14:textId="36156F6F" w:rsidR="00AF449C" w:rsidRPr="0009441A" w:rsidRDefault="00AF449C" w:rsidP="0009441A">
      <w:pPr>
        <w:numPr>
          <w:ilvl w:val="0"/>
          <w:numId w:val="27"/>
        </w:numPr>
        <w:tabs>
          <w:tab w:val="left" w:pos="540"/>
        </w:tabs>
        <w:ind w:left="1080"/>
        <w:rPr>
          <w:rFonts w:ascii="Times New Roman" w:eastAsia="Times New Roman" w:hAnsi="Times New Roman" w:cs="Times New Roman"/>
          <w:lang w:bidi="en-US"/>
        </w:rPr>
      </w:pPr>
      <w:r w:rsidRPr="007A1F9B">
        <w:rPr>
          <w:rFonts w:ascii="Times New Roman" w:eastAsia="Times New Roman" w:hAnsi="Times New Roman" w:cs="Times New Roman"/>
          <w:lang w:bidi="en-US"/>
        </w:rPr>
        <w:t xml:space="preserve">To view the ‘Input Files Report’ the hospital or data vendor user will click on the “View Uploaded Files” link from the MassQEX portal home page.  Clicking on this link will bring up the View Uploaded Files web page, which shows the last five file submissions to the MassQEX clinical data warehouse, including whether the data transmittal was a test or production data submission.  Clicking on one of these submissions will bring up a list of the XML input files for that submission.  From the “Input Files” screen, the user can click the “Print Report” link to generate the ‘Input Files Report’ for that submission.  </w:t>
      </w:r>
    </w:p>
    <w:p w14:paraId="47C8C93C" w14:textId="75492ECE" w:rsidR="003A1528" w:rsidRPr="009028BB" w:rsidRDefault="00AF449C" w:rsidP="009028BB">
      <w:pPr>
        <w:numPr>
          <w:ilvl w:val="0"/>
          <w:numId w:val="27"/>
        </w:numPr>
        <w:tabs>
          <w:tab w:val="left" w:pos="540"/>
        </w:tabs>
        <w:ind w:left="1080"/>
        <w:rPr>
          <w:rFonts w:ascii="Times New Roman" w:eastAsia="Times New Roman" w:hAnsi="Times New Roman" w:cs="Times New Roman"/>
          <w:lang w:bidi="en-US"/>
        </w:rPr>
      </w:pPr>
      <w:r w:rsidRPr="007A1F9B">
        <w:rPr>
          <w:rFonts w:ascii="Times New Roman" w:eastAsia="Times New Roman" w:hAnsi="Times New Roman" w:cs="Times New Roman"/>
          <w:lang w:bidi="en-US"/>
        </w:rPr>
        <w:t xml:space="preserve">The ‘Input Files Report’ is available for all submissions, regardless of whether they are test or production submissions.  Submitters of test data will find the reports useful because they will indicate where the submitted data is either incomplete or incorrect and will thus enable the user to correct their data files before submitting them as “production” data to the MassQEX clinical data warehouse. What follows is an example of an ‘Input Files Report’ generated from the portal and details on how to read the report.   </w:t>
      </w:r>
    </w:p>
    <w:p w14:paraId="21C927A7" w14:textId="19C79DD7" w:rsidR="000D6C3F" w:rsidRPr="007A1F9B" w:rsidRDefault="00AF449C" w:rsidP="00077826">
      <w:pPr>
        <w:ind w:left="720" w:firstLine="180"/>
        <w:rPr>
          <w:rFonts w:ascii="Times New Roman" w:eastAsia="Times New Roman" w:hAnsi="Times New Roman" w:cs="Times New Roman"/>
        </w:rPr>
      </w:pPr>
      <w:r w:rsidRPr="007A1F9B">
        <w:rPr>
          <w:rFonts w:ascii="Times New Roman" w:eastAsia="Times New Roman" w:hAnsi="Times New Roman" w:cs="Times New Roman"/>
        </w:rPr>
        <w:t>Figure 3.  Example of a MassQEX</w:t>
      </w:r>
      <w:r w:rsidR="00077826" w:rsidRPr="00077826">
        <w:rPr>
          <w:rFonts w:ascii="Times New Roman" w:eastAsia="Times New Roman" w:hAnsi="Times New Roman" w:cs="Times New Roman"/>
        </w:rPr>
        <w:t xml:space="preserve"> </w:t>
      </w:r>
      <w:r w:rsidR="00077826">
        <w:rPr>
          <w:rFonts w:ascii="Times New Roman" w:eastAsia="Times New Roman" w:hAnsi="Times New Roman" w:cs="Times New Roman"/>
        </w:rPr>
        <w:t>I</w:t>
      </w:r>
      <w:r w:rsidR="00077826" w:rsidRPr="007A1F9B">
        <w:rPr>
          <w:rFonts w:ascii="Times New Roman" w:eastAsia="Times New Roman" w:hAnsi="Times New Roman" w:cs="Times New Roman"/>
        </w:rPr>
        <w:t>nput Files Report</w:t>
      </w:r>
      <w:r w:rsidRPr="007A1F9B">
        <w:rPr>
          <w:rFonts w:ascii="Times New Roman" w:eastAsia="Times New Roman" w:hAnsi="Times New Roman" w:cs="Times New Roman"/>
        </w:rPr>
        <w:t xml:space="preserve"> </w:t>
      </w:r>
      <w:r w:rsidR="00077826">
        <w:rPr>
          <w:rFonts w:ascii="Times New Roman" w:eastAsia="Times New Roman" w:hAnsi="Times New Roman" w:cs="Times New Roman"/>
          <w:noProof/>
        </w:rPr>
        <w:drawing>
          <wp:inline distT="0" distB="0" distL="0" distR="0" wp14:anchorId="60D20B04" wp14:editId="484EC8AF">
            <wp:extent cx="5324475" cy="1970290"/>
            <wp:effectExtent l="133350" t="133350" r="142875" b="163830"/>
            <wp:docPr id="351225576" name="Picture 3" descr="This image is a screenshot of the MassQEX Input Files Report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25576" name="Picture 3" descr="This image is a screenshot of the MassQEX Input Files Report described below."/>
                    <pic:cNvPicPr>
                      <a:picLocks noChangeAspect="1" noChangeArrowheads="1"/>
                    </pic:cNvPicPr>
                  </pic:nvPicPr>
                  <pic:blipFill rotWithShape="1">
                    <a:blip r:embed="rId33">
                      <a:extLst>
                        <a:ext uri="{28A0092B-C50C-407E-A947-70E740481C1C}">
                          <a14:useLocalDpi xmlns:a14="http://schemas.microsoft.com/office/drawing/2010/main" val="0"/>
                        </a:ext>
                      </a:extLst>
                    </a:blip>
                    <a:srcRect b="53160"/>
                    <a:stretch/>
                  </pic:blipFill>
                  <pic:spPr bwMode="auto">
                    <a:xfrm>
                      <a:off x="0" y="0"/>
                      <a:ext cx="5342813" cy="19770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7A1F9B">
        <w:rPr>
          <w:rFonts w:ascii="Times New Roman" w:eastAsia="Times New Roman" w:hAnsi="Times New Roman" w:cs="Times New Roman"/>
        </w:rPr>
        <w:t xml:space="preserve"> </w:t>
      </w:r>
    </w:p>
    <w:p w14:paraId="3C224DF6" w14:textId="29CFBE6D" w:rsidR="00AF449C" w:rsidRPr="007A1F9B" w:rsidRDefault="00AF449C" w:rsidP="007B213C">
      <w:pPr>
        <w:spacing w:after="0"/>
        <w:ind w:left="360"/>
        <w:rPr>
          <w:rFonts w:ascii="Times New Roman" w:eastAsia="Times New Roman" w:hAnsi="Times New Roman" w:cs="Times New Roman"/>
        </w:rPr>
      </w:pPr>
      <w:r w:rsidRPr="007A1F9B">
        <w:rPr>
          <w:rFonts w:ascii="Times New Roman" w:eastAsia="Times New Roman" w:hAnsi="Times New Roman" w:cs="Times New Roman"/>
        </w:rPr>
        <w:t xml:space="preserve"> As shown in Figure 3, the MassQEX ‘Input Files Report’ contains the following information:</w:t>
      </w:r>
    </w:p>
    <w:p w14:paraId="0B15B84D" w14:textId="77777777" w:rsidR="00AF449C" w:rsidRPr="007A1F9B" w:rsidRDefault="00AF449C" w:rsidP="0036282A">
      <w:pPr>
        <w:numPr>
          <w:ilvl w:val="0"/>
          <w:numId w:val="17"/>
        </w:numPr>
        <w:spacing w:after="0"/>
        <w:ind w:left="1440"/>
        <w:rPr>
          <w:rFonts w:ascii="Times New Roman" w:eastAsia="Times New Roman" w:hAnsi="Times New Roman" w:cs="Times New Roman"/>
        </w:rPr>
      </w:pPr>
      <w:r w:rsidRPr="007A1F9B">
        <w:rPr>
          <w:rFonts w:ascii="Times New Roman" w:eastAsia="Times New Roman" w:hAnsi="Times New Roman" w:cs="Times New Roman"/>
        </w:rPr>
        <w:t>File Name – the name of the XML file that was submitted</w:t>
      </w:r>
    </w:p>
    <w:p w14:paraId="5B4C24F5" w14:textId="77777777" w:rsidR="00AF449C" w:rsidRPr="007A1F9B" w:rsidRDefault="00AF449C" w:rsidP="0036282A">
      <w:pPr>
        <w:numPr>
          <w:ilvl w:val="0"/>
          <w:numId w:val="17"/>
        </w:numPr>
        <w:spacing w:after="0"/>
        <w:ind w:left="1440"/>
        <w:rPr>
          <w:rFonts w:ascii="Times New Roman" w:eastAsia="Times New Roman" w:hAnsi="Times New Roman" w:cs="Times New Roman"/>
        </w:rPr>
      </w:pPr>
      <w:r w:rsidRPr="007A1F9B">
        <w:rPr>
          <w:rFonts w:ascii="Times New Roman" w:eastAsia="Times New Roman" w:hAnsi="Times New Roman" w:cs="Times New Roman"/>
        </w:rPr>
        <w:t>Provider – the name of the submitting provider</w:t>
      </w:r>
    </w:p>
    <w:p w14:paraId="1332B3AF" w14:textId="77777777" w:rsidR="00AF449C" w:rsidRPr="007A1F9B" w:rsidRDefault="00AF449C" w:rsidP="0036282A">
      <w:pPr>
        <w:numPr>
          <w:ilvl w:val="0"/>
          <w:numId w:val="17"/>
        </w:numPr>
        <w:spacing w:after="0"/>
        <w:ind w:left="1440"/>
        <w:rPr>
          <w:rFonts w:ascii="Times New Roman" w:eastAsia="Times New Roman" w:hAnsi="Times New Roman" w:cs="Times New Roman"/>
        </w:rPr>
      </w:pPr>
      <w:r w:rsidRPr="007A1F9B">
        <w:rPr>
          <w:rFonts w:ascii="Times New Roman" w:eastAsia="Times New Roman" w:hAnsi="Times New Roman" w:cs="Times New Roman"/>
        </w:rPr>
        <w:t>Measure – the appropriate MassQEX measure name (and the data submission quarter)</w:t>
      </w:r>
    </w:p>
    <w:p w14:paraId="1B23EA89" w14:textId="77777777" w:rsidR="00AF449C" w:rsidRPr="007A1F9B" w:rsidRDefault="00AF449C" w:rsidP="0036282A">
      <w:pPr>
        <w:numPr>
          <w:ilvl w:val="0"/>
          <w:numId w:val="17"/>
        </w:numPr>
        <w:spacing w:after="0"/>
        <w:ind w:left="1440"/>
        <w:rPr>
          <w:rFonts w:ascii="Times New Roman" w:eastAsia="Times New Roman" w:hAnsi="Times New Roman" w:cs="Times New Roman"/>
        </w:rPr>
      </w:pPr>
      <w:r w:rsidRPr="007A1F9B">
        <w:rPr>
          <w:rFonts w:ascii="Times New Roman" w:eastAsia="Times New Roman" w:hAnsi="Times New Roman" w:cs="Times New Roman"/>
        </w:rPr>
        <w:t>Date – the date that the XML file was submitted</w:t>
      </w:r>
    </w:p>
    <w:p w14:paraId="4BE958D2" w14:textId="77777777" w:rsidR="00AF449C" w:rsidRPr="007A1F9B" w:rsidRDefault="00AF449C" w:rsidP="0036282A">
      <w:pPr>
        <w:numPr>
          <w:ilvl w:val="0"/>
          <w:numId w:val="17"/>
        </w:numPr>
        <w:spacing w:after="0"/>
        <w:ind w:left="1440"/>
        <w:rPr>
          <w:rFonts w:ascii="Times New Roman" w:eastAsia="Times New Roman" w:hAnsi="Times New Roman" w:cs="Times New Roman"/>
        </w:rPr>
      </w:pPr>
      <w:r w:rsidRPr="007A1F9B">
        <w:rPr>
          <w:rFonts w:ascii="Times New Roman" w:eastAsia="Times New Roman" w:hAnsi="Times New Roman" w:cs="Times New Roman"/>
        </w:rPr>
        <w:t>Processed – indicates whether the file was processed</w:t>
      </w:r>
    </w:p>
    <w:p w14:paraId="14665E1B" w14:textId="2E69CD7C" w:rsidR="00AF449C" w:rsidRPr="005F299E" w:rsidRDefault="00AF449C" w:rsidP="005F299E">
      <w:pPr>
        <w:numPr>
          <w:ilvl w:val="0"/>
          <w:numId w:val="17"/>
        </w:numPr>
        <w:ind w:left="1440"/>
        <w:rPr>
          <w:rFonts w:ascii="Times New Roman" w:eastAsia="Times New Roman" w:hAnsi="Times New Roman" w:cs="Times New Roman"/>
          <w:b/>
        </w:rPr>
      </w:pPr>
      <w:r w:rsidRPr="007A1F9B">
        <w:rPr>
          <w:rFonts w:ascii="Times New Roman" w:eastAsia="Times New Roman" w:hAnsi="Times New Roman" w:cs="Times New Roman"/>
        </w:rPr>
        <w:lastRenderedPageBreak/>
        <w:t xml:space="preserve">Status – indicates if the file processing ended with an error, warning or an OK status. </w:t>
      </w:r>
    </w:p>
    <w:p w14:paraId="27F93FEC" w14:textId="23A58D6E" w:rsidR="00AF449C" w:rsidRPr="007A1F9B" w:rsidRDefault="00AF449C" w:rsidP="005F299E">
      <w:pPr>
        <w:ind w:left="450"/>
        <w:rPr>
          <w:rFonts w:ascii="Times New Roman" w:eastAsia="Times New Roman" w:hAnsi="Times New Roman" w:cs="Times New Roman"/>
        </w:rPr>
      </w:pPr>
      <w:r w:rsidRPr="007A1F9B">
        <w:rPr>
          <w:rFonts w:ascii="Times New Roman" w:eastAsia="Times New Roman" w:hAnsi="Times New Roman" w:cs="Times New Roman"/>
        </w:rPr>
        <w:t>In addition to this information, any warning or error messages resulting from data fi</w:t>
      </w:r>
      <w:r w:rsidR="006C105E" w:rsidRPr="007A1F9B">
        <w:rPr>
          <w:rFonts w:ascii="Times New Roman" w:eastAsia="Times New Roman" w:hAnsi="Times New Roman" w:cs="Times New Roman"/>
        </w:rPr>
        <w:t>l</w:t>
      </w:r>
      <w:r w:rsidRPr="007A1F9B">
        <w:rPr>
          <w:rFonts w:ascii="Times New Roman" w:eastAsia="Times New Roman" w:hAnsi="Times New Roman" w:cs="Times New Roman"/>
        </w:rPr>
        <w:t xml:space="preserve">e submission will be displayed. The following messages will be generated, under the status column, when the data files contain either incorrect or incomplete information:  </w:t>
      </w:r>
    </w:p>
    <w:p w14:paraId="0AEC6C3E" w14:textId="062253CE" w:rsidR="00AF449C" w:rsidRPr="007B5FBB" w:rsidRDefault="00AF449C" w:rsidP="007B5FBB">
      <w:pPr>
        <w:numPr>
          <w:ilvl w:val="2"/>
          <w:numId w:val="19"/>
        </w:numPr>
        <w:tabs>
          <w:tab w:val="num" w:pos="2520"/>
        </w:tabs>
        <w:ind w:left="1440"/>
        <w:rPr>
          <w:rFonts w:ascii="Times New Roman" w:eastAsia="Times New Roman" w:hAnsi="Times New Roman" w:cs="Times New Roman"/>
        </w:rPr>
      </w:pPr>
      <w:r w:rsidRPr="007A1F9B">
        <w:rPr>
          <w:rFonts w:ascii="Times New Roman" w:eastAsia="Times New Roman" w:hAnsi="Times New Roman" w:cs="Times New Roman"/>
          <w:i/>
        </w:rPr>
        <w:t xml:space="preserve">Error Message – </w:t>
      </w:r>
      <w:r w:rsidRPr="007A1F9B">
        <w:rPr>
          <w:rFonts w:ascii="Times New Roman" w:eastAsia="Times New Roman" w:hAnsi="Times New Roman" w:cs="Times New Roman"/>
        </w:rPr>
        <w:t xml:space="preserve">is a “hard edit” – receiving such a message indicates that the file was incorrect or incomplete such that the submission was fatal, and the file was not accepted into the MassQEX clinical data warehouse. An error message identifies a problem with the file which needs to be corrected before resubmission by the hospital and/or vendor.  </w:t>
      </w:r>
    </w:p>
    <w:p w14:paraId="68D8C6A5" w14:textId="4FB733A8" w:rsidR="00AF449C" w:rsidRPr="007B5FBB" w:rsidRDefault="00AF449C" w:rsidP="007B5FBB">
      <w:pPr>
        <w:numPr>
          <w:ilvl w:val="2"/>
          <w:numId w:val="19"/>
        </w:numPr>
        <w:ind w:left="1440"/>
        <w:rPr>
          <w:rFonts w:ascii="Times New Roman" w:eastAsia="Times New Roman" w:hAnsi="Times New Roman" w:cs="Times New Roman"/>
        </w:rPr>
      </w:pPr>
      <w:r w:rsidRPr="007A1F9B">
        <w:rPr>
          <w:rFonts w:ascii="Times New Roman" w:eastAsia="Times New Roman" w:hAnsi="Times New Roman" w:cs="Times New Roman"/>
          <w:i/>
        </w:rPr>
        <w:t xml:space="preserve">Warning Message </w:t>
      </w:r>
      <w:r w:rsidR="001C17C9" w:rsidRPr="007A1F9B">
        <w:rPr>
          <w:rFonts w:ascii="Times New Roman" w:eastAsia="Times New Roman" w:hAnsi="Times New Roman" w:cs="Times New Roman"/>
          <w:i/>
        </w:rPr>
        <w:t xml:space="preserve">– </w:t>
      </w:r>
      <w:r w:rsidR="001C17C9" w:rsidRPr="007A1F9B">
        <w:rPr>
          <w:rFonts w:ascii="Times New Roman" w:eastAsia="Times New Roman" w:hAnsi="Times New Roman" w:cs="Times New Roman"/>
        </w:rPr>
        <w:t>If</w:t>
      </w:r>
      <w:r w:rsidRPr="007A1F9B">
        <w:rPr>
          <w:rFonts w:ascii="Times New Roman" w:eastAsia="Times New Roman" w:hAnsi="Times New Roman" w:cs="Times New Roman"/>
        </w:rPr>
        <w:t xml:space="preserve"> the message was a warning (i.e. without the word “error” preceding it), then the message was a “soft edit” in which the file submission was not fatal, and the file was accepted into the MassQEX clinical data warehouse.  Even though the file submission was accepted, the warning message is still provided to the submitter for educational purposes.  These soft edits do not need to be corrected unless the submitter chooses to do so.  In contrast, an error message informs the submitter that an error has occurred that has prevented the data file from being uploaded into the MassQEX clinical data warehouse.</w:t>
      </w:r>
    </w:p>
    <w:p w14:paraId="24A828F0" w14:textId="12C00861" w:rsidR="00AF449C" w:rsidRPr="007B5FBB" w:rsidRDefault="00AF449C" w:rsidP="007B5FBB">
      <w:pPr>
        <w:numPr>
          <w:ilvl w:val="2"/>
          <w:numId w:val="19"/>
        </w:numPr>
        <w:tabs>
          <w:tab w:val="num" w:pos="1800"/>
        </w:tabs>
        <w:ind w:left="1440"/>
        <w:rPr>
          <w:rFonts w:ascii="Times New Roman" w:eastAsia="Times New Roman" w:hAnsi="Times New Roman" w:cs="Times New Roman"/>
        </w:rPr>
      </w:pPr>
      <w:r w:rsidRPr="007A1F9B">
        <w:rPr>
          <w:rFonts w:ascii="Times New Roman" w:eastAsia="Times New Roman" w:hAnsi="Times New Roman" w:cs="Times New Roman"/>
          <w:i/>
        </w:rPr>
        <w:t>OK Message</w:t>
      </w:r>
      <w:r w:rsidRPr="007A1F9B">
        <w:rPr>
          <w:rFonts w:ascii="Times New Roman" w:eastAsia="Times New Roman" w:hAnsi="Times New Roman" w:cs="Times New Roman"/>
          <w:b/>
          <w:i/>
        </w:rPr>
        <w:t xml:space="preserve"> - </w:t>
      </w:r>
      <w:r w:rsidRPr="007A1F9B">
        <w:rPr>
          <w:rFonts w:ascii="Times New Roman" w:eastAsia="Times New Roman" w:hAnsi="Times New Roman" w:cs="Times New Roman"/>
        </w:rPr>
        <w:t xml:space="preserve">If message has OK status, then the data file was processed with no errors or warnings as previously described. </w:t>
      </w:r>
    </w:p>
    <w:p w14:paraId="7EE6A427" w14:textId="4AFB3D74" w:rsidR="00AF449C" w:rsidRPr="007A1F9B" w:rsidRDefault="00AF449C" w:rsidP="007B5FBB">
      <w:pPr>
        <w:ind w:left="1080"/>
        <w:rPr>
          <w:rFonts w:ascii="Times New Roman" w:eastAsia="Times New Roman" w:hAnsi="Times New Roman" w:cs="Times New Roman"/>
        </w:rPr>
      </w:pPr>
      <w:r w:rsidRPr="007A1F9B">
        <w:rPr>
          <w:rFonts w:ascii="Times New Roman" w:eastAsia="Times New Roman" w:hAnsi="Times New Roman" w:cs="Times New Roman"/>
        </w:rPr>
        <w:t>Hospitals and data vendors are responsible for reviewing all details on the “Input Files Report” to ensure specifications and data completeness are met as part of the submission cycle process.</w:t>
      </w:r>
    </w:p>
    <w:p w14:paraId="03876654" w14:textId="649E6AEF" w:rsidR="00AF449C" w:rsidRPr="004463CE" w:rsidRDefault="00AF449C" w:rsidP="004463CE">
      <w:pPr>
        <w:tabs>
          <w:tab w:val="left" w:pos="630"/>
        </w:tabs>
        <w:ind w:left="630" w:hanging="270"/>
        <w:rPr>
          <w:rFonts w:ascii="Times New Roman" w:eastAsia="Times New Roman" w:hAnsi="Times New Roman" w:cs="Times New Roman"/>
        </w:rPr>
      </w:pPr>
      <w:r w:rsidRPr="007A1F9B">
        <w:rPr>
          <w:rFonts w:ascii="Times New Roman" w:eastAsia="Times New Roman" w:hAnsi="Times New Roman" w:cs="Times New Roman"/>
          <w:b/>
        </w:rPr>
        <w:t xml:space="preserve">2)  </w:t>
      </w:r>
      <w:r w:rsidR="00992245">
        <w:rPr>
          <w:rFonts w:ascii="Times New Roman" w:eastAsia="Times New Roman" w:hAnsi="Times New Roman" w:cs="Times New Roman"/>
          <w:b/>
        </w:rPr>
        <w:t xml:space="preserve">Input </w:t>
      </w:r>
      <w:r w:rsidR="00C0370A">
        <w:rPr>
          <w:rFonts w:ascii="Times New Roman" w:eastAsia="Times New Roman" w:hAnsi="Times New Roman" w:cs="Times New Roman"/>
          <w:b/>
        </w:rPr>
        <w:t>Files</w:t>
      </w:r>
      <w:r w:rsidRPr="007A1F9B">
        <w:rPr>
          <w:rFonts w:ascii="Times New Roman" w:eastAsia="Times New Roman" w:hAnsi="Times New Roman" w:cs="Times New Roman"/>
          <w:b/>
        </w:rPr>
        <w:t xml:space="preserve"> Summary Reports.</w:t>
      </w:r>
      <w:r w:rsidRPr="007A1F9B">
        <w:rPr>
          <w:rFonts w:ascii="Times New Roman" w:eastAsia="Times New Roman" w:hAnsi="Times New Roman" w:cs="Times New Roman"/>
          <w:b/>
          <w:i/>
        </w:rPr>
        <w:t xml:space="preserve"> </w:t>
      </w:r>
      <w:r w:rsidRPr="007A1F9B">
        <w:rPr>
          <w:rFonts w:ascii="Times New Roman" w:eastAsia="Times New Roman" w:hAnsi="Times New Roman" w:cs="Times New Roman"/>
        </w:rPr>
        <w:t xml:space="preserve">  The MassQEX portal functionality allows hospitals </w:t>
      </w:r>
      <w:r w:rsidR="008C5929" w:rsidRPr="00BE73E0">
        <w:rPr>
          <w:rFonts w:ascii="Times New Roman" w:eastAsia="Times New Roman" w:hAnsi="Times New Roman" w:cs="Times New Roman"/>
        </w:rPr>
        <w:t>and vendors</w:t>
      </w:r>
      <w:r w:rsidR="008C5929">
        <w:rPr>
          <w:rFonts w:ascii="Times New Roman" w:eastAsia="Times New Roman" w:hAnsi="Times New Roman" w:cs="Times New Roman"/>
        </w:rPr>
        <w:t xml:space="preserve"> </w:t>
      </w:r>
      <w:r w:rsidRPr="007A1F9B">
        <w:rPr>
          <w:rFonts w:ascii="Times New Roman" w:eastAsia="Times New Roman" w:hAnsi="Times New Roman" w:cs="Times New Roman"/>
        </w:rPr>
        <w:t>to run data summary profile reports on demand. The portal generates two types of self-serve reports described as follows.</w:t>
      </w:r>
    </w:p>
    <w:p w14:paraId="79204025" w14:textId="77777777" w:rsidR="00D50C0B" w:rsidRDefault="00AF449C">
      <w:pPr>
        <w:numPr>
          <w:ilvl w:val="3"/>
          <w:numId w:val="12"/>
        </w:numPr>
        <w:tabs>
          <w:tab w:val="num" w:pos="540"/>
          <w:tab w:val="left" w:pos="1080"/>
        </w:tabs>
        <w:spacing w:after="0"/>
        <w:ind w:left="900"/>
        <w:rPr>
          <w:rFonts w:ascii="Times New Roman" w:eastAsia="Times New Roman" w:hAnsi="Times New Roman" w:cs="Times New Roman"/>
        </w:rPr>
      </w:pPr>
      <w:r w:rsidRPr="00730C55">
        <w:rPr>
          <w:rFonts w:ascii="Times New Roman" w:eastAsia="Times New Roman" w:hAnsi="Times New Roman" w:cs="Times New Roman"/>
          <w:b/>
        </w:rPr>
        <w:t>Measure Counts Report.</w:t>
      </w:r>
      <w:r w:rsidRPr="00730C55">
        <w:rPr>
          <w:rFonts w:ascii="Times New Roman" w:eastAsia="Times New Roman" w:hAnsi="Times New Roman" w:cs="Times New Roman"/>
        </w:rPr>
        <w:t xml:space="preserve"> This report summarizes aggregate information on the individual files uploaded to display overall counts of cases that met the numerator and denominator specifications for each measure as well as cases excluded from the denominator.  The following is an example of the report generated from the portal and on how to read this report.</w:t>
      </w:r>
    </w:p>
    <w:p w14:paraId="5DB4825C" w14:textId="77777777" w:rsidR="00D50C0B" w:rsidRDefault="00D50C0B" w:rsidP="00D50C0B">
      <w:pPr>
        <w:tabs>
          <w:tab w:val="num" w:pos="540"/>
          <w:tab w:val="left" w:pos="1080"/>
        </w:tabs>
        <w:spacing w:after="0"/>
        <w:ind w:left="540"/>
        <w:rPr>
          <w:rFonts w:ascii="Times New Roman" w:eastAsia="Times New Roman" w:hAnsi="Times New Roman" w:cs="Times New Roman"/>
          <w:b/>
        </w:rPr>
      </w:pPr>
    </w:p>
    <w:p w14:paraId="09742025" w14:textId="23751507" w:rsidR="00AF449C" w:rsidRPr="00730C55" w:rsidRDefault="00AF449C" w:rsidP="00D50C0B">
      <w:pPr>
        <w:tabs>
          <w:tab w:val="num" w:pos="540"/>
          <w:tab w:val="left" w:pos="1080"/>
        </w:tabs>
        <w:spacing w:after="0"/>
        <w:ind w:left="540"/>
        <w:rPr>
          <w:rFonts w:ascii="Times New Roman" w:eastAsia="Times New Roman" w:hAnsi="Times New Roman" w:cs="Times New Roman"/>
        </w:rPr>
      </w:pPr>
      <w:r w:rsidRPr="00730C55">
        <w:rPr>
          <w:rFonts w:ascii="Times New Roman" w:eastAsia="Times New Roman" w:hAnsi="Times New Roman" w:cs="Times New Roman"/>
        </w:rPr>
        <w:t xml:space="preserve"> Figure 4</w:t>
      </w:r>
      <w:r w:rsidR="00832ED1" w:rsidRPr="00730C55">
        <w:rPr>
          <w:rFonts w:ascii="Times New Roman" w:eastAsia="Times New Roman" w:hAnsi="Times New Roman" w:cs="Times New Roman"/>
        </w:rPr>
        <w:t>.</w:t>
      </w:r>
      <w:r w:rsidRPr="00730C55">
        <w:rPr>
          <w:rFonts w:ascii="Times New Roman" w:eastAsia="Times New Roman" w:hAnsi="Times New Roman" w:cs="Times New Roman"/>
        </w:rPr>
        <w:t xml:space="preserve"> MassQEX Portal Measure Counts Report (Example)</w:t>
      </w:r>
    </w:p>
    <w:p w14:paraId="3D57A548" w14:textId="030590DD" w:rsidR="00925E1E" w:rsidRPr="007A1F9B" w:rsidRDefault="005251A8" w:rsidP="007B213C">
      <w:pPr>
        <w:spacing w:after="0"/>
        <w:ind w:left="720"/>
        <w:rPr>
          <w:rFonts w:ascii="Times New Roman" w:hAnsi="Times New Roman" w:cs="Times New Roman"/>
          <w:noProof/>
        </w:rPr>
      </w:pPr>
      <w:r w:rsidRPr="007A1F9B">
        <w:rPr>
          <w:rFonts w:ascii="Times New Roman" w:hAnsi="Times New Roman" w:cs="Times New Roman"/>
          <w:noProof/>
        </w:rPr>
        <w:t xml:space="preserve"> </w:t>
      </w:r>
      <w:r w:rsidR="00730C55">
        <w:rPr>
          <w:rFonts w:ascii="Times New Roman" w:hAnsi="Times New Roman" w:cs="Times New Roman"/>
          <w:noProof/>
        </w:rPr>
        <w:drawing>
          <wp:inline distT="0" distB="0" distL="0" distR="0" wp14:anchorId="66EBFA75" wp14:editId="6C438CE9">
            <wp:extent cx="5257800" cy="2298167"/>
            <wp:effectExtent l="133350" t="114300" r="152400" b="140335"/>
            <wp:docPr id="51343915" name="Picture 4" descr="This image is a screenshot of the MassQEX Measure Counts report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3915" name="Picture 4" descr="This image is a screenshot of the MassQEX Measure Counts report described below."/>
                    <pic:cNvPicPr>
                      <a:picLocks noChangeAspect="1" noChangeArrowheads="1"/>
                    </pic:cNvPicPr>
                  </pic:nvPicPr>
                  <pic:blipFill rotWithShape="1">
                    <a:blip r:embed="rId34">
                      <a:extLst>
                        <a:ext uri="{28A0092B-C50C-407E-A947-70E740481C1C}">
                          <a14:useLocalDpi xmlns:a14="http://schemas.microsoft.com/office/drawing/2010/main" val="0"/>
                        </a:ext>
                      </a:extLst>
                    </a:blip>
                    <a:srcRect l="4993" t="8900" r="3964" b="20157"/>
                    <a:stretch/>
                  </pic:blipFill>
                  <pic:spPr bwMode="auto">
                    <a:xfrm>
                      <a:off x="0" y="0"/>
                      <a:ext cx="5264625" cy="2301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D68012D" w14:textId="053E33E7" w:rsidR="00AF449C" w:rsidRPr="007A1F9B" w:rsidRDefault="00AF449C" w:rsidP="007B213C">
      <w:pPr>
        <w:spacing w:after="0"/>
        <w:ind w:left="720"/>
        <w:rPr>
          <w:rFonts w:ascii="Times New Roman" w:eastAsia="Times New Roman" w:hAnsi="Times New Roman" w:cs="Times New Roman"/>
        </w:rPr>
      </w:pPr>
      <w:r w:rsidRPr="007A1F9B">
        <w:rPr>
          <w:rFonts w:ascii="Times New Roman" w:eastAsia="Times New Roman" w:hAnsi="Times New Roman" w:cs="Times New Roman"/>
        </w:rPr>
        <w:t xml:space="preserve">     </w:t>
      </w:r>
    </w:p>
    <w:p w14:paraId="7A01F4E2" w14:textId="47B6E069" w:rsidR="00AF449C" w:rsidRPr="007A1F9B" w:rsidRDefault="00C37409" w:rsidP="007E5337">
      <w:pPr>
        <w:spacing w:after="0"/>
        <w:ind w:left="1080" w:hanging="90"/>
        <w:rPr>
          <w:rFonts w:ascii="Times New Roman" w:eastAsia="Times New Roman" w:hAnsi="Times New Roman" w:cs="Times New Roman"/>
        </w:rPr>
      </w:pPr>
      <w:r w:rsidRPr="007A1F9B">
        <w:rPr>
          <w:rFonts w:ascii="Times New Roman" w:eastAsia="Times New Roman" w:hAnsi="Times New Roman" w:cs="Times New Roman"/>
        </w:rPr>
        <w:lastRenderedPageBreak/>
        <w:t>A</w:t>
      </w:r>
      <w:r w:rsidR="00AF449C" w:rsidRPr="007A1F9B">
        <w:rPr>
          <w:rFonts w:ascii="Times New Roman" w:eastAsia="Times New Roman" w:hAnsi="Times New Roman" w:cs="Times New Roman"/>
        </w:rPr>
        <w:t>s shown in Figure 4, the ‘Measure Counts Report’ contains the following information:</w:t>
      </w:r>
    </w:p>
    <w:p w14:paraId="3918D826" w14:textId="08C0BC91" w:rsidR="00AF449C" w:rsidRPr="007A1F9B" w:rsidRDefault="00AF449C" w:rsidP="00CE2277">
      <w:pPr>
        <w:pStyle w:val="ListParagraph"/>
        <w:numPr>
          <w:ilvl w:val="0"/>
          <w:numId w:val="125"/>
        </w:numPr>
        <w:spacing w:after="0"/>
        <w:ind w:left="1260" w:hanging="270"/>
        <w:rPr>
          <w:rFonts w:ascii="Times New Roman" w:eastAsia="Times New Roman" w:hAnsi="Times New Roman" w:cs="Times New Roman"/>
        </w:rPr>
      </w:pPr>
      <w:r w:rsidRPr="007A1F9B">
        <w:rPr>
          <w:rFonts w:ascii="Times New Roman" w:eastAsia="Times New Roman" w:hAnsi="Times New Roman" w:cs="Times New Roman"/>
        </w:rPr>
        <w:t xml:space="preserve">Calendar </w:t>
      </w:r>
      <w:r w:rsidR="00546C2B" w:rsidRPr="007A1F9B">
        <w:rPr>
          <w:rFonts w:ascii="Times New Roman" w:eastAsia="Times New Roman" w:hAnsi="Times New Roman" w:cs="Times New Roman"/>
        </w:rPr>
        <w:t>Year -</w:t>
      </w:r>
      <w:r w:rsidRPr="007A1F9B">
        <w:rPr>
          <w:rFonts w:ascii="Times New Roman" w:eastAsia="Times New Roman" w:hAnsi="Times New Roman" w:cs="Times New Roman"/>
        </w:rPr>
        <w:t xml:space="preserve"> the full (Jan-Dec) measurement period that apply to discharge data</w:t>
      </w:r>
    </w:p>
    <w:p w14:paraId="09290479" w14:textId="77777777" w:rsidR="00AF449C" w:rsidRPr="007A1F9B" w:rsidRDefault="00AF449C" w:rsidP="0036282A">
      <w:pPr>
        <w:numPr>
          <w:ilvl w:val="0"/>
          <w:numId w:val="18"/>
        </w:numPr>
        <w:tabs>
          <w:tab w:val="num" w:pos="1260"/>
        </w:tabs>
        <w:spacing w:after="0"/>
        <w:rPr>
          <w:rFonts w:ascii="Times New Roman" w:eastAsia="Times New Roman" w:hAnsi="Times New Roman" w:cs="Times New Roman"/>
        </w:rPr>
      </w:pPr>
      <w:r w:rsidRPr="007A1F9B">
        <w:rPr>
          <w:rFonts w:ascii="Times New Roman" w:eastAsia="Times New Roman" w:hAnsi="Times New Roman" w:cs="Times New Roman"/>
        </w:rPr>
        <w:t xml:space="preserve">Quarter – the discharge data period that apply to quarters of a calendar year </w:t>
      </w:r>
    </w:p>
    <w:p w14:paraId="059D4132" w14:textId="77777777" w:rsidR="00AF449C" w:rsidRPr="007A1F9B" w:rsidRDefault="00AF449C" w:rsidP="0036282A">
      <w:pPr>
        <w:numPr>
          <w:ilvl w:val="0"/>
          <w:numId w:val="18"/>
        </w:numPr>
        <w:tabs>
          <w:tab w:val="num" w:pos="1260"/>
        </w:tabs>
        <w:spacing w:after="0"/>
        <w:rPr>
          <w:rFonts w:ascii="Times New Roman" w:eastAsia="Times New Roman" w:hAnsi="Times New Roman" w:cs="Times New Roman"/>
        </w:rPr>
      </w:pPr>
      <w:r w:rsidRPr="007A1F9B">
        <w:rPr>
          <w:rFonts w:ascii="Times New Roman" w:eastAsia="Times New Roman" w:hAnsi="Times New Roman" w:cs="Times New Roman"/>
        </w:rPr>
        <w:t>Measure – the measure ID as defined in the MassQEX portal</w:t>
      </w:r>
    </w:p>
    <w:p w14:paraId="7CDAC738" w14:textId="77777777" w:rsidR="00AF449C" w:rsidRPr="007A1F9B" w:rsidRDefault="00AF449C" w:rsidP="0036282A">
      <w:pPr>
        <w:numPr>
          <w:ilvl w:val="0"/>
          <w:numId w:val="18"/>
        </w:numPr>
        <w:tabs>
          <w:tab w:val="num" w:pos="1260"/>
        </w:tabs>
        <w:spacing w:after="0"/>
        <w:rPr>
          <w:rFonts w:ascii="Times New Roman" w:eastAsia="Times New Roman" w:hAnsi="Times New Roman" w:cs="Times New Roman"/>
        </w:rPr>
      </w:pPr>
      <w:r w:rsidRPr="007A1F9B">
        <w:rPr>
          <w:rFonts w:ascii="Times New Roman" w:eastAsia="Times New Roman" w:hAnsi="Times New Roman" w:cs="Times New Roman"/>
        </w:rPr>
        <w:t>Overall Population – the sum of the denominator and the excluded counts</w:t>
      </w:r>
    </w:p>
    <w:p w14:paraId="7019A80D" w14:textId="7EA6D96D" w:rsidR="00AF449C" w:rsidRPr="007A1F9B" w:rsidRDefault="00546C2B" w:rsidP="0036282A">
      <w:pPr>
        <w:numPr>
          <w:ilvl w:val="0"/>
          <w:numId w:val="18"/>
        </w:numPr>
        <w:tabs>
          <w:tab w:val="num" w:pos="1260"/>
        </w:tabs>
        <w:spacing w:after="0"/>
        <w:rPr>
          <w:rFonts w:ascii="Times New Roman" w:eastAsia="Times New Roman" w:hAnsi="Times New Roman" w:cs="Times New Roman"/>
        </w:rPr>
      </w:pPr>
      <w:r w:rsidRPr="007A1F9B">
        <w:rPr>
          <w:rFonts w:ascii="Times New Roman" w:eastAsia="Times New Roman" w:hAnsi="Times New Roman" w:cs="Times New Roman"/>
        </w:rPr>
        <w:t>Numerator - the</w:t>
      </w:r>
      <w:r w:rsidR="00AF449C" w:rsidRPr="007A1F9B">
        <w:rPr>
          <w:rFonts w:ascii="Times New Roman" w:eastAsia="Times New Roman" w:hAnsi="Times New Roman" w:cs="Times New Roman"/>
        </w:rPr>
        <w:t xml:space="preserve"> counts that met the criteria for inclusion in the measure numerator</w:t>
      </w:r>
    </w:p>
    <w:p w14:paraId="2350EC8A" w14:textId="77777777" w:rsidR="00AF449C" w:rsidRPr="007A1F9B" w:rsidRDefault="00AF449C" w:rsidP="0036282A">
      <w:pPr>
        <w:numPr>
          <w:ilvl w:val="0"/>
          <w:numId w:val="18"/>
        </w:numPr>
        <w:tabs>
          <w:tab w:val="num" w:pos="1260"/>
        </w:tabs>
        <w:spacing w:after="0"/>
        <w:rPr>
          <w:rFonts w:ascii="Times New Roman" w:eastAsia="Times New Roman" w:hAnsi="Times New Roman" w:cs="Times New Roman"/>
        </w:rPr>
      </w:pPr>
      <w:r w:rsidRPr="007A1F9B">
        <w:rPr>
          <w:rFonts w:ascii="Times New Roman" w:eastAsia="Times New Roman" w:hAnsi="Times New Roman" w:cs="Times New Roman"/>
        </w:rPr>
        <w:t>Denominator - the counts that met the criteria for inclusion in the measure denominator</w:t>
      </w:r>
    </w:p>
    <w:p w14:paraId="7CB0FED1" w14:textId="2442679B" w:rsidR="00AF449C" w:rsidRPr="00240BD0" w:rsidRDefault="00AF449C" w:rsidP="00240BD0">
      <w:pPr>
        <w:numPr>
          <w:ilvl w:val="0"/>
          <w:numId w:val="18"/>
        </w:numPr>
        <w:tabs>
          <w:tab w:val="num" w:pos="1260"/>
        </w:tabs>
        <w:rPr>
          <w:rFonts w:ascii="Times New Roman" w:eastAsia="Times New Roman" w:hAnsi="Times New Roman" w:cs="Times New Roman"/>
        </w:rPr>
      </w:pPr>
      <w:r w:rsidRPr="007A1F9B">
        <w:rPr>
          <w:rFonts w:ascii="Times New Roman" w:eastAsia="Times New Roman" w:hAnsi="Times New Roman" w:cs="Times New Roman"/>
        </w:rPr>
        <w:t>Excluded – the number of cases that did not meet the criteria for denominator</w:t>
      </w:r>
      <w:r w:rsidRPr="007A1F9B">
        <w:rPr>
          <w:rFonts w:ascii="Times New Roman" w:eastAsia="Times New Roman" w:hAnsi="Times New Roman" w:cs="Times New Roman"/>
          <w:b/>
          <w:i/>
        </w:rPr>
        <w:t xml:space="preserve"> </w:t>
      </w:r>
      <w:r w:rsidRPr="007A1F9B">
        <w:rPr>
          <w:rFonts w:ascii="Times New Roman" w:eastAsia="Times New Roman" w:hAnsi="Times New Roman" w:cs="Times New Roman"/>
        </w:rPr>
        <w:t xml:space="preserve"> </w:t>
      </w:r>
    </w:p>
    <w:p w14:paraId="21370E5C" w14:textId="2A4DC4EB" w:rsidR="00AF449C" w:rsidRPr="007A1F9B" w:rsidRDefault="00AF449C" w:rsidP="00CA56C3">
      <w:pPr>
        <w:ind w:left="990"/>
        <w:rPr>
          <w:rFonts w:ascii="Times New Roman" w:eastAsia="Times New Roman" w:hAnsi="Times New Roman" w:cs="Times New Roman"/>
        </w:rPr>
      </w:pPr>
      <w:r w:rsidRPr="007A1F9B">
        <w:rPr>
          <w:rFonts w:ascii="Times New Roman" w:eastAsia="Times New Roman" w:hAnsi="Times New Roman" w:cs="Times New Roman"/>
        </w:rPr>
        <w:t>To view the ‘Measure Counts Report’, the user will click on the ‘</w:t>
      </w:r>
      <w:r w:rsidR="00FB16CA" w:rsidRPr="00FB16CA">
        <w:rPr>
          <w:rFonts w:ascii="Times New Roman" w:eastAsia="Times New Roman" w:hAnsi="Times New Roman" w:cs="Times New Roman"/>
          <w:i/>
          <w:iCs/>
        </w:rPr>
        <w:t>Portal Self-Serve</w:t>
      </w:r>
      <w:r w:rsidR="00FB16CA">
        <w:rPr>
          <w:rFonts w:ascii="Times New Roman" w:eastAsia="Times New Roman" w:hAnsi="Times New Roman" w:cs="Times New Roman"/>
        </w:rPr>
        <w:t xml:space="preserve"> </w:t>
      </w:r>
      <w:r w:rsidRPr="007A1F9B">
        <w:rPr>
          <w:rFonts w:ascii="Times New Roman" w:eastAsia="Times New Roman" w:hAnsi="Times New Roman" w:cs="Times New Roman"/>
          <w:i/>
        </w:rPr>
        <w:t>Reports</w:t>
      </w:r>
      <w:r w:rsidRPr="007A1F9B">
        <w:rPr>
          <w:rFonts w:ascii="Times New Roman" w:eastAsia="Times New Roman" w:hAnsi="Times New Roman" w:cs="Times New Roman"/>
        </w:rPr>
        <w:t xml:space="preserve">’ link from the menu on the right side of the MassQEX portal home page. Clicking on this link leads to a web page that displays links to the ‘Input Files Report” and the new user-initiated reports. The user can specify report criteria such as calendar year and/or quarter, which allows reports to be generated for the calendar year reporting period being requested. From the screen, the user can click the “Print Report” link to generate the report. </w:t>
      </w:r>
    </w:p>
    <w:p w14:paraId="6864F3B4" w14:textId="478C9E77" w:rsidR="00AF449C" w:rsidRPr="007A1F9B" w:rsidRDefault="00AF449C" w:rsidP="00CA56C3">
      <w:pPr>
        <w:ind w:left="990"/>
        <w:rPr>
          <w:rFonts w:ascii="Times New Roman" w:eastAsia="Times New Roman" w:hAnsi="Times New Roman" w:cs="Times New Roman"/>
        </w:rPr>
      </w:pPr>
      <w:r w:rsidRPr="007A1F9B">
        <w:rPr>
          <w:rFonts w:ascii="Times New Roman" w:eastAsia="Times New Roman" w:hAnsi="Times New Roman" w:cs="Times New Roman"/>
        </w:rPr>
        <w:t>The ‘Measure Counts Report’ is available for all data transmittals completed as part of the production level submissions</w:t>
      </w:r>
      <w:r w:rsidRPr="007A1F9B">
        <w:rPr>
          <w:rFonts w:ascii="Times New Roman" w:eastAsia="Times New Roman" w:hAnsi="Times New Roman" w:cs="Times New Roman"/>
          <w:b/>
          <w:i/>
        </w:rPr>
        <w:t>.</w:t>
      </w:r>
      <w:r w:rsidRPr="007A1F9B">
        <w:rPr>
          <w:rFonts w:ascii="Times New Roman" w:eastAsia="Times New Roman" w:hAnsi="Times New Roman" w:cs="Times New Roman"/>
        </w:rPr>
        <w:t xml:space="preserve"> Hospitals will find this report useful because it provides an interim summary </w:t>
      </w:r>
      <w:r w:rsidR="00B56D4E">
        <w:rPr>
          <w:rFonts w:ascii="Times New Roman" w:eastAsia="Times New Roman" w:hAnsi="Times New Roman" w:cs="Times New Roman"/>
        </w:rPr>
        <w:t>for</w:t>
      </w:r>
      <w:r w:rsidRPr="007A1F9B">
        <w:rPr>
          <w:rFonts w:ascii="Times New Roman" w:eastAsia="Times New Roman" w:hAnsi="Times New Roman" w:cs="Times New Roman"/>
        </w:rPr>
        <w:t xml:space="preserve"> cases that met the measure numerator and denominator specifications as files are submitted. This report is intended for MassQEX portal data management purposes only and does not represent the EOHHS hospital measure rate results used to calculate performance scores</w:t>
      </w:r>
      <w:r w:rsidRPr="007A1F9B">
        <w:rPr>
          <w:rFonts w:ascii="Times New Roman" w:eastAsia="Times New Roman" w:hAnsi="Times New Roman" w:cs="Times New Roman"/>
          <w:b/>
        </w:rPr>
        <w:t>.</w:t>
      </w:r>
      <w:r w:rsidRPr="007A1F9B">
        <w:rPr>
          <w:rFonts w:ascii="Times New Roman" w:eastAsia="Times New Roman" w:hAnsi="Times New Roman" w:cs="Times New Roman"/>
        </w:rPr>
        <w:t xml:space="preserve">  </w:t>
      </w:r>
    </w:p>
    <w:p w14:paraId="55DC46F5" w14:textId="77777777" w:rsidR="00D50C0B" w:rsidRPr="00D50C0B" w:rsidRDefault="00AF449C">
      <w:pPr>
        <w:numPr>
          <w:ilvl w:val="3"/>
          <w:numId w:val="12"/>
        </w:numPr>
        <w:tabs>
          <w:tab w:val="num" w:pos="1095"/>
        </w:tabs>
        <w:spacing w:after="0"/>
        <w:ind w:left="1080"/>
        <w:rPr>
          <w:rFonts w:ascii="Times New Roman" w:eastAsia="Times New Roman" w:hAnsi="Times New Roman" w:cs="Times New Roman"/>
          <w:b/>
        </w:rPr>
      </w:pPr>
      <w:r w:rsidRPr="00D50C0B">
        <w:rPr>
          <w:rFonts w:ascii="Times New Roman" w:eastAsia="Times New Roman" w:hAnsi="Times New Roman" w:cs="Times New Roman"/>
          <w:b/>
        </w:rPr>
        <w:t>The ICD Population vs. Collapsed Upload Counts Report.</w:t>
      </w:r>
      <w:r w:rsidRPr="00D50C0B">
        <w:rPr>
          <w:rFonts w:ascii="Times New Roman" w:eastAsia="Times New Roman" w:hAnsi="Times New Roman" w:cs="Times New Roman"/>
        </w:rPr>
        <w:t xml:space="preserve"> This report aggregates and summarizes information on the ICD population data entered by the hospital with the actual uploaded cases that have been processed at the time of the submission cycle. The following is an example of the report and instructions on how to read this report. </w:t>
      </w:r>
    </w:p>
    <w:p w14:paraId="466C8E6C" w14:textId="77777777" w:rsidR="00D50C0B" w:rsidRDefault="00D50C0B" w:rsidP="00D50C0B">
      <w:pPr>
        <w:spacing w:after="0"/>
        <w:ind w:left="720"/>
        <w:rPr>
          <w:rFonts w:ascii="Times New Roman" w:eastAsia="Times New Roman" w:hAnsi="Times New Roman" w:cs="Times New Roman"/>
          <w:b/>
        </w:rPr>
      </w:pPr>
    </w:p>
    <w:p w14:paraId="70B9B336" w14:textId="438E5556" w:rsidR="00AF449C" w:rsidRPr="00D50C0B" w:rsidRDefault="00AF449C" w:rsidP="00D50C0B">
      <w:pPr>
        <w:spacing w:after="0"/>
        <w:ind w:left="720"/>
        <w:rPr>
          <w:rFonts w:ascii="Times New Roman" w:eastAsia="Times New Roman" w:hAnsi="Times New Roman" w:cs="Times New Roman"/>
          <w:b/>
        </w:rPr>
      </w:pPr>
      <w:r w:rsidRPr="00D50C0B">
        <w:rPr>
          <w:rFonts w:ascii="Times New Roman" w:eastAsia="Times New Roman" w:hAnsi="Times New Roman" w:cs="Times New Roman"/>
        </w:rPr>
        <w:t xml:space="preserve">Figure 5. </w:t>
      </w:r>
      <w:bookmarkStart w:id="36" w:name="_Hlk125978179"/>
      <w:r w:rsidRPr="00D50C0B">
        <w:rPr>
          <w:rFonts w:ascii="Times New Roman" w:eastAsia="Times New Roman" w:hAnsi="Times New Roman" w:cs="Times New Roman"/>
        </w:rPr>
        <w:t>MassQEX ICD Population Counts vs. Collapsed Upload Counts Report (Example)</w:t>
      </w:r>
      <w:bookmarkEnd w:id="36"/>
    </w:p>
    <w:p w14:paraId="39E6BF0A" w14:textId="4544EFE7" w:rsidR="00AF449C" w:rsidRPr="007A1F9B" w:rsidRDefault="00D50C0B" w:rsidP="24F1E262">
      <w:pPr>
        <w:spacing w:after="0"/>
        <w:ind w:left="1080" w:hanging="360"/>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2D8C7EA" wp14:editId="650E7F8E">
            <wp:extent cx="5848350" cy="2026741"/>
            <wp:effectExtent l="114300" t="114300" r="152400" b="145415"/>
            <wp:docPr id="520544093" name="Picture 5" descr="This image is a screenshot of the MassQEX ICD Population vs. Collapsed Upload Counts Report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44093" name="Picture 5" descr="This image is a screenshot of the MassQEX ICD Population vs. Collapsed Upload Counts Report described below."/>
                    <pic:cNvPicPr>
                      <a:picLocks noChangeAspect="1" noChangeArrowheads="1"/>
                    </pic:cNvPicPr>
                  </pic:nvPicPr>
                  <pic:blipFill rotWithShape="1">
                    <a:blip r:embed="rId35">
                      <a:extLst>
                        <a:ext uri="{28A0092B-C50C-407E-A947-70E740481C1C}">
                          <a14:useLocalDpi xmlns:a14="http://schemas.microsoft.com/office/drawing/2010/main" val="0"/>
                        </a:ext>
                      </a:extLst>
                    </a:blip>
                    <a:srcRect t="10210" b="6690"/>
                    <a:stretch/>
                  </pic:blipFill>
                  <pic:spPr bwMode="auto">
                    <a:xfrm>
                      <a:off x="0" y="0"/>
                      <a:ext cx="5855063" cy="20290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775785E" w14:textId="77777777" w:rsidR="008C1952" w:rsidRPr="007A1F9B" w:rsidRDefault="008C1952" w:rsidP="007B213C">
      <w:pPr>
        <w:spacing w:after="0"/>
        <w:ind w:left="1080"/>
        <w:rPr>
          <w:rFonts w:ascii="Times New Roman" w:eastAsia="Times New Roman" w:hAnsi="Times New Roman" w:cs="Times New Roman"/>
          <w:noProof/>
        </w:rPr>
      </w:pPr>
    </w:p>
    <w:p w14:paraId="5DF4DF54" w14:textId="1DC16E8D" w:rsidR="00AF449C" w:rsidRPr="007A1F9B" w:rsidRDefault="00AF449C" w:rsidP="007B213C">
      <w:pPr>
        <w:spacing w:after="0"/>
        <w:ind w:left="720"/>
        <w:rPr>
          <w:rFonts w:ascii="Times New Roman" w:eastAsia="Times New Roman" w:hAnsi="Times New Roman" w:cs="Times New Roman"/>
        </w:rPr>
      </w:pPr>
      <w:r w:rsidRPr="007A1F9B">
        <w:rPr>
          <w:rFonts w:ascii="Times New Roman" w:eastAsia="Times New Roman" w:hAnsi="Times New Roman" w:cs="Times New Roman"/>
        </w:rPr>
        <w:t>As shown in Figure 5, the ‘ICD Population vs. Collapsed Upload Counts Report’ displays the following information:</w:t>
      </w:r>
    </w:p>
    <w:p w14:paraId="16288F02" w14:textId="76B0BCC0" w:rsidR="00AF449C" w:rsidRPr="00B63364" w:rsidRDefault="00AF449C" w:rsidP="0036282A">
      <w:pPr>
        <w:numPr>
          <w:ilvl w:val="0"/>
          <w:numId w:val="18"/>
        </w:numPr>
        <w:tabs>
          <w:tab w:val="num" w:pos="1620"/>
        </w:tabs>
        <w:spacing w:after="0"/>
        <w:ind w:left="1620"/>
        <w:rPr>
          <w:rFonts w:ascii="Times New Roman" w:eastAsia="Times New Roman" w:hAnsi="Times New Roman" w:cs="Times New Roman"/>
          <w:b/>
        </w:rPr>
      </w:pPr>
      <w:r w:rsidRPr="007A1F9B">
        <w:rPr>
          <w:rFonts w:ascii="Times New Roman" w:eastAsia="Times New Roman" w:hAnsi="Times New Roman" w:cs="Times New Roman"/>
        </w:rPr>
        <w:t>Calendar Year - the full (Jan-Dec) measurement period that apply to discharge data</w:t>
      </w:r>
      <w:r w:rsidRPr="00B63364">
        <w:rPr>
          <w:rFonts w:ascii="Times New Roman" w:eastAsia="Times New Roman" w:hAnsi="Times New Roman" w:cs="Times New Roman"/>
          <w:b/>
        </w:rPr>
        <w:t xml:space="preserve"> </w:t>
      </w:r>
    </w:p>
    <w:p w14:paraId="2D02EC03" w14:textId="1E6BFE00" w:rsidR="00AF449C" w:rsidRPr="007A1F9B" w:rsidRDefault="00AF449C" w:rsidP="0036282A">
      <w:pPr>
        <w:numPr>
          <w:ilvl w:val="0"/>
          <w:numId w:val="18"/>
        </w:numPr>
        <w:tabs>
          <w:tab w:val="num" w:pos="1260"/>
        </w:tabs>
        <w:spacing w:after="0"/>
        <w:ind w:left="1620"/>
        <w:rPr>
          <w:rFonts w:ascii="Times New Roman" w:eastAsia="Times New Roman" w:hAnsi="Times New Roman" w:cs="Times New Roman"/>
        </w:rPr>
      </w:pPr>
      <w:r w:rsidRPr="007A1F9B">
        <w:rPr>
          <w:rFonts w:ascii="Times New Roman" w:eastAsia="Times New Roman" w:hAnsi="Times New Roman" w:cs="Times New Roman"/>
        </w:rPr>
        <w:t xml:space="preserve">Quarter – the discharge data period that apply to quarters of a calendar year </w:t>
      </w:r>
    </w:p>
    <w:p w14:paraId="6424EFFA" w14:textId="57EF458F" w:rsidR="00AF449C" w:rsidRPr="007A1F9B" w:rsidRDefault="00AF449C" w:rsidP="0036282A">
      <w:pPr>
        <w:numPr>
          <w:ilvl w:val="0"/>
          <w:numId w:val="18"/>
        </w:numPr>
        <w:tabs>
          <w:tab w:val="num" w:pos="1260"/>
        </w:tabs>
        <w:spacing w:after="0"/>
        <w:ind w:left="1620"/>
        <w:rPr>
          <w:rFonts w:ascii="Times New Roman" w:eastAsia="Times New Roman" w:hAnsi="Times New Roman" w:cs="Times New Roman"/>
        </w:rPr>
      </w:pPr>
      <w:r w:rsidRPr="007A1F9B">
        <w:rPr>
          <w:rFonts w:ascii="Times New Roman" w:eastAsia="Times New Roman" w:hAnsi="Times New Roman" w:cs="Times New Roman"/>
        </w:rPr>
        <w:t>Measure – the measure ID as defined in the MassQEX portal</w:t>
      </w:r>
      <w:r w:rsidR="00E91593" w:rsidRPr="007A1F9B">
        <w:rPr>
          <w:rFonts w:ascii="Times New Roman" w:hAnsi="Times New Roman" w:cs="Times New Roman"/>
          <w:noProof/>
        </w:rPr>
        <w:t xml:space="preserve"> </w:t>
      </w:r>
    </w:p>
    <w:p w14:paraId="78172F32" w14:textId="77A5DDD2" w:rsidR="00AF449C" w:rsidRPr="007A1F9B" w:rsidRDefault="00AF449C" w:rsidP="0036282A">
      <w:pPr>
        <w:numPr>
          <w:ilvl w:val="0"/>
          <w:numId w:val="18"/>
        </w:numPr>
        <w:tabs>
          <w:tab w:val="num" w:pos="1260"/>
        </w:tabs>
        <w:spacing w:after="0"/>
        <w:ind w:left="1620"/>
        <w:rPr>
          <w:rFonts w:ascii="Times New Roman" w:eastAsia="Times New Roman" w:hAnsi="Times New Roman" w:cs="Times New Roman"/>
        </w:rPr>
      </w:pPr>
      <w:r w:rsidRPr="007A1F9B">
        <w:rPr>
          <w:rFonts w:ascii="Times New Roman" w:eastAsia="Times New Roman" w:hAnsi="Times New Roman" w:cs="Times New Roman"/>
        </w:rPr>
        <w:t>ICD – the hospital reported count case.</w:t>
      </w:r>
    </w:p>
    <w:p w14:paraId="2C7A8827" w14:textId="23F5CDC8" w:rsidR="00AF449C" w:rsidRPr="007A1F9B" w:rsidRDefault="00AF449C" w:rsidP="0036282A">
      <w:pPr>
        <w:numPr>
          <w:ilvl w:val="0"/>
          <w:numId w:val="18"/>
        </w:numPr>
        <w:tabs>
          <w:tab w:val="num" w:pos="1260"/>
        </w:tabs>
        <w:spacing w:after="0"/>
        <w:ind w:left="1620"/>
        <w:rPr>
          <w:rFonts w:ascii="Times New Roman" w:eastAsia="Times New Roman" w:hAnsi="Times New Roman" w:cs="Times New Roman"/>
        </w:rPr>
      </w:pPr>
      <w:r w:rsidRPr="007A1F9B">
        <w:rPr>
          <w:rFonts w:ascii="Times New Roman" w:eastAsia="Times New Roman" w:hAnsi="Times New Roman" w:cs="Times New Roman"/>
        </w:rPr>
        <w:t xml:space="preserve">Sample – the hospital reported count of cases sampled as defined in Section </w:t>
      </w:r>
      <w:r w:rsidR="00883BD4" w:rsidRPr="007A1F9B">
        <w:rPr>
          <w:rFonts w:ascii="Times New Roman" w:eastAsia="Times New Roman" w:hAnsi="Times New Roman" w:cs="Times New Roman"/>
        </w:rPr>
        <w:t>5</w:t>
      </w:r>
      <w:r w:rsidRPr="007A1F9B">
        <w:rPr>
          <w:rFonts w:ascii="Times New Roman" w:eastAsia="Times New Roman" w:hAnsi="Times New Roman" w:cs="Times New Roman"/>
        </w:rPr>
        <w:t>.</w:t>
      </w:r>
    </w:p>
    <w:p w14:paraId="73C604B9" w14:textId="3B0A1006" w:rsidR="00AF449C" w:rsidRPr="007A1F9B" w:rsidRDefault="00AF449C" w:rsidP="0036282A">
      <w:pPr>
        <w:numPr>
          <w:ilvl w:val="0"/>
          <w:numId w:val="18"/>
        </w:numPr>
        <w:tabs>
          <w:tab w:val="num" w:pos="1260"/>
        </w:tabs>
        <w:spacing w:after="0"/>
        <w:ind w:left="1620"/>
        <w:rPr>
          <w:rFonts w:ascii="Times New Roman" w:eastAsia="Times New Roman" w:hAnsi="Times New Roman" w:cs="Times New Roman"/>
        </w:rPr>
      </w:pPr>
      <w:r w:rsidRPr="007A1F9B">
        <w:rPr>
          <w:rFonts w:ascii="Times New Roman" w:eastAsia="Times New Roman" w:hAnsi="Times New Roman" w:cs="Times New Roman"/>
        </w:rPr>
        <w:lastRenderedPageBreak/>
        <w:t>Cases Uploaded - actual cases received and processed for production level data.</w:t>
      </w:r>
      <w:r w:rsidR="004A61B8" w:rsidRPr="007A1F9B">
        <w:rPr>
          <w:rFonts w:ascii="Times New Roman" w:hAnsi="Times New Roman" w:cs="Times New Roman"/>
          <w:noProof/>
        </w:rPr>
        <w:t xml:space="preserve"> </w:t>
      </w:r>
    </w:p>
    <w:p w14:paraId="18F2F9A6" w14:textId="7CD48E66" w:rsidR="00AF449C" w:rsidRPr="00DE4471" w:rsidRDefault="00AF449C" w:rsidP="00DE4471">
      <w:pPr>
        <w:numPr>
          <w:ilvl w:val="0"/>
          <w:numId w:val="18"/>
        </w:numPr>
        <w:tabs>
          <w:tab w:val="num" w:pos="1260"/>
        </w:tabs>
        <w:ind w:left="1620"/>
        <w:rPr>
          <w:rFonts w:ascii="Times New Roman" w:eastAsia="Times New Roman" w:hAnsi="Times New Roman" w:cs="Times New Roman"/>
        </w:rPr>
      </w:pPr>
      <w:r w:rsidRPr="007A1F9B">
        <w:rPr>
          <w:rFonts w:ascii="Times New Roman" w:eastAsia="Times New Roman" w:hAnsi="Times New Roman" w:cs="Times New Roman"/>
        </w:rPr>
        <w:t>Difference - the difference between sample counts entered compared to actual cases uploaded and processed for production level data</w:t>
      </w:r>
      <w:r w:rsidR="00A65F96" w:rsidRPr="007A1F9B">
        <w:rPr>
          <w:rFonts w:ascii="Times New Roman" w:eastAsia="Times New Roman" w:hAnsi="Times New Roman" w:cs="Times New Roman"/>
        </w:rPr>
        <w:t xml:space="preserve">. </w:t>
      </w:r>
      <w:r w:rsidR="00A65F96" w:rsidRPr="007A1F9B">
        <w:rPr>
          <w:rFonts w:ascii="Times New Roman" w:eastAsia="Times New Roman" w:hAnsi="Times New Roman" w:cs="Times New Roman"/>
          <w:b/>
          <w:bCs/>
        </w:rPr>
        <w:t>Note: For NEWB-3 “Difference” equals difference between ICD counts entered and cases uploaded.</w:t>
      </w:r>
    </w:p>
    <w:p w14:paraId="4CE43F51" w14:textId="4A21B4FB" w:rsidR="00AF449C" w:rsidRPr="007A1F9B" w:rsidRDefault="00AF449C" w:rsidP="00DE4471">
      <w:pPr>
        <w:ind w:left="720"/>
        <w:rPr>
          <w:rFonts w:ascii="Times New Roman" w:eastAsia="Times New Roman" w:hAnsi="Times New Roman" w:cs="Times New Roman"/>
        </w:rPr>
      </w:pPr>
      <w:r w:rsidRPr="007A1F9B">
        <w:rPr>
          <w:rFonts w:ascii="Times New Roman" w:eastAsia="Times New Roman" w:hAnsi="Times New Roman" w:cs="Times New Roman"/>
        </w:rPr>
        <w:t>To view the ‘ICD Population vs. Collapsed Upload Counts Report’ the user will click on the ‘</w:t>
      </w:r>
      <w:r w:rsidR="00580CF0" w:rsidRPr="00FB16CA">
        <w:rPr>
          <w:rFonts w:ascii="Times New Roman" w:eastAsia="Times New Roman" w:hAnsi="Times New Roman" w:cs="Times New Roman"/>
          <w:i/>
          <w:iCs/>
        </w:rPr>
        <w:t>Portal Self</w:t>
      </w:r>
      <w:r w:rsidR="00FB16CA" w:rsidRPr="00FB16CA">
        <w:rPr>
          <w:rFonts w:ascii="Times New Roman" w:eastAsia="Times New Roman" w:hAnsi="Times New Roman" w:cs="Times New Roman"/>
          <w:i/>
          <w:iCs/>
        </w:rPr>
        <w:t xml:space="preserve">-Serve </w:t>
      </w:r>
      <w:r w:rsidRPr="00FB16CA">
        <w:rPr>
          <w:rFonts w:ascii="Times New Roman" w:eastAsia="Times New Roman" w:hAnsi="Times New Roman" w:cs="Times New Roman"/>
          <w:i/>
          <w:iCs/>
        </w:rPr>
        <w:t>Reports</w:t>
      </w:r>
      <w:r w:rsidRPr="007A1F9B">
        <w:rPr>
          <w:rFonts w:ascii="Times New Roman" w:eastAsia="Times New Roman" w:hAnsi="Times New Roman" w:cs="Times New Roman"/>
          <w:i/>
        </w:rPr>
        <w:t>’</w:t>
      </w:r>
      <w:r w:rsidRPr="007A1F9B">
        <w:rPr>
          <w:rFonts w:ascii="Times New Roman" w:eastAsia="Times New Roman" w:hAnsi="Times New Roman" w:cs="Times New Roman"/>
        </w:rPr>
        <w:t xml:space="preserve"> link from the menu on the right side of the MassQEX portal home page. Clicking on this link leads to a web page that displays links to the ‘Input Files Report’ and the user-initiated reports.  The user can specify criteria, such as calendar year and/or quarter, which allow reports to be generated for the calendar year reporting period being requested. From the screen, the user can click the “Print Report” link to generate a PDF of the report. </w:t>
      </w:r>
    </w:p>
    <w:p w14:paraId="0C93B551" w14:textId="61DC9D63" w:rsidR="00AF449C" w:rsidRPr="00FD5E90" w:rsidRDefault="00AF449C" w:rsidP="00FD5E90">
      <w:pPr>
        <w:ind w:left="720"/>
        <w:rPr>
          <w:rFonts w:ascii="Times New Roman" w:eastAsia="Times New Roman" w:hAnsi="Times New Roman" w:cs="Times New Roman"/>
          <w:b/>
          <w:color w:val="FF0000"/>
        </w:rPr>
      </w:pPr>
      <w:r w:rsidRPr="007A1F9B">
        <w:rPr>
          <w:rFonts w:ascii="Times New Roman" w:eastAsia="Times New Roman" w:hAnsi="Times New Roman" w:cs="Times New Roman"/>
        </w:rPr>
        <w:t>The ‘ICD Population vs. Collapsed Uploaded Counts Report’ is available for all data transmittals completed as part of the production level submissions</w:t>
      </w:r>
      <w:r w:rsidRPr="007A1F9B">
        <w:rPr>
          <w:rFonts w:ascii="Times New Roman" w:eastAsia="Times New Roman" w:hAnsi="Times New Roman" w:cs="Times New Roman"/>
          <w:b/>
          <w:i/>
        </w:rPr>
        <w:t>.</w:t>
      </w:r>
      <w:r w:rsidRPr="007A1F9B">
        <w:rPr>
          <w:rFonts w:ascii="Times New Roman" w:eastAsia="Times New Roman" w:hAnsi="Times New Roman" w:cs="Times New Roman"/>
        </w:rPr>
        <w:t xml:space="preserve"> Hospitals </w:t>
      </w:r>
      <w:r w:rsidR="00175D22" w:rsidRPr="00486CD8">
        <w:rPr>
          <w:rFonts w:ascii="Times New Roman" w:eastAsia="Times New Roman" w:hAnsi="Times New Roman" w:cs="Times New Roman"/>
        </w:rPr>
        <w:t>and vendors</w:t>
      </w:r>
      <w:r w:rsidR="00175D22">
        <w:rPr>
          <w:rFonts w:ascii="Times New Roman" w:eastAsia="Times New Roman" w:hAnsi="Times New Roman" w:cs="Times New Roman"/>
        </w:rPr>
        <w:t xml:space="preserve"> </w:t>
      </w:r>
      <w:r w:rsidRPr="007A1F9B">
        <w:rPr>
          <w:rFonts w:ascii="Times New Roman" w:eastAsia="Times New Roman" w:hAnsi="Times New Roman" w:cs="Times New Roman"/>
        </w:rPr>
        <w:t xml:space="preserve">will find this information to be useful because this report displays the difference between the two counts (sample and cases uploaded) and thus enables providers to identify when they have met their submission level obligations. This report is intended for MassQEX portal data management purposes only and does not represent the EOHHS hospital discharge data used to calculate payments. </w:t>
      </w:r>
    </w:p>
    <w:p w14:paraId="6D91D108" w14:textId="0039AAB1" w:rsidR="00F328FA" w:rsidRPr="00FD5E90" w:rsidRDefault="00AF449C" w:rsidP="00FD5E90">
      <w:pPr>
        <w:pStyle w:val="ListParagraph"/>
        <w:numPr>
          <w:ilvl w:val="3"/>
          <w:numId w:val="12"/>
        </w:numPr>
        <w:ind w:left="1080"/>
        <w:rPr>
          <w:rFonts w:ascii="Times New Roman" w:eastAsia="Times New Roman" w:hAnsi="Times New Roman" w:cs="Times New Roman"/>
        </w:rPr>
      </w:pPr>
      <w:r w:rsidRPr="00F328FA">
        <w:rPr>
          <w:rFonts w:ascii="Times New Roman" w:eastAsia="Times New Roman" w:hAnsi="Times New Roman" w:cs="Times New Roman"/>
          <w:b/>
        </w:rPr>
        <w:t>Access to Portal Reports Repository</w:t>
      </w:r>
      <w:r w:rsidRPr="00F328FA">
        <w:rPr>
          <w:rFonts w:ascii="Times New Roman" w:eastAsia="Times New Roman" w:hAnsi="Times New Roman" w:cs="Times New Roman"/>
        </w:rPr>
        <w:t xml:space="preserve">. Hospitals are responsible for downloading and reviewing all details in the portal self-serve generated reports with their MassQEX registered users to ensure that data completeness requirements are met as part of each submission cycle process. </w:t>
      </w:r>
    </w:p>
    <w:p w14:paraId="236F2460" w14:textId="77777777" w:rsidR="00AF449C" w:rsidRPr="007A1F9B" w:rsidRDefault="00AF449C" w:rsidP="002A1AB9">
      <w:pPr>
        <w:pStyle w:val="Heading2"/>
        <w:spacing w:line="276" w:lineRule="auto"/>
        <w:ind w:left="360"/>
        <w:rPr>
          <w:sz w:val="22"/>
          <w:szCs w:val="22"/>
          <w:lang w:bidi="en-US"/>
        </w:rPr>
      </w:pPr>
      <w:bookmarkStart w:id="37" w:name="_Toc131496808"/>
      <w:bookmarkStart w:id="38" w:name="_Toc180573521"/>
      <w:r w:rsidRPr="007A1F9B">
        <w:rPr>
          <w:sz w:val="22"/>
          <w:szCs w:val="22"/>
          <w:lang w:bidi="en-US"/>
        </w:rPr>
        <w:t>Data-Entry Measures Data Collection</w:t>
      </w:r>
      <w:bookmarkEnd w:id="37"/>
      <w:bookmarkEnd w:id="38"/>
    </w:p>
    <w:p w14:paraId="49198A22" w14:textId="62FD3819" w:rsidR="00AD6C01" w:rsidRPr="007A1F9B" w:rsidRDefault="009E02CE" w:rsidP="007B213C">
      <w:pPr>
        <w:rPr>
          <w:rFonts w:ascii="Times New Roman" w:hAnsi="Times New Roman" w:cs="Times New Roman"/>
        </w:rPr>
      </w:pPr>
      <w:r w:rsidRPr="007A1F9B">
        <w:rPr>
          <w:rFonts w:ascii="Times New Roman" w:hAnsi="Times New Roman" w:cs="Times New Roman"/>
        </w:rPr>
        <w:t>There are</w:t>
      </w:r>
      <w:r w:rsidR="00AF449C" w:rsidRPr="007A1F9B">
        <w:rPr>
          <w:rFonts w:ascii="Times New Roman" w:hAnsi="Times New Roman" w:cs="Times New Roman"/>
        </w:rPr>
        <w:t xml:space="preserve"> </w:t>
      </w:r>
      <w:r w:rsidR="00C37D04" w:rsidRPr="00C37D04">
        <w:rPr>
          <w:rFonts w:ascii="Times New Roman" w:hAnsi="Times New Roman" w:cs="Times New Roman"/>
          <w:i/>
          <w:iCs/>
          <w:u w:val="single"/>
        </w:rPr>
        <w:t>three</w:t>
      </w:r>
      <w:r w:rsidR="00291204">
        <w:rPr>
          <w:rFonts w:ascii="Times New Roman" w:hAnsi="Times New Roman" w:cs="Times New Roman"/>
        </w:rPr>
        <w:t xml:space="preserve"> </w:t>
      </w:r>
      <w:r w:rsidR="00C00442" w:rsidRPr="007A1F9B">
        <w:rPr>
          <w:rFonts w:ascii="Times New Roman" w:hAnsi="Times New Roman" w:cs="Times New Roman"/>
        </w:rPr>
        <w:t>measures that require hospitals to use a web-based data-entry tool to report data annually</w:t>
      </w:r>
      <w:r w:rsidR="00BB7B4C">
        <w:rPr>
          <w:rFonts w:ascii="Times New Roman" w:hAnsi="Times New Roman" w:cs="Times New Roman"/>
        </w:rPr>
        <w:t>.</w:t>
      </w:r>
      <w:r w:rsidR="00C00442" w:rsidRPr="007A1F9B">
        <w:rPr>
          <w:rFonts w:ascii="Times New Roman" w:hAnsi="Times New Roman" w:cs="Times New Roman"/>
        </w:rPr>
        <w:t xml:space="preserve"> </w:t>
      </w:r>
      <w:r w:rsidR="00AF449C" w:rsidRPr="007A1F9B">
        <w:rPr>
          <w:rFonts w:ascii="Times New Roman" w:hAnsi="Times New Roman" w:cs="Times New Roman"/>
        </w:rPr>
        <w:t xml:space="preserve"> </w:t>
      </w:r>
    </w:p>
    <w:p w14:paraId="0D556B11" w14:textId="79D3D716" w:rsidR="00AD6C01" w:rsidRPr="00816C43" w:rsidRDefault="00AD6C01" w:rsidP="00816C43">
      <w:pPr>
        <w:spacing w:after="0"/>
        <w:rPr>
          <w:rFonts w:ascii="Times New Roman" w:eastAsia="Calibri" w:hAnsi="Times New Roman" w:cs="Times New Roman"/>
        </w:rPr>
      </w:pPr>
      <w:r w:rsidRPr="00816C43">
        <w:rPr>
          <w:rFonts w:ascii="Times New Roman" w:hAnsi="Times New Roman" w:cs="Times New Roman"/>
        </w:rPr>
        <w:t>Aggregate Data-Entry Measures</w:t>
      </w:r>
      <w:r w:rsidR="008D1B8B" w:rsidRPr="00816C43">
        <w:rPr>
          <w:rFonts w:ascii="Times New Roman" w:hAnsi="Times New Roman" w:cs="Times New Roman"/>
        </w:rPr>
        <w:t>:</w:t>
      </w:r>
    </w:p>
    <w:p w14:paraId="4600E48E" w14:textId="3D100F4F" w:rsidR="00D474E1" w:rsidRDefault="00D474E1" w:rsidP="00BB7B4C">
      <w:pPr>
        <w:pStyle w:val="ListParagraph"/>
        <w:numPr>
          <w:ilvl w:val="1"/>
          <w:numId w:val="52"/>
        </w:numPr>
        <w:tabs>
          <w:tab w:val="left" w:pos="720"/>
        </w:tabs>
        <w:ind w:left="720" w:hanging="270"/>
        <w:rPr>
          <w:rFonts w:ascii="Times New Roman" w:eastAsia="Calibri" w:hAnsi="Times New Roman" w:cs="Times New Roman"/>
        </w:rPr>
      </w:pPr>
      <w:r>
        <w:rPr>
          <w:rFonts w:ascii="Times New Roman" w:eastAsia="Calibri" w:hAnsi="Times New Roman" w:cs="Times New Roman"/>
        </w:rPr>
        <w:t>Safe Use of Opioids (OP-1e)</w:t>
      </w:r>
    </w:p>
    <w:p w14:paraId="2ED6C21B" w14:textId="6AFE85B7" w:rsidR="00AD6C01" w:rsidRPr="00E42935" w:rsidRDefault="00AD6C01" w:rsidP="00BB7B4C">
      <w:pPr>
        <w:pStyle w:val="ListParagraph"/>
        <w:numPr>
          <w:ilvl w:val="1"/>
          <w:numId w:val="52"/>
        </w:numPr>
        <w:tabs>
          <w:tab w:val="left" w:pos="720"/>
        </w:tabs>
        <w:ind w:left="720" w:hanging="270"/>
        <w:rPr>
          <w:rFonts w:ascii="Times New Roman" w:eastAsia="Calibri" w:hAnsi="Times New Roman" w:cs="Times New Roman"/>
        </w:rPr>
      </w:pPr>
      <w:r w:rsidRPr="007A1F9B">
        <w:rPr>
          <w:rFonts w:ascii="Times New Roman" w:hAnsi="Times New Roman" w:cs="Times New Roman"/>
        </w:rPr>
        <w:t>S</w:t>
      </w:r>
      <w:r w:rsidR="00AF449C" w:rsidRPr="007A1F9B">
        <w:rPr>
          <w:rFonts w:ascii="Times New Roman" w:hAnsi="Times New Roman" w:cs="Times New Roman"/>
        </w:rPr>
        <w:t>creening for Metabolic Disorders (BHC-3)</w:t>
      </w:r>
      <w:r w:rsidR="006D3037" w:rsidRPr="007A1F9B">
        <w:rPr>
          <w:rFonts w:ascii="Times New Roman" w:hAnsi="Times New Roman" w:cs="Times New Roman"/>
        </w:rPr>
        <w:t xml:space="preserve"> </w:t>
      </w:r>
    </w:p>
    <w:p w14:paraId="6CCAA676" w14:textId="77777777" w:rsidR="00E42935" w:rsidRPr="00486CD8" w:rsidRDefault="00E42935" w:rsidP="00BB7B4C">
      <w:pPr>
        <w:pStyle w:val="ListParagraph"/>
        <w:numPr>
          <w:ilvl w:val="1"/>
          <w:numId w:val="52"/>
        </w:numPr>
        <w:tabs>
          <w:tab w:val="left" w:pos="720"/>
        </w:tabs>
        <w:ind w:left="720" w:hanging="270"/>
        <w:rPr>
          <w:rFonts w:ascii="Times New Roman" w:eastAsia="Calibri" w:hAnsi="Times New Roman" w:cs="Times New Roman"/>
        </w:rPr>
      </w:pPr>
      <w:r w:rsidRPr="00486CD8">
        <w:rPr>
          <w:rFonts w:ascii="Times New Roman" w:eastAsia="Calibri" w:hAnsi="Times New Roman" w:cs="Times New Roman"/>
        </w:rPr>
        <w:t>Severe Obstetric Complications (SOC)</w:t>
      </w:r>
    </w:p>
    <w:p w14:paraId="3759D5DB" w14:textId="273795AF" w:rsidR="00AF449C" w:rsidRPr="007A1F9B" w:rsidRDefault="00EB758F" w:rsidP="007B213C">
      <w:pPr>
        <w:rPr>
          <w:rFonts w:ascii="Times New Roman" w:eastAsia="Calibri" w:hAnsi="Times New Roman" w:cs="Times New Roman"/>
        </w:rPr>
      </w:pPr>
      <w:r w:rsidRPr="007A1F9B">
        <w:rPr>
          <w:rFonts w:ascii="Times New Roman" w:hAnsi="Times New Roman" w:cs="Times New Roman"/>
        </w:rPr>
        <w:t>For</w:t>
      </w:r>
      <w:r w:rsidR="00486D1C" w:rsidRPr="007A1F9B">
        <w:rPr>
          <w:rFonts w:ascii="Times New Roman" w:hAnsi="Times New Roman" w:cs="Times New Roman"/>
        </w:rPr>
        <w:t xml:space="preserve"> </w:t>
      </w:r>
      <w:r w:rsidRPr="007A1F9B">
        <w:rPr>
          <w:rFonts w:ascii="Times New Roman" w:hAnsi="Times New Roman" w:cs="Times New Roman"/>
        </w:rPr>
        <w:t>the</w:t>
      </w:r>
      <w:r w:rsidR="00CF0473" w:rsidRPr="007A1F9B">
        <w:rPr>
          <w:rFonts w:ascii="Times New Roman" w:hAnsi="Times New Roman" w:cs="Times New Roman"/>
        </w:rPr>
        <w:t xml:space="preserve"> </w:t>
      </w:r>
      <w:r w:rsidR="00291204">
        <w:rPr>
          <w:rFonts w:ascii="Times New Roman" w:hAnsi="Times New Roman" w:cs="Times New Roman"/>
        </w:rPr>
        <w:t xml:space="preserve">OP-1e, </w:t>
      </w:r>
      <w:r w:rsidR="00125818" w:rsidRPr="007A1F9B">
        <w:rPr>
          <w:rFonts w:ascii="Times New Roman" w:hAnsi="Times New Roman" w:cs="Times New Roman"/>
        </w:rPr>
        <w:t>BHC-3</w:t>
      </w:r>
      <w:r w:rsidR="00291204">
        <w:rPr>
          <w:rFonts w:ascii="Times New Roman" w:hAnsi="Times New Roman" w:cs="Times New Roman"/>
        </w:rPr>
        <w:t>, and SOC</w:t>
      </w:r>
      <w:r w:rsidR="00125818" w:rsidRPr="007A1F9B">
        <w:rPr>
          <w:rFonts w:ascii="Times New Roman" w:hAnsi="Times New Roman" w:cs="Times New Roman"/>
        </w:rPr>
        <w:t xml:space="preserve"> </w:t>
      </w:r>
      <w:r w:rsidR="00CF0473" w:rsidRPr="007A1F9B">
        <w:rPr>
          <w:rFonts w:ascii="Times New Roman" w:hAnsi="Times New Roman" w:cs="Times New Roman"/>
        </w:rPr>
        <w:t>aggregate measure</w:t>
      </w:r>
      <w:r w:rsidR="00291204">
        <w:rPr>
          <w:rFonts w:ascii="Times New Roman" w:hAnsi="Times New Roman" w:cs="Times New Roman"/>
        </w:rPr>
        <w:t>s</w:t>
      </w:r>
      <w:r w:rsidRPr="007A1F9B">
        <w:rPr>
          <w:rFonts w:ascii="Times New Roman" w:hAnsi="Times New Roman" w:cs="Times New Roman"/>
        </w:rPr>
        <w:t xml:space="preserve">, </w:t>
      </w:r>
      <w:r w:rsidR="00ED32C5" w:rsidRPr="007A1F9B">
        <w:rPr>
          <w:rFonts w:ascii="Times New Roman" w:hAnsi="Times New Roman" w:cs="Times New Roman"/>
        </w:rPr>
        <w:t>eligible</w:t>
      </w:r>
      <w:r w:rsidR="00AF449C" w:rsidRPr="007A1F9B">
        <w:rPr>
          <w:rFonts w:ascii="Times New Roman" w:hAnsi="Times New Roman" w:cs="Times New Roman"/>
        </w:rPr>
        <w:t xml:space="preserve"> hospitals must complete and submit the </w:t>
      </w:r>
      <w:r w:rsidRPr="007A1F9B">
        <w:rPr>
          <w:rFonts w:ascii="Times New Roman" w:hAnsi="Times New Roman" w:cs="Times New Roman"/>
        </w:rPr>
        <w:t xml:space="preserve">same </w:t>
      </w:r>
      <w:r w:rsidR="00E860EB" w:rsidRPr="007A1F9B">
        <w:rPr>
          <w:rFonts w:ascii="Times New Roman" w:hAnsi="Times New Roman" w:cs="Times New Roman"/>
        </w:rPr>
        <w:t xml:space="preserve">initial patient population, </w:t>
      </w:r>
      <w:r w:rsidR="0010046C" w:rsidRPr="007A1F9B">
        <w:rPr>
          <w:rFonts w:ascii="Times New Roman" w:hAnsi="Times New Roman" w:cs="Times New Roman"/>
        </w:rPr>
        <w:t>numerator, denominator, and exclusions</w:t>
      </w:r>
      <w:r w:rsidR="00AF449C" w:rsidRPr="007A1F9B">
        <w:rPr>
          <w:rFonts w:ascii="Times New Roman" w:hAnsi="Times New Roman" w:cs="Times New Roman"/>
        </w:rPr>
        <w:t xml:space="preserve"> </w:t>
      </w:r>
      <w:r w:rsidRPr="007A1F9B">
        <w:rPr>
          <w:rFonts w:ascii="Times New Roman" w:hAnsi="Times New Roman" w:cs="Times New Roman"/>
        </w:rPr>
        <w:t xml:space="preserve">that the hospital reports to </w:t>
      </w:r>
      <w:r w:rsidR="0010046C" w:rsidRPr="007A1F9B">
        <w:rPr>
          <w:rFonts w:ascii="Times New Roman" w:hAnsi="Times New Roman" w:cs="Times New Roman"/>
        </w:rPr>
        <w:t>CMS for the same data discharge period</w:t>
      </w:r>
      <w:r w:rsidR="00AF449C" w:rsidRPr="007A1F9B">
        <w:rPr>
          <w:rFonts w:ascii="Times New Roman" w:hAnsi="Times New Roman" w:cs="Times New Roman"/>
        </w:rPr>
        <w:t xml:space="preserve"> using the instructions that follow.</w:t>
      </w:r>
      <w:r w:rsidR="00B857B9" w:rsidRPr="007A1F9B">
        <w:rPr>
          <w:rFonts w:ascii="Times New Roman" w:eastAsia="Calibri" w:hAnsi="Times New Roman" w:cs="Times New Roman"/>
        </w:rPr>
        <w:t xml:space="preserve">  </w:t>
      </w:r>
      <w:r w:rsidR="00C21D14" w:rsidRPr="007A1F9B">
        <w:rPr>
          <w:rFonts w:ascii="Times New Roman" w:eastAsia="Calibri" w:hAnsi="Times New Roman" w:cs="Times New Roman"/>
        </w:rPr>
        <w:t xml:space="preserve">No patient level data is submitted. </w:t>
      </w:r>
    </w:p>
    <w:p w14:paraId="308E13FA" w14:textId="7374A90C" w:rsidR="00B65189" w:rsidRPr="007A1F9B" w:rsidRDefault="00B65189" w:rsidP="00A62633">
      <w:pPr>
        <w:ind w:firstLine="360"/>
        <w:rPr>
          <w:rFonts w:ascii="Times New Roman" w:eastAsia="Calibri" w:hAnsi="Times New Roman" w:cs="Times New Roman"/>
          <w:b/>
          <w:bCs/>
        </w:rPr>
      </w:pPr>
      <w:r w:rsidRPr="007A1F9B">
        <w:rPr>
          <w:rFonts w:ascii="Times New Roman" w:eastAsia="Calibri" w:hAnsi="Times New Roman" w:cs="Times New Roman"/>
          <w:b/>
          <w:bCs/>
        </w:rPr>
        <w:t xml:space="preserve">1) </w:t>
      </w:r>
      <w:r w:rsidR="002B6277" w:rsidRPr="007A1F9B">
        <w:rPr>
          <w:rFonts w:ascii="Times New Roman" w:eastAsia="Calibri" w:hAnsi="Times New Roman" w:cs="Times New Roman"/>
          <w:b/>
          <w:bCs/>
        </w:rPr>
        <w:t>Web-Based Data-Entry Aggregate Measure</w:t>
      </w:r>
      <w:r w:rsidR="000C5826">
        <w:rPr>
          <w:rFonts w:ascii="Times New Roman" w:eastAsia="Calibri" w:hAnsi="Times New Roman" w:cs="Times New Roman"/>
          <w:b/>
          <w:bCs/>
        </w:rPr>
        <w:t>s</w:t>
      </w:r>
      <w:r w:rsidR="002B6277" w:rsidRPr="007A1F9B">
        <w:rPr>
          <w:rFonts w:ascii="Times New Roman" w:eastAsia="Calibri" w:hAnsi="Times New Roman" w:cs="Times New Roman"/>
          <w:b/>
          <w:bCs/>
        </w:rPr>
        <w:t xml:space="preserve"> (</w:t>
      </w:r>
      <w:r w:rsidR="00D474E1">
        <w:rPr>
          <w:rFonts w:ascii="Times New Roman" w:eastAsia="Calibri" w:hAnsi="Times New Roman" w:cs="Times New Roman"/>
          <w:b/>
          <w:bCs/>
        </w:rPr>
        <w:t>OP-1e</w:t>
      </w:r>
      <w:r w:rsidR="00D474E1" w:rsidRPr="00291204">
        <w:rPr>
          <w:rFonts w:ascii="Times New Roman" w:eastAsia="Calibri" w:hAnsi="Times New Roman" w:cs="Times New Roman"/>
          <w:b/>
          <w:bCs/>
        </w:rPr>
        <w:t>,</w:t>
      </w:r>
      <w:r w:rsidR="00D474E1">
        <w:rPr>
          <w:rFonts w:ascii="Times New Roman" w:eastAsia="Calibri" w:hAnsi="Times New Roman" w:cs="Times New Roman"/>
          <w:b/>
          <w:bCs/>
        </w:rPr>
        <w:t xml:space="preserve"> </w:t>
      </w:r>
      <w:r w:rsidR="002B6277" w:rsidRPr="007A1F9B">
        <w:rPr>
          <w:rFonts w:ascii="Times New Roman" w:eastAsia="Calibri" w:hAnsi="Times New Roman" w:cs="Times New Roman"/>
          <w:b/>
          <w:bCs/>
        </w:rPr>
        <w:t>BHC-3</w:t>
      </w:r>
      <w:r w:rsidR="00E42935">
        <w:rPr>
          <w:rFonts w:ascii="Times New Roman" w:eastAsia="Calibri" w:hAnsi="Times New Roman" w:cs="Times New Roman"/>
          <w:b/>
          <w:bCs/>
        </w:rPr>
        <w:t xml:space="preserve">, </w:t>
      </w:r>
      <w:r w:rsidR="00E42935" w:rsidRPr="005B016B">
        <w:rPr>
          <w:rFonts w:ascii="Times New Roman" w:eastAsia="Calibri" w:hAnsi="Times New Roman" w:cs="Times New Roman"/>
          <w:b/>
          <w:bCs/>
        </w:rPr>
        <w:t>SOC</w:t>
      </w:r>
      <w:r w:rsidR="002B6277" w:rsidRPr="007A1F9B">
        <w:rPr>
          <w:rFonts w:ascii="Times New Roman" w:eastAsia="Calibri" w:hAnsi="Times New Roman" w:cs="Times New Roman"/>
          <w:b/>
          <w:bCs/>
        </w:rPr>
        <w:t>):</w:t>
      </w:r>
    </w:p>
    <w:p w14:paraId="3BDF6711" w14:textId="1122D1D6" w:rsidR="00ED7931" w:rsidRPr="00D15FD9" w:rsidRDefault="00AF449C" w:rsidP="00D15FD9">
      <w:pPr>
        <w:pStyle w:val="ListParagraph"/>
        <w:numPr>
          <w:ilvl w:val="4"/>
          <w:numId w:val="65"/>
        </w:numPr>
        <w:tabs>
          <w:tab w:val="left" w:pos="720"/>
        </w:tabs>
        <w:ind w:left="1080"/>
        <w:rPr>
          <w:rFonts w:ascii="Times New Roman" w:hAnsi="Times New Roman" w:cs="Times New Roman"/>
          <w:b/>
          <w:bCs/>
        </w:rPr>
      </w:pPr>
      <w:r w:rsidRPr="24F1E262">
        <w:rPr>
          <w:rFonts w:ascii="Times New Roman" w:hAnsi="Times New Roman" w:cs="Times New Roman"/>
          <w:b/>
          <w:bCs/>
        </w:rPr>
        <w:t xml:space="preserve">Web-Based Data Entry Tool: </w:t>
      </w:r>
      <w:r w:rsidR="00835AFD" w:rsidRPr="24F1E262">
        <w:rPr>
          <w:rStyle w:val="EmphasisUChar"/>
          <w:rFonts w:eastAsiaTheme="minorEastAsia"/>
          <w:i w:val="0"/>
          <w:sz w:val="22"/>
          <w:szCs w:val="22"/>
          <w:u w:val="none"/>
        </w:rPr>
        <w:t xml:space="preserve">All hospitals, except those with approved exemptions, must enter data for the OP-1e measure. Each hospital that is required to participate in the Perinatal Care Specialty Domain must enter </w:t>
      </w:r>
      <w:r w:rsidR="006F11A2" w:rsidRPr="24F1E262">
        <w:rPr>
          <w:rStyle w:val="EmphasisUChar"/>
          <w:rFonts w:eastAsiaTheme="minorEastAsia"/>
          <w:i w:val="0"/>
          <w:sz w:val="22"/>
          <w:szCs w:val="22"/>
          <w:u w:val="none"/>
        </w:rPr>
        <w:t xml:space="preserve">data for </w:t>
      </w:r>
      <w:r w:rsidR="00835AFD" w:rsidRPr="24F1E262">
        <w:rPr>
          <w:rStyle w:val="EmphasisUChar"/>
          <w:rFonts w:eastAsiaTheme="minorEastAsia"/>
          <w:i w:val="0"/>
          <w:sz w:val="22"/>
          <w:szCs w:val="22"/>
          <w:u w:val="none"/>
        </w:rPr>
        <w:t xml:space="preserve">the SOC data-entry measure. </w:t>
      </w:r>
      <w:r w:rsidRPr="24F1E262">
        <w:rPr>
          <w:rStyle w:val="EmphasisUChar"/>
          <w:rFonts w:eastAsiaTheme="minorEastAsia"/>
          <w:i w:val="0"/>
          <w:sz w:val="22"/>
          <w:szCs w:val="22"/>
          <w:u w:val="none"/>
        </w:rPr>
        <w:t xml:space="preserve">Each hospital </w:t>
      </w:r>
      <w:r w:rsidR="002E7103" w:rsidRPr="24F1E262">
        <w:rPr>
          <w:rStyle w:val="EmphasisUChar"/>
          <w:rFonts w:eastAsiaTheme="minorEastAsia"/>
          <w:i w:val="0"/>
          <w:sz w:val="22"/>
          <w:szCs w:val="22"/>
          <w:u w:val="none"/>
        </w:rPr>
        <w:t>that is required to participate in the Behavioral Health Specialty Domain</w:t>
      </w:r>
      <w:r w:rsidR="002E7103" w:rsidRPr="24F1E262">
        <w:rPr>
          <w:rFonts w:ascii="Times New Roman" w:hAnsi="Times New Roman" w:cs="Times New Roman"/>
          <w:i/>
          <w:iCs/>
        </w:rPr>
        <w:t xml:space="preserve"> </w:t>
      </w:r>
      <w:r w:rsidRPr="24F1E262">
        <w:rPr>
          <w:rFonts w:ascii="Times New Roman" w:hAnsi="Times New Roman" w:cs="Times New Roman"/>
        </w:rPr>
        <w:t xml:space="preserve">must enter </w:t>
      </w:r>
      <w:r w:rsidR="008D70CE" w:rsidRPr="24F1E262">
        <w:rPr>
          <w:rFonts w:ascii="Times New Roman" w:hAnsi="Times New Roman" w:cs="Times New Roman"/>
        </w:rPr>
        <w:t xml:space="preserve">data for </w:t>
      </w:r>
      <w:r w:rsidRPr="24F1E262">
        <w:rPr>
          <w:rFonts w:ascii="Times New Roman" w:hAnsi="Times New Roman" w:cs="Times New Roman"/>
        </w:rPr>
        <w:t>the BHC-3 data-entry</w:t>
      </w:r>
      <w:r w:rsidR="00AD22A4" w:rsidRPr="24F1E262">
        <w:rPr>
          <w:rFonts w:ascii="Times New Roman" w:hAnsi="Times New Roman" w:cs="Times New Roman"/>
        </w:rPr>
        <w:t xml:space="preserve"> measure</w:t>
      </w:r>
      <w:r w:rsidR="00835AFD" w:rsidRPr="24F1E262">
        <w:rPr>
          <w:rFonts w:ascii="Times New Roman" w:hAnsi="Times New Roman" w:cs="Times New Roman"/>
        </w:rPr>
        <w:t xml:space="preserve">.  </w:t>
      </w:r>
      <w:r w:rsidR="007B0DDF" w:rsidRPr="24F1E262">
        <w:rPr>
          <w:rFonts w:ascii="Times New Roman" w:hAnsi="Times New Roman" w:cs="Times New Roman"/>
        </w:rPr>
        <w:t>Hospitals must use the EOHHS approved web-based data entry tool located in the MassQEX secure portal</w:t>
      </w:r>
      <w:r w:rsidR="007B0DDF" w:rsidRPr="24F1E262">
        <w:rPr>
          <w:rFonts w:ascii="Times New Roman" w:hAnsi="Times New Roman" w:cs="Times New Roman"/>
          <w:i/>
          <w:iCs/>
        </w:rPr>
        <w:t>.</w:t>
      </w:r>
      <w:r w:rsidR="007B0DDF" w:rsidRPr="24F1E262">
        <w:rPr>
          <w:rFonts w:ascii="Times New Roman" w:hAnsi="Times New Roman" w:cs="Times New Roman"/>
          <w:b/>
          <w:bCs/>
          <w:i/>
          <w:iCs/>
        </w:rPr>
        <w:t xml:space="preserve">  </w:t>
      </w:r>
    </w:p>
    <w:p w14:paraId="2C664BD9" w14:textId="77777777" w:rsidR="00ED7931" w:rsidRDefault="00ED7931" w:rsidP="00ED7931">
      <w:pPr>
        <w:pStyle w:val="ListParagraph"/>
        <w:ind w:left="1080"/>
        <w:rPr>
          <w:rFonts w:ascii="Times New Roman" w:hAnsi="Times New Roman" w:cs="Times New Roman"/>
          <w:b/>
          <w:bCs/>
        </w:rPr>
      </w:pPr>
    </w:p>
    <w:p w14:paraId="356EB7A8" w14:textId="566E6511" w:rsidR="00EE12D9" w:rsidRPr="006F4F3B" w:rsidRDefault="00BA6D08" w:rsidP="24F1E262">
      <w:pPr>
        <w:pStyle w:val="ListParagraph"/>
        <w:ind w:left="1080"/>
        <w:rPr>
          <w:rFonts w:ascii="Times New Roman" w:hAnsi="Times New Roman" w:cs="Times New Roman"/>
          <w:i/>
          <w:iCs/>
        </w:rPr>
      </w:pPr>
      <w:r w:rsidRPr="24F1E262">
        <w:rPr>
          <w:rStyle w:val="EmphasisUChar"/>
          <w:rFonts w:eastAsiaTheme="minorEastAsia"/>
          <w:i w:val="0"/>
          <w:sz w:val="22"/>
          <w:szCs w:val="22"/>
          <w:u w:val="none"/>
        </w:rPr>
        <w:t xml:space="preserve">All hospitals will be prompted with an attestation of services </w:t>
      </w:r>
      <w:r w:rsidR="00C41A7B" w:rsidRPr="24F1E262">
        <w:rPr>
          <w:rStyle w:val="EmphasisUChar"/>
          <w:rFonts w:eastAsiaTheme="minorEastAsia"/>
          <w:i w:val="0"/>
          <w:sz w:val="22"/>
          <w:szCs w:val="22"/>
          <w:u w:val="none"/>
        </w:rPr>
        <w:t>or approved exemption prior to initiating data entry</w:t>
      </w:r>
      <w:r w:rsidR="00FB34A8" w:rsidRPr="24F1E262">
        <w:rPr>
          <w:rStyle w:val="EmphasisUChar"/>
          <w:rFonts w:eastAsiaTheme="minorEastAsia"/>
          <w:i w:val="0"/>
          <w:sz w:val="22"/>
          <w:szCs w:val="22"/>
          <w:u w:val="none"/>
        </w:rPr>
        <w:t xml:space="preserve"> for each </w:t>
      </w:r>
      <w:r w:rsidR="00BB1D95" w:rsidRPr="24F1E262">
        <w:rPr>
          <w:rStyle w:val="EmphasisUChar"/>
          <w:rFonts w:eastAsiaTheme="minorEastAsia"/>
          <w:i w:val="0"/>
          <w:sz w:val="22"/>
          <w:szCs w:val="22"/>
          <w:u w:val="none"/>
        </w:rPr>
        <w:t>of the OP-1e, BHC-3 or SOC measures</w:t>
      </w:r>
      <w:r w:rsidR="00741147" w:rsidRPr="24F1E262">
        <w:rPr>
          <w:rStyle w:val="EmphasisUChar"/>
          <w:rFonts w:eastAsiaTheme="minorEastAsia"/>
          <w:i w:val="0"/>
          <w:sz w:val="22"/>
          <w:szCs w:val="22"/>
          <w:u w:val="none"/>
        </w:rPr>
        <w:t xml:space="preserve"> </w:t>
      </w:r>
      <w:r w:rsidR="008E1792" w:rsidRPr="24F1E262">
        <w:rPr>
          <w:rStyle w:val="EmphasisUChar"/>
          <w:rFonts w:eastAsiaTheme="minorEastAsia"/>
          <w:i w:val="0"/>
          <w:sz w:val="22"/>
          <w:szCs w:val="22"/>
          <w:u w:val="none"/>
        </w:rPr>
        <w:t>(</w:t>
      </w:r>
      <w:r w:rsidR="00741147" w:rsidRPr="24F1E262">
        <w:rPr>
          <w:rStyle w:val="EmphasisUChar"/>
          <w:rFonts w:eastAsiaTheme="minorEastAsia"/>
          <w:sz w:val="22"/>
          <w:szCs w:val="22"/>
        </w:rPr>
        <w:t>See Figure 7</w:t>
      </w:r>
      <w:r w:rsidR="008E1792" w:rsidRPr="24F1E262">
        <w:rPr>
          <w:rStyle w:val="EmphasisUChar"/>
          <w:rFonts w:eastAsiaTheme="minorEastAsia"/>
          <w:sz w:val="22"/>
          <w:szCs w:val="22"/>
        </w:rPr>
        <w:t xml:space="preserve"> for illustration)</w:t>
      </w:r>
      <w:r w:rsidR="008B2E6E" w:rsidRPr="24F1E262">
        <w:rPr>
          <w:rStyle w:val="EmphasisUChar"/>
          <w:rFonts w:eastAsiaTheme="minorEastAsia"/>
          <w:sz w:val="22"/>
          <w:szCs w:val="22"/>
        </w:rPr>
        <w:t>.</w:t>
      </w:r>
      <w:r w:rsidR="00C41A7B" w:rsidRPr="24F1E262">
        <w:rPr>
          <w:rStyle w:val="EmphasisUChar"/>
          <w:rFonts w:eastAsiaTheme="minorEastAsia"/>
          <w:i w:val="0"/>
          <w:sz w:val="22"/>
          <w:szCs w:val="22"/>
          <w:u w:val="none"/>
        </w:rPr>
        <w:t xml:space="preserve"> </w:t>
      </w:r>
      <w:r w:rsidR="00980A6D" w:rsidRPr="24F1E262">
        <w:rPr>
          <w:rStyle w:val="EmphasisUChar"/>
          <w:rFonts w:eastAsiaTheme="minorEastAsia"/>
          <w:i w:val="0"/>
          <w:sz w:val="22"/>
          <w:szCs w:val="22"/>
          <w:u w:val="none"/>
        </w:rPr>
        <w:t xml:space="preserve">Hospitals </w:t>
      </w:r>
      <w:r w:rsidR="008A3D06" w:rsidRPr="24F1E262">
        <w:rPr>
          <w:rStyle w:val="EmphasisUChar"/>
          <w:rFonts w:eastAsiaTheme="minorEastAsia"/>
          <w:i w:val="0"/>
          <w:sz w:val="22"/>
          <w:szCs w:val="22"/>
          <w:u w:val="none"/>
        </w:rPr>
        <w:t>that</w:t>
      </w:r>
      <w:r w:rsidR="00980A6D" w:rsidRPr="24F1E262">
        <w:rPr>
          <w:rStyle w:val="EmphasisUChar"/>
          <w:rFonts w:eastAsiaTheme="minorEastAsia"/>
          <w:i w:val="0"/>
          <w:sz w:val="22"/>
          <w:szCs w:val="22"/>
          <w:u w:val="none"/>
        </w:rPr>
        <w:t xml:space="preserve"> attest to no services specific to the data entry measure </w:t>
      </w:r>
      <w:r w:rsidR="002675A3" w:rsidRPr="24F1E262">
        <w:rPr>
          <w:rStyle w:val="EmphasisUChar"/>
          <w:rFonts w:eastAsiaTheme="minorEastAsia"/>
          <w:i w:val="0"/>
          <w:sz w:val="22"/>
          <w:szCs w:val="22"/>
          <w:u w:val="none"/>
        </w:rPr>
        <w:t xml:space="preserve">will have met data entry requirements and the measure data entry screen will not </w:t>
      </w:r>
      <w:r w:rsidR="008A3D06" w:rsidRPr="24F1E262">
        <w:rPr>
          <w:rStyle w:val="EmphasisUChar"/>
          <w:rFonts w:eastAsiaTheme="minorEastAsia"/>
          <w:i w:val="0"/>
          <w:sz w:val="22"/>
          <w:szCs w:val="22"/>
          <w:u w:val="none"/>
        </w:rPr>
        <w:t>be displayed</w:t>
      </w:r>
      <w:r w:rsidR="002675A3" w:rsidRPr="24F1E262">
        <w:rPr>
          <w:rStyle w:val="EmphasisUChar"/>
          <w:rFonts w:eastAsiaTheme="minorEastAsia"/>
          <w:i w:val="0"/>
          <w:sz w:val="22"/>
          <w:szCs w:val="22"/>
          <w:u w:val="none"/>
        </w:rPr>
        <w:t xml:space="preserve">. </w:t>
      </w:r>
      <w:r w:rsidR="001F33EB" w:rsidRPr="24F1E262">
        <w:rPr>
          <w:rStyle w:val="EmphasisUChar"/>
          <w:rFonts w:eastAsiaTheme="minorEastAsia"/>
          <w:i w:val="0"/>
          <w:sz w:val="22"/>
          <w:szCs w:val="22"/>
          <w:u w:val="none"/>
        </w:rPr>
        <w:t xml:space="preserve">Hospitals </w:t>
      </w:r>
      <w:r w:rsidR="008A3D06" w:rsidRPr="24F1E262">
        <w:rPr>
          <w:rStyle w:val="EmphasisUChar"/>
          <w:rFonts w:eastAsiaTheme="minorEastAsia"/>
          <w:i w:val="0"/>
          <w:sz w:val="22"/>
          <w:szCs w:val="22"/>
          <w:u w:val="none"/>
        </w:rPr>
        <w:t>that</w:t>
      </w:r>
      <w:r w:rsidR="001F33EB" w:rsidRPr="24F1E262">
        <w:rPr>
          <w:rStyle w:val="EmphasisUChar"/>
          <w:rFonts w:eastAsiaTheme="minorEastAsia"/>
          <w:i w:val="0"/>
          <w:sz w:val="22"/>
          <w:szCs w:val="22"/>
          <w:u w:val="none"/>
        </w:rPr>
        <w:t xml:space="preserve"> attest to an approved exemption will have met </w:t>
      </w:r>
      <w:r w:rsidR="00EA595C" w:rsidRPr="24F1E262">
        <w:rPr>
          <w:rStyle w:val="EmphasisUChar"/>
          <w:rFonts w:eastAsiaTheme="minorEastAsia"/>
          <w:i w:val="0"/>
          <w:sz w:val="22"/>
          <w:szCs w:val="22"/>
          <w:u w:val="none"/>
        </w:rPr>
        <w:t>data entry requirements and the measure data entry screen</w:t>
      </w:r>
      <w:r w:rsidR="002675A3" w:rsidRPr="24F1E262">
        <w:rPr>
          <w:rStyle w:val="EmphasisUChar"/>
          <w:rFonts w:eastAsiaTheme="minorEastAsia"/>
          <w:i w:val="0"/>
          <w:sz w:val="22"/>
          <w:szCs w:val="22"/>
          <w:u w:val="none"/>
        </w:rPr>
        <w:t xml:space="preserve"> will not </w:t>
      </w:r>
      <w:r w:rsidR="008A3D06" w:rsidRPr="24F1E262">
        <w:rPr>
          <w:rStyle w:val="EmphasisUChar"/>
          <w:rFonts w:eastAsiaTheme="minorEastAsia"/>
          <w:i w:val="0"/>
          <w:sz w:val="22"/>
          <w:szCs w:val="22"/>
          <w:u w:val="none"/>
        </w:rPr>
        <w:t>be displayed</w:t>
      </w:r>
      <w:r w:rsidR="00EA595C" w:rsidRPr="24F1E262">
        <w:rPr>
          <w:rStyle w:val="EmphasisUChar"/>
          <w:rFonts w:eastAsiaTheme="minorEastAsia"/>
          <w:i w:val="0"/>
          <w:sz w:val="22"/>
          <w:szCs w:val="22"/>
          <w:u w:val="none"/>
        </w:rPr>
        <w:t xml:space="preserve">. </w:t>
      </w:r>
      <w:r w:rsidR="00830115" w:rsidRPr="24F1E262">
        <w:rPr>
          <w:rStyle w:val="EmphasisUChar"/>
          <w:rFonts w:eastAsiaTheme="minorEastAsia"/>
          <w:i w:val="0"/>
          <w:sz w:val="22"/>
          <w:szCs w:val="22"/>
          <w:u w:val="none"/>
        </w:rPr>
        <w:t xml:space="preserve">Hospitals that attest to </w:t>
      </w:r>
      <w:r w:rsidR="007B0DDF" w:rsidRPr="24F1E262">
        <w:rPr>
          <w:rStyle w:val="EmphasisUChar"/>
          <w:rFonts w:eastAsiaTheme="minorEastAsia"/>
          <w:i w:val="0"/>
          <w:sz w:val="22"/>
          <w:szCs w:val="22"/>
          <w:u w:val="none"/>
        </w:rPr>
        <w:t xml:space="preserve">relevant </w:t>
      </w:r>
      <w:r w:rsidR="004B5CC8" w:rsidRPr="24F1E262">
        <w:rPr>
          <w:rStyle w:val="EmphasisUChar"/>
          <w:rFonts w:eastAsiaTheme="minorEastAsia"/>
          <w:i w:val="0"/>
          <w:sz w:val="22"/>
          <w:szCs w:val="22"/>
          <w:u w:val="none"/>
        </w:rPr>
        <w:t xml:space="preserve">services </w:t>
      </w:r>
      <w:r w:rsidR="007B0DDF" w:rsidRPr="24F1E262">
        <w:rPr>
          <w:rStyle w:val="EmphasisUChar"/>
          <w:rFonts w:eastAsiaTheme="minorEastAsia"/>
          <w:i w:val="0"/>
          <w:sz w:val="22"/>
          <w:szCs w:val="22"/>
          <w:u w:val="none"/>
        </w:rPr>
        <w:t>with</w:t>
      </w:r>
      <w:r w:rsidR="004B5CC8" w:rsidRPr="24F1E262">
        <w:rPr>
          <w:rStyle w:val="EmphasisUChar"/>
          <w:rFonts w:eastAsiaTheme="minorEastAsia"/>
          <w:i w:val="0"/>
          <w:sz w:val="22"/>
          <w:szCs w:val="22"/>
          <w:u w:val="none"/>
        </w:rPr>
        <w:t xml:space="preserve"> no exemption will proceed to the measure entry screen.</w:t>
      </w:r>
      <w:r w:rsidR="004B5CC8" w:rsidRPr="24F1E262">
        <w:rPr>
          <w:rFonts w:ascii="Times New Roman" w:hAnsi="Times New Roman" w:cs="Times New Roman"/>
          <w:i/>
          <w:iCs/>
        </w:rPr>
        <w:t xml:space="preserve"> </w:t>
      </w:r>
    </w:p>
    <w:p w14:paraId="74B078CB" w14:textId="704549B8" w:rsidR="00AF449C" w:rsidRPr="007A1F9B" w:rsidRDefault="00252FC7" w:rsidP="00D639CC">
      <w:pPr>
        <w:pStyle w:val="Default"/>
        <w:spacing w:after="240" w:line="276" w:lineRule="auto"/>
        <w:ind w:left="1080"/>
        <w:rPr>
          <w:rFonts w:ascii="Times New Roman" w:hAnsi="Times New Roman" w:cs="Times New Roman"/>
          <w:color w:val="auto"/>
          <w:sz w:val="22"/>
          <w:szCs w:val="22"/>
        </w:rPr>
      </w:pPr>
      <w:r w:rsidRPr="3C01CBA8">
        <w:rPr>
          <w:rFonts w:ascii="Times New Roman" w:hAnsi="Times New Roman" w:cs="Times New Roman"/>
          <w:color w:val="auto"/>
          <w:sz w:val="22"/>
          <w:szCs w:val="22"/>
        </w:rPr>
        <w:lastRenderedPageBreak/>
        <w:t xml:space="preserve">Data-entry </w:t>
      </w:r>
      <w:r w:rsidR="00AF449C" w:rsidRPr="3C01CBA8">
        <w:rPr>
          <w:rFonts w:ascii="Times New Roman" w:hAnsi="Times New Roman" w:cs="Times New Roman"/>
          <w:color w:val="auto"/>
          <w:sz w:val="22"/>
          <w:szCs w:val="22"/>
        </w:rPr>
        <w:t>measure result</w:t>
      </w:r>
      <w:r w:rsidR="00643908" w:rsidRPr="3C01CBA8">
        <w:rPr>
          <w:rFonts w:ascii="Times New Roman" w:hAnsi="Times New Roman" w:cs="Times New Roman"/>
          <w:color w:val="auto"/>
          <w:sz w:val="22"/>
          <w:szCs w:val="22"/>
        </w:rPr>
        <w:t>s</w:t>
      </w:r>
      <w:r w:rsidR="00AF449C" w:rsidRPr="3C01CBA8">
        <w:rPr>
          <w:rFonts w:ascii="Times New Roman" w:hAnsi="Times New Roman" w:cs="Times New Roman"/>
          <w:color w:val="auto"/>
          <w:sz w:val="22"/>
          <w:szCs w:val="22"/>
        </w:rPr>
        <w:t xml:space="preserve"> will be calculated using </w:t>
      </w:r>
      <w:r w:rsidR="005E1503" w:rsidRPr="3C01CBA8">
        <w:rPr>
          <w:rFonts w:ascii="Times New Roman" w:hAnsi="Times New Roman" w:cs="Times New Roman"/>
          <w:color w:val="auto"/>
          <w:sz w:val="22"/>
          <w:szCs w:val="22"/>
        </w:rPr>
        <w:t>h</w:t>
      </w:r>
      <w:r w:rsidR="00AF449C" w:rsidRPr="3C01CBA8">
        <w:rPr>
          <w:rFonts w:ascii="Times New Roman" w:hAnsi="Times New Roman" w:cs="Times New Roman"/>
          <w:color w:val="auto"/>
          <w:sz w:val="22"/>
          <w:szCs w:val="22"/>
        </w:rPr>
        <w:t xml:space="preserve">ospital submissions of aggregated </w:t>
      </w:r>
      <w:r w:rsidR="00B36C0A" w:rsidRPr="3C01CBA8">
        <w:rPr>
          <w:rFonts w:ascii="Times New Roman" w:hAnsi="Times New Roman" w:cs="Times New Roman"/>
          <w:color w:val="auto"/>
          <w:sz w:val="22"/>
          <w:szCs w:val="22"/>
        </w:rPr>
        <w:t xml:space="preserve">initial population, </w:t>
      </w:r>
      <w:r w:rsidR="00AF449C" w:rsidRPr="3C01CBA8">
        <w:rPr>
          <w:rFonts w:ascii="Times New Roman" w:hAnsi="Times New Roman" w:cs="Times New Roman"/>
          <w:color w:val="auto"/>
          <w:sz w:val="22"/>
          <w:szCs w:val="22"/>
        </w:rPr>
        <w:t>numerator</w:t>
      </w:r>
      <w:r w:rsidR="00CF0473" w:rsidRPr="3C01CBA8">
        <w:rPr>
          <w:rFonts w:ascii="Times New Roman" w:hAnsi="Times New Roman" w:cs="Times New Roman"/>
          <w:color w:val="auto"/>
          <w:sz w:val="22"/>
          <w:szCs w:val="22"/>
        </w:rPr>
        <w:t>,</w:t>
      </w:r>
      <w:r w:rsidR="00AF449C" w:rsidRPr="3C01CBA8">
        <w:rPr>
          <w:rFonts w:ascii="Times New Roman" w:hAnsi="Times New Roman" w:cs="Times New Roman"/>
          <w:color w:val="auto"/>
          <w:sz w:val="22"/>
          <w:szCs w:val="22"/>
        </w:rPr>
        <w:t xml:space="preserve"> denominator</w:t>
      </w:r>
      <w:r w:rsidR="00CF0473" w:rsidRPr="3C01CBA8">
        <w:rPr>
          <w:rFonts w:ascii="Times New Roman" w:hAnsi="Times New Roman" w:cs="Times New Roman"/>
          <w:color w:val="auto"/>
          <w:sz w:val="22"/>
          <w:szCs w:val="22"/>
        </w:rPr>
        <w:t>, and exclusion</w:t>
      </w:r>
      <w:r w:rsidR="00AF449C" w:rsidRPr="3C01CBA8">
        <w:rPr>
          <w:rFonts w:ascii="Times New Roman" w:hAnsi="Times New Roman" w:cs="Times New Roman"/>
          <w:color w:val="auto"/>
          <w:sz w:val="22"/>
          <w:szCs w:val="22"/>
        </w:rPr>
        <w:t xml:space="preserve"> values based on all-payer data submissions to CMS</w:t>
      </w:r>
      <w:r w:rsidR="00F428F4" w:rsidRPr="3C01CBA8">
        <w:rPr>
          <w:rFonts w:ascii="Times New Roman" w:hAnsi="Times New Roman" w:cs="Times New Roman"/>
          <w:color w:val="auto"/>
          <w:sz w:val="22"/>
          <w:szCs w:val="22"/>
        </w:rPr>
        <w:t xml:space="preserve"> for the </w:t>
      </w:r>
      <w:r w:rsidRPr="3C01CBA8">
        <w:rPr>
          <w:rFonts w:ascii="Times New Roman" w:hAnsi="Times New Roman" w:cs="Times New Roman"/>
          <w:color w:val="auto"/>
          <w:sz w:val="22"/>
          <w:szCs w:val="22"/>
        </w:rPr>
        <w:t>IQR</w:t>
      </w:r>
      <w:r w:rsidR="007B1D65" w:rsidRPr="3C01CBA8">
        <w:rPr>
          <w:rFonts w:ascii="Times New Roman" w:hAnsi="Times New Roman" w:cs="Times New Roman"/>
          <w:color w:val="auto"/>
          <w:sz w:val="22"/>
          <w:szCs w:val="22"/>
        </w:rPr>
        <w:t xml:space="preserve"> and</w:t>
      </w:r>
      <w:r w:rsidRPr="3C01CBA8">
        <w:rPr>
          <w:rFonts w:ascii="Times New Roman" w:hAnsi="Times New Roman" w:cs="Times New Roman"/>
          <w:color w:val="auto"/>
          <w:sz w:val="22"/>
          <w:szCs w:val="22"/>
        </w:rPr>
        <w:t xml:space="preserve"> </w:t>
      </w:r>
      <w:r w:rsidR="00F428F4" w:rsidRPr="3C01CBA8">
        <w:rPr>
          <w:rFonts w:ascii="Times New Roman" w:hAnsi="Times New Roman" w:cs="Times New Roman"/>
          <w:color w:val="auto"/>
          <w:sz w:val="22"/>
          <w:szCs w:val="22"/>
        </w:rPr>
        <w:t>IPFQR</w:t>
      </w:r>
      <w:r w:rsidR="00E26199">
        <w:rPr>
          <w:rFonts w:ascii="Times New Roman" w:hAnsi="Times New Roman" w:cs="Times New Roman"/>
          <w:color w:val="auto"/>
          <w:sz w:val="22"/>
          <w:szCs w:val="22"/>
        </w:rPr>
        <w:t xml:space="preserve"> </w:t>
      </w:r>
      <w:r w:rsidR="00F428F4" w:rsidRPr="3C01CBA8">
        <w:rPr>
          <w:rFonts w:ascii="Times New Roman" w:hAnsi="Times New Roman" w:cs="Times New Roman"/>
          <w:color w:val="auto"/>
          <w:sz w:val="22"/>
          <w:szCs w:val="22"/>
        </w:rPr>
        <w:t>program</w:t>
      </w:r>
      <w:r w:rsidRPr="3C01CBA8">
        <w:rPr>
          <w:rFonts w:ascii="Times New Roman" w:hAnsi="Times New Roman" w:cs="Times New Roman"/>
          <w:color w:val="auto"/>
          <w:sz w:val="22"/>
          <w:szCs w:val="22"/>
        </w:rPr>
        <w:t>s</w:t>
      </w:r>
      <w:r w:rsidR="00AF449C" w:rsidRPr="3C01CBA8">
        <w:rPr>
          <w:rFonts w:ascii="Times New Roman" w:hAnsi="Times New Roman" w:cs="Times New Roman"/>
          <w:color w:val="auto"/>
          <w:sz w:val="22"/>
          <w:szCs w:val="22"/>
        </w:rPr>
        <w:t>.</w:t>
      </w:r>
      <w:r w:rsidR="00AF449C" w:rsidRPr="3C01CBA8">
        <w:rPr>
          <w:rFonts w:ascii="Times New Roman" w:hAnsi="Times New Roman" w:cs="Times New Roman"/>
          <w:b/>
          <w:bCs/>
          <w:color w:val="auto"/>
          <w:sz w:val="22"/>
          <w:szCs w:val="22"/>
        </w:rPr>
        <w:t xml:space="preserve"> </w:t>
      </w:r>
      <w:r w:rsidR="00CF0473" w:rsidRPr="3C01CBA8">
        <w:rPr>
          <w:rFonts w:ascii="Times New Roman" w:hAnsi="Times New Roman" w:cs="Times New Roman"/>
          <w:b/>
          <w:bCs/>
          <w:color w:val="auto"/>
          <w:sz w:val="22"/>
          <w:szCs w:val="22"/>
        </w:rPr>
        <w:t xml:space="preserve"> </w:t>
      </w:r>
      <w:r w:rsidR="00AF449C" w:rsidRPr="3C01CBA8">
        <w:rPr>
          <w:rFonts w:ascii="Times New Roman" w:hAnsi="Times New Roman" w:cs="Times New Roman"/>
          <w:color w:val="auto"/>
          <w:sz w:val="22"/>
          <w:szCs w:val="22"/>
        </w:rPr>
        <w:t xml:space="preserve">Measures required to be reported using the web-based data entry format cannot be submitted via paper format, an XML file or other electronic format. Hospitals must attest that the data submitted for these elements </w:t>
      </w:r>
      <w:r w:rsidR="00DE7C1C" w:rsidRPr="3C01CBA8">
        <w:rPr>
          <w:rFonts w:ascii="Times New Roman" w:hAnsi="Times New Roman" w:cs="Times New Roman"/>
          <w:color w:val="auto"/>
          <w:sz w:val="22"/>
          <w:szCs w:val="22"/>
        </w:rPr>
        <w:t xml:space="preserve">is the same </w:t>
      </w:r>
      <w:r w:rsidR="00615C06" w:rsidRPr="3C01CBA8">
        <w:rPr>
          <w:rFonts w:ascii="Times New Roman" w:hAnsi="Times New Roman" w:cs="Times New Roman"/>
          <w:color w:val="auto"/>
          <w:sz w:val="22"/>
          <w:szCs w:val="22"/>
        </w:rPr>
        <w:t>data they submit to</w:t>
      </w:r>
      <w:r w:rsidR="00AF449C" w:rsidRPr="3C01CBA8">
        <w:rPr>
          <w:rFonts w:ascii="Times New Roman" w:hAnsi="Times New Roman" w:cs="Times New Roman"/>
          <w:color w:val="auto"/>
          <w:sz w:val="22"/>
          <w:szCs w:val="22"/>
        </w:rPr>
        <w:t xml:space="preserve"> CMS </w:t>
      </w:r>
      <w:r w:rsidR="00615C06" w:rsidRPr="3C01CBA8">
        <w:rPr>
          <w:rFonts w:ascii="Times New Roman" w:hAnsi="Times New Roman" w:cs="Times New Roman"/>
          <w:color w:val="auto"/>
          <w:sz w:val="22"/>
          <w:szCs w:val="22"/>
        </w:rPr>
        <w:t>during the applicable discharge period.</w:t>
      </w:r>
    </w:p>
    <w:p w14:paraId="01958123" w14:textId="77777777" w:rsidR="007E1DE6" w:rsidRPr="007E1DE6" w:rsidRDefault="00AF449C" w:rsidP="007E1DE6">
      <w:pPr>
        <w:pStyle w:val="Default"/>
        <w:numPr>
          <w:ilvl w:val="4"/>
          <w:numId w:val="65"/>
        </w:numPr>
        <w:spacing w:after="240" w:line="276" w:lineRule="auto"/>
        <w:ind w:left="1080"/>
        <w:rPr>
          <w:rFonts w:ascii="Times New Roman" w:hAnsi="Times New Roman" w:cs="Times New Roman"/>
          <w:color w:val="auto"/>
          <w:sz w:val="22"/>
          <w:szCs w:val="22"/>
        </w:rPr>
      </w:pPr>
      <w:r w:rsidRPr="007E1DE6">
        <w:rPr>
          <w:rFonts w:ascii="Times New Roman" w:hAnsi="Times New Roman" w:cs="Times New Roman"/>
          <w:b/>
          <w:bCs/>
          <w:color w:val="auto"/>
          <w:sz w:val="22"/>
          <w:szCs w:val="22"/>
        </w:rPr>
        <w:t>MassQEX Portal Users</w:t>
      </w:r>
      <w:r w:rsidRPr="007E1DE6">
        <w:rPr>
          <w:rFonts w:ascii="Times New Roman" w:hAnsi="Times New Roman" w:cs="Times New Roman"/>
          <w:color w:val="auto"/>
          <w:sz w:val="22"/>
          <w:szCs w:val="22"/>
        </w:rPr>
        <w:t xml:space="preserve">: </w:t>
      </w:r>
      <w:r w:rsidR="4066148E" w:rsidRPr="007E1DE6">
        <w:rPr>
          <w:rFonts w:ascii="Times New Roman" w:hAnsi="Times New Roman" w:cs="Times New Roman"/>
          <w:color w:val="auto"/>
          <w:sz w:val="22"/>
          <w:szCs w:val="22"/>
        </w:rPr>
        <w:t>Only</w:t>
      </w:r>
      <w:r w:rsidRPr="007E1DE6">
        <w:rPr>
          <w:rFonts w:ascii="Times New Roman" w:hAnsi="Times New Roman" w:cs="Times New Roman"/>
          <w:color w:val="auto"/>
          <w:sz w:val="22"/>
          <w:szCs w:val="22"/>
        </w:rPr>
        <w:t xml:space="preserve"> MassQEX hospital staff users </w:t>
      </w:r>
      <w:r w:rsidR="0AE52BBC" w:rsidRPr="007E1DE6">
        <w:rPr>
          <w:rFonts w:ascii="Times New Roman" w:hAnsi="Times New Roman" w:cs="Times New Roman"/>
          <w:color w:val="auto"/>
          <w:sz w:val="22"/>
          <w:szCs w:val="22"/>
        </w:rPr>
        <w:t>can</w:t>
      </w:r>
      <w:r w:rsidRPr="007E1DE6">
        <w:rPr>
          <w:rFonts w:ascii="Times New Roman" w:hAnsi="Times New Roman" w:cs="Times New Roman"/>
          <w:color w:val="auto"/>
          <w:sz w:val="22"/>
          <w:szCs w:val="22"/>
        </w:rPr>
        <w:t xml:space="preserve"> access the web-based entry tool to submit </w:t>
      </w:r>
      <w:r w:rsidR="0055122F" w:rsidRPr="007E1DE6">
        <w:rPr>
          <w:rFonts w:ascii="Times New Roman" w:hAnsi="Times New Roman" w:cs="Times New Roman"/>
          <w:color w:val="auto"/>
          <w:sz w:val="22"/>
          <w:szCs w:val="22"/>
        </w:rPr>
        <w:t xml:space="preserve">data and </w:t>
      </w:r>
      <w:r w:rsidRPr="007E1DE6">
        <w:rPr>
          <w:rFonts w:ascii="Times New Roman" w:hAnsi="Times New Roman" w:cs="Times New Roman"/>
          <w:color w:val="auto"/>
          <w:sz w:val="22"/>
          <w:szCs w:val="22"/>
        </w:rPr>
        <w:t>complete</w:t>
      </w:r>
      <w:r w:rsidR="003A5CB1" w:rsidRPr="007E1DE6">
        <w:rPr>
          <w:rFonts w:ascii="Times New Roman" w:hAnsi="Times New Roman" w:cs="Times New Roman"/>
          <w:color w:val="auto"/>
          <w:sz w:val="22"/>
          <w:szCs w:val="22"/>
        </w:rPr>
        <w:t xml:space="preserve"> the</w:t>
      </w:r>
      <w:r w:rsidRPr="007E1DE6">
        <w:rPr>
          <w:rFonts w:ascii="Times New Roman" w:hAnsi="Times New Roman" w:cs="Times New Roman"/>
          <w:color w:val="auto"/>
          <w:sz w:val="22"/>
          <w:szCs w:val="22"/>
        </w:rPr>
        <w:t xml:space="preserve"> attestation form. </w:t>
      </w:r>
    </w:p>
    <w:p w14:paraId="25F8FE23" w14:textId="77777777" w:rsidR="007E1DE6" w:rsidRPr="007E1DE6" w:rsidRDefault="00AF449C" w:rsidP="007E1DE6">
      <w:pPr>
        <w:pStyle w:val="Default"/>
        <w:numPr>
          <w:ilvl w:val="4"/>
          <w:numId w:val="65"/>
        </w:numPr>
        <w:spacing w:after="240" w:line="276" w:lineRule="auto"/>
        <w:ind w:left="1080"/>
        <w:rPr>
          <w:rFonts w:ascii="Times New Roman" w:hAnsi="Times New Roman" w:cs="Times New Roman"/>
          <w:color w:val="auto"/>
          <w:sz w:val="22"/>
          <w:szCs w:val="22"/>
        </w:rPr>
      </w:pPr>
      <w:r w:rsidRPr="007E1DE6">
        <w:rPr>
          <w:rFonts w:ascii="Times New Roman" w:hAnsi="Times New Roman" w:cs="Times New Roman"/>
          <w:b/>
          <w:bCs/>
          <w:color w:val="auto"/>
          <w:sz w:val="22"/>
          <w:szCs w:val="22"/>
        </w:rPr>
        <w:t xml:space="preserve">Hospital Entry Preview: </w:t>
      </w:r>
      <w:r w:rsidR="0046670C" w:rsidRPr="007E1DE6">
        <w:rPr>
          <w:rFonts w:ascii="Times New Roman" w:hAnsi="Times New Roman" w:cs="Times New Roman"/>
          <w:sz w:val="22"/>
          <w:szCs w:val="22"/>
        </w:rPr>
        <w:t xml:space="preserve">The MassQEX portal allows authorized users to store and print a draft of their item responses for review with their hospital </w:t>
      </w:r>
      <w:r w:rsidR="002424CC" w:rsidRPr="007E1DE6">
        <w:rPr>
          <w:rFonts w:ascii="Times New Roman" w:hAnsi="Times New Roman" w:cs="Times New Roman"/>
          <w:sz w:val="22"/>
          <w:szCs w:val="22"/>
        </w:rPr>
        <w:t>quality team</w:t>
      </w:r>
      <w:r w:rsidR="0046670C" w:rsidRPr="007E1DE6">
        <w:rPr>
          <w:rFonts w:ascii="Times New Roman" w:hAnsi="Times New Roman" w:cs="Times New Roman"/>
          <w:sz w:val="22"/>
          <w:szCs w:val="22"/>
        </w:rPr>
        <w:t xml:space="preserve">. </w:t>
      </w:r>
      <w:r w:rsidRPr="007E1DE6">
        <w:rPr>
          <w:rFonts w:ascii="Times New Roman" w:hAnsi="Times New Roman" w:cs="Times New Roman"/>
          <w:color w:val="auto"/>
          <w:sz w:val="22"/>
          <w:szCs w:val="22"/>
        </w:rPr>
        <w:t xml:space="preserve">Hospitals </w:t>
      </w:r>
      <w:r w:rsidRPr="007E1DE6">
        <w:rPr>
          <w:rFonts w:ascii="Times New Roman" w:hAnsi="Times New Roman" w:cs="Times New Roman"/>
          <w:color w:val="auto"/>
          <w:sz w:val="22"/>
          <w:szCs w:val="22"/>
          <w:u w:val="single"/>
        </w:rPr>
        <w:t>cannot</w:t>
      </w:r>
      <w:r w:rsidRPr="007E1DE6">
        <w:rPr>
          <w:rFonts w:ascii="Times New Roman" w:hAnsi="Times New Roman" w:cs="Times New Roman"/>
          <w:color w:val="auto"/>
          <w:sz w:val="22"/>
          <w:szCs w:val="22"/>
        </w:rPr>
        <w:t xml:space="preserve"> change their responses after the MassQEX portal deadline closes.</w:t>
      </w:r>
      <w:r w:rsidR="00014E7F" w:rsidRPr="007E1DE6">
        <w:rPr>
          <w:rFonts w:ascii="Times New Roman" w:hAnsi="Times New Roman" w:cs="Times New Roman"/>
          <w:color w:val="auto"/>
          <w:sz w:val="22"/>
          <w:szCs w:val="22"/>
        </w:rPr>
        <w:t xml:space="preserve"> </w:t>
      </w:r>
      <w:r w:rsidR="002424CC" w:rsidRPr="007E1DE6">
        <w:rPr>
          <w:rFonts w:ascii="Times New Roman" w:hAnsi="Times New Roman" w:cs="Times New Roman"/>
          <w:color w:val="auto"/>
          <w:sz w:val="22"/>
          <w:szCs w:val="22"/>
        </w:rPr>
        <w:t>Hospitals may print a copy of their responses after submission.</w:t>
      </w:r>
    </w:p>
    <w:p w14:paraId="33739452" w14:textId="24E2A5A2" w:rsidR="00AF449C" w:rsidRPr="007E1DE6" w:rsidRDefault="00AF449C" w:rsidP="007E1DE6">
      <w:pPr>
        <w:pStyle w:val="Default"/>
        <w:numPr>
          <w:ilvl w:val="4"/>
          <w:numId w:val="65"/>
        </w:numPr>
        <w:spacing w:after="240" w:line="276" w:lineRule="auto"/>
        <w:ind w:left="1080"/>
        <w:rPr>
          <w:rFonts w:ascii="Times New Roman" w:hAnsi="Times New Roman" w:cs="Times New Roman"/>
          <w:color w:val="auto"/>
          <w:sz w:val="22"/>
          <w:szCs w:val="22"/>
        </w:rPr>
      </w:pPr>
      <w:r w:rsidRPr="007E1DE6">
        <w:rPr>
          <w:rFonts w:ascii="Times New Roman" w:hAnsi="Times New Roman" w:cs="Times New Roman"/>
          <w:b/>
          <w:bCs/>
          <w:sz w:val="22"/>
          <w:szCs w:val="22"/>
        </w:rPr>
        <w:t xml:space="preserve">Annual Submission Due Date: </w:t>
      </w:r>
      <w:r w:rsidR="004B18EC" w:rsidRPr="007E1DE6">
        <w:rPr>
          <w:rFonts w:ascii="Times New Roman" w:hAnsi="Times New Roman" w:cs="Times New Roman"/>
          <w:sz w:val="22"/>
          <w:szCs w:val="22"/>
        </w:rPr>
        <w:t xml:space="preserve">Refer to Section 1E for </w:t>
      </w:r>
      <w:r w:rsidR="00FD6D1F" w:rsidRPr="007E1DE6">
        <w:rPr>
          <w:rFonts w:ascii="Times New Roman" w:hAnsi="Times New Roman" w:cs="Times New Roman"/>
          <w:sz w:val="22"/>
          <w:szCs w:val="22"/>
        </w:rPr>
        <w:t xml:space="preserve">submission deadlines. </w:t>
      </w:r>
      <w:r w:rsidR="00852BB2" w:rsidRPr="007E1DE6">
        <w:rPr>
          <w:rFonts w:ascii="Times New Roman" w:hAnsi="Times New Roman" w:cs="Times New Roman"/>
          <w:sz w:val="22"/>
          <w:szCs w:val="22"/>
        </w:rPr>
        <w:t xml:space="preserve">  </w:t>
      </w:r>
    </w:p>
    <w:p w14:paraId="22AF6330" w14:textId="5BAB023E" w:rsidR="007932A3" w:rsidRDefault="00CF0473" w:rsidP="001923A1">
      <w:pPr>
        <w:spacing w:after="0"/>
        <w:ind w:left="720"/>
        <w:rPr>
          <w:rFonts w:ascii="Times New Roman" w:hAnsi="Times New Roman" w:cs="Times New Roman"/>
        </w:rPr>
      </w:pPr>
      <w:r w:rsidRPr="007A1F9B">
        <w:rPr>
          <w:rFonts w:ascii="Times New Roman" w:hAnsi="Times New Roman" w:cs="Times New Roman"/>
        </w:rPr>
        <w:t>Figure 6</w:t>
      </w:r>
      <w:r w:rsidR="00005D4E" w:rsidRPr="007A1F9B">
        <w:rPr>
          <w:rFonts w:ascii="Times New Roman" w:hAnsi="Times New Roman" w:cs="Times New Roman"/>
        </w:rPr>
        <w:t xml:space="preserve"> </w:t>
      </w:r>
      <w:r w:rsidR="008B711B" w:rsidRPr="007A1F9B">
        <w:rPr>
          <w:rFonts w:ascii="Times New Roman" w:hAnsi="Times New Roman" w:cs="Times New Roman"/>
        </w:rPr>
        <w:t>demonstrates</w:t>
      </w:r>
      <w:r w:rsidR="00E33E8E" w:rsidRPr="007A1F9B">
        <w:rPr>
          <w:rFonts w:ascii="Times New Roman" w:hAnsi="Times New Roman" w:cs="Times New Roman"/>
        </w:rPr>
        <w:t xml:space="preserve"> how to navigate to the </w:t>
      </w:r>
      <w:r w:rsidR="008B711B" w:rsidRPr="007A1F9B">
        <w:rPr>
          <w:rFonts w:ascii="Times New Roman" w:hAnsi="Times New Roman" w:cs="Times New Roman"/>
        </w:rPr>
        <w:t xml:space="preserve">data-entry tool. </w:t>
      </w:r>
      <w:r w:rsidR="002F2D2C" w:rsidRPr="007A1F9B">
        <w:rPr>
          <w:rFonts w:ascii="Times New Roman" w:hAnsi="Times New Roman" w:cs="Times New Roman"/>
        </w:rPr>
        <w:t>To</w:t>
      </w:r>
      <w:r w:rsidRPr="007A1F9B">
        <w:rPr>
          <w:rFonts w:ascii="Times New Roman" w:hAnsi="Times New Roman" w:cs="Times New Roman"/>
        </w:rPr>
        <w:t xml:space="preserve"> navigate to the tool</w:t>
      </w:r>
      <w:r w:rsidR="005A797B" w:rsidRPr="007A1F9B">
        <w:rPr>
          <w:rFonts w:ascii="Times New Roman" w:hAnsi="Times New Roman" w:cs="Times New Roman"/>
        </w:rPr>
        <w:t>, h</w:t>
      </w:r>
      <w:r w:rsidRPr="007A1F9B">
        <w:rPr>
          <w:rFonts w:ascii="Times New Roman" w:hAnsi="Times New Roman" w:cs="Times New Roman"/>
        </w:rPr>
        <w:t xml:space="preserve">ospitals will </w:t>
      </w:r>
      <w:r w:rsidR="002F2D2C" w:rsidRPr="007A1F9B">
        <w:rPr>
          <w:rFonts w:ascii="Times New Roman" w:hAnsi="Times New Roman" w:cs="Times New Roman"/>
        </w:rPr>
        <w:t>use the</w:t>
      </w:r>
      <w:r w:rsidRPr="007A1F9B">
        <w:rPr>
          <w:rFonts w:ascii="Times New Roman" w:hAnsi="Times New Roman" w:cs="Times New Roman"/>
        </w:rPr>
        <w:t xml:space="preserve"> </w:t>
      </w:r>
      <w:r w:rsidR="005A797B" w:rsidRPr="007A1F9B">
        <w:rPr>
          <w:rFonts w:ascii="Times New Roman" w:hAnsi="Times New Roman" w:cs="Times New Roman"/>
        </w:rPr>
        <w:t>“</w:t>
      </w:r>
      <w:r w:rsidRPr="007A1F9B">
        <w:rPr>
          <w:rFonts w:ascii="Times New Roman" w:hAnsi="Times New Roman" w:cs="Times New Roman"/>
        </w:rPr>
        <w:t>Web-Based Entry Tool</w:t>
      </w:r>
      <w:r w:rsidR="005A797B" w:rsidRPr="007A1F9B">
        <w:rPr>
          <w:rFonts w:ascii="Times New Roman" w:hAnsi="Times New Roman" w:cs="Times New Roman"/>
        </w:rPr>
        <w:t>”</w:t>
      </w:r>
      <w:r w:rsidRPr="007A1F9B">
        <w:rPr>
          <w:rFonts w:ascii="Times New Roman" w:hAnsi="Times New Roman" w:cs="Times New Roman"/>
        </w:rPr>
        <w:t xml:space="preserve"> link on the “Getting Started Menu” on the </w:t>
      </w:r>
      <w:r w:rsidR="00026286" w:rsidRPr="007A1F9B">
        <w:rPr>
          <w:rFonts w:ascii="Times New Roman" w:hAnsi="Times New Roman" w:cs="Times New Roman"/>
        </w:rPr>
        <w:t>right</w:t>
      </w:r>
      <w:r w:rsidRPr="007A1F9B">
        <w:rPr>
          <w:rFonts w:ascii="Times New Roman" w:hAnsi="Times New Roman" w:cs="Times New Roman"/>
        </w:rPr>
        <w:t xml:space="preserve"> side of the portal homepage. </w:t>
      </w:r>
      <w:r w:rsidR="008B711B" w:rsidRPr="007A1F9B">
        <w:rPr>
          <w:rFonts w:ascii="Times New Roman" w:hAnsi="Times New Roman" w:cs="Times New Roman"/>
        </w:rPr>
        <w:t xml:space="preserve"> Figure</w:t>
      </w:r>
      <w:r w:rsidR="00900D4A" w:rsidRPr="007A1F9B">
        <w:rPr>
          <w:rFonts w:ascii="Times New Roman" w:hAnsi="Times New Roman" w:cs="Times New Roman"/>
        </w:rPr>
        <w:t>s</w:t>
      </w:r>
      <w:r w:rsidR="008B711B" w:rsidRPr="007A1F9B">
        <w:rPr>
          <w:rFonts w:ascii="Times New Roman" w:hAnsi="Times New Roman" w:cs="Times New Roman"/>
        </w:rPr>
        <w:t xml:space="preserve"> </w:t>
      </w:r>
      <w:r w:rsidR="00900D4A" w:rsidRPr="007A1F9B">
        <w:rPr>
          <w:rFonts w:ascii="Times New Roman" w:hAnsi="Times New Roman" w:cs="Times New Roman"/>
        </w:rPr>
        <w:t>6</w:t>
      </w:r>
      <w:r w:rsidR="00F73BAA">
        <w:rPr>
          <w:rFonts w:ascii="Times New Roman" w:hAnsi="Times New Roman" w:cs="Times New Roman"/>
        </w:rPr>
        <w:t>, 7 and 8</w:t>
      </w:r>
      <w:r w:rsidR="00900D4A" w:rsidRPr="007A1F9B">
        <w:rPr>
          <w:rFonts w:ascii="Times New Roman" w:hAnsi="Times New Roman" w:cs="Times New Roman"/>
        </w:rPr>
        <w:t xml:space="preserve"> </w:t>
      </w:r>
      <w:r w:rsidR="008B711B" w:rsidRPr="007A1F9B">
        <w:rPr>
          <w:rFonts w:ascii="Times New Roman" w:hAnsi="Times New Roman" w:cs="Times New Roman"/>
        </w:rPr>
        <w:t>below demonstrate</w:t>
      </w:r>
      <w:r w:rsidR="00900D4A" w:rsidRPr="007A1F9B">
        <w:rPr>
          <w:rFonts w:ascii="Times New Roman" w:hAnsi="Times New Roman" w:cs="Times New Roman"/>
        </w:rPr>
        <w:t xml:space="preserve"> how to access the tool and </w:t>
      </w:r>
      <w:r w:rsidR="008B711B" w:rsidRPr="007A1F9B">
        <w:rPr>
          <w:rFonts w:ascii="Times New Roman" w:hAnsi="Times New Roman" w:cs="Times New Roman"/>
        </w:rPr>
        <w:t xml:space="preserve">an example of </w:t>
      </w:r>
      <w:r w:rsidR="004C27D2" w:rsidRPr="007A1F9B">
        <w:rPr>
          <w:rFonts w:ascii="Times New Roman" w:hAnsi="Times New Roman" w:cs="Times New Roman"/>
        </w:rPr>
        <w:t>t</w:t>
      </w:r>
      <w:r w:rsidR="008B711B" w:rsidRPr="007A1F9B">
        <w:rPr>
          <w:rFonts w:ascii="Times New Roman" w:hAnsi="Times New Roman" w:cs="Times New Roman"/>
        </w:rPr>
        <w:t xml:space="preserve">he </w:t>
      </w:r>
      <w:r w:rsidR="001361B1" w:rsidRPr="001361B1">
        <w:rPr>
          <w:rFonts w:ascii="Times New Roman" w:hAnsi="Times New Roman" w:cs="Times New Roman"/>
          <w:i/>
          <w:iCs/>
          <w:u w:val="single"/>
        </w:rPr>
        <w:t>attestation screen</w:t>
      </w:r>
      <w:r w:rsidR="001361B1">
        <w:rPr>
          <w:rFonts w:ascii="Times New Roman" w:hAnsi="Times New Roman" w:cs="Times New Roman"/>
        </w:rPr>
        <w:t xml:space="preserve">, </w:t>
      </w:r>
      <w:r w:rsidR="008B711B" w:rsidRPr="007A1F9B">
        <w:rPr>
          <w:rFonts w:ascii="Times New Roman" w:hAnsi="Times New Roman" w:cs="Times New Roman"/>
        </w:rPr>
        <w:t xml:space="preserve">data-entry tool </w:t>
      </w:r>
      <w:r w:rsidR="004C27D2" w:rsidRPr="007A1F9B">
        <w:rPr>
          <w:rFonts w:ascii="Times New Roman" w:hAnsi="Times New Roman" w:cs="Times New Roman"/>
        </w:rPr>
        <w:t>and response formats.</w:t>
      </w:r>
    </w:p>
    <w:p w14:paraId="1E446955" w14:textId="77777777" w:rsidR="00966A6C" w:rsidRDefault="00966A6C" w:rsidP="00966A6C">
      <w:pPr>
        <w:spacing w:after="0"/>
        <w:ind w:firstLine="720"/>
        <w:rPr>
          <w:rFonts w:ascii="Times New Roman" w:hAnsi="Times New Roman" w:cs="Times New Roman"/>
        </w:rPr>
      </w:pPr>
    </w:p>
    <w:p w14:paraId="5FB7C82F" w14:textId="6425EEBB" w:rsidR="0090250F" w:rsidRPr="007A1F9B" w:rsidRDefault="00182F55" w:rsidP="001923A1">
      <w:pPr>
        <w:ind w:firstLine="720"/>
        <w:rPr>
          <w:rFonts w:ascii="Times New Roman" w:hAnsi="Times New Roman" w:cs="Times New Roman"/>
        </w:rPr>
      </w:pPr>
      <w:r w:rsidRPr="007A1F9B">
        <w:rPr>
          <w:rFonts w:ascii="Times New Roman" w:hAnsi="Times New Roman" w:cs="Times New Roman"/>
        </w:rPr>
        <w:t xml:space="preserve">Figure 6. </w:t>
      </w:r>
      <w:r w:rsidR="008B711B" w:rsidRPr="007A1F9B">
        <w:rPr>
          <w:rFonts w:ascii="Times New Roman" w:hAnsi="Times New Roman" w:cs="Times New Roman"/>
        </w:rPr>
        <w:t>Navigating to the Web-Based Entry Tools</w:t>
      </w:r>
    </w:p>
    <w:p w14:paraId="2B4C0D0E" w14:textId="7F614315" w:rsidR="001343D1" w:rsidRDefault="001343D1" w:rsidP="001923A1">
      <w:pPr>
        <w:ind w:firstLine="630"/>
        <w:rPr>
          <w:rFonts w:ascii="Times New Roman" w:hAnsi="Times New Roman" w:cs="Times New Roman"/>
        </w:rPr>
      </w:pPr>
      <w:r w:rsidRPr="007A1F9B">
        <w:rPr>
          <w:rFonts w:ascii="Times New Roman" w:hAnsi="Times New Roman" w:cs="Times New Roman"/>
          <w:noProof/>
        </w:rPr>
        <w:drawing>
          <wp:inline distT="0" distB="0" distL="0" distR="0" wp14:anchorId="515786A5" wp14:editId="5D67E4ED">
            <wp:extent cx="4906274" cy="2652772"/>
            <wp:effectExtent l="133350" t="114300" r="104140" b="167005"/>
            <wp:docPr id="50" name="Picture 50" descr="This image is a screenshot of the MassQEX User Bulletin page with an arrow pointing to the Web-Based Entry Tool link on the right hand side of the page, as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his image is a screenshot of the MassQEX User Bulletin page with an arrow pointing to the Web-Based Entry Tool link on the right hand side of the page, as described above."/>
                    <pic:cNvPicPr/>
                  </pic:nvPicPr>
                  <pic:blipFill rotWithShape="1">
                    <a:blip r:embed="rId36"/>
                    <a:srcRect l="3310" t="7042" r="-3310" b="-12"/>
                    <a:stretch/>
                  </pic:blipFill>
                  <pic:spPr bwMode="auto">
                    <a:xfrm>
                      <a:off x="0" y="0"/>
                      <a:ext cx="4927241" cy="26641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C02CD8F" w14:textId="77777777" w:rsidR="00E26199" w:rsidRDefault="00E26199" w:rsidP="001923A1">
      <w:pPr>
        <w:ind w:firstLine="630"/>
        <w:rPr>
          <w:rFonts w:ascii="Times New Roman" w:hAnsi="Times New Roman" w:cs="Times New Roman"/>
          <w:i/>
          <w:iCs/>
          <w:u w:val="single"/>
        </w:rPr>
      </w:pPr>
    </w:p>
    <w:p w14:paraId="60A92C0F" w14:textId="77777777" w:rsidR="00E26199" w:rsidRDefault="00E26199" w:rsidP="001923A1">
      <w:pPr>
        <w:ind w:firstLine="630"/>
        <w:rPr>
          <w:rFonts w:ascii="Times New Roman" w:hAnsi="Times New Roman" w:cs="Times New Roman"/>
          <w:i/>
          <w:iCs/>
          <w:u w:val="single"/>
        </w:rPr>
      </w:pPr>
    </w:p>
    <w:p w14:paraId="508770C8" w14:textId="77777777" w:rsidR="00E26199" w:rsidRPr="00E26199" w:rsidRDefault="00E26199" w:rsidP="001923A1">
      <w:pPr>
        <w:ind w:firstLine="630"/>
        <w:rPr>
          <w:rFonts w:ascii="Times New Roman" w:hAnsi="Times New Roman" w:cs="Times New Roman"/>
        </w:rPr>
      </w:pPr>
    </w:p>
    <w:p w14:paraId="1BE6FF10" w14:textId="77777777" w:rsidR="00E26199" w:rsidRDefault="00E26199" w:rsidP="001923A1">
      <w:pPr>
        <w:ind w:firstLine="630"/>
        <w:rPr>
          <w:rFonts w:ascii="Times New Roman" w:hAnsi="Times New Roman" w:cs="Times New Roman"/>
          <w:i/>
          <w:iCs/>
          <w:u w:val="single"/>
        </w:rPr>
      </w:pPr>
    </w:p>
    <w:p w14:paraId="0CF0E334" w14:textId="77777777" w:rsidR="00E26199" w:rsidRDefault="00E26199" w:rsidP="001923A1">
      <w:pPr>
        <w:ind w:firstLine="630"/>
        <w:rPr>
          <w:rFonts w:ascii="Times New Roman" w:hAnsi="Times New Roman" w:cs="Times New Roman"/>
          <w:i/>
          <w:iCs/>
          <w:u w:val="single"/>
        </w:rPr>
      </w:pPr>
    </w:p>
    <w:p w14:paraId="5F60223D" w14:textId="11949A51" w:rsidR="009A5369" w:rsidRPr="00F34898" w:rsidRDefault="009A5369" w:rsidP="001923A1">
      <w:pPr>
        <w:ind w:firstLine="630"/>
        <w:rPr>
          <w:rFonts w:ascii="Times New Roman" w:hAnsi="Times New Roman" w:cs="Times New Roman"/>
          <w:i/>
          <w:iCs/>
          <w:u w:val="single"/>
        </w:rPr>
      </w:pPr>
      <w:r w:rsidRPr="00F34898">
        <w:rPr>
          <w:rFonts w:ascii="Times New Roman" w:hAnsi="Times New Roman" w:cs="Times New Roman"/>
          <w:i/>
          <w:iCs/>
          <w:u w:val="single"/>
        </w:rPr>
        <w:lastRenderedPageBreak/>
        <w:t>Figure</w:t>
      </w:r>
      <w:r w:rsidR="00F34898" w:rsidRPr="00F34898">
        <w:rPr>
          <w:rFonts w:ascii="Times New Roman" w:hAnsi="Times New Roman" w:cs="Times New Roman"/>
          <w:i/>
          <w:iCs/>
          <w:u w:val="single"/>
        </w:rPr>
        <w:t xml:space="preserve"> 7</w:t>
      </w:r>
      <w:r w:rsidRPr="00F34898">
        <w:rPr>
          <w:rFonts w:ascii="Times New Roman" w:hAnsi="Times New Roman" w:cs="Times New Roman"/>
          <w:i/>
          <w:iCs/>
          <w:u w:val="single"/>
        </w:rPr>
        <w:t xml:space="preserve">. </w:t>
      </w:r>
      <w:r w:rsidR="00094C0D" w:rsidRPr="00F34898">
        <w:rPr>
          <w:rFonts w:ascii="Times New Roman" w:hAnsi="Times New Roman" w:cs="Times New Roman"/>
          <w:i/>
          <w:iCs/>
          <w:u w:val="single"/>
        </w:rPr>
        <w:t xml:space="preserve">Data Entry Screen to </w:t>
      </w:r>
      <w:r w:rsidR="003059A7" w:rsidRPr="00F34898">
        <w:rPr>
          <w:rFonts w:ascii="Times New Roman" w:hAnsi="Times New Roman" w:cs="Times New Roman"/>
          <w:i/>
          <w:iCs/>
          <w:u w:val="single"/>
        </w:rPr>
        <w:t xml:space="preserve">Attest Eligible, Not Eligible or Exempt </w:t>
      </w:r>
    </w:p>
    <w:p w14:paraId="16DE9E3E" w14:textId="737889D8" w:rsidR="0099676C" w:rsidRPr="007A1F9B" w:rsidRDefault="0099676C" w:rsidP="001923A1">
      <w:pPr>
        <w:ind w:firstLine="630"/>
        <w:rPr>
          <w:rFonts w:ascii="Times New Roman" w:hAnsi="Times New Roman" w:cs="Times New Roman"/>
        </w:rPr>
      </w:pPr>
      <w:r>
        <w:rPr>
          <w:rFonts w:ascii="Times New Roman" w:hAnsi="Times New Roman" w:cs="Times New Roman"/>
          <w:noProof/>
        </w:rPr>
        <w:drawing>
          <wp:inline distT="0" distB="0" distL="0" distR="0" wp14:anchorId="12B279C7" wp14:editId="63E16948">
            <wp:extent cx="4838700" cy="2547599"/>
            <wp:effectExtent l="133350" t="114300" r="133350" b="158115"/>
            <wp:docPr id="1551253206" name="Picture 6" descr="This image is a screenshot of the Data Entry Screen to Attest Eligible, Not Eligible, or Exempt from the data-entry measure as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53206" name="Picture 6" descr="This image is a screenshot of the Data Entry Screen to Attest Eligible, Not Eligible, or Exempt from the data-entry measure as described below."/>
                    <pic:cNvPicPr>
                      <a:picLocks noChangeAspect="1" noChangeArrowheads="1"/>
                    </pic:cNvPicPr>
                  </pic:nvPicPr>
                  <pic:blipFill rotWithShape="1">
                    <a:blip r:embed="rId37">
                      <a:extLst>
                        <a:ext uri="{28A0092B-C50C-407E-A947-70E740481C1C}">
                          <a14:useLocalDpi xmlns:a14="http://schemas.microsoft.com/office/drawing/2010/main" val="0"/>
                        </a:ext>
                      </a:extLst>
                    </a:blip>
                    <a:srcRect l="4144" t="9287" r="3819" b="19438"/>
                    <a:stretch/>
                  </pic:blipFill>
                  <pic:spPr bwMode="auto">
                    <a:xfrm>
                      <a:off x="0" y="0"/>
                      <a:ext cx="4849126" cy="25530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A6D6C4D" w14:textId="441EB083" w:rsidR="00182F55" w:rsidRDefault="00182F55" w:rsidP="00AE48FE">
      <w:pPr>
        <w:spacing w:after="0"/>
        <w:ind w:firstLine="720"/>
        <w:rPr>
          <w:rFonts w:ascii="Times New Roman" w:hAnsi="Times New Roman" w:cs="Times New Roman"/>
        </w:rPr>
      </w:pPr>
      <w:r w:rsidRPr="007A1F9B">
        <w:rPr>
          <w:rFonts w:ascii="Times New Roman" w:hAnsi="Times New Roman" w:cs="Times New Roman"/>
        </w:rPr>
        <w:t xml:space="preserve">Figure </w:t>
      </w:r>
      <w:r w:rsidR="00F34898">
        <w:rPr>
          <w:rFonts w:ascii="Times New Roman" w:hAnsi="Times New Roman" w:cs="Times New Roman"/>
        </w:rPr>
        <w:t>8</w:t>
      </w:r>
      <w:r w:rsidRPr="007A1F9B">
        <w:rPr>
          <w:rFonts w:ascii="Times New Roman" w:hAnsi="Times New Roman" w:cs="Times New Roman"/>
        </w:rPr>
        <w:t xml:space="preserve">. </w:t>
      </w:r>
      <w:r w:rsidR="00E17AC6" w:rsidRPr="007A1F9B">
        <w:rPr>
          <w:rFonts w:ascii="Times New Roman" w:hAnsi="Times New Roman" w:cs="Times New Roman"/>
        </w:rPr>
        <w:t>Web-Based Data Entry Tool – Aggregate Measures</w:t>
      </w:r>
    </w:p>
    <w:p w14:paraId="5E34B424" w14:textId="17DF4ED9" w:rsidR="00AE48FE" w:rsidRDefault="00AE48FE" w:rsidP="001923A1">
      <w:pPr>
        <w:ind w:firstLine="720"/>
        <w:rPr>
          <w:rFonts w:ascii="Times New Roman" w:hAnsi="Times New Roman" w:cs="Times New Roman"/>
        </w:rPr>
      </w:pPr>
      <w:r>
        <w:rPr>
          <w:rFonts w:ascii="Times New Roman" w:hAnsi="Times New Roman" w:cs="Times New Roman"/>
          <w:noProof/>
        </w:rPr>
        <w:drawing>
          <wp:inline distT="0" distB="0" distL="0" distR="0" wp14:anchorId="5C248E12" wp14:editId="46438F07">
            <wp:extent cx="4752975" cy="2765772"/>
            <wp:effectExtent l="133350" t="114300" r="123825" b="168275"/>
            <wp:docPr id="1622063086" name="Picture 7" descr="This image is a screenshot of the Aggregate Measures Data Entry page for Screening for Metabolic Dis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63086" name="Picture 7" descr="This image is a screenshot of the Aggregate Measures Data Entry page for Screening for Metabolic Disorders."/>
                    <pic:cNvPicPr>
                      <a:picLocks noChangeAspect="1" noChangeArrowheads="1"/>
                    </pic:cNvPicPr>
                  </pic:nvPicPr>
                  <pic:blipFill rotWithShape="1">
                    <a:blip r:embed="rId38">
                      <a:extLst>
                        <a:ext uri="{28A0092B-C50C-407E-A947-70E740481C1C}">
                          <a14:useLocalDpi xmlns:a14="http://schemas.microsoft.com/office/drawing/2010/main" val="0"/>
                        </a:ext>
                      </a:extLst>
                    </a:blip>
                    <a:srcRect l="3818" t="11087" r="2054" b="7826"/>
                    <a:stretch/>
                  </pic:blipFill>
                  <pic:spPr bwMode="auto">
                    <a:xfrm>
                      <a:off x="0" y="0"/>
                      <a:ext cx="4756072" cy="27675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31AB205" w14:textId="28B16A03" w:rsidR="00012E18" w:rsidRPr="004B613F" w:rsidRDefault="00CF0473" w:rsidP="0036282A">
      <w:pPr>
        <w:pStyle w:val="ListParagraph"/>
        <w:numPr>
          <w:ilvl w:val="4"/>
          <w:numId w:val="65"/>
        </w:numPr>
        <w:tabs>
          <w:tab w:val="left" w:pos="990"/>
        </w:tabs>
        <w:ind w:hanging="810"/>
        <w:rPr>
          <w:rFonts w:ascii="Times New Roman" w:hAnsi="Times New Roman" w:cs="Times New Roman"/>
          <w:b/>
          <w:bCs/>
        </w:rPr>
      </w:pPr>
      <w:r w:rsidRPr="004B613F">
        <w:rPr>
          <w:rFonts w:ascii="Times New Roman" w:hAnsi="Times New Roman" w:cs="Times New Roman"/>
          <w:b/>
          <w:bCs/>
        </w:rPr>
        <w:t xml:space="preserve">Aggregate Measure </w:t>
      </w:r>
      <w:r w:rsidR="00012E18" w:rsidRPr="004B613F">
        <w:rPr>
          <w:rFonts w:ascii="Times New Roman" w:hAnsi="Times New Roman" w:cs="Times New Roman"/>
          <w:b/>
          <w:bCs/>
        </w:rPr>
        <w:t>Data-Entry Measure Accuracy and Completeness</w:t>
      </w:r>
    </w:p>
    <w:p w14:paraId="7C46EF1A" w14:textId="0B4A7653" w:rsidR="00274BE2" w:rsidRPr="007A1F9B" w:rsidRDefault="001F1C8F" w:rsidP="00400CF4">
      <w:pPr>
        <w:ind w:left="720"/>
        <w:rPr>
          <w:rFonts w:ascii="Times New Roman" w:hAnsi="Times New Roman" w:cs="Times New Roman"/>
        </w:rPr>
      </w:pPr>
      <w:r w:rsidRPr="007A1F9B">
        <w:rPr>
          <w:rFonts w:ascii="Times New Roman" w:hAnsi="Times New Roman" w:cs="Times New Roman"/>
        </w:rPr>
        <w:t xml:space="preserve">Hospitals must attest that the data submitted for </w:t>
      </w:r>
      <w:r w:rsidR="003A61D6" w:rsidRPr="007A1F9B">
        <w:rPr>
          <w:rFonts w:ascii="Times New Roman" w:hAnsi="Times New Roman" w:cs="Times New Roman"/>
        </w:rPr>
        <w:t>the</w:t>
      </w:r>
      <w:r w:rsidR="00252FC7">
        <w:rPr>
          <w:rFonts w:ascii="Times New Roman" w:hAnsi="Times New Roman" w:cs="Times New Roman"/>
        </w:rPr>
        <w:t xml:space="preserve"> OP-1e, SOC, and</w:t>
      </w:r>
      <w:r w:rsidR="003A61D6" w:rsidRPr="007A1F9B">
        <w:rPr>
          <w:rFonts w:ascii="Times New Roman" w:hAnsi="Times New Roman" w:cs="Times New Roman"/>
        </w:rPr>
        <w:t xml:space="preserve"> BHC-3 </w:t>
      </w:r>
      <w:r w:rsidRPr="007A1F9B">
        <w:rPr>
          <w:rFonts w:ascii="Times New Roman" w:hAnsi="Times New Roman" w:cs="Times New Roman"/>
        </w:rPr>
        <w:t>measure is the same data they have submitted to CMS.</w:t>
      </w:r>
      <w:r w:rsidR="002F0228" w:rsidRPr="007A1F9B">
        <w:rPr>
          <w:rFonts w:ascii="Times New Roman" w:hAnsi="Times New Roman" w:cs="Times New Roman"/>
        </w:rPr>
        <w:t xml:space="preserve"> There will be an attestation box following aggregate data-entry. Hospitals must enter a response to the attestation box to complete submission.</w:t>
      </w:r>
    </w:p>
    <w:p w14:paraId="54C864A1" w14:textId="671C5A7A" w:rsidR="001F1C8F" w:rsidRPr="00400CF4" w:rsidRDefault="00274BE2" w:rsidP="00400CF4">
      <w:pPr>
        <w:ind w:left="720"/>
        <w:rPr>
          <w:rFonts w:ascii="Times New Roman" w:eastAsia="Times New Roman" w:hAnsi="Times New Roman" w:cs="Times New Roman"/>
          <w:lang w:bidi="en-US"/>
        </w:rPr>
      </w:pPr>
      <w:r w:rsidRPr="007A1F9B">
        <w:rPr>
          <w:rFonts w:ascii="Times New Roman" w:eastAsia="Times New Roman" w:hAnsi="Times New Roman" w:cs="Times New Roman"/>
          <w:lang w:bidi="en-US"/>
        </w:rPr>
        <w:t xml:space="preserve">Authorized MassQEX hospital user staff who will submit responses via the portal must coordinate with their hospital staff to </w:t>
      </w:r>
      <w:r w:rsidR="00A01788" w:rsidRPr="007A1F9B">
        <w:rPr>
          <w:rFonts w:ascii="Times New Roman" w:eastAsia="Times New Roman" w:hAnsi="Times New Roman" w:cs="Times New Roman"/>
          <w:lang w:bidi="en-US"/>
        </w:rPr>
        <w:t>complete the aggregate data-entry</w:t>
      </w:r>
      <w:r w:rsidRPr="007A1F9B">
        <w:rPr>
          <w:rFonts w:ascii="Times New Roman" w:eastAsia="Times New Roman" w:hAnsi="Times New Roman" w:cs="Times New Roman"/>
          <w:lang w:bidi="en-US"/>
        </w:rPr>
        <w:t>. Hospitals</w:t>
      </w:r>
      <w:r w:rsidR="00A01788" w:rsidRPr="007A1F9B">
        <w:rPr>
          <w:rFonts w:ascii="Times New Roman" w:eastAsia="Times New Roman" w:hAnsi="Times New Roman" w:cs="Times New Roman"/>
          <w:lang w:bidi="en-US"/>
        </w:rPr>
        <w:t xml:space="preserve"> </w:t>
      </w:r>
      <w:r w:rsidRPr="007A1F9B">
        <w:rPr>
          <w:rFonts w:ascii="Times New Roman" w:eastAsia="Times New Roman" w:hAnsi="Times New Roman" w:cs="Times New Roman"/>
          <w:lang w:bidi="en-US"/>
        </w:rPr>
        <w:t>are responsible for confirming the accuracy and completeness of responses prior to submitting the form.</w:t>
      </w:r>
    </w:p>
    <w:p w14:paraId="4EC08911" w14:textId="10A54A08" w:rsidR="001923A1" w:rsidRDefault="001B4D5F" w:rsidP="00400CF4">
      <w:pPr>
        <w:rPr>
          <w:rFonts w:ascii="Times New Roman" w:hAnsi="Times New Roman" w:cs="Times New Roman"/>
        </w:rPr>
      </w:pPr>
      <w:r w:rsidRPr="007A1F9B">
        <w:rPr>
          <w:rFonts w:ascii="Times New Roman" w:hAnsi="Times New Roman" w:cs="Times New Roman"/>
        </w:rPr>
        <w:t xml:space="preserve">For more information on the aggregate web-based data-entry measure specifications, see Section </w:t>
      </w:r>
      <w:r w:rsidR="00C042D7">
        <w:rPr>
          <w:rFonts w:ascii="Times New Roman" w:hAnsi="Times New Roman" w:cs="Times New Roman"/>
        </w:rPr>
        <w:t>7</w:t>
      </w:r>
      <w:r w:rsidRPr="007A1F9B">
        <w:rPr>
          <w:rFonts w:ascii="Times New Roman" w:hAnsi="Times New Roman" w:cs="Times New Roman"/>
        </w:rPr>
        <w:t xml:space="preserve"> of this manual. </w:t>
      </w:r>
    </w:p>
    <w:p w14:paraId="062D2D17" w14:textId="77777777" w:rsidR="00CD7241" w:rsidRDefault="00CD7241" w:rsidP="00400CF4">
      <w:pPr>
        <w:rPr>
          <w:rFonts w:ascii="Times New Roman" w:hAnsi="Times New Roman" w:cs="Times New Roman"/>
        </w:rPr>
      </w:pPr>
    </w:p>
    <w:p w14:paraId="42A2A503" w14:textId="5F9ECE59" w:rsidR="00AF449C" w:rsidRPr="00723C98" w:rsidRDefault="00AF449C" w:rsidP="002A1AB9">
      <w:pPr>
        <w:pStyle w:val="Heading2"/>
        <w:spacing w:line="276" w:lineRule="auto"/>
        <w:ind w:left="360"/>
        <w:rPr>
          <w:sz w:val="22"/>
          <w:szCs w:val="22"/>
          <w:lang w:bidi="en-US"/>
        </w:rPr>
      </w:pPr>
      <w:bookmarkStart w:id="39" w:name="_Toc131496809"/>
      <w:bookmarkStart w:id="40" w:name="_Toc180573522"/>
      <w:r w:rsidRPr="007A1F9B">
        <w:rPr>
          <w:sz w:val="22"/>
          <w:szCs w:val="22"/>
          <w:lang w:bidi="en-US"/>
        </w:rPr>
        <w:lastRenderedPageBreak/>
        <w:t>User Accounts Registration</w:t>
      </w:r>
      <w:bookmarkEnd w:id="39"/>
      <w:bookmarkEnd w:id="40"/>
      <w:r w:rsidRPr="007A1F9B">
        <w:rPr>
          <w:sz w:val="22"/>
          <w:szCs w:val="22"/>
          <w:lang w:bidi="en-US"/>
        </w:rPr>
        <w:t xml:space="preserve"> </w:t>
      </w:r>
    </w:p>
    <w:p w14:paraId="669E3E7B" w14:textId="54AEE809" w:rsidR="00AF449C" w:rsidRPr="007A1F9B" w:rsidRDefault="00AF449C" w:rsidP="002E64FF">
      <w:pPr>
        <w:contextualSpacing/>
        <w:rPr>
          <w:rFonts w:ascii="Times New Roman" w:eastAsia="Times New Roman" w:hAnsi="Times New Roman" w:cs="Times New Roman"/>
          <w:lang w:bidi="en-US"/>
        </w:rPr>
      </w:pPr>
      <w:r w:rsidRPr="007A1F9B">
        <w:rPr>
          <w:rFonts w:ascii="Times New Roman" w:eastAsia="Times New Roman" w:hAnsi="Times New Roman" w:cs="Times New Roman"/>
          <w:lang w:bidi="en-US"/>
        </w:rPr>
        <w:t>The EOHHS Contractor (Telligen) will establish and manage all aspects of MassQEX portal user accounts system for hospitals participating in the MassHealth CQI Program in accordance with EOHHS Medicaid Acute Hospital RFA contract requirements. This includes validating each user registration form and monitoring MassQEX user activity. Steps to register a new user are as follows.</w:t>
      </w:r>
    </w:p>
    <w:p w14:paraId="5FCFD052" w14:textId="276743F5" w:rsidR="00F1746E" w:rsidRPr="0081317A" w:rsidRDefault="00AF449C" w:rsidP="0036282A">
      <w:pPr>
        <w:pStyle w:val="Body"/>
        <w:numPr>
          <w:ilvl w:val="0"/>
          <w:numId w:val="21"/>
        </w:numPr>
        <w:spacing w:before="0" w:line="276" w:lineRule="auto"/>
        <w:rPr>
          <w:rFonts w:ascii="Times New Roman" w:hAnsi="Times New Roman"/>
          <w:sz w:val="22"/>
          <w:szCs w:val="22"/>
        </w:rPr>
      </w:pPr>
      <w:r w:rsidRPr="007A1F9B">
        <w:rPr>
          <w:rFonts w:ascii="Times New Roman" w:hAnsi="Times New Roman"/>
          <w:b/>
          <w:sz w:val="22"/>
          <w:szCs w:val="22"/>
        </w:rPr>
        <w:t xml:space="preserve">Opening an Account: </w:t>
      </w:r>
      <w:r w:rsidRPr="007A1F9B">
        <w:rPr>
          <w:rFonts w:ascii="Times New Roman" w:hAnsi="Times New Roman"/>
          <w:sz w:val="22"/>
          <w:szCs w:val="22"/>
        </w:rPr>
        <w:t>All hospitals must set up user accounts to access the secure web portal using the on-line registration form.</w:t>
      </w:r>
      <w:r w:rsidRPr="007A1F9B">
        <w:rPr>
          <w:rFonts w:ascii="Times New Roman" w:hAnsi="Times New Roman"/>
          <w:b/>
          <w:sz w:val="22"/>
          <w:szCs w:val="22"/>
        </w:rPr>
        <w:t xml:space="preserve"> </w:t>
      </w:r>
      <w:r w:rsidRPr="007A1F9B">
        <w:rPr>
          <w:rFonts w:ascii="Times New Roman" w:hAnsi="Times New Roman"/>
          <w:sz w:val="22"/>
          <w:szCs w:val="22"/>
        </w:rPr>
        <w:t xml:space="preserve">Each hospital must identify the individual users that will be authorized to submit and conduct all data transactions on the hospital’s behalf.   The users can be individuals from hospital staff and/or hospital third-party vendors.  </w:t>
      </w:r>
      <w:r w:rsidR="00EB1B67" w:rsidRPr="0081317A">
        <w:rPr>
          <w:rFonts w:ascii="Times New Roman" w:hAnsi="Times New Roman"/>
          <w:sz w:val="22"/>
          <w:szCs w:val="22"/>
          <w:lang w:bidi="en-US"/>
        </w:rPr>
        <w:t xml:space="preserve">When requesting to open an account, the user requesting registration should indicate in the online registration form “Hospital Program” drop-down menu if they are registering to use the MassQEX portal for the Hospital Clinical Quality Incentive (CQI) Program, the Hospital Quality and Equity Incentives Program (HQEIP), or both the CQI and HQEIP programs.  </w:t>
      </w:r>
    </w:p>
    <w:p w14:paraId="060A8F77" w14:textId="77777777" w:rsidR="00F1746E" w:rsidRPr="00F1746E" w:rsidRDefault="00AF449C" w:rsidP="0036282A">
      <w:pPr>
        <w:pStyle w:val="Body"/>
        <w:numPr>
          <w:ilvl w:val="0"/>
          <w:numId w:val="21"/>
        </w:numPr>
        <w:spacing w:line="276" w:lineRule="auto"/>
        <w:rPr>
          <w:rFonts w:ascii="Times New Roman" w:hAnsi="Times New Roman"/>
          <w:sz w:val="22"/>
          <w:szCs w:val="22"/>
        </w:rPr>
      </w:pPr>
      <w:r w:rsidRPr="00F1746E">
        <w:rPr>
          <w:rFonts w:ascii="Times New Roman" w:hAnsi="Times New Roman"/>
          <w:b/>
          <w:kern w:val="32"/>
          <w:sz w:val="22"/>
          <w:szCs w:val="22"/>
        </w:rPr>
        <w:t xml:space="preserve">Account Limits: </w:t>
      </w:r>
      <w:r w:rsidRPr="00F1746E">
        <w:rPr>
          <w:rFonts w:ascii="Times New Roman" w:hAnsi="Times New Roman"/>
          <w:kern w:val="32"/>
          <w:sz w:val="22"/>
          <w:szCs w:val="22"/>
        </w:rPr>
        <w:t xml:space="preserve">EOHHS sets a maximum limit of user accounts that the hospital can identify as the registered user. </w:t>
      </w:r>
    </w:p>
    <w:p w14:paraId="5E2E7915" w14:textId="77777777" w:rsidR="00F1746E" w:rsidRPr="002E64FF" w:rsidRDefault="00AF449C" w:rsidP="0036282A">
      <w:pPr>
        <w:pStyle w:val="Body"/>
        <w:numPr>
          <w:ilvl w:val="1"/>
          <w:numId w:val="21"/>
        </w:numPr>
        <w:spacing w:line="276" w:lineRule="auto"/>
        <w:ind w:left="1080"/>
        <w:rPr>
          <w:rFonts w:ascii="Times New Roman" w:hAnsi="Times New Roman"/>
          <w:sz w:val="22"/>
          <w:szCs w:val="22"/>
        </w:rPr>
      </w:pPr>
      <w:r w:rsidRPr="002E64FF">
        <w:rPr>
          <w:rFonts w:ascii="Times New Roman" w:hAnsi="Times New Roman"/>
          <w:sz w:val="22"/>
          <w:szCs w:val="22"/>
        </w:rPr>
        <w:t xml:space="preserve">The hospital can identify a maximum of five (5) accounts for hospital staff users and a maximum of three accounts for hospital third-party data vendors. </w:t>
      </w:r>
    </w:p>
    <w:p w14:paraId="7C7B1709" w14:textId="784D7AF2" w:rsidR="00F1746E" w:rsidRPr="002E64FF" w:rsidRDefault="00AF449C" w:rsidP="0036282A">
      <w:pPr>
        <w:pStyle w:val="Body"/>
        <w:numPr>
          <w:ilvl w:val="1"/>
          <w:numId w:val="21"/>
        </w:numPr>
        <w:spacing w:line="276" w:lineRule="auto"/>
        <w:ind w:left="1080"/>
        <w:rPr>
          <w:rFonts w:ascii="Times New Roman" w:hAnsi="Times New Roman"/>
          <w:sz w:val="22"/>
          <w:szCs w:val="22"/>
        </w:rPr>
      </w:pPr>
      <w:r w:rsidRPr="002E64FF">
        <w:rPr>
          <w:rFonts w:ascii="Times New Roman" w:hAnsi="Times New Roman"/>
          <w:sz w:val="22"/>
          <w:szCs w:val="22"/>
        </w:rPr>
        <w:t>All designated individuals must be identified on the MassHealth Hospital Quality Contact Form submitted to EOHHS each rate year.</w:t>
      </w:r>
    </w:p>
    <w:p w14:paraId="192FAE8E" w14:textId="77777777" w:rsidR="00F1746E" w:rsidRPr="002E64FF" w:rsidRDefault="00AF449C" w:rsidP="0036282A">
      <w:pPr>
        <w:pStyle w:val="Body"/>
        <w:numPr>
          <w:ilvl w:val="1"/>
          <w:numId w:val="21"/>
        </w:numPr>
        <w:spacing w:line="276" w:lineRule="auto"/>
        <w:ind w:left="1080"/>
        <w:rPr>
          <w:rFonts w:ascii="Times New Roman" w:hAnsi="Times New Roman"/>
          <w:sz w:val="22"/>
          <w:szCs w:val="22"/>
        </w:rPr>
      </w:pPr>
      <w:r w:rsidRPr="002E64FF">
        <w:rPr>
          <w:rFonts w:ascii="Times New Roman" w:hAnsi="Times New Roman"/>
          <w:sz w:val="22"/>
          <w:szCs w:val="22"/>
        </w:rPr>
        <w:t xml:space="preserve">Newly identified users must complete user registration requirements described in this section to gain access to the secure web portal.  </w:t>
      </w:r>
    </w:p>
    <w:p w14:paraId="5012E784" w14:textId="458BADD7" w:rsidR="00AF449C" w:rsidRPr="00972A3C" w:rsidRDefault="00AF449C" w:rsidP="0036282A">
      <w:pPr>
        <w:pStyle w:val="Body"/>
        <w:numPr>
          <w:ilvl w:val="0"/>
          <w:numId w:val="21"/>
        </w:numPr>
        <w:spacing w:line="276" w:lineRule="auto"/>
        <w:rPr>
          <w:rFonts w:ascii="Times New Roman" w:hAnsi="Times New Roman"/>
          <w:i/>
          <w:iCs/>
          <w:sz w:val="22"/>
          <w:szCs w:val="22"/>
          <w:u w:val="single"/>
        </w:rPr>
      </w:pPr>
      <w:r w:rsidRPr="00F1746E">
        <w:rPr>
          <w:rStyle w:val="BodyChar1"/>
          <w:rFonts w:ascii="Times New Roman" w:eastAsiaTheme="minorHAnsi" w:hAnsi="Times New Roman"/>
          <w:b/>
          <w:sz w:val="22"/>
          <w:szCs w:val="22"/>
        </w:rPr>
        <w:t>Completing User Registration Forms</w:t>
      </w:r>
      <w:r w:rsidR="0071264F" w:rsidRPr="00F1746E">
        <w:rPr>
          <w:rStyle w:val="BodyChar1"/>
          <w:rFonts w:ascii="Times New Roman" w:eastAsiaTheme="minorHAnsi" w:hAnsi="Times New Roman"/>
          <w:sz w:val="22"/>
          <w:szCs w:val="22"/>
        </w:rPr>
        <w:t>:</w:t>
      </w:r>
      <w:r w:rsidRPr="00F1746E">
        <w:rPr>
          <w:rStyle w:val="BodyChar1"/>
          <w:rFonts w:ascii="Times New Roman" w:eastAsiaTheme="minorHAnsi" w:hAnsi="Times New Roman"/>
          <w:sz w:val="22"/>
          <w:szCs w:val="22"/>
        </w:rPr>
        <w:t xml:space="preserve"> </w:t>
      </w:r>
      <w:r w:rsidRPr="00972A3C">
        <w:rPr>
          <w:rStyle w:val="BodyChar1"/>
          <w:rFonts w:ascii="Times New Roman" w:eastAsiaTheme="minorHAnsi" w:hAnsi="Times New Roman"/>
          <w:sz w:val="22"/>
          <w:szCs w:val="22"/>
        </w:rPr>
        <w:t>The</w:t>
      </w:r>
      <w:r w:rsidRPr="00972A3C">
        <w:rPr>
          <w:rFonts w:ascii="Times New Roman" w:hAnsi="Times New Roman"/>
          <w:sz w:val="22"/>
          <w:szCs w:val="22"/>
        </w:rPr>
        <w:t xml:space="preserve"> new user must complete a registration form. </w:t>
      </w:r>
      <w:r w:rsidR="00E235AE" w:rsidRPr="00972A3C">
        <w:rPr>
          <w:rFonts w:ascii="Times New Roman" w:hAnsi="Times New Roman"/>
          <w:sz w:val="22"/>
          <w:szCs w:val="22"/>
        </w:rPr>
        <w:t xml:space="preserve">The hospital </w:t>
      </w:r>
      <w:r w:rsidR="00E235AE" w:rsidRPr="007B6880">
        <w:rPr>
          <w:rFonts w:ascii="Times New Roman" w:hAnsi="Times New Roman"/>
          <w:sz w:val="22"/>
          <w:szCs w:val="22"/>
        </w:rPr>
        <w:t>Key Quality Contact,</w:t>
      </w:r>
      <w:r w:rsidR="00E235AE" w:rsidRPr="00972A3C">
        <w:rPr>
          <w:rFonts w:ascii="Times New Roman" w:hAnsi="Times New Roman"/>
          <w:sz w:val="22"/>
          <w:szCs w:val="22"/>
        </w:rPr>
        <w:t xml:space="preserve"> as designated on the EOHHS Hospital Quality Contacts Form, must sign the form to authorize the individual designated to be the registered user for that hospital site. </w:t>
      </w:r>
    </w:p>
    <w:p w14:paraId="472B9998" w14:textId="77777777" w:rsidR="00903FC9" w:rsidRPr="00A04E73" w:rsidRDefault="00903FC9" w:rsidP="00903FC9">
      <w:pPr>
        <w:pStyle w:val="paragraph"/>
        <w:spacing w:before="0" w:beforeAutospacing="0" w:after="0" w:afterAutospacing="0"/>
        <w:ind w:left="720"/>
        <w:textAlignment w:val="baseline"/>
        <w:rPr>
          <w:rFonts w:ascii="Segoe UI" w:hAnsi="Segoe UI" w:cs="Segoe UI"/>
          <w:sz w:val="22"/>
          <w:szCs w:val="22"/>
        </w:rPr>
      </w:pPr>
      <w:r w:rsidRPr="00A04E73">
        <w:rPr>
          <w:rStyle w:val="normaltextrun"/>
          <w:sz w:val="22"/>
          <w:szCs w:val="22"/>
        </w:rPr>
        <w:t>Only the following forms of signature will be accepted:</w:t>
      </w:r>
      <w:r w:rsidRPr="00A04E73">
        <w:rPr>
          <w:rStyle w:val="eop"/>
          <w:sz w:val="22"/>
          <w:szCs w:val="22"/>
        </w:rPr>
        <w:t> </w:t>
      </w:r>
    </w:p>
    <w:p w14:paraId="6EB03861" w14:textId="77777777" w:rsidR="00903FC9" w:rsidRPr="00A04E73" w:rsidRDefault="00903FC9" w:rsidP="009D1CE0">
      <w:pPr>
        <w:pStyle w:val="paragraph"/>
        <w:numPr>
          <w:ilvl w:val="0"/>
          <w:numId w:val="149"/>
        </w:numPr>
        <w:spacing w:before="0" w:beforeAutospacing="0" w:after="0" w:afterAutospacing="0"/>
        <w:ind w:left="1080"/>
        <w:textAlignment w:val="baseline"/>
        <w:rPr>
          <w:color w:val="000000"/>
          <w:sz w:val="22"/>
          <w:szCs w:val="22"/>
        </w:rPr>
      </w:pPr>
      <w:r w:rsidRPr="00A04E73">
        <w:rPr>
          <w:rStyle w:val="normaltextrun"/>
          <w:sz w:val="22"/>
          <w:szCs w:val="22"/>
        </w:rPr>
        <w:t>(Preferred method) Electronic signature affixed using a digital tool such as Adobe Sign or DocuSign; or</w:t>
      </w:r>
      <w:r w:rsidRPr="00A04E73">
        <w:rPr>
          <w:rStyle w:val="eop"/>
          <w:sz w:val="22"/>
          <w:szCs w:val="22"/>
        </w:rPr>
        <w:t> </w:t>
      </w:r>
    </w:p>
    <w:p w14:paraId="796FCB1C" w14:textId="77777777" w:rsidR="00903FC9" w:rsidRPr="00A04E73" w:rsidRDefault="00903FC9" w:rsidP="009D1CE0">
      <w:pPr>
        <w:pStyle w:val="paragraph"/>
        <w:numPr>
          <w:ilvl w:val="0"/>
          <w:numId w:val="149"/>
        </w:numPr>
        <w:spacing w:before="0" w:beforeAutospacing="0" w:after="0" w:afterAutospacing="0"/>
        <w:ind w:left="1080"/>
        <w:textAlignment w:val="baseline"/>
        <w:rPr>
          <w:color w:val="000000"/>
          <w:sz w:val="22"/>
          <w:szCs w:val="22"/>
        </w:rPr>
      </w:pPr>
      <w:r w:rsidRPr="00A04E73">
        <w:rPr>
          <w:rStyle w:val="normaltextrun"/>
          <w:sz w:val="22"/>
          <w:szCs w:val="22"/>
        </w:rPr>
        <w:t>Electronic signature that is:</w:t>
      </w:r>
      <w:r w:rsidRPr="00A04E73">
        <w:rPr>
          <w:rStyle w:val="eop"/>
          <w:sz w:val="22"/>
          <w:szCs w:val="22"/>
        </w:rPr>
        <w:t> </w:t>
      </w:r>
    </w:p>
    <w:p w14:paraId="50CFE456" w14:textId="77777777" w:rsidR="00903FC9" w:rsidRPr="00A04E73" w:rsidRDefault="00903FC9" w:rsidP="009D1CE0">
      <w:pPr>
        <w:pStyle w:val="paragraph"/>
        <w:numPr>
          <w:ilvl w:val="0"/>
          <w:numId w:val="150"/>
        </w:numPr>
        <w:spacing w:before="0" w:beforeAutospacing="0" w:after="0" w:afterAutospacing="0"/>
        <w:ind w:left="1080" w:firstLine="0"/>
        <w:textAlignment w:val="baseline"/>
        <w:rPr>
          <w:color w:val="000000"/>
          <w:sz w:val="22"/>
          <w:szCs w:val="22"/>
        </w:rPr>
      </w:pPr>
      <w:r w:rsidRPr="00A04E73">
        <w:rPr>
          <w:rStyle w:val="normaltextrun"/>
          <w:sz w:val="22"/>
          <w:szCs w:val="22"/>
        </w:rPr>
        <w:t>Hand drawn using a mouse or finger if working from a touch screen device; or</w:t>
      </w:r>
      <w:r w:rsidRPr="00A04E73">
        <w:rPr>
          <w:rStyle w:val="eop"/>
          <w:sz w:val="22"/>
          <w:szCs w:val="22"/>
        </w:rPr>
        <w:t> </w:t>
      </w:r>
    </w:p>
    <w:p w14:paraId="52779820" w14:textId="77777777" w:rsidR="00903FC9" w:rsidRPr="00A04E73" w:rsidRDefault="00903FC9" w:rsidP="009D1CE0">
      <w:pPr>
        <w:pStyle w:val="paragraph"/>
        <w:numPr>
          <w:ilvl w:val="0"/>
          <w:numId w:val="151"/>
        </w:numPr>
        <w:spacing w:before="0" w:beforeAutospacing="0" w:after="0" w:afterAutospacing="0"/>
        <w:ind w:left="1080" w:firstLine="0"/>
        <w:textAlignment w:val="baseline"/>
        <w:rPr>
          <w:color w:val="000000"/>
          <w:sz w:val="22"/>
          <w:szCs w:val="22"/>
        </w:rPr>
      </w:pPr>
      <w:r w:rsidRPr="00A04E73">
        <w:rPr>
          <w:rStyle w:val="normaltextrun"/>
          <w:sz w:val="22"/>
          <w:szCs w:val="22"/>
        </w:rPr>
        <w:t>An uploaded picture of the signatory’s hand drawn signature.</w:t>
      </w:r>
      <w:r w:rsidRPr="00A04E73">
        <w:rPr>
          <w:rStyle w:val="eop"/>
          <w:sz w:val="22"/>
          <w:szCs w:val="22"/>
        </w:rPr>
        <w:t> </w:t>
      </w:r>
    </w:p>
    <w:p w14:paraId="2BEFF1BB" w14:textId="0F966E16" w:rsidR="003C4A83" w:rsidRPr="00A04E73" w:rsidRDefault="00903FC9" w:rsidP="008C5004">
      <w:pPr>
        <w:pStyle w:val="paragraph"/>
        <w:numPr>
          <w:ilvl w:val="0"/>
          <w:numId w:val="152"/>
        </w:numPr>
        <w:spacing w:before="0" w:beforeAutospacing="0" w:after="240" w:afterAutospacing="0"/>
        <w:ind w:left="1080"/>
        <w:textAlignment w:val="baseline"/>
        <w:rPr>
          <w:color w:val="000000"/>
          <w:sz w:val="22"/>
          <w:szCs w:val="22"/>
        </w:rPr>
      </w:pPr>
      <w:r w:rsidRPr="00A04E73">
        <w:rPr>
          <w:rStyle w:val="normaltextrun"/>
          <w:sz w:val="22"/>
          <w:szCs w:val="22"/>
        </w:rPr>
        <w:t>Traditional “wet signature” (ink on paper); print out one original of the signature page, have an authorized signatory sign it, and scan the signed page.</w:t>
      </w:r>
      <w:r w:rsidRPr="00A04E73">
        <w:rPr>
          <w:rStyle w:val="eop"/>
          <w:sz w:val="22"/>
          <w:szCs w:val="22"/>
        </w:rPr>
        <w:t> </w:t>
      </w:r>
    </w:p>
    <w:p w14:paraId="79E0DE54" w14:textId="47A3E616" w:rsidR="00AF449C" w:rsidRPr="007A1F9B" w:rsidRDefault="00AF449C" w:rsidP="007B213C">
      <w:pPr>
        <w:ind w:left="720"/>
        <w:rPr>
          <w:rFonts w:ascii="Times New Roman" w:hAnsi="Times New Roman" w:cs="Times New Roman"/>
        </w:rPr>
      </w:pPr>
      <w:r w:rsidRPr="24F1E262">
        <w:rPr>
          <w:rFonts w:ascii="Times New Roman" w:eastAsia="Calibri" w:hAnsi="Times New Roman" w:cs="Times New Roman"/>
          <w:b/>
          <w:bCs/>
        </w:rPr>
        <w:t>Note to Vendors</w:t>
      </w:r>
      <w:r w:rsidRPr="009023C9">
        <w:rPr>
          <w:rFonts w:ascii="Times New Roman" w:eastAsia="Calibri" w:hAnsi="Times New Roman" w:cs="Times New Roman"/>
        </w:rPr>
        <w:t>:</w:t>
      </w:r>
      <w:r w:rsidRPr="24F1E262">
        <w:rPr>
          <w:rFonts w:ascii="Times New Roman" w:eastAsia="Calibri" w:hAnsi="Times New Roman" w:cs="Times New Roman"/>
        </w:rPr>
        <w:t xml:space="preserve"> A vendor user registers only once and receives one account that allows access to all hospitals represented by the vendor.  A copy of each vendor user registration form (page 1) must be submitted to the hospital </w:t>
      </w:r>
      <w:r w:rsidR="00C67421" w:rsidRPr="24F1E262">
        <w:rPr>
          <w:rFonts w:ascii="Times New Roman" w:eastAsia="Calibri" w:hAnsi="Times New Roman" w:cs="Times New Roman"/>
        </w:rPr>
        <w:t xml:space="preserve">Key Quality Contact </w:t>
      </w:r>
      <w:r w:rsidRPr="24F1E262">
        <w:rPr>
          <w:rFonts w:ascii="Times New Roman" w:eastAsia="Calibri" w:hAnsi="Times New Roman" w:cs="Times New Roman"/>
        </w:rPr>
        <w:t>for signature for each hospital represented.</w:t>
      </w:r>
    </w:p>
    <w:p w14:paraId="1793BA53" w14:textId="3FF93CCE" w:rsidR="00AF449C" w:rsidRPr="007A1F9B" w:rsidRDefault="00AF449C" w:rsidP="007B213C">
      <w:pPr>
        <w:ind w:left="720"/>
        <w:rPr>
          <w:rFonts w:ascii="Times New Roman" w:hAnsi="Times New Roman" w:cs="Times New Roman"/>
        </w:rPr>
      </w:pPr>
      <w:r w:rsidRPr="007A1F9B">
        <w:rPr>
          <w:rFonts w:ascii="Times New Roman" w:eastAsia="Calibri" w:hAnsi="Times New Roman" w:cs="Times New Roman"/>
          <w:b/>
          <w:bCs/>
        </w:rPr>
        <w:t xml:space="preserve">Email </w:t>
      </w:r>
      <w:r w:rsidR="00CD2835">
        <w:rPr>
          <w:rFonts w:ascii="Times New Roman" w:eastAsia="Calibri" w:hAnsi="Times New Roman" w:cs="Times New Roman"/>
          <w:b/>
          <w:bCs/>
        </w:rPr>
        <w:t>Submission for the</w:t>
      </w:r>
      <w:r w:rsidRPr="007A1F9B">
        <w:rPr>
          <w:rFonts w:ascii="Times New Roman" w:eastAsia="Calibri" w:hAnsi="Times New Roman" w:cs="Times New Roman"/>
          <w:b/>
          <w:bCs/>
        </w:rPr>
        <w:t xml:space="preserve"> User Registration Form</w:t>
      </w:r>
      <w:r w:rsidR="009023C9" w:rsidRPr="005E4186">
        <w:rPr>
          <w:rFonts w:ascii="Times New Roman" w:eastAsia="Calibri" w:hAnsi="Times New Roman" w:cs="Times New Roman"/>
        </w:rPr>
        <w:t>:</w:t>
      </w:r>
      <w:r w:rsidR="009023C9" w:rsidRPr="007A1F9B">
        <w:rPr>
          <w:rFonts w:ascii="Times New Roman" w:eastAsia="Calibri" w:hAnsi="Times New Roman" w:cs="Times New Roman"/>
        </w:rPr>
        <w:t xml:space="preserve"> </w:t>
      </w:r>
      <w:r w:rsidR="00CD2835">
        <w:rPr>
          <w:rFonts w:ascii="Times New Roman" w:hAnsi="Times New Roman" w:cs="Times New Roman"/>
        </w:rPr>
        <w:t xml:space="preserve">All </w:t>
      </w:r>
      <w:r w:rsidRPr="007A1F9B">
        <w:rPr>
          <w:rFonts w:ascii="Times New Roman" w:hAnsi="Times New Roman" w:cs="Times New Roman"/>
        </w:rPr>
        <w:t xml:space="preserve">completed registration forms </w:t>
      </w:r>
      <w:r w:rsidRPr="00975D56">
        <w:rPr>
          <w:rFonts w:ascii="Times New Roman" w:hAnsi="Times New Roman" w:cs="Times New Roman"/>
          <w:i/>
          <w:iCs/>
          <w:u w:val="single"/>
        </w:rPr>
        <w:t>must be emailed</w:t>
      </w:r>
      <w:r w:rsidRPr="007A1F9B">
        <w:rPr>
          <w:rFonts w:ascii="Times New Roman" w:hAnsi="Times New Roman" w:cs="Times New Roman"/>
        </w:rPr>
        <w:t xml:space="preserve"> to the following EOHHS Contractor address listed </w:t>
      </w:r>
      <w:r w:rsidR="00CD2835">
        <w:rPr>
          <w:rFonts w:ascii="Times New Roman" w:hAnsi="Times New Roman" w:cs="Times New Roman"/>
        </w:rPr>
        <w:t xml:space="preserve">below </w:t>
      </w:r>
      <w:r w:rsidRPr="007A1F9B">
        <w:rPr>
          <w:rFonts w:ascii="Times New Roman" w:hAnsi="Times New Roman" w:cs="Times New Roman"/>
        </w:rPr>
        <w:t xml:space="preserve">for the account to be activated. </w:t>
      </w:r>
    </w:p>
    <w:p w14:paraId="4638A956" w14:textId="3E7D0391" w:rsidR="00AF449C" w:rsidRPr="007A1F9B" w:rsidRDefault="00AF449C" w:rsidP="0010013A">
      <w:pPr>
        <w:ind w:left="360"/>
        <w:rPr>
          <w:rFonts w:ascii="Times New Roman" w:eastAsia="Times New Roman" w:hAnsi="Times New Roman" w:cs="Times New Roman"/>
          <w:lang w:bidi="en-US"/>
        </w:rPr>
      </w:pPr>
      <w:r w:rsidRPr="007A1F9B">
        <w:rPr>
          <w:rFonts w:ascii="Times New Roman" w:eastAsia="Times New Roman" w:hAnsi="Times New Roman" w:cs="Times New Roman"/>
          <w:lang w:bidi="en-US"/>
        </w:rPr>
        <w:tab/>
      </w:r>
      <w:r w:rsidRPr="007A1F9B">
        <w:rPr>
          <w:rFonts w:ascii="Times New Roman" w:eastAsia="Times New Roman" w:hAnsi="Times New Roman" w:cs="Times New Roman"/>
          <w:lang w:bidi="en-US"/>
        </w:rPr>
        <w:tab/>
      </w:r>
      <w:r w:rsidRPr="007A1F9B">
        <w:rPr>
          <w:rFonts w:ascii="Times New Roman" w:eastAsia="Times New Roman" w:hAnsi="Times New Roman" w:cs="Times New Roman"/>
          <w:b/>
          <w:bCs/>
          <w:u w:val="single"/>
          <w:lang w:bidi="en-US"/>
        </w:rPr>
        <w:t>Email</w:t>
      </w:r>
      <w:r w:rsidR="00676945">
        <w:rPr>
          <w:rFonts w:ascii="Times New Roman" w:eastAsia="Times New Roman" w:hAnsi="Times New Roman" w:cs="Times New Roman"/>
          <w:b/>
          <w:bCs/>
          <w:u w:val="single"/>
          <w:lang w:bidi="en-US"/>
        </w:rPr>
        <w:t xml:space="preserve"> Completed Forms to</w:t>
      </w:r>
      <w:r w:rsidRPr="007A1F9B">
        <w:rPr>
          <w:rFonts w:ascii="Times New Roman" w:eastAsia="Times New Roman" w:hAnsi="Times New Roman" w:cs="Times New Roman"/>
          <w:lang w:bidi="en-US"/>
        </w:rPr>
        <w:t xml:space="preserve">: </w:t>
      </w:r>
      <w:hyperlink r:id="rId39" w:history="1">
        <w:r w:rsidRPr="007A1F9B">
          <w:rPr>
            <w:rStyle w:val="Hyperlink"/>
            <w:rFonts w:ascii="Times New Roman" w:eastAsia="Times New Roman" w:hAnsi="Times New Roman" w:cs="Times New Roman"/>
            <w:lang w:bidi="en-US"/>
          </w:rPr>
          <w:t>massqexhelp@telligen.com</w:t>
        </w:r>
      </w:hyperlink>
      <w:r w:rsidRPr="007A1F9B">
        <w:rPr>
          <w:rFonts w:ascii="Times New Roman" w:eastAsia="Times New Roman" w:hAnsi="Times New Roman" w:cs="Times New Roman"/>
          <w:lang w:bidi="en-US"/>
        </w:rPr>
        <w:t xml:space="preserve"> </w:t>
      </w:r>
    </w:p>
    <w:p w14:paraId="047E4B8E" w14:textId="62ED113A" w:rsidR="00AF449C" w:rsidRPr="007A1F9B" w:rsidRDefault="00AF449C" w:rsidP="0036282A">
      <w:pPr>
        <w:pStyle w:val="Body"/>
        <w:numPr>
          <w:ilvl w:val="0"/>
          <w:numId w:val="21"/>
        </w:numPr>
        <w:spacing w:before="0" w:line="276" w:lineRule="auto"/>
        <w:rPr>
          <w:rFonts w:ascii="Times New Roman" w:hAnsi="Times New Roman"/>
          <w:kern w:val="32"/>
          <w:sz w:val="22"/>
          <w:szCs w:val="22"/>
        </w:rPr>
      </w:pPr>
      <w:r w:rsidRPr="007A1F9B">
        <w:rPr>
          <w:rStyle w:val="BodyChar1"/>
          <w:rFonts w:ascii="Times New Roman" w:hAnsi="Times New Roman"/>
          <w:b/>
          <w:sz w:val="22"/>
          <w:szCs w:val="22"/>
        </w:rPr>
        <w:t>Logging into the System</w:t>
      </w:r>
      <w:r w:rsidRPr="007A1F9B">
        <w:rPr>
          <w:rStyle w:val="BodyChar1"/>
          <w:rFonts w:ascii="Times New Roman" w:hAnsi="Times New Roman"/>
          <w:sz w:val="22"/>
          <w:szCs w:val="22"/>
        </w:rPr>
        <w:t xml:space="preserve">. </w:t>
      </w:r>
      <w:r w:rsidR="00667970" w:rsidRPr="007A1F9B">
        <w:rPr>
          <w:rStyle w:val="BodyChar1"/>
          <w:rFonts w:ascii="Times New Roman" w:hAnsi="Times New Roman"/>
          <w:sz w:val="22"/>
          <w:szCs w:val="22"/>
        </w:rPr>
        <w:t>The</w:t>
      </w:r>
      <w:r w:rsidRPr="007A1F9B">
        <w:rPr>
          <w:rFonts w:ascii="Times New Roman" w:hAnsi="Times New Roman"/>
          <w:kern w:val="32"/>
          <w:sz w:val="22"/>
          <w:szCs w:val="22"/>
        </w:rPr>
        <w:t xml:space="preserve"> portal provides instructions for setting up a password and is equipped with a ‘forgot my password’ option that will have the following functionality:</w:t>
      </w:r>
    </w:p>
    <w:p w14:paraId="7C254081" w14:textId="77777777" w:rsidR="00AF449C" w:rsidRPr="007A1F9B" w:rsidRDefault="00AF449C" w:rsidP="00FF02EE">
      <w:pPr>
        <w:pStyle w:val="Body"/>
        <w:numPr>
          <w:ilvl w:val="0"/>
          <w:numId w:val="66"/>
        </w:numPr>
        <w:spacing w:line="276" w:lineRule="auto"/>
        <w:ind w:left="1080"/>
        <w:rPr>
          <w:rFonts w:ascii="Times New Roman" w:hAnsi="Times New Roman"/>
          <w:sz w:val="22"/>
          <w:szCs w:val="22"/>
        </w:rPr>
      </w:pPr>
      <w:r w:rsidRPr="007A1F9B">
        <w:rPr>
          <w:rFonts w:ascii="Times New Roman" w:hAnsi="Times New Roman"/>
          <w:sz w:val="22"/>
          <w:szCs w:val="22"/>
        </w:rPr>
        <w:t>A temporary password, valid for one time use, will be transmitted to the user’s registered email account after successfully answering three randomly selected security questions.</w:t>
      </w:r>
    </w:p>
    <w:p w14:paraId="78848608" w14:textId="77777777" w:rsidR="00AF449C" w:rsidRPr="007A1F9B" w:rsidRDefault="00AF449C" w:rsidP="00FF02EE">
      <w:pPr>
        <w:pStyle w:val="Body"/>
        <w:numPr>
          <w:ilvl w:val="0"/>
          <w:numId w:val="66"/>
        </w:numPr>
        <w:spacing w:before="0" w:line="276" w:lineRule="auto"/>
        <w:ind w:left="1080"/>
        <w:rPr>
          <w:rFonts w:ascii="Times New Roman" w:hAnsi="Times New Roman"/>
          <w:sz w:val="22"/>
          <w:szCs w:val="22"/>
        </w:rPr>
      </w:pPr>
      <w:r w:rsidRPr="007A1F9B">
        <w:rPr>
          <w:rFonts w:ascii="Times New Roman" w:hAnsi="Times New Roman"/>
          <w:sz w:val="22"/>
          <w:szCs w:val="22"/>
        </w:rPr>
        <w:lastRenderedPageBreak/>
        <w:t>The temporary password will expire if it is not used within four hours.</w:t>
      </w:r>
    </w:p>
    <w:p w14:paraId="750C9965" w14:textId="3447E438" w:rsidR="007B213C" w:rsidRPr="0010013A" w:rsidRDefault="00AF449C" w:rsidP="00FF02EE">
      <w:pPr>
        <w:pStyle w:val="Body"/>
        <w:numPr>
          <w:ilvl w:val="0"/>
          <w:numId w:val="66"/>
        </w:numPr>
        <w:spacing w:before="0" w:after="240" w:line="276" w:lineRule="auto"/>
        <w:ind w:left="1080"/>
        <w:rPr>
          <w:rFonts w:ascii="Times New Roman" w:hAnsi="Times New Roman"/>
          <w:sz w:val="22"/>
          <w:szCs w:val="22"/>
        </w:rPr>
      </w:pPr>
      <w:r w:rsidRPr="007A1F9B">
        <w:rPr>
          <w:rFonts w:ascii="Times New Roman" w:hAnsi="Times New Roman"/>
          <w:sz w:val="22"/>
          <w:szCs w:val="22"/>
        </w:rPr>
        <w:t>Upon logging into the system, the user will be required to choose a new password.</w:t>
      </w:r>
    </w:p>
    <w:p w14:paraId="5BCB5853" w14:textId="6AEBE1EB" w:rsidR="00AF449C" w:rsidRPr="007B213C" w:rsidRDefault="00AF449C" w:rsidP="0036282A">
      <w:pPr>
        <w:pStyle w:val="ListParagraph"/>
        <w:numPr>
          <w:ilvl w:val="0"/>
          <w:numId w:val="21"/>
        </w:numPr>
        <w:rPr>
          <w:rFonts w:ascii="Times New Roman" w:hAnsi="Times New Roman" w:cs="Times New Roman"/>
        </w:rPr>
      </w:pPr>
      <w:r w:rsidRPr="24F1E262">
        <w:rPr>
          <w:rFonts w:ascii="Times New Roman" w:hAnsi="Times New Roman" w:cs="Times New Roman"/>
          <w:b/>
          <w:bCs/>
        </w:rPr>
        <w:t>Maintaining User Accounts</w:t>
      </w:r>
      <w:r w:rsidRPr="24F1E262">
        <w:rPr>
          <w:rStyle w:val="Heading3Char"/>
          <w:rFonts w:ascii="Times New Roman" w:hAnsi="Times New Roman" w:cs="Times New Roman"/>
        </w:rPr>
        <w:t>:</w:t>
      </w:r>
      <w:r w:rsidRPr="24F1E262">
        <w:rPr>
          <w:rFonts w:ascii="Times New Roman" w:hAnsi="Times New Roman" w:cs="Times New Roman"/>
        </w:rPr>
        <w:t xml:space="preserve"> Hospitals designate authorized Users to transmit data, which contains protected health information, in accordance with HIPAA standards.  All hospitals are required to actively monitor and maintain their secure portal User accounts during each Acute RFA contract rate year, including when any changes to hospital staff or vendors occur. The EOHHS Contractor (MassQEX) monitors all user account activity as follows:</w:t>
      </w:r>
    </w:p>
    <w:p w14:paraId="12F76F7C" w14:textId="5EE710E6" w:rsidR="00AF449C" w:rsidRPr="00EB7082" w:rsidRDefault="00AF449C" w:rsidP="00EB7082">
      <w:pPr>
        <w:numPr>
          <w:ilvl w:val="0"/>
          <w:numId w:val="26"/>
        </w:numPr>
        <w:rPr>
          <w:rFonts w:ascii="Times New Roman" w:eastAsia="Times New Roman" w:hAnsi="Times New Roman" w:cs="Times New Roman"/>
          <w:lang w:bidi="en-US"/>
        </w:rPr>
      </w:pPr>
      <w:r w:rsidRPr="00B92500">
        <w:rPr>
          <w:rFonts w:ascii="Times New Roman" w:eastAsia="Times New Roman" w:hAnsi="Times New Roman" w:cs="Times New Roman"/>
          <w:b/>
          <w:lang w:bidi="en-US"/>
        </w:rPr>
        <w:t xml:space="preserve">Inactive Accounts- </w:t>
      </w:r>
      <w:r w:rsidRPr="00B92500">
        <w:rPr>
          <w:rFonts w:ascii="Times New Roman" w:eastAsia="Times New Roman" w:hAnsi="Times New Roman" w:cs="Times New Roman"/>
          <w:lang w:bidi="en-US"/>
        </w:rPr>
        <w:t>defined as a user account that has not been logged into by the hospital or data vendor registered user over an extended period of time</w:t>
      </w:r>
      <w:r w:rsidR="00CA203F">
        <w:rPr>
          <w:rFonts w:ascii="Times New Roman" w:eastAsia="Times New Roman" w:hAnsi="Times New Roman" w:cs="Times New Roman"/>
          <w:lang w:bidi="en-US"/>
        </w:rPr>
        <w:t xml:space="preserve">. </w:t>
      </w:r>
      <w:r w:rsidRPr="00B92500">
        <w:rPr>
          <w:rFonts w:ascii="Times New Roman" w:eastAsia="Times New Roman" w:hAnsi="Times New Roman" w:cs="Times New Roman"/>
          <w:lang w:bidi="en-US"/>
        </w:rPr>
        <w:t xml:space="preserve">The MassQEX portal sends </w:t>
      </w:r>
      <w:r w:rsidR="00D12467" w:rsidRPr="0035076E">
        <w:rPr>
          <w:rFonts w:ascii="Times New Roman" w:eastAsia="Times New Roman" w:hAnsi="Times New Roman" w:cs="Times New Roman"/>
          <w:lang w:bidi="en-US"/>
        </w:rPr>
        <w:t xml:space="preserve">notification </w:t>
      </w:r>
      <w:r w:rsidR="00863C8C" w:rsidRPr="0035076E">
        <w:rPr>
          <w:rFonts w:ascii="Times New Roman" w:eastAsia="Times New Roman" w:hAnsi="Times New Roman" w:cs="Times New Roman"/>
          <w:lang w:bidi="en-US"/>
        </w:rPr>
        <w:t xml:space="preserve">after </w:t>
      </w:r>
      <w:r w:rsidRPr="0035076E">
        <w:rPr>
          <w:rFonts w:ascii="Times New Roman" w:eastAsia="Times New Roman" w:hAnsi="Times New Roman" w:cs="Times New Roman"/>
          <w:lang w:bidi="en-US"/>
        </w:rPr>
        <w:t xml:space="preserve">the </w:t>
      </w:r>
      <w:r w:rsidR="00863C8C" w:rsidRPr="0035076E">
        <w:rPr>
          <w:rFonts w:ascii="Times New Roman" w:eastAsia="Times New Roman" w:hAnsi="Times New Roman" w:cs="Times New Roman"/>
          <w:lang w:bidi="en-US"/>
        </w:rPr>
        <w:t>annual</w:t>
      </w:r>
      <w:r w:rsidRPr="0035076E">
        <w:rPr>
          <w:rFonts w:ascii="Times New Roman" w:eastAsia="Times New Roman" w:hAnsi="Times New Roman" w:cs="Times New Roman"/>
          <w:lang w:bidi="en-US"/>
        </w:rPr>
        <w:t xml:space="preserve"> </w:t>
      </w:r>
      <w:r w:rsidR="00D12467" w:rsidRPr="0035076E">
        <w:rPr>
          <w:rFonts w:ascii="Times New Roman" w:eastAsia="Times New Roman" w:hAnsi="Times New Roman" w:cs="Times New Roman"/>
          <w:lang w:bidi="en-US"/>
        </w:rPr>
        <w:t>review</w:t>
      </w:r>
      <w:r w:rsidRPr="00DB2CEF">
        <w:rPr>
          <w:rFonts w:ascii="Times New Roman" w:eastAsia="Times New Roman" w:hAnsi="Times New Roman" w:cs="Times New Roman"/>
          <w:lang w:bidi="en-US"/>
        </w:rPr>
        <w:t xml:space="preserve"> st</w:t>
      </w:r>
      <w:r w:rsidRPr="00B92500">
        <w:rPr>
          <w:rFonts w:ascii="Times New Roman" w:eastAsia="Times New Roman" w:hAnsi="Times New Roman" w:cs="Times New Roman"/>
          <w:lang w:bidi="en-US"/>
        </w:rPr>
        <w:t xml:space="preserve">ating that no user activity has been detected and that the account must be logged into within 30 days or it will be closed. Upon </w:t>
      </w:r>
      <w:r w:rsidRPr="00F22EC9">
        <w:rPr>
          <w:rFonts w:ascii="Times New Roman" w:eastAsia="Times New Roman" w:hAnsi="Times New Roman" w:cs="Times New Roman"/>
          <w:lang w:bidi="en-US"/>
        </w:rPr>
        <w:t xml:space="preserve">the </w:t>
      </w:r>
      <w:r w:rsidR="00F22EC9" w:rsidRPr="00F22EC9">
        <w:rPr>
          <w:rFonts w:ascii="Times New Roman" w:eastAsia="Times New Roman" w:hAnsi="Times New Roman" w:cs="Times New Roman"/>
          <w:lang w:bidi="en-US"/>
        </w:rPr>
        <w:t>30-day</w:t>
      </w:r>
      <w:r w:rsidRPr="00F22EC9">
        <w:rPr>
          <w:rFonts w:ascii="Times New Roman" w:eastAsia="Times New Roman" w:hAnsi="Times New Roman" w:cs="Times New Roman"/>
          <w:lang w:bidi="en-US"/>
        </w:rPr>
        <w:t xml:space="preserve"> </w:t>
      </w:r>
      <w:r w:rsidRPr="00B92500">
        <w:rPr>
          <w:rFonts w:ascii="Times New Roman" w:eastAsia="Times New Roman" w:hAnsi="Times New Roman" w:cs="Times New Roman"/>
          <w:lang w:bidi="en-US"/>
        </w:rPr>
        <w:t xml:space="preserve">deadline, if no activity is detected </w:t>
      </w:r>
      <w:r w:rsidR="007D30A4">
        <w:rPr>
          <w:rFonts w:ascii="Times New Roman" w:eastAsia="Times New Roman" w:hAnsi="Times New Roman" w:cs="Times New Roman"/>
          <w:lang w:bidi="en-US"/>
        </w:rPr>
        <w:t xml:space="preserve">the </w:t>
      </w:r>
      <w:r w:rsidRPr="00B92500">
        <w:rPr>
          <w:rFonts w:ascii="Times New Roman" w:eastAsia="Times New Roman" w:hAnsi="Times New Roman" w:cs="Times New Roman"/>
          <w:lang w:bidi="en-US"/>
        </w:rPr>
        <w:t>account will be closed. The user must restart a new MassQEX registration using the preceding instructions.</w:t>
      </w:r>
    </w:p>
    <w:p w14:paraId="7FA5EFF9" w14:textId="398C29C6" w:rsidR="00AF449C" w:rsidRPr="00EB7082" w:rsidRDefault="00AF449C" w:rsidP="00EB7082">
      <w:pPr>
        <w:numPr>
          <w:ilvl w:val="0"/>
          <w:numId w:val="26"/>
        </w:numPr>
        <w:rPr>
          <w:rFonts w:ascii="Times New Roman" w:eastAsia="Times New Roman" w:hAnsi="Times New Roman" w:cs="Times New Roman"/>
          <w:lang w:bidi="en-US"/>
        </w:rPr>
      </w:pPr>
      <w:r w:rsidRPr="007A1F9B">
        <w:rPr>
          <w:rFonts w:ascii="Times New Roman" w:eastAsia="Times New Roman" w:hAnsi="Times New Roman" w:cs="Times New Roman"/>
          <w:b/>
          <w:lang w:bidi="en-US"/>
        </w:rPr>
        <w:t xml:space="preserve">Disabled Accounts- </w:t>
      </w:r>
      <w:r w:rsidRPr="007A1F9B">
        <w:rPr>
          <w:rFonts w:ascii="Times New Roman" w:eastAsia="Times New Roman" w:hAnsi="Times New Roman" w:cs="Times New Roman"/>
          <w:lang w:bidi="en-US"/>
        </w:rPr>
        <w:t xml:space="preserve">defined as a user account that is locked during attempted log-in with an incorrect password. An email is generated from the MassQEX Portal to the user alerting them the account has been disabled, </w:t>
      </w:r>
      <w:r w:rsidR="00400764" w:rsidRPr="007A1F9B">
        <w:rPr>
          <w:rFonts w:ascii="Times New Roman" w:eastAsia="Times New Roman" w:hAnsi="Times New Roman" w:cs="Times New Roman"/>
          <w:lang w:bidi="en-US"/>
        </w:rPr>
        <w:t>t</w:t>
      </w:r>
      <w:r w:rsidRPr="007A1F9B">
        <w:rPr>
          <w:rFonts w:ascii="Times New Roman" w:eastAsia="Times New Roman" w:hAnsi="Times New Roman" w:cs="Times New Roman"/>
          <w:lang w:bidi="en-US"/>
        </w:rPr>
        <w:t>he registered user must contact the MassQEX Help Desk to reset the account.</w:t>
      </w:r>
    </w:p>
    <w:p w14:paraId="7FB57FF7" w14:textId="190030DB" w:rsidR="00AF449C" w:rsidRPr="00EB7082" w:rsidRDefault="00AF449C" w:rsidP="00EB7082">
      <w:pPr>
        <w:numPr>
          <w:ilvl w:val="0"/>
          <w:numId w:val="26"/>
        </w:numPr>
        <w:contextualSpacing/>
        <w:rPr>
          <w:rFonts w:ascii="Times New Roman" w:eastAsia="Times New Roman" w:hAnsi="Times New Roman" w:cs="Times New Roman"/>
          <w:lang w:bidi="en-US"/>
        </w:rPr>
      </w:pPr>
      <w:r w:rsidRPr="007A1F9B">
        <w:rPr>
          <w:rFonts w:ascii="Times New Roman" w:eastAsia="Times New Roman" w:hAnsi="Times New Roman" w:cs="Times New Roman"/>
          <w:b/>
          <w:lang w:bidi="en-US"/>
        </w:rPr>
        <w:t xml:space="preserve">Unusual Account Activity- </w:t>
      </w:r>
      <w:r w:rsidRPr="007A1F9B">
        <w:rPr>
          <w:rFonts w:ascii="Times New Roman" w:eastAsia="Times New Roman" w:hAnsi="Times New Roman" w:cs="Times New Roman"/>
          <w:lang w:bidi="en-US"/>
        </w:rPr>
        <w:t xml:space="preserve">defined as an account where the hospital authorized users have </w:t>
      </w:r>
      <w:r w:rsidR="00A906E8">
        <w:rPr>
          <w:rFonts w:ascii="Times New Roman" w:eastAsia="Times New Roman" w:hAnsi="Times New Roman" w:cs="Times New Roman"/>
          <w:lang w:bidi="en-US"/>
        </w:rPr>
        <w:t>provided</w:t>
      </w:r>
      <w:r w:rsidR="00A906E8" w:rsidRPr="007A1F9B">
        <w:rPr>
          <w:rFonts w:ascii="Times New Roman" w:eastAsia="Times New Roman" w:hAnsi="Times New Roman" w:cs="Times New Roman"/>
          <w:lang w:bidi="en-US"/>
        </w:rPr>
        <w:t xml:space="preserve"> </w:t>
      </w:r>
      <w:r w:rsidRPr="007A1F9B">
        <w:rPr>
          <w:rFonts w:ascii="Times New Roman" w:eastAsia="Times New Roman" w:hAnsi="Times New Roman" w:cs="Times New Roman"/>
          <w:lang w:bidi="en-US"/>
        </w:rPr>
        <w:t xml:space="preserve">access </w:t>
      </w:r>
      <w:r w:rsidR="00E91FD5" w:rsidRPr="007A1F9B">
        <w:rPr>
          <w:rFonts w:ascii="Times New Roman" w:eastAsia="Times New Roman" w:hAnsi="Times New Roman" w:cs="Times New Roman"/>
          <w:lang w:bidi="en-US"/>
        </w:rPr>
        <w:t>to</w:t>
      </w:r>
      <w:r w:rsidRPr="007A1F9B">
        <w:rPr>
          <w:rFonts w:ascii="Times New Roman" w:eastAsia="Times New Roman" w:hAnsi="Times New Roman" w:cs="Times New Roman"/>
          <w:lang w:bidi="en-US"/>
        </w:rPr>
        <w:t xml:space="preserve"> their user ID and password to any individuals other than the one authorized by the hospital in their registration form. This type of activity is immediately reported to EOHHS and the account is automatically disabled and suspended.</w:t>
      </w:r>
    </w:p>
    <w:p w14:paraId="6B00B3F3" w14:textId="49805075" w:rsidR="00AF449C" w:rsidRPr="00EB7082" w:rsidRDefault="00AF449C" w:rsidP="00F712B6">
      <w:pPr>
        <w:pStyle w:val="Heading2"/>
        <w:tabs>
          <w:tab w:val="left" w:pos="360"/>
        </w:tabs>
        <w:spacing w:after="240" w:line="276" w:lineRule="auto"/>
        <w:ind w:left="360"/>
        <w:rPr>
          <w:sz w:val="22"/>
          <w:szCs w:val="22"/>
          <w:lang w:bidi="en-US"/>
        </w:rPr>
      </w:pPr>
      <w:bookmarkStart w:id="41" w:name="_Toc131496810"/>
      <w:bookmarkStart w:id="42" w:name="_Toc180573523"/>
      <w:r w:rsidRPr="007A1F9B">
        <w:rPr>
          <w:sz w:val="22"/>
          <w:szCs w:val="22"/>
          <w:lang w:bidi="en-US"/>
        </w:rPr>
        <w:t>Customer Support</w:t>
      </w:r>
      <w:bookmarkEnd w:id="41"/>
      <w:bookmarkEnd w:id="42"/>
      <w:r w:rsidRPr="007A1F9B">
        <w:rPr>
          <w:sz w:val="22"/>
          <w:szCs w:val="22"/>
          <w:lang w:bidi="en-US"/>
        </w:rPr>
        <w:t xml:space="preserve"> </w:t>
      </w:r>
    </w:p>
    <w:p w14:paraId="102E20EA" w14:textId="33DEFCB0" w:rsidR="00E81F93" w:rsidRPr="007A1F9B" w:rsidRDefault="00E81F93" w:rsidP="006E5E26">
      <w:pPr>
        <w:ind w:left="360"/>
        <w:rPr>
          <w:rFonts w:ascii="Times New Roman" w:eastAsia="Times New Roman" w:hAnsi="Times New Roman" w:cs="Times New Roman"/>
          <w:lang w:bidi="en-US"/>
        </w:rPr>
      </w:pPr>
      <w:r w:rsidRPr="0069308A">
        <w:rPr>
          <w:rFonts w:ascii="Times New Roman" w:eastAsia="Times New Roman" w:hAnsi="Times New Roman" w:cs="Times New Roman"/>
          <w:lang w:bidi="en-US"/>
        </w:rPr>
        <w:t>1)</w:t>
      </w:r>
      <w:r w:rsidRPr="007A1F9B">
        <w:rPr>
          <w:rFonts w:ascii="Times New Roman" w:eastAsia="Times New Roman" w:hAnsi="Times New Roman" w:cs="Times New Roman"/>
          <w:lang w:bidi="en-US"/>
        </w:rPr>
        <w:t xml:space="preserve"> </w:t>
      </w:r>
      <w:r w:rsidR="00AF449C" w:rsidRPr="007A1F9B">
        <w:rPr>
          <w:rFonts w:ascii="Times New Roman" w:eastAsia="Times New Roman" w:hAnsi="Times New Roman" w:cs="Times New Roman"/>
          <w:lang w:bidi="en-US"/>
        </w:rPr>
        <w:t xml:space="preserve">EOHHS MassHealth provides technical support for all registered portal users. The MassQEX Contractor is available to work with hospital staff and third-party data vendors to assist in the implementation of technical data collection and transmittal procedures outlined in this manual.  </w:t>
      </w:r>
    </w:p>
    <w:p w14:paraId="55AF93A3" w14:textId="295849D1" w:rsidR="00AF449C" w:rsidRPr="007A1F9B" w:rsidRDefault="00AF449C" w:rsidP="006E5E26">
      <w:pPr>
        <w:ind w:left="360"/>
        <w:contextualSpacing/>
        <w:rPr>
          <w:rFonts w:ascii="Times New Roman" w:eastAsia="Times New Roman" w:hAnsi="Times New Roman" w:cs="Times New Roman"/>
          <w:lang w:bidi="en-US"/>
        </w:rPr>
      </w:pPr>
      <w:r w:rsidRPr="007A1F9B">
        <w:rPr>
          <w:rFonts w:ascii="Times New Roman" w:eastAsia="Times New Roman" w:hAnsi="Times New Roman" w:cs="Times New Roman"/>
          <w:b/>
          <w:bCs/>
          <w:kern w:val="32"/>
        </w:rPr>
        <w:t>MassQEX Helpdesk</w:t>
      </w:r>
      <w:r w:rsidRPr="007A1F9B">
        <w:rPr>
          <w:rFonts w:ascii="Times New Roman" w:eastAsia="Times New Roman" w:hAnsi="Times New Roman" w:cs="Times New Roman"/>
          <w:bCs/>
          <w:i/>
          <w:kern w:val="32"/>
        </w:rPr>
        <w:t xml:space="preserve"> – </w:t>
      </w:r>
      <w:r w:rsidRPr="007A1F9B">
        <w:rPr>
          <w:rFonts w:ascii="Times New Roman" w:eastAsia="Times New Roman" w:hAnsi="Times New Roman" w:cs="Times New Roman"/>
          <w:bCs/>
          <w:kern w:val="32"/>
        </w:rPr>
        <w:t>the customer support contact information follows.</w:t>
      </w:r>
    </w:p>
    <w:p w14:paraId="60F8E527" w14:textId="77777777" w:rsidR="007622DD" w:rsidRPr="007A1F9B" w:rsidRDefault="007622DD" w:rsidP="007622DD">
      <w:pPr>
        <w:pStyle w:val="ListParagraph"/>
        <w:numPr>
          <w:ilvl w:val="0"/>
          <w:numId w:val="67"/>
        </w:numPr>
        <w:rPr>
          <w:rFonts w:ascii="Times New Roman" w:hAnsi="Times New Roman" w:cs="Times New Roman"/>
        </w:rPr>
      </w:pPr>
      <w:r w:rsidRPr="007A1F9B">
        <w:rPr>
          <w:rFonts w:ascii="Times New Roman" w:hAnsi="Times New Roman" w:cs="Times New Roman"/>
          <w:b/>
        </w:rPr>
        <w:t>Helpdesk Email</w:t>
      </w:r>
      <w:r w:rsidRPr="00B2353C">
        <w:rPr>
          <w:rFonts w:ascii="Times New Roman" w:hAnsi="Times New Roman" w:cs="Times New Roman"/>
          <w:bCs/>
        </w:rPr>
        <w:t>:</w:t>
      </w:r>
      <w:r w:rsidRPr="007A1F9B">
        <w:rPr>
          <w:rFonts w:ascii="Times New Roman" w:hAnsi="Times New Roman" w:cs="Times New Roman"/>
        </w:rPr>
        <w:t xml:space="preserve">  </w:t>
      </w:r>
      <w:hyperlink r:id="rId40" w:history="1">
        <w:r w:rsidRPr="007A1F9B">
          <w:rPr>
            <w:rFonts w:ascii="Times New Roman" w:hAnsi="Times New Roman" w:cs="Times New Roman"/>
            <w:color w:val="0000FF"/>
            <w:u w:val="single"/>
          </w:rPr>
          <w:t>massqexhelp@telligen.com</w:t>
        </w:r>
      </w:hyperlink>
      <w:r w:rsidRPr="007A1F9B">
        <w:rPr>
          <w:rFonts w:ascii="Times New Roman" w:hAnsi="Times New Roman" w:cs="Times New Roman"/>
        </w:rPr>
        <w:t xml:space="preserve">  All inquiries will initiate a help desk ticket.  </w:t>
      </w:r>
    </w:p>
    <w:p w14:paraId="4BBFC8CE" w14:textId="536E6316" w:rsidR="00AF449C" w:rsidRPr="007A1F9B" w:rsidRDefault="00AF449C" w:rsidP="0036282A">
      <w:pPr>
        <w:pStyle w:val="ListParagraph"/>
        <w:numPr>
          <w:ilvl w:val="0"/>
          <w:numId w:val="67"/>
        </w:numPr>
        <w:rPr>
          <w:rFonts w:ascii="Times New Roman" w:hAnsi="Times New Roman" w:cs="Times New Roman"/>
        </w:rPr>
      </w:pPr>
      <w:r w:rsidRPr="007A1F9B">
        <w:rPr>
          <w:rFonts w:ascii="Times New Roman" w:hAnsi="Times New Roman" w:cs="Times New Roman"/>
          <w:b/>
        </w:rPr>
        <w:t>Phone</w:t>
      </w:r>
      <w:r w:rsidRPr="007A1F9B">
        <w:rPr>
          <w:rFonts w:ascii="Times New Roman" w:hAnsi="Times New Roman" w:cs="Times New Roman"/>
        </w:rPr>
        <w:t>: The toll free number is (844) 546-1343. This line is answered by a live person who will request a description of inquiry and initiate a help desk ticket. The inquiry is triaged to a clinical or technical staff. A response is sent via email or a call is returned</w:t>
      </w:r>
      <w:r w:rsidR="00CD2835">
        <w:rPr>
          <w:rFonts w:ascii="Times New Roman" w:hAnsi="Times New Roman" w:cs="Times New Roman"/>
        </w:rPr>
        <w:t>.</w:t>
      </w:r>
      <w:r w:rsidRPr="007A1F9B">
        <w:rPr>
          <w:rFonts w:ascii="Times New Roman" w:hAnsi="Times New Roman" w:cs="Times New Roman"/>
        </w:rPr>
        <w:t xml:space="preserve"> </w:t>
      </w:r>
    </w:p>
    <w:p w14:paraId="40A52815" w14:textId="77777777" w:rsidR="00DF72DF" w:rsidRPr="007A1F9B" w:rsidRDefault="00AF449C" w:rsidP="0036282A">
      <w:pPr>
        <w:pStyle w:val="ListParagraph"/>
        <w:numPr>
          <w:ilvl w:val="0"/>
          <w:numId w:val="67"/>
        </w:numPr>
        <w:rPr>
          <w:rFonts w:ascii="Times New Roman" w:hAnsi="Times New Roman" w:cs="Times New Roman"/>
          <w:lang w:bidi="en-US"/>
        </w:rPr>
      </w:pPr>
      <w:r w:rsidRPr="007A1F9B">
        <w:rPr>
          <w:rFonts w:ascii="Times New Roman" w:eastAsia="Times New Roman" w:hAnsi="Times New Roman" w:cs="Times New Roman"/>
          <w:b/>
          <w:lang w:bidi="en-US"/>
        </w:rPr>
        <w:t>Business Hours</w:t>
      </w:r>
      <w:r w:rsidRPr="007A1F9B">
        <w:rPr>
          <w:rFonts w:ascii="Times New Roman" w:eastAsia="Times New Roman" w:hAnsi="Times New Roman" w:cs="Times New Roman"/>
          <w:lang w:bidi="en-US"/>
        </w:rPr>
        <w:t>: 8:00 a.m. – 5:00 p.m. (Eastern Time). Business hours are Monday to Friday. Inquiries are addressed within one business day</w:t>
      </w:r>
      <w:r w:rsidRPr="007A1F9B">
        <w:rPr>
          <w:rFonts w:ascii="Times New Roman" w:hAnsi="Times New Roman" w:cs="Times New Roman"/>
          <w:lang w:bidi="en-US"/>
        </w:rPr>
        <w:t>.</w:t>
      </w:r>
    </w:p>
    <w:p w14:paraId="293ECBF9" w14:textId="3AC83E06" w:rsidR="00AF449C" w:rsidRPr="00801037" w:rsidRDefault="00DF72DF" w:rsidP="00801037">
      <w:pPr>
        <w:ind w:left="360"/>
        <w:rPr>
          <w:rFonts w:ascii="Times New Roman" w:hAnsi="Times New Roman" w:cs="Times New Roman"/>
          <w:lang w:bidi="en-US"/>
        </w:rPr>
      </w:pPr>
      <w:r w:rsidRPr="0069308A">
        <w:rPr>
          <w:rFonts w:ascii="Times New Roman" w:eastAsia="Times New Roman" w:hAnsi="Times New Roman" w:cs="Times New Roman"/>
          <w:bCs/>
          <w:lang w:bidi="en-US"/>
        </w:rPr>
        <w:t>2)</w:t>
      </w:r>
      <w:r w:rsidRPr="007A1F9B">
        <w:rPr>
          <w:rFonts w:ascii="Times New Roman" w:eastAsia="Times New Roman" w:hAnsi="Times New Roman" w:cs="Times New Roman"/>
          <w:b/>
          <w:lang w:bidi="en-US"/>
        </w:rPr>
        <w:t xml:space="preserve"> </w:t>
      </w:r>
      <w:r w:rsidR="00AF449C" w:rsidRPr="007A1F9B">
        <w:rPr>
          <w:rFonts w:ascii="Times New Roman" w:eastAsia="Times New Roman" w:hAnsi="Times New Roman" w:cs="Times New Roman"/>
          <w:b/>
          <w:lang w:bidi="en-US"/>
        </w:rPr>
        <w:t xml:space="preserve">MassQEX List-Serve.  </w:t>
      </w:r>
      <w:r w:rsidR="00AF449C" w:rsidRPr="007A1F9B">
        <w:rPr>
          <w:rFonts w:ascii="Times New Roman" w:eastAsia="Times New Roman" w:hAnsi="Times New Roman" w:cs="Times New Roman"/>
          <w:lang w:bidi="en-US"/>
        </w:rPr>
        <w:t xml:space="preserve">MassQEX </w:t>
      </w:r>
      <w:r w:rsidR="008B31FD" w:rsidRPr="007A1F9B">
        <w:rPr>
          <w:rFonts w:ascii="Times New Roman" w:eastAsia="Times New Roman" w:hAnsi="Times New Roman" w:cs="Times New Roman"/>
          <w:lang w:bidi="en-US"/>
        </w:rPr>
        <w:t xml:space="preserve">will </w:t>
      </w:r>
      <w:r w:rsidR="002867AB" w:rsidRPr="007A1F9B">
        <w:rPr>
          <w:rFonts w:ascii="Times New Roman" w:eastAsia="Times New Roman" w:hAnsi="Times New Roman" w:cs="Times New Roman"/>
          <w:lang w:bidi="en-US"/>
        </w:rPr>
        <w:t>share</w:t>
      </w:r>
      <w:r w:rsidR="00AF449C" w:rsidRPr="007A1F9B">
        <w:rPr>
          <w:rFonts w:ascii="Times New Roman" w:eastAsia="Times New Roman" w:hAnsi="Times New Roman" w:cs="Times New Roman"/>
          <w:lang w:bidi="en-US"/>
        </w:rPr>
        <w:t xml:space="preserve"> list-serve </w:t>
      </w:r>
      <w:r w:rsidR="002867AB" w:rsidRPr="007A1F9B">
        <w:rPr>
          <w:rFonts w:ascii="Times New Roman" w:eastAsia="Times New Roman" w:hAnsi="Times New Roman" w:cs="Times New Roman"/>
          <w:lang w:bidi="en-US"/>
        </w:rPr>
        <w:t xml:space="preserve">updates to all registered MassQEX </w:t>
      </w:r>
      <w:r w:rsidR="003F7E7C">
        <w:rPr>
          <w:rFonts w:ascii="Times New Roman" w:eastAsia="Times New Roman" w:hAnsi="Times New Roman" w:cs="Times New Roman"/>
          <w:lang w:bidi="en-US"/>
        </w:rPr>
        <w:t xml:space="preserve">CQI </w:t>
      </w:r>
      <w:r w:rsidR="002867AB" w:rsidRPr="007A1F9B">
        <w:rPr>
          <w:rFonts w:ascii="Times New Roman" w:eastAsia="Times New Roman" w:hAnsi="Times New Roman" w:cs="Times New Roman"/>
          <w:lang w:bidi="en-US"/>
        </w:rPr>
        <w:t xml:space="preserve">authorized users and SFTP users (when </w:t>
      </w:r>
      <w:r w:rsidR="008B31FD" w:rsidRPr="007A1F9B">
        <w:rPr>
          <w:rFonts w:ascii="Times New Roman" w:eastAsia="Times New Roman" w:hAnsi="Times New Roman" w:cs="Times New Roman"/>
          <w:lang w:bidi="en-US"/>
        </w:rPr>
        <w:t xml:space="preserve">content is </w:t>
      </w:r>
      <w:r w:rsidR="002867AB" w:rsidRPr="007A1F9B">
        <w:rPr>
          <w:rFonts w:ascii="Times New Roman" w:eastAsia="Times New Roman" w:hAnsi="Times New Roman" w:cs="Times New Roman"/>
          <w:lang w:bidi="en-US"/>
        </w:rPr>
        <w:t>applicable</w:t>
      </w:r>
      <w:r w:rsidR="008B31FD" w:rsidRPr="007A1F9B">
        <w:rPr>
          <w:rFonts w:ascii="Times New Roman" w:eastAsia="Times New Roman" w:hAnsi="Times New Roman" w:cs="Times New Roman"/>
          <w:lang w:bidi="en-US"/>
        </w:rPr>
        <w:t xml:space="preserve"> to medical record requests</w:t>
      </w:r>
      <w:r w:rsidR="002867AB" w:rsidRPr="007A1F9B">
        <w:rPr>
          <w:rFonts w:ascii="Times New Roman" w:eastAsia="Times New Roman" w:hAnsi="Times New Roman" w:cs="Times New Roman"/>
          <w:lang w:bidi="en-US"/>
        </w:rPr>
        <w:t>).  List servs provide</w:t>
      </w:r>
      <w:r w:rsidR="00AF449C" w:rsidRPr="007A1F9B">
        <w:rPr>
          <w:rFonts w:ascii="Times New Roman" w:eastAsia="Times New Roman" w:hAnsi="Times New Roman" w:cs="Times New Roman"/>
          <w:lang w:bidi="en-US"/>
        </w:rPr>
        <w:t xml:space="preserve"> updates on portal system functionality enhancements, updates to measure specifications, status of portal production timelines, posting of updated content in secure bulletins and other program related activities. Individuals not authorized as portal users may also register for the list-serve by sending a request to the MassQEX Help Desk at: </w:t>
      </w:r>
      <w:hyperlink r:id="rId41" w:history="1">
        <w:r w:rsidR="00AF449C" w:rsidRPr="007A1F9B">
          <w:rPr>
            <w:rFonts w:ascii="Times New Roman" w:eastAsia="Times New Roman" w:hAnsi="Times New Roman" w:cs="Times New Roman"/>
            <w:color w:val="0000FF"/>
            <w:u w:val="single"/>
            <w:lang w:bidi="en-US"/>
          </w:rPr>
          <w:t>massqexhelp@telligen.com</w:t>
        </w:r>
      </w:hyperlink>
    </w:p>
    <w:p w14:paraId="368DC790" w14:textId="3EF899C4" w:rsidR="00DF72DF" w:rsidRPr="00801037" w:rsidRDefault="00DF72DF" w:rsidP="00801037">
      <w:pPr>
        <w:tabs>
          <w:tab w:val="left" w:pos="720"/>
        </w:tabs>
        <w:ind w:left="360"/>
        <w:rPr>
          <w:rFonts w:ascii="Times New Roman" w:eastAsia="Times New Roman" w:hAnsi="Times New Roman" w:cs="Times New Roman"/>
          <w:lang w:bidi="en-US"/>
        </w:rPr>
      </w:pPr>
      <w:r w:rsidRPr="0069308A">
        <w:rPr>
          <w:rFonts w:ascii="Times New Roman" w:eastAsia="Times New Roman" w:hAnsi="Times New Roman" w:cs="Times New Roman"/>
          <w:bCs/>
          <w:lang w:bidi="en-US"/>
        </w:rPr>
        <w:t>3)</w:t>
      </w:r>
      <w:r w:rsidRPr="007A1F9B">
        <w:rPr>
          <w:rFonts w:ascii="Times New Roman" w:eastAsia="Times New Roman" w:hAnsi="Times New Roman" w:cs="Times New Roman"/>
          <w:b/>
          <w:lang w:bidi="en-US"/>
        </w:rPr>
        <w:t xml:space="preserve"> </w:t>
      </w:r>
      <w:r w:rsidR="00AF449C" w:rsidRPr="007A1F9B">
        <w:rPr>
          <w:rFonts w:ascii="Times New Roman" w:eastAsia="Times New Roman" w:hAnsi="Times New Roman" w:cs="Times New Roman"/>
          <w:b/>
          <w:lang w:bidi="en-US"/>
        </w:rPr>
        <w:t>Hospital Third-party Data Vendors.</w:t>
      </w:r>
      <w:r w:rsidR="00AF449C" w:rsidRPr="007A1F9B">
        <w:rPr>
          <w:rFonts w:ascii="Times New Roman" w:eastAsia="Times New Roman" w:hAnsi="Times New Roman" w:cs="Times New Roman"/>
          <w:color w:val="000000"/>
          <w:lang w:bidi="en-US"/>
        </w:rPr>
        <w:t xml:space="preserve"> Hospitals can identify and authorize third-party vendors to conduct electronic data transactions via the MassQEX secure portal, on the hospital’s behalf.  </w:t>
      </w:r>
    </w:p>
    <w:p w14:paraId="21F91770" w14:textId="2F1DA376" w:rsidR="00AF449C" w:rsidRPr="007A1F9B" w:rsidRDefault="00AF449C" w:rsidP="007B213C">
      <w:pPr>
        <w:tabs>
          <w:tab w:val="num" w:pos="1224"/>
        </w:tabs>
        <w:spacing w:after="180"/>
        <w:ind w:left="360"/>
        <w:rPr>
          <w:rFonts w:ascii="Times New Roman" w:eastAsia="Times New Roman" w:hAnsi="Times New Roman" w:cs="Times New Roman"/>
          <w:color w:val="000000"/>
        </w:rPr>
      </w:pPr>
      <w:r w:rsidRPr="24F1E262">
        <w:rPr>
          <w:rFonts w:ascii="Times New Roman" w:eastAsia="Times New Roman" w:hAnsi="Times New Roman" w:cs="Times New Roman"/>
          <w:color w:val="000000" w:themeColor="text1"/>
        </w:rPr>
        <w:t>The Acute</w:t>
      </w:r>
      <w:r w:rsidR="00A51956" w:rsidRPr="24F1E262">
        <w:rPr>
          <w:rFonts w:ascii="Times New Roman" w:eastAsia="Times New Roman" w:hAnsi="Times New Roman" w:cs="Times New Roman"/>
          <w:color w:val="000000" w:themeColor="text1"/>
        </w:rPr>
        <w:t xml:space="preserve"> Hospital</w:t>
      </w:r>
      <w:r w:rsidRPr="24F1E262">
        <w:rPr>
          <w:rFonts w:ascii="Times New Roman" w:eastAsia="Times New Roman" w:hAnsi="Times New Roman" w:cs="Times New Roman"/>
          <w:color w:val="000000" w:themeColor="text1"/>
        </w:rPr>
        <w:t xml:space="preserve"> RFA contract stipulates that hospitals are responsible for communicating directly with their data vendors on all aspects of MassHealth hospital data collection and reporting requirements, including </w:t>
      </w:r>
      <w:r w:rsidRPr="24F1E262">
        <w:rPr>
          <w:rFonts w:ascii="Times New Roman" w:eastAsia="Times New Roman" w:hAnsi="Times New Roman" w:cs="Times New Roman"/>
          <w:color w:val="000000" w:themeColor="text1"/>
        </w:rPr>
        <w:lastRenderedPageBreak/>
        <w:t xml:space="preserve">adherence to the appropriate versions of the EOHHS Technical Specifications Manual. This is to ensure data completeness and accuracy of electronic data files are submitted on the hospital’s behalf. </w:t>
      </w:r>
    </w:p>
    <w:p w14:paraId="596B5764" w14:textId="79D3C7AF" w:rsidR="00AB5883" w:rsidRDefault="009E5B61" w:rsidP="00CB65B0">
      <w:pPr>
        <w:spacing w:after="0"/>
        <w:ind w:left="360"/>
        <w:rPr>
          <w:rFonts w:ascii="Times New Roman" w:eastAsia="Times New Roman" w:hAnsi="Times New Roman" w:cs="Times New Roman"/>
        </w:rPr>
      </w:pPr>
      <w:r>
        <w:rPr>
          <w:rFonts w:ascii="Times New Roman" w:eastAsia="Times New Roman" w:hAnsi="Times New Roman" w:cs="Times New Roman"/>
          <w:color w:val="000000"/>
        </w:rPr>
        <w:t>It</w:t>
      </w:r>
      <w:r w:rsidR="00AF449C" w:rsidRPr="007A1F9B">
        <w:rPr>
          <w:rFonts w:ascii="Times New Roman" w:eastAsia="Times New Roman" w:hAnsi="Times New Roman" w:cs="Times New Roman"/>
          <w:color w:val="000000"/>
        </w:rPr>
        <w:t xml:space="preserve"> is recommended that hospitals review all portal repository reports with their data vendors to</w:t>
      </w:r>
      <w:r w:rsidR="00AF449C" w:rsidRPr="007A1F9B">
        <w:rPr>
          <w:rFonts w:ascii="Times New Roman" w:eastAsia="Times New Roman" w:hAnsi="Times New Roman" w:cs="Times New Roman"/>
          <w:b/>
          <w:color w:val="000000"/>
        </w:rPr>
        <w:t xml:space="preserve"> </w:t>
      </w:r>
      <w:r w:rsidR="00AF449C" w:rsidRPr="007A1F9B">
        <w:rPr>
          <w:rFonts w:ascii="Times New Roman" w:eastAsia="Times New Roman" w:hAnsi="Times New Roman" w:cs="Times New Roman"/>
          <w:color w:val="000000"/>
        </w:rPr>
        <w:t xml:space="preserve">identify errors, warnings or inconsistencies that can be corrected before the close of each submission cycle.   The </w:t>
      </w:r>
      <w:r w:rsidR="00AF449C" w:rsidRPr="007A1F9B">
        <w:rPr>
          <w:rFonts w:ascii="Times New Roman" w:eastAsia="Times New Roman" w:hAnsi="Times New Roman" w:cs="Times New Roman"/>
        </w:rPr>
        <w:t xml:space="preserve">MassQEX Helpdesk is available to assist hospitals and data vendors in interpreting the self-serve reports generated by the portal.  </w:t>
      </w:r>
    </w:p>
    <w:p w14:paraId="1744685D" w14:textId="6BDD9146" w:rsidR="00AE6810" w:rsidRPr="007A1F9B" w:rsidRDefault="0008682D" w:rsidP="00F712B6">
      <w:pPr>
        <w:pStyle w:val="Heading2"/>
        <w:spacing w:before="240" w:after="240" w:line="276" w:lineRule="auto"/>
        <w:ind w:left="360"/>
        <w:rPr>
          <w:sz w:val="22"/>
          <w:szCs w:val="22"/>
        </w:rPr>
      </w:pPr>
      <w:bookmarkStart w:id="43" w:name="_Toc131496811"/>
      <w:bookmarkStart w:id="44" w:name="_Toc180573524"/>
      <w:r w:rsidRPr="007A1F9B">
        <w:rPr>
          <w:sz w:val="22"/>
          <w:szCs w:val="22"/>
        </w:rPr>
        <w:t>Extraordinary Circumstance Exception</w:t>
      </w:r>
      <w:bookmarkEnd w:id="43"/>
      <w:bookmarkEnd w:id="44"/>
      <w:r w:rsidRPr="007A1F9B">
        <w:rPr>
          <w:sz w:val="22"/>
          <w:szCs w:val="22"/>
        </w:rPr>
        <w:t xml:space="preserve">   </w:t>
      </w:r>
      <w:r w:rsidR="004F4B30" w:rsidRPr="007A1F9B">
        <w:rPr>
          <w:sz w:val="22"/>
          <w:szCs w:val="22"/>
        </w:rPr>
        <w:t xml:space="preserve"> </w:t>
      </w:r>
    </w:p>
    <w:p w14:paraId="1CF37E3B" w14:textId="6722D9BD" w:rsidR="00AE6810" w:rsidRPr="007A1F9B" w:rsidRDefault="00AE6810" w:rsidP="00F712B6">
      <w:pPr>
        <w:widowControl w:val="0"/>
        <w:rPr>
          <w:rFonts w:ascii="Times New Roman" w:hAnsi="Times New Roman" w:cs="Times New Roman"/>
        </w:rPr>
      </w:pPr>
      <w:r w:rsidRPr="24F1E262">
        <w:rPr>
          <w:rFonts w:ascii="Times New Roman" w:hAnsi="Times New Roman" w:cs="Times New Roman"/>
        </w:rPr>
        <w:t xml:space="preserve">Each rate year the Acute Hospital RFA contract outlines quality data reporting requirements all hospitals must meet to be eligible for incentive payments under the MassHealth </w:t>
      </w:r>
      <w:r w:rsidR="0051612E" w:rsidRPr="24F1E262">
        <w:rPr>
          <w:rFonts w:ascii="Times New Roman" w:hAnsi="Times New Roman" w:cs="Times New Roman"/>
        </w:rPr>
        <w:t>CQI</w:t>
      </w:r>
      <w:r w:rsidRPr="24F1E262">
        <w:rPr>
          <w:rFonts w:ascii="Times New Roman" w:hAnsi="Times New Roman" w:cs="Times New Roman"/>
        </w:rPr>
        <w:t xml:space="preserve"> Program. EOHHS acknowledges that extraordinary circumstances can arise during the rate year which may impede the hospitals</w:t>
      </w:r>
      <w:r w:rsidR="000666F3" w:rsidRPr="24F1E262">
        <w:rPr>
          <w:rFonts w:ascii="Times New Roman" w:hAnsi="Times New Roman" w:cs="Times New Roman"/>
        </w:rPr>
        <w:t>’</w:t>
      </w:r>
      <w:r w:rsidRPr="24F1E262">
        <w:rPr>
          <w:rFonts w:ascii="Times New Roman" w:hAnsi="Times New Roman" w:cs="Times New Roman"/>
        </w:rPr>
        <w:t xml:space="preserve"> ability to meet quality reporting deadlines </w:t>
      </w:r>
      <w:r w:rsidR="00241030" w:rsidRPr="24F1E262">
        <w:rPr>
          <w:rFonts w:ascii="Times New Roman" w:hAnsi="Times New Roman" w:cs="Times New Roman"/>
        </w:rPr>
        <w:t xml:space="preserve">outlined in the </w:t>
      </w:r>
      <w:r w:rsidR="00AB1B5B" w:rsidRPr="24F1E262">
        <w:rPr>
          <w:rFonts w:ascii="Times New Roman" w:hAnsi="Times New Roman" w:cs="Times New Roman"/>
        </w:rPr>
        <w:t>Rate Year 202</w:t>
      </w:r>
      <w:r w:rsidR="0051612E" w:rsidRPr="24F1E262">
        <w:rPr>
          <w:rFonts w:ascii="Times New Roman" w:hAnsi="Times New Roman" w:cs="Times New Roman"/>
        </w:rPr>
        <w:t>5</w:t>
      </w:r>
      <w:r w:rsidR="00AB1B5B" w:rsidRPr="24F1E262">
        <w:rPr>
          <w:rFonts w:ascii="Times New Roman" w:hAnsi="Times New Roman" w:cs="Times New Roman"/>
        </w:rPr>
        <w:t xml:space="preserve"> Acute Hospital RFA</w:t>
      </w:r>
      <w:r w:rsidRPr="24F1E262">
        <w:rPr>
          <w:rFonts w:ascii="Times New Roman" w:hAnsi="Times New Roman" w:cs="Times New Roman"/>
        </w:rPr>
        <w:t xml:space="preserve">. The conditions and procedures that apply to submitting quality reporting data exceptions follow.  </w:t>
      </w:r>
    </w:p>
    <w:p w14:paraId="27145C69" w14:textId="77777777" w:rsidR="00AE6810" w:rsidRPr="007A1F9B" w:rsidRDefault="00AE6810" w:rsidP="0036282A">
      <w:pPr>
        <w:widowControl w:val="0"/>
        <w:numPr>
          <w:ilvl w:val="0"/>
          <w:numId w:val="45"/>
        </w:numPr>
        <w:tabs>
          <w:tab w:val="num" w:pos="720"/>
        </w:tabs>
        <w:ind w:left="720"/>
        <w:rPr>
          <w:rFonts w:ascii="Times New Roman" w:hAnsi="Times New Roman" w:cs="Times New Roman"/>
        </w:rPr>
      </w:pPr>
      <w:r w:rsidRPr="007A1F9B">
        <w:rPr>
          <w:rFonts w:ascii="Times New Roman" w:hAnsi="Times New Roman" w:cs="Times New Roman"/>
          <w:b/>
        </w:rPr>
        <w:t>Provision for Data Exceptions.</w:t>
      </w:r>
      <w:r w:rsidRPr="007A1F9B">
        <w:rPr>
          <w:rFonts w:ascii="Times New Roman" w:hAnsi="Times New Roman" w:cs="Times New Roman"/>
        </w:rPr>
        <w:t xml:space="preserve"> A hospital can request an exception to Acute RFA quality reporting deadlines when it has experienced circumstances that are beyond the control of the hospital facility, which may include but are not limited to, the following definitions:     </w:t>
      </w:r>
    </w:p>
    <w:p w14:paraId="5329F95E" w14:textId="26ACF564" w:rsidR="00AE6810" w:rsidRPr="007A1F9B" w:rsidRDefault="00AE6810" w:rsidP="0036282A">
      <w:pPr>
        <w:widowControl w:val="0"/>
        <w:numPr>
          <w:ilvl w:val="0"/>
          <w:numId w:val="46"/>
        </w:numPr>
        <w:tabs>
          <w:tab w:val="clear" w:pos="720"/>
          <w:tab w:val="num" w:pos="1080"/>
        </w:tabs>
        <w:ind w:left="1080"/>
        <w:rPr>
          <w:rFonts w:ascii="Times New Roman" w:hAnsi="Times New Roman" w:cs="Times New Roman"/>
        </w:rPr>
      </w:pPr>
      <w:r w:rsidRPr="007A1F9B">
        <w:rPr>
          <w:rFonts w:ascii="Times New Roman" w:hAnsi="Times New Roman" w:cs="Times New Roman"/>
          <w:bCs/>
        </w:rPr>
        <w:t>Extraordinary Circumstance</w:t>
      </w:r>
      <w:r w:rsidRPr="007A1F9B">
        <w:rPr>
          <w:rFonts w:ascii="Times New Roman" w:hAnsi="Times New Roman" w:cs="Times New Roman"/>
          <w:b/>
        </w:rPr>
        <w:t xml:space="preserve">: </w:t>
      </w:r>
      <w:r w:rsidRPr="007A1F9B">
        <w:rPr>
          <w:rFonts w:ascii="Times New Roman" w:hAnsi="Times New Roman" w:cs="Times New Roman"/>
        </w:rPr>
        <w:t>a natural disaster, catastrophic event or act of nature (hurricane, tornado, floods, fires</w:t>
      </w:r>
      <w:r w:rsidRPr="007A1F9B">
        <w:rPr>
          <w:rFonts w:ascii="Times New Roman" w:hAnsi="Times New Roman" w:cs="Times New Roman"/>
          <w:i/>
        </w:rPr>
        <w:t xml:space="preserve">, </w:t>
      </w:r>
      <w:r w:rsidRPr="007A1F9B">
        <w:rPr>
          <w:rFonts w:ascii="Times New Roman" w:hAnsi="Times New Roman" w:cs="Times New Roman"/>
        </w:rPr>
        <w:t>etc.) that results in shut down of the hospital and/or data vendor facility operations thereby affecting the hospital</w:t>
      </w:r>
      <w:r w:rsidR="00F06348" w:rsidRPr="007A1F9B">
        <w:rPr>
          <w:rFonts w:ascii="Times New Roman" w:hAnsi="Times New Roman" w:cs="Times New Roman"/>
        </w:rPr>
        <w:t>’</w:t>
      </w:r>
      <w:r w:rsidRPr="007A1F9B">
        <w:rPr>
          <w:rFonts w:ascii="Times New Roman" w:hAnsi="Times New Roman" w:cs="Times New Roman"/>
        </w:rPr>
        <w:t xml:space="preserve">s ability to complete the work required to meet a quality reporting deadline. </w:t>
      </w:r>
      <w:bookmarkStart w:id="45" w:name="_Hlk70403188"/>
      <w:bookmarkStart w:id="46" w:name="_Hlk69887862"/>
      <w:bookmarkStart w:id="47" w:name="_Hlk69887233"/>
      <w:r w:rsidRPr="007A1F9B">
        <w:rPr>
          <w:rFonts w:ascii="Times New Roman" w:hAnsi="Times New Roman" w:cs="Times New Roman"/>
        </w:rPr>
        <w:t xml:space="preserve">This type of circumstance does not preclude EOHHS from granting </w:t>
      </w:r>
      <w:r w:rsidRPr="007A1F9B">
        <w:rPr>
          <w:rFonts w:ascii="Times New Roman" w:hAnsi="Times New Roman" w:cs="Times New Roman"/>
          <w:color w:val="212529"/>
          <w:shd w:val="clear" w:color="auto" w:fill="FFFFFF"/>
        </w:rPr>
        <w:t xml:space="preserve">exceptions for other hospitals </w:t>
      </w:r>
      <w:bookmarkEnd w:id="45"/>
      <w:r w:rsidRPr="007A1F9B">
        <w:rPr>
          <w:rFonts w:ascii="Times New Roman" w:hAnsi="Times New Roman" w:cs="Times New Roman"/>
          <w:color w:val="212529"/>
          <w:shd w:val="clear" w:color="auto" w:fill="FFFFFF"/>
        </w:rPr>
        <w:t xml:space="preserve">that may be affected </w:t>
      </w:r>
      <w:bookmarkEnd w:id="46"/>
      <w:r w:rsidRPr="007A1F9B">
        <w:rPr>
          <w:rFonts w:ascii="Times New Roman" w:hAnsi="Times New Roman" w:cs="Times New Roman"/>
          <w:color w:val="212529"/>
          <w:shd w:val="clear" w:color="auto" w:fill="FFFFFF"/>
        </w:rPr>
        <w:t>across a specific state region or locale</w:t>
      </w:r>
      <w:bookmarkEnd w:id="47"/>
      <w:r w:rsidRPr="007A1F9B">
        <w:rPr>
          <w:rFonts w:ascii="Times New Roman" w:hAnsi="Times New Roman" w:cs="Times New Roman"/>
          <w:color w:val="212529"/>
          <w:shd w:val="clear" w:color="auto" w:fill="FFFFFF"/>
        </w:rPr>
        <w:t>.</w:t>
      </w:r>
    </w:p>
    <w:p w14:paraId="0C506118" w14:textId="77777777" w:rsidR="00AE6810" w:rsidRPr="007A1F9B" w:rsidRDefault="00AE6810" w:rsidP="0036282A">
      <w:pPr>
        <w:widowControl w:val="0"/>
        <w:numPr>
          <w:ilvl w:val="0"/>
          <w:numId w:val="46"/>
        </w:numPr>
        <w:tabs>
          <w:tab w:val="clear" w:pos="720"/>
          <w:tab w:val="num" w:pos="750"/>
          <w:tab w:val="num" w:pos="1080"/>
        </w:tabs>
        <w:ind w:left="1080"/>
        <w:rPr>
          <w:rFonts w:ascii="Times New Roman" w:hAnsi="Times New Roman" w:cs="Times New Roman"/>
          <w:color w:val="FF0000"/>
        </w:rPr>
      </w:pPr>
      <w:r w:rsidRPr="007A1F9B">
        <w:rPr>
          <w:rFonts w:ascii="Times New Roman" w:hAnsi="Times New Roman" w:cs="Times New Roman"/>
          <w:bCs/>
        </w:rPr>
        <w:t>Unusual Circumstance</w:t>
      </w:r>
      <w:r w:rsidRPr="007A1F9B">
        <w:rPr>
          <w:rFonts w:ascii="Times New Roman" w:hAnsi="Times New Roman" w:cs="Times New Roman"/>
          <w:b/>
        </w:rPr>
        <w:t xml:space="preserve">: </w:t>
      </w:r>
      <w:r w:rsidRPr="007A1F9B">
        <w:rPr>
          <w:rFonts w:ascii="Times New Roman" w:hAnsi="Times New Roman" w:cs="Times New Roman"/>
          <w:bCs/>
        </w:rPr>
        <w:t xml:space="preserve">in the event that </w:t>
      </w:r>
      <w:r w:rsidRPr="007A1F9B">
        <w:rPr>
          <w:rFonts w:ascii="Times New Roman" w:hAnsi="Times New Roman" w:cs="Times New Roman"/>
        </w:rPr>
        <w:t xml:space="preserve">EOHHS agency and/or its Contractor (MassQEX) experience a problem with data collection systems (e.g.: building power outages, internet provider interruptions, phone service provider interruptions, etc.) that directly affects the hospital’s ability to submit data via the MassQEX portal or access customer helpdesk during an active quarter reporting submission cycle. Other unusual circumstances where meeting the quarterly reporting deadlines is beyond the control of the hospital may be considered (e.g.: newly enrolled Medicaid hospitals in current rate year, </w:t>
      </w:r>
      <w:r w:rsidRPr="007A1F9B">
        <w:rPr>
          <w:rFonts w:ascii="Times New Roman" w:hAnsi="Times New Roman" w:cs="Times New Roman"/>
          <w:iCs/>
        </w:rPr>
        <w:t>national public health emergency</w:t>
      </w:r>
      <w:r w:rsidRPr="007A1F9B">
        <w:rPr>
          <w:rFonts w:ascii="Times New Roman" w:hAnsi="Times New Roman" w:cs="Times New Roman"/>
        </w:rPr>
        <w:t xml:space="preserve">, etc.). </w:t>
      </w:r>
    </w:p>
    <w:p w14:paraId="02A99650" w14:textId="748E06B4" w:rsidR="00AE6810" w:rsidRPr="007A1F9B" w:rsidRDefault="00AE6810" w:rsidP="0001612F">
      <w:pPr>
        <w:widowControl w:val="0"/>
        <w:numPr>
          <w:ilvl w:val="0"/>
          <w:numId w:val="46"/>
        </w:numPr>
        <w:tabs>
          <w:tab w:val="clear" w:pos="720"/>
          <w:tab w:val="num" w:pos="1080"/>
        </w:tabs>
        <w:ind w:left="1080"/>
        <w:rPr>
          <w:rFonts w:ascii="Times New Roman" w:hAnsi="Times New Roman" w:cs="Times New Roman"/>
        </w:rPr>
      </w:pPr>
      <w:r w:rsidRPr="007A1F9B">
        <w:rPr>
          <w:rFonts w:ascii="Times New Roman" w:hAnsi="Times New Roman" w:cs="Times New Roman"/>
          <w:bCs/>
        </w:rPr>
        <w:t>Non-Applicable Circumstances</w:t>
      </w:r>
      <w:r w:rsidRPr="007A1F9B">
        <w:rPr>
          <w:rFonts w:ascii="Times New Roman" w:hAnsi="Times New Roman" w:cs="Times New Roman"/>
          <w:b/>
        </w:rPr>
        <w:t xml:space="preserve">: </w:t>
      </w:r>
      <w:r w:rsidRPr="007A1F9B">
        <w:rPr>
          <w:rFonts w:ascii="Times New Roman" w:hAnsi="Times New Roman" w:cs="Times New Roman"/>
        </w:rPr>
        <w:t>quality reporting exceptions</w:t>
      </w:r>
      <w:r w:rsidRPr="007A1F9B">
        <w:rPr>
          <w:rFonts w:ascii="Times New Roman" w:hAnsi="Times New Roman" w:cs="Times New Roman"/>
          <w:i/>
        </w:rPr>
        <w:t xml:space="preserve"> </w:t>
      </w:r>
      <w:r w:rsidRPr="007A1F9B">
        <w:rPr>
          <w:rFonts w:ascii="Times New Roman" w:hAnsi="Times New Roman" w:cs="Times New Roman"/>
        </w:rPr>
        <w:t>do not apply to a request for resubmission to correct data files that were incomplete or incorrectly submitted during a quarter reporting cycle after the portal has closed. Data exceptions do not apply to a request for resubmitting chart record data that were incomplete after the quarter specific timelines</w:t>
      </w:r>
      <w:r w:rsidR="00FE0574">
        <w:rPr>
          <w:rFonts w:ascii="Times New Roman" w:hAnsi="Times New Roman" w:cs="Times New Roman"/>
        </w:rPr>
        <w:t xml:space="preserve">.  </w:t>
      </w:r>
      <w:r w:rsidRPr="007A1F9B">
        <w:rPr>
          <w:rFonts w:ascii="Times New Roman" w:hAnsi="Times New Roman" w:cs="Times New Roman"/>
        </w:rPr>
        <w:t xml:space="preserve">Data exceptions are not granted for issues related to aforementioned unusual circumstances definition or events such as burst water pipes, temporary electrical outages, hospital or data vendor staff turnover as these circumstances are manageable and within the control of the hospital. Lastly, data exceptions do not apply to calendar year quarter data cycles associated with prior Acute RFA contract rate year payment requirements. </w:t>
      </w:r>
    </w:p>
    <w:p w14:paraId="4FAB9200" w14:textId="4B701D2D" w:rsidR="00AE6810" w:rsidRPr="00950990" w:rsidRDefault="00AE6810" w:rsidP="00950990">
      <w:pPr>
        <w:widowControl w:val="0"/>
        <w:numPr>
          <w:ilvl w:val="0"/>
          <w:numId w:val="45"/>
        </w:numPr>
        <w:tabs>
          <w:tab w:val="num" w:pos="180"/>
          <w:tab w:val="num" w:pos="1260"/>
        </w:tabs>
        <w:spacing w:before="240"/>
        <w:ind w:left="734" w:hanging="374"/>
        <w:rPr>
          <w:rFonts w:ascii="Times New Roman" w:hAnsi="Times New Roman" w:cs="Times New Roman"/>
        </w:rPr>
      </w:pPr>
      <w:r w:rsidRPr="24F1E262">
        <w:rPr>
          <w:rFonts w:ascii="Times New Roman" w:hAnsi="Times New Roman" w:cs="Times New Roman"/>
          <w:b/>
          <w:bCs/>
        </w:rPr>
        <w:t xml:space="preserve">Provision for Data Extension. </w:t>
      </w:r>
      <w:r w:rsidRPr="24F1E262">
        <w:rPr>
          <w:rFonts w:ascii="Times New Roman" w:hAnsi="Times New Roman" w:cs="Times New Roman"/>
        </w:rPr>
        <w:t xml:space="preserve"> A hospital request for data extension to a specific quarter reporting deadline must meet the aforementioned extraordinary circumstances definition and timelines specified </w:t>
      </w:r>
      <w:r w:rsidR="00024490" w:rsidRPr="24F1E262">
        <w:rPr>
          <w:rFonts w:ascii="Times New Roman" w:hAnsi="Times New Roman" w:cs="Times New Roman"/>
        </w:rPr>
        <w:t xml:space="preserve">above and </w:t>
      </w:r>
      <w:r w:rsidRPr="24F1E262">
        <w:rPr>
          <w:rFonts w:ascii="Times New Roman" w:hAnsi="Times New Roman" w:cs="Times New Roman"/>
        </w:rPr>
        <w:t xml:space="preserve">in </w:t>
      </w:r>
      <w:r w:rsidR="00713BA3" w:rsidRPr="24F1E262">
        <w:rPr>
          <w:rFonts w:ascii="Times New Roman" w:hAnsi="Times New Roman" w:cs="Times New Roman"/>
        </w:rPr>
        <w:t>the RY202</w:t>
      </w:r>
      <w:r w:rsidR="00BF72F5" w:rsidRPr="24F1E262">
        <w:rPr>
          <w:rFonts w:ascii="Times New Roman" w:hAnsi="Times New Roman" w:cs="Times New Roman"/>
        </w:rPr>
        <w:t>5</w:t>
      </w:r>
      <w:r w:rsidR="00713BA3" w:rsidRPr="24F1E262">
        <w:rPr>
          <w:rFonts w:ascii="Times New Roman" w:hAnsi="Times New Roman" w:cs="Times New Roman"/>
        </w:rPr>
        <w:t xml:space="preserve"> CQI Forms Reporting Instruction document located on the Mass.gov website here: </w:t>
      </w:r>
      <w:hyperlink r:id="rId42">
        <w:r w:rsidR="005D47DB" w:rsidRPr="24F1E262">
          <w:rPr>
            <w:rStyle w:val="Hyperlink"/>
            <w:rFonts w:ascii="Times New Roman" w:hAnsi="Times New Roman" w:cs="Times New Roman"/>
          </w:rPr>
          <w:t>https://www.mass.gov/info-details/masshealth-cqi-program-participant-documents</w:t>
        </w:r>
      </w:hyperlink>
      <w:r w:rsidR="001B4D5F" w:rsidRPr="24F1E262">
        <w:rPr>
          <w:rFonts w:ascii="Times New Roman" w:hAnsi="Times New Roman" w:cs="Times New Roman"/>
        </w:rPr>
        <w:t>.</w:t>
      </w:r>
      <w:r w:rsidR="005D47DB" w:rsidRPr="24F1E262">
        <w:rPr>
          <w:rFonts w:ascii="Times New Roman" w:hAnsi="Times New Roman" w:cs="Times New Roman"/>
        </w:rPr>
        <w:t xml:space="preserve"> </w:t>
      </w:r>
      <w:r w:rsidRPr="24F1E262">
        <w:rPr>
          <w:rFonts w:ascii="Times New Roman" w:hAnsi="Times New Roman" w:cs="Times New Roman"/>
        </w:rPr>
        <w:t>EOHHS considers various factors prior to granting a data extension that include, but are not limited to, the impact on current active open submission cycle and timely re-programming of portal technology specifications for prospective quarter reporting cycles.</w:t>
      </w:r>
      <w:r w:rsidRPr="24F1E262">
        <w:rPr>
          <w:rFonts w:ascii="Times New Roman" w:hAnsi="Times New Roman" w:cs="Times New Roman"/>
          <w:i/>
          <w:iCs/>
          <w:u w:val="single"/>
        </w:rPr>
        <w:t xml:space="preserve">   </w:t>
      </w:r>
    </w:p>
    <w:p w14:paraId="7D962063" w14:textId="7A4E166A" w:rsidR="00AE6810" w:rsidRPr="007A1F9B" w:rsidRDefault="00AE6810" w:rsidP="007B213C">
      <w:pPr>
        <w:widowControl w:val="0"/>
        <w:tabs>
          <w:tab w:val="num" w:pos="1260"/>
        </w:tabs>
        <w:ind w:left="720"/>
        <w:rPr>
          <w:rFonts w:ascii="Times New Roman" w:hAnsi="Times New Roman" w:cs="Times New Roman"/>
        </w:rPr>
      </w:pPr>
      <w:r w:rsidRPr="007A1F9B">
        <w:rPr>
          <w:rFonts w:ascii="Times New Roman" w:hAnsi="Times New Roman" w:cs="Times New Roman"/>
        </w:rPr>
        <w:lastRenderedPageBreak/>
        <w:t xml:space="preserve">Should EOHHS make a determination to change a published Acute RFA quality reporting deadline that </w:t>
      </w:r>
      <w:r w:rsidR="00756840" w:rsidRPr="007A1F9B">
        <w:rPr>
          <w:rFonts w:ascii="Times New Roman" w:hAnsi="Times New Roman" w:cs="Times New Roman"/>
        </w:rPr>
        <w:t>impacts</w:t>
      </w:r>
      <w:r w:rsidRPr="007A1F9B">
        <w:rPr>
          <w:rFonts w:ascii="Times New Roman" w:hAnsi="Times New Roman" w:cs="Times New Roman"/>
        </w:rPr>
        <w:t xml:space="preserve"> all hospitals, then such decision will be communicated to hospital key quality contacts using standard methods </w:t>
      </w:r>
      <w:r w:rsidRPr="007A1F9B">
        <w:rPr>
          <w:rFonts w:ascii="Times New Roman" w:hAnsi="Times New Roman" w:cs="Times New Roman"/>
          <w:iCs/>
        </w:rPr>
        <w:t xml:space="preserve">(e.g.: EOHHS business email, memos, MassQEX list-serve, Mass.Gov website posting, etc.) including an Amendment to the </w:t>
      </w:r>
      <w:r w:rsidRPr="007A1F9B">
        <w:rPr>
          <w:rFonts w:ascii="Times New Roman" w:hAnsi="Times New Roman" w:cs="Times New Roman"/>
        </w:rPr>
        <w:t xml:space="preserve">Acute RFA rate year contract as applicable. </w:t>
      </w:r>
    </w:p>
    <w:p w14:paraId="64879768" w14:textId="442F16E3" w:rsidR="00AE6810" w:rsidRPr="00CD69DE" w:rsidRDefault="00AE6810" w:rsidP="00CD69DE">
      <w:pPr>
        <w:widowControl w:val="0"/>
        <w:numPr>
          <w:ilvl w:val="0"/>
          <w:numId w:val="45"/>
        </w:numPr>
        <w:tabs>
          <w:tab w:val="num" w:pos="180"/>
          <w:tab w:val="num" w:pos="1260"/>
        </w:tabs>
        <w:ind w:left="720" w:hanging="374"/>
        <w:rPr>
          <w:rFonts w:ascii="Times New Roman" w:hAnsi="Times New Roman" w:cs="Times New Roman"/>
          <w:lang w:bidi="en-US"/>
        </w:rPr>
      </w:pPr>
      <w:r w:rsidRPr="007A1F9B">
        <w:rPr>
          <w:rFonts w:ascii="Times New Roman" w:hAnsi="Times New Roman" w:cs="Times New Roman"/>
          <w:b/>
        </w:rPr>
        <w:t>Provision for Approved Exception</w:t>
      </w:r>
      <w:r w:rsidRPr="00296E7F">
        <w:rPr>
          <w:rFonts w:ascii="Times New Roman" w:hAnsi="Times New Roman" w:cs="Times New Roman"/>
          <w:b/>
          <w:color w:val="000000" w:themeColor="text1"/>
        </w:rPr>
        <w:t>.</w:t>
      </w:r>
      <w:r w:rsidRPr="007A1F9B">
        <w:rPr>
          <w:rFonts w:ascii="Times New Roman" w:hAnsi="Times New Roman" w:cs="Times New Roman"/>
          <w:bCs/>
          <w:color w:val="000000" w:themeColor="text1"/>
        </w:rPr>
        <w:t xml:space="preserve"> </w:t>
      </w:r>
      <w:r w:rsidRPr="007A1F9B">
        <w:rPr>
          <w:rFonts w:ascii="Times New Roman" w:hAnsi="Times New Roman" w:cs="Times New Roman"/>
        </w:rPr>
        <w:t xml:space="preserve">Hospitals that are granted data exceptions for specific quarter reporting cycles must comply with the ICD population entry requirements outlined in Section </w:t>
      </w:r>
      <w:r w:rsidR="006B631D" w:rsidRPr="007A1F9B">
        <w:rPr>
          <w:rFonts w:ascii="Times New Roman" w:hAnsi="Times New Roman" w:cs="Times New Roman"/>
        </w:rPr>
        <w:t>3</w:t>
      </w:r>
      <w:r w:rsidRPr="007A1F9B">
        <w:rPr>
          <w:rFonts w:ascii="Times New Roman" w:hAnsi="Times New Roman" w:cs="Times New Roman"/>
        </w:rPr>
        <w:t xml:space="preserve">.B of this EOHHS Manual. The hospital must enter zeros (0) to confirm that no data was reported using the online ICD entry form. Failure to enter zeros will result in non-compliant status. </w:t>
      </w:r>
      <w:r w:rsidRPr="007A1F9B">
        <w:rPr>
          <w:rFonts w:ascii="Times New Roman" w:hAnsi="Times New Roman" w:cs="Times New Roman"/>
          <w:lang w:bidi="en-US"/>
        </w:rPr>
        <w:t xml:space="preserve">In addition, hospitals that are granted data exceptions should be aware that such exemptions can and likely will </w:t>
      </w:r>
      <w:r w:rsidRPr="007A1F9B">
        <w:rPr>
          <w:rFonts w:ascii="Times New Roman" w:hAnsi="Times New Roman" w:cs="Times New Roman"/>
          <w:bCs/>
          <w:lang w:bidi="en-US"/>
        </w:rPr>
        <w:t>impact the criteria to be eligible for comparison year performance scoring and incentive payment</w:t>
      </w:r>
      <w:r w:rsidRPr="007A1F9B">
        <w:rPr>
          <w:rFonts w:ascii="Times New Roman" w:eastAsia="Calibri" w:hAnsi="Times New Roman" w:cs="Times New Roman"/>
          <w:bCs/>
          <w:lang w:bidi="en-US"/>
        </w:rPr>
        <w:t xml:space="preserve"> that apply to each Acute RFA rate year contract.</w:t>
      </w:r>
    </w:p>
    <w:p w14:paraId="40C85855" w14:textId="77777777" w:rsidR="00AE6810" w:rsidRPr="007A1F9B" w:rsidRDefault="00AE6810" w:rsidP="0036282A">
      <w:pPr>
        <w:numPr>
          <w:ilvl w:val="0"/>
          <w:numId w:val="45"/>
        </w:numPr>
        <w:tabs>
          <w:tab w:val="num" w:pos="720"/>
        </w:tabs>
        <w:ind w:left="720"/>
        <w:rPr>
          <w:rFonts w:ascii="Times New Roman" w:hAnsi="Times New Roman" w:cs="Times New Roman"/>
        </w:rPr>
      </w:pPr>
      <w:r w:rsidRPr="007A1F9B">
        <w:rPr>
          <w:rFonts w:ascii="Times New Roman" w:hAnsi="Times New Roman" w:cs="Times New Roman"/>
          <w:b/>
        </w:rPr>
        <w:t>EOHHS Request Procedure.</w:t>
      </w:r>
      <w:r w:rsidRPr="007A1F9B">
        <w:rPr>
          <w:rFonts w:ascii="Times New Roman" w:hAnsi="Times New Roman" w:cs="Times New Roman"/>
        </w:rPr>
        <w:t xml:space="preserve"> Hospitals must adhere to following procedures to request a data exception for EOHHS agency consideration specific to the Acute RFA contract period:</w:t>
      </w:r>
    </w:p>
    <w:p w14:paraId="075A7B6A" w14:textId="619FA1A5" w:rsidR="001A209F" w:rsidRPr="00CD69DE" w:rsidRDefault="00AE6810" w:rsidP="00CD69DE">
      <w:pPr>
        <w:widowControl w:val="0"/>
        <w:numPr>
          <w:ilvl w:val="0"/>
          <w:numId w:val="44"/>
        </w:numPr>
        <w:tabs>
          <w:tab w:val="left" w:pos="1080"/>
        </w:tabs>
        <w:rPr>
          <w:rFonts w:ascii="Times New Roman" w:hAnsi="Times New Roman" w:cs="Times New Roman"/>
        </w:rPr>
      </w:pPr>
      <w:r w:rsidRPr="007A1F9B">
        <w:rPr>
          <w:rFonts w:ascii="Times New Roman" w:hAnsi="Times New Roman" w:cs="Times New Roman"/>
          <w:b/>
          <w:bCs/>
        </w:rPr>
        <w:t>MassHealth Extraordinary Circumstance Request (MHECR) Form</w:t>
      </w:r>
      <w:r w:rsidRPr="007A1F9B">
        <w:rPr>
          <w:rFonts w:ascii="Times New Roman" w:hAnsi="Times New Roman" w:cs="Times New Roman"/>
          <w:b/>
        </w:rPr>
        <w:t xml:space="preserve">: </w:t>
      </w:r>
      <w:r w:rsidRPr="007A1F9B">
        <w:rPr>
          <w:rFonts w:ascii="Times New Roman" w:hAnsi="Times New Roman" w:cs="Times New Roman"/>
        </w:rPr>
        <w:t xml:space="preserve">The hospital must submit a written request using the “MHECR Form” with all the following required information:  </w:t>
      </w:r>
    </w:p>
    <w:p w14:paraId="62392808" w14:textId="123494FF" w:rsidR="00AE6810" w:rsidRPr="00CD69DE" w:rsidRDefault="00B01584" w:rsidP="00CD69DE">
      <w:pPr>
        <w:widowControl w:val="0"/>
        <w:numPr>
          <w:ilvl w:val="0"/>
          <w:numId w:val="48"/>
        </w:numPr>
        <w:tabs>
          <w:tab w:val="left" w:pos="1080"/>
        </w:tabs>
        <w:ind w:left="1440"/>
        <w:rPr>
          <w:rFonts w:ascii="Times New Roman" w:hAnsi="Times New Roman" w:cs="Times New Roman"/>
          <w:iCs/>
        </w:rPr>
      </w:pPr>
      <w:r w:rsidRPr="007A1F9B">
        <w:rPr>
          <w:rFonts w:ascii="Times New Roman" w:hAnsi="Times New Roman" w:cs="Times New Roman"/>
          <w:i/>
        </w:rPr>
        <w:t xml:space="preserve"> </w:t>
      </w:r>
      <w:r w:rsidR="00AE6810" w:rsidRPr="00E51F1B">
        <w:rPr>
          <w:rFonts w:ascii="Times New Roman" w:hAnsi="Times New Roman" w:cs="Times New Roman"/>
          <w:iCs/>
        </w:rPr>
        <w:t xml:space="preserve">Type of Request - specify the type of data exception (exemption vs. extension), the affected measures and quarter data periods indicated, reporting deadline, applicable chart records;   </w:t>
      </w:r>
    </w:p>
    <w:p w14:paraId="3073DE0A" w14:textId="265E40BC" w:rsidR="00AE6810" w:rsidRPr="00CD69DE" w:rsidRDefault="00B01584" w:rsidP="00CD69DE">
      <w:pPr>
        <w:widowControl w:val="0"/>
        <w:numPr>
          <w:ilvl w:val="0"/>
          <w:numId w:val="48"/>
        </w:numPr>
        <w:tabs>
          <w:tab w:val="left" w:pos="1080"/>
          <w:tab w:val="left" w:pos="1800"/>
        </w:tabs>
        <w:ind w:left="1440"/>
        <w:rPr>
          <w:rFonts w:ascii="Times New Roman" w:hAnsi="Times New Roman" w:cs="Times New Roman"/>
          <w:iCs/>
        </w:rPr>
      </w:pPr>
      <w:r w:rsidRPr="00E51F1B">
        <w:rPr>
          <w:rFonts w:ascii="Times New Roman" w:hAnsi="Times New Roman" w:cs="Times New Roman"/>
          <w:iCs/>
        </w:rPr>
        <w:t xml:space="preserve"> </w:t>
      </w:r>
      <w:r w:rsidR="00AE6810" w:rsidRPr="00E51F1B">
        <w:rPr>
          <w:rFonts w:ascii="Times New Roman" w:hAnsi="Times New Roman" w:cs="Times New Roman"/>
          <w:iCs/>
        </w:rPr>
        <w:t>Describe Circumstance – explain the extraordinary circumstance and date of occurrence;</w:t>
      </w:r>
      <w:r w:rsidR="00AE6810" w:rsidRPr="00E51F1B">
        <w:rPr>
          <w:rFonts w:ascii="Times New Roman" w:hAnsi="Times New Roman" w:cs="Times New Roman"/>
          <w:iCs/>
          <w:u w:val="single"/>
        </w:rPr>
        <w:t xml:space="preserve"> </w:t>
      </w:r>
    </w:p>
    <w:p w14:paraId="47A71F6C" w14:textId="170C00C7" w:rsidR="00AE6810" w:rsidRPr="00CD69DE" w:rsidRDefault="00B01584" w:rsidP="00CD69DE">
      <w:pPr>
        <w:widowControl w:val="0"/>
        <w:numPr>
          <w:ilvl w:val="0"/>
          <w:numId w:val="48"/>
        </w:numPr>
        <w:tabs>
          <w:tab w:val="left" w:pos="1080"/>
          <w:tab w:val="left" w:pos="1800"/>
        </w:tabs>
        <w:ind w:left="1440"/>
        <w:rPr>
          <w:rFonts w:ascii="Times New Roman" w:hAnsi="Times New Roman" w:cs="Times New Roman"/>
          <w:iCs/>
        </w:rPr>
      </w:pPr>
      <w:r w:rsidRPr="00E51F1B">
        <w:rPr>
          <w:rFonts w:ascii="Times New Roman" w:hAnsi="Times New Roman" w:cs="Times New Roman"/>
          <w:iCs/>
        </w:rPr>
        <w:t xml:space="preserve"> </w:t>
      </w:r>
      <w:r w:rsidR="00AE6810" w:rsidRPr="00E51F1B">
        <w:rPr>
          <w:rFonts w:ascii="Times New Roman" w:hAnsi="Times New Roman" w:cs="Times New Roman"/>
          <w:iCs/>
        </w:rPr>
        <w:t xml:space="preserve">Reason for Request – why the quarter period data exception is needed, explain how the extraordinary event impeded the hospital </w:t>
      </w:r>
      <w:r w:rsidR="00CD2835" w:rsidRPr="00E51F1B">
        <w:rPr>
          <w:rFonts w:ascii="Times New Roman" w:hAnsi="Times New Roman" w:cs="Times New Roman"/>
          <w:iCs/>
        </w:rPr>
        <w:t xml:space="preserve">from </w:t>
      </w:r>
      <w:r w:rsidR="00AE6810" w:rsidRPr="00E51F1B">
        <w:rPr>
          <w:rFonts w:ascii="Times New Roman" w:hAnsi="Times New Roman" w:cs="Times New Roman"/>
          <w:iCs/>
        </w:rPr>
        <w:t>being able to meet reporting requirement</w:t>
      </w:r>
      <w:r w:rsidR="003E6A76" w:rsidRPr="00E51F1B">
        <w:rPr>
          <w:rFonts w:ascii="Times New Roman" w:hAnsi="Times New Roman" w:cs="Times New Roman"/>
          <w:iCs/>
        </w:rPr>
        <w:t>;</w:t>
      </w:r>
      <w:r w:rsidR="00AE6810" w:rsidRPr="00E51F1B">
        <w:rPr>
          <w:rFonts w:ascii="Times New Roman" w:hAnsi="Times New Roman" w:cs="Times New Roman"/>
          <w:iCs/>
        </w:rPr>
        <w:t xml:space="preserve"> </w:t>
      </w:r>
    </w:p>
    <w:p w14:paraId="0ABB732E" w14:textId="6951EEE2" w:rsidR="00AE6810" w:rsidRPr="003735BC" w:rsidRDefault="00AE6810" w:rsidP="003735BC">
      <w:pPr>
        <w:widowControl w:val="0"/>
        <w:numPr>
          <w:ilvl w:val="0"/>
          <w:numId w:val="48"/>
        </w:numPr>
        <w:tabs>
          <w:tab w:val="left" w:pos="1800"/>
        </w:tabs>
        <w:ind w:left="1166" w:hanging="86"/>
        <w:rPr>
          <w:rFonts w:ascii="Times New Roman" w:hAnsi="Times New Roman" w:cs="Times New Roman"/>
          <w:iCs/>
        </w:rPr>
      </w:pPr>
      <w:r w:rsidRPr="00E51F1B">
        <w:rPr>
          <w:rFonts w:ascii="Times New Roman" w:hAnsi="Times New Roman" w:cs="Times New Roman"/>
          <w:iCs/>
        </w:rPr>
        <w:t>Supporting Documents</w:t>
      </w:r>
      <w:r w:rsidRPr="00E51F1B">
        <w:rPr>
          <w:rFonts w:ascii="Times New Roman" w:hAnsi="Times New Roman" w:cs="Times New Roman"/>
          <w:iCs/>
          <w:u w:val="single"/>
        </w:rPr>
        <w:t xml:space="preserve"> </w:t>
      </w:r>
      <w:r w:rsidRPr="00E51F1B">
        <w:rPr>
          <w:rFonts w:ascii="Times New Roman" w:hAnsi="Times New Roman" w:cs="Times New Roman"/>
          <w:iCs/>
        </w:rPr>
        <w:t>– include evidence of the event occurrence (e.g.: media articles, photos, relevant web links, etc.) that is required for EOHHS MassHealth agency review. Failure to attach supporting documents will delay the review process.</w:t>
      </w:r>
    </w:p>
    <w:p w14:paraId="1EC0A434" w14:textId="1EA47E5B" w:rsidR="00467E5F" w:rsidRDefault="00AE6810" w:rsidP="000C5EDA">
      <w:pPr>
        <w:widowControl w:val="0"/>
        <w:tabs>
          <w:tab w:val="left" w:pos="1800"/>
        </w:tabs>
        <w:spacing w:after="0"/>
        <w:ind w:left="900"/>
      </w:pPr>
      <w:r w:rsidRPr="007A1F9B">
        <w:rPr>
          <w:rFonts w:ascii="Times New Roman" w:hAnsi="Times New Roman" w:cs="Times New Roman"/>
        </w:rPr>
        <w:t xml:space="preserve">The updated “MHECR Form” must be downloaded from the </w:t>
      </w:r>
      <w:r w:rsidRPr="007A1F9B">
        <w:rPr>
          <w:rFonts w:ascii="Times New Roman" w:hAnsi="Times New Roman" w:cs="Times New Roman"/>
          <w:iCs/>
        </w:rPr>
        <w:t>Mass.Gov website at:</w:t>
      </w:r>
      <w:r w:rsidRPr="007A1F9B">
        <w:rPr>
          <w:rFonts w:ascii="Times New Roman" w:hAnsi="Times New Roman" w:cs="Times New Roman"/>
        </w:rPr>
        <w:t xml:space="preserve"> </w:t>
      </w:r>
      <w:r w:rsidR="00A42123" w:rsidRPr="00A42123">
        <w:rPr>
          <w:rFonts w:ascii="Times New Roman" w:hAnsi="Times New Roman" w:cs="Times New Roman"/>
        </w:rPr>
        <w:t>https://www.mass.gov/masshealth-quality-exchange-massqex</w:t>
      </w:r>
      <w:r w:rsidR="00A42123">
        <w:rPr>
          <w:rFonts w:ascii="Times New Roman" w:hAnsi="Times New Roman" w:cs="Times New Roman"/>
        </w:rPr>
        <w:t xml:space="preserve"> </w:t>
      </w:r>
    </w:p>
    <w:p w14:paraId="258E5418" w14:textId="0CA7C721" w:rsidR="00623530" w:rsidRPr="008F08BD" w:rsidRDefault="00AE6810" w:rsidP="24F1E262">
      <w:pPr>
        <w:pStyle w:val="Body"/>
        <w:numPr>
          <w:ilvl w:val="0"/>
          <w:numId w:val="157"/>
        </w:numPr>
        <w:spacing w:after="240" w:line="276" w:lineRule="auto"/>
        <w:rPr>
          <w:rFonts w:ascii="Times New Roman" w:hAnsi="Times New Roman"/>
          <w:sz w:val="22"/>
          <w:szCs w:val="22"/>
        </w:rPr>
      </w:pPr>
      <w:bookmarkStart w:id="48" w:name="_Hlk69898770"/>
      <w:r w:rsidRPr="24F1E262">
        <w:rPr>
          <w:rFonts w:ascii="Times New Roman" w:hAnsi="Times New Roman"/>
          <w:b/>
          <w:bCs/>
          <w:sz w:val="22"/>
          <w:szCs w:val="22"/>
          <w:lang w:bidi="en-US"/>
        </w:rPr>
        <w:t>Timeline to Submit Request:</w:t>
      </w:r>
      <w:r w:rsidRPr="24F1E262">
        <w:rPr>
          <w:rFonts w:ascii="Times New Roman" w:hAnsi="Times New Roman"/>
          <w:b/>
          <w:bCs/>
          <w:lang w:bidi="en-US"/>
        </w:rPr>
        <w:t xml:space="preserve"> </w:t>
      </w:r>
      <w:bookmarkEnd w:id="48"/>
      <w:r w:rsidRPr="24F1E262">
        <w:rPr>
          <w:rFonts w:ascii="Times New Roman" w:hAnsi="Times New Roman"/>
          <w:sz w:val="22"/>
          <w:szCs w:val="22"/>
          <w:lang w:bidi="en-US"/>
        </w:rPr>
        <w:t xml:space="preserve">The hospital must notify EOHHS directly of intent to submit a request for a data exception within ten (10) calendar days of the date that the extraordinary circumstance event occurred. </w:t>
      </w:r>
      <w:r w:rsidRPr="24F1E262">
        <w:rPr>
          <w:rFonts w:ascii="Times New Roman" w:hAnsi="Times New Roman"/>
          <w:sz w:val="22"/>
          <w:szCs w:val="22"/>
        </w:rPr>
        <w:t xml:space="preserve">At the latest, the MHECR form packet must be received no later than 60 days from the last date of the quarter data period exception requested (e.g.: if last date of Q3 period is </w:t>
      </w:r>
      <w:r w:rsidR="00BB6217" w:rsidRPr="24F1E262">
        <w:rPr>
          <w:rFonts w:ascii="Times New Roman" w:hAnsi="Times New Roman"/>
          <w:sz w:val="22"/>
          <w:szCs w:val="22"/>
        </w:rPr>
        <w:t xml:space="preserve">September </w:t>
      </w:r>
      <w:r w:rsidRPr="24F1E262">
        <w:rPr>
          <w:rFonts w:ascii="Times New Roman" w:hAnsi="Times New Roman"/>
          <w:sz w:val="22"/>
          <w:szCs w:val="22"/>
        </w:rPr>
        <w:t xml:space="preserve">30 then the request should be submitted no later than November 30). </w:t>
      </w:r>
      <w:r w:rsidR="00623530" w:rsidRPr="24F1E262">
        <w:rPr>
          <w:rFonts w:ascii="Times New Roman" w:hAnsi="Times New Roman"/>
          <w:sz w:val="22"/>
          <w:szCs w:val="22"/>
        </w:rPr>
        <w:t>ECE Request Forms received past the due date may be reviewed at the discretion of EOHHS.</w:t>
      </w:r>
    </w:p>
    <w:p w14:paraId="55595D24" w14:textId="0BE203F6" w:rsidR="00AE6810" w:rsidRPr="007A1F9B" w:rsidRDefault="00AE6810" w:rsidP="00255C42">
      <w:pPr>
        <w:ind w:left="360" w:firstLine="720"/>
        <w:rPr>
          <w:rFonts w:ascii="Times New Roman" w:hAnsi="Times New Roman" w:cs="Times New Roman"/>
        </w:rPr>
      </w:pPr>
      <w:r w:rsidRPr="007A1F9B">
        <w:rPr>
          <w:rFonts w:ascii="Times New Roman" w:hAnsi="Times New Roman" w:cs="Times New Roman"/>
        </w:rPr>
        <w:t xml:space="preserve">Table </w:t>
      </w:r>
      <w:r w:rsidR="003E5BE1" w:rsidRPr="007A1F9B">
        <w:rPr>
          <w:rFonts w:ascii="Times New Roman" w:hAnsi="Times New Roman" w:cs="Times New Roman"/>
        </w:rPr>
        <w:t>3</w:t>
      </w:r>
      <w:r w:rsidR="00A53FF4" w:rsidRPr="007A1F9B">
        <w:rPr>
          <w:rFonts w:ascii="Times New Roman" w:hAnsi="Times New Roman" w:cs="Times New Roman"/>
        </w:rPr>
        <w:t>-</w:t>
      </w:r>
      <w:r w:rsidR="0004037C">
        <w:rPr>
          <w:rFonts w:ascii="Times New Roman" w:hAnsi="Times New Roman" w:cs="Times New Roman"/>
        </w:rPr>
        <w:t>1</w:t>
      </w:r>
      <w:r w:rsidRPr="007A1F9B">
        <w:rPr>
          <w:rFonts w:ascii="Times New Roman" w:hAnsi="Times New Roman" w:cs="Times New Roman"/>
        </w:rPr>
        <w:t>: RY202</w:t>
      </w:r>
      <w:r w:rsidR="00401AF0">
        <w:rPr>
          <w:rFonts w:ascii="Times New Roman" w:hAnsi="Times New Roman" w:cs="Times New Roman"/>
        </w:rPr>
        <w:t>5</w:t>
      </w:r>
      <w:r w:rsidRPr="007A1F9B">
        <w:rPr>
          <w:rFonts w:ascii="Times New Roman" w:hAnsi="Times New Roman" w:cs="Times New Roman"/>
        </w:rPr>
        <w:t xml:space="preserve"> Extraordinary Circumstance Request Timelines </w:t>
      </w:r>
    </w:p>
    <w:tbl>
      <w:tblPr>
        <w:tblStyle w:val="TableGrid16"/>
        <w:tblW w:w="8995" w:type="dxa"/>
        <w:tblInd w:w="1080" w:type="dxa"/>
        <w:tblLayout w:type="fixed"/>
        <w:tblLook w:val="04A0" w:firstRow="1" w:lastRow="0" w:firstColumn="1" w:lastColumn="0" w:noHBand="0" w:noVBand="1"/>
      </w:tblPr>
      <w:tblGrid>
        <w:gridCol w:w="4032"/>
        <w:gridCol w:w="2533"/>
        <w:gridCol w:w="2430"/>
      </w:tblGrid>
      <w:tr w:rsidR="00AE6810" w:rsidRPr="007A1F9B" w14:paraId="0848F0D8" w14:textId="77777777" w:rsidTr="000A68A1">
        <w:trPr>
          <w:tblHeader/>
        </w:trPr>
        <w:tc>
          <w:tcPr>
            <w:tcW w:w="4032" w:type="dxa"/>
            <w:shd w:val="clear" w:color="auto" w:fill="F2F2F2" w:themeFill="background1" w:themeFillShade="F2"/>
            <w:vAlign w:val="center"/>
          </w:tcPr>
          <w:p w14:paraId="60570452" w14:textId="77777777" w:rsidR="00AE6810" w:rsidRPr="007A1F9B" w:rsidRDefault="00AE6810" w:rsidP="007B213C">
            <w:pPr>
              <w:tabs>
                <w:tab w:val="right" w:pos="3173"/>
              </w:tabs>
              <w:spacing w:line="276" w:lineRule="auto"/>
              <w:rPr>
                <w:rFonts w:ascii="Times New Roman" w:hAnsi="Times New Roman" w:cs="Times New Roman"/>
                <w:b/>
              </w:rPr>
            </w:pPr>
            <w:r w:rsidRPr="007A1F9B">
              <w:rPr>
                <w:rFonts w:ascii="Times New Roman" w:hAnsi="Times New Roman" w:cs="Times New Roman"/>
                <w:b/>
              </w:rPr>
              <w:t>Quarter Reporting Period</w:t>
            </w:r>
          </w:p>
        </w:tc>
        <w:tc>
          <w:tcPr>
            <w:tcW w:w="2533" w:type="dxa"/>
            <w:shd w:val="clear" w:color="auto" w:fill="F2F2F2" w:themeFill="background1" w:themeFillShade="F2"/>
            <w:vAlign w:val="center"/>
          </w:tcPr>
          <w:p w14:paraId="054D9A41" w14:textId="747C51A1" w:rsidR="00AE6810" w:rsidRPr="007A1F9B" w:rsidRDefault="00AE6810" w:rsidP="24F1E262">
            <w:pPr>
              <w:spacing w:line="276" w:lineRule="auto"/>
              <w:rPr>
                <w:rFonts w:ascii="Times New Roman" w:hAnsi="Times New Roman" w:cs="Times New Roman"/>
                <w:b/>
                <w:bCs/>
              </w:rPr>
            </w:pPr>
            <w:r w:rsidRPr="24F1E262">
              <w:rPr>
                <w:rFonts w:ascii="Times New Roman" w:hAnsi="Times New Roman" w:cs="Times New Roman"/>
                <w:b/>
                <w:bCs/>
              </w:rPr>
              <w:t xml:space="preserve">Acute </w:t>
            </w:r>
            <w:r w:rsidR="5CB765FD" w:rsidRPr="24F1E262">
              <w:rPr>
                <w:rFonts w:ascii="Times New Roman" w:hAnsi="Times New Roman" w:cs="Times New Roman"/>
                <w:b/>
                <w:bCs/>
              </w:rPr>
              <w:t>RFA202</w:t>
            </w:r>
            <w:r w:rsidR="4239EDD5" w:rsidRPr="24F1E262">
              <w:rPr>
                <w:rFonts w:ascii="Times New Roman" w:hAnsi="Times New Roman" w:cs="Times New Roman"/>
                <w:b/>
                <w:bCs/>
              </w:rPr>
              <w:t>5</w:t>
            </w:r>
          </w:p>
          <w:p w14:paraId="0D2368A3" w14:textId="2A5CB846" w:rsidR="00AE6810" w:rsidRPr="007A1F9B" w:rsidRDefault="00AE6810" w:rsidP="007B213C">
            <w:pPr>
              <w:spacing w:line="276" w:lineRule="auto"/>
              <w:rPr>
                <w:rFonts w:ascii="Times New Roman" w:hAnsi="Times New Roman" w:cs="Times New Roman"/>
                <w:b/>
              </w:rPr>
            </w:pPr>
            <w:r w:rsidRPr="007A1F9B">
              <w:rPr>
                <w:rFonts w:ascii="Times New Roman" w:hAnsi="Times New Roman" w:cs="Times New Roman"/>
                <w:b/>
              </w:rPr>
              <w:t>Submission Deadlines</w:t>
            </w:r>
          </w:p>
        </w:tc>
        <w:tc>
          <w:tcPr>
            <w:tcW w:w="2430" w:type="dxa"/>
            <w:shd w:val="clear" w:color="auto" w:fill="F2F2F2" w:themeFill="background1" w:themeFillShade="F2"/>
            <w:vAlign w:val="center"/>
          </w:tcPr>
          <w:p w14:paraId="2271F176" w14:textId="68C9548B" w:rsidR="00AE6810" w:rsidRPr="007A1F9B" w:rsidRDefault="00AE6810" w:rsidP="007B213C">
            <w:pPr>
              <w:spacing w:line="276" w:lineRule="auto"/>
              <w:rPr>
                <w:rFonts w:ascii="Times New Roman" w:hAnsi="Times New Roman" w:cs="Times New Roman"/>
                <w:b/>
              </w:rPr>
            </w:pPr>
            <w:r w:rsidRPr="007A1F9B">
              <w:rPr>
                <w:rFonts w:ascii="Times New Roman" w:hAnsi="Times New Roman" w:cs="Times New Roman"/>
                <w:b/>
              </w:rPr>
              <w:t>Hospital ECE Request  Form Due Date</w:t>
            </w:r>
          </w:p>
        </w:tc>
      </w:tr>
      <w:tr w:rsidR="001F6889" w:rsidRPr="007A1F9B" w14:paraId="17BFD0CC" w14:textId="77777777" w:rsidTr="000A68A1">
        <w:tc>
          <w:tcPr>
            <w:tcW w:w="4032" w:type="dxa"/>
            <w:vAlign w:val="center"/>
          </w:tcPr>
          <w:p w14:paraId="714C520D" w14:textId="5D33C9F4" w:rsidR="001F6889" w:rsidRPr="00F61B6B" w:rsidRDefault="001F6889" w:rsidP="001F6889">
            <w:pPr>
              <w:spacing w:line="276" w:lineRule="auto"/>
              <w:rPr>
                <w:rFonts w:ascii="Times New Roman" w:hAnsi="Times New Roman" w:cs="Times New Roman"/>
              </w:rPr>
            </w:pPr>
            <w:r w:rsidRPr="00F61B6B">
              <w:rPr>
                <w:rFonts w:ascii="Times New Roman" w:hAnsi="Times New Roman" w:cs="Times New Roman"/>
              </w:rPr>
              <w:t>Q4-202</w:t>
            </w:r>
            <w:r w:rsidR="00F61B6B" w:rsidRPr="00F61B6B">
              <w:rPr>
                <w:rFonts w:ascii="Times New Roman" w:hAnsi="Times New Roman" w:cs="Times New Roman"/>
              </w:rPr>
              <w:t>4</w:t>
            </w:r>
            <w:r w:rsidRPr="00F61B6B">
              <w:rPr>
                <w:rFonts w:ascii="Times New Roman" w:hAnsi="Times New Roman" w:cs="Times New Roman"/>
              </w:rPr>
              <w:t xml:space="preserve"> (Oct 1, 202</w:t>
            </w:r>
            <w:r w:rsidR="00F61B6B">
              <w:rPr>
                <w:rFonts w:ascii="Times New Roman" w:hAnsi="Times New Roman" w:cs="Times New Roman"/>
              </w:rPr>
              <w:t>4</w:t>
            </w:r>
            <w:r w:rsidRPr="00F61B6B">
              <w:rPr>
                <w:rFonts w:ascii="Times New Roman" w:hAnsi="Times New Roman" w:cs="Times New Roman"/>
              </w:rPr>
              <w:t xml:space="preserve"> – Dec 31, 202</w:t>
            </w:r>
            <w:r w:rsidR="00F61B6B">
              <w:rPr>
                <w:rFonts w:ascii="Times New Roman" w:hAnsi="Times New Roman" w:cs="Times New Roman"/>
              </w:rPr>
              <w:t>4</w:t>
            </w:r>
            <w:r w:rsidRPr="00F61B6B">
              <w:rPr>
                <w:rFonts w:ascii="Times New Roman" w:hAnsi="Times New Roman" w:cs="Times New Roman"/>
              </w:rPr>
              <w:t>)</w:t>
            </w:r>
          </w:p>
        </w:tc>
        <w:tc>
          <w:tcPr>
            <w:tcW w:w="2533" w:type="dxa"/>
            <w:vAlign w:val="center"/>
          </w:tcPr>
          <w:p w14:paraId="17F4B6C9" w14:textId="411B512B" w:rsidR="001F6889" w:rsidRPr="00F61B6B" w:rsidRDefault="001F6889" w:rsidP="001F6889">
            <w:pPr>
              <w:spacing w:line="276" w:lineRule="auto"/>
              <w:rPr>
                <w:rFonts w:ascii="Times New Roman" w:hAnsi="Times New Roman" w:cs="Times New Roman"/>
              </w:rPr>
            </w:pPr>
            <w:r w:rsidRPr="00F61B6B">
              <w:rPr>
                <w:rFonts w:ascii="Times New Roman" w:hAnsi="Times New Roman" w:cs="Times New Roman"/>
                <w:color w:val="000000" w:themeColor="text1"/>
              </w:rPr>
              <w:t xml:space="preserve">May </w:t>
            </w:r>
            <w:r w:rsidR="00451168">
              <w:rPr>
                <w:rFonts w:ascii="Times New Roman" w:hAnsi="Times New Roman" w:cs="Times New Roman"/>
                <w:color w:val="000000" w:themeColor="text1"/>
              </w:rPr>
              <w:t>9</w:t>
            </w:r>
            <w:r w:rsidRPr="00F61B6B">
              <w:rPr>
                <w:rFonts w:ascii="Times New Roman" w:hAnsi="Times New Roman" w:cs="Times New Roman"/>
                <w:color w:val="000000" w:themeColor="text1"/>
              </w:rPr>
              <w:t>, 202</w:t>
            </w:r>
            <w:r w:rsidR="00383BE1">
              <w:rPr>
                <w:rFonts w:ascii="Times New Roman" w:hAnsi="Times New Roman" w:cs="Times New Roman"/>
                <w:color w:val="000000" w:themeColor="text1"/>
              </w:rPr>
              <w:t>5</w:t>
            </w:r>
          </w:p>
        </w:tc>
        <w:tc>
          <w:tcPr>
            <w:tcW w:w="2430" w:type="dxa"/>
            <w:vAlign w:val="center"/>
          </w:tcPr>
          <w:p w14:paraId="2214EC74" w14:textId="6997ACF7" w:rsidR="001F6889" w:rsidRPr="00F61B6B" w:rsidRDefault="00383BE1" w:rsidP="001F6889">
            <w:pPr>
              <w:spacing w:line="276" w:lineRule="auto"/>
              <w:rPr>
                <w:rFonts w:ascii="Times New Roman" w:hAnsi="Times New Roman" w:cs="Times New Roman"/>
                <w:i/>
                <w:u w:val="single"/>
              </w:rPr>
            </w:pPr>
            <w:r>
              <w:rPr>
                <w:rFonts w:ascii="Times New Roman" w:hAnsi="Times New Roman" w:cs="Times New Roman"/>
                <w:i/>
                <w:u w:val="single"/>
              </w:rPr>
              <w:t xml:space="preserve">Mar </w:t>
            </w:r>
            <w:r w:rsidR="006E174E">
              <w:rPr>
                <w:rFonts w:ascii="Times New Roman" w:hAnsi="Times New Roman" w:cs="Times New Roman"/>
                <w:i/>
                <w:u w:val="single"/>
              </w:rPr>
              <w:t>3</w:t>
            </w:r>
            <w:r w:rsidR="001F6889" w:rsidRPr="00F61B6B">
              <w:rPr>
                <w:rFonts w:ascii="Times New Roman" w:hAnsi="Times New Roman" w:cs="Times New Roman"/>
                <w:i/>
                <w:u w:val="single"/>
              </w:rPr>
              <w:t>, 202</w:t>
            </w:r>
            <w:r>
              <w:rPr>
                <w:rFonts w:ascii="Times New Roman" w:hAnsi="Times New Roman" w:cs="Times New Roman"/>
                <w:i/>
                <w:u w:val="single"/>
              </w:rPr>
              <w:t>5</w:t>
            </w:r>
          </w:p>
        </w:tc>
      </w:tr>
      <w:tr w:rsidR="001F6889" w:rsidRPr="007A1F9B" w14:paraId="3B1BC1A2" w14:textId="77777777" w:rsidTr="000A68A1">
        <w:tc>
          <w:tcPr>
            <w:tcW w:w="4032" w:type="dxa"/>
            <w:vAlign w:val="center"/>
          </w:tcPr>
          <w:p w14:paraId="34B9CD7E" w14:textId="44CDDF66" w:rsidR="001F6889" w:rsidRPr="00F61B6B" w:rsidRDefault="001F6889" w:rsidP="001F6889">
            <w:pPr>
              <w:spacing w:line="276" w:lineRule="auto"/>
              <w:rPr>
                <w:rFonts w:ascii="Times New Roman" w:hAnsi="Times New Roman" w:cs="Times New Roman"/>
              </w:rPr>
            </w:pPr>
            <w:r w:rsidRPr="00F61B6B">
              <w:rPr>
                <w:rFonts w:ascii="Times New Roman" w:hAnsi="Times New Roman" w:cs="Times New Roman"/>
              </w:rPr>
              <w:t>Q1-202</w:t>
            </w:r>
            <w:r w:rsidR="00F61B6B" w:rsidRPr="00F61B6B">
              <w:rPr>
                <w:rFonts w:ascii="Times New Roman" w:hAnsi="Times New Roman" w:cs="Times New Roman"/>
              </w:rPr>
              <w:t>5</w:t>
            </w:r>
            <w:r w:rsidRPr="00F61B6B">
              <w:rPr>
                <w:rFonts w:ascii="Times New Roman" w:hAnsi="Times New Roman" w:cs="Times New Roman"/>
              </w:rPr>
              <w:t xml:space="preserve"> (Jan 1. 202</w:t>
            </w:r>
            <w:r w:rsidR="00F61B6B">
              <w:rPr>
                <w:rFonts w:ascii="Times New Roman" w:hAnsi="Times New Roman" w:cs="Times New Roman"/>
              </w:rPr>
              <w:t>5</w:t>
            </w:r>
            <w:r w:rsidRPr="00F61B6B">
              <w:rPr>
                <w:rFonts w:ascii="Times New Roman" w:hAnsi="Times New Roman" w:cs="Times New Roman"/>
              </w:rPr>
              <w:t xml:space="preserve"> – Mar 31, 202</w:t>
            </w:r>
            <w:r w:rsidR="00F61B6B">
              <w:rPr>
                <w:rFonts w:ascii="Times New Roman" w:hAnsi="Times New Roman" w:cs="Times New Roman"/>
              </w:rPr>
              <w:t>5</w:t>
            </w:r>
            <w:r w:rsidRPr="00F61B6B">
              <w:rPr>
                <w:rFonts w:ascii="Times New Roman" w:hAnsi="Times New Roman" w:cs="Times New Roman"/>
              </w:rPr>
              <w:t>)</w:t>
            </w:r>
          </w:p>
        </w:tc>
        <w:tc>
          <w:tcPr>
            <w:tcW w:w="2533" w:type="dxa"/>
            <w:vAlign w:val="center"/>
          </w:tcPr>
          <w:p w14:paraId="570D3B21" w14:textId="50B7B19B" w:rsidR="001F6889" w:rsidRPr="00F61B6B" w:rsidRDefault="001F6889" w:rsidP="001F6889">
            <w:pPr>
              <w:spacing w:line="276" w:lineRule="auto"/>
              <w:rPr>
                <w:rFonts w:ascii="Times New Roman" w:hAnsi="Times New Roman" w:cs="Times New Roman"/>
              </w:rPr>
            </w:pPr>
            <w:r w:rsidRPr="00F61B6B">
              <w:rPr>
                <w:rFonts w:ascii="Times New Roman" w:hAnsi="Times New Roman" w:cs="Times New Roman"/>
              </w:rPr>
              <w:t>Aug. 0</w:t>
            </w:r>
            <w:r w:rsidR="00485492">
              <w:rPr>
                <w:rFonts w:ascii="Times New Roman" w:hAnsi="Times New Roman" w:cs="Times New Roman"/>
              </w:rPr>
              <w:t>8</w:t>
            </w:r>
            <w:r w:rsidRPr="00F61B6B">
              <w:rPr>
                <w:rFonts w:ascii="Times New Roman" w:hAnsi="Times New Roman" w:cs="Times New Roman"/>
              </w:rPr>
              <w:t>, 202</w:t>
            </w:r>
            <w:r w:rsidR="00485492">
              <w:rPr>
                <w:rFonts w:ascii="Times New Roman" w:hAnsi="Times New Roman" w:cs="Times New Roman"/>
              </w:rPr>
              <w:t>5</w:t>
            </w:r>
            <w:r w:rsidRPr="00F61B6B">
              <w:rPr>
                <w:rFonts w:ascii="Times New Roman" w:hAnsi="Times New Roman" w:cs="Times New Roman"/>
              </w:rPr>
              <w:t xml:space="preserve"> </w:t>
            </w:r>
          </w:p>
        </w:tc>
        <w:tc>
          <w:tcPr>
            <w:tcW w:w="2430" w:type="dxa"/>
            <w:vAlign w:val="center"/>
          </w:tcPr>
          <w:p w14:paraId="31A25175" w14:textId="71823500" w:rsidR="001F6889" w:rsidRPr="00F61B6B" w:rsidRDefault="001F6889" w:rsidP="001F6889">
            <w:pPr>
              <w:spacing w:line="276" w:lineRule="auto"/>
              <w:rPr>
                <w:rFonts w:ascii="Times New Roman" w:hAnsi="Times New Roman" w:cs="Times New Roman"/>
                <w:i/>
                <w:u w:val="single"/>
              </w:rPr>
            </w:pPr>
            <w:r w:rsidRPr="00F61B6B">
              <w:rPr>
                <w:rFonts w:ascii="Times New Roman" w:hAnsi="Times New Roman" w:cs="Times New Roman"/>
                <w:i/>
                <w:u w:val="single"/>
              </w:rPr>
              <w:t xml:space="preserve">May </w:t>
            </w:r>
            <w:r w:rsidR="0017432F" w:rsidRPr="00F61B6B">
              <w:rPr>
                <w:rFonts w:ascii="Times New Roman" w:hAnsi="Times New Roman" w:cs="Times New Roman"/>
                <w:i/>
                <w:u w:val="single"/>
              </w:rPr>
              <w:t>3</w:t>
            </w:r>
            <w:r w:rsidR="00DF27CA">
              <w:rPr>
                <w:rFonts w:ascii="Times New Roman" w:hAnsi="Times New Roman" w:cs="Times New Roman"/>
                <w:i/>
                <w:u w:val="single"/>
              </w:rPr>
              <w:t>0</w:t>
            </w:r>
            <w:r w:rsidR="0017432F" w:rsidRPr="00F61B6B">
              <w:rPr>
                <w:rFonts w:ascii="Times New Roman" w:hAnsi="Times New Roman" w:cs="Times New Roman"/>
                <w:i/>
                <w:u w:val="single"/>
              </w:rPr>
              <w:t xml:space="preserve">, </w:t>
            </w:r>
            <w:r w:rsidRPr="00F61B6B">
              <w:rPr>
                <w:rFonts w:ascii="Times New Roman" w:hAnsi="Times New Roman" w:cs="Times New Roman"/>
                <w:i/>
                <w:u w:val="single"/>
              </w:rPr>
              <w:t>202</w:t>
            </w:r>
            <w:r w:rsidR="00DF27CA">
              <w:rPr>
                <w:rFonts w:ascii="Times New Roman" w:hAnsi="Times New Roman" w:cs="Times New Roman"/>
                <w:i/>
                <w:u w:val="single"/>
              </w:rPr>
              <w:t>5</w:t>
            </w:r>
            <w:r w:rsidRPr="00F61B6B">
              <w:rPr>
                <w:rFonts w:ascii="Times New Roman" w:hAnsi="Times New Roman" w:cs="Times New Roman"/>
                <w:i/>
                <w:u w:val="single"/>
              </w:rPr>
              <w:t xml:space="preserve"> </w:t>
            </w:r>
          </w:p>
        </w:tc>
      </w:tr>
      <w:tr w:rsidR="006F0533" w:rsidRPr="007A1F9B" w14:paraId="2C7B0904" w14:textId="77777777" w:rsidTr="000A68A1">
        <w:tc>
          <w:tcPr>
            <w:tcW w:w="4032" w:type="dxa"/>
            <w:vAlign w:val="center"/>
          </w:tcPr>
          <w:p w14:paraId="32E02C4F" w14:textId="00C2E313" w:rsidR="006F0533" w:rsidRPr="00F61B6B" w:rsidRDefault="00F5724B" w:rsidP="007B213C">
            <w:pPr>
              <w:spacing w:line="276" w:lineRule="auto"/>
              <w:rPr>
                <w:rFonts w:ascii="Times New Roman" w:hAnsi="Times New Roman" w:cs="Times New Roman"/>
              </w:rPr>
            </w:pPr>
            <w:r w:rsidRPr="00F61B6B">
              <w:rPr>
                <w:rFonts w:ascii="Times New Roman" w:hAnsi="Times New Roman" w:cs="Times New Roman"/>
              </w:rPr>
              <w:t>Q2-202</w:t>
            </w:r>
            <w:r w:rsidR="00F61B6B" w:rsidRPr="00F61B6B">
              <w:rPr>
                <w:rFonts w:ascii="Times New Roman" w:hAnsi="Times New Roman" w:cs="Times New Roman"/>
              </w:rPr>
              <w:t>5</w:t>
            </w:r>
            <w:r w:rsidRPr="00F61B6B">
              <w:rPr>
                <w:rFonts w:ascii="Times New Roman" w:hAnsi="Times New Roman" w:cs="Times New Roman"/>
              </w:rPr>
              <w:t xml:space="preserve"> (Apr 1, 202</w:t>
            </w:r>
            <w:r w:rsidR="00F61B6B">
              <w:rPr>
                <w:rFonts w:ascii="Times New Roman" w:hAnsi="Times New Roman" w:cs="Times New Roman"/>
              </w:rPr>
              <w:t xml:space="preserve">5 </w:t>
            </w:r>
            <w:r w:rsidRPr="00F61B6B">
              <w:rPr>
                <w:rFonts w:ascii="Times New Roman" w:hAnsi="Times New Roman" w:cs="Times New Roman"/>
              </w:rPr>
              <w:t xml:space="preserve">– </w:t>
            </w:r>
            <w:r w:rsidR="00667B7A" w:rsidRPr="00F61B6B">
              <w:rPr>
                <w:rFonts w:ascii="Times New Roman" w:hAnsi="Times New Roman" w:cs="Times New Roman"/>
              </w:rPr>
              <w:t>June 30, 202</w:t>
            </w:r>
            <w:r w:rsidR="00F61B6B">
              <w:rPr>
                <w:rFonts w:ascii="Times New Roman" w:hAnsi="Times New Roman" w:cs="Times New Roman"/>
              </w:rPr>
              <w:t>5</w:t>
            </w:r>
            <w:r w:rsidR="00667B7A" w:rsidRPr="00F61B6B">
              <w:rPr>
                <w:rFonts w:ascii="Times New Roman" w:hAnsi="Times New Roman" w:cs="Times New Roman"/>
              </w:rPr>
              <w:t>)</w:t>
            </w:r>
          </w:p>
        </w:tc>
        <w:tc>
          <w:tcPr>
            <w:tcW w:w="2533" w:type="dxa"/>
            <w:vAlign w:val="center"/>
          </w:tcPr>
          <w:p w14:paraId="5D109EFA" w14:textId="7A78122D" w:rsidR="006F0533" w:rsidRPr="00F61B6B" w:rsidRDefault="00485492" w:rsidP="007B213C">
            <w:pPr>
              <w:spacing w:line="276" w:lineRule="auto"/>
              <w:rPr>
                <w:rFonts w:ascii="Times New Roman" w:hAnsi="Times New Roman" w:cs="Times New Roman"/>
              </w:rPr>
            </w:pPr>
            <w:r>
              <w:rPr>
                <w:rFonts w:ascii="Times New Roman" w:hAnsi="Times New Roman" w:cs="Times New Roman"/>
              </w:rPr>
              <w:t>Oct 31</w:t>
            </w:r>
            <w:r w:rsidR="005E1704" w:rsidRPr="00F61B6B">
              <w:rPr>
                <w:rFonts w:ascii="Times New Roman" w:hAnsi="Times New Roman" w:cs="Times New Roman"/>
              </w:rPr>
              <w:t>, 202</w:t>
            </w:r>
            <w:r>
              <w:rPr>
                <w:rFonts w:ascii="Times New Roman" w:hAnsi="Times New Roman" w:cs="Times New Roman"/>
              </w:rPr>
              <w:t>5</w:t>
            </w:r>
          </w:p>
        </w:tc>
        <w:tc>
          <w:tcPr>
            <w:tcW w:w="2430" w:type="dxa"/>
            <w:vAlign w:val="center"/>
          </w:tcPr>
          <w:p w14:paraId="61AFB336" w14:textId="6FDED47E" w:rsidR="006F0533" w:rsidRPr="00F61B6B" w:rsidRDefault="00652626" w:rsidP="007B213C">
            <w:pPr>
              <w:spacing w:line="276" w:lineRule="auto"/>
              <w:rPr>
                <w:rFonts w:ascii="Times New Roman" w:hAnsi="Times New Roman" w:cs="Times New Roman"/>
                <w:i/>
                <w:u w:val="single"/>
              </w:rPr>
            </w:pPr>
            <w:r w:rsidRPr="00F61B6B">
              <w:rPr>
                <w:rFonts w:ascii="Times New Roman" w:hAnsi="Times New Roman" w:cs="Times New Roman"/>
                <w:i/>
                <w:u w:val="single"/>
              </w:rPr>
              <w:t xml:space="preserve">Aug </w:t>
            </w:r>
            <w:r w:rsidR="003266D5">
              <w:rPr>
                <w:rFonts w:ascii="Times New Roman" w:hAnsi="Times New Roman" w:cs="Times New Roman"/>
                <w:i/>
                <w:u w:val="single"/>
              </w:rPr>
              <w:t>29</w:t>
            </w:r>
            <w:r w:rsidRPr="00F61B6B">
              <w:rPr>
                <w:rFonts w:ascii="Times New Roman" w:hAnsi="Times New Roman" w:cs="Times New Roman"/>
                <w:i/>
                <w:u w:val="single"/>
              </w:rPr>
              <w:t>, 202</w:t>
            </w:r>
            <w:r w:rsidR="003266D5">
              <w:rPr>
                <w:rFonts w:ascii="Times New Roman" w:hAnsi="Times New Roman" w:cs="Times New Roman"/>
                <w:i/>
                <w:u w:val="single"/>
              </w:rPr>
              <w:t>5</w:t>
            </w:r>
          </w:p>
        </w:tc>
      </w:tr>
      <w:tr w:rsidR="00667B7A" w:rsidRPr="007A1F9B" w14:paraId="64AA25C3" w14:textId="77777777" w:rsidTr="000A68A1">
        <w:tc>
          <w:tcPr>
            <w:tcW w:w="4032" w:type="dxa"/>
            <w:tcBorders>
              <w:top w:val="nil"/>
              <w:left w:val="single" w:sz="8" w:space="0" w:color="auto"/>
              <w:bottom w:val="single" w:sz="8" w:space="0" w:color="auto"/>
              <w:right w:val="single" w:sz="8" w:space="0" w:color="auto"/>
            </w:tcBorders>
            <w:shd w:val="clear" w:color="auto" w:fill="auto"/>
            <w:vAlign w:val="center"/>
          </w:tcPr>
          <w:p w14:paraId="0715B599" w14:textId="4C0E85EA" w:rsidR="00667B7A" w:rsidRPr="00F61B6B" w:rsidRDefault="00667B7A" w:rsidP="00667B7A">
            <w:pPr>
              <w:spacing w:line="276" w:lineRule="auto"/>
              <w:rPr>
                <w:rFonts w:ascii="Times New Roman" w:hAnsi="Times New Roman" w:cs="Times New Roman"/>
              </w:rPr>
            </w:pPr>
            <w:r w:rsidRPr="00F61B6B">
              <w:rPr>
                <w:rFonts w:ascii="Times New Roman" w:hAnsi="Times New Roman" w:cs="Times New Roman"/>
                <w:color w:val="000000"/>
              </w:rPr>
              <w:t>Q3-202</w:t>
            </w:r>
            <w:r w:rsidR="00F61B6B" w:rsidRPr="00F61B6B">
              <w:rPr>
                <w:rFonts w:ascii="Times New Roman" w:hAnsi="Times New Roman" w:cs="Times New Roman"/>
                <w:color w:val="000000"/>
              </w:rPr>
              <w:t>5</w:t>
            </w:r>
            <w:r w:rsidRPr="00F61B6B">
              <w:rPr>
                <w:rFonts w:ascii="Times New Roman" w:hAnsi="Times New Roman" w:cs="Times New Roman"/>
                <w:color w:val="000000"/>
              </w:rPr>
              <w:t xml:space="preserve"> (July 1, 202</w:t>
            </w:r>
            <w:r w:rsidR="00F61B6B">
              <w:rPr>
                <w:rFonts w:ascii="Times New Roman" w:hAnsi="Times New Roman" w:cs="Times New Roman"/>
                <w:color w:val="000000"/>
              </w:rPr>
              <w:t>5</w:t>
            </w:r>
            <w:r w:rsidRPr="00F61B6B">
              <w:rPr>
                <w:rFonts w:ascii="Times New Roman" w:hAnsi="Times New Roman" w:cs="Times New Roman"/>
                <w:color w:val="000000"/>
              </w:rPr>
              <w:t xml:space="preserve"> – Sept 30, 202</w:t>
            </w:r>
            <w:r w:rsidR="00F61B6B">
              <w:rPr>
                <w:rFonts w:ascii="Times New Roman" w:hAnsi="Times New Roman" w:cs="Times New Roman"/>
                <w:color w:val="000000"/>
              </w:rPr>
              <w:t>5</w:t>
            </w:r>
            <w:r w:rsidRPr="00F61B6B">
              <w:rPr>
                <w:rFonts w:ascii="Times New Roman" w:hAnsi="Times New Roman" w:cs="Times New Roman"/>
                <w:color w:val="000000"/>
              </w:rPr>
              <w:t>)</w:t>
            </w:r>
          </w:p>
        </w:tc>
        <w:tc>
          <w:tcPr>
            <w:tcW w:w="2533" w:type="dxa"/>
            <w:vAlign w:val="center"/>
          </w:tcPr>
          <w:p w14:paraId="66E46B92" w14:textId="2DE8636E" w:rsidR="00667B7A" w:rsidRPr="00F61B6B" w:rsidRDefault="005E1704" w:rsidP="00667B7A">
            <w:pPr>
              <w:spacing w:line="276" w:lineRule="auto"/>
              <w:rPr>
                <w:rFonts w:ascii="Times New Roman" w:hAnsi="Times New Roman" w:cs="Times New Roman"/>
              </w:rPr>
            </w:pPr>
            <w:r w:rsidRPr="00F61B6B">
              <w:rPr>
                <w:rFonts w:ascii="Times New Roman" w:hAnsi="Times New Roman" w:cs="Times New Roman"/>
              </w:rPr>
              <w:t xml:space="preserve">Feb </w:t>
            </w:r>
            <w:r w:rsidR="00485492">
              <w:rPr>
                <w:rFonts w:ascii="Times New Roman" w:hAnsi="Times New Roman" w:cs="Times New Roman"/>
              </w:rPr>
              <w:t>6</w:t>
            </w:r>
            <w:r w:rsidRPr="00F61B6B">
              <w:rPr>
                <w:rFonts w:ascii="Times New Roman" w:hAnsi="Times New Roman" w:cs="Times New Roman"/>
              </w:rPr>
              <w:t>, 202</w:t>
            </w:r>
            <w:r w:rsidR="00485492">
              <w:rPr>
                <w:rFonts w:ascii="Times New Roman" w:hAnsi="Times New Roman" w:cs="Times New Roman"/>
              </w:rPr>
              <w:t>6</w:t>
            </w:r>
          </w:p>
        </w:tc>
        <w:tc>
          <w:tcPr>
            <w:tcW w:w="2430" w:type="dxa"/>
            <w:vAlign w:val="center"/>
          </w:tcPr>
          <w:p w14:paraId="63FFBAB2" w14:textId="675C9759" w:rsidR="00667B7A" w:rsidRPr="00F61B6B" w:rsidRDefault="00946901" w:rsidP="00667B7A">
            <w:pPr>
              <w:spacing w:line="276" w:lineRule="auto"/>
              <w:rPr>
                <w:rFonts w:ascii="Times New Roman" w:hAnsi="Times New Roman" w:cs="Times New Roman"/>
                <w:i/>
                <w:u w:val="single"/>
              </w:rPr>
            </w:pPr>
            <w:r>
              <w:rPr>
                <w:rFonts w:ascii="Times New Roman" w:hAnsi="Times New Roman" w:cs="Times New Roman"/>
                <w:i/>
                <w:u w:val="single"/>
              </w:rPr>
              <w:t>Dec 1</w:t>
            </w:r>
            <w:r w:rsidR="005A6279" w:rsidRPr="00F61B6B">
              <w:rPr>
                <w:rFonts w:ascii="Times New Roman" w:hAnsi="Times New Roman" w:cs="Times New Roman"/>
                <w:i/>
                <w:u w:val="single"/>
              </w:rPr>
              <w:t>, 202</w:t>
            </w:r>
            <w:r w:rsidR="00505491">
              <w:rPr>
                <w:rFonts w:ascii="Times New Roman" w:hAnsi="Times New Roman" w:cs="Times New Roman"/>
                <w:i/>
                <w:u w:val="single"/>
              </w:rPr>
              <w:t>5</w:t>
            </w:r>
          </w:p>
        </w:tc>
      </w:tr>
      <w:tr w:rsidR="00667B7A" w:rsidRPr="007A1F9B" w14:paraId="3CE8DF25" w14:textId="77777777" w:rsidTr="000A68A1">
        <w:tc>
          <w:tcPr>
            <w:tcW w:w="4032" w:type="dxa"/>
            <w:tcBorders>
              <w:top w:val="nil"/>
              <w:left w:val="single" w:sz="8" w:space="0" w:color="auto"/>
              <w:bottom w:val="single" w:sz="8" w:space="0" w:color="auto"/>
              <w:right w:val="single" w:sz="8" w:space="0" w:color="auto"/>
            </w:tcBorders>
            <w:shd w:val="clear" w:color="auto" w:fill="auto"/>
            <w:vAlign w:val="center"/>
          </w:tcPr>
          <w:p w14:paraId="6E77A7A4" w14:textId="3ECEDE55" w:rsidR="00667B7A" w:rsidRPr="00F61B6B" w:rsidRDefault="00667B7A" w:rsidP="00667B7A">
            <w:pPr>
              <w:spacing w:line="276" w:lineRule="auto"/>
              <w:rPr>
                <w:rFonts w:ascii="Times New Roman" w:hAnsi="Times New Roman" w:cs="Times New Roman"/>
              </w:rPr>
            </w:pPr>
            <w:r w:rsidRPr="00F61B6B">
              <w:rPr>
                <w:rFonts w:ascii="Times New Roman" w:hAnsi="Times New Roman" w:cs="Times New Roman"/>
                <w:color w:val="000000"/>
              </w:rPr>
              <w:t>Q4-202</w:t>
            </w:r>
            <w:r w:rsidR="00F61B6B" w:rsidRPr="00F61B6B">
              <w:rPr>
                <w:rFonts w:ascii="Times New Roman" w:hAnsi="Times New Roman" w:cs="Times New Roman"/>
                <w:color w:val="000000"/>
              </w:rPr>
              <w:t>5</w:t>
            </w:r>
            <w:r w:rsidRPr="00F61B6B">
              <w:rPr>
                <w:rFonts w:ascii="Times New Roman" w:hAnsi="Times New Roman" w:cs="Times New Roman"/>
                <w:color w:val="000000"/>
              </w:rPr>
              <w:t xml:space="preserve"> (Oct 1, 202</w:t>
            </w:r>
            <w:r w:rsidR="00F61B6B">
              <w:rPr>
                <w:rFonts w:ascii="Times New Roman" w:hAnsi="Times New Roman" w:cs="Times New Roman"/>
                <w:color w:val="000000"/>
              </w:rPr>
              <w:t>5</w:t>
            </w:r>
            <w:r w:rsidRPr="00F61B6B">
              <w:rPr>
                <w:rFonts w:ascii="Times New Roman" w:hAnsi="Times New Roman" w:cs="Times New Roman"/>
                <w:color w:val="000000"/>
              </w:rPr>
              <w:t xml:space="preserve"> – Dec 31, 202</w:t>
            </w:r>
            <w:r w:rsidR="00F61B6B">
              <w:rPr>
                <w:rFonts w:ascii="Times New Roman" w:hAnsi="Times New Roman" w:cs="Times New Roman"/>
                <w:color w:val="000000"/>
              </w:rPr>
              <w:t>5</w:t>
            </w:r>
            <w:r w:rsidRPr="00F61B6B">
              <w:rPr>
                <w:rFonts w:ascii="Times New Roman" w:hAnsi="Times New Roman" w:cs="Times New Roman"/>
                <w:color w:val="000000"/>
              </w:rPr>
              <w:t>)</w:t>
            </w:r>
          </w:p>
        </w:tc>
        <w:tc>
          <w:tcPr>
            <w:tcW w:w="2533" w:type="dxa"/>
            <w:vAlign w:val="center"/>
          </w:tcPr>
          <w:p w14:paraId="7F673DCE" w14:textId="4F022C99" w:rsidR="00667B7A" w:rsidRPr="00F61B6B" w:rsidRDefault="005E1704" w:rsidP="00667B7A">
            <w:pPr>
              <w:spacing w:line="276" w:lineRule="auto"/>
              <w:rPr>
                <w:rFonts w:ascii="Times New Roman" w:hAnsi="Times New Roman" w:cs="Times New Roman"/>
              </w:rPr>
            </w:pPr>
            <w:r w:rsidRPr="00F61B6B">
              <w:rPr>
                <w:rFonts w:ascii="Times New Roman" w:hAnsi="Times New Roman" w:cs="Times New Roman"/>
              </w:rPr>
              <w:t xml:space="preserve">May </w:t>
            </w:r>
            <w:r w:rsidR="00485492">
              <w:rPr>
                <w:rFonts w:ascii="Times New Roman" w:hAnsi="Times New Roman" w:cs="Times New Roman"/>
              </w:rPr>
              <w:t>8</w:t>
            </w:r>
            <w:r w:rsidRPr="00F61B6B">
              <w:rPr>
                <w:rFonts w:ascii="Times New Roman" w:hAnsi="Times New Roman" w:cs="Times New Roman"/>
              </w:rPr>
              <w:t>, 202</w:t>
            </w:r>
            <w:r w:rsidR="00485492">
              <w:rPr>
                <w:rFonts w:ascii="Times New Roman" w:hAnsi="Times New Roman" w:cs="Times New Roman"/>
              </w:rPr>
              <w:t>6</w:t>
            </w:r>
          </w:p>
        </w:tc>
        <w:tc>
          <w:tcPr>
            <w:tcW w:w="2430" w:type="dxa"/>
            <w:vAlign w:val="center"/>
          </w:tcPr>
          <w:p w14:paraId="36BAF229" w14:textId="1AFB0526" w:rsidR="00667B7A" w:rsidRPr="00F61B6B" w:rsidRDefault="00505491" w:rsidP="00667B7A">
            <w:pPr>
              <w:spacing w:line="276" w:lineRule="auto"/>
              <w:rPr>
                <w:rFonts w:ascii="Times New Roman" w:hAnsi="Times New Roman" w:cs="Times New Roman"/>
                <w:i/>
                <w:u w:val="single"/>
              </w:rPr>
            </w:pPr>
            <w:r>
              <w:rPr>
                <w:rFonts w:ascii="Times New Roman" w:hAnsi="Times New Roman" w:cs="Times New Roman"/>
                <w:i/>
                <w:u w:val="single"/>
              </w:rPr>
              <w:t xml:space="preserve">Mar </w:t>
            </w:r>
            <w:r w:rsidR="00946901">
              <w:rPr>
                <w:rFonts w:ascii="Times New Roman" w:hAnsi="Times New Roman" w:cs="Times New Roman"/>
                <w:i/>
                <w:u w:val="single"/>
              </w:rPr>
              <w:t>2</w:t>
            </w:r>
            <w:r w:rsidR="000963E0" w:rsidRPr="00F61B6B">
              <w:rPr>
                <w:rFonts w:ascii="Times New Roman" w:hAnsi="Times New Roman" w:cs="Times New Roman"/>
                <w:i/>
                <w:u w:val="single"/>
              </w:rPr>
              <w:t>, 202</w:t>
            </w:r>
            <w:r>
              <w:rPr>
                <w:rFonts w:ascii="Times New Roman" w:hAnsi="Times New Roman" w:cs="Times New Roman"/>
                <w:i/>
                <w:u w:val="single"/>
              </w:rPr>
              <w:t>6</w:t>
            </w:r>
          </w:p>
        </w:tc>
      </w:tr>
    </w:tbl>
    <w:p w14:paraId="194D3C90" w14:textId="22632CC0" w:rsidR="00AE6810" w:rsidRPr="00BB7981" w:rsidRDefault="00AE6810" w:rsidP="00BB7981">
      <w:pPr>
        <w:numPr>
          <w:ilvl w:val="0"/>
          <w:numId w:val="44"/>
        </w:numPr>
        <w:spacing w:before="200"/>
        <w:rPr>
          <w:rFonts w:ascii="Times New Roman" w:hAnsi="Times New Roman" w:cs="Times New Roman"/>
          <w:lang w:bidi="en-US"/>
        </w:rPr>
      </w:pPr>
      <w:r w:rsidRPr="24F1E262">
        <w:rPr>
          <w:rFonts w:ascii="Times New Roman" w:hAnsi="Times New Roman" w:cs="Times New Roman"/>
          <w:b/>
          <w:bCs/>
          <w:lang w:bidi="en-US"/>
        </w:rPr>
        <w:lastRenderedPageBreak/>
        <w:t xml:space="preserve">Submitting Your Request Packet: </w:t>
      </w:r>
      <w:bookmarkStart w:id="49" w:name="_Hlk70405649"/>
      <w:r w:rsidRPr="24F1E262">
        <w:rPr>
          <w:rFonts w:ascii="Times New Roman" w:hAnsi="Times New Roman" w:cs="Times New Roman"/>
          <w:lang w:bidi="en-US"/>
        </w:rPr>
        <w:t>The original packet must include a typed cover letter on hospital stationery summarizing enclosures, the completed “MHECR Form” with hospital CEO signature plus supporting documentation</w:t>
      </w:r>
      <w:bookmarkEnd w:id="49"/>
      <w:r w:rsidRPr="24F1E262">
        <w:rPr>
          <w:rFonts w:ascii="Times New Roman" w:hAnsi="Times New Roman" w:cs="Times New Roman"/>
          <w:lang w:bidi="en-US"/>
        </w:rPr>
        <w:t xml:space="preserve"> submitted </w:t>
      </w:r>
      <w:r w:rsidR="00947BAF" w:rsidRPr="24F1E262">
        <w:rPr>
          <w:rFonts w:ascii="Times New Roman" w:hAnsi="Times New Roman" w:cs="Times New Roman"/>
          <w:lang w:bidi="en-US"/>
        </w:rPr>
        <w:t>to the EOHHS</w:t>
      </w:r>
      <w:r w:rsidR="008D4965" w:rsidRPr="24F1E262">
        <w:rPr>
          <w:rFonts w:ascii="Times New Roman" w:hAnsi="Times New Roman" w:cs="Times New Roman"/>
          <w:lang w:bidi="en-US"/>
        </w:rPr>
        <w:t xml:space="preserve"> business mailbox at </w:t>
      </w:r>
      <w:hyperlink r:id="rId43">
        <w:r w:rsidR="008D4965" w:rsidRPr="24F1E262">
          <w:rPr>
            <w:rStyle w:val="Hyperlink"/>
            <w:rFonts w:ascii="Times New Roman" w:hAnsi="Times New Roman" w:cs="Times New Roman"/>
            <w:lang w:bidi="en-US"/>
          </w:rPr>
          <w:t>Masshealthhospitalquality@mass.gov</w:t>
        </w:r>
      </w:hyperlink>
      <w:r w:rsidR="008D4965" w:rsidRPr="24F1E262">
        <w:rPr>
          <w:rFonts w:ascii="Times New Roman" w:hAnsi="Times New Roman" w:cs="Times New Roman"/>
          <w:lang w:bidi="en-US"/>
        </w:rPr>
        <w:t xml:space="preserve">. </w:t>
      </w:r>
    </w:p>
    <w:p w14:paraId="6C08A036" w14:textId="4F1D0F19" w:rsidR="009E6282" w:rsidRPr="00CE560F" w:rsidRDefault="00AE6810" w:rsidP="00BB7981">
      <w:pPr>
        <w:numPr>
          <w:ilvl w:val="0"/>
          <w:numId w:val="44"/>
        </w:numPr>
        <w:spacing w:after="0"/>
        <w:contextualSpacing/>
        <w:rPr>
          <w:rFonts w:ascii="Times New Roman" w:hAnsi="Times New Roman" w:cs="Times New Roman"/>
        </w:rPr>
      </w:pPr>
      <w:r w:rsidRPr="24F1E262">
        <w:rPr>
          <w:rFonts w:ascii="Times New Roman" w:hAnsi="Times New Roman" w:cs="Times New Roman"/>
          <w:b/>
          <w:bCs/>
        </w:rPr>
        <w:t>EOHHS Notification Process:</w:t>
      </w:r>
      <w:r w:rsidRPr="00CC0EEE">
        <w:rPr>
          <w:rFonts w:ascii="Times New Roman" w:hAnsi="Times New Roman" w:cs="Times New Roman"/>
        </w:rPr>
        <w:t xml:space="preserve"> EOHHS will confirm receipt of the </w:t>
      </w:r>
      <w:r w:rsidR="00B921C5" w:rsidRPr="00CC0EEE">
        <w:rPr>
          <w:rFonts w:ascii="Times New Roman" w:hAnsi="Times New Roman" w:cs="Times New Roman"/>
        </w:rPr>
        <w:t>hospital’s</w:t>
      </w:r>
      <w:r w:rsidRPr="00CC0EEE">
        <w:rPr>
          <w:rFonts w:ascii="Times New Roman" w:hAnsi="Times New Roman" w:cs="Times New Roman"/>
        </w:rPr>
        <w:t xml:space="preserve"> request via email sent to the hospital key quality representative.  The EOHHS final written decision on the request for data reporting exception will be </w:t>
      </w:r>
      <w:r w:rsidR="0004507F">
        <w:rPr>
          <w:rFonts w:ascii="Times New Roman" w:hAnsi="Times New Roman" w:cs="Times New Roman"/>
        </w:rPr>
        <w:t>sent</w:t>
      </w:r>
      <w:r w:rsidRPr="00CC0EEE">
        <w:rPr>
          <w:rFonts w:ascii="Times New Roman" w:hAnsi="Times New Roman" w:cs="Times New Roman"/>
        </w:rPr>
        <w:t xml:space="preserve"> to the hospital key quality representative designee. </w:t>
      </w:r>
      <w:r w:rsidRPr="24F1E262">
        <w:rPr>
          <w:rFonts w:ascii="Times New Roman" w:eastAsiaTheme="minorEastAsia" w:hAnsi="Times New Roman" w:cs="Times New Roman"/>
          <w:color w:val="000000" w:themeColor="text1"/>
          <w:kern w:val="24"/>
        </w:rPr>
        <w:t xml:space="preserve">Non-adherence to terms of acceptance will NULLIFY the initial granted request. </w:t>
      </w:r>
      <w:bookmarkStart w:id="50" w:name="_Toc131496812"/>
    </w:p>
    <w:p w14:paraId="6B0CA011" w14:textId="1E9BE176" w:rsidR="00416B79" w:rsidRPr="00BB7981" w:rsidRDefault="009E6282" w:rsidP="009E6282">
      <w:pPr>
        <w:rPr>
          <w:rFonts w:ascii="Times New Roman" w:hAnsi="Times New Roman" w:cs="Times New Roman"/>
        </w:rPr>
      </w:pPr>
      <w:r>
        <w:rPr>
          <w:rFonts w:ascii="Times New Roman" w:hAnsi="Times New Roman" w:cs="Times New Roman"/>
        </w:rPr>
        <w:br w:type="page"/>
      </w:r>
    </w:p>
    <w:p w14:paraId="24C06805" w14:textId="5439A3C3" w:rsidR="00C63920" w:rsidRPr="0081685D" w:rsidRDefault="0099575D" w:rsidP="0081685D">
      <w:pPr>
        <w:pStyle w:val="Heading1"/>
        <w:spacing w:after="240"/>
      </w:pPr>
      <w:bookmarkStart w:id="51" w:name="_Toc180573525"/>
      <w:r>
        <w:lastRenderedPageBreak/>
        <w:t xml:space="preserve">Section </w:t>
      </w:r>
      <w:r w:rsidR="002A517E">
        <w:t>4</w:t>
      </w:r>
      <w:r>
        <w:t xml:space="preserve">. </w:t>
      </w:r>
      <w:r w:rsidR="003A775A">
        <w:t>Chart-</w:t>
      </w:r>
      <w:r w:rsidR="003E312E">
        <w:t xml:space="preserve">Based </w:t>
      </w:r>
      <w:r w:rsidR="003E7445">
        <w:t>Me</w:t>
      </w:r>
      <w:r w:rsidR="00C63920">
        <w:t>asures Specifications</w:t>
      </w:r>
      <w:bookmarkEnd w:id="50"/>
      <w:bookmarkEnd w:id="51"/>
    </w:p>
    <w:p w14:paraId="5A416D80" w14:textId="73449111" w:rsidR="007E6FAD" w:rsidRPr="00476AF3" w:rsidRDefault="007E6FAD" w:rsidP="00476AF3">
      <w:pPr>
        <w:pStyle w:val="Heading2"/>
        <w:numPr>
          <w:ilvl w:val="0"/>
          <w:numId w:val="159"/>
        </w:numPr>
        <w:spacing w:after="240" w:line="276" w:lineRule="auto"/>
        <w:ind w:left="360"/>
        <w:rPr>
          <w:sz w:val="22"/>
          <w:szCs w:val="22"/>
        </w:rPr>
      </w:pPr>
      <w:bookmarkStart w:id="52" w:name="_Toc131496817"/>
      <w:bookmarkStart w:id="53" w:name="_Toc180573526"/>
      <w:r w:rsidRPr="00476AF3">
        <w:rPr>
          <w:sz w:val="22"/>
          <w:szCs w:val="22"/>
        </w:rPr>
        <w:t xml:space="preserve">Care for Acute and Chronic Conditions </w:t>
      </w:r>
      <w:r w:rsidR="00185FC9" w:rsidRPr="00476AF3">
        <w:rPr>
          <w:sz w:val="22"/>
          <w:szCs w:val="22"/>
        </w:rPr>
        <w:t>Domain</w:t>
      </w:r>
      <w:bookmarkEnd w:id="52"/>
      <w:bookmarkEnd w:id="53"/>
    </w:p>
    <w:p w14:paraId="36F1FF30" w14:textId="317C5D0C" w:rsidR="007E6FAD" w:rsidRPr="00CD552A" w:rsidRDefault="007E6FAD" w:rsidP="00CD552A">
      <w:pPr>
        <w:rPr>
          <w:rFonts w:ascii="Times New Roman" w:hAnsi="Times New Roman" w:cs="Times New Roman"/>
        </w:rPr>
      </w:pPr>
      <w:r w:rsidRPr="007A1F9B">
        <w:rPr>
          <w:rFonts w:ascii="Times New Roman" w:hAnsi="Times New Roman" w:cs="Times New Roman"/>
        </w:rPr>
        <w:t xml:space="preserve">For MassHealth reporting purposes, the “Initial Patient Population” (also termed ICD population) for the Alcohol Use treatment measures shall include all Medicaid patients </w:t>
      </w:r>
      <w:r w:rsidR="00F73146" w:rsidRPr="007A1F9B">
        <w:rPr>
          <w:rFonts w:ascii="Times New Roman" w:hAnsi="Times New Roman" w:cs="Times New Roman"/>
        </w:rPr>
        <w:t>18 years of age or older</w:t>
      </w:r>
      <w:r w:rsidR="00913D39" w:rsidRPr="007A1F9B">
        <w:rPr>
          <w:rFonts w:ascii="Times New Roman" w:hAnsi="Times New Roman" w:cs="Times New Roman"/>
        </w:rPr>
        <w:t xml:space="preserve"> with less than or equal to 120 days</w:t>
      </w:r>
      <w:r w:rsidR="00BC46C4" w:rsidRPr="007A1F9B">
        <w:rPr>
          <w:rFonts w:ascii="Times New Roman" w:hAnsi="Times New Roman" w:cs="Times New Roman"/>
        </w:rPr>
        <w:t xml:space="preserve"> </w:t>
      </w:r>
      <w:r w:rsidR="00A61112" w:rsidRPr="007A1F9B">
        <w:rPr>
          <w:rFonts w:ascii="Times New Roman" w:hAnsi="Times New Roman" w:cs="Times New Roman"/>
        </w:rPr>
        <w:t>length of stay</w:t>
      </w:r>
      <w:r w:rsidR="007B6565" w:rsidRPr="007A1F9B">
        <w:rPr>
          <w:rFonts w:ascii="Times New Roman" w:hAnsi="Times New Roman" w:cs="Times New Roman"/>
        </w:rPr>
        <w:t xml:space="preserve"> who were </w:t>
      </w:r>
      <w:r w:rsidRPr="007A1F9B">
        <w:rPr>
          <w:rFonts w:ascii="Times New Roman" w:hAnsi="Times New Roman" w:cs="Times New Roman"/>
        </w:rPr>
        <w:t>discharged from any acute inpatient care setting (medical, surgical, obstetrical, rehab, psychiatric, etc.) that received care for a given condition.  Measure collection is required for all acute care hospitals with or without a behavioral health unit.</w:t>
      </w:r>
    </w:p>
    <w:p w14:paraId="71493BE9" w14:textId="1DF16613" w:rsidR="00FD1F40" w:rsidRPr="00CD552A" w:rsidRDefault="00783054" w:rsidP="00A91CDC">
      <w:pPr>
        <w:pStyle w:val="Heading3"/>
        <w:spacing w:after="240" w:line="276" w:lineRule="auto"/>
        <w:rPr>
          <w:rFonts w:ascii="Times New Roman" w:hAnsi="Times New Roman" w:cs="Times New Roman"/>
          <w:b/>
          <w:bCs/>
        </w:rPr>
      </w:pPr>
      <w:bookmarkStart w:id="54" w:name="_Toc131496818"/>
      <w:bookmarkStart w:id="55" w:name="_Toc180573527"/>
      <w:r w:rsidRPr="007A1F9B">
        <w:rPr>
          <w:rFonts w:ascii="Times New Roman" w:hAnsi="Times New Roman" w:cs="Times New Roman"/>
          <w:b/>
          <w:bCs/>
        </w:rPr>
        <w:t>1</w:t>
      </w:r>
      <w:r w:rsidR="007E6FAD" w:rsidRPr="007A1F9B">
        <w:rPr>
          <w:rFonts w:ascii="Times New Roman" w:hAnsi="Times New Roman" w:cs="Times New Roman"/>
          <w:b/>
          <w:bCs/>
        </w:rPr>
        <w:t>. Alcohol Use Brief Intervention Provided or Offered (SUB-2)</w:t>
      </w:r>
      <w:bookmarkEnd w:id="54"/>
      <w:bookmarkEnd w:id="55"/>
    </w:p>
    <w:p w14:paraId="3C37CB5C" w14:textId="2E7D2883" w:rsidR="007E6FAD" w:rsidRPr="007A1F9B" w:rsidRDefault="007E6FAD" w:rsidP="24F1E262">
      <w:pPr>
        <w:spacing w:line="240" w:lineRule="auto"/>
        <w:rPr>
          <w:rFonts w:ascii="Times New Roman" w:hAnsi="Times New Roman" w:cs="Times New Roman"/>
          <w:b/>
          <w:bCs/>
        </w:rPr>
      </w:pPr>
      <w:r w:rsidRPr="24F1E262">
        <w:rPr>
          <w:rFonts w:ascii="Times New Roman" w:hAnsi="Times New Roman" w:cs="Times New Roman"/>
          <w:b/>
          <w:bCs/>
        </w:rPr>
        <w:t xml:space="preserve">Description: </w:t>
      </w:r>
      <w:r w:rsidRPr="24F1E262">
        <w:rPr>
          <w:rFonts w:ascii="Times New Roman" w:hAnsi="Times New Roman" w:cs="Times New Roman"/>
        </w:rPr>
        <w:t>This measure is reported as an overall rate which includes all patients to whom a brief intervention was provided or offered and refused. The SUB-2 rate describes the patients who screened positive for unhealthy alcohol use who received or refused a brief intervention during the hospital stay.</w:t>
      </w:r>
    </w:p>
    <w:p w14:paraId="5416C7DC" w14:textId="6C9D767D" w:rsidR="007E6FAD" w:rsidRPr="007A1F9B" w:rsidRDefault="007E6FAD" w:rsidP="00CD552A">
      <w:pPr>
        <w:spacing w:line="240" w:lineRule="auto"/>
        <w:rPr>
          <w:rFonts w:ascii="Times New Roman" w:eastAsia="Calibri" w:hAnsi="Times New Roman" w:cs="Times New Roman"/>
          <w:b/>
          <w:bCs/>
        </w:rPr>
      </w:pPr>
      <w:r w:rsidRPr="007A1F9B">
        <w:rPr>
          <w:rFonts w:ascii="Times New Roman" w:eastAsia="Calibri" w:hAnsi="Times New Roman" w:cs="Times New Roman"/>
          <w:b/>
          <w:bCs/>
        </w:rPr>
        <w:t xml:space="preserve">Numerator Statement: </w:t>
      </w:r>
      <w:r w:rsidR="00067E34" w:rsidRPr="007A1F9B">
        <w:rPr>
          <w:rFonts w:ascii="Times New Roman" w:eastAsia="Calibri" w:hAnsi="Times New Roman" w:cs="Times New Roman"/>
        </w:rPr>
        <w:t>The number of p</w:t>
      </w:r>
      <w:r w:rsidRPr="007A1F9B">
        <w:rPr>
          <w:rFonts w:ascii="Times New Roman" w:eastAsia="Calibri" w:hAnsi="Times New Roman" w:cs="Times New Roman"/>
        </w:rPr>
        <w:t>atients who received or refused a brief intervention.</w:t>
      </w:r>
    </w:p>
    <w:p w14:paraId="08FE1592" w14:textId="77777777" w:rsidR="007E6FAD" w:rsidRPr="007A1F9B" w:rsidRDefault="007E6FAD" w:rsidP="00255C42">
      <w:pPr>
        <w:spacing w:after="0" w:line="240" w:lineRule="auto"/>
        <w:ind w:left="720"/>
        <w:rPr>
          <w:rFonts w:ascii="Times New Roman" w:eastAsia="Calibri" w:hAnsi="Times New Roman" w:cs="Times New Roman"/>
        </w:rPr>
      </w:pPr>
      <w:r w:rsidRPr="007A1F9B">
        <w:rPr>
          <w:rFonts w:ascii="Times New Roman" w:eastAsia="Calibri" w:hAnsi="Times New Roman" w:cs="Times New Roman"/>
          <w:b/>
          <w:bCs/>
        </w:rPr>
        <w:t>Included in Population</w:t>
      </w:r>
      <w:r w:rsidRPr="007A1F9B">
        <w:rPr>
          <w:rFonts w:ascii="Times New Roman" w:eastAsia="Calibri" w:hAnsi="Times New Roman" w:cs="Times New Roman"/>
        </w:rPr>
        <w:t>: Patients who refuse/decline the offered brief intervention</w:t>
      </w:r>
    </w:p>
    <w:p w14:paraId="168E42EE" w14:textId="77777777" w:rsidR="007E6FAD" w:rsidRPr="007A1F9B" w:rsidRDefault="007E6FAD" w:rsidP="00255C42">
      <w:pPr>
        <w:spacing w:after="0" w:line="240" w:lineRule="auto"/>
        <w:ind w:left="720"/>
        <w:rPr>
          <w:rFonts w:ascii="Times New Roman" w:eastAsia="Calibri" w:hAnsi="Times New Roman" w:cs="Times New Roman"/>
        </w:rPr>
      </w:pPr>
      <w:r w:rsidRPr="007A1F9B">
        <w:rPr>
          <w:rFonts w:ascii="Times New Roman" w:eastAsia="Calibri" w:hAnsi="Times New Roman" w:cs="Times New Roman"/>
          <w:b/>
          <w:bCs/>
        </w:rPr>
        <w:t>Excluded Population</w:t>
      </w:r>
      <w:r w:rsidRPr="007A1F9B">
        <w:rPr>
          <w:rFonts w:ascii="Times New Roman" w:eastAsia="Calibri" w:hAnsi="Times New Roman" w:cs="Times New Roman"/>
        </w:rPr>
        <w:t>: None</w:t>
      </w:r>
    </w:p>
    <w:p w14:paraId="6AAA6379" w14:textId="77777777" w:rsidR="007E6FAD" w:rsidRPr="007A1F9B" w:rsidRDefault="007E6FAD" w:rsidP="00255C42">
      <w:pPr>
        <w:spacing w:after="0" w:line="240" w:lineRule="auto"/>
        <w:ind w:left="720"/>
        <w:rPr>
          <w:rFonts w:ascii="Times New Roman" w:hAnsi="Times New Roman" w:cs="Times New Roman"/>
        </w:rPr>
      </w:pPr>
      <w:r w:rsidRPr="007A1F9B">
        <w:rPr>
          <w:rFonts w:ascii="Times New Roman" w:hAnsi="Times New Roman" w:cs="Times New Roman"/>
          <w:b/>
          <w:bCs/>
        </w:rPr>
        <w:t>Data Elements</w:t>
      </w:r>
      <w:r w:rsidRPr="007A1F9B">
        <w:rPr>
          <w:rFonts w:ascii="Times New Roman" w:hAnsi="Times New Roman" w:cs="Times New Roman"/>
        </w:rPr>
        <w:t xml:space="preserve">: </w:t>
      </w:r>
    </w:p>
    <w:p w14:paraId="7AEB7B78" w14:textId="6959B213" w:rsidR="007E6FAD" w:rsidRPr="008B68F7" w:rsidRDefault="007E6FAD" w:rsidP="008B68F7">
      <w:pPr>
        <w:pStyle w:val="ListParagraph"/>
        <w:numPr>
          <w:ilvl w:val="0"/>
          <w:numId w:val="31"/>
        </w:numPr>
        <w:spacing w:line="240" w:lineRule="auto"/>
        <w:ind w:left="1440"/>
        <w:rPr>
          <w:rFonts w:ascii="Times New Roman" w:hAnsi="Times New Roman" w:cs="Times New Roman"/>
          <w:i/>
          <w:iCs/>
        </w:rPr>
      </w:pPr>
      <w:r w:rsidRPr="007A1F9B">
        <w:rPr>
          <w:rFonts w:ascii="Times New Roman" w:hAnsi="Times New Roman" w:cs="Times New Roman"/>
          <w:i/>
          <w:iCs/>
        </w:rPr>
        <w:t xml:space="preserve">Brief Intervention    </w:t>
      </w:r>
    </w:p>
    <w:p w14:paraId="36ECB284" w14:textId="77777777" w:rsidR="007E6FAD" w:rsidRPr="007A1F9B" w:rsidRDefault="007E6FAD" w:rsidP="00255C42">
      <w:pPr>
        <w:spacing w:line="240" w:lineRule="auto"/>
        <w:rPr>
          <w:rFonts w:ascii="Times New Roman" w:hAnsi="Times New Roman" w:cs="Times New Roman"/>
          <w:b/>
        </w:rPr>
      </w:pPr>
      <w:r w:rsidRPr="007A1F9B">
        <w:rPr>
          <w:rFonts w:ascii="Times New Roman" w:hAnsi="Times New Roman" w:cs="Times New Roman"/>
          <w:b/>
        </w:rPr>
        <w:t xml:space="preserve">Denominator Statement: </w:t>
      </w:r>
      <w:r w:rsidRPr="007A1F9B">
        <w:rPr>
          <w:rFonts w:ascii="Times New Roman" w:eastAsia="Calibri" w:hAnsi="Times New Roman" w:cs="Times New Roman"/>
          <w:shd w:val="clear" w:color="auto" w:fill="FFFFFF"/>
        </w:rPr>
        <w:t>The number of hospitalized inpatients 18 years of age and older who screened positive for unhealthy alcohol use or an alcohol use disorder (alcohol abuse or alcohol dependence).</w:t>
      </w:r>
    </w:p>
    <w:p w14:paraId="784D9D86" w14:textId="77777777" w:rsidR="007E6FAD" w:rsidRPr="007A1F9B" w:rsidRDefault="007E6FAD" w:rsidP="00255C42">
      <w:pPr>
        <w:spacing w:line="240" w:lineRule="auto"/>
        <w:ind w:left="720"/>
        <w:rPr>
          <w:rFonts w:ascii="Times New Roman" w:eastAsia="Calibri" w:hAnsi="Times New Roman" w:cs="Times New Roman"/>
        </w:rPr>
      </w:pPr>
      <w:bookmarkStart w:id="56" w:name="_Hlk106263140"/>
      <w:r w:rsidRPr="007A1F9B">
        <w:rPr>
          <w:rFonts w:ascii="Times New Roman" w:eastAsia="Calibri" w:hAnsi="Times New Roman" w:cs="Times New Roman"/>
          <w:b/>
          <w:bCs/>
        </w:rPr>
        <w:t>Included Population</w:t>
      </w:r>
      <w:bookmarkEnd w:id="56"/>
      <w:r w:rsidRPr="007A1F9B">
        <w:rPr>
          <w:rFonts w:ascii="Times New Roman" w:eastAsia="Calibri" w:hAnsi="Times New Roman" w:cs="Times New Roman"/>
          <w:b/>
          <w:bCs/>
        </w:rPr>
        <w:t xml:space="preserve">: </w:t>
      </w:r>
      <w:r w:rsidRPr="007A1F9B">
        <w:rPr>
          <w:rFonts w:ascii="Times New Roman" w:eastAsia="Calibri" w:hAnsi="Times New Roman" w:cs="Times New Roman"/>
        </w:rPr>
        <w:t>Not applicable</w:t>
      </w:r>
    </w:p>
    <w:p w14:paraId="41131ABB" w14:textId="77777777" w:rsidR="007E6FAD" w:rsidRPr="007A1F9B" w:rsidRDefault="007E6FAD" w:rsidP="00255C42">
      <w:pPr>
        <w:spacing w:after="0" w:line="240" w:lineRule="auto"/>
        <w:ind w:left="720"/>
        <w:rPr>
          <w:rFonts w:ascii="Times New Roman" w:eastAsia="Calibri" w:hAnsi="Times New Roman" w:cs="Times New Roman"/>
          <w:b/>
          <w:bCs/>
        </w:rPr>
      </w:pPr>
      <w:bookmarkStart w:id="57" w:name="_Hlk106263252"/>
      <w:r w:rsidRPr="007A1F9B">
        <w:rPr>
          <w:rFonts w:ascii="Times New Roman" w:eastAsia="Calibri" w:hAnsi="Times New Roman" w:cs="Times New Roman"/>
          <w:b/>
          <w:bCs/>
        </w:rPr>
        <w:t>Excluded Population</w:t>
      </w:r>
    </w:p>
    <w:p w14:paraId="14F55DD7" w14:textId="77777777" w:rsidR="007E6FAD" w:rsidRPr="007A1F9B" w:rsidRDefault="007E6FAD" w:rsidP="0036282A">
      <w:pPr>
        <w:numPr>
          <w:ilvl w:val="0"/>
          <w:numId w:val="33"/>
        </w:numPr>
        <w:spacing w:after="0" w:line="240" w:lineRule="auto"/>
        <w:ind w:left="1440"/>
        <w:contextualSpacing/>
        <w:rPr>
          <w:rFonts w:ascii="Times New Roman" w:eastAsia="Calibri" w:hAnsi="Times New Roman" w:cs="Times New Roman"/>
        </w:rPr>
      </w:pPr>
      <w:r w:rsidRPr="007A1F9B">
        <w:rPr>
          <w:rFonts w:ascii="Times New Roman" w:eastAsia="Calibri" w:hAnsi="Times New Roman" w:cs="Times New Roman"/>
        </w:rPr>
        <w:t>Patients less than 18 years of age</w:t>
      </w:r>
    </w:p>
    <w:p w14:paraId="241DB5C8" w14:textId="77777777" w:rsidR="007E6FAD" w:rsidRPr="007A1F9B" w:rsidRDefault="007E6FAD" w:rsidP="0036282A">
      <w:pPr>
        <w:numPr>
          <w:ilvl w:val="0"/>
          <w:numId w:val="33"/>
        </w:numPr>
        <w:spacing w:after="0" w:line="240" w:lineRule="auto"/>
        <w:ind w:left="1440"/>
        <w:contextualSpacing/>
        <w:rPr>
          <w:rFonts w:ascii="Times New Roman" w:eastAsia="Calibri" w:hAnsi="Times New Roman" w:cs="Times New Roman"/>
        </w:rPr>
      </w:pPr>
      <w:r w:rsidRPr="007A1F9B">
        <w:rPr>
          <w:rFonts w:ascii="Times New Roman" w:eastAsia="Calibri" w:hAnsi="Times New Roman" w:cs="Times New Roman"/>
        </w:rPr>
        <w:t>Patients who are cognitively impaired</w:t>
      </w:r>
    </w:p>
    <w:p w14:paraId="22D387BC" w14:textId="77777777" w:rsidR="007E6FAD" w:rsidRPr="007A1F9B" w:rsidRDefault="007E6FAD" w:rsidP="0036282A">
      <w:pPr>
        <w:numPr>
          <w:ilvl w:val="0"/>
          <w:numId w:val="33"/>
        </w:numPr>
        <w:spacing w:after="0" w:line="240" w:lineRule="auto"/>
        <w:ind w:left="1440"/>
        <w:contextualSpacing/>
        <w:rPr>
          <w:rFonts w:ascii="Times New Roman" w:eastAsia="Calibri" w:hAnsi="Times New Roman" w:cs="Times New Roman"/>
        </w:rPr>
      </w:pPr>
      <w:r w:rsidRPr="007A1F9B">
        <w:rPr>
          <w:rFonts w:ascii="Times New Roman" w:eastAsia="Calibri" w:hAnsi="Times New Roman" w:cs="Times New Roman"/>
        </w:rPr>
        <w:t>Patients who refused screening for Alcohol Use status during the hospital stay</w:t>
      </w:r>
    </w:p>
    <w:p w14:paraId="280AF51D" w14:textId="77777777" w:rsidR="007E6FAD" w:rsidRPr="007A1F9B" w:rsidRDefault="007E6FAD" w:rsidP="0036282A">
      <w:pPr>
        <w:numPr>
          <w:ilvl w:val="0"/>
          <w:numId w:val="33"/>
        </w:numPr>
        <w:spacing w:after="0" w:line="240" w:lineRule="auto"/>
        <w:ind w:left="1440"/>
        <w:contextualSpacing/>
        <w:rPr>
          <w:rFonts w:ascii="Times New Roman" w:eastAsia="Calibri" w:hAnsi="Times New Roman" w:cs="Times New Roman"/>
        </w:rPr>
      </w:pPr>
      <w:r w:rsidRPr="007A1F9B">
        <w:rPr>
          <w:rFonts w:ascii="Times New Roman" w:eastAsia="Calibri" w:hAnsi="Times New Roman" w:cs="Times New Roman"/>
        </w:rPr>
        <w:t>Patients who have a duration of stay less than or equal to one day or greater than 120 days</w:t>
      </w:r>
    </w:p>
    <w:p w14:paraId="2C6D09B1" w14:textId="000B28A3" w:rsidR="00255C42" w:rsidRPr="00C54AF9" w:rsidRDefault="007E6FAD" w:rsidP="00C54AF9">
      <w:pPr>
        <w:numPr>
          <w:ilvl w:val="0"/>
          <w:numId w:val="33"/>
        </w:numPr>
        <w:spacing w:line="240" w:lineRule="auto"/>
        <w:ind w:left="1440"/>
        <w:rPr>
          <w:rFonts w:ascii="Times New Roman" w:eastAsia="Calibri" w:hAnsi="Times New Roman" w:cs="Times New Roman"/>
        </w:rPr>
      </w:pPr>
      <w:r w:rsidRPr="007A1F9B">
        <w:rPr>
          <w:rFonts w:ascii="Times New Roman" w:eastAsia="Calibri" w:hAnsi="Times New Roman" w:cs="Times New Roman"/>
        </w:rPr>
        <w:t xml:space="preserve">Patients receiving </w:t>
      </w:r>
      <w:r w:rsidRPr="007A1F9B">
        <w:rPr>
          <w:rFonts w:ascii="Times New Roman" w:eastAsia="Calibri" w:hAnsi="Times New Roman" w:cs="Times New Roman"/>
          <w:i/>
          <w:iCs/>
        </w:rPr>
        <w:t>Comfort Measures Only</w:t>
      </w:r>
      <w:r w:rsidRPr="007A1F9B">
        <w:rPr>
          <w:rFonts w:ascii="Times New Roman" w:eastAsia="Calibri" w:hAnsi="Times New Roman" w:cs="Times New Roman"/>
        </w:rPr>
        <w:t xml:space="preserve"> documented</w:t>
      </w:r>
    </w:p>
    <w:p w14:paraId="3623BD73" w14:textId="77777777" w:rsidR="007E6FAD" w:rsidRPr="007A1F9B" w:rsidRDefault="007E6FAD" w:rsidP="00255C42">
      <w:pPr>
        <w:spacing w:after="0" w:line="240" w:lineRule="auto"/>
        <w:ind w:left="720"/>
        <w:rPr>
          <w:rFonts w:ascii="Times New Roman" w:eastAsia="Calibri" w:hAnsi="Times New Roman" w:cs="Times New Roman"/>
        </w:rPr>
      </w:pPr>
      <w:r w:rsidRPr="007A1F9B">
        <w:rPr>
          <w:rFonts w:ascii="Times New Roman" w:eastAsia="Calibri" w:hAnsi="Times New Roman" w:cs="Times New Roman"/>
          <w:b/>
          <w:bCs/>
        </w:rPr>
        <w:t>Data Elements</w:t>
      </w:r>
      <w:r w:rsidRPr="007A1F9B">
        <w:rPr>
          <w:rFonts w:ascii="Times New Roman" w:eastAsia="Calibri" w:hAnsi="Times New Roman" w:cs="Times New Roman"/>
        </w:rPr>
        <w:t>:</w:t>
      </w:r>
    </w:p>
    <w:p w14:paraId="1427BD45" w14:textId="77777777" w:rsidR="007E6FAD" w:rsidRPr="007A1F9B" w:rsidRDefault="007E6FAD" w:rsidP="0036282A">
      <w:pPr>
        <w:numPr>
          <w:ilvl w:val="0"/>
          <w:numId w:val="32"/>
        </w:numPr>
        <w:spacing w:after="0" w:line="240" w:lineRule="auto"/>
        <w:ind w:left="1440"/>
        <w:contextualSpacing/>
        <w:rPr>
          <w:rFonts w:ascii="Times New Roman" w:eastAsia="Calibri" w:hAnsi="Times New Roman" w:cs="Times New Roman"/>
          <w:i/>
        </w:rPr>
      </w:pPr>
      <w:r w:rsidRPr="007A1F9B">
        <w:rPr>
          <w:rFonts w:ascii="Times New Roman" w:eastAsia="Calibri" w:hAnsi="Times New Roman" w:cs="Times New Roman"/>
          <w:i/>
        </w:rPr>
        <w:t>Admission Date</w:t>
      </w:r>
    </w:p>
    <w:p w14:paraId="5394C766" w14:textId="77777777" w:rsidR="007E6FAD" w:rsidRPr="007A1F9B" w:rsidRDefault="007E6FAD" w:rsidP="0036282A">
      <w:pPr>
        <w:numPr>
          <w:ilvl w:val="0"/>
          <w:numId w:val="32"/>
        </w:numPr>
        <w:spacing w:after="0" w:line="240" w:lineRule="auto"/>
        <w:ind w:left="1440"/>
        <w:contextualSpacing/>
        <w:rPr>
          <w:rFonts w:ascii="Times New Roman" w:eastAsia="Calibri" w:hAnsi="Times New Roman" w:cs="Times New Roman"/>
          <w:i/>
        </w:rPr>
      </w:pPr>
      <w:r w:rsidRPr="007A1F9B">
        <w:rPr>
          <w:rFonts w:ascii="Times New Roman" w:eastAsia="Calibri" w:hAnsi="Times New Roman" w:cs="Times New Roman"/>
          <w:i/>
        </w:rPr>
        <w:t>Alcohol Use Status</w:t>
      </w:r>
    </w:p>
    <w:p w14:paraId="0DB26AE6" w14:textId="77777777" w:rsidR="007E6FAD" w:rsidRPr="007A1F9B" w:rsidRDefault="007E6FAD" w:rsidP="0036282A">
      <w:pPr>
        <w:numPr>
          <w:ilvl w:val="0"/>
          <w:numId w:val="32"/>
        </w:numPr>
        <w:spacing w:after="0" w:line="240" w:lineRule="auto"/>
        <w:ind w:left="1440"/>
        <w:contextualSpacing/>
        <w:rPr>
          <w:rFonts w:ascii="Times New Roman" w:eastAsia="Calibri" w:hAnsi="Times New Roman" w:cs="Times New Roman"/>
          <w:i/>
        </w:rPr>
      </w:pPr>
      <w:r w:rsidRPr="007A1F9B">
        <w:rPr>
          <w:rFonts w:ascii="Times New Roman" w:eastAsia="Calibri" w:hAnsi="Times New Roman" w:cs="Times New Roman"/>
          <w:i/>
        </w:rPr>
        <w:t>Birthdate</w:t>
      </w:r>
    </w:p>
    <w:p w14:paraId="10BBC10A" w14:textId="77777777" w:rsidR="007E6FAD" w:rsidRPr="007A1F9B" w:rsidRDefault="007E6FAD" w:rsidP="0036282A">
      <w:pPr>
        <w:numPr>
          <w:ilvl w:val="0"/>
          <w:numId w:val="32"/>
        </w:numPr>
        <w:spacing w:after="0" w:line="240" w:lineRule="auto"/>
        <w:ind w:left="1440"/>
        <w:contextualSpacing/>
        <w:rPr>
          <w:rFonts w:ascii="Times New Roman" w:eastAsia="Calibri" w:hAnsi="Times New Roman" w:cs="Times New Roman"/>
          <w:i/>
        </w:rPr>
      </w:pPr>
      <w:r w:rsidRPr="007A1F9B">
        <w:rPr>
          <w:rFonts w:ascii="Times New Roman" w:eastAsia="Calibri" w:hAnsi="Times New Roman" w:cs="Times New Roman"/>
          <w:i/>
        </w:rPr>
        <w:t>Comfort Measures Only</w:t>
      </w:r>
    </w:p>
    <w:p w14:paraId="0DE95B0D" w14:textId="77777777" w:rsidR="007E6FAD" w:rsidRPr="007A1F9B" w:rsidRDefault="007E6FAD" w:rsidP="00C54AF9">
      <w:pPr>
        <w:numPr>
          <w:ilvl w:val="0"/>
          <w:numId w:val="32"/>
        </w:numPr>
        <w:spacing w:line="240" w:lineRule="auto"/>
        <w:ind w:left="1440"/>
        <w:rPr>
          <w:rFonts w:ascii="Times New Roman" w:eastAsia="Calibri" w:hAnsi="Times New Roman" w:cs="Times New Roman"/>
          <w:i/>
        </w:rPr>
      </w:pPr>
      <w:r w:rsidRPr="007A1F9B">
        <w:rPr>
          <w:rFonts w:ascii="Times New Roman" w:eastAsia="Calibri" w:hAnsi="Times New Roman" w:cs="Times New Roman"/>
          <w:i/>
        </w:rPr>
        <w:t xml:space="preserve">Discharge Date </w:t>
      </w:r>
      <w:bookmarkEnd w:id="57"/>
    </w:p>
    <w:p w14:paraId="373582E5" w14:textId="77777777" w:rsidR="007E6FAD" w:rsidRPr="007A1F9B" w:rsidRDefault="007E6FAD" w:rsidP="00291A10">
      <w:pPr>
        <w:spacing w:line="240" w:lineRule="auto"/>
        <w:rPr>
          <w:rFonts w:ascii="Times New Roman" w:hAnsi="Times New Roman" w:cs="Times New Roman"/>
        </w:rPr>
      </w:pPr>
      <w:r w:rsidRPr="007A1F9B">
        <w:rPr>
          <w:rFonts w:ascii="Times New Roman" w:hAnsi="Times New Roman" w:cs="Times New Roman"/>
          <w:b/>
        </w:rPr>
        <w:t>Risk Adjustment</w:t>
      </w:r>
      <w:r w:rsidRPr="007A1F9B">
        <w:rPr>
          <w:rFonts w:ascii="Times New Roman" w:hAnsi="Times New Roman" w:cs="Times New Roman"/>
        </w:rPr>
        <w:t>: No.</w:t>
      </w:r>
    </w:p>
    <w:p w14:paraId="772F8180" w14:textId="4CF325D0" w:rsidR="0084566C" w:rsidRPr="007A1F9B" w:rsidRDefault="0084566C" w:rsidP="00255C42">
      <w:pPr>
        <w:spacing w:line="240" w:lineRule="auto"/>
        <w:rPr>
          <w:rFonts w:ascii="Times New Roman" w:hAnsi="Times New Roman" w:cs="Times New Roman"/>
        </w:rPr>
      </w:pPr>
      <w:r w:rsidRPr="24F1E262">
        <w:rPr>
          <w:rFonts w:ascii="Times New Roman" w:hAnsi="Times New Roman" w:cs="Times New Roman"/>
          <w:b/>
          <w:bCs/>
        </w:rPr>
        <w:t>Data Collection Approach</w:t>
      </w:r>
      <w:r w:rsidRPr="24F1E262">
        <w:rPr>
          <w:rFonts w:ascii="Times New Roman" w:hAnsi="Times New Roman" w:cs="Times New Roman"/>
        </w:rPr>
        <w:t>: See data abstraction tool (Appendix A-</w:t>
      </w:r>
      <w:r w:rsidR="00B20E42" w:rsidRPr="24F1E262">
        <w:rPr>
          <w:rFonts w:ascii="Times New Roman" w:hAnsi="Times New Roman" w:cs="Times New Roman"/>
        </w:rPr>
        <w:t>1</w:t>
      </w:r>
      <w:r w:rsidRPr="24F1E262">
        <w:rPr>
          <w:rFonts w:ascii="Times New Roman" w:hAnsi="Times New Roman" w:cs="Times New Roman"/>
        </w:rPr>
        <w:t>) and data dictionary (</w:t>
      </w:r>
      <w:r w:rsidR="005D0E4F" w:rsidRPr="24F1E262">
        <w:rPr>
          <w:rFonts w:ascii="Times New Roman" w:hAnsi="Times New Roman" w:cs="Times New Roman"/>
        </w:rPr>
        <w:t>Appendix A-</w:t>
      </w:r>
      <w:r w:rsidR="00B20E42" w:rsidRPr="24F1E262">
        <w:rPr>
          <w:rFonts w:ascii="Times New Roman" w:hAnsi="Times New Roman" w:cs="Times New Roman"/>
        </w:rPr>
        <w:t>7</w:t>
      </w:r>
      <w:r w:rsidRPr="24F1E262">
        <w:rPr>
          <w:rFonts w:ascii="Times New Roman" w:hAnsi="Times New Roman" w:cs="Times New Roman"/>
        </w:rPr>
        <w:t>) of this manual for detailed instruction.</w:t>
      </w:r>
    </w:p>
    <w:p w14:paraId="2C17B464" w14:textId="77777777" w:rsidR="007E6FAD" w:rsidRPr="007A1F9B" w:rsidRDefault="007E6FAD" w:rsidP="00255C42">
      <w:pPr>
        <w:spacing w:line="240" w:lineRule="auto"/>
        <w:rPr>
          <w:rFonts w:ascii="Times New Roman" w:eastAsia="Calibri" w:hAnsi="Times New Roman" w:cs="Times New Roman"/>
          <w:b/>
          <w:bCs/>
        </w:rPr>
      </w:pPr>
      <w:r w:rsidRPr="007A1F9B">
        <w:rPr>
          <w:rFonts w:ascii="Times New Roman" w:eastAsia="Calibri" w:hAnsi="Times New Roman" w:cs="Times New Roman"/>
          <w:b/>
          <w:bCs/>
        </w:rPr>
        <w:t xml:space="preserve">Type of Measure: </w:t>
      </w:r>
      <w:r w:rsidRPr="007A1F9B">
        <w:rPr>
          <w:rFonts w:ascii="Times New Roman" w:eastAsia="Calibri" w:hAnsi="Times New Roman" w:cs="Times New Roman"/>
        </w:rPr>
        <w:t>Process</w:t>
      </w:r>
    </w:p>
    <w:p w14:paraId="17E0FE84" w14:textId="7CAD8E0E" w:rsidR="007E6FAD" w:rsidRPr="007A1F9B" w:rsidRDefault="007E6FAD" w:rsidP="00255C42">
      <w:pPr>
        <w:spacing w:line="240" w:lineRule="auto"/>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xml:space="preserve">: </w:t>
      </w:r>
      <w:bookmarkStart w:id="58" w:name="_Hlk115080620"/>
      <w:r w:rsidR="00F0069F" w:rsidRPr="007A1F9B">
        <w:rPr>
          <w:rFonts w:ascii="Times New Roman" w:hAnsi="Times New Roman" w:cs="Times New Roman"/>
        </w:rPr>
        <w:t>See TJC Core Specifications Manual</w:t>
      </w:r>
      <w:r w:rsidR="00004FB8" w:rsidRPr="007A1F9B">
        <w:rPr>
          <w:rFonts w:ascii="Times New Roman" w:hAnsi="Times New Roman" w:cs="Times New Roman"/>
        </w:rPr>
        <w:t xml:space="preserve"> for applicable discharge period</w:t>
      </w:r>
      <w:r w:rsidR="00F0069F" w:rsidRPr="007A1F9B">
        <w:rPr>
          <w:rFonts w:ascii="Times New Roman" w:hAnsi="Times New Roman" w:cs="Times New Roman"/>
        </w:rPr>
        <w:t xml:space="preserve"> </w:t>
      </w:r>
      <w:r w:rsidRPr="007A1F9B">
        <w:rPr>
          <w:rFonts w:ascii="Times New Roman" w:hAnsi="Times New Roman" w:cs="Times New Roman"/>
        </w:rPr>
        <w:t>for detail that apply</w:t>
      </w:r>
      <w:bookmarkEnd w:id="58"/>
      <w:r w:rsidRPr="007A1F9B">
        <w:rPr>
          <w:rFonts w:ascii="Times New Roman" w:hAnsi="Times New Roman" w:cs="Times New Roman"/>
        </w:rPr>
        <w:t xml:space="preserve">. </w:t>
      </w:r>
    </w:p>
    <w:p w14:paraId="37A5E6AD" w14:textId="6D5713FD" w:rsidR="007E6FAD" w:rsidRPr="007A1F9B" w:rsidRDefault="007E6FAD" w:rsidP="00255C42">
      <w:pPr>
        <w:spacing w:line="240" w:lineRule="auto"/>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Yes. </w:t>
      </w:r>
      <w:r w:rsidR="007F2867" w:rsidRPr="007A1F9B">
        <w:rPr>
          <w:rFonts w:ascii="Times New Roman" w:hAnsi="Times New Roman" w:cs="Times New Roman"/>
        </w:rPr>
        <w:t xml:space="preserve">Refer to Section </w:t>
      </w:r>
      <w:r w:rsidR="0038208A">
        <w:rPr>
          <w:rFonts w:ascii="Times New Roman" w:hAnsi="Times New Roman" w:cs="Times New Roman"/>
        </w:rPr>
        <w:t xml:space="preserve">5 </w:t>
      </w:r>
      <w:r w:rsidR="007F2867" w:rsidRPr="007A1F9B">
        <w:rPr>
          <w:rFonts w:ascii="Times New Roman" w:hAnsi="Times New Roman" w:cs="Times New Roman"/>
        </w:rPr>
        <w:t>for details on sample size requirements.</w:t>
      </w:r>
    </w:p>
    <w:p w14:paraId="7F62C7BE" w14:textId="6E1735D2" w:rsidR="007E6FAD" w:rsidRPr="007A1F9B" w:rsidRDefault="007E6FAD" w:rsidP="7C902D5F">
      <w:pPr>
        <w:spacing w:after="0" w:line="240" w:lineRule="auto"/>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xml:space="preserve">: Aggregate rate generated from count data reported. </w:t>
      </w:r>
    </w:p>
    <w:p w14:paraId="726CBFCE" w14:textId="782F24BE" w:rsidR="007E6FAD" w:rsidRPr="007A1F9B" w:rsidRDefault="007F56F7" w:rsidP="00255C42">
      <w:pPr>
        <w:spacing w:after="0" w:line="240" w:lineRule="auto"/>
        <w:rPr>
          <w:rFonts w:ascii="Times New Roman" w:hAnsi="Times New Roman" w:cs="Times New Roman"/>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Increase in rate</w:t>
      </w:r>
      <w:r w:rsidR="00255C42">
        <w:rPr>
          <w:rFonts w:ascii="Times New Roman" w:eastAsia="Calibri" w:hAnsi="Times New Roman" w:cs="Times New Roman"/>
        </w:rPr>
        <w:t xml:space="preserve">  </w:t>
      </w:r>
    </w:p>
    <w:p w14:paraId="1A613AB7" w14:textId="501FDEDD" w:rsidR="007E6FAD" w:rsidRPr="007A1F9B" w:rsidRDefault="007E6FAD" w:rsidP="00255C42">
      <w:pPr>
        <w:rPr>
          <w:rFonts w:ascii="Times New Roman" w:hAnsi="Times New Roman" w:cs="Times New Roman"/>
          <w:b/>
        </w:rPr>
      </w:pPr>
      <w:r w:rsidRPr="007A1F9B">
        <w:rPr>
          <w:rFonts w:ascii="Times New Roman" w:hAnsi="Times New Roman" w:cs="Times New Roman"/>
          <w:b/>
        </w:rPr>
        <w:br w:type="page"/>
      </w:r>
      <w:r w:rsidR="00143AA4">
        <w:rPr>
          <w:noProof/>
        </w:rPr>
        <w:lastRenderedPageBreak/>
        <w:drawing>
          <wp:inline distT="0" distB="0" distL="0" distR="0" wp14:anchorId="7688B909" wp14:editId="4674D9DA">
            <wp:extent cx="6492240" cy="8302625"/>
            <wp:effectExtent l="0" t="0" r="3810" b="3175"/>
            <wp:docPr id="1342446249"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46249"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92240" cy="8302625"/>
                    </a:xfrm>
                    <a:prstGeom prst="rect">
                      <a:avLst/>
                    </a:prstGeom>
                    <a:noFill/>
                    <a:ln>
                      <a:noFill/>
                    </a:ln>
                  </pic:spPr>
                </pic:pic>
              </a:graphicData>
            </a:graphic>
          </wp:inline>
        </w:drawing>
      </w:r>
    </w:p>
    <w:p w14:paraId="1F16449E" w14:textId="6689D2EC" w:rsidR="007E6FAD" w:rsidRDefault="007E6FAD" w:rsidP="007B213C">
      <w:pPr>
        <w:rPr>
          <w:rFonts w:ascii="Times New Roman" w:hAnsi="Times New Roman" w:cs="Times New Roman"/>
          <w:noProof/>
        </w:rPr>
      </w:pPr>
      <w:r w:rsidRPr="007A1F9B">
        <w:rPr>
          <w:rFonts w:ascii="Times New Roman" w:hAnsi="Times New Roman" w:cs="Times New Roman"/>
          <w:b/>
        </w:rPr>
        <w:br w:type="page"/>
      </w:r>
    </w:p>
    <w:p w14:paraId="184C6552" w14:textId="0D891302" w:rsidR="00301DB5" w:rsidRPr="007A1F9B" w:rsidRDefault="00CF5C96" w:rsidP="007B213C">
      <w:pPr>
        <w:rPr>
          <w:rFonts w:ascii="Times New Roman" w:hAnsi="Times New Roman" w:cs="Times New Roman"/>
          <w:b/>
        </w:rPr>
      </w:pPr>
      <w:r>
        <w:rPr>
          <w:rFonts w:ascii="Times New Roman" w:hAnsi="Times New Roman" w:cs="Times New Roman"/>
          <w:b/>
          <w:noProof/>
        </w:rPr>
        <w:lastRenderedPageBreak/>
        <w:drawing>
          <wp:inline distT="0" distB="0" distL="0" distR="0" wp14:anchorId="6BB517FB" wp14:editId="0BE6DC3C">
            <wp:extent cx="6487160" cy="9117965"/>
            <wp:effectExtent l="0" t="0" r="8890" b="6985"/>
            <wp:docPr id="1721884393" name="Picture 1" descr="This image is the start of the flow chart for Alcohol Use Brief Intervention Provided or Offered (SUB-2). &#10;Numerator statement is the number of patients who received or refused a brief intervention.&#10;Denominator statement is the number of hospitalized inpatients 18 years of age or older who screen position for unhealth alcohol use or an alcohol use disorder (alcohol abuse or alcohol dependence). &#10;Start measure logic.&#10;1. Provider Name &#10;a. If the Provider Name is missing, the case will proceed to a Measure Category Assignment of X and will be rejected. Assign the Measure Category to X for SUB-2.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SUB-2.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SUB-2. Stop processing.  &#10;b. If First Name meets field requirements, continue processing, and proceed to check Last Name. &#10;4. Last Name&#10;a. If the Last Name is missing, the case will proceed to a Measure Category Assignment of X and will be rejected. Assign the Measure Category to X for SUB-2. Stop processing.&#10;b. If Last Name meets field requirements, continue processing, and proceed to check Birthdate. &#10;5. Birthdate&#10;a. If the Birthdate is missing, the case will proceed to a Measure Category Assignment of X and will be rejected. Assign the Measure Category to X for SUB-2. Stop processing.&#10;b. If Birth Date meets field requirements, continue processing, and proceed to check Ra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84393" name="Picture 1" descr="This image is the start of the flow chart for Alcohol Use Brief Intervention Provided or Offered (SUB-2). &#10;Numerator statement is the number of patients who received or refused a brief intervention.&#10;Denominator statement is the number of hospitalized inpatients 18 years of age or older who screen position for unhealth alcohol use or an alcohol use disorder (alcohol abuse or alcohol dependence). &#10;Start measure logic.&#10;1. Provider Name &#10;a. If the Provider Name is missing, the case will proceed to a Measure Category Assignment of X and will be rejected. Assign the Measure Category to X for SUB-2.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SUB-2.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SUB-2. Stop processing.  &#10;b. If First Name meets field requirements, continue processing, and proceed to check Last Name. &#10;4. Last Name&#10;a. If the Last Name is missing, the case will proceed to a Measure Category Assignment of X and will be rejected. Assign the Measure Category to X for SUB-2. Stop processing.&#10;b. If Last Name meets field requirements, continue processing, and proceed to check Birthdate. &#10;5. Birthdate&#10;a. If the Birthdate is missing, the case will proceed to a Measure Category Assignment of X and will be rejected. Assign the Measure Category to X for SUB-2. Stop processing.&#10;b. If Birth Date meets field requirements, continue processing, and proceed to check Rac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87160" cy="9117965"/>
                    </a:xfrm>
                    <a:prstGeom prst="rect">
                      <a:avLst/>
                    </a:prstGeom>
                    <a:noFill/>
                    <a:ln>
                      <a:noFill/>
                    </a:ln>
                  </pic:spPr>
                </pic:pic>
              </a:graphicData>
            </a:graphic>
          </wp:inline>
        </w:drawing>
      </w:r>
    </w:p>
    <w:p w14:paraId="3453157A" w14:textId="653C4354" w:rsidR="007E6FAD" w:rsidRPr="007A1F9B" w:rsidRDefault="00C23EA9" w:rsidP="007B213C">
      <w:pPr>
        <w:spacing w:after="0"/>
        <w:rPr>
          <w:rFonts w:ascii="Times New Roman" w:hAnsi="Times New Roman" w:cs="Times New Roman"/>
          <w:b/>
        </w:rPr>
      </w:pPr>
      <w:r>
        <w:rPr>
          <w:rFonts w:ascii="Times New Roman" w:hAnsi="Times New Roman" w:cs="Times New Roman"/>
          <w:noProof/>
        </w:rPr>
        <w:lastRenderedPageBreak/>
        <w:drawing>
          <wp:inline distT="0" distB="0" distL="0" distR="0" wp14:anchorId="5CB095FF" wp14:editId="3291D554">
            <wp:extent cx="6487160" cy="8703945"/>
            <wp:effectExtent l="0" t="0" r="8890" b="1905"/>
            <wp:docPr id="1735936923" name="Picture 2" descr="This image is a continuation of the flow chart for Alcohol Use Brief Intervention Provided or Offered (SUB-2). &#10;6. Race&#10;a. Check Race against Race Code table. If the Race is missing or no match, the case will proceed to a Measure Category Assignment of X and will be rejected. Assign the Measure Category to X for SUB-2.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SUB-2.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SUB-2.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SUB-2.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SUB-2. Stop processing.&#10;b. If the Discharge Date is within the submission timeframe, continue processing and proceed to check Payer Source. &#10;11. Payer Source&#10;a. Check Payer Source against acceptable values. If the Payer Source is missing or no match, the case will proceed to a Measure Category Assignment of X and will be rejected. Assign the Measure Category to X for SUB-2. Stop processing. &#10;b. If acceptable values for the Payer Source Field can be found, continue processing, and proceed to check MassHealth Member I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36923" name="Picture 2" descr="This image is a continuation of the flow chart for Alcohol Use Brief Intervention Provided or Offered (SUB-2). &#10;6. Race&#10;a. Check Race against Race Code table. If the Race is missing or no match, the case will proceed to a Measure Category Assignment of X and will be rejected. Assign the Measure Category to X for SUB-2.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SUB-2.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SUB-2.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SUB-2.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SUB-2. Stop processing.&#10;b. If the Discharge Date is within the submission timeframe, continue processing and proceed to check Payer Source. &#10;11. Payer Source&#10;a. Check Payer Source against acceptable values. If the Payer Source is missing or no match, the case will proceed to a Measure Category Assignment of X and will be rejected. Assign the Measure Category to X for SUB-2. Stop processing. &#10;b. If acceptable values for the Payer Source Field can be found, continue processing, and proceed to check MassHealth Member ID.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87160" cy="8703945"/>
                    </a:xfrm>
                    <a:prstGeom prst="rect">
                      <a:avLst/>
                    </a:prstGeom>
                    <a:noFill/>
                    <a:ln>
                      <a:noFill/>
                    </a:ln>
                  </pic:spPr>
                </pic:pic>
              </a:graphicData>
            </a:graphic>
          </wp:inline>
        </w:drawing>
      </w:r>
    </w:p>
    <w:p w14:paraId="726BA602" w14:textId="77777777" w:rsidR="007E6FAD" w:rsidRPr="007A1F9B" w:rsidRDefault="007E6FAD" w:rsidP="007B213C">
      <w:pPr>
        <w:spacing w:after="0"/>
        <w:rPr>
          <w:rFonts w:ascii="Times New Roman" w:hAnsi="Times New Roman" w:cs="Times New Roman"/>
          <w:b/>
        </w:rPr>
      </w:pPr>
    </w:p>
    <w:p w14:paraId="26CC9FE0" w14:textId="77777777" w:rsidR="007E6FAD" w:rsidRPr="007A1F9B" w:rsidRDefault="007E6FAD" w:rsidP="007B213C">
      <w:pPr>
        <w:spacing w:after="0"/>
        <w:rPr>
          <w:rFonts w:ascii="Times New Roman" w:hAnsi="Times New Roman" w:cs="Times New Roman"/>
          <w:b/>
        </w:rPr>
      </w:pPr>
      <w:r w:rsidRPr="007A1F9B">
        <w:rPr>
          <w:rFonts w:ascii="Times New Roman" w:hAnsi="Times New Roman" w:cs="Times New Roman"/>
          <w:noProof/>
        </w:rPr>
        <w:lastRenderedPageBreak/>
        <w:drawing>
          <wp:inline distT="0" distB="0" distL="0" distR="0" wp14:anchorId="6D9A7B59" wp14:editId="4E1C61DB">
            <wp:extent cx="6424295" cy="8020423"/>
            <wp:effectExtent l="0" t="0" r="0" b="0"/>
            <wp:docPr id="16" name="Picture 16" descr="This image is a continuation of the flow chart for Alcohol Use Brief Intervention Provided or Offered (SUB-2).&#10;12. MassHealth Member ID&#10;a. If the MassHealth Member ID is missing or invalid, the case will proceed to a Measure Category Assignment of X and will be rejected. Assign the Measure Category to X for SUB-2. Stop processing. &#10;b. If the MassHealth Member ID meets field requirements, continue processing, and proceed to check Patient Age.&#10;13. Patient Age&#10;a. If the Patient Age is less than 18 years, the case will proceed to a Measure Category Assignment of B and will be excluded from the Numerator and Denominator for SUB-2. Stop processing.&#10;b. If the Patient Age is greater than or equal to 18 years, continue processing, and proceed to check Length of Stay.&#10;14. Length of Stay&#10;a. If the Length of Stay is less than 1, the case will proceed to a Measure Category Assignment of B and will be excluded. Assign the Measure Category to B for SUB-2. Stop processing.&#10;b. If the length of Stay is greater than or equal to 1, continue processing, and proceed to check Comfort Measures Only.&#10;15. Comfort Measures Only&#10;a. If Comfort Measures Only is missing, the case will proceed to a Measure Category Assignment of X and will be rejected. Assign the Measure Category to X for SUB-2. Stop processing. &#10;b. If Comfort Measures Only is equal to 1, 2, or 3, the case will proceed to a Measure Category Assignment of B and will be excluded for SUB-2. Stop Processing. &#10;c. If Comfort Measures Only is equal to 4, continue processing, and proceed to Alcohol Use Status.&#10;16. Alcohol Use Status&#10;a. If Alcohol Use Status is missing, the case will proceed to a Measure Category Assignment of X and will be rejected. Assign the Measure Category to X for SUB-2. Stop processing.&#10;b. If Alcohol Status is 1, 5, or 7, the case will proceed to a Measure Category Assignment of B and will be excluded for SUB-2. Stop Processing.&#10;c. If Alcohol Use Status is 3, 4, or 6, the case will proceed to Measure Category Assignment of D and will be in Measure Population Excluded from the Numerator and Included in the Denominator.&#10;d. If Alcohol Use Status is 2, continue processing, and proceed to check Brief Intervention.&#10;17. Brief Intervention&#10;a. If the Brief Intervention is missing, the case will proceed to a Measure Category Assignment of X and will be rejected. Assign the Measure Category to X for SUB-2. Stop processing.&#10;b. If Brief Intervention is equal to 3, the case will proceed to a Measure Category Assignment of D. Assign the Measure Category to D for SUB-2. Stop processing.&#10;c. If Brief Intervention is equal to 1 or 2, the case will proceed to Measure Category of E. Assign the Measure Category to D for SUB-2.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image is a continuation of the flow chart for Alcohol Use Brief Intervention Provided or Offered (SUB-2).&#10;12. MassHealth Member ID&#10;a. If the MassHealth Member ID is missing or invalid, the case will proceed to a Measure Category Assignment of X and will be rejected. Assign the Measure Category to X for SUB-2. Stop processing. &#10;b. If the MassHealth Member ID meets field requirements, continue processing, and proceed to check Patient Age.&#10;13. Patient Age&#10;a. If the Patient Age is less than 18 years, the case will proceed to a Measure Category Assignment of B and will be excluded from the Numerator and Denominator for SUB-2. Stop processing.&#10;b. If the Patient Age is greater than or equal to 18 years, continue processing, and proceed to check Length of Stay.&#10;14. Length of Stay&#10;a. If the Length of Stay is less than 1, the case will proceed to a Measure Category Assignment of B and will be excluded. Assign the Measure Category to B for SUB-2. Stop processing.&#10;b. If the length of Stay is greater than or equal to 1, continue processing, and proceed to check Comfort Measures Only.&#10;15. Comfort Measures Only&#10;a. If Comfort Measures Only is missing, the case will proceed to a Measure Category Assignment of X and will be rejected. Assign the Measure Category to X for SUB-2. Stop processing. &#10;b. If Comfort Measures Only is equal to 1, 2, or 3, the case will proceed to a Measure Category Assignment of B and will be excluded for SUB-2. Stop Processing. &#10;c. If Comfort Measures Only is equal to 4, continue processing, and proceed to Alcohol Use Status.&#10;16. Alcohol Use Status&#10;a. If Alcohol Use Status is missing, the case will proceed to a Measure Category Assignment of X and will be rejected. Assign the Measure Category to X for SUB-2. Stop processing.&#10;b. If Alcohol Status is 1, 5, or 7, the case will proceed to a Measure Category Assignment of B and will be excluded for SUB-2. Stop Processing.&#10;c. If Alcohol Use Status is 3, 4, or 6, the case will proceed to Measure Category Assignment of D and will be in Measure Population Excluded from the Numerator and Included in the Denominator.&#10;d. If Alcohol Use Status is 2, continue processing, and proceed to check Brief Intervention.&#10;17. Brief Intervention&#10;a. If the Brief Intervention is missing, the case will proceed to a Measure Category Assignment of X and will be rejected. Assign the Measure Category to X for SUB-2. Stop processing.&#10;b. If Brief Intervention is equal to 3, the case will proceed to a Measure Category Assignment of D. Assign the Measure Category to D for SUB-2. Stop processing.&#10;c. If Brief Intervention is equal to 1 or 2, the case will proceed to Measure Category of E. Assign the Measure Category to D for SUB-2.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 &#10;"/>
                    <pic:cNvPicPr/>
                  </pic:nvPicPr>
                  <pic:blipFill>
                    <a:blip r:embed="rId47">
                      <a:extLst>
                        <a:ext uri="{28A0092B-C50C-407E-A947-70E740481C1C}">
                          <a14:useLocalDpi xmlns:a14="http://schemas.microsoft.com/office/drawing/2010/main" val="0"/>
                        </a:ext>
                      </a:extLst>
                    </a:blip>
                    <a:stretch>
                      <a:fillRect/>
                    </a:stretch>
                  </pic:blipFill>
                  <pic:spPr>
                    <a:xfrm>
                      <a:off x="0" y="0"/>
                      <a:ext cx="6428362" cy="8025500"/>
                    </a:xfrm>
                    <a:prstGeom prst="rect">
                      <a:avLst/>
                    </a:prstGeom>
                  </pic:spPr>
                </pic:pic>
              </a:graphicData>
            </a:graphic>
          </wp:inline>
        </w:drawing>
      </w:r>
    </w:p>
    <w:p w14:paraId="131E25AD"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770A8CA0" w14:textId="09BBDCAD" w:rsidR="00A65AF3" w:rsidRPr="000918A0" w:rsidRDefault="007E6FAD" w:rsidP="000918A0">
      <w:pPr>
        <w:pStyle w:val="Heading3"/>
        <w:spacing w:after="240" w:line="276" w:lineRule="auto"/>
        <w:rPr>
          <w:rFonts w:ascii="Times New Roman" w:hAnsi="Times New Roman" w:cs="Times New Roman"/>
        </w:rPr>
      </w:pPr>
      <w:bookmarkStart w:id="59" w:name="_Toc131496819"/>
      <w:bookmarkStart w:id="60" w:name="_Toc180573528"/>
      <w:r w:rsidRPr="007A1F9B">
        <w:rPr>
          <w:rFonts w:ascii="Times New Roman" w:hAnsi="Times New Roman" w:cs="Times New Roman"/>
          <w:b/>
          <w:bCs/>
        </w:rPr>
        <w:lastRenderedPageBreak/>
        <w:t>2</w:t>
      </w:r>
      <w:r w:rsidR="00783054" w:rsidRPr="007A1F9B">
        <w:rPr>
          <w:rFonts w:ascii="Times New Roman" w:hAnsi="Times New Roman" w:cs="Times New Roman"/>
          <w:b/>
          <w:bCs/>
        </w:rPr>
        <w:t>.</w:t>
      </w:r>
      <w:r w:rsidR="00783054" w:rsidRPr="007A1F9B">
        <w:rPr>
          <w:rFonts w:ascii="Times New Roman" w:hAnsi="Times New Roman" w:cs="Times New Roman"/>
        </w:rPr>
        <w:t xml:space="preserve"> </w:t>
      </w:r>
      <w:r w:rsidRPr="007A1F9B">
        <w:rPr>
          <w:rFonts w:ascii="Times New Roman" w:hAnsi="Times New Roman" w:cs="Times New Roman"/>
          <w:b/>
          <w:bCs/>
        </w:rPr>
        <w:t>Alcohol &amp; Other Drug Use Disorder Treatment Provided or Offered at Discharge (SUB-3)</w:t>
      </w:r>
      <w:bookmarkEnd w:id="59"/>
      <w:bookmarkEnd w:id="60"/>
    </w:p>
    <w:p w14:paraId="7D38638E" w14:textId="66A82560" w:rsidR="007E6FAD" w:rsidRPr="007A1F9B" w:rsidRDefault="007E6FAD" w:rsidP="000918A0">
      <w:pPr>
        <w:autoSpaceDE w:val="0"/>
        <w:autoSpaceDN w:val="0"/>
        <w:adjustRightInd w:val="0"/>
        <w:rPr>
          <w:rFonts w:ascii="Times New Roman" w:hAnsi="Times New Roman" w:cs="Times New Roman"/>
          <w:b/>
          <w:bCs/>
          <w:color w:val="000000"/>
        </w:rPr>
      </w:pPr>
      <w:r w:rsidRPr="007A1F9B">
        <w:rPr>
          <w:rFonts w:ascii="Times New Roman" w:hAnsi="Times New Roman" w:cs="Times New Roman"/>
          <w:b/>
          <w:bCs/>
          <w:color w:val="000000"/>
        </w:rPr>
        <w:t xml:space="preserve">Measure Name: </w:t>
      </w:r>
      <w:r w:rsidRPr="007A1F9B">
        <w:rPr>
          <w:rFonts w:ascii="Times New Roman" w:hAnsi="Times New Roman" w:cs="Times New Roman"/>
          <w:color w:val="000000"/>
        </w:rPr>
        <w:t>Alcohol &amp; Other Drug Use Disorder Treatment Provided or Offered at Discharge</w:t>
      </w:r>
    </w:p>
    <w:p w14:paraId="5D1556A9" w14:textId="3D03EC41" w:rsidR="007E6FAD" w:rsidRPr="000918A0" w:rsidRDefault="007E6FAD" w:rsidP="000918A0">
      <w:pPr>
        <w:autoSpaceDE w:val="0"/>
        <w:autoSpaceDN w:val="0"/>
        <w:adjustRightInd w:val="0"/>
        <w:rPr>
          <w:rFonts w:ascii="Times New Roman" w:hAnsi="Times New Roman" w:cs="Times New Roman"/>
          <w:b/>
          <w:bCs/>
          <w:color w:val="000000"/>
        </w:rPr>
      </w:pPr>
      <w:r w:rsidRPr="24F1E262">
        <w:rPr>
          <w:rFonts w:ascii="Times New Roman" w:hAnsi="Times New Roman" w:cs="Times New Roman"/>
          <w:b/>
          <w:bCs/>
          <w:color w:val="000000" w:themeColor="text1"/>
        </w:rPr>
        <w:t xml:space="preserve">Description: </w:t>
      </w:r>
      <w:r w:rsidR="007F6AF7" w:rsidRPr="24F1E262">
        <w:rPr>
          <w:rFonts w:ascii="Times New Roman" w:hAnsi="Times New Roman" w:cs="Times New Roman"/>
          <w:color w:val="000000" w:themeColor="text1"/>
        </w:rPr>
        <w:t>Patients who are identified with alcohol or drug use disorder who receive or refuse at discharge a prescription for FDA-approved medications for alcohol or drug use disorder, OR who receive or refuse a referral for addictions treatment</w:t>
      </w:r>
      <w:r w:rsidRPr="24F1E262">
        <w:rPr>
          <w:rFonts w:ascii="Times New Roman" w:hAnsi="Times New Roman" w:cs="Times New Roman"/>
          <w:color w:val="000000" w:themeColor="text1"/>
        </w:rPr>
        <w:t xml:space="preserve">. </w:t>
      </w:r>
    </w:p>
    <w:p w14:paraId="277B3972" w14:textId="797DE028" w:rsidR="007E6FAD" w:rsidRPr="00E97AAA" w:rsidRDefault="007E6FAD" w:rsidP="00E97AAA">
      <w:pPr>
        <w:rPr>
          <w:rFonts w:ascii="Times New Roman" w:eastAsia="Calibri" w:hAnsi="Times New Roman" w:cs="Times New Roman"/>
          <w:shd w:val="clear" w:color="auto" w:fill="FFFFFF"/>
        </w:rPr>
      </w:pPr>
      <w:r w:rsidRPr="007A1F9B">
        <w:rPr>
          <w:rFonts w:ascii="Times New Roman" w:hAnsi="Times New Roman" w:cs="Times New Roman"/>
          <w:b/>
        </w:rPr>
        <w:t>Numerator Statement</w:t>
      </w:r>
      <w:r w:rsidRPr="007A1F9B">
        <w:rPr>
          <w:rFonts w:ascii="Times New Roman" w:eastAsia="Calibri" w:hAnsi="Times New Roman" w:cs="Times New Roman"/>
          <w:color w:val="444041"/>
          <w:shd w:val="clear" w:color="auto" w:fill="FFFFFF"/>
        </w:rPr>
        <w:t xml:space="preserve"> - </w:t>
      </w:r>
      <w:r w:rsidRPr="007A1F9B">
        <w:rPr>
          <w:rFonts w:ascii="Times New Roman" w:eastAsia="Calibri" w:hAnsi="Times New Roman" w:cs="Times New Roman"/>
          <w:shd w:val="clear" w:color="auto" w:fill="FFFFFF"/>
        </w:rPr>
        <w:t xml:space="preserve">The number of patients who received or refused at discharge a prescription for medication for treatment of alcohol or drug use disorder OR received or refused a referral for addictions treatment. </w:t>
      </w:r>
    </w:p>
    <w:p w14:paraId="65F4A6E7" w14:textId="42CF8CEF" w:rsidR="007E6FAD" w:rsidRPr="007A1F9B" w:rsidRDefault="007E6FAD" w:rsidP="00E97AAA">
      <w:pPr>
        <w:ind w:left="360"/>
        <w:rPr>
          <w:rFonts w:ascii="Times New Roman" w:eastAsia="Calibri" w:hAnsi="Times New Roman" w:cs="Times New Roman"/>
          <w:b/>
          <w:bCs/>
        </w:rPr>
      </w:pPr>
      <w:r w:rsidRPr="24F1E262">
        <w:rPr>
          <w:rFonts w:ascii="Times New Roman" w:eastAsia="Calibri" w:hAnsi="Times New Roman" w:cs="Times New Roman"/>
          <w:b/>
          <w:bCs/>
        </w:rPr>
        <w:t xml:space="preserve">Included Populations: </w:t>
      </w:r>
      <w:r w:rsidRPr="24F1E262">
        <w:rPr>
          <w:rFonts w:ascii="Times New Roman" w:eastAsia="Calibri" w:hAnsi="Times New Roman" w:cs="Times New Roman"/>
        </w:rPr>
        <w:t>Patients who refused a prescription for FDA-approved medication for treatment of an alcohol or drug dependence. Patients who refused a referral for addictions treatment.</w:t>
      </w:r>
    </w:p>
    <w:p w14:paraId="12707332" w14:textId="3FA49500" w:rsidR="007E6FAD" w:rsidRPr="00E97AAA" w:rsidRDefault="007E6FAD" w:rsidP="00E97AAA">
      <w:pPr>
        <w:ind w:left="360"/>
        <w:rPr>
          <w:rFonts w:ascii="Times New Roman" w:eastAsia="Calibri" w:hAnsi="Times New Roman" w:cs="Times New Roman"/>
          <w:b/>
          <w:bCs/>
        </w:rPr>
      </w:pPr>
      <w:r w:rsidRPr="007A1F9B">
        <w:rPr>
          <w:rFonts w:ascii="Times New Roman" w:eastAsia="Calibri" w:hAnsi="Times New Roman" w:cs="Times New Roman"/>
          <w:b/>
          <w:bCs/>
        </w:rPr>
        <w:t xml:space="preserve">Excluded Populations: </w:t>
      </w:r>
      <w:r w:rsidR="00347C02" w:rsidRPr="007A1F9B">
        <w:rPr>
          <w:rFonts w:ascii="Times New Roman" w:eastAsia="Calibri" w:hAnsi="Times New Roman" w:cs="Times New Roman"/>
        </w:rPr>
        <w:t>None</w:t>
      </w:r>
    </w:p>
    <w:p w14:paraId="7F00006E" w14:textId="77777777" w:rsidR="007E6FAD" w:rsidRPr="007A1F9B" w:rsidRDefault="007E6FAD" w:rsidP="007B213C">
      <w:pPr>
        <w:spacing w:after="0"/>
        <w:ind w:left="360"/>
        <w:rPr>
          <w:rFonts w:ascii="Times New Roman" w:hAnsi="Times New Roman" w:cs="Times New Roman"/>
        </w:rPr>
      </w:pPr>
      <w:r w:rsidRPr="007A1F9B">
        <w:rPr>
          <w:rFonts w:ascii="Times New Roman" w:hAnsi="Times New Roman" w:cs="Times New Roman"/>
          <w:b/>
          <w:bCs/>
        </w:rPr>
        <w:t>Data Elements</w:t>
      </w:r>
      <w:r w:rsidRPr="007A1F9B">
        <w:rPr>
          <w:rFonts w:ascii="Times New Roman" w:hAnsi="Times New Roman" w:cs="Times New Roman"/>
        </w:rPr>
        <w:t xml:space="preserve">: </w:t>
      </w:r>
    </w:p>
    <w:p w14:paraId="3E1D6FCD" w14:textId="77777777" w:rsidR="007E6FAD" w:rsidRPr="007A1F9B" w:rsidRDefault="007E6FAD" w:rsidP="0036282A">
      <w:pPr>
        <w:pStyle w:val="ListParagraph"/>
        <w:numPr>
          <w:ilvl w:val="0"/>
          <w:numId w:val="31"/>
        </w:numPr>
        <w:spacing w:after="0"/>
        <w:ind w:left="1080"/>
        <w:rPr>
          <w:rFonts w:ascii="Times New Roman" w:hAnsi="Times New Roman" w:cs="Times New Roman"/>
          <w:i/>
        </w:rPr>
      </w:pPr>
      <w:r w:rsidRPr="007A1F9B">
        <w:rPr>
          <w:rFonts w:ascii="Times New Roman" w:hAnsi="Times New Roman" w:cs="Times New Roman"/>
          <w:i/>
        </w:rPr>
        <w:t>Prescription for Alcohol or Drug Disorder Medication</w:t>
      </w:r>
    </w:p>
    <w:p w14:paraId="419F8BA2" w14:textId="7216E580" w:rsidR="007E6FAD" w:rsidRPr="00E97AAA" w:rsidRDefault="007E6FAD" w:rsidP="00E97AAA">
      <w:pPr>
        <w:pStyle w:val="ListParagraph"/>
        <w:numPr>
          <w:ilvl w:val="0"/>
          <w:numId w:val="31"/>
        </w:numPr>
        <w:ind w:left="1080"/>
        <w:rPr>
          <w:rFonts w:ascii="Times New Roman" w:hAnsi="Times New Roman" w:cs="Times New Roman"/>
          <w:i/>
        </w:rPr>
      </w:pPr>
      <w:r w:rsidRPr="007A1F9B">
        <w:rPr>
          <w:rFonts w:ascii="Times New Roman" w:hAnsi="Times New Roman" w:cs="Times New Roman"/>
          <w:i/>
        </w:rPr>
        <w:t xml:space="preserve">Referral for Addictions Treatment   </w:t>
      </w:r>
    </w:p>
    <w:p w14:paraId="4D5403FF" w14:textId="07F70644" w:rsidR="00D74560" w:rsidRPr="00E97AAA" w:rsidRDefault="007E6FAD" w:rsidP="00E97AAA">
      <w:pPr>
        <w:rPr>
          <w:rFonts w:ascii="Times New Roman" w:eastAsia="Calibri" w:hAnsi="Times New Roman" w:cs="Times New Roman"/>
          <w:shd w:val="clear" w:color="auto" w:fill="FFFFFF"/>
        </w:rPr>
      </w:pPr>
      <w:r w:rsidRPr="007A1F9B">
        <w:rPr>
          <w:rFonts w:ascii="Times New Roman" w:hAnsi="Times New Roman" w:cs="Times New Roman"/>
          <w:b/>
        </w:rPr>
        <w:t>Denominator Statement</w:t>
      </w:r>
      <w:r w:rsidRPr="007A1F9B">
        <w:rPr>
          <w:rFonts w:ascii="Times New Roman" w:eastAsia="Calibri" w:hAnsi="Times New Roman" w:cs="Times New Roman"/>
          <w:color w:val="444041"/>
          <w:shd w:val="clear" w:color="auto" w:fill="FFFFFF"/>
        </w:rPr>
        <w:t xml:space="preserve"> - </w:t>
      </w:r>
      <w:r w:rsidRPr="007A1F9B">
        <w:rPr>
          <w:rFonts w:ascii="Times New Roman" w:eastAsia="Calibri" w:hAnsi="Times New Roman" w:cs="Times New Roman"/>
          <w:shd w:val="clear" w:color="auto" w:fill="FFFFFF"/>
        </w:rPr>
        <w:t>The number of hospitalized inpatients 18 years of age and older identified with an alcohol or drug use disorder</w:t>
      </w:r>
      <w:r w:rsidR="00D74560" w:rsidRPr="007A1F9B">
        <w:rPr>
          <w:rFonts w:ascii="Times New Roman" w:eastAsia="Calibri" w:hAnsi="Times New Roman" w:cs="Times New Roman"/>
          <w:shd w:val="clear" w:color="auto" w:fill="FFFFFF"/>
        </w:rPr>
        <w:t>.</w:t>
      </w:r>
    </w:p>
    <w:p w14:paraId="7E896381" w14:textId="77777777" w:rsidR="007E6FAD" w:rsidRPr="007A1F9B" w:rsidRDefault="007E6FAD" w:rsidP="007B213C">
      <w:pPr>
        <w:spacing w:after="0"/>
        <w:ind w:left="360"/>
        <w:rPr>
          <w:rFonts w:ascii="Times New Roman" w:eastAsia="Calibri" w:hAnsi="Times New Roman" w:cs="Times New Roman"/>
          <w:b/>
          <w:bCs/>
        </w:rPr>
      </w:pPr>
      <w:r w:rsidRPr="007A1F9B">
        <w:rPr>
          <w:rFonts w:ascii="Times New Roman" w:eastAsia="Calibri" w:hAnsi="Times New Roman" w:cs="Times New Roman"/>
          <w:b/>
          <w:bCs/>
        </w:rPr>
        <w:t>Included Population</w:t>
      </w:r>
    </w:p>
    <w:p w14:paraId="77BB4F0F" w14:textId="67399E3E" w:rsidR="007E6FAD" w:rsidRPr="007A1F9B" w:rsidRDefault="007E6FAD" w:rsidP="00165FEF">
      <w:pPr>
        <w:numPr>
          <w:ilvl w:val="0"/>
          <w:numId w:val="34"/>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with ICD-10-CM Principal or Other Diagnosis Code for alcohol or drug use disorder listed on Table 13.1 and 13.2</w:t>
      </w:r>
      <w:r w:rsidR="000111D2" w:rsidRPr="007A1F9B">
        <w:rPr>
          <w:rFonts w:ascii="Times New Roman" w:eastAsia="Calibri" w:hAnsi="Times New Roman" w:cs="Times New Roman"/>
        </w:rPr>
        <w:t xml:space="preserve"> of the Specifications Manual for Joint Commission National Core Measures</w:t>
      </w:r>
    </w:p>
    <w:p w14:paraId="6FBE3ECB" w14:textId="232563A5" w:rsidR="007E6FAD" w:rsidRPr="00E97AAA" w:rsidRDefault="007E6FAD" w:rsidP="00165FEF">
      <w:pPr>
        <w:numPr>
          <w:ilvl w:val="0"/>
          <w:numId w:val="34"/>
        </w:numPr>
        <w:ind w:left="1080"/>
        <w:rPr>
          <w:rFonts w:ascii="Times New Roman" w:eastAsia="Calibri" w:hAnsi="Times New Roman" w:cs="Times New Roman"/>
        </w:rPr>
      </w:pPr>
      <w:r w:rsidRPr="007A1F9B">
        <w:rPr>
          <w:rFonts w:ascii="Times New Roman" w:eastAsia="Calibri" w:hAnsi="Times New Roman" w:cs="Times New Roman"/>
        </w:rPr>
        <w:t>Patients with a Principal or Other ICD-10-PCS Procedure Code listed on Table 13.3</w:t>
      </w:r>
      <w:r w:rsidR="000111D2" w:rsidRPr="007A1F9B">
        <w:rPr>
          <w:rFonts w:ascii="Times New Roman" w:eastAsia="Calibri" w:hAnsi="Times New Roman" w:cs="Times New Roman"/>
        </w:rPr>
        <w:t xml:space="preserve"> of the Specifications Manual for Joint Commission National Core Measures</w:t>
      </w:r>
    </w:p>
    <w:p w14:paraId="707BD1CD" w14:textId="77777777" w:rsidR="007E6FAD" w:rsidRPr="007A1F9B" w:rsidRDefault="007E6FAD" w:rsidP="007B213C">
      <w:pPr>
        <w:spacing w:after="0"/>
        <w:ind w:left="360"/>
        <w:rPr>
          <w:rFonts w:ascii="Times New Roman" w:eastAsia="Calibri" w:hAnsi="Times New Roman" w:cs="Times New Roman"/>
          <w:b/>
          <w:bCs/>
        </w:rPr>
      </w:pPr>
      <w:r w:rsidRPr="007A1F9B">
        <w:rPr>
          <w:rFonts w:ascii="Times New Roman" w:eastAsia="Calibri" w:hAnsi="Times New Roman" w:cs="Times New Roman"/>
          <w:b/>
          <w:bCs/>
        </w:rPr>
        <w:t>Excluded Population</w:t>
      </w:r>
    </w:p>
    <w:p w14:paraId="592CA094"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less than 18 years of age</w:t>
      </w:r>
    </w:p>
    <w:p w14:paraId="20193864"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 drinking at unhealthy levels who do not meet criteria for an alcohol use disorder</w:t>
      </w:r>
    </w:p>
    <w:p w14:paraId="02951A04"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who are cognitively impaired</w:t>
      </w:r>
    </w:p>
    <w:p w14:paraId="2D13BC15"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who expire</w:t>
      </w:r>
    </w:p>
    <w:p w14:paraId="6923470C" w14:textId="168DC93C"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discharged to another hospital</w:t>
      </w:r>
    </w:p>
    <w:p w14:paraId="09698AE7"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who left against medical advice</w:t>
      </w:r>
    </w:p>
    <w:p w14:paraId="310276D7"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discharged to another healthcare facility</w:t>
      </w:r>
    </w:p>
    <w:p w14:paraId="4695F56A"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discharged to home or another healthcare facility for hospice care</w:t>
      </w:r>
    </w:p>
    <w:p w14:paraId="01F4BF26"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who have a duration of stay less than or equal to one day or greater than 120 days</w:t>
      </w:r>
    </w:p>
    <w:p w14:paraId="2555CDE7" w14:textId="77777777" w:rsidR="007E6FAD" w:rsidRPr="007A1F9B" w:rsidRDefault="007E6FAD" w:rsidP="0036282A">
      <w:pPr>
        <w:numPr>
          <w:ilvl w:val="0"/>
          <w:numId w:val="33"/>
        </w:numPr>
        <w:spacing w:after="0"/>
        <w:ind w:left="1080"/>
        <w:contextualSpacing/>
        <w:rPr>
          <w:rFonts w:ascii="Times New Roman" w:eastAsia="Calibri" w:hAnsi="Times New Roman" w:cs="Times New Roman"/>
        </w:rPr>
      </w:pPr>
      <w:r w:rsidRPr="007A1F9B">
        <w:rPr>
          <w:rFonts w:ascii="Times New Roman" w:eastAsia="Calibri" w:hAnsi="Times New Roman" w:cs="Times New Roman"/>
        </w:rPr>
        <w:t>Patients who do not reside in the United States</w:t>
      </w:r>
    </w:p>
    <w:p w14:paraId="1F651236" w14:textId="2BF05CD3" w:rsidR="007E6FAD" w:rsidRPr="00D82096" w:rsidRDefault="007E6FAD" w:rsidP="00D82096">
      <w:pPr>
        <w:numPr>
          <w:ilvl w:val="0"/>
          <w:numId w:val="33"/>
        </w:numPr>
        <w:ind w:left="1080"/>
        <w:rPr>
          <w:rFonts w:ascii="Times New Roman" w:eastAsia="Calibri" w:hAnsi="Times New Roman" w:cs="Times New Roman"/>
        </w:rPr>
      </w:pPr>
      <w:r w:rsidRPr="007A1F9B">
        <w:rPr>
          <w:rFonts w:ascii="Times New Roman" w:eastAsia="Calibri" w:hAnsi="Times New Roman" w:cs="Times New Roman"/>
        </w:rPr>
        <w:t xml:space="preserve">Patients receiving </w:t>
      </w:r>
      <w:r w:rsidRPr="007A1F9B">
        <w:rPr>
          <w:rFonts w:ascii="Times New Roman" w:eastAsia="Calibri" w:hAnsi="Times New Roman" w:cs="Times New Roman"/>
          <w:i/>
          <w:iCs/>
        </w:rPr>
        <w:t>Comfort Measures Only</w:t>
      </w:r>
      <w:r w:rsidRPr="007A1F9B">
        <w:rPr>
          <w:rFonts w:ascii="Times New Roman" w:eastAsia="Calibri" w:hAnsi="Times New Roman" w:cs="Times New Roman"/>
        </w:rPr>
        <w:t xml:space="preserve"> documented</w:t>
      </w:r>
    </w:p>
    <w:p w14:paraId="03785C84" w14:textId="77777777" w:rsidR="007E6FAD" w:rsidRPr="007A1F9B" w:rsidRDefault="007E6FAD" w:rsidP="007B213C">
      <w:pPr>
        <w:spacing w:after="0"/>
        <w:ind w:left="360"/>
        <w:rPr>
          <w:rFonts w:ascii="Times New Roman" w:eastAsia="Calibri" w:hAnsi="Times New Roman" w:cs="Times New Roman"/>
        </w:rPr>
      </w:pPr>
      <w:r w:rsidRPr="007A1F9B">
        <w:rPr>
          <w:rFonts w:ascii="Times New Roman" w:eastAsia="Calibri" w:hAnsi="Times New Roman" w:cs="Times New Roman"/>
          <w:b/>
          <w:bCs/>
        </w:rPr>
        <w:t>Data Elements</w:t>
      </w:r>
      <w:r w:rsidRPr="007A1F9B">
        <w:rPr>
          <w:rFonts w:ascii="Times New Roman" w:eastAsia="Calibri" w:hAnsi="Times New Roman" w:cs="Times New Roman"/>
        </w:rPr>
        <w:t>:</w:t>
      </w:r>
    </w:p>
    <w:p w14:paraId="3B81DE97"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Admission Date</w:t>
      </w:r>
    </w:p>
    <w:p w14:paraId="004507E6"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Alcohol Use Status</w:t>
      </w:r>
    </w:p>
    <w:p w14:paraId="734CA924"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Birthdate</w:t>
      </w:r>
    </w:p>
    <w:p w14:paraId="5F01B8D2"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Comfort Measures Only</w:t>
      </w:r>
    </w:p>
    <w:p w14:paraId="601C4A58"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 xml:space="preserve">Discharge Date </w:t>
      </w:r>
    </w:p>
    <w:p w14:paraId="385D0E0D"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Discharge Disposition</w:t>
      </w:r>
    </w:p>
    <w:p w14:paraId="64F0DAC4"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ICD-10-CM Other Diagnosis Codes</w:t>
      </w:r>
    </w:p>
    <w:p w14:paraId="07058D70"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lastRenderedPageBreak/>
        <w:t>ICD-10-CM Principal Diagnosis Code</w:t>
      </w:r>
    </w:p>
    <w:p w14:paraId="7B0FBB4E" w14:textId="77777777" w:rsidR="007E6FAD" w:rsidRPr="007A1F9B" w:rsidRDefault="007E6FAD" w:rsidP="0036282A">
      <w:pPr>
        <w:numPr>
          <w:ilvl w:val="0"/>
          <w:numId w:val="32"/>
        </w:numPr>
        <w:spacing w:after="0"/>
        <w:ind w:left="1080"/>
        <w:contextualSpacing/>
        <w:rPr>
          <w:rFonts w:ascii="Times New Roman" w:eastAsia="Calibri" w:hAnsi="Times New Roman" w:cs="Times New Roman"/>
          <w:i/>
          <w:iCs/>
        </w:rPr>
      </w:pPr>
      <w:r w:rsidRPr="007A1F9B">
        <w:rPr>
          <w:rFonts w:ascii="Times New Roman" w:eastAsia="Calibri" w:hAnsi="Times New Roman" w:cs="Times New Roman"/>
          <w:i/>
          <w:iCs/>
        </w:rPr>
        <w:t>ICD-10-PCS Other Procedure Codes</w:t>
      </w:r>
    </w:p>
    <w:p w14:paraId="5CCDB7E2" w14:textId="6D83C626" w:rsidR="007E6FAD" w:rsidRPr="00E05523" w:rsidRDefault="007E6FAD" w:rsidP="00E05523">
      <w:pPr>
        <w:numPr>
          <w:ilvl w:val="0"/>
          <w:numId w:val="32"/>
        </w:numPr>
        <w:ind w:left="1080"/>
        <w:rPr>
          <w:rFonts w:ascii="Times New Roman" w:eastAsia="Calibri" w:hAnsi="Times New Roman" w:cs="Times New Roman"/>
          <w:i/>
          <w:iCs/>
        </w:rPr>
      </w:pPr>
      <w:r w:rsidRPr="007A1F9B">
        <w:rPr>
          <w:rFonts w:ascii="Times New Roman" w:eastAsia="Calibri" w:hAnsi="Times New Roman" w:cs="Times New Roman"/>
          <w:i/>
          <w:iCs/>
        </w:rPr>
        <w:t>ICD-10-PCS Principal Procedure Code</w:t>
      </w:r>
    </w:p>
    <w:p w14:paraId="4CC1F730" w14:textId="7423F36F" w:rsidR="0069534A" w:rsidRPr="007A1F9B" w:rsidRDefault="007E6FAD" w:rsidP="00E05523">
      <w:pPr>
        <w:rPr>
          <w:rFonts w:ascii="Times New Roman" w:eastAsia="Calibri" w:hAnsi="Times New Roman" w:cs="Times New Roman"/>
        </w:rPr>
      </w:pPr>
      <w:r w:rsidRPr="007A1F9B">
        <w:rPr>
          <w:rFonts w:ascii="Times New Roman" w:eastAsia="Calibri" w:hAnsi="Times New Roman" w:cs="Times New Roman"/>
          <w:b/>
          <w:bCs/>
        </w:rPr>
        <w:t>Risk Adjustment</w:t>
      </w:r>
      <w:r w:rsidRPr="007A1F9B">
        <w:rPr>
          <w:rFonts w:ascii="Times New Roman" w:eastAsia="Calibri" w:hAnsi="Times New Roman" w:cs="Times New Roman"/>
        </w:rPr>
        <w:t>: No.</w:t>
      </w:r>
    </w:p>
    <w:p w14:paraId="335A43C7" w14:textId="66CCA06D" w:rsidR="00DB5C4F" w:rsidRPr="00E05523" w:rsidRDefault="007E6FAD" w:rsidP="00E05523">
      <w:pPr>
        <w:rPr>
          <w:rFonts w:ascii="Times New Roman" w:hAnsi="Times New Roman" w:cs="Times New Roman"/>
        </w:rPr>
      </w:pPr>
      <w:r w:rsidRPr="24F1E262">
        <w:rPr>
          <w:rFonts w:ascii="Times New Roman" w:eastAsia="Calibri" w:hAnsi="Times New Roman" w:cs="Times New Roman"/>
          <w:b/>
          <w:bCs/>
        </w:rPr>
        <w:t>Data Collection Approach</w:t>
      </w:r>
      <w:r w:rsidRPr="24F1E262">
        <w:rPr>
          <w:rFonts w:ascii="Times New Roman" w:eastAsia="Calibri" w:hAnsi="Times New Roman" w:cs="Times New Roman"/>
        </w:rPr>
        <w:t xml:space="preserve">: </w:t>
      </w:r>
      <w:r w:rsidR="00DB5C4F" w:rsidRPr="24F1E262">
        <w:rPr>
          <w:rFonts w:ascii="Times New Roman" w:hAnsi="Times New Roman" w:cs="Times New Roman"/>
        </w:rPr>
        <w:t>See data abstraction tool (Appendix A-</w:t>
      </w:r>
      <w:r w:rsidR="00456045" w:rsidRPr="24F1E262">
        <w:rPr>
          <w:rFonts w:ascii="Times New Roman" w:hAnsi="Times New Roman" w:cs="Times New Roman"/>
        </w:rPr>
        <w:t>2</w:t>
      </w:r>
      <w:r w:rsidR="00DB5C4F" w:rsidRPr="24F1E262">
        <w:rPr>
          <w:rFonts w:ascii="Times New Roman" w:hAnsi="Times New Roman" w:cs="Times New Roman"/>
        </w:rPr>
        <w:t>) and data dictionary (</w:t>
      </w:r>
      <w:r w:rsidR="005D0E4F" w:rsidRPr="24F1E262">
        <w:rPr>
          <w:rFonts w:ascii="Times New Roman" w:hAnsi="Times New Roman" w:cs="Times New Roman"/>
        </w:rPr>
        <w:t>Appendix A-</w:t>
      </w:r>
      <w:r w:rsidR="00456045" w:rsidRPr="24F1E262">
        <w:rPr>
          <w:rFonts w:ascii="Times New Roman" w:hAnsi="Times New Roman" w:cs="Times New Roman"/>
        </w:rPr>
        <w:t>7</w:t>
      </w:r>
      <w:r w:rsidR="00DB5C4F" w:rsidRPr="24F1E262">
        <w:rPr>
          <w:rFonts w:ascii="Times New Roman" w:hAnsi="Times New Roman" w:cs="Times New Roman"/>
        </w:rPr>
        <w:t>) of this manual for detailed instruction.</w:t>
      </w:r>
    </w:p>
    <w:p w14:paraId="3B634DCD" w14:textId="534A94C4" w:rsidR="00CE38FB" w:rsidRPr="007A1F9B" w:rsidRDefault="00CE38FB" w:rsidP="00E05523">
      <w:pPr>
        <w:rPr>
          <w:rFonts w:ascii="Times New Roman" w:eastAsia="Calibri" w:hAnsi="Times New Roman" w:cs="Times New Roman"/>
          <w:b/>
          <w:bCs/>
        </w:rPr>
      </w:pPr>
      <w:r w:rsidRPr="007A1F9B">
        <w:rPr>
          <w:rFonts w:ascii="Times New Roman" w:eastAsia="Calibri" w:hAnsi="Times New Roman" w:cs="Times New Roman"/>
          <w:b/>
          <w:bCs/>
        </w:rPr>
        <w:t xml:space="preserve">Type of Measure: </w:t>
      </w:r>
      <w:r w:rsidRPr="007A1F9B">
        <w:rPr>
          <w:rFonts w:ascii="Times New Roman" w:eastAsia="Calibri" w:hAnsi="Times New Roman" w:cs="Times New Roman"/>
        </w:rPr>
        <w:t>Process Measure</w:t>
      </w:r>
    </w:p>
    <w:p w14:paraId="5BB2D201" w14:textId="388E0BF6" w:rsidR="007E6FAD" w:rsidRPr="00E05523" w:rsidRDefault="007E6FAD" w:rsidP="00E05523">
      <w:pPr>
        <w:rPr>
          <w:rFonts w:ascii="Times New Roman" w:hAnsi="Times New Roman" w:cs="Times New Roman"/>
        </w:rPr>
      </w:pPr>
      <w:r w:rsidRPr="007A1F9B">
        <w:rPr>
          <w:rFonts w:ascii="Times New Roman" w:eastAsia="Calibri" w:hAnsi="Times New Roman" w:cs="Times New Roman"/>
          <w:b/>
          <w:bCs/>
        </w:rPr>
        <w:t>Data Accuracy</w:t>
      </w:r>
      <w:r w:rsidRPr="007A1F9B">
        <w:rPr>
          <w:rFonts w:ascii="Times New Roman" w:eastAsia="Calibri" w:hAnsi="Times New Roman" w:cs="Times New Roman"/>
        </w:rPr>
        <w:t xml:space="preserve">: </w:t>
      </w:r>
      <w:r w:rsidR="00F0069F" w:rsidRPr="007A1F9B">
        <w:rPr>
          <w:rFonts w:ascii="Times New Roman" w:hAnsi="Times New Roman" w:cs="Times New Roman"/>
        </w:rPr>
        <w:t xml:space="preserve">See TJC Core Specifications Manual </w:t>
      </w:r>
      <w:r w:rsidR="00004FB8" w:rsidRPr="007A1F9B">
        <w:rPr>
          <w:rFonts w:ascii="Times New Roman" w:hAnsi="Times New Roman" w:cs="Times New Roman"/>
        </w:rPr>
        <w:t>for applicable discharge period</w:t>
      </w:r>
      <w:r w:rsidR="00F0069F" w:rsidRPr="007A1F9B">
        <w:rPr>
          <w:rFonts w:ascii="Times New Roman" w:hAnsi="Times New Roman" w:cs="Times New Roman"/>
        </w:rPr>
        <w:t xml:space="preserve"> for detail that apply.</w:t>
      </w:r>
    </w:p>
    <w:p w14:paraId="60CC897D" w14:textId="3B66D6A6" w:rsidR="007E6FAD" w:rsidRPr="00E05523" w:rsidRDefault="007E6FAD" w:rsidP="00E05523">
      <w:pPr>
        <w:rPr>
          <w:rFonts w:ascii="Times New Roman" w:hAnsi="Times New Roman" w:cs="Times New Roman"/>
        </w:rPr>
      </w:pPr>
      <w:r w:rsidRPr="007A1F9B">
        <w:rPr>
          <w:rFonts w:ascii="Times New Roman" w:eastAsia="Calibri" w:hAnsi="Times New Roman" w:cs="Times New Roman"/>
          <w:b/>
          <w:bCs/>
        </w:rPr>
        <w:t>Sampling</w:t>
      </w:r>
      <w:r w:rsidRPr="007A1F9B">
        <w:rPr>
          <w:rFonts w:ascii="Times New Roman" w:eastAsia="Calibri" w:hAnsi="Times New Roman" w:cs="Times New Roman"/>
        </w:rPr>
        <w:t xml:space="preserve">: </w:t>
      </w:r>
      <w:r w:rsidR="00290EFF" w:rsidRPr="007A1F9B">
        <w:rPr>
          <w:rFonts w:ascii="Times New Roman" w:eastAsia="Times New Roman" w:hAnsi="Times New Roman" w:cs="Times New Roman"/>
        </w:rPr>
        <w:t xml:space="preserve">Yes. Refer to </w:t>
      </w:r>
      <w:r w:rsidR="00290EFF" w:rsidRPr="007A1F9B">
        <w:rPr>
          <w:rFonts w:ascii="Times New Roman" w:hAnsi="Times New Roman" w:cs="Times New Roman"/>
        </w:rPr>
        <w:t xml:space="preserve">Section </w:t>
      </w:r>
      <w:r w:rsidR="007F5CD3">
        <w:rPr>
          <w:rFonts w:ascii="Times New Roman" w:hAnsi="Times New Roman" w:cs="Times New Roman"/>
        </w:rPr>
        <w:t>5</w:t>
      </w:r>
      <w:r w:rsidR="007F5CD3" w:rsidRPr="007A1F9B">
        <w:rPr>
          <w:rFonts w:ascii="Times New Roman" w:hAnsi="Times New Roman" w:cs="Times New Roman"/>
        </w:rPr>
        <w:t xml:space="preserve"> </w:t>
      </w:r>
      <w:r w:rsidR="00290EFF" w:rsidRPr="007A1F9B">
        <w:rPr>
          <w:rFonts w:ascii="Times New Roman" w:eastAsia="Times New Roman" w:hAnsi="Times New Roman" w:cs="Times New Roman"/>
        </w:rPr>
        <w:t>for details on sample size requirements.</w:t>
      </w:r>
    </w:p>
    <w:p w14:paraId="3DC0C0E5" w14:textId="4BFF2DE0" w:rsidR="002B05A5" w:rsidRPr="007A1F9B" w:rsidRDefault="007E6FAD" w:rsidP="00E05523">
      <w:pPr>
        <w:rPr>
          <w:rFonts w:ascii="Times New Roman" w:eastAsia="Calibri" w:hAnsi="Times New Roman" w:cs="Times New Roman"/>
        </w:rPr>
      </w:pPr>
      <w:r w:rsidRPr="007A1F9B">
        <w:rPr>
          <w:rFonts w:ascii="Times New Roman" w:eastAsia="Calibri" w:hAnsi="Times New Roman" w:cs="Times New Roman"/>
          <w:b/>
          <w:bCs/>
        </w:rPr>
        <w:t>Data Reported As</w:t>
      </w:r>
      <w:r w:rsidRPr="007A1F9B">
        <w:rPr>
          <w:rFonts w:ascii="Times New Roman" w:eastAsia="Calibri" w:hAnsi="Times New Roman" w:cs="Times New Roman"/>
        </w:rPr>
        <w:t>: Aggregate rate generated from count data reported as a proportion.</w:t>
      </w:r>
    </w:p>
    <w:p w14:paraId="41D117DB" w14:textId="4E33FA55" w:rsidR="00B14A8D" w:rsidRPr="007A1F9B" w:rsidRDefault="002B05A5" w:rsidP="007B213C">
      <w:pPr>
        <w:spacing w:after="0"/>
        <w:rPr>
          <w:rFonts w:ascii="Times New Roman" w:eastAsia="Calibri" w:hAnsi="Times New Roman" w:cs="Times New Roman"/>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Increase in rate.</w:t>
      </w:r>
    </w:p>
    <w:p w14:paraId="3B175AEF" w14:textId="77777777" w:rsidR="00B14A8D" w:rsidRPr="007A1F9B" w:rsidRDefault="00B14A8D" w:rsidP="007B213C">
      <w:pPr>
        <w:rPr>
          <w:rFonts w:ascii="Times New Roman" w:eastAsia="Calibri" w:hAnsi="Times New Roman" w:cs="Times New Roman"/>
        </w:rPr>
      </w:pPr>
      <w:r w:rsidRPr="007A1F9B">
        <w:rPr>
          <w:rFonts w:ascii="Times New Roman" w:eastAsia="Calibri" w:hAnsi="Times New Roman" w:cs="Times New Roman"/>
        </w:rPr>
        <w:br w:type="page"/>
      </w:r>
    </w:p>
    <w:p w14:paraId="56F34892" w14:textId="399A7567" w:rsidR="002B05A5" w:rsidRPr="007A1F9B" w:rsidRDefault="00F61310" w:rsidP="007B213C">
      <w:pPr>
        <w:spacing w:after="0"/>
        <w:rPr>
          <w:rFonts w:ascii="Times New Roman" w:eastAsia="Calibri" w:hAnsi="Times New Roman" w:cs="Times New Roman"/>
          <w:b/>
          <w:bCs/>
        </w:rPr>
      </w:pPr>
      <w:r>
        <w:rPr>
          <w:noProof/>
        </w:rPr>
        <w:lastRenderedPageBreak/>
        <w:drawing>
          <wp:inline distT="0" distB="0" distL="0" distR="0" wp14:anchorId="7596BB1E" wp14:editId="7EA45517">
            <wp:extent cx="6492240" cy="8302625"/>
            <wp:effectExtent l="0" t="0" r="3810" b="3175"/>
            <wp:docPr id="1936406808"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46249" name="Picture 1" descr="This image is of a flow chart titled &quot;Initial Patient Population Algorithm: Substance Use Measure (SUB-2, SUB-3). &#10;Start SUB-2, 3 Initial Patient Population logic. All inpatient discharges occurring within sampling timeframe: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Patient Age.  &#10;If Patient Age is less than 18 years, the case will proceed to a Measure Category Assignment of B and will be excluded. Stop Processing.  &#10;If Patient Age is greater than or equal to 18 years, continue processing and proceed to check Length of Stay. &#10;4. Calculate Length of Stay. Length of Stay, in days, is equal to the Discharge date minus the Admission Date. Only cases with valid Discharge Date and Admission Date will pass the front-end edits into the measure specific algorithms. &#10;5. Check Length of Stay. &#10;If Length of Stay is greater than 120 days, the case will proceed to a Measure Category Assignment of B and will be excluded. Stop Processing. &#10;If Length of Stay is less than or equal to 120 days, continue processing and proceed to check Provider Nam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92240" cy="8302625"/>
                    </a:xfrm>
                    <a:prstGeom prst="rect">
                      <a:avLst/>
                    </a:prstGeom>
                    <a:noFill/>
                    <a:ln>
                      <a:noFill/>
                    </a:ln>
                  </pic:spPr>
                </pic:pic>
              </a:graphicData>
            </a:graphic>
          </wp:inline>
        </w:drawing>
      </w:r>
    </w:p>
    <w:p w14:paraId="06F0C64C" w14:textId="77777777" w:rsidR="002B05A5" w:rsidRPr="007A1F9B" w:rsidRDefault="002B05A5" w:rsidP="007B213C">
      <w:pPr>
        <w:spacing w:after="0"/>
        <w:rPr>
          <w:rFonts w:ascii="Times New Roman" w:hAnsi="Times New Roman" w:cs="Times New Roman"/>
          <w:b/>
        </w:rPr>
      </w:pPr>
    </w:p>
    <w:p w14:paraId="61FC31CB"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190B9F55" w14:textId="468B8649" w:rsidR="007E6FAD" w:rsidRPr="007A1F9B" w:rsidRDefault="007C6494" w:rsidP="007B213C">
      <w:pPr>
        <w:rPr>
          <w:rFonts w:ascii="Times New Roman" w:hAnsi="Times New Roman" w:cs="Times New Roman"/>
          <w:b/>
        </w:rPr>
      </w:pPr>
      <w:r>
        <w:rPr>
          <w:rFonts w:ascii="Times New Roman" w:hAnsi="Times New Roman" w:cs="Times New Roman"/>
          <w:b/>
          <w:noProof/>
        </w:rPr>
        <w:lastRenderedPageBreak/>
        <w:drawing>
          <wp:inline distT="0" distB="0" distL="0" distR="0" wp14:anchorId="5B0C5CA3" wp14:editId="2C0C8CC5">
            <wp:extent cx="6487160" cy="8514080"/>
            <wp:effectExtent l="0" t="0" r="8890" b="1270"/>
            <wp:docPr id="241217239" name="Picture 3" descr="This image is the start of the flow chart for Alcohol &amp; Other Drug Use Disorder Treatment Provided or Offered at Discharge (SUB-3)&#10;Numerator statement is the number of patients who received or refused at discharge a prescription for medication for treatment of alcohol or drug use disorder OR received or refused a referral for addictions treatment.&#10;Denominator statement is the number of hospitalized in patients 18 years of age or older identified with an alcohol or drug use disorder. &#10;Start measure logic.&#10;1. Provider Name &#10;a. If Provider Name is missing, the case will proceed to a Measure Category Assignment of X and will be rejected. Assign the Measure Category to X for SUB-3.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SUB-3. Stop processing. &#10;b. If Provider ID is a match to Provider ID table, continue processing and proceed to check First Name. &#10;3. First Name&#10;a. If First Name is missing, the case will proceed to a Measure Category Assignment of X and will be rejected. Assign the Measure Category to X for SUB-3. Stop processing.  &#10;b. If First Name meets field requirements, continue processing, and proceed to check Last Name. &#10;4. Last Name&#10;a. If Last Name is missing, the case will proceed to a Measure Category Assignment of X and will be rejected. Assign the Measure Category to X for SUB-3. Stop processing.&#10;b. If Last Name meets field requirements, continue processing, and proceed to check Birthdate. &#10;5. Birthdate&#10;a. If Birthdate is missing, the case will proceed to a Measure Category Assignment of X and will be rejected. Assign the Measure Category to X for SUB-3. Stop processing.&#10;b. If Birthdate meets field requirements, continue processing, and proceed to check Ra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17239" name="Picture 3" descr="This image is the start of the flow chart for Alcohol &amp; Other Drug Use Disorder Treatment Provided or Offered at Discharge (SUB-3)&#10;Numerator statement is the number of patients who received or refused at discharge a prescription for medication for treatment of alcohol or drug use disorder OR received or refused a referral for addictions treatment.&#10;Denominator statement is the number of hospitalized in patients 18 years of age or older identified with an alcohol or drug use disorder. &#10;Start measure logic.&#10;1. Provider Name &#10;a. If Provider Name is missing, the case will proceed to a Measure Category Assignment of X and will be rejected. Assign the Measure Category to X for SUB-3.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SUB-3. Stop processing. &#10;b. If Provider ID is a match to Provider ID table, continue processing and proceed to check First Name. &#10;3. First Name&#10;a. If First Name is missing, the case will proceed to a Measure Category Assignment of X and will be rejected. Assign the Measure Category to X for SUB-3. Stop processing.  &#10;b. If First Name meets field requirements, continue processing, and proceed to check Last Name. &#10;4. Last Name&#10;a. If Last Name is missing, the case will proceed to a Measure Category Assignment of X and will be rejected. Assign the Measure Category to X for SUB-3. Stop processing.&#10;b. If Last Name meets field requirements, continue processing, and proceed to check Birthdate. &#10;5. Birthdate&#10;a. If Birthdate is missing, the case will proceed to a Measure Category Assignment of X and will be rejected. Assign the Measure Category to X for SUB-3. Stop processing.&#10;b. If Birthdate meets field requirements, continue processing, and proceed to check Rac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87160" cy="8514080"/>
                    </a:xfrm>
                    <a:prstGeom prst="rect">
                      <a:avLst/>
                    </a:prstGeom>
                    <a:noFill/>
                    <a:ln>
                      <a:noFill/>
                    </a:ln>
                  </pic:spPr>
                </pic:pic>
              </a:graphicData>
            </a:graphic>
          </wp:inline>
        </w:drawing>
      </w:r>
    </w:p>
    <w:p w14:paraId="6DEC4449" w14:textId="7666927E" w:rsidR="007E6FAD" w:rsidRDefault="007E6FAD" w:rsidP="007B213C">
      <w:pPr>
        <w:spacing w:after="0"/>
        <w:rPr>
          <w:rFonts w:ascii="Times New Roman" w:hAnsi="Times New Roman" w:cs="Times New Roman"/>
          <w:noProof/>
        </w:rPr>
      </w:pPr>
    </w:p>
    <w:p w14:paraId="4D3DF890" w14:textId="345C3932" w:rsidR="00610DAD" w:rsidRPr="007A1F9B" w:rsidRDefault="00D314AB" w:rsidP="007B213C">
      <w:pPr>
        <w:spacing w:after="0"/>
        <w:rPr>
          <w:rFonts w:ascii="Times New Roman" w:hAnsi="Times New Roman" w:cs="Times New Roman"/>
          <w:b/>
        </w:rPr>
      </w:pPr>
      <w:r>
        <w:rPr>
          <w:rFonts w:ascii="Times New Roman" w:hAnsi="Times New Roman" w:cs="Times New Roman"/>
          <w:b/>
          <w:noProof/>
        </w:rPr>
        <w:lastRenderedPageBreak/>
        <w:drawing>
          <wp:inline distT="0" distB="0" distL="0" distR="0" wp14:anchorId="2A639384" wp14:editId="2AF1AD41">
            <wp:extent cx="6487160" cy="8255635"/>
            <wp:effectExtent l="0" t="0" r="8890" b="0"/>
            <wp:docPr id="82247227" name="Picture 4" descr="This image is a continuation of the flow chart for Alcohol and Other Drug Use Disorder Treatment Provided or Offered at Discharge (SUB-3).&#10;6. Race&#10;a. Check Race against Race Code table. If the Race is missing or no match, the case will proceed to a Measure Category Assignment of X and will be rejected. Assign the Measure Category to X for SUB-3. Stop processing. &#10;b. If Race is a match to the Race Code table, continue processing and proceed to check Hispanic Ethnicity. &#10;7. Hispanic Ethnicity&#10;a. If Hispanic Ethnicity is missing, the case will proceed to a Measure Category Assignment of X and will be rejected. Assign the Measure Category to X for SUB-3. Stop processing. &#10;b. If Hispanic Ethnicity is equal to Y or N, continue processing and proceed to check Patient Identifier. &#10;8. Patient Identifier&#10;a. If Patient Identifier is missing, the case will proceed to a Measure Category Assignment of X and will be rejected. Assign the Measure Category to X for SUB-3. Stop processing. &#10;b. If Patient Identifier meets field requirements, continue processing, and proceed to check Admission Date. &#10;9. Admission Date&#10;a. If Admission Date is missing or invalid, the case will proceed to a Measure Category Assignment of X and will be rejected. Assign the Measure Category to X for SUB-3. Stop processing. &#10;b. If Admission Date is within the submission timeframe, continue processing and proceed to check Discharge Date. &#10;10. Discharge Date&#10;a. If Discharge Date is missing or invalid, the case will proceed to a Measure Category Assignment of X and will be rejected. Assign the Measure Category to X for SUB-3. Stop processing.&#10;b. If Discharge Date is within the submission timeframe, continue processing and proceed to check Payer Source. &#10;11. Payer Source&#10;a. Check Payer Source against acceptable values. If the Payer Source is missing or no match, the case will proceed to a Measure Category Assignment of X and will be rejected. Assign the Measure Category to X for SUB-3. Stop processing. &#10;b. If acceptable values for the Payer Source Field can be found, continue processing, and proceed to check MassHealth Member I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7227" name="Picture 4" descr="This image is a continuation of the flow chart for Alcohol and Other Drug Use Disorder Treatment Provided or Offered at Discharge (SUB-3).&#10;6. Race&#10;a. Check Race against Race Code table. If the Race is missing or no match, the case will proceed to a Measure Category Assignment of X and will be rejected. Assign the Measure Category to X for SUB-3. Stop processing. &#10;b. If Race is a match to the Race Code table, continue processing and proceed to check Hispanic Ethnicity. &#10;7. Hispanic Ethnicity&#10;a. If Hispanic Ethnicity is missing, the case will proceed to a Measure Category Assignment of X and will be rejected. Assign the Measure Category to X for SUB-3. Stop processing. &#10;b. If Hispanic Ethnicity is equal to Y or N, continue processing and proceed to check Patient Identifier. &#10;8. Patient Identifier&#10;a. If Patient Identifier is missing, the case will proceed to a Measure Category Assignment of X and will be rejected. Assign the Measure Category to X for SUB-3. Stop processing. &#10;b. If Patient Identifier meets field requirements, continue processing, and proceed to check Admission Date. &#10;9. Admission Date&#10;a. If Admission Date is missing or invalid, the case will proceed to a Measure Category Assignment of X and will be rejected. Assign the Measure Category to X for SUB-3. Stop processing. &#10;b. If Admission Date is within the submission timeframe, continue processing and proceed to check Discharge Date. &#10;10. Discharge Date&#10;a. If Discharge Date is missing or invalid, the case will proceed to a Measure Category Assignment of X and will be rejected. Assign the Measure Category to X for SUB-3. Stop processing.&#10;b. If Discharge Date is within the submission timeframe, continue processing and proceed to check Payer Source. &#10;11. Payer Source&#10;a. Check Payer Source against acceptable values. If the Payer Source is missing or no match, the case will proceed to a Measure Category Assignment of X and will be rejected. Assign the Measure Category to X for SUB-3. Stop processing. &#10;b. If acceptable values for the Payer Source Field can be found, continue processing, and proceed to check MassHealth Member ID.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87160" cy="8255635"/>
                    </a:xfrm>
                    <a:prstGeom prst="rect">
                      <a:avLst/>
                    </a:prstGeom>
                    <a:noFill/>
                    <a:ln>
                      <a:noFill/>
                    </a:ln>
                  </pic:spPr>
                </pic:pic>
              </a:graphicData>
            </a:graphic>
          </wp:inline>
        </w:drawing>
      </w:r>
    </w:p>
    <w:p w14:paraId="1C049E81" w14:textId="77777777" w:rsidR="007E6FAD" w:rsidRPr="007A1F9B" w:rsidRDefault="007E6FAD" w:rsidP="007B213C">
      <w:pPr>
        <w:spacing w:after="0"/>
        <w:rPr>
          <w:rFonts w:ascii="Times New Roman" w:hAnsi="Times New Roman" w:cs="Times New Roman"/>
          <w:b/>
        </w:rPr>
      </w:pPr>
    </w:p>
    <w:p w14:paraId="7841899C" w14:textId="2BD339C1" w:rsidR="007E6FAD" w:rsidRPr="007A1F9B" w:rsidRDefault="004D7C82" w:rsidP="007B213C">
      <w:pPr>
        <w:spacing w:after="0"/>
        <w:rPr>
          <w:rFonts w:ascii="Times New Roman" w:hAnsi="Times New Roman" w:cs="Times New Roman"/>
          <w:b/>
        </w:rPr>
      </w:pPr>
      <w:r>
        <w:rPr>
          <w:rFonts w:ascii="Times New Roman" w:hAnsi="Times New Roman" w:cs="Times New Roman"/>
          <w:noProof/>
        </w:rPr>
        <w:lastRenderedPageBreak/>
        <w:drawing>
          <wp:inline distT="0" distB="0" distL="0" distR="0" wp14:anchorId="7577D084" wp14:editId="64DCE18C">
            <wp:extent cx="6487160" cy="8255635"/>
            <wp:effectExtent l="0" t="0" r="8890" b="0"/>
            <wp:docPr id="960275486" name="Picture 7" descr="This image is a continuation of the flow chart for Alcohol and Other Drug Use Disorder Treatment Provided or Offered at Discharge (SUB-3).&#10;12. MassHealth Member ID&#10;a. If MassHealth Member ID is missing or invalid, the case will proceed to a Measure Category Assignment of X and will be rejected. Assign the Measure Category to X for SUB-3. Stop processing. &#10;b. If MassHealth Member ID meets field requirements, continue processing, and proceed to check Patient Age.&#10;13. Patient Age&#10;a. If Patient Age is less than 18 years, the case will proceed to a Measure Category Assignment of B and will not be in the SUB-3 measure population. Stop processing.&#10;b. If Patient Age is greater than or equal to 18 years, continue processing, and proceed to check Length of Stay.&#10;14. Length of Stay&#10;a. If the Length of Stay is less than 1, the case will proceed to a Measure Category Assignment of B and will not be in the SUB-3 measure population. Assign the Measure Category to B for SUB-3. Stop processing.&#10;b. If the length of Stay is greater than or equal to 1, continue processing, and proceed to check Comfort Measures Only.&#10;15. Comfort Measures Only&#10;a. If Comfort Measures Only is missing, the case will proceed to a Measure Category Assignment of X and will be rejected. Assign the Measure Category to X for SUB-3. Stop processing. &#10;b. If Comfort Measures Only is equal to 1, 2, or 3, the case will proceed to a Measure Category Assignment of B and will not be in the SUB-3 measure population. Assign the Measure Category to B for SUB-3. Stop Processing. &#10;c. If Comfort Measures Only is equal to 4, continue processing, and proceed to Alcohol Use Status.&#10;16. Alcohol Use Status&#10;a. If Alcohol Use Status is missing, the case will proceed to a Measure Category Assignment of X and will be rejected. Assign the Measure Category to X for SUB-3. Stop processing.&#10;b. If Alcohol Status is equal to 7, the case will proceed to a Measure Category Assignment of B and will not be in the SUB-3 measure population. Assign the Measure Category to B for SUB-2. Stop Processing.&#10;c. If Alcohol Use Status is equal to 1, 2, 3, 4, 5, or 6, continue processing, and proceed to check Discharge Disposition.&#10;17. Discharge Disposition&#10;a. If Discharge Disposition is missing, the case will proceed to a Measure Category Assignment of X and will be rejected. Assign the Measure Category to X for SUB-3. Stop processing.&#10;b. If Discharge Disposition is equal to 2, 3, 4, 5, 6, or 7, the case will proceed to Measure Category of B and will not be in the SUB-3 measure population. Assign the Measure Category to B for SUB-3. Stop processing.&#10;c. If Discharge Disposition is equal to 1 or 8, continue processing, and proceed to ICD-10-CM Principal or Other Diagnosis Cod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75486" name="Picture 7" descr="This image is a continuation of the flow chart for Alcohol and Other Drug Use Disorder Treatment Provided or Offered at Discharge (SUB-3).&#10;12. MassHealth Member ID&#10;a. If MassHealth Member ID is missing or invalid, the case will proceed to a Measure Category Assignment of X and will be rejected. Assign the Measure Category to X for SUB-3. Stop processing. &#10;b. If MassHealth Member ID meets field requirements, continue processing, and proceed to check Patient Age.&#10;13. Patient Age&#10;a. If Patient Age is less than 18 years, the case will proceed to a Measure Category Assignment of B and will not be in the SUB-3 measure population. Stop processing.&#10;b. If Patient Age is greater than or equal to 18 years, continue processing, and proceed to check Length of Stay.&#10;14. Length of Stay&#10;a. If the Length of Stay is less than 1, the case will proceed to a Measure Category Assignment of B and will not be in the SUB-3 measure population. Assign the Measure Category to B for SUB-3. Stop processing.&#10;b. If the length of Stay is greater than or equal to 1, continue processing, and proceed to check Comfort Measures Only.&#10;15. Comfort Measures Only&#10;a. If Comfort Measures Only is missing, the case will proceed to a Measure Category Assignment of X and will be rejected. Assign the Measure Category to X for SUB-3. Stop processing. &#10;b. If Comfort Measures Only is equal to 1, 2, or 3, the case will proceed to a Measure Category Assignment of B and will not be in the SUB-3 measure population. Assign the Measure Category to B for SUB-3. Stop Processing. &#10;c. If Comfort Measures Only is equal to 4, continue processing, and proceed to Alcohol Use Status.&#10;16. Alcohol Use Status&#10;a. If Alcohol Use Status is missing, the case will proceed to a Measure Category Assignment of X and will be rejected. Assign the Measure Category to X for SUB-3. Stop processing.&#10;b. If Alcohol Status is equal to 7, the case will proceed to a Measure Category Assignment of B and will not be in the SUB-3 measure population. Assign the Measure Category to B for SUB-2. Stop Processing.&#10;c. If Alcohol Use Status is equal to 1, 2, 3, 4, 5, or 6, continue processing, and proceed to check Discharge Disposition.&#10;17. Discharge Disposition&#10;a. If Discharge Disposition is missing, the case will proceed to a Measure Category Assignment of X and will be rejected. Assign the Measure Category to X for SUB-3. Stop processing.&#10;b. If Discharge Disposition is equal to 2, 3, 4, 5, 6, or 7, the case will proceed to Measure Category of B and will not be in the SUB-3 measure population. Assign the Measure Category to B for SUB-3. Stop processing.&#10;c. If Discharge Disposition is equal to 1 or 8, continue processing, and proceed to ICD-10-CM Principal or Other Diagnosis Codes.&#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87160" cy="8255635"/>
                    </a:xfrm>
                    <a:prstGeom prst="rect">
                      <a:avLst/>
                    </a:prstGeom>
                    <a:noFill/>
                    <a:ln>
                      <a:noFill/>
                    </a:ln>
                  </pic:spPr>
                </pic:pic>
              </a:graphicData>
            </a:graphic>
          </wp:inline>
        </w:drawing>
      </w:r>
    </w:p>
    <w:p w14:paraId="05492235" w14:textId="77777777" w:rsidR="007E6FAD" w:rsidRPr="007A1F9B" w:rsidRDefault="007E6FAD" w:rsidP="007B213C">
      <w:pPr>
        <w:spacing w:after="0"/>
        <w:rPr>
          <w:rFonts w:ascii="Times New Roman" w:hAnsi="Times New Roman" w:cs="Times New Roman"/>
          <w:b/>
        </w:rPr>
      </w:pPr>
    </w:p>
    <w:p w14:paraId="61B1FA88" w14:textId="77777777" w:rsidR="007E6FAD" w:rsidRPr="007A1F9B" w:rsidRDefault="007E6FAD" w:rsidP="007B213C">
      <w:pPr>
        <w:spacing w:after="0"/>
        <w:rPr>
          <w:rFonts w:ascii="Times New Roman" w:hAnsi="Times New Roman" w:cs="Times New Roman"/>
          <w:b/>
        </w:rPr>
      </w:pPr>
      <w:r w:rsidRPr="007A1F9B">
        <w:rPr>
          <w:rFonts w:ascii="Times New Roman" w:hAnsi="Times New Roman" w:cs="Times New Roman"/>
          <w:noProof/>
        </w:rPr>
        <w:lastRenderedPageBreak/>
        <w:drawing>
          <wp:inline distT="0" distB="0" distL="0" distR="0" wp14:anchorId="679FD22E" wp14:editId="15B8FA95">
            <wp:extent cx="6527031" cy="8566030"/>
            <wp:effectExtent l="0" t="0" r="7620" b="6985"/>
            <wp:docPr id="32" name="Picture 32" descr="This image is a continuation of the flow chart for Alcohol and Other Drug Use Disorder Treatment Provided or Offered at Discharge (SUB-3).&#10;18. ICD-10-CM Principal or Other Diagnosis Codes&#10;a. If none of ICD-10-CM Principal or Other Diagnosis Codes is on Tables 13.1 or 13.2, continue processing and proceed to Step 20 to check ICD-10-PCS Principal or Other Procedure Codes.&#10;b. If any of ICD-10-CM Principal or Other Diagnosis Codes is on Table 13.1 or 13.2, continue processing and proceed to Step 20 to check Referral for Addictions Treatment. &#10;19. ICD-10-CM Principal or Other Diagnosis Codes&#10;a. If all missing or none of ICD-10-PCS Principal or Other Procedure Codes is on Table 13.3, the case will proceed to a Measure Category Assignment of B for overall rate SUB-3 and will not be in the Measure Population. Assign the Measure Category to B for SUB-3. Stop processing. &#10;b. If any of ICD-10-PCS Principal or Other Procedure Codes is on Table 13.3, continue processing and proceed to check Referral for Addictions Treatment. &#10;20. Referral for Addictions Treatment&#10;a. If Referral for Addictions Treatment is missing, the case will proceed to a Measure Category Assignment of X and will be rejected. Assign the Measure Category to X for SUB-3. Stop processing.&#10;b. If Referral for Addictions Treatment equals 4, the case will proceed to a Measure Category Assignment of B for overall rate SUB-3 and will not be in the Measure Population. Assign the Measure Category to B for SUB-3. Stop Processing. &#10;c. If Referral for Addictions Treatment equals 1, 2, 3 or 5, continue processing and proceed to check Prescription for Alcohol or Drug Disorder Medication.&#10;21. Check Prescription for Alcohol or Drug Disorder Medication&#10;a. If Prescription for Alcohol or Drug Disorder Medication is missing, the case will proceed to a Measure Category Assignment of X for overall rate SUB-3 and will be rejected. Assign the Measure Category to X for SUB-3. Stop Processing. &#10;b. If Prescription for Alcohol or Drug Disorder Medication equals 3, the case will proceed to a Measure Category Assignment of B for overall rate SUB-3 and will not be in the Measure Population. Assign the Measure Category to B for SUB-3. Stop Processing. &#10;c. If Prescription for Alcohol or Drug Disorder Medication equals 1, 2 or 4, continue processing and proceed to recheck Referral for Addictions Treatment.&#10;22. Recheck Referral for Addictions Treatment&#10;a. If Referral for Addictions Treatment equals 1 or 3, the case will proceed to a Measure Category Assignment of E for overall rate SUB-3 and will be in the Numerator Population. Assign the Measure Category to E for SUB-3. Stop Processing. &#10;b. If Referral for Addictions Treatment equals 2 or 5, continue processing and proceed to recheck Prescription for Alcohol or Drug Disorder Medication.&#10;23. Recheck Prescription for Alcohol or Drug Disorder Medication&#10;a. If Prescription for Alcohol or Drug Disorder Medication equals 4, the case will proceed to Measure Category Assignment of D and will be in the Measure Population for the overall measure rate SUB 3. Assign the Measure Category to D for SUB-3. Stop Processing. &#10;b. If Prescription for Alcohol or Drug Disorder Medication equals 1 or 2, the case will proceed to a Measure Category Assignment of E and will be in the Numerator Population for the overall measure rate SUB 3. Assign the Measure Category to E for SUB-3.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is image is a continuation of the flow chart for Alcohol and Other Drug Use Disorder Treatment Provided or Offered at Discharge (SUB-3).&#10;18. ICD-10-CM Principal or Other Diagnosis Codes&#10;a. If none of ICD-10-CM Principal or Other Diagnosis Codes is on Tables 13.1 or 13.2, continue processing and proceed to Step 20 to check ICD-10-PCS Principal or Other Procedure Codes.&#10;b. If any of ICD-10-CM Principal or Other Diagnosis Codes is on Table 13.1 or 13.2, continue processing and proceed to Step 20 to check Referral for Addictions Treatment. &#10;19. ICD-10-CM Principal or Other Diagnosis Codes&#10;a. If all missing or none of ICD-10-PCS Principal or Other Procedure Codes is on Table 13.3, the case will proceed to a Measure Category Assignment of B for overall rate SUB-3 and will not be in the Measure Population. Assign the Measure Category to B for SUB-3. Stop processing. &#10;b. If any of ICD-10-PCS Principal or Other Procedure Codes is on Table 13.3, continue processing and proceed to check Referral for Addictions Treatment. &#10;20. Referral for Addictions Treatment&#10;a. If Referral for Addictions Treatment is missing, the case will proceed to a Measure Category Assignment of X and will be rejected. Assign the Measure Category to X for SUB-3. Stop processing.&#10;b. If Referral for Addictions Treatment equals 4, the case will proceed to a Measure Category Assignment of B for overall rate SUB-3 and will not be in the Measure Population. Assign the Measure Category to B for SUB-3. Stop Processing. &#10;c. If Referral for Addictions Treatment equals 1, 2, 3 or 5, continue processing and proceed to check Prescription for Alcohol or Drug Disorder Medication.&#10;21. Check Prescription for Alcohol or Drug Disorder Medication&#10;a. If Prescription for Alcohol or Drug Disorder Medication is missing, the case will proceed to a Measure Category Assignment of X for overall rate SUB-3 and will be rejected. Assign the Measure Category to X for SUB-3. Stop Processing. &#10;b. If Prescription for Alcohol or Drug Disorder Medication equals 3, the case will proceed to a Measure Category Assignment of B for overall rate SUB-3 and will not be in the Measure Population. Assign the Measure Category to B for SUB-3. Stop Processing. &#10;c. If Prescription for Alcohol or Drug Disorder Medication equals 1, 2 or 4, continue processing and proceed to recheck Referral for Addictions Treatment.&#10;22. Recheck Referral for Addictions Treatment&#10;a. If Referral for Addictions Treatment equals 1 or 3, the case will proceed to a Measure Category Assignment of E for overall rate SUB-3 and will be in the Numerator Population. Assign the Measure Category to E for SUB-3. Stop Processing. &#10;b. If Referral for Addictions Treatment equals 2 or 5, continue processing and proceed to recheck Prescription for Alcohol or Drug Disorder Medication.&#10;23. Recheck Prescription for Alcohol or Drug Disorder Medication&#10;a. If Prescription for Alcohol or Drug Disorder Medication equals 4, the case will proceed to Measure Category Assignment of D and will be in the Measure Population for the overall measure rate SUB 3. Assign the Measure Category to D for SUB-3. Stop Processing. &#10;b. If Prescription for Alcohol or Drug Disorder Medication equals 1 or 2, the case will proceed to a Measure Category Assignment of E and will be in the Numerator Population for the overall measure rate SUB 3. Assign the Measure Category to E for SUB-3.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10;&#10;"/>
                    <pic:cNvPicPr/>
                  </pic:nvPicPr>
                  <pic:blipFill>
                    <a:blip r:embed="rId51">
                      <a:extLst>
                        <a:ext uri="{28A0092B-C50C-407E-A947-70E740481C1C}">
                          <a14:useLocalDpi xmlns:a14="http://schemas.microsoft.com/office/drawing/2010/main" val="0"/>
                        </a:ext>
                      </a:extLst>
                    </a:blip>
                    <a:stretch>
                      <a:fillRect/>
                    </a:stretch>
                  </pic:blipFill>
                  <pic:spPr>
                    <a:xfrm>
                      <a:off x="0" y="0"/>
                      <a:ext cx="6540441" cy="8583629"/>
                    </a:xfrm>
                    <a:prstGeom prst="rect">
                      <a:avLst/>
                    </a:prstGeom>
                  </pic:spPr>
                </pic:pic>
              </a:graphicData>
            </a:graphic>
          </wp:inline>
        </w:drawing>
      </w:r>
    </w:p>
    <w:p w14:paraId="03E524DA" w14:textId="77777777" w:rsidR="007E6FAD" w:rsidRPr="007A1F9B" w:rsidRDefault="007E6FAD" w:rsidP="007B213C">
      <w:pPr>
        <w:spacing w:after="0"/>
        <w:rPr>
          <w:rFonts w:ascii="Times New Roman" w:hAnsi="Times New Roman" w:cs="Times New Roman"/>
          <w:b/>
        </w:rPr>
      </w:pPr>
    </w:p>
    <w:p w14:paraId="0B6BD595" w14:textId="2E7C7808" w:rsidR="00DE2925" w:rsidRPr="007866D9" w:rsidRDefault="003164F6" w:rsidP="00DE2925">
      <w:pPr>
        <w:pStyle w:val="Heading2"/>
        <w:numPr>
          <w:ilvl w:val="0"/>
          <w:numId w:val="0"/>
        </w:numPr>
        <w:spacing w:after="240" w:line="276" w:lineRule="auto"/>
        <w:rPr>
          <w:sz w:val="22"/>
          <w:szCs w:val="22"/>
        </w:rPr>
      </w:pPr>
      <w:bookmarkStart w:id="61" w:name="_Toc131496820"/>
      <w:bookmarkStart w:id="62" w:name="_Toc180573529"/>
      <w:r w:rsidRPr="24F1E262">
        <w:rPr>
          <w:sz w:val="22"/>
          <w:szCs w:val="22"/>
        </w:rPr>
        <w:lastRenderedPageBreak/>
        <w:t xml:space="preserve">B. </w:t>
      </w:r>
      <w:r w:rsidR="007E6FAD" w:rsidRPr="24F1E262">
        <w:rPr>
          <w:sz w:val="22"/>
          <w:szCs w:val="22"/>
        </w:rPr>
        <w:t>Perinatal Care Domain</w:t>
      </w:r>
      <w:bookmarkEnd w:id="61"/>
      <w:r w:rsidR="007E6FAD" w:rsidRPr="24F1E262">
        <w:rPr>
          <w:sz w:val="22"/>
          <w:szCs w:val="22"/>
        </w:rPr>
        <w:t xml:space="preserve"> </w:t>
      </w:r>
      <w:bookmarkEnd w:id="62"/>
    </w:p>
    <w:p w14:paraId="252AF32C" w14:textId="7B69EA7D" w:rsidR="00904849" w:rsidRPr="00904849" w:rsidRDefault="00F4786F" w:rsidP="00CD14A5">
      <w:pPr>
        <w:pStyle w:val="Body"/>
        <w:spacing w:line="276" w:lineRule="auto"/>
        <w:rPr>
          <w:rFonts w:ascii="Times New Roman" w:hAnsi="Times New Roman"/>
        </w:rPr>
      </w:pPr>
      <w:bookmarkStart w:id="63" w:name="_Toc180573530"/>
      <w:r w:rsidRPr="10F4C226">
        <w:rPr>
          <w:rFonts w:ascii="Times New Roman" w:hAnsi="Times New Roman"/>
        </w:rPr>
        <w:t xml:space="preserve">This section includes specifications </w:t>
      </w:r>
      <w:r w:rsidR="002F6343" w:rsidRPr="10F4C226">
        <w:rPr>
          <w:rFonts w:ascii="Times New Roman" w:hAnsi="Times New Roman"/>
        </w:rPr>
        <w:t xml:space="preserve">for </w:t>
      </w:r>
      <w:r w:rsidR="155049E5" w:rsidRPr="10F4C226">
        <w:rPr>
          <w:rFonts w:ascii="Times New Roman" w:hAnsi="Times New Roman"/>
        </w:rPr>
        <w:t xml:space="preserve">the </w:t>
      </w:r>
      <w:r w:rsidR="002F6343" w:rsidRPr="10F4C226">
        <w:rPr>
          <w:rFonts w:ascii="Times New Roman" w:hAnsi="Times New Roman"/>
        </w:rPr>
        <w:t>chart-based measure</w:t>
      </w:r>
      <w:r w:rsidR="40478788" w:rsidRPr="10F4C226">
        <w:rPr>
          <w:rFonts w:ascii="Times New Roman" w:hAnsi="Times New Roman"/>
        </w:rPr>
        <w:t>s</w:t>
      </w:r>
      <w:r w:rsidR="002F6343" w:rsidRPr="10F4C226">
        <w:rPr>
          <w:rFonts w:ascii="Times New Roman" w:hAnsi="Times New Roman"/>
        </w:rPr>
        <w:t xml:space="preserve"> </w:t>
      </w:r>
      <w:r w:rsidRPr="10F4C226">
        <w:rPr>
          <w:rFonts w:ascii="Times New Roman" w:hAnsi="Times New Roman"/>
        </w:rPr>
        <w:t>required for the CQI program as part of the Perinatal Care Specialty Domain. All birthing hospitals with deliveries are required to participate in the Perinatal Care Specialty Domain.</w:t>
      </w:r>
      <w:r w:rsidR="00904849" w:rsidRPr="10F4C226">
        <w:rPr>
          <w:rFonts w:ascii="Times New Roman" w:hAnsi="Times New Roman"/>
        </w:rPr>
        <w:t xml:space="preserve"> Refer to the initial patient population algorithm for identification of the included population</w:t>
      </w:r>
      <w:r w:rsidR="00EE3D48" w:rsidRPr="10F4C226">
        <w:rPr>
          <w:rFonts w:ascii="Times New Roman" w:hAnsi="Times New Roman"/>
        </w:rPr>
        <w:t>s</w:t>
      </w:r>
      <w:r w:rsidR="00904849" w:rsidRPr="10F4C226">
        <w:rPr>
          <w:rFonts w:ascii="Times New Roman" w:hAnsi="Times New Roman"/>
        </w:rPr>
        <w:t xml:space="preserve">. </w:t>
      </w:r>
    </w:p>
    <w:p w14:paraId="2FFC20B0" w14:textId="77777777" w:rsidR="00904849" w:rsidRDefault="00904849" w:rsidP="00CD14A5">
      <w:pPr>
        <w:spacing w:after="0"/>
      </w:pPr>
    </w:p>
    <w:p w14:paraId="55F4F2FD" w14:textId="37862311" w:rsidR="001931AF" w:rsidRPr="00E05523" w:rsidRDefault="007C7F50" w:rsidP="00E05523">
      <w:pPr>
        <w:pStyle w:val="Heading3"/>
        <w:spacing w:after="240" w:line="276" w:lineRule="auto"/>
        <w:rPr>
          <w:rFonts w:ascii="Times New Roman" w:hAnsi="Times New Roman" w:cs="Times New Roman"/>
          <w:b/>
          <w:bCs/>
        </w:rPr>
      </w:pPr>
      <w:r w:rsidRPr="007A1F9B">
        <w:rPr>
          <w:rFonts w:ascii="Times New Roman" w:hAnsi="Times New Roman" w:cs="Times New Roman"/>
          <w:b/>
          <w:bCs/>
        </w:rPr>
        <w:t>1</w:t>
      </w:r>
      <w:r w:rsidR="00783054" w:rsidRPr="007A1F9B">
        <w:rPr>
          <w:rFonts w:ascii="Times New Roman" w:hAnsi="Times New Roman" w:cs="Times New Roman"/>
          <w:b/>
          <w:bCs/>
        </w:rPr>
        <w:t>.</w:t>
      </w:r>
      <w:r w:rsidR="005C5A88" w:rsidRPr="007A1F9B">
        <w:rPr>
          <w:rFonts w:ascii="Times New Roman" w:hAnsi="Times New Roman" w:cs="Times New Roman"/>
          <w:b/>
          <w:bCs/>
        </w:rPr>
        <w:t xml:space="preserve"> </w:t>
      </w:r>
      <w:r w:rsidR="001931AF" w:rsidRPr="007A1F9B">
        <w:rPr>
          <w:rFonts w:ascii="Times New Roman" w:hAnsi="Times New Roman" w:cs="Times New Roman"/>
          <w:b/>
          <w:bCs/>
        </w:rPr>
        <w:t>Cesarean Birth, NTSV (MAT-4)</w:t>
      </w:r>
      <w:bookmarkStart w:id="64" w:name="_Toc131496822"/>
      <w:bookmarkEnd w:id="63"/>
    </w:p>
    <w:p w14:paraId="52B3DA84" w14:textId="107954DA" w:rsidR="001931AF" w:rsidRPr="007A1F9B" w:rsidRDefault="001931AF" w:rsidP="007B213C">
      <w:pPr>
        <w:spacing w:after="160"/>
        <w:rPr>
          <w:rFonts w:ascii="Times New Roman" w:hAnsi="Times New Roman" w:cs="Times New Roman"/>
        </w:rPr>
      </w:pPr>
      <w:r w:rsidRPr="007A1F9B">
        <w:rPr>
          <w:rFonts w:ascii="Times New Roman" w:hAnsi="Times New Roman" w:cs="Times New Roman"/>
          <w:b/>
          <w:bCs/>
        </w:rPr>
        <w:t xml:space="preserve">Measure Name: </w:t>
      </w:r>
      <w:r w:rsidR="00E23E1D" w:rsidRPr="007A1F9B">
        <w:rPr>
          <w:rFonts w:ascii="Times New Roman" w:hAnsi="Times New Roman" w:cs="Times New Roman"/>
        </w:rPr>
        <w:t>Cesarean Birth</w:t>
      </w:r>
    </w:p>
    <w:p w14:paraId="629AF8CA" w14:textId="318ED67D" w:rsidR="00614782" w:rsidRPr="007A1F9B" w:rsidRDefault="00614782" w:rsidP="007B213C">
      <w:pPr>
        <w:spacing w:after="160"/>
        <w:rPr>
          <w:rFonts w:ascii="Times New Roman" w:eastAsia="Times New Roman" w:hAnsi="Times New Roman" w:cs="Times New Roman"/>
          <w:color w:val="000000"/>
        </w:rPr>
      </w:pPr>
      <w:r w:rsidRPr="007A1F9B">
        <w:rPr>
          <w:rFonts w:ascii="Times New Roman" w:eastAsia="Times New Roman" w:hAnsi="Times New Roman" w:cs="Times New Roman"/>
          <w:b/>
        </w:rPr>
        <w:t>Description</w:t>
      </w:r>
      <w:r w:rsidRPr="007A1F9B">
        <w:rPr>
          <w:rFonts w:ascii="Times New Roman" w:eastAsia="Times New Roman" w:hAnsi="Times New Roman" w:cs="Times New Roman"/>
        </w:rPr>
        <w:t xml:space="preserve">: </w:t>
      </w:r>
      <w:r w:rsidRPr="007A1F9B">
        <w:rPr>
          <w:rFonts w:ascii="Times New Roman" w:eastAsia="Times New Roman" w:hAnsi="Times New Roman" w:cs="Times New Roman"/>
          <w:color w:val="000000"/>
        </w:rPr>
        <w:t xml:space="preserve">Nulliparous women with a term, singleton baby in vertex position delivered by cesarean birth. </w:t>
      </w:r>
    </w:p>
    <w:p w14:paraId="6E47418F" w14:textId="0512D13C" w:rsidR="00614782" w:rsidRPr="007A1F9B" w:rsidRDefault="00614782" w:rsidP="007B213C">
      <w:pPr>
        <w:spacing w:after="0"/>
        <w:rPr>
          <w:rFonts w:ascii="Times New Roman" w:eastAsia="Times New Roman" w:hAnsi="Times New Roman" w:cs="Times New Roman"/>
        </w:rPr>
      </w:pPr>
      <w:r w:rsidRPr="24F1E262">
        <w:rPr>
          <w:rFonts w:ascii="Times New Roman" w:eastAsia="Times New Roman" w:hAnsi="Times New Roman" w:cs="Times New Roman"/>
          <w:b/>
          <w:bCs/>
        </w:rPr>
        <w:t>Numerator statement</w:t>
      </w:r>
      <w:r w:rsidRPr="24F1E262">
        <w:rPr>
          <w:rFonts w:ascii="Times New Roman" w:eastAsia="Times New Roman" w:hAnsi="Times New Roman" w:cs="Times New Roman"/>
        </w:rPr>
        <w:t>: Patients with cesarean births.</w:t>
      </w:r>
      <w:r w:rsidRPr="24F1E262">
        <w:rPr>
          <w:rFonts w:ascii="Times New Roman" w:eastAsia="Times New Roman" w:hAnsi="Times New Roman" w:cs="Times New Roman"/>
          <w:i/>
          <w:iCs/>
          <w:u w:val="single"/>
        </w:rPr>
        <w:t xml:space="preserve"> </w:t>
      </w:r>
    </w:p>
    <w:p w14:paraId="3EAB0588" w14:textId="44413DD3" w:rsidR="00614782" w:rsidRPr="007A1F9B" w:rsidRDefault="00614782" w:rsidP="007B213C">
      <w:pPr>
        <w:spacing w:before="160" w:after="0"/>
        <w:ind w:left="720"/>
        <w:rPr>
          <w:rFonts w:ascii="Times New Roman" w:eastAsia="Times New Roman" w:hAnsi="Times New Roman" w:cs="Times New Roman"/>
          <w:color w:val="444444"/>
        </w:rPr>
      </w:pPr>
      <w:r w:rsidRPr="24F1E262">
        <w:rPr>
          <w:rFonts w:ascii="Times New Roman" w:eastAsia="Times New Roman" w:hAnsi="Times New Roman" w:cs="Times New Roman"/>
          <w:b/>
          <w:bCs/>
        </w:rPr>
        <w:t>Included population</w:t>
      </w:r>
      <w:r w:rsidRPr="24F1E262">
        <w:rPr>
          <w:rFonts w:ascii="Times New Roman" w:eastAsia="Times New Roman" w:hAnsi="Times New Roman" w:cs="Times New Roman"/>
        </w:rPr>
        <w:t xml:space="preserve">: </w:t>
      </w:r>
      <w:r w:rsidRPr="24F1E262">
        <w:rPr>
          <w:rFonts w:ascii="Times New Roman" w:eastAsia="Times New Roman" w:hAnsi="Times New Roman" w:cs="Times New Roman"/>
          <w:color w:val="000000" w:themeColor="text1"/>
        </w:rPr>
        <w:t>ICD-10-PCS Principal Procedure Code or ICD-10-PCS Other Procedure Codes for cesarean birth as defined in Appendix A, Table 11.06</w:t>
      </w:r>
      <w:r w:rsidRPr="24F1E262">
        <w:rPr>
          <w:rFonts w:ascii="Times New Roman" w:eastAsia="Times New Roman" w:hAnsi="Times New Roman" w:cs="Times New Roman"/>
          <w:color w:val="444444"/>
        </w:rPr>
        <w:t xml:space="preserve"> </w:t>
      </w:r>
      <w:r w:rsidRPr="24F1E262">
        <w:rPr>
          <w:rFonts w:ascii="Times New Roman" w:eastAsia="Times New Roman" w:hAnsi="Times New Roman" w:cs="Times New Roman"/>
        </w:rPr>
        <w:t xml:space="preserve">of the Specifications Manual for Joint Commission National Core Measures </w:t>
      </w:r>
      <w:r w:rsidRPr="24F1E262">
        <w:rPr>
          <w:rFonts w:ascii="Times New Roman" w:eastAsia="Times New Roman" w:hAnsi="Times New Roman" w:cs="Times New Roman"/>
          <w:color w:val="000000" w:themeColor="text1"/>
        </w:rPr>
        <w:t>applicable</w:t>
      </w:r>
      <w:r w:rsidRPr="24F1E262">
        <w:rPr>
          <w:rFonts w:ascii="Times New Roman" w:eastAsia="Times New Roman" w:hAnsi="Times New Roman" w:cs="Times New Roman"/>
          <w:i/>
          <w:iCs/>
          <w:color w:val="000000" w:themeColor="text1"/>
        </w:rPr>
        <w:t xml:space="preserve"> </w:t>
      </w:r>
      <w:r w:rsidRPr="24F1E262">
        <w:rPr>
          <w:rFonts w:ascii="Times New Roman" w:eastAsia="Times New Roman" w:hAnsi="Times New Roman" w:cs="Times New Roman"/>
        </w:rPr>
        <w:t>version</w:t>
      </w:r>
      <w:r w:rsidRPr="24F1E262">
        <w:rPr>
          <w:rFonts w:ascii="Times New Roman" w:eastAsia="Times New Roman" w:hAnsi="Times New Roman" w:cs="Times New Roman"/>
          <w:i/>
          <w:iCs/>
        </w:rPr>
        <w:t>.</w:t>
      </w:r>
    </w:p>
    <w:p w14:paraId="4200128A" w14:textId="77777777" w:rsidR="00614782" w:rsidRPr="007A1F9B" w:rsidRDefault="00614782" w:rsidP="007B213C">
      <w:pPr>
        <w:spacing w:before="160" w:after="0"/>
        <w:ind w:left="720"/>
        <w:rPr>
          <w:rFonts w:ascii="Times New Roman" w:eastAsia="Times New Roman" w:hAnsi="Times New Roman" w:cs="Times New Roman"/>
        </w:rPr>
      </w:pPr>
      <w:r w:rsidRPr="007A1F9B">
        <w:rPr>
          <w:rFonts w:ascii="Times New Roman" w:eastAsia="Times New Roman" w:hAnsi="Times New Roman" w:cs="Times New Roman"/>
          <w:b/>
          <w:bCs/>
        </w:rPr>
        <w:t>Excluded population</w:t>
      </w:r>
      <w:r w:rsidRPr="007A1F9B">
        <w:rPr>
          <w:rFonts w:ascii="Times New Roman" w:eastAsia="Times New Roman" w:hAnsi="Times New Roman" w:cs="Times New Roman"/>
        </w:rPr>
        <w:t>:  None</w:t>
      </w:r>
    </w:p>
    <w:p w14:paraId="17D413B3" w14:textId="77777777" w:rsidR="00614782" w:rsidRPr="007A1F9B" w:rsidRDefault="00614782" w:rsidP="007B213C">
      <w:pPr>
        <w:spacing w:before="160" w:after="0"/>
        <w:ind w:left="720"/>
        <w:rPr>
          <w:rFonts w:ascii="Times New Roman" w:eastAsia="Times New Roman" w:hAnsi="Times New Roman" w:cs="Times New Roman"/>
          <w:b/>
          <w:bCs/>
        </w:rPr>
      </w:pPr>
      <w:r w:rsidRPr="007A1F9B">
        <w:rPr>
          <w:rFonts w:ascii="Times New Roman" w:eastAsia="Times New Roman" w:hAnsi="Times New Roman" w:cs="Times New Roman"/>
          <w:b/>
          <w:bCs/>
        </w:rPr>
        <w:t>Data Elements:</w:t>
      </w:r>
    </w:p>
    <w:p w14:paraId="3E046C28"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iCs/>
        </w:rPr>
      </w:pPr>
      <w:r w:rsidRPr="007A1F9B">
        <w:rPr>
          <w:rFonts w:ascii="Times New Roman" w:eastAsia="Times New Roman" w:hAnsi="Times New Roman" w:cs="Times New Roman"/>
          <w:iCs/>
        </w:rPr>
        <w:t>ICD-10-PCS Other Procedure Codes</w:t>
      </w:r>
    </w:p>
    <w:p w14:paraId="4AB601DD"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iCs/>
        </w:rPr>
      </w:pPr>
      <w:r w:rsidRPr="007A1F9B">
        <w:rPr>
          <w:rFonts w:ascii="Times New Roman" w:eastAsia="Times New Roman" w:hAnsi="Times New Roman" w:cs="Times New Roman"/>
          <w:iCs/>
        </w:rPr>
        <w:t>ICD-10-PCS Principal Procedure Code</w:t>
      </w:r>
    </w:p>
    <w:p w14:paraId="43725221" w14:textId="53E80BC9" w:rsidR="00614782" w:rsidRPr="007A1F9B" w:rsidRDefault="00614782" w:rsidP="00D47ED6">
      <w:pPr>
        <w:spacing w:before="160"/>
        <w:rPr>
          <w:rFonts w:ascii="Times New Roman" w:eastAsia="Times New Roman" w:hAnsi="Times New Roman" w:cs="Times New Roman"/>
          <w:color w:val="000000"/>
        </w:rPr>
      </w:pPr>
      <w:r w:rsidRPr="24F1E262">
        <w:rPr>
          <w:rFonts w:ascii="Times New Roman" w:eastAsia="Times New Roman" w:hAnsi="Times New Roman" w:cs="Times New Roman"/>
          <w:b/>
          <w:bCs/>
        </w:rPr>
        <w:t>Denominator statement</w:t>
      </w:r>
      <w:r w:rsidRPr="24F1E262">
        <w:rPr>
          <w:rFonts w:ascii="Times New Roman" w:eastAsia="Times New Roman" w:hAnsi="Times New Roman" w:cs="Times New Roman"/>
        </w:rPr>
        <w:t xml:space="preserve">: </w:t>
      </w:r>
      <w:r w:rsidRPr="24F1E262">
        <w:rPr>
          <w:rFonts w:ascii="Times New Roman" w:eastAsia="Times New Roman" w:hAnsi="Times New Roman" w:cs="Times New Roman"/>
          <w:color w:val="000000" w:themeColor="text1"/>
        </w:rPr>
        <w:t>Nulliparous patients delivered of a live term singleton newborn in vertex presentation.</w:t>
      </w:r>
    </w:p>
    <w:p w14:paraId="13C58379" w14:textId="77777777" w:rsidR="00614782" w:rsidRPr="007A1F9B" w:rsidRDefault="00614782" w:rsidP="007B213C">
      <w:pPr>
        <w:spacing w:after="0"/>
        <w:ind w:firstLine="720"/>
        <w:rPr>
          <w:rFonts w:ascii="Times New Roman" w:eastAsia="Times New Roman" w:hAnsi="Times New Roman" w:cs="Times New Roman"/>
        </w:rPr>
      </w:pPr>
      <w:r w:rsidRPr="007A1F9B">
        <w:rPr>
          <w:rFonts w:ascii="Times New Roman" w:eastAsia="Times New Roman" w:hAnsi="Times New Roman" w:cs="Times New Roman"/>
          <w:b/>
        </w:rPr>
        <w:t>Included population</w:t>
      </w:r>
      <w:r w:rsidRPr="007A1F9B">
        <w:rPr>
          <w:rFonts w:ascii="Times New Roman" w:eastAsia="Times New Roman" w:hAnsi="Times New Roman" w:cs="Times New Roman"/>
        </w:rPr>
        <w:t>:</w:t>
      </w:r>
    </w:p>
    <w:p w14:paraId="1B517760" w14:textId="77777777" w:rsidR="00614782" w:rsidRPr="007A1F9B" w:rsidRDefault="00614782" w:rsidP="0036282A">
      <w:pPr>
        <w:numPr>
          <w:ilvl w:val="0"/>
          <w:numId w:val="41"/>
        </w:numPr>
        <w:tabs>
          <w:tab w:val="num" w:pos="1440"/>
        </w:tabs>
        <w:spacing w:after="0"/>
        <w:ind w:left="1440"/>
        <w:rPr>
          <w:rFonts w:ascii="Times New Roman" w:eastAsia="Times New Roman" w:hAnsi="Times New Roman" w:cs="Times New Roman"/>
        </w:rPr>
      </w:pPr>
      <w:r w:rsidRPr="007A1F9B">
        <w:rPr>
          <w:rFonts w:ascii="Times New Roman" w:eastAsia="Times New Roman" w:hAnsi="Times New Roman" w:cs="Times New Roman"/>
        </w:rPr>
        <w:t xml:space="preserve">ICD-10-PCS Principal Procedure Code or ICD-10-PCS Other Procedure Codes for delivery (as defined in Appendix A: ICD-10-PCS Code Tables 11.01.1 of the Specifications Manual for Joint Commission National Core Measures </w:t>
      </w:r>
      <w:r w:rsidRPr="007A1F9B">
        <w:rPr>
          <w:rFonts w:ascii="Times New Roman" w:eastAsia="Times New Roman" w:hAnsi="Times New Roman" w:cs="Times New Roman"/>
          <w:color w:val="000000"/>
        </w:rPr>
        <w:t xml:space="preserve">applicable </w:t>
      </w:r>
      <w:r w:rsidRPr="007A1F9B">
        <w:rPr>
          <w:rFonts w:ascii="Times New Roman" w:eastAsia="Times New Roman" w:hAnsi="Times New Roman" w:cs="Times New Roman"/>
        </w:rPr>
        <w:t xml:space="preserve">version) </w:t>
      </w:r>
    </w:p>
    <w:p w14:paraId="1F5D5D1E" w14:textId="77777777" w:rsidR="00614782" w:rsidRPr="007A1F9B" w:rsidRDefault="00614782" w:rsidP="0036282A">
      <w:pPr>
        <w:numPr>
          <w:ilvl w:val="0"/>
          <w:numId w:val="41"/>
        </w:numPr>
        <w:tabs>
          <w:tab w:val="num" w:pos="540"/>
        </w:tabs>
        <w:spacing w:after="160"/>
        <w:ind w:left="1440"/>
        <w:rPr>
          <w:rFonts w:ascii="Times New Roman" w:eastAsia="Times New Roman" w:hAnsi="Times New Roman" w:cs="Times New Roman"/>
          <w:color w:val="000000"/>
        </w:rPr>
      </w:pPr>
      <w:r w:rsidRPr="007A1F9B">
        <w:rPr>
          <w:rFonts w:ascii="Times New Roman" w:eastAsia="Times New Roman" w:hAnsi="Times New Roman" w:cs="Times New Roman"/>
          <w:color w:val="000000"/>
        </w:rPr>
        <w:t>Nulliparous patients</w:t>
      </w:r>
      <w:r w:rsidRPr="007A1F9B">
        <w:rPr>
          <w:rFonts w:ascii="Times New Roman" w:eastAsia="Times New Roman" w:hAnsi="Times New Roman" w:cs="Times New Roman"/>
          <w:i/>
          <w:iCs/>
          <w:color w:val="000000"/>
        </w:rPr>
        <w:t xml:space="preserve"> </w:t>
      </w:r>
      <w:r w:rsidRPr="007A1F9B">
        <w:rPr>
          <w:rFonts w:ascii="Times New Roman" w:eastAsia="Times New Roman" w:hAnsi="Times New Roman" w:cs="Times New Roman"/>
          <w:iCs/>
          <w:color w:val="000000"/>
        </w:rPr>
        <w:t>with ICD-10-CM Principal Diagnosis Code or ICD-10-CM Other Diagnosis</w:t>
      </w:r>
      <w:r w:rsidRPr="007A1F9B">
        <w:rPr>
          <w:rFonts w:ascii="Times New Roman" w:eastAsia="Times New Roman" w:hAnsi="Times New Roman" w:cs="Times New Roman"/>
          <w:i/>
          <w:iCs/>
          <w:color w:val="000000"/>
          <w:u w:val="single"/>
        </w:rPr>
        <w:t xml:space="preserve"> </w:t>
      </w:r>
      <w:r w:rsidRPr="007A1F9B">
        <w:rPr>
          <w:rFonts w:ascii="Times New Roman" w:eastAsia="Times New Roman" w:hAnsi="Times New Roman" w:cs="Times New Roman"/>
          <w:iCs/>
          <w:color w:val="000000"/>
        </w:rPr>
        <w:t>Codes</w:t>
      </w:r>
      <w:r w:rsidRPr="007A1F9B">
        <w:rPr>
          <w:rFonts w:ascii="Times New Roman" w:eastAsia="Times New Roman" w:hAnsi="Times New Roman" w:cs="Times New Roman"/>
          <w:color w:val="000000"/>
        </w:rPr>
        <w:t xml:space="preserve"> for outcome of delivery as defined in Appendix A, Ta</w:t>
      </w:r>
      <w:r w:rsidRPr="007A1F9B">
        <w:rPr>
          <w:rFonts w:ascii="Times New Roman" w:eastAsia="Times New Roman" w:hAnsi="Times New Roman" w:cs="Times New Roman"/>
          <w:iCs/>
          <w:color w:val="000000"/>
        </w:rPr>
        <w:t>ble 11.08 (</w:t>
      </w:r>
      <w:r w:rsidRPr="007A1F9B">
        <w:rPr>
          <w:rFonts w:ascii="Times New Roman" w:eastAsia="Times New Roman" w:hAnsi="Times New Roman" w:cs="Times New Roman"/>
        </w:rPr>
        <w:t xml:space="preserve">of the Specifications Manual for Joint Commission National Core Measures </w:t>
      </w:r>
      <w:r w:rsidRPr="007A1F9B">
        <w:rPr>
          <w:rFonts w:ascii="Times New Roman" w:eastAsia="Times New Roman" w:hAnsi="Times New Roman" w:cs="Times New Roman"/>
          <w:color w:val="000000"/>
        </w:rPr>
        <w:t xml:space="preserve">applicable </w:t>
      </w:r>
      <w:r w:rsidRPr="007A1F9B">
        <w:rPr>
          <w:rFonts w:ascii="Times New Roman" w:eastAsia="Times New Roman" w:hAnsi="Times New Roman" w:cs="Times New Roman"/>
        </w:rPr>
        <w:t>version)</w:t>
      </w:r>
      <w:r w:rsidRPr="007A1F9B">
        <w:rPr>
          <w:rFonts w:ascii="Times New Roman" w:eastAsia="Times New Roman" w:hAnsi="Times New Roman" w:cs="Times New Roman"/>
          <w:i/>
          <w:iCs/>
          <w:color w:val="000000"/>
        </w:rPr>
        <w:t xml:space="preserve"> </w:t>
      </w:r>
      <w:r w:rsidRPr="007A1F9B">
        <w:rPr>
          <w:rFonts w:ascii="Times New Roman" w:eastAsia="Times New Roman" w:hAnsi="Times New Roman" w:cs="Times New Roman"/>
          <w:iCs/>
          <w:color w:val="000000"/>
        </w:rPr>
        <w:t>and with a delivery of a newborn with 37 weeks or more of</w:t>
      </w:r>
      <w:r w:rsidRPr="007A1F9B">
        <w:rPr>
          <w:rFonts w:ascii="Times New Roman" w:eastAsia="Times New Roman" w:hAnsi="Times New Roman" w:cs="Times New Roman"/>
          <w:color w:val="000000"/>
        </w:rPr>
        <w:t xml:space="preserve"> gestation completed </w:t>
      </w:r>
    </w:p>
    <w:p w14:paraId="5BCA0710" w14:textId="77777777" w:rsidR="00614782" w:rsidRPr="007A1F9B" w:rsidRDefault="00614782" w:rsidP="007B213C">
      <w:pPr>
        <w:spacing w:after="0"/>
        <w:ind w:firstLine="720"/>
        <w:rPr>
          <w:rFonts w:ascii="Times New Roman" w:eastAsia="Times New Roman" w:hAnsi="Times New Roman" w:cs="Times New Roman"/>
          <w:b/>
          <w:color w:val="000000"/>
        </w:rPr>
      </w:pPr>
      <w:r w:rsidRPr="007A1F9B">
        <w:rPr>
          <w:rFonts w:ascii="Times New Roman" w:eastAsia="Times New Roman" w:hAnsi="Times New Roman" w:cs="Times New Roman"/>
          <w:b/>
          <w:color w:val="000000"/>
        </w:rPr>
        <w:t>Excluded populations:</w:t>
      </w:r>
    </w:p>
    <w:p w14:paraId="707DCF5F" w14:textId="121B9B9F" w:rsidR="00614782" w:rsidRPr="007A1F9B" w:rsidRDefault="00614782" w:rsidP="0036282A">
      <w:pPr>
        <w:numPr>
          <w:ilvl w:val="0"/>
          <w:numId w:val="40"/>
        </w:numPr>
        <w:spacing w:after="0"/>
        <w:rPr>
          <w:rFonts w:ascii="Times New Roman" w:eastAsia="Times New Roman" w:hAnsi="Times New Roman" w:cs="Times New Roman"/>
          <w:color w:val="000000"/>
        </w:rPr>
      </w:pPr>
      <w:r w:rsidRPr="007A1F9B">
        <w:rPr>
          <w:rFonts w:ascii="Times New Roman" w:eastAsia="Times New Roman" w:hAnsi="Times New Roman" w:cs="Times New Roman"/>
        </w:rPr>
        <w:t>ICD-10-CM Principal Diagnosis Code or ICD-10-CM Other Diagnosis Codes for multiple gestations</w:t>
      </w:r>
      <w:r w:rsidR="007D10C1">
        <w:rPr>
          <w:rFonts w:ascii="Times New Roman" w:eastAsia="Times New Roman" w:hAnsi="Times New Roman" w:cs="Times New Roman"/>
        </w:rPr>
        <w:t>, abnormal presentations</w:t>
      </w:r>
      <w:r w:rsidR="00B14773">
        <w:rPr>
          <w:rFonts w:ascii="Times New Roman" w:eastAsia="Times New Roman" w:hAnsi="Times New Roman" w:cs="Times New Roman"/>
        </w:rPr>
        <w:t xml:space="preserve"> and conditions justifying cesarean delivery</w:t>
      </w:r>
      <w:r w:rsidRPr="007A1F9B">
        <w:rPr>
          <w:rFonts w:ascii="Times New Roman" w:eastAsia="Times New Roman" w:hAnsi="Times New Roman" w:cs="Times New Roman"/>
        </w:rPr>
        <w:t xml:space="preserve"> as defined in Appendix A, Table 11.09 (of the Specifications Manual for Joint Commission National Core Measures </w:t>
      </w:r>
      <w:r w:rsidRPr="007A1F9B">
        <w:rPr>
          <w:rFonts w:ascii="Times New Roman" w:eastAsia="Times New Roman" w:hAnsi="Times New Roman" w:cs="Times New Roman"/>
          <w:color w:val="000000"/>
        </w:rPr>
        <w:t xml:space="preserve">applicable </w:t>
      </w:r>
      <w:r w:rsidRPr="007A1F9B">
        <w:rPr>
          <w:rFonts w:ascii="Times New Roman" w:eastAsia="Times New Roman" w:hAnsi="Times New Roman" w:cs="Times New Roman"/>
        </w:rPr>
        <w:t>version)</w:t>
      </w:r>
    </w:p>
    <w:p w14:paraId="25895232" w14:textId="77777777" w:rsidR="00614782" w:rsidRPr="007A1F9B" w:rsidRDefault="00614782" w:rsidP="0036282A">
      <w:pPr>
        <w:numPr>
          <w:ilvl w:val="0"/>
          <w:numId w:val="40"/>
        </w:numPr>
        <w:spacing w:after="0"/>
        <w:rPr>
          <w:rFonts w:ascii="Times New Roman" w:eastAsia="Times New Roman" w:hAnsi="Times New Roman" w:cs="Times New Roman"/>
          <w:color w:val="000000"/>
        </w:rPr>
      </w:pPr>
      <w:r w:rsidRPr="007A1F9B">
        <w:rPr>
          <w:rFonts w:ascii="Times New Roman" w:eastAsia="Times New Roman" w:hAnsi="Times New Roman" w:cs="Times New Roman"/>
          <w:color w:val="000000"/>
        </w:rPr>
        <w:t xml:space="preserve">Less than 8 years of age </w:t>
      </w:r>
    </w:p>
    <w:p w14:paraId="2023042F" w14:textId="77777777" w:rsidR="00614782" w:rsidRPr="007A1F9B" w:rsidRDefault="00614782" w:rsidP="0036282A">
      <w:pPr>
        <w:numPr>
          <w:ilvl w:val="0"/>
          <w:numId w:val="40"/>
        </w:numPr>
        <w:spacing w:after="0"/>
        <w:rPr>
          <w:rFonts w:ascii="Times New Roman" w:eastAsia="Times New Roman" w:hAnsi="Times New Roman" w:cs="Times New Roman"/>
          <w:color w:val="000000"/>
        </w:rPr>
      </w:pPr>
      <w:r w:rsidRPr="007A1F9B">
        <w:rPr>
          <w:rFonts w:ascii="Times New Roman" w:eastAsia="Times New Roman" w:hAnsi="Times New Roman" w:cs="Times New Roman"/>
          <w:color w:val="000000"/>
        </w:rPr>
        <w:t xml:space="preserve">Greater than or equal to 65 years of age </w:t>
      </w:r>
    </w:p>
    <w:p w14:paraId="73CB5C2C" w14:textId="77777777" w:rsidR="00614782" w:rsidRPr="007A1F9B" w:rsidRDefault="00614782" w:rsidP="0036282A">
      <w:pPr>
        <w:numPr>
          <w:ilvl w:val="0"/>
          <w:numId w:val="39"/>
        </w:numPr>
        <w:tabs>
          <w:tab w:val="num" w:pos="1080"/>
        </w:tabs>
        <w:spacing w:after="0"/>
        <w:rPr>
          <w:rFonts w:ascii="Times New Roman" w:eastAsia="Times New Roman" w:hAnsi="Times New Roman" w:cs="Times New Roman"/>
        </w:rPr>
      </w:pPr>
      <w:r w:rsidRPr="007A1F9B">
        <w:rPr>
          <w:rFonts w:ascii="Times New Roman" w:eastAsia="Times New Roman" w:hAnsi="Times New Roman" w:cs="Times New Roman"/>
        </w:rPr>
        <w:t>Gestational age &lt; 37 weeks or UTD</w:t>
      </w:r>
    </w:p>
    <w:p w14:paraId="5B9BFCFE" w14:textId="77777777" w:rsidR="00614782" w:rsidRPr="007A1F9B" w:rsidRDefault="00614782" w:rsidP="007B213C">
      <w:pPr>
        <w:spacing w:before="160" w:after="0"/>
        <w:ind w:left="720"/>
        <w:rPr>
          <w:rFonts w:ascii="Times New Roman" w:eastAsia="Times New Roman" w:hAnsi="Times New Roman" w:cs="Times New Roman"/>
          <w:b/>
          <w:bCs/>
        </w:rPr>
      </w:pPr>
      <w:r w:rsidRPr="007A1F9B">
        <w:rPr>
          <w:rFonts w:ascii="Times New Roman" w:eastAsia="Times New Roman" w:hAnsi="Times New Roman" w:cs="Times New Roman"/>
          <w:b/>
        </w:rPr>
        <w:t>Data Elements:</w:t>
      </w:r>
    </w:p>
    <w:p w14:paraId="0A45839A"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Admission Date</w:t>
      </w:r>
    </w:p>
    <w:p w14:paraId="27D670EE"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Birthdate</w:t>
      </w:r>
    </w:p>
    <w:p w14:paraId="68B726F6"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Discharge Date</w:t>
      </w:r>
    </w:p>
    <w:p w14:paraId="555E96AA"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Gestational Age</w:t>
      </w:r>
    </w:p>
    <w:p w14:paraId="28C6D5CB"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ICD-10-CM Other Diagnosis Codes</w:t>
      </w:r>
    </w:p>
    <w:p w14:paraId="6F04A502" w14:textId="77777777" w:rsidR="00614782" w:rsidRPr="007A1F9B" w:rsidRDefault="00614782" w:rsidP="0036282A">
      <w:pPr>
        <w:numPr>
          <w:ilvl w:val="0"/>
          <w:numId w:val="30"/>
        </w:numPr>
        <w:tabs>
          <w:tab w:val="num" w:pos="1620"/>
          <w:tab w:val="num" w:pos="1980"/>
        </w:tabs>
        <w:spacing w:after="0"/>
        <w:rPr>
          <w:rFonts w:ascii="Times New Roman" w:eastAsia="Times New Roman" w:hAnsi="Times New Roman" w:cs="Times New Roman"/>
        </w:rPr>
      </w:pPr>
      <w:r w:rsidRPr="007A1F9B">
        <w:rPr>
          <w:rFonts w:ascii="Times New Roman" w:eastAsia="Times New Roman" w:hAnsi="Times New Roman" w:cs="Times New Roman"/>
        </w:rPr>
        <w:t>ICD-10-CM Principal Diagnosis Code</w:t>
      </w:r>
    </w:p>
    <w:p w14:paraId="203B3CE2" w14:textId="77777777" w:rsidR="00614782" w:rsidRPr="00ED52B1" w:rsidRDefault="00614782" w:rsidP="0036282A">
      <w:pPr>
        <w:numPr>
          <w:ilvl w:val="0"/>
          <w:numId w:val="30"/>
        </w:numPr>
        <w:tabs>
          <w:tab w:val="num" w:pos="1620"/>
          <w:tab w:val="num" w:pos="1980"/>
        </w:tabs>
        <w:spacing w:after="0"/>
        <w:rPr>
          <w:rFonts w:ascii="Times New Roman" w:eastAsia="Times New Roman" w:hAnsi="Times New Roman" w:cs="Times New Roman"/>
          <w:iCs/>
        </w:rPr>
      </w:pPr>
      <w:r w:rsidRPr="00ED52B1">
        <w:rPr>
          <w:rFonts w:ascii="Times New Roman" w:eastAsia="Times New Roman" w:hAnsi="Times New Roman" w:cs="Times New Roman"/>
          <w:iCs/>
        </w:rPr>
        <w:t>Previous Births</w:t>
      </w:r>
    </w:p>
    <w:p w14:paraId="1B9B6705" w14:textId="77777777" w:rsidR="00614782" w:rsidRPr="007A1F9B" w:rsidRDefault="00614782" w:rsidP="007B213C">
      <w:pPr>
        <w:spacing w:before="160" w:after="0"/>
        <w:rPr>
          <w:rFonts w:ascii="Times New Roman" w:eastAsia="Times New Roman" w:hAnsi="Times New Roman" w:cs="Times New Roman"/>
          <w:i/>
          <w:color w:val="000000"/>
          <w:u w:val="single"/>
        </w:rPr>
      </w:pPr>
      <w:r w:rsidRPr="007A1F9B">
        <w:rPr>
          <w:rFonts w:ascii="Times New Roman" w:eastAsia="Times New Roman" w:hAnsi="Times New Roman" w:cs="Times New Roman"/>
          <w:b/>
          <w:color w:val="000000"/>
        </w:rPr>
        <w:lastRenderedPageBreak/>
        <w:t>Risk adjustment</w:t>
      </w:r>
      <w:r w:rsidRPr="007A1F9B">
        <w:rPr>
          <w:rFonts w:ascii="Times New Roman" w:eastAsia="Times New Roman" w:hAnsi="Times New Roman" w:cs="Times New Roman"/>
          <w:color w:val="000000"/>
        </w:rPr>
        <w:t>: No</w:t>
      </w:r>
    </w:p>
    <w:p w14:paraId="33CBF825" w14:textId="73C21997" w:rsidR="00614782" w:rsidRPr="007A1F9B" w:rsidRDefault="00614782" w:rsidP="007B213C">
      <w:pPr>
        <w:spacing w:before="160" w:after="0"/>
        <w:rPr>
          <w:rFonts w:ascii="Times New Roman" w:eastAsia="Times New Roman" w:hAnsi="Times New Roman" w:cs="Times New Roman"/>
        </w:rPr>
      </w:pPr>
      <w:r w:rsidRPr="007A1F9B">
        <w:rPr>
          <w:rFonts w:ascii="Times New Roman" w:eastAsia="Times New Roman" w:hAnsi="Times New Roman" w:cs="Times New Roman"/>
          <w:b/>
        </w:rPr>
        <w:t xml:space="preserve">Data Collection: </w:t>
      </w:r>
      <w:r w:rsidR="00CC56FB" w:rsidRPr="007A1F9B">
        <w:rPr>
          <w:rFonts w:ascii="Times New Roman" w:hAnsi="Times New Roman" w:cs="Times New Roman"/>
        </w:rPr>
        <w:t>See data abstraction tool (Appendix A-</w:t>
      </w:r>
      <w:r w:rsidR="00986430">
        <w:rPr>
          <w:rFonts w:ascii="Times New Roman" w:hAnsi="Times New Roman" w:cs="Times New Roman"/>
        </w:rPr>
        <w:t>3</w:t>
      </w:r>
      <w:r w:rsidR="00CC56FB" w:rsidRPr="007A1F9B">
        <w:rPr>
          <w:rFonts w:ascii="Times New Roman" w:hAnsi="Times New Roman" w:cs="Times New Roman"/>
        </w:rPr>
        <w:t>) and data dictionary (Appendix A-</w:t>
      </w:r>
      <w:r w:rsidR="00986430">
        <w:rPr>
          <w:rFonts w:ascii="Times New Roman" w:hAnsi="Times New Roman" w:cs="Times New Roman"/>
        </w:rPr>
        <w:t>7</w:t>
      </w:r>
      <w:r w:rsidR="00CC56FB" w:rsidRPr="007A1F9B">
        <w:rPr>
          <w:rFonts w:ascii="Times New Roman" w:hAnsi="Times New Roman" w:cs="Times New Roman"/>
        </w:rPr>
        <w:t>) of this manual for detailed instruction.</w:t>
      </w:r>
    </w:p>
    <w:p w14:paraId="32FB684D" w14:textId="77777777" w:rsidR="00614782" w:rsidRPr="007A1F9B" w:rsidRDefault="00614782" w:rsidP="007B213C">
      <w:pPr>
        <w:spacing w:before="160" w:after="0"/>
        <w:rPr>
          <w:rFonts w:ascii="Times New Roman" w:eastAsia="Calibri" w:hAnsi="Times New Roman" w:cs="Times New Roman"/>
        </w:rPr>
      </w:pPr>
      <w:r w:rsidRPr="007A1F9B">
        <w:rPr>
          <w:rFonts w:ascii="Times New Roman" w:eastAsia="Calibri" w:hAnsi="Times New Roman" w:cs="Times New Roman"/>
          <w:b/>
          <w:bCs/>
        </w:rPr>
        <w:t xml:space="preserve">Measure Type: </w:t>
      </w:r>
      <w:r w:rsidRPr="007A1F9B">
        <w:rPr>
          <w:rFonts w:ascii="Times New Roman" w:eastAsia="Calibri" w:hAnsi="Times New Roman" w:cs="Times New Roman"/>
        </w:rPr>
        <w:t>Outcome Measure</w:t>
      </w:r>
    </w:p>
    <w:p w14:paraId="73B413AC" w14:textId="40DF15B4" w:rsidR="00896426" w:rsidRPr="00AE6AE4" w:rsidRDefault="00614782" w:rsidP="00AE6AE4">
      <w:pPr>
        <w:spacing w:before="160"/>
        <w:rPr>
          <w:rFonts w:ascii="Times New Roman" w:hAnsi="Times New Roman" w:cs="Times New Roman"/>
        </w:rPr>
      </w:pPr>
      <w:r w:rsidRPr="007A1F9B">
        <w:rPr>
          <w:rFonts w:ascii="Times New Roman" w:eastAsia="Calibri" w:hAnsi="Times New Roman" w:cs="Times New Roman"/>
          <w:b/>
          <w:bCs/>
        </w:rPr>
        <w:t>Data Accuracy</w:t>
      </w:r>
      <w:r w:rsidRPr="007A1F9B">
        <w:rPr>
          <w:rFonts w:ascii="Times New Roman" w:eastAsia="Calibri" w:hAnsi="Times New Roman" w:cs="Times New Roman"/>
        </w:rPr>
        <w:t xml:space="preserve">: </w:t>
      </w:r>
      <w:r w:rsidRPr="007A1F9B">
        <w:rPr>
          <w:rFonts w:ascii="Times New Roman" w:hAnsi="Times New Roman" w:cs="Times New Roman"/>
        </w:rPr>
        <w:t>See TJC Core Specifications Manual for applicable discharge period for detail that apply.</w:t>
      </w:r>
    </w:p>
    <w:p w14:paraId="48266FE8" w14:textId="3AE16387" w:rsidR="00896426" w:rsidRPr="007A1F9B" w:rsidRDefault="00896426" w:rsidP="007B213C">
      <w:pPr>
        <w:spacing w:after="0"/>
        <w:rPr>
          <w:rFonts w:ascii="Times New Roman" w:hAnsi="Times New Roman" w:cs="Times New Roman"/>
        </w:rPr>
      </w:pPr>
      <w:r w:rsidRPr="007A1F9B">
        <w:rPr>
          <w:rFonts w:ascii="Times New Roman" w:eastAsia="Calibri" w:hAnsi="Times New Roman" w:cs="Times New Roman"/>
          <w:b/>
          <w:bCs/>
        </w:rPr>
        <w:t>Measure Analysis Suggestions</w:t>
      </w:r>
      <w:r w:rsidRPr="007A1F9B">
        <w:rPr>
          <w:rFonts w:ascii="Times New Roman" w:eastAsia="Calibri" w:hAnsi="Times New Roman" w:cs="Times New Roman"/>
        </w:rPr>
        <w:t xml:space="preserve">: </w:t>
      </w:r>
      <w:r w:rsidRPr="007A1F9B">
        <w:rPr>
          <w:rFonts w:ascii="Times New Roman" w:hAnsi="Times New Roman" w:cs="Times New Roman"/>
        </w:rPr>
        <w:t>See TJC Core Specifications Manual for applicable discharge period for detail that apply.</w:t>
      </w:r>
    </w:p>
    <w:p w14:paraId="4C7C4105" w14:textId="4559ADBB" w:rsidR="00614782" w:rsidRPr="007A1F9B" w:rsidRDefault="00614782" w:rsidP="007B213C">
      <w:pPr>
        <w:spacing w:before="160" w:after="0"/>
        <w:rPr>
          <w:rFonts w:ascii="Times New Roman" w:eastAsia="Times New Roman" w:hAnsi="Times New Roman" w:cs="Times New Roman"/>
        </w:rPr>
      </w:pPr>
      <w:r w:rsidRPr="007A1F9B">
        <w:rPr>
          <w:rFonts w:ascii="Times New Roman" w:eastAsia="Times New Roman" w:hAnsi="Times New Roman" w:cs="Times New Roman"/>
          <w:b/>
        </w:rPr>
        <w:t xml:space="preserve">Sampling:  </w:t>
      </w:r>
      <w:r w:rsidR="00CC56FB" w:rsidRPr="007A1F9B">
        <w:rPr>
          <w:rFonts w:ascii="Times New Roman" w:eastAsia="Times New Roman" w:hAnsi="Times New Roman" w:cs="Times New Roman"/>
        </w:rPr>
        <w:t xml:space="preserve">Yes. Refer to Section </w:t>
      </w:r>
      <w:r w:rsidR="007F5CD3">
        <w:rPr>
          <w:rFonts w:ascii="Times New Roman" w:eastAsia="Times New Roman" w:hAnsi="Times New Roman" w:cs="Times New Roman"/>
        </w:rPr>
        <w:t>5</w:t>
      </w:r>
      <w:r w:rsidR="007F5CD3" w:rsidRPr="007A1F9B">
        <w:rPr>
          <w:rFonts w:ascii="Times New Roman" w:eastAsia="Times New Roman" w:hAnsi="Times New Roman" w:cs="Times New Roman"/>
        </w:rPr>
        <w:t xml:space="preserve"> </w:t>
      </w:r>
      <w:r w:rsidR="00CC56FB" w:rsidRPr="007A1F9B">
        <w:rPr>
          <w:rFonts w:ascii="Times New Roman" w:eastAsia="Times New Roman" w:hAnsi="Times New Roman" w:cs="Times New Roman"/>
        </w:rPr>
        <w:t>for details on sample size requirements</w:t>
      </w:r>
      <w:r w:rsidRPr="007A1F9B">
        <w:rPr>
          <w:rFonts w:ascii="Times New Roman" w:eastAsia="Times New Roman" w:hAnsi="Times New Roman" w:cs="Times New Roman"/>
        </w:rPr>
        <w:t>.</w:t>
      </w:r>
    </w:p>
    <w:p w14:paraId="603A2BA6" w14:textId="64F911DA" w:rsidR="00896426" w:rsidRPr="00AE6AE4" w:rsidRDefault="00614782" w:rsidP="00AE6AE4">
      <w:pPr>
        <w:spacing w:before="160"/>
        <w:rPr>
          <w:rFonts w:ascii="Times New Roman" w:eastAsia="Times New Roman" w:hAnsi="Times New Roman" w:cs="Times New Roman"/>
        </w:rPr>
      </w:pPr>
      <w:r w:rsidRPr="007A1F9B">
        <w:rPr>
          <w:rFonts w:ascii="Times New Roman" w:eastAsia="Times New Roman" w:hAnsi="Times New Roman" w:cs="Times New Roman"/>
          <w:b/>
          <w:bCs/>
        </w:rPr>
        <w:t>Data reported as</w:t>
      </w:r>
      <w:r w:rsidRPr="007A1F9B">
        <w:rPr>
          <w:rFonts w:ascii="Times New Roman" w:eastAsia="Times New Roman" w:hAnsi="Times New Roman" w:cs="Times New Roman"/>
        </w:rPr>
        <w:t>: Aggregate rate reported from count data.</w:t>
      </w:r>
    </w:p>
    <w:p w14:paraId="25A23C07" w14:textId="209A72FE" w:rsidR="00614782" w:rsidRPr="007A1F9B" w:rsidRDefault="00614782" w:rsidP="007B213C">
      <w:pPr>
        <w:rPr>
          <w:rFonts w:ascii="Times New Roman" w:hAnsi="Times New Roman" w:cs="Times New Roman"/>
          <w:bCs/>
        </w:rPr>
      </w:pPr>
      <w:r w:rsidRPr="007A1F9B">
        <w:rPr>
          <w:rFonts w:ascii="Times New Roman" w:hAnsi="Times New Roman" w:cs="Times New Roman"/>
          <w:b/>
          <w:bCs/>
        </w:rPr>
        <w:t>Improvement noted as</w:t>
      </w:r>
      <w:r w:rsidRPr="007A1F9B">
        <w:rPr>
          <w:rFonts w:ascii="Times New Roman" w:hAnsi="Times New Roman" w:cs="Times New Roman"/>
        </w:rPr>
        <w:t>:</w:t>
      </w:r>
      <w:r w:rsidRPr="007A1F9B">
        <w:rPr>
          <w:rFonts w:ascii="Times New Roman" w:hAnsi="Times New Roman" w:cs="Times New Roman"/>
          <w:bCs/>
        </w:rPr>
        <w:t xml:space="preserve">  Decrease in rate.</w:t>
      </w:r>
    </w:p>
    <w:p w14:paraId="3C24DF08" w14:textId="2681ED73" w:rsidR="00A45322" w:rsidRPr="007A1F9B" w:rsidRDefault="00A45322" w:rsidP="007B213C">
      <w:pPr>
        <w:rPr>
          <w:rFonts w:ascii="Times New Roman" w:hAnsi="Times New Roman" w:cs="Times New Roman"/>
          <w:bCs/>
        </w:rPr>
      </w:pPr>
      <w:r w:rsidRPr="007A1F9B">
        <w:rPr>
          <w:rFonts w:ascii="Times New Roman" w:hAnsi="Times New Roman" w:cs="Times New Roman"/>
          <w:bCs/>
        </w:rPr>
        <w:br w:type="page"/>
      </w:r>
    </w:p>
    <w:p w14:paraId="693FB51B" w14:textId="4A905307" w:rsidR="001B7BF8" w:rsidRPr="007A1F9B" w:rsidRDefault="001B7BF8" w:rsidP="007B213C">
      <w:pPr>
        <w:rPr>
          <w:rFonts w:ascii="Times New Roman" w:hAnsi="Times New Roman" w:cs="Times New Roman"/>
          <w:bCs/>
          <w:noProof/>
        </w:rPr>
      </w:pPr>
      <w:r w:rsidRPr="007A1F9B">
        <w:rPr>
          <w:rFonts w:ascii="Times New Roman" w:hAnsi="Times New Roman" w:cs="Times New Roman"/>
          <w:bCs/>
          <w:noProof/>
        </w:rPr>
        <w:lastRenderedPageBreak/>
        <w:drawing>
          <wp:inline distT="0" distB="0" distL="0" distR="0" wp14:anchorId="22438E85" wp14:editId="5E119DEA">
            <wp:extent cx="6362761" cy="8141818"/>
            <wp:effectExtent l="0" t="0" r="0" b="0"/>
            <wp:docPr id="1355841968" name="Picture 1355841968" descr="This image is of a flow chart titled &quot;Initial Patient Population Algorithm: Cesarean Birth (MAT-4).&quot;&#10;Start MAT-4 Initial Patient Population logic. ICD-10-PCS Principal and Other Procedure Codes;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less than 8 years or greater than or equal to 65 years, the case will proceed to a Measure Category Assignment of B and will be excluded. Stop Processing.  &#10;If Patient Age is greater than or equal to 8 years or less than 65 years, continue processing and proceed to ICD-10-PCS Principal or Other Procedure Codes.  &#10;4. ICD-10-PCS Principal or Other Procedure Codes &#10;If the ICD-10-PCS Principal or Other Procedure Code is not on Table 11.01.1, the case will proceed to a Measure Category Assignment of B and will be excluded. Assign the Measure Category to B for MAT-4. Stop processing. &#10;If the ICD-10-PCS Principal or Other Procedure Code is on Table 11.01.1, proceed to check Provider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41968" name="Picture 1355841968" descr="This image is of a flow chart titled &quot;Initial Patient Population Algorithm: Cesarean Birth (MAT-4).&quot;&#10;Start MAT-4 Initial Patient Population logic. ICD-10-PCS Principal and Other Procedure Codes; Admission Date; Birthdate; Discharge date. &#10;1. Evaluate presence of MassHealth Required Payer Source Codes. &#10;2. Calculate Patient Age. Patient Age, in years, is equal to the Admission Date minus the Birthdate. Use the month and day portion of Admission Date and Birthdate to yield the most accurate age. Only cases with valid Admission Date and Birthdate will pass the front end edits into the measure specific algorithms.  &#10;3. Check Patient Age  &#10;If Patient Age is less than 8 years or greater than or equal to 65 years, the case will proceed to a Measure Category Assignment of B and will be excluded. Stop Processing.  &#10;If Patient Age is greater than or equal to 8 years or less than 65 years, continue processing and proceed to ICD-10-PCS Principal or Other Procedure Codes.  &#10;4. ICD-10-PCS Principal or Other Procedure Codes &#10;If the ICD-10-PCS Principal or Other Procedure Code is not on Table 11.01.1, the case will proceed to a Measure Category Assignment of B and will be excluded. Assign the Measure Category to B for MAT-4. Stop processing. &#10;If the ICD-10-PCS Principal or Other Procedure Code is on Table 11.01.1, proceed to check Provider Name.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64899" cy="8144554"/>
                    </a:xfrm>
                    <a:prstGeom prst="rect">
                      <a:avLst/>
                    </a:prstGeom>
                    <a:noFill/>
                    <a:ln>
                      <a:noFill/>
                    </a:ln>
                  </pic:spPr>
                </pic:pic>
              </a:graphicData>
            </a:graphic>
          </wp:inline>
        </w:drawing>
      </w:r>
    </w:p>
    <w:p w14:paraId="1DCE007F" w14:textId="77777777" w:rsidR="001B7BF8" w:rsidRPr="007A1F9B" w:rsidRDefault="001B7BF8" w:rsidP="007B213C">
      <w:pPr>
        <w:rPr>
          <w:rFonts w:ascii="Times New Roman" w:hAnsi="Times New Roman" w:cs="Times New Roman"/>
          <w:bCs/>
          <w:noProof/>
        </w:rPr>
      </w:pPr>
      <w:r w:rsidRPr="007A1F9B">
        <w:rPr>
          <w:rFonts w:ascii="Times New Roman" w:hAnsi="Times New Roman" w:cs="Times New Roman"/>
          <w:bCs/>
          <w:noProof/>
        </w:rPr>
        <w:br w:type="page"/>
      </w:r>
    </w:p>
    <w:p w14:paraId="644F2020" w14:textId="7F2609A4" w:rsidR="002D665A" w:rsidRPr="007A1F9B" w:rsidRDefault="00FE26E5" w:rsidP="007B213C">
      <w:pPr>
        <w:rPr>
          <w:rFonts w:ascii="Times New Roman" w:hAnsi="Times New Roman" w:cs="Times New Roman"/>
          <w:bCs/>
        </w:rPr>
      </w:pPr>
      <w:r>
        <w:rPr>
          <w:rFonts w:ascii="Times New Roman" w:hAnsi="Times New Roman" w:cs="Times New Roman"/>
          <w:bCs/>
          <w:noProof/>
        </w:rPr>
        <w:lastRenderedPageBreak/>
        <w:drawing>
          <wp:inline distT="0" distB="0" distL="0" distR="0" wp14:anchorId="7DB63585" wp14:editId="4C329546">
            <wp:extent cx="6487160" cy="8307070"/>
            <wp:effectExtent l="0" t="0" r="8890" b="0"/>
            <wp:docPr id="1264421064" name="Picture 8" descr="This image is the start of the flow chart for Cesarean Births MAT 4&#10;Numerator statement is Patients with cesarean births&#10;Denominator statement is nulliparous patients delivered of a live-term singleton newborn in vertex position. &#10;Start measure logic.  &#10;1. Provider Name &#10;a. If the Provider Name is missing, the case will proceed to a Measure Category Assignment of X and will be rejected. Assign the Measure Category to X for MAT-4.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MAT-4.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MAT-4. Stop processing.  &#10;b. If First Name meets field requirements, continue processing and proceed to check Last Name. &#10;4. Last Name&#10;a. If the Last Name is missing, the case will proceed to a Measure Category Assignment of X and will be rejected. Assign the Measure Category to X for MAT-4. Stop processing. &#10;b. If Last Name meets field requirements, continue processing and proceed to check Birthdate. &#10;5. Birth Date&#10;a. If the Birthdate is missing, the case will proceed to a Measure Category Assignment of X and will be rejected. Assign the Measure Category to X for MAT-4. Stop processing.&#10;b. If Birthdate meets field requirements, continue processing and proceed to check Ra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421064" name="Picture 8" descr="This image is the start of the flow chart for Cesarean Births MAT 4&#10;Numerator statement is Patients with cesarean births&#10;Denominator statement is nulliparous patients delivered of a live-term singleton newborn in vertex position. &#10;Start measure logic.  &#10;1. Provider Name &#10;a. If the Provider Name is missing, the case will proceed to a Measure Category Assignment of X and will be rejected. Assign the Measure Category to X for MAT-4.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MAT-4.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MAT-4. Stop processing.  &#10;b. If First Name meets field requirements, continue processing and proceed to check Last Name. &#10;4. Last Name&#10;a. If the Last Name is missing, the case will proceed to a Measure Category Assignment of X and will be rejected. Assign the Measure Category to X for MAT-4. Stop processing. &#10;b. If Last Name meets field requirements, continue processing and proceed to check Birthdate. &#10;5. Birth Date&#10;a. If the Birthdate is missing, the case will proceed to a Measure Category Assignment of X and will be rejected. Assign the Measure Category to X for MAT-4. Stop processing.&#10;b. If Birthdate meets field requirements, continue processing and proceed to check Rac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87160" cy="8307070"/>
                    </a:xfrm>
                    <a:prstGeom prst="rect">
                      <a:avLst/>
                    </a:prstGeom>
                    <a:noFill/>
                    <a:ln>
                      <a:noFill/>
                    </a:ln>
                  </pic:spPr>
                </pic:pic>
              </a:graphicData>
            </a:graphic>
          </wp:inline>
        </w:drawing>
      </w:r>
    </w:p>
    <w:p w14:paraId="6422F031" w14:textId="77777777" w:rsidR="002D665A" w:rsidRPr="007A1F9B" w:rsidRDefault="002D665A" w:rsidP="007B213C">
      <w:pPr>
        <w:rPr>
          <w:rFonts w:ascii="Times New Roman" w:hAnsi="Times New Roman" w:cs="Times New Roman"/>
          <w:bCs/>
        </w:rPr>
      </w:pPr>
      <w:r w:rsidRPr="007A1F9B">
        <w:rPr>
          <w:rFonts w:ascii="Times New Roman" w:hAnsi="Times New Roman" w:cs="Times New Roman"/>
          <w:bCs/>
        </w:rPr>
        <w:br w:type="page"/>
      </w:r>
    </w:p>
    <w:p w14:paraId="74FF6286" w14:textId="33FEB8C4" w:rsidR="002D665A" w:rsidRPr="007A1F9B" w:rsidRDefault="004F14FD" w:rsidP="007B213C">
      <w:pPr>
        <w:rPr>
          <w:rFonts w:ascii="Times New Roman" w:hAnsi="Times New Roman" w:cs="Times New Roman"/>
          <w:bCs/>
        </w:rPr>
      </w:pPr>
      <w:r>
        <w:rPr>
          <w:rFonts w:ascii="Times New Roman" w:hAnsi="Times New Roman" w:cs="Times New Roman"/>
          <w:bCs/>
          <w:noProof/>
        </w:rPr>
        <w:lastRenderedPageBreak/>
        <w:drawing>
          <wp:inline distT="0" distB="0" distL="0" distR="0" wp14:anchorId="0C51A5C8" wp14:editId="48BFC720">
            <wp:extent cx="6487160" cy="8350250"/>
            <wp:effectExtent l="0" t="0" r="8890" b="0"/>
            <wp:docPr id="1944201765" name="Picture 9" descr="This image is a continuation of the flow chart for Cesarean Birth (MAT-4).&#10;6. Race&#10;a. Check Race against Race Code table. If the Race is missing or no match, the case will proceed to a Measure Category Assignment of X and will be rejected. Assign the Measure Category to X for MAT-4.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MAT-4.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MAT-4.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MAT-4.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MAT-4. Stop processing. &#10;b. If the Discharge Date is within the submission timeframe, continue processing and proceed to check Discharge Disposition. &#10;11. Discharge Disposition&#10;a. If the Discharge Disposition is missing or invalid, the case will proceed to a Measure Category Assignment of X and will be rejected. Assign the Measure Category to X for MAT-4. Stop processing. &#10;b. If the Discharge Disposition meets field requirements, continue processing and proceed to check Payer Source. &#10;12. Payer Source&#10;a. Check Payer Source against acceptable values. If the Payer Source is missing or no match, the case will proceed to a Measure Category Assignment of X and will be rejected. Assign the Measure Category to X for MAT-4. Stop processing.  &#10;b. If acceptable values for the Payer Source Field can be found, continue processing and proceed to check MassHealth Member ID. &#10;13. MassHealth Member ID&#10;a. If the MassHealth Member ID is missing or invalid, the case will proceed to a Measure Category Assignment of X and will be rejected. Assign the Measure Category to X for MAT-4. Stop processing. &#10;b. If the MassHealth Member ID meets field requirements, continue processing and proceed to check ICD 10 Principal or Other Diagnosis Co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01765" name="Picture 9" descr="This image is a continuation of the flow chart for Cesarean Birth (MAT-4).&#10;6. Race&#10;a. Check Race against Race Code table. If the Race is missing or no match, the case will proceed to a Measure Category Assignment of X and will be rejected. Assign the Measure Category to X for MAT-4.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MAT-4.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MAT-4.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MAT-4.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MAT-4. Stop processing. &#10;b. If the Discharge Date is within the submission timeframe, continue processing and proceed to check Discharge Disposition. &#10;11. Discharge Disposition&#10;a. If the Discharge Disposition is missing or invalid, the case will proceed to a Measure Category Assignment of X and will be rejected. Assign the Measure Category to X for MAT-4. Stop processing. &#10;b. If the Discharge Disposition meets field requirements, continue processing and proceed to check Payer Source. &#10;12. Payer Source&#10;a. Check Payer Source against acceptable values. If the Payer Source is missing or no match, the case will proceed to a Measure Category Assignment of X and will be rejected. Assign the Measure Category to X for MAT-4. Stop processing.  &#10;b. If acceptable values for the Payer Source Field can be found, continue processing and proceed to check MassHealth Member ID. &#10;13. MassHealth Member ID&#10;a. If the MassHealth Member ID is missing or invalid, the case will proceed to a Measure Category Assignment of X and will be rejected. Assign the Measure Category to X for MAT-4. Stop processing. &#10;b. If the MassHealth Member ID meets field requirements, continue processing and proceed to check ICD 10 Principal or Other Diagnosis Cod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87160" cy="8350250"/>
                    </a:xfrm>
                    <a:prstGeom prst="rect">
                      <a:avLst/>
                    </a:prstGeom>
                    <a:noFill/>
                    <a:ln>
                      <a:noFill/>
                    </a:ln>
                  </pic:spPr>
                </pic:pic>
              </a:graphicData>
            </a:graphic>
          </wp:inline>
        </w:drawing>
      </w:r>
    </w:p>
    <w:p w14:paraId="3B3ECAFC" w14:textId="77777777" w:rsidR="002D665A" w:rsidRPr="007A1F9B" w:rsidRDefault="002D665A" w:rsidP="007B213C">
      <w:pPr>
        <w:rPr>
          <w:rFonts w:ascii="Times New Roman" w:hAnsi="Times New Roman" w:cs="Times New Roman"/>
          <w:bCs/>
        </w:rPr>
      </w:pPr>
      <w:r w:rsidRPr="007A1F9B">
        <w:rPr>
          <w:rFonts w:ascii="Times New Roman" w:hAnsi="Times New Roman" w:cs="Times New Roman"/>
          <w:bCs/>
        </w:rPr>
        <w:br w:type="page"/>
      </w:r>
    </w:p>
    <w:p w14:paraId="5998C82E" w14:textId="5899C6F6" w:rsidR="001B7BF8" w:rsidRPr="007A1F9B" w:rsidRDefault="002D665A" w:rsidP="007B213C">
      <w:pPr>
        <w:rPr>
          <w:rFonts w:ascii="Times New Roman" w:hAnsi="Times New Roman" w:cs="Times New Roman"/>
          <w:bCs/>
        </w:rPr>
      </w:pPr>
      <w:r w:rsidRPr="007A1F9B">
        <w:rPr>
          <w:rFonts w:ascii="Times New Roman" w:hAnsi="Times New Roman" w:cs="Times New Roman"/>
          <w:bCs/>
          <w:noProof/>
        </w:rPr>
        <w:lastRenderedPageBreak/>
        <w:drawing>
          <wp:inline distT="0" distB="0" distL="0" distR="0" wp14:anchorId="3651C225" wp14:editId="2699FC5A">
            <wp:extent cx="6488430" cy="8302625"/>
            <wp:effectExtent l="0" t="0" r="7620" b="3175"/>
            <wp:docPr id="225018298" name="Picture 225018298" descr="This image is a continuation of the flow chart for Cesarean Birth (MAT-4).&#10;14. ICD-10-CM Principal or Other Diagnosis Code&#10;a. If the ICD-10-CM Principal or Other Diagnosis Code is missing, the case will proceed to a Measure Category Assignment of X and will be rejected. Assign the Measure Category to X for MAT-4. Stop processing.&#10;b. If the ICD-10-CM Principal or Other Diagnosis Code is on Table 11.09, the case will proceed to a Measure Category Assignment of B and will be excluded. Assign the Measure Category to B for MAT-4. Stop processing.&#10;c. If the ICD-10-CM Principal or Other Diagnosis Code is not on Table 11.09, proceed to check Table 11.08. &#10;d. If the ICD-10-CM Principal or Other Diagnosis Code is not on Table 11.08, the case will proceed to a Measure Category Assignment of B and will be excluded. Assign the Measure Category to B for MAT-4. Stop processing. &#10;e. If the ICD-10-CM Principal or Other Diagnosis Code is on Table 11.08, proceed to check Gestational Age. &#10;15. Gestational Age&#10;a. If the Gestational Age is missing, the case will proceed to a Measure Category Assignment of X and will be rejected. Assign the Measure Category to X for MAT-4. Stop processing.  &#10;b. If the Gestational Age is less than 37 or UTD, the case will proceed to a Measure Category Assignment of B and will be excluded. Assign the Measure Category to B for MAT-4. Stop processing. &#10;c. If the Gestational Age is greater than or equal to 37, proceed to check Number of Previous Births.&#10;16. Previous Births&#10;a. If the Previous Births is missing, the case will proceed to a Measure Category Assignment of X and will be rejected. Assign the Measure Category to X for MAT-4. Stop processing.  &#10;b. If the Previous Births is Yes, the case will proceed to a Measure Category Assignment of B and will be excluded. Assign the Measure Category to B for MAT-4. Stop processing. &#10;c. If the Number of Births is No, proceed to check ICD-10-PCS-Principal or Other Procedure Codes.&#10;17. ICD-10-PCS Principal or Other Procedure Codes &#10;a. If the ICD-10-PCS Principal or Other Procedure Codes is not on Table 11.06, the case will proceed to a Measure Category Assignment of D. Assign the Measure Category to D for MAT-4. Stop processing. &#10;b. If the ICD-10-CM Principal or Other Diagnosis Code is on Table 11.06, the case will proceed to a Measure Category Assignment of E and will yield review ended. Assign the Measure Category to E for MAT-4.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18298" name="Picture 225018298" descr="This image is a continuation of the flow chart for Cesarean Birth (MAT-4).&#10;14. ICD-10-CM Principal or Other Diagnosis Code&#10;a. If the ICD-10-CM Principal or Other Diagnosis Code is missing, the case will proceed to a Measure Category Assignment of X and will be rejected. Assign the Measure Category to X for MAT-4. Stop processing.&#10;b. If the ICD-10-CM Principal or Other Diagnosis Code is on Table 11.09, the case will proceed to a Measure Category Assignment of B and will be excluded. Assign the Measure Category to B for MAT-4. Stop processing.&#10;c. If the ICD-10-CM Principal or Other Diagnosis Code is not on Table 11.09, proceed to check Table 11.08. &#10;d. If the ICD-10-CM Principal or Other Diagnosis Code is not on Table 11.08, the case will proceed to a Measure Category Assignment of B and will be excluded. Assign the Measure Category to B for MAT-4. Stop processing. &#10;e. If the ICD-10-CM Principal or Other Diagnosis Code is on Table 11.08, proceed to check Gestational Age. &#10;15. Gestational Age&#10;a. If the Gestational Age is missing, the case will proceed to a Measure Category Assignment of X and will be rejected. Assign the Measure Category to X for MAT-4. Stop processing.  &#10;b. If the Gestational Age is less than 37 or UTD, the case will proceed to a Measure Category Assignment of B and will be excluded. Assign the Measure Category to B for MAT-4. Stop processing. &#10;c. If the Gestational Age is greater than or equal to 37, proceed to check Number of Previous Births.&#10;16. Previous Births&#10;a. If the Previous Births is missing, the case will proceed to a Measure Category Assignment of X and will be rejected. Assign the Measure Category to X for MAT-4. Stop processing.  &#10;b. If the Previous Births is Yes, the case will proceed to a Measure Category Assignment of B and will be excluded. Assign the Measure Category to B for MAT-4. Stop processing. &#10;c. If the Number of Births is No, proceed to check ICD-10-PCS-Principal or Other Procedure Codes.&#10;17. ICD-10-PCS Principal or Other Procedure Codes &#10;a. If the ICD-10-PCS Principal or Other Procedure Codes is not on Table 11.06, the case will proceed to a Measure Category Assignment of D. Assign the Measure Category to D for MAT-4. Stop processing. &#10;b. If the ICD-10-CM Principal or Other Diagnosis Code is on Table 11.06, the case will proceed to a Measure Category Assignment of E and will yield review ended. Assign the Measure Category to E for MAT-4.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488430" cy="8302625"/>
                    </a:xfrm>
                    <a:prstGeom prst="rect">
                      <a:avLst/>
                    </a:prstGeom>
                    <a:noFill/>
                    <a:ln>
                      <a:noFill/>
                    </a:ln>
                  </pic:spPr>
                </pic:pic>
              </a:graphicData>
            </a:graphic>
          </wp:inline>
        </w:drawing>
      </w:r>
    </w:p>
    <w:p w14:paraId="770E47C3" w14:textId="77777777" w:rsidR="001B7BF8" w:rsidRPr="007A1F9B" w:rsidRDefault="001B7BF8" w:rsidP="007B213C">
      <w:pPr>
        <w:rPr>
          <w:rFonts w:ascii="Times New Roman" w:hAnsi="Times New Roman" w:cs="Times New Roman"/>
          <w:bCs/>
        </w:rPr>
      </w:pPr>
      <w:r w:rsidRPr="007A1F9B">
        <w:rPr>
          <w:rFonts w:ascii="Times New Roman" w:hAnsi="Times New Roman" w:cs="Times New Roman"/>
          <w:bCs/>
        </w:rPr>
        <w:br w:type="page"/>
      </w:r>
    </w:p>
    <w:p w14:paraId="0FBC2A02" w14:textId="77777777" w:rsidR="00CC56FB" w:rsidRPr="007A1F9B" w:rsidRDefault="00CC56FB" w:rsidP="007B213C">
      <w:pPr>
        <w:rPr>
          <w:rFonts w:ascii="Times New Roman" w:hAnsi="Times New Roman" w:cs="Times New Roman"/>
          <w:bCs/>
        </w:rPr>
        <w:sectPr w:rsidR="00CC56FB" w:rsidRPr="007A1F9B" w:rsidSect="006B571B">
          <w:pgSz w:w="12240" w:h="15840"/>
          <w:pgMar w:top="450" w:right="1008" w:bottom="1008" w:left="1008" w:header="490" w:footer="303" w:gutter="0"/>
          <w:cols w:space="720"/>
          <w:docGrid w:linePitch="360"/>
        </w:sectPr>
      </w:pPr>
    </w:p>
    <w:p w14:paraId="51C5BE4B" w14:textId="5734BB4E" w:rsidR="00C4463F" w:rsidRPr="007A1F9B" w:rsidRDefault="005C5A88" w:rsidP="00AE6AE4">
      <w:pPr>
        <w:pStyle w:val="Heading3"/>
        <w:spacing w:after="240" w:line="276" w:lineRule="auto"/>
        <w:rPr>
          <w:rFonts w:ascii="Times New Roman" w:hAnsi="Times New Roman" w:cs="Times New Roman"/>
          <w:b/>
          <w:bCs/>
        </w:rPr>
      </w:pPr>
      <w:bookmarkStart w:id="65" w:name="_Toc180573531"/>
      <w:r w:rsidRPr="007A1F9B">
        <w:rPr>
          <w:rFonts w:ascii="Times New Roman" w:hAnsi="Times New Roman" w:cs="Times New Roman"/>
          <w:b/>
          <w:bCs/>
        </w:rPr>
        <w:lastRenderedPageBreak/>
        <w:t xml:space="preserve">2. </w:t>
      </w:r>
      <w:r w:rsidR="007E6FAD" w:rsidRPr="007A1F9B">
        <w:rPr>
          <w:rFonts w:ascii="Times New Roman" w:hAnsi="Times New Roman" w:cs="Times New Roman"/>
          <w:b/>
          <w:bCs/>
        </w:rPr>
        <w:t>Unexpected Complications in Term Newborns (NEWB-3)</w:t>
      </w:r>
      <w:bookmarkEnd w:id="64"/>
      <w:bookmarkEnd w:id="65"/>
    </w:p>
    <w:p w14:paraId="60340293" w14:textId="1B84D400" w:rsidR="007E6FAD" w:rsidRPr="007A1F9B" w:rsidRDefault="007E6FAD" w:rsidP="007B213C">
      <w:pPr>
        <w:rPr>
          <w:rFonts w:ascii="Times New Roman" w:hAnsi="Times New Roman" w:cs="Times New Roman"/>
          <w:b/>
          <w:bCs/>
        </w:rPr>
      </w:pPr>
      <w:r w:rsidRPr="007A1F9B">
        <w:rPr>
          <w:rFonts w:ascii="Times New Roman" w:hAnsi="Times New Roman" w:cs="Times New Roman"/>
          <w:b/>
          <w:bCs/>
        </w:rPr>
        <w:t xml:space="preserve">Measure Name: Unexpected Complications in Term Newborns </w:t>
      </w:r>
    </w:p>
    <w:p w14:paraId="13DB8424" w14:textId="10C7EA01" w:rsidR="007E6FAD" w:rsidRPr="00960A23" w:rsidRDefault="007E6FAD" w:rsidP="00960A23">
      <w:pPr>
        <w:rPr>
          <w:rFonts w:ascii="Times New Roman" w:hAnsi="Times New Roman" w:cs="Times New Roman"/>
        </w:rPr>
      </w:pPr>
      <w:r w:rsidRPr="007A1F9B">
        <w:rPr>
          <w:rFonts w:ascii="Times New Roman" w:hAnsi="Times New Roman" w:cs="Times New Roman"/>
          <w:b/>
          <w:bCs/>
        </w:rPr>
        <w:t>Description</w:t>
      </w:r>
      <w:r w:rsidRPr="007A1F9B">
        <w:rPr>
          <w:rFonts w:ascii="Times New Roman" w:hAnsi="Times New Roman" w:cs="Times New Roman"/>
        </w:rPr>
        <w:t>: Unexpected complications among full term newborns with no preexisting conditions. Severe complications include neonatal death, transfer to another hospital for higher level of care, severe birth injuries such as intracranial hemorrhage or nerve injury, neurologic damage, severe respiratory and infectious complications such as sepsis. Moderate complications include diagnoses or procedures that raise concern but at a lower level than the list for severe e.g. use of CPAP or bone fracture. Examples include less severe respiratory complications e.g. Transient Tachypnea of the Newborn, or infections with a longer length of stay not including sepsis, infants who have a prolonged length of stay of over 5 days.</w:t>
      </w:r>
      <w:r w:rsidR="00050802" w:rsidRPr="007A1F9B">
        <w:rPr>
          <w:rFonts w:ascii="Times New Roman" w:hAnsi="Times New Roman" w:cs="Times New Roman"/>
        </w:rPr>
        <w:t xml:space="preserve"> </w:t>
      </w:r>
      <w:r w:rsidR="00244333" w:rsidRPr="00107B8C">
        <w:rPr>
          <w:rFonts w:ascii="Times New Roman" w:hAnsi="Times New Roman" w:cs="Times New Roman"/>
        </w:rPr>
        <w:t xml:space="preserve">EOHHS will report </w:t>
      </w:r>
      <w:r w:rsidR="00395B9F" w:rsidRPr="00107B8C">
        <w:rPr>
          <w:rFonts w:ascii="Times New Roman" w:hAnsi="Times New Roman" w:cs="Times New Roman"/>
        </w:rPr>
        <w:t xml:space="preserve">only </w:t>
      </w:r>
      <w:r w:rsidR="00244333" w:rsidRPr="00107B8C">
        <w:rPr>
          <w:rFonts w:ascii="Times New Roman" w:hAnsi="Times New Roman" w:cs="Times New Roman"/>
        </w:rPr>
        <w:t>the aggregate rate of newborns with severe</w:t>
      </w:r>
      <w:r w:rsidR="00002453" w:rsidRPr="00107B8C">
        <w:rPr>
          <w:rFonts w:ascii="Times New Roman" w:hAnsi="Times New Roman" w:cs="Times New Roman"/>
        </w:rPr>
        <w:t xml:space="preserve"> complications</w:t>
      </w:r>
      <w:r w:rsidR="00244333" w:rsidRPr="00107B8C">
        <w:rPr>
          <w:rFonts w:ascii="Times New Roman" w:hAnsi="Times New Roman" w:cs="Times New Roman"/>
        </w:rPr>
        <w:t xml:space="preserve"> and moderate complications. </w:t>
      </w:r>
    </w:p>
    <w:p w14:paraId="4738510C" w14:textId="3A869923" w:rsidR="007E6FAD" w:rsidRPr="007A1F9B" w:rsidRDefault="007E6FAD" w:rsidP="00960A23">
      <w:pPr>
        <w:rPr>
          <w:rFonts w:ascii="Times New Roman" w:hAnsi="Times New Roman" w:cs="Times New Roman"/>
        </w:rPr>
      </w:pPr>
      <w:r w:rsidRPr="007A1F9B">
        <w:rPr>
          <w:rFonts w:ascii="Times New Roman" w:hAnsi="Times New Roman" w:cs="Times New Roman"/>
          <w:b/>
          <w:bCs/>
        </w:rPr>
        <w:t>Numerator Statement:</w:t>
      </w:r>
      <w:r w:rsidRPr="007A1F9B">
        <w:rPr>
          <w:rFonts w:ascii="Times New Roman" w:hAnsi="Times New Roman" w:cs="Times New Roman"/>
        </w:rPr>
        <w:t xml:space="preserve"> Newborns with severe complications and moderate complications.</w:t>
      </w:r>
    </w:p>
    <w:p w14:paraId="098B2327" w14:textId="2A9A01C7" w:rsidR="007E6FAD" w:rsidRPr="00960A23" w:rsidRDefault="007E6FAD" w:rsidP="00960A23">
      <w:pPr>
        <w:rPr>
          <w:rFonts w:ascii="Times New Roman" w:hAnsi="Times New Roman" w:cs="Times New Roman"/>
        </w:rPr>
      </w:pPr>
      <w:r w:rsidRPr="007A1F9B">
        <w:rPr>
          <w:rFonts w:ascii="Times New Roman" w:hAnsi="Times New Roman" w:cs="Times New Roman"/>
          <w:b/>
          <w:bCs/>
        </w:rPr>
        <w:t>Included Populations</w:t>
      </w:r>
      <w:r w:rsidRPr="007A1F9B">
        <w:rPr>
          <w:rFonts w:ascii="Times New Roman" w:hAnsi="Times New Roman" w:cs="Times New Roman"/>
        </w:rPr>
        <w:t>:</w:t>
      </w:r>
    </w:p>
    <w:p w14:paraId="39D03FF2" w14:textId="77777777" w:rsidR="007E6FAD" w:rsidRPr="007A1F9B" w:rsidRDefault="007E6FAD" w:rsidP="007B213C">
      <w:pPr>
        <w:spacing w:after="0"/>
        <w:ind w:left="360"/>
        <w:rPr>
          <w:rFonts w:ascii="Times New Roman" w:hAnsi="Times New Roman" w:cs="Times New Roman"/>
        </w:rPr>
      </w:pPr>
      <w:r w:rsidRPr="007A1F9B">
        <w:rPr>
          <w:rFonts w:ascii="Times New Roman" w:hAnsi="Times New Roman" w:cs="Times New Roman"/>
          <w:b/>
          <w:bCs/>
        </w:rPr>
        <w:t>Severe Complications</w:t>
      </w:r>
      <w:r w:rsidRPr="007A1F9B">
        <w:rPr>
          <w:rFonts w:ascii="Times New Roman" w:hAnsi="Times New Roman" w:cs="Times New Roman"/>
        </w:rPr>
        <w:t>:</w:t>
      </w:r>
    </w:p>
    <w:p w14:paraId="05320A46" w14:textId="77777777" w:rsidR="007E6FAD" w:rsidRPr="007A1F9B" w:rsidRDefault="007E6FAD" w:rsidP="0036282A">
      <w:pPr>
        <w:pStyle w:val="ListParagraph"/>
        <w:numPr>
          <w:ilvl w:val="0"/>
          <w:numId w:val="35"/>
        </w:numPr>
        <w:spacing w:after="0"/>
        <w:ind w:left="1080"/>
        <w:rPr>
          <w:rFonts w:ascii="Times New Roman" w:hAnsi="Times New Roman" w:cs="Times New Roman"/>
        </w:rPr>
      </w:pPr>
      <w:r w:rsidRPr="007A1F9B">
        <w:rPr>
          <w:rFonts w:ascii="Times New Roman" w:hAnsi="Times New Roman" w:cs="Times New Roman"/>
        </w:rPr>
        <w:t>Death</w:t>
      </w:r>
    </w:p>
    <w:p w14:paraId="6BC0CD5C" w14:textId="77777777" w:rsidR="007E6FAD" w:rsidRPr="007A1F9B" w:rsidRDefault="007E6FAD" w:rsidP="0036282A">
      <w:pPr>
        <w:pStyle w:val="ListParagraph"/>
        <w:numPr>
          <w:ilvl w:val="0"/>
          <w:numId w:val="35"/>
        </w:numPr>
        <w:spacing w:after="0"/>
        <w:ind w:left="1080"/>
        <w:rPr>
          <w:rFonts w:ascii="Times New Roman" w:hAnsi="Times New Roman" w:cs="Times New Roman"/>
        </w:rPr>
      </w:pPr>
      <w:r w:rsidRPr="007A1F9B">
        <w:rPr>
          <w:rFonts w:ascii="Times New Roman" w:hAnsi="Times New Roman" w:cs="Times New Roman"/>
        </w:rPr>
        <w:t>Transfer to another acute care facility for higher level of care</w:t>
      </w:r>
    </w:p>
    <w:p w14:paraId="5E932986" w14:textId="77777777" w:rsidR="007E6FAD" w:rsidRPr="00736C15" w:rsidRDefault="007E6FAD" w:rsidP="0036282A">
      <w:pPr>
        <w:pStyle w:val="ListParagraph"/>
        <w:numPr>
          <w:ilvl w:val="0"/>
          <w:numId w:val="35"/>
        </w:numPr>
        <w:spacing w:after="0"/>
        <w:ind w:left="1080"/>
        <w:rPr>
          <w:rFonts w:ascii="Times New Roman" w:hAnsi="Times New Roman" w:cs="Times New Roman"/>
        </w:rPr>
      </w:pPr>
      <w:r w:rsidRPr="00736C15">
        <w:rPr>
          <w:rFonts w:ascii="Times New Roman" w:hAnsi="Times New Roman" w:cs="Times New Roman"/>
        </w:rPr>
        <w:t>ICD-10-CM Principal Diagnosis Code, ICD-10-CM Other Diagnosis Codes, ICD-10-PCS Principal</w:t>
      </w:r>
    </w:p>
    <w:p w14:paraId="4EACD11F" w14:textId="77777777" w:rsidR="007E6FAD" w:rsidRPr="00736C15" w:rsidRDefault="007E6FAD" w:rsidP="007B213C">
      <w:pPr>
        <w:pStyle w:val="ListParagraph"/>
        <w:spacing w:after="0"/>
        <w:ind w:left="1080"/>
        <w:rPr>
          <w:rFonts w:ascii="Times New Roman" w:hAnsi="Times New Roman" w:cs="Times New Roman"/>
        </w:rPr>
      </w:pPr>
      <w:r w:rsidRPr="00736C15">
        <w:rPr>
          <w:rFonts w:ascii="Times New Roman" w:hAnsi="Times New Roman" w:cs="Times New Roman"/>
        </w:rPr>
        <w:t>Procedure Code or ICD-10-PCS Other Procedure Codes for Severe Morbidities as defined in</w:t>
      </w:r>
    </w:p>
    <w:p w14:paraId="56DF6B20" w14:textId="0843E541" w:rsidR="007E6FAD" w:rsidRPr="00736C15" w:rsidRDefault="007E6FAD" w:rsidP="007B213C">
      <w:pPr>
        <w:pStyle w:val="ListParagraph"/>
        <w:spacing w:after="0"/>
        <w:ind w:left="1080"/>
        <w:rPr>
          <w:rFonts w:ascii="Times New Roman" w:hAnsi="Times New Roman" w:cs="Times New Roman"/>
        </w:rPr>
      </w:pPr>
      <w:r w:rsidRPr="00736C15">
        <w:rPr>
          <w:rFonts w:ascii="Times New Roman" w:hAnsi="Times New Roman" w:cs="Times New Roman"/>
        </w:rPr>
        <w:t>Appendix A, Tables</w:t>
      </w:r>
      <w:r w:rsidR="00B75B8B" w:rsidRPr="00736C15">
        <w:rPr>
          <w:rFonts w:ascii="Times New Roman" w:hAnsi="Times New Roman" w:cs="Times New Roman"/>
        </w:rPr>
        <w:t xml:space="preserve"> of the Specifications Manual for Joint Commission National Core Measures</w:t>
      </w:r>
      <w:r w:rsidR="00395B9F" w:rsidRPr="00736C15">
        <w:rPr>
          <w:rFonts w:ascii="Times New Roman" w:hAnsi="Times New Roman" w:cs="Times New Roman"/>
        </w:rPr>
        <w:t xml:space="preserve"> applicable version</w:t>
      </w:r>
      <w:r w:rsidRPr="00736C15">
        <w:rPr>
          <w:rFonts w:ascii="Times New Roman" w:hAnsi="Times New Roman" w:cs="Times New Roman"/>
        </w:rPr>
        <w:t>:</w:t>
      </w:r>
    </w:p>
    <w:p w14:paraId="541D94CC"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11.36 Severe Birth Trauma</w:t>
      </w:r>
    </w:p>
    <w:p w14:paraId="0DE23EB6"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11.37 Severe Hypoxia/Asphyxia</w:t>
      </w:r>
    </w:p>
    <w:p w14:paraId="3B8C9579"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11.38 Severe Shock and Resuscitation</w:t>
      </w:r>
    </w:p>
    <w:p w14:paraId="1B4F1621"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11.39 Neonatal Severe Respiratory Complications</w:t>
      </w:r>
    </w:p>
    <w:p w14:paraId="4410BB4B"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11.40 Neonatal Severe Infection</w:t>
      </w:r>
    </w:p>
    <w:p w14:paraId="50EDF4C7"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11.41 Neonatal Severe Neurological Complications</w:t>
      </w:r>
    </w:p>
    <w:p w14:paraId="53D4498A"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11.42 Severe Shock and Resuscitation Procedures</w:t>
      </w:r>
    </w:p>
    <w:p w14:paraId="12160568"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11.43 Neonatal Severe Respiratory Procedures</w:t>
      </w:r>
    </w:p>
    <w:p w14:paraId="71DA2B30" w14:textId="77777777" w:rsidR="007E6FAD" w:rsidRPr="00736C15" w:rsidRDefault="007E6FAD" w:rsidP="0036282A">
      <w:pPr>
        <w:pStyle w:val="ListParagraph"/>
        <w:numPr>
          <w:ilvl w:val="1"/>
          <w:numId w:val="35"/>
        </w:numPr>
        <w:spacing w:after="0"/>
        <w:ind w:left="1800"/>
        <w:rPr>
          <w:rFonts w:ascii="Times New Roman" w:hAnsi="Times New Roman" w:cs="Times New Roman"/>
        </w:rPr>
      </w:pPr>
      <w:r w:rsidRPr="00736C15">
        <w:rPr>
          <w:rFonts w:ascii="Times New Roman" w:hAnsi="Times New Roman" w:cs="Times New Roman"/>
        </w:rPr>
        <w:t>11.44 Neonatal Severe Neurological Procedures</w:t>
      </w:r>
    </w:p>
    <w:p w14:paraId="10D3F60A" w14:textId="56B69706" w:rsidR="00002453" w:rsidRPr="004B3E82" w:rsidRDefault="007E6FAD" w:rsidP="004B3E82">
      <w:pPr>
        <w:pStyle w:val="ListParagraph"/>
        <w:numPr>
          <w:ilvl w:val="0"/>
          <w:numId w:val="36"/>
        </w:numPr>
        <w:ind w:left="1080"/>
        <w:rPr>
          <w:rFonts w:ascii="Times New Roman" w:hAnsi="Times New Roman" w:cs="Times New Roman"/>
        </w:rPr>
      </w:pPr>
      <w:r w:rsidRPr="00736C15">
        <w:rPr>
          <w:rFonts w:ascii="Times New Roman" w:hAnsi="Times New Roman" w:cs="Times New Roman"/>
        </w:rPr>
        <w:t>Patients with Length of Stay greater than 4 days AND an ICD-10-CM Principal Diagnosis Code or ICD-10-CM Other Diagnosis Codes for Sepsis as defined in Appendix A, Table 11.45 Neonatal Severe Septicemia</w:t>
      </w:r>
      <w:r w:rsidR="00395B9F" w:rsidRPr="00736C15">
        <w:rPr>
          <w:rFonts w:ascii="Times New Roman" w:hAnsi="Times New Roman" w:cs="Times New Roman"/>
        </w:rPr>
        <w:t xml:space="preserve"> of the Specifications Manual for Joint Commission National Core Measures applicable version</w:t>
      </w:r>
    </w:p>
    <w:p w14:paraId="7ADD5FFB" w14:textId="784BD915" w:rsidR="007E6FAD" w:rsidRPr="007A1F9B" w:rsidRDefault="007E6FAD" w:rsidP="007B213C">
      <w:pPr>
        <w:spacing w:after="0"/>
        <w:ind w:left="360"/>
        <w:rPr>
          <w:rFonts w:ascii="Times New Roman" w:hAnsi="Times New Roman" w:cs="Times New Roman"/>
        </w:rPr>
      </w:pPr>
      <w:r w:rsidRPr="007A1F9B">
        <w:rPr>
          <w:rFonts w:ascii="Times New Roman" w:hAnsi="Times New Roman" w:cs="Times New Roman"/>
          <w:b/>
          <w:bCs/>
        </w:rPr>
        <w:t>Moderate Complications</w:t>
      </w:r>
      <w:r w:rsidRPr="007A1F9B">
        <w:rPr>
          <w:rFonts w:ascii="Times New Roman" w:hAnsi="Times New Roman" w:cs="Times New Roman"/>
        </w:rPr>
        <w:t>:</w:t>
      </w:r>
    </w:p>
    <w:p w14:paraId="19B81CB8" w14:textId="77777777" w:rsidR="007E6FAD" w:rsidRPr="00736C15" w:rsidRDefault="007E6FAD" w:rsidP="0036282A">
      <w:pPr>
        <w:pStyle w:val="ListParagraph"/>
        <w:numPr>
          <w:ilvl w:val="0"/>
          <w:numId w:val="37"/>
        </w:numPr>
        <w:spacing w:after="0"/>
        <w:rPr>
          <w:rFonts w:ascii="Times New Roman" w:hAnsi="Times New Roman" w:cs="Times New Roman"/>
        </w:rPr>
      </w:pPr>
      <w:r w:rsidRPr="00736C15">
        <w:rPr>
          <w:rFonts w:ascii="Times New Roman" w:hAnsi="Times New Roman" w:cs="Times New Roman"/>
        </w:rPr>
        <w:t>ICD-10-CM Principal Diagnosis Code, ICD-10-CM Other Diagnosis Codes, ICD-10-PCS Principal</w:t>
      </w:r>
    </w:p>
    <w:p w14:paraId="47326E20" w14:textId="50C35722" w:rsidR="007E6FAD" w:rsidRPr="00736C15" w:rsidRDefault="007E6FAD" w:rsidP="007B213C">
      <w:pPr>
        <w:pStyle w:val="ListParagraph"/>
        <w:spacing w:after="0"/>
        <w:ind w:left="1080"/>
        <w:rPr>
          <w:rFonts w:ascii="Times New Roman" w:hAnsi="Times New Roman" w:cs="Times New Roman"/>
        </w:rPr>
      </w:pPr>
      <w:r w:rsidRPr="00736C15">
        <w:rPr>
          <w:rFonts w:ascii="Times New Roman" w:hAnsi="Times New Roman" w:cs="Times New Roman"/>
        </w:rPr>
        <w:t>Procedure Code or ICD-10-PCS Other Procedure Codes for moderate complications as defined in Appendix A, Tables</w:t>
      </w:r>
      <w:r w:rsidR="00B75B8B" w:rsidRPr="00736C15">
        <w:rPr>
          <w:rFonts w:ascii="Times New Roman" w:hAnsi="Times New Roman" w:cs="Times New Roman"/>
        </w:rPr>
        <w:t xml:space="preserve"> of the Specifications Manual for Joint Commission National Core Measures</w:t>
      </w:r>
      <w:r w:rsidRPr="00736C15">
        <w:rPr>
          <w:rFonts w:ascii="Times New Roman" w:hAnsi="Times New Roman" w:cs="Times New Roman"/>
        </w:rPr>
        <w:t>:</w:t>
      </w:r>
    </w:p>
    <w:p w14:paraId="74B78CB3" w14:textId="77777777" w:rsidR="007E6FAD" w:rsidRPr="00736C15" w:rsidRDefault="007E6FAD" w:rsidP="0036282A">
      <w:pPr>
        <w:pStyle w:val="ListParagraph"/>
        <w:numPr>
          <w:ilvl w:val="1"/>
          <w:numId w:val="37"/>
        </w:numPr>
        <w:spacing w:after="0"/>
        <w:ind w:left="1800"/>
        <w:rPr>
          <w:rFonts w:ascii="Times New Roman" w:hAnsi="Times New Roman" w:cs="Times New Roman"/>
        </w:rPr>
      </w:pPr>
      <w:r w:rsidRPr="00736C15">
        <w:rPr>
          <w:rFonts w:ascii="Times New Roman" w:hAnsi="Times New Roman" w:cs="Times New Roman"/>
        </w:rPr>
        <w:t xml:space="preserve">11.46 Moderate Birth Trauma </w:t>
      </w:r>
    </w:p>
    <w:p w14:paraId="409DAF61" w14:textId="77777777" w:rsidR="007E6FAD" w:rsidRPr="00736C15" w:rsidRDefault="007E6FAD" w:rsidP="0036282A">
      <w:pPr>
        <w:pStyle w:val="ListParagraph"/>
        <w:numPr>
          <w:ilvl w:val="1"/>
          <w:numId w:val="37"/>
        </w:numPr>
        <w:spacing w:after="0"/>
        <w:ind w:left="1800"/>
        <w:rPr>
          <w:rFonts w:ascii="Times New Roman" w:hAnsi="Times New Roman" w:cs="Times New Roman"/>
        </w:rPr>
      </w:pPr>
      <w:r w:rsidRPr="00736C15">
        <w:rPr>
          <w:rFonts w:ascii="Times New Roman" w:hAnsi="Times New Roman" w:cs="Times New Roman"/>
        </w:rPr>
        <w:t>11.47 Moderate Respiratory Complications</w:t>
      </w:r>
    </w:p>
    <w:p w14:paraId="7C5DFBEB" w14:textId="77777777" w:rsidR="007E6FAD" w:rsidRPr="00736C15" w:rsidRDefault="007E6FAD" w:rsidP="0036282A">
      <w:pPr>
        <w:pStyle w:val="ListParagraph"/>
        <w:numPr>
          <w:ilvl w:val="1"/>
          <w:numId w:val="37"/>
        </w:numPr>
        <w:spacing w:after="0"/>
        <w:ind w:left="1800"/>
        <w:rPr>
          <w:rFonts w:ascii="Times New Roman" w:hAnsi="Times New Roman" w:cs="Times New Roman"/>
        </w:rPr>
      </w:pPr>
      <w:r w:rsidRPr="00736C15">
        <w:rPr>
          <w:rFonts w:ascii="Times New Roman" w:hAnsi="Times New Roman" w:cs="Times New Roman"/>
        </w:rPr>
        <w:t>11.48 Moderate Respiratory Complications Procedures</w:t>
      </w:r>
    </w:p>
    <w:p w14:paraId="1E2BEACD" w14:textId="59CA8F5C" w:rsidR="00A375ED" w:rsidRPr="00736C15" w:rsidRDefault="00A375ED" w:rsidP="0036282A">
      <w:pPr>
        <w:numPr>
          <w:ilvl w:val="0"/>
          <w:numId w:val="37"/>
        </w:numPr>
        <w:spacing w:after="0"/>
        <w:rPr>
          <w:rFonts w:ascii="Times New Roman" w:eastAsia="Times New Roman" w:hAnsi="Times New Roman" w:cs="Times New Roman"/>
        </w:rPr>
      </w:pPr>
      <w:r w:rsidRPr="00736C15">
        <w:rPr>
          <w:rFonts w:ascii="Times New Roman" w:eastAsia="Times New Roman" w:hAnsi="Times New Roman" w:cs="Times New Roman"/>
          <w:bdr w:val="none" w:sz="0" w:space="0" w:color="auto" w:frame="1"/>
        </w:rPr>
        <w:t>ICD-10-CM Principal Diagnosis Code</w:t>
      </w:r>
      <w:r w:rsidRPr="00736C15">
        <w:rPr>
          <w:rFonts w:ascii="Times New Roman" w:eastAsia="Times New Roman" w:hAnsi="Times New Roman" w:cs="Times New Roman"/>
        </w:rPr>
        <w:t xml:space="preserve"> for single liveborn newborn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eastAsia="Times New Roman" w:hAnsi="Times New Roman" w:cs="Times New Roman"/>
        </w:rPr>
        <w:t>Appendix A, Table 11.20.2 Single Liveborn Newborn-Vaginal AND Length of Stay greater than 2 days</w:t>
      </w:r>
      <w:r w:rsidRPr="00736C15">
        <w:rPr>
          <w:rFonts w:ascii="Times New Roman" w:eastAsia="Times New Roman" w:hAnsi="Times New Roman" w:cs="Times New Roman"/>
        </w:rPr>
        <w:br/>
        <w:t>OR</w:t>
      </w:r>
      <w:r w:rsidRPr="00736C15">
        <w:rPr>
          <w:rFonts w:ascii="Times New Roman" w:eastAsia="Times New Roman" w:hAnsi="Times New Roman" w:cs="Times New Roman"/>
        </w:rPr>
        <w:br/>
      </w:r>
      <w:r w:rsidRPr="00736C15">
        <w:rPr>
          <w:rFonts w:ascii="Times New Roman" w:eastAsia="Times New Roman" w:hAnsi="Times New Roman" w:cs="Times New Roman"/>
          <w:bdr w:val="none" w:sz="0" w:space="0" w:color="auto" w:frame="1"/>
        </w:rPr>
        <w:lastRenderedPageBreak/>
        <w:t>ICD-10-CM Principal Diagnosis Code</w:t>
      </w:r>
      <w:r w:rsidRPr="00736C15">
        <w:rPr>
          <w:rFonts w:ascii="Times New Roman" w:eastAsia="Times New Roman" w:hAnsi="Times New Roman" w:cs="Times New Roman"/>
        </w:rPr>
        <w:t xml:space="preserve"> for single liveborn newborn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eastAsia="Times New Roman" w:hAnsi="Times New Roman" w:cs="Times New Roman"/>
        </w:rPr>
        <w:t>Appendix A, Table 11.20.3 Single Liveborn Newborn-Cesarean AND Length of Stay greater than 4 days</w:t>
      </w:r>
      <w:r w:rsidRPr="00736C15">
        <w:rPr>
          <w:rFonts w:ascii="Times New Roman" w:eastAsia="Times New Roman" w:hAnsi="Times New Roman" w:cs="Times New Roman"/>
        </w:rPr>
        <w:br/>
        <w:t>AND ANY</w:t>
      </w:r>
      <w:r w:rsidRPr="00736C15">
        <w:rPr>
          <w:rFonts w:ascii="Times New Roman" w:eastAsia="Times New Roman" w:hAnsi="Times New Roman" w:cs="Times New Roman"/>
        </w:rPr>
        <w:br/>
      </w:r>
      <w:r w:rsidRPr="00736C15">
        <w:rPr>
          <w:rFonts w:ascii="Times New Roman" w:eastAsia="Times New Roman" w:hAnsi="Times New Roman" w:cs="Times New Roman"/>
          <w:bdr w:val="none" w:sz="0" w:space="0" w:color="auto" w:frame="1"/>
        </w:rPr>
        <w:t>ICD-10-CM Principal Diagnosis Code</w:t>
      </w:r>
      <w:r w:rsidRPr="00736C15">
        <w:rPr>
          <w:rFonts w:ascii="Times New Roman" w:eastAsia="Times New Roman" w:hAnsi="Times New Roman" w:cs="Times New Roman"/>
        </w:rPr>
        <w:t>, </w:t>
      </w:r>
      <w:r w:rsidRPr="00736C15">
        <w:rPr>
          <w:rFonts w:ascii="Times New Roman" w:eastAsia="Times New Roman" w:hAnsi="Times New Roman" w:cs="Times New Roman"/>
          <w:bdr w:val="none" w:sz="0" w:space="0" w:color="auto" w:frame="1"/>
        </w:rPr>
        <w:t>ICD-10-CM Other Diagnosis Codes</w:t>
      </w:r>
      <w:r w:rsidRPr="00736C15">
        <w:rPr>
          <w:rFonts w:ascii="Times New Roman" w:eastAsia="Times New Roman" w:hAnsi="Times New Roman" w:cs="Times New Roman"/>
        </w:rPr>
        <w:t>, </w:t>
      </w:r>
      <w:r w:rsidRPr="00736C15">
        <w:rPr>
          <w:rFonts w:ascii="Times New Roman" w:eastAsia="Times New Roman" w:hAnsi="Times New Roman" w:cs="Times New Roman"/>
          <w:bdr w:val="none" w:sz="0" w:space="0" w:color="auto" w:frame="1"/>
        </w:rPr>
        <w:t>ICD-10-PCS Principal Procedure Code</w:t>
      </w:r>
      <w:r w:rsidRPr="00736C15">
        <w:rPr>
          <w:rFonts w:ascii="Times New Roman" w:eastAsia="Times New Roman" w:hAnsi="Times New Roman" w:cs="Times New Roman"/>
        </w:rPr>
        <w:t> or </w:t>
      </w:r>
      <w:r w:rsidRPr="00736C15">
        <w:rPr>
          <w:rFonts w:ascii="Times New Roman" w:eastAsia="Times New Roman" w:hAnsi="Times New Roman" w:cs="Times New Roman"/>
          <w:bdr w:val="none" w:sz="0" w:space="0" w:color="auto" w:frame="1"/>
        </w:rPr>
        <w:t>ICD-10-PCS Other Procedure Codes</w:t>
      </w:r>
      <w:r w:rsidRPr="00736C15">
        <w:rPr>
          <w:rFonts w:ascii="Times New Roman" w:eastAsia="Times New Roman" w:hAnsi="Times New Roman" w:cs="Times New Roman"/>
        </w:rPr>
        <w:t xml:space="preserve"> for moderate complications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eastAsia="Times New Roman" w:hAnsi="Times New Roman" w:cs="Times New Roman"/>
        </w:rPr>
        <w:t>Appendix A, Tables:</w:t>
      </w:r>
    </w:p>
    <w:p w14:paraId="15DB8BEC"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11.49 Moderate Birth Trauma with LOS</w:t>
      </w:r>
    </w:p>
    <w:p w14:paraId="2293A139"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11.50 Moderate Respiratory Complications with LOS</w:t>
      </w:r>
    </w:p>
    <w:p w14:paraId="149CBBEF"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11.51 Moderate Neurological Complications with LOS Procedures</w:t>
      </w:r>
    </w:p>
    <w:p w14:paraId="5BE28A74"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11.52 Moderate Respiratory Complications with LOS Procedures</w:t>
      </w:r>
    </w:p>
    <w:p w14:paraId="1CE65AAF"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11.53 Moderate Infection with LOS</w:t>
      </w:r>
    </w:p>
    <w:p w14:paraId="4C31BD8C" w14:textId="4AEA96C9" w:rsidR="00A375ED" w:rsidRPr="00736C15" w:rsidRDefault="00A375ED" w:rsidP="0036282A">
      <w:pPr>
        <w:numPr>
          <w:ilvl w:val="0"/>
          <w:numId w:val="37"/>
        </w:numPr>
        <w:spacing w:after="0"/>
        <w:rPr>
          <w:rFonts w:ascii="Times New Roman" w:eastAsia="Times New Roman" w:hAnsi="Times New Roman" w:cs="Times New Roman"/>
        </w:rPr>
      </w:pPr>
      <w:r w:rsidRPr="00736C15">
        <w:rPr>
          <w:rFonts w:ascii="Times New Roman" w:eastAsia="Times New Roman" w:hAnsi="Times New Roman" w:cs="Times New Roman"/>
        </w:rPr>
        <w:t>Patients with Length of Stay greater than 5 days and NO </w:t>
      </w:r>
      <w:r w:rsidRPr="00736C15">
        <w:rPr>
          <w:rFonts w:ascii="Times New Roman" w:eastAsia="Times New Roman" w:hAnsi="Times New Roman" w:cs="Times New Roman"/>
          <w:bdr w:val="none" w:sz="0" w:space="0" w:color="auto" w:frame="1"/>
        </w:rPr>
        <w:t>ICD-10-CM Principal Diagnosis Code</w:t>
      </w:r>
      <w:r w:rsidRPr="00736C15">
        <w:rPr>
          <w:rFonts w:ascii="Times New Roman" w:eastAsia="Times New Roman" w:hAnsi="Times New Roman" w:cs="Times New Roman"/>
        </w:rPr>
        <w:t>, </w:t>
      </w:r>
      <w:r w:rsidRPr="00736C15">
        <w:rPr>
          <w:rFonts w:ascii="Times New Roman" w:eastAsia="Times New Roman" w:hAnsi="Times New Roman" w:cs="Times New Roman"/>
          <w:bdr w:val="none" w:sz="0" w:space="0" w:color="auto" w:frame="1"/>
        </w:rPr>
        <w:t>ICD-10-CM Other Diagnosis Codes</w:t>
      </w:r>
      <w:r w:rsidRPr="00736C15">
        <w:rPr>
          <w:rFonts w:ascii="Times New Roman" w:eastAsia="Times New Roman" w:hAnsi="Times New Roman" w:cs="Times New Roman"/>
        </w:rPr>
        <w:t>, </w:t>
      </w:r>
      <w:r w:rsidRPr="00736C15">
        <w:rPr>
          <w:rFonts w:ascii="Times New Roman" w:eastAsia="Times New Roman" w:hAnsi="Times New Roman" w:cs="Times New Roman"/>
          <w:bdr w:val="none" w:sz="0" w:space="0" w:color="auto" w:frame="1"/>
        </w:rPr>
        <w:t>ICD-10-PCS Principal Procedure Code</w:t>
      </w:r>
      <w:r w:rsidRPr="00736C15">
        <w:rPr>
          <w:rFonts w:ascii="Times New Roman" w:eastAsia="Times New Roman" w:hAnsi="Times New Roman" w:cs="Times New Roman"/>
        </w:rPr>
        <w:t> or </w:t>
      </w:r>
      <w:r w:rsidRPr="00736C15">
        <w:rPr>
          <w:rFonts w:ascii="Times New Roman" w:eastAsia="Times New Roman" w:hAnsi="Times New Roman" w:cs="Times New Roman"/>
          <w:bdr w:val="none" w:sz="0" w:space="0" w:color="auto" w:frame="1"/>
        </w:rPr>
        <w:t>ICD-10-PCS Other Procedure Codes</w:t>
      </w:r>
      <w:r w:rsidRPr="00736C15">
        <w:rPr>
          <w:rFonts w:ascii="Times New Roman" w:eastAsia="Times New Roman" w:hAnsi="Times New Roman" w:cs="Times New Roman"/>
        </w:rPr>
        <w:t xml:space="preserve"> for jaundice or social indications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eastAsia="Times New Roman" w:hAnsi="Times New Roman" w:cs="Times New Roman"/>
        </w:rPr>
        <w:t>Appendix A, Tables:</w:t>
      </w:r>
    </w:p>
    <w:p w14:paraId="2B4172C3"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11.33 Neonatal Jaundice</w:t>
      </w:r>
    </w:p>
    <w:p w14:paraId="08DC6096" w14:textId="77777777" w:rsidR="00A375ED" w:rsidRPr="00736C15" w:rsidRDefault="00A375ED" w:rsidP="0036282A">
      <w:pPr>
        <w:numPr>
          <w:ilvl w:val="1"/>
          <w:numId w:val="37"/>
        </w:numPr>
        <w:spacing w:after="0"/>
        <w:rPr>
          <w:rFonts w:ascii="Times New Roman" w:eastAsia="Times New Roman" w:hAnsi="Times New Roman" w:cs="Times New Roman"/>
        </w:rPr>
      </w:pPr>
      <w:r w:rsidRPr="00736C15">
        <w:rPr>
          <w:rFonts w:ascii="Times New Roman" w:eastAsia="Times New Roman" w:hAnsi="Times New Roman" w:cs="Times New Roman"/>
        </w:rPr>
        <w:t>11.34 Phototherapy</w:t>
      </w:r>
    </w:p>
    <w:p w14:paraId="27AA82D1" w14:textId="0C45B763" w:rsidR="003A79C5" w:rsidRPr="00AF4457" w:rsidRDefault="00A375ED" w:rsidP="00AF4457">
      <w:pPr>
        <w:numPr>
          <w:ilvl w:val="1"/>
          <w:numId w:val="37"/>
        </w:numPr>
        <w:rPr>
          <w:rFonts w:ascii="Times New Roman" w:eastAsia="Times New Roman" w:hAnsi="Times New Roman" w:cs="Times New Roman"/>
        </w:rPr>
      </w:pPr>
      <w:r w:rsidRPr="00736C15">
        <w:rPr>
          <w:rFonts w:ascii="Times New Roman" w:eastAsia="Times New Roman" w:hAnsi="Times New Roman" w:cs="Times New Roman"/>
        </w:rPr>
        <w:t>11.35 Social Indications</w:t>
      </w:r>
    </w:p>
    <w:p w14:paraId="694AE03C" w14:textId="23484C79" w:rsidR="007E6FAD" w:rsidRPr="007A1F9B" w:rsidRDefault="00107B17" w:rsidP="007B213C">
      <w:pPr>
        <w:ind w:left="720"/>
        <w:rPr>
          <w:rFonts w:ascii="Times New Roman" w:hAnsi="Times New Roman" w:cs="Times New Roman"/>
        </w:rPr>
      </w:pPr>
      <w:r w:rsidRPr="007A1F9B">
        <w:rPr>
          <w:rFonts w:ascii="Times New Roman" w:hAnsi="Times New Roman" w:cs="Times New Roman"/>
          <w:b/>
          <w:bCs/>
        </w:rPr>
        <w:t>E</w:t>
      </w:r>
      <w:r w:rsidR="007E6FAD" w:rsidRPr="007A1F9B">
        <w:rPr>
          <w:rFonts w:ascii="Times New Roman" w:hAnsi="Times New Roman" w:cs="Times New Roman"/>
          <w:b/>
          <w:bCs/>
        </w:rPr>
        <w:t>xcluded Populations</w:t>
      </w:r>
      <w:r w:rsidR="007E6FAD" w:rsidRPr="007A1F9B">
        <w:rPr>
          <w:rFonts w:ascii="Times New Roman" w:hAnsi="Times New Roman" w:cs="Times New Roman"/>
        </w:rPr>
        <w:t>: None</w:t>
      </w:r>
    </w:p>
    <w:p w14:paraId="78894A97" w14:textId="77777777" w:rsidR="007E6FAD" w:rsidRPr="007A1F9B" w:rsidRDefault="007E6FAD" w:rsidP="007B213C">
      <w:pPr>
        <w:spacing w:after="0"/>
        <w:ind w:left="720"/>
        <w:rPr>
          <w:rFonts w:ascii="Times New Roman" w:hAnsi="Times New Roman" w:cs="Times New Roman"/>
          <w:b/>
          <w:bCs/>
        </w:rPr>
      </w:pPr>
      <w:r w:rsidRPr="007A1F9B">
        <w:rPr>
          <w:rFonts w:ascii="Times New Roman" w:hAnsi="Times New Roman" w:cs="Times New Roman"/>
          <w:b/>
          <w:bCs/>
        </w:rPr>
        <w:t>Data Elements:</w:t>
      </w:r>
    </w:p>
    <w:p w14:paraId="45FF792B" w14:textId="77777777" w:rsidR="007E6FAD" w:rsidRPr="00CD14A5" w:rsidRDefault="007E6FAD" w:rsidP="00E15516">
      <w:pPr>
        <w:pStyle w:val="ListParagraph"/>
        <w:numPr>
          <w:ilvl w:val="0"/>
          <w:numId w:val="1"/>
        </w:numPr>
        <w:spacing w:after="0"/>
        <w:ind w:left="1440"/>
        <w:rPr>
          <w:rFonts w:ascii="Times New Roman" w:hAnsi="Times New Roman" w:cs="Times New Roman"/>
        </w:rPr>
      </w:pPr>
      <w:r w:rsidRPr="00CD14A5">
        <w:rPr>
          <w:rFonts w:ascii="Times New Roman" w:hAnsi="Times New Roman" w:cs="Times New Roman"/>
        </w:rPr>
        <w:t>Admission Date</w:t>
      </w:r>
    </w:p>
    <w:p w14:paraId="74D83944" w14:textId="77777777" w:rsidR="007E6FAD" w:rsidRPr="00CD14A5" w:rsidRDefault="007E6FAD" w:rsidP="00E15516">
      <w:pPr>
        <w:pStyle w:val="ListParagraph"/>
        <w:numPr>
          <w:ilvl w:val="0"/>
          <w:numId w:val="1"/>
        </w:numPr>
        <w:spacing w:after="0"/>
        <w:ind w:left="1440"/>
        <w:rPr>
          <w:rFonts w:ascii="Times New Roman" w:hAnsi="Times New Roman" w:cs="Times New Roman"/>
        </w:rPr>
      </w:pPr>
      <w:r w:rsidRPr="00CD14A5">
        <w:rPr>
          <w:rFonts w:ascii="Times New Roman" w:hAnsi="Times New Roman" w:cs="Times New Roman"/>
        </w:rPr>
        <w:t>Discharge Date</w:t>
      </w:r>
    </w:p>
    <w:p w14:paraId="2619CCF5" w14:textId="77777777" w:rsidR="007E6FAD" w:rsidRPr="00CD14A5" w:rsidRDefault="007E6FAD" w:rsidP="00E15516">
      <w:pPr>
        <w:pStyle w:val="ListParagraph"/>
        <w:numPr>
          <w:ilvl w:val="0"/>
          <w:numId w:val="1"/>
        </w:numPr>
        <w:spacing w:after="0"/>
        <w:ind w:left="1440"/>
        <w:rPr>
          <w:rFonts w:ascii="Times New Roman" w:hAnsi="Times New Roman" w:cs="Times New Roman"/>
        </w:rPr>
      </w:pPr>
      <w:r w:rsidRPr="00CD14A5">
        <w:rPr>
          <w:rFonts w:ascii="Times New Roman" w:hAnsi="Times New Roman" w:cs="Times New Roman"/>
        </w:rPr>
        <w:t>Discharge Disposition</w:t>
      </w:r>
    </w:p>
    <w:p w14:paraId="46D8922B" w14:textId="77777777" w:rsidR="007E6FAD" w:rsidRPr="00CD14A5" w:rsidRDefault="007E6FAD" w:rsidP="00E15516">
      <w:pPr>
        <w:pStyle w:val="ListParagraph"/>
        <w:numPr>
          <w:ilvl w:val="0"/>
          <w:numId w:val="1"/>
        </w:numPr>
        <w:spacing w:after="0"/>
        <w:ind w:left="1440"/>
        <w:rPr>
          <w:rFonts w:ascii="Times New Roman" w:hAnsi="Times New Roman" w:cs="Times New Roman"/>
        </w:rPr>
      </w:pPr>
      <w:r w:rsidRPr="00CD14A5">
        <w:rPr>
          <w:rFonts w:ascii="Times New Roman" w:hAnsi="Times New Roman" w:cs="Times New Roman"/>
        </w:rPr>
        <w:t>ICD-10-CM Other Diagnosis Codes</w:t>
      </w:r>
    </w:p>
    <w:p w14:paraId="7D6C5A2D" w14:textId="77777777" w:rsidR="007E6FAD" w:rsidRPr="00CD14A5" w:rsidRDefault="007E6FAD" w:rsidP="00E15516">
      <w:pPr>
        <w:pStyle w:val="ListParagraph"/>
        <w:numPr>
          <w:ilvl w:val="0"/>
          <w:numId w:val="1"/>
        </w:numPr>
        <w:spacing w:after="0"/>
        <w:ind w:left="1440"/>
        <w:rPr>
          <w:rFonts w:ascii="Times New Roman" w:hAnsi="Times New Roman" w:cs="Times New Roman"/>
        </w:rPr>
      </w:pPr>
      <w:r w:rsidRPr="00CD14A5">
        <w:rPr>
          <w:rFonts w:ascii="Times New Roman" w:hAnsi="Times New Roman" w:cs="Times New Roman"/>
        </w:rPr>
        <w:t>ICD-10-CM Principal Diagnosis Code</w:t>
      </w:r>
    </w:p>
    <w:p w14:paraId="40CC7964" w14:textId="77777777" w:rsidR="007E6FAD" w:rsidRPr="00CD14A5" w:rsidRDefault="007E6FAD" w:rsidP="00E15516">
      <w:pPr>
        <w:pStyle w:val="ListParagraph"/>
        <w:numPr>
          <w:ilvl w:val="0"/>
          <w:numId w:val="1"/>
        </w:numPr>
        <w:spacing w:after="0"/>
        <w:ind w:left="1440"/>
        <w:rPr>
          <w:rFonts w:ascii="Times New Roman" w:hAnsi="Times New Roman" w:cs="Times New Roman"/>
        </w:rPr>
      </w:pPr>
      <w:r w:rsidRPr="00CD14A5">
        <w:rPr>
          <w:rFonts w:ascii="Times New Roman" w:hAnsi="Times New Roman" w:cs="Times New Roman"/>
        </w:rPr>
        <w:t>ICD-10-PCS Other Procedure Codes</w:t>
      </w:r>
    </w:p>
    <w:p w14:paraId="341BB38D" w14:textId="453B60A7" w:rsidR="007E6FAD" w:rsidRPr="00CD14A5" w:rsidRDefault="007E6FAD" w:rsidP="00A512CC">
      <w:pPr>
        <w:pStyle w:val="ListParagraph"/>
        <w:numPr>
          <w:ilvl w:val="0"/>
          <w:numId w:val="1"/>
        </w:numPr>
        <w:ind w:left="1440"/>
        <w:rPr>
          <w:rFonts w:ascii="Times New Roman" w:hAnsi="Times New Roman" w:cs="Times New Roman"/>
        </w:rPr>
      </w:pPr>
      <w:r w:rsidRPr="00CD14A5">
        <w:rPr>
          <w:rFonts w:ascii="Times New Roman" w:hAnsi="Times New Roman" w:cs="Times New Roman"/>
        </w:rPr>
        <w:t>ICD-10-PCS Principal Procedure Code</w:t>
      </w:r>
    </w:p>
    <w:p w14:paraId="7C36E5B5" w14:textId="4178F8A2" w:rsidR="00807942" w:rsidRPr="00A512CC" w:rsidRDefault="007E6FAD" w:rsidP="00A512CC">
      <w:pPr>
        <w:rPr>
          <w:rFonts w:ascii="Times New Roman" w:hAnsi="Times New Roman" w:cs="Times New Roman"/>
        </w:rPr>
      </w:pPr>
      <w:r w:rsidRPr="007A1F9B">
        <w:rPr>
          <w:rFonts w:ascii="Times New Roman" w:hAnsi="Times New Roman" w:cs="Times New Roman"/>
          <w:b/>
          <w:bCs/>
        </w:rPr>
        <w:t>Denominator Statement</w:t>
      </w:r>
      <w:r w:rsidRPr="007A1F9B">
        <w:rPr>
          <w:rFonts w:ascii="Times New Roman" w:hAnsi="Times New Roman" w:cs="Times New Roman"/>
        </w:rPr>
        <w:t>: Liveborn single term newborns 2500 gm or over in birth weight.</w:t>
      </w:r>
    </w:p>
    <w:p w14:paraId="6A14828E" w14:textId="7A006530" w:rsidR="007E6FAD" w:rsidRPr="007A1F9B" w:rsidRDefault="007E6FAD" w:rsidP="007B213C">
      <w:pPr>
        <w:ind w:left="720"/>
        <w:rPr>
          <w:rFonts w:ascii="Times New Roman" w:hAnsi="Times New Roman" w:cs="Times New Roman"/>
        </w:rPr>
      </w:pPr>
      <w:r w:rsidRPr="007A1F9B">
        <w:rPr>
          <w:rFonts w:ascii="Times New Roman" w:hAnsi="Times New Roman" w:cs="Times New Roman"/>
          <w:b/>
          <w:bCs/>
        </w:rPr>
        <w:t>Included Populations:</w:t>
      </w:r>
      <w:r w:rsidRPr="007A1F9B">
        <w:rPr>
          <w:rFonts w:ascii="Times New Roman" w:hAnsi="Times New Roman" w:cs="Times New Roman"/>
        </w:rPr>
        <w:t xml:space="preserve"> Single liveborn newborns with ICD-10-CM Principal Diagnosis Code for single liveborn newborn as defined in </w:t>
      </w:r>
      <w:r w:rsidR="00B75B8B" w:rsidRPr="007A1F9B">
        <w:rPr>
          <w:rFonts w:ascii="Times New Roman" w:eastAsia="Times New Roman" w:hAnsi="Times New Roman" w:cs="Times New Roman"/>
        </w:rPr>
        <w:t xml:space="preserve">the Specifications Manual for Joint Commission National Core Measures </w:t>
      </w:r>
      <w:r w:rsidRPr="007A1F9B">
        <w:rPr>
          <w:rFonts w:ascii="Times New Roman" w:hAnsi="Times New Roman" w:cs="Times New Roman"/>
        </w:rPr>
        <w:t>Appendix A, Table Number 11.20.1: Single Liveborn Newborn</w:t>
      </w:r>
    </w:p>
    <w:p w14:paraId="2FE161DF" w14:textId="77777777" w:rsidR="007E6FAD" w:rsidRPr="007A1F9B" w:rsidRDefault="007E6FAD" w:rsidP="007B213C">
      <w:pPr>
        <w:spacing w:after="0"/>
        <w:ind w:left="720"/>
        <w:rPr>
          <w:rFonts w:ascii="Times New Roman" w:hAnsi="Times New Roman" w:cs="Times New Roman"/>
        </w:rPr>
      </w:pPr>
      <w:r w:rsidRPr="007A1F9B">
        <w:rPr>
          <w:rFonts w:ascii="Times New Roman" w:hAnsi="Times New Roman" w:cs="Times New Roman"/>
          <w:b/>
          <w:bCs/>
        </w:rPr>
        <w:t>Excluded Populations</w:t>
      </w:r>
      <w:r w:rsidRPr="007A1F9B">
        <w:rPr>
          <w:rFonts w:ascii="Times New Roman" w:hAnsi="Times New Roman" w:cs="Times New Roman"/>
        </w:rPr>
        <w:t>:</w:t>
      </w:r>
    </w:p>
    <w:p w14:paraId="74746B25" w14:textId="7777777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Patients who are not born in the hospital or are part of multiple gestation pregnancies, with no</w:t>
      </w:r>
    </w:p>
    <w:p w14:paraId="677B1E3D" w14:textId="680F4D83" w:rsidR="007E6FAD" w:rsidRPr="00736C15" w:rsidRDefault="007E6FAD" w:rsidP="007B213C">
      <w:pPr>
        <w:pStyle w:val="ListParagraph"/>
        <w:spacing w:after="0"/>
        <w:ind w:left="1440"/>
        <w:rPr>
          <w:rFonts w:ascii="Times New Roman" w:hAnsi="Times New Roman" w:cs="Times New Roman"/>
        </w:rPr>
      </w:pPr>
      <w:r w:rsidRPr="00736C15">
        <w:rPr>
          <w:rFonts w:ascii="Times New Roman" w:hAnsi="Times New Roman" w:cs="Times New Roman"/>
        </w:rPr>
        <w:t xml:space="preserve">ICD-10-CM Principal Diagnosis Code for single liveborn newborn as defined in </w:t>
      </w:r>
      <w:r w:rsidR="00586A65" w:rsidRPr="00736C15">
        <w:rPr>
          <w:rFonts w:ascii="Times New Roman" w:eastAsia="Times New Roman" w:hAnsi="Times New Roman" w:cs="Times New Roman"/>
        </w:rPr>
        <w:t xml:space="preserve">the Specifications Manual for Joint Commission National Core Measures </w:t>
      </w:r>
      <w:r w:rsidRPr="00736C15">
        <w:rPr>
          <w:rFonts w:ascii="Times New Roman" w:hAnsi="Times New Roman" w:cs="Times New Roman"/>
        </w:rPr>
        <w:t>Appendix A, Table</w:t>
      </w:r>
      <w:r w:rsidR="00B87371" w:rsidRPr="00736C15">
        <w:rPr>
          <w:rFonts w:ascii="Times New Roman" w:hAnsi="Times New Roman" w:cs="Times New Roman"/>
        </w:rPr>
        <w:t xml:space="preserve"> </w:t>
      </w:r>
      <w:r w:rsidRPr="00736C15">
        <w:rPr>
          <w:rFonts w:ascii="Times New Roman" w:hAnsi="Times New Roman" w:cs="Times New Roman"/>
        </w:rPr>
        <w:t>Number 11.20.1: Single Liveborn Newborn</w:t>
      </w:r>
    </w:p>
    <w:p w14:paraId="7944074A" w14:textId="7777777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Birth Weight &lt; 2500 gm</w:t>
      </w:r>
    </w:p>
    <w:p w14:paraId="41D888C2" w14:textId="7777777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Patients who are not term or with &lt; 37 weeks gestation completed</w:t>
      </w:r>
    </w:p>
    <w:p w14:paraId="2B036374" w14:textId="7777777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Patients whose term status or gestational age is missing and birthweight &lt; 3000 gm</w:t>
      </w:r>
    </w:p>
    <w:p w14:paraId="3C0B1EF9" w14:textId="47DDE3B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 xml:space="preserve">ICD-10-CM Principal Diagnosis Code or ICD-10-CM Other Diagnosis Codes for congenital malformations and genetic diseases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hAnsi="Times New Roman" w:cs="Times New Roman"/>
        </w:rPr>
        <w:t>Appendix A, Table 11.30 Congenital Malformations</w:t>
      </w:r>
    </w:p>
    <w:p w14:paraId="11B01B63" w14:textId="77777777" w:rsidR="007E6FAD" w:rsidRPr="00736C15" w:rsidRDefault="007E6FAD" w:rsidP="0036282A">
      <w:pPr>
        <w:pStyle w:val="ListParagraph"/>
        <w:numPr>
          <w:ilvl w:val="0"/>
          <w:numId w:val="38"/>
        </w:numPr>
        <w:spacing w:after="0"/>
        <w:ind w:left="1440"/>
        <w:rPr>
          <w:rFonts w:ascii="Times New Roman" w:hAnsi="Times New Roman" w:cs="Times New Roman"/>
        </w:rPr>
      </w:pPr>
      <w:r w:rsidRPr="00736C15">
        <w:rPr>
          <w:rFonts w:ascii="Times New Roman" w:hAnsi="Times New Roman" w:cs="Times New Roman"/>
        </w:rPr>
        <w:t>ICD-10-CM Principal Diagnosis Code or ICD-10-CM Other Diagnosis Codes for pre-existing fetal</w:t>
      </w:r>
    </w:p>
    <w:p w14:paraId="2C177224" w14:textId="2675B454" w:rsidR="007E6FAD" w:rsidRPr="00736C15" w:rsidRDefault="007E6FAD" w:rsidP="007B213C">
      <w:pPr>
        <w:pStyle w:val="ListParagraph"/>
        <w:spacing w:after="0"/>
        <w:ind w:left="1440"/>
        <w:rPr>
          <w:rFonts w:ascii="Times New Roman" w:hAnsi="Times New Roman" w:cs="Times New Roman"/>
        </w:rPr>
      </w:pPr>
      <w:r w:rsidRPr="00736C15">
        <w:rPr>
          <w:rFonts w:ascii="Times New Roman" w:hAnsi="Times New Roman" w:cs="Times New Roman"/>
        </w:rPr>
        <w:lastRenderedPageBreak/>
        <w:t xml:space="preserve">conditions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hAnsi="Times New Roman" w:cs="Times New Roman"/>
        </w:rPr>
        <w:t>Appendix A, Table 11.31 Fetal Conditions</w:t>
      </w:r>
    </w:p>
    <w:p w14:paraId="221B4B19" w14:textId="1FA64F26" w:rsidR="007E6FAD" w:rsidRPr="00065823" w:rsidRDefault="007E6FAD" w:rsidP="00065823">
      <w:pPr>
        <w:pStyle w:val="ListParagraph"/>
        <w:numPr>
          <w:ilvl w:val="0"/>
          <w:numId w:val="38"/>
        </w:numPr>
        <w:ind w:left="1440"/>
        <w:rPr>
          <w:rFonts w:ascii="Times New Roman" w:hAnsi="Times New Roman" w:cs="Times New Roman"/>
        </w:rPr>
      </w:pPr>
      <w:r w:rsidRPr="00736C15">
        <w:rPr>
          <w:rFonts w:ascii="Times New Roman" w:hAnsi="Times New Roman" w:cs="Times New Roman"/>
        </w:rPr>
        <w:t xml:space="preserve">ICD-10-CM Principal Diagnosis Code or ICD-10-CM Other Diagnosis Codes for maternal drug use exposure in-utero as defined in </w:t>
      </w:r>
      <w:r w:rsidR="00B75B8B" w:rsidRPr="00736C15">
        <w:rPr>
          <w:rFonts w:ascii="Times New Roman" w:eastAsia="Times New Roman" w:hAnsi="Times New Roman" w:cs="Times New Roman"/>
        </w:rPr>
        <w:t xml:space="preserve">the Specifications Manual for Joint Commission National Core Measures </w:t>
      </w:r>
      <w:r w:rsidRPr="00736C15">
        <w:rPr>
          <w:rFonts w:ascii="Times New Roman" w:hAnsi="Times New Roman" w:cs="Times New Roman"/>
        </w:rPr>
        <w:t>Appendix A, Table 11.32 Maternal Drug Use</w:t>
      </w:r>
    </w:p>
    <w:p w14:paraId="0C1CB35C" w14:textId="77777777" w:rsidR="007E6FAD" w:rsidRPr="007A1F9B" w:rsidRDefault="007E6FAD" w:rsidP="007B213C">
      <w:pPr>
        <w:spacing w:after="0"/>
        <w:ind w:left="720"/>
        <w:rPr>
          <w:rFonts w:ascii="Times New Roman" w:hAnsi="Times New Roman" w:cs="Times New Roman"/>
          <w:b/>
          <w:bCs/>
        </w:rPr>
      </w:pPr>
      <w:r w:rsidRPr="007A1F9B">
        <w:rPr>
          <w:rFonts w:ascii="Times New Roman" w:hAnsi="Times New Roman" w:cs="Times New Roman"/>
          <w:b/>
          <w:bCs/>
        </w:rPr>
        <w:t>Data Elements:</w:t>
      </w:r>
    </w:p>
    <w:p w14:paraId="44198984" w14:textId="77777777" w:rsidR="007E6FAD" w:rsidRPr="0082544F" w:rsidRDefault="007E6FAD" w:rsidP="00E15516">
      <w:pPr>
        <w:pStyle w:val="ListParagraph"/>
        <w:numPr>
          <w:ilvl w:val="0"/>
          <w:numId w:val="2"/>
        </w:numPr>
        <w:spacing w:after="0"/>
        <w:ind w:left="1440"/>
        <w:rPr>
          <w:rFonts w:ascii="Times New Roman" w:hAnsi="Times New Roman" w:cs="Times New Roman"/>
        </w:rPr>
      </w:pPr>
      <w:r w:rsidRPr="0082544F">
        <w:rPr>
          <w:rFonts w:ascii="Times New Roman" w:hAnsi="Times New Roman" w:cs="Times New Roman"/>
        </w:rPr>
        <w:t>Birth Weight</w:t>
      </w:r>
    </w:p>
    <w:p w14:paraId="22BD7687" w14:textId="77777777" w:rsidR="007E6FAD" w:rsidRPr="0082544F" w:rsidRDefault="007E6FAD" w:rsidP="00E15516">
      <w:pPr>
        <w:pStyle w:val="ListParagraph"/>
        <w:numPr>
          <w:ilvl w:val="0"/>
          <w:numId w:val="2"/>
        </w:numPr>
        <w:spacing w:after="0"/>
        <w:ind w:left="1440"/>
        <w:rPr>
          <w:rFonts w:ascii="Times New Roman" w:hAnsi="Times New Roman" w:cs="Times New Roman"/>
        </w:rPr>
      </w:pPr>
      <w:r w:rsidRPr="0082544F">
        <w:rPr>
          <w:rFonts w:ascii="Times New Roman" w:hAnsi="Times New Roman" w:cs="Times New Roman"/>
        </w:rPr>
        <w:t>Birthdate</w:t>
      </w:r>
    </w:p>
    <w:p w14:paraId="5978F042" w14:textId="77777777" w:rsidR="007E6FAD" w:rsidRPr="0082544F" w:rsidRDefault="007E6FAD" w:rsidP="00E15516">
      <w:pPr>
        <w:pStyle w:val="ListParagraph"/>
        <w:numPr>
          <w:ilvl w:val="0"/>
          <w:numId w:val="2"/>
        </w:numPr>
        <w:spacing w:after="0"/>
        <w:ind w:left="1440"/>
        <w:rPr>
          <w:rFonts w:ascii="Times New Roman" w:hAnsi="Times New Roman" w:cs="Times New Roman"/>
        </w:rPr>
      </w:pPr>
      <w:r w:rsidRPr="0082544F">
        <w:rPr>
          <w:rFonts w:ascii="Times New Roman" w:hAnsi="Times New Roman" w:cs="Times New Roman"/>
        </w:rPr>
        <w:t>ICD-10-CM Other Diagnosis Codes</w:t>
      </w:r>
    </w:p>
    <w:p w14:paraId="0FA5FE4E" w14:textId="77777777" w:rsidR="007E6FAD" w:rsidRPr="0082544F" w:rsidRDefault="007E6FAD" w:rsidP="00E15516">
      <w:pPr>
        <w:pStyle w:val="ListParagraph"/>
        <w:numPr>
          <w:ilvl w:val="0"/>
          <w:numId w:val="2"/>
        </w:numPr>
        <w:spacing w:after="0"/>
        <w:ind w:left="1440"/>
        <w:rPr>
          <w:rFonts w:ascii="Times New Roman" w:hAnsi="Times New Roman" w:cs="Times New Roman"/>
        </w:rPr>
      </w:pPr>
      <w:r w:rsidRPr="0082544F">
        <w:rPr>
          <w:rFonts w:ascii="Times New Roman" w:hAnsi="Times New Roman" w:cs="Times New Roman"/>
        </w:rPr>
        <w:t>ICD-10-CM Principal Diagnosis Code</w:t>
      </w:r>
    </w:p>
    <w:p w14:paraId="6E19A025" w14:textId="77777777" w:rsidR="007E6FAD" w:rsidRPr="0082544F" w:rsidRDefault="007E6FAD" w:rsidP="00E15516">
      <w:pPr>
        <w:pStyle w:val="ListParagraph"/>
        <w:numPr>
          <w:ilvl w:val="0"/>
          <w:numId w:val="2"/>
        </w:numPr>
        <w:spacing w:after="0"/>
        <w:ind w:left="1440"/>
        <w:rPr>
          <w:rFonts w:ascii="Times New Roman" w:hAnsi="Times New Roman" w:cs="Times New Roman"/>
        </w:rPr>
      </w:pPr>
      <w:r w:rsidRPr="0082544F">
        <w:rPr>
          <w:rFonts w:ascii="Times New Roman" w:hAnsi="Times New Roman" w:cs="Times New Roman"/>
        </w:rPr>
        <w:t>ICD-10-PCS Other Procedure Codes</w:t>
      </w:r>
    </w:p>
    <w:p w14:paraId="682192EA" w14:textId="77777777" w:rsidR="007E6FAD" w:rsidRPr="0082544F" w:rsidRDefault="007E6FAD" w:rsidP="00E15516">
      <w:pPr>
        <w:pStyle w:val="ListParagraph"/>
        <w:numPr>
          <w:ilvl w:val="0"/>
          <w:numId w:val="2"/>
        </w:numPr>
        <w:spacing w:after="0"/>
        <w:ind w:left="1440"/>
        <w:rPr>
          <w:rFonts w:ascii="Times New Roman" w:hAnsi="Times New Roman" w:cs="Times New Roman"/>
        </w:rPr>
      </w:pPr>
      <w:r w:rsidRPr="0082544F">
        <w:rPr>
          <w:rFonts w:ascii="Times New Roman" w:hAnsi="Times New Roman" w:cs="Times New Roman"/>
        </w:rPr>
        <w:t>ICD-10-PCS Principal Procedure Code</w:t>
      </w:r>
    </w:p>
    <w:p w14:paraId="6B0E155D" w14:textId="77777777" w:rsidR="007E6FAD" w:rsidRPr="0082544F" w:rsidRDefault="007E6FAD" w:rsidP="00E15516">
      <w:pPr>
        <w:pStyle w:val="ListParagraph"/>
        <w:numPr>
          <w:ilvl w:val="0"/>
          <w:numId w:val="2"/>
        </w:numPr>
        <w:spacing w:after="160"/>
        <w:ind w:left="1440"/>
        <w:rPr>
          <w:rFonts w:ascii="Times New Roman" w:hAnsi="Times New Roman" w:cs="Times New Roman"/>
        </w:rPr>
      </w:pPr>
      <w:r w:rsidRPr="0082544F">
        <w:rPr>
          <w:rFonts w:ascii="Times New Roman" w:hAnsi="Times New Roman" w:cs="Times New Roman"/>
        </w:rPr>
        <w:t>Term Newborn</w:t>
      </w:r>
    </w:p>
    <w:p w14:paraId="0AC63BC2" w14:textId="393E0D1A" w:rsidR="001F3776" w:rsidRPr="00065823" w:rsidRDefault="007E6FAD" w:rsidP="00065823">
      <w:pPr>
        <w:rPr>
          <w:rFonts w:ascii="Times New Roman" w:hAnsi="Times New Roman" w:cs="Times New Roman"/>
        </w:rPr>
      </w:pPr>
      <w:r w:rsidRPr="007A1F9B">
        <w:rPr>
          <w:rFonts w:ascii="Times New Roman" w:hAnsi="Times New Roman" w:cs="Times New Roman"/>
          <w:b/>
          <w:bCs/>
        </w:rPr>
        <w:t>Risk Adjustment</w:t>
      </w:r>
      <w:r w:rsidRPr="007A1F9B">
        <w:rPr>
          <w:rFonts w:ascii="Times New Roman" w:hAnsi="Times New Roman" w:cs="Times New Roman"/>
        </w:rPr>
        <w:t>: No.</w:t>
      </w:r>
    </w:p>
    <w:p w14:paraId="5A981F3C" w14:textId="6D7A476D" w:rsidR="00A43794" w:rsidRPr="00065823" w:rsidRDefault="007E6FAD" w:rsidP="00065823">
      <w:pPr>
        <w:rPr>
          <w:rFonts w:ascii="Times New Roman" w:eastAsia="Times New Roman" w:hAnsi="Times New Roman" w:cs="Times New Roman"/>
        </w:rPr>
      </w:pPr>
      <w:r w:rsidRPr="007A1F9B">
        <w:rPr>
          <w:rFonts w:ascii="Times New Roman" w:hAnsi="Times New Roman" w:cs="Times New Roman"/>
          <w:b/>
          <w:bCs/>
        </w:rPr>
        <w:t>Data Collection Approach</w:t>
      </w:r>
      <w:r w:rsidRPr="007A1F9B">
        <w:rPr>
          <w:rFonts w:ascii="Times New Roman" w:hAnsi="Times New Roman" w:cs="Times New Roman"/>
        </w:rPr>
        <w:t xml:space="preserve">: </w:t>
      </w:r>
      <w:r w:rsidR="00491916" w:rsidRPr="007A1F9B">
        <w:rPr>
          <w:rFonts w:ascii="Times New Roman" w:eastAsia="Times New Roman" w:hAnsi="Times New Roman" w:cs="Times New Roman"/>
        </w:rPr>
        <w:t>See data abstraction tool (</w:t>
      </w:r>
      <w:r w:rsidR="00491916" w:rsidRPr="007A1F9B">
        <w:rPr>
          <w:rFonts w:ascii="Times New Roman" w:eastAsia="Times New Roman" w:hAnsi="Times New Roman" w:cs="Times New Roman"/>
          <w:iCs/>
        </w:rPr>
        <w:t>Appendix A-</w:t>
      </w:r>
      <w:r w:rsidR="00687BBB">
        <w:rPr>
          <w:rFonts w:ascii="Times New Roman" w:eastAsia="Times New Roman" w:hAnsi="Times New Roman" w:cs="Times New Roman"/>
          <w:iCs/>
        </w:rPr>
        <w:t>4</w:t>
      </w:r>
      <w:r w:rsidR="00491916" w:rsidRPr="007A1F9B">
        <w:rPr>
          <w:rFonts w:ascii="Times New Roman" w:eastAsia="Times New Roman" w:hAnsi="Times New Roman" w:cs="Times New Roman"/>
          <w:iCs/>
        </w:rPr>
        <w:t>)</w:t>
      </w:r>
      <w:r w:rsidR="00491916" w:rsidRPr="007A1F9B">
        <w:rPr>
          <w:rFonts w:ascii="Times New Roman" w:eastAsia="Times New Roman" w:hAnsi="Times New Roman" w:cs="Times New Roman"/>
          <w:i/>
        </w:rPr>
        <w:t xml:space="preserve"> </w:t>
      </w:r>
      <w:r w:rsidR="00491916" w:rsidRPr="007A1F9B">
        <w:rPr>
          <w:rFonts w:ascii="Times New Roman" w:eastAsia="Times New Roman" w:hAnsi="Times New Roman" w:cs="Times New Roman"/>
        </w:rPr>
        <w:t>and data dictionary (</w:t>
      </w:r>
      <w:r w:rsidR="005D0E4F" w:rsidRPr="007A1F9B">
        <w:rPr>
          <w:rFonts w:ascii="Times New Roman" w:eastAsia="Times New Roman" w:hAnsi="Times New Roman" w:cs="Times New Roman"/>
          <w:iCs/>
        </w:rPr>
        <w:t>Appendix A-</w:t>
      </w:r>
      <w:r w:rsidR="00687BBB">
        <w:rPr>
          <w:rFonts w:ascii="Times New Roman" w:eastAsia="Times New Roman" w:hAnsi="Times New Roman" w:cs="Times New Roman"/>
          <w:iCs/>
        </w:rPr>
        <w:t>7</w:t>
      </w:r>
      <w:r w:rsidR="00491916" w:rsidRPr="007A1F9B">
        <w:rPr>
          <w:rFonts w:ascii="Times New Roman" w:eastAsia="Times New Roman" w:hAnsi="Times New Roman" w:cs="Times New Roman"/>
          <w:iCs/>
        </w:rPr>
        <w:t>)</w:t>
      </w:r>
      <w:r w:rsidR="00491916" w:rsidRPr="007A1F9B">
        <w:rPr>
          <w:rFonts w:ascii="Times New Roman" w:eastAsia="Times New Roman" w:hAnsi="Times New Roman" w:cs="Times New Roman"/>
          <w:i/>
        </w:rPr>
        <w:t xml:space="preserve"> </w:t>
      </w:r>
      <w:r w:rsidR="00491916" w:rsidRPr="007A1F9B">
        <w:rPr>
          <w:rFonts w:ascii="Times New Roman" w:eastAsia="Times New Roman" w:hAnsi="Times New Roman" w:cs="Times New Roman"/>
        </w:rPr>
        <w:t xml:space="preserve">of this manual for detailed instruction. </w:t>
      </w:r>
    </w:p>
    <w:p w14:paraId="42D497E0" w14:textId="226F9643" w:rsidR="001F3776" w:rsidRDefault="004820FF" w:rsidP="00065823">
      <w:pPr>
        <w:rPr>
          <w:rFonts w:ascii="Times New Roman" w:hAnsi="Times New Roman" w:cs="Times New Roman"/>
          <w:b/>
          <w:bCs/>
        </w:rPr>
      </w:pPr>
      <w:r w:rsidRPr="007A1F9B">
        <w:rPr>
          <w:rFonts w:ascii="Times New Roman" w:hAnsi="Times New Roman" w:cs="Times New Roman"/>
          <w:b/>
          <w:bCs/>
        </w:rPr>
        <w:t xml:space="preserve">Measure Type: </w:t>
      </w:r>
      <w:r w:rsidRPr="007A1F9B">
        <w:rPr>
          <w:rFonts w:ascii="Times New Roman" w:hAnsi="Times New Roman" w:cs="Times New Roman"/>
        </w:rPr>
        <w:t>Outcome Measure</w:t>
      </w:r>
      <w:r w:rsidRPr="007A1F9B">
        <w:rPr>
          <w:rFonts w:ascii="Times New Roman" w:hAnsi="Times New Roman" w:cs="Times New Roman"/>
          <w:b/>
          <w:bCs/>
        </w:rPr>
        <w:t xml:space="preserve"> </w:t>
      </w:r>
    </w:p>
    <w:p w14:paraId="04892726" w14:textId="477D21F1" w:rsidR="001F3776" w:rsidRPr="00065823" w:rsidRDefault="09E882F8" w:rsidP="00065823">
      <w:pPr>
        <w:rPr>
          <w:rFonts w:ascii="Times New Roman" w:hAnsi="Times New Roman" w:cs="Times New Roman"/>
        </w:rPr>
      </w:pPr>
      <w:r w:rsidRPr="007A1F9B">
        <w:rPr>
          <w:rFonts w:ascii="Times New Roman" w:hAnsi="Times New Roman" w:cs="Times New Roman"/>
          <w:b/>
          <w:bCs/>
        </w:rPr>
        <w:t>Data Accuracy</w:t>
      </w:r>
      <w:r w:rsidRPr="007A1F9B">
        <w:rPr>
          <w:rFonts w:ascii="Times New Roman" w:hAnsi="Times New Roman" w:cs="Times New Roman"/>
        </w:rPr>
        <w:t xml:space="preserve">: See TJC Core Specifications Manual </w:t>
      </w:r>
      <w:r w:rsidR="00004FB8" w:rsidRPr="007A1F9B">
        <w:rPr>
          <w:rFonts w:ascii="Times New Roman" w:hAnsi="Times New Roman" w:cs="Times New Roman"/>
        </w:rPr>
        <w:t>for applicable discharge period</w:t>
      </w:r>
      <w:r w:rsidR="006B5E91" w:rsidRPr="007A1F9B">
        <w:rPr>
          <w:rFonts w:ascii="Times New Roman" w:hAnsi="Times New Roman" w:cs="Times New Roman"/>
        </w:rPr>
        <w:t xml:space="preserve"> discharge period</w:t>
      </w:r>
      <w:r w:rsidRPr="007A1F9B">
        <w:rPr>
          <w:rFonts w:ascii="Times New Roman" w:hAnsi="Times New Roman" w:cs="Times New Roman"/>
        </w:rPr>
        <w:t xml:space="preserve"> for detail that apply.</w:t>
      </w:r>
    </w:p>
    <w:p w14:paraId="7433DEB5" w14:textId="1F0B528A" w:rsidR="001F3776" w:rsidRPr="00065823" w:rsidRDefault="007E6FAD" w:rsidP="00065823">
      <w:pPr>
        <w:rPr>
          <w:rFonts w:ascii="Times New Roman" w:hAnsi="Times New Roman" w:cs="Times New Roman"/>
        </w:rPr>
      </w:pPr>
      <w:r w:rsidRPr="007A1F9B">
        <w:rPr>
          <w:rFonts w:ascii="Times New Roman" w:hAnsi="Times New Roman" w:cs="Times New Roman"/>
          <w:b/>
          <w:bCs/>
        </w:rPr>
        <w:t>Sampling</w:t>
      </w:r>
      <w:r w:rsidRPr="007A1F9B">
        <w:rPr>
          <w:rFonts w:ascii="Times New Roman" w:hAnsi="Times New Roman" w:cs="Times New Roman"/>
        </w:rPr>
        <w:t>: No. Include all discharged infants where MassHealth is the primary and only payment source</w:t>
      </w:r>
      <w:r w:rsidR="00531D6C" w:rsidRPr="007A1F9B">
        <w:rPr>
          <w:rFonts w:ascii="Times New Roman" w:hAnsi="Times New Roman" w:cs="Times New Roman"/>
        </w:rPr>
        <w:t xml:space="preserve"> that meet ICD population requirements</w:t>
      </w:r>
      <w:r w:rsidRPr="007A1F9B">
        <w:rPr>
          <w:rFonts w:ascii="Times New Roman" w:hAnsi="Times New Roman" w:cs="Times New Roman"/>
        </w:rPr>
        <w:t xml:space="preserve">. </w:t>
      </w:r>
    </w:p>
    <w:p w14:paraId="5EB762E8" w14:textId="562F6B4A" w:rsidR="007E6FAD" w:rsidRPr="007A1F9B" w:rsidRDefault="007E6FAD" w:rsidP="007B213C">
      <w:pPr>
        <w:rPr>
          <w:rFonts w:ascii="Times New Roman" w:hAnsi="Times New Roman" w:cs="Times New Roman"/>
        </w:rPr>
      </w:pPr>
      <w:r w:rsidRPr="007A1F9B">
        <w:rPr>
          <w:rFonts w:ascii="Times New Roman" w:hAnsi="Times New Roman" w:cs="Times New Roman"/>
          <w:b/>
          <w:bCs/>
        </w:rPr>
        <w:t>Data Reported As</w:t>
      </w:r>
      <w:r w:rsidRPr="007A1F9B">
        <w:rPr>
          <w:rFonts w:ascii="Times New Roman" w:hAnsi="Times New Roman" w:cs="Times New Roman"/>
        </w:rPr>
        <w:t xml:space="preserve">: Aggregate rate </w:t>
      </w:r>
      <w:r w:rsidR="00A14A44" w:rsidRPr="007A1F9B">
        <w:rPr>
          <w:rFonts w:ascii="Times New Roman" w:hAnsi="Times New Roman" w:cs="Times New Roman"/>
        </w:rPr>
        <w:t xml:space="preserve">of newborns with severe complications and moderate complications </w:t>
      </w:r>
      <w:r w:rsidRPr="007A1F9B">
        <w:rPr>
          <w:rFonts w:ascii="Times New Roman" w:hAnsi="Times New Roman" w:cs="Times New Roman"/>
        </w:rPr>
        <w:t>generated from count data reported as a rate per 1000 livebirths.</w:t>
      </w:r>
      <w:r w:rsidR="00A14A44" w:rsidRPr="007A1F9B">
        <w:rPr>
          <w:rFonts w:ascii="Times New Roman" w:hAnsi="Times New Roman" w:cs="Times New Roman"/>
        </w:rPr>
        <w:t xml:space="preserve"> </w:t>
      </w:r>
    </w:p>
    <w:p w14:paraId="3C5A4D07" w14:textId="15174E0F" w:rsidR="007E6FAD" w:rsidRPr="00DF5EEA" w:rsidRDefault="00151AC8" w:rsidP="00DF5EEA">
      <w:pPr>
        <w:spacing w:after="0"/>
        <w:rPr>
          <w:rFonts w:ascii="Times New Roman" w:hAnsi="Times New Roman" w:cs="Times New Roman"/>
        </w:rPr>
      </w:pPr>
      <w:r w:rsidRPr="007A1F9B">
        <w:rPr>
          <w:rFonts w:ascii="Times New Roman" w:hAnsi="Times New Roman" w:cs="Times New Roman"/>
          <w:b/>
          <w:bCs/>
        </w:rPr>
        <w:t>Improvement Noted As</w:t>
      </w:r>
      <w:r w:rsidRPr="007A1F9B">
        <w:rPr>
          <w:rFonts w:ascii="Times New Roman" w:hAnsi="Times New Roman" w:cs="Times New Roman"/>
        </w:rPr>
        <w:t>: Decrease in the rate</w:t>
      </w:r>
      <w:r w:rsidR="007E6FAD" w:rsidRPr="007A1F9B">
        <w:rPr>
          <w:rFonts w:ascii="Times New Roman" w:hAnsi="Times New Roman" w:cs="Times New Roman"/>
          <w:b/>
          <w:bCs/>
        </w:rPr>
        <w:br w:type="page"/>
      </w:r>
    </w:p>
    <w:p w14:paraId="6F49CAD9" w14:textId="4FD0A030" w:rsidR="007E6FAD" w:rsidRPr="007A1F9B" w:rsidRDefault="00B01E4E" w:rsidP="007B213C">
      <w:pPr>
        <w:rPr>
          <w:rFonts w:ascii="Times New Roman" w:hAnsi="Times New Roman" w:cs="Times New Roman"/>
          <w:b/>
        </w:rPr>
      </w:pPr>
      <w:r w:rsidRPr="007A1F9B">
        <w:rPr>
          <w:rFonts w:ascii="Times New Roman" w:hAnsi="Times New Roman" w:cs="Times New Roman"/>
          <w:b/>
          <w:noProof/>
        </w:rPr>
        <w:lastRenderedPageBreak/>
        <w:drawing>
          <wp:inline distT="0" distB="0" distL="0" distR="0" wp14:anchorId="28A7881D" wp14:editId="560C7539">
            <wp:extent cx="6488430" cy="8302625"/>
            <wp:effectExtent l="0" t="0" r="7620" b="3175"/>
            <wp:docPr id="2060506588" name="Picture 2060506588" descr="This image is of a flow chart titled &quot;Initial Patient Population Algorithm: Newborn Population (NEWB-3).&quot;&#10;Start NEWB-3 Initial Patient Population logic.  &#10;1. Evaluate presence of MassHealth Required Payer Source Codes. &#10;2. Calculate Newborn Patient Age at Admission.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Newborn Patient Age.  &#10;If Newborn Patient Age is greater than 1 day, the case will proceed to a Measure Category Assignment of B and will be excluded. Stop Processing.  &#10;If Newborn Patient Age is greater than or equal to 0 and less than or equal to 1 day, continue processing and proceed to check ICD-10-CM Principal or Other Diagnosis Code.  &#10;4. Check ICD-10-CM Principal or Other Diagnosis Code &#10;If the ICD-10- CM Principal or Other Diagnosis Code is not on Table 11.20.1, the case will proceed to a Measure Category Assignment of B and will be excluded. Stop Processing.  &#10;If the ICD-10-CM Principal or Other Diagnosis Code is on Table 11.20.1, continue processing and proceed to check Provider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06588" name="Picture 2060506588" descr="This image is of a flow chart titled &quot;Initial Patient Population Algorithm: Newborn Population (NEWB-3).&quot;&#10;Start NEWB-3 Initial Patient Population logic.  &#10;1. Evaluate presence of MassHealth Required Payer Source Codes. &#10;2. Calculate Newborn Patient Age at Admission. Patient Age, in years, is equal to the Admission Date minus the Birthdate. Use the month and day portion of Admission Date and Birthdate to yield the most accurate age. Only cases with valid Admission Date and Birthdate will pass the front-end edits into the measure specific algorithms.  &#10;3. Check Newborn Patient Age.  &#10;If Newborn Patient Age is greater than 1 day, the case will proceed to a Measure Category Assignment of B and will be excluded. Stop Processing.  &#10;If Newborn Patient Age is greater than or equal to 0 and less than or equal to 1 day, continue processing and proceed to check ICD-10-CM Principal or Other Diagnosis Code.  &#10;4. Check ICD-10-CM Principal or Other Diagnosis Code &#10;If the ICD-10- CM Principal or Other Diagnosis Code is not on Table 11.20.1, the case will proceed to a Measure Category Assignment of B and will be excluded. Stop Processing.  &#10;If the ICD-10-CM Principal or Other Diagnosis Code is on Table 11.20.1, continue processing and proceed to check Provider Name.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488430" cy="8302625"/>
                    </a:xfrm>
                    <a:prstGeom prst="rect">
                      <a:avLst/>
                    </a:prstGeom>
                    <a:noFill/>
                    <a:ln>
                      <a:noFill/>
                    </a:ln>
                  </pic:spPr>
                </pic:pic>
              </a:graphicData>
            </a:graphic>
          </wp:inline>
        </w:drawing>
      </w:r>
    </w:p>
    <w:p w14:paraId="7CF7E7B5"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4D80F4C7" w14:textId="34F6428E" w:rsidR="007E6FAD" w:rsidRPr="007A1F9B" w:rsidRDefault="00587EB4" w:rsidP="007B213C">
      <w:pPr>
        <w:rPr>
          <w:rFonts w:ascii="Times New Roman" w:hAnsi="Times New Roman" w:cs="Times New Roman"/>
          <w:b/>
        </w:rPr>
      </w:pPr>
      <w:r>
        <w:rPr>
          <w:noProof/>
        </w:rPr>
        <w:lastRenderedPageBreak/>
        <w:drawing>
          <wp:inline distT="0" distB="0" distL="0" distR="0" wp14:anchorId="1481F461" wp14:editId="781BF7E0">
            <wp:extent cx="6487160" cy="9117965"/>
            <wp:effectExtent l="0" t="0" r="8890" b="6985"/>
            <wp:docPr id="1152636672" name="Picture 5" descr="This image is the start of the flow chart for NEWB-3&#10;Numerator statement is Newborns with severe complications and moderate complications.&#10;Denominator statement is Live single term newborns 2500 grams or over in birth weight. &#10;Start measure logic.&#10;1. Provider Name &#10;a. If the Provider Name is missing, the case will proceed to a Measure Category Assignment of X and will be rejected. Assign the Measure Category to X for NEWB-3.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NEWB-3.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NEWB-3. Stop processing.  &#10;b. If First Name meets field requirements, continue processing and proceed to check Last Name. &#10;4. Last Name&#10;a. If the Last Name is missing, the case will proceed to a Measure Category Assignment of X and will be rejected. Assign the Measure Category to X for NEWB-3. Stop processing.&#10;b. If Last Name meets field requirements, continue processing and proceed to check Birthdate. &#10;5. Birthdate&#10;a. If the Birthdate is missing, the case will proceed to a Measure Category Assignment of X and will be rejected. Assign the Measure Category to X for NEWB-3. Stop processing.&#10;b. If Birth Date meets field requirements, continue processing and proceed to check Ra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36672" name="Picture 5" descr="This image is the start of the flow chart for NEWB-3&#10;Numerator statement is Newborns with severe complications and moderate complications.&#10;Denominator statement is Live single term newborns 2500 grams or over in birth weight. &#10;Start measure logic.&#10;1. Provider Name &#10;a. If the Provider Name is missing, the case will proceed to a Measure Category Assignment of X and will be rejected. Assign the Measure Category to X for NEWB-3. Stop processing. &#10;b. If Provider Name meets field criteria, continue processing and proceed to check Provider ID. &#10;2. Provider ID&#10;a. Check Provider ID against Provider ID table. If the Provider ID is missing or no match, the case will proceed to a Measure Category Assignment of X and will be rejected. Assign the Measure Category to X for NEWB-3. Stop processing. &#10;b. If Provider ID is a match to Provider ID table, continue processing and proceed to check First Name. &#10;3. First Name&#10;a. If the First Name is missing, the case will proceed to a Measure Category Assignment of X and will be rejected. Assign the Measure Category to X for NEWB-3. Stop processing.  &#10;b. If First Name meets field requirements, continue processing and proceed to check Last Name. &#10;4. Last Name&#10;a. If the Last Name is missing, the case will proceed to a Measure Category Assignment of X and will be rejected. Assign the Measure Category to X for NEWB-3. Stop processing.&#10;b. If Last Name meets field requirements, continue processing and proceed to check Birthdate. &#10;5. Birthdate&#10;a. If the Birthdate is missing, the case will proceed to a Measure Category Assignment of X and will be rejected. Assign the Measure Category to X for NEWB-3. Stop processing.&#10;b. If Birth Date meets field requirements, continue processing and proceed to check Rac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87160" cy="9117965"/>
                    </a:xfrm>
                    <a:prstGeom prst="rect">
                      <a:avLst/>
                    </a:prstGeom>
                    <a:noFill/>
                    <a:ln>
                      <a:noFill/>
                    </a:ln>
                  </pic:spPr>
                </pic:pic>
              </a:graphicData>
            </a:graphic>
          </wp:inline>
        </w:drawing>
      </w:r>
      <w:r w:rsidR="007E6FAD" w:rsidRPr="007A1F9B">
        <w:rPr>
          <w:rFonts w:ascii="Times New Roman" w:hAnsi="Times New Roman" w:cs="Times New Roman"/>
          <w:b/>
        </w:rPr>
        <w:br w:type="page"/>
      </w:r>
    </w:p>
    <w:p w14:paraId="673B5107" w14:textId="372C484C" w:rsidR="007E6FAD" w:rsidRPr="007A1F9B" w:rsidRDefault="000440FF" w:rsidP="007B213C">
      <w:pPr>
        <w:rPr>
          <w:rFonts w:ascii="Times New Roman" w:hAnsi="Times New Roman" w:cs="Times New Roman"/>
          <w:b/>
        </w:rPr>
      </w:pPr>
      <w:r>
        <w:rPr>
          <w:rFonts w:ascii="Times New Roman" w:hAnsi="Times New Roman" w:cs="Times New Roman"/>
          <w:b/>
          <w:noProof/>
        </w:rPr>
        <w:lastRenderedPageBreak/>
        <w:drawing>
          <wp:inline distT="0" distB="0" distL="0" distR="0" wp14:anchorId="0196E964" wp14:editId="5C0BD099">
            <wp:extent cx="6487160" cy="8703945"/>
            <wp:effectExtent l="0" t="0" r="8890" b="1905"/>
            <wp:docPr id="1045242102" name="Picture 6" descr="This image is a continuation of the flow chart for Unexpected Complications in Term Newborns (NEWB-3).&#10;6. Race&#10;a. Check Race against Race Code table. If the Race is missing or no match, the case will proceed to a Measure Category Assignment of X and will be rejected. Assign the Measure Category to X for NEWB-3.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NEWB-3.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NEWB-3.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NEWB-3.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NEWB-3. Stop processing.&#10;b. If the Discharge Date is within the submission timeframe, continue processing and proceed to check Discharge Disposition. &#10;11. Payer Source&#10;a. Check Payer Source against acceptable values. If the Payer Source is missing or no match, the case will proceed to a Measure Category Assignment of X and will be rejected. Assign the Measure Category to X for NEWB-3. Stop processing. &#10;b. If acceptable values for the Payer Source Field can be found, continue processing and proceed to check MassHealth Member I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42102" name="Picture 6" descr="This image is a continuation of the flow chart for Unexpected Complications in Term Newborns (NEWB-3).&#10;6. Race&#10;a. Check Race against Race Code table. If the Race is missing or no match, the case will proceed to a Measure Category Assignment of X and will be rejected. Assign the Measure Category to X for NEWB-3. Stop processing. &#10;b. If Race is a match to the Race Code table, continue processing and proceed to check Hispanic Ethnicity. &#10;7. Hispanic Ethnicity&#10;a. If the Hispanic Ethnicity is missing, the case will proceed to a Measure Category Assignment of X and will be rejected. Assign the Measure Category to X for NEWB-3. Stop processing. &#10;b. If Hispanic Ethnicity is equal to Y or N, continue processing and proceed to check Patient Identifier. &#10;8. Patient Identifier&#10;a. If the Patient Identifier is missing, the case will proceed to a Measure Category Assignment of X and will be rejected. Assign the Measure Category to X for NEWB-3. Stop processing. &#10;b. If Patient Identifier meets field requirements, continue processing and proceed to check Admission Date. &#10;9. Admission Date&#10;a. If the Admission Date is missing or invalid, the case will proceed to a Measure Category Assignment of X and will be rejected. Assign the Measure Category to X for NEWB-3. Stop processing. &#10;b. If the Admission Date is within the submission timeframe, continue processing and proceed to check Discharge Date. &#10;10. Discharge Date&#10;a. If the Discharge Date is missing or invalid, the case will proceed to a Measure Category Assignment of X and will be rejected. Assign the Measure Category to X for NEWB-3. Stop processing.&#10;b. If the Discharge Date is within the submission timeframe, continue processing and proceed to check Discharge Disposition. &#10;11. Payer Source&#10;a. Check Payer Source against acceptable values. If the Payer Source is missing or no match, the case will proceed to a Measure Category Assignment of X and will be rejected. Assign the Measure Category to X for NEWB-3. Stop processing. &#10;b. If acceptable values for the Payer Source Field can be found, continue processing and proceed to check MassHealth Member ID.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87160" cy="8703945"/>
                    </a:xfrm>
                    <a:prstGeom prst="rect">
                      <a:avLst/>
                    </a:prstGeom>
                    <a:noFill/>
                    <a:ln>
                      <a:noFill/>
                    </a:ln>
                  </pic:spPr>
                </pic:pic>
              </a:graphicData>
            </a:graphic>
          </wp:inline>
        </w:drawing>
      </w:r>
    </w:p>
    <w:p w14:paraId="4C3A8842" w14:textId="21AD91F0"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r w:rsidRPr="007A1F9B">
        <w:rPr>
          <w:rFonts w:ascii="Times New Roman" w:eastAsia="Calibri" w:hAnsi="Times New Roman" w:cs="Times New Roman"/>
          <w:noProof/>
        </w:rPr>
        <w:lastRenderedPageBreak/>
        <w:drawing>
          <wp:inline distT="0" distB="0" distL="0" distR="0" wp14:anchorId="2AC6181A" wp14:editId="37046C86">
            <wp:extent cx="6509292" cy="8488392"/>
            <wp:effectExtent l="0" t="0" r="6350" b="8255"/>
            <wp:docPr id="31" name="Picture 31" descr="This image is a continuation of the flow chart for Unexpected Complications in Term Newborns (NEWB-3).&#10;12. MassHealth Member ID&#10;a. If the MassHealth Member ID is missing or invalid, the case will proceed to a Measure Category Assignment of X and will be rejected. Assign the Measure Category to X for NEWB-3. Stop processing. &#10;b. If the MassHealth Member ID meets field requirements, continue processing and proceed to check ICD-10-CM Principal or Other Diagnosis Codes.&#10;13. ICD-10-CM Principal or Other Diagnosis Codes.&#10;a. If there is at least one code on Table 11.30, 11.31 or 11.32 (Congenital Malformation or Other Fetal Conditions or Maternal Drug Use), the case will proceed to a Measure Category of B and will be excluded from NEWB-3. Assign the Measure Category to B for NEWB-3.  Stop processing.&#10;b.  If there are no codes on Table 11.30, 11.31 or 11.32, proceed to check Discharge Disposition.&#10;14. Discharge Disposition&#10;a. If the Discharge Disposition is missing, the case will proceed to a Measure Category Assignment of X and will be rejected. Assign the Measure Category to X for NEWB-3. Stop processing.&#10;b. If the Discharge Disposition is 3,4,5,6 (Expired or Transferred), proceed to Tab 5 (Step 28) Severe Complications.&#10;c. If the Discharge Disposition is 1,2,7,8 proceed to check ICD-10-CM Principal or Other Diagnosis Codes.&#10;15. ICD-10-CM Principal or Other Diagnosis Codes&#10;a. If there is at least one code on Table 11.36, 11.37, 11.38, 11.39, 11.40, 11.41 (Severe Complications), proceed to Tab 5 (Step 28) Severe Complications.&#10;b. If all ICD-10-CM Principal and Other Diagnosis Codes are missing or there are no codes on Table 11.36, 11.37, 11.38, 11.39, 11.40, 11.41, continue processing, and proceed to check ICD-10-PCS Principal or Other Procedure Codes.&#10;16.  ICD-10-PCS Principal or Other Procedure Codes&#10;a. If there is at least one code on Table 11.42,11.43, 11.44 (Severe Complications) proceed to Tab 5 (Step 28) Severe Complications.&#10;b. If there are no codes on Table 11.42,11.43, 11.44 proceed to calculate length of stay.&#10;17. Length of stay in days is equal to Discharge minus Admission Date. Once calculated, proceed to check ICD-10-CM Principal or Other Diagnosis Codes.&#10;18. ICD-10-CM Principal or Other Diagnosis Codes&#10;a. If there is at least one code on Table 11.45 (Sepsis), proceed to check Length of stay. &#10;b. If all ICD-10-CM Principal and Other Diagnosis Codes are missing or if there is no code on Table 11.45, proceed to Step 20 and check ICD-10-CM Principal or Other Diagnosis Codes. &#10;19. Length of Stay&#10;a. If Length of Stay is equal to or less than 4 days, the case will proceed to Step 20 to check ICD-10-CM Principal or Other Diagnosis Codes.&#10;b. If Length of Stay is greater than 4 days, the case will proceed to Tab 5 (Step 28) Severe Complic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is image is a continuation of the flow chart for Unexpected Complications in Term Newborns (NEWB-3).&#10;12. MassHealth Member ID&#10;a. If the MassHealth Member ID is missing or invalid, the case will proceed to a Measure Category Assignment of X and will be rejected. Assign the Measure Category to X for NEWB-3. Stop processing. &#10;b. If the MassHealth Member ID meets field requirements, continue processing and proceed to check ICD-10-CM Principal or Other Diagnosis Codes.&#10;13. ICD-10-CM Principal or Other Diagnosis Codes.&#10;a. If there is at least one code on Table 11.30, 11.31 or 11.32 (Congenital Malformation or Other Fetal Conditions or Maternal Drug Use), the case will proceed to a Measure Category of B and will be excluded from NEWB-3. Assign the Measure Category to B for NEWB-3.  Stop processing.&#10;b.  If there are no codes on Table 11.30, 11.31 or 11.32, proceed to check Discharge Disposition.&#10;14. Discharge Disposition&#10;a. If the Discharge Disposition is missing, the case will proceed to a Measure Category Assignment of X and will be rejected. Assign the Measure Category to X for NEWB-3. Stop processing.&#10;b. If the Discharge Disposition is 3,4,5,6 (Expired or Transferred), proceed to Tab 5 (Step 28) Severe Complications.&#10;c. If the Discharge Disposition is 1,2,7,8 proceed to check ICD-10-CM Principal or Other Diagnosis Codes.&#10;15. ICD-10-CM Principal or Other Diagnosis Codes&#10;a. If there is at least one code on Table 11.36, 11.37, 11.38, 11.39, 11.40, 11.41 (Severe Complications), proceed to Tab 5 (Step 28) Severe Complications.&#10;b. If all ICD-10-CM Principal and Other Diagnosis Codes are missing or there are no codes on Table 11.36, 11.37, 11.38, 11.39, 11.40, 11.41, continue processing, and proceed to check ICD-10-PCS Principal or Other Procedure Codes.&#10;16.  ICD-10-PCS Principal or Other Procedure Codes&#10;a. If there is at least one code on Table 11.42,11.43, 11.44 (Severe Complications) proceed to Tab 5 (Step 28) Severe Complications.&#10;b. If there are no codes on Table 11.42,11.43, 11.44 proceed to calculate length of stay.&#10;17. Length of stay in days is equal to Discharge minus Admission Date. Once calculated, proceed to check ICD-10-CM Principal or Other Diagnosis Codes.&#10;18. ICD-10-CM Principal or Other Diagnosis Codes&#10;a. If there is at least one code on Table 11.45 (Sepsis), proceed to check Length of stay. &#10;b. If all ICD-10-CM Principal and Other Diagnosis Codes are missing or if there is no code on Table 11.45, proceed to Step 20 and check ICD-10-CM Principal or Other Diagnosis Codes. &#10;19. Length of Stay&#10;a. If Length of Stay is equal to or less than 4 days, the case will proceed to Step 20 to check ICD-10-CM Principal or Other Diagnosis Codes.&#10;b. If Length of Stay is greater than 4 days, the case will proceed to Tab 5 (Step 28) Severe Complications.&#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22028" cy="8505000"/>
                    </a:xfrm>
                    <a:prstGeom prst="rect">
                      <a:avLst/>
                    </a:prstGeom>
                    <a:noFill/>
                    <a:ln>
                      <a:noFill/>
                    </a:ln>
                  </pic:spPr>
                </pic:pic>
              </a:graphicData>
            </a:graphic>
          </wp:inline>
        </w:drawing>
      </w:r>
    </w:p>
    <w:p w14:paraId="7C8A1EB2" w14:textId="77777777" w:rsidR="007E6FAD" w:rsidRPr="007A1F9B" w:rsidRDefault="007E6FAD" w:rsidP="007B213C">
      <w:pPr>
        <w:rPr>
          <w:rFonts w:ascii="Times New Roman" w:hAnsi="Times New Roman" w:cs="Times New Roman"/>
          <w:b/>
        </w:rPr>
      </w:pPr>
      <w:r w:rsidRPr="007A1F9B">
        <w:rPr>
          <w:rFonts w:ascii="Times New Roman" w:hAnsi="Times New Roman" w:cs="Times New Roman"/>
          <w:noProof/>
        </w:rPr>
        <w:lastRenderedPageBreak/>
        <w:drawing>
          <wp:inline distT="0" distB="0" distL="0" distR="0" wp14:anchorId="26B460A1" wp14:editId="33053CAB">
            <wp:extent cx="6159500" cy="7597140"/>
            <wp:effectExtent l="0" t="0" r="0" b="3810"/>
            <wp:docPr id="1" name="Picture 1" descr="This image is a continuation of the flow chart for Unexpected Complications in Term Newborns (NEWB-3).&#10;20. ICD-10-CM Principal or Other Diagnosis Codes&#10;a. If there is at least one code on Table 11.46, 11.47 proceed to Tab 6 (Step 32) Moderate Complications.&#10;b. If there are no codes on Table 11.6, 11.47 proceed to check ICD-10-CM PCS Principal or Other Procedure Codes. &#10;21. ICD-10- PCS Principal or Other Procedure Codes&#10;a. If there is at least one code on Table 11.48, proceed to Tab 6 (Step 32) Moderate Complications.&#10;b. If all missing or none on Table 11.48 proceed to check ICD-10-CM Principal or Other Diagnosis Codes.&#10;22. ICD-10-CM-Principal or Other Diagnosis Codes&#10;a. If there is at least one code on Table 11.20.2 (Vaginal Single Birth), proceed to check Length of Stay. If length of stay is less than or equal to 2 days, proceed to Tab 7 (Step 35) Overall Rate. If length of stay is greater than 2 days, proceed to ICD-10-CM Principal Diagnosis Codes.&#10;b. If none of them on Table 11.20.2 and at least one of the ICD-10-CM Principal or Other Diagnosis Codes is on Table 11.20.3, proceed to Length of Stay. If length of stay is less than or equal to 4 days, proceed to Tab 7 (Step 35) Overall Rate. If length of stay is greater than 4 days proceed to check ICD-10-CM Principal Diagnosis Codes.&#10;23. ICD-10-CM-Principal or Other Diagnosis Codes&#10;a. If there is at least one on Table 11.49, 11.50, 11.53, proceed to Tab 6 (Step 32) Moderate Complications.&#10;b. If there are none on Table 11.49, 11.50, 11.53, proceed to check ICD-10-PCS Principal or Other Procedure Codes.&#10;24. ICD-10-PCS Principal or Other Procedure Codes.&#10;a. If there is at least one on Table 11.51, 11.52 proceed to Tab 6 (Step 32) Moderate Complications.&#10;b. If all missing or none on Table 11.51, 11.52 proceed to check Length of Stay.&#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is a continuation of the flow chart for Unexpected Complications in Term Newborns (NEWB-3).&#10;20. ICD-10-CM Principal or Other Diagnosis Codes&#10;a. If there is at least one code on Table 11.46, 11.47 proceed to Tab 6 (Step 32) Moderate Complications.&#10;b. If there are no codes on Table 11.6, 11.47 proceed to check ICD-10-CM PCS Principal or Other Procedure Codes. &#10;21. ICD-10- PCS Principal or Other Procedure Codes&#10;a. If there is at least one code on Table 11.48, proceed to Tab 6 (Step 32) Moderate Complications.&#10;b. If all missing or none on Table 11.48 proceed to check ICD-10-CM Principal or Other Diagnosis Codes.&#10;22. ICD-10-CM-Principal or Other Diagnosis Codes&#10;a. If there is at least one code on Table 11.20.2 (Vaginal Single Birth), proceed to check Length of Stay. If length of stay is less than or equal to 2 days, proceed to Tab 7 (Step 35) Overall Rate. If length of stay is greater than 2 days, proceed to ICD-10-CM Principal Diagnosis Codes.&#10;b. If none of them on Table 11.20.2 and at least one of the ICD-10-CM Principal or Other Diagnosis Codes is on Table 11.20.3, proceed to Length of Stay. If length of stay is less than or equal to 4 days, proceed to Tab 7 (Step 35) Overall Rate. If length of stay is greater than 4 days proceed to check ICD-10-CM Principal Diagnosis Codes.&#10;23. ICD-10-CM-Principal or Other Diagnosis Codes&#10;a. If there is at least one on Table 11.49, 11.50, 11.53, proceed to Tab 6 (Step 32) Moderate Complications.&#10;b. If there are none on Table 11.49, 11.50, 11.53, proceed to check ICD-10-PCS Principal or Other Procedure Codes.&#10;24. ICD-10-PCS Principal or Other Procedure Codes.&#10;a. If there is at least one on Table 11.51, 11.52 proceed to Tab 6 (Step 32) Moderate Complications.&#10;b. If all missing or none on Table 11.51, 11.52 proceed to check Length of Stay.&#10;&#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59500" cy="7597140"/>
                    </a:xfrm>
                    <a:prstGeom prst="rect">
                      <a:avLst/>
                    </a:prstGeom>
                    <a:noFill/>
                    <a:ln>
                      <a:noFill/>
                    </a:ln>
                  </pic:spPr>
                </pic:pic>
              </a:graphicData>
            </a:graphic>
          </wp:inline>
        </w:drawing>
      </w:r>
    </w:p>
    <w:p w14:paraId="59C880E2"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7C053F6E" w14:textId="77777777" w:rsidR="007E6FAD" w:rsidRPr="007A1F9B" w:rsidRDefault="007E6FAD" w:rsidP="007B213C">
      <w:pPr>
        <w:rPr>
          <w:rFonts w:ascii="Times New Roman" w:hAnsi="Times New Roman" w:cs="Times New Roman"/>
          <w:b/>
        </w:rPr>
      </w:pPr>
      <w:r w:rsidRPr="007A1F9B">
        <w:rPr>
          <w:rFonts w:ascii="Times New Roman" w:eastAsia="Times New Roman" w:hAnsi="Times New Roman" w:cs="Times New Roman"/>
          <w:noProof/>
          <w:color w:val="000000"/>
        </w:rPr>
        <w:lastRenderedPageBreak/>
        <w:drawing>
          <wp:inline distT="0" distB="0" distL="0" distR="0" wp14:anchorId="1FD0C078" wp14:editId="7C9D4E89">
            <wp:extent cx="6467475" cy="8400179"/>
            <wp:effectExtent l="0" t="0" r="0" b="1270"/>
            <wp:docPr id="8" name="Picture 8" descr="This image is a continuation of the flow chart for Unexpected Complications in Term Newborns (NEWB-3).&#10;25. Length of Stay&#10;a. If length of stay is less than or equal to 5 days, proceed to Tab 7 (Step 35) Overall Rate.&#10;b. If length of stay is greater than 5 days, proceed to check ICD-10-CM Principal Diagnosis Codes.&#10;26. ICD-10-CM Principal Diagnosis Codes&#10;a. If there is at least one on Table 11.33, 11.35 (Jaundice or Social Codes) proceed to Tab 7 (Step 35) Overall Rate.&#10;b. If there are none on Table 11.33, 11.35, proceed to check ICD-10-PCS Principal or Other Procedure Codes.&#10;27. ICD-10-PCS Principal or Other Procedure Codes.&#10;a. If there is at least one on Table 11.34, (Phototherapy) proceed to Tab 5 (Step 28) Severe Complications.&#10;b. If all missing or none on Table 11.34, proceed to Tab 6 (Step 32) Moderate Complic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image is a continuation of the flow chart for Unexpected Complications in Term Newborns (NEWB-3).&#10;25. Length of Stay&#10;a. If length of stay is less than or equal to 5 days, proceed to Tab 7 (Step 35) Overall Rate.&#10;b. If length of stay is greater than 5 days, proceed to check ICD-10-CM Principal Diagnosis Codes.&#10;26. ICD-10-CM Principal Diagnosis Codes&#10;a. If there is at least one on Table 11.33, 11.35 (Jaundice or Social Codes) proceed to Tab 7 (Step 35) Overall Rate.&#10;b. If there are none on Table 11.33, 11.35, proceed to check ICD-10-PCS Principal or Other Procedure Codes.&#10;27. ICD-10-PCS Principal or Other Procedure Codes.&#10;a. If there is at least one on Table 11.34, (Phototherapy) proceed to Tab 5 (Step 28) Severe Complications.&#10;b. If all missing or none on Table 11.34, proceed to Tab 6 (Step 32) Moderate Complications.&#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01897" cy="8444888"/>
                    </a:xfrm>
                    <a:prstGeom prst="rect">
                      <a:avLst/>
                    </a:prstGeom>
                    <a:noFill/>
                    <a:ln>
                      <a:noFill/>
                    </a:ln>
                  </pic:spPr>
                </pic:pic>
              </a:graphicData>
            </a:graphic>
          </wp:inline>
        </w:drawing>
      </w:r>
    </w:p>
    <w:p w14:paraId="705F5D4A" w14:textId="77777777" w:rsidR="007E6FAD" w:rsidRPr="007A1F9B" w:rsidRDefault="007E6FAD" w:rsidP="007B213C">
      <w:pPr>
        <w:rPr>
          <w:rFonts w:ascii="Times New Roman" w:hAnsi="Times New Roman" w:cs="Times New Roman"/>
          <w:b/>
        </w:rPr>
      </w:pPr>
      <w:r w:rsidRPr="007A1F9B">
        <w:rPr>
          <w:rFonts w:ascii="Times New Roman" w:hAnsi="Times New Roman" w:cs="Times New Roman"/>
          <w:b/>
        </w:rPr>
        <w:br w:type="page"/>
      </w:r>
    </w:p>
    <w:p w14:paraId="158AC351" w14:textId="77777777" w:rsidR="007E6FAD" w:rsidRPr="007A1F9B" w:rsidRDefault="007E6FAD" w:rsidP="007B213C">
      <w:pPr>
        <w:rPr>
          <w:rFonts w:ascii="Times New Roman" w:hAnsi="Times New Roman" w:cs="Times New Roman"/>
          <w:b/>
        </w:rPr>
      </w:pPr>
      <w:r w:rsidRPr="007A1F9B">
        <w:rPr>
          <w:rFonts w:ascii="Times New Roman" w:eastAsia="Calibri" w:hAnsi="Times New Roman" w:cs="Times New Roman"/>
          <w:noProof/>
        </w:rPr>
        <w:lastRenderedPageBreak/>
        <w:drawing>
          <wp:inline distT="0" distB="0" distL="0" distR="0" wp14:anchorId="605F22F6" wp14:editId="2471EC0C">
            <wp:extent cx="6236898" cy="8686449"/>
            <wp:effectExtent l="0" t="0" r="0" b="635"/>
            <wp:docPr id="10" name="Picture 10" descr="This image is a continuation of the flow chart for Unexpected Complications in Term Newborns (NEWB-3).&#10;28. Tab 5 - Severe Complications – Birth Weight&#10;a. If the birth weight is missing, the case will proceed to a Measure Category Assignment of X and will be rejected. Assign the Measure Category to X for NEWB-3. Stop processing.&#10;b. If the birth weight is less than 2500 gm or UTD, the case will proceed to a Measure Category Assignment of B and will be excluded. Stop processing.&#10;c. If the birth weight is greater than or equal to 2500 gm, proceed to check Term Newborn.&#10;29. Term Newborn&#10;a. If term newborn is missing, the case will proceed to a Measure Category Assignment of X and will be rejected. Assign the Measure Category to X for NEWB-3. Stop processing.&#10;b. If the value for term newborn is 2, the case will proceed to a Measure Category Assignment of B and will be excluded. Assign the Measure Category to B for NEWB-3. Stop processing.&#10;c. If the value for term newborn is 1 or 3, proceed to check Term Newborn.&#10;30. Term Newborn&#10;a. If Term Newborn is equal to 1, the case will proceed to a Measure Category Assignment of E and will be in the numerator population. Assign the Measure Category to E for NEWB-3. Stop processing.&#10;b. If Term Newborn is equal to 3, continue processing and proceed to check Birth Weight.&#10;31. Birth Weight&#10;a. If Birth Weight is less than 3000g, the case will proceed to a Measure Category Assignment of B and will not be in the Measure Population. Assign the Measure Category to B for NEWB-3. Stop processing.&#10;b. If Birth Weight is equal or greater than 3000g, the case will proceed to a Measure Category Assignment of E and will be in the numerator population. Assign the Measure Category to E for NEWB-3. Stop processing.&#10;32. Tab 6 - Moderate Complications - Birth Weight&#10;a. If the birth weight is missing, the case will proceed to a Measure Category Assignment of X and will be rejected. Assign the Measure Category to X for NEWB-3. Stop processing.&#10;b. If the birth weight is less than 2500 gm or is UTD, the case will proceed to a Measure Category Assignment of B and will be excluded. Assign the Measure Category to B for NEWB-3. Stop processing. &#10;c. If the birth weight is greater than or equal to 2500 gm, proceed to check Term Newborn.&#10;33. Term Newborn&#10;a. If Term Newborn is missing, the case will proceed to a Measure Category Assignment of X and will be rejected. Assign the Measure Category to X for NEWB-3. Stop processing.&#10;b. If the value for Term Newborn is 2, the case will proceed to a Measure Category Assignment of B and will be excluded. Stop processing.&#10;c. If the value for Term Newborn is 1 or 3, proceed to check Term Newborn. &#10;34. Term Newborn&#10;a. If Term Newborn is equal to 1, the case will proceed to a Measure Category Assignment of E and will be in the numerator population. Assign the Measure Category to E for NEWB-3. Stop processing.&#10;b. If Term Newborn is equal to 3, continue processing and proceed to check Birth We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image is a continuation of the flow chart for Unexpected Complications in Term Newborns (NEWB-3).&#10;28. Tab 5 - Severe Complications – Birth Weight&#10;a. If the birth weight is missing, the case will proceed to a Measure Category Assignment of X and will be rejected. Assign the Measure Category to X for NEWB-3. Stop processing.&#10;b. If the birth weight is less than 2500 gm or UTD, the case will proceed to a Measure Category Assignment of B and will be excluded. Stop processing.&#10;c. If the birth weight is greater than or equal to 2500 gm, proceed to check Term Newborn.&#10;29. Term Newborn&#10;a. If term newborn is missing, the case will proceed to a Measure Category Assignment of X and will be rejected. Assign the Measure Category to X for NEWB-3. Stop processing.&#10;b. If the value for term newborn is 2, the case will proceed to a Measure Category Assignment of B and will be excluded. Assign the Measure Category to B for NEWB-3. Stop processing.&#10;c. If the value for term newborn is 1 or 3, proceed to check Term Newborn.&#10;30. Term Newborn&#10;a. If Term Newborn is equal to 1, the case will proceed to a Measure Category Assignment of E and will be in the numerator population. Assign the Measure Category to E for NEWB-3. Stop processing.&#10;b. If Term Newborn is equal to 3, continue processing and proceed to check Birth Weight.&#10;31. Birth Weight&#10;a. If Birth Weight is less than 3000g, the case will proceed to a Measure Category Assignment of B and will not be in the Measure Population. Assign the Measure Category to B for NEWB-3. Stop processing.&#10;b. If Birth Weight is equal or greater than 3000g, the case will proceed to a Measure Category Assignment of E and will be in the numerator population. Assign the Measure Category to E for NEWB-3. Stop processing.&#10;32. Tab 6 - Moderate Complications - Birth Weight&#10;a. If the birth weight is missing, the case will proceed to a Measure Category Assignment of X and will be rejected. Assign the Measure Category to X for NEWB-3. Stop processing.&#10;b. If the birth weight is less than 2500 gm or is UTD, the case will proceed to a Measure Category Assignment of B and will be excluded. Assign the Measure Category to B for NEWB-3. Stop processing. &#10;c. If the birth weight is greater than or equal to 2500 gm, proceed to check Term Newborn.&#10;33. Term Newborn&#10;a. If Term Newborn is missing, the case will proceed to a Measure Category Assignment of X and will be rejected. Assign the Measure Category to X for NEWB-3. Stop processing.&#10;b. If the value for Term Newborn is 2, the case will proceed to a Measure Category Assignment of B and will be excluded. Stop processing.&#10;c. If the value for Term Newborn is 1 or 3, proceed to check Term Newborn. &#10;34. Term Newborn&#10;a. If Term Newborn is equal to 1, the case will proceed to a Measure Category Assignment of E and will be in the numerator population. Assign the Measure Category to E for NEWB-3. Stop processing.&#10;b. If Term Newborn is equal to 3, continue processing and proceed to check Birth Weight.&#10;"/>
                    <pic:cNvPicPr/>
                  </pic:nvPicPr>
                  <pic:blipFill>
                    <a:blip r:embed="rId62">
                      <a:extLst>
                        <a:ext uri="{28A0092B-C50C-407E-A947-70E740481C1C}">
                          <a14:useLocalDpi xmlns:a14="http://schemas.microsoft.com/office/drawing/2010/main" val="0"/>
                        </a:ext>
                      </a:extLst>
                    </a:blip>
                    <a:stretch>
                      <a:fillRect/>
                    </a:stretch>
                  </pic:blipFill>
                  <pic:spPr>
                    <a:xfrm>
                      <a:off x="0" y="0"/>
                      <a:ext cx="6245881" cy="8698960"/>
                    </a:xfrm>
                    <a:prstGeom prst="rect">
                      <a:avLst/>
                    </a:prstGeom>
                  </pic:spPr>
                </pic:pic>
              </a:graphicData>
            </a:graphic>
          </wp:inline>
        </w:drawing>
      </w:r>
    </w:p>
    <w:p w14:paraId="6CF5EAA5" w14:textId="434928BD" w:rsidR="00013E9A" w:rsidRPr="007A1F9B" w:rsidRDefault="007E6FAD" w:rsidP="007B213C">
      <w:pPr>
        <w:rPr>
          <w:rFonts w:ascii="Times New Roman" w:hAnsi="Times New Roman" w:cs="Times New Roman"/>
          <w:b/>
        </w:rPr>
      </w:pPr>
      <w:r w:rsidRPr="007A1F9B">
        <w:rPr>
          <w:rFonts w:ascii="Times New Roman" w:hAnsi="Times New Roman" w:cs="Times New Roman"/>
          <w:b/>
        </w:rPr>
        <w:br w:type="page"/>
      </w:r>
      <w:r w:rsidRPr="007A1F9B">
        <w:rPr>
          <w:rFonts w:ascii="Times New Roman" w:eastAsia="Calibri" w:hAnsi="Times New Roman" w:cs="Times New Roman"/>
          <w:noProof/>
        </w:rPr>
        <w:lastRenderedPageBreak/>
        <w:drawing>
          <wp:inline distT="0" distB="0" distL="0" distR="0" wp14:anchorId="68ACB6BF" wp14:editId="594895E4">
            <wp:extent cx="5885532" cy="8603311"/>
            <wp:effectExtent l="0" t="0" r="1270" b="7620"/>
            <wp:docPr id="3" name="Picture 3" descr="This image is a continuation of the flow chart for Unexpected Complications in Term Newborns (NEWB-3).&#10;35. Tab 7 - Overall Rate - Birth Weight&#10;a. If the birth weight is missing, the case will proceed to a Measure Category Assignment of X and will be rejected. Assign the Measure Category to X for NEWB-3. Stop processing.&#10;b. If the birth weight is less than 2500 gm or UTD, the case will proceed to a Measure Category Assignment of B and will be excluded. Assign the Measure Category to B for NEWB-3. Stop processing.&#10;c. If the birth weight is greater than or equal to 2500 gm, proceed to check Term Newborn.&#10;36. Term Newborn&#10;a. If Term Newborn is missing, the case will proceed to a Measure Category Assignment of X and will be rejected. Assign the Measure Category to X for NEWB-3. Stop processing.&#10;b. If the value for Term Newborn is 2, the case will proceed to a Measure Category Assignment of B and will be excluded. Stop processing.&#10;c. If the value for Term Newborn is 1 or 3, proceed to check Term Newborn.&#10;37. Term Newborn&#10;a. If the value is 1, the case will proceed to a Measure Category Assignment of D and will be included in the measure denominator. Stop processing.&#10;b. If the value is 3, proceed to check Birth Weight.&#10;38. Birth Weight&#10;a. If Birth Weight is less than 3000 gm, the case will proceed to a Measure Category Assignment of B and will be excluded. Assign the Measure Category to B for NEWB-3. Stop processing.&#10;b. If the Birth Weight is greater than or equal to 3000 gm the case will proceed to a Measure Category Assignment of D.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mage is a continuation of the flow chart for Unexpected Complications in Term Newborns (NEWB-3).&#10;35. Tab 7 - Overall Rate - Birth Weight&#10;a. If the birth weight is missing, the case will proceed to a Measure Category Assignment of X and will be rejected. Assign the Measure Category to X for NEWB-3. Stop processing.&#10;b. If the birth weight is less than 2500 gm or UTD, the case will proceed to a Measure Category Assignment of B and will be excluded. Assign the Measure Category to B for NEWB-3. Stop processing.&#10;c. If the birth weight is greater than or equal to 2500 gm, proceed to check Term Newborn.&#10;36. Term Newborn&#10;a. If Term Newborn is missing, the case will proceed to a Measure Category Assignment of X and will be rejected. Assign the Measure Category to X for NEWB-3. Stop processing.&#10;b. If the value for Term Newborn is 2, the case will proceed to a Measure Category Assignment of B and will be excluded. Stop processing.&#10;c. If the value for Term Newborn is 1 or 3, proceed to check Term Newborn.&#10;37. Term Newborn&#10;a. If the value is 1, the case will proceed to a Measure Category Assignment of D and will be included in the measure denominator. Stop processing.&#10;b. If the value is 3, proceed to check Birth Weight.&#10;38. Birth Weight&#10;a. If Birth Weight is less than 3000 gm, the case will proceed to a Measure Category Assignment of B and will be excluded. Assign the Measure Category to B for NEWB-3. Stop processing.&#10;b. If the Birth Weight is greater than or equal to 3000 gm the case will proceed to a Measure Category Assignment of D. Stop processing.&#10;Definitions of measure categories are as follows. &#10;Measure Category X = Review Ended: not in measure population, missing or invalid data, case will be rejected. &#10;Measure Category B = Review Ended: not in measure population, excluded from numerator and denominator. &#10;Measure Category D = Review Ended: in measure population, excluded from numerator, included in denominator. &#10;Measure Category E = Measure Met: in measure population, included in numerator and denominator.&#10;"/>
                    <pic:cNvPicPr/>
                  </pic:nvPicPr>
                  <pic:blipFill>
                    <a:blip r:embed="rId63">
                      <a:extLst>
                        <a:ext uri="{28A0092B-C50C-407E-A947-70E740481C1C}">
                          <a14:useLocalDpi xmlns:a14="http://schemas.microsoft.com/office/drawing/2010/main" val="0"/>
                        </a:ext>
                      </a:extLst>
                    </a:blip>
                    <a:stretch>
                      <a:fillRect/>
                    </a:stretch>
                  </pic:blipFill>
                  <pic:spPr>
                    <a:xfrm>
                      <a:off x="0" y="0"/>
                      <a:ext cx="5894520" cy="8616449"/>
                    </a:xfrm>
                    <a:prstGeom prst="rect">
                      <a:avLst/>
                    </a:prstGeom>
                  </pic:spPr>
                </pic:pic>
              </a:graphicData>
            </a:graphic>
          </wp:inline>
        </w:drawing>
      </w:r>
    </w:p>
    <w:p w14:paraId="59266808" w14:textId="3EBE239A" w:rsidR="008B4AB8" w:rsidRPr="007A1F9B" w:rsidRDefault="008B4AB8" w:rsidP="007B213C">
      <w:pPr>
        <w:rPr>
          <w:rFonts w:ascii="Times New Roman" w:hAnsi="Times New Roman" w:cs="Times New Roman"/>
        </w:rPr>
      </w:pPr>
      <w:bookmarkStart w:id="66" w:name="_Toc131496823"/>
    </w:p>
    <w:p w14:paraId="208567B8" w14:textId="1400D395" w:rsidR="00ED1DF8" w:rsidRPr="007A1F9B" w:rsidRDefault="5538C9AE" w:rsidP="007B213C">
      <w:pPr>
        <w:pStyle w:val="Heading1"/>
        <w:rPr>
          <w:szCs w:val="28"/>
        </w:rPr>
      </w:pPr>
      <w:bookmarkStart w:id="67" w:name="_Toc180573532"/>
      <w:r w:rsidRPr="007A1F9B">
        <w:rPr>
          <w:szCs w:val="28"/>
        </w:rPr>
        <w:lastRenderedPageBreak/>
        <w:t xml:space="preserve">Section </w:t>
      </w:r>
      <w:r w:rsidR="002A517E">
        <w:rPr>
          <w:szCs w:val="28"/>
        </w:rPr>
        <w:t>5</w:t>
      </w:r>
      <w:r w:rsidRPr="007A1F9B">
        <w:rPr>
          <w:szCs w:val="28"/>
        </w:rPr>
        <w:t>. MassHealth</w:t>
      </w:r>
      <w:r w:rsidR="00247B8B" w:rsidRPr="007A1F9B">
        <w:rPr>
          <w:szCs w:val="28"/>
        </w:rPr>
        <w:t xml:space="preserve"> </w:t>
      </w:r>
      <w:r w:rsidRPr="007A1F9B">
        <w:rPr>
          <w:szCs w:val="28"/>
        </w:rPr>
        <w:t xml:space="preserve">Population Sampling </w:t>
      </w:r>
      <w:r w:rsidR="599C73CA" w:rsidRPr="007A1F9B">
        <w:rPr>
          <w:szCs w:val="28"/>
        </w:rPr>
        <w:t>Specifications</w:t>
      </w:r>
      <w:bookmarkEnd w:id="66"/>
      <w:bookmarkEnd w:id="67"/>
    </w:p>
    <w:p w14:paraId="22DDDC95" w14:textId="2CF69F3A" w:rsidR="004B22DA" w:rsidRPr="007A1F9B" w:rsidRDefault="00DA04F5" w:rsidP="007B213C">
      <w:pPr>
        <w:rPr>
          <w:rFonts w:ascii="Times New Roman" w:hAnsi="Times New Roman" w:cs="Times New Roman"/>
        </w:rPr>
      </w:pPr>
      <w:r w:rsidRPr="007A1F9B">
        <w:rPr>
          <w:rFonts w:ascii="Times New Roman" w:hAnsi="Times New Roman" w:cs="Times New Roman"/>
        </w:rPr>
        <w:t xml:space="preserve">This section defines the patient population and sampling specifications that apply to MassHealth chart-abstracted measure reporting requirements. Definitions contained in this section align with guidelines set forth in national manuals wherever possible to minimize data collection burden. Sampling is allowed for some but not all of the MassHealth chart-abstracted measures.  Please refer to the chart-abstracted measure definitions in Section </w:t>
      </w:r>
      <w:r w:rsidR="0038208A">
        <w:rPr>
          <w:rFonts w:ascii="Times New Roman" w:hAnsi="Times New Roman" w:cs="Times New Roman"/>
        </w:rPr>
        <w:t>4</w:t>
      </w:r>
      <w:r w:rsidR="0038208A" w:rsidRPr="007A1F9B">
        <w:rPr>
          <w:rFonts w:ascii="Times New Roman" w:hAnsi="Times New Roman" w:cs="Times New Roman"/>
        </w:rPr>
        <w:t xml:space="preserve"> </w:t>
      </w:r>
      <w:r w:rsidRPr="007A1F9B">
        <w:rPr>
          <w:rFonts w:ascii="Times New Roman" w:hAnsi="Times New Roman" w:cs="Times New Roman"/>
        </w:rPr>
        <w:t xml:space="preserve">for additional guidance. </w:t>
      </w:r>
    </w:p>
    <w:p w14:paraId="5E9DDD71" w14:textId="76B7A4B5" w:rsidR="00254C17" w:rsidRPr="007A1F9B" w:rsidRDefault="00254C17" w:rsidP="00AF1FBB">
      <w:pPr>
        <w:pStyle w:val="Heading2"/>
        <w:numPr>
          <w:ilvl w:val="0"/>
          <w:numId w:val="63"/>
        </w:numPr>
        <w:spacing w:after="240" w:line="276" w:lineRule="auto"/>
        <w:rPr>
          <w:sz w:val="22"/>
          <w:szCs w:val="22"/>
        </w:rPr>
      </w:pPr>
      <w:bookmarkStart w:id="68" w:name="_Toc131496824"/>
      <w:bookmarkStart w:id="69" w:name="_Toc180573533"/>
      <w:r w:rsidRPr="007A1F9B">
        <w:rPr>
          <w:sz w:val="22"/>
          <w:szCs w:val="22"/>
        </w:rPr>
        <w:t>Medicaid Population Sampling Specifications</w:t>
      </w:r>
      <w:bookmarkEnd w:id="68"/>
      <w:bookmarkEnd w:id="69"/>
    </w:p>
    <w:p w14:paraId="6D34863E" w14:textId="75183505" w:rsidR="00C72511" w:rsidRPr="007A1F9B" w:rsidRDefault="004B22DA" w:rsidP="007B213C">
      <w:pPr>
        <w:rPr>
          <w:rFonts w:ascii="Times New Roman" w:hAnsi="Times New Roman" w:cs="Times New Roman"/>
        </w:rPr>
      </w:pPr>
      <w:r w:rsidRPr="007A1F9B">
        <w:rPr>
          <w:rFonts w:ascii="Times New Roman" w:hAnsi="Times New Roman" w:cs="Times New Roman"/>
        </w:rPr>
        <w:t>Hospitals with large enough volume of discharges to allow for sampling in their MassHealth initial patient populations for chart-abstracted measures may choose to sample for the following measures: Substance Use (SUB</w:t>
      </w:r>
      <w:r w:rsidR="00C10B31" w:rsidRPr="007A1F9B">
        <w:rPr>
          <w:rFonts w:ascii="Times New Roman" w:hAnsi="Times New Roman" w:cs="Times New Roman"/>
        </w:rPr>
        <w:t>)</w:t>
      </w:r>
      <w:r w:rsidR="00FC0DDF" w:rsidRPr="007A1F9B">
        <w:rPr>
          <w:rFonts w:ascii="Times New Roman" w:hAnsi="Times New Roman" w:cs="Times New Roman"/>
        </w:rPr>
        <w:t>, and Cesarean Birth (MAT-4)</w:t>
      </w:r>
      <w:r w:rsidRPr="007A1F9B">
        <w:rPr>
          <w:rFonts w:ascii="Times New Roman" w:hAnsi="Times New Roman" w:cs="Times New Roman"/>
        </w:rPr>
        <w:t xml:space="preserve">.  </w:t>
      </w:r>
      <w:r w:rsidR="009918F9" w:rsidRPr="007A1F9B">
        <w:rPr>
          <w:rFonts w:ascii="Times New Roman" w:hAnsi="Times New Roman" w:cs="Times New Roman"/>
        </w:rPr>
        <w:t xml:space="preserve"> </w:t>
      </w:r>
    </w:p>
    <w:p w14:paraId="462BFE5E" w14:textId="19F4D652" w:rsidR="004B22DA" w:rsidRPr="007A1F9B" w:rsidRDefault="00BE7B9B" w:rsidP="007B213C">
      <w:pPr>
        <w:rPr>
          <w:rFonts w:ascii="Times New Roman" w:hAnsi="Times New Roman" w:cs="Times New Roman"/>
        </w:rPr>
      </w:pPr>
      <w:r w:rsidRPr="007A1F9B">
        <w:rPr>
          <w:rFonts w:ascii="Times New Roman" w:hAnsi="Times New Roman" w:cs="Times New Roman"/>
          <w:b/>
          <w:bCs/>
        </w:rPr>
        <w:t xml:space="preserve">Note: </w:t>
      </w:r>
      <w:r w:rsidRPr="007A1F9B">
        <w:rPr>
          <w:rFonts w:ascii="Times New Roman" w:hAnsi="Times New Roman" w:cs="Times New Roman"/>
        </w:rPr>
        <w:t xml:space="preserve">Sampling is not allowed for </w:t>
      </w:r>
      <w:r w:rsidR="00F039FB" w:rsidRPr="007A1F9B">
        <w:rPr>
          <w:rFonts w:ascii="Times New Roman" w:hAnsi="Times New Roman" w:cs="Times New Roman"/>
        </w:rPr>
        <w:t>the</w:t>
      </w:r>
      <w:r w:rsidR="00F039FB" w:rsidRPr="007A1F9B">
        <w:rPr>
          <w:rFonts w:ascii="Times New Roman" w:hAnsi="Times New Roman" w:cs="Times New Roman"/>
          <w:b/>
          <w:bCs/>
        </w:rPr>
        <w:t xml:space="preserve"> </w:t>
      </w:r>
      <w:r w:rsidR="00F039FB" w:rsidRPr="007A1F9B">
        <w:rPr>
          <w:rFonts w:ascii="Times New Roman" w:hAnsi="Times New Roman" w:cs="Times New Roman"/>
        </w:rPr>
        <w:t xml:space="preserve">Unexpected Complications in Term Newborns (NEWB-3).  </w:t>
      </w:r>
      <w:r w:rsidR="004B22DA" w:rsidRPr="007A1F9B">
        <w:rPr>
          <w:rFonts w:ascii="Times New Roman" w:hAnsi="Times New Roman" w:cs="Times New Roman"/>
        </w:rPr>
        <w:t xml:space="preserve">Hospitals are required to include the entire MassHealth initial patient population for </w:t>
      </w:r>
      <w:r w:rsidR="00F039FB" w:rsidRPr="007A1F9B">
        <w:rPr>
          <w:rFonts w:ascii="Times New Roman" w:hAnsi="Times New Roman" w:cs="Times New Roman"/>
        </w:rPr>
        <w:t xml:space="preserve">the </w:t>
      </w:r>
      <w:r w:rsidR="004B22DA" w:rsidRPr="007A1F9B">
        <w:rPr>
          <w:rFonts w:ascii="Times New Roman" w:hAnsi="Times New Roman" w:cs="Times New Roman"/>
        </w:rPr>
        <w:t>NEWB-3 measure.</w:t>
      </w:r>
    </w:p>
    <w:p w14:paraId="20CA26B4" w14:textId="64BB1684" w:rsidR="004B22DA" w:rsidRPr="007A1F9B" w:rsidRDefault="004B22DA" w:rsidP="007B213C">
      <w:pPr>
        <w:rPr>
          <w:rFonts w:ascii="Times New Roman" w:hAnsi="Times New Roman" w:cs="Times New Roman"/>
        </w:rPr>
      </w:pPr>
      <w:r w:rsidRPr="007A1F9B">
        <w:rPr>
          <w:rFonts w:ascii="Times New Roman" w:hAnsi="Times New Roman" w:cs="Times New Roman"/>
        </w:rPr>
        <w:t xml:space="preserve">The CMS Specifications Manual for National </w:t>
      </w:r>
      <w:r w:rsidR="00F66D77">
        <w:rPr>
          <w:rFonts w:ascii="Times New Roman" w:hAnsi="Times New Roman" w:cs="Times New Roman"/>
        </w:rPr>
        <w:t xml:space="preserve">Hospital </w:t>
      </w:r>
      <w:r w:rsidRPr="007A1F9B">
        <w:rPr>
          <w:rFonts w:ascii="Times New Roman" w:hAnsi="Times New Roman" w:cs="Times New Roman"/>
        </w:rPr>
        <w:t xml:space="preserve">Inpatient Quality </w:t>
      </w:r>
      <w:r w:rsidR="00604E07">
        <w:rPr>
          <w:rFonts w:ascii="Times New Roman" w:hAnsi="Times New Roman" w:cs="Times New Roman"/>
        </w:rPr>
        <w:t xml:space="preserve">Chart Abstracted </w:t>
      </w:r>
      <w:r w:rsidRPr="007A1F9B">
        <w:rPr>
          <w:rFonts w:ascii="Times New Roman" w:hAnsi="Times New Roman" w:cs="Times New Roman"/>
        </w:rPr>
        <w:t xml:space="preserve">Measures defines the “Initial Patient Population” (also termed ICD population) as all patients who share a common set of clinical and administrative characteristics (admission date, ICD-10-CM principle diagnosis or ICD-10-PCS procedure code, length of stay less than or equal to </w:t>
      </w:r>
      <w:r w:rsidR="00440CC0" w:rsidRPr="007A1F9B">
        <w:rPr>
          <w:rFonts w:ascii="Times New Roman" w:hAnsi="Times New Roman" w:cs="Times New Roman"/>
        </w:rPr>
        <w:t>120</w:t>
      </w:r>
      <w:r w:rsidR="00402671" w:rsidRPr="007A1F9B">
        <w:rPr>
          <w:rFonts w:ascii="Times New Roman" w:hAnsi="Times New Roman" w:cs="Times New Roman"/>
        </w:rPr>
        <w:t xml:space="preserve"> </w:t>
      </w:r>
      <w:r w:rsidRPr="007A1F9B">
        <w:rPr>
          <w:rFonts w:ascii="Times New Roman" w:hAnsi="Times New Roman" w:cs="Times New Roman"/>
        </w:rPr>
        <w:t xml:space="preserve">days, payer source, age, etc.) for a given condition from which the sample must be drawn and represent.  All ICD-10 codes relevant to the initial patient population must be identified before applying data integrity filters, measure exclusions and the sampling method. The term ‘MassHealth Initial Patient Population’ will be used in this section to refer to all patients who share the common set of clinical and administrative data elements (payer, race elements, other identifier codes, etc.) that are eligible to be sampled for the measure discharge data periods.   </w:t>
      </w:r>
    </w:p>
    <w:p w14:paraId="3E233221" w14:textId="018B69E0" w:rsidR="00D04193" w:rsidRPr="007A1F9B" w:rsidRDefault="00D04193" w:rsidP="007B213C">
      <w:pPr>
        <w:rPr>
          <w:rFonts w:ascii="Times New Roman" w:hAnsi="Times New Roman" w:cs="Times New Roman"/>
        </w:rPr>
      </w:pPr>
      <w:r w:rsidRPr="007A1F9B">
        <w:rPr>
          <w:rFonts w:ascii="Times New Roman" w:hAnsi="Times New Roman" w:cs="Times New Roman"/>
        </w:rPr>
        <w:t xml:space="preserve">Cases identified as being in the Initial Patient Population for the measure are eligible to be sampled. For the definition of the Initial Patient Population(s) for each measure, refer to the appropriate Initial Patient Population for each chart-abstracted measure in Section </w:t>
      </w:r>
      <w:r w:rsidR="0038208A">
        <w:rPr>
          <w:rFonts w:ascii="Times New Roman" w:hAnsi="Times New Roman" w:cs="Times New Roman"/>
        </w:rPr>
        <w:t>4</w:t>
      </w:r>
      <w:r w:rsidR="0038208A" w:rsidRPr="007A1F9B">
        <w:rPr>
          <w:rFonts w:ascii="Times New Roman" w:hAnsi="Times New Roman" w:cs="Times New Roman"/>
        </w:rPr>
        <w:t xml:space="preserve"> </w:t>
      </w:r>
      <w:r w:rsidRPr="007A1F9B">
        <w:rPr>
          <w:rFonts w:ascii="Times New Roman" w:hAnsi="Times New Roman" w:cs="Times New Roman"/>
        </w:rPr>
        <w:t>of this manual.</w:t>
      </w:r>
    </w:p>
    <w:p w14:paraId="355CDECB" w14:textId="48000EC5" w:rsidR="00EF12D7" w:rsidRPr="00D735A8" w:rsidRDefault="00BF57CA" w:rsidP="00D735A8">
      <w:pPr>
        <w:pStyle w:val="Heading2"/>
        <w:numPr>
          <w:ilvl w:val="0"/>
          <w:numId w:val="63"/>
        </w:numPr>
        <w:spacing w:after="240" w:line="276" w:lineRule="auto"/>
        <w:rPr>
          <w:sz w:val="22"/>
          <w:szCs w:val="22"/>
        </w:rPr>
      </w:pPr>
      <w:bookmarkStart w:id="70" w:name="_Toc180573534"/>
      <w:r w:rsidRPr="00D735A8">
        <w:rPr>
          <w:sz w:val="22"/>
          <w:szCs w:val="22"/>
        </w:rPr>
        <w:t>S</w:t>
      </w:r>
      <w:r w:rsidR="004B22DA" w:rsidRPr="00D735A8">
        <w:rPr>
          <w:sz w:val="22"/>
          <w:szCs w:val="22"/>
        </w:rPr>
        <w:t>ampling Methods Overview</w:t>
      </w:r>
      <w:bookmarkEnd w:id="70"/>
    </w:p>
    <w:p w14:paraId="371B57D3" w14:textId="4609F015" w:rsidR="004B22DA" w:rsidRPr="007A1F9B" w:rsidRDefault="004B22DA" w:rsidP="007B213C">
      <w:pPr>
        <w:rPr>
          <w:rFonts w:ascii="Times New Roman" w:hAnsi="Times New Roman" w:cs="Times New Roman"/>
        </w:rPr>
      </w:pPr>
      <w:r w:rsidRPr="007A1F9B">
        <w:rPr>
          <w:rFonts w:ascii="Times New Roman" w:hAnsi="Times New Roman" w:cs="Times New Roman"/>
        </w:rPr>
        <w:t xml:space="preserve">Sampling is the process of selecting cases from a broader patient population without collecting data for the entire population. A </w:t>
      </w:r>
      <w:r w:rsidR="00D9412A" w:rsidRPr="007A1F9B">
        <w:rPr>
          <w:rFonts w:ascii="Times New Roman" w:hAnsi="Times New Roman" w:cs="Times New Roman"/>
        </w:rPr>
        <w:t>well-designed</w:t>
      </w:r>
      <w:r w:rsidRPr="007A1F9B">
        <w:rPr>
          <w:rFonts w:ascii="Times New Roman" w:hAnsi="Times New Roman" w:cs="Times New Roman"/>
        </w:rPr>
        <w:t xml:space="preserve"> sample is based on a selection of cases that provide sufficient information for calculating measure rates. Sample size must be carefully determined, and cases randomly selected to ensure meaningful and valid sample-based performance measures data.</w:t>
      </w:r>
    </w:p>
    <w:p w14:paraId="2F05082E" w14:textId="77777777" w:rsidR="004B22DA" w:rsidRPr="007A1F9B" w:rsidRDefault="004B22DA" w:rsidP="0036282A">
      <w:pPr>
        <w:numPr>
          <w:ilvl w:val="0"/>
          <w:numId w:val="92"/>
        </w:numPr>
        <w:spacing w:after="0"/>
        <w:ind w:left="720"/>
        <w:rPr>
          <w:rFonts w:ascii="Times New Roman" w:hAnsi="Times New Roman" w:cs="Times New Roman"/>
        </w:rPr>
      </w:pPr>
      <w:r w:rsidRPr="007A1F9B">
        <w:rPr>
          <w:rFonts w:ascii="Times New Roman" w:hAnsi="Times New Roman" w:cs="Times New Roman"/>
          <w:b/>
        </w:rPr>
        <w:t>Sampling Approaches</w:t>
      </w:r>
      <w:r w:rsidRPr="007A1F9B">
        <w:rPr>
          <w:rFonts w:ascii="Times New Roman" w:hAnsi="Times New Roman" w:cs="Times New Roman"/>
        </w:rPr>
        <w:t>.  Hospitals can use either the simple random sampling or systematic random sampling methods to ensure their data is representative of the measure initial patient population.</w:t>
      </w:r>
      <w:r w:rsidRPr="007A1F9B">
        <w:rPr>
          <w:rFonts w:ascii="Times New Roman" w:hAnsi="Times New Roman" w:cs="Times New Roman"/>
          <w:b/>
        </w:rPr>
        <w:t xml:space="preserve"> </w:t>
      </w:r>
      <w:r w:rsidRPr="007A1F9B">
        <w:rPr>
          <w:rFonts w:ascii="Times New Roman" w:hAnsi="Times New Roman" w:cs="Times New Roman"/>
        </w:rPr>
        <w:t>Random sampling allows you to control the likelihood of specific cases being selected. Hospitals can achieve this by using one of the following approaches:</w:t>
      </w:r>
    </w:p>
    <w:p w14:paraId="6F178DF9" w14:textId="77777777" w:rsidR="004B22DA" w:rsidRPr="007A1F9B" w:rsidRDefault="004B22DA" w:rsidP="0036282A">
      <w:pPr>
        <w:numPr>
          <w:ilvl w:val="0"/>
          <w:numId w:val="91"/>
        </w:numPr>
        <w:spacing w:after="0"/>
        <w:rPr>
          <w:rFonts w:ascii="Times New Roman" w:hAnsi="Times New Roman" w:cs="Times New Roman"/>
        </w:rPr>
      </w:pPr>
      <w:r w:rsidRPr="007A1F9B">
        <w:rPr>
          <w:rFonts w:ascii="Times New Roman" w:hAnsi="Times New Roman" w:cs="Times New Roman"/>
          <w:i/>
        </w:rPr>
        <w:t>Simple random sampling</w:t>
      </w:r>
      <w:r w:rsidRPr="007A1F9B">
        <w:rPr>
          <w:rFonts w:ascii="Times New Roman" w:hAnsi="Times New Roman" w:cs="Times New Roman"/>
        </w:rPr>
        <w:t xml:space="preserve">: selecting a sample size </w:t>
      </w:r>
      <w:r w:rsidRPr="007A1F9B">
        <w:rPr>
          <w:rFonts w:ascii="Times New Roman" w:hAnsi="Times New Roman" w:cs="Times New Roman"/>
          <w:i/>
        </w:rPr>
        <w:t>(n)</w:t>
      </w:r>
      <w:r w:rsidRPr="007A1F9B">
        <w:rPr>
          <w:rFonts w:ascii="Times New Roman" w:hAnsi="Times New Roman" w:cs="Times New Roman"/>
        </w:rPr>
        <w:t xml:space="preserve"> from the population of size </w:t>
      </w:r>
      <w:r w:rsidRPr="007A1F9B">
        <w:rPr>
          <w:rFonts w:ascii="Times New Roman" w:hAnsi="Times New Roman" w:cs="Times New Roman"/>
          <w:i/>
        </w:rPr>
        <w:t>(N)</w:t>
      </w:r>
      <w:r w:rsidRPr="007A1F9B">
        <w:rPr>
          <w:rFonts w:ascii="Times New Roman" w:hAnsi="Times New Roman" w:cs="Times New Roman"/>
        </w:rPr>
        <w:t xml:space="preserve"> so that every case has the same chance of being selected into the sample; or</w:t>
      </w:r>
    </w:p>
    <w:p w14:paraId="75AE6B4F" w14:textId="53D59BB9" w:rsidR="004B22DA" w:rsidRPr="007A1F9B" w:rsidRDefault="004B22DA" w:rsidP="0036282A">
      <w:pPr>
        <w:numPr>
          <w:ilvl w:val="0"/>
          <w:numId w:val="91"/>
        </w:numPr>
        <w:spacing w:after="0"/>
        <w:rPr>
          <w:rFonts w:ascii="Times New Roman" w:hAnsi="Times New Roman" w:cs="Times New Roman"/>
        </w:rPr>
      </w:pPr>
      <w:r w:rsidRPr="007A1F9B">
        <w:rPr>
          <w:rFonts w:ascii="Times New Roman" w:hAnsi="Times New Roman" w:cs="Times New Roman"/>
          <w:i/>
        </w:rPr>
        <w:t xml:space="preserve">Systematic random </w:t>
      </w:r>
      <w:r w:rsidR="00D971D7" w:rsidRPr="007A1F9B">
        <w:rPr>
          <w:rFonts w:ascii="Times New Roman" w:hAnsi="Times New Roman" w:cs="Times New Roman"/>
          <w:i/>
        </w:rPr>
        <w:t>sampli</w:t>
      </w:r>
      <w:r w:rsidR="00D971D7">
        <w:rPr>
          <w:rFonts w:ascii="Times New Roman" w:hAnsi="Times New Roman" w:cs="Times New Roman"/>
          <w:i/>
        </w:rPr>
        <w:t>n</w:t>
      </w:r>
      <w:r w:rsidR="00D971D7" w:rsidRPr="007A1F9B">
        <w:rPr>
          <w:rFonts w:ascii="Times New Roman" w:hAnsi="Times New Roman" w:cs="Times New Roman"/>
          <w:i/>
        </w:rPr>
        <w:t>g</w:t>
      </w:r>
      <w:r w:rsidRPr="007A1F9B">
        <w:rPr>
          <w:rFonts w:ascii="Times New Roman" w:hAnsi="Times New Roman" w:cs="Times New Roman"/>
        </w:rPr>
        <w:t>: selecting every k</w:t>
      </w:r>
      <w:r w:rsidRPr="007A1F9B">
        <w:rPr>
          <w:rFonts w:ascii="Times New Roman" w:hAnsi="Times New Roman" w:cs="Times New Roman"/>
          <w:vertAlign w:val="superscript"/>
        </w:rPr>
        <w:t>th</w:t>
      </w:r>
      <w:r w:rsidRPr="007A1F9B">
        <w:rPr>
          <w:rFonts w:ascii="Times New Roman" w:hAnsi="Times New Roman" w:cs="Times New Roman"/>
        </w:rPr>
        <w:t xml:space="preserve"> record from a population of size </w:t>
      </w:r>
      <w:r w:rsidRPr="007A1F9B">
        <w:rPr>
          <w:rFonts w:ascii="Times New Roman" w:hAnsi="Times New Roman" w:cs="Times New Roman"/>
          <w:i/>
        </w:rPr>
        <w:t>N</w:t>
      </w:r>
      <w:r w:rsidRPr="007A1F9B">
        <w:rPr>
          <w:rFonts w:ascii="Times New Roman" w:hAnsi="Times New Roman" w:cs="Times New Roman"/>
        </w:rPr>
        <w:t xml:space="preserve"> so that a sample </w:t>
      </w:r>
      <w:r w:rsidRPr="007A1F9B">
        <w:rPr>
          <w:rFonts w:ascii="Times New Roman" w:hAnsi="Times New Roman" w:cs="Times New Roman"/>
          <w:i/>
        </w:rPr>
        <w:t>n</w:t>
      </w:r>
      <w:r w:rsidRPr="007A1F9B">
        <w:rPr>
          <w:rFonts w:ascii="Times New Roman" w:hAnsi="Times New Roman" w:cs="Times New Roman"/>
        </w:rPr>
        <w:t xml:space="preserve"> is obtained, where </w:t>
      </w:r>
      <w:r w:rsidRPr="007A1F9B">
        <w:rPr>
          <w:rFonts w:ascii="Times New Roman" w:hAnsi="Times New Roman" w:cs="Times New Roman"/>
          <w:i/>
        </w:rPr>
        <w:t>k ≤ N/n</w:t>
      </w:r>
      <w:r w:rsidRPr="007A1F9B">
        <w:rPr>
          <w:rFonts w:ascii="Times New Roman" w:hAnsi="Times New Roman" w:cs="Times New Roman"/>
        </w:rPr>
        <w:t>. The first sample record (i.e.: the starting point) must be randomly selected before taking every k</w:t>
      </w:r>
      <w:r w:rsidRPr="007A1F9B">
        <w:rPr>
          <w:rFonts w:ascii="Times New Roman" w:hAnsi="Times New Roman" w:cs="Times New Roman"/>
          <w:vertAlign w:val="superscript"/>
        </w:rPr>
        <w:t>th</w:t>
      </w:r>
      <w:r w:rsidRPr="007A1F9B">
        <w:rPr>
          <w:rFonts w:ascii="Times New Roman" w:hAnsi="Times New Roman" w:cs="Times New Roman"/>
        </w:rPr>
        <w:t xml:space="preserve"> record. This requires a two-step process:</w:t>
      </w:r>
    </w:p>
    <w:p w14:paraId="3F57BE98" w14:textId="2A543FD6" w:rsidR="004B22DA" w:rsidRPr="007A1F9B" w:rsidRDefault="004B22DA" w:rsidP="0036282A">
      <w:pPr>
        <w:numPr>
          <w:ilvl w:val="2"/>
          <w:numId w:val="91"/>
        </w:numPr>
        <w:tabs>
          <w:tab w:val="clear" w:pos="3060"/>
          <w:tab w:val="left" w:pos="1440"/>
        </w:tabs>
        <w:spacing w:after="0"/>
        <w:ind w:left="1440" w:hanging="360"/>
        <w:rPr>
          <w:rFonts w:ascii="Times New Roman" w:hAnsi="Times New Roman" w:cs="Times New Roman"/>
        </w:rPr>
      </w:pPr>
      <w:r w:rsidRPr="007A1F9B">
        <w:rPr>
          <w:rFonts w:ascii="Times New Roman" w:hAnsi="Times New Roman" w:cs="Times New Roman"/>
        </w:rPr>
        <w:t xml:space="preserve">Randomly select the starting point by choosing a number between one and k using a table of random numbers or a </w:t>
      </w:r>
      <w:r w:rsidR="00D633D2" w:rsidRPr="007A1F9B">
        <w:rPr>
          <w:rFonts w:ascii="Times New Roman" w:hAnsi="Times New Roman" w:cs="Times New Roman"/>
        </w:rPr>
        <w:t>computer-generated</w:t>
      </w:r>
      <w:r w:rsidRPr="007A1F9B">
        <w:rPr>
          <w:rFonts w:ascii="Times New Roman" w:hAnsi="Times New Roman" w:cs="Times New Roman"/>
        </w:rPr>
        <w:t xml:space="preserve"> random number; and then </w:t>
      </w:r>
    </w:p>
    <w:p w14:paraId="0541C570" w14:textId="43450316" w:rsidR="004B22DA" w:rsidRPr="006256CD" w:rsidRDefault="004B22DA" w:rsidP="00D21146">
      <w:pPr>
        <w:numPr>
          <w:ilvl w:val="2"/>
          <w:numId w:val="91"/>
        </w:numPr>
        <w:tabs>
          <w:tab w:val="clear" w:pos="3060"/>
          <w:tab w:val="left" w:pos="1440"/>
        </w:tabs>
        <w:ind w:left="1440" w:hanging="360"/>
        <w:rPr>
          <w:rFonts w:ascii="Times New Roman" w:hAnsi="Times New Roman" w:cs="Times New Roman"/>
        </w:rPr>
      </w:pPr>
      <w:r w:rsidRPr="007A1F9B">
        <w:rPr>
          <w:rFonts w:ascii="Times New Roman" w:hAnsi="Times New Roman" w:cs="Times New Roman"/>
        </w:rPr>
        <w:t>Select every k</w:t>
      </w:r>
      <w:r w:rsidRPr="007A1F9B">
        <w:rPr>
          <w:rFonts w:ascii="Times New Roman" w:hAnsi="Times New Roman" w:cs="Times New Roman"/>
          <w:vertAlign w:val="superscript"/>
        </w:rPr>
        <w:t>th</w:t>
      </w:r>
      <w:r w:rsidRPr="007A1F9B">
        <w:rPr>
          <w:rFonts w:ascii="Times New Roman" w:hAnsi="Times New Roman" w:cs="Times New Roman"/>
        </w:rPr>
        <w:t xml:space="preserve"> record until the selection of the sample size is completed. </w:t>
      </w:r>
    </w:p>
    <w:p w14:paraId="06BEED25" w14:textId="265007BC" w:rsidR="000F3BC8" w:rsidRPr="00D21146" w:rsidRDefault="004B22DA" w:rsidP="00D21146">
      <w:pPr>
        <w:numPr>
          <w:ilvl w:val="0"/>
          <w:numId w:val="92"/>
        </w:numPr>
        <w:ind w:left="720"/>
        <w:rPr>
          <w:rFonts w:ascii="Times New Roman" w:hAnsi="Times New Roman" w:cs="Times New Roman"/>
        </w:rPr>
      </w:pPr>
      <w:r w:rsidRPr="007A1F9B">
        <w:rPr>
          <w:rFonts w:ascii="Times New Roman" w:hAnsi="Times New Roman" w:cs="Times New Roman"/>
        </w:rPr>
        <w:lastRenderedPageBreak/>
        <w:t>Hospitals must ensure that the sampling approach selected is consistently applied for each quarter.</w:t>
      </w:r>
      <w:r w:rsidRPr="007A1F9B">
        <w:rPr>
          <w:rFonts w:ascii="Times New Roman" w:hAnsi="Times New Roman" w:cs="Times New Roman"/>
          <w:i/>
        </w:rPr>
        <w:t xml:space="preserve">  </w:t>
      </w:r>
      <w:r w:rsidRPr="007A1F9B">
        <w:rPr>
          <w:rFonts w:ascii="Times New Roman" w:hAnsi="Times New Roman" w:cs="Times New Roman"/>
        </w:rPr>
        <w:t>While over-sampling is not required, it may improve precision of measure rates.</w:t>
      </w:r>
      <w:r w:rsidR="00D17B0D" w:rsidRPr="007A1F9B">
        <w:rPr>
          <w:rFonts w:ascii="Times New Roman" w:hAnsi="Times New Roman" w:cs="Times New Roman"/>
        </w:rPr>
        <w:t xml:space="preserve">  </w:t>
      </w:r>
      <w:r w:rsidR="002949BC" w:rsidRPr="007A1F9B">
        <w:rPr>
          <w:rFonts w:ascii="Times New Roman" w:hAnsi="Times New Roman" w:cs="Times New Roman"/>
        </w:rPr>
        <w:t>Hospitals should work with their vendors to ensure that sampling techniques are applied consistently across hospitals.</w:t>
      </w:r>
      <w:r w:rsidR="00D17B0D" w:rsidRPr="007A1F9B">
        <w:rPr>
          <w:rFonts w:ascii="Times New Roman" w:hAnsi="Times New Roman" w:cs="Times New Roman"/>
        </w:rPr>
        <w:t xml:space="preserve">  </w:t>
      </w:r>
    </w:p>
    <w:p w14:paraId="7DADA84A" w14:textId="33FC6E47" w:rsidR="004B22DA" w:rsidRPr="007A1F9B" w:rsidRDefault="004B22DA" w:rsidP="0036282A">
      <w:pPr>
        <w:numPr>
          <w:ilvl w:val="0"/>
          <w:numId w:val="92"/>
        </w:numPr>
        <w:spacing w:after="0"/>
        <w:ind w:left="720"/>
        <w:rPr>
          <w:rFonts w:ascii="Times New Roman" w:hAnsi="Times New Roman" w:cs="Times New Roman"/>
        </w:rPr>
      </w:pPr>
      <w:r w:rsidRPr="007A1F9B">
        <w:rPr>
          <w:rFonts w:ascii="Times New Roman" w:hAnsi="Times New Roman" w:cs="Times New Roman"/>
          <w:b/>
        </w:rPr>
        <w:t>Order of Data Flow.</w:t>
      </w:r>
      <w:r w:rsidRPr="007A1F9B">
        <w:rPr>
          <w:rFonts w:ascii="Times New Roman" w:hAnsi="Times New Roman" w:cs="Times New Roman"/>
        </w:rPr>
        <w:t xml:space="preserve"> The order of data flow for selecting cases involves the following steps:</w:t>
      </w:r>
    </w:p>
    <w:p w14:paraId="0A1E2861" w14:textId="58F1C0DC" w:rsidR="004B22DA" w:rsidRPr="007A1F9B" w:rsidRDefault="004B22DA" w:rsidP="0036282A">
      <w:pPr>
        <w:numPr>
          <w:ilvl w:val="1"/>
          <w:numId w:val="76"/>
        </w:numPr>
        <w:spacing w:after="0"/>
        <w:rPr>
          <w:rFonts w:ascii="Times New Roman" w:hAnsi="Times New Roman" w:cs="Times New Roman"/>
        </w:rPr>
      </w:pPr>
      <w:r w:rsidRPr="007A1F9B">
        <w:rPr>
          <w:rFonts w:ascii="Times New Roman" w:hAnsi="Times New Roman" w:cs="Times New Roman"/>
        </w:rPr>
        <w:t xml:space="preserve">Identify the Initial Patient Population of the measure set previously described in Section </w:t>
      </w:r>
      <w:r w:rsidR="007F5CD3">
        <w:rPr>
          <w:rFonts w:ascii="Times New Roman" w:hAnsi="Times New Roman" w:cs="Times New Roman"/>
        </w:rPr>
        <w:t>5</w:t>
      </w:r>
      <w:r w:rsidRPr="007A1F9B">
        <w:rPr>
          <w:rFonts w:ascii="Times New Roman" w:hAnsi="Times New Roman" w:cs="Times New Roman"/>
        </w:rPr>
        <w:t>.A.</w:t>
      </w:r>
    </w:p>
    <w:p w14:paraId="41FFD0B4" w14:textId="4CE2B92B" w:rsidR="004B22DA" w:rsidRPr="007A1F9B" w:rsidRDefault="004B22DA" w:rsidP="0036282A">
      <w:pPr>
        <w:numPr>
          <w:ilvl w:val="1"/>
          <w:numId w:val="76"/>
        </w:numPr>
        <w:spacing w:after="0"/>
        <w:rPr>
          <w:rFonts w:ascii="Times New Roman" w:hAnsi="Times New Roman" w:cs="Times New Roman"/>
        </w:rPr>
      </w:pPr>
      <w:r w:rsidRPr="007A1F9B">
        <w:rPr>
          <w:rFonts w:ascii="Times New Roman" w:hAnsi="Times New Roman" w:cs="Times New Roman"/>
        </w:rPr>
        <w:t>Follow either simple random or systematic random sampling approach previously described</w:t>
      </w:r>
      <w:r w:rsidR="0064073A" w:rsidRPr="007A1F9B">
        <w:rPr>
          <w:rFonts w:ascii="Times New Roman" w:hAnsi="Times New Roman" w:cs="Times New Roman"/>
        </w:rPr>
        <w:t>.</w:t>
      </w:r>
    </w:p>
    <w:p w14:paraId="0DF65D77" w14:textId="77777777" w:rsidR="004B22DA" w:rsidRPr="007A1F9B" w:rsidRDefault="004B22DA" w:rsidP="0036282A">
      <w:pPr>
        <w:numPr>
          <w:ilvl w:val="1"/>
          <w:numId w:val="76"/>
        </w:numPr>
        <w:spacing w:after="0"/>
        <w:rPr>
          <w:rFonts w:ascii="Times New Roman" w:hAnsi="Times New Roman" w:cs="Times New Roman"/>
        </w:rPr>
      </w:pPr>
      <w:r w:rsidRPr="007A1F9B">
        <w:rPr>
          <w:rFonts w:ascii="Times New Roman" w:hAnsi="Times New Roman" w:cs="Times New Roman"/>
        </w:rPr>
        <w:t>Pull the sample of medical records for each measure set based on sample size requirements.</w:t>
      </w:r>
    </w:p>
    <w:p w14:paraId="38EA1587" w14:textId="4A555919" w:rsidR="0064073A" w:rsidRPr="00D21146" w:rsidRDefault="004B22DA" w:rsidP="00D21146">
      <w:pPr>
        <w:numPr>
          <w:ilvl w:val="1"/>
          <w:numId w:val="76"/>
        </w:numPr>
        <w:rPr>
          <w:rFonts w:ascii="Times New Roman" w:hAnsi="Times New Roman" w:cs="Times New Roman"/>
        </w:rPr>
      </w:pPr>
      <w:r w:rsidRPr="007A1F9B">
        <w:rPr>
          <w:rFonts w:ascii="Times New Roman" w:hAnsi="Times New Roman" w:cs="Times New Roman"/>
        </w:rPr>
        <w:t>Abstract specific data elements needed for each measure.</w:t>
      </w:r>
    </w:p>
    <w:p w14:paraId="36E74774" w14:textId="0AFB4861" w:rsidR="004B22DA" w:rsidRPr="007A1F9B" w:rsidRDefault="004B22DA" w:rsidP="007B213C">
      <w:pPr>
        <w:rPr>
          <w:rFonts w:ascii="Times New Roman" w:hAnsi="Times New Roman" w:cs="Times New Roman"/>
        </w:rPr>
      </w:pPr>
      <w:r w:rsidRPr="007A1F9B">
        <w:rPr>
          <w:rFonts w:ascii="Times New Roman" w:hAnsi="Times New Roman" w:cs="Times New Roman"/>
        </w:rPr>
        <w:t xml:space="preserve">Hospitals may sample their population </w:t>
      </w:r>
      <w:r w:rsidR="00D433E9" w:rsidRPr="007A1F9B">
        <w:rPr>
          <w:rFonts w:ascii="Times New Roman" w:hAnsi="Times New Roman" w:cs="Times New Roman"/>
        </w:rPr>
        <w:t xml:space="preserve">(for all chart-abstracted measures except for NEWB-3) </w:t>
      </w:r>
      <w:r w:rsidRPr="007A1F9B">
        <w:rPr>
          <w:rFonts w:ascii="Times New Roman" w:hAnsi="Times New Roman" w:cs="Times New Roman"/>
        </w:rPr>
        <w:t xml:space="preserve">or </w:t>
      </w:r>
      <w:r w:rsidR="00D433E9" w:rsidRPr="007A1F9B">
        <w:rPr>
          <w:rFonts w:ascii="Times New Roman" w:hAnsi="Times New Roman" w:cs="Times New Roman"/>
        </w:rPr>
        <w:t>may</w:t>
      </w:r>
      <w:r w:rsidRPr="007A1F9B">
        <w:rPr>
          <w:rFonts w:ascii="Times New Roman" w:hAnsi="Times New Roman" w:cs="Times New Roman"/>
        </w:rPr>
        <w:t xml:space="preserve"> report their entire population. </w:t>
      </w:r>
      <w:r w:rsidR="00D433E9" w:rsidRPr="007A1F9B">
        <w:rPr>
          <w:rFonts w:ascii="Times New Roman" w:hAnsi="Times New Roman" w:cs="Times New Roman"/>
        </w:rPr>
        <w:t>S</w:t>
      </w:r>
      <w:r w:rsidRPr="007A1F9B">
        <w:rPr>
          <w:rFonts w:ascii="Times New Roman" w:hAnsi="Times New Roman" w:cs="Times New Roman"/>
        </w:rPr>
        <w:t>ampling should not be used unless the hospital has a large number of cases for a given measure. Hospitals whose ‘MassHealth ICD Patient Population’ size is less than the minimum number of cases cannot sample</w:t>
      </w:r>
      <w:r w:rsidR="006079E5" w:rsidRPr="007A1F9B">
        <w:rPr>
          <w:rFonts w:ascii="Times New Roman" w:hAnsi="Times New Roman" w:cs="Times New Roman"/>
        </w:rPr>
        <w:t xml:space="preserve">.  </w:t>
      </w:r>
      <w:r w:rsidR="00620229" w:rsidRPr="007A1F9B">
        <w:rPr>
          <w:rFonts w:ascii="Times New Roman" w:hAnsi="Times New Roman" w:cs="Times New Roman"/>
        </w:rPr>
        <w:t xml:space="preserve">To determine the </w:t>
      </w:r>
      <w:r w:rsidR="006079E5" w:rsidRPr="007A1F9B">
        <w:rPr>
          <w:rFonts w:ascii="Times New Roman" w:hAnsi="Times New Roman" w:cs="Times New Roman"/>
        </w:rPr>
        <w:t xml:space="preserve">minimum </w:t>
      </w:r>
      <w:r w:rsidR="00ED52B1">
        <w:rPr>
          <w:rFonts w:ascii="Times New Roman" w:hAnsi="Times New Roman" w:cs="Times New Roman"/>
        </w:rPr>
        <w:t xml:space="preserve">number </w:t>
      </w:r>
      <w:r w:rsidR="00620229" w:rsidRPr="007A1F9B">
        <w:rPr>
          <w:rFonts w:ascii="Times New Roman" w:hAnsi="Times New Roman" w:cs="Times New Roman"/>
        </w:rPr>
        <w:t>of cases that need to be sampled for each population</w:t>
      </w:r>
      <w:r w:rsidR="00D433E9" w:rsidRPr="007A1F9B">
        <w:rPr>
          <w:rFonts w:ascii="Times New Roman" w:hAnsi="Times New Roman" w:cs="Times New Roman"/>
        </w:rPr>
        <w:t>, please refer to</w:t>
      </w:r>
      <w:r w:rsidR="00DF1D41" w:rsidRPr="007A1F9B">
        <w:rPr>
          <w:rFonts w:ascii="Times New Roman" w:hAnsi="Times New Roman" w:cs="Times New Roman"/>
        </w:rPr>
        <w:t xml:space="preserve"> </w:t>
      </w:r>
      <w:r w:rsidR="0010270F" w:rsidRPr="007A1F9B">
        <w:rPr>
          <w:rFonts w:ascii="Times New Roman" w:hAnsi="Times New Roman" w:cs="Times New Roman"/>
        </w:rPr>
        <w:t>sample size requ</w:t>
      </w:r>
      <w:r w:rsidR="00FF74AE" w:rsidRPr="007A1F9B">
        <w:rPr>
          <w:rFonts w:ascii="Times New Roman" w:hAnsi="Times New Roman" w:cs="Times New Roman"/>
        </w:rPr>
        <w:t xml:space="preserve">irement tables provided </w:t>
      </w:r>
      <w:r w:rsidR="00D433E9" w:rsidRPr="007A1F9B">
        <w:rPr>
          <w:rFonts w:ascii="Times New Roman" w:hAnsi="Times New Roman" w:cs="Times New Roman"/>
        </w:rPr>
        <w:t xml:space="preserve">further </w:t>
      </w:r>
      <w:r w:rsidR="00FF74AE" w:rsidRPr="007A1F9B">
        <w:rPr>
          <w:rFonts w:ascii="Times New Roman" w:hAnsi="Times New Roman" w:cs="Times New Roman"/>
        </w:rPr>
        <w:t>in this section</w:t>
      </w:r>
      <w:r w:rsidRPr="007A1F9B">
        <w:rPr>
          <w:rFonts w:ascii="Times New Roman" w:hAnsi="Times New Roman" w:cs="Times New Roman"/>
        </w:rPr>
        <w:t xml:space="preserve">. </w:t>
      </w:r>
    </w:p>
    <w:p w14:paraId="323FFA4B" w14:textId="4748BB86" w:rsidR="007F563A" w:rsidRPr="00D735A8" w:rsidRDefault="004B22DA" w:rsidP="00D735A8">
      <w:pPr>
        <w:pStyle w:val="Heading2"/>
        <w:numPr>
          <w:ilvl w:val="0"/>
          <w:numId w:val="63"/>
        </w:numPr>
        <w:spacing w:after="240" w:line="276" w:lineRule="auto"/>
        <w:rPr>
          <w:sz w:val="22"/>
          <w:szCs w:val="22"/>
        </w:rPr>
      </w:pPr>
      <w:bookmarkStart w:id="71" w:name="_Toc180573535"/>
      <w:r w:rsidRPr="00D735A8">
        <w:rPr>
          <w:sz w:val="22"/>
          <w:szCs w:val="22"/>
        </w:rPr>
        <w:t>Medicaid Sampling Requirements</w:t>
      </w:r>
      <w:bookmarkEnd w:id="71"/>
    </w:p>
    <w:p w14:paraId="45EBDD1D" w14:textId="77777777" w:rsidR="004B22DA" w:rsidRPr="007A1F9B" w:rsidRDefault="004B22DA" w:rsidP="007B213C">
      <w:pPr>
        <w:rPr>
          <w:rFonts w:ascii="Times New Roman" w:hAnsi="Times New Roman" w:cs="Times New Roman"/>
        </w:rPr>
      </w:pPr>
      <w:r w:rsidRPr="007A1F9B">
        <w:rPr>
          <w:rFonts w:ascii="Times New Roman" w:hAnsi="Times New Roman" w:cs="Times New Roman"/>
        </w:rPr>
        <w:t>The sampling methods selected to establish sample size requirements for all MassHealth acute hospital quality reporting on each measure set is based on statistical power analysis. This method enables the calculation of the minimum number of discharges necessary to detect changes in the measure rates and hospital performance data and ensure that a statistically valid sample is drawn. The following guidelines apply to MassHealth sampling specifications.</w:t>
      </w:r>
    </w:p>
    <w:p w14:paraId="772D137E" w14:textId="7D8C8D14" w:rsidR="00CC766B" w:rsidRPr="00554CCA" w:rsidRDefault="004B22DA" w:rsidP="00554CCA">
      <w:pPr>
        <w:numPr>
          <w:ilvl w:val="4"/>
          <w:numId w:val="91"/>
        </w:numPr>
        <w:tabs>
          <w:tab w:val="clear" w:pos="3960"/>
        </w:tabs>
        <w:ind w:left="720"/>
        <w:rPr>
          <w:rFonts w:ascii="Times New Roman" w:hAnsi="Times New Roman" w:cs="Times New Roman"/>
        </w:rPr>
      </w:pPr>
      <w:r w:rsidRPr="007A1F9B">
        <w:rPr>
          <w:rFonts w:ascii="Times New Roman" w:hAnsi="Times New Roman" w:cs="Times New Roman"/>
          <w:b/>
        </w:rPr>
        <w:t>MassHealth Sampling Instruction</w:t>
      </w:r>
      <w:r w:rsidRPr="007A1F9B">
        <w:rPr>
          <w:rFonts w:ascii="Times New Roman" w:hAnsi="Times New Roman" w:cs="Times New Roman"/>
        </w:rPr>
        <w:t>.</w:t>
      </w:r>
      <w:r w:rsidRPr="007A1F9B">
        <w:rPr>
          <w:rFonts w:ascii="Times New Roman" w:hAnsi="Times New Roman" w:cs="Times New Roman"/>
          <w:b/>
        </w:rPr>
        <w:t xml:space="preserve"> </w:t>
      </w:r>
      <w:r w:rsidRPr="007A1F9B">
        <w:rPr>
          <w:rFonts w:ascii="Times New Roman" w:hAnsi="Times New Roman" w:cs="Times New Roman"/>
        </w:rPr>
        <w:t>Hospitals must sample cases from all MassHealth</w:t>
      </w:r>
      <w:r w:rsidRPr="007A1F9B">
        <w:rPr>
          <w:rFonts w:ascii="Times New Roman" w:hAnsi="Times New Roman" w:cs="Times New Roman"/>
          <w:i/>
        </w:rPr>
        <w:t xml:space="preserve"> </w:t>
      </w:r>
      <w:r w:rsidRPr="007A1F9B">
        <w:rPr>
          <w:rFonts w:ascii="Times New Roman" w:hAnsi="Times New Roman" w:cs="Times New Roman"/>
        </w:rPr>
        <w:t xml:space="preserve">inpatient paid claims using instructions provided in this section and perform medical chart abstraction for the sampled claims. The number sampled by hospitals will vary by the volume of the patients that meets the criteria for </w:t>
      </w:r>
      <w:r w:rsidRPr="007A1F9B">
        <w:rPr>
          <w:rFonts w:ascii="Times New Roman" w:hAnsi="Times New Roman" w:cs="Times New Roman"/>
          <w:b/>
        </w:rPr>
        <w:t>‘</w:t>
      </w:r>
      <w:r w:rsidRPr="007A1F9B">
        <w:rPr>
          <w:rFonts w:ascii="Times New Roman" w:hAnsi="Times New Roman" w:cs="Times New Roman"/>
        </w:rPr>
        <w:t>MassHealth Initial Patient Population</w:t>
      </w:r>
      <w:r w:rsidRPr="007A1F9B">
        <w:rPr>
          <w:rFonts w:ascii="Times New Roman" w:hAnsi="Times New Roman" w:cs="Times New Roman"/>
          <w:b/>
        </w:rPr>
        <w:t>’</w:t>
      </w:r>
      <w:r w:rsidRPr="007A1F9B">
        <w:rPr>
          <w:rFonts w:ascii="Times New Roman" w:hAnsi="Times New Roman" w:cs="Times New Roman"/>
        </w:rPr>
        <w:t xml:space="preserve"> for each measure as defined in this manual. The minimum required sample size is based on the estimated volume of MassHealth discharges required for each measure.</w:t>
      </w:r>
    </w:p>
    <w:p w14:paraId="2084E93D" w14:textId="03A53FAE" w:rsidR="00CC766B" w:rsidRPr="00554CCA" w:rsidRDefault="004B22DA" w:rsidP="00554CCA">
      <w:pPr>
        <w:numPr>
          <w:ilvl w:val="4"/>
          <w:numId w:val="91"/>
        </w:numPr>
        <w:tabs>
          <w:tab w:val="clear" w:pos="3960"/>
        </w:tabs>
        <w:ind w:left="720"/>
        <w:rPr>
          <w:rFonts w:ascii="Times New Roman" w:hAnsi="Times New Roman" w:cs="Times New Roman"/>
        </w:rPr>
      </w:pPr>
      <w:r w:rsidRPr="007A1F9B">
        <w:rPr>
          <w:rFonts w:ascii="Times New Roman" w:hAnsi="Times New Roman" w:cs="Times New Roman"/>
          <w:b/>
        </w:rPr>
        <w:t>Dates of Service</w:t>
      </w:r>
      <w:r w:rsidRPr="007A1F9B">
        <w:rPr>
          <w:rFonts w:ascii="Times New Roman" w:hAnsi="Times New Roman" w:cs="Times New Roman"/>
        </w:rPr>
        <w:t>. Hospitals must identify the MassHealth Initial Patient Population measures data using available databases that contain all discharges for the quarter reporting periods specified in the Acute RFA and Section 1.</w:t>
      </w:r>
      <w:r w:rsidR="008E3C14" w:rsidRPr="007A1F9B">
        <w:rPr>
          <w:rFonts w:ascii="Times New Roman" w:hAnsi="Times New Roman" w:cs="Times New Roman"/>
        </w:rPr>
        <w:t>E</w:t>
      </w:r>
      <w:r w:rsidRPr="007A1F9B">
        <w:rPr>
          <w:rFonts w:ascii="Times New Roman" w:hAnsi="Times New Roman" w:cs="Times New Roman"/>
        </w:rPr>
        <w:t xml:space="preserve"> of this manual using the sample size requirements tables that follow.</w:t>
      </w:r>
    </w:p>
    <w:p w14:paraId="60B5DACD" w14:textId="0BFDC8E5" w:rsidR="00CC766B" w:rsidRPr="0040496A" w:rsidRDefault="004B22DA" w:rsidP="0040496A">
      <w:pPr>
        <w:numPr>
          <w:ilvl w:val="4"/>
          <w:numId w:val="91"/>
        </w:numPr>
        <w:tabs>
          <w:tab w:val="clear" w:pos="3960"/>
        </w:tabs>
        <w:ind w:left="720"/>
        <w:rPr>
          <w:rFonts w:ascii="Times New Roman" w:hAnsi="Times New Roman" w:cs="Times New Roman"/>
        </w:rPr>
      </w:pPr>
      <w:r w:rsidRPr="007A1F9B">
        <w:rPr>
          <w:rFonts w:ascii="Times New Roman" w:hAnsi="Times New Roman" w:cs="Times New Roman"/>
          <w:b/>
        </w:rPr>
        <w:t>Aggregate Medicaid Payer Sampling</w:t>
      </w:r>
      <w:r w:rsidRPr="007A1F9B">
        <w:rPr>
          <w:rFonts w:ascii="Times New Roman" w:hAnsi="Times New Roman" w:cs="Times New Roman"/>
        </w:rPr>
        <w:t xml:space="preserve">. The MassHealth Initial Patient Population is identified as an aggregate of all the Medicaid payer source codes. Please refer to Table 2.1 of this EOHHS manual for a list of Medicaid payer code inclusions that apply to quality measures data sampling and reporting. </w:t>
      </w:r>
    </w:p>
    <w:p w14:paraId="79A22672" w14:textId="3E1EEAF6" w:rsidR="004B22DA" w:rsidRPr="0040496A" w:rsidRDefault="004B22DA" w:rsidP="0040496A">
      <w:pPr>
        <w:numPr>
          <w:ilvl w:val="4"/>
          <w:numId w:val="91"/>
        </w:numPr>
        <w:tabs>
          <w:tab w:val="clear" w:pos="3960"/>
        </w:tabs>
        <w:ind w:left="720"/>
        <w:rPr>
          <w:rFonts w:ascii="Times New Roman" w:hAnsi="Times New Roman" w:cs="Times New Roman"/>
        </w:rPr>
      </w:pPr>
      <w:r w:rsidRPr="007A1F9B">
        <w:rPr>
          <w:rFonts w:ascii="Times New Roman" w:hAnsi="Times New Roman" w:cs="Times New Roman"/>
          <w:b/>
        </w:rPr>
        <w:t xml:space="preserve">Aggregate Medicaid Payer Sampling Steps.  </w:t>
      </w:r>
      <w:r w:rsidRPr="007A1F9B">
        <w:rPr>
          <w:rFonts w:ascii="Times New Roman" w:hAnsi="Times New Roman" w:cs="Times New Roman"/>
        </w:rPr>
        <w:t xml:space="preserve">The order of data flow must be modified when selecting cases for the aggregate Medicaid payer source groups as follows:  </w:t>
      </w:r>
    </w:p>
    <w:p w14:paraId="5CA9DB26" w14:textId="77777777" w:rsidR="004B22DA" w:rsidRPr="007A1F9B" w:rsidRDefault="004B22DA" w:rsidP="0036282A">
      <w:pPr>
        <w:numPr>
          <w:ilvl w:val="0"/>
          <w:numId w:val="93"/>
        </w:numPr>
        <w:tabs>
          <w:tab w:val="clear" w:pos="1152"/>
          <w:tab w:val="num" w:pos="792"/>
          <w:tab w:val="num" w:pos="1350"/>
        </w:tabs>
        <w:spacing w:after="0"/>
        <w:ind w:left="990" w:hanging="270"/>
        <w:rPr>
          <w:rFonts w:ascii="Times New Roman" w:hAnsi="Times New Roman" w:cs="Times New Roman"/>
        </w:rPr>
      </w:pPr>
      <w:r w:rsidRPr="007A1F9B">
        <w:rPr>
          <w:rFonts w:ascii="Times New Roman" w:hAnsi="Times New Roman" w:cs="Times New Roman"/>
        </w:rPr>
        <w:t>Step 1- Identify Initial patient population based on measure specifications and dates of service.</w:t>
      </w:r>
    </w:p>
    <w:p w14:paraId="7B4924D5" w14:textId="77777777" w:rsidR="004B22DA" w:rsidRPr="007A1F9B" w:rsidRDefault="004B22DA" w:rsidP="0036282A">
      <w:pPr>
        <w:numPr>
          <w:ilvl w:val="0"/>
          <w:numId w:val="93"/>
        </w:numPr>
        <w:tabs>
          <w:tab w:val="clear" w:pos="1152"/>
          <w:tab w:val="num" w:pos="792"/>
          <w:tab w:val="num" w:pos="1350"/>
        </w:tabs>
        <w:spacing w:after="0"/>
        <w:ind w:left="990" w:hanging="270"/>
        <w:rPr>
          <w:rFonts w:ascii="Times New Roman" w:hAnsi="Times New Roman" w:cs="Times New Roman"/>
        </w:rPr>
      </w:pPr>
      <w:r w:rsidRPr="007A1F9B">
        <w:rPr>
          <w:rFonts w:ascii="Times New Roman" w:hAnsi="Times New Roman" w:cs="Times New Roman"/>
        </w:rPr>
        <w:t xml:space="preserve">Step 2- Identify and include cases with all the Medicaid payer inclusion codes previously listed.  </w:t>
      </w:r>
    </w:p>
    <w:p w14:paraId="4016EC06" w14:textId="7B08B3A9" w:rsidR="004B22DA" w:rsidRPr="007A1F9B" w:rsidRDefault="004B22DA" w:rsidP="0036282A">
      <w:pPr>
        <w:numPr>
          <w:ilvl w:val="0"/>
          <w:numId w:val="93"/>
        </w:numPr>
        <w:tabs>
          <w:tab w:val="clear" w:pos="1152"/>
          <w:tab w:val="num" w:pos="792"/>
          <w:tab w:val="left" w:pos="1260"/>
          <w:tab w:val="num" w:pos="1350"/>
        </w:tabs>
        <w:spacing w:after="0"/>
        <w:ind w:left="990" w:hanging="270"/>
        <w:rPr>
          <w:rFonts w:ascii="Times New Roman" w:hAnsi="Times New Roman" w:cs="Times New Roman"/>
        </w:rPr>
      </w:pPr>
      <w:r w:rsidRPr="007A1F9B">
        <w:rPr>
          <w:rFonts w:ascii="Times New Roman" w:hAnsi="Times New Roman" w:cs="Times New Roman"/>
        </w:rPr>
        <w:t xml:space="preserve">Step 3- Identify MassHealth sample size requirements for each measure using Tables </w:t>
      </w:r>
      <w:r w:rsidR="00A0578A">
        <w:rPr>
          <w:rFonts w:ascii="Times New Roman" w:hAnsi="Times New Roman" w:cs="Times New Roman"/>
        </w:rPr>
        <w:t>5</w:t>
      </w:r>
      <w:r w:rsidRPr="007A1F9B">
        <w:rPr>
          <w:rFonts w:ascii="Times New Roman" w:hAnsi="Times New Roman" w:cs="Times New Roman"/>
        </w:rPr>
        <w:t xml:space="preserve">.1 and </w:t>
      </w:r>
      <w:r w:rsidR="00A0578A">
        <w:rPr>
          <w:rFonts w:ascii="Times New Roman" w:hAnsi="Times New Roman" w:cs="Times New Roman"/>
        </w:rPr>
        <w:t>5</w:t>
      </w:r>
      <w:r w:rsidRPr="007A1F9B">
        <w:rPr>
          <w:rFonts w:ascii="Times New Roman" w:hAnsi="Times New Roman" w:cs="Times New Roman"/>
        </w:rPr>
        <w:t>.2 to follow.</w:t>
      </w:r>
    </w:p>
    <w:p w14:paraId="4A698AB4" w14:textId="77777777" w:rsidR="004B22DA" w:rsidRPr="007A1F9B" w:rsidRDefault="004B22DA" w:rsidP="0036282A">
      <w:pPr>
        <w:numPr>
          <w:ilvl w:val="0"/>
          <w:numId w:val="93"/>
        </w:numPr>
        <w:tabs>
          <w:tab w:val="clear" w:pos="1152"/>
          <w:tab w:val="num" w:pos="792"/>
          <w:tab w:val="left" w:pos="1260"/>
          <w:tab w:val="num" w:pos="1350"/>
        </w:tabs>
        <w:spacing w:after="0"/>
        <w:ind w:left="990" w:hanging="270"/>
        <w:rPr>
          <w:rFonts w:ascii="Times New Roman" w:hAnsi="Times New Roman" w:cs="Times New Roman"/>
        </w:rPr>
      </w:pPr>
      <w:r w:rsidRPr="007A1F9B">
        <w:rPr>
          <w:rFonts w:ascii="Times New Roman" w:hAnsi="Times New Roman" w:cs="Times New Roman"/>
        </w:rPr>
        <w:t>Step 4- Select and apply the random sampling approach to identify charts.</w:t>
      </w:r>
    </w:p>
    <w:p w14:paraId="0B704927" w14:textId="2B0A2DBC" w:rsidR="009B453A" w:rsidRPr="0040496A" w:rsidRDefault="004B22DA" w:rsidP="0040496A">
      <w:pPr>
        <w:numPr>
          <w:ilvl w:val="0"/>
          <w:numId w:val="93"/>
        </w:numPr>
        <w:tabs>
          <w:tab w:val="clear" w:pos="1152"/>
          <w:tab w:val="num" w:pos="792"/>
          <w:tab w:val="left" w:pos="1260"/>
          <w:tab w:val="num" w:pos="1350"/>
        </w:tabs>
        <w:ind w:left="990" w:hanging="270"/>
        <w:rPr>
          <w:rFonts w:ascii="Times New Roman" w:hAnsi="Times New Roman" w:cs="Times New Roman"/>
        </w:rPr>
      </w:pPr>
      <w:r w:rsidRPr="007A1F9B">
        <w:rPr>
          <w:rFonts w:ascii="Times New Roman" w:hAnsi="Times New Roman" w:cs="Times New Roman"/>
        </w:rPr>
        <w:t>Step 5- Begin medical chart abstraction of specified measure on cases selected.</w:t>
      </w:r>
    </w:p>
    <w:p w14:paraId="2DACF771" w14:textId="2ED3B916" w:rsidR="004B22DA" w:rsidRPr="007A1F9B" w:rsidRDefault="004B22DA" w:rsidP="007B213C">
      <w:pPr>
        <w:ind w:left="360"/>
        <w:rPr>
          <w:rFonts w:ascii="Times New Roman" w:hAnsi="Times New Roman" w:cs="Times New Roman"/>
        </w:rPr>
      </w:pPr>
      <w:r w:rsidRPr="007A1F9B">
        <w:rPr>
          <w:rFonts w:ascii="Times New Roman" w:hAnsi="Times New Roman" w:cs="Times New Roman"/>
        </w:rPr>
        <w:t xml:space="preserve">The previously outlined steps begin with the initial patient population and then extract all Medicaid payer cases. These steps can be followed to identify cases for all the measures being submitted.    </w:t>
      </w:r>
    </w:p>
    <w:p w14:paraId="66BB77A0" w14:textId="05947901" w:rsidR="009B453A" w:rsidRPr="00D735A8" w:rsidRDefault="004B22DA" w:rsidP="00D735A8">
      <w:pPr>
        <w:pStyle w:val="Heading2"/>
        <w:numPr>
          <w:ilvl w:val="0"/>
          <w:numId w:val="63"/>
        </w:numPr>
        <w:spacing w:after="240" w:line="276" w:lineRule="auto"/>
        <w:rPr>
          <w:sz w:val="22"/>
          <w:szCs w:val="22"/>
        </w:rPr>
      </w:pPr>
      <w:bookmarkStart w:id="72" w:name="_Toc180573536"/>
      <w:r w:rsidRPr="00D735A8">
        <w:rPr>
          <w:sz w:val="22"/>
          <w:szCs w:val="22"/>
        </w:rPr>
        <w:lastRenderedPageBreak/>
        <w:t>Medicaid Sampling Options</w:t>
      </w:r>
      <w:bookmarkEnd w:id="72"/>
    </w:p>
    <w:p w14:paraId="4B605302" w14:textId="0BAC295C" w:rsidR="004B22DA" w:rsidRPr="007A1F9B" w:rsidRDefault="004B22DA" w:rsidP="007B213C">
      <w:pPr>
        <w:rPr>
          <w:rFonts w:ascii="Times New Roman" w:hAnsi="Times New Roman" w:cs="Times New Roman"/>
          <w:i/>
          <w:u w:val="single"/>
        </w:rPr>
      </w:pPr>
      <w:r w:rsidRPr="007A1F9B">
        <w:rPr>
          <w:rFonts w:ascii="Times New Roman" w:hAnsi="Times New Roman" w:cs="Times New Roman"/>
        </w:rPr>
        <w:t>Hospitals that choose to sample</w:t>
      </w:r>
      <w:r w:rsidRPr="007A1F9B">
        <w:rPr>
          <w:rFonts w:ascii="Times New Roman" w:hAnsi="Times New Roman" w:cs="Times New Roman"/>
          <w:b/>
        </w:rPr>
        <w:t xml:space="preserve"> </w:t>
      </w:r>
      <w:r w:rsidRPr="007A1F9B">
        <w:rPr>
          <w:rFonts w:ascii="Times New Roman" w:hAnsi="Times New Roman" w:cs="Times New Roman"/>
        </w:rPr>
        <w:t>have the option of sampling either quarterly (option A) or monthly (option B) for each measure.</w:t>
      </w:r>
      <w:r w:rsidRPr="007A1F9B">
        <w:rPr>
          <w:rFonts w:ascii="Times New Roman" w:hAnsi="Times New Roman" w:cs="Times New Roman"/>
          <w:b/>
        </w:rPr>
        <w:t xml:space="preserve"> </w:t>
      </w:r>
      <w:r w:rsidRPr="007A1F9B">
        <w:rPr>
          <w:rFonts w:ascii="Times New Roman" w:hAnsi="Times New Roman" w:cs="Times New Roman"/>
        </w:rPr>
        <w:t>Hospitals must select and utilize only one option consistently (either quarterly or monthly), during a calendar year submission period.</w:t>
      </w:r>
      <w:r w:rsidRPr="007A1F9B">
        <w:rPr>
          <w:rFonts w:ascii="Times New Roman" w:hAnsi="Times New Roman" w:cs="Times New Roman"/>
          <w:b/>
        </w:rPr>
        <w:t xml:space="preserve"> </w:t>
      </w:r>
    </w:p>
    <w:p w14:paraId="495D49BE" w14:textId="45DCCB21" w:rsidR="004B22DA" w:rsidRPr="007A1F9B" w:rsidRDefault="004B22DA" w:rsidP="007B213C">
      <w:pPr>
        <w:rPr>
          <w:rFonts w:ascii="Times New Roman" w:hAnsi="Times New Roman" w:cs="Times New Roman"/>
          <w:i/>
          <w:u w:val="single"/>
        </w:rPr>
      </w:pPr>
      <w:r w:rsidRPr="007A1F9B">
        <w:rPr>
          <w:rFonts w:ascii="Times New Roman" w:hAnsi="Times New Roman" w:cs="Times New Roman"/>
        </w:rPr>
        <w:t xml:space="preserve">Regardless of the option used, hospitals must ensure that sampling procedures consistently produce statistically valid and useful data. Due to measure exclusions, hospitals selecting sample cases </w:t>
      </w:r>
      <w:r w:rsidRPr="007A1F9B">
        <w:rPr>
          <w:rFonts w:ascii="Times New Roman" w:hAnsi="Times New Roman" w:cs="Times New Roman"/>
          <w:b/>
          <w:i/>
        </w:rPr>
        <w:t>must</w:t>
      </w:r>
      <w:r w:rsidRPr="007A1F9B">
        <w:rPr>
          <w:rFonts w:ascii="Times New Roman" w:hAnsi="Times New Roman" w:cs="Times New Roman"/>
        </w:rPr>
        <w:t xml:space="preserve"> submit </w:t>
      </w:r>
      <w:r w:rsidRPr="007A1F9B">
        <w:rPr>
          <w:rFonts w:ascii="Times New Roman" w:hAnsi="Times New Roman" w:cs="Times New Roman"/>
          <w:b/>
          <w:i/>
        </w:rPr>
        <w:t>at least</w:t>
      </w:r>
      <w:r w:rsidRPr="007A1F9B">
        <w:rPr>
          <w:rFonts w:ascii="Times New Roman" w:hAnsi="Times New Roman" w:cs="Times New Roman"/>
        </w:rPr>
        <w:t xml:space="preserve"> the minimum required sample size. The tables that follow for each sampling option automatically build the number of cases needed to obtain the required sample sizes. </w:t>
      </w:r>
    </w:p>
    <w:p w14:paraId="08F88D18" w14:textId="066241D6" w:rsidR="00D20A65" w:rsidRPr="009B37C4" w:rsidRDefault="004B22DA" w:rsidP="009B37C4">
      <w:pPr>
        <w:numPr>
          <w:ilvl w:val="0"/>
          <w:numId w:val="94"/>
        </w:numPr>
        <w:ind w:left="720"/>
        <w:rPr>
          <w:rFonts w:ascii="Times New Roman" w:hAnsi="Times New Roman" w:cs="Times New Roman"/>
        </w:rPr>
      </w:pPr>
      <w:r w:rsidRPr="007A1F9B">
        <w:rPr>
          <w:rFonts w:ascii="Times New Roman" w:hAnsi="Times New Roman" w:cs="Times New Roman"/>
          <w:b/>
        </w:rPr>
        <w:t xml:space="preserve">Quarterly Sampling (Option A). </w:t>
      </w:r>
      <w:r w:rsidRPr="007A1F9B">
        <w:rPr>
          <w:rFonts w:ascii="Times New Roman" w:hAnsi="Times New Roman" w:cs="Times New Roman"/>
        </w:rPr>
        <w:t xml:space="preserve">Hospitals that choose the quarterly sampling option method must use the minimum sample sizes specified in Table </w:t>
      </w:r>
      <w:r w:rsidR="00ED52B1">
        <w:rPr>
          <w:rFonts w:ascii="Times New Roman" w:hAnsi="Times New Roman" w:cs="Times New Roman"/>
        </w:rPr>
        <w:t>5</w:t>
      </w:r>
      <w:r w:rsidRPr="007A1F9B">
        <w:rPr>
          <w:rFonts w:ascii="Times New Roman" w:hAnsi="Times New Roman" w:cs="Times New Roman"/>
        </w:rPr>
        <w:t>.1 that follows.</w:t>
      </w:r>
    </w:p>
    <w:p w14:paraId="3BE80D17" w14:textId="36AD0B44" w:rsidR="004B22DA" w:rsidRPr="007A1F9B" w:rsidRDefault="004B22DA" w:rsidP="007B213C">
      <w:pPr>
        <w:jc w:val="center"/>
        <w:rPr>
          <w:rFonts w:ascii="Times New Roman" w:hAnsi="Times New Roman" w:cs="Times New Roman"/>
          <w:b/>
        </w:rPr>
      </w:pPr>
      <w:r w:rsidRPr="007A1F9B">
        <w:rPr>
          <w:rFonts w:ascii="Times New Roman" w:hAnsi="Times New Roman" w:cs="Times New Roman"/>
          <w:b/>
        </w:rPr>
        <w:t xml:space="preserve">Table </w:t>
      </w:r>
      <w:r w:rsidR="00ED52B1">
        <w:rPr>
          <w:rFonts w:ascii="Times New Roman" w:hAnsi="Times New Roman" w:cs="Times New Roman"/>
          <w:b/>
        </w:rPr>
        <w:t>5</w:t>
      </w:r>
      <w:r w:rsidRPr="007A1F9B">
        <w:rPr>
          <w:rFonts w:ascii="Times New Roman" w:hAnsi="Times New Roman" w:cs="Times New Roman"/>
          <w:b/>
        </w:rPr>
        <w:t>.1 – Quarterly Sample Size Requirement</w:t>
      </w:r>
    </w:p>
    <w:tbl>
      <w:tblPr>
        <w:tblW w:w="96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2"/>
        <w:gridCol w:w="5033"/>
      </w:tblGrid>
      <w:tr w:rsidR="004B22DA" w:rsidRPr="007A1F9B" w14:paraId="697C43E1" w14:textId="77777777">
        <w:trPr>
          <w:trHeight w:val="760"/>
          <w:tblHeader/>
        </w:trPr>
        <w:tc>
          <w:tcPr>
            <w:tcW w:w="4602" w:type="dxa"/>
            <w:tcBorders>
              <w:top w:val="single" w:sz="24" w:space="0" w:color="0070C0"/>
              <w:bottom w:val="single" w:sz="24" w:space="0" w:color="0070C0"/>
            </w:tcBorders>
            <w:shd w:val="clear" w:color="auto" w:fill="B6DDE8" w:themeFill="accent5" w:themeFillTint="66"/>
          </w:tcPr>
          <w:p w14:paraId="504B1142"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Number of MassHealth Discharges</w:t>
            </w:r>
          </w:p>
          <w:p w14:paraId="6AE1EC03"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 xml:space="preserve">Per QUARTER </w:t>
            </w:r>
          </w:p>
          <w:p w14:paraId="78282386"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(Initial Patient Population Size “N”)</w:t>
            </w:r>
          </w:p>
        </w:tc>
        <w:tc>
          <w:tcPr>
            <w:tcW w:w="5033" w:type="dxa"/>
            <w:tcBorders>
              <w:top w:val="single" w:sz="24" w:space="0" w:color="0070C0"/>
              <w:bottom w:val="single" w:sz="24" w:space="0" w:color="0070C0"/>
            </w:tcBorders>
            <w:shd w:val="clear" w:color="auto" w:fill="B6DDE8" w:themeFill="accent5" w:themeFillTint="66"/>
          </w:tcPr>
          <w:p w14:paraId="36E7D65F"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 xml:space="preserve">Aggregate of All Medicaid Payer </w:t>
            </w:r>
          </w:p>
          <w:p w14:paraId="7717DCBD"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Minimum Required Sample Size “n”</w:t>
            </w:r>
          </w:p>
        </w:tc>
      </w:tr>
      <w:tr w:rsidR="004B22DA" w:rsidRPr="007A1F9B" w14:paraId="5C63EF48" w14:textId="77777777">
        <w:trPr>
          <w:trHeight w:val="295"/>
        </w:trPr>
        <w:tc>
          <w:tcPr>
            <w:tcW w:w="4602" w:type="dxa"/>
            <w:tcBorders>
              <w:top w:val="single" w:sz="24" w:space="0" w:color="0070C0"/>
            </w:tcBorders>
          </w:tcPr>
          <w:p w14:paraId="5F450D71"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1 - 59</w:t>
            </w:r>
          </w:p>
        </w:tc>
        <w:tc>
          <w:tcPr>
            <w:tcW w:w="5033" w:type="dxa"/>
            <w:tcBorders>
              <w:top w:val="single" w:sz="24" w:space="0" w:color="0070C0"/>
            </w:tcBorders>
          </w:tcPr>
          <w:p w14:paraId="772187CE" w14:textId="77777777" w:rsidR="004B22DA" w:rsidRPr="007A1F9B" w:rsidRDefault="004B22DA" w:rsidP="00B11358">
            <w:pPr>
              <w:spacing w:after="0"/>
              <w:jc w:val="center"/>
              <w:rPr>
                <w:rFonts w:ascii="Times New Roman" w:hAnsi="Times New Roman" w:cs="Times New Roman"/>
              </w:rPr>
            </w:pPr>
            <w:r w:rsidRPr="007A1F9B">
              <w:rPr>
                <w:rFonts w:ascii="Times New Roman" w:hAnsi="Times New Roman" w:cs="Times New Roman"/>
              </w:rPr>
              <w:t>No sampling; 100% of ICD Population is required</w:t>
            </w:r>
          </w:p>
        </w:tc>
      </w:tr>
      <w:tr w:rsidR="004B22DA" w:rsidRPr="007A1F9B" w14:paraId="665AF5E1" w14:textId="77777777">
        <w:trPr>
          <w:trHeight w:val="295"/>
        </w:trPr>
        <w:tc>
          <w:tcPr>
            <w:tcW w:w="4602" w:type="dxa"/>
          </w:tcPr>
          <w:p w14:paraId="00DF8A55"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 xml:space="preserve">60 – 119 </w:t>
            </w:r>
          </w:p>
        </w:tc>
        <w:tc>
          <w:tcPr>
            <w:tcW w:w="5033" w:type="dxa"/>
          </w:tcPr>
          <w:p w14:paraId="1ACA84F2"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60</w:t>
            </w:r>
          </w:p>
        </w:tc>
      </w:tr>
      <w:tr w:rsidR="004B22DA" w:rsidRPr="007A1F9B" w14:paraId="7E38DF38" w14:textId="77777777">
        <w:trPr>
          <w:trHeight w:val="295"/>
        </w:trPr>
        <w:tc>
          <w:tcPr>
            <w:tcW w:w="4602" w:type="dxa"/>
          </w:tcPr>
          <w:p w14:paraId="4A97A665"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120 – 199</w:t>
            </w:r>
          </w:p>
        </w:tc>
        <w:tc>
          <w:tcPr>
            <w:tcW w:w="5033" w:type="dxa"/>
          </w:tcPr>
          <w:p w14:paraId="36D75732"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92</w:t>
            </w:r>
          </w:p>
        </w:tc>
      </w:tr>
      <w:tr w:rsidR="004B22DA" w:rsidRPr="007A1F9B" w14:paraId="3A48CCD5" w14:textId="77777777">
        <w:trPr>
          <w:trHeight w:val="295"/>
        </w:trPr>
        <w:tc>
          <w:tcPr>
            <w:tcW w:w="4602" w:type="dxa"/>
          </w:tcPr>
          <w:p w14:paraId="66D8612D"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&gt; = 200</w:t>
            </w:r>
          </w:p>
        </w:tc>
        <w:tc>
          <w:tcPr>
            <w:tcW w:w="5033" w:type="dxa"/>
          </w:tcPr>
          <w:p w14:paraId="1614E2AD"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103</w:t>
            </w:r>
          </w:p>
        </w:tc>
      </w:tr>
    </w:tbl>
    <w:p w14:paraId="535B4A09" w14:textId="17050C71" w:rsidR="004B22DA" w:rsidRPr="007A1F9B" w:rsidRDefault="004B22DA" w:rsidP="00C0489D">
      <w:pPr>
        <w:spacing w:before="240"/>
        <w:ind w:left="720"/>
        <w:rPr>
          <w:rFonts w:ascii="Times New Roman" w:hAnsi="Times New Roman" w:cs="Times New Roman"/>
        </w:rPr>
      </w:pPr>
      <w:r w:rsidRPr="007A1F9B">
        <w:rPr>
          <w:rFonts w:ascii="Times New Roman" w:hAnsi="Times New Roman" w:cs="Times New Roman"/>
        </w:rPr>
        <w:t xml:space="preserve">As noted in the Table </w:t>
      </w:r>
      <w:r w:rsidR="00ED52B1">
        <w:rPr>
          <w:rFonts w:ascii="Times New Roman" w:hAnsi="Times New Roman" w:cs="Times New Roman"/>
        </w:rPr>
        <w:t>5</w:t>
      </w:r>
      <w:r w:rsidRPr="007A1F9B">
        <w:rPr>
          <w:rFonts w:ascii="Times New Roman" w:hAnsi="Times New Roman" w:cs="Times New Roman"/>
        </w:rPr>
        <w:t xml:space="preserve">.1, the quarterly sampling option Initial patient population size (N) and the minimum required sample size (n) column numbers have been adjusted for the aggregation of all Medicaid payer population inclusions defined in Section 2.B of this EOHHS manual.  </w:t>
      </w:r>
    </w:p>
    <w:p w14:paraId="7034194D" w14:textId="6D012A80" w:rsidR="004B22DA" w:rsidRPr="007A1F9B" w:rsidRDefault="004B22DA" w:rsidP="007B213C">
      <w:pPr>
        <w:ind w:left="720"/>
        <w:rPr>
          <w:rFonts w:ascii="Times New Roman" w:hAnsi="Times New Roman" w:cs="Times New Roman"/>
        </w:rPr>
      </w:pPr>
      <w:r w:rsidRPr="007A1F9B">
        <w:rPr>
          <w:rFonts w:ascii="Times New Roman" w:hAnsi="Times New Roman" w:cs="Times New Roman"/>
        </w:rPr>
        <w:t xml:space="preserve">The quarterly sampling option displays the MassHealth initial patient population (N) category numbers and required minimum sample sizes (n) that apply to each clinical </w:t>
      </w:r>
      <w:r w:rsidR="00C0597C">
        <w:rPr>
          <w:rFonts w:ascii="Times New Roman" w:hAnsi="Times New Roman" w:cs="Times New Roman"/>
        </w:rPr>
        <w:t xml:space="preserve">chart </w:t>
      </w:r>
      <w:r w:rsidRPr="007A1F9B">
        <w:rPr>
          <w:rFonts w:ascii="Times New Roman" w:hAnsi="Times New Roman" w:cs="Times New Roman"/>
        </w:rPr>
        <w:t xml:space="preserve">measure listed in Section </w:t>
      </w:r>
      <w:r w:rsidR="00021A1D" w:rsidRPr="007A1F9B">
        <w:rPr>
          <w:rFonts w:ascii="Times New Roman" w:hAnsi="Times New Roman" w:cs="Times New Roman"/>
        </w:rPr>
        <w:t>1.D</w:t>
      </w:r>
      <w:r w:rsidRPr="007A1F9B">
        <w:rPr>
          <w:rFonts w:ascii="Times New Roman" w:hAnsi="Times New Roman" w:cs="Times New Roman"/>
        </w:rPr>
        <w:t xml:space="preserve"> of this manual.  </w:t>
      </w:r>
    </w:p>
    <w:p w14:paraId="19BB9D9B" w14:textId="77777777" w:rsidR="004B22DA" w:rsidRPr="007A1F9B" w:rsidRDefault="004B22DA" w:rsidP="007B213C">
      <w:pPr>
        <w:ind w:left="720"/>
        <w:rPr>
          <w:rFonts w:ascii="Times New Roman" w:hAnsi="Times New Roman" w:cs="Times New Roman"/>
        </w:rPr>
      </w:pPr>
      <w:r w:rsidRPr="007A1F9B">
        <w:rPr>
          <w:rFonts w:ascii="Times New Roman" w:hAnsi="Times New Roman" w:cs="Times New Roman"/>
        </w:rPr>
        <w:t>Hospitals must ensure that the quarterly sample sizes selected for each measure are representative of the aggregate of all Medicaid payer population inclusions listed in Section 2.B of this EOHHS manual. The following is an example of how the quarterly sampling option would be used for calendar year reporting.</w:t>
      </w:r>
    </w:p>
    <w:p w14:paraId="4D99F5E2" w14:textId="77777777" w:rsidR="004B22DA" w:rsidRPr="007A1F9B" w:rsidRDefault="004B22DA" w:rsidP="007B213C">
      <w:pPr>
        <w:tabs>
          <w:tab w:val="num" w:pos="270"/>
          <w:tab w:val="left" w:pos="810"/>
        </w:tabs>
        <w:ind w:left="540" w:hanging="270"/>
        <w:rPr>
          <w:rFonts w:ascii="Times New Roman" w:hAnsi="Times New Roman" w:cs="Times New Roman"/>
        </w:rPr>
      </w:pPr>
      <w:r w:rsidRPr="007A1F9B">
        <w:rPr>
          <w:rFonts w:ascii="Times New Roman" w:hAnsi="Times New Roman" w:cs="Times New Roman"/>
          <w:b/>
        </w:rPr>
        <w:tab/>
        <w:t xml:space="preserve">  Example #1</w:t>
      </w:r>
      <w:r w:rsidRPr="007A1F9B">
        <w:rPr>
          <w:rFonts w:ascii="Times New Roman" w:hAnsi="Times New Roman" w:cs="Times New Roman"/>
        </w:rPr>
        <w:t>: Options A - MassHealth Quarterly Sampling of Each Measure</w:t>
      </w:r>
    </w:p>
    <w:p w14:paraId="5093BF00" w14:textId="756A1906" w:rsidR="004B22DA" w:rsidRPr="004A1F3D" w:rsidRDefault="004B22DA" w:rsidP="004A1F3D">
      <w:pPr>
        <w:pStyle w:val="ListParagraph"/>
        <w:numPr>
          <w:ilvl w:val="0"/>
          <w:numId w:val="95"/>
        </w:numPr>
        <w:ind w:left="1080"/>
        <w:contextualSpacing w:val="0"/>
        <w:rPr>
          <w:rFonts w:ascii="Times New Roman" w:hAnsi="Times New Roman" w:cs="Times New Roman"/>
        </w:rPr>
      </w:pPr>
      <w:r w:rsidRPr="007A1F9B">
        <w:rPr>
          <w:rFonts w:ascii="Times New Roman" w:hAnsi="Times New Roman" w:cs="Times New Roman"/>
        </w:rPr>
        <w:t xml:space="preserve">During the first quarter, the hospitals MassHealth initial patient population is N=30 cases. Using Table </w:t>
      </w:r>
      <w:r w:rsidR="00ED52B1">
        <w:rPr>
          <w:rFonts w:ascii="Times New Roman" w:hAnsi="Times New Roman" w:cs="Times New Roman"/>
        </w:rPr>
        <w:t>5</w:t>
      </w:r>
      <w:r w:rsidRPr="007A1F9B">
        <w:rPr>
          <w:rFonts w:ascii="Times New Roman" w:hAnsi="Times New Roman" w:cs="Times New Roman"/>
        </w:rPr>
        <w:t xml:space="preserve">.1, no sampling is allowed and 100% of the Medicaid population is required. </w:t>
      </w:r>
    </w:p>
    <w:p w14:paraId="33678F5E" w14:textId="1DA6EBC6" w:rsidR="004B22DA" w:rsidRPr="004A1F3D" w:rsidRDefault="004B22DA" w:rsidP="004A1F3D">
      <w:pPr>
        <w:pStyle w:val="ListParagraph"/>
        <w:numPr>
          <w:ilvl w:val="0"/>
          <w:numId w:val="95"/>
        </w:numPr>
        <w:ind w:left="1080"/>
        <w:contextualSpacing w:val="0"/>
        <w:rPr>
          <w:rFonts w:ascii="Times New Roman" w:hAnsi="Times New Roman" w:cs="Times New Roman"/>
        </w:rPr>
      </w:pPr>
      <w:r w:rsidRPr="007A1F9B">
        <w:rPr>
          <w:rFonts w:ascii="Times New Roman" w:hAnsi="Times New Roman" w:cs="Times New Roman"/>
        </w:rPr>
        <w:t xml:space="preserve">During the second quarter, the hospitals MassHealth initial patient population is N=67 cases.  Using Table </w:t>
      </w:r>
      <w:r w:rsidR="00ED52B1">
        <w:rPr>
          <w:rFonts w:ascii="Times New Roman" w:hAnsi="Times New Roman" w:cs="Times New Roman"/>
        </w:rPr>
        <w:t>5</w:t>
      </w:r>
      <w:r w:rsidRPr="007A1F9B">
        <w:rPr>
          <w:rFonts w:ascii="Times New Roman" w:hAnsi="Times New Roman" w:cs="Times New Roman"/>
        </w:rPr>
        <w:t>.1, the minimum required sample would be 60 cases for the Medicaid population.</w:t>
      </w:r>
    </w:p>
    <w:p w14:paraId="75D37005" w14:textId="51C26320" w:rsidR="004B22DA" w:rsidRPr="00D35022" w:rsidRDefault="004B22DA" w:rsidP="00D35022">
      <w:pPr>
        <w:pStyle w:val="ListParagraph"/>
        <w:numPr>
          <w:ilvl w:val="0"/>
          <w:numId w:val="95"/>
        </w:numPr>
        <w:ind w:left="1080"/>
        <w:contextualSpacing w:val="0"/>
        <w:rPr>
          <w:rFonts w:ascii="Times New Roman" w:hAnsi="Times New Roman" w:cs="Times New Roman"/>
        </w:rPr>
      </w:pPr>
      <w:r w:rsidRPr="007A1F9B">
        <w:rPr>
          <w:rFonts w:ascii="Times New Roman" w:hAnsi="Times New Roman" w:cs="Times New Roman"/>
        </w:rPr>
        <w:t xml:space="preserve">During the third quarter, the hospitals MassHealth initial patient population is N=75 cases. Using Table </w:t>
      </w:r>
      <w:r w:rsidR="00ED52B1">
        <w:rPr>
          <w:rFonts w:ascii="Times New Roman" w:hAnsi="Times New Roman" w:cs="Times New Roman"/>
        </w:rPr>
        <w:t>5</w:t>
      </w:r>
      <w:r w:rsidRPr="007A1F9B">
        <w:rPr>
          <w:rFonts w:ascii="Times New Roman" w:hAnsi="Times New Roman" w:cs="Times New Roman"/>
        </w:rPr>
        <w:t>.1, the required sample would be a minimum of 60 cases for the Medicaid population.</w:t>
      </w:r>
    </w:p>
    <w:p w14:paraId="229ECB43" w14:textId="1212F1A9" w:rsidR="004B22DA" w:rsidRPr="00D35022" w:rsidRDefault="004B22DA" w:rsidP="00D35022">
      <w:pPr>
        <w:pStyle w:val="ListParagraph"/>
        <w:numPr>
          <w:ilvl w:val="0"/>
          <w:numId w:val="95"/>
        </w:numPr>
        <w:tabs>
          <w:tab w:val="num" w:pos="-1710"/>
        </w:tabs>
        <w:ind w:left="1080"/>
        <w:rPr>
          <w:rFonts w:ascii="Times New Roman" w:hAnsi="Times New Roman" w:cs="Times New Roman"/>
          <w:b/>
        </w:rPr>
      </w:pPr>
      <w:r w:rsidRPr="007A1F9B">
        <w:rPr>
          <w:rFonts w:ascii="Times New Roman" w:hAnsi="Times New Roman" w:cs="Times New Roman"/>
        </w:rPr>
        <w:t xml:space="preserve">During the fourth quarter, the hospitals MassHealth initial patient population is N=207 cases. Using Table </w:t>
      </w:r>
      <w:r w:rsidR="00ED52B1">
        <w:rPr>
          <w:rFonts w:ascii="Times New Roman" w:hAnsi="Times New Roman" w:cs="Times New Roman"/>
        </w:rPr>
        <w:t>5</w:t>
      </w:r>
      <w:r w:rsidRPr="007A1F9B">
        <w:rPr>
          <w:rFonts w:ascii="Times New Roman" w:hAnsi="Times New Roman" w:cs="Times New Roman"/>
        </w:rPr>
        <w:t xml:space="preserve">.1, the required sample would </w:t>
      </w:r>
      <w:r w:rsidR="000B345D" w:rsidRPr="007A1F9B">
        <w:rPr>
          <w:rFonts w:ascii="Times New Roman" w:hAnsi="Times New Roman" w:cs="Times New Roman"/>
        </w:rPr>
        <w:t>be a</w:t>
      </w:r>
      <w:r w:rsidRPr="007A1F9B">
        <w:rPr>
          <w:rFonts w:ascii="Times New Roman" w:hAnsi="Times New Roman" w:cs="Times New Roman"/>
        </w:rPr>
        <w:t xml:space="preserve"> minimum of 103 cases for the Medicaid population</w:t>
      </w:r>
      <w:r w:rsidR="006E2B5C" w:rsidRPr="007A1F9B">
        <w:rPr>
          <w:rFonts w:ascii="Times New Roman" w:hAnsi="Times New Roman" w:cs="Times New Roman"/>
        </w:rPr>
        <w:t>.</w:t>
      </w:r>
    </w:p>
    <w:p w14:paraId="35FA2235" w14:textId="29AB78DB" w:rsidR="004B22DA" w:rsidRPr="00D35022" w:rsidRDefault="004B22DA" w:rsidP="00D35022">
      <w:pPr>
        <w:numPr>
          <w:ilvl w:val="0"/>
          <w:numId w:val="94"/>
        </w:numPr>
        <w:ind w:left="720" w:hanging="450"/>
        <w:rPr>
          <w:rFonts w:ascii="Times New Roman" w:hAnsi="Times New Roman" w:cs="Times New Roman"/>
        </w:rPr>
      </w:pPr>
      <w:r w:rsidRPr="007A1F9B">
        <w:rPr>
          <w:rFonts w:ascii="Times New Roman" w:hAnsi="Times New Roman" w:cs="Times New Roman"/>
          <w:b/>
        </w:rPr>
        <w:lastRenderedPageBreak/>
        <w:t>Monthly Sampling (Option B</w:t>
      </w:r>
      <w:r w:rsidRPr="007A1F9B">
        <w:rPr>
          <w:rFonts w:ascii="Times New Roman" w:hAnsi="Times New Roman" w:cs="Times New Roman"/>
        </w:rPr>
        <w:t>).</w:t>
      </w:r>
      <w:r w:rsidRPr="007A1F9B">
        <w:rPr>
          <w:rFonts w:ascii="Times New Roman" w:hAnsi="Times New Roman" w:cs="Times New Roman"/>
          <w:b/>
        </w:rPr>
        <w:t xml:space="preserve"> </w:t>
      </w:r>
      <w:r w:rsidRPr="007A1F9B">
        <w:rPr>
          <w:rFonts w:ascii="Times New Roman" w:hAnsi="Times New Roman" w:cs="Times New Roman"/>
        </w:rPr>
        <w:t xml:space="preserve">Hospitals that choose the monthly sampling option must use the minimum sample sizes specified in Table </w:t>
      </w:r>
      <w:r w:rsidR="00ED52B1">
        <w:rPr>
          <w:rFonts w:ascii="Times New Roman" w:hAnsi="Times New Roman" w:cs="Times New Roman"/>
        </w:rPr>
        <w:t>5</w:t>
      </w:r>
      <w:r w:rsidRPr="007A1F9B">
        <w:rPr>
          <w:rFonts w:ascii="Times New Roman" w:hAnsi="Times New Roman" w:cs="Times New Roman"/>
        </w:rPr>
        <w:t>.2 that follows.</w:t>
      </w:r>
    </w:p>
    <w:p w14:paraId="57FF0998" w14:textId="63A09BA9" w:rsidR="004B22DA" w:rsidRPr="007A1F9B" w:rsidRDefault="004B22DA" w:rsidP="007B213C">
      <w:pPr>
        <w:ind w:left="360"/>
        <w:jc w:val="center"/>
        <w:rPr>
          <w:rFonts w:ascii="Times New Roman" w:hAnsi="Times New Roman" w:cs="Times New Roman"/>
          <w:b/>
        </w:rPr>
      </w:pPr>
      <w:r w:rsidRPr="007A1F9B">
        <w:rPr>
          <w:rFonts w:ascii="Times New Roman" w:hAnsi="Times New Roman" w:cs="Times New Roman"/>
          <w:b/>
        </w:rPr>
        <w:t xml:space="preserve">Table </w:t>
      </w:r>
      <w:r w:rsidR="00ED52B1">
        <w:rPr>
          <w:rFonts w:ascii="Times New Roman" w:hAnsi="Times New Roman" w:cs="Times New Roman"/>
          <w:b/>
        </w:rPr>
        <w:t>5</w:t>
      </w:r>
      <w:r w:rsidRPr="007A1F9B">
        <w:rPr>
          <w:rFonts w:ascii="Times New Roman" w:hAnsi="Times New Roman" w:cs="Times New Roman"/>
          <w:b/>
        </w:rPr>
        <w:t xml:space="preserve">.2 – Monthly Sample Size Requirements for Each Measure </w:t>
      </w:r>
    </w:p>
    <w:tbl>
      <w:tblPr>
        <w:tblW w:w="9649"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8"/>
        <w:gridCol w:w="5361"/>
      </w:tblGrid>
      <w:tr w:rsidR="004B22DA" w:rsidRPr="007A1F9B" w14:paraId="0B324F50" w14:textId="77777777">
        <w:trPr>
          <w:trHeight w:val="795"/>
        </w:trPr>
        <w:tc>
          <w:tcPr>
            <w:tcW w:w="4288" w:type="dxa"/>
            <w:tcBorders>
              <w:top w:val="single" w:sz="24" w:space="0" w:color="0070C0"/>
              <w:bottom w:val="single" w:sz="24" w:space="0" w:color="0070C0"/>
            </w:tcBorders>
            <w:shd w:val="clear" w:color="auto" w:fill="B6DDE8" w:themeFill="accent5" w:themeFillTint="66"/>
          </w:tcPr>
          <w:p w14:paraId="6E1FEADA"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 xml:space="preserve">Number of MassHealth Discharges </w:t>
            </w:r>
          </w:p>
          <w:p w14:paraId="598196D8"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Per MONTH</w:t>
            </w:r>
          </w:p>
          <w:p w14:paraId="5B84BACD"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(Initial Patient Population Size “N”)</w:t>
            </w:r>
          </w:p>
        </w:tc>
        <w:tc>
          <w:tcPr>
            <w:tcW w:w="5361" w:type="dxa"/>
            <w:tcBorders>
              <w:top w:val="single" w:sz="24" w:space="0" w:color="0070C0"/>
              <w:bottom w:val="single" w:sz="24" w:space="0" w:color="0070C0"/>
            </w:tcBorders>
            <w:shd w:val="clear" w:color="auto" w:fill="B6DDE8" w:themeFill="accent5" w:themeFillTint="66"/>
          </w:tcPr>
          <w:p w14:paraId="0DFF3E9D" w14:textId="77777777" w:rsidR="004B22DA" w:rsidRPr="007A1F9B" w:rsidRDefault="004B22DA" w:rsidP="007B213C">
            <w:pPr>
              <w:spacing w:after="0"/>
              <w:jc w:val="center"/>
              <w:rPr>
                <w:rFonts w:ascii="Times New Roman" w:hAnsi="Times New Roman" w:cs="Times New Roman"/>
                <w:b/>
              </w:rPr>
            </w:pPr>
            <w:r w:rsidRPr="007A1F9B">
              <w:rPr>
                <w:rFonts w:ascii="Times New Roman" w:hAnsi="Times New Roman" w:cs="Times New Roman"/>
                <w:b/>
              </w:rPr>
              <w:t xml:space="preserve">Aggregate of All Medicaid Payer </w:t>
            </w:r>
          </w:p>
          <w:p w14:paraId="1411D558" w14:textId="77777777" w:rsidR="004B22DA" w:rsidRPr="007A1F9B" w:rsidRDefault="004B22DA" w:rsidP="007B213C">
            <w:pPr>
              <w:spacing w:after="0"/>
              <w:jc w:val="center"/>
              <w:rPr>
                <w:rFonts w:ascii="Times New Roman" w:hAnsi="Times New Roman" w:cs="Times New Roman"/>
                <w:strike/>
              </w:rPr>
            </w:pPr>
            <w:r w:rsidRPr="007A1F9B">
              <w:rPr>
                <w:rFonts w:ascii="Times New Roman" w:hAnsi="Times New Roman" w:cs="Times New Roman"/>
              </w:rPr>
              <w:t>Minimum Required Sample Size “n”</w:t>
            </w:r>
          </w:p>
        </w:tc>
      </w:tr>
      <w:tr w:rsidR="004B22DA" w:rsidRPr="007A1F9B" w14:paraId="73D10F3A" w14:textId="77777777">
        <w:trPr>
          <w:trHeight w:val="286"/>
        </w:trPr>
        <w:tc>
          <w:tcPr>
            <w:tcW w:w="4288" w:type="dxa"/>
            <w:tcBorders>
              <w:top w:val="single" w:sz="24" w:space="0" w:color="0070C0"/>
            </w:tcBorders>
          </w:tcPr>
          <w:p w14:paraId="24196856"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1 - 19</w:t>
            </w:r>
          </w:p>
        </w:tc>
        <w:tc>
          <w:tcPr>
            <w:tcW w:w="5361" w:type="dxa"/>
            <w:tcBorders>
              <w:top w:val="single" w:sz="24" w:space="0" w:color="0070C0"/>
            </w:tcBorders>
          </w:tcPr>
          <w:p w14:paraId="7DC46E86" w14:textId="77777777" w:rsidR="004B22DA" w:rsidRPr="007A1F9B" w:rsidRDefault="004B22DA" w:rsidP="007B213C">
            <w:pPr>
              <w:spacing w:after="0"/>
              <w:rPr>
                <w:rFonts w:ascii="Times New Roman" w:hAnsi="Times New Roman" w:cs="Times New Roman"/>
              </w:rPr>
            </w:pPr>
            <w:r w:rsidRPr="007A1F9B">
              <w:rPr>
                <w:rFonts w:ascii="Times New Roman" w:hAnsi="Times New Roman" w:cs="Times New Roman"/>
              </w:rPr>
              <w:t>No sampling; 100% of ICD Population is required</w:t>
            </w:r>
          </w:p>
        </w:tc>
      </w:tr>
      <w:tr w:rsidR="004B22DA" w:rsidRPr="007A1F9B" w14:paraId="279C778A" w14:textId="77777777">
        <w:trPr>
          <w:trHeight w:val="280"/>
        </w:trPr>
        <w:tc>
          <w:tcPr>
            <w:tcW w:w="4288" w:type="dxa"/>
          </w:tcPr>
          <w:p w14:paraId="36420A59"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20 – 39</w:t>
            </w:r>
          </w:p>
        </w:tc>
        <w:tc>
          <w:tcPr>
            <w:tcW w:w="5361" w:type="dxa"/>
          </w:tcPr>
          <w:p w14:paraId="1E93CFED"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20</w:t>
            </w:r>
          </w:p>
        </w:tc>
      </w:tr>
      <w:tr w:rsidR="004B22DA" w:rsidRPr="007A1F9B" w14:paraId="45395B8D" w14:textId="77777777">
        <w:trPr>
          <w:trHeight w:val="280"/>
        </w:trPr>
        <w:tc>
          <w:tcPr>
            <w:tcW w:w="4288" w:type="dxa"/>
          </w:tcPr>
          <w:p w14:paraId="38A2A4B4"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40 – 66</w:t>
            </w:r>
          </w:p>
        </w:tc>
        <w:tc>
          <w:tcPr>
            <w:tcW w:w="5361" w:type="dxa"/>
          </w:tcPr>
          <w:p w14:paraId="52955060"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30</w:t>
            </w:r>
          </w:p>
        </w:tc>
      </w:tr>
      <w:tr w:rsidR="004B22DA" w:rsidRPr="007A1F9B" w14:paraId="5015BB52" w14:textId="77777777">
        <w:trPr>
          <w:trHeight w:val="280"/>
        </w:trPr>
        <w:tc>
          <w:tcPr>
            <w:tcW w:w="4288" w:type="dxa"/>
          </w:tcPr>
          <w:p w14:paraId="447A008C"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&gt; = 67</w:t>
            </w:r>
          </w:p>
        </w:tc>
        <w:tc>
          <w:tcPr>
            <w:tcW w:w="5361" w:type="dxa"/>
          </w:tcPr>
          <w:p w14:paraId="1773C9E9" w14:textId="77777777" w:rsidR="004B22DA" w:rsidRPr="007A1F9B" w:rsidRDefault="004B22DA" w:rsidP="007B213C">
            <w:pPr>
              <w:spacing w:after="0"/>
              <w:jc w:val="center"/>
              <w:rPr>
                <w:rFonts w:ascii="Times New Roman" w:hAnsi="Times New Roman" w:cs="Times New Roman"/>
              </w:rPr>
            </w:pPr>
            <w:r w:rsidRPr="007A1F9B">
              <w:rPr>
                <w:rFonts w:ascii="Times New Roman" w:hAnsi="Times New Roman" w:cs="Times New Roman"/>
              </w:rPr>
              <w:t>35</w:t>
            </w:r>
          </w:p>
        </w:tc>
      </w:tr>
    </w:tbl>
    <w:p w14:paraId="22381DE6" w14:textId="2939DFD4" w:rsidR="004B22DA" w:rsidRPr="007A1F9B" w:rsidRDefault="004B22DA" w:rsidP="00623B7C">
      <w:pPr>
        <w:spacing w:before="240"/>
        <w:ind w:left="720"/>
        <w:rPr>
          <w:rFonts w:ascii="Times New Roman" w:hAnsi="Times New Roman" w:cs="Times New Roman"/>
        </w:rPr>
      </w:pPr>
      <w:r w:rsidRPr="007A1F9B">
        <w:rPr>
          <w:rFonts w:ascii="Times New Roman" w:hAnsi="Times New Roman" w:cs="Times New Roman"/>
        </w:rPr>
        <w:t xml:space="preserve">As noted in Table </w:t>
      </w:r>
      <w:r w:rsidR="00ED52B1">
        <w:rPr>
          <w:rFonts w:ascii="Times New Roman" w:hAnsi="Times New Roman" w:cs="Times New Roman"/>
        </w:rPr>
        <w:t>5</w:t>
      </w:r>
      <w:r w:rsidRPr="007A1F9B">
        <w:rPr>
          <w:rFonts w:ascii="Times New Roman" w:hAnsi="Times New Roman" w:cs="Times New Roman"/>
        </w:rPr>
        <w:t xml:space="preserve">.2, the monthly sampling option Initial patient population size (N) and the minimum required sample size (n) column numbers have been adjusted for the aggregation of all Medicaid payer population inclusions defined in Section 2.B of this EOHHS manual.  </w:t>
      </w:r>
    </w:p>
    <w:p w14:paraId="5DDFD4B3" w14:textId="30856E0E" w:rsidR="004B22DA" w:rsidRPr="007A1F9B" w:rsidRDefault="004B22DA" w:rsidP="007B213C">
      <w:pPr>
        <w:ind w:left="720"/>
        <w:rPr>
          <w:rFonts w:ascii="Times New Roman" w:hAnsi="Times New Roman" w:cs="Times New Roman"/>
        </w:rPr>
      </w:pPr>
      <w:r w:rsidRPr="007A1F9B">
        <w:rPr>
          <w:rFonts w:ascii="Times New Roman" w:hAnsi="Times New Roman" w:cs="Times New Roman"/>
        </w:rPr>
        <w:t>The monthly sampling option displays a revised MassHealth initial patient population (N) category numbers and required minimum sample sizes (</w:t>
      </w:r>
      <w:r w:rsidR="00D67356" w:rsidRPr="007A1F9B">
        <w:rPr>
          <w:rFonts w:ascii="Times New Roman" w:hAnsi="Times New Roman" w:cs="Times New Roman"/>
        </w:rPr>
        <w:t xml:space="preserve">n) </w:t>
      </w:r>
      <w:r w:rsidRPr="007A1F9B">
        <w:rPr>
          <w:rFonts w:ascii="Times New Roman" w:hAnsi="Times New Roman" w:cs="Times New Roman"/>
        </w:rPr>
        <w:t xml:space="preserve">that apply to each measure listed in Section 1.D of this EOHHS manual.  </w:t>
      </w:r>
    </w:p>
    <w:p w14:paraId="6EEFB031" w14:textId="6C7ED046" w:rsidR="004B22DA" w:rsidRPr="007A1F9B" w:rsidRDefault="004B22DA" w:rsidP="007B213C">
      <w:pPr>
        <w:ind w:left="720"/>
        <w:rPr>
          <w:rFonts w:ascii="Times New Roman" w:hAnsi="Times New Roman" w:cs="Times New Roman"/>
          <w:b/>
        </w:rPr>
      </w:pPr>
      <w:r w:rsidRPr="007A1F9B">
        <w:rPr>
          <w:rFonts w:ascii="Times New Roman" w:hAnsi="Times New Roman" w:cs="Times New Roman"/>
        </w:rPr>
        <w:t>The following provides an example of how the monthly sampling option would be used for calendar year reporting.</w:t>
      </w:r>
    </w:p>
    <w:p w14:paraId="7C47277B" w14:textId="77777777" w:rsidR="004B22DA" w:rsidRPr="007A1F9B" w:rsidRDefault="004B22DA" w:rsidP="007B213C">
      <w:pPr>
        <w:ind w:left="360"/>
        <w:rPr>
          <w:rFonts w:ascii="Times New Roman" w:hAnsi="Times New Roman" w:cs="Times New Roman"/>
        </w:rPr>
      </w:pPr>
      <w:r w:rsidRPr="007A1F9B">
        <w:rPr>
          <w:rFonts w:ascii="Times New Roman" w:hAnsi="Times New Roman" w:cs="Times New Roman"/>
        </w:rPr>
        <w:t xml:space="preserve">   </w:t>
      </w:r>
      <w:r w:rsidRPr="007A1F9B">
        <w:rPr>
          <w:rFonts w:ascii="Times New Roman" w:hAnsi="Times New Roman" w:cs="Times New Roman"/>
          <w:b/>
        </w:rPr>
        <w:t>Example #2</w:t>
      </w:r>
      <w:r w:rsidRPr="007A1F9B">
        <w:rPr>
          <w:rFonts w:ascii="Times New Roman" w:hAnsi="Times New Roman" w:cs="Times New Roman"/>
        </w:rPr>
        <w:t>: Option B - MassHealth Monthly Sampling of Each Measure</w:t>
      </w:r>
    </w:p>
    <w:p w14:paraId="50C2983D" w14:textId="0C653EF0" w:rsidR="004B22DA" w:rsidRPr="007A1F9B" w:rsidRDefault="004B22DA" w:rsidP="00A81C17">
      <w:pPr>
        <w:pStyle w:val="ListParagraph"/>
        <w:numPr>
          <w:ilvl w:val="0"/>
          <w:numId w:val="130"/>
        </w:numPr>
        <w:spacing w:after="0"/>
        <w:ind w:left="900"/>
        <w:rPr>
          <w:rFonts w:ascii="Times New Roman" w:hAnsi="Times New Roman" w:cs="Times New Roman"/>
        </w:rPr>
      </w:pPr>
      <w:r w:rsidRPr="007A1F9B">
        <w:rPr>
          <w:rFonts w:ascii="Times New Roman" w:hAnsi="Times New Roman" w:cs="Times New Roman"/>
        </w:rPr>
        <w:t>During January the hospital</w:t>
      </w:r>
      <w:r w:rsidR="00E60E8F" w:rsidRPr="007A1F9B">
        <w:rPr>
          <w:rFonts w:ascii="Times New Roman" w:hAnsi="Times New Roman" w:cs="Times New Roman"/>
        </w:rPr>
        <w:t>’</w:t>
      </w:r>
      <w:r w:rsidRPr="007A1F9B">
        <w:rPr>
          <w:rFonts w:ascii="Times New Roman" w:hAnsi="Times New Roman" w:cs="Times New Roman"/>
        </w:rPr>
        <w:t xml:space="preserve">s MassHealth initial patient population is N=19 cases. Using Table </w:t>
      </w:r>
      <w:r w:rsidR="00ED52B1">
        <w:rPr>
          <w:rFonts w:ascii="Times New Roman" w:hAnsi="Times New Roman" w:cs="Times New Roman"/>
        </w:rPr>
        <w:t>5</w:t>
      </w:r>
      <w:r w:rsidRPr="007A1F9B">
        <w:rPr>
          <w:rFonts w:ascii="Times New Roman" w:hAnsi="Times New Roman" w:cs="Times New Roman"/>
        </w:rPr>
        <w:t xml:space="preserve">.2, no sampling is allowed and 100% of the Medicaid population is required for the month. </w:t>
      </w:r>
    </w:p>
    <w:p w14:paraId="54572E0E" w14:textId="7C14C7AE" w:rsidR="004B22DA" w:rsidRPr="007A1F9B" w:rsidRDefault="004B22DA" w:rsidP="00A81C17">
      <w:pPr>
        <w:pStyle w:val="ListParagraph"/>
        <w:numPr>
          <w:ilvl w:val="0"/>
          <w:numId w:val="130"/>
        </w:numPr>
        <w:spacing w:after="0"/>
        <w:ind w:left="900"/>
        <w:rPr>
          <w:rFonts w:ascii="Times New Roman" w:hAnsi="Times New Roman" w:cs="Times New Roman"/>
        </w:rPr>
      </w:pPr>
      <w:r w:rsidRPr="007A1F9B">
        <w:rPr>
          <w:rFonts w:ascii="Times New Roman" w:hAnsi="Times New Roman" w:cs="Times New Roman"/>
        </w:rPr>
        <w:t xml:space="preserve">During February the hospitals MassHealth initial patient population is N=65 cases. Using Table </w:t>
      </w:r>
      <w:r w:rsidR="00ED52B1">
        <w:rPr>
          <w:rFonts w:ascii="Times New Roman" w:hAnsi="Times New Roman" w:cs="Times New Roman"/>
        </w:rPr>
        <w:t>5</w:t>
      </w:r>
      <w:r w:rsidRPr="007A1F9B">
        <w:rPr>
          <w:rFonts w:ascii="Times New Roman" w:hAnsi="Times New Roman" w:cs="Times New Roman"/>
        </w:rPr>
        <w:t xml:space="preserve">.2, the required Medicaid sample would be a minimum of 30 cases for this month. </w:t>
      </w:r>
    </w:p>
    <w:p w14:paraId="12041A77" w14:textId="72592145" w:rsidR="004B22DA" w:rsidRPr="00532B4D" w:rsidRDefault="004B22DA" w:rsidP="00CE4A9C">
      <w:pPr>
        <w:pStyle w:val="ListParagraph"/>
        <w:numPr>
          <w:ilvl w:val="0"/>
          <w:numId w:val="130"/>
        </w:numPr>
        <w:ind w:left="900"/>
        <w:rPr>
          <w:rFonts w:ascii="Times New Roman" w:hAnsi="Times New Roman" w:cs="Times New Roman"/>
        </w:rPr>
      </w:pPr>
      <w:r w:rsidRPr="007A1F9B">
        <w:rPr>
          <w:rFonts w:ascii="Times New Roman" w:hAnsi="Times New Roman" w:cs="Times New Roman"/>
        </w:rPr>
        <w:t xml:space="preserve">During March the hospitals MassHealth initial patient population is N=100 cases.  Using Table </w:t>
      </w:r>
      <w:r w:rsidR="00ED52B1">
        <w:rPr>
          <w:rFonts w:ascii="Times New Roman" w:hAnsi="Times New Roman" w:cs="Times New Roman"/>
        </w:rPr>
        <w:t>5</w:t>
      </w:r>
      <w:r w:rsidRPr="007A1F9B">
        <w:rPr>
          <w:rFonts w:ascii="Times New Roman" w:hAnsi="Times New Roman" w:cs="Times New Roman"/>
        </w:rPr>
        <w:t>.2, the required Medicaid sample size would be 35 cases for this month</w:t>
      </w:r>
      <w:r w:rsidR="007C7868" w:rsidRPr="007A1F9B">
        <w:rPr>
          <w:rFonts w:ascii="Times New Roman" w:hAnsi="Times New Roman" w:cs="Times New Roman"/>
        </w:rPr>
        <w:t>.</w:t>
      </w:r>
    </w:p>
    <w:p w14:paraId="4278141B" w14:textId="2FAA041A" w:rsidR="004B22DA" w:rsidRPr="007A1F9B" w:rsidRDefault="004B22DA" w:rsidP="00D735A8">
      <w:pPr>
        <w:pStyle w:val="Heading2"/>
        <w:numPr>
          <w:ilvl w:val="0"/>
          <w:numId w:val="63"/>
        </w:numPr>
        <w:spacing w:line="276" w:lineRule="auto"/>
      </w:pPr>
      <w:bookmarkStart w:id="73" w:name="_Toc180573537"/>
      <w:r w:rsidRPr="00D735A8">
        <w:rPr>
          <w:sz w:val="22"/>
          <w:szCs w:val="22"/>
        </w:rPr>
        <w:t>ICD Patient Population Data Definitions</w:t>
      </w:r>
      <w:bookmarkEnd w:id="73"/>
    </w:p>
    <w:p w14:paraId="13A83796" w14:textId="77777777" w:rsidR="004B22DA" w:rsidRPr="007A1F9B" w:rsidRDefault="004B22DA" w:rsidP="007B213C">
      <w:pPr>
        <w:spacing w:after="120"/>
        <w:ind w:left="360"/>
        <w:rPr>
          <w:rFonts w:ascii="Times New Roman" w:hAnsi="Times New Roman" w:cs="Times New Roman"/>
        </w:rPr>
      </w:pPr>
      <w:r w:rsidRPr="007A1F9B">
        <w:rPr>
          <w:rFonts w:ascii="Times New Roman" w:hAnsi="Times New Roman" w:cs="Times New Roman"/>
        </w:rPr>
        <w:t xml:space="preserve">Hospitals are required to submit information on the MassHealth Initial Patient Population and sample count data. ICD population and sample count data are used to evaluate data completeness of all files submitted by the hospital, in accordance with the MassHealth sampling requirements in this section.  </w:t>
      </w:r>
    </w:p>
    <w:p w14:paraId="37693EEC" w14:textId="77777777" w:rsidR="004B22DA" w:rsidRPr="007A1F9B" w:rsidRDefault="004B22DA" w:rsidP="007B213C">
      <w:pPr>
        <w:ind w:left="720" w:hanging="360"/>
        <w:rPr>
          <w:rFonts w:ascii="Times New Roman" w:hAnsi="Times New Roman" w:cs="Times New Roman"/>
        </w:rPr>
      </w:pPr>
      <w:r w:rsidRPr="007A1F9B">
        <w:rPr>
          <w:rFonts w:ascii="Times New Roman" w:hAnsi="Times New Roman" w:cs="Times New Roman"/>
        </w:rPr>
        <w:t xml:space="preserve">1)   </w:t>
      </w:r>
      <w:r w:rsidRPr="007A1F9B">
        <w:rPr>
          <w:rFonts w:ascii="Times New Roman" w:hAnsi="Times New Roman" w:cs="Times New Roman"/>
          <w:b/>
        </w:rPr>
        <w:t>Definition of ICD Population Data</w:t>
      </w:r>
      <w:r w:rsidRPr="007A1F9B">
        <w:rPr>
          <w:rFonts w:ascii="Times New Roman" w:hAnsi="Times New Roman" w:cs="Times New Roman"/>
        </w:rPr>
        <w:t xml:space="preserve"> - include the following information as follows:</w:t>
      </w:r>
    </w:p>
    <w:p w14:paraId="6CEFE533" w14:textId="4819C7F8" w:rsidR="00021E90" w:rsidRPr="00CE4A9C" w:rsidRDefault="004B22DA" w:rsidP="00CE4A9C">
      <w:pPr>
        <w:pStyle w:val="ListParagraph"/>
        <w:numPr>
          <w:ilvl w:val="0"/>
          <w:numId w:val="96"/>
        </w:numPr>
        <w:ind w:left="1080"/>
        <w:rPr>
          <w:rFonts w:ascii="Times New Roman" w:hAnsi="Times New Roman" w:cs="Times New Roman"/>
        </w:rPr>
      </w:pPr>
      <w:r w:rsidRPr="007A1F9B">
        <w:rPr>
          <w:rFonts w:ascii="Times New Roman" w:hAnsi="Times New Roman" w:cs="Times New Roman"/>
        </w:rPr>
        <w:t xml:space="preserve">ICD-10 Population Size: Refers to count of patient population with all relevant ICD-10-CM diagnosis or ICD-10-PCS codes included in the measure defined in previous Section </w:t>
      </w:r>
      <w:r w:rsidR="007F5CD3">
        <w:rPr>
          <w:rFonts w:ascii="Times New Roman" w:hAnsi="Times New Roman" w:cs="Times New Roman"/>
        </w:rPr>
        <w:t>5</w:t>
      </w:r>
      <w:r w:rsidRPr="007A1F9B">
        <w:rPr>
          <w:rFonts w:ascii="Times New Roman" w:hAnsi="Times New Roman" w:cs="Times New Roman"/>
        </w:rPr>
        <w:t xml:space="preserve">.C. </w:t>
      </w:r>
    </w:p>
    <w:p w14:paraId="0210113D" w14:textId="6F3B6835" w:rsidR="00021E90" w:rsidRPr="00021E90" w:rsidRDefault="004B22DA" w:rsidP="00021E90">
      <w:pPr>
        <w:pStyle w:val="ListParagraph"/>
        <w:numPr>
          <w:ilvl w:val="0"/>
          <w:numId w:val="96"/>
        </w:numPr>
        <w:spacing w:before="240"/>
        <w:ind w:left="1080"/>
        <w:rPr>
          <w:rFonts w:ascii="Times New Roman" w:hAnsi="Times New Roman" w:cs="Times New Roman"/>
        </w:rPr>
      </w:pPr>
      <w:r w:rsidRPr="007A1F9B">
        <w:rPr>
          <w:rFonts w:ascii="Times New Roman" w:hAnsi="Times New Roman" w:cs="Times New Roman"/>
        </w:rPr>
        <w:t>Aggregate Medicaid Payer Population Size: Refers to count of patient population with all relevant ICD-10 codes included in the measure that meet all Medicaid payer inclusions</w:t>
      </w:r>
      <w:r w:rsidR="001B1BAA" w:rsidRPr="007A1F9B">
        <w:rPr>
          <w:rFonts w:ascii="Times New Roman" w:hAnsi="Times New Roman" w:cs="Times New Roman"/>
        </w:rPr>
        <w:t>.</w:t>
      </w:r>
      <w:r w:rsidRPr="007A1F9B">
        <w:rPr>
          <w:rFonts w:ascii="Times New Roman" w:hAnsi="Times New Roman" w:cs="Times New Roman"/>
        </w:rPr>
        <w:t xml:space="preserve"> </w:t>
      </w:r>
    </w:p>
    <w:p w14:paraId="1DC10849" w14:textId="46A813AF" w:rsidR="004B22DA" w:rsidRDefault="004B22DA" w:rsidP="002736D3">
      <w:pPr>
        <w:pStyle w:val="ListParagraph"/>
        <w:numPr>
          <w:ilvl w:val="0"/>
          <w:numId w:val="96"/>
        </w:numPr>
        <w:ind w:left="1080"/>
        <w:rPr>
          <w:rFonts w:ascii="Times New Roman" w:hAnsi="Times New Roman" w:cs="Times New Roman"/>
        </w:rPr>
      </w:pPr>
      <w:r w:rsidRPr="007A1F9B">
        <w:rPr>
          <w:rFonts w:ascii="Times New Roman" w:hAnsi="Times New Roman" w:cs="Times New Roman"/>
        </w:rPr>
        <w:t>Sample Size: Refers to whether or not the hospital has sampled data for the time period being reported. If no sampling was done then enter the total population count.</w:t>
      </w:r>
    </w:p>
    <w:p w14:paraId="3B8EAE5D" w14:textId="77777777" w:rsidR="00A40BD7" w:rsidRDefault="00A40BD7" w:rsidP="00A40BD7">
      <w:pPr>
        <w:pStyle w:val="ListParagraph"/>
        <w:ind w:left="1080"/>
        <w:rPr>
          <w:rFonts w:ascii="Times New Roman" w:hAnsi="Times New Roman" w:cs="Times New Roman"/>
        </w:rPr>
      </w:pPr>
    </w:p>
    <w:p w14:paraId="5A351A3D" w14:textId="77777777" w:rsidR="00A40BD7" w:rsidRDefault="00A40BD7" w:rsidP="00A40BD7">
      <w:pPr>
        <w:pStyle w:val="ListParagraph"/>
        <w:ind w:left="1080"/>
        <w:rPr>
          <w:rFonts w:ascii="Times New Roman" w:hAnsi="Times New Roman" w:cs="Times New Roman"/>
        </w:rPr>
      </w:pPr>
    </w:p>
    <w:p w14:paraId="1767315B" w14:textId="77777777" w:rsidR="00A40BD7" w:rsidRDefault="00A40BD7" w:rsidP="00A40BD7">
      <w:pPr>
        <w:pStyle w:val="ListParagraph"/>
        <w:ind w:left="1080"/>
        <w:rPr>
          <w:rFonts w:ascii="Times New Roman" w:hAnsi="Times New Roman" w:cs="Times New Roman"/>
        </w:rPr>
      </w:pPr>
    </w:p>
    <w:p w14:paraId="4C8B7AC5" w14:textId="77777777" w:rsidR="00A40BD7" w:rsidRPr="002736D3" w:rsidRDefault="00A40BD7" w:rsidP="00A40BD7">
      <w:pPr>
        <w:pStyle w:val="ListParagraph"/>
        <w:ind w:left="1080"/>
        <w:rPr>
          <w:rFonts w:ascii="Times New Roman" w:hAnsi="Times New Roman" w:cs="Times New Roman"/>
        </w:rPr>
      </w:pPr>
    </w:p>
    <w:p w14:paraId="11679630" w14:textId="77777777" w:rsidR="004B22DA" w:rsidRPr="007A1F9B" w:rsidRDefault="004B22DA" w:rsidP="007B213C">
      <w:pPr>
        <w:ind w:left="900" w:hanging="360"/>
        <w:rPr>
          <w:rFonts w:ascii="Times New Roman" w:hAnsi="Times New Roman" w:cs="Times New Roman"/>
          <w:b/>
          <w:spacing w:val="-2"/>
        </w:rPr>
      </w:pPr>
      <w:r w:rsidRPr="007A1F9B">
        <w:rPr>
          <w:rFonts w:ascii="Times New Roman" w:hAnsi="Times New Roman" w:cs="Times New Roman"/>
          <w:b/>
          <w:spacing w:val="-2"/>
        </w:rPr>
        <w:lastRenderedPageBreak/>
        <w:t>2)   On-line ICD Population Data Entry Form</w:t>
      </w:r>
    </w:p>
    <w:p w14:paraId="4DF975B8" w14:textId="73DB4FA2" w:rsidR="004B22DA" w:rsidRPr="007A1F9B" w:rsidRDefault="004B22DA" w:rsidP="00E05A34">
      <w:pPr>
        <w:numPr>
          <w:ilvl w:val="0"/>
          <w:numId w:val="97"/>
        </w:numPr>
        <w:tabs>
          <w:tab w:val="left" w:pos="1080"/>
        </w:tabs>
        <w:ind w:left="1080"/>
        <w:rPr>
          <w:rFonts w:ascii="Times New Roman" w:hAnsi="Times New Roman" w:cs="Times New Roman"/>
        </w:rPr>
      </w:pPr>
      <w:r w:rsidRPr="007A1F9B">
        <w:rPr>
          <w:rFonts w:ascii="Times New Roman" w:hAnsi="Times New Roman" w:cs="Times New Roman"/>
          <w:spacing w:val="-2"/>
        </w:rPr>
        <w:t xml:space="preserve">The </w:t>
      </w:r>
      <w:r w:rsidRPr="007A1F9B">
        <w:rPr>
          <w:rFonts w:ascii="Times New Roman" w:hAnsi="Times New Roman" w:cs="Times New Roman"/>
        </w:rPr>
        <w:t xml:space="preserve">ICD population and sample size count information must be entered as aggregate data using the on-line data entry form located in the secure web portal, described in Section </w:t>
      </w:r>
      <w:r w:rsidR="00362618" w:rsidRPr="007A1F9B">
        <w:rPr>
          <w:rFonts w:ascii="Times New Roman" w:hAnsi="Times New Roman" w:cs="Times New Roman"/>
        </w:rPr>
        <w:t>3</w:t>
      </w:r>
      <w:r w:rsidR="00A15DFD" w:rsidRPr="007A1F9B">
        <w:rPr>
          <w:rFonts w:ascii="Times New Roman" w:hAnsi="Times New Roman" w:cs="Times New Roman"/>
        </w:rPr>
        <w:t xml:space="preserve"> </w:t>
      </w:r>
      <w:r w:rsidRPr="007A1F9B">
        <w:rPr>
          <w:rFonts w:ascii="Times New Roman" w:hAnsi="Times New Roman" w:cs="Times New Roman"/>
        </w:rPr>
        <w:t xml:space="preserve">of this manual. Only hospitals, not data vendors, are authorized to enter ICD population data. </w:t>
      </w:r>
    </w:p>
    <w:p w14:paraId="7625FC37" w14:textId="77777777" w:rsidR="004B22DA" w:rsidRPr="007A1F9B" w:rsidRDefault="004B22DA" w:rsidP="00E05A34">
      <w:pPr>
        <w:numPr>
          <w:ilvl w:val="0"/>
          <w:numId w:val="97"/>
        </w:numPr>
        <w:tabs>
          <w:tab w:val="left" w:pos="1080"/>
        </w:tabs>
        <w:ind w:left="1080"/>
        <w:rPr>
          <w:rFonts w:ascii="Times New Roman" w:hAnsi="Times New Roman" w:cs="Times New Roman"/>
        </w:rPr>
      </w:pPr>
      <w:r w:rsidRPr="007A1F9B">
        <w:rPr>
          <w:rFonts w:ascii="Times New Roman" w:hAnsi="Times New Roman" w:cs="Times New Roman"/>
        </w:rPr>
        <w:t>Hospitals with no inpatient population and sample size data for a given measure, during a quarter (or month), must enter zero (0) on the form to meet data reporting requirement.</w:t>
      </w:r>
    </w:p>
    <w:p w14:paraId="6C039D10" w14:textId="5CB65F49" w:rsidR="004B22DA" w:rsidRPr="002736D3" w:rsidRDefault="004B22DA" w:rsidP="002736D3">
      <w:pPr>
        <w:numPr>
          <w:ilvl w:val="0"/>
          <w:numId w:val="97"/>
        </w:numPr>
        <w:tabs>
          <w:tab w:val="left" w:pos="1080"/>
        </w:tabs>
        <w:ind w:left="1080"/>
        <w:rPr>
          <w:rFonts w:ascii="Times New Roman" w:hAnsi="Times New Roman" w:cs="Times New Roman"/>
        </w:rPr>
      </w:pPr>
      <w:r w:rsidRPr="007A1F9B">
        <w:rPr>
          <w:rFonts w:ascii="Times New Roman" w:hAnsi="Times New Roman" w:cs="Times New Roman"/>
        </w:rPr>
        <w:t>Failure to comply with ICD population data entry will result in not meeting data completeness requirements as defined in Section 2.</w:t>
      </w:r>
      <w:r w:rsidR="00FE17F8" w:rsidRPr="007A1F9B">
        <w:rPr>
          <w:rFonts w:ascii="Times New Roman" w:hAnsi="Times New Roman" w:cs="Times New Roman"/>
        </w:rPr>
        <w:t>D</w:t>
      </w:r>
      <w:r w:rsidR="00FE1915" w:rsidRPr="007A1F9B">
        <w:rPr>
          <w:rFonts w:ascii="Times New Roman" w:hAnsi="Times New Roman" w:cs="Times New Roman"/>
        </w:rPr>
        <w:t xml:space="preserve"> </w:t>
      </w:r>
      <w:r w:rsidRPr="007A1F9B">
        <w:rPr>
          <w:rFonts w:ascii="Times New Roman" w:hAnsi="Times New Roman" w:cs="Times New Roman"/>
        </w:rPr>
        <w:t>of this manual</w:t>
      </w:r>
      <w:r w:rsidR="001B1BAA" w:rsidRPr="007A1F9B">
        <w:rPr>
          <w:rFonts w:ascii="Times New Roman" w:hAnsi="Times New Roman" w:cs="Times New Roman"/>
        </w:rPr>
        <w:t>.</w:t>
      </w:r>
      <w:r w:rsidRPr="007A1F9B">
        <w:rPr>
          <w:rFonts w:ascii="Times New Roman" w:hAnsi="Times New Roman" w:cs="Times New Roman"/>
        </w:rPr>
        <w:t xml:space="preserve"> </w:t>
      </w:r>
    </w:p>
    <w:p w14:paraId="61AD5F5A" w14:textId="1B878648" w:rsidR="004B22DA" w:rsidRPr="007A1F9B" w:rsidRDefault="004B22DA" w:rsidP="007B213C">
      <w:pPr>
        <w:rPr>
          <w:rFonts w:ascii="Times New Roman" w:hAnsi="Times New Roman" w:cs="Times New Roman"/>
        </w:rPr>
      </w:pPr>
      <w:r w:rsidRPr="007A1F9B">
        <w:rPr>
          <w:rFonts w:ascii="Times New Roman" w:hAnsi="Times New Roman" w:cs="Times New Roman"/>
        </w:rPr>
        <w:t xml:space="preserve">Refer to Section </w:t>
      </w:r>
      <w:r w:rsidR="002F759A" w:rsidRPr="007A1F9B">
        <w:rPr>
          <w:rFonts w:ascii="Times New Roman" w:hAnsi="Times New Roman" w:cs="Times New Roman"/>
        </w:rPr>
        <w:t>3</w:t>
      </w:r>
      <w:r w:rsidRPr="007A1F9B">
        <w:rPr>
          <w:rFonts w:ascii="Times New Roman" w:hAnsi="Times New Roman" w:cs="Times New Roman"/>
        </w:rPr>
        <w:t>A</w:t>
      </w:r>
      <w:r w:rsidR="00A17737" w:rsidRPr="007A1F9B">
        <w:rPr>
          <w:rFonts w:ascii="Times New Roman" w:hAnsi="Times New Roman" w:cs="Times New Roman"/>
        </w:rPr>
        <w:t xml:space="preserve"> </w:t>
      </w:r>
      <w:r w:rsidRPr="007A1F9B">
        <w:rPr>
          <w:rFonts w:ascii="Times New Roman" w:hAnsi="Times New Roman" w:cs="Times New Roman"/>
        </w:rPr>
        <w:t>of this EOHHS manual for other ICD data entry instruction and requirements.</w:t>
      </w:r>
    </w:p>
    <w:p w14:paraId="0555E406" w14:textId="498E0556" w:rsidR="00C13C59" w:rsidRPr="005A2F9C" w:rsidRDefault="00C13C59" w:rsidP="005A2F9C">
      <w:pPr>
        <w:pStyle w:val="Heading2"/>
        <w:numPr>
          <w:ilvl w:val="0"/>
          <w:numId w:val="63"/>
        </w:numPr>
        <w:spacing w:line="276" w:lineRule="auto"/>
        <w:rPr>
          <w:sz w:val="22"/>
          <w:szCs w:val="22"/>
        </w:rPr>
      </w:pPr>
      <w:bookmarkStart w:id="74" w:name="_Toc131496825"/>
      <w:bookmarkStart w:id="75" w:name="_Toc180573538"/>
      <w:r w:rsidRPr="005A2F9C">
        <w:rPr>
          <w:sz w:val="22"/>
          <w:szCs w:val="22"/>
        </w:rPr>
        <w:t>Measure Population Definitions</w:t>
      </w:r>
      <w:bookmarkEnd w:id="74"/>
      <w:bookmarkEnd w:id="75"/>
    </w:p>
    <w:p w14:paraId="5F560A3F" w14:textId="35CE2DE2" w:rsidR="00A24E26" w:rsidRPr="007A1F9B" w:rsidRDefault="00C153DC" w:rsidP="007B213C">
      <w:pPr>
        <w:rPr>
          <w:rFonts w:ascii="Times New Roman" w:hAnsi="Times New Roman" w:cs="Times New Roman"/>
        </w:rPr>
      </w:pPr>
      <w:r w:rsidRPr="24F1E262">
        <w:rPr>
          <w:rFonts w:ascii="Times New Roman" w:hAnsi="Times New Roman" w:cs="Times New Roman"/>
        </w:rPr>
        <w:t xml:space="preserve">The </w:t>
      </w:r>
      <w:r w:rsidR="00922998" w:rsidRPr="24F1E262">
        <w:rPr>
          <w:rFonts w:ascii="Times New Roman" w:hAnsi="Times New Roman" w:cs="Times New Roman"/>
        </w:rPr>
        <w:t>RY202</w:t>
      </w:r>
      <w:r w:rsidR="005340B5" w:rsidRPr="24F1E262">
        <w:rPr>
          <w:rFonts w:ascii="Times New Roman" w:hAnsi="Times New Roman" w:cs="Times New Roman"/>
        </w:rPr>
        <w:t>5</w:t>
      </w:r>
      <w:r w:rsidR="00922998" w:rsidRPr="24F1E262">
        <w:rPr>
          <w:rFonts w:ascii="Times New Roman" w:hAnsi="Times New Roman" w:cs="Times New Roman"/>
        </w:rPr>
        <w:t xml:space="preserve"> </w:t>
      </w:r>
      <w:r w:rsidRPr="24F1E262">
        <w:rPr>
          <w:rFonts w:ascii="Times New Roman" w:hAnsi="Times New Roman" w:cs="Times New Roman"/>
        </w:rPr>
        <w:t xml:space="preserve">CQI program includes measures collected </w:t>
      </w:r>
      <w:r w:rsidR="00420339" w:rsidRPr="24F1E262">
        <w:rPr>
          <w:rFonts w:ascii="Times New Roman" w:hAnsi="Times New Roman" w:cs="Times New Roman"/>
        </w:rPr>
        <w:t>using varied methods</w:t>
      </w:r>
      <w:r w:rsidR="00106F90" w:rsidRPr="24F1E262">
        <w:rPr>
          <w:rFonts w:ascii="Times New Roman" w:hAnsi="Times New Roman" w:cs="Times New Roman"/>
        </w:rPr>
        <w:t xml:space="preserve">, including chart-abstraction, data-entry, </w:t>
      </w:r>
      <w:r w:rsidR="0000736F" w:rsidRPr="24F1E262">
        <w:rPr>
          <w:rFonts w:ascii="Times New Roman" w:hAnsi="Times New Roman" w:cs="Times New Roman"/>
        </w:rPr>
        <w:t>and claims.</w:t>
      </w:r>
      <w:r w:rsidR="00420339" w:rsidRPr="24F1E262">
        <w:rPr>
          <w:rFonts w:ascii="Times New Roman" w:hAnsi="Times New Roman" w:cs="Times New Roman"/>
        </w:rPr>
        <w:t xml:space="preserve"> Table </w:t>
      </w:r>
      <w:r w:rsidR="00E47F00" w:rsidRPr="24F1E262">
        <w:rPr>
          <w:rFonts w:ascii="Times New Roman" w:hAnsi="Times New Roman" w:cs="Times New Roman"/>
        </w:rPr>
        <w:t>5</w:t>
      </w:r>
      <w:r w:rsidR="00420339" w:rsidRPr="24F1E262">
        <w:rPr>
          <w:rFonts w:ascii="Times New Roman" w:hAnsi="Times New Roman" w:cs="Times New Roman"/>
        </w:rPr>
        <w:t>.</w:t>
      </w:r>
      <w:r w:rsidR="00774E26" w:rsidRPr="24F1E262">
        <w:rPr>
          <w:rFonts w:ascii="Times New Roman" w:hAnsi="Times New Roman" w:cs="Times New Roman"/>
        </w:rPr>
        <w:t xml:space="preserve">3 </w:t>
      </w:r>
      <w:r w:rsidR="00420339" w:rsidRPr="24F1E262">
        <w:rPr>
          <w:rFonts w:ascii="Times New Roman" w:hAnsi="Times New Roman" w:cs="Times New Roman"/>
        </w:rPr>
        <w:t xml:space="preserve">is designed to assist hospitals and vendors in </w:t>
      </w:r>
      <w:r w:rsidR="00A24E26" w:rsidRPr="24F1E262">
        <w:rPr>
          <w:rFonts w:ascii="Times New Roman" w:hAnsi="Times New Roman" w:cs="Times New Roman"/>
        </w:rPr>
        <w:t>referencing</w:t>
      </w:r>
      <w:r w:rsidR="00420339" w:rsidRPr="24F1E262">
        <w:rPr>
          <w:rFonts w:ascii="Times New Roman" w:hAnsi="Times New Roman" w:cs="Times New Roman"/>
        </w:rPr>
        <w:t xml:space="preserve"> which patient populations are included in each measure category</w:t>
      </w:r>
      <w:r w:rsidR="00E407A4" w:rsidRPr="24F1E262">
        <w:rPr>
          <w:rFonts w:ascii="Times New Roman" w:hAnsi="Times New Roman" w:cs="Times New Roman"/>
        </w:rPr>
        <w:t xml:space="preserve"> </w:t>
      </w:r>
      <w:r w:rsidR="003A2230" w:rsidRPr="24F1E262">
        <w:rPr>
          <w:rFonts w:ascii="Times New Roman" w:hAnsi="Times New Roman" w:cs="Times New Roman"/>
        </w:rPr>
        <w:t xml:space="preserve">and </w:t>
      </w:r>
      <w:r w:rsidR="0076139E" w:rsidRPr="24F1E262">
        <w:rPr>
          <w:rFonts w:ascii="Times New Roman" w:hAnsi="Times New Roman" w:cs="Times New Roman"/>
        </w:rPr>
        <w:t xml:space="preserve">data </w:t>
      </w:r>
      <w:r w:rsidR="006B3A5B" w:rsidRPr="24F1E262">
        <w:rPr>
          <w:rFonts w:ascii="Times New Roman" w:hAnsi="Times New Roman" w:cs="Times New Roman"/>
        </w:rPr>
        <w:t xml:space="preserve">or method </w:t>
      </w:r>
      <w:r w:rsidR="0076139E" w:rsidRPr="24F1E262">
        <w:rPr>
          <w:rFonts w:ascii="Times New Roman" w:hAnsi="Times New Roman" w:cs="Times New Roman"/>
        </w:rPr>
        <w:t>used to identify the population</w:t>
      </w:r>
      <w:r w:rsidR="003A2230" w:rsidRPr="24F1E262">
        <w:rPr>
          <w:rFonts w:ascii="Times New Roman" w:hAnsi="Times New Roman" w:cs="Times New Roman"/>
        </w:rPr>
        <w:t>.</w:t>
      </w:r>
    </w:p>
    <w:p w14:paraId="4F0DA8F4" w14:textId="0027F3EC" w:rsidR="002551F0" w:rsidRPr="007A1F9B" w:rsidRDefault="00A24E26" w:rsidP="007B213C">
      <w:pPr>
        <w:rPr>
          <w:rFonts w:ascii="Times New Roman" w:hAnsi="Times New Roman" w:cs="Times New Roman"/>
        </w:rPr>
      </w:pPr>
      <w:r w:rsidRPr="007A1F9B">
        <w:rPr>
          <w:rFonts w:ascii="Times New Roman" w:hAnsi="Times New Roman" w:cs="Times New Roman"/>
        </w:rPr>
        <w:t xml:space="preserve">Table </w:t>
      </w:r>
      <w:r w:rsidR="00E47F00">
        <w:rPr>
          <w:rFonts w:ascii="Times New Roman" w:hAnsi="Times New Roman" w:cs="Times New Roman"/>
        </w:rPr>
        <w:t>5</w:t>
      </w:r>
      <w:r w:rsidRPr="007A1F9B">
        <w:rPr>
          <w:rFonts w:ascii="Times New Roman" w:hAnsi="Times New Roman" w:cs="Times New Roman"/>
        </w:rPr>
        <w:t>-</w:t>
      </w:r>
      <w:r w:rsidR="005A60E1" w:rsidRPr="007A1F9B">
        <w:rPr>
          <w:rFonts w:ascii="Times New Roman" w:hAnsi="Times New Roman" w:cs="Times New Roman"/>
        </w:rPr>
        <w:t>3</w:t>
      </w:r>
      <w:r w:rsidRPr="007A1F9B">
        <w:rPr>
          <w:rFonts w:ascii="Times New Roman" w:hAnsi="Times New Roman" w:cs="Times New Roman"/>
        </w:rPr>
        <w:t>: Measure Populations</w:t>
      </w:r>
      <w:r w:rsidR="00420339" w:rsidRPr="007A1F9B">
        <w:rPr>
          <w:rFonts w:ascii="Times New Roman" w:hAnsi="Times New Roman" w:cs="Times New Roman"/>
        </w:rPr>
        <w:t xml:space="preserve">  </w:t>
      </w:r>
    </w:p>
    <w:tbl>
      <w:tblPr>
        <w:tblStyle w:val="TableGrid"/>
        <w:tblW w:w="9780" w:type="dxa"/>
        <w:tblLook w:val="04A0" w:firstRow="1" w:lastRow="0" w:firstColumn="1" w:lastColumn="0" w:noHBand="0" w:noVBand="1"/>
      </w:tblPr>
      <w:tblGrid>
        <w:gridCol w:w="3120"/>
        <w:gridCol w:w="2340"/>
        <w:gridCol w:w="4320"/>
      </w:tblGrid>
      <w:tr w:rsidR="00F05F53" w:rsidRPr="007A1F9B" w14:paraId="3F51745A" w14:textId="77777777" w:rsidTr="60D9550F">
        <w:trPr>
          <w:trHeight w:val="300"/>
        </w:trPr>
        <w:tc>
          <w:tcPr>
            <w:tcW w:w="3120" w:type="dxa"/>
            <w:shd w:val="clear" w:color="auto" w:fill="B6DDE8" w:themeFill="accent5" w:themeFillTint="66"/>
            <w:vAlign w:val="center"/>
          </w:tcPr>
          <w:p w14:paraId="0357193D" w14:textId="3791278F" w:rsidR="00F05F53" w:rsidRPr="007A1F9B" w:rsidRDefault="6A0EB9CB" w:rsidP="60D9550F">
            <w:pPr>
              <w:spacing w:line="276" w:lineRule="auto"/>
              <w:rPr>
                <w:b/>
                <w:bCs/>
                <w:sz w:val="22"/>
                <w:szCs w:val="22"/>
              </w:rPr>
            </w:pPr>
            <w:r w:rsidRPr="60D9550F">
              <w:rPr>
                <w:b/>
                <w:bCs/>
              </w:rPr>
              <w:t>Measure Category</w:t>
            </w:r>
          </w:p>
        </w:tc>
        <w:tc>
          <w:tcPr>
            <w:tcW w:w="2340" w:type="dxa"/>
            <w:shd w:val="clear" w:color="auto" w:fill="B6DDE8" w:themeFill="accent5" w:themeFillTint="66"/>
            <w:vAlign w:val="center"/>
          </w:tcPr>
          <w:p w14:paraId="3F6FDB7A" w14:textId="06745F12" w:rsidR="00F05F53" w:rsidRPr="007A1F9B" w:rsidRDefault="3FDA43B3" w:rsidP="60D9550F">
            <w:pPr>
              <w:spacing w:line="276" w:lineRule="auto"/>
              <w:rPr>
                <w:b/>
                <w:bCs/>
                <w:sz w:val="22"/>
                <w:szCs w:val="22"/>
              </w:rPr>
            </w:pPr>
            <w:r w:rsidRPr="60D9550F">
              <w:rPr>
                <w:b/>
                <w:bCs/>
              </w:rPr>
              <w:t>Payer Population Included</w:t>
            </w:r>
          </w:p>
        </w:tc>
        <w:tc>
          <w:tcPr>
            <w:tcW w:w="4320" w:type="dxa"/>
            <w:shd w:val="clear" w:color="auto" w:fill="B6DDE8" w:themeFill="accent5" w:themeFillTint="66"/>
            <w:vAlign w:val="center"/>
          </w:tcPr>
          <w:p w14:paraId="4143B881" w14:textId="4C7E313F" w:rsidR="00F05F53" w:rsidRPr="007A1F9B" w:rsidRDefault="006B3A5B" w:rsidP="60D9550F">
            <w:pPr>
              <w:spacing w:line="276" w:lineRule="auto"/>
              <w:rPr>
                <w:b/>
                <w:bCs/>
                <w:sz w:val="22"/>
                <w:szCs w:val="22"/>
              </w:rPr>
            </w:pPr>
            <w:r w:rsidRPr="60D9550F">
              <w:rPr>
                <w:b/>
                <w:bCs/>
              </w:rPr>
              <w:t>Method Used to Identify Population</w:t>
            </w:r>
            <w:r w:rsidR="003A2230" w:rsidRPr="60D9550F">
              <w:rPr>
                <w:b/>
                <w:bCs/>
              </w:rPr>
              <w:t xml:space="preserve"> </w:t>
            </w:r>
          </w:p>
        </w:tc>
      </w:tr>
      <w:tr w:rsidR="00F05F53" w:rsidRPr="007A1F9B" w14:paraId="79A98F3B" w14:textId="77777777" w:rsidTr="60D9550F">
        <w:trPr>
          <w:trHeight w:val="300"/>
        </w:trPr>
        <w:tc>
          <w:tcPr>
            <w:tcW w:w="3120" w:type="dxa"/>
            <w:vAlign w:val="center"/>
          </w:tcPr>
          <w:p w14:paraId="7C212317" w14:textId="77777777" w:rsidR="00F05F53" w:rsidRPr="007A1F9B" w:rsidRDefault="3FDA43B3" w:rsidP="60D9550F">
            <w:pPr>
              <w:spacing w:line="276" w:lineRule="auto"/>
              <w:rPr>
                <w:b/>
                <w:bCs/>
                <w:sz w:val="22"/>
                <w:szCs w:val="22"/>
              </w:rPr>
            </w:pPr>
            <w:r w:rsidRPr="60D9550F">
              <w:rPr>
                <w:b/>
                <w:bCs/>
              </w:rPr>
              <w:t>Chart-Abstracted Measures</w:t>
            </w:r>
          </w:p>
          <w:p w14:paraId="32E96D46" w14:textId="4970751A" w:rsidR="00F05F53" w:rsidRPr="007A1F9B" w:rsidRDefault="3FDA43B3" w:rsidP="60D9550F">
            <w:pPr>
              <w:spacing w:line="276" w:lineRule="auto"/>
              <w:rPr>
                <w:sz w:val="22"/>
                <w:szCs w:val="22"/>
              </w:rPr>
            </w:pPr>
            <w:r w:rsidRPr="60D9550F">
              <w:t>(SUB,</w:t>
            </w:r>
            <w:r w:rsidR="002D665A" w:rsidRPr="60D9550F">
              <w:t xml:space="preserve"> MAT-4,</w:t>
            </w:r>
            <w:r w:rsidRPr="60D9550F">
              <w:t xml:space="preserve"> NEWB-3)</w:t>
            </w:r>
          </w:p>
        </w:tc>
        <w:tc>
          <w:tcPr>
            <w:tcW w:w="2340" w:type="dxa"/>
            <w:vAlign w:val="center"/>
          </w:tcPr>
          <w:p w14:paraId="4011E255" w14:textId="1D12B069" w:rsidR="00F05F53" w:rsidRPr="007A1F9B" w:rsidRDefault="3FDA43B3" w:rsidP="60D9550F">
            <w:pPr>
              <w:spacing w:line="276" w:lineRule="auto"/>
              <w:rPr>
                <w:sz w:val="22"/>
                <w:szCs w:val="22"/>
              </w:rPr>
            </w:pPr>
            <w:r w:rsidRPr="60D9550F">
              <w:t xml:space="preserve">MassHealth Medicaid </w:t>
            </w:r>
          </w:p>
        </w:tc>
        <w:tc>
          <w:tcPr>
            <w:tcW w:w="4320" w:type="dxa"/>
            <w:vAlign w:val="center"/>
          </w:tcPr>
          <w:p w14:paraId="0924B0CC" w14:textId="04A062F6" w:rsidR="00F05F53" w:rsidRPr="007A1F9B" w:rsidRDefault="45A25353" w:rsidP="60D9550F">
            <w:pPr>
              <w:spacing w:line="276" w:lineRule="auto"/>
              <w:rPr>
                <w:sz w:val="22"/>
                <w:szCs w:val="22"/>
              </w:rPr>
            </w:pPr>
            <w:r w:rsidRPr="60D9550F">
              <w:t>Medical r</w:t>
            </w:r>
            <w:r w:rsidR="006B3A5B" w:rsidRPr="60D9550F">
              <w:t xml:space="preserve">ecords with </w:t>
            </w:r>
            <w:r w:rsidR="6F9A5ADE" w:rsidRPr="60D9550F">
              <w:t xml:space="preserve">a </w:t>
            </w:r>
            <w:r w:rsidR="15F8EEDC" w:rsidRPr="60D9550F">
              <w:t xml:space="preserve">MassHealth </w:t>
            </w:r>
            <w:r w:rsidR="36223CA9" w:rsidRPr="60D9550F">
              <w:t>Payer Code on Table 2.1</w:t>
            </w:r>
          </w:p>
        </w:tc>
      </w:tr>
      <w:tr w:rsidR="00F05F53" w:rsidRPr="007A1F9B" w14:paraId="7D1DDB83" w14:textId="77777777" w:rsidTr="60D9550F">
        <w:trPr>
          <w:trHeight w:val="300"/>
        </w:trPr>
        <w:tc>
          <w:tcPr>
            <w:tcW w:w="3120" w:type="dxa"/>
            <w:vAlign w:val="center"/>
          </w:tcPr>
          <w:p w14:paraId="110926A4" w14:textId="3FBAFCC2" w:rsidR="00F05F53" w:rsidRPr="007A1F9B" w:rsidRDefault="705EFDE4" w:rsidP="60D9550F">
            <w:pPr>
              <w:spacing w:line="276" w:lineRule="auto"/>
              <w:rPr>
                <w:b/>
                <w:bCs/>
                <w:sz w:val="22"/>
                <w:szCs w:val="22"/>
              </w:rPr>
            </w:pPr>
            <w:r w:rsidRPr="60D9550F">
              <w:rPr>
                <w:b/>
                <w:bCs/>
              </w:rPr>
              <w:t xml:space="preserve">Aggregate </w:t>
            </w:r>
            <w:r w:rsidR="3FDA43B3" w:rsidRPr="60D9550F">
              <w:rPr>
                <w:b/>
                <w:bCs/>
              </w:rPr>
              <w:t xml:space="preserve">Data-Entry Measures </w:t>
            </w:r>
          </w:p>
          <w:p w14:paraId="78E8BF65" w14:textId="3F5C127E" w:rsidR="00F05F53" w:rsidRPr="007A1F9B" w:rsidRDefault="3FDA43B3" w:rsidP="60D9550F">
            <w:pPr>
              <w:spacing w:line="276" w:lineRule="auto"/>
              <w:rPr>
                <w:sz w:val="22"/>
                <w:szCs w:val="22"/>
              </w:rPr>
            </w:pPr>
            <w:r w:rsidRPr="60D9550F">
              <w:t>(BHC-3</w:t>
            </w:r>
            <w:r w:rsidR="78FDB8C7" w:rsidRPr="60D9550F">
              <w:t>, OP-1e, SOC</w:t>
            </w:r>
            <w:r w:rsidRPr="60D9550F">
              <w:t>)</w:t>
            </w:r>
          </w:p>
        </w:tc>
        <w:tc>
          <w:tcPr>
            <w:tcW w:w="2340" w:type="dxa"/>
            <w:vAlign w:val="center"/>
          </w:tcPr>
          <w:p w14:paraId="1403745D" w14:textId="1E946FE5" w:rsidR="00F05F53" w:rsidRPr="007A1F9B" w:rsidRDefault="3FDA43B3" w:rsidP="60D9550F">
            <w:pPr>
              <w:spacing w:line="276" w:lineRule="auto"/>
              <w:rPr>
                <w:sz w:val="22"/>
                <w:szCs w:val="22"/>
              </w:rPr>
            </w:pPr>
            <w:r w:rsidRPr="60D9550F">
              <w:t>All-Payer</w:t>
            </w:r>
          </w:p>
        </w:tc>
        <w:tc>
          <w:tcPr>
            <w:tcW w:w="4320" w:type="dxa"/>
            <w:vAlign w:val="center"/>
          </w:tcPr>
          <w:p w14:paraId="6393D233" w14:textId="3DA99F4E" w:rsidR="00F05F53" w:rsidRPr="007A1F9B" w:rsidRDefault="6738EDD2" w:rsidP="60D9550F">
            <w:pPr>
              <w:spacing w:line="276" w:lineRule="auto"/>
              <w:rPr>
                <w:sz w:val="22"/>
                <w:szCs w:val="22"/>
              </w:rPr>
            </w:pPr>
            <w:r w:rsidRPr="60D9550F">
              <w:t xml:space="preserve"> </w:t>
            </w:r>
            <w:r w:rsidR="10B80090" w:rsidRPr="60D9550F">
              <w:t>A</w:t>
            </w:r>
            <w:r w:rsidR="2A2F7CF8" w:rsidRPr="60D9550F">
              <w:t xml:space="preserve">ll-payer population that hospital reports to CMS </w:t>
            </w:r>
            <w:r w:rsidR="04035683" w:rsidRPr="60D9550F">
              <w:t>for respective measures</w:t>
            </w:r>
          </w:p>
        </w:tc>
      </w:tr>
      <w:tr w:rsidR="00F05F53" w:rsidRPr="007A1F9B" w14:paraId="760C8A3F" w14:textId="77777777" w:rsidTr="60D9550F">
        <w:trPr>
          <w:trHeight w:val="300"/>
        </w:trPr>
        <w:tc>
          <w:tcPr>
            <w:tcW w:w="3120" w:type="dxa"/>
            <w:vAlign w:val="center"/>
          </w:tcPr>
          <w:p w14:paraId="3A9697F8" w14:textId="211C89D3" w:rsidR="00F05F53" w:rsidRPr="007A1F9B" w:rsidRDefault="5FE23FF3" w:rsidP="60D9550F">
            <w:pPr>
              <w:spacing w:line="276" w:lineRule="auto"/>
              <w:rPr>
                <w:sz w:val="22"/>
                <w:szCs w:val="22"/>
              </w:rPr>
            </w:pPr>
            <w:r w:rsidRPr="60D9550F">
              <w:rPr>
                <w:b/>
                <w:bCs/>
              </w:rPr>
              <w:t xml:space="preserve">Registry Based </w:t>
            </w:r>
            <w:r w:rsidR="2BF076D9" w:rsidRPr="60D9550F">
              <w:rPr>
                <w:b/>
                <w:bCs/>
              </w:rPr>
              <w:t xml:space="preserve">Patient Safety </w:t>
            </w:r>
            <w:r w:rsidR="2BF076D9" w:rsidRPr="60D9550F">
              <w:t>(HA</w:t>
            </w:r>
            <w:r w:rsidR="6D343E11" w:rsidRPr="60D9550F">
              <w:t>I 1-5</w:t>
            </w:r>
            <w:r w:rsidR="2BF076D9" w:rsidRPr="60D9550F">
              <w:t>)</w:t>
            </w:r>
          </w:p>
        </w:tc>
        <w:tc>
          <w:tcPr>
            <w:tcW w:w="2340" w:type="dxa"/>
            <w:vAlign w:val="center"/>
          </w:tcPr>
          <w:p w14:paraId="3E50E946" w14:textId="1D879795" w:rsidR="00F05F53" w:rsidRPr="007A1F9B" w:rsidRDefault="3B451C79" w:rsidP="60D9550F">
            <w:pPr>
              <w:spacing w:line="276" w:lineRule="auto"/>
              <w:rPr>
                <w:sz w:val="22"/>
                <w:szCs w:val="22"/>
              </w:rPr>
            </w:pPr>
            <w:r w:rsidRPr="60D9550F">
              <w:t>All-Payer</w:t>
            </w:r>
          </w:p>
        </w:tc>
        <w:tc>
          <w:tcPr>
            <w:tcW w:w="4320" w:type="dxa"/>
            <w:vAlign w:val="center"/>
          </w:tcPr>
          <w:p w14:paraId="4111F6A6" w14:textId="1F28A691" w:rsidR="00F05F53" w:rsidRPr="007A1F9B" w:rsidRDefault="4FB0E9BB" w:rsidP="60D9550F">
            <w:pPr>
              <w:spacing w:line="276" w:lineRule="auto"/>
              <w:rPr>
                <w:sz w:val="22"/>
                <w:szCs w:val="22"/>
              </w:rPr>
            </w:pPr>
            <w:r w:rsidRPr="60D9550F">
              <w:t xml:space="preserve">Data from </w:t>
            </w:r>
            <w:r w:rsidR="3FDA43B3" w:rsidRPr="60D9550F">
              <w:t>National Healthcare Safety Network (NHSN)</w:t>
            </w:r>
          </w:p>
        </w:tc>
      </w:tr>
      <w:tr w:rsidR="00F05F53" w:rsidRPr="007A1F9B" w14:paraId="7277D109" w14:textId="77777777" w:rsidTr="60D9550F">
        <w:trPr>
          <w:trHeight w:val="300"/>
        </w:trPr>
        <w:tc>
          <w:tcPr>
            <w:tcW w:w="3120" w:type="dxa"/>
            <w:vAlign w:val="center"/>
          </w:tcPr>
          <w:p w14:paraId="5A2091BD" w14:textId="5A674DAC" w:rsidR="00F05F53" w:rsidRPr="007A1F9B" w:rsidRDefault="3FDA43B3" w:rsidP="60D9550F">
            <w:pPr>
              <w:spacing w:line="276" w:lineRule="auto"/>
              <w:rPr>
                <w:b/>
                <w:bCs/>
                <w:sz w:val="22"/>
                <w:szCs w:val="22"/>
              </w:rPr>
            </w:pPr>
            <w:r w:rsidRPr="60D9550F">
              <w:rPr>
                <w:b/>
                <w:bCs/>
              </w:rPr>
              <w:t xml:space="preserve">Patient Experience </w:t>
            </w:r>
            <w:r w:rsidRPr="60D9550F">
              <w:t>(HCAHPS)</w:t>
            </w:r>
          </w:p>
        </w:tc>
        <w:tc>
          <w:tcPr>
            <w:tcW w:w="2340" w:type="dxa"/>
            <w:vAlign w:val="center"/>
          </w:tcPr>
          <w:p w14:paraId="2E83ED6E" w14:textId="0D5B0932" w:rsidR="00F05F53" w:rsidRPr="007A1F9B" w:rsidRDefault="3FDA43B3" w:rsidP="60D9550F">
            <w:pPr>
              <w:spacing w:line="276" w:lineRule="auto"/>
              <w:rPr>
                <w:sz w:val="22"/>
                <w:szCs w:val="22"/>
              </w:rPr>
            </w:pPr>
            <w:r w:rsidRPr="60D9550F">
              <w:t>All-Payer</w:t>
            </w:r>
          </w:p>
        </w:tc>
        <w:tc>
          <w:tcPr>
            <w:tcW w:w="4320" w:type="dxa"/>
            <w:vAlign w:val="center"/>
          </w:tcPr>
          <w:p w14:paraId="163872C6" w14:textId="67C00713" w:rsidR="00F05F53" w:rsidRPr="007A1F9B" w:rsidRDefault="4FB0E9BB" w:rsidP="60D9550F">
            <w:pPr>
              <w:spacing w:line="276" w:lineRule="auto"/>
              <w:rPr>
                <w:sz w:val="22"/>
                <w:szCs w:val="22"/>
              </w:rPr>
            </w:pPr>
            <w:r w:rsidRPr="60D9550F">
              <w:t xml:space="preserve">Data from </w:t>
            </w:r>
            <w:r w:rsidR="3FDA43B3" w:rsidRPr="60D9550F">
              <w:t>CMS Provider Data Catalog</w:t>
            </w:r>
          </w:p>
        </w:tc>
      </w:tr>
      <w:tr w:rsidR="00F05F53" w:rsidRPr="007A1F9B" w14:paraId="45279EDE" w14:textId="77777777" w:rsidTr="60D9550F">
        <w:trPr>
          <w:trHeight w:val="300"/>
        </w:trPr>
        <w:tc>
          <w:tcPr>
            <w:tcW w:w="3120" w:type="dxa"/>
            <w:vAlign w:val="center"/>
          </w:tcPr>
          <w:p w14:paraId="09378AF4" w14:textId="2CD780DD" w:rsidR="00F05F53" w:rsidRPr="007A1F9B" w:rsidRDefault="3FDA43B3" w:rsidP="60D9550F">
            <w:pPr>
              <w:spacing w:line="276" w:lineRule="auto"/>
              <w:rPr>
                <w:sz w:val="22"/>
                <w:szCs w:val="22"/>
              </w:rPr>
            </w:pPr>
            <w:r w:rsidRPr="60D9550F">
              <w:rPr>
                <w:b/>
                <w:bCs/>
              </w:rPr>
              <w:t>HEDIS Claims-Based Measure</w:t>
            </w:r>
            <w:r w:rsidR="2F6C76C6" w:rsidRPr="60D9550F">
              <w:rPr>
                <w:b/>
                <w:bCs/>
              </w:rPr>
              <w:t>s</w:t>
            </w:r>
            <w:r w:rsidRPr="60D9550F">
              <w:rPr>
                <w:b/>
                <w:bCs/>
              </w:rPr>
              <w:t xml:space="preserve"> </w:t>
            </w:r>
            <w:r w:rsidRPr="60D9550F">
              <w:t>(CCI-2, CCI-3,</w:t>
            </w:r>
            <w:r w:rsidR="4DE247FF" w:rsidRPr="60D9550F">
              <w:t xml:space="preserve"> CCI-4</w:t>
            </w:r>
            <w:r w:rsidR="297EBEEF" w:rsidRPr="60D9550F">
              <w:t>,</w:t>
            </w:r>
            <w:r w:rsidRPr="60D9550F">
              <w:t xml:space="preserve"> PED-2)</w:t>
            </w:r>
          </w:p>
        </w:tc>
        <w:tc>
          <w:tcPr>
            <w:tcW w:w="2340" w:type="dxa"/>
            <w:vAlign w:val="center"/>
          </w:tcPr>
          <w:p w14:paraId="32DA5615" w14:textId="06244857" w:rsidR="00F05F53" w:rsidRPr="007A1F9B" w:rsidRDefault="3FDA43B3" w:rsidP="60D9550F">
            <w:pPr>
              <w:spacing w:line="276" w:lineRule="auto"/>
              <w:rPr>
                <w:sz w:val="22"/>
                <w:szCs w:val="22"/>
              </w:rPr>
            </w:pPr>
            <w:r w:rsidRPr="60D9550F">
              <w:t>MassHealth Medicaid</w:t>
            </w:r>
          </w:p>
        </w:tc>
        <w:tc>
          <w:tcPr>
            <w:tcW w:w="4320" w:type="dxa"/>
            <w:vAlign w:val="center"/>
          </w:tcPr>
          <w:p w14:paraId="7D253A3E" w14:textId="2CE9C1BD" w:rsidR="00F05F53" w:rsidRPr="007A1F9B" w:rsidRDefault="4FB0E9BB" w:rsidP="60D9550F">
            <w:pPr>
              <w:spacing w:line="276" w:lineRule="auto"/>
              <w:rPr>
                <w:sz w:val="22"/>
                <w:szCs w:val="22"/>
              </w:rPr>
            </w:pPr>
            <w:r w:rsidRPr="60D9550F">
              <w:t xml:space="preserve">Claims from </w:t>
            </w:r>
            <w:r w:rsidR="5388D5A8" w:rsidRPr="60D9550F">
              <w:t xml:space="preserve">EOHHS </w:t>
            </w:r>
            <w:r w:rsidR="36223CA9" w:rsidRPr="60D9550F">
              <w:t xml:space="preserve">MassHealth Claims Data File </w:t>
            </w:r>
          </w:p>
        </w:tc>
      </w:tr>
      <w:tr w:rsidR="00F05F53" w:rsidRPr="007A1F9B" w14:paraId="72FE4D6F" w14:textId="77777777" w:rsidTr="60D9550F">
        <w:trPr>
          <w:trHeight w:val="300"/>
        </w:trPr>
        <w:tc>
          <w:tcPr>
            <w:tcW w:w="3120" w:type="dxa"/>
            <w:vAlign w:val="center"/>
          </w:tcPr>
          <w:p w14:paraId="1A65C565" w14:textId="77777777" w:rsidR="00B90831" w:rsidRDefault="3FDA43B3" w:rsidP="60D9550F">
            <w:pPr>
              <w:spacing w:line="276" w:lineRule="auto"/>
              <w:rPr>
                <w:b/>
                <w:bCs/>
              </w:rPr>
            </w:pPr>
            <w:r w:rsidRPr="60D9550F">
              <w:rPr>
                <w:b/>
                <w:bCs/>
              </w:rPr>
              <w:t xml:space="preserve">Other Claims-Based </w:t>
            </w:r>
            <w:r w:rsidR="4DE247FF" w:rsidRPr="60D9550F">
              <w:rPr>
                <w:b/>
                <w:bCs/>
              </w:rPr>
              <w:t xml:space="preserve">and Readmissions </w:t>
            </w:r>
            <w:r w:rsidRPr="60D9550F">
              <w:rPr>
                <w:b/>
                <w:bCs/>
              </w:rPr>
              <w:t>Measure</w:t>
            </w:r>
            <w:r w:rsidR="2F6C76C6" w:rsidRPr="60D9550F">
              <w:rPr>
                <w:b/>
                <w:bCs/>
              </w:rPr>
              <w:t>s</w:t>
            </w:r>
            <w:r w:rsidRPr="60D9550F">
              <w:rPr>
                <w:b/>
                <w:bCs/>
              </w:rPr>
              <w:t xml:space="preserve"> </w:t>
            </w:r>
          </w:p>
          <w:p w14:paraId="3E48953A" w14:textId="7E624108" w:rsidR="00F05F53" w:rsidRPr="007A1F9B" w:rsidRDefault="3FDA43B3" w:rsidP="60D9550F">
            <w:pPr>
              <w:spacing w:line="276" w:lineRule="auto"/>
              <w:rPr>
                <w:sz w:val="22"/>
                <w:szCs w:val="22"/>
              </w:rPr>
            </w:pPr>
            <w:r w:rsidRPr="60D9550F">
              <w:t>(</w:t>
            </w:r>
            <w:r w:rsidR="26FCFB93" w:rsidRPr="60D9550F">
              <w:t xml:space="preserve">CCI-1, </w:t>
            </w:r>
            <w:r w:rsidR="1BEF8886" w:rsidRPr="60D9550F">
              <w:t>PED-1,</w:t>
            </w:r>
            <w:r w:rsidR="6A5EBC0C" w:rsidRPr="60D9550F">
              <w:t xml:space="preserve"> </w:t>
            </w:r>
            <w:r w:rsidRPr="60D9550F">
              <w:t>BHC-2)</w:t>
            </w:r>
          </w:p>
        </w:tc>
        <w:tc>
          <w:tcPr>
            <w:tcW w:w="2340" w:type="dxa"/>
            <w:vAlign w:val="center"/>
          </w:tcPr>
          <w:p w14:paraId="0191A70B" w14:textId="38F7EE00" w:rsidR="00F05F53" w:rsidRPr="007A1F9B" w:rsidRDefault="3FDA43B3" w:rsidP="60D9550F">
            <w:pPr>
              <w:spacing w:line="276" w:lineRule="auto"/>
              <w:rPr>
                <w:sz w:val="22"/>
                <w:szCs w:val="22"/>
              </w:rPr>
            </w:pPr>
            <w:r w:rsidRPr="60D9550F">
              <w:t>MassHealth Medicaid</w:t>
            </w:r>
          </w:p>
        </w:tc>
        <w:tc>
          <w:tcPr>
            <w:tcW w:w="4320" w:type="dxa"/>
            <w:vAlign w:val="center"/>
          </w:tcPr>
          <w:p w14:paraId="4BC203B9" w14:textId="68B5927B" w:rsidR="00F05F53" w:rsidRPr="007A1F9B" w:rsidRDefault="76660C78" w:rsidP="60D9550F">
            <w:pPr>
              <w:spacing w:line="276" w:lineRule="auto"/>
              <w:rPr>
                <w:sz w:val="22"/>
                <w:szCs w:val="22"/>
              </w:rPr>
            </w:pPr>
            <w:r w:rsidRPr="60D9550F">
              <w:t xml:space="preserve">Claims from </w:t>
            </w:r>
            <w:r w:rsidR="60044620" w:rsidRPr="60D9550F">
              <w:t xml:space="preserve">EOHHS </w:t>
            </w:r>
            <w:r w:rsidR="7157AD43" w:rsidRPr="60D9550F">
              <w:t>MassHealth Claims Data File</w:t>
            </w:r>
            <w:r w:rsidR="56B03F86" w:rsidRPr="60D9550F">
              <w:t xml:space="preserve"> </w:t>
            </w:r>
            <w:r w:rsidR="61B622AB" w:rsidRPr="60D9550F">
              <w:t xml:space="preserve">or </w:t>
            </w:r>
            <w:r w:rsidR="53FDD300" w:rsidRPr="60D9550F">
              <w:t>the Massachusetts</w:t>
            </w:r>
            <w:r w:rsidR="61B622AB" w:rsidRPr="60D9550F">
              <w:t xml:space="preserve"> Hospital Inpatient Discharge Database</w:t>
            </w:r>
          </w:p>
        </w:tc>
      </w:tr>
    </w:tbl>
    <w:p w14:paraId="6D5DE65E" w14:textId="77777777" w:rsidR="00223755" w:rsidRPr="007A1F9B" w:rsidRDefault="00223755" w:rsidP="007B213C">
      <w:pPr>
        <w:rPr>
          <w:rFonts w:ascii="Times New Roman" w:eastAsiaTheme="majorEastAsia" w:hAnsi="Times New Roman" w:cs="Times New Roman"/>
          <w:b/>
          <w:spacing w:val="5"/>
          <w:kern w:val="28"/>
        </w:rPr>
      </w:pPr>
      <w:r w:rsidRPr="007A1F9B">
        <w:rPr>
          <w:rFonts w:ascii="Times New Roman" w:hAnsi="Times New Roman" w:cs="Times New Roman"/>
          <w:b/>
        </w:rPr>
        <w:br w:type="page"/>
      </w:r>
    </w:p>
    <w:p w14:paraId="5C487B3C" w14:textId="30D2A5FC" w:rsidR="008F6040" w:rsidRPr="00B34A91" w:rsidRDefault="1A0B51D2" w:rsidP="00B34A91">
      <w:pPr>
        <w:pStyle w:val="Heading1"/>
        <w:spacing w:after="240"/>
        <w:rPr>
          <w:szCs w:val="28"/>
        </w:rPr>
      </w:pPr>
      <w:bookmarkStart w:id="76" w:name="_Toc131496826"/>
      <w:bookmarkStart w:id="77" w:name="_Toc180573539"/>
      <w:r w:rsidRPr="007A1F9B">
        <w:rPr>
          <w:szCs w:val="28"/>
        </w:rPr>
        <w:lastRenderedPageBreak/>
        <w:t xml:space="preserve">Section </w:t>
      </w:r>
      <w:r w:rsidR="002A517E">
        <w:rPr>
          <w:szCs w:val="28"/>
        </w:rPr>
        <w:t>6</w:t>
      </w:r>
      <w:r w:rsidRPr="007A1F9B">
        <w:rPr>
          <w:szCs w:val="28"/>
        </w:rPr>
        <w:t xml:space="preserve">. MassHealth Data Validation </w:t>
      </w:r>
      <w:r w:rsidR="5AE691FF" w:rsidRPr="007A1F9B">
        <w:rPr>
          <w:szCs w:val="28"/>
        </w:rPr>
        <w:t>Methods</w:t>
      </w:r>
      <w:bookmarkEnd w:id="76"/>
      <w:bookmarkEnd w:id="77"/>
    </w:p>
    <w:p w14:paraId="3F59AB28" w14:textId="655422F5" w:rsidR="00114075" w:rsidRPr="007A1F9B" w:rsidRDefault="003E7C35" w:rsidP="00CE2277">
      <w:pPr>
        <w:pStyle w:val="Heading2"/>
        <w:numPr>
          <w:ilvl w:val="0"/>
          <w:numId w:val="131"/>
        </w:numPr>
        <w:spacing w:line="276" w:lineRule="auto"/>
      </w:pPr>
      <w:bookmarkStart w:id="78" w:name="_Toc180573540"/>
      <w:r w:rsidRPr="007A1F9B">
        <w:t>Chart-Abstracted Measure Validation Process</w:t>
      </w:r>
      <w:bookmarkEnd w:id="78"/>
    </w:p>
    <w:p w14:paraId="51320E8E" w14:textId="154DE740" w:rsidR="00815E69" w:rsidRPr="007A1F9B" w:rsidRDefault="003B14EC" w:rsidP="007B213C">
      <w:pPr>
        <w:pStyle w:val="BodyText"/>
        <w:tabs>
          <w:tab w:val="left" w:pos="9720"/>
        </w:tabs>
        <w:rPr>
          <w:rFonts w:ascii="Times New Roman" w:hAnsi="Times New Roman" w:cs="Times New Roman"/>
        </w:rPr>
      </w:pPr>
      <w:r w:rsidRPr="007A1F9B">
        <w:rPr>
          <w:rFonts w:ascii="Times New Roman" w:hAnsi="Times New Roman" w:cs="Times New Roman"/>
        </w:rPr>
        <w:t xml:space="preserve">The EOHHS Medicaid Acute RFA contract requires </w:t>
      </w:r>
      <w:r w:rsidR="001C49B5" w:rsidRPr="007A1F9B">
        <w:rPr>
          <w:rFonts w:ascii="Times New Roman" w:hAnsi="Times New Roman" w:cs="Times New Roman"/>
        </w:rPr>
        <w:t xml:space="preserve">that </w:t>
      </w:r>
      <w:r w:rsidRPr="007A1F9B">
        <w:rPr>
          <w:rFonts w:ascii="Times New Roman" w:hAnsi="Times New Roman" w:cs="Times New Roman"/>
        </w:rPr>
        <w:t xml:space="preserve">hospitals meet data validation standards on reported </w:t>
      </w:r>
      <w:r w:rsidR="00F57D19">
        <w:rPr>
          <w:rFonts w:ascii="Times New Roman" w:hAnsi="Times New Roman" w:cs="Times New Roman"/>
        </w:rPr>
        <w:t xml:space="preserve">chart-abstracted </w:t>
      </w:r>
      <w:r w:rsidRPr="007A1F9B">
        <w:rPr>
          <w:rFonts w:ascii="Times New Roman" w:hAnsi="Times New Roman" w:cs="Times New Roman"/>
        </w:rPr>
        <w:t xml:space="preserve">measures as part of MassHealth </w:t>
      </w:r>
      <w:r w:rsidR="00C27C1C" w:rsidRPr="007A1F9B">
        <w:rPr>
          <w:rFonts w:ascii="Times New Roman" w:hAnsi="Times New Roman" w:cs="Times New Roman"/>
        </w:rPr>
        <w:t>CQI</w:t>
      </w:r>
      <w:r w:rsidRPr="007A1F9B">
        <w:rPr>
          <w:rFonts w:ascii="Times New Roman" w:hAnsi="Times New Roman" w:cs="Times New Roman"/>
        </w:rPr>
        <w:t xml:space="preserve"> program participation</w:t>
      </w:r>
      <w:r w:rsidR="009464B6" w:rsidRPr="007A1F9B">
        <w:rPr>
          <w:rFonts w:ascii="Times New Roman" w:hAnsi="Times New Roman" w:cs="Times New Roman"/>
        </w:rPr>
        <w:t>.</w:t>
      </w:r>
      <w:r w:rsidRPr="007A1F9B">
        <w:rPr>
          <w:rFonts w:ascii="Times New Roman" w:hAnsi="Times New Roman" w:cs="Times New Roman"/>
        </w:rPr>
        <w:t xml:space="preserve"> The EOHHS contractor will perform all aspects of </w:t>
      </w:r>
      <w:r w:rsidR="00A7276E" w:rsidRPr="007A1F9B">
        <w:rPr>
          <w:rFonts w:ascii="Times New Roman" w:hAnsi="Times New Roman" w:cs="Times New Roman"/>
        </w:rPr>
        <w:t>the chart</w:t>
      </w:r>
      <w:r w:rsidRPr="007A1F9B">
        <w:rPr>
          <w:rFonts w:ascii="Times New Roman" w:hAnsi="Times New Roman" w:cs="Times New Roman"/>
        </w:rPr>
        <w:t xml:space="preserve"> validation process for quality measures data reported under the MassHealth Acute Hospital RFA. All</w:t>
      </w:r>
      <w:r w:rsidR="00F57D19">
        <w:rPr>
          <w:rFonts w:ascii="Times New Roman" w:hAnsi="Times New Roman" w:cs="Times New Roman"/>
        </w:rPr>
        <w:t xml:space="preserve"> chart-abstracted</w:t>
      </w:r>
      <w:r w:rsidRPr="007A1F9B">
        <w:rPr>
          <w:rFonts w:ascii="Times New Roman" w:hAnsi="Times New Roman" w:cs="Times New Roman"/>
        </w:rPr>
        <w:t xml:space="preserve"> measures are subject to the validation methods described in this section. </w:t>
      </w:r>
    </w:p>
    <w:p w14:paraId="79733E8C" w14:textId="6C935727" w:rsidR="007275B5" w:rsidRPr="00B34A91" w:rsidRDefault="00C804BA" w:rsidP="00B34A91">
      <w:pPr>
        <w:pStyle w:val="ListParagraph"/>
        <w:numPr>
          <w:ilvl w:val="0"/>
          <w:numId w:val="132"/>
        </w:numPr>
        <w:contextualSpacing w:val="0"/>
        <w:rPr>
          <w:rFonts w:ascii="Times New Roman" w:hAnsi="Times New Roman" w:cs="Times New Roman"/>
        </w:rPr>
      </w:pPr>
      <w:r w:rsidRPr="00056960">
        <w:rPr>
          <w:rFonts w:ascii="Times New Roman" w:hAnsi="Times New Roman" w:cs="Times New Roman"/>
          <w:b/>
          <w:bCs/>
        </w:rPr>
        <w:t xml:space="preserve">Overview of </w:t>
      </w:r>
      <w:r w:rsidR="003E7C35" w:rsidRPr="00056960">
        <w:rPr>
          <w:rFonts w:ascii="Times New Roman" w:hAnsi="Times New Roman" w:cs="Times New Roman"/>
          <w:b/>
          <w:bCs/>
        </w:rPr>
        <w:t xml:space="preserve">Chart-Abstracted </w:t>
      </w:r>
      <w:r w:rsidRPr="00056960">
        <w:rPr>
          <w:rFonts w:ascii="Times New Roman" w:hAnsi="Times New Roman" w:cs="Times New Roman"/>
          <w:b/>
          <w:bCs/>
        </w:rPr>
        <w:t>Data Validation Process</w:t>
      </w:r>
    </w:p>
    <w:p w14:paraId="136B1F25" w14:textId="6D935454" w:rsidR="00056960" w:rsidRPr="009019E3" w:rsidRDefault="00481945" w:rsidP="009019E3">
      <w:pPr>
        <w:pStyle w:val="ListParagraph"/>
        <w:numPr>
          <w:ilvl w:val="1"/>
          <w:numId w:val="132"/>
        </w:numPr>
        <w:contextualSpacing w:val="0"/>
        <w:rPr>
          <w:rFonts w:ascii="Times New Roman" w:hAnsi="Times New Roman" w:cs="Times New Roman"/>
        </w:rPr>
      </w:pPr>
      <w:r w:rsidRPr="00276C53">
        <w:rPr>
          <w:rFonts w:ascii="Times New Roman" w:hAnsi="Times New Roman" w:cs="Times New Roman"/>
          <w:b/>
          <w:bCs/>
        </w:rPr>
        <w:t>Purpose</w:t>
      </w:r>
      <w:r w:rsidR="000242CE" w:rsidRPr="00276C53">
        <w:rPr>
          <w:rFonts w:ascii="Times New Roman" w:hAnsi="Times New Roman" w:cs="Times New Roman"/>
          <w:b/>
        </w:rPr>
        <w:t xml:space="preserve">: </w:t>
      </w:r>
      <w:r w:rsidR="000242CE" w:rsidRPr="00276C53">
        <w:rPr>
          <w:rFonts w:ascii="Times New Roman" w:hAnsi="Times New Roman" w:cs="Times New Roman"/>
        </w:rPr>
        <w:t>The purpose of validation is to verify that the patient-level abstracted data submitted by hospitals is accurate and reliable for calculating performance scores and incentive payments. The EOHHS contractor will identify a sample of medical records from hospital reported patient-level measures data files submitted via the MassQEX portal for re-abstraction. Chart re-abstraction will establish the ‘EOHHS Standard’ for data abstraction. The hospital</w:t>
      </w:r>
      <w:r w:rsidR="00E017A0" w:rsidRPr="00276C53">
        <w:rPr>
          <w:rFonts w:ascii="Times New Roman" w:hAnsi="Times New Roman" w:cs="Times New Roman"/>
        </w:rPr>
        <w:t>’</w:t>
      </w:r>
      <w:r w:rsidR="000242CE" w:rsidRPr="00276C53">
        <w:rPr>
          <w:rFonts w:ascii="Times New Roman" w:hAnsi="Times New Roman" w:cs="Times New Roman"/>
        </w:rPr>
        <w:t>s original abstraction will be compared to the ‘EOHHS Standard’ for data abstraction based on the methods outlined throughout this section.</w:t>
      </w:r>
    </w:p>
    <w:p w14:paraId="7D0E406C" w14:textId="738842E7" w:rsidR="00B81034" w:rsidRPr="00276C53" w:rsidRDefault="00903467" w:rsidP="00CE2277">
      <w:pPr>
        <w:pStyle w:val="ListParagraph"/>
        <w:numPr>
          <w:ilvl w:val="1"/>
          <w:numId w:val="132"/>
        </w:numPr>
        <w:rPr>
          <w:rFonts w:ascii="Times New Roman" w:hAnsi="Times New Roman" w:cs="Times New Roman"/>
        </w:rPr>
      </w:pPr>
      <w:r w:rsidRPr="00276C53">
        <w:rPr>
          <w:rFonts w:ascii="Times New Roman" w:hAnsi="Times New Roman" w:cs="Times New Roman"/>
          <w:b/>
          <w:bCs/>
        </w:rPr>
        <w:t>Chart Sampling</w:t>
      </w:r>
      <w:r w:rsidR="000242CE" w:rsidRPr="00276C53">
        <w:rPr>
          <w:rFonts w:ascii="Times New Roman" w:hAnsi="Times New Roman" w:cs="Times New Roman"/>
          <w:b/>
        </w:rPr>
        <w:t>:</w:t>
      </w:r>
      <w:r w:rsidRPr="00276C53">
        <w:rPr>
          <w:rFonts w:ascii="Times New Roman" w:hAnsi="Times New Roman" w:cs="Times New Roman"/>
          <w:b/>
        </w:rPr>
        <w:t xml:space="preserve"> </w:t>
      </w:r>
      <w:r w:rsidR="00CA6CDB" w:rsidRPr="00276C53">
        <w:rPr>
          <w:rFonts w:ascii="Times New Roman" w:hAnsi="Times New Roman" w:cs="Times New Roman"/>
        </w:rPr>
        <w:t xml:space="preserve">Data validation is performed on a random sampling of charts selected from the hospitals </w:t>
      </w:r>
      <w:r w:rsidR="000B5A09" w:rsidRPr="00276C53">
        <w:rPr>
          <w:rFonts w:ascii="Times New Roman" w:hAnsi="Times New Roman" w:cs="Times New Roman"/>
        </w:rPr>
        <w:t>chart-abstracted</w:t>
      </w:r>
      <w:r w:rsidR="00982193" w:rsidRPr="00276C53">
        <w:rPr>
          <w:rFonts w:ascii="Times New Roman" w:hAnsi="Times New Roman" w:cs="Times New Roman"/>
        </w:rPr>
        <w:t xml:space="preserve"> </w:t>
      </w:r>
      <w:r w:rsidR="00CA6CDB" w:rsidRPr="00276C53">
        <w:rPr>
          <w:rFonts w:ascii="Times New Roman" w:hAnsi="Times New Roman" w:cs="Times New Roman"/>
        </w:rPr>
        <w:t xml:space="preserve">measures </w:t>
      </w:r>
      <w:r w:rsidR="00982193" w:rsidRPr="00276C53">
        <w:rPr>
          <w:rFonts w:ascii="Times New Roman" w:hAnsi="Times New Roman" w:cs="Times New Roman"/>
        </w:rPr>
        <w:t>in</w:t>
      </w:r>
      <w:r w:rsidR="00CA6CDB" w:rsidRPr="00276C53">
        <w:rPr>
          <w:rFonts w:ascii="Times New Roman" w:hAnsi="Times New Roman" w:cs="Times New Roman"/>
        </w:rPr>
        <w:t xml:space="preserve"> Table </w:t>
      </w:r>
      <w:r w:rsidR="00982193" w:rsidRPr="00276C53">
        <w:rPr>
          <w:rFonts w:ascii="Times New Roman" w:hAnsi="Times New Roman" w:cs="Times New Roman"/>
        </w:rPr>
        <w:t>1</w:t>
      </w:r>
      <w:r w:rsidR="00CA6CDB" w:rsidRPr="00276C53">
        <w:rPr>
          <w:rFonts w:ascii="Times New Roman" w:hAnsi="Times New Roman" w:cs="Times New Roman"/>
        </w:rPr>
        <w:t>.</w:t>
      </w:r>
      <w:r w:rsidR="00B448E3" w:rsidRPr="00276C53">
        <w:rPr>
          <w:rFonts w:ascii="Times New Roman" w:hAnsi="Times New Roman" w:cs="Times New Roman"/>
        </w:rPr>
        <w:t>2 (Section 1.D)</w:t>
      </w:r>
      <w:r w:rsidR="00CA6CDB" w:rsidRPr="00276C53">
        <w:rPr>
          <w:rFonts w:ascii="Times New Roman" w:hAnsi="Times New Roman" w:cs="Times New Roman"/>
        </w:rPr>
        <w:t xml:space="preserve"> of this EOHHS manual as follows:   </w:t>
      </w:r>
    </w:p>
    <w:p w14:paraId="0711757C" w14:textId="09B1FFCB" w:rsidR="00B81034" w:rsidRPr="00276C53" w:rsidRDefault="11D83CB7" w:rsidP="008318F9">
      <w:pPr>
        <w:pStyle w:val="Default1"/>
        <w:numPr>
          <w:ilvl w:val="4"/>
          <w:numId w:val="148"/>
        </w:numPr>
        <w:spacing w:line="276" w:lineRule="auto"/>
        <w:ind w:left="1440" w:hanging="180"/>
        <w:rPr>
          <w:sz w:val="22"/>
          <w:szCs w:val="22"/>
        </w:rPr>
      </w:pPr>
      <w:r w:rsidRPr="00276C53">
        <w:rPr>
          <w:sz w:val="22"/>
          <w:szCs w:val="22"/>
        </w:rPr>
        <w:t xml:space="preserve">Chart sampling requirements will collect a total of </w:t>
      </w:r>
      <w:r w:rsidR="00257D3A" w:rsidRPr="00257D3A">
        <w:rPr>
          <w:i/>
          <w:iCs/>
          <w:sz w:val="22"/>
          <w:szCs w:val="22"/>
          <w:u w:val="single"/>
        </w:rPr>
        <w:t>twenty-four</w:t>
      </w:r>
      <w:r w:rsidRPr="00257D3A">
        <w:rPr>
          <w:i/>
          <w:iCs/>
          <w:sz w:val="22"/>
          <w:szCs w:val="22"/>
          <w:u w:val="single"/>
        </w:rPr>
        <w:t xml:space="preserve"> (</w:t>
      </w:r>
      <w:r w:rsidR="00257D3A" w:rsidRPr="00257D3A">
        <w:rPr>
          <w:i/>
          <w:iCs/>
          <w:sz w:val="22"/>
          <w:szCs w:val="22"/>
          <w:u w:val="single"/>
        </w:rPr>
        <w:t>24</w:t>
      </w:r>
      <w:r w:rsidRPr="00257D3A">
        <w:rPr>
          <w:i/>
          <w:iCs/>
          <w:sz w:val="22"/>
          <w:szCs w:val="22"/>
          <w:u w:val="single"/>
        </w:rPr>
        <w:t>)</w:t>
      </w:r>
      <w:r w:rsidRPr="00276C53">
        <w:rPr>
          <w:sz w:val="22"/>
          <w:szCs w:val="22"/>
        </w:rPr>
        <w:t xml:space="preserve"> records</w:t>
      </w:r>
      <w:r w:rsidR="46DA1F19" w:rsidRPr="00276C53">
        <w:rPr>
          <w:sz w:val="22"/>
          <w:szCs w:val="22"/>
        </w:rPr>
        <w:t>/year</w:t>
      </w:r>
      <w:r w:rsidRPr="00276C53">
        <w:rPr>
          <w:sz w:val="22"/>
          <w:szCs w:val="22"/>
        </w:rPr>
        <w:t xml:space="preserve"> on the reported data.</w:t>
      </w:r>
    </w:p>
    <w:p w14:paraId="160E2912" w14:textId="45C776D4" w:rsidR="00B81034" w:rsidRPr="00276C53" w:rsidRDefault="00CA6CDB" w:rsidP="00CE2277">
      <w:pPr>
        <w:pStyle w:val="Default1"/>
        <w:numPr>
          <w:ilvl w:val="4"/>
          <w:numId w:val="148"/>
        </w:numPr>
        <w:spacing w:line="276" w:lineRule="auto"/>
        <w:ind w:firstLine="180"/>
        <w:rPr>
          <w:sz w:val="22"/>
          <w:szCs w:val="22"/>
        </w:rPr>
      </w:pPr>
      <w:r w:rsidRPr="00276C53">
        <w:rPr>
          <w:sz w:val="22"/>
          <w:szCs w:val="22"/>
        </w:rPr>
        <w:t xml:space="preserve">A random sample of </w:t>
      </w:r>
      <w:r w:rsidR="00257D3A" w:rsidRPr="00257D3A">
        <w:rPr>
          <w:i/>
          <w:iCs/>
          <w:sz w:val="22"/>
          <w:szCs w:val="22"/>
          <w:u w:val="single"/>
        </w:rPr>
        <w:t>eight</w:t>
      </w:r>
      <w:r w:rsidR="0006304F" w:rsidRPr="00257D3A">
        <w:rPr>
          <w:i/>
          <w:iCs/>
          <w:sz w:val="22"/>
          <w:szCs w:val="22"/>
          <w:u w:val="single"/>
        </w:rPr>
        <w:t xml:space="preserve"> </w:t>
      </w:r>
      <w:r w:rsidRPr="00257D3A">
        <w:rPr>
          <w:i/>
          <w:iCs/>
          <w:sz w:val="22"/>
          <w:szCs w:val="22"/>
          <w:u w:val="single"/>
        </w:rPr>
        <w:t>(</w:t>
      </w:r>
      <w:r w:rsidR="00257D3A" w:rsidRPr="00257D3A">
        <w:rPr>
          <w:i/>
          <w:iCs/>
          <w:sz w:val="22"/>
          <w:szCs w:val="22"/>
          <w:u w:val="single"/>
        </w:rPr>
        <w:t>8</w:t>
      </w:r>
      <w:r w:rsidRPr="00257D3A">
        <w:rPr>
          <w:i/>
          <w:iCs/>
          <w:sz w:val="22"/>
          <w:szCs w:val="22"/>
          <w:u w:val="single"/>
        </w:rPr>
        <w:t>) charts</w:t>
      </w:r>
      <w:r w:rsidRPr="00276C53">
        <w:rPr>
          <w:sz w:val="22"/>
          <w:szCs w:val="22"/>
        </w:rPr>
        <w:t xml:space="preserve"> are identified for the first three quarters (Q1, Q2, Q3) only. </w:t>
      </w:r>
    </w:p>
    <w:p w14:paraId="6B9EE87A" w14:textId="405468ED" w:rsidR="00056960" w:rsidRPr="009019E3" w:rsidRDefault="00CA6CDB" w:rsidP="009019E3">
      <w:pPr>
        <w:pStyle w:val="Default1"/>
        <w:numPr>
          <w:ilvl w:val="4"/>
          <w:numId w:val="148"/>
        </w:numPr>
        <w:spacing w:after="240" w:line="276" w:lineRule="auto"/>
        <w:ind w:firstLine="180"/>
        <w:rPr>
          <w:sz w:val="22"/>
          <w:szCs w:val="22"/>
        </w:rPr>
      </w:pPr>
      <w:r w:rsidRPr="00276C53">
        <w:rPr>
          <w:sz w:val="22"/>
          <w:szCs w:val="22"/>
        </w:rPr>
        <w:t xml:space="preserve">No charts are required </w:t>
      </w:r>
      <w:r w:rsidR="3BDAF4E0" w:rsidRPr="00276C53">
        <w:rPr>
          <w:sz w:val="22"/>
          <w:szCs w:val="22"/>
        </w:rPr>
        <w:t>fo</w:t>
      </w:r>
      <w:r w:rsidR="0C69F304" w:rsidRPr="00276C53">
        <w:rPr>
          <w:sz w:val="22"/>
          <w:szCs w:val="22"/>
        </w:rPr>
        <w:t>r</w:t>
      </w:r>
      <w:r w:rsidRPr="00276C53">
        <w:rPr>
          <w:sz w:val="22"/>
          <w:szCs w:val="22"/>
        </w:rPr>
        <w:t xml:space="preserve"> the fourth quarter data (Q4) files submitted to the portal.</w:t>
      </w:r>
    </w:p>
    <w:p w14:paraId="6D983CA8" w14:textId="40EB6E96" w:rsidR="00056960" w:rsidRPr="00056960" w:rsidRDefault="00E158B3" w:rsidP="004A6763">
      <w:pPr>
        <w:pStyle w:val="Default1"/>
        <w:numPr>
          <w:ilvl w:val="0"/>
          <w:numId w:val="132"/>
        </w:numPr>
        <w:spacing w:after="240" w:line="276" w:lineRule="auto"/>
        <w:rPr>
          <w:sz w:val="22"/>
          <w:szCs w:val="22"/>
        </w:rPr>
      </w:pPr>
      <w:r w:rsidRPr="00056960">
        <w:rPr>
          <w:b/>
          <w:sz w:val="22"/>
          <w:szCs w:val="22"/>
        </w:rPr>
        <w:t xml:space="preserve">Chart Request Schedule </w:t>
      </w:r>
    </w:p>
    <w:p w14:paraId="29C6B66E" w14:textId="25E2A0A3" w:rsidR="00056960" w:rsidRPr="009B7FF0" w:rsidRDefault="00E158B3" w:rsidP="009B7FF0">
      <w:pPr>
        <w:pStyle w:val="Default1"/>
        <w:numPr>
          <w:ilvl w:val="1"/>
          <w:numId w:val="132"/>
        </w:numPr>
        <w:spacing w:after="240" w:line="276" w:lineRule="auto"/>
        <w:rPr>
          <w:sz w:val="22"/>
          <w:szCs w:val="22"/>
        </w:rPr>
      </w:pPr>
      <w:r w:rsidRPr="24F1E262">
        <w:rPr>
          <w:b/>
          <w:bCs/>
          <w:sz w:val="22"/>
          <w:szCs w:val="22"/>
        </w:rPr>
        <w:t>Case List Request</w:t>
      </w:r>
      <w:r w:rsidRPr="24F1E262">
        <w:rPr>
          <w:sz w:val="22"/>
          <w:szCs w:val="22"/>
        </w:rPr>
        <w:t>: The EOHHS contractor will post the applicable quarter medical records case list requests for chart-abstracted measures in the MassQEX secure portal for hospital users to download. Hospital key representatives and the MassQEX hospital staff users are responsible for communicating and coordinating this chart data submission requirement to their medical records department staff.</w:t>
      </w:r>
    </w:p>
    <w:p w14:paraId="167EC311" w14:textId="67FE078E" w:rsidR="00056960" w:rsidRPr="009B7FF0" w:rsidRDefault="00E158B3" w:rsidP="009B7FF0">
      <w:pPr>
        <w:pStyle w:val="Default1"/>
        <w:numPr>
          <w:ilvl w:val="1"/>
          <w:numId w:val="132"/>
        </w:numPr>
        <w:spacing w:after="240" w:line="276" w:lineRule="auto"/>
        <w:rPr>
          <w:sz w:val="22"/>
          <w:szCs w:val="22"/>
        </w:rPr>
      </w:pPr>
      <w:r w:rsidRPr="24F1E262">
        <w:rPr>
          <w:b/>
          <w:bCs/>
          <w:sz w:val="22"/>
          <w:szCs w:val="22"/>
        </w:rPr>
        <w:t xml:space="preserve">MassQEX Notice: </w:t>
      </w:r>
      <w:r w:rsidRPr="24F1E262">
        <w:rPr>
          <w:sz w:val="22"/>
          <w:szCs w:val="22"/>
        </w:rPr>
        <w:t xml:space="preserve">The EOHHS contractor will notify hospitals, via the MassQEX list-serve, when the hospital case records selected for chart validation have been posted, within </w:t>
      </w:r>
      <w:r w:rsidRPr="24F1E262">
        <w:rPr>
          <w:b/>
          <w:bCs/>
          <w:sz w:val="22"/>
          <w:szCs w:val="22"/>
        </w:rPr>
        <w:t>fourteen (14) calendar days</w:t>
      </w:r>
      <w:r w:rsidRPr="24F1E262">
        <w:rPr>
          <w:sz w:val="22"/>
          <w:szCs w:val="22"/>
        </w:rPr>
        <w:t xml:space="preserve"> following the portal close date of the applicable quarter reporting deadline in Table 1.</w:t>
      </w:r>
      <w:r w:rsidR="009C120D" w:rsidRPr="24F1E262">
        <w:rPr>
          <w:sz w:val="22"/>
          <w:szCs w:val="22"/>
        </w:rPr>
        <w:t>3</w:t>
      </w:r>
      <w:r w:rsidRPr="24F1E262">
        <w:rPr>
          <w:sz w:val="22"/>
          <w:szCs w:val="22"/>
        </w:rPr>
        <w:t xml:space="preserve"> of this EOHHS manual. </w:t>
      </w:r>
    </w:p>
    <w:p w14:paraId="6CD4093B" w14:textId="36997CFE" w:rsidR="005A2FE5" w:rsidRPr="00E5620C" w:rsidRDefault="00E158B3" w:rsidP="00E5620C">
      <w:pPr>
        <w:pStyle w:val="Default1"/>
        <w:numPr>
          <w:ilvl w:val="1"/>
          <w:numId w:val="132"/>
        </w:numPr>
        <w:spacing w:after="240" w:line="276" w:lineRule="auto"/>
        <w:rPr>
          <w:sz w:val="22"/>
          <w:szCs w:val="22"/>
        </w:rPr>
      </w:pPr>
      <w:r w:rsidRPr="00056960">
        <w:rPr>
          <w:b/>
          <w:sz w:val="22"/>
          <w:szCs w:val="22"/>
        </w:rPr>
        <w:t>Submission Window:</w:t>
      </w:r>
      <w:r w:rsidRPr="00056960">
        <w:rPr>
          <w:sz w:val="22"/>
          <w:szCs w:val="22"/>
        </w:rPr>
        <w:t xml:space="preserve"> Each hospital’s case list request document includes the submission deadline by which the EOHHS contractor must receive all records.  Hospitals must submit copies of all medical records requested within </w:t>
      </w:r>
      <w:r w:rsidR="005F6AF7" w:rsidRPr="00056960">
        <w:rPr>
          <w:b/>
          <w:sz w:val="22"/>
          <w:szCs w:val="22"/>
        </w:rPr>
        <w:t>twenty-one</w:t>
      </w:r>
      <w:r w:rsidRPr="00056960">
        <w:rPr>
          <w:b/>
          <w:sz w:val="22"/>
          <w:szCs w:val="22"/>
        </w:rPr>
        <w:t xml:space="preserve"> (21) calendar days</w:t>
      </w:r>
      <w:r w:rsidRPr="00056960">
        <w:rPr>
          <w:sz w:val="22"/>
          <w:szCs w:val="22"/>
        </w:rPr>
        <w:t xml:space="preserve"> of the request using instructions provided in this manual. </w:t>
      </w:r>
    </w:p>
    <w:p w14:paraId="51CE7359" w14:textId="4ACB368F" w:rsidR="009C120D" w:rsidRDefault="005A2FE5" w:rsidP="00E5620C">
      <w:pPr>
        <w:pStyle w:val="Default"/>
        <w:spacing w:after="240" w:line="276" w:lineRule="auto"/>
        <w:ind w:left="1080"/>
        <w:rPr>
          <w:rFonts w:ascii="Times New Roman" w:hAnsi="Times New Roman" w:cs="Times New Roman"/>
          <w:iCs/>
          <w:sz w:val="22"/>
          <w:szCs w:val="22"/>
        </w:rPr>
      </w:pPr>
      <w:r w:rsidRPr="005A2FE5">
        <w:rPr>
          <w:rFonts w:ascii="Times New Roman" w:hAnsi="Times New Roman" w:cs="Times New Roman"/>
          <w:iCs/>
          <w:sz w:val="22"/>
          <w:szCs w:val="22"/>
        </w:rPr>
        <w:t xml:space="preserve">The EOHHS contractor will contact hospitals, by email or telephone, if any requested records have not been received within four (4) calendar days before the submission deadline. Records not received from hospitals within </w:t>
      </w:r>
      <w:r w:rsidR="005F6AF7" w:rsidRPr="005A2FE5">
        <w:rPr>
          <w:rFonts w:ascii="Times New Roman" w:hAnsi="Times New Roman" w:cs="Times New Roman"/>
          <w:iCs/>
          <w:sz w:val="22"/>
          <w:szCs w:val="22"/>
        </w:rPr>
        <w:t>twenty-one</w:t>
      </w:r>
      <w:r w:rsidRPr="005A2FE5">
        <w:rPr>
          <w:rFonts w:ascii="Times New Roman" w:hAnsi="Times New Roman" w:cs="Times New Roman"/>
          <w:iCs/>
          <w:sz w:val="22"/>
          <w:szCs w:val="22"/>
        </w:rPr>
        <w:t xml:space="preserve"> (21) calendar days of the EOHHS contractor request will be deemed as failing validation.  </w:t>
      </w:r>
    </w:p>
    <w:p w14:paraId="4788C818" w14:textId="77777777" w:rsidR="00F42169" w:rsidRPr="00E5620C" w:rsidRDefault="00F42169" w:rsidP="00E5620C">
      <w:pPr>
        <w:pStyle w:val="Default"/>
        <w:spacing w:after="240" w:line="276" w:lineRule="auto"/>
        <w:ind w:left="1080"/>
        <w:rPr>
          <w:rFonts w:ascii="Times New Roman" w:hAnsi="Times New Roman" w:cs="Times New Roman"/>
          <w:iCs/>
          <w:sz w:val="22"/>
          <w:szCs w:val="22"/>
        </w:rPr>
      </w:pPr>
    </w:p>
    <w:p w14:paraId="4CF3D3FA" w14:textId="5B64DDE2" w:rsidR="00E158B3" w:rsidRPr="00E5620C" w:rsidRDefault="009643BF" w:rsidP="00E5620C">
      <w:pPr>
        <w:pStyle w:val="Heading2"/>
        <w:numPr>
          <w:ilvl w:val="0"/>
          <w:numId w:val="131"/>
        </w:numPr>
        <w:spacing w:after="240" w:line="276" w:lineRule="auto"/>
      </w:pPr>
      <w:bookmarkStart w:id="79" w:name="_Toc180573541"/>
      <w:r w:rsidRPr="007A1F9B">
        <w:lastRenderedPageBreak/>
        <w:t>Chart</w:t>
      </w:r>
      <w:r>
        <w:t xml:space="preserve"> Submission Content</w:t>
      </w:r>
      <w:bookmarkEnd w:id="79"/>
    </w:p>
    <w:p w14:paraId="527E9DCB" w14:textId="28AC59ED" w:rsidR="00E158B3" w:rsidRPr="00E5620C" w:rsidRDefault="00E158B3" w:rsidP="00E5620C">
      <w:pPr>
        <w:pStyle w:val="DefaultText"/>
        <w:spacing w:after="240" w:line="276" w:lineRule="auto"/>
        <w:ind w:left="360"/>
        <w:rPr>
          <w:sz w:val="22"/>
          <w:szCs w:val="22"/>
        </w:rPr>
      </w:pPr>
      <w:r w:rsidRPr="007A1F9B">
        <w:rPr>
          <w:sz w:val="22"/>
          <w:szCs w:val="22"/>
        </w:rPr>
        <w:t xml:space="preserve">All hospitals must adhere to the general chart submission content and format required for data validation purposes listed as follows:  </w:t>
      </w:r>
    </w:p>
    <w:p w14:paraId="4B6B1FA2" w14:textId="5A74A781" w:rsidR="00E158B3" w:rsidRPr="00E5620C" w:rsidRDefault="00E158B3" w:rsidP="00E5620C">
      <w:pPr>
        <w:numPr>
          <w:ilvl w:val="0"/>
          <w:numId w:val="134"/>
        </w:numPr>
        <w:rPr>
          <w:rFonts w:ascii="Times New Roman" w:hAnsi="Times New Roman" w:cs="Times New Roman"/>
        </w:rPr>
      </w:pPr>
      <w:r w:rsidRPr="007A1F9B">
        <w:rPr>
          <w:rFonts w:ascii="Times New Roman" w:hAnsi="Times New Roman" w:cs="Times New Roman"/>
        </w:rPr>
        <w:t>Submit a copy of</w:t>
      </w:r>
      <w:r w:rsidR="00714E7B">
        <w:rPr>
          <w:rFonts w:ascii="Times New Roman" w:hAnsi="Times New Roman" w:cs="Times New Roman"/>
        </w:rPr>
        <w:t xml:space="preserve"> the</w:t>
      </w:r>
      <w:r w:rsidRPr="007A1F9B">
        <w:rPr>
          <w:rFonts w:ascii="Times New Roman" w:hAnsi="Times New Roman" w:cs="Times New Roman"/>
        </w:rPr>
        <w:t xml:space="preserve"> entire medical record for the admission/discharge dates of each member identified in the quarterly case list request. </w:t>
      </w:r>
    </w:p>
    <w:p w14:paraId="3AD1A43A" w14:textId="42BB9768" w:rsidR="00FD44AA" w:rsidRPr="00B0348E" w:rsidRDefault="00276C53" w:rsidP="00B0348E">
      <w:pPr>
        <w:numPr>
          <w:ilvl w:val="0"/>
          <w:numId w:val="134"/>
        </w:numPr>
        <w:rPr>
          <w:rFonts w:ascii="Times New Roman" w:hAnsi="Times New Roman" w:cs="Times New Roman"/>
        </w:rPr>
      </w:pPr>
      <w:r>
        <w:rPr>
          <w:rFonts w:ascii="Times New Roman" w:hAnsi="Times New Roman" w:cs="Times New Roman"/>
        </w:rPr>
        <w:t>All</w:t>
      </w:r>
      <w:r w:rsidR="00A36D72" w:rsidRPr="00A36D72">
        <w:rPr>
          <w:rFonts w:ascii="Times New Roman" w:hAnsi="Times New Roman" w:cs="Times New Roman"/>
        </w:rPr>
        <w:t xml:space="preserve"> hospitals are required to upload copies of medical records using the MassQEX secure file transfer portal method. Hospitals must designate a staff that will upload medical records on their behalf using the instructions that follow.</w:t>
      </w:r>
      <w:r>
        <w:rPr>
          <w:rFonts w:ascii="Times New Roman" w:hAnsi="Times New Roman" w:cs="Times New Roman"/>
        </w:rPr>
        <w:t xml:space="preserve"> Paper records will not be accepted.</w:t>
      </w:r>
    </w:p>
    <w:p w14:paraId="334397D9" w14:textId="558C5885" w:rsidR="002C03C5" w:rsidRPr="00B0348E" w:rsidRDefault="002C03C5" w:rsidP="00B0348E">
      <w:pPr>
        <w:pStyle w:val="Heading2"/>
        <w:numPr>
          <w:ilvl w:val="0"/>
          <w:numId w:val="131"/>
        </w:numPr>
        <w:spacing w:after="240" w:line="276" w:lineRule="auto"/>
        <w:ind w:left="270" w:hanging="270"/>
        <w:rPr>
          <w:i/>
        </w:rPr>
      </w:pPr>
      <w:bookmarkStart w:id="80" w:name="_Toc180573542"/>
      <w:r w:rsidRPr="007A1F9B">
        <w:t>Secure File Transfer Portal (SFTP) Method</w:t>
      </w:r>
      <w:bookmarkEnd w:id="80"/>
      <w:r w:rsidRPr="007A1F9B">
        <w:t xml:space="preserve"> </w:t>
      </w:r>
    </w:p>
    <w:p w14:paraId="43253374" w14:textId="5C678510" w:rsidR="002C03C5" w:rsidRPr="007A1F9B" w:rsidRDefault="002C03C5" w:rsidP="007B213C">
      <w:pPr>
        <w:rPr>
          <w:rFonts w:ascii="Times New Roman" w:hAnsi="Times New Roman" w:cs="Times New Roman"/>
        </w:rPr>
      </w:pPr>
      <w:r w:rsidRPr="007A1F9B">
        <w:rPr>
          <w:rFonts w:ascii="Times New Roman" w:hAnsi="Times New Roman" w:cs="Times New Roman"/>
        </w:rPr>
        <w:t>The EOHHS Contractor manages a secure file transfer method for hospitals to submit copies of records via the MassQEX portal. Hospitals must submit copies of medical records using the secure file transfer portal (SFTP) methods and instructions described as follows.</w:t>
      </w:r>
    </w:p>
    <w:p w14:paraId="0533B7E5"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 xml:space="preserve">SFTP System Description. </w:t>
      </w:r>
      <w:r w:rsidRPr="007A1F9B">
        <w:rPr>
          <w:rFonts w:ascii="Times New Roman" w:hAnsi="Times New Roman" w:cs="Times New Roman"/>
        </w:rPr>
        <w:t xml:space="preserve">Hospitals will upload medical records electronically via the MassQEX portal using the Go Anywhere secure file transfer application using instructions in this EOHHS Manual. </w:t>
      </w:r>
      <w:r w:rsidRPr="007A1F9B">
        <w:rPr>
          <w:rFonts w:ascii="Times New Roman" w:hAnsi="Times New Roman" w:cs="Times New Roman"/>
          <w:iCs/>
        </w:rPr>
        <w:t xml:space="preserve">The </w:t>
      </w:r>
      <w:r w:rsidRPr="007A1F9B">
        <w:rPr>
          <w:rFonts w:ascii="Times New Roman" w:hAnsi="Times New Roman" w:cs="Times New Roman"/>
        </w:rPr>
        <w:t xml:space="preserve">secure file transfer method conducts transmission of the data using FIPS 140-2 compliant encryption algorithms and verified certificates while meeting Health Insurance Portability and Accountability Act of 1996 (HIPAA) standards. </w:t>
      </w:r>
      <w:r w:rsidRPr="007A1F9B">
        <w:rPr>
          <w:rFonts w:ascii="Times New Roman" w:hAnsi="Times New Roman" w:cs="Times New Roman"/>
          <w:b/>
        </w:rPr>
        <w:t xml:space="preserve"> </w:t>
      </w:r>
    </w:p>
    <w:p w14:paraId="2C227BFF"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SFTP System Specification</w:t>
      </w:r>
      <w:r w:rsidRPr="007A1F9B">
        <w:rPr>
          <w:rFonts w:ascii="Times New Roman" w:hAnsi="Times New Roman" w:cs="Times New Roman"/>
          <w:bCs/>
        </w:rPr>
        <w:t xml:space="preserve"> The system specification includes:</w:t>
      </w:r>
    </w:p>
    <w:p w14:paraId="41FBBB21"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 xml:space="preserve">The preferred browser for the secure file transfer application is </w:t>
      </w:r>
      <w:r w:rsidRPr="007A1F9B">
        <w:rPr>
          <w:rFonts w:ascii="Times New Roman" w:hAnsi="Times New Roman" w:cs="Times New Roman"/>
          <w:bCs/>
        </w:rPr>
        <w:t>Google</w:t>
      </w:r>
      <w:r w:rsidRPr="007A1F9B">
        <w:rPr>
          <w:rFonts w:ascii="Times New Roman" w:hAnsi="Times New Roman" w:cs="Times New Roman"/>
        </w:rPr>
        <w:t xml:space="preserve"> </w:t>
      </w:r>
      <w:r w:rsidRPr="007A1F9B">
        <w:rPr>
          <w:rFonts w:ascii="Times New Roman" w:hAnsi="Times New Roman" w:cs="Times New Roman"/>
          <w:bCs/>
        </w:rPr>
        <w:t>Chrome</w:t>
      </w:r>
      <w:r w:rsidRPr="007A1F9B">
        <w:rPr>
          <w:rFonts w:ascii="Times New Roman" w:hAnsi="Times New Roman" w:cs="Times New Roman"/>
        </w:rPr>
        <w:t xml:space="preserve">. </w:t>
      </w:r>
    </w:p>
    <w:p w14:paraId="7146C47E"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File size cannot be larger than 1 GB per upload.</w:t>
      </w:r>
    </w:p>
    <w:p w14:paraId="42ECF801"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More than one file may be transferred at a time.</w:t>
      </w:r>
    </w:p>
    <w:p w14:paraId="17F31D4D"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Each file must be uploaded in Adobe PDF format only.</w:t>
      </w:r>
    </w:p>
    <w:p w14:paraId="64B7CBC4"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 xml:space="preserve">Zip files with PDF documents may be uploaded  </w:t>
      </w:r>
    </w:p>
    <w:p w14:paraId="7A111244"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Submit PDF files that have not been password protected or encrypted.</w:t>
      </w:r>
    </w:p>
    <w:p w14:paraId="7BF6A267"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 xml:space="preserve">Uploaded files are routed to a secure directory and then deleted from the server. </w:t>
      </w:r>
    </w:p>
    <w:p w14:paraId="3FC1323E" w14:textId="77777777" w:rsidR="002C03C5" w:rsidRPr="007A1F9B" w:rsidRDefault="002C03C5" w:rsidP="0036282A">
      <w:pPr>
        <w:numPr>
          <w:ilvl w:val="0"/>
          <w:numId w:val="77"/>
        </w:numPr>
        <w:spacing w:after="0"/>
        <w:ind w:left="1080" w:hanging="720"/>
        <w:rPr>
          <w:rFonts w:ascii="Times New Roman" w:hAnsi="Times New Roman" w:cs="Times New Roman"/>
        </w:rPr>
      </w:pPr>
      <w:r w:rsidRPr="007A1F9B">
        <w:rPr>
          <w:rFonts w:ascii="Times New Roman" w:hAnsi="Times New Roman" w:cs="Times New Roman"/>
        </w:rPr>
        <w:t>MassQEX portal sends a confirmation e-mail to the SFTP sender for each file uploaded.</w:t>
      </w:r>
    </w:p>
    <w:p w14:paraId="40D7BC08" w14:textId="0B0200C1" w:rsidR="00D3211A" w:rsidRPr="00567032" w:rsidRDefault="002C03C5" w:rsidP="00567032">
      <w:pPr>
        <w:numPr>
          <w:ilvl w:val="0"/>
          <w:numId w:val="77"/>
        </w:numPr>
        <w:ind w:left="1080" w:hanging="720"/>
        <w:rPr>
          <w:rFonts w:ascii="Times New Roman" w:hAnsi="Times New Roman" w:cs="Times New Roman"/>
        </w:rPr>
      </w:pPr>
      <w:r w:rsidRPr="007A1F9B">
        <w:rPr>
          <w:rFonts w:ascii="Times New Roman" w:hAnsi="Times New Roman" w:cs="Times New Roman"/>
        </w:rPr>
        <w:t>The SFTP feature is available 24 hours/7days during the 21 day chart submission window.</w:t>
      </w:r>
    </w:p>
    <w:p w14:paraId="21C98E7C"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 xml:space="preserve">Creating SFTP User Accounts  </w:t>
      </w:r>
    </w:p>
    <w:p w14:paraId="4C6BF753" w14:textId="77777777" w:rsidR="002C03C5" w:rsidRPr="007A1F9B" w:rsidRDefault="002C03C5" w:rsidP="0036282A">
      <w:pPr>
        <w:numPr>
          <w:ilvl w:val="0"/>
          <w:numId w:val="82"/>
        </w:numPr>
        <w:rPr>
          <w:rFonts w:ascii="Times New Roman" w:hAnsi="Times New Roman" w:cs="Times New Roman"/>
          <w:b/>
        </w:rPr>
      </w:pPr>
      <w:r w:rsidRPr="007A1F9B">
        <w:rPr>
          <w:rFonts w:ascii="Times New Roman" w:hAnsi="Times New Roman" w:cs="Times New Roman"/>
          <w:b/>
        </w:rPr>
        <w:t>Account Type</w:t>
      </w:r>
    </w:p>
    <w:p w14:paraId="64FC018B" w14:textId="7530C898" w:rsidR="002C03C5" w:rsidRPr="007A1F9B" w:rsidRDefault="002C03C5" w:rsidP="0036282A">
      <w:pPr>
        <w:numPr>
          <w:ilvl w:val="0"/>
          <w:numId w:val="83"/>
        </w:numPr>
        <w:rPr>
          <w:rFonts w:ascii="Times New Roman" w:hAnsi="Times New Roman" w:cs="Times New Roman"/>
          <w:b/>
        </w:rPr>
      </w:pPr>
      <w:r w:rsidRPr="007A1F9B">
        <w:rPr>
          <w:rFonts w:ascii="Times New Roman" w:hAnsi="Times New Roman" w:cs="Times New Roman"/>
          <w:b/>
        </w:rPr>
        <w:t>Account Limit</w:t>
      </w:r>
      <w:r w:rsidRPr="007A1F9B">
        <w:rPr>
          <w:rFonts w:ascii="Times New Roman" w:hAnsi="Times New Roman" w:cs="Times New Roman"/>
        </w:rPr>
        <w:t xml:space="preserve">: Each hospital </w:t>
      </w:r>
      <w:r w:rsidR="00C85416">
        <w:rPr>
          <w:rFonts w:ascii="Times New Roman" w:hAnsi="Times New Roman" w:cs="Times New Roman"/>
        </w:rPr>
        <w:t>may</w:t>
      </w:r>
      <w:r w:rsidRPr="007A1F9B">
        <w:rPr>
          <w:rFonts w:ascii="Times New Roman" w:hAnsi="Times New Roman" w:cs="Times New Roman"/>
        </w:rPr>
        <w:t xml:space="preserve"> designate one (1) SFTP user to upload medical record files via the secure MassQEX portal. The hospital must complete a SFTP user registration form using the instructions that follow.  </w:t>
      </w:r>
    </w:p>
    <w:p w14:paraId="32D41BE5" w14:textId="77777777" w:rsidR="002C03C5" w:rsidRPr="007A1F9B" w:rsidRDefault="002C03C5" w:rsidP="0036282A">
      <w:pPr>
        <w:numPr>
          <w:ilvl w:val="0"/>
          <w:numId w:val="83"/>
        </w:numPr>
        <w:rPr>
          <w:rFonts w:ascii="Times New Roman" w:hAnsi="Times New Roman" w:cs="Times New Roman"/>
          <w:b/>
        </w:rPr>
      </w:pPr>
      <w:r w:rsidRPr="007A1F9B">
        <w:rPr>
          <w:rFonts w:ascii="Times New Roman" w:hAnsi="Times New Roman" w:cs="Times New Roman"/>
          <w:b/>
        </w:rPr>
        <w:t>Limited User Access</w:t>
      </w:r>
      <w:r w:rsidRPr="007A1F9B">
        <w:rPr>
          <w:rFonts w:ascii="Times New Roman" w:hAnsi="Times New Roman" w:cs="Times New Roman"/>
        </w:rPr>
        <w:t xml:space="preserve">: Each authorized SFTP user is limited to medical record uploads only and cannot access other MassQEX portal data reporting or processing functions. All SFTP users must coordinate with their authorized MassQEX registered users to obtain a copy of the quarter case list request that contains the chart submission deadline.   </w:t>
      </w:r>
    </w:p>
    <w:p w14:paraId="0E3EF756" w14:textId="77777777" w:rsidR="002C03C5" w:rsidRPr="007A1F9B" w:rsidRDefault="002C03C5" w:rsidP="0036282A">
      <w:pPr>
        <w:numPr>
          <w:ilvl w:val="0"/>
          <w:numId w:val="83"/>
        </w:numPr>
        <w:rPr>
          <w:rFonts w:ascii="Times New Roman" w:hAnsi="Times New Roman" w:cs="Times New Roman"/>
          <w:b/>
        </w:rPr>
      </w:pPr>
      <w:r w:rsidRPr="007A1F9B">
        <w:rPr>
          <w:rFonts w:ascii="Times New Roman" w:hAnsi="Times New Roman" w:cs="Times New Roman"/>
          <w:b/>
        </w:rPr>
        <w:t>MassQEX User Note:</w:t>
      </w:r>
      <w:r w:rsidRPr="007A1F9B">
        <w:rPr>
          <w:rFonts w:ascii="Times New Roman" w:hAnsi="Times New Roman" w:cs="Times New Roman"/>
        </w:rPr>
        <w:t xml:space="preserve"> Active MassQEX registered users already authorized by their hospital CEO can request an SFTP user account by submitting an email to the MassQEX Help Desk at </w:t>
      </w:r>
      <w:hyperlink r:id="rId64" w:history="1">
        <w:r w:rsidRPr="007A1F9B">
          <w:rPr>
            <w:rStyle w:val="Hyperlink"/>
            <w:rFonts w:ascii="Times New Roman" w:hAnsi="Times New Roman" w:cs="Times New Roman"/>
          </w:rPr>
          <w:t>massqexhelp@telligen.com</w:t>
        </w:r>
      </w:hyperlink>
      <w:r w:rsidRPr="007A1F9B">
        <w:rPr>
          <w:rFonts w:ascii="Times New Roman" w:hAnsi="Times New Roman" w:cs="Times New Roman"/>
        </w:rPr>
        <w:t>. A separate SFTP user on-line form will not be required. This arrangement can provide a backup option to the one SFTP user account limit to prevent possible interruption of access to MassQEX portal for record uploads.</w:t>
      </w:r>
    </w:p>
    <w:p w14:paraId="20A35B3C" w14:textId="77777777" w:rsidR="002C03C5" w:rsidRPr="007A1F9B" w:rsidRDefault="002C03C5" w:rsidP="0036282A">
      <w:pPr>
        <w:numPr>
          <w:ilvl w:val="0"/>
          <w:numId w:val="82"/>
        </w:numPr>
        <w:rPr>
          <w:rFonts w:ascii="Times New Roman" w:hAnsi="Times New Roman" w:cs="Times New Roman"/>
          <w:b/>
        </w:rPr>
      </w:pPr>
      <w:r w:rsidRPr="007A1F9B">
        <w:rPr>
          <w:rFonts w:ascii="Times New Roman" w:hAnsi="Times New Roman" w:cs="Times New Roman"/>
          <w:b/>
        </w:rPr>
        <w:t xml:space="preserve">Completing SFTP User Account Registration Form </w:t>
      </w:r>
    </w:p>
    <w:p w14:paraId="35EFE118" w14:textId="77777777"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The MassQEX portal will display a SFTP user registration form under “User Resources”. </w:t>
      </w:r>
    </w:p>
    <w:p w14:paraId="4E9B1675" w14:textId="77777777"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Select “Register for SFTP Account” which will display the on-line fillable form.   </w:t>
      </w:r>
    </w:p>
    <w:p w14:paraId="2EB95DF2" w14:textId="77777777"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Complete entry of all fields and print the document.</w:t>
      </w:r>
    </w:p>
    <w:p w14:paraId="1855E5C8" w14:textId="43C9CC9B"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User must obtain signature of hospital CEO.  </w:t>
      </w:r>
    </w:p>
    <w:p w14:paraId="325CED78" w14:textId="410D7F89"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Submit signed SFTP user form to MassQEX via email at top of form. </w:t>
      </w:r>
    </w:p>
    <w:p w14:paraId="320ED6D5" w14:textId="77777777"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MassQEX will contact the user and verify submitted information against EOHHS data.   </w:t>
      </w:r>
    </w:p>
    <w:p w14:paraId="7E5472BB" w14:textId="6CB7F83C" w:rsidR="002C03C5" w:rsidRPr="007A1F9B" w:rsidRDefault="002C03C5" w:rsidP="0036282A">
      <w:pPr>
        <w:numPr>
          <w:ilvl w:val="0"/>
          <w:numId w:val="78"/>
        </w:numPr>
        <w:spacing w:after="0"/>
        <w:rPr>
          <w:rFonts w:ascii="Times New Roman" w:hAnsi="Times New Roman" w:cs="Times New Roman"/>
        </w:rPr>
      </w:pPr>
      <w:r w:rsidRPr="007A1F9B">
        <w:rPr>
          <w:rFonts w:ascii="Times New Roman" w:hAnsi="Times New Roman" w:cs="Times New Roman"/>
        </w:rPr>
        <w:t xml:space="preserve">MassQEX will create the SFTP account and send the authorized individual two emails, one with the assigned </w:t>
      </w:r>
      <w:r w:rsidR="00232B13" w:rsidRPr="007A1F9B">
        <w:rPr>
          <w:rFonts w:ascii="Times New Roman" w:hAnsi="Times New Roman" w:cs="Times New Roman"/>
        </w:rPr>
        <w:t>username</w:t>
      </w:r>
      <w:r w:rsidRPr="007A1F9B">
        <w:rPr>
          <w:rFonts w:ascii="Times New Roman" w:hAnsi="Times New Roman" w:cs="Times New Roman"/>
        </w:rPr>
        <w:t xml:space="preserve"> and another with a temporary password. </w:t>
      </w:r>
    </w:p>
    <w:p w14:paraId="2554EC0C" w14:textId="749A6913" w:rsidR="002C03C5" w:rsidRPr="007101DD" w:rsidRDefault="002C03C5" w:rsidP="007101DD">
      <w:pPr>
        <w:numPr>
          <w:ilvl w:val="0"/>
          <w:numId w:val="78"/>
        </w:numPr>
        <w:rPr>
          <w:rFonts w:ascii="Times New Roman" w:hAnsi="Times New Roman" w:cs="Times New Roman"/>
        </w:rPr>
      </w:pPr>
      <w:r w:rsidRPr="007A1F9B">
        <w:rPr>
          <w:rFonts w:ascii="Times New Roman" w:hAnsi="Times New Roman" w:cs="Times New Roman"/>
        </w:rPr>
        <w:t>The authorized individual user will reset the temporary password after which the account is active for file upload</w:t>
      </w:r>
    </w:p>
    <w:p w14:paraId="45F05ED4"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 xml:space="preserve">Preparing Records for SFTP.  </w:t>
      </w:r>
      <w:r w:rsidRPr="007A1F9B">
        <w:rPr>
          <w:rFonts w:ascii="Times New Roman" w:hAnsi="Times New Roman" w:cs="Times New Roman"/>
        </w:rPr>
        <w:t xml:space="preserve">The MassQEX portal will accept imaged medical record files in Adobe PDF format only. Instructions on how to prepare records for secure file transfer follows:  </w:t>
      </w:r>
    </w:p>
    <w:p w14:paraId="3172B605"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Each patient record must be a separate PDF file.</w:t>
      </w:r>
    </w:p>
    <w:p w14:paraId="18BDB0D7"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Each file requires a unique file name that includes hospital name, patient name or validation control number.</w:t>
      </w:r>
    </w:p>
    <w:p w14:paraId="4035E579"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Create a separate PDF file for each patient record. Do not combine multiple patient records into one PDF file.</w:t>
      </w:r>
    </w:p>
    <w:p w14:paraId="6EB123BA"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Large records must be split into multiple PDF files and add sequential numbering to files for that record (e.g.: 1 of x, 2 of x, etc.).</w:t>
      </w:r>
    </w:p>
    <w:p w14:paraId="1CB48F6F"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 xml:space="preserve">If photocopying records, copy them single sided, full size pages on white paper only. </w:t>
      </w:r>
    </w:p>
    <w:p w14:paraId="55EF4859"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 xml:space="preserve">Do not highlight, tab, or otherwise mark any information in the medical record </w:t>
      </w:r>
    </w:p>
    <w:p w14:paraId="57B772EB" w14:textId="77777777" w:rsidR="002C03C5" w:rsidRPr="007A1F9B" w:rsidRDefault="002C03C5" w:rsidP="0036282A">
      <w:pPr>
        <w:numPr>
          <w:ilvl w:val="0"/>
          <w:numId w:val="79"/>
        </w:numPr>
        <w:spacing w:after="0"/>
        <w:rPr>
          <w:rFonts w:ascii="Times New Roman" w:hAnsi="Times New Roman" w:cs="Times New Roman"/>
        </w:rPr>
      </w:pPr>
      <w:r w:rsidRPr="007A1F9B">
        <w:rPr>
          <w:rFonts w:ascii="Times New Roman" w:hAnsi="Times New Roman" w:cs="Times New Roman"/>
        </w:rPr>
        <w:t xml:space="preserve">Do not copy double sided pages or use color paper. </w:t>
      </w:r>
    </w:p>
    <w:p w14:paraId="10D32592" w14:textId="3CAE5AA8" w:rsidR="0048641D" w:rsidRPr="004974F9" w:rsidRDefault="002C03C5" w:rsidP="004974F9">
      <w:pPr>
        <w:numPr>
          <w:ilvl w:val="0"/>
          <w:numId w:val="79"/>
        </w:numPr>
        <w:rPr>
          <w:rFonts w:ascii="Times New Roman" w:hAnsi="Times New Roman" w:cs="Times New Roman"/>
        </w:rPr>
      </w:pPr>
      <w:r w:rsidRPr="007A1F9B">
        <w:rPr>
          <w:rFonts w:ascii="Times New Roman" w:hAnsi="Times New Roman" w:cs="Times New Roman"/>
        </w:rPr>
        <w:t>Do not apply a password and do not encrypt the PDF file itself.</w:t>
      </w:r>
    </w:p>
    <w:p w14:paraId="1F542CD9"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SFTP Upload Procedure</w:t>
      </w:r>
    </w:p>
    <w:p w14:paraId="7B49556C" w14:textId="77777777" w:rsidR="002C03C5" w:rsidRPr="007A1F9B" w:rsidRDefault="002C03C5" w:rsidP="00656561">
      <w:pPr>
        <w:numPr>
          <w:ilvl w:val="0"/>
          <w:numId w:val="81"/>
        </w:numPr>
        <w:spacing w:after="0"/>
        <w:ind w:left="1080"/>
        <w:rPr>
          <w:rFonts w:ascii="Times New Roman" w:hAnsi="Times New Roman" w:cs="Times New Roman"/>
        </w:rPr>
      </w:pPr>
      <w:r w:rsidRPr="007A1F9B">
        <w:rPr>
          <w:rFonts w:ascii="Times New Roman" w:hAnsi="Times New Roman" w:cs="Times New Roman"/>
        </w:rPr>
        <w:t>Only individuals with an authorized SFTP user account can upload medical record files.</w:t>
      </w:r>
    </w:p>
    <w:p w14:paraId="475F1335" w14:textId="77777777" w:rsidR="002C03C5" w:rsidRPr="007A1F9B" w:rsidRDefault="002C03C5" w:rsidP="00656561">
      <w:pPr>
        <w:numPr>
          <w:ilvl w:val="0"/>
          <w:numId w:val="81"/>
        </w:numPr>
        <w:spacing w:after="0"/>
        <w:ind w:left="1080"/>
        <w:rPr>
          <w:rFonts w:ascii="Times New Roman" w:hAnsi="Times New Roman" w:cs="Times New Roman"/>
        </w:rPr>
      </w:pPr>
      <w:r w:rsidRPr="007A1F9B">
        <w:rPr>
          <w:rFonts w:ascii="Times New Roman" w:hAnsi="Times New Roman" w:cs="Times New Roman"/>
        </w:rPr>
        <w:t xml:space="preserve">A link to access SFTP will be displayed on MassQEX portal homepage.  </w:t>
      </w:r>
    </w:p>
    <w:p w14:paraId="2570C594" w14:textId="77777777" w:rsidR="002C03C5" w:rsidRPr="007A1F9B" w:rsidRDefault="002C03C5" w:rsidP="00656561">
      <w:pPr>
        <w:numPr>
          <w:ilvl w:val="0"/>
          <w:numId w:val="81"/>
        </w:numPr>
        <w:spacing w:after="0"/>
        <w:ind w:left="1080"/>
        <w:rPr>
          <w:rFonts w:ascii="Times New Roman" w:hAnsi="Times New Roman" w:cs="Times New Roman"/>
        </w:rPr>
      </w:pPr>
      <w:r w:rsidRPr="007A1F9B">
        <w:rPr>
          <w:rFonts w:ascii="Times New Roman" w:hAnsi="Times New Roman" w:cs="Times New Roman"/>
        </w:rPr>
        <w:t xml:space="preserve">Clicking on the link will bring the user to the log in page.  </w:t>
      </w:r>
    </w:p>
    <w:p w14:paraId="725872C3" w14:textId="35F0CD4D" w:rsidR="002C03C5" w:rsidRPr="007A1F9B" w:rsidRDefault="002C03C5" w:rsidP="00656561">
      <w:pPr>
        <w:numPr>
          <w:ilvl w:val="0"/>
          <w:numId w:val="81"/>
        </w:numPr>
        <w:spacing w:after="0"/>
        <w:ind w:left="1080"/>
        <w:rPr>
          <w:rFonts w:ascii="Times New Roman" w:hAnsi="Times New Roman" w:cs="Times New Roman"/>
        </w:rPr>
      </w:pPr>
      <w:r w:rsidRPr="007A1F9B">
        <w:rPr>
          <w:rFonts w:ascii="Times New Roman" w:hAnsi="Times New Roman" w:cs="Times New Roman"/>
        </w:rPr>
        <w:t xml:space="preserve">Enter your SFTP </w:t>
      </w:r>
      <w:r w:rsidR="00AF6103" w:rsidRPr="007A1F9B">
        <w:rPr>
          <w:rFonts w:ascii="Times New Roman" w:hAnsi="Times New Roman" w:cs="Times New Roman"/>
        </w:rPr>
        <w:t>username</w:t>
      </w:r>
      <w:r w:rsidRPr="007A1F9B">
        <w:rPr>
          <w:rFonts w:ascii="Times New Roman" w:hAnsi="Times New Roman" w:cs="Times New Roman"/>
        </w:rPr>
        <w:t xml:space="preserve"> and password; you will enter a secure folders page. </w:t>
      </w:r>
    </w:p>
    <w:p w14:paraId="4637A54A" w14:textId="77777777" w:rsidR="002C03C5" w:rsidRPr="007A1F9B" w:rsidRDefault="002C03C5" w:rsidP="00656561">
      <w:pPr>
        <w:numPr>
          <w:ilvl w:val="0"/>
          <w:numId w:val="81"/>
        </w:numPr>
        <w:spacing w:after="0"/>
        <w:ind w:left="1080"/>
        <w:rPr>
          <w:rFonts w:ascii="Times New Roman" w:hAnsi="Times New Roman" w:cs="Times New Roman"/>
        </w:rPr>
      </w:pPr>
      <w:r w:rsidRPr="007A1F9B">
        <w:rPr>
          <w:rFonts w:ascii="Times New Roman" w:hAnsi="Times New Roman" w:cs="Times New Roman"/>
        </w:rPr>
        <w:t xml:space="preserve">SFTP user will open their applicable hospital folder and select “upload” for file transfer. </w:t>
      </w:r>
    </w:p>
    <w:p w14:paraId="5FCCEADD" w14:textId="77777777" w:rsidR="002C03C5" w:rsidRPr="007A1F9B" w:rsidRDefault="002C03C5" w:rsidP="00656561">
      <w:pPr>
        <w:numPr>
          <w:ilvl w:val="0"/>
          <w:numId w:val="81"/>
        </w:numPr>
        <w:spacing w:after="0"/>
        <w:ind w:left="1080"/>
        <w:rPr>
          <w:rFonts w:ascii="Times New Roman" w:hAnsi="Times New Roman" w:cs="Times New Roman"/>
        </w:rPr>
      </w:pPr>
      <w:r w:rsidRPr="007A1F9B">
        <w:rPr>
          <w:rFonts w:ascii="Times New Roman" w:hAnsi="Times New Roman" w:cs="Times New Roman"/>
        </w:rPr>
        <w:t xml:space="preserve">The Browse dialogue box displays. After selecting the file(s), click Open. </w:t>
      </w:r>
    </w:p>
    <w:p w14:paraId="535AF81A" w14:textId="77777777" w:rsidR="002C03C5" w:rsidRPr="007A1F9B" w:rsidRDefault="002C03C5" w:rsidP="00656561">
      <w:pPr>
        <w:numPr>
          <w:ilvl w:val="0"/>
          <w:numId w:val="81"/>
        </w:numPr>
        <w:spacing w:after="0"/>
        <w:ind w:left="1080"/>
        <w:rPr>
          <w:rFonts w:ascii="Times New Roman" w:hAnsi="Times New Roman" w:cs="Times New Roman"/>
        </w:rPr>
      </w:pPr>
      <w:r w:rsidRPr="007A1F9B">
        <w:rPr>
          <w:rFonts w:ascii="Times New Roman" w:hAnsi="Times New Roman" w:cs="Times New Roman"/>
        </w:rPr>
        <w:t xml:space="preserve">The upload is completed for the file(s) selected. </w:t>
      </w:r>
    </w:p>
    <w:p w14:paraId="63ECD2C9" w14:textId="77777777" w:rsidR="002C03C5" w:rsidRPr="007A1F9B" w:rsidRDefault="002C03C5" w:rsidP="00656561">
      <w:pPr>
        <w:numPr>
          <w:ilvl w:val="0"/>
          <w:numId w:val="81"/>
        </w:numPr>
        <w:spacing w:after="0"/>
        <w:ind w:left="1080"/>
        <w:rPr>
          <w:rFonts w:ascii="Times New Roman" w:hAnsi="Times New Roman" w:cs="Times New Roman"/>
        </w:rPr>
      </w:pPr>
      <w:r w:rsidRPr="007A1F9B">
        <w:rPr>
          <w:rFonts w:ascii="Times New Roman" w:hAnsi="Times New Roman" w:cs="Times New Roman"/>
        </w:rPr>
        <w:t>The SFTP sender of the file(s) receives a confirmation e-mail for each file uploaded.</w:t>
      </w:r>
    </w:p>
    <w:p w14:paraId="59B0A8C0" w14:textId="51BD909C" w:rsidR="002C03C5" w:rsidRPr="002E27B8" w:rsidRDefault="002C03C5" w:rsidP="00656561">
      <w:pPr>
        <w:numPr>
          <w:ilvl w:val="0"/>
          <w:numId w:val="81"/>
        </w:numPr>
        <w:ind w:left="1080"/>
        <w:rPr>
          <w:rFonts w:ascii="Times New Roman" w:hAnsi="Times New Roman" w:cs="Times New Roman"/>
        </w:rPr>
      </w:pPr>
      <w:r w:rsidRPr="007A1F9B">
        <w:rPr>
          <w:rFonts w:ascii="Times New Roman" w:hAnsi="Times New Roman" w:cs="Times New Roman"/>
        </w:rPr>
        <w:t>MassQEX will review uploaded record files against the quarter specific case list request to assess completeness of records.</w:t>
      </w:r>
    </w:p>
    <w:p w14:paraId="6946ABDC" w14:textId="77777777" w:rsidR="002C03C5" w:rsidRPr="007A1F9B" w:rsidRDefault="002C03C5" w:rsidP="0036282A">
      <w:pPr>
        <w:numPr>
          <w:ilvl w:val="0"/>
          <w:numId w:val="80"/>
        </w:numPr>
        <w:rPr>
          <w:rFonts w:ascii="Times New Roman" w:hAnsi="Times New Roman" w:cs="Times New Roman"/>
          <w:b/>
        </w:rPr>
      </w:pPr>
      <w:r w:rsidRPr="007A1F9B">
        <w:rPr>
          <w:rFonts w:ascii="Times New Roman" w:hAnsi="Times New Roman" w:cs="Times New Roman"/>
          <w:b/>
        </w:rPr>
        <w:t>SFTP User Compliance</w:t>
      </w:r>
    </w:p>
    <w:p w14:paraId="573BF628" w14:textId="77777777" w:rsidR="002C03C5" w:rsidRPr="007A1F9B" w:rsidRDefault="002C03C5" w:rsidP="0059103A">
      <w:pPr>
        <w:numPr>
          <w:ilvl w:val="0"/>
          <w:numId w:val="84"/>
        </w:numPr>
        <w:tabs>
          <w:tab w:val="left" w:pos="1080"/>
        </w:tabs>
        <w:spacing w:after="0"/>
        <w:ind w:left="1080"/>
        <w:rPr>
          <w:rFonts w:ascii="Times New Roman" w:hAnsi="Times New Roman" w:cs="Times New Roman"/>
          <w:b/>
        </w:rPr>
      </w:pPr>
      <w:r w:rsidRPr="007A1F9B">
        <w:rPr>
          <w:rFonts w:ascii="Times New Roman" w:hAnsi="Times New Roman" w:cs="Times New Roman"/>
        </w:rPr>
        <w:t>All record files will be date/time stamped upon submission through SFTP system.  Record files received after the 5:00pm deadline date will be removed from review and kept in portal secure directory storage.</w:t>
      </w:r>
    </w:p>
    <w:p w14:paraId="325F3134" w14:textId="77777777" w:rsidR="002C03C5" w:rsidRPr="007A1F9B" w:rsidRDefault="002C03C5" w:rsidP="0059103A">
      <w:pPr>
        <w:numPr>
          <w:ilvl w:val="0"/>
          <w:numId w:val="84"/>
        </w:numPr>
        <w:tabs>
          <w:tab w:val="left" w:pos="1080"/>
        </w:tabs>
        <w:spacing w:after="0"/>
        <w:ind w:left="1080"/>
        <w:rPr>
          <w:rFonts w:ascii="Times New Roman" w:hAnsi="Times New Roman" w:cs="Times New Roman"/>
          <w:b/>
        </w:rPr>
      </w:pPr>
      <w:r w:rsidRPr="007A1F9B">
        <w:rPr>
          <w:rFonts w:ascii="Times New Roman" w:hAnsi="Times New Roman" w:cs="Times New Roman"/>
        </w:rPr>
        <w:lastRenderedPageBreak/>
        <w:t>Any records received that were not requested in the specific quarter case list will not be processed for review. Hospitals should minimize errors in transmittal of sensitive patient information whenever possible.</w:t>
      </w:r>
    </w:p>
    <w:p w14:paraId="08EF551C" w14:textId="77777777" w:rsidR="002C03C5" w:rsidRPr="007A1F9B" w:rsidRDefault="002C03C5" w:rsidP="0059103A">
      <w:pPr>
        <w:numPr>
          <w:ilvl w:val="0"/>
          <w:numId w:val="84"/>
        </w:numPr>
        <w:tabs>
          <w:tab w:val="left" w:pos="1080"/>
        </w:tabs>
        <w:spacing w:after="0"/>
        <w:ind w:left="1080"/>
        <w:rPr>
          <w:rFonts w:ascii="Times New Roman" w:hAnsi="Times New Roman" w:cs="Times New Roman"/>
          <w:b/>
        </w:rPr>
      </w:pPr>
      <w:r w:rsidRPr="007A1F9B">
        <w:rPr>
          <w:rFonts w:ascii="Times New Roman" w:hAnsi="Times New Roman" w:cs="Times New Roman"/>
        </w:rPr>
        <w:t>Record files that are not in the required PDF format will not be processed for review.</w:t>
      </w:r>
    </w:p>
    <w:p w14:paraId="43BE0B05" w14:textId="2BD3921B" w:rsidR="002C03C5" w:rsidRPr="002D5580" w:rsidRDefault="002C03C5" w:rsidP="0059103A">
      <w:pPr>
        <w:numPr>
          <w:ilvl w:val="0"/>
          <w:numId w:val="84"/>
        </w:numPr>
        <w:tabs>
          <w:tab w:val="left" w:pos="1080"/>
        </w:tabs>
        <w:ind w:left="1080"/>
        <w:rPr>
          <w:rFonts w:ascii="Times New Roman" w:hAnsi="Times New Roman" w:cs="Times New Roman"/>
          <w:b/>
        </w:rPr>
      </w:pPr>
      <w:r w:rsidRPr="007A1F9B">
        <w:rPr>
          <w:rFonts w:ascii="Times New Roman" w:hAnsi="Times New Roman" w:cs="Times New Roman"/>
        </w:rPr>
        <w:t xml:space="preserve">SFTP users are expected to comply with portal account maintenance procedures outlined in Section </w:t>
      </w:r>
      <w:r w:rsidR="00F1746E">
        <w:rPr>
          <w:rFonts w:ascii="Times New Roman" w:hAnsi="Times New Roman" w:cs="Times New Roman"/>
        </w:rPr>
        <w:t>3</w:t>
      </w:r>
      <w:r w:rsidRPr="007A1F9B">
        <w:rPr>
          <w:rFonts w:ascii="Times New Roman" w:hAnsi="Times New Roman" w:cs="Times New Roman"/>
        </w:rPr>
        <w:t>.</w:t>
      </w:r>
      <w:r w:rsidR="00310AEA">
        <w:rPr>
          <w:rFonts w:ascii="Times New Roman" w:hAnsi="Times New Roman" w:cs="Times New Roman"/>
        </w:rPr>
        <w:t>E</w:t>
      </w:r>
      <w:r w:rsidRPr="007A1F9B">
        <w:rPr>
          <w:rFonts w:ascii="Times New Roman" w:hAnsi="Times New Roman" w:cs="Times New Roman"/>
        </w:rPr>
        <w:t xml:space="preserve"> of this EOHHS manual.</w:t>
      </w:r>
    </w:p>
    <w:p w14:paraId="3D929A89" w14:textId="050AA272" w:rsidR="003E7C35" w:rsidRPr="002D5580" w:rsidRDefault="002C03C5" w:rsidP="002D5580">
      <w:pPr>
        <w:pStyle w:val="Heading2"/>
        <w:numPr>
          <w:ilvl w:val="0"/>
          <w:numId w:val="131"/>
        </w:numPr>
        <w:spacing w:after="240" w:line="276" w:lineRule="auto"/>
        <w:ind w:left="270" w:hanging="270"/>
        <w:rPr>
          <w:i/>
        </w:rPr>
      </w:pPr>
      <w:r>
        <w:t xml:space="preserve"> </w:t>
      </w:r>
      <w:bookmarkStart w:id="81" w:name="_Toc180573543"/>
      <w:r w:rsidRPr="002C03C5">
        <w:t>Data Validation Scoring Methods</w:t>
      </w:r>
      <w:bookmarkEnd w:id="81"/>
    </w:p>
    <w:p w14:paraId="642F7C93" w14:textId="3E8DAADA" w:rsidR="003E7C35" w:rsidRPr="002027AE" w:rsidRDefault="003E7C35" w:rsidP="24F1E262">
      <w:pPr>
        <w:pStyle w:val="ListParagraph"/>
        <w:numPr>
          <w:ilvl w:val="1"/>
          <w:numId w:val="133"/>
        </w:numPr>
        <w:rPr>
          <w:rFonts w:ascii="Times New Roman" w:eastAsia="Times New Roman" w:hAnsi="Times New Roman" w:cs="Times New Roman"/>
        </w:rPr>
      </w:pPr>
      <w:r w:rsidRPr="24F1E262">
        <w:rPr>
          <w:rFonts w:ascii="Times New Roman" w:eastAsia="Times New Roman" w:hAnsi="Times New Roman" w:cs="Times New Roman"/>
          <w:b/>
          <w:bCs/>
        </w:rPr>
        <w:t>Validation Standard</w:t>
      </w:r>
      <w:r w:rsidRPr="24F1E262">
        <w:rPr>
          <w:rFonts w:ascii="Times New Roman" w:eastAsia="Times New Roman" w:hAnsi="Times New Roman" w:cs="Times New Roman"/>
          <w:b/>
          <w:bCs/>
          <w:i/>
          <w:iCs/>
        </w:rPr>
        <w:t>.</w:t>
      </w:r>
      <w:r w:rsidRPr="24F1E262">
        <w:rPr>
          <w:rFonts w:ascii="Times New Roman" w:eastAsia="Times New Roman" w:hAnsi="Times New Roman" w:cs="Times New Roman"/>
        </w:rPr>
        <w:t xml:space="preserve"> Hospitals will be evaluated against the ‘EOHHS Standard’ for chart abstraction by measuring agreement on the specific clinical and non-clinical (demographic and administrative) data elements for the measure sets described in Section </w:t>
      </w:r>
      <w:r w:rsidR="00027C67" w:rsidRPr="24F1E262">
        <w:rPr>
          <w:rFonts w:ascii="Times New Roman" w:eastAsia="Times New Roman" w:hAnsi="Times New Roman" w:cs="Times New Roman"/>
        </w:rPr>
        <w:t>4</w:t>
      </w:r>
      <w:r w:rsidRPr="24F1E262">
        <w:rPr>
          <w:rFonts w:ascii="Times New Roman" w:eastAsia="Times New Roman" w:hAnsi="Times New Roman" w:cs="Times New Roman"/>
        </w:rPr>
        <w:t xml:space="preserve">. Information from the ‘Hospital original’ and ‘EOHHS Standard’ abstraction will be compared to identify matches and variances across the data elements. </w:t>
      </w:r>
    </w:p>
    <w:p w14:paraId="2F525107" w14:textId="5E7FBA87" w:rsidR="606F8BC0" w:rsidRDefault="606F8BC0" w:rsidP="606F8BC0">
      <w:pPr>
        <w:pStyle w:val="ListParagraph"/>
        <w:ind w:left="360"/>
        <w:rPr>
          <w:rFonts w:ascii="Times New Roman" w:eastAsia="Times New Roman" w:hAnsi="Times New Roman" w:cs="Times New Roman"/>
        </w:rPr>
      </w:pPr>
    </w:p>
    <w:p w14:paraId="63DBE893" w14:textId="61BDFE8E" w:rsidR="003E7C35" w:rsidRPr="002027AE" w:rsidRDefault="003E7C35" w:rsidP="002027AE">
      <w:pPr>
        <w:pStyle w:val="ListParagraph"/>
        <w:numPr>
          <w:ilvl w:val="1"/>
          <w:numId w:val="133"/>
        </w:numPr>
        <w:tabs>
          <w:tab w:val="left" w:pos="810"/>
        </w:tabs>
        <w:rPr>
          <w:rFonts w:ascii="Times New Roman" w:eastAsia="Times New Roman" w:hAnsi="Times New Roman" w:cs="Times New Roman"/>
        </w:rPr>
      </w:pPr>
      <w:r w:rsidRPr="007A1F9B">
        <w:rPr>
          <w:rFonts w:ascii="Times New Roman" w:eastAsia="Times New Roman" w:hAnsi="Times New Roman" w:cs="Times New Roman"/>
          <w:b/>
        </w:rPr>
        <w:t>Data Element Scoring.</w:t>
      </w:r>
      <w:r w:rsidRPr="007A1F9B">
        <w:rPr>
          <w:rFonts w:ascii="Times New Roman" w:eastAsia="Times New Roman" w:hAnsi="Times New Roman" w:cs="Times New Roman"/>
        </w:rPr>
        <w:t xml:space="preserve"> All data elements are categorized as scored or non-scored.  Scored elements are included in the calculation of the overall validation rate.  Non-scored elements are not included in the calculation of validation rates but must pass portal completeness checks and will also be used to verify that the correct medical chart was received. A list of the scored and non-scored data elements is summarized in the following table. </w:t>
      </w:r>
    </w:p>
    <w:p w14:paraId="06764CD6" w14:textId="4353F63C" w:rsidR="003E7C35" w:rsidRPr="007A1F9B" w:rsidRDefault="003E7C35" w:rsidP="007B213C">
      <w:pPr>
        <w:tabs>
          <w:tab w:val="left" w:pos="720"/>
        </w:tabs>
        <w:spacing w:after="0"/>
        <w:ind w:firstLine="270"/>
        <w:rPr>
          <w:rFonts w:ascii="Times New Roman" w:eastAsia="Times New Roman" w:hAnsi="Times New Roman" w:cs="Times New Roman"/>
        </w:rPr>
      </w:pPr>
      <w:r w:rsidRPr="007A1F9B">
        <w:rPr>
          <w:rFonts w:ascii="Times New Roman" w:eastAsia="Times New Roman" w:hAnsi="Times New Roman" w:cs="Times New Roman"/>
        </w:rPr>
        <w:t xml:space="preserve">Table </w:t>
      </w:r>
      <w:r w:rsidR="00A711C7">
        <w:rPr>
          <w:rFonts w:ascii="Times New Roman" w:eastAsia="Times New Roman" w:hAnsi="Times New Roman" w:cs="Times New Roman"/>
        </w:rPr>
        <w:t>6</w:t>
      </w:r>
      <w:r w:rsidRPr="007A1F9B">
        <w:rPr>
          <w:rFonts w:ascii="Times New Roman" w:eastAsia="Times New Roman" w:hAnsi="Times New Roman" w:cs="Times New Roman"/>
        </w:rPr>
        <w:t xml:space="preserve">-1: </w:t>
      </w:r>
      <w:r w:rsidRPr="007A1F9B">
        <w:rPr>
          <w:rFonts w:ascii="Times New Roman" w:hAnsi="Times New Roman" w:cs="Times New Roman"/>
        </w:rPr>
        <w:t>Summary of Data Element Scoring Categories</w:t>
      </w:r>
      <w:r w:rsidR="00DB649E" w:rsidRPr="007A1F9B">
        <w:rPr>
          <w:rFonts w:ascii="Times New Roman" w:hAnsi="Times New Roman" w:cs="Times New Roman"/>
        </w:rPr>
        <w:t xml:space="preserve"> for Chart-Abstracted Measures</w:t>
      </w:r>
    </w:p>
    <w:tbl>
      <w:tblPr>
        <w:tblW w:w="0" w:type="auto"/>
        <w:tblInd w:w="265" w:type="dxa"/>
        <w:tblBorders>
          <w:top w:val="single" w:sz="18" w:space="0" w:color="33CCCC"/>
          <w:left w:val="single" w:sz="4" w:space="0" w:color="auto"/>
          <w:bottom w:val="single" w:sz="4" w:space="0" w:color="auto"/>
          <w:right w:val="single" w:sz="4" w:space="0" w:color="auto"/>
          <w:insideH w:val="single" w:sz="18" w:space="0" w:color="33CCCC"/>
          <w:insideV w:val="single" w:sz="4" w:space="0" w:color="auto"/>
        </w:tblBorders>
        <w:tblLook w:val="01E0" w:firstRow="1" w:lastRow="1" w:firstColumn="1" w:lastColumn="1" w:noHBand="0" w:noVBand="0"/>
      </w:tblPr>
      <w:tblGrid>
        <w:gridCol w:w="4590"/>
        <w:gridCol w:w="5330"/>
      </w:tblGrid>
      <w:tr w:rsidR="003E7C35" w:rsidRPr="007A1F9B" w14:paraId="4B674A20" w14:textId="77777777" w:rsidTr="24F1E262">
        <w:trPr>
          <w:trHeight w:val="293"/>
          <w:tblHeader/>
        </w:trPr>
        <w:tc>
          <w:tcPr>
            <w:tcW w:w="4590" w:type="dxa"/>
            <w:tcBorders>
              <w:top w:val="single" w:sz="18" w:space="0" w:color="002060"/>
              <w:bottom w:val="single" w:sz="18" w:space="0" w:color="002060"/>
            </w:tcBorders>
            <w:shd w:val="clear" w:color="auto" w:fill="DAEEF3" w:themeFill="accent5" w:themeFillTint="33"/>
          </w:tcPr>
          <w:p w14:paraId="036E63C5" w14:textId="77777777" w:rsidR="003E7C35" w:rsidRPr="007A1F9B" w:rsidRDefault="003E7C35" w:rsidP="007B213C">
            <w:pPr>
              <w:autoSpaceDE w:val="0"/>
              <w:autoSpaceDN w:val="0"/>
              <w:adjustRightInd w:val="0"/>
              <w:spacing w:after="0"/>
              <w:rPr>
                <w:rFonts w:ascii="Times New Roman" w:eastAsia="Times New Roman" w:hAnsi="Times New Roman" w:cs="Times New Roman"/>
                <w:b/>
              </w:rPr>
            </w:pPr>
            <w:r w:rsidRPr="007A1F9B">
              <w:rPr>
                <w:rFonts w:ascii="Times New Roman" w:eastAsia="Times New Roman" w:hAnsi="Times New Roman" w:cs="Times New Roman"/>
                <w:b/>
              </w:rPr>
              <w:t>Scored Data Elements</w:t>
            </w:r>
          </w:p>
        </w:tc>
        <w:tc>
          <w:tcPr>
            <w:tcW w:w="5330" w:type="dxa"/>
            <w:tcBorders>
              <w:top w:val="single" w:sz="18" w:space="0" w:color="002060"/>
              <w:bottom w:val="single" w:sz="18" w:space="0" w:color="002060"/>
            </w:tcBorders>
            <w:shd w:val="clear" w:color="auto" w:fill="DAEEF3" w:themeFill="accent5" w:themeFillTint="33"/>
          </w:tcPr>
          <w:p w14:paraId="3CF62E9E" w14:textId="77777777" w:rsidR="003E7C35" w:rsidRPr="007A1F9B" w:rsidRDefault="003E7C35" w:rsidP="007B213C">
            <w:pPr>
              <w:autoSpaceDE w:val="0"/>
              <w:autoSpaceDN w:val="0"/>
              <w:adjustRightInd w:val="0"/>
              <w:spacing w:after="0"/>
              <w:ind w:left="72"/>
              <w:rPr>
                <w:rFonts w:ascii="Times New Roman" w:eastAsia="Times New Roman" w:hAnsi="Times New Roman" w:cs="Times New Roman"/>
              </w:rPr>
            </w:pPr>
            <w:r w:rsidRPr="007A1F9B">
              <w:rPr>
                <w:rFonts w:ascii="Times New Roman" w:eastAsia="Times New Roman" w:hAnsi="Times New Roman" w:cs="Times New Roman"/>
                <w:b/>
              </w:rPr>
              <w:t>Non-Scored Data Elements</w:t>
            </w:r>
          </w:p>
        </w:tc>
      </w:tr>
      <w:tr w:rsidR="003E7C35" w:rsidRPr="007A1F9B" w14:paraId="1AE7112E" w14:textId="77777777" w:rsidTr="24F1E262">
        <w:trPr>
          <w:trHeight w:val="25"/>
        </w:trPr>
        <w:tc>
          <w:tcPr>
            <w:tcW w:w="4590" w:type="dxa"/>
            <w:tcBorders>
              <w:top w:val="single" w:sz="18" w:space="0" w:color="002060"/>
            </w:tcBorders>
          </w:tcPr>
          <w:p w14:paraId="2B718BF8" w14:textId="01382312" w:rsidR="003E7C35" w:rsidRPr="007A1F9B" w:rsidRDefault="003E7C35" w:rsidP="003E1B84">
            <w:pPr>
              <w:autoSpaceDE w:val="0"/>
              <w:autoSpaceDN w:val="0"/>
              <w:adjustRightInd w:val="0"/>
              <w:rPr>
                <w:rFonts w:ascii="Times New Roman" w:eastAsia="Times New Roman" w:hAnsi="Times New Roman" w:cs="Times New Roman"/>
              </w:rPr>
            </w:pPr>
            <w:r w:rsidRPr="007A1F9B">
              <w:rPr>
                <w:rFonts w:ascii="Times New Roman" w:eastAsia="Times New Roman" w:hAnsi="Times New Roman" w:cs="Times New Roman"/>
                <w:b/>
              </w:rPr>
              <w:t xml:space="preserve">SUB-2 Measure: </w:t>
            </w:r>
            <w:r w:rsidRPr="007A1F9B">
              <w:rPr>
                <w:rFonts w:ascii="Times New Roman" w:eastAsia="Times New Roman" w:hAnsi="Times New Roman" w:cs="Times New Roman"/>
              </w:rPr>
              <w:t>Alcohol Use Status, Brief Intervention, Comfort Measures Only</w:t>
            </w:r>
          </w:p>
          <w:p w14:paraId="094BADC6" w14:textId="24F2F951" w:rsidR="003E7C35" w:rsidRPr="007A1F9B" w:rsidRDefault="003E7C35" w:rsidP="003E1B84">
            <w:pPr>
              <w:autoSpaceDE w:val="0"/>
              <w:autoSpaceDN w:val="0"/>
              <w:adjustRightInd w:val="0"/>
              <w:rPr>
                <w:rFonts w:ascii="Times New Roman" w:eastAsia="Times New Roman" w:hAnsi="Times New Roman" w:cs="Times New Roman"/>
              </w:rPr>
            </w:pPr>
            <w:r w:rsidRPr="007A1F9B">
              <w:rPr>
                <w:rFonts w:ascii="Times New Roman" w:eastAsia="Times New Roman" w:hAnsi="Times New Roman" w:cs="Times New Roman"/>
                <w:b/>
              </w:rPr>
              <w:t xml:space="preserve">SUB-3 Measure: </w:t>
            </w:r>
            <w:r w:rsidRPr="007A1F9B">
              <w:rPr>
                <w:rFonts w:ascii="Times New Roman" w:eastAsia="Times New Roman" w:hAnsi="Times New Roman" w:cs="Times New Roman"/>
              </w:rPr>
              <w:t>Alcohol Use Status, Comfort Measures Only, Discharge Disposition, Prescription for Alcohol or Drug Disorder Medication, Referral for Addi</w:t>
            </w:r>
            <w:r w:rsidR="00B632E7">
              <w:rPr>
                <w:rFonts w:ascii="Times New Roman" w:eastAsia="Times New Roman" w:hAnsi="Times New Roman" w:cs="Times New Roman"/>
              </w:rPr>
              <w:t>c</w:t>
            </w:r>
            <w:r w:rsidRPr="007A1F9B">
              <w:rPr>
                <w:rFonts w:ascii="Times New Roman" w:eastAsia="Times New Roman" w:hAnsi="Times New Roman" w:cs="Times New Roman"/>
              </w:rPr>
              <w:t>tions Treatment</w:t>
            </w:r>
          </w:p>
          <w:p w14:paraId="01432505" w14:textId="282E5466" w:rsidR="003E7C35" w:rsidRPr="007A1F9B" w:rsidRDefault="002D665A" w:rsidP="003E1B84">
            <w:pPr>
              <w:autoSpaceDE w:val="0"/>
              <w:autoSpaceDN w:val="0"/>
              <w:adjustRightInd w:val="0"/>
              <w:rPr>
                <w:rFonts w:ascii="Times New Roman" w:eastAsia="Times New Roman" w:hAnsi="Times New Roman" w:cs="Times New Roman"/>
              </w:rPr>
            </w:pPr>
            <w:r w:rsidRPr="24F1E262">
              <w:rPr>
                <w:rFonts w:ascii="Times New Roman" w:eastAsia="Times New Roman" w:hAnsi="Times New Roman" w:cs="Times New Roman"/>
                <w:b/>
                <w:bCs/>
              </w:rPr>
              <w:t>MAT-4 Measure:</w:t>
            </w:r>
            <w:r w:rsidR="2265B414" w:rsidRPr="24F1E262">
              <w:rPr>
                <w:rFonts w:ascii="Times New Roman" w:eastAsia="Times New Roman" w:hAnsi="Times New Roman" w:cs="Times New Roman"/>
              </w:rPr>
              <w:t xml:space="preserve"> Gestational Age, Previous Births</w:t>
            </w:r>
          </w:p>
          <w:p w14:paraId="6266123D" w14:textId="04C4EC33" w:rsidR="003E7C35" w:rsidRPr="007A1F9B" w:rsidRDefault="003E7C35" w:rsidP="007B213C">
            <w:pPr>
              <w:autoSpaceDE w:val="0"/>
              <w:autoSpaceDN w:val="0"/>
              <w:adjustRightInd w:val="0"/>
              <w:spacing w:after="0"/>
              <w:rPr>
                <w:rFonts w:ascii="Times New Roman" w:eastAsia="Times New Roman" w:hAnsi="Times New Roman" w:cs="Times New Roman"/>
              </w:rPr>
            </w:pPr>
            <w:r w:rsidRPr="007A1F9B">
              <w:rPr>
                <w:rFonts w:ascii="Times New Roman" w:eastAsia="Times New Roman" w:hAnsi="Times New Roman" w:cs="Times New Roman"/>
                <w:b/>
              </w:rPr>
              <w:t>NEWB-3 Measure</w:t>
            </w:r>
            <w:r w:rsidRPr="007A1F9B">
              <w:rPr>
                <w:rFonts w:ascii="Times New Roman" w:eastAsia="Times New Roman" w:hAnsi="Times New Roman" w:cs="Times New Roman"/>
              </w:rPr>
              <w:t xml:space="preserve">:  </w:t>
            </w:r>
            <w:r w:rsidRPr="007A1F9B">
              <w:rPr>
                <w:rFonts w:ascii="Times New Roman" w:hAnsi="Times New Roman" w:cs="Times New Roman"/>
              </w:rPr>
              <w:t xml:space="preserve">Birth Weight, </w:t>
            </w:r>
            <w:r w:rsidRPr="007A1F9B">
              <w:rPr>
                <w:rFonts w:ascii="Times New Roman" w:eastAsia="Times New Roman" w:hAnsi="Times New Roman" w:cs="Times New Roman"/>
              </w:rPr>
              <w:t xml:space="preserve">Discharge Disposition, </w:t>
            </w:r>
            <w:r w:rsidRPr="007A1F9B">
              <w:rPr>
                <w:rFonts w:ascii="Times New Roman" w:hAnsi="Times New Roman" w:cs="Times New Roman"/>
              </w:rPr>
              <w:t>Term Newborn</w:t>
            </w:r>
          </w:p>
        </w:tc>
        <w:tc>
          <w:tcPr>
            <w:tcW w:w="5330" w:type="dxa"/>
            <w:tcBorders>
              <w:top w:val="single" w:sz="18" w:space="0" w:color="002060"/>
            </w:tcBorders>
          </w:tcPr>
          <w:p w14:paraId="00D68C76"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Admission Date </w:t>
            </w:r>
          </w:p>
          <w:p w14:paraId="41D74204"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Admission Time </w:t>
            </w:r>
          </w:p>
          <w:p w14:paraId="7A0C614D"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Birth Date </w:t>
            </w:r>
          </w:p>
          <w:p w14:paraId="47FDC813" w14:textId="5DF337DD"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Discharge Date </w:t>
            </w:r>
          </w:p>
          <w:p w14:paraId="6DF1598A" w14:textId="686B874B"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Discharge Disposition (scored for SUB-3 &amp; NEWB-3) </w:t>
            </w:r>
          </w:p>
          <w:p w14:paraId="5F04FEC3"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Episode of Care </w:t>
            </w:r>
          </w:p>
          <w:p w14:paraId="5DAE73F4"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First Name </w:t>
            </w:r>
          </w:p>
          <w:p w14:paraId="6D70A5A4" w14:textId="49CA41AB" w:rsidR="00BC533B" w:rsidRPr="005837AB" w:rsidRDefault="00BC533B"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u w:val="single"/>
              </w:rPr>
            </w:pPr>
            <w:r w:rsidRPr="005837AB">
              <w:rPr>
                <w:rFonts w:ascii="Times New Roman" w:eastAsia="Times New Roman" w:hAnsi="Times New Roman" w:cs="Times New Roman"/>
                <w:i/>
                <w:iCs/>
                <w:u w:val="single"/>
              </w:rPr>
              <w:t>Hispanic Ethnicity</w:t>
            </w:r>
          </w:p>
          <w:p w14:paraId="08A32DD0" w14:textId="51776BD5"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Hospital Patient ID # </w:t>
            </w:r>
          </w:p>
          <w:p w14:paraId="772133B0"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ICD-CM Diagnosis Codes</w:t>
            </w:r>
          </w:p>
          <w:p w14:paraId="4FC8F0CE"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ICD-PCS Procedure Codes</w:t>
            </w:r>
          </w:p>
          <w:p w14:paraId="6ACAF111"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Last Name  </w:t>
            </w:r>
          </w:p>
          <w:p w14:paraId="068EF80A"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Member ID Number </w:t>
            </w:r>
          </w:p>
          <w:p w14:paraId="35CE499C"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Payer Source </w:t>
            </w:r>
          </w:p>
          <w:p w14:paraId="45EAC56E" w14:textId="77777777" w:rsidR="003E7C35" w:rsidRPr="007A1F9B" w:rsidRDefault="003E7C35" w:rsidP="0036282A">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Provider ID </w:t>
            </w:r>
          </w:p>
          <w:p w14:paraId="153B9D53" w14:textId="77777777" w:rsidR="00BC533B" w:rsidRDefault="003E7C35" w:rsidP="00BC533B">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rPr>
            </w:pPr>
            <w:r w:rsidRPr="007A1F9B">
              <w:rPr>
                <w:rFonts w:ascii="Times New Roman" w:eastAsia="Times New Roman" w:hAnsi="Times New Roman" w:cs="Times New Roman"/>
              </w:rPr>
              <w:t xml:space="preserve">Provider Name </w:t>
            </w:r>
          </w:p>
          <w:p w14:paraId="04004F18" w14:textId="0A82E719" w:rsidR="00BC533B" w:rsidRPr="005837AB" w:rsidRDefault="00BC533B" w:rsidP="00BC533B">
            <w:pPr>
              <w:numPr>
                <w:ilvl w:val="0"/>
                <w:numId w:val="42"/>
              </w:numPr>
              <w:tabs>
                <w:tab w:val="num" w:pos="162"/>
              </w:tabs>
              <w:autoSpaceDE w:val="0"/>
              <w:autoSpaceDN w:val="0"/>
              <w:adjustRightInd w:val="0"/>
              <w:spacing w:after="0"/>
              <w:ind w:left="162" w:hanging="180"/>
              <w:rPr>
                <w:rFonts w:ascii="Times New Roman" w:eastAsia="Times New Roman" w:hAnsi="Times New Roman" w:cs="Times New Roman"/>
                <w:i/>
                <w:iCs/>
                <w:u w:val="single"/>
              </w:rPr>
            </w:pPr>
            <w:r w:rsidRPr="005837AB">
              <w:rPr>
                <w:rFonts w:ascii="Times New Roman" w:eastAsia="Times New Roman" w:hAnsi="Times New Roman" w:cs="Times New Roman"/>
                <w:i/>
                <w:iCs/>
                <w:u w:val="single"/>
              </w:rPr>
              <w:t>Race</w:t>
            </w:r>
          </w:p>
        </w:tc>
      </w:tr>
    </w:tbl>
    <w:p w14:paraId="19D0783E" w14:textId="0D81F759" w:rsidR="003E7C35" w:rsidRPr="007A1F9B" w:rsidRDefault="003E7C35" w:rsidP="00A6335A">
      <w:pPr>
        <w:spacing w:before="240"/>
        <w:rPr>
          <w:rFonts w:ascii="Times New Roman" w:eastAsia="Times New Roman" w:hAnsi="Times New Roman" w:cs="Times New Roman"/>
        </w:rPr>
      </w:pPr>
      <w:r w:rsidRPr="007A1F9B">
        <w:rPr>
          <w:rFonts w:ascii="Times New Roman" w:eastAsia="Times New Roman" w:hAnsi="Times New Roman" w:cs="Times New Roman"/>
        </w:rPr>
        <w:t xml:space="preserve">As noted in Table </w:t>
      </w:r>
      <w:r w:rsidR="00BF1369">
        <w:rPr>
          <w:rFonts w:ascii="Times New Roman" w:eastAsia="Times New Roman" w:hAnsi="Times New Roman" w:cs="Times New Roman"/>
        </w:rPr>
        <w:t>6</w:t>
      </w:r>
      <w:r w:rsidRPr="007A1F9B">
        <w:rPr>
          <w:rFonts w:ascii="Times New Roman" w:eastAsia="Times New Roman" w:hAnsi="Times New Roman" w:cs="Times New Roman"/>
        </w:rPr>
        <w:t xml:space="preserve">.1, scored data elements include administrative and clinical as follows:  </w:t>
      </w:r>
    </w:p>
    <w:p w14:paraId="5776B624" w14:textId="71BEA754" w:rsidR="00A81C17" w:rsidRPr="00455500" w:rsidRDefault="003E7C35" w:rsidP="00455500">
      <w:pPr>
        <w:pStyle w:val="ListParagraph"/>
        <w:numPr>
          <w:ilvl w:val="1"/>
          <w:numId w:val="133"/>
        </w:numPr>
        <w:tabs>
          <w:tab w:val="left" w:pos="990"/>
        </w:tabs>
        <w:contextualSpacing w:val="0"/>
        <w:rPr>
          <w:rFonts w:ascii="Times New Roman" w:eastAsia="Times New Roman" w:hAnsi="Times New Roman" w:cs="Times New Roman"/>
          <w:b/>
          <w:i/>
        </w:rPr>
      </w:pPr>
      <w:r w:rsidRPr="007A1F9B">
        <w:rPr>
          <w:rFonts w:ascii="Times New Roman" w:eastAsia="Times New Roman" w:hAnsi="Times New Roman" w:cs="Times New Roman"/>
          <w:b/>
          <w:bCs/>
        </w:rPr>
        <w:t xml:space="preserve">Clinical Data Elements: </w:t>
      </w:r>
      <w:r w:rsidRPr="007A1F9B">
        <w:rPr>
          <w:rFonts w:ascii="Times New Roman" w:eastAsia="Times New Roman" w:hAnsi="Times New Roman" w:cs="Times New Roman"/>
        </w:rPr>
        <w:t>A full list of the clinical data elements that are eligible to be scored for each of the measure categories are contained in the measure specifications for each chart-abstracted measure outlined in Section 4 of this manual. The list of clinical data elements that apply to validation scoring for MassHealth process measures are listed on</w:t>
      </w:r>
      <w:r w:rsidRPr="007A1F9B">
        <w:rPr>
          <w:rFonts w:ascii="Times New Roman" w:eastAsia="Times New Roman" w:hAnsi="Times New Roman" w:cs="Times New Roman"/>
          <w:i/>
        </w:rPr>
        <w:t xml:space="preserve"> </w:t>
      </w:r>
      <w:r w:rsidRPr="007A1F9B">
        <w:rPr>
          <w:rFonts w:ascii="Times New Roman" w:eastAsia="Times New Roman" w:hAnsi="Times New Roman" w:cs="Times New Roman"/>
        </w:rPr>
        <w:t xml:space="preserve">Table </w:t>
      </w:r>
      <w:r w:rsidR="00BF1369">
        <w:rPr>
          <w:rFonts w:ascii="Times New Roman" w:eastAsia="Times New Roman" w:hAnsi="Times New Roman" w:cs="Times New Roman"/>
        </w:rPr>
        <w:t>6</w:t>
      </w:r>
      <w:r w:rsidRPr="007A1F9B">
        <w:rPr>
          <w:rFonts w:ascii="Times New Roman" w:eastAsia="Times New Roman" w:hAnsi="Times New Roman" w:cs="Times New Roman"/>
        </w:rPr>
        <w:t>.1 and further defined in the Data Dictionary (Appendix A-</w:t>
      </w:r>
      <w:r w:rsidR="00406D9B">
        <w:rPr>
          <w:rFonts w:ascii="Times New Roman" w:eastAsia="Times New Roman" w:hAnsi="Times New Roman" w:cs="Times New Roman"/>
        </w:rPr>
        <w:t>7</w:t>
      </w:r>
      <w:r w:rsidRPr="007A1F9B">
        <w:rPr>
          <w:rFonts w:ascii="Times New Roman" w:eastAsia="Times New Roman" w:hAnsi="Times New Roman" w:cs="Times New Roman"/>
        </w:rPr>
        <w:t xml:space="preserve">) in this EOHHS manual. </w:t>
      </w:r>
    </w:p>
    <w:p w14:paraId="08CD6250" w14:textId="530F9F0E" w:rsidR="003E7C35" w:rsidRPr="00455500" w:rsidRDefault="003E7C35" w:rsidP="00455500">
      <w:pPr>
        <w:pStyle w:val="ListParagraph"/>
        <w:numPr>
          <w:ilvl w:val="1"/>
          <w:numId w:val="133"/>
        </w:numPr>
        <w:rPr>
          <w:rFonts w:ascii="Times New Roman" w:eastAsia="Times New Roman" w:hAnsi="Times New Roman" w:cs="Times New Roman"/>
          <w:b/>
          <w:i/>
        </w:rPr>
      </w:pPr>
      <w:r w:rsidRPr="00BC529C">
        <w:rPr>
          <w:rFonts w:ascii="Times New Roman" w:eastAsia="Times New Roman" w:hAnsi="Times New Roman" w:cs="Times New Roman"/>
          <w:b/>
          <w:iCs/>
        </w:rPr>
        <w:lastRenderedPageBreak/>
        <w:t>Data Element Mismatch Reasons.</w:t>
      </w:r>
      <w:r w:rsidRPr="00BC529C">
        <w:rPr>
          <w:rFonts w:ascii="Times New Roman" w:eastAsia="Times New Roman" w:hAnsi="Times New Roman" w:cs="Times New Roman"/>
          <w:b/>
          <w:i/>
        </w:rPr>
        <w:t xml:space="preserve">  </w:t>
      </w:r>
      <w:r w:rsidRPr="00BC529C">
        <w:rPr>
          <w:rFonts w:ascii="Times New Roman" w:eastAsia="Times New Roman" w:hAnsi="Times New Roman" w:cs="Times New Roman"/>
          <w:bCs/>
          <w:iCs/>
        </w:rPr>
        <w:t>The EOHHS contractor will identify a mismatch reason for each variance observed between the data elements in the ‘Hospital original’ and ‘EOHHS Standard’ abstraction. The mismatch reason categories are provided as follows.</w:t>
      </w:r>
    </w:p>
    <w:p w14:paraId="4A413D80" w14:textId="6674563A" w:rsidR="003E7C35" w:rsidRPr="007A1F9B" w:rsidRDefault="003E7C35" w:rsidP="008C05DB">
      <w:pPr>
        <w:spacing w:after="0"/>
        <w:ind w:firstLine="270"/>
        <w:rPr>
          <w:rFonts w:ascii="Times New Roman" w:eastAsia="Times New Roman" w:hAnsi="Times New Roman" w:cs="Times New Roman"/>
          <w:bCs/>
          <w:iCs/>
        </w:rPr>
      </w:pPr>
      <w:r w:rsidRPr="007A1F9B">
        <w:rPr>
          <w:rFonts w:ascii="Times New Roman" w:eastAsia="Times New Roman" w:hAnsi="Times New Roman" w:cs="Times New Roman"/>
          <w:bCs/>
          <w:iCs/>
        </w:rPr>
        <w:t xml:space="preserve">Table </w:t>
      </w:r>
      <w:r w:rsidR="00A711C7">
        <w:rPr>
          <w:rFonts w:ascii="Times New Roman" w:eastAsia="Times New Roman" w:hAnsi="Times New Roman" w:cs="Times New Roman"/>
          <w:bCs/>
          <w:iCs/>
        </w:rPr>
        <w:t>6</w:t>
      </w:r>
      <w:r w:rsidRPr="007A1F9B">
        <w:rPr>
          <w:rFonts w:ascii="Times New Roman" w:eastAsia="Times New Roman" w:hAnsi="Times New Roman" w:cs="Times New Roman"/>
          <w:bCs/>
          <w:iCs/>
        </w:rPr>
        <w:t xml:space="preserve">-2: Mismatch Reason Categories </w:t>
      </w:r>
    </w:p>
    <w:tbl>
      <w:tblPr>
        <w:tblW w:w="981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6660"/>
      </w:tblGrid>
      <w:tr w:rsidR="003E7C35" w:rsidRPr="007A1F9B" w14:paraId="758EFD03" w14:textId="77777777" w:rsidTr="00173C7B">
        <w:trPr>
          <w:tblHeader/>
        </w:trPr>
        <w:tc>
          <w:tcPr>
            <w:tcW w:w="3150" w:type="dxa"/>
            <w:tcBorders>
              <w:top w:val="single" w:sz="18" w:space="0" w:color="auto"/>
              <w:bottom w:val="single" w:sz="18" w:space="0" w:color="auto"/>
            </w:tcBorders>
            <w:shd w:val="clear" w:color="auto" w:fill="B6DDE8" w:themeFill="accent5" w:themeFillTint="66"/>
          </w:tcPr>
          <w:p w14:paraId="43E1384F"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Mismatch Reason</w:t>
            </w:r>
          </w:p>
        </w:tc>
        <w:tc>
          <w:tcPr>
            <w:tcW w:w="6660" w:type="dxa"/>
            <w:tcBorders>
              <w:top w:val="single" w:sz="18" w:space="0" w:color="auto"/>
              <w:bottom w:val="single" w:sz="18" w:space="0" w:color="auto"/>
            </w:tcBorders>
            <w:shd w:val="clear" w:color="auto" w:fill="B6DDE8" w:themeFill="accent5" w:themeFillTint="66"/>
          </w:tcPr>
          <w:p w14:paraId="3239FC40"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Description</w:t>
            </w:r>
          </w:p>
        </w:tc>
      </w:tr>
      <w:tr w:rsidR="003E7C35" w:rsidRPr="007A1F9B" w14:paraId="5FEAC1FF" w14:textId="77777777" w:rsidTr="00173C7B">
        <w:tc>
          <w:tcPr>
            <w:tcW w:w="3150" w:type="dxa"/>
            <w:tcBorders>
              <w:top w:val="single" w:sz="18" w:space="0" w:color="auto"/>
            </w:tcBorders>
          </w:tcPr>
          <w:p w14:paraId="098D4D29"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Abstractor answer not found</w:t>
            </w:r>
          </w:p>
        </w:tc>
        <w:tc>
          <w:tcPr>
            <w:tcW w:w="6660" w:type="dxa"/>
          </w:tcPr>
          <w:p w14:paraId="025DB4B9" w14:textId="37167F75"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EOHHS contractor was unable to locate the hospital’s answer</w:t>
            </w:r>
          </w:p>
        </w:tc>
      </w:tr>
      <w:tr w:rsidR="003E7C35" w:rsidRPr="007A1F9B" w14:paraId="69AB2EAD" w14:textId="77777777" w:rsidTr="00173C7B">
        <w:tc>
          <w:tcPr>
            <w:tcW w:w="3150" w:type="dxa"/>
          </w:tcPr>
          <w:p w14:paraId="4C213499"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Abstractor missed information</w:t>
            </w:r>
          </w:p>
        </w:tc>
        <w:tc>
          <w:tcPr>
            <w:tcW w:w="6660" w:type="dxa"/>
          </w:tcPr>
          <w:p w14:paraId="5A0E1792" w14:textId="3BD0FED4"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the information is present in the medical record, in the approved locations, but was not abstracted</w:t>
            </w:r>
          </w:p>
        </w:tc>
      </w:tr>
      <w:tr w:rsidR="003E7C35" w:rsidRPr="007A1F9B" w14:paraId="11652988" w14:textId="77777777" w:rsidTr="00173C7B">
        <w:tc>
          <w:tcPr>
            <w:tcW w:w="3150" w:type="dxa"/>
          </w:tcPr>
          <w:p w14:paraId="672A9F9A"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Acceptable match/mismatch</w:t>
            </w:r>
          </w:p>
        </w:tc>
        <w:tc>
          <w:tcPr>
            <w:tcW w:w="6660" w:type="dxa"/>
          </w:tcPr>
          <w:p w14:paraId="67BB241C" w14:textId="57C2C688"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To be used for unique scenario(s) only</w:t>
            </w:r>
          </w:p>
        </w:tc>
      </w:tr>
      <w:tr w:rsidR="003E7C35" w:rsidRPr="007A1F9B" w14:paraId="176F7E03" w14:textId="77777777" w:rsidTr="00173C7B">
        <w:tc>
          <w:tcPr>
            <w:tcW w:w="3150" w:type="dxa"/>
          </w:tcPr>
          <w:p w14:paraId="70F6F456"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Data entry error</w:t>
            </w:r>
          </w:p>
        </w:tc>
        <w:tc>
          <w:tcPr>
            <w:tcW w:w="6660" w:type="dxa"/>
          </w:tcPr>
          <w:p w14:paraId="577DFD69" w14:textId="6F2C1234"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it is clear a data entry error was made</w:t>
            </w:r>
          </w:p>
        </w:tc>
      </w:tr>
      <w:tr w:rsidR="003E7C35" w:rsidRPr="007A1F9B" w14:paraId="45C76EA3" w14:textId="77777777" w:rsidTr="00173C7B">
        <w:trPr>
          <w:trHeight w:val="917"/>
        </w:trPr>
        <w:tc>
          <w:tcPr>
            <w:tcW w:w="3150" w:type="dxa"/>
          </w:tcPr>
          <w:p w14:paraId="2B41FCE7"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Not following abstraction guidelines</w:t>
            </w:r>
          </w:p>
        </w:tc>
        <w:tc>
          <w:tcPr>
            <w:tcW w:w="6660" w:type="dxa"/>
          </w:tcPr>
          <w:p w14:paraId="356383E3" w14:textId="547A762C"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the data abstraction guidelines published in the appropriate version of the EOHHS Technical Specification Manual have not been followed</w:t>
            </w:r>
          </w:p>
        </w:tc>
      </w:tr>
      <w:tr w:rsidR="003E7C35" w:rsidRPr="007A1F9B" w14:paraId="2B32958A" w14:textId="77777777" w:rsidTr="00173C7B">
        <w:tc>
          <w:tcPr>
            <w:tcW w:w="3150" w:type="dxa"/>
          </w:tcPr>
          <w:p w14:paraId="0EEC2E85"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Parent element mismatch (child element)</w:t>
            </w:r>
          </w:p>
        </w:tc>
        <w:tc>
          <w:tcPr>
            <w:tcW w:w="6660" w:type="dxa"/>
          </w:tcPr>
          <w:p w14:paraId="38799414" w14:textId="1756E679"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the parent variables are missed, therefore; the child variables were disabled or not answered</w:t>
            </w:r>
          </w:p>
        </w:tc>
      </w:tr>
      <w:tr w:rsidR="003E7C35" w:rsidRPr="007A1F9B" w14:paraId="5D477679" w14:textId="77777777" w:rsidTr="00173C7B">
        <w:tc>
          <w:tcPr>
            <w:tcW w:w="3150" w:type="dxa"/>
          </w:tcPr>
          <w:p w14:paraId="4E9F938B"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Poor record copy</w:t>
            </w:r>
          </w:p>
        </w:tc>
        <w:tc>
          <w:tcPr>
            <w:tcW w:w="6660" w:type="dxa"/>
          </w:tcPr>
          <w:p w14:paraId="2D0CC0A6" w14:textId="2156A4A0"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the medical record copy received is of poor density (too light or too dark), the copy is distorted, or part of the information is cut off from the page</w:t>
            </w:r>
          </w:p>
        </w:tc>
      </w:tr>
      <w:tr w:rsidR="003E7C35" w:rsidRPr="007A1F9B" w14:paraId="142AB0D4" w14:textId="77777777" w:rsidTr="00173C7B">
        <w:tc>
          <w:tcPr>
            <w:tcW w:w="3150" w:type="dxa"/>
          </w:tcPr>
          <w:p w14:paraId="1998D574"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Unclear element definition</w:t>
            </w:r>
          </w:p>
        </w:tc>
        <w:tc>
          <w:tcPr>
            <w:tcW w:w="6660" w:type="dxa"/>
          </w:tcPr>
          <w:p w14:paraId="46E32C63" w14:textId="17AC815B"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clarifications are implemented and the EOHHS contractor is not sure if the information was shared with the hospital</w:t>
            </w:r>
          </w:p>
        </w:tc>
      </w:tr>
      <w:tr w:rsidR="003E7C35" w:rsidRPr="007A1F9B" w14:paraId="2F22D19A" w14:textId="77777777" w:rsidTr="00173C7B">
        <w:tc>
          <w:tcPr>
            <w:tcW w:w="3150" w:type="dxa"/>
          </w:tcPr>
          <w:p w14:paraId="44CE66D8"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Invalid record sent</w:t>
            </w:r>
          </w:p>
        </w:tc>
        <w:tc>
          <w:tcPr>
            <w:tcW w:w="6660" w:type="dxa"/>
          </w:tcPr>
          <w:p w14:paraId="30FE8436" w14:textId="5E49305F" w:rsidR="003E7C35" w:rsidRPr="007A1F9B" w:rsidRDefault="003E7C35" w:rsidP="001D1E2F">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the record sent by the hospital is invalid (incorrect)</w:t>
            </w:r>
          </w:p>
        </w:tc>
      </w:tr>
      <w:tr w:rsidR="003E7C35" w:rsidRPr="007A1F9B" w14:paraId="368F1927" w14:textId="77777777" w:rsidTr="00173C7B">
        <w:tc>
          <w:tcPr>
            <w:tcW w:w="3150" w:type="dxa"/>
          </w:tcPr>
          <w:p w14:paraId="65CFCD72"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Record not received</w:t>
            </w:r>
          </w:p>
        </w:tc>
        <w:tc>
          <w:tcPr>
            <w:tcW w:w="6660" w:type="dxa"/>
          </w:tcPr>
          <w:p w14:paraId="700979B5" w14:textId="77777777"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Selected when requested records are not received by the EOHHS contractor within the required timeframe</w:t>
            </w:r>
          </w:p>
        </w:tc>
      </w:tr>
    </w:tbl>
    <w:p w14:paraId="183F01A2" w14:textId="3CC93F1E" w:rsidR="003E7C35" w:rsidRPr="00DC7B95" w:rsidRDefault="003E7C35" w:rsidP="00DC7B95">
      <w:pPr>
        <w:pStyle w:val="ListParagraph"/>
        <w:numPr>
          <w:ilvl w:val="0"/>
          <w:numId w:val="21"/>
        </w:numPr>
        <w:tabs>
          <w:tab w:val="clear" w:pos="630"/>
          <w:tab w:val="num" w:pos="360"/>
        </w:tabs>
        <w:spacing w:before="240"/>
        <w:ind w:left="360"/>
        <w:rPr>
          <w:rFonts w:ascii="Times New Roman" w:eastAsia="Times New Roman" w:hAnsi="Times New Roman" w:cs="Times New Roman"/>
          <w:bCs/>
          <w:iCs/>
        </w:rPr>
      </w:pPr>
      <w:r w:rsidRPr="008C0896">
        <w:rPr>
          <w:rFonts w:ascii="Times New Roman" w:eastAsia="Times New Roman" w:hAnsi="Times New Roman" w:cs="Times New Roman"/>
          <w:b/>
          <w:iCs/>
        </w:rPr>
        <w:t>Calculating Overall Validation Results.</w:t>
      </w:r>
      <w:r w:rsidRPr="008C0896">
        <w:rPr>
          <w:rFonts w:ascii="Times New Roman" w:eastAsia="Times New Roman" w:hAnsi="Times New Roman" w:cs="Times New Roman"/>
          <w:bCs/>
          <w:iCs/>
        </w:rPr>
        <w:t xml:space="preserve"> The year-end overall validation result is the aggregate of the rates for the applicable quarters of data validated.  The overall validation results are computed as follows:</w:t>
      </w:r>
    </w:p>
    <w:p w14:paraId="43BBC1F3" w14:textId="6FE26738" w:rsidR="003E7C35" w:rsidRPr="00DC7B95" w:rsidRDefault="003E7C35" w:rsidP="00DC7B95">
      <w:pPr>
        <w:numPr>
          <w:ilvl w:val="3"/>
          <w:numId w:val="86"/>
        </w:numPr>
        <w:tabs>
          <w:tab w:val="clear" w:pos="3240"/>
          <w:tab w:val="num" w:pos="1080"/>
        </w:tabs>
        <w:ind w:left="1080"/>
        <w:rPr>
          <w:rFonts w:ascii="Times New Roman" w:eastAsia="Times New Roman" w:hAnsi="Times New Roman" w:cs="Times New Roman"/>
          <w:bCs/>
          <w:iCs/>
        </w:rPr>
      </w:pPr>
      <w:r w:rsidRPr="007A1F9B">
        <w:rPr>
          <w:rFonts w:ascii="Times New Roman" w:eastAsia="Times New Roman" w:hAnsi="Times New Roman" w:cs="Times New Roman"/>
          <w:bCs/>
          <w:iCs/>
        </w:rPr>
        <w:t xml:space="preserve">Agreement Rate: The overall rate is the proportion of scored items in </w:t>
      </w:r>
      <w:bookmarkStart w:id="82" w:name="_Int_FGyXaVme"/>
      <w:r w:rsidRPr="007A1F9B">
        <w:rPr>
          <w:rFonts w:ascii="Times New Roman" w:eastAsia="Times New Roman" w:hAnsi="Times New Roman" w:cs="Times New Roman"/>
          <w:bCs/>
          <w:iCs/>
        </w:rPr>
        <w:t>agreement</w:t>
      </w:r>
      <w:bookmarkEnd w:id="82"/>
      <w:r w:rsidRPr="007A1F9B">
        <w:rPr>
          <w:rFonts w:ascii="Times New Roman" w:eastAsia="Times New Roman" w:hAnsi="Times New Roman" w:cs="Times New Roman"/>
          <w:bCs/>
          <w:iCs/>
        </w:rPr>
        <w:t xml:space="preserve"> divided by the total scored items rated. Hospitals that achieve an overall agreement rate ≥ 80% for chart data submitted, are considered to have “passed” validation and rates that fall below 80% are considered to have “failed” validation. Confidence intervals are calculated to determine </w:t>
      </w:r>
      <w:r w:rsidR="33A8350A" w:rsidRPr="0D1F15B9">
        <w:rPr>
          <w:rFonts w:ascii="Times New Roman" w:eastAsia="Times New Roman" w:hAnsi="Times New Roman" w:cs="Times New Roman"/>
        </w:rPr>
        <w:t xml:space="preserve">the </w:t>
      </w:r>
      <w:r w:rsidRPr="0D1F15B9">
        <w:rPr>
          <w:rFonts w:ascii="Times New Roman" w:eastAsia="Times New Roman" w:hAnsi="Times New Roman" w:cs="Times New Roman"/>
        </w:rPr>
        <w:t>appropriate</w:t>
      </w:r>
      <w:r w:rsidRPr="007A1F9B">
        <w:rPr>
          <w:rFonts w:ascii="Times New Roman" w:eastAsia="Times New Roman" w:hAnsi="Times New Roman" w:cs="Times New Roman"/>
          <w:bCs/>
          <w:iCs/>
        </w:rPr>
        <w:t xml:space="preserve"> range for estimating if a reliability threshold has been met.  </w:t>
      </w:r>
    </w:p>
    <w:p w14:paraId="1927145B" w14:textId="1E990D06" w:rsidR="003E7C35" w:rsidRPr="00DC7B95" w:rsidRDefault="003E7C35" w:rsidP="00DC7B95">
      <w:pPr>
        <w:numPr>
          <w:ilvl w:val="3"/>
          <w:numId w:val="86"/>
        </w:numPr>
        <w:tabs>
          <w:tab w:val="clear" w:pos="3240"/>
          <w:tab w:val="num" w:pos="1080"/>
        </w:tabs>
        <w:ind w:left="1080"/>
        <w:rPr>
          <w:rFonts w:ascii="Times New Roman" w:eastAsia="Times New Roman" w:hAnsi="Times New Roman" w:cs="Times New Roman"/>
          <w:bCs/>
          <w:iCs/>
        </w:rPr>
      </w:pPr>
      <w:r w:rsidRPr="007A1F9B">
        <w:rPr>
          <w:rFonts w:ascii="Times New Roman" w:eastAsia="Times New Roman" w:hAnsi="Times New Roman" w:cs="Times New Roman"/>
          <w:bCs/>
          <w:iCs/>
        </w:rPr>
        <w:t>EOHHS will adjust the overall validation results when it has determined that the hospital has not been compliant for calendar year data completeness requirements, per Section 2.D of this Manual. When a hospital does not submit proper chart documentation applicable to calendar year, then the overall agreement rate will not be computed. This determination is based on insufficient information to conclude that the data accuracy standard has been met for the calendar year reporting.</w:t>
      </w:r>
    </w:p>
    <w:p w14:paraId="0AA835D9" w14:textId="7039EB2A" w:rsidR="00D624EA" w:rsidRDefault="003E7C35" w:rsidP="00160DDF">
      <w:pPr>
        <w:pStyle w:val="ListParagraph"/>
        <w:numPr>
          <w:ilvl w:val="0"/>
          <w:numId w:val="21"/>
        </w:numPr>
        <w:tabs>
          <w:tab w:val="left" w:pos="360"/>
        </w:tabs>
        <w:ind w:left="360"/>
        <w:rPr>
          <w:rFonts w:ascii="Times New Roman" w:eastAsia="Times New Roman" w:hAnsi="Times New Roman" w:cs="Times New Roman"/>
          <w:bCs/>
          <w:iCs/>
        </w:rPr>
      </w:pPr>
      <w:r w:rsidRPr="008C0896">
        <w:rPr>
          <w:rFonts w:ascii="Times New Roman" w:eastAsia="Times New Roman" w:hAnsi="Times New Roman" w:cs="Times New Roman"/>
          <w:b/>
          <w:iCs/>
        </w:rPr>
        <w:t>Validation Results Reports.</w:t>
      </w:r>
      <w:r w:rsidRPr="008C0896">
        <w:rPr>
          <w:rFonts w:ascii="Times New Roman" w:eastAsia="Times New Roman" w:hAnsi="Times New Roman" w:cs="Times New Roman"/>
          <w:bCs/>
          <w:iCs/>
        </w:rPr>
        <w:t xml:space="preserve">  In </w:t>
      </w:r>
      <w:r w:rsidR="00F926DB" w:rsidRPr="008C0896">
        <w:rPr>
          <w:rFonts w:ascii="Times New Roman" w:eastAsia="Times New Roman" w:hAnsi="Times New Roman" w:cs="Times New Roman"/>
          <w:bCs/>
          <w:iCs/>
        </w:rPr>
        <w:t>RY202</w:t>
      </w:r>
      <w:r w:rsidR="00F926DB">
        <w:rPr>
          <w:rFonts w:ascii="Times New Roman" w:eastAsia="Times New Roman" w:hAnsi="Times New Roman" w:cs="Times New Roman"/>
          <w:bCs/>
          <w:iCs/>
        </w:rPr>
        <w:t>5</w:t>
      </w:r>
      <w:r w:rsidRPr="008C0896">
        <w:rPr>
          <w:rFonts w:ascii="Times New Roman" w:eastAsia="Times New Roman" w:hAnsi="Times New Roman" w:cs="Times New Roman"/>
          <w:bCs/>
          <w:iCs/>
        </w:rPr>
        <w:t xml:space="preserve">, hospitals will receive validation reports that provide information on the first three quarters (Q1, Q2, Q3) of case detail results at the data element level, and comments to improve reliability of measures reporting as appropriate.   </w:t>
      </w:r>
    </w:p>
    <w:p w14:paraId="3D5C042E" w14:textId="77777777" w:rsidR="00F42169" w:rsidRDefault="00F42169" w:rsidP="00F42169">
      <w:pPr>
        <w:pStyle w:val="ListParagraph"/>
        <w:tabs>
          <w:tab w:val="left" w:pos="360"/>
        </w:tabs>
        <w:ind w:left="360"/>
        <w:rPr>
          <w:rFonts w:ascii="Times New Roman" w:eastAsia="Times New Roman" w:hAnsi="Times New Roman" w:cs="Times New Roman"/>
          <w:b/>
          <w:iCs/>
        </w:rPr>
      </w:pPr>
    </w:p>
    <w:p w14:paraId="376CDC89" w14:textId="5627D382" w:rsidR="003E7C35" w:rsidRPr="007A1F9B" w:rsidRDefault="00E44C47" w:rsidP="606F8BC0">
      <w:pPr>
        <w:pStyle w:val="Heading2"/>
        <w:numPr>
          <w:ilvl w:val="0"/>
          <w:numId w:val="0"/>
        </w:numPr>
        <w:spacing w:after="240"/>
        <w:ind w:left="270" w:hanging="270"/>
        <w:rPr>
          <w:rFonts w:eastAsia="Times New Roman"/>
          <w:bCs/>
        </w:rPr>
      </w:pPr>
      <w:bookmarkStart w:id="83" w:name="_Toc180573544"/>
      <w:r w:rsidRPr="606F8BC0">
        <w:rPr>
          <w:rStyle w:val="Heading2Char"/>
          <w:b/>
          <w:bCs/>
        </w:rPr>
        <w:t>E.</w:t>
      </w:r>
      <w:r w:rsidR="00162717" w:rsidRPr="606F8BC0">
        <w:rPr>
          <w:rStyle w:val="Heading2Char"/>
          <w:b/>
          <w:bCs/>
        </w:rPr>
        <w:t xml:space="preserve"> </w:t>
      </w:r>
      <w:r w:rsidR="00CD2BD8" w:rsidRPr="606F8BC0">
        <w:rPr>
          <w:rStyle w:val="Heading2Char"/>
          <w:b/>
          <w:bCs/>
        </w:rPr>
        <w:t xml:space="preserve"> </w:t>
      </w:r>
      <w:r w:rsidR="003E7C35" w:rsidRPr="606F8BC0">
        <w:rPr>
          <w:rStyle w:val="Heading2Char"/>
          <w:b/>
          <w:bCs/>
        </w:rPr>
        <w:t>Requesting Re-evaluation of Chart-Abstracted Data Validation Results</w:t>
      </w:r>
      <w:bookmarkEnd w:id="83"/>
      <w:r w:rsidR="003E7C35" w:rsidRPr="00E44C47">
        <w:t xml:space="preserve"> </w:t>
      </w:r>
    </w:p>
    <w:p w14:paraId="6655424B" w14:textId="77777777" w:rsidR="003E7C35" w:rsidRPr="007A1F9B" w:rsidRDefault="003E7C35" w:rsidP="007B213C">
      <w:pPr>
        <w:rPr>
          <w:rFonts w:ascii="Times New Roman" w:hAnsi="Times New Roman" w:cs="Times New Roman"/>
        </w:rPr>
      </w:pPr>
      <w:r w:rsidRPr="007A1F9B">
        <w:rPr>
          <w:rFonts w:ascii="Times New Roman" w:hAnsi="Times New Roman" w:cs="Times New Roman"/>
        </w:rPr>
        <w:t>Hospitals can have their original validation results considered for re-evaluation under the following conditions:</w:t>
      </w:r>
    </w:p>
    <w:p w14:paraId="6FDD1EDF" w14:textId="5908525B" w:rsidR="003E7C35" w:rsidRPr="007A1F9B" w:rsidRDefault="003E7C35" w:rsidP="24F1E262">
      <w:pPr>
        <w:spacing w:after="0"/>
        <w:rPr>
          <w:rFonts w:ascii="Times New Roman" w:eastAsia="Times New Roman" w:hAnsi="Times New Roman" w:cs="Times New Roman"/>
        </w:rPr>
      </w:pPr>
      <w:r w:rsidRPr="24F1E262">
        <w:rPr>
          <w:rFonts w:ascii="Times New Roman" w:eastAsia="Times New Roman" w:hAnsi="Times New Roman" w:cs="Times New Roman"/>
        </w:rPr>
        <w:lastRenderedPageBreak/>
        <w:t>1</w:t>
      </w:r>
      <w:r w:rsidRPr="24F1E262">
        <w:rPr>
          <w:rFonts w:ascii="Times New Roman" w:eastAsia="Times New Roman" w:hAnsi="Times New Roman" w:cs="Times New Roman"/>
          <w:b/>
          <w:bCs/>
        </w:rPr>
        <w:t>)   Basis for Re-evaluation</w:t>
      </w:r>
      <w:r w:rsidRPr="24F1E262">
        <w:rPr>
          <w:rFonts w:ascii="Times New Roman" w:eastAsia="Times New Roman" w:hAnsi="Times New Roman" w:cs="Times New Roman"/>
        </w:rPr>
        <w:t>:</w:t>
      </w:r>
    </w:p>
    <w:p w14:paraId="10F632DF" w14:textId="311F19EB" w:rsidR="003E7C35" w:rsidRPr="007A1F9B" w:rsidRDefault="003E7C35" w:rsidP="0036282A">
      <w:pPr>
        <w:numPr>
          <w:ilvl w:val="0"/>
          <w:numId w:val="85"/>
        </w:numPr>
        <w:spacing w:after="0"/>
        <w:rPr>
          <w:rFonts w:ascii="Times New Roman" w:eastAsia="Times New Roman" w:hAnsi="Times New Roman" w:cs="Times New Roman"/>
          <w:bCs/>
          <w:iCs/>
        </w:rPr>
      </w:pPr>
      <w:r w:rsidRPr="007A1F9B">
        <w:rPr>
          <w:rFonts w:ascii="Times New Roman" w:eastAsia="Times New Roman" w:hAnsi="Times New Roman" w:cs="Times New Roman"/>
          <w:bCs/>
          <w:iCs/>
        </w:rPr>
        <w:t xml:space="preserve">Only hospitals that have not met an overall agreement rate of ≥ 80% may request a re-evaluation of their results. </w:t>
      </w:r>
      <w:bookmarkStart w:id="84" w:name="OLE_LINK16"/>
      <w:r w:rsidRPr="007A1F9B">
        <w:rPr>
          <w:rFonts w:ascii="Times New Roman" w:eastAsia="Times New Roman" w:hAnsi="Times New Roman" w:cs="Times New Roman"/>
          <w:bCs/>
          <w:iCs/>
        </w:rPr>
        <w:t xml:space="preserve">Hospitals can request a re-evaluation of validation results for any quarter of chart data submitted that </w:t>
      </w:r>
      <w:r w:rsidR="00725658" w:rsidRPr="007A1F9B">
        <w:rPr>
          <w:rFonts w:ascii="Times New Roman" w:eastAsia="Times New Roman" w:hAnsi="Times New Roman" w:cs="Times New Roman"/>
          <w:bCs/>
          <w:iCs/>
        </w:rPr>
        <w:t xml:space="preserve">falls </w:t>
      </w:r>
      <w:r w:rsidRPr="007A1F9B">
        <w:rPr>
          <w:rFonts w:ascii="Times New Roman" w:eastAsia="Times New Roman" w:hAnsi="Times New Roman" w:cs="Times New Roman"/>
          <w:bCs/>
          <w:iCs/>
        </w:rPr>
        <w:t>below 80%</w:t>
      </w:r>
      <w:bookmarkEnd w:id="84"/>
      <w:r w:rsidRPr="007A1F9B">
        <w:rPr>
          <w:rFonts w:ascii="Times New Roman" w:eastAsia="Times New Roman" w:hAnsi="Times New Roman" w:cs="Times New Roman"/>
          <w:bCs/>
          <w:iCs/>
        </w:rPr>
        <w:t xml:space="preserve">.  </w:t>
      </w:r>
    </w:p>
    <w:p w14:paraId="36D92615" w14:textId="14795D8E" w:rsidR="003E7C35" w:rsidRPr="007A1F9B" w:rsidRDefault="003E7C35" w:rsidP="0036282A">
      <w:pPr>
        <w:numPr>
          <w:ilvl w:val="0"/>
          <w:numId w:val="85"/>
        </w:numPr>
        <w:spacing w:after="0"/>
        <w:rPr>
          <w:rFonts w:ascii="Times New Roman" w:eastAsia="Times New Roman" w:hAnsi="Times New Roman" w:cs="Times New Roman"/>
          <w:bCs/>
          <w:iCs/>
        </w:rPr>
      </w:pPr>
      <w:r w:rsidRPr="007A1F9B">
        <w:rPr>
          <w:rFonts w:ascii="Times New Roman" w:eastAsia="Times New Roman" w:hAnsi="Times New Roman" w:cs="Times New Roman"/>
          <w:bCs/>
          <w:iCs/>
        </w:rPr>
        <w:t xml:space="preserve">The re-evaluation process for any quarter will be based on copies of medical records that were originally submitted, for that quarter.  </w:t>
      </w:r>
    </w:p>
    <w:p w14:paraId="22E55E8E" w14:textId="38F2FEFA" w:rsidR="003E7C35" w:rsidRPr="0032435A" w:rsidRDefault="003E7C35" w:rsidP="0032435A">
      <w:pPr>
        <w:numPr>
          <w:ilvl w:val="0"/>
          <w:numId w:val="85"/>
        </w:numPr>
        <w:rPr>
          <w:rFonts w:ascii="Times New Roman" w:eastAsia="Times New Roman" w:hAnsi="Times New Roman" w:cs="Times New Roman"/>
          <w:bCs/>
          <w:iCs/>
        </w:rPr>
      </w:pPr>
      <w:r w:rsidRPr="007A1F9B">
        <w:rPr>
          <w:rFonts w:ascii="Times New Roman" w:eastAsia="Times New Roman" w:hAnsi="Times New Roman" w:cs="Times New Roman"/>
          <w:bCs/>
          <w:iCs/>
        </w:rPr>
        <w:t xml:space="preserve">Hospitals are not allowed to submit any new or additional documentation as part of the re-evaluation process. Hospitals that failed to submit copies of the medical records requested by the EOHHS Contractor are not eligible to submit a request for re-evaluation. </w:t>
      </w:r>
    </w:p>
    <w:p w14:paraId="6211BE5E" w14:textId="2715FDC7" w:rsidR="003E7C35" w:rsidRPr="007A1F9B" w:rsidRDefault="003E7C35" w:rsidP="0032435A">
      <w:pPr>
        <w:ind w:left="270" w:hanging="270"/>
        <w:rPr>
          <w:rFonts w:ascii="Times New Roman" w:eastAsia="Times New Roman" w:hAnsi="Times New Roman" w:cs="Times New Roman"/>
          <w:bCs/>
          <w:iCs/>
        </w:rPr>
      </w:pPr>
      <w:r w:rsidRPr="007A1F9B">
        <w:rPr>
          <w:rFonts w:ascii="Times New Roman" w:eastAsia="Times New Roman" w:hAnsi="Times New Roman" w:cs="Times New Roman"/>
          <w:bCs/>
          <w:iCs/>
        </w:rPr>
        <w:t xml:space="preserve">2)  </w:t>
      </w:r>
      <w:r w:rsidRPr="007A1F9B">
        <w:rPr>
          <w:rFonts w:ascii="Times New Roman" w:eastAsia="Times New Roman" w:hAnsi="Times New Roman" w:cs="Times New Roman"/>
          <w:b/>
          <w:iCs/>
        </w:rPr>
        <w:t>Timelines for Re-evaluation</w:t>
      </w:r>
      <w:r w:rsidRPr="007A1F9B">
        <w:rPr>
          <w:rFonts w:ascii="Times New Roman" w:eastAsia="Times New Roman" w:hAnsi="Times New Roman" w:cs="Times New Roman"/>
          <w:bCs/>
          <w:iCs/>
        </w:rPr>
        <w:t>: The hospital has 10 business days from the date of notification on their original overall validation report results to submit a written request for re-evaluation. The re-evaluation process will be completed and mailed to the hospital by the EOHHS contractor within 10 business days from receipt of the hospital</w:t>
      </w:r>
      <w:r w:rsidR="0011006E">
        <w:rPr>
          <w:rFonts w:ascii="Times New Roman" w:eastAsia="Times New Roman" w:hAnsi="Times New Roman" w:cs="Times New Roman"/>
          <w:bCs/>
          <w:iCs/>
        </w:rPr>
        <w:t>’</w:t>
      </w:r>
      <w:r w:rsidRPr="007A1F9B">
        <w:rPr>
          <w:rFonts w:ascii="Times New Roman" w:eastAsia="Times New Roman" w:hAnsi="Times New Roman" w:cs="Times New Roman"/>
          <w:bCs/>
          <w:iCs/>
        </w:rPr>
        <w:t xml:space="preserve">s request. </w:t>
      </w:r>
    </w:p>
    <w:p w14:paraId="5DC10DBD" w14:textId="5D3187C6" w:rsidR="003E7C35" w:rsidRPr="007A1F9B" w:rsidRDefault="003E7C35" w:rsidP="007B213C">
      <w:pPr>
        <w:spacing w:after="0"/>
        <w:rPr>
          <w:rFonts w:ascii="Times New Roman" w:eastAsia="Times New Roman" w:hAnsi="Times New Roman" w:cs="Times New Roman"/>
          <w:bCs/>
          <w:iCs/>
        </w:rPr>
      </w:pPr>
      <w:r w:rsidRPr="007A1F9B">
        <w:rPr>
          <w:rFonts w:ascii="Times New Roman" w:eastAsia="Times New Roman" w:hAnsi="Times New Roman" w:cs="Times New Roman"/>
          <w:bCs/>
          <w:iCs/>
        </w:rPr>
        <w:t xml:space="preserve">3)  </w:t>
      </w:r>
      <w:r w:rsidRPr="007A1F9B">
        <w:rPr>
          <w:rFonts w:ascii="Times New Roman" w:eastAsia="Times New Roman" w:hAnsi="Times New Roman" w:cs="Times New Roman"/>
          <w:b/>
          <w:iCs/>
        </w:rPr>
        <w:t>Submission Format</w:t>
      </w:r>
      <w:r w:rsidRPr="007A1F9B">
        <w:rPr>
          <w:rFonts w:ascii="Times New Roman" w:eastAsia="Times New Roman" w:hAnsi="Times New Roman" w:cs="Times New Roman"/>
          <w:bCs/>
          <w:iCs/>
        </w:rPr>
        <w:t xml:space="preserve">: </w:t>
      </w:r>
    </w:p>
    <w:p w14:paraId="7AB195B1" w14:textId="549EFC55" w:rsidR="00514103" w:rsidRPr="00F07293" w:rsidRDefault="003E7C35" w:rsidP="00F07293">
      <w:pPr>
        <w:numPr>
          <w:ilvl w:val="0"/>
          <w:numId w:val="87"/>
        </w:numPr>
        <w:rPr>
          <w:rFonts w:ascii="Times New Roman" w:eastAsia="Times New Roman" w:hAnsi="Times New Roman" w:cs="Times New Roman"/>
          <w:bCs/>
          <w:iCs/>
        </w:rPr>
      </w:pPr>
      <w:r w:rsidRPr="00F65B77">
        <w:rPr>
          <w:rFonts w:ascii="Times New Roman" w:eastAsia="Times New Roman" w:hAnsi="Times New Roman" w:cs="Times New Roman"/>
        </w:rPr>
        <w:t>MassHealth Hospital Data Validation Re-evaluation Request Form (</w:t>
      </w:r>
      <w:r w:rsidRPr="00F65B77">
        <w:rPr>
          <w:rFonts w:ascii="Times New Roman" w:eastAsia="Times New Roman" w:hAnsi="Times New Roman" w:cs="Times New Roman"/>
          <w:bCs/>
          <w:iCs/>
        </w:rPr>
        <w:t>MHDV</w:t>
      </w:r>
      <w:r w:rsidR="00E14FD8">
        <w:rPr>
          <w:rFonts w:ascii="Times New Roman" w:eastAsia="Times New Roman" w:hAnsi="Times New Roman" w:cs="Times New Roman"/>
          <w:bCs/>
          <w:iCs/>
        </w:rPr>
        <w:t>RR</w:t>
      </w:r>
      <w:r w:rsidRPr="00F65B77">
        <w:rPr>
          <w:rFonts w:ascii="Times New Roman" w:eastAsia="Times New Roman" w:hAnsi="Times New Roman" w:cs="Times New Roman"/>
          <w:bCs/>
          <w:iCs/>
        </w:rPr>
        <w:t>).</w:t>
      </w:r>
      <w:r w:rsidRPr="007A1F9B">
        <w:rPr>
          <w:rFonts w:ascii="Times New Roman" w:eastAsia="Times New Roman" w:hAnsi="Times New Roman" w:cs="Times New Roman"/>
          <w:bCs/>
          <w:iCs/>
        </w:rPr>
        <w:t xml:space="preserve"> The hospital must submit a request using the “MHDV</w:t>
      </w:r>
      <w:r w:rsidR="00FA3AD8">
        <w:rPr>
          <w:rFonts w:ascii="Times New Roman" w:eastAsia="Times New Roman" w:hAnsi="Times New Roman" w:cs="Times New Roman"/>
          <w:bCs/>
          <w:iCs/>
        </w:rPr>
        <w:t>RR</w:t>
      </w:r>
      <w:r w:rsidRPr="007A1F9B">
        <w:rPr>
          <w:rFonts w:ascii="Times New Roman" w:eastAsia="Times New Roman" w:hAnsi="Times New Roman" w:cs="Times New Roman"/>
          <w:bCs/>
          <w:iCs/>
        </w:rPr>
        <w:t xml:space="preserve"> Form” that list</w:t>
      </w:r>
      <w:r w:rsidR="00443691">
        <w:rPr>
          <w:rFonts w:ascii="Times New Roman" w:eastAsia="Times New Roman" w:hAnsi="Times New Roman" w:cs="Times New Roman"/>
          <w:bCs/>
          <w:iCs/>
        </w:rPr>
        <w:t>s</w:t>
      </w:r>
      <w:r w:rsidRPr="007A1F9B">
        <w:rPr>
          <w:rFonts w:ascii="Times New Roman" w:eastAsia="Times New Roman" w:hAnsi="Times New Roman" w:cs="Times New Roman"/>
          <w:bCs/>
          <w:iCs/>
        </w:rPr>
        <w:t xml:space="preserve"> the specific data element mismatches and basis for re-evaluation. The form is posted on the Mass.Gov website at: </w:t>
      </w:r>
      <w:hyperlink r:id="rId65" w:history="1">
        <w:r w:rsidR="00514103" w:rsidRPr="007A1F9B">
          <w:rPr>
            <w:rStyle w:val="Hyperlink"/>
            <w:rFonts w:ascii="Times New Roman" w:eastAsia="Times New Roman" w:hAnsi="Times New Roman" w:cs="Times New Roman"/>
            <w:bCs/>
            <w:iCs/>
          </w:rPr>
          <w:t>https://www.mass.gov/info-details/masshealth-cqi-program-participant-documents</w:t>
        </w:r>
      </w:hyperlink>
    </w:p>
    <w:p w14:paraId="79209D4B" w14:textId="0A5019CE" w:rsidR="003E7C35" w:rsidRPr="00F07293" w:rsidRDefault="003E7C35" w:rsidP="00F07293">
      <w:pPr>
        <w:numPr>
          <w:ilvl w:val="0"/>
          <w:numId w:val="87"/>
        </w:numPr>
        <w:rPr>
          <w:rFonts w:ascii="Times New Roman" w:eastAsia="Times New Roman" w:hAnsi="Times New Roman" w:cs="Times New Roman"/>
          <w:bCs/>
          <w:iCs/>
        </w:rPr>
      </w:pPr>
      <w:r w:rsidRPr="007A1F9B">
        <w:rPr>
          <w:rFonts w:ascii="Times New Roman" w:eastAsia="Times New Roman" w:hAnsi="Times New Roman" w:cs="Times New Roman"/>
          <w:bCs/>
          <w:iCs/>
        </w:rPr>
        <w:t xml:space="preserve">Completed forms can be submitted to MassQEX Help Desk at </w:t>
      </w:r>
      <w:hyperlink r:id="rId66" w:history="1">
        <w:r w:rsidRPr="007A1F9B">
          <w:rPr>
            <w:rStyle w:val="Hyperlink"/>
            <w:rFonts w:ascii="Times New Roman" w:eastAsia="Times New Roman" w:hAnsi="Times New Roman" w:cs="Times New Roman"/>
            <w:bCs/>
            <w:iCs/>
          </w:rPr>
          <w:t>massqexhelp@telligen.com</w:t>
        </w:r>
      </w:hyperlink>
      <w:r w:rsidRPr="007A1F9B">
        <w:rPr>
          <w:rFonts w:ascii="Times New Roman" w:eastAsia="Times New Roman" w:hAnsi="Times New Roman" w:cs="Times New Roman"/>
          <w:bCs/>
          <w:iCs/>
        </w:rPr>
        <w:t xml:space="preserve"> </w:t>
      </w:r>
    </w:p>
    <w:p w14:paraId="5AF1F8CE" w14:textId="2DE09679" w:rsidR="003E7C35" w:rsidRPr="00F07293" w:rsidRDefault="003E7C35" w:rsidP="24F1E262">
      <w:pPr>
        <w:ind w:left="270" w:hanging="270"/>
        <w:rPr>
          <w:rFonts w:ascii="Times New Roman" w:eastAsia="Times New Roman" w:hAnsi="Times New Roman" w:cs="Times New Roman"/>
        </w:rPr>
      </w:pPr>
      <w:r w:rsidRPr="24F1E262">
        <w:rPr>
          <w:rFonts w:ascii="Times New Roman" w:eastAsia="Times New Roman" w:hAnsi="Times New Roman" w:cs="Times New Roman"/>
        </w:rPr>
        <w:t xml:space="preserve">4) </w:t>
      </w:r>
      <w:r w:rsidRPr="24F1E262">
        <w:rPr>
          <w:rFonts w:ascii="Times New Roman" w:eastAsia="Times New Roman" w:hAnsi="Times New Roman" w:cs="Times New Roman"/>
          <w:b/>
          <w:bCs/>
        </w:rPr>
        <w:t xml:space="preserve"> Final Re-Evaluation Results</w:t>
      </w:r>
      <w:r w:rsidR="02E5DDB4" w:rsidRPr="24F1E262">
        <w:rPr>
          <w:rFonts w:ascii="Times New Roman" w:eastAsia="Times New Roman" w:hAnsi="Times New Roman" w:cs="Times New Roman"/>
          <w:b/>
          <w:bCs/>
        </w:rPr>
        <w:t>:</w:t>
      </w:r>
      <w:r w:rsidRPr="24F1E262">
        <w:rPr>
          <w:rFonts w:ascii="Times New Roman" w:eastAsia="Times New Roman" w:hAnsi="Times New Roman" w:cs="Times New Roman"/>
        </w:rPr>
        <w:t xml:space="preserve"> The hospital will receive a written response indicating </w:t>
      </w:r>
      <w:r w:rsidR="00AA7F5B" w:rsidRPr="24F1E262">
        <w:rPr>
          <w:rFonts w:ascii="Times New Roman" w:eastAsia="Times New Roman" w:hAnsi="Times New Roman" w:cs="Times New Roman"/>
        </w:rPr>
        <w:t>whether any</w:t>
      </w:r>
      <w:r w:rsidRPr="24F1E262">
        <w:rPr>
          <w:rFonts w:ascii="Times New Roman" w:eastAsia="Times New Roman" w:hAnsi="Times New Roman" w:cs="Times New Roman"/>
        </w:rPr>
        <w:t xml:space="preserve"> of the validation results have been adjusted and whether the overall agreement rate remains below the required threshold (≥ 80%) and </w:t>
      </w:r>
      <w:r w:rsidR="009C1A35" w:rsidRPr="24F1E262">
        <w:rPr>
          <w:rFonts w:ascii="Times New Roman" w:eastAsia="Times New Roman" w:hAnsi="Times New Roman" w:cs="Times New Roman"/>
        </w:rPr>
        <w:t xml:space="preserve">will </w:t>
      </w:r>
      <w:r w:rsidRPr="24F1E262">
        <w:rPr>
          <w:rFonts w:ascii="Times New Roman" w:eastAsia="Times New Roman" w:hAnsi="Times New Roman" w:cs="Times New Roman"/>
        </w:rPr>
        <w:t xml:space="preserve">give detail on data element mismatches that remain and comments to improve data reliability as appropriate. </w:t>
      </w:r>
    </w:p>
    <w:p w14:paraId="49A4F28D" w14:textId="0C6EBB0E" w:rsidR="24F1E262" w:rsidRDefault="24F1E262" w:rsidP="24F1E262">
      <w:pPr>
        <w:ind w:left="270" w:hanging="270"/>
        <w:rPr>
          <w:rFonts w:ascii="Times New Roman" w:eastAsia="Times New Roman" w:hAnsi="Times New Roman" w:cs="Times New Roman"/>
        </w:rPr>
      </w:pPr>
    </w:p>
    <w:p w14:paraId="695C4E74" w14:textId="6152DDC1" w:rsidR="00444BCF" w:rsidRPr="00F07293" w:rsidRDefault="003E7C35" w:rsidP="00F07293">
      <w:pPr>
        <w:spacing w:after="0"/>
        <w:rPr>
          <w:rFonts w:ascii="Times New Roman" w:hAnsi="Times New Roman" w:cs="Times New Roman"/>
        </w:rPr>
      </w:pPr>
      <w:r w:rsidRPr="007A1F9B">
        <w:rPr>
          <w:rFonts w:ascii="Times New Roman" w:eastAsia="Times New Roman" w:hAnsi="Times New Roman" w:cs="Times New Roman"/>
        </w:rPr>
        <w:t xml:space="preserve">Please contact the MassQEX Help Desk at </w:t>
      </w:r>
      <w:hyperlink r:id="rId67" w:history="1">
        <w:r w:rsidRPr="007A1F9B">
          <w:rPr>
            <w:rFonts w:ascii="Times New Roman" w:eastAsia="Times New Roman" w:hAnsi="Times New Roman" w:cs="Times New Roman"/>
            <w:color w:val="0000FF"/>
            <w:u w:val="single"/>
          </w:rPr>
          <w:t>massqexhelp@telligen.com</w:t>
        </w:r>
      </w:hyperlink>
      <w:r w:rsidRPr="007A1F9B">
        <w:rPr>
          <w:rFonts w:ascii="Times New Roman" w:eastAsia="Times New Roman" w:hAnsi="Times New Roman" w:cs="Times New Roman"/>
        </w:rPr>
        <w:t xml:space="preserve"> for questions on </w:t>
      </w:r>
      <w:r w:rsidR="002D3162" w:rsidRPr="007A1F9B">
        <w:rPr>
          <w:rFonts w:ascii="Times New Roman" w:eastAsia="Times New Roman" w:hAnsi="Times New Roman" w:cs="Times New Roman"/>
        </w:rPr>
        <w:t>chart</w:t>
      </w:r>
      <w:r w:rsidR="007A6D55" w:rsidRPr="007A1F9B">
        <w:rPr>
          <w:rFonts w:ascii="Times New Roman" w:eastAsia="Times New Roman" w:hAnsi="Times New Roman" w:cs="Times New Roman"/>
        </w:rPr>
        <w:t>-</w:t>
      </w:r>
      <w:r w:rsidR="002D3162" w:rsidRPr="007A1F9B">
        <w:rPr>
          <w:rFonts w:ascii="Times New Roman" w:eastAsia="Times New Roman" w:hAnsi="Times New Roman" w:cs="Times New Roman"/>
        </w:rPr>
        <w:t>abstracted measure</w:t>
      </w:r>
      <w:r w:rsidR="001A6F80" w:rsidRPr="007A1F9B">
        <w:rPr>
          <w:rFonts w:ascii="Times New Roman" w:eastAsia="Times New Roman" w:hAnsi="Times New Roman" w:cs="Times New Roman"/>
        </w:rPr>
        <w:t xml:space="preserve"> </w:t>
      </w:r>
      <w:r w:rsidRPr="007A1F9B">
        <w:rPr>
          <w:rFonts w:ascii="Times New Roman" w:eastAsia="Times New Roman" w:hAnsi="Times New Roman" w:cs="Times New Roman"/>
        </w:rPr>
        <w:t>medical record request and validation</w:t>
      </w:r>
      <w:r w:rsidR="002C03C5">
        <w:rPr>
          <w:rFonts w:ascii="Times New Roman" w:eastAsia="Times New Roman" w:hAnsi="Times New Roman" w:cs="Times New Roman"/>
        </w:rPr>
        <w:t xml:space="preserve"> or</w:t>
      </w:r>
      <w:r w:rsidR="002C03C5" w:rsidRPr="007A1F9B">
        <w:rPr>
          <w:rFonts w:ascii="Times New Roman" w:hAnsi="Times New Roman" w:cs="Times New Roman"/>
        </w:rPr>
        <w:t xml:space="preserve"> for questions </w:t>
      </w:r>
      <w:r w:rsidR="005869F0" w:rsidRPr="007A1F9B">
        <w:rPr>
          <w:rFonts w:ascii="Times New Roman" w:hAnsi="Times New Roman" w:cs="Times New Roman"/>
        </w:rPr>
        <w:t>about secure file transfer procedures and medical record submission requirements.</w:t>
      </w:r>
      <w:r w:rsidR="003F4AEC">
        <w:rPr>
          <w:rFonts w:ascii="Times New Roman" w:hAnsi="Times New Roman" w:cs="Times New Roman"/>
        </w:rPr>
        <w:br w:type="page"/>
      </w:r>
    </w:p>
    <w:p w14:paraId="7DE3ED72" w14:textId="7991F0D7" w:rsidR="00313F2F" w:rsidRPr="000E6B5E" w:rsidRDefault="00C2650B" w:rsidP="00CD66EB">
      <w:pPr>
        <w:pStyle w:val="Heading1"/>
        <w:spacing w:after="240"/>
        <w:rPr>
          <w:szCs w:val="28"/>
        </w:rPr>
      </w:pPr>
      <w:bookmarkStart w:id="85" w:name="_Toc131496829"/>
      <w:bookmarkStart w:id="86" w:name="_Toc180573545"/>
      <w:r w:rsidRPr="007A1F9B">
        <w:rPr>
          <w:szCs w:val="28"/>
        </w:rPr>
        <w:lastRenderedPageBreak/>
        <w:t xml:space="preserve">Section </w:t>
      </w:r>
      <w:r w:rsidR="002A517E">
        <w:rPr>
          <w:szCs w:val="28"/>
        </w:rPr>
        <w:t>7</w:t>
      </w:r>
      <w:r w:rsidRPr="007A1F9B">
        <w:rPr>
          <w:szCs w:val="28"/>
        </w:rPr>
        <w:t>. Data-Entry Measures</w:t>
      </w:r>
      <w:bookmarkStart w:id="87" w:name="_Toc131496831"/>
      <w:bookmarkEnd w:id="85"/>
      <w:bookmarkEnd w:id="86"/>
    </w:p>
    <w:p w14:paraId="6C96B9AB" w14:textId="6A433C7A" w:rsidR="00913F09" w:rsidRDefault="00313F2F" w:rsidP="007B213C">
      <w:pPr>
        <w:pStyle w:val="Heading2"/>
        <w:numPr>
          <w:ilvl w:val="0"/>
          <w:numId w:val="0"/>
        </w:numPr>
        <w:spacing w:line="276" w:lineRule="auto"/>
        <w:rPr>
          <w:sz w:val="22"/>
          <w:szCs w:val="22"/>
        </w:rPr>
      </w:pPr>
      <w:bookmarkStart w:id="88" w:name="_Toc180573546"/>
      <w:r w:rsidRPr="24F1E262">
        <w:rPr>
          <w:sz w:val="22"/>
          <w:szCs w:val="22"/>
        </w:rPr>
        <w:t xml:space="preserve">A. </w:t>
      </w:r>
      <w:r w:rsidR="005D2743" w:rsidRPr="24F1E262">
        <w:rPr>
          <w:sz w:val="22"/>
          <w:szCs w:val="22"/>
        </w:rPr>
        <w:t>Care for Acute and Chronic Conditions Domain</w:t>
      </w:r>
      <w:bookmarkEnd w:id="88"/>
    </w:p>
    <w:p w14:paraId="67354491" w14:textId="479C25A5" w:rsidR="00431785" w:rsidRPr="007A1F9B" w:rsidRDefault="00431785" w:rsidP="00CD66EB">
      <w:pPr>
        <w:rPr>
          <w:rStyle w:val="Hyperlink"/>
          <w:rFonts w:ascii="Times New Roman" w:hAnsi="Times New Roman" w:cs="Times New Roman"/>
        </w:rPr>
      </w:pPr>
      <w:r w:rsidRPr="007A1F9B">
        <w:rPr>
          <w:rFonts w:ascii="Times New Roman" w:hAnsi="Times New Roman" w:cs="Times New Roman"/>
        </w:rPr>
        <w:t xml:space="preserve">This section includes measure specifications for the </w:t>
      </w:r>
      <w:r>
        <w:rPr>
          <w:rFonts w:ascii="Times New Roman" w:hAnsi="Times New Roman" w:cs="Times New Roman"/>
        </w:rPr>
        <w:t>OP-1e</w:t>
      </w:r>
      <w:r w:rsidRPr="007A1F9B">
        <w:rPr>
          <w:rFonts w:ascii="Times New Roman" w:hAnsi="Times New Roman" w:cs="Times New Roman"/>
        </w:rPr>
        <w:t xml:space="preserve"> </w:t>
      </w:r>
      <w:r>
        <w:rPr>
          <w:rFonts w:ascii="Times New Roman" w:hAnsi="Times New Roman" w:cs="Times New Roman"/>
        </w:rPr>
        <w:t>data-entry eCQM</w:t>
      </w:r>
      <w:r w:rsidRPr="007A1F9B">
        <w:rPr>
          <w:rFonts w:ascii="Times New Roman" w:hAnsi="Times New Roman" w:cs="Times New Roman"/>
        </w:rPr>
        <w:t xml:space="preserve"> measure required for the CQI program as part of the </w:t>
      </w:r>
      <w:r w:rsidR="005E0FDC">
        <w:rPr>
          <w:rFonts w:ascii="Times New Roman" w:hAnsi="Times New Roman" w:cs="Times New Roman"/>
        </w:rPr>
        <w:t>Care for Acute and Chronic Conditions</w:t>
      </w:r>
      <w:r w:rsidRPr="007A1F9B">
        <w:rPr>
          <w:rFonts w:ascii="Times New Roman" w:hAnsi="Times New Roman" w:cs="Times New Roman"/>
        </w:rPr>
        <w:t xml:space="preserve"> Domain. Hospitals will only be required to submit initial population, numerator, denominator, and exclusions for </w:t>
      </w:r>
      <w:r>
        <w:rPr>
          <w:rFonts w:ascii="Times New Roman" w:hAnsi="Times New Roman" w:cs="Times New Roman"/>
        </w:rPr>
        <w:t>OP-1e</w:t>
      </w:r>
      <w:r w:rsidRPr="007A1F9B">
        <w:rPr>
          <w:rFonts w:ascii="Times New Roman" w:hAnsi="Times New Roman" w:cs="Times New Roman"/>
        </w:rPr>
        <w:t xml:space="preserve"> via the web-based data-entry tool in the MassQEX Portal, described in Section 3.D.  Hospitals must attest that the aggregate data submitted for this measure is the same as what they submit to CMS for the applicable data period.  </w:t>
      </w:r>
      <w:r>
        <w:rPr>
          <w:rFonts w:ascii="Times New Roman" w:hAnsi="Times New Roman" w:cs="Times New Roman"/>
        </w:rPr>
        <w:t>All</w:t>
      </w:r>
      <w:r w:rsidRPr="007A1F9B">
        <w:rPr>
          <w:rFonts w:ascii="Times New Roman" w:hAnsi="Times New Roman" w:cs="Times New Roman"/>
        </w:rPr>
        <w:t xml:space="preserve"> hospitals </w:t>
      </w:r>
      <w:r>
        <w:rPr>
          <w:rFonts w:ascii="Times New Roman" w:hAnsi="Times New Roman" w:cs="Times New Roman"/>
        </w:rPr>
        <w:t>are required to participate in measures in the Care for Acute and Chronic Conditions Domain unless the hospital has an approved exemption with EOHHS.</w:t>
      </w:r>
      <w:r w:rsidRPr="007A1F9B">
        <w:rPr>
          <w:rFonts w:ascii="Times New Roman" w:hAnsi="Times New Roman" w:cs="Times New Roman"/>
        </w:rPr>
        <w:t xml:space="preserve"> </w:t>
      </w:r>
    </w:p>
    <w:p w14:paraId="07213C12" w14:textId="0A5B6685" w:rsidR="00F93A5F" w:rsidRPr="005D2743" w:rsidRDefault="00431785" w:rsidP="00CD66EB">
      <w:r w:rsidRPr="007A1F9B">
        <w:rPr>
          <w:rFonts w:ascii="Times New Roman" w:hAnsi="Times New Roman" w:cs="Times New Roman"/>
        </w:rPr>
        <w:t xml:space="preserve">Although the </w:t>
      </w:r>
      <w:r>
        <w:rPr>
          <w:rFonts w:ascii="Times New Roman" w:hAnsi="Times New Roman" w:cs="Times New Roman"/>
        </w:rPr>
        <w:t xml:space="preserve">Safe Use of Opioids measure </w:t>
      </w:r>
      <w:r w:rsidRPr="007A1F9B">
        <w:rPr>
          <w:rFonts w:ascii="Times New Roman" w:hAnsi="Times New Roman" w:cs="Times New Roman"/>
        </w:rPr>
        <w:t>is collected as</w:t>
      </w:r>
      <w:r w:rsidR="00E46268">
        <w:rPr>
          <w:rFonts w:ascii="Times New Roman" w:hAnsi="Times New Roman" w:cs="Times New Roman"/>
        </w:rPr>
        <w:t xml:space="preserve"> a</w:t>
      </w:r>
      <w:r w:rsidRPr="007A1F9B">
        <w:rPr>
          <w:rFonts w:ascii="Times New Roman" w:hAnsi="Times New Roman" w:cs="Times New Roman"/>
        </w:rPr>
        <w:t xml:space="preserve"> patient-level </w:t>
      </w:r>
      <w:r>
        <w:rPr>
          <w:rFonts w:ascii="Times New Roman" w:hAnsi="Times New Roman" w:cs="Times New Roman"/>
        </w:rPr>
        <w:t>eCQM measure</w:t>
      </w:r>
      <w:r w:rsidRPr="007A1F9B">
        <w:rPr>
          <w:rFonts w:ascii="Times New Roman" w:hAnsi="Times New Roman" w:cs="Times New Roman"/>
        </w:rPr>
        <w:t xml:space="preserve"> for CMS, for CY2</w:t>
      </w:r>
      <w:r w:rsidR="000109EB">
        <w:rPr>
          <w:rFonts w:ascii="Times New Roman" w:hAnsi="Times New Roman" w:cs="Times New Roman"/>
        </w:rPr>
        <w:t>5</w:t>
      </w:r>
      <w:r w:rsidRPr="007A1F9B">
        <w:rPr>
          <w:rFonts w:ascii="Times New Roman" w:hAnsi="Times New Roman" w:cs="Times New Roman"/>
        </w:rPr>
        <w:t xml:space="preserve"> discharge data</w:t>
      </w:r>
      <w:r>
        <w:rPr>
          <w:rFonts w:ascii="Times New Roman" w:hAnsi="Times New Roman" w:cs="Times New Roman"/>
        </w:rPr>
        <w:t>,</w:t>
      </w:r>
      <w:r w:rsidRPr="007A1F9B">
        <w:rPr>
          <w:rFonts w:ascii="Times New Roman" w:hAnsi="Times New Roman" w:cs="Times New Roman"/>
        </w:rPr>
        <w:t xml:space="preserve"> EOHHS will </w:t>
      </w:r>
      <w:r>
        <w:rPr>
          <w:rFonts w:ascii="Times New Roman" w:hAnsi="Times New Roman" w:cs="Times New Roman"/>
        </w:rPr>
        <w:t xml:space="preserve">only </w:t>
      </w:r>
      <w:r w:rsidRPr="007A1F9B">
        <w:rPr>
          <w:rFonts w:ascii="Times New Roman" w:hAnsi="Times New Roman" w:cs="Times New Roman"/>
        </w:rPr>
        <w:t xml:space="preserve">require collection of hospital annual aggregate initial population, numerator, denominator, and exclusions for the </w:t>
      </w:r>
      <w:r>
        <w:rPr>
          <w:rFonts w:ascii="Times New Roman" w:hAnsi="Times New Roman" w:cs="Times New Roman"/>
        </w:rPr>
        <w:t xml:space="preserve">OP-1e </w:t>
      </w:r>
      <w:r w:rsidRPr="007A1F9B">
        <w:rPr>
          <w:rFonts w:ascii="Times New Roman" w:hAnsi="Times New Roman" w:cs="Times New Roman"/>
        </w:rPr>
        <w:t xml:space="preserve">measure. For complete information on this measure, please refer to the measure specifications outlined </w:t>
      </w:r>
      <w:r w:rsidR="00E46268">
        <w:rPr>
          <w:rFonts w:ascii="Times New Roman" w:hAnsi="Times New Roman" w:cs="Times New Roman"/>
        </w:rPr>
        <w:t>on the CMS</w:t>
      </w:r>
      <w:r w:rsidRPr="007A1F9B">
        <w:rPr>
          <w:rFonts w:ascii="Times New Roman" w:hAnsi="Times New Roman" w:cs="Times New Roman"/>
        </w:rPr>
        <w:t xml:space="preserve"> </w:t>
      </w:r>
      <w:r w:rsidR="00F93A5F">
        <w:rPr>
          <w:rFonts w:ascii="Times New Roman" w:hAnsi="Times New Roman" w:cs="Times New Roman"/>
        </w:rPr>
        <w:t>eCQM resource cente</w:t>
      </w:r>
      <w:r w:rsidR="00F93A5F" w:rsidRPr="00F93A5F">
        <w:rPr>
          <w:rFonts w:ascii="Times New Roman" w:hAnsi="Times New Roman" w:cs="Times New Roman"/>
        </w:rPr>
        <w:t>r</w:t>
      </w:r>
      <w:r w:rsidRPr="00F93A5F">
        <w:rPr>
          <w:rFonts w:ascii="Times New Roman" w:hAnsi="Times New Roman" w:cs="Times New Roman"/>
        </w:rPr>
        <w:t xml:space="preserve">: </w:t>
      </w:r>
      <w:hyperlink r:id="rId68" w:history="1">
        <w:r w:rsidR="00F93A5F" w:rsidRPr="00F93A5F">
          <w:rPr>
            <w:rStyle w:val="Hyperlink"/>
            <w:rFonts w:ascii="Times New Roman" w:hAnsi="Times New Roman" w:cs="Times New Roman"/>
          </w:rPr>
          <w:t>https://ecqi.healthit.gov/ecqms</w:t>
        </w:r>
      </w:hyperlink>
    </w:p>
    <w:p w14:paraId="432859C1" w14:textId="2C166FD1" w:rsidR="00913F09" w:rsidRPr="007A1F9B" w:rsidRDefault="00913F09" w:rsidP="00CD66EB">
      <w:pPr>
        <w:pStyle w:val="Heading3"/>
        <w:spacing w:after="240" w:line="276" w:lineRule="auto"/>
        <w:rPr>
          <w:rFonts w:ascii="Times New Roman" w:hAnsi="Times New Roman" w:cs="Times New Roman"/>
          <w:b/>
        </w:rPr>
      </w:pPr>
      <w:bookmarkStart w:id="89" w:name="_Toc180573547"/>
      <w:r w:rsidRPr="007A1F9B">
        <w:rPr>
          <w:rFonts w:ascii="Times New Roman" w:hAnsi="Times New Roman" w:cs="Times New Roman"/>
          <w:b/>
        </w:rPr>
        <w:t>1. Safe Use of Opioids Concurrent Prescribing (OP-1e)</w:t>
      </w:r>
      <w:bookmarkEnd w:id="89"/>
    </w:p>
    <w:p w14:paraId="16836563" w14:textId="56213537" w:rsidR="00913F09" w:rsidRPr="001B5DC0" w:rsidRDefault="00913F09" w:rsidP="001B5DC0">
      <w:pPr>
        <w:rPr>
          <w:rFonts w:ascii="Times New Roman" w:hAnsi="Times New Roman" w:cs="Times New Roman"/>
          <w:bCs/>
        </w:rPr>
      </w:pPr>
      <w:r w:rsidRPr="007A1F9B">
        <w:rPr>
          <w:rFonts w:ascii="Times New Roman" w:hAnsi="Times New Roman" w:cs="Times New Roman"/>
          <w:b/>
        </w:rPr>
        <w:t>Measure Name:</w:t>
      </w:r>
      <w:r w:rsidRPr="007A1F9B">
        <w:rPr>
          <w:rFonts w:ascii="Times New Roman" w:hAnsi="Times New Roman" w:cs="Times New Roman"/>
        </w:rPr>
        <w:t xml:space="preserve"> </w:t>
      </w:r>
      <w:r w:rsidRPr="007A1F9B">
        <w:rPr>
          <w:rFonts w:ascii="Times New Roman" w:hAnsi="Times New Roman" w:cs="Times New Roman"/>
          <w:bCs/>
        </w:rPr>
        <w:t>Safe Use of Opioids Concurrent Prescribing (OP-1e)</w:t>
      </w:r>
    </w:p>
    <w:p w14:paraId="152CC758" w14:textId="36E3164D" w:rsidR="00913F09" w:rsidRPr="001B5DC0" w:rsidRDefault="00913F09" w:rsidP="001B5DC0">
      <w:pPr>
        <w:rPr>
          <w:rFonts w:ascii="Times New Roman" w:hAnsi="Times New Roman" w:cs="Times New Roman"/>
        </w:rPr>
      </w:pPr>
      <w:r w:rsidRPr="24F1E262">
        <w:rPr>
          <w:rFonts w:ascii="Times New Roman" w:hAnsi="Times New Roman" w:cs="Times New Roman"/>
          <w:b/>
          <w:bCs/>
        </w:rPr>
        <w:t xml:space="preserve">Description: </w:t>
      </w:r>
      <w:r w:rsidRPr="24F1E262">
        <w:rPr>
          <w:rFonts w:ascii="Times New Roman" w:hAnsi="Times New Roman" w:cs="Times New Roman"/>
        </w:rPr>
        <w:t xml:space="preserve">Proportion of inpatient hospitalizations for patients 18 years of age and older who are prescribed, or continued on, two or more opioids or an opioid and benzodiazepine concurrently at discharge.  </w:t>
      </w:r>
    </w:p>
    <w:p w14:paraId="765E39A6" w14:textId="32BD14FF" w:rsidR="00913F09" w:rsidRPr="001B5DC0" w:rsidRDefault="00913F09" w:rsidP="001B5DC0">
      <w:pPr>
        <w:rPr>
          <w:rFonts w:ascii="Times New Roman" w:hAnsi="Times New Roman" w:cs="Times New Roman"/>
          <w:b/>
        </w:rPr>
      </w:pPr>
      <w:r w:rsidRPr="007A1F9B">
        <w:rPr>
          <w:rFonts w:ascii="Times New Roman" w:hAnsi="Times New Roman" w:cs="Times New Roman"/>
          <w:b/>
        </w:rPr>
        <w:t xml:space="preserve">Measure Steward: </w:t>
      </w:r>
      <w:r w:rsidRPr="007A1F9B">
        <w:rPr>
          <w:rFonts w:ascii="Times New Roman" w:hAnsi="Times New Roman" w:cs="Times New Roman"/>
          <w:bCs/>
        </w:rPr>
        <w:t>Centers for Medicare &amp; Medicaid Services (CMS)</w:t>
      </w:r>
    </w:p>
    <w:p w14:paraId="1BA30B76" w14:textId="3D1C15F1" w:rsidR="00913F09" w:rsidRPr="001B5DC0" w:rsidRDefault="00913F09" w:rsidP="24F1E262">
      <w:pPr>
        <w:rPr>
          <w:rFonts w:ascii="Times New Roman" w:hAnsi="Times New Roman" w:cs="Times New Roman"/>
        </w:rPr>
      </w:pPr>
      <w:r w:rsidRPr="24F1E262">
        <w:rPr>
          <w:rFonts w:ascii="Times New Roman" w:hAnsi="Times New Roman" w:cs="Times New Roman"/>
          <w:b/>
          <w:bCs/>
        </w:rPr>
        <w:t xml:space="preserve">Initial Population: </w:t>
      </w:r>
      <w:r w:rsidRPr="24F1E262">
        <w:rPr>
          <w:rFonts w:ascii="Times New Roman" w:hAnsi="Times New Roman" w:cs="Times New Roman"/>
        </w:rPr>
        <w:t>Inpatient hospitalizations that end during the measurement period, where the patient is 18 years of age and older at the start of the encounter and prescribed one or more new or continuing opioid or benzodiazepine at discharge.</w:t>
      </w:r>
    </w:p>
    <w:p w14:paraId="42A0B2CD" w14:textId="32B16DF5" w:rsidR="00913F09" w:rsidRPr="007A1F9B" w:rsidRDefault="00913F09" w:rsidP="001B5DC0">
      <w:pPr>
        <w:rPr>
          <w:rFonts w:ascii="Times New Roman" w:eastAsia="Calibri" w:hAnsi="Times New Roman" w:cs="Times New Roman"/>
        </w:rPr>
      </w:pPr>
      <w:r w:rsidRPr="24F1E262">
        <w:rPr>
          <w:rFonts w:ascii="Times New Roman" w:eastAsia="Calibri" w:hAnsi="Times New Roman" w:cs="Times New Roman"/>
          <w:b/>
          <w:bCs/>
        </w:rPr>
        <w:t xml:space="preserve">Denominator:  </w:t>
      </w:r>
      <w:r w:rsidR="00631706" w:rsidRPr="24F1E262">
        <w:rPr>
          <w:rFonts w:ascii="Times New Roman" w:eastAsia="Calibri" w:hAnsi="Times New Roman" w:cs="Times New Roman"/>
          <w:i/>
          <w:iCs/>
          <w:u w:val="single"/>
        </w:rPr>
        <w:t xml:space="preserve">Equals </w:t>
      </w:r>
      <w:r w:rsidRPr="24F1E262">
        <w:rPr>
          <w:rFonts w:ascii="Times New Roman" w:eastAsia="Calibri" w:hAnsi="Times New Roman" w:cs="Times New Roman"/>
        </w:rPr>
        <w:t>Initial Population</w:t>
      </w:r>
    </w:p>
    <w:p w14:paraId="30B9170F" w14:textId="19199A88" w:rsidR="00913F09" w:rsidRPr="007A1F9B" w:rsidRDefault="00913F09" w:rsidP="00DF346E">
      <w:pPr>
        <w:rPr>
          <w:rFonts w:ascii="Times New Roman" w:eastAsia="Calibri" w:hAnsi="Times New Roman" w:cs="Times New Roman"/>
        </w:rPr>
      </w:pPr>
      <w:r w:rsidRPr="24F1E262">
        <w:rPr>
          <w:rFonts w:ascii="Times New Roman" w:eastAsia="Calibri" w:hAnsi="Times New Roman" w:cs="Times New Roman"/>
          <w:b/>
          <w:bCs/>
        </w:rPr>
        <w:t xml:space="preserve">Denominator Exclusions:  </w:t>
      </w:r>
      <w:r w:rsidRPr="24F1E262">
        <w:rPr>
          <w:rFonts w:ascii="Times New Roman" w:eastAsia="Calibri" w:hAnsi="Times New Roman" w:cs="Times New Roman"/>
        </w:rPr>
        <w:t xml:space="preserve">Inpatient hospitalizations where patients have cancer </w:t>
      </w:r>
      <w:r w:rsidR="003C7D7F" w:rsidRPr="24F1E262">
        <w:rPr>
          <w:rFonts w:ascii="Times New Roman" w:eastAsia="Calibri" w:hAnsi="Times New Roman" w:cs="Times New Roman"/>
          <w:i/>
          <w:iCs/>
          <w:u w:val="single"/>
        </w:rPr>
        <w:t>pain</w:t>
      </w:r>
      <w:r w:rsidR="003C7D7F" w:rsidRPr="24F1E262">
        <w:rPr>
          <w:rFonts w:ascii="Times New Roman" w:eastAsia="Calibri" w:hAnsi="Times New Roman" w:cs="Times New Roman"/>
        </w:rPr>
        <w:t xml:space="preserve"> </w:t>
      </w:r>
      <w:r w:rsidRPr="24F1E262">
        <w:rPr>
          <w:rFonts w:ascii="Times New Roman" w:eastAsia="Calibri" w:hAnsi="Times New Roman" w:cs="Times New Roman"/>
        </w:rPr>
        <w:t xml:space="preserve">that begins prior to or during the encounter or are ordered or are receiving palliative or hospice care (including comfort measures, terminal care, and dying care) during the hospitalization or in an emergency department encounter or observation stay immediately prior to hospitalization, patients </w:t>
      </w:r>
      <w:r w:rsidR="00F64ACE" w:rsidRPr="24F1E262">
        <w:rPr>
          <w:rFonts w:ascii="Times New Roman" w:eastAsia="Calibri" w:hAnsi="Times New Roman" w:cs="Times New Roman"/>
          <w:i/>
          <w:iCs/>
          <w:u w:val="single"/>
        </w:rPr>
        <w:t xml:space="preserve">receiving medication for opioid use disorder, patients with sickle cell </w:t>
      </w:r>
      <w:r w:rsidR="00F36F0C" w:rsidRPr="24F1E262">
        <w:rPr>
          <w:rFonts w:ascii="Times New Roman" w:eastAsia="Calibri" w:hAnsi="Times New Roman" w:cs="Times New Roman"/>
          <w:i/>
          <w:iCs/>
          <w:u w:val="single"/>
        </w:rPr>
        <w:t xml:space="preserve">disease, patients </w:t>
      </w:r>
      <w:r w:rsidRPr="24F1E262">
        <w:rPr>
          <w:rFonts w:ascii="Times New Roman" w:eastAsia="Calibri" w:hAnsi="Times New Roman" w:cs="Times New Roman"/>
        </w:rPr>
        <w:t>discharged to another inpatient care facility</w:t>
      </w:r>
      <w:r w:rsidR="00F36F0C" w:rsidRPr="24F1E262">
        <w:rPr>
          <w:rFonts w:ascii="Times New Roman" w:eastAsia="Calibri" w:hAnsi="Times New Roman" w:cs="Times New Roman"/>
        </w:rPr>
        <w:t xml:space="preserve"> </w:t>
      </w:r>
      <w:r w:rsidR="00F36F0C" w:rsidRPr="24F1E262">
        <w:rPr>
          <w:rFonts w:ascii="Times New Roman" w:eastAsia="Calibri" w:hAnsi="Times New Roman" w:cs="Times New Roman"/>
          <w:i/>
          <w:iCs/>
          <w:u w:val="single"/>
        </w:rPr>
        <w:t>or left against medical advice</w:t>
      </w:r>
      <w:r w:rsidRPr="24F1E262">
        <w:rPr>
          <w:rFonts w:ascii="Times New Roman" w:eastAsia="Calibri" w:hAnsi="Times New Roman" w:cs="Times New Roman"/>
        </w:rPr>
        <w:t>, and patients who expire during the inpatient stay.</w:t>
      </w:r>
    </w:p>
    <w:p w14:paraId="3ACC4CC2" w14:textId="189D6EA4" w:rsidR="00913F09" w:rsidRPr="007A1F9B" w:rsidRDefault="00913F09" w:rsidP="00DF346E">
      <w:pPr>
        <w:rPr>
          <w:rFonts w:ascii="Times New Roman" w:eastAsia="Calibri" w:hAnsi="Times New Roman" w:cs="Times New Roman"/>
        </w:rPr>
      </w:pPr>
      <w:r w:rsidRPr="24F1E262">
        <w:rPr>
          <w:rFonts w:ascii="Times New Roman" w:eastAsia="Calibri" w:hAnsi="Times New Roman" w:cs="Times New Roman"/>
          <w:b/>
          <w:bCs/>
        </w:rPr>
        <w:t>Numerator:</w:t>
      </w:r>
      <w:r w:rsidRPr="24F1E262">
        <w:rPr>
          <w:rFonts w:ascii="Times New Roman" w:eastAsia="Calibri" w:hAnsi="Times New Roman" w:cs="Times New Roman"/>
        </w:rPr>
        <w:t xml:space="preserve"> Inpatient hospitalizations where the patient is prescribed or continuing to take two or more opioids or an opioid and benzodiazepine at discharge.</w:t>
      </w:r>
    </w:p>
    <w:p w14:paraId="635B4E8E" w14:textId="5BB0AF5E" w:rsidR="00913F09" w:rsidRPr="007A1F9B" w:rsidRDefault="00913F09" w:rsidP="00DF346E">
      <w:pPr>
        <w:rPr>
          <w:rFonts w:ascii="Times New Roman" w:eastAsia="Calibri" w:hAnsi="Times New Roman" w:cs="Times New Roman"/>
        </w:rPr>
      </w:pPr>
      <w:r w:rsidRPr="007A1F9B">
        <w:rPr>
          <w:rFonts w:ascii="Times New Roman" w:eastAsia="Calibri" w:hAnsi="Times New Roman" w:cs="Times New Roman"/>
          <w:b/>
          <w:bCs/>
        </w:rPr>
        <w:t>Numerator Exclusions:</w:t>
      </w:r>
      <w:r w:rsidRPr="007A1F9B">
        <w:rPr>
          <w:rFonts w:ascii="Times New Roman" w:eastAsia="Calibri" w:hAnsi="Times New Roman" w:cs="Times New Roman"/>
        </w:rPr>
        <w:t xml:space="preserve">  Not Applicable</w:t>
      </w:r>
    </w:p>
    <w:p w14:paraId="2780E1CF" w14:textId="1B959987" w:rsidR="00913F09" w:rsidRPr="007A1F9B" w:rsidRDefault="00913F09" w:rsidP="0024021C">
      <w:pPr>
        <w:rPr>
          <w:rFonts w:ascii="Times New Roman" w:eastAsia="Calibri" w:hAnsi="Times New Roman" w:cs="Times New Roman"/>
        </w:rPr>
      </w:pPr>
      <w:r w:rsidRPr="007A1F9B">
        <w:rPr>
          <w:rFonts w:ascii="Times New Roman" w:eastAsia="Calibri" w:hAnsi="Times New Roman" w:cs="Times New Roman"/>
          <w:b/>
          <w:bCs/>
        </w:rPr>
        <w:t>Type of Measure:</w:t>
      </w:r>
      <w:r w:rsidRPr="007A1F9B">
        <w:rPr>
          <w:rFonts w:ascii="Times New Roman" w:eastAsia="Calibri" w:hAnsi="Times New Roman" w:cs="Times New Roman"/>
        </w:rPr>
        <w:t xml:space="preserve">  Process Measure</w:t>
      </w:r>
    </w:p>
    <w:p w14:paraId="1F334474" w14:textId="2F1F85B7" w:rsidR="000E16D0" w:rsidRPr="0024021C" w:rsidRDefault="00913F09" w:rsidP="0024021C">
      <w:pPr>
        <w:rPr>
          <w:rFonts w:ascii="Times New Roman" w:hAnsi="Times New Roman" w:cs="Times New Roman"/>
          <w:b/>
          <w:bCs/>
        </w:rPr>
      </w:pPr>
      <w:r w:rsidRPr="007A1F9B">
        <w:rPr>
          <w:rFonts w:ascii="Times New Roman" w:eastAsia="Calibri" w:hAnsi="Times New Roman" w:cs="Times New Roman"/>
          <w:b/>
          <w:bCs/>
        </w:rPr>
        <w:t xml:space="preserve">Measure Collection Method: </w:t>
      </w:r>
      <w:r w:rsidR="00AA0D91" w:rsidRPr="007A1F9B">
        <w:rPr>
          <w:rFonts w:ascii="Times New Roman" w:hAnsi="Times New Roman" w:cs="Times New Roman"/>
        </w:rPr>
        <w:t>Aggregate data submission via</w:t>
      </w:r>
      <w:r w:rsidR="00AA0D91" w:rsidRPr="007A1F9B">
        <w:rPr>
          <w:rFonts w:ascii="Times New Roman" w:hAnsi="Times New Roman" w:cs="Times New Roman"/>
          <w:b/>
          <w:bCs/>
        </w:rPr>
        <w:t xml:space="preserve"> </w:t>
      </w:r>
      <w:r w:rsidR="00AA0D91" w:rsidRPr="007A1F9B">
        <w:rPr>
          <w:rFonts w:ascii="Times New Roman" w:hAnsi="Times New Roman" w:cs="Times New Roman"/>
        </w:rPr>
        <w:t>Web-based data entry tool via the secure MassQEX Portal</w:t>
      </w:r>
      <w:r w:rsidR="00915033">
        <w:rPr>
          <w:rFonts w:ascii="Times New Roman" w:eastAsia="Calibri" w:hAnsi="Times New Roman" w:cs="Times New Roman"/>
        </w:rPr>
        <w:t>.</w:t>
      </w:r>
    </w:p>
    <w:p w14:paraId="57252A6E" w14:textId="5B635452" w:rsidR="00913F09" w:rsidRPr="0024021C" w:rsidRDefault="00913F09" w:rsidP="0024021C">
      <w:pPr>
        <w:rPr>
          <w:rFonts w:ascii="Times New Roman" w:eastAsia="Calibri" w:hAnsi="Times New Roman" w:cs="Times New Roman"/>
        </w:rPr>
      </w:pPr>
      <w:r w:rsidRPr="007A1F9B">
        <w:rPr>
          <w:rFonts w:ascii="Times New Roman" w:eastAsia="Calibri" w:hAnsi="Times New Roman" w:cs="Times New Roman"/>
          <w:b/>
          <w:bCs/>
        </w:rPr>
        <w:t xml:space="preserve">Payer Population: </w:t>
      </w:r>
      <w:r w:rsidRPr="00CE6E75">
        <w:rPr>
          <w:rFonts w:ascii="Times New Roman" w:eastAsia="Calibri" w:hAnsi="Times New Roman" w:cs="Times New Roman"/>
        </w:rPr>
        <w:t>All-Payer population for CY202</w:t>
      </w:r>
      <w:r w:rsidR="00AF294F">
        <w:rPr>
          <w:rFonts w:ascii="Times New Roman" w:eastAsia="Calibri" w:hAnsi="Times New Roman" w:cs="Times New Roman"/>
        </w:rPr>
        <w:t>5</w:t>
      </w:r>
      <w:r w:rsidRPr="00CE6E75">
        <w:rPr>
          <w:rFonts w:ascii="Times New Roman" w:eastAsia="Calibri" w:hAnsi="Times New Roman" w:cs="Times New Roman"/>
        </w:rPr>
        <w:t xml:space="preserve"> data</w:t>
      </w:r>
    </w:p>
    <w:p w14:paraId="0428280D" w14:textId="02611356" w:rsidR="00913F09" w:rsidRPr="0024021C" w:rsidRDefault="00913F09" w:rsidP="0024021C">
      <w:pPr>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xml:space="preserve">: See CMS IQR Electronic clinical quality measures (eCQM) specifications for applicable discharge period for detail that apply. </w:t>
      </w:r>
    </w:p>
    <w:p w14:paraId="5C0ED83A" w14:textId="11BB76A5" w:rsidR="00913F09" w:rsidRPr="0024021C" w:rsidRDefault="00913F09" w:rsidP="0024021C">
      <w:pPr>
        <w:rPr>
          <w:rFonts w:ascii="Times New Roman" w:hAnsi="Times New Roman" w:cs="Times New Roman"/>
        </w:rPr>
      </w:pPr>
      <w:r w:rsidRPr="007A1F9B">
        <w:rPr>
          <w:rFonts w:ascii="Times New Roman" w:hAnsi="Times New Roman" w:cs="Times New Roman"/>
          <w:b/>
        </w:rPr>
        <w:lastRenderedPageBreak/>
        <w:t>Measure Analysis Suggestions</w:t>
      </w:r>
      <w:r w:rsidRPr="007A1F9B">
        <w:rPr>
          <w:rFonts w:ascii="Times New Roman" w:hAnsi="Times New Roman" w:cs="Times New Roman"/>
        </w:rPr>
        <w:t>: None</w:t>
      </w:r>
    </w:p>
    <w:p w14:paraId="097ED7BE" w14:textId="6BAB73C8" w:rsidR="00913F09" w:rsidRPr="007A1F9B" w:rsidRDefault="00913F09" w:rsidP="0024021C">
      <w:pPr>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62274E04" w14:textId="77777777" w:rsidR="00913F09" w:rsidRPr="007A1F9B" w:rsidRDefault="00913F09" w:rsidP="00913F09">
      <w:pPr>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p>
    <w:p w14:paraId="4A276CFE" w14:textId="2B4A077A" w:rsidR="00C007A3" w:rsidRDefault="00913F09">
      <w:pPr>
        <w:rPr>
          <w:rFonts w:ascii="Times New Roman" w:hAnsi="Times New Roman" w:cs="Times New Roman"/>
        </w:rPr>
      </w:pPr>
      <w:r w:rsidRPr="007A1F9B">
        <w:rPr>
          <w:rFonts w:ascii="Times New Roman" w:hAnsi="Times New Roman" w:cs="Times New Roman"/>
          <w:b/>
          <w:bCs/>
        </w:rPr>
        <w:t xml:space="preserve">Improvement Noted As: </w:t>
      </w:r>
      <w:r w:rsidRPr="007A1F9B">
        <w:rPr>
          <w:rFonts w:ascii="Times New Roman" w:hAnsi="Times New Roman" w:cs="Times New Roman"/>
        </w:rPr>
        <w:t>Decrease in rate</w:t>
      </w:r>
      <w:r w:rsidR="00C007A3">
        <w:rPr>
          <w:rFonts w:ascii="Times New Roman" w:hAnsi="Times New Roman" w:cs="Times New Roman"/>
        </w:rPr>
        <w:br w:type="page"/>
      </w:r>
    </w:p>
    <w:p w14:paraId="40089BA3" w14:textId="1D958ADA" w:rsidR="00C2650B" w:rsidRPr="007A1F9B" w:rsidRDefault="00A625CD" w:rsidP="007B213C">
      <w:pPr>
        <w:pStyle w:val="Heading2"/>
        <w:numPr>
          <w:ilvl w:val="0"/>
          <w:numId w:val="0"/>
        </w:numPr>
        <w:spacing w:line="276" w:lineRule="auto"/>
        <w:rPr>
          <w:sz w:val="22"/>
          <w:szCs w:val="22"/>
        </w:rPr>
      </w:pPr>
      <w:bookmarkStart w:id="90" w:name="_Toc180573548"/>
      <w:r w:rsidRPr="24F1E262">
        <w:rPr>
          <w:sz w:val="22"/>
          <w:szCs w:val="22"/>
        </w:rPr>
        <w:lastRenderedPageBreak/>
        <w:t>B</w:t>
      </w:r>
      <w:r w:rsidR="00913F09" w:rsidRPr="24F1E262">
        <w:rPr>
          <w:sz w:val="22"/>
          <w:szCs w:val="22"/>
        </w:rPr>
        <w:t xml:space="preserve">. </w:t>
      </w:r>
      <w:r w:rsidR="00C2650B" w:rsidRPr="24F1E262">
        <w:rPr>
          <w:sz w:val="22"/>
          <w:szCs w:val="22"/>
        </w:rPr>
        <w:t>Behavioral Health Care Domain</w:t>
      </w:r>
      <w:bookmarkEnd w:id="90"/>
      <w:r w:rsidR="00C2650B" w:rsidRPr="24F1E262">
        <w:rPr>
          <w:sz w:val="22"/>
          <w:szCs w:val="22"/>
        </w:rPr>
        <w:t xml:space="preserve"> </w:t>
      </w:r>
      <w:bookmarkEnd w:id="87"/>
    </w:p>
    <w:p w14:paraId="7261A8B7" w14:textId="28E7D097" w:rsidR="0033477B" w:rsidRPr="007A1F9B" w:rsidRDefault="6B2251B9" w:rsidP="00383FC9">
      <w:pPr>
        <w:rPr>
          <w:rStyle w:val="Hyperlink"/>
          <w:rFonts w:ascii="Times New Roman" w:hAnsi="Times New Roman" w:cs="Times New Roman"/>
        </w:rPr>
      </w:pPr>
      <w:r w:rsidRPr="007A1F9B">
        <w:rPr>
          <w:rFonts w:ascii="Times New Roman" w:hAnsi="Times New Roman" w:cs="Times New Roman"/>
        </w:rPr>
        <w:t xml:space="preserve">This section includes </w:t>
      </w:r>
      <w:r w:rsidR="00B60D55">
        <w:rPr>
          <w:rFonts w:ascii="Times New Roman" w:hAnsi="Times New Roman" w:cs="Times New Roman"/>
        </w:rPr>
        <w:t xml:space="preserve">the </w:t>
      </w:r>
      <w:r w:rsidRPr="007A1F9B">
        <w:rPr>
          <w:rFonts w:ascii="Times New Roman" w:hAnsi="Times New Roman" w:cs="Times New Roman"/>
        </w:rPr>
        <w:t xml:space="preserve">measure </w:t>
      </w:r>
      <w:r w:rsidR="00E03161" w:rsidRPr="007A1F9B">
        <w:rPr>
          <w:rFonts w:ascii="Times New Roman" w:hAnsi="Times New Roman" w:cs="Times New Roman"/>
        </w:rPr>
        <w:t>specifications</w:t>
      </w:r>
      <w:r w:rsidRPr="007A1F9B">
        <w:rPr>
          <w:rFonts w:ascii="Times New Roman" w:hAnsi="Times New Roman" w:cs="Times New Roman"/>
        </w:rPr>
        <w:t xml:space="preserve"> for the </w:t>
      </w:r>
      <w:r w:rsidR="00A276F7" w:rsidRPr="007A1F9B">
        <w:rPr>
          <w:rFonts w:ascii="Times New Roman" w:hAnsi="Times New Roman" w:cs="Times New Roman"/>
        </w:rPr>
        <w:t>Screening for Metabolic Disorders Measure</w:t>
      </w:r>
      <w:r w:rsidR="00A276F7" w:rsidRPr="007A1F9B">
        <w:rPr>
          <w:rFonts w:ascii="Times New Roman" w:hAnsi="Times New Roman" w:cs="Times New Roman"/>
          <w:b/>
          <w:bCs/>
        </w:rPr>
        <w:t xml:space="preserve"> </w:t>
      </w:r>
      <w:r w:rsidR="00A276F7">
        <w:rPr>
          <w:rFonts w:ascii="Times New Roman" w:hAnsi="Times New Roman" w:cs="Times New Roman"/>
          <w:b/>
          <w:bCs/>
        </w:rPr>
        <w:t>(</w:t>
      </w:r>
      <w:r w:rsidRPr="007A1F9B">
        <w:rPr>
          <w:rFonts w:ascii="Times New Roman" w:hAnsi="Times New Roman" w:cs="Times New Roman"/>
        </w:rPr>
        <w:t>BHC-3</w:t>
      </w:r>
      <w:r w:rsidR="00A276F7">
        <w:rPr>
          <w:rFonts w:ascii="Times New Roman" w:hAnsi="Times New Roman" w:cs="Times New Roman"/>
        </w:rPr>
        <w:t>)</w:t>
      </w:r>
      <w:r w:rsidRPr="007A1F9B">
        <w:rPr>
          <w:rFonts w:ascii="Times New Roman" w:hAnsi="Times New Roman" w:cs="Times New Roman"/>
        </w:rPr>
        <w:t xml:space="preserve"> </w:t>
      </w:r>
      <w:r w:rsidR="000B5A09" w:rsidRPr="007A1F9B">
        <w:rPr>
          <w:rFonts w:ascii="Times New Roman" w:hAnsi="Times New Roman" w:cs="Times New Roman"/>
        </w:rPr>
        <w:t>chart-abstracted</w:t>
      </w:r>
      <w:r w:rsidRPr="007A1F9B">
        <w:rPr>
          <w:rFonts w:ascii="Times New Roman" w:hAnsi="Times New Roman" w:cs="Times New Roman"/>
        </w:rPr>
        <w:t xml:space="preserve"> measure required for the CQI program as part of the Behavioral Health Care Domain. Hospitals will only be required to submit </w:t>
      </w:r>
      <w:r w:rsidR="00C448C9" w:rsidRPr="007A1F9B">
        <w:rPr>
          <w:rFonts w:ascii="Times New Roman" w:hAnsi="Times New Roman" w:cs="Times New Roman"/>
        </w:rPr>
        <w:t xml:space="preserve">initial population, </w:t>
      </w:r>
      <w:r w:rsidRPr="007A1F9B">
        <w:rPr>
          <w:rFonts w:ascii="Times New Roman" w:hAnsi="Times New Roman" w:cs="Times New Roman"/>
        </w:rPr>
        <w:t xml:space="preserve">numerator, denominator, and exclusions for BHC-3 via </w:t>
      </w:r>
      <w:r w:rsidR="7162C83C" w:rsidRPr="007A1F9B">
        <w:rPr>
          <w:rFonts w:ascii="Times New Roman" w:hAnsi="Times New Roman" w:cs="Times New Roman"/>
        </w:rPr>
        <w:t>the</w:t>
      </w:r>
      <w:r w:rsidRPr="007A1F9B">
        <w:rPr>
          <w:rFonts w:ascii="Times New Roman" w:hAnsi="Times New Roman" w:cs="Times New Roman"/>
        </w:rPr>
        <w:t xml:space="preserve"> web-based data-entry tool in the MassQEX Portal</w:t>
      </w:r>
      <w:r w:rsidR="7162C83C" w:rsidRPr="007A1F9B">
        <w:rPr>
          <w:rFonts w:ascii="Times New Roman" w:hAnsi="Times New Roman" w:cs="Times New Roman"/>
        </w:rPr>
        <w:t xml:space="preserve">, described in Section </w:t>
      </w:r>
      <w:r w:rsidR="006512FF" w:rsidRPr="007A1F9B">
        <w:rPr>
          <w:rFonts w:ascii="Times New Roman" w:hAnsi="Times New Roman" w:cs="Times New Roman"/>
        </w:rPr>
        <w:t>3</w:t>
      </w:r>
      <w:r w:rsidR="7162C83C" w:rsidRPr="007A1F9B">
        <w:rPr>
          <w:rFonts w:ascii="Times New Roman" w:hAnsi="Times New Roman" w:cs="Times New Roman"/>
        </w:rPr>
        <w:t>.D</w:t>
      </w:r>
      <w:r w:rsidRPr="007A1F9B">
        <w:rPr>
          <w:rFonts w:ascii="Times New Roman" w:hAnsi="Times New Roman" w:cs="Times New Roman"/>
        </w:rPr>
        <w:t xml:space="preserve">.  Hospitals must attest that the </w:t>
      </w:r>
      <w:r w:rsidR="6E32DF44" w:rsidRPr="007A1F9B">
        <w:rPr>
          <w:rFonts w:ascii="Times New Roman" w:hAnsi="Times New Roman" w:cs="Times New Roman"/>
        </w:rPr>
        <w:t xml:space="preserve">aggregate </w:t>
      </w:r>
      <w:r w:rsidRPr="007A1F9B">
        <w:rPr>
          <w:rFonts w:ascii="Times New Roman" w:hAnsi="Times New Roman" w:cs="Times New Roman"/>
        </w:rPr>
        <w:t>data submitted for th</w:t>
      </w:r>
      <w:r w:rsidR="1C502ED9" w:rsidRPr="007A1F9B">
        <w:rPr>
          <w:rFonts w:ascii="Times New Roman" w:hAnsi="Times New Roman" w:cs="Times New Roman"/>
        </w:rPr>
        <w:t>is measure</w:t>
      </w:r>
      <w:r w:rsidR="00E62E4D" w:rsidRPr="007A1F9B">
        <w:rPr>
          <w:rFonts w:ascii="Times New Roman" w:hAnsi="Times New Roman" w:cs="Times New Roman"/>
        </w:rPr>
        <w:t xml:space="preserve"> </w:t>
      </w:r>
      <w:r w:rsidR="45FA281E" w:rsidRPr="007A1F9B">
        <w:rPr>
          <w:rFonts w:ascii="Times New Roman" w:hAnsi="Times New Roman" w:cs="Times New Roman"/>
        </w:rPr>
        <w:t xml:space="preserve">is the same as </w:t>
      </w:r>
      <w:r w:rsidR="002067B1" w:rsidRPr="007A1F9B">
        <w:rPr>
          <w:rFonts w:ascii="Times New Roman" w:hAnsi="Times New Roman" w:cs="Times New Roman"/>
        </w:rPr>
        <w:t>what</w:t>
      </w:r>
      <w:r w:rsidRPr="007A1F9B">
        <w:rPr>
          <w:rFonts w:ascii="Times New Roman" w:hAnsi="Times New Roman" w:cs="Times New Roman"/>
        </w:rPr>
        <w:t xml:space="preserve"> </w:t>
      </w:r>
      <w:r w:rsidR="00DF4E1C" w:rsidRPr="007A1F9B">
        <w:rPr>
          <w:rFonts w:ascii="Times New Roman" w:hAnsi="Times New Roman" w:cs="Times New Roman"/>
        </w:rPr>
        <w:t xml:space="preserve">they </w:t>
      </w:r>
      <w:r w:rsidR="13090D81" w:rsidRPr="007A1F9B">
        <w:rPr>
          <w:rFonts w:ascii="Times New Roman" w:hAnsi="Times New Roman" w:cs="Times New Roman"/>
        </w:rPr>
        <w:t>submit to</w:t>
      </w:r>
      <w:r w:rsidRPr="007A1F9B">
        <w:rPr>
          <w:rFonts w:ascii="Times New Roman" w:hAnsi="Times New Roman" w:cs="Times New Roman"/>
        </w:rPr>
        <w:t xml:space="preserve"> CMS </w:t>
      </w:r>
      <w:r w:rsidR="00DF4E1C" w:rsidRPr="007A1F9B">
        <w:rPr>
          <w:rFonts w:ascii="Times New Roman" w:hAnsi="Times New Roman" w:cs="Times New Roman"/>
        </w:rPr>
        <w:t>for the applicable data period</w:t>
      </w:r>
      <w:r w:rsidRPr="007A1F9B">
        <w:rPr>
          <w:rFonts w:ascii="Times New Roman" w:hAnsi="Times New Roman" w:cs="Times New Roman"/>
        </w:rPr>
        <w:t xml:space="preserve">.  Only hospitals that have an inpatient psychiatric unit and participate in the current CMS IPFQR program are required to participate in the Behavioral Health Care Domain.  </w:t>
      </w:r>
      <w:r w:rsidR="7162C83C" w:rsidRPr="007A1F9B">
        <w:rPr>
          <w:rFonts w:ascii="Times New Roman" w:hAnsi="Times New Roman" w:cs="Times New Roman"/>
        </w:rPr>
        <w:t xml:space="preserve"> </w:t>
      </w:r>
    </w:p>
    <w:p w14:paraId="469F2565" w14:textId="7364FB88" w:rsidR="00C2650B" w:rsidRPr="00B10540" w:rsidRDefault="3C791C6E" w:rsidP="00B10540">
      <w:pPr>
        <w:rPr>
          <w:rFonts w:ascii="Times New Roman" w:hAnsi="Times New Roman" w:cs="Times New Roman"/>
          <w:color w:val="0000FF" w:themeColor="hyperlink"/>
          <w:u w:val="single"/>
        </w:rPr>
      </w:pPr>
      <w:r w:rsidRPr="007A1F9B">
        <w:rPr>
          <w:rFonts w:ascii="Times New Roman" w:hAnsi="Times New Roman" w:cs="Times New Roman"/>
        </w:rPr>
        <w:t xml:space="preserve">Although </w:t>
      </w:r>
      <w:r w:rsidR="00CE142E" w:rsidRPr="007A1F9B">
        <w:rPr>
          <w:rFonts w:ascii="Times New Roman" w:hAnsi="Times New Roman" w:cs="Times New Roman"/>
        </w:rPr>
        <w:t xml:space="preserve">the Screening for Metabolic Disorders Measures is </w:t>
      </w:r>
      <w:r w:rsidR="00D72799" w:rsidRPr="007A1F9B">
        <w:rPr>
          <w:rFonts w:ascii="Times New Roman" w:hAnsi="Times New Roman" w:cs="Times New Roman"/>
        </w:rPr>
        <w:t xml:space="preserve">collected as patient-level abstracted data for CMS (as defined in the applicable IPFQR Program specification’s manual), </w:t>
      </w:r>
      <w:r w:rsidR="3F3134B3" w:rsidRPr="007A1F9B">
        <w:rPr>
          <w:rFonts w:ascii="Times New Roman" w:hAnsi="Times New Roman" w:cs="Times New Roman"/>
        </w:rPr>
        <w:t>for CY2</w:t>
      </w:r>
      <w:r w:rsidR="00AF294F">
        <w:rPr>
          <w:rFonts w:ascii="Times New Roman" w:hAnsi="Times New Roman" w:cs="Times New Roman"/>
        </w:rPr>
        <w:t>5</w:t>
      </w:r>
      <w:r w:rsidR="3F3134B3" w:rsidRPr="007A1F9B">
        <w:rPr>
          <w:rFonts w:ascii="Times New Roman" w:hAnsi="Times New Roman" w:cs="Times New Roman"/>
        </w:rPr>
        <w:t xml:space="preserve"> discharge data </w:t>
      </w:r>
      <w:r w:rsidRPr="007A1F9B">
        <w:rPr>
          <w:rFonts w:ascii="Times New Roman" w:hAnsi="Times New Roman" w:cs="Times New Roman"/>
        </w:rPr>
        <w:t xml:space="preserve">EOHHS </w:t>
      </w:r>
      <w:r w:rsidR="00D72799" w:rsidRPr="007A1F9B">
        <w:rPr>
          <w:rFonts w:ascii="Times New Roman" w:hAnsi="Times New Roman" w:cs="Times New Roman"/>
        </w:rPr>
        <w:t>will only require collection of hospital annual</w:t>
      </w:r>
      <w:r w:rsidRPr="007A1F9B">
        <w:rPr>
          <w:rFonts w:ascii="Times New Roman" w:hAnsi="Times New Roman" w:cs="Times New Roman"/>
        </w:rPr>
        <w:t xml:space="preserve"> aggregate</w:t>
      </w:r>
      <w:r w:rsidR="00D72799" w:rsidRPr="007A1F9B">
        <w:rPr>
          <w:rFonts w:ascii="Times New Roman" w:hAnsi="Times New Roman" w:cs="Times New Roman"/>
        </w:rPr>
        <w:t xml:space="preserve"> initial population,</w:t>
      </w:r>
      <w:r w:rsidRPr="007A1F9B">
        <w:rPr>
          <w:rFonts w:ascii="Times New Roman" w:hAnsi="Times New Roman" w:cs="Times New Roman"/>
        </w:rPr>
        <w:t xml:space="preserve"> numerator</w:t>
      </w:r>
      <w:r w:rsidR="00F40E7A" w:rsidRPr="007A1F9B">
        <w:rPr>
          <w:rFonts w:ascii="Times New Roman" w:hAnsi="Times New Roman" w:cs="Times New Roman"/>
        </w:rPr>
        <w:t xml:space="preserve">, </w:t>
      </w:r>
      <w:r w:rsidRPr="007A1F9B">
        <w:rPr>
          <w:rFonts w:ascii="Times New Roman" w:hAnsi="Times New Roman" w:cs="Times New Roman"/>
        </w:rPr>
        <w:t>denominator</w:t>
      </w:r>
      <w:r w:rsidR="00F40E7A" w:rsidRPr="007A1F9B">
        <w:rPr>
          <w:rFonts w:ascii="Times New Roman" w:hAnsi="Times New Roman" w:cs="Times New Roman"/>
        </w:rPr>
        <w:t>, and exclusions</w:t>
      </w:r>
      <w:r w:rsidRPr="007A1F9B">
        <w:rPr>
          <w:rFonts w:ascii="Times New Roman" w:hAnsi="Times New Roman" w:cs="Times New Roman"/>
        </w:rPr>
        <w:t xml:space="preserve"> for the BHC-3 measure. For complete information on this measure, please refer to the measure steward specifications outlined in the</w:t>
      </w:r>
      <w:r w:rsidR="00E62E4D" w:rsidRPr="007A1F9B">
        <w:rPr>
          <w:rFonts w:ascii="Times New Roman" w:hAnsi="Times New Roman" w:cs="Times New Roman"/>
        </w:rPr>
        <w:t xml:space="preserve"> </w:t>
      </w:r>
      <w:r w:rsidR="00DF4E1C" w:rsidRPr="007A1F9B">
        <w:rPr>
          <w:rFonts w:ascii="Times New Roman" w:hAnsi="Times New Roman" w:cs="Times New Roman"/>
        </w:rPr>
        <w:t>applicable</w:t>
      </w:r>
      <w:r w:rsidR="3F3A60FD" w:rsidRPr="007A1F9B">
        <w:rPr>
          <w:rFonts w:ascii="Times New Roman" w:hAnsi="Times New Roman" w:cs="Times New Roman"/>
        </w:rPr>
        <w:t xml:space="preserve"> version of </w:t>
      </w:r>
      <w:r w:rsidR="00E11E1C" w:rsidRPr="007A1F9B">
        <w:rPr>
          <w:rFonts w:ascii="Times New Roman" w:hAnsi="Times New Roman" w:cs="Times New Roman"/>
        </w:rPr>
        <w:t xml:space="preserve">the </w:t>
      </w:r>
      <w:r w:rsidRPr="007A1F9B">
        <w:rPr>
          <w:rFonts w:ascii="Times New Roman" w:hAnsi="Times New Roman" w:cs="Times New Roman"/>
        </w:rPr>
        <w:t>I</w:t>
      </w:r>
      <w:r w:rsidR="00E11E1C" w:rsidRPr="007A1F9B">
        <w:rPr>
          <w:rFonts w:ascii="Times New Roman" w:hAnsi="Times New Roman" w:cs="Times New Roman"/>
        </w:rPr>
        <w:t>PF</w:t>
      </w:r>
      <w:r w:rsidRPr="007A1F9B">
        <w:rPr>
          <w:rFonts w:ascii="Times New Roman" w:hAnsi="Times New Roman" w:cs="Times New Roman"/>
        </w:rPr>
        <w:t xml:space="preserve">QR Program: </w:t>
      </w:r>
      <w:hyperlink r:id="rId69">
        <w:r w:rsidRPr="007A1F9B">
          <w:rPr>
            <w:rStyle w:val="Hyperlink"/>
            <w:rFonts w:ascii="Times New Roman" w:hAnsi="Times New Roman" w:cs="Times New Roman"/>
          </w:rPr>
          <w:t>https://qualitynet.cms.gov/ipf/ipfqr/measures</w:t>
        </w:r>
      </w:hyperlink>
      <w:bookmarkStart w:id="91" w:name="_Hlk115080790"/>
    </w:p>
    <w:p w14:paraId="29183F26" w14:textId="774C5383" w:rsidR="00C2650B" w:rsidRPr="00B10540" w:rsidRDefault="00C2650B" w:rsidP="00B10540">
      <w:pPr>
        <w:pStyle w:val="Heading3"/>
        <w:numPr>
          <w:ilvl w:val="0"/>
          <w:numId w:val="154"/>
        </w:numPr>
        <w:spacing w:after="240"/>
        <w:ind w:left="270" w:hanging="270"/>
        <w:rPr>
          <w:rFonts w:ascii="Times New Roman" w:hAnsi="Times New Roman" w:cs="Times New Roman"/>
          <w:b/>
          <w:bCs/>
        </w:rPr>
      </w:pPr>
      <w:bookmarkStart w:id="92" w:name="_Toc180573549"/>
      <w:r w:rsidRPr="00817350">
        <w:rPr>
          <w:rFonts w:ascii="Times New Roman" w:hAnsi="Times New Roman" w:cs="Times New Roman"/>
          <w:b/>
          <w:bCs/>
        </w:rPr>
        <w:t xml:space="preserve">Screening for Metabolic Disorders Measure </w:t>
      </w:r>
      <w:r w:rsidR="0033477B" w:rsidRPr="00817350">
        <w:rPr>
          <w:rFonts w:ascii="Times New Roman" w:hAnsi="Times New Roman" w:cs="Times New Roman"/>
          <w:b/>
          <w:bCs/>
        </w:rPr>
        <w:t>(BHC-3)</w:t>
      </w:r>
      <w:bookmarkEnd w:id="92"/>
    </w:p>
    <w:bookmarkEnd w:id="91"/>
    <w:p w14:paraId="58BAF388" w14:textId="370E4DD8" w:rsidR="00C2650B" w:rsidRPr="00B10540" w:rsidRDefault="00C2650B" w:rsidP="00B10540">
      <w:pPr>
        <w:rPr>
          <w:rFonts w:ascii="Times New Roman" w:hAnsi="Times New Roman" w:cs="Times New Roman"/>
        </w:rPr>
      </w:pPr>
      <w:r w:rsidRPr="007A1F9B">
        <w:rPr>
          <w:rFonts w:ascii="Times New Roman" w:hAnsi="Times New Roman" w:cs="Times New Roman"/>
          <w:b/>
          <w:bCs/>
        </w:rPr>
        <w:t>Description</w:t>
      </w:r>
      <w:r w:rsidRPr="007A1F9B">
        <w:rPr>
          <w:rFonts w:ascii="Times New Roman" w:hAnsi="Times New Roman" w:cs="Times New Roman"/>
        </w:rPr>
        <w:t>: Percentage of patients discharged from an Inpatient Psychiatric Facility (IPF) with a prescription for one or more routinely scheduled antipsychotic medications for which a structured metabolic screening for four elements was completed in the 12 months prior to discharge – either prior to or during the index IPF stay.</w:t>
      </w:r>
    </w:p>
    <w:p w14:paraId="6152C05E" w14:textId="39B53653" w:rsidR="00F53A71" w:rsidRPr="00B10540" w:rsidRDefault="00C2650B" w:rsidP="00B10540">
      <w:pPr>
        <w:rPr>
          <w:rFonts w:ascii="Times New Roman" w:hAnsi="Times New Roman" w:cs="Times New Roman"/>
          <w:bCs/>
        </w:rPr>
      </w:pPr>
      <w:r w:rsidRPr="007A1F9B">
        <w:rPr>
          <w:rFonts w:ascii="Times New Roman" w:hAnsi="Times New Roman" w:cs="Times New Roman"/>
          <w:b/>
        </w:rPr>
        <w:t xml:space="preserve">Measure Steward: </w:t>
      </w:r>
      <w:r w:rsidR="00F53A71" w:rsidRPr="007A1F9B">
        <w:rPr>
          <w:rFonts w:ascii="Times New Roman" w:hAnsi="Times New Roman" w:cs="Times New Roman"/>
          <w:bCs/>
        </w:rPr>
        <w:t>Centers for Medicare &amp; Medicaid Services (CMS)</w:t>
      </w:r>
    </w:p>
    <w:p w14:paraId="2297ADE0" w14:textId="63093981" w:rsidR="00C2650B" w:rsidRPr="007A1F9B" w:rsidRDefault="00C2650B" w:rsidP="00B10540">
      <w:pPr>
        <w:rPr>
          <w:rFonts w:ascii="Times New Roman" w:hAnsi="Times New Roman" w:cs="Times New Roman"/>
        </w:rPr>
      </w:pPr>
      <w:r w:rsidRPr="007A1F9B">
        <w:rPr>
          <w:rFonts w:ascii="Times New Roman" w:hAnsi="Times New Roman" w:cs="Times New Roman"/>
          <w:b/>
          <w:bCs/>
        </w:rPr>
        <w:t>Numerator Statement:</w:t>
      </w:r>
      <w:r w:rsidRPr="007A1F9B">
        <w:rPr>
          <w:rFonts w:ascii="Times New Roman" w:hAnsi="Times New Roman" w:cs="Times New Roman"/>
        </w:rPr>
        <w:t xml:space="preserve"> The total number of patients who received a metabolic screening in the 12 months prior to discharge, either prior to or during the index IPF stay.</w:t>
      </w:r>
    </w:p>
    <w:p w14:paraId="2FF62ABD" w14:textId="5A3DA5AB" w:rsidR="00C2650B" w:rsidRPr="007A1F9B" w:rsidRDefault="00C2650B" w:rsidP="007B213C">
      <w:pPr>
        <w:spacing w:after="0"/>
        <w:ind w:left="720"/>
        <w:rPr>
          <w:rFonts w:ascii="Times New Roman" w:hAnsi="Times New Roman" w:cs="Times New Roman"/>
          <w:b/>
          <w:bCs/>
        </w:rPr>
      </w:pPr>
      <w:r w:rsidRPr="007A1F9B">
        <w:rPr>
          <w:rFonts w:ascii="Times New Roman" w:hAnsi="Times New Roman" w:cs="Times New Roman"/>
          <w:b/>
          <w:bCs/>
        </w:rPr>
        <w:t>Data Elements:</w:t>
      </w:r>
    </w:p>
    <w:p w14:paraId="11D26FA0" w14:textId="25567CAE" w:rsidR="00C2650B" w:rsidRPr="007A1F9B" w:rsidRDefault="00C2650B"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Body Mass Index (BMI)</w:t>
      </w:r>
    </w:p>
    <w:p w14:paraId="5111143B" w14:textId="6BDA5027" w:rsidR="00C2650B" w:rsidRPr="007A1F9B" w:rsidRDefault="00C2650B"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 xml:space="preserve">Blood Pressure </w:t>
      </w:r>
    </w:p>
    <w:p w14:paraId="174203BD" w14:textId="47E1342C" w:rsidR="00C2650B" w:rsidRPr="007A1F9B" w:rsidRDefault="00C2650B"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Blood Glucose</w:t>
      </w:r>
    </w:p>
    <w:p w14:paraId="5A961724" w14:textId="50A60EF0" w:rsidR="00C2650B" w:rsidRPr="007A1F9B" w:rsidRDefault="00C2650B"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 xml:space="preserve">Discharge Disposition </w:t>
      </w:r>
    </w:p>
    <w:p w14:paraId="4B02A3BB" w14:textId="1AE8024A" w:rsidR="00C2650B" w:rsidRPr="007A1F9B" w:rsidRDefault="00C2650B" w:rsidP="00E15516">
      <w:pPr>
        <w:pStyle w:val="ListParagraph"/>
        <w:numPr>
          <w:ilvl w:val="0"/>
          <w:numId w:val="1"/>
        </w:numPr>
        <w:spacing w:after="0"/>
        <w:ind w:left="1440"/>
        <w:rPr>
          <w:rFonts w:ascii="Times New Roman" w:hAnsi="Times New Roman" w:cs="Times New Roman"/>
          <w:i/>
          <w:iCs/>
        </w:rPr>
      </w:pPr>
      <w:r w:rsidRPr="007A1F9B">
        <w:rPr>
          <w:rFonts w:ascii="Times New Roman" w:hAnsi="Times New Roman" w:cs="Times New Roman"/>
          <w:i/>
          <w:iCs/>
        </w:rPr>
        <w:t xml:space="preserve">Lipid Panel </w:t>
      </w:r>
    </w:p>
    <w:p w14:paraId="01DF1511" w14:textId="662183C4" w:rsidR="00C2650B" w:rsidRPr="00F92016" w:rsidRDefault="00C2650B" w:rsidP="00F92016">
      <w:pPr>
        <w:pStyle w:val="ListParagraph"/>
        <w:numPr>
          <w:ilvl w:val="0"/>
          <w:numId w:val="1"/>
        </w:numPr>
        <w:ind w:left="1440"/>
        <w:rPr>
          <w:rFonts w:ascii="Times New Roman" w:hAnsi="Times New Roman" w:cs="Times New Roman"/>
          <w:i/>
          <w:iCs/>
        </w:rPr>
      </w:pPr>
      <w:r w:rsidRPr="007A1F9B">
        <w:rPr>
          <w:rFonts w:ascii="Times New Roman" w:hAnsi="Times New Roman" w:cs="Times New Roman"/>
          <w:i/>
          <w:iCs/>
        </w:rPr>
        <w:t xml:space="preserve">Reason for Incomplete Metabolic Screening </w:t>
      </w:r>
    </w:p>
    <w:p w14:paraId="088FB9E6" w14:textId="3D67366C" w:rsidR="00C2650B" w:rsidRPr="007A1F9B" w:rsidRDefault="00C2650B" w:rsidP="00F92016">
      <w:pPr>
        <w:rPr>
          <w:rFonts w:ascii="Times New Roman" w:hAnsi="Times New Roman" w:cs="Times New Roman"/>
        </w:rPr>
      </w:pPr>
      <w:r w:rsidRPr="007A1F9B">
        <w:rPr>
          <w:rFonts w:ascii="Times New Roman" w:hAnsi="Times New Roman" w:cs="Times New Roman"/>
          <w:b/>
          <w:bCs/>
        </w:rPr>
        <w:t>Denominator Statement</w:t>
      </w:r>
      <w:r w:rsidRPr="007A1F9B">
        <w:rPr>
          <w:rFonts w:ascii="Times New Roman" w:hAnsi="Times New Roman" w:cs="Times New Roman"/>
        </w:rPr>
        <w:t>: Discharges from an IPF during the measurement period with a prescription for one or more routinely scheduled antipsychotic medications.</w:t>
      </w:r>
    </w:p>
    <w:p w14:paraId="0CDB5B50" w14:textId="49FF89F9" w:rsidR="00C2650B" w:rsidRPr="007A1F9B" w:rsidRDefault="00C2650B" w:rsidP="007B213C">
      <w:pPr>
        <w:ind w:left="720"/>
        <w:rPr>
          <w:rFonts w:ascii="Times New Roman" w:hAnsi="Times New Roman" w:cs="Times New Roman"/>
        </w:rPr>
      </w:pPr>
      <w:r w:rsidRPr="007A1F9B">
        <w:rPr>
          <w:rFonts w:ascii="Times New Roman" w:hAnsi="Times New Roman" w:cs="Times New Roman"/>
          <w:b/>
          <w:bCs/>
        </w:rPr>
        <w:t>Included Populations:</w:t>
      </w:r>
      <w:r w:rsidRPr="007A1F9B">
        <w:rPr>
          <w:rFonts w:ascii="Times New Roman" w:hAnsi="Times New Roman" w:cs="Times New Roman"/>
        </w:rPr>
        <w:t xml:space="preserve"> All patients discharged from IPFs with one or more routinely scheduled antipsychotic medications during the measurement period.</w:t>
      </w:r>
    </w:p>
    <w:p w14:paraId="564ACCB9" w14:textId="43ED5155" w:rsidR="00C2650B" w:rsidRPr="007A1F9B" w:rsidRDefault="00C2650B" w:rsidP="007B213C">
      <w:pPr>
        <w:spacing w:after="0"/>
        <w:ind w:left="720"/>
        <w:rPr>
          <w:rFonts w:ascii="Times New Roman" w:hAnsi="Times New Roman" w:cs="Times New Roman"/>
        </w:rPr>
      </w:pPr>
      <w:r w:rsidRPr="007A1F9B">
        <w:rPr>
          <w:rFonts w:ascii="Times New Roman" w:hAnsi="Times New Roman" w:cs="Times New Roman"/>
          <w:b/>
          <w:bCs/>
        </w:rPr>
        <w:t>Excluded Populations</w:t>
      </w:r>
      <w:r w:rsidRPr="007A1F9B">
        <w:rPr>
          <w:rFonts w:ascii="Times New Roman" w:hAnsi="Times New Roman" w:cs="Times New Roman"/>
        </w:rPr>
        <w:t>:</w:t>
      </w:r>
    </w:p>
    <w:p w14:paraId="0E9CCC0C" w14:textId="38A89DB7" w:rsidR="00C2650B" w:rsidRPr="007A1F9B" w:rsidRDefault="00C2650B" w:rsidP="00E15516">
      <w:pPr>
        <w:pStyle w:val="ListParagraph"/>
        <w:numPr>
          <w:ilvl w:val="1"/>
          <w:numId w:val="3"/>
        </w:numPr>
        <w:spacing w:after="0"/>
        <w:rPr>
          <w:rFonts w:ascii="Times New Roman" w:hAnsi="Times New Roman" w:cs="Times New Roman"/>
        </w:rPr>
      </w:pPr>
      <w:r w:rsidRPr="007A1F9B">
        <w:rPr>
          <w:rFonts w:ascii="Times New Roman" w:hAnsi="Times New Roman" w:cs="Times New Roman"/>
        </w:rPr>
        <w:t>Patients for whom a screening could not be completed due to the patient’s enduring unstable medical condition or enduring unstable psychological condition.</w:t>
      </w:r>
    </w:p>
    <w:p w14:paraId="304C9EFC" w14:textId="0D59D1C1" w:rsidR="00C2650B" w:rsidRPr="007A1F9B" w:rsidRDefault="00C2650B" w:rsidP="00E15516">
      <w:pPr>
        <w:pStyle w:val="ListParagraph"/>
        <w:numPr>
          <w:ilvl w:val="1"/>
          <w:numId w:val="3"/>
        </w:numPr>
        <w:spacing w:after="0"/>
        <w:rPr>
          <w:rFonts w:ascii="Times New Roman" w:hAnsi="Times New Roman" w:cs="Times New Roman"/>
        </w:rPr>
      </w:pPr>
      <w:r w:rsidRPr="007A1F9B">
        <w:rPr>
          <w:rFonts w:ascii="Times New Roman" w:hAnsi="Times New Roman" w:cs="Times New Roman"/>
        </w:rPr>
        <w:t>Patients with a LOS equal to or greater than 365 days, or equal to or less than three days.</w:t>
      </w:r>
    </w:p>
    <w:p w14:paraId="08782B94" w14:textId="606F115F" w:rsidR="006E764B" w:rsidRPr="00F92016" w:rsidRDefault="00C2650B" w:rsidP="00F92016">
      <w:pPr>
        <w:pStyle w:val="ListParagraph"/>
        <w:numPr>
          <w:ilvl w:val="1"/>
          <w:numId w:val="3"/>
        </w:numPr>
        <w:rPr>
          <w:rFonts w:ascii="Times New Roman" w:hAnsi="Times New Roman" w:cs="Times New Roman"/>
        </w:rPr>
      </w:pPr>
      <w:r w:rsidRPr="007A1F9B">
        <w:rPr>
          <w:rFonts w:ascii="Times New Roman" w:hAnsi="Times New Roman" w:cs="Times New Roman"/>
        </w:rPr>
        <w:t>Patients who expired during the admission (Discharge Disposition = 6)</w:t>
      </w:r>
    </w:p>
    <w:p w14:paraId="25529F4C" w14:textId="60FC0E16" w:rsidR="00C2650B" w:rsidRPr="007A1F9B" w:rsidRDefault="00C2650B" w:rsidP="007B213C">
      <w:pPr>
        <w:spacing w:after="0"/>
        <w:ind w:left="720"/>
        <w:rPr>
          <w:rFonts w:ascii="Times New Roman" w:hAnsi="Times New Roman" w:cs="Times New Roman"/>
          <w:b/>
          <w:bCs/>
        </w:rPr>
      </w:pPr>
      <w:r w:rsidRPr="007A1F9B">
        <w:rPr>
          <w:rFonts w:ascii="Times New Roman" w:hAnsi="Times New Roman" w:cs="Times New Roman"/>
          <w:b/>
          <w:bCs/>
        </w:rPr>
        <w:t>Data Elements:</w:t>
      </w:r>
    </w:p>
    <w:p w14:paraId="6DB5F7E7" w14:textId="078540DC" w:rsidR="00C2650B" w:rsidRPr="007A1F9B" w:rsidRDefault="00C2650B" w:rsidP="00E15516">
      <w:pPr>
        <w:pStyle w:val="ListParagraph"/>
        <w:numPr>
          <w:ilvl w:val="0"/>
          <w:numId w:val="2"/>
        </w:numPr>
        <w:spacing w:after="160"/>
        <w:ind w:left="1440"/>
        <w:rPr>
          <w:rFonts w:ascii="Times New Roman" w:hAnsi="Times New Roman" w:cs="Times New Roman"/>
          <w:i/>
          <w:iCs/>
        </w:rPr>
      </w:pPr>
      <w:r w:rsidRPr="007A1F9B">
        <w:rPr>
          <w:rFonts w:ascii="Times New Roman" w:hAnsi="Times New Roman" w:cs="Times New Roman"/>
          <w:i/>
          <w:iCs/>
        </w:rPr>
        <w:t>Admission Date</w:t>
      </w:r>
    </w:p>
    <w:p w14:paraId="78F45C30" w14:textId="4A95727C" w:rsidR="00C2650B" w:rsidRPr="007A1F9B" w:rsidRDefault="00C2650B" w:rsidP="00E15516">
      <w:pPr>
        <w:pStyle w:val="ListParagraph"/>
        <w:numPr>
          <w:ilvl w:val="0"/>
          <w:numId w:val="2"/>
        </w:numPr>
        <w:spacing w:after="160"/>
        <w:ind w:left="1440"/>
        <w:rPr>
          <w:rFonts w:ascii="Times New Roman" w:hAnsi="Times New Roman" w:cs="Times New Roman"/>
          <w:i/>
          <w:iCs/>
        </w:rPr>
      </w:pPr>
      <w:r w:rsidRPr="007A1F9B">
        <w:rPr>
          <w:rFonts w:ascii="Times New Roman" w:hAnsi="Times New Roman" w:cs="Times New Roman"/>
          <w:i/>
          <w:iCs/>
        </w:rPr>
        <w:t>Discharge Date</w:t>
      </w:r>
    </w:p>
    <w:p w14:paraId="5181A6A1" w14:textId="12460FF3" w:rsidR="00C2650B" w:rsidRPr="007A1F9B" w:rsidRDefault="00C2650B" w:rsidP="00E15516">
      <w:pPr>
        <w:pStyle w:val="ListParagraph"/>
        <w:numPr>
          <w:ilvl w:val="0"/>
          <w:numId w:val="2"/>
        </w:numPr>
        <w:spacing w:after="160"/>
        <w:ind w:left="1440"/>
        <w:rPr>
          <w:rFonts w:ascii="Times New Roman" w:hAnsi="Times New Roman" w:cs="Times New Roman"/>
          <w:i/>
          <w:iCs/>
        </w:rPr>
      </w:pPr>
      <w:r w:rsidRPr="007A1F9B">
        <w:rPr>
          <w:rFonts w:ascii="Times New Roman" w:hAnsi="Times New Roman" w:cs="Times New Roman"/>
          <w:i/>
          <w:iCs/>
        </w:rPr>
        <w:t>Number of Antipsychotic Medications Prescribed at Discharge</w:t>
      </w:r>
    </w:p>
    <w:p w14:paraId="6ACB9FEB" w14:textId="6BC1EDDB" w:rsidR="00F050F2" w:rsidRPr="00775095" w:rsidRDefault="00C2650B" w:rsidP="00775095">
      <w:pPr>
        <w:rPr>
          <w:rFonts w:ascii="Times New Roman" w:hAnsi="Times New Roman" w:cs="Times New Roman"/>
        </w:rPr>
      </w:pPr>
      <w:r w:rsidRPr="007A1F9B">
        <w:rPr>
          <w:rFonts w:ascii="Times New Roman" w:hAnsi="Times New Roman" w:cs="Times New Roman"/>
          <w:b/>
          <w:bCs/>
        </w:rPr>
        <w:lastRenderedPageBreak/>
        <w:t>Risk Adjustment</w:t>
      </w:r>
      <w:r w:rsidRPr="007A1F9B">
        <w:rPr>
          <w:rFonts w:ascii="Times New Roman" w:hAnsi="Times New Roman" w:cs="Times New Roman"/>
        </w:rPr>
        <w:t>: No.</w:t>
      </w:r>
      <w:bookmarkStart w:id="93" w:name="_Hlk125984204"/>
    </w:p>
    <w:p w14:paraId="60C2BFDE" w14:textId="3BCBD4DC" w:rsidR="00F050F2" w:rsidRDefault="4BF333BA" w:rsidP="00775095">
      <w:pPr>
        <w:rPr>
          <w:rFonts w:ascii="Times New Roman" w:hAnsi="Times New Roman" w:cs="Times New Roman"/>
          <w:b/>
          <w:bCs/>
        </w:rPr>
      </w:pPr>
      <w:r w:rsidRPr="007A1F9B">
        <w:rPr>
          <w:rFonts w:ascii="Times New Roman" w:hAnsi="Times New Roman" w:cs="Times New Roman"/>
          <w:b/>
          <w:bCs/>
        </w:rPr>
        <w:t xml:space="preserve">Measure Collection Method: </w:t>
      </w:r>
      <w:r w:rsidR="0B0C1C81" w:rsidRPr="007A1F9B">
        <w:rPr>
          <w:rFonts w:ascii="Times New Roman" w:hAnsi="Times New Roman" w:cs="Times New Roman"/>
        </w:rPr>
        <w:t>Aggregate data submission via</w:t>
      </w:r>
      <w:r w:rsidR="0B0C1C81" w:rsidRPr="007A1F9B">
        <w:rPr>
          <w:rFonts w:ascii="Times New Roman" w:hAnsi="Times New Roman" w:cs="Times New Roman"/>
          <w:b/>
          <w:bCs/>
        </w:rPr>
        <w:t xml:space="preserve"> </w:t>
      </w:r>
      <w:r w:rsidRPr="007A1F9B">
        <w:rPr>
          <w:rFonts w:ascii="Times New Roman" w:hAnsi="Times New Roman" w:cs="Times New Roman"/>
        </w:rPr>
        <w:t>Web-based data entry tool via the secure MassQEX Portal.</w:t>
      </w:r>
    </w:p>
    <w:p w14:paraId="6DDEECB5" w14:textId="36209B1C" w:rsidR="00F050F2" w:rsidRPr="00775095" w:rsidRDefault="058E23CE" w:rsidP="00775095">
      <w:pPr>
        <w:rPr>
          <w:rFonts w:ascii="Times New Roman" w:hAnsi="Times New Roman" w:cs="Times New Roman"/>
        </w:rPr>
      </w:pPr>
      <w:r w:rsidRPr="007A1F9B">
        <w:rPr>
          <w:rFonts w:ascii="Times New Roman" w:hAnsi="Times New Roman" w:cs="Times New Roman"/>
          <w:b/>
          <w:bCs/>
        </w:rPr>
        <w:t>Data Collection Approach</w:t>
      </w:r>
      <w:r w:rsidRPr="007A1F9B">
        <w:rPr>
          <w:rFonts w:ascii="Times New Roman" w:hAnsi="Times New Roman" w:cs="Times New Roman"/>
        </w:rPr>
        <w:t xml:space="preserve">: See </w:t>
      </w:r>
      <w:r w:rsidR="61F716D7" w:rsidRPr="007A1F9B">
        <w:rPr>
          <w:rFonts w:ascii="Times New Roman" w:hAnsi="Times New Roman" w:cs="Times New Roman"/>
        </w:rPr>
        <w:t xml:space="preserve">version applicable to discharge periods </w:t>
      </w:r>
      <w:r w:rsidRPr="007A1F9B">
        <w:rPr>
          <w:rFonts w:ascii="Times New Roman" w:hAnsi="Times New Roman" w:cs="Times New Roman"/>
        </w:rPr>
        <w:t xml:space="preserve">Inpatient Psychiatric Facility Quality Reporting (IPFQR) Program manual for detail that apply. </w:t>
      </w:r>
      <w:hyperlink r:id="rId70">
        <w:r w:rsidRPr="007A1F9B">
          <w:rPr>
            <w:rStyle w:val="Hyperlink"/>
            <w:rFonts w:ascii="Times New Roman" w:hAnsi="Times New Roman" w:cs="Times New Roman"/>
          </w:rPr>
          <w:t>https://qualitynet.cms.gov/ipf/ipfqr/measures</w:t>
        </w:r>
      </w:hyperlink>
      <w:r w:rsidRPr="007A1F9B">
        <w:rPr>
          <w:rFonts w:ascii="Times New Roman" w:hAnsi="Times New Roman" w:cs="Times New Roman"/>
        </w:rPr>
        <w:t xml:space="preserve"> </w:t>
      </w:r>
    </w:p>
    <w:p w14:paraId="4428F830" w14:textId="609997D1" w:rsidR="00F050F2" w:rsidRPr="00775095" w:rsidRDefault="00DE79B5" w:rsidP="00775095">
      <w:pPr>
        <w:rPr>
          <w:rFonts w:ascii="Times New Roman" w:hAnsi="Times New Roman" w:cs="Times New Roman"/>
        </w:rPr>
      </w:pPr>
      <w:r w:rsidRPr="00395706">
        <w:rPr>
          <w:rFonts w:ascii="Times New Roman" w:hAnsi="Times New Roman" w:cs="Times New Roman"/>
          <w:b/>
          <w:bCs/>
        </w:rPr>
        <w:t>Payer Population:</w:t>
      </w:r>
      <w:r w:rsidRPr="00395706">
        <w:rPr>
          <w:rFonts w:ascii="Times New Roman" w:hAnsi="Times New Roman" w:cs="Times New Roman"/>
        </w:rPr>
        <w:t xml:space="preserve"> </w:t>
      </w:r>
      <w:r w:rsidR="00395706" w:rsidRPr="00395706">
        <w:rPr>
          <w:rFonts w:ascii="Times New Roman" w:hAnsi="Times New Roman" w:cs="Times New Roman"/>
        </w:rPr>
        <w:t>All-payer</w:t>
      </w:r>
      <w:r w:rsidRPr="00395706">
        <w:rPr>
          <w:rFonts w:ascii="Times New Roman" w:hAnsi="Times New Roman" w:cs="Times New Roman"/>
        </w:rPr>
        <w:t xml:space="preserve"> that Hospital reports to CMS</w:t>
      </w:r>
    </w:p>
    <w:p w14:paraId="7EA06708" w14:textId="593F544E" w:rsidR="00F050F2" w:rsidRDefault="002E0002" w:rsidP="00775095">
      <w:pPr>
        <w:rPr>
          <w:rFonts w:ascii="Times New Roman" w:hAnsi="Times New Roman" w:cs="Times New Roman"/>
          <w:b/>
          <w:bCs/>
        </w:rPr>
      </w:pPr>
      <w:r w:rsidRPr="007A1F9B">
        <w:rPr>
          <w:rFonts w:ascii="Times New Roman" w:hAnsi="Times New Roman" w:cs="Times New Roman"/>
          <w:b/>
          <w:bCs/>
        </w:rPr>
        <w:t>Measure Type</w:t>
      </w:r>
      <w:r w:rsidRPr="007A1F9B">
        <w:rPr>
          <w:rFonts w:ascii="Times New Roman" w:hAnsi="Times New Roman" w:cs="Times New Roman"/>
        </w:rPr>
        <w:t xml:space="preserve">: Process measure. </w:t>
      </w:r>
    </w:p>
    <w:p w14:paraId="16C66EDC" w14:textId="0DA29542" w:rsidR="00F050F2" w:rsidRPr="00EB0498" w:rsidRDefault="00C2650B" w:rsidP="00EB0498">
      <w:pPr>
        <w:rPr>
          <w:rFonts w:ascii="Times New Roman" w:hAnsi="Times New Roman" w:cs="Times New Roman"/>
        </w:rPr>
      </w:pPr>
      <w:r w:rsidRPr="24F1E262">
        <w:rPr>
          <w:rFonts w:ascii="Times New Roman" w:hAnsi="Times New Roman" w:cs="Times New Roman"/>
          <w:b/>
          <w:bCs/>
        </w:rPr>
        <w:t>Data Accuracy</w:t>
      </w:r>
      <w:r w:rsidRPr="24F1E262">
        <w:rPr>
          <w:rFonts w:ascii="Times New Roman" w:hAnsi="Times New Roman" w:cs="Times New Roman"/>
        </w:rPr>
        <w:t xml:space="preserve">: See </w:t>
      </w:r>
      <w:r w:rsidR="00466270" w:rsidRPr="24F1E262">
        <w:rPr>
          <w:rFonts w:ascii="Times New Roman" w:hAnsi="Times New Roman" w:cs="Times New Roman"/>
        </w:rPr>
        <w:t xml:space="preserve">FY2025 </w:t>
      </w:r>
      <w:r w:rsidRPr="24F1E262">
        <w:rPr>
          <w:rFonts w:ascii="Times New Roman" w:hAnsi="Times New Roman" w:cs="Times New Roman"/>
        </w:rPr>
        <w:t>Inpatient Psychiatric Facility Quality Reporting (IPFQR) Program manual for detail</w:t>
      </w:r>
      <w:r w:rsidR="008F1C47" w:rsidRPr="24F1E262">
        <w:rPr>
          <w:rFonts w:ascii="Times New Roman" w:hAnsi="Times New Roman" w:cs="Times New Roman"/>
        </w:rPr>
        <w:t>s</w:t>
      </w:r>
      <w:r w:rsidRPr="24F1E262">
        <w:rPr>
          <w:rFonts w:ascii="Times New Roman" w:hAnsi="Times New Roman" w:cs="Times New Roman"/>
        </w:rPr>
        <w:t xml:space="preserve"> that apply. </w:t>
      </w:r>
      <w:hyperlink r:id="rId71">
        <w:r w:rsidRPr="24F1E262">
          <w:rPr>
            <w:rStyle w:val="Hyperlink"/>
            <w:rFonts w:ascii="Times New Roman" w:hAnsi="Times New Roman" w:cs="Times New Roman"/>
          </w:rPr>
          <w:t>https://qualitynet.cms.gov/ipf/ipfqr/measures</w:t>
        </w:r>
      </w:hyperlink>
      <w:r w:rsidRPr="24F1E262">
        <w:rPr>
          <w:rFonts w:ascii="Times New Roman" w:hAnsi="Times New Roman" w:cs="Times New Roman"/>
        </w:rPr>
        <w:t xml:space="preserve"> </w:t>
      </w:r>
    </w:p>
    <w:p w14:paraId="65D5D1DE" w14:textId="36F0AF36" w:rsidR="00F050F2" w:rsidRPr="00EB0498" w:rsidRDefault="00C2650B" w:rsidP="00EB0498">
      <w:pPr>
        <w:rPr>
          <w:rFonts w:ascii="Times New Roman" w:hAnsi="Times New Roman" w:cs="Times New Roman"/>
        </w:rPr>
      </w:pPr>
      <w:r w:rsidRPr="007A1F9B">
        <w:rPr>
          <w:rFonts w:ascii="Times New Roman" w:hAnsi="Times New Roman" w:cs="Times New Roman"/>
          <w:b/>
          <w:bCs/>
        </w:rPr>
        <w:t>Sampling</w:t>
      </w:r>
      <w:r w:rsidRPr="007A1F9B">
        <w:rPr>
          <w:rFonts w:ascii="Times New Roman" w:hAnsi="Times New Roman" w:cs="Times New Roman"/>
        </w:rPr>
        <w:t xml:space="preserve">: Optional, per CMS sampling requirements </w:t>
      </w:r>
    </w:p>
    <w:p w14:paraId="370277B1" w14:textId="0734784E" w:rsidR="00F050F2" w:rsidRDefault="00C2650B" w:rsidP="00EB0498">
      <w:pPr>
        <w:rPr>
          <w:rFonts w:ascii="Times New Roman" w:hAnsi="Times New Roman" w:cs="Times New Roman"/>
          <w:b/>
          <w:bCs/>
        </w:rPr>
      </w:pPr>
      <w:r w:rsidRPr="007A1F9B">
        <w:rPr>
          <w:rFonts w:ascii="Times New Roman" w:hAnsi="Times New Roman" w:cs="Times New Roman"/>
          <w:b/>
          <w:bCs/>
        </w:rPr>
        <w:t>Data Reported As</w:t>
      </w:r>
      <w:r w:rsidRPr="007A1F9B">
        <w:rPr>
          <w:rFonts w:ascii="Times New Roman" w:hAnsi="Times New Roman" w:cs="Times New Roman"/>
        </w:rPr>
        <w:t>: Aggregate rate</w:t>
      </w:r>
    </w:p>
    <w:p w14:paraId="74909DF2" w14:textId="41ADB291" w:rsidR="00C2650B" w:rsidRPr="00EB0498" w:rsidRDefault="00D33712" w:rsidP="00EB0498">
      <w:pPr>
        <w:spacing w:after="0"/>
        <w:rPr>
          <w:rFonts w:ascii="Times New Roman" w:hAnsi="Times New Roman" w:cs="Times New Roman"/>
        </w:rPr>
      </w:pPr>
      <w:r w:rsidRPr="007A1F9B">
        <w:rPr>
          <w:rFonts w:ascii="Times New Roman" w:hAnsi="Times New Roman" w:cs="Times New Roman"/>
          <w:b/>
          <w:bCs/>
        </w:rPr>
        <w:t>Improvement Noted As</w:t>
      </w:r>
      <w:r w:rsidRPr="007A1F9B">
        <w:rPr>
          <w:rFonts w:ascii="Times New Roman" w:hAnsi="Times New Roman" w:cs="Times New Roman"/>
        </w:rPr>
        <w:t xml:space="preserve">: </w:t>
      </w:r>
      <w:r w:rsidR="009C73BA" w:rsidRPr="007A1F9B">
        <w:rPr>
          <w:rFonts w:ascii="Times New Roman" w:hAnsi="Times New Roman" w:cs="Times New Roman"/>
        </w:rPr>
        <w:t>Increase</w:t>
      </w:r>
      <w:r w:rsidR="008B4AB8" w:rsidRPr="007A1F9B">
        <w:rPr>
          <w:rFonts w:ascii="Times New Roman" w:hAnsi="Times New Roman" w:cs="Times New Roman"/>
        </w:rPr>
        <w:t xml:space="preserve"> </w:t>
      </w:r>
      <w:r w:rsidRPr="007A1F9B">
        <w:rPr>
          <w:rFonts w:ascii="Times New Roman" w:hAnsi="Times New Roman" w:cs="Times New Roman"/>
        </w:rPr>
        <w:t>in the rate</w:t>
      </w:r>
      <w:bookmarkEnd w:id="93"/>
      <w:r w:rsidR="00EB0498">
        <w:rPr>
          <w:rFonts w:ascii="Times New Roman" w:hAnsi="Times New Roman" w:cs="Times New Roman"/>
        </w:rPr>
        <w:br w:type="page"/>
      </w:r>
    </w:p>
    <w:p w14:paraId="6A922F8D" w14:textId="443364B9" w:rsidR="007E61FE" w:rsidRPr="007A1F9B" w:rsidRDefault="00913F09" w:rsidP="007B213C">
      <w:pPr>
        <w:pStyle w:val="Heading2"/>
        <w:numPr>
          <w:ilvl w:val="0"/>
          <w:numId w:val="0"/>
        </w:numPr>
        <w:spacing w:line="276" w:lineRule="auto"/>
        <w:rPr>
          <w:sz w:val="22"/>
          <w:szCs w:val="22"/>
        </w:rPr>
      </w:pPr>
      <w:bookmarkStart w:id="94" w:name="_Toc180573550"/>
      <w:bookmarkStart w:id="95" w:name="_Toc131496832"/>
      <w:r w:rsidRPr="24F1E262">
        <w:rPr>
          <w:sz w:val="22"/>
          <w:szCs w:val="22"/>
        </w:rPr>
        <w:lastRenderedPageBreak/>
        <w:t>C</w:t>
      </w:r>
      <w:r w:rsidR="00313F2F" w:rsidRPr="24F1E262">
        <w:rPr>
          <w:sz w:val="22"/>
          <w:szCs w:val="22"/>
        </w:rPr>
        <w:t xml:space="preserve">. </w:t>
      </w:r>
      <w:r w:rsidR="007E61FE" w:rsidRPr="24F1E262">
        <w:rPr>
          <w:sz w:val="22"/>
          <w:szCs w:val="22"/>
        </w:rPr>
        <w:t>Perinatal Care Domain</w:t>
      </w:r>
      <w:bookmarkEnd w:id="94"/>
      <w:r w:rsidR="007E61FE" w:rsidRPr="24F1E262">
        <w:rPr>
          <w:sz w:val="22"/>
          <w:szCs w:val="22"/>
        </w:rPr>
        <w:t xml:space="preserve"> </w:t>
      </w:r>
      <w:bookmarkEnd w:id="95"/>
    </w:p>
    <w:p w14:paraId="3A405C66" w14:textId="26317555" w:rsidR="005E0FDC" w:rsidRPr="007A1F9B" w:rsidRDefault="005E0FDC" w:rsidP="00AA3CF4">
      <w:pPr>
        <w:rPr>
          <w:rStyle w:val="Hyperlink"/>
          <w:rFonts w:ascii="Times New Roman" w:hAnsi="Times New Roman" w:cs="Times New Roman"/>
        </w:rPr>
      </w:pPr>
      <w:bookmarkStart w:id="96" w:name="_Toc131496833"/>
      <w:r w:rsidRPr="24F1E262">
        <w:rPr>
          <w:rFonts w:ascii="Times New Roman" w:hAnsi="Times New Roman" w:cs="Times New Roman"/>
        </w:rPr>
        <w:t xml:space="preserve">This section includes measure specifications for the </w:t>
      </w:r>
      <w:r w:rsidR="00410E5C" w:rsidRPr="24F1E262">
        <w:rPr>
          <w:rFonts w:ascii="Times New Roman" w:hAnsi="Times New Roman" w:cs="Times New Roman"/>
        </w:rPr>
        <w:t>Severe Obstetrics Complications (SOC)</w:t>
      </w:r>
      <w:r w:rsidRPr="24F1E262">
        <w:rPr>
          <w:rFonts w:ascii="Times New Roman" w:hAnsi="Times New Roman" w:cs="Times New Roman"/>
        </w:rPr>
        <w:t xml:space="preserve"> measure required for the CQI program as part of the Perinatal Care Specialty Domain. All </w:t>
      </w:r>
      <w:r w:rsidR="00B563A3" w:rsidRPr="24F1E262">
        <w:rPr>
          <w:rFonts w:ascii="Times New Roman" w:hAnsi="Times New Roman" w:cs="Times New Roman"/>
        </w:rPr>
        <w:t xml:space="preserve">birthing </w:t>
      </w:r>
      <w:r w:rsidRPr="24F1E262">
        <w:rPr>
          <w:rFonts w:ascii="Times New Roman" w:hAnsi="Times New Roman" w:cs="Times New Roman"/>
        </w:rPr>
        <w:t>hospitals</w:t>
      </w:r>
      <w:r w:rsidR="00B563A3" w:rsidRPr="24F1E262">
        <w:rPr>
          <w:rFonts w:ascii="Times New Roman" w:hAnsi="Times New Roman" w:cs="Times New Roman"/>
        </w:rPr>
        <w:t xml:space="preserve"> with deliveries</w:t>
      </w:r>
      <w:r w:rsidRPr="24F1E262">
        <w:rPr>
          <w:rFonts w:ascii="Times New Roman" w:hAnsi="Times New Roman" w:cs="Times New Roman"/>
        </w:rPr>
        <w:t xml:space="preserve"> are required to participate in the </w:t>
      </w:r>
      <w:r w:rsidR="00B563A3" w:rsidRPr="24F1E262">
        <w:rPr>
          <w:rFonts w:ascii="Times New Roman" w:hAnsi="Times New Roman" w:cs="Times New Roman"/>
        </w:rPr>
        <w:t>Perinatal Care Specialty</w:t>
      </w:r>
      <w:r w:rsidRPr="24F1E262">
        <w:rPr>
          <w:rFonts w:ascii="Times New Roman" w:hAnsi="Times New Roman" w:cs="Times New Roman"/>
        </w:rPr>
        <w:t xml:space="preserve"> Domai</w:t>
      </w:r>
      <w:r w:rsidR="00B563A3" w:rsidRPr="24F1E262">
        <w:rPr>
          <w:rFonts w:ascii="Times New Roman" w:hAnsi="Times New Roman" w:cs="Times New Roman"/>
        </w:rPr>
        <w:t>n.</w:t>
      </w:r>
      <w:r w:rsidRPr="24F1E262">
        <w:rPr>
          <w:rFonts w:ascii="Times New Roman" w:hAnsi="Times New Roman" w:cs="Times New Roman"/>
        </w:rPr>
        <w:t xml:space="preserve"> </w:t>
      </w:r>
    </w:p>
    <w:p w14:paraId="45E7CB95" w14:textId="4F13F9A8" w:rsidR="00764617" w:rsidRPr="007A1F9B" w:rsidRDefault="005E0FDC" w:rsidP="002701AE">
      <w:r w:rsidRPr="24F1E262">
        <w:rPr>
          <w:rFonts w:ascii="Times New Roman" w:hAnsi="Times New Roman" w:cs="Times New Roman"/>
        </w:rPr>
        <w:t xml:space="preserve">Although the </w:t>
      </w:r>
      <w:r w:rsidR="00B563A3" w:rsidRPr="24F1E262">
        <w:rPr>
          <w:rFonts w:ascii="Times New Roman" w:hAnsi="Times New Roman" w:cs="Times New Roman"/>
        </w:rPr>
        <w:t>SOC</w:t>
      </w:r>
      <w:r w:rsidRPr="24F1E262">
        <w:rPr>
          <w:rFonts w:ascii="Times New Roman" w:hAnsi="Times New Roman" w:cs="Times New Roman"/>
        </w:rPr>
        <w:t xml:space="preserve"> measure is collected as a patient-level eCQM measure for CMS, for CY2</w:t>
      </w:r>
      <w:r w:rsidR="003D2899" w:rsidRPr="24F1E262">
        <w:rPr>
          <w:rFonts w:ascii="Times New Roman" w:hAnsi="Times New Roman" w:cs="Times New Roman"/>
        </w:rPr>
        <w:t>5</w:t>
      </w:r>
      <w:r w:rsidRPr="24F1E262">
        <w:rPr>
          <w:rFonts w:ascii="Times New Roman" w:hAnsi="Times New Roman" w:cs="Times New Roman"/>
        </w:rPr>
        <w:t xml:space="preserve"> discharge data, EOHHS will only require collection of hospital annual aggregate initial population, numerator, denominator, and exclusions for the </w:t>
      </w:r>
      <w:r w:rsidR="000E69C1" w:rsidRPr="24F1E262">
        <w:rPr>
          <w:rFonts w:ascii="Times New Roman" w:hAnsi="Times New Roman" w:cs="Times New Roman"/>
        </w:rPr>
        <w:t>SOC</w:t>
      </w:r>
      <w:r w:rsidRPr="24F1E262">
        <w:rPr>
          <w:rFonts w:ascii="Times New Roman" w:hAnsi="Times New Roman" w:cs="Times New Roman"/>
        </w:rPr>
        <w:t xml:space="preserve"> measure. For complete information on this measure, please refer to the measure specifications outlined on the CMS eCQM resource center: </w:t>
      </w:r>
      <w:hyperlink r:id="rId72">
        <w:r w:rsidRPr="24F1E262">
          <w:rPr>
            <w:rStyle w:val="Hyperlink"/>
            <w:rFonts w:ascii="Times New Roman" w:hAnsi="Times New Roman" w:cs="Times New Roman"/>
          </w:rPr>
          <w:t>https://ecqi.healthit.gov/ecqms</w:t>
        </w:r>
      </w:hyperlink>
    </w:p>
    <w:p w14:paraId="7C6705C1" w14:textId="39917595" w:rsidR="00915033" w:rsidRPr="002701AE" w:rsidRDefault="00A625CD" w:rsidP="002701AE">
      <w:pPr>
        <w:pStyle w:val="Heading3"/>
        <w:spacing w:after="240" w:line="276" w:lineRule="auto"/>
        <w:rPr>
          <w:rFonts w:ascii="Times New Roman" w:hAnsi="Times New Roman" w:cs="Times New Roman"/>
        </w:rPr>
      </w:pPr>
      <w:bookmarkStart w:id="97" w:name="_Toc180573551"/>
      <w:r>
        <w:rPr>
          <w:rFonts w:ascii="Times New Roman" w:hAnsi="Times New Roman" w:cs="Times New Roman"/>
          <w:b/>
          <w:bCs/>
        </w:rPr>
        <w:t>1</w:t>
      </w:r>
      <w:r w:rsidRPr="007A1F9B">
        <w:rPr>
          <w:rFonts w:ascii="Times New Roman" w:hAnsi="Times New Roman" w:cs="Times New Roman"/>
          <w:b/>
          <w:bCs/>
        </w:rPr>
        <w:t xml:space="preserve">.  </w:t>
      </w:r>
      <w:r w:rsidR="00915033" w:rsidRPr="005E1B52">
        <w:rPr>
          <w:rFonts w:ascii="Times New Roman" w:hAnsi="Times New Roman" w:cs="Times New Roman"/>
          <w:b/>
          <w:bCs/>
        </w:rPr>
        <w:t>Severe Obstetric Complications (SOC</w:t>
      </w:r>
      <w:r w:rsidR="00915033" w:rsidRPr="005E1B52">
        <w:rPr>
          <w:rFonts w:ascii="Times New Roman" w:hAnsi="Times New Roman" w:cs="Times New Roman"/>
        </w:rPr>
        <w:t>)</w:t>
      </w:r>
      <w:bookmarkEnd w:id="97"/>
    </w:p>
    <w:p w14:paraId="29377ADE" w14:textId="64D2642C" w:rsidR="00915033" w:rsidRPr="002701AE" w:rsidRDefault="00915033" w:rsidP="002701AE">
      <w:pPr>
        <w:spacing w:line="240" w:lineRule="auto"/>
        <w:rPr>
          <w:rFonts w:ascii="Times New Roman" w:hAnsi="Times New Roman" w:cs="Times New Roman"/>
          <w:bCs/>
        </w:rPr>
      </w:pPr>
      <w:r w:rsidRPr="007A1F9B">
        <w:rPr>
          <w:rFonts w:ascii="Times New Roman" w:hAnsi="Times New Roman" w:cs="Times New Roman"/>
          <w:b/>
        </w:rPr>
        <w:t>Measure Name:</w:t>
      </w:r>
      <w:r w:rsidRPr="007A1F9B">
        <w:rPr>
          <w:rFonts w:ascii="Times New Roman" w:hAnsi="Times New Roman" w:cs="Times New Roman"/>
        </w:rPr>
        <w:t xml:space="preserve"> Severe Obstetric Complications</w:t>
      </w:r>
    </w:p>
    <w:p w14:paraId="26F30B41" w14:textId="457035A3" w:rsidR="00915033" w:rsidRPr="002701AE" w:rsidRDefault="00915033" w:rsidP="002701AE">
      <w:pPr>
        <w:spacing w:line="240" w:lineRule="auto"/>
        <w:rPr>
          <w:rFonts w:ascii="Times New Roman" w:hAnsi="Times New Roman" w:cs="Times New Roman"/>
        </w:rPr>
      </w:pPr>
      <w:r w:rsidRPr="24F1E262">
        <w:rPr>
          <w:rFonts w:ascii="Times New Roman" w:hAnsi="Times New Roman" w:cs="Times New Roman"/>
          <w:b/>
          <w:bCs/>
        </w:rPr>
        <w:t xml:space="preserve">Description: </w:t>
      </w:r>
      <w:r w:rsidRPr="24F1E262">
        <w:rPr>
          <w:rFonts w:ascii="Times New Roman" w:hAnsi="Times New Roman" w:cs="Times New Roman"/>
        </w:rPr>
        <w:t xml:space="preserve">Patients with severe obstetric complications </w:t>
      </w:r>
      <w:r w:rsidR="0083657F" w:rsidRPr="24F1E262">
        <w:rPr>
          <w:rFonts w:ascii="Times New Roman" w:hAnsi="Times New Roman" w:cs="Times New Roman"/>
          <w:i/>
          <w:iCs/>
          <w:u w:val="single"/>
        </w:rPr>
        <w:t>that</w:t>
      </w:r>
      <w:r w:rsidR="0083657F" w:rsidRPr="24F1E262">
        <w:rPr>
          <w:rFonts w:ascii="Times New Roman" w:hAnsi="Times New Roman" w:cs="Times New Roman"/>
        </w:rPr>
        <w:t xml:space="preserve"> </w:t>
      </w:r>
      <w:r w:rsidRPr="24F1E262">
        <w:rPr>
          <w:rFonts w:ascii="Times New Roman" w:hAnsi="Times New Roman" w:cs="Times New Roman"/>
        </w:rPr>
        <w:t>occur during the inpatient delivery hospitalization</w:t>
      </w:r>
    </w:p>
    <w:p w14:paraId="01E13DA8" w14:textId="72E7EDEA" w:rsidR="00915033" w:rsidRPr="002701AE" w:rsidRDefault="00915033" w:rsidP="002701AE">
      <w:pPr>
        <w:spacing w:line="240" w:lineRule="auto"/>
        <w:rPr>
          <w:rFonts w:ascii="Times New Roman" w:hAnsi="Times New Roman" w:cs="Times New Roman"/>
          <w:b/>
        </w:rPr>
      </w:pPr>
      <w:r w:rsidRPr="007A1F9B">
        <w:rPr>
          <w:rFonts w:ascii="Times New Roman" w:hAnsi="Times New Roman" w:cs="Times New Roman"/>
          <w:b/>
        </w:rPr>
        <w:t xml:space="preserve">Measure Steward: </w:t>
      </w:r>
      <w:r w:rsidRPr="007A1F9B">
        <w:rPr>
          <w:rFonts w:ascii="Times New Roman" w:hAnsi="Times New Roman" w:cs="Times New Roman"/>
          <w:bCs/>
        </w:rPr>
        <w:t>The Joint Commission</w:t>
      </w:r>
    </w:p>
    <w:p w14:paraId="60579721" w14:textId="528949E4" w:rsidR="00915033" w:rsidRPr="007A1F9B" w:rsidRDefault="00915033" w:rsidP="00713A4C">
      <w:pPr>
        <w:spacing w:line="240" w:lineRule="auto"/>
        <w:rPr>
          <w:rFonts w:ascii="Times New Roman" w:eastAsia="Calibri" w:hAnsi="Times New Roman" w:cs="Times New Roman"/>
          <w:b/>
          <w:bCs/>
        </w:rPr>
      </w:pPr>
      <w:r w:rsidRPr="007A1F9B">
        <w:rPr>
          <w:rFonts w:ascii="Times New Roman" w:eastAsia="Calibri" w:hAnsi="Times New Roman" w:cs="Times New Roman"/>
          <w:b/>
          <w:bCs/>
        </w:rPr>
        <w:t>Initial Population</w:t>
      </w:r>
      <w:r w:rsidRPr="007A1F9B">
        <w:rPr>
          <w:rFonts w:ascii="Times New Roman" w:eastAsia="Calibri" w:hAnsi="Times New Roman" w:cs="Times New Roman"/>
        </w:rPr>
        <w:t>: Inpatient hospitalizations for patients age &gt;= 8 years and &lt; 65 admitted to the hospital for inpatient acute care who undergo a delivery procedure with a discharge date that ends during the measurement period</w:t>
      </w:r>
    </w:p>
    <w:p w14:paraId="0F0B4D6A" w14:textId="1420DD52" w:rsidR="00915033" w:rsidRPr="007A1F9B" w:rsidRDefault="00915033" w:rsidP="00713A4C">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Denominator: </w:t>
      </w:r>
      <w:r w:rsidRPr="007A1F9B">
        <w:rPr>
          <w:rFonts w:ascii="Times New Roman" w:eastAsia="Calibri" w:hAnsi="Times New Roman" w:cs="Times New Roman"/>
        </w:rPr>
        <w:t>Inpatient hospitalizations for patients delivering stillborn or live birth with &gt;= 20 weeks, 0 days gestation completed</w:t>
      </w:r>
    </w:p>
    <w:p w14:paraId="4B6B823D" w14:textId="466137B6" w:rsidR="00915033" w:rsidRPr="00C247A0" w:rsidRDefault="00915033" w:rsidP="24F1E262">
      <w:pPr>
        <w:spacing w:line="240" w:lineRule="auto"/>
        <w:rPr>
          <w:rFonts w:ascii="Times New Roman" w:eastAsia="Calibri" w:hAnsi="Times New Roman" w:cs="Times New Roman"/>
          <w:i/>
          <w:iCs/>
          <w:u w:val="single"/>
        </w:rPr>
      </w:pPr>
      <w:r w:rsidRPr="24F1E262">
        <w:rPr>
          <w:rFonts w:ascii="Times New Roman" w:eastAsia="Calibri" w:hAnsi="Times New Roman" w:cs="Times New Roman"/>
          <w:b/>
          <w:bCs/>
        </w:rPr>
        <w:t xml:space="preserve">Denominator Exclusions:  </w:t>
      </w:r>
      <w:r w:rsidRPr="24F1E262">
        <w:rPr>
          <w:rFonts w:ascii="Times New Roman" w:eastAsia="Calibri" w:hAnsi="Times New Roman" w:cs="Times New Roman"/>
        </w:rPr>
        <w:t>Inpatient hospitalizations for patients with confirmed diagnosis of COVID with COVID-related respiratory condition or patients with confirmed diagnosis of COVID with COVID-related respiratory procedure</w:t>
      </w:r>
      <w:r w:rsidR="00D510D2" w:rsidRPr="24F1E262">
        <w:rPr>
          <w:rFonts w:ascii="Times New Roman" w:eastAsia="Calibri" w:hAnsi="Times New Roman" w:cs="Times New Roman"/>
        </w:rPr>
        <w:t xml:space="preserve"> </w:t>
      </w:r>
      <w:r w:rsidR="00D510D2" w:rsidRPr="24F1E262">
        <w:rPr>
          <w:rFonts w:ascii="Times New Roman" w:eastAsia="Calibri" w:hAnsi="Times New Roman" w:cs="Times New Roman"/>
          <w:i/>
          <w:iCs/>
          <w:u w:val="single"/>
        </w:rPr>
        <w:t>during</w:t>
      </w:r>
      <w:r w:rsidR="00C247A0" w:rsidRPr="24F1E262">
        <w:rPr>
          <w:rFonts w:ascii="Times New Roman" w:eastAsia="Calibri" w:hAnsi="Times New Roman" w:cs="Times New Roman"/>
        </w:rPr>
        <w:t xml:space="preserve"> </w:t>
      </w:r>
      <w:r w:rsidR="00C247A0" w:rsidRPr="24F1E262">
        <w:rPr>
          <w:rFonts w:ascii="Times New Roman" w:eastAsia="Calibri" w:hAnsi="Times New Roman" w:cs="Times New Roman"/>
          <w:i/>
          <w:iCs/>
          <w:u w:val="single"/>
        </w:rPr>
        <w:t>the encounter</w:t>
      </w:r>
    </w:p>
    <w:p w14:paraId="76703C31" w14:textId="781B219E" w:rsidR="00915033" w:rsidRPr="007A1F9B" w:rsidRDefault="00915033" w:rsidP="005526E7">
      <w:pPr>
        <w:spacing w:after="0" w:line="240" w:lineRule="auto"/>
        <w:rPr>
          <w:rFonts w:ascii="Times New Roman" w:eastAsia="Calibri" w:hAnsi="Times New Roman" w:cs="Times New Roman"/>
        </w:rPr>
      </w:pPr>
      <w:r w:rsidRPr="24F1E262">
        <w:rPr>
          <w:rFonts w:ascii="Times New Roman" w:eastAsia="Calibri" w:hAnsi="Times New Roman" w:cs="Times New Roman"/>
          <w:b/>
          <w:bCs/>
        </w:rPr>
        <w:t>Numerator:</w:t>
      </w:r>
      <w:r w:rsidRPr="24F1E262">
        <w:rPr>
          <w:rFonts w:ascii="Times New Roman" w:eastAsia="Calibri" w:hAnsi="Times New Roman" w:cs="Times New Roman"/>
        </w:rPr>
        <w:t xml:space="preserve">  </w:t>
      </w:r>
      <w:r w:rsidR="00EA36AE" w:rsidRPr="24F1E262">
        <w:rPr>
          <w:rFonts w:ascii="Times New Roman" w:eastAsia="Calibri" w:hAnsi="Times New Roman" w:cs="Times New Roman"/>
          <w:i/>
          <w:iCs/>
          <w:u w:val="single"/>
        </w:rPr>
        <w:t>Two numerator populations are defined for this measure:1. All Severe Obstetric Complications (SOC).2. SOC excluding encounters where transfusion was the only SOC</w:t>
      </w:r>
      <w:r w:rsidR="00EA36AE" w:rsidRPr="24F1E262">
        <w:rPr>
          <w:rFonts w:ascii="Times New Roman" w:eastAsia="Calibri" w:hAnsi="Times New Roman" w:cs="Times New Roman"/>
        </w:rPr>
        <w:t xml:space="preserve">. </w:t>
      </w:r>
      <w:r w:rsidRPr="24F1E262">
        <w:rPr>
          <w:rFonts w:ascii="Times New Roman" w:eastAsia="Calibri" w:hAnsi="Times New Roman" w:cs="Times New Roman"/>
        </w:rPr>
        <w:t>Inpatient hospitalizations for patients with severe obstetric complications (not present on admission that occur during the current delivery encounter) including the following:</w:t>
      </w:r>
    </w:p>
    <w:p w14:paraId="4AC2226E" w14:textId="77777777" w:rsidR="00915033" w:rsidRPr="007A1F9B" w:rsidRDefault="00915033" w:rsidP="00CE2277">
      <w:pPr>
        <w:pStyle w:val="ListParagraph"/>
        <w:numPr>
          <w:ilvl w:val="0"/>
          <w:numId w:val="127"/>
        </w:numPr>
        <w:spacing w:after="0" w:line="240" w:lineRule="auto"/>
        <w:rPr>
          <w:rFonts w:ascii="Times New Roman" w:eastAsia="Calibri" w:hAnsi="Times New Roman" w:cs="Times New Roman"/>
        </w:rPr>
      </w:pPr>
      <w:r w:rsidRPr="007A1F9B">
        <w:rPr>
          <w:rFonts w:ascii="Times New Roman" w:eastAsia="Calibri" w:hAnsi="Times New Roman" w:cs="Times New Roman"/>
        </w:rPr>
        <w:t xml:space="preserve">Severe maternal morbidity diagnoses </w:t>
      </w:r>
    </w:p>
    <w:p w14:paraId="14AFAEE7" w14:textId="77777777" w:rsidR="00915033" w:rsidRPr="007A1F9B" w:rsidRDefault="00915033" w:rsidP="00CE2277">
      <w:pPr>
        <w:pStyle w:val="ListParagraph"/>
        <w:numPr>
          <w:ilvl w:val="0"/>
          <w:numId w:val="127"/>
        </w:numPr>
        <w:spacing w:after="0" w:line="240" w:lineRule="auto"/>
        <w:rPr>
          <w:rFonts w:ascii="Times New Roman" w:eastAsia="Calibri" w:hAnsi="Times New Roman" w:cs="Times New Roman"/>
        </w:rPr>
      </w:pPr>
      <w:r w:rsidRPr="007A1F9B">
        <w:rPr>
          <w:rFonts w:ascii="Times New Roman" w:eastAsia="Calibri" w:hAnsi="Times New Roman" w:cs="Times New Roman"/>
        </w:rPr>
        <w:t xml:space="preserve">Severe maternal morbidity procedures </w:t>
      </w:r>
    </w:p>
    <w:p w14:paraId="5957102B" w14:textId="51A507AE" w:rsidR="00915033" w:rsidRPr="005526E7" w:rsidRDefault="00915033" w:rsidP="00CE2277">
      <w:pPr>
        <w:pStyle w:val="ListParagraph"/>
        <w:numPr>
          <w:ilvl w:val="0"/>
          <w:numId w:val="127"/>
        </w:numPr>
        <w:spacing w:line="240" w:lineRule="auto"/>
        <w:rPr>
          <w:rFonts w:ascii="Times New Roman" w:eastAsia="Calibri" w:hAnsi="Times New Roman" w:cs="Times New Roman"/>
        </w:rPr>
      </w:pPr>
      <w:r w:rsidRPr="007A1F9B">
        <w:rPr>
          <w:rFonts w:ascii="Times New Roman" w:eastAsia="Calibri" w:hAnsi="Times New Roman" w:cs="Times New Roman"/>
        </w:rPr>
        <w:t>Discharge disposition of expired</w:t>
      </w:r>
    </w:p>
    <w:p w14:paraId="7C1437A1" w14:textId="561891EF" w:rsidR="00915033" w:rsidRPr="00CD654F" w:rsidRDefault="00915033" w:rsidP="24F1E262">
      <w:pPr>
        <w:spacing w:line="240" w:lineRule="auto"/>
        <w:rPr>
          <w:rFonts w:ascii="Times New Roman" w:eastAsia="Calibri" w:hAnsi="Times New Roman" w:cs="Times New Roman"/>
          <w:i/>
          <w:iCs/>
          <w:u w:val="single"/>
        </w:rPr>
      </w:pPr>
      <w:r w:rsidRPr="24F1E262">
        <w:rPr>
          <w:rFonts w:ascii="Times New Roman" w:eastAsia="Calibri" w:hAnsi="Times New Roman" w:cs="Times New Roman"/>
          <w:b/>
          <w:bCs/>
        </w:rPr>
        <w:t>Numerator Exclusions:</w:t>
      </w:r>
      <w:r w:rsidRPr="24F1E262">
        <w:rPr>
          <w:rFonts w:ascii="Times New Roman" w:eastAsia="Calibri" w:hAnsi="Times New Roman" w:cs="Times New Roman"/>
        </w:rPr>
        <w:t xml:space="preserve"> </w:t>
      </w:r>
      <w:r w:rsidR="0072053F" w:rsidRPr="24F1E262">
        <w:rPr>
          <w:rFonts w:ascii="Times New Roman" w:eastAsia="Calibri" w:hAnsi="Times New Roman" w:cs="Times New Roman"/>
          <w:i/>
          <w:iCs/>
          <w:u w:val="single"/>
        </w:rPr>
        <w:t xml:space="preserve">Inpatient hospitalizations with blood transfusion or hysterectomy with a diagnosis of placenta </w:t>
      </w:r>
      <w:proofErr w:type="spellStart"/>
      <w:r w:rsidR="0072053F" w:rsidRPr="24F1E262">
        <w:rPr>
          <w:rFonts w:ascii="Times New Roman" w:eastAsia="Calibri" w:hAnsi="Times New Roman" w:cs="Times New Roman"/>
          <w:i/>
          <w:iCs/>
          <w:u w:val="single"/>
        </w:rPr>
        <w:t>p</w:t>
      </w:r>
      <w:r w:rsidR="00F17D29" w:rsidRPr="24F1E262">
        <w:rPr>
          <w:rFonts w:ascii="Times New Roman" w:eastAsia="Calibri" w:hAnsi="Times New Roman" w:cs="Times New Roman"/>
          <w:i/>
          <w:iCs/>
          <w:u w:val="single"/>
        </w:rPr>
        <w:t>ercreta</w:t>
      </w:r>
      <w:proofErr w:type="spellEnd"/>
      <w:r w:rsidR="00F17D29" w:rsidRPr="24F1E262">
        <w:rPr>
          <w:rFonts w:ascii="Times New Roman" w:eastAsia="Calibri" w:hAnsi="Times New Roman" w:cs="Times New Roman"/>
          <w:i/>
          <w:iCs/>
          <w:u w:val="single"/>
        </w:rPr>
        <w:t xml:space="preserve"> or placenta increta and no additional severe obstetrical complications.</w:t>
      </w:r>
    </w:p>
    <w:p w14:paraId="5C59C18F" w14:textId="77777777" w:rsidR="00915033" w:rsidRPr="007A1F9B" w:rsidRDefault="00915033" w:rsidP="005526E7">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Type of Measure: </w:t>
      </w:r>
      <w:r w:rsidRPr="007A1F9B">
        <w:rPr>
          <w:rFonts w:ascii="Times New Roman" w:eastAsia="Calibri" w:hAnsi="Times New Roman" w:cs="Times New Roman"/>
        </w:rPr>
        <w:t>Outcome Measure</w:t>
      </w:r>
    </w:p>
    <w:p w14:paraId="56545A8E" w14:textId="00AEA14C" w:rsidR="00915033" w:rsidRPr="007A1F9B" w:rsidRDefault="00915033" w:rsidP="005526E7">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Data Collection Approach: </w:t>
      </w:r>
      <w:r w:rsidRPr="007A1F9B">
        <w:rPr>
          <w:rFonts w:ascii="Times New Roman" w:hAnsi="Times New Roman" w:cs="Times New Roman"/>
        </w:rPr>
        <w:t>Aggregate data submission via</w:t>
      </w:r>
      <w:r w:rsidRPr="007A1F9B">
        <w:rPr>
          <w:rFonts w:ascii="Times New Roman" w:hAnsi="Times New Roman" w:cs="Times New Roman"/>
          <w:b/>
          <w:bCs/>
        </w:rPr>
        <w:t xml:space="preserve"> </w:t>
      </w:r>
      <w:r w:rsidRPr="007A1F9B">
        <w:rPr>
          <w:rFonts w:ascii="Times New Roman" w:hAnsi="Times New Roman" w:cs="Times New Roman"/>
        </w:rPr>
        <w:t>Web-based data entry tool via the secure MassQEX Portal.</w:t>
      </w:r>
    </w:p>
    <w:p w14:paraId="1B28C2E1" w14:textId="4FC673F0" w:rsidR="00915033" w:rsidRPr="00E32EE1" w:rsidRDefault="00915033" w:rsidP="005526E7">
      <w:pPr>
        <w:spacing w:line="240" w:lineRule="auto"/>
        <w:rPr>
          <w:rFonts w:ascii="Times New Roman" w:eastAsia="Calibri" w:hAnsi="Times New Roman" w:cs="Times New Roman"/>
        </w:rPr>
      </w:pPr>
      <w:r w:rsidRPr="007A1F9B">
        <w:rPr>
          <w:rFonts w:ascii="Times New Roman" w:eastAsia="Calibri" w:hAnsi="Times New Roman" w:cs="Times New Roman"/>
          <w:b/>
          <w:bCs/>
        </w:rPr>
        <w:t>Payer Population</w:t>
      </w:r>
      <w:r w:rsidRPr="00915033">
        <w:rPr>
          <w:rFonts w:ascii="Times New Roman" w:eastAsia="Calibri" w:hAnsi="Times New Roman" w:cs="Times New Roman"/>
          <w:b/>
          <w:bCs/>
        </w:rPr>
        <w:t xml:space="preserve">: </w:t>
      </w:r>
      <w:r w:rsidRPr="00915033">
        <w:rPr>
          <w:rFonts w:ascii="Times New Roman" w:eastAsia="Calibri" w:hAnsi="Times New Roman" w:cs="Times New Roman"/>
        </w:rPr>
        <w:t xml:space="preserve">All-Payer </w:t>
      </w:r>
      <w:r w:rsidRPr="007A1F9B">
        <w:rPr>
          <w:rFonts w:ascii="Times New Roman" w:eastAsia="Calibri" w:hAnsi="Times New Roman" w:cs="Times New Roman"/>
        </w:rPr>
        <w:t xml:space="preserve">population </w:t>
      </w:r>
    </w:p>
    <w:p w14:paraId="08645144" w14:textId="5C09A605" w:rsidR="00915033" w:rsidRPr="00E32EE1" w:rsidRDefault="00915033" w:rsidP="005526E7">
      <w:pPr>
        <w:spacing w:line="240" w:lineRule="auto"/>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See CMS IQR Electronic clinical quality measures (eCQM) specifications for applicable discharge per</w:t>
      </w:r>
      <w:r w:rsidR="00E32EE1">
        <w:rPr>
          <w:rFonts w:ascii="Times New Roman" w:hAnsi="Times New Roman" w:cs="Times New Roman"/>
        </w:rPr>
        <w:t>i</w:t>
      </w:r>
      <w:r w:rsidRPr="007A1F9B">
        <w:rPr>
          <w:rFonts w:ascii="Times New Roman" w:hAnsi="Times New Roman" w:cs="Times New Roman"/>
        </w:rPr>
        <w:t xml:space="preserve">od for detail that apply. </w:t>
      </w:r>
    </w:p>
    <w:p w14:paraId="6EFAF5CD" w14:textId="169E9B7A" w:rsidR="00915033" w:rsidRPr="00E32EE1" w:rsidRDefault="00915033" w:rsidP="005526E7">
      <w:pPr>
        <w:spacing w:line="240" w:lineRule="auto"/>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2A97A6F1" w14:textId="5CA17D69" w:rsidR="00915033" w:rsidRPr="007A1F9B" w:rsidRDefault="00915033" w:rsidP="005526E7">
      <w:pPr>
        <w:spacing w:line="240" w:lineRule="auto"/>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35666AED" w14:textId="1A70F0DB" w:rsidR="00E32EE1" w:rsidRDefault="00915033" w:rsidP="005526E7">
      <w:pPr>
        <w:spacing w:line="240" w:lineRule="auto"/>
        <w:rPr>
          <w:rFonts w:ascii="Times New Roman" w:hAnsi="Times New Roman" w:cs="Times New Roman"/>
        </w:rPr>
      </w:pPr>
      <w:r w:rsidRPr="007A1F9B">
        <w:rPr>
          <w:rFonts w:ascii="Times New Roman" w:hAnsi="Times New Roman" w:cs="Times New Roman"/>
          <w:b/>
        </w:rPr>
        <w:t>Data Repo</w:t>
      </w:r>
      <w:r w:rsidR="00E32EE1">
        <w:rPr>
          <w:rFonts w:ascii="Times New Roman" w:hAnsi="Times New Roman" w:cs="Times New Roman"/>
          <w:b/>
        </w:rPr>
        <w:t>r</w:t>
      </w:r>
      <w:r w:rsidRPr="007A1F9B">
        <w:rPr>
          <w:rFonts w:ascii="Times New Roman" w:hAnsi="Times New Roman" w:cs="Times New Roman"/>
          <w:b/>
        </w:rPr>
        <w:t>ted As</w:t>
      </w:r>
      <w:r w:rsidRPr="007A1F9B">
        <w:rPr>
          <w:rFonts w:ascii="Times New Roman" w:hAnsi="Times New Roman" w:cs="Times New Roman"/>
        </w:rPr>
        <w:t xml:space="preserve">: Aggregate rate </w:t>
      </w:r>
    </w:p>
    <w:p w14:paraId="2824C7A2" w14:textId="524B7F7B" w:rsidR="006E44B5" w:rsidRDefault="00915033" w:rsidP="006F65BC">
      <w:pPr>
        <w:spacing w:after="720" w:line="240" w:lineRule="auto"/>
        <w:rPr>
          <w:rFonts w:ascii="Times New Roman" w:hAnsi="Times New Roman" w:cs="Times New Roman"/>
        </w:rPr>
      </w:pPr>
      <w:r w:rsidRPr="007A1F9B">
        <w:rPr>
          <w:rFonts w:ascii="Times New Roman" w:hAnsi="Times New Roman" w:cs="Times New Roman"/>
          <w:b/>
          <w:bCs/>
        </w:rPr>
        <w:t>Improvement Noted As</w:t>
      </w:r>
      <w:r w:rsidRPr="007A1F9B">
        <w:rPr>
          <w:rFonts w:ascii="Times New Roman" w:hAnsi="Times New Roman" w:cs="Times New Roman"/>
        </w:rPr>
        <w:t>: Decrease in rate.</w:t>
      </w:r>
      <w:r w:rsidR="006E44B5">
        <w:rPr>
          <w:rFonts w:ascii="Times New Roman" w:hAnsi="Times New Roman" w:cs="Times New Roman"/>
        </w:rPr>
        <w:t xml:space="preserve"> </w:t>
      </w:r>
    </w:p>
    <w:p w14:paraId="17B3388B" w14:textId="4A60B446" w:rsidR="00484FE2" w:rsidRPr="00236888" w:rsidRDefault="00E9008C" w:rsidP="00236888">
      <w:pPr>
        <w:pStyle w:val="Heading1"/>
        <w:spacing w:after="240"/>
      </w:pPr>
      <w:bookmarkStart w:id="98" w:name="_Hlk125967078"/>
      <w:bookmarkStart w:id="99" w:name="_Toc131496838"/>
      <w:bookmarkEnd w:id="96"/>
      <w:r>
        <w:br w:type="page"/>
      </w:r>
      <w:bookmarkStart w:id="100" w:name="_Toc180573552"/>
      <w:r w:rsidR="00EB2D72">
        <w:lastRenderedPageBreak/>
        <w:t xml:space="preserve">Section </w:t>
      </w:r>
      <w:r w:rsidR="00D4506D">
        <w:t>8</w:t>
      </w:r>
      <w:r w:rsidR="00B71457" w:rsidRPr="00EB2D72">
        <w:t>. Claims-Based Measures Specifications</w:t>
      </w:r>
      <w:bookmarkEnd w:id="98"/>
      <w:bookmarkEnd w:id="99"/>
      <w:bookmarkEnd w:id="100"/>
    </w:p>
    <w:p w14:paraId="18FE13F3" w14:textId="06B7B7D7" w:rsidR="00846E8A" w:rsidRPr="007A1F9B" w:rsidRDefault="00846E8A" w:rsidP="0036282A">
      <w:pPr>
        <w:pStyle w:val="Heading2"/>
        <w:numPr>
          <w:ilvl w:val="0"/>
          <w:numId w:val="64"/>
        </w:numPr>
        <w:spacing w:line="276" w:lineRule="auto"/>
        <w:rPr>
          <w:sz w:val="22"/>
          <w:szCs w:val="22"/>
        </w:rPr>
      </w:pPr>
      <w:bookmarkStart w:id="101" w:name="_Toc131496839"/>
      <w:bookmarkStart w:id="102" w:name="_Toc180573553"/>
      <w:r w:rsidRPr="007A1F9B">
        <w:rPr>
          <w:sz w:val="22"/>
          <w:szCs w:val="22"/>
        </w:rPr>
        <w:t>MassHealth Claims Data File</w:t>
      </w:r>
      <w:bookmarkEnd w:id="101"/>
      <w:bookmarkEnd w:id="102"/>
    </w:p>
    <w:p w14:paraId="665009EC" w14:textId="0B73B955" w:rsidR="00846E8A" w:rsidRPr="007A1F9B" w:rsidRDefault="00846E8A" w:rsidP="007B213C">
      <w:pPr>
        <w:rPr>
          <w:rFonts w:ascii="Times New Roman" w:eastAsiaTheme="majorEastAsia" w:hAnsi="Times New Roman" w:cs="Times New Roman"/>
          <w:spacing w:val="5"/>
          <w:kern w:val="28"/>
        </w:rPr>
      </w:pPr>
      <w:r w:rsidRPr="007A1F9B">
        <w:rPr>
          <w:rFonts w:ascii="Times New Roman" w:eastAsiaTheme="majorEastAsia" w:hAnsi="Times New Roman" w:cs="Times New Roman"/>
          <w:spacing w:val="5"/>
          <w:kern w:val="28"/>
        </w:rPr>
        <w:t xml:space="preserve">EOHHS will use </w:t>
      </w:r>
      <w:r w:rsidR="75A0D797" w:rsidRPr="007A1F9B">
        <w:rPr>
          <w:rFonts w:ascii="Times New Roman" w:eastAsiaTheme="majorEastAsia" w:hAnsi="Times New Roman" w:cs="Times New Roman"/>
          <w:spacing w:val="5"/>
          <w:kern w:val="28"/>
        </w:rPr>
        <w:t>NCQA</w:t>
      </w:r>
      <w:r w:rsidRPr="007A1F9B">
        <w:rPr>
          <w:rFonts w:ascii="Times New Roman" w:eastAsiaTheme="majorEastAsia" w:hAnsi="Times New Roman" w:cs="Times New Roman"/>
          <w:spacing w:val="5"/>
          <w:kern w:val="28"/>
        </w:rPr>
        <w:t xml:space="preserve"> </w:t>
      </w:r>
      <w:r w:rsidRPr="007A1F9B">
        <w:rPr>
          <w:rFonts w:ascii="Times New Roman" w:eastAsiaTheme="majorEastAsia" w:hAnsi="Times New Roman" w:cs="Times New Roman"/>
        </w:rPr>
        <w:t xml:space="preserve">certified software </w:t>
      </w:r>
      <w:r w:rsidRPr="007A1F9B">
        <w:rPr>
          <w:rFonts w:ascii="Times New Roman" w:eastAsiaTheme="majorEastAsia" w:hAnsi="Times New Roman" w:cs="Times New Roman"/>
          <w:spacing w:val="5"/>
          <w:kern w:val="28"/>
        </w:rPr>
        <w:t>to calculate HEDIS claims-based measures per the applicable version of the NCQA specifications for those measures. Other claims-based measures are computed using the applicable version of the technical specifications indicated for the measure.  Both NCQA HEDIS and other claims-based measures will be calculated using the MassHealth Claims Data Fil</w:t>
      </w:r>
      <w:r w:rsidR="00A53909" w:rsidRPr="007A1F9B">
        <w:rPr>
          <w:rFonts w:ascii="Times New Roman" w:eastAsiaTheme="majorEastAsia" w:hAnsi="Times New Roman" w:cs="Times New Roman"/>
          <w:spacing w:val="5"/>
          <w:kern w:val="28"/>
        </w:rPr>
        <w:t>e</w:t>
      </w:r>
      <w:r w:rsidRPr="007A1F9B">
        <w:rPr>
          <w:rFonts w:ascii="Times New Roman" w:eastAsiaTheme="majorEastAsia" w:hAnsi="Times New Roman" w:cs="Times New Roman"/>
          <w:spacing w:val="5"/>
          <w:kern w:val="28"/>
        </w:rPr>
        <w:t xml:space="preserve"> described below.   </w:t>
      </w:r>
    </w:p>
    <w:p w14:paraId="3D2DC3D3" w14:textId="55AC6A32" w:rsidR="00C76008" w:rsidRPr="00E54285" w:rsidRDefault="6425A8F5" w:rsidP="24F1E262">
      <w:pPr>
        <w:spacing w:before="240"/>
        <w:rPr>
          <w:rFonts w:ascii="Times New Roman" w:eastAsiaTheme="majorEastAsia" w:hAnsi="Times New Roman" w:cs="Times New Roman"/>
          <w:spacing w:val="5"/>
          <w:kern w:val="28"/>
        </w:rPr>
      </w:pPr>
      <w:r w:rsidRPr="24F1E262">
        <w:rPr>
          <w:rFonts w:ascii="Times New Roman" w:eastAsiaTheme="majorEastAsia" w:hAnsi="Times New Roman" w:cs="Times New Roman"/>
          <w:spacing w:val="5"/>
          <w:kern w:val="28"/>
        </w:rPr>
        <w:t>The MassHealth Claims Data File</w:t>
      </w:r>
      <w:r w:rsidRPr="24F1E262">
        <w:rPr>
          <w:rFonts w:ascii="Times New Roman" w:eastAsiaTheme="majorEastAsia" w:hAnsi="Times New Roman" w:cs="Times New Roman"/>
        </w:rPr>
        <w:t>s</w:t>
      </w:r>
      <w:r w:rsidRPr="24F1E262">
        <w:rPr>
          <w:rFonts w:ascii="Times New Roman" w:eastAsiaTheme="majorEastAsia" w:hAnsi="Times New Roman" w:cs="Times New Roman"/>
          <w:spacing w:val="5"/>
          <w:kern w:val="28"/>
        </w:rPr>
        <w:t xml:space="preserve"> include MassHealth administrative data </w:t>
      </w:r>
      <w:r w:rsidR="00B97746" w:rsidRPr="24F1E262">
        <w:rPr>
          <w:rFonts w:ascii="Times New Roman" w:eastAsiaTheme="majorEastAsia" w:hAnsi="Times New Roman" w:cs="Times New Roman"/>
          <w:spacing w:val="5"/>
          <w:kern w:val="28"/>
        </w:rPr>
        <w:t>including</w:t>
      </w:r>
      <w:r w:rsidRPr="24F1E262">
        <w:rPr>
          <w:rFonts w:ascii="Times New Roman" w:eastAsiaTheme="majorEastAsia" w:hAnsi="Times New Roman" w:cs="Times New Roman"/>
          <w:spacing w:val="5"/>
          <w:kern w:val="28"/>
        </w:rPr>
        <w:t xml:space="preserve"> </w:t>
      </w:r>
      <w:r w:rsidR="5CE26E1B" w:rsidRPr="24F1E262">
        <w:rPr>
          <w:rFonts w:ascii="Times New Roman" w:eastAsiaTheme="majorEastAsia" w:hAnsi="Times New Roman" w:cs="Times New Roman"/>
        </w:rPr>
        <w:t xml:space="preserve">regular </w:t>
      </w:r>
      <w:r w:rsidRPr="24F1E262">
        <w:rPr>
          <w:rFonts w:ascii="Times New Roman" w:eastAsiaTheme="majorEastAsia" w:hAnsi="Times New Roman" w:cs="Times New Roman"/>
          <w:spacing w:val="5"/>
          <w:kern w:val="28"/>
        </w:rPr>
        <w:t xml:space="preserve">claims </w:t>
      </w:r>
      <w:r w:rsidR="3A0BBFD3" w:rsidRPr="24F1E262">
        <w:rPr>
          <w:rFonts w:ascii="Times New Roman" w:eastAsiaTheme="majorEastAsia" w:hAnsi="Times New Roman" w:cs="Times New Roman"/>
        </w:rPr>
        <w:t>(paid and denied)</w:t>
      </w:r>
      <w:r w:rsidRPr="24F1E262">
        <w:rPr>
          <w:rFonts w:ascii="Times New Roman" w:eastAsiaTheme="majorEastAsia" w:hAnsi="Times New Roman" w:cs="Times New Roman"/>
          <w:spacing w:val="5"/>
          <w:kern w:val="28"/>
        </w:rPr>
        <w:t xml:space="preserve">, encounter </w:t>
      </w:r>
      <w:r w:rsidR="73499F0D" w:rsidRPr="24F1E262">
        <w:rPr>
          <w:rFonts w:ascii="Times New Roman" w:eastAsiaTheme="majorEastAsia" w:hAnsi="Times New Roman" w:cs="Times New Roman"/>
        </w:rPr>
        <w:t xml:space="preserve">claims </w:t>
      </w:r>
      <w:r w:rsidR="04EABD3D" w:rsidRPr="24F1E262">
        <w:rPr>
          <w:rFonts w:ascii="Times New Roman" w:eastAsiaTheme="majorEastAsia" w:hAnsi="Times New Roman" w:cs="Times New Roman"/>
        </w:rPr>
        <w:t>(paid and denied)</w:t>
      </w:r>
      <w:r w:rsidRPr="24F1E262">
        <w:rPr>
          <w:rFonts w:ascii="Times New Roman" w:eastAsiaTheme="majorEastAsia" w:hAnsi="Times New Roman" w:cs="Times New Roman"/>
          <w:spacing w:val="5"/>
          <w:kern w:val="28"/>
        </w:rPr>
        <w:t xml:space="preserve">, </w:t>
      </w:r>
      <w:r w:rsidR="116E1402" w:rsidRPr="24F1E262">
        <w:rPr>
          <w:rFonts w:ascii="Times New Roman" w:eastAsiaTheme="majorEastAsia" w:hAnsi="Times New Roman" w:cs="Times New Roman"/>
        </w:rPr>
        <w:t xml:space="preserve">and </w:t>
      </w:r>
      <w:r w:rsidRPr="24F1E262">
        <w:rPr>
          <w:rFonts w:ascii="Times New Roman" w:eastAsiaTheme="majorEastAsia" w:hAnsi="Times New Roman" w:cs="Times New Roman"/>
          <w:spacing w:val="5"/>
          <w:kern w:val="28"/>
        </w:rPr>
        <w:t xml:space="preserve">enrollment files for a three-year period. EOHHS will calculate HEDIS measure rates using the Claims Data File pulled a minimum of </w:t>
      </w:r>
      <w:r w:rsidR="60AC5DB0" w:rsidRPr="24F1E262">
        <w:rPr>
          <w:rFonts w:ascii="Times New Roman" w:eastAsiaTheme="majorEastAsia" w:hAnsi="Times New Roman" w:cs="Times New Roman"/>
          <w:spacing w:val="5"/>
          <w:kern w:val="28"/>
        </w:rPr>
        <w:t>six</w:t>
      </w:r>
      <w:r w:rsidRPr="24F1E262">
        <w:rPr>
          <w:rFonts w:ascii="Times New Roman" w:eastAsiaTheme="majorEastAsia" w:hAnsi="Times New Roman" w:cs="Times New Roman"/>
          <w:spacing w:val="5"/>
          <w:kern w:val="28"/>
        </w:rPr>
        <w:t xml:space="preserve"> months after the last day of discharges that are applicable to </w:t>
      </w:r>
      <w:r w:rsidR="7CD1789B" w:rsidRPr="24F1E262">
        <w:rPr>
          <w:rFonts w:ascii="Times New Roman" w:eastAsiaTheme="majorEastAsia" w:hAnsi="Times New Roman" w:cs="Times New Roman"/>
        </w:rPr>
        <w:t xml:space="preserve">the </w:t>
      </w:r>
      <w:r w:rsidRPr="24F1E262">
        <w:rPr>
          <w:rFonts w:ascii="Times New Roman" w:eastAsiaTheme="majorEastAsia" w:hAnsi="Times New Roman" w:cs="Times New Roman"/>
          <w:spacing w:val="5"/>
          <w:kern w:val="28"/>
        </w:rPr>
        <w:t xml:space="preserve">measurement period to ensure final claims have been </w:t>
      </w:r>
      <w:r w:rsidR="005F3C33">
        <w:rPr>
          <w:rFonts w:ascii="Times New Roman" w:eastAsiaTheme="majorEastAsia" w:hAnsi="Times New Roman" w:cs="Times New Roman"/>
          <w:spacing w:val="5"/>
          <w:kern w:val="28"/>
        </w:rPr>
        <w:t xml:space="preserve">processed </w:t>
      </w:r>
      <w:r w:rsidR="005F3C33" w:rsidRPr="007A1F9B">
        <w:rPr>
          <w:rFonts w:ascii="Times New Roman" w:eastAsiaTheme="majorEastAsia" w:hAnsi="Times New Roman" w:cs="Times New Roman"/>
          <w:spacing w:val="5"/>
          <w:kern w:val="28"/>
        </w:rPr>
        <w:t>(e.g.</w:t>
      </w:r>
      <w:r w:rsidR="005F3C33" w:rsidRPr="007A1F9B">
        <w:rPr>
          <w:rFonts w:ascii="Times New Roman" w:eastAsiaTheme="majorEastAsia" w:hAnsi="Times New Roman" w:cs="Times New Roman"/>
        </w:rPr>
        <w:t>,</w:t>
      </w:r>
      <w:r w:rsidR="005F3C33" w:rsidRPr="007A1F9B">
        <w:rPr>
          <w:rFonts w:ascii="Times New Roman" w:eastAsiaTheme="majorEastAsia" w:hAnsi="Times New Roman" w:cs="Times New Roman"/>
          <w:spacing w:val="5"/>
          <w:kern w:val="28"/>
        </w:rPr>
        <w:t xml:space="preserve"> if </w:t>
      </w:r>
      <w:r w:rsidR="005F3C33" w:rsidRPr="007A1F9B">
        <w:rPr>
          <w:rFonts w:ascii="Times New Roman" w:eastAsiaTheme="majorEastAsia" w:hAnsi="Times New Roman" w:cs="Times New Roman"/>
        </w:rPr>
        <w:t xml:space="preserve">the </w:t>
      </w:r>
      <w:r w:rsidR="005F3C33" w:rsidRPr="007A1F9B">
        <w:rPr>
          <w:rFonts w:ascii="Times New Roman" w:eastAsiaTheme="majorEastAsia" w:hAnsi="Times New Roman" w:cs="Times New Roman"/>
          <w:spacing w:val="5"/>
          <w:kern w:val="28"/>
        </w:rPr>
        <w:t>measure</w:t>
      </w:r>
      <w:r w:rsidR="005F3C33" w:rsidRPr="007A1F9B">
        <w:rPr>
          <w:rFonts w:ascii="Times New Roman" w:eastAsiaTheme="majorEastAsia" w:hAnsi="Times New Roman" w:cs="Times New Roman"/>
        </w:rPr>
        <w:t>ment</w:t>
      </w:r>
      <w:r w:rsidR="005F3C33" w:rsidRPr="007A1F9B">
        <w:rPr>
          <w:rFonts w:ascii="Times New Roman" w:eastAsiaTheme="majorEastAsia" w:hAnsi="Times New Roman" w:cs="Times New Roman"/>
          <w:spacing w:val="5"/>
          <w:kern w:val="28"/>
        </w:rPr>
        <w:t xml:space="preserve"> period ends on 12/31/202</w:t>
      </w:r>
      <w:r w:rsidR="005F3C33">
        <w:rPr>
          <w:rFonts w:ascii="Times New Roman" w:eastAsiaTheme="majorEastAsia" w:hAnsi="Times New Roman" w:cs="Times New Roman"/>
          <w:spacing w:val="5"/>
          <w:kern w:val="28"/>
        </w:rPr>
        <w:t>5</w:t>
      </w:r>
      <w:r w:rsidR="005F3C33" w:rsidRPr="007A1F9B">
        <w:rPr>
          <w:rFonts w:ascii="Times New Roman" w:eastAsiaTheme="majorEastAsia" w:hAnsi="Times New Roman" w:cs="Times New Roman"/>
          <w:spacing w:val="5"/>
          <w:kern w:val="28"/>
        </w:rPr>
        <w:t xml:space="preserve"> then run-out claims date is pulled on or after</w:t>
      </w:r>
      <w:r w:rsidR="005F3C33">
        <w:rPr>
          <w:rFonts w:ascii="Times New Roman" w:eastAsiaTheme="majorEastAsia" w:hAnsi="Times New Roman" w:cs="Times New Roman"/>
          <w:spacing w:val="5"/>
          <w:kern w:val="28"/>
        </w:rPr>
        <w:t xml:space="preserve"> </w:t>
      </w:r>
      <w:r w:rsidR="000B4B45">
        <w:rPr>
          <w:rFonts w:ascii="Times New Roman" w:eastAsiaTheme="majorEastAsia" w:hAnsi="Times New Roman" w:cs="Times New Roman"/>
          <w:spacing w:val="5"/>
          <w:kern w:val="28"/>
        </w:rPr>
        <w:t>07</w:t>
      </w:r>
      <w:r w:rsidRPr="24F1E262">
        <w:rPr>
          <w:rFonts w:ascii="Times New Roman" w:eastAsiaTheme="majorEastAsia" w:hAnsi="Times New Roman" w:cs="Times New Roman"/>
          <w:spacing w:val="5"/>
          <w:kern w:val="28"/>
        </w:rPr>
        <w:t>/01/</w:t>
      </w:r>
      <w:r w:rsidR="00CA1769" w:rsidRPr="24F1E262">
        <w:rPr>
          <w:rFonts w:ascii="Times New Roman" w:eastAsiaTheme="majorEastAsia" w:hAnsi="Times New Roman" w:cs="Times New Roman"/>
        </w:rPr>
        <w:t>2026</w:t>
      </w:r>
      <w:r w:rsidRPr="24F1E262">
        <w:rPr>
          <w:rFonts w:ascii="Times New Roman" w:eastAsiaTheme="majorEastAsia" w:hAnsi="Times New Roman" w:cs="Times New Roman"/>
          <w:spacing w:val="5"/>
          <w:kern w:val="28"/>
        </w:rPr>
        <w:t xml:space="preserve">). Prior to calculating HEDIS rates for the performance period, EOHHS will review the HEDIS Data File for data completeness, duplications, outliers and unexpected values. EOHHS will consider claims final after the run-out claims date for the measure period. Hospitals must ensure claims submitted to both MMIS and Encounter data warehouse contain the correct clinical codes and </w:t>
      </w:r>
      <w:r w:rsidR="0C2956B2" w:rsidRPr="24F1E262">
        <w:rPr>
          <w:rFonts w:ascii="Times New Roman" w:eastAsiaTheme="majorEastAsia" w:hAnsi="Times New Roman" w:cs="Times New Roman"/>
        </w:rPr>
        <w:t>are</w:t>
      </w:r>
      <w:r w:rsidRPr="24F1E262">
        <w:rPr>
          <w:rFonts w:ascii="Times New Roman" w:eastAsiaTheme="majorEastAsia" w:hAnsi="Times New Roman" w:cs="Times New Roman"/>
          <w:spacing w:val="5"/>
          <w:kern w:val="28"/>
        </w:rPr>
        <w:t xml:space="preserve"> submitted in a timely manner.   </w:t>
      </w:r>
    </w:p>
    <w:p w14:paraId="4848DCD3" w14:textId="41588659" w:rsidR="00082181" w:rsidRPr="007A1F9B" w:rsidRDefault="00082181" w:rsidP="005A2F9C">
      <w:pPr>
        <w:pStyle w:val="Heading2"/>
        <w:numPr>
          <w:ilvl w:val="0"/>
          <w:numId w:val="63"/>
        </w:numPr>
        <w:spacing w:before="240" w:line="276" w:lineRule="auto"/>
        <w:rPr>
          <w:sz w:val="22"/>
          <w:szCs w:val="22"/>
        </w:rPr>
      </w:pPr>
      <w:bookmarkStart w:id="103" w:name="_Toc131496840"/>
      <w:bookmarkStart w:id="104" w:name="_Toc180573554"/>
      <w:r w:rsidRPr="007A1F9B">
        <w:rPr>
          <w:sz w:val="22"/>
          <w:szCs w:val="22"/>
        </w:rPr>
        <w:t>NCQA HEDIS Claims-Based Measures Specifications</w:t>
      </w:r>
      <w:bookmarkEnd w:id="103"/>
      <w:bookmarkEnd w:id="104"/>
      <w:r w:rsidRPr="007A1F9B">
        <w:rPr>
          <w:sz w:val="22"/>
          <w:szCs w:val="22"/>
        </w:rPr>
        <w:t xml:space="preserve"> </w:t>
      </w:r>
    </w:p>
    <w:p w14:paraId="1383B7B5" w14:textId="717C80EF" w:rsidR="00A53214" w:rsidRPr="007A1F9B" w:rsidRDefault="000A7411" w:rsidP="007B213C">
      <w:pPr>
        <w:rPr>
          <w:rFonts w:ascii="Times New Roman" w:hAnsi="Times New Roman" w:cs="Times New Roman"/>
        </w:rPr>
      </w:pPr>
      <w:r>
        <w:rPr>
          <w:rFonts w:ascii="Times New Roman" w:hAnsi="Times New Roman" w:cs="Times New Roman"/>
        </w:rPr>
        <w:t>This section</w:t>
      </w:r>
      <w:r w:rsidR="009F7B9C" w:rsidRPr="007A1F9B">
        <w:rPr>
          <w:rFonts w:ascii="Times New Roman" w:hAnsi="Times New Roman" w:cs="Times New Roman"/>
        </w:rPr>
        <w:t xml:space="preserve"> </w:t>
      </w:r>
      <w:r w:rsidR="00AE38DF">
        <w:rPr>
          <w:rFonts w:ascii="Times New Roman" w:hAnsi="Times New Roman" w:cs="Times New Roman"/>
        </w:rPr>
        <w:t xml:space="preserve">outlines </w:t>
      </w:r>
      <w:r w:rsidR="009F7B9C" w:rsidRPr="007A1F9B">
        <w:rPr>
          <w:rFonts w:ascii="Times New Roman" w:hAnsi="Times New Roman" w:cs="Times New Roman"/>
        </w:rPr>
        <w:t>HEDIS measures selected for inclusion in the MassHealth CQI Program.  Hospital</w:t>
      </w:r>
      <w:r w:rsidR="00285775" w:rsidRPr="007A1F9B">
        <w:rPr>
          <w:rFonts w:ascii="Times New Roman" w:hAnsi="Times New Roman" w:cs="Times New Roman"/>
        </w:rPr>
        <w:t xml:space="preserve">s may choose to </w:t>
      </w:r>
      <w:r w:rsidR="001C458F" w:rsidRPr="007A1F9B">
        <w:rPr>
          <w:rFonts w:ascii="Times New Roman" w:hAnsi="Times New Roman" w:cs="Times New Roman"/>
        </w:rPr>
        <w:t xml:space="preserve">purchase the full HEDIS specifications </w:t>
      </w:r>
      <w:r w:rsidR="00A53909" w:rsidRPr="007A1F9B">
        <w:rPr>
          <w:rFonts w:ascii="Times New Roman" w:hAnsi="Times New Roman" w:cs="Times New Roman"/>
        </w:rPr>
        <w:t>through the NCQA website</w:t>
      </w:r>
      <w:r w:rsidR="001C458F" w:rsidRPr="007A1F9B">
        <w:rPr>
          <w:rFonts w:ascii="Times New Roman" w:hAnsi="Times New Roman" w:cs="Times New Roman"/>
        </w:rPr>
        <w:t xml:space="preserve">: </w:t>
      </w:r>
      <w:hyperlink r:id="rId73" w:history="1">
        <w:r w:rsidR="001C458F" w:rsidRPr="007A1F9B">
          <w:rPr>
            <w:rStyle w:val="Hyperlink"/>
            <w:rFonts w:ascii="Times New Roman" w:hAnsi="Times New Roman" w:cs="Times New Roman"/>
          </w:rPr>
          <w:t>https://www.ncqa.org/hedis/measures/</w:t>
        </w:r>
      </w:hyperlink>
      <w:r w:rsidR="001C458F" w:rsidRPr="007A1F9B">
        <w:rPr>
          <w:rFonts w:ascii="Times New Roman" w:hAnsi="Times New Roman" w:cs="Times New Roman"/>
        </w:rPr>
        <w:t xml:space="preserve">. </w:t>
      </w:r>
    </w:p>
    <w:p w14:paraId="2AB4D18B" w14:textId="3F07B723" w:rsidR="008B711B" w:rsidRPr="00E41A75" w:rsidRDefault="00A53214" w:rsidP="007B213C">
      <w:pPr>
        <w:rPr>
          <w:rFonts w:ascii="Times New Roman" w:hAnsi="Times New Roman" w:cs="Times New Roman"/>
        </w:rPr>
      </w:pPr>
      <w:r w:rsidRPr="24F1E262">
        <w:rPr>
          <w:rFonts w:ascii="Times New Roman" w:hAnsi="Times New Roman" w:cs="Times New Roman"/>
        </w:rPr>
        <w:t>Please visit the NCQA website for additional information on HEDIS measure specifications</w:t>
      </w:r>
      <w:r w:rsidR="00B34D5A" w:rsidRPr="24F1E262">
        <w:rPr>
          <w:rFonts w:ascii="Times New Roman" w:hAnsi="Times New Roman" w:cs="Times New Roman"/>
        </w:rPr>
        <w:t xml:space="preserve"> </w:t>
      </w:r>
      <w:hyperlink r:id="rId74">
        <w:r w:rsidR="38820490" w:rsidRPr="24F1E262">
          <w:rPr>
            <w:rStyle w:val="Hyperlink"/>
            <w:rFonts w:ascii="Times New Roman" w:hAnsi="Times New Roman" w:cs="Times New Roman"/>
          </w:rPr>
          <w:t>https://www.ncqa.org/hedis/measures/</w:t>
        </w:r>
      </w:hyperlink>
      <w:r w:rsidR="38820490" w:rsidRPr="24F1E262">
        <w:rPr>
          <w:rFonts w:ascii="Times New Roman" w:hAnsi="Times New Roman" w:cs="Times New Roman"/>
        </w:rPr>
        <w:t>.</w:t>
      </w:r>
      <w:r w:rsidR="00B34D5A" w:rsidRPr="24F1E262">
        <w:rPr>
          <w:rFonts w:ascii="Times New Roman" w:hAnsi="Times New Roman" w:cs="Times New Roman"/>
        </w:rPr>
        <w:t xml:space="preserve">  NCQA has published a summary of </w:t>
      </w:r>
      <w:r w:rsidR="00735156" w:rsidRPr="24F1E262">
        <w:rPr>
          <w:rFonts w:ascii="Times New Roman" w:hAnsi="Times New Roman" w:cs="Times New Roman"/>
        </w:rPr>
        <w:t xml:space="preserve">MY2025 </w:t>
      </w:r>
      <w:r w:rsidR="00B34D5A" w:rsidRPr="24F1E262">
        <w:rPr>
          <w:rFonts w:ascii="Times New Roman" w:hAnsi="Times New Roman" w:cs="Times New Roman"/>
        </w:rPr>
        <w:t>measure changes here:</w:t>
      </w:r>
      <w:r w:rsidR="00420441" w:rsidRPr="24F1E262">
        <w:rPr>
          <w:rFonts w:ascii="Times New Roman" w:hAnsi="Times New Roman" w:cs="Times New Roman"/>
        </w:rPr>
        <w:t xml:space="preserve"> https://</w:t>
      </w:r>
      <w:r w:rsidR="00400BBA" w:rsidRPr="24F1E262">
        <w:rPr>
          <w:rFonts w:ascii="Times New Roman" w:hAnsi="Times New Roman" w:cs="Times New Roman"/>
        </w:rPr>
        <w:t>www.ncqa.org/</w:t>
      </w:r>
      <w:r w:rsidR="00420441" w:rsidRPr="24F1E262">
        <w:rPr>
          <w:rFonts w:ascii="Times New Roman" w:hAnsi="Times New Roman" w:cs="Times New Roman"/>
        </w:rPr>
        <w:t>wp-content/uploads/HEDIS-MY-2025-Summary-of-Changes.pdf</w:t>
      </w:r>
      <w:r w:rsidRPr="24F1E262">
        <w:rPr>
          <w:rFonts w:ascii="Times New Roman" w:hAnsi="Times New Roman" w:cs="Times New Roman"/>
        </w:rPr>
        <w:br w:type="page"/>
      </w:r>
    </w:p>
    <w:p w14:paraId="053E73FC" w14:textId="62B38B5B" w:rsidR="003832B4" w:rsidRPr="00E41A75" w:rsidRDefault="13A23521" w:rsidP="60D9550F">
      <w:pPr>
        <w:pStyle w:val="Heading3"/>
        <w:numPr>
          <w:ilvl w:val="3"/>
          <w:numId w:val="142"/>
        </w:numPr>
        <w:spacing w:after="240" w:line="276" w:lineRule="auto"/>
        <w:ind w:hanging="3240"/>
        <w:jc w:val="both"/>
        <w:rPr>
          <w:rFonts w:ascii="Times New Roman" w:hAnsi="Times New Roman" w:cs="Times New Roman"/>
          <w:b/>
          <w:bCs/>
        </w:rPr>
      </w:pPr>
      <w:bookmarkStart w:id="105" w:name="_Toc131496841"/>
      <w:bookmarkStart w:id="106" w:name="_Toc180573555"/>
      <w:r w:rsidRPr="60D9550F">
        <w:rPr>
          <w:rFonts w:ascii="Times New Roman" w:hAnsi="Times New Roman" w:cs="Times New Roman"/>
          <w:b/>
          <w:bCs/>
        </w:rPr>
        <w:lastRenderedPageBreak/>
        <w:t>Care Coordination and Integration of Care Domain</w:t>
      </w:r>
      <w:bookmarkEnd w:id="105"/>
      <w:bookmarkEnd w:id="106"/>
      <w:r w:rsidRPr="60D9550F">
        <w:rPr>
          <w:rFonts w:ascii="Times New Roman" w:hAnsi="Times New Roman" w:cs="Times New Roman"/>
          <w:b/>
          <w:bCs/>
        </w:rPr>
        <w:t xml:space="preserve"> </w:t>
      </w:r>
    </w:p>
    <w:p w14:paraId="2A0B0C95" w14:textId="1890D944" w:rsidR="00926345" w:rsidRPr="007A1F9B" w:rsidRDefault="00926345" w:rsidP="007B213C">
      <w:pPr>
        <w:rPr>
          <w:rFonts w:ascii="Times New Roman" w:hAnsi="Times New Roman" w:cs="Times New Roman"/>
        </w:rPr>
      </w:pPr>
      <w:r w:rsidRPr="007A1F9B">
        <w:rPr>
          <w:rFonts w:ascii="Times New Roman" w:hAnsi="Times New Roman" w:cs="Times New Roman"/>
        </w:rPr>
        <w:t xml:space="preserve">This section provides measure specifications for the </w:t>
      </w:r>
      <w:r w:rsidR="006D69A1" w:rsidRPr="007A1F9B">
        <w:rPr>
          <w:rFonts w:ascii="Times New Roman" w:hAnsi="Times New Roman" w:cs="Times New Roman"/>
        </w:rPr>
        <w:t xml:space="preserve">NCQA HEDIS </w:t>
      </w:r>
      <w:r w:rsidRPr="007A1F9B">
        <w:rPr>
          <w:rFonts w:ascii="Times New Roman" w:hAnsi="Times New Roman" w:cs="Times New Roman"/>
        </w:rPr>
        <w:t xml:space="preserve">claims-based measures </w:t>
      </w:r>
      <w:r w:rsidR="000B74E1" w:rsidRPr="007A1F9B">
        <w:rPr>
          <w:rFonts w:ascii="Times New Roman" w:hAnsi="Times New Roman" w:cs="Times New Roman"/>
        </w:rPr>
        <w:t>included in the</w:t>
      </w:r>
      <w:r w:rsidRPr="007A1F9B">
        <w:rPr>
          <w:rFonts w:ascii="Times New Roman" w:hAnsi="Times New Roman" w:cs="Times New Roman"/>
        </w:rPr>
        <w:t xml:space="preserve"> CQI Care Coordination and Integration </w:t>
      </w:r>
      <w:r w:rsidR="00D20A20">
        <w:rPr>
          <w:rFonts w:ascii="Times New Roman" w:hAnsi="Times New Roman" w:cs="Times New Roman"/>
        </w:rPr>
        <w:t xml:space="preserve">of </w:t>
      </w:r>
      <w:r w:rsidR="0087045C">
        <w:rPr>
          <w:rFonts w:ascii="Times New Roman" w:hAnsi="Times New Roman" w:cs="Times New Roman"/>
        </w:rPr>
        <w:t>Care</w:t>
      </w:r>
      <w:r w:rsidRPr="007A1F9B">
        <w:rPr>
          <w:rFonts w:ascii="Times New Roman" w:hAnsi="Times New Roman" w:cs="Times New Roman"/>
        </w:rPr>
        <w:t xml:space="preserve"> domain.</w:t>
      </w:r>
    </w:p>
    <w:p w14:paraId="4E01C2D6" w14:textId="52FB8A29" w:rsidR="00926345" w:rsidRPr="0035260F" w:rsidRDefault="005141FA" w:rsidP="0035260F">
      <w:pPr>
        <w:pStyle w:val="Heading4"/>
        <w:spacing w:after="240"/>
        <w:rPr>
          <w:i w:val="0"/>
          <w:iCs w:val="0"/>
        </w:rPr>
      </w:pPr>
      <w:bookmarkStart w:id="107" w:name="_Toc180573556"/>
      <w:r w:rsidRPr="00B07516">
        <w:rPr>
          <w:i w:val="0"/>
          <w:iCs w:val="0"/>
        </w:rPr>
        <w:t xml:space="preserve">I) </w:t>
      </w:r>
      <w:r w:rsidR="00926345" w:rsidRPr="00B07516">
        <w:rPr>
          <w:i w:val="0"/>
          <w:iCs w:val="0"/>
        </w:rPr>
        <w:t>Follow-Up After Emergency Department Visit for Mental Illness (CCI-2)</w:t>
      </w:r>
      <w:bookmarkEnd w:id="107"/>
    </w:p>
    <w:p w14:paraId="6D42AA32" w14:textId="439AA064" w:rsidR="00926345" w:rsidRPr="007A1F9B" w:rsidRDefault="00926345" w:rsidP="0035260F">
      <w:pPr>
        <w:spacing w:line="240" w:lineRule="auto"/>
        <w:rPr>
          <w:rFonts w:ascii="Times New Roman" w:hAnsi="Times New Roman" w:cs="Times New Roman"/>
          <w:b/>
          <w:bCs/>
        </w:rPr>
      </w:pPr>
      <w:r w:rsidRPr="007A1F9B">
        <w:rPr>
          <w:rFonts w:ascii="Times New Roman" w:hAnsi="Times New Roman" w:cs="Times New Roman"/>
          <w:b/>
          <w:bCs/>
        </w:rPr>
        <w:t xml:space="preserve">Measure Name: </w:t>
      </w:r>
      <w:r w:rsidRPr="007A1F9B">
        <w:rPr>
          <w:rFonts w:ascii="Times New Roman" w:hAnsi="Times New Roman" w:cs="Times New Roman"/>
        </w:rPr>
        <w:t>Follow-Up After Emergency Department Visit for Mental Illness</w:t>
      </w:r>
      <w:r w:rsidR="009C154B">
        <w:rPr>
          <w:rFonts w:ascii="Times New Roman" w:hAnsi="Times New Roman" w:cs="Times New Roman"/>
        </w:rPr>
        <w:t xml:space="preserve"> (FUM)</w:t>
      </w:r>
    </w:p>
    <w:p w14:paraId="13C6DEDE" w14:textId="74959D60" w:rsidR="00926345" w:rsidRPr="007A1F9B" w:rsidRDefault="00926345" w:rsidP="00625439">
      <w:pPr>
        <w:spacing w:after="0" w:line="240" w:lineRule="auto"/>
        <w:rPr>
          <w:rFonts w:ascii="Times New Roman" w:hAnsi="Times New Roman" w:cs="Times New Roman"/>
        </w:rPr>
      </w:pPr>
      <w:r w:rsidRPr="007A1F9B">
        <w:rPr>
          <w:rFonts w:ascii="Times New Roman" w:hAnsi="Times New Roman" w:cs="Times New Roman"/>
          <w:b/>
          <w:bCs/>
        </w:rPr>
        <w:t>Description</w:t>
      </w:r>
      <w:r w:rsidRPr="007A1F9B">
        <w:rPr>
          <w:rFonts w:ascii="Times New Roman" w:hAnsi="Times New Roman" w:cs="Times New Roman"/>
        </w:rPr>
        <w:t>: The percentage of emergency department (ED) visits for members</w:t>
      </w:r>
      <w:r w:rsidR="001B71EA" w:rsidRPr="007A1F9B">
        <w:rPr>
          <w:rFonts w:ascii="Times New Roman" w:hAnsi="Times New Roman" w:cs="Times New Roman"/>
        </w:rPr>
        <w:t xml:space="preserve"> ages</w:t>
      </w:r>
      <w:r w:rsidRPr="007A1F9B">
        <w:rPr>
          <w:rFonts w:ascii="Times New Roman" w:hAnsi="Times New Roman" w:cs="Times New Roman"/>
        </w:rPr>
        <w:t xml:space="preserve"> </w:t>
      </w:r>
      <w:r w:rsidR="00991857" w:rsidRPr="007A1F9B">
        <w:rPr>
          <w:rFonts w:ascii="Times New Roman" w:hAnsi="Times New Roman" w:cs="Times New Roman"/>
        </w:rPr>
        <w:t>6</w:t>
      </w:r>
      <w:r w:rsidR="0033010F" w:rsidRPr="007A1F9B">
        <w:rPr>
          <w:rFonts w:ascii="Times New Roman" w:hAnsi="Times New Roman" w:cs="Times New Roman"/>
        </w:rPr>
        <w:t xml:space="preserve"> </w:t>
      </w:r>
      <w:r w:rsidR="002A591E" w:rsidRPr="007A1F9B">
        <w:rPr>
          <w:rFonts w:ascii="Times New Roman" w:hAnsi="Times New Roman" w:cs="Times New Roman"/>
        </w:rPr>
        <w:t>years of age and older</w:t>
      </w:r>
      <w:r w:rsidR="00F14B53" w:rsidRPr="007A1F9B">
        <w:rPr>
          <w:rFonts w:ascii="Times New Roman" w:hAnsi="Times New Roman" w:cs="Times New Roman"/>
        </w:rPr>
        <w:t xml:space="preserve"> </w:t>
      </w:r>
      <w:r w:rsidRPr="007A1F9B">
        <w:rPr>
          <w:rFonts w:ascii="Times New Roman" w:hAnsi="Times New Roman" w:cs="Times New Roman"/>
        </w:rPr>
        <w:t>with a principal diagnosis of mental illness or intentional self-harm, who had a follow-up visit for mental illness. Two rates are reported:</w:t>
      </w:r>
    </w:p>
    <w:p w14:paraId="4F60A1DF" w14:textId="77777777" w:rsidR="00926345" w:rsidRPr="007A1F9B" w:rsidRDefault="00926345" w:rsidP="00625439">
      <w:pPr>
        <w:pStyle w:val="ListParagraph"/>
        <w:numPr>
          <w:ilvl w:val="0"/>
          <w:numId w:val="6"/>
        </w:numPr>
        <w:spacing w:after="0" w:line="240" w:lineRule="auto"/>
        <w:rPr>
          <w:rFonts w:ascii="Times New Roman" w:hAnsi="Times New Roman" w:cs="Times New Roman"/>
        </w:rPr>
      </w:pPr>
      <w:r w:rsidRPr="007A1F9B">
        <w:rPr>
          <w:rFonts w:ascii="Times New Roman" w:hAnsi="Times New Roman" w:cs="Times New Roman"/>
        </w:rPr>
        <w:t>The percentage of ED visits for which the member received follow-up within 30 days of the ED visit (31 total days).</w:t>
      </w:r>
    </w:p>
    <w:p w14:paraId="210F0289" w14:textId="4B799B89" w:rsidR="00926345" w:rsidRPr="0035260F" w:rsidRDefault="00926345" w:rsidP="0035260F">
      <w:pPr>
        <w:pStyle w:val="ListParagraph"/>
        <w:numPr>
          <w:ilvl w:val="0"/>
          <w:numId w:val="6"/>
        </w:numPr>
        <w:spacing w:line="240" w:lineRule="auto"/>
        <w:rPr>
          <w:rFonts w:ascii="Times New Roman" w:hAnsi="Times New Roman" w:cs="Times New Roman"/>
        </w:rPr>
      </w:pPr>
      <w:r w:rsidRPr="007A1F9B">
        <w:rPr>
          <w:rFonts w:ascii="Times New Roman" w:hAnsi="Times New Roman" w:cs="Times New Roman"/>
        </w:rPr>
        <w:t>The percentage of ED visits for which the member received follow-up within 7 days of the ED visit (8 total days).</w:t>
      </w:r>
    </w:p>
    <w:p w14:paraId="6D3E5745" w14:textId="6EC19402" w:rsidR="00926345" w:rsidRPr="0035260F" w:rsidRDefault="00926345" w:rsidP="0035260F">
      <w:pPr>
        <w:spacing w:line="240" w:lineRule="auto"/>
        <w:rPr>
          <w:rFonts w:ascii="Times New Roman" w:hAnsi="Times New Roman" w:cs="Times New Roman"/>
        </w:rPr>
      </w:pPr>
      <w:r w:rsidRPr="007A1F9B">
        <w:rPr>
          <w:rFonts w:ascii="Times New Roman" w:hAnsi="Times New Roman" w:cs="Times New Roman"/>
          <w:b/>
          <w:bCs/>
        </w:rPr>
        <w:t xml:space="preserve">Measure Steward: </w:t>
      </w:r>
      <w:r w:rsidRPr="007A1F9B">
        <w:rPr>
          <w:rFonts w:ascii="Times New Roman" w:hAnsi="Times New Roman" w:cs="Times New Roman"/>
        </w:rPr>
        <w:t xml:space="preserve">NCQA HEDIS </w:t>
      </w:r>
    </w:p>
    <w:p w14:paraId="1D6A0119" w14:textId="6A2181BD" w:rsidR="00926345" w:rsidRPr="007A1F9B" w:rsidRDefault="00926345" w:rsidP="0035260F">
      <w:pPr>
        <w:spacing w:line="240" w:lineRule="auto"/>
        <w:rPr>
          <w:rFonts w:ascii="Times New Roman" w:hAnsi="Times New Roman" w:cs="Times New Roman"/>
        </w:rPr>
      </w:pPr>
      <w:r w:rsidRPr="007A1F9B">
        <w:rPr>
          <w:rFonts w:ascii="Times New Roman" w:hAnsi="Times New Roman" w:cs="Times New Roman"/>
          <w:b/>
          <w:bCs/>
        </w:rPr>
        <w:t>Eligible Population:</w:t>
      </w:r>
      <w:r w:rsidRPr="007A1F9B">
        <w:rPr>
          <w:rFonts w:ascii="Times New Roman" w:hAnsi="Times New Roman" w:cs="Times New Roman"/>
        </w:rPr>
        <w:t xml:space="preserve"> </w:t>
      </w:r>
    </w:p>
    <w:p w14:paraId="2B5E7724" w14:textId="7DD5296D" w:rsidR="003A3907" w:rsidRPr="007A1F9B" w:rsidRDefault="00926345" w:rsidP="0035260F">
      <w:pPr>
        <w:spacing w:line="240" w:lineRule="auto"/>
        <w:ind w:left="720"/>
        <w:rPr>
          <w:rFonts w:ascii="Times New Roman" w:hAnsi="Times New Roman" w:cs="Times New Roman"/>
        </w:rPr>
      </w:pPr>
      <w:r w:rsidRPr="007A1F9B">
        <w:rPr>
          <w:rFonts w:ascii="Times New Roman" w:hAnsi="Times New Roman" w:cs="Times New Roman"/>
          <w:b/>
          <w:bCs/>
        </w:rPr>
        <w:t xml:space="preserve">Age: </w:t>
      </w:r>
      <w:r w:rsidRPr="007A1F9B">
        <w:rPr>
          <w:rFonts w:ascii="Times New Roman" w:hAnsi="Times New Roman" w:cs="Times New Roman"/>
        </w:rPr>
        <w:t xml:space="preserve">Medicaid members </w:t>
      </w:r>
      <w:r w:rsidR="00991857" w:rsidRPr="007A1F9B">
        <w:rPr>
          <w:rFonts w:ascii="Times New Roman" w:hAnsi="Times New Roman" w:cs="Times New Roman"/>
        </w:rPr>
        <w:t>6</w:t>
      </w:r>
      <w:r w:rsidRPr="007A1F9B">
        <w:rPr>
          <w:rFonts w:ascii="Times New Roman" w:hAnsi="Times New Roman" w:cs="Times New Roman"/>
        </w:rPr>
        <w:t xml:space="preserve"> </w:t>
      </w:r>
      <w:r w:rsidR="001B71EA" w:rsidRPr="007A1F9B">
        <w:rPr>
          <w:rFonts w:ascii="Times New Roman" w:hAnsi="Times New Roman" w:cs="Times New Roman"/>
        </w:rPr>
        <w:t xml:space="preserve">years </w:t>
      </w:r>
      <w:r w:rsidR="00DB3D77" w:rsidRPr="007A1F9B">
        <w:rPr>
          <w:rFonts w:ascii="Times New Roman" w:hAnsi="Times New Roman" w:cs="Times New Roman"/>
        </w:rPr>
        <w:t>and older</w:t>
      </w:r>
      <w:r w:rsidR="00CC7C25" w:rsidRPr="007A1F9B">
        <w:rPr>
          <w:rFonts w:ascii="Times New Roman" w:hAnsi="Times New Roman" w:cs="Times New Roman"/>
        </w:rPr>
        <w:t xml:space="preserve"> </w:t>
      </w:r>
      <w:r w:rsidRPr="007A1F9B">
        <w:rPr>
          <w:rFonts w:ascii="Times New Roman" w:hAnsi="Times New Roman" w:cs="Times New Roman"/>
        </w:rPr>
        <w:t>as of the date of the ED visit.</w:t>
      </w:r>
    </w:p>
    <w:p w14:paraId="792007C3" w14:textId="3F82946A" w:rsidR="00926345" w:rsidRPr="0035260F" w:rsidRDefault="003A3907" w:rsidP="0035260F">
      <w:pPr>
        <w:spacing w:line="240" w:lineRule="auto"/>
        <w:ind w:left="720"/>
        <w:rPr>
          <w:rFonts w:ascii="Times New Roman" w:hAnsi="Times New Roman" w:cs="Times New Roman"/>
        </w:rPr>
      </w:pPr>
      <w:r w:rsidRPr="007A1F9B">
        <w:rPr>
          <w:rFonts w:ascii="Times New Roman" w:hAnsi="Times New Roman" w:cs="Times New Roman"/>
          <w:b/>
          <w:bCs/>
        </w:rPr>
        <w:t>Event/diagnosis</w:t>
      </w:r>
      <w:r w:rsidRPr="007A1F9B">
        <w:rPr>
          <w:rFonts w:ascii="Times New Roman" w:hAnsi="Times New Roman" w:cs="Times New Roman"/>
        </w:rPr>
        <w:t xml:space="preserve">: An ED visit with a principal diagnosis of mental illness or intentional self-harm on or between January 1 and December 1 of the measurement year where the member was </w:t>
      </w:r>
      <w:r w:rsidR="00991857" w:rsidRPr="007A1F9B">
        <w:rPr>
          <w:rFonts w:ascii="Times New Roman" w:hAnsi="Times New Roman" w:cs="Times New Roman"/>
        </w:rPr>
        <w:t>6</w:t>
      </w:r>
      <w:r w:rsidRPr="007A1F9B">
        <w:rPr>
          <w:rFonts w:ascii="Times New Roman" w:hAnsi="Times New Roman" w:cs="Times New Roman"/>
        </w:rPr>
        <w:t xml:space="preserve"> years</w:t>
      </w:r>
      <w:r w:rsidR="0081749F" w:rsidRPr="007A1F9B">
        <w:rPr>
          <w:rFonts w:ascii="Times New Roman" w:hAnsi="Times New Roman" w:cs="Times New Roman"/>
        </w:rPr>
        <w:t xml:space="preserve"> or older</w:t>
      </w:r>
      <w:r w:rsidRPr="007A1F9B">
        <w:rPr>
          <w:rFonts w:ascii="Times New Roman" w:hAnsi="Times New Roman" w:cs="Times New Roman"/>
        </w:rPr>
        <w:t xml:space="preserve"> </w:t>
      </w:r>
      <w:r w:rsidR="00923FB3" w:rsidRPr="007A1F9B">
        <w:rPr>
          <w:rFonts w:ascii="Times New Roman" w:hAnsi="Times New Roman" w:cs="Times New Roman"/>
        </w:rPr>
        <w:t xml:space="preserve">on </w:t>
      </w:r>
      <w:r w:rsidRPr="007A1F9B">
        <w:rPr>
          <w:rFonts w:ascii="Times New Roman" w:hAnsi="Times New Roman" w:cs="Times New Roman"/>
        </w:rPr>
        <w:t>the date of the visit.</w:t>
      </w:r>
    </w:p>
    <w:p w14:paraId="3645960B" w14:textId="4C975AC1" w:rsidR="00926345" w:rsidRPr="007A1F9B" w:rsidRDefault="00926345" w:rsidP="00626FF3">
      <w:pPr>
        <w:spacing w:line="240" w:lineRule="auto"/>
        <w:rPr>
          <w:rFonts w:ascii="Times New Roman" w:hAnsi="Times New Roman" w:cs="Times New Roman"/>
        </w:rPr>
      </w:pPr>
      <w:r w:rsidRPr="007A1F9B">
        <w:rPr>
          <w:rFonts w:ascii="Times New Roman" w:hAnsi="Times New Roman" w:cs="Times New Roman"/>
          <w:b/>
          <w:bCs/>
        </w:rPr>
        <w:t xml:space="preserve">Denominator: </w:t>
      </w:r>
      <w:r w:rsidRPr="007A1F9B">
        <w:rPr>
          <w:rFonts w:ascii="Times New Roman" w:hAnsi="Times New Roman" w:cs="Times New Roman"/>
        </w:rPr>
        <w:t>The eligible population</w:t>
      </w:r>
    </w:p>
    <w:p w14:paraId="7CA32CCC" w14:textId="2477062D" w:rsidR="00926345" w:rsidRPr="007A1F9B" w:rsidRDefault="00926345" w:rsidP="00626FF3">
      <w:pPr>
        <w:spacing w:line="240" w:lineRule="auto"/>
        <w:rPr>
          <w:rFonts w:ascii="Times New Roman" w:hAnsi="Times New Roman" w:cs="Times New Roman"/>
        </w:rPr>
      </w:pPr>
      <w:r w:rsidRPr="007A1F9B">
        <w:rPr>
          <w:rFonts w:ascii="Times New Roman" w:hAnsi="Times New Roman" w:cs="Times New Roman"/>
          <w:b/>
          <w:bCs/>
        </w:rPr>
        <w:t>Numerator Statement:</w:t>
      </w:r>
      <w:r w:rsidRPr="007A1F9B">
        <w:rPr>
          <w:rFonts w:ascii="Times New Roman" w:hAnsi="Times New Roman" w:cs="Times New Roman"/>
        </w:rPr>
        <w:t xml:space="preserve"> </w:t>
      </w:r>
    </w:p>
    <w:p w14:paraId="1AFB7053" w14:textId="0EFA9C3A" w:rsidR="00926345" w:rsidRPr="007A1F9B" w:rsidRDefault="00926345" w:rsidP="00626FF3">
      <w:pPr>
        <w:spacing w:line="240" w:lineRule="auto"/>
        <w:ind w:left="720"/>
        <w:rPr>
          <w:rFonts w:ascii="Times New Roman" w:hAnsi="Times New Roman" w:cs="Times New Roman"/>
        </w:rPr>
      </w:pPr>
      <w:r w:rsidRPr="007A1F9B">
        <w:rPr>
          <w:rFonts w:ascii="Times New Roman" w:hAnsi="Times New Roman" w:cs="Times New Roman"/>
          <w:b/>
          <w:bCs/>
        </w:rPr>
        <w:t>30-Day Follow-Up</w:t>
      </w:r>
      <w:r w:rsidRPr="007A1F9B">
        <w:rPr>
          <w:rFonts w:ascii="Times New Roman" w:hAnsi="Times New Roman" w:cs="Times New Roman"/>
        </w:rPr>
        <w:t>: A follow-up visit with any practitioner, with a principal diagnosis of a mental health disorder or with a principal diagnosis of intentional self-harm and any diagnosis of a mental health disorder within 30 days after the ED visit (31 total days). Include visits that occur on the date of the ED visit.</w:t>
      </w:r>
    </w:p>
    <w:p w14:paraId="3B10DE0B" w14:textId="77777777" w:rsidR="00926345" w:rsidRPr="007A1F9B" w:rsidRDefault="00926345" w:rsidP="00625439">
      <w:pPr>
        <w:spacing w:after="0" w:line="240" w:lineRule="auto"/>
        <w:ind w:left="720"/>
        <w:rPr>
          <w:rFonts w:ascii="Times New Roman" w:hAnsi="Times New Roman" w:cs="Times New Roman"/>
        </w:rPr>
      </w:pPr>
      <w:r w:rsidRPr="007A1F9B">
        <w:rPr>
          <w:rFonts w:ascii="Times New Roman" w:hAnsi="Times New Roman" w:cs="Times New Roman"/>
          <w:b/>
          <w:bCs/>
        </w:rPr>
        <w:t>7-Day Follow-Up</w:t>
      </w:r>
      <w:r w:rsidRPr="007A1F9B">
        <w:rPr>
          <w:rFonts w:ascii="Times New Roman" w:hAnsi="Times New Roman" w:cs="Times New Roman"/>
        </w:rPr>
        <w:t>: A follow-up visit with any practitioner, with a principal diagnosis of a mental health disorder or with a principal diagnosis of intentional self-harm and any diagnosis of a mental health disorder within 7 days after the ED visit (8 total days). Include visits that occur on the date of the ED visit.</w:t>
      </w:r>
    </w:p>
    <w:p w14:paraId="11232730" w14:textId="77777777" w:rsidR="00926345" w:rsidRPr="007A1F9B" w:rsidRDefault="00926345" w:rsidP="00625439">
      <w:pPr>
        <w:spacing w:before="240" w:after="0" w:line="240" w:lineRule="auto"/>
        <w:rPr>
          <w:rFonts w:ascii="Times New Roman" w:hAnsi="Times New Roman" w:cs="Times New Roman"/>
        </w:rPr>
      </w:pPr>
      <w:r w:rsidRPr="007A1F9B">
        <w:rPr>
          <w:rFonts w:ascii="Times New Roman" w:hAnsi="Times New Roman" w:cs="Times New Roman"/>
          <w:b/>
          <w:bCs/>
        </w:rPr>
        <w:t>Risk Adjustment</w:t>
      </w:r>
      <w:r w:rsidRPr="007A1F9B">
        <w:rPr>
          <w:rFonts w:ascii="Times New Roman" w:hAnsi="Times New Roman" w:cs="Times New Roman"/>
        </w:rPr>
        <w:t>: No.</w:t>
      </w:r>
    </w:p>
    <w:p w14:paraId="142BCC6F" w14:textId="5D7C21B0" w:rsidR="00926345" w:rsidRPr="00D21AD2" w:rsidRDefault="00926345" w:rsidP="00D21AD2">
      <w:pPr>
        <w:spacing w:before="240" w:line="240" w:lineRule="auto"/>
        <w:rPr>
          <w:rFonts w:ascii="Times New Roman" w:hAnsi="Times New Roman" w:cs="Times New Roman"/>
        </w:rPr>
      </w:pPr>
      <w:r w:rsidRPr="007A1F9B">
        <w:rPr>
          <w:rFonts w:ascii="Times New Roman" w:eastAsia="Times New Roman" w:hAnsi="Times New Roman" w:cs="Times New Roman"/>
          <w:b/>
        </w:rPr>
        <w:t>I</w:t>
      </w:r>
      <w:r w:rsidRPr="007A1F9B">
        <w:rPr>
          <w:rFonts w:ascii="Times New Roman" w:hAnsi="Times New Roman" w:cs="Times New Roman"/>
          <w:b/>
          <w:bCs/>
        </w:rPr>
        <w:t>mprovement Noted As</w:t>
      </w:r>
      <w:r w:rsidRPr="007A1F9B">
        <w:rPr>
          <w:rFonts w:ascii="Times New Roman" w:hAnsi="Times New Roman" w:cs="Times New Roman"/>
        </w:rPr>
        <w:t>: Increase in the rate</w:t>
      </w:r>
    </w:p>
    <w:p w14:paraId="6F4E710C" w14:textId="1B997194" w:rsidR="00926345" w:rsidRPr="007A1F9B" w:rsidRDefault="00926345" w:rsidP="00625439">
      <w:pPr>
        <w:spacing w:after="0" w:line="240" w:lineRule="auto"/>
        <w:ind w:right="-144"/>
        <w:rPr>
          <w:rFonts w:ascii="Times New Roman" w:eastAsia="Times New Roman" w:hAnsi="Times New Roman" w:cs="Times New Roman"/>
          <w:bCs/>
        </w:rPr>
      </w:pPr>
      <w:r w:rsidRPr="007A1F9B">
        <w:rPr>
          <w:rFonts w:ascii="Times New Roman" w:eastAsia="Times New Roman" w:hAnsi="Times New Roman" w:cs="Times New Roman"/>
          <w:b/>
        </w:rPr>
        <w:t xml:space="preserve">Payer-Population: </w:t>
      </w:r>
      <w:r w:rsidRPr="007A1F9B">
        <w:rPr>
          <w:rFonts w:ascii="Times New Roman" w:eastAsia="Times New Roman" w:hAnsi="Times New Roman" w:cs="Times New Roman"/>
          <w:bCs/>
        </w:rPr>
        <w:t>All Medicaid population</w:t>
      </w:r>
    </w:p>
    <w:p w14:paraId="3EA31CED" w14:textId="30B06360" w:rsidR="00926345" w:rsidRPr="00D21AD2" w:rsidRDefault="00926345" w:rsidP="00D21AD2">
      <w:pPr>
        <w:spacing w:before="240" w:line="240" w:lineRule="auto"/>
        <w:rPr>
          <w:rFonts w:ascii="Times New Roman" w:hAnsi="Times New Roman" w:cs="Times New Roman"/>
          <w:bCs/>
        </w:rPr>
      </w:pPr>
      <w:r w:rsidRPr="007A1F9B">
        <w:rPr>
          <w:rFonts w:ascii="Times New Roman" w:eastAsia="Times New Roman" w:hAnsi="Times New Roman" w:cs="Times New Roman"/>
          <w:b/>
        </w:rPr>
        <w:t>Data Calculation Approach:</w:t>
      </w:r>
      <w:r w:rsidRPr="007A1F9B">
        <w:rPr>
          <w:rFonts w:ascii="Times New Roman" w:hAnsi="Times New Roman" w:cs="Times New Roman"/>
          <w:bCs/>
        </w:rPr>
        <w:t xml:space="preserve"> EOHHS will use </w:t>
      </w:r>
      <w:r w:rsidR="00E15897" w:rsidRPr="007A1F9B">
        <w:rPr>
          <w:rFonts w:ascii="Times New Roman" w:hAnsi="Times New Roman" w:cs="Times New Roman"/>
          <w:bCs/>
        </w:rPr>
        <w:t xml:space="preserve">NCQA </w:t>
      </w:r>
      <w:r w:rsidRPr="007A1F9B">
        <w:rPr>
          <w:rFonts w:ascii="Times New Roman" w:hAnsi="Times New Roman" w:cs="Times New Roman"/>
          <w:bCs/>
        </w:rPr>
        <w:t xml:space="preserve">certified </w:t>
      </w:r>
      <w:r w:rsidR="000A5873" w:rsidRPr="007A1F9B">
        <w:rPr>
          <w:rFonts w:ascii="Times New Roman" w:hAnsi="Times New Roman" w:cs="Times New Roman"/>
          <w:bCs/>
        </w:rPr>
        <w:t xml:space="preserve">software </w:t>
      </w:r>
      <w:r w:rsidRPr="007A1F9B">
        <w:rPr>
          <w:rFonts w:ascii="Times New Roman" w:hAnsi="Times New Roman" w:cs="Times New Roman"/>
          <w:bCs/>
        </w:rPr>
        <w:t xml:space="preserve">to calculate </w:t>
      </w:r>
      <w:r w:rsidR="00902DBB" w:rsidRPr="007A1F9B">
        <w:rPr>
          <w:rFonts w:ascii="Times New Roman" w:hAnsi="Times New Roman" w:cs="Times New Roman"/>
          <w:bCs/>
        </w:rPr>
        <w:t>measure results</w:t>
      </w:r>
    </w:p>
    <w:p w14:paraId="25004860" w14:textId="09F6308F" w:rsidR="00926345" w:rsidRPr="00D21AD2" w:rsidRDefault="00926345" w:rsidP="00D21AD2">
      <w:pPr>
        <w:spacing w:line="240" w:lineRule="auto"/>
        <w:rPr>
          <w:rFonts w:ascii="Times New Roman" w:hAnsi="Times New Roman" w:cs="Times New Roman"/>
        </w:rPr>
      </w:pPr>
      <w:r w:rsidRPr="24F1E262">
        <w:rPr>
          <w:rFonts w:ascii="Times New Roman" w:hAnsi="Times New Roman" w:cs="Times New Roman"/>
          <w:b/>
          <w:bCs/>
        </w:rPr>
        <w:t>Data Accuracy</w:t>
      </w:r>
      <w:r w:rsidRPr="24F1E262">
        <w:rPr>
          <w:rFonts w:ascii="Times New Roman" w:hAnsi="Times New Roman" w:cs="Times New Roman"/>
        </w:rPr>
        <w:t xml:space="preserve">: See </w:t>
      </w:r>
      <w:r w:rsidR="003F37BC" w:rsidRPr="24F1E262">
        <w:rPr>
          <w:rFonts w:ascii="Times New Roman" w:hAnsi="Times New Roman" w:cs="Times New Roman"/>
        </w:rPr>
        <w:t xml:space="preserve">MY2025 </w:t>
      </w:r>
      <w:r w:rsidRPr="24F1E262">
        <w:rPr>
          <w:rFonts w:ascii="Times New Roman" w:hAnsi="Times New Roman" w:cs="Times New Roman"/>
        </w:rPr>
        <w:t xml:space="preserve">HEDIS Specification Manual for applicable discharge period for detail that apply. </w:t>
      </w:r>
    </w:p>
    <w:p w14:paraId="73A433B8" w14:textId="0A87AF01" w:rsidR="00926345" w:rsidRPr="00D21AD2" w:rsidRDefault="00926345" w:rsidP="00D21AD2">
      <w:pPr>
        <w:spacing w:line="240" w:lineRule="auto"/>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0E095486" w14:textId="1B33CD5B" w:rsidR="00926345" w:rsidRPr="007A1F9B" w:rsidRDefault="00926345" w:rsidP="00D21AD2">
      <w:pPr>
        <w:spacing w:line="240" w:lineRule="auto"/>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6B1BC882" w14:textId="7642FE6F" w:rsidR="00926345" w:rsidRPr="007A1F9B" w:rsidRDefault="00926345" w:rsidP="00D21AD2">
      <w:pPr>
        <w:spacing w:after="0" w:line="240" w:lineRule="auto"/>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r w:rsidRPr="007A1F9B">
        <w:rPr>
          <w:rFonts w:ascii="Times New Roman" w:hAnsi="Times New Roman" w:cs="Times New Roman"/>
        </w:rPr>
        <w:br w:type="page"/>
      </w:r>
    </w:p>
    <w:p w14:paraId="17D8706C" w14:textId="37DA5CF6" w:rsidR="00926345" w:rsidRPr="00DB7D7E" w:rsidRDefault="004D7D89" w:rsidP="00DB7D7E">
      <w:pPr>
        <w:pStyle w:val="Heading4"/>
        <w:spacing w:after="240"/>
        <w:rPr>
          <w:i w:val="0"/>
          <w:iCs w:val="0"/>
        </w:rPr>
      </w:pPr>
      <w:bookmarkStart w:id="108" w:name="_Toc180573557"/>
      <w:r w:rsidRPr="00B07516">
        <w:rPr>
          <w:i w:val="0"/>
          <w:iCs w:val="0"/>
        </w:rPr>
        <w:lastRenderedPageBreak/>
        <w:t>I</w:t>
      </w:r>
      <w:r w:rsidR="003E5AAF" w:rsidRPr="00B07516">
        <w:rPr>
          <w:i w:val="0"/>
          <w:iCs w:val="0"/>
        </w:rPr>
        <w:t>I</w:t>
      </w:r>
      <w:r w:rsidR="00AB7A5E" w:rsidRPr="00B07516">
        <w:rPr>
          <w:i w:val="0"/>
          <w:iCs w:val="0"/>
        </w:rPr>
        <w:t>)</w:t>
      </w:r>
      <w:r w:rsidR="00926345" w:rsidRPr="00B07516">
        <w:rPr>
          <w:i w:val="0"/>
          <w:iCs w:val="0"/>
        </w:rPr>
        <w:t xml:space="preserve"> Follow-Up After Emergency Department Visit for </w:t>
      </w:r>
      <w:r w:rsidR="00EB3A1E" w:rsidRPr="00B07516">
        <w:rPr>
          <w:rFonts w:cs="Times New Roman"/>
          <w:bCs/>
          <w:i w:val="0"/>
          <w:iCs w:val="0"/>
        </w:rPr>
        <w:t xml:space="preserve">Alcohol and Other Drug Abuse or Dependence </w:t>
      </w:r>
      <w:r w:rsidR="00926345" w:rsidRPr="00B07516">
        <w:rPr>
          <w:i w:val="0"/>
          <w:iCs w:val="0"/>
        </w:rPr>
        <w:t>(CCI-3)</w:t>
      </w:r>
      <w:bookmarkEnd w:id="108"/>
    </w:p>
    <w:p w14:paraId="5492621A" w14:textId="231C6BE8" w:rsidR="00926345" w:rsidRPr="007A1F9B" w:rsidRDefault="00926345" w:rsidP="00DB7D7E">
      <w:pPr>
        <w:rPr>
          <w:rFonts w:ascii="Times New Roman" w:hAnsi="Times New Roman" w:cs="Times New Roman"/>
          <w:b/>
        </w:rPr>
      </w:pPr>
      <w:r w:rsidRPr="10F4C226">
        <w:rPr>
          <w:rFonts w:ascii="Times New Roman" w:hAnsi="Times New Roman" w:cs="Times New Roman"/>
          <w:b/>
          <w:bCs/>
        </w:rPr>
        <w:t xml:space="preserve">Measure Name: </w:t>
      </w:r>
      <w:r w:rsidRPr="10F4C226">
        <w:rPr>
          <w:rFonts w:ascii="Times New Roman" w:hAnsi="Times New Roman" w:cs="Times New Roman"/>
        </w:rPr>
        <w:t xml:space="preserve">Follow-Up After Emergency Department Visit for </w:t>
      </w:r>
      <w:r w:rsidR="00AD49F0" w:rsidRPr="10F4C226">
        <w:rPr>
          <w:rFonts w:ascii="Times New Roman" w:hAnsi="Times New Roman" w:cs="Times New Roman"/>
        </w:rPr>
        <w:t xml:space="preserve">Alcohol and Other Drug </w:t>
      </w:r>
      <w:r w:rsidR="00D60118" w:rsidRPr="10F4C226">
        <w:rPr>
          <w:rFonts w:ascii="Times New Roman" w:hAnsi="Times New Roman" w:cs="Times New Roman"/>
        </w:rPr>
        <w:t>Abuse or Dependence</w:t>
      </w:r>
      <w:r w:rsidR="00AD49F0" w:rsidRPr="10F4C226">
        <w:rPr>
          <w:rFonts w:ascii="Times New Roman" w:hAnsi="Times New Roman" w:cs="Times New Roman"/>
        </w:rPr>
        <w:t xml:space="preserve"> </w:t>
      </w:r>
      <w:r w:rsidR="00C065BC" w:rsidRPr="10F4C226">
        <w:rPr>
          <w:rFonts w:ascii="Times New Roman" w:hAnsi="Times New Roman" w:cs="Times New Roman"/>
        </w:rPr>
        <w:t>(</w:t>
      </w:r>
      <w:r w:rsidR="00A8728D" w:rsidRPr="10F4C226">
        <w:rPr>
          <w:rFonts w:ascii="Times New Roman" w:hAnsi="Times New Roman" w:cs="Times New Roman"/>
        </w:rPr>
        <w:t>FUA</w:t>
      </w:r>
      <w:r w:rsidR="00AD49F0" w:rsidRPr="10F4C226">
        <w:rPr>
          <w:rFonts w:ascii="Times New Roman" w:hAnsi="Times New Roman" w:cs="Times New Roman"/>
        </w:rPr>
        <w:t>)</w:t>
      </w:r>
    </w:p>
    <w:p w14:paraId="07AA0AD6" w14:textId="06F49428" w:rsidR="00926345" w:rsidRPr="007A1F9B" w:rsidRDefault="00926345" w:rsidP="007B213C">
      <w:pPr>
        <w:spacing w:after="0"/>
        <w:rPr>
          <w:rFonts w:ascii="Times New Roman" w:hAnsi="Times New Roman" w:cs="Times New Roman"/>
        </w:rPr>
      </w:pPr>
      <w:r w:rsidRPr="007A1F9B">
        <w:rPr>
          <w:rFonts w:ascii="Times New Roman" w:hAnsi="Times New Roman" w:cs="Times New Roman"/>
          <w:b/>
        </w:rPr>
        <w:t xml:space="preserve">Description:  </w:t>
      </w:r>
      <w:r w:rsidRPr="007A1F9B">
        <w:rPr>
          <w:rFonts w:ascii="Times New Roman" w:hAnsi="Times New Roman" w:cs="Times New Roman"/>
        </w:rPr>
        <w:t xml:space="preserve">The percentage of emergency department (ED) visits among members </w:t>
      </w:r>
      <w:r w:rsidR="00564B90" w:rsidRPr="007A1F9B">
        <w:rPr>
          <w:rFonts w:ascii="Times New Roman" w:hAnsi="Times New Roman" w:cs="Times New Roman"/>
        </w:rPr>
        <w:t>aged</w:t>
      </w:r>
      <w:r w:rsidRPr="007A1F9B">
        <w:rPr>
          <w:rFonts w:ascii="Times New Roman" w:hAnsi="Times New Roman" w:cs="Times New Roman"/>
        </w:rPr>
        <w:t xml:space="preserve"> 1</w:t>
      </w:r>
      <w:r w:rsidR="006B3B63" w:rsidRPr="007A1F9B">
        <w:rPr>
          <w:rFonts w:ascii="Times New Roman" w:hAnsi="Times New Roman" w:cs="Times New Roman"/>
        </w:rPr>
        <w:t>3 years and older</w:t>
      </w:r>
      <w:r w:rsidRPr="007A1F9B">
        <w:rPr>
          <w:rFonts w:ascii="Times New Roman" w:hAnsi="Times New Roman" w:cs="Times New Roman"/>
        </w:rPr>
        <w:t xml:space="preserve"> with a principal diagnosis of substance use disorder (SUD), or any diagnosis of drug overdose, for which there was follow-up. Two rates are reported:</w:t>
      </w:r>
    </w:p>
    <w:p w14:paraId="216E6CB1" w14:textId="77777777" w:rsidR="00926345" w:rsidRPr="007A1F9B" w:rsidRDefault="00926345" w:rsidP="00E15516">
      <w:pPr>
        <w:pStyle w:val="ListParagraph"/>
        <w:numPr>
          <w:ilvl w:val="0"/>
          <w:numId w:val="7"/>
        </w:numPr>
        <w:spacing w:after="0"/>
        <w:rPr>
          <w:rFonts w:ascii="Times New Roman" w:hAnsi="Times New Roman" w:cs="Times New Roman"/>
        </w:rPr>
      </w:pPr>
      <w:r w:rsidRPr="007A1F9B">
        <w:rPr>
          <w:rFonts w:ascii="Times New Roman" w:hAnsi="Times New Roman" w:cs="Times New Roman"/>
        </w:rPr>
        <w:t>The percentage of ED visits for which the member received follow-up within 30 days of the ED visit (31 total days).</w:t>
      </w:r>
    </w:p>
    <w:p w14:paraId="249421DD" w14:textId="3B8D09F6" w:rsidR="00926345" w:rsidRPr="00DB7D7E" w:rsidRDefault="00926345" w:rsidP="00DB7D7E">
      <w:pPr>
        <w:pStyle w:val="ListParagraph"/>
        <w:numPr>
          <w:ilvl w:val="0"/>
          <w:numId w:val="7"/>
        </w:numPr>
        <w:rPr>
          <w:rFonts w:ascii="Times New Roman" w:hAnsi="Times New Roman" w:cs="Times New Roman"/>
        </w:rPr>
      </w:pPr>
      <w:r w:rsidRPr="007A1F9B">
        <w:rPr>
          <w:rFonts w:ascii="Times New Roman" w:hAnsi="Times New Roman" w:cs="Times New Roman"/>
        </w:rPr>
        <w:t>The percentage of ED visits for which the member received follow-up within 7 days of the ED visit (8 total days).</w:t>
      </w:r>
    </w:p>
    <w:p w14:paraId="7DDB855A" w14:textId="07DF342D" w:rsidR="00926345" w:rsidRPr="00DB7D7E" w:rsidRDefault="00926345" w:rsidP="00DB7D7E">
      <w:pPr>
        <w:rPr>
          <w:rFonts w:ascii="Times New Roman" w:hAnsi="Times New Roman" w:cs="Times New Roman"/>
          <w:b/>
        </w:rPr>
      </w:pPr>
      <w:r w:rsidRPr="007A1F9B">
        <w:rPr>
          <w:rFonts w:ascii="Times New Roman" w:hAnsi="Times New Roman" w:cs="Times New Roman"/>
          <w:b/>
        </w:rPr>
        <w:t xml:space="preserve">Measure Steward: </w:t>
      </w:r>
      <w:r w:rsidRPr="007A1F9B">
        <w:rPr>
          <w:rFonts w:ascii="Times New Roman" w:hAnsi="Times New Roman" w:cs="Times New Roman"/>
          <w:bCs/>
        </w:rPr>
        <w:t xml:space="preserve">NCQA </w:t>
      </w:r>
    </w:p>
    <w:p w14:paraId="7C7B6810" w14:textId="5DCD31F0" w:rsidR="00926345" w:rsidRPr="007A1F9B" w:rsidRDefault="00926345" w:rsidP="00DB7D7E">
      <w:pPr>
        <w:rPr>
          <w:rFonts w:ascii="Times New Roman" w:eastAsia="Calibri" w:hAnsi="Times New Roman" w:cs="Times New Roman"/>
          <w:b/>
          <w:bCs/>
        </w:rPr>
      </w:pPr>
      <w:r w:rsidRPr="007A1F9B">
        <w:rPr>
          <w:rFonts w:ascii="Times New Roman" w:eastAsia="Calibri" w:hAnsi="Times New Roman" w:cs="Times New Roman"/>
          <w:b/>
          <w:bCs/>
        </w:rPr>
        <w:t>Eligible Population:</w:t>
      </w:r>
    </w:p>
    <w:p w14:paraId="26CCDFED" w14:textId="7E333EE8" w:rsidR="00926345" w:rsidRPr="00DB7D7E" w:rsidRDefault="00926345" w:rsidP="00DB7D7E">
      <w:pPr>
        <w:ind w:left="720"/>
        <w:rPr>
          <w:rFonts w:ascii="Times New Roman" w:eastAsia="Calibri" w:hAnsi="Times New Roman" w:cs="Times New Roman"/>
        </w:rPr>
      </w:pPr>
      <w:r w:rsidRPr="007A1F9B">
        <w:rPr>
          <w:rFonts w:ascii="Times New Roman" w:eastAsia="Calibri" w:hAnsi="Times New Roman" w:cs="Times New Roman"/>
          <w:b/>
          <w:bCs/>
        </w:rPr>
        <w:t>Age:</w:t>
      </w:r>
      <w:r w:rsidRPr="007A1F9B">
        <w:rPr>
          <w:rFonts w:ascii="Times New Roman" w:eastAsia="Calibri" w:hAnsi="Times New Roman" w:cs="Times New Roman"/>
        </w:rPr>
        <w:t xml:space="preserve"> 13 years </w:t>
      </w:r>
      <w:r w:rsidR="00D8223C" w:rsidRPr="007A1F9B">
        <w:rPr>
          <w:rFonts w:ascii="Times New Roman" w:eastAsia="Calibri" w:hAnsi="Times New Roman" w:cs="Times New Roman"/>
        </w:rPr>
        <w:t>and older</w:t>
      </w:r>
      <w:r w:rsidRPr="007A1F9B">
        <w:rPr>
          <w:rFonts w:ascii="Times New Roman" w:eastAsia="Calibri" w:hAnsi="Times New Roman" w:cs="Times New Roman"/>
        </w:rPr>
        <w:t xml:space="preserve"> as of the date of the ED visit. </w:t>
      </w:r>
    </w:p>
    <w:p w14:paraId="25013ACD" w14:textId="6F06ECC5" w:rsidR="00926345" w:rsidRPr="00C02E1E" w:rsidRDefault="00900C48" w:rsidP="00C02E1E">
      <w:pPr>
        <w:ind w:left="720"/>
        <w:rPr>
          <w:rFonts w:ascii="Times New Roman" w:eastAsia="Calibri" w:hAnsi="Times New Roman" w:cs="Times New Roman"/>
        </w:rPr>
      </w:pPr>
      <w:r w:rsidRPr="007A1F9B">
        <w:rPr>
          <w:rFonts w:ascii="Times New Roman" w:eastAsia="Calibri" w:hAnsi="Times New Roman" w:cs="Times New Roman"/>
          <w:b/>
          <w:bCs/>
        </w:rPr>
        <w:t xml:space="preserve">Event/diagnosis: </w:t>
      </w:r>
      <w:r w:rsidR="00392C0E" w:rsidRPr="007A1F9B">
        <w:rPr>
          <w:rFonts w:ascii="Times New Roman" w:eastAsia="Calibri" w:hAnsi="Times New Roman" w:cs="Times New Roman"/>
        </w:rPr>
        <w:t xml:space="preserve">An ED visit with a principal diagnosis of SUD or any diagnosis of drug overdose on or between January 1 and December 1 of the measurement year, where the member was </w:t>
      </w:r>
      <w:r w:rsidR="003F0875" w:rsidRPr="007A1F9B">
        <w:rPr>
          <w:rFonts w:ascii="Times New Roman" w:eastAsia="Calibri" w:hAnsi="Times New Roman" w:cs="Times New Roman"/>
        </w:rPr>
        <w:t xml:space="preserve">age </w:t>
      </w:r>
      <w:r w:rsidR="00392C0E" w:rsidRPr="007A1F9B">
        <w:rPr>
          <w:rFonts w:ascii="Times New Roman" w:eastAsia="Calibri" w:hAnsi="Times New Roman" w:cs="Times New Roman"/>
        </w:rPr>
        <w:t>13</w:t>
      </w:r>
      <w:r w:rsidR="004A394F" w:rsidRPr="007A1F9B">
        <w:rPr>
          <w:rFonts w:ascii="Times New Roman" w:eastAsia="Calibri" w:hAnsi="Times New Roman" w:cs="Times New Roman"/>
        </w:rPr>
        <w:t xml:space="preserve"> years</w:t>
      </w:r>
      <w:r w:rsidR="00392C0E" w:rsidRPr="007A1F9B">
        <w:rPr>
          <w:rFonts w:ascii="Times New Roman" w:eastAsia="Calibri" w:hAnsi="Times New Roman" w:cs="Times New Roman"/>
        </w:rPr>
        <w:t xml:space="preserve"> </w:t>
      </w:r>
      <w:r w:rsidR="006A1AB9" w:rsidRPr="007A1F9B">
        <w:rPr>
          <w:rFonts w:ascii="Times New Roman" w:eastAsia="Calibri" w:hAnsi="Times New Roman" w:cs="Times New Roman"/>
        </w:rPr>
        <w:t>or older</w:t>
      </w:r>
      <w:r w:rsidR="00392C0E" w:rsidRPr="007A1F9B">
        <w:rPr>
          <w:rFonts w:ascii="Times New Roman" w:eastAsia="Calibri" w:hAnsi="Times New Roman" w:cs="Times New Roman"/>
        </w:rPr>
        <w:t xml:space="preserve"> on the date of the visit.</w:t>
      </w:r>
    </w:p>
    <w:p w14:paraId="28EC3614" w14:textId="28818282" w:rsidR="00926345" w:rsidRPr="00C02E1E" w:rsidRDefault="00926345" w:rsidP="00C02E1E">
      <w:pPr>
        <w:rPr>
          <w:rFonts w:ascii="Times New Roman" w:eastAsia="Calibri" w:hAnsi="Times New Roman" w:cs="Times New Roman"/>
        </w:rPr>
      </w:pPr>
      <w:r w:rsidRPr="007A1F9B">
        <w:rPr>
          <w:rFonts w:ascii="Times New Roman" w:eastAsia="Calibri" w:hAnsi="Times New Roman" w:cs="Times New Roman"/>
          <w:b/>
          <w:bCs/>
        </w:rPr>
        <w:t xml:space="preserve">Denominator: </w:t>
      </w:r>
      <w:r w:rsidRPr="007A1F9B">
        <w:rPr>
          <w:rFonts w:ascii="Times New Roman" w:eastAsia="Calibri" w:hAnsi="Times New Roman" w:cs="Times New Roman"/>
        </w:rPr>
        <w:t>Eligible population</w:t>
      </w:r>
    </w:p>
    <w:p w14:paraId="174390AB" w14:textId="43B14DFC" w:rsidR="00926345" w:rsidRPr="007A1F9B" w:rsidRDefault="00926345" w:rsidP="00C02E1E">
      <w:pPr>
        <w:rPr>
          <w:rFonts w:ascii="Times New Roman" w:eastAsia="Calibri" w:hAnsi="Times New Roman" w:cs="Times New Roman"/>
          <w:b/>
          <w:bCs/>
        </w:rPr>
      </w:pPr>
      <w:r w:rsidRPr="007A1F9B">
        <w:rPr>
          <w:rFonts w:ascii="Times New Roman" w:eastAsia="Calibri" w:hAnsi="Times New Roman" w:cs="Times New Roman"/>
          <w:b/>
          <w:bCs/>
        </w:rPr>
        <w:t xml:space="preserve">Numerator Statement: </w:t>
      </w:r>
    </w:p>
    <w:p w14:paraId="3E2E1136" w14:textId="15C894FC" w:rsidR="00926345" w:rsidRPr="00C02E1E" w:rsidRDefault="00926345" w:rsidP="00C02E1E">
      <w:pPr>
        <w:ind w:left="720"/>
        <w:rPr>
          <w:rFonts w:ascii="Times New Roman" w:eastAsia="Calibri" w:hAnsi="Times New Roman" w:cs="Times New Roman"/>
        </w:rPr>
      </w:pPr>
      <w:r w:rsidRPr="007A1F9B">
        <w:rPr>
          <w:rFonts w:ascii="Times New Roman" w:eastAsia="Calibri" w:hAnsi="Times New Roman" w:cs="Times New Roman"/>
          <w:b/>
          <w:bCs/>
        </w:rPr>
        <w:t xml:space="preserve">30-day Follow-up: </w:t>
      </w:r>
      <w:r w:rsidRPr="007A1F9B">
        <w:rPr>
          <w:rFonts w:ascii="Times New Roman" w:eastAsia="Calibri" w:hAnsi="Times New Roman" w:cs="Times New Roman"/>
        </w:rPr>
        <w:t>A follow-up visit or a pharmacotherapy dispensing event within 30 days after the ED visit (31 total days). Include visits and pharmacotherapy events that occur on the date of the ED visit.</w:t>
      </w:r>
    </w:p>
    <w:p w14:paraId="10102D80" w14:textId="156BA4C1" w:rsidR="00926345" w:rsidRPr="00C02E1E" w:rsidRDefault="00926345" w:rsidP="00C02E1E">
      <w:pPr>
        <w:ind w:left="720"/>
        <w:rPr>
          <w:rFonts w:ascii="Times New Roman" w:eastAsia="Calibri" w:hAnsi="Times New Roman" w:cs="Times New Roman"/>
        </w:rPr>
      </w:pPr>
      <w:r w:rsidRPr="007A1F9B">
        <w:rPr>
          <w:rFonts w:ascii="Times New Roman" w:eastAsia="Calibri" w:hAnsi="Times New Roman" w:cs="Times New Roman"/>
          <w:b/>
          <w:bCs/>
        </w:rPr>
        <w:t xml:space="preserve">7-Day Follow-up: </w:t>
      </w:r>
      <w:r w:rsidRPr="007A1F9B">
        <w:rPr>
          <w:rFonts w:ascii="Times New Roman" w:eastAsia="Calibri" w:hAnsi="Times New Roman" w:cs="Times New Roman"/>
        </w:rPr>
        <w:t>A follow-up visit or a pharmacotherapy dispensing event within 7 days after the ED visit (8 total days). Include visits and pharmacotherapy events that occur on the date of the ED visit.</w:t>
      </w:r>
    </w:p>
    <w:p w14:paraId="5266F700" w14:textId="177F8510" w:rsidR="00926345" w:rsidRPr="00C02E1E" w:rsidRDefault="00926345" w:rsidP="00C02E1E">
      <w:pPr>
        <w:rPr>
          <w:rFonts w:ascii="Times New Roman" w:hAnsi="Times New Roman" w:cs="Times New Roman"/>
        </w:rPr>
      </w:pPr>
      <w:r w:rsidRPr="007A1F9B">
        <w:rPr>
          <w:rFonts w:ascii="Times New Roman" w:hAnsi="Times New Roman" w:cs="Times New Roman"/>
          <w:b/>
        </w:rPr>
        <w:t>Risk Adjustment</w:t>
      </w:r>
      <w:r w:rsidRPr="007A1F9B">
        <w:rPr>
          <w:rFonts w:ascii="Times New Roman" w:hAnsi="Times New Roman" w:cs="Times New Roman"/>
        </w:rPr>
        <w:t>: No.</w:t>
      </w:r>
    </w:p>
    <w:p w14:paraId="57C227F5" w14:textId="2D735F0E" w:rsidR="00926345" w:rsidRPr="007A1F9B" w:rsidRDefault="00926345" w:rsidP="00C02E1E">
      <w:pPr>
        <w:ind w:right="-144"/>
        <w:rPr>
          <w:rFonts w:ascii="Times New Roman" w:eastAsia="Times New Roman" w:hAnsi="Times New Roman" w:cs="Times New Roman"/>
          <w:b/>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Increase in rate</w:t>
      </w:r>
      <w:r w:rsidRPr="007A1F9B">
        <w:rPr>
          <w:rFonts w:ascii="Times New Roman" w:eastAsia="Times New Roman" w:hAnsi="Times New Roman" w:cs="Times New Roman"/>
          <w:b/>
        </w:rPr>
        <w:t xml:space="preserve"> </w:t>
      </w:r>
    </w:p>
    <w:p w14:paraId="4E83C1C3" w14:textId="77777777" w:rsidR="00926345" w:rsidRPr="007A1F9B" w:rsidRDefault="00926345" w:rsidP="007B213C">
      <w:pPr>
        <w:spacing w:after="0"/>
        <w:ind w:right="-144"/>
        <w:rPr>
          <w:rFonts w:ascii="Times New Roman" w:eastAsia="Times New Roman" w:hAnsi="Times New Roman" w:cs="Times New Roman"/>
          <w:bCs/>
        </w:rPr>
      </w:pPr>
      <w:r w:rsidRPr="007A1F9B">
        <w:rPr>
          <w:rFonts w:ascii="Times New Roman" w:eastAsia="Times New Roman" w:hAnsi="Times New Roman" w:cs="Times New Roman"/>
          <w:b/>
        </w:rPr>
        <w:t xml:space="preserve">Payer-Population: </w:t>
      </w:r>
      <w:r w:rsidRPr="007A1F9B">
        <w:rPr>
          <w:rFonts w:ascii="Times New Roman" w:eastAsia="Times New Roman" w:hAnsi="Times New Roman" w:cs="Times New Roman"/>
          <w:bCs/>
        </w:rPr>
        <w:t>All Medicaid population</w:t>
      </w:r>
    </w:p>
    <w:p w14:paraId="22D42ED5" w14:textId="2A04D96A" w:rsidR="00926345" w:rsidRPr="00C02E1E" w:rsidRDefault="00926345" w:rsidP="00C02E1E">
      <w:pPr>
        <w:spacing w:before="240"/>
        <w:rPr>
          <w:rFonts w:ascii="Times New Roman" w:hAnsi="Times New Roman" w:cs="Times New Roman"/>
          <w:bCs/>
        </w:rPr>
      </w:pPr>
      <w:r w:rsidRPr="007A1F9B">
        <w:rPr>
          <w:rFonts w:ascii="Times New Roman" w:eastAsia="Times New Roman" w:hAnsi="Times New Roman" w:cs="Times New Roman"/>
          <w:b/>
        </w:rPr>
        <w:t>Data Calculation Approach:</w:t>
      </w:r>
      <w:r w:rsidRPr="007A1F9B">
        <w:rPr>
          <w:rFonts w:ascii="Times New Roman" w:hAnsi="Times New Roman" w:cs="Times New Roman"/>
          <w:bCs/>
        </w:rPr>
        <w:t xml:space="preserve"> EOHHS will use </w:t>
      </w:r>
      <w:r w:rsidR="004C0C52" w:rsidRPr="007A1F9B">
        <w:rPr>
          <w:rFonts w:ascii="Times New Roman" w:hAnsi="Times New Roman" w:cs="Times New Roman"/>
          <w:bCs/>
        </w:rPr>
        <w:t xml:space="preserve">NCQA </w:t>
      </w:r>
      <w:r w:rsidRPr="007A1F9B">
        <w:rPr>
          <w:rFonts w:ascii="Times New Roman" w:hAnsi="Times New Roman" w:cs="Times New Roman"/>
          <w:bCs/>
        </w:rPr>
        <w:t xml:space="preserve">certified </w:t>
      </w:r>
      <w:r w:rsidR="004C02F4" w:rsidRPr="007A1F9B">
        <w:rPr>
          <w:rFonts w:ascii="Times New Roman" w:hAnsi="Times New Roman" w:cs="Times New Roman"/>
          <w:bCs/>
        </w:rPr>
        <w:t xml:space="preserve">software </w:t>
      </w:r>
      <w:r w:rsidRPr="007A1F9B">
        <w:rPr>
          <w:rFonts w:ascii="Times New Roman" w:hAnsi="Times New Roman" w:cs="Times New Roman"/>
          <w:bCs/>
        </w:rPr>
        <w:t xml:space="preserve">to calculate </w:t>
      </w:r>
      <w:r w:rsidR="0073461C" w:rsidRPr="007A1F9B">
        <w:rPr>
          <w:rFonts w:ascii="Times New Roman" w:hAnsi="Times New Roman" w:cs="Times New Roman"/>
          <w:bCs/>
        </w:rPr>
        <w:t>measure results</w:t>
      </w:r>
    </w:p>
    <w:p w14:paraId="6D170831" w14:textId="55077E9E" w:rsidR="00926345" w:rsidRPr="00C02E1E" w:rsidRDefault="00926345" w:rsidP="00C02E1E">
      <w:pPr>
        <w:rPr>
          <w:rFonts w:ascii="Times New Roman" w:hAnsi="Times New Roman" w:cs="Times New Roman"/>
        </w:rPr>
      </w:pPr>
      <w:r w:rsidRPr="24F1E262">
        <w:rPr>
          <w:rFonts w:ascii="Times New Roman" w:hAnsi="Times New Roman" w:cs="Times New Roman"/>
          <w:b/>
          <w:bCs/>
        </w:rPr>
        <w:t>Data Accuracy</w:t>
      </w:r>
      <w:r w:rsidRPr="24F1E262">
        <w:rPr>
          <w:rFonts w:ascii="Times New Roman" w:hAnsi="Times New Roman" w:cs="Times New Roman"/>
        </w:rPr>
        <w:t xml:space="preserve">: See </w:t>
      </w:r>
      <w:r w:rsidR="003F37BC" w:rsidRPr="24F1E262">
        <w:rPr>
          <w:rFonts w:ascii="Times New Roman" w:hAnsi="Times New Roman" w:cs="Times New Roman"/>
        </w:rPr>
        <w:t xml:space="preserve">MY25 </w:t>
      </w:r>
      <w:r w:rsidRPr="24F1E262">
        <w:rPr>
          <w:rFonts w:ascii="Times New Roman" w:hAnsi="Times New Roman" w:cs="Times New Roman"/>
        </w:rPr>
        <w:t xml:space="preserve">HEDIS Specification Manual for applicable discharge period for detail that apply. </w:t>
      </w:r>
    </w:p>
    <w:p w14:paraId="11EF2C9F" w14:textId="6A2A3F20" w:rsidR="00926345" w:rsidRPr="00C02E1E" w:rsidRDefault="00926345" w:rsidP="00C02E1E">
      <w:pPr>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5E6B7B30" w14:textId="1EF709E4" w:rsidR="00926345" w:rsidRPr="007A1F9B" w:rsidRDefault="00926345" w:rsidP="00C02E1E">
      <w:pPr>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41F311FB" w14:textId="77777777" w:rsidR="00D22488" w:rsidRDefault="00926345" w:rsidP="00C02E1E">
      <w:pPr>
        <w:spacing w:after="1080"/>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p>
    <w:p w14:paraId="5A453193" w14:textId="109FE1B9" w:rsidR="001C7420" w:rsidRPr="00102068" w:rsidRDefault="001C7420" w:rsidP="001C7420">
      <w:pPr>
        <w:pStyle w:val="Heading4"/>
        <w:spacing w:after="240"/>
        <w:rPr>
          <w:i w:val="0"/>
          <w:iCs w:val="0"/>
        </w:rPr>
      </w:pPr>
      <w:bookmarkStart w:id="109" w:name="_Toc180573558"/>
      <w:r w:rsidRPr="00102068">
        <w:rPr>
          <w:i w:val="0"/>
          <w:iCs w:val="0"/>
        </w:rPr>
        <w:lastRenderedPageBreak/>
        <w:t>I</w:t>
      </w:r>
      <w:r>
        <w:rPr>
          <w:i w:val="0"/>
          <w:iCs w:val="0"/>
        </w:rPr>
        <w:t>II</w:t>
      </w:r>
      <w:r w:rsidRPr="00102068">
        <w:rPr>
          <w:i w:val="0"/>
          <w:iCs w:val="0"/>
        </w:rPr>
        <w:t>) Follow-Up After Hospitalization for Mental Illness (</w:t>
      </w:r>
      <w:r>
        <w:rPr>
          <w:i w:val="0"/>
          <w:iCs w:val="0"/>
        </w:rPr>
        <w:t>CCI-4</w:t>
      </w:r>
      <w:r w:rsidRPr="00102068">
        <w:rPr>
          <w:i w:val="0"/>
          <w:iCs w:val="0"/>
        </w:rPr>
        <w:t>)</w:t>
      </w:r>
      <w:bookmarkEnd w:id="109"/>
    </w:p>
    <w:p w14:paraId="2B8BB2F7" w14:textId="77777777" w:rsidR="001C7420" w:rsidRPr="00AE4332" w:rsidRDefault="001C7420" w:rsidP="001C7420">
      <w:pPr>
        <w:spacing w:after="240" w:line="240" w:lineRule="auto"/>
        <w:rPr>
          <w:rFonts w:ascii="Times New Roman" w:hAnsi="Times New Roman" w:cs="Times New Roman"/>
        </w:rPr>
      </w:pPr>
      <w:r w:rsidRPr="00AE4332">
        <w:rPr>
          <w:rFonts w:ascii="Times New Roman" w:hAnsi="Times New Roman" w:cs="Times New Roman"/>
          <w:b/>
          <w:bCs/>
        </w:rPr>
        <w:t>Measure Name:</w:t>
      </w:r>
      <w:r w:rsidRPr="00AE4332">
        <w:rPr>
          <w:rFonts w:ascii="Times New Roman" w:hAnsi="Times New Roman" w:cs="Times New Roman"/>
        </w:rPr>
        <w:t xml:space="preserve"> Follow-Up After Hospitalization for Mental Illness </w:t>
      </w:r>
      <w:r>
        <w:rPr>
          <w:rFonts w:ascii="Times New Roman" w:hAnsi="Times New Roman" w:cs="Times New Roman"/>
        </w:rPr>
        <w:t>(FUH)</w:t>
      </w:r>
    </w:p>
    <w:p w14:paraId="295D6A0D" w14:textId="77777777" w:rsidR="001C7420" w:rsidRPr="00AE4332" w:rsidRDefault="001C7420" w:rsidP="001C7420">
      <w:pPr>
        <w:spacing w:after="0" w:line="240" w:lineRule="auto"/>
        <w:rPr>
          <w:rFonts w:ascii="Times New Roman" w:hAnsi="Times New Roman" w:cs="Times New Roman"/>
        </w:rPr>
      </w:pPr>
      <w:r w:rsidRPr="00AE4332">
        <w:rPr>
          <w:rFonts w:ascii="Times New Roman" w:hAnsi="Times New Roman" w:cs="Times New Roman"/>
          <w:b/>
        </w:rPr>
        <w:t xml:space="preserve">Description: </w:t>
      </w:r>
      <w:r w:rsidRPr="00AE4332">
        <w:rPr>
          <w:rFonts w:ascii="Times New Roman" w:hAnsi="Times New Roman" w:cs="Times New Roman"/>
        </w:rPr>
        <w:t>The percentage of discharges for members 6 years of age and older who were hospitalized for treatment of selected mental illness or intentional self-harm diagnoses and who had a follow-up visit with a mental health provider. Two rates are reported:</w:t>
      </w:r>
    </w:p>
    <w:p w14:paraId="7FBA30A9" w14:textId="77777777" w:rsidR="001C7420" w:rsidRPr="00AE4332" w:rsidRDefault="001C7420" w:rsidP="001C7420">
      <w:pPr>
        <w:pStyle w:val="ListParagraph"/>
        <w:numPr>
          <w:ilvl w:val="0"/>
          <w:numId w:val="147"/>
        </w:numPr>
        <w:spacing w:after="0" w:line="240" w:lineRule="auto"/>
        <w:ind w:left="630" w:hanging="270"/>
        <w:rPr>
          <w:rFonts w:ascii="Times New Roman" w:hAnsi="Times New Roman" w:cs="Times New Roman"/>
        </w:rPr>
      </w:pPr>
      <w:r w:rsidRPr="00AE4332">
        <w:rPr>
          <w:rFonts w:ascii="Times New Roman" w:hAnsi="Times New Roman" w:cs="Times New Roman"/>
        </w:rPr>
        <w:t>The percentage of discharges for which the member received follow-up within 30 days after discharge.</w:t>
      </w:r>
    </w:p>
    <w:p w14:paraId="24E9CF96" w14:textId="77777777" w:rsidR="001C7420" w:rsidRPr="00124811" w:rsidRDefault="001C7420" w:rsidP="001C7420">
      <w:pPr>
        <w:pStyle w:val="ListParagraph"/>
        <w:numPr>
          <w:ilvl w:val="0"/>
          <w:numId w:val="147"/>
        </w:numPr>
        <w:spacing w:after="0" w:line="240" w:lineRule="auto"/>
        <w:ind w:left="630" w:hanging="270"/>
        <w:rPr>
          <w:rFonts w:ascii="Times New Roman" w:hAnsi="Times New Roman" w:cs="Times New Roman"/>
        </w:rPr>
      </w:pPr>
      <w:r w:rsidRPr="00AE4332">
        <w:rPr>
          <w:rFonts w:ascii="Times New Roman" w:hAnsi="Times New Roman" w:cs="Times New Roman"/>
        </w:rPr>
        <w:t>The percentage of discharges for which the member received follow-up within 7 days after discharge.</w:t>
      </w:r>
    </w:p>
    <w:p w14:paraId="38CD81A3" w14:textId="76C18BB9" w:rsidR="001C7420" w:rsidRPr="00AE4332"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Eligible Population</w:t>
      </w:r>
    </w:p>
    <w:p w14:paraId="3EF32361" w14:textId="77777777" w:rsidR="001C7420" w:rsidRPr="00124811" w:rsidRDefault="001C7420" w:rsidP="001C7420">
      <w:pPr>
        <w:spacing w:before="240" w:after="0" w:line="240" w:lineRule="auto"/>
        <w:ind w:left="360"/>
        <w:rPr>
          <w:rFonts w:ascii="Times New Roman" w:eastAsia="Calibri" w:hAnsi="Times New Roman" w:cs="Times New Roman"/>
        </w:rPr>
      </w:pPr>
      <w:r w:rsidRPr="00AE4332">
        <w:rPr>
          <w:rFonts w:ascii="Times New Roman" w:eastAsia="Calibri" w:hAnsi="Times New Roman" w:cs="Times New Roman"/>
          <w:b/>
          <w:bCs/>
        </w:rPr>
        <w:t>Age:</w:t>
      </w:r>
      <w:r w:rsidRPr="00AE4332">
        <w:rPr>
          <w:rFonts w:ascii="Times New Roman" w:eastAsia="Calibri" w:hAnsi="Times New Roman" w:cs="Times New Roman"/>
        </w:rPr>
        <w:t xml:space="preserve"> 6-64 years of age as of the date of discharge.</w:t>
      </w:r>
    </w:p>
    <w:p w14:paraId="10A11FED" w14:textId="77777777" w:rsidR="001C7420" w:rsidRPr="00AE4332"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Numerator Statement: </w:t>
      </w:r>
    </w:p>
    <w:p w14:paraId="105278DA" w14:textId="77777777" w:rsidR="001C7420" w:rsidRPr="00AE4332"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30-Day Follow-Up: </w:t>
      </w:r>
      <w:r w:rsidRPr="00AE4332">
        <w:rPr>
          <w:rFonts w:ascii="Times New Roman" w:eastAsia="Calibri" w:hAnsi="Times New Roman" w:cs="Times New Roman"/>
        </w:rPr>
        <w:t>A follow-up visit with a mental health provider within 30 days after discharge. Do not include visits that occur on the date of discharge.</w:t>
      </w:r>
    </w:p>
    <w:p w14:paraId="46F30E0C" w14:textId="77777777" w:rsidR="001C7420" w:rsidRPr="00124811"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7-Day Follow-Up: </w:t>
      </w:r>
      <w:r w:rsidRPr="00AE4332">
        <w:rPr>
          <w:rFonts w:ascii="Times New Roman" w:eastAsia="Calibri" w:hAnsi="Times New Roman" w:cs="Times New Roman"/>
        </w:rPr>
        <w:t>A follow-up visit with a mental health provider within 7 days after discharge. Do not include visits that occur on the date of discharge.</w:t>
      </w:r>
    </w:p>
    <w:p w14:paraId="756ECDCE" w14:textId="77777777" w:rsidR="001C7420" w:rsidRPr="00124811" w:rsidRDefault="001C7420" w:rsidP="001C7420">
      <w:pPr>
        <w:spacing w:before="240" w:after="0" w:line="240" w:lineRule="auto"/>
        <w:rPr>
          <w:rFonts w:ascii="Times New Roman" w:hAnsi="Times New Roman" w:cs="Times New Roman"/>
        </w:rPr>
      </w:pPr>
      <w:r w:rsidRPr="00AE4332">
        <w:rPr>
          <w:rFonts w:ascii="Times New Roman" w:hAnsi="Times New Roman" w:cs="Times New Roman"/>
          <w:b/>
        </w:rPr>
        <w:t>Risk Adjustment</w:t>
      </w:r>
      <w:r w:rsidRPr="00AE4332">
        <w:rPr>
          <w:rFonts w:ascii="Times New Roman" w:hAnsi="Times New Roman" w:cs="Times New Roman"/>
        </w:rPr>
        <w:t>: No.</w:t>
      </w:r>
    </w:p>
    <w:p w14:paraId="36DA43CF" w14:textId="77777777" w:rsidR="001C7420" w:rsidRPr="00AE4332"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Type of Measure: </w:t>
      </w:r>
      <w:r w:rsidRPr="00AE4332">
        <w:rPr>
          <w:rFonts w:ascii="Times New Roman" w:eastAsia="Calibri" w:hAnsi="Times New Roman" w:cs="Times New Roman"/>
        </w:rPr>
        <w:t>Process measure</w:t>
      </w:r>
    </w:p>
    <w:p w14:paraId="6E682C4C" w14:textId="36538668" w:rsidR="001C7420" w:rsidRPr="00760FCE" w:rsidRDefault="001C7420" w:rsidP="00760FCE">
      <w:pPr>
        <w:spacing w:before="240" w:after="0"/>
        <w:rPr>
          <w:rFonts w:ascii="Times New Roman" w:hAnsi="Times New Roman" w:cs="Times New Roman"/>
          <w:bCs/>
        </w:rPr>
      </w:pPr>
      <w:r w:rsidRPr="00AE4332">
        <w:rPr>
          <w:rFonts w:ascii="Times New Roman" w:eastAsia="Calibri" w:hAnsi="Times New Roman" w:cs="Times New Roman"/>
          <w:b/>
          <w:bCs/>
        </w:rPr>
        <w:t xml:space="preserve">Measure Calculation Approach: </w:t>
      </w:r>
      <w:r w:rsidR="008863B8" w:rsidRPr="007A1F9B">
        <w:rPr>
          <w:rFonts w:ascii="Times New Roman" w:hAnsi="Times New Roman" w:cs="Times New Roman"/>
          <w:bCs/>
        </w:rPr>
        <w:t>EOHHS will use NCQA certified software to calculate measure results</w:t>
      </w:r>
    </w:p>
    <w:p w14:paraId="2D78401E" w14:textId="77777777" w:rsidR="001C7420" w:rsidRPr="00124811" w:rsidRDefault="001C7420" w:rsidP="001C7420">
      <w:pPr>
        <w:spacing w:before="240" w:after="0" w:line="240" w:lineRule="auto"/>
        <w:rPr>
          <w:rFonts w:ascii="Times New Roman" w:eastAsia="Calibri" w:hAnsi="Times New Roman" w:cs="Times New Roman"/>
          <w:b/>
          <w:bCs/>
        </w:rPr>
      </w:pPr>
      <w:r w:rsidRPr="00AE4332">
        <w:rPr>
          <w:rFonts w:ascii="Times New Roman" w:eastAsia="Calibri" w:hAnsi="Times New Roman" w:cs="Times New Roman"/>
          <w:b/>
          <w:bCs/>
        </w:rPr>
        <w:t xml:space="preserve">Improvement Noted as: </w:t>
      </w:r>
      <w:r w:rsidRPr="00AE4332">
        <w:rPr>
          <w:rFonts w:ascii="Times New Roman" w:eastAsia="Calibri" w:hAnsi="Times New Roman" w:cs="Times New Roman"/>
        </w:rPr>
        <w:t>Increase in rate</w:t>
      </w:r>
    </w:p>
    <w:p w14:paraId="794096F0" w14:textId="77777777" w:rsidR="001C7420" w:rsidRPr="00124811" w:rsidRDefault="001C7420" w:rsidP="001C7420">
      <w:pPr>
        <w:spacing w:before="240" w:after="0" w:line="240" w:lineRule="auto"/>
        <w:rPr>
          <w:rFonts w:ascii="Times New Roman" w:hAnsi="Times New Roman" w:cs="Times New Roman"/>
        </w:rPr>
      </w:pPr>
      <w:r w:rsidRPr="00AE4332">
        <w:rPr>
          <w:rFonts w:ascii="Times New Roman" w:hAnsi="Times New Roman" w:cs="Times New Roman"/>
          <w:b/>
        </w:rPr>
        <w:t>Data Collection Approach</w:t>
      </w:r>
      <w:r w:rsidRPr="00AE4332">
        <w:rPr>
          <w:rFonts w:ascii="Times New Roman" w:hAnsi="Times New Roman" w:cs="Times New Roman"/>
        </w:rPr>
        <w:t>: See MY2</w:t>
      </w:r>
      <w:r>
        <w:rPr>
          <w:rFonts w:ascii="Times New Roman" w:hAnsi="Times New Roman" w:cs="Times New Roman"/>
        </w:rPr>
        <w:t>4</w:t>
      </w:r>
      <w:r w:rsidRPr="00AE4332">
        <w:rPr>
          <w:rFonts w:ascii="Times New Roman" w:hAnsi="Times New Roman" w:cs="Times New Roman"/>
        </w:rPr>
        <w:t xml:space="preserve"> HEDIS Specification Manual for applicable discharge period for detail that apply. </w:t>
      </w:r>
    </w:p>
    <w:p w14:paraId="3DEB5F70" w14:textId="24E4F056" w:rsidR="001C7420" w:rsidRPr="00124811" w:rsidRDefault="001C7420" w:rsidP="001C7420">
      <w:pPr>
        <w:spacing w:before="240" w:after="0" w:line="240" w:lineRule="auto"/>
        <w:rPr>
          <w:rFonts w:ascii="Times New Roman" w:hAnsi="Times New Roman" w:cs="Times New Roman"/>
        </w:rPr>
      </w:pPr>
      <w:r w:rsidRPr="24F1E262">
        <w:rPr>
          <w:rFonts w:ascii="Times New Roman" w:hAnsi="Times New Roman" w:cs="Times New Roman"/>
          <w:b/>
          <w:bCs/>
        </w:rPr>
        <w:t>Data Accuracy</w:t>
      </w:r>
      <w:r w:rsidRPr="24F1E262">
        <w:rPr>
          <w:rFonts w:ascii="Times New Roman" w:hAnsi="Times New Roman" w:cs="Times New Roman"/>
        </w:rPr>
        <w:t xml:space="preserve">: See </w:t>
      </w:r>
      <w:r w:rsidR="003F37BC" w:rsidRPr="24F1E262">
        <w:rPr>
          <w:rFonts w:ascii="Times New Roman" w:hAnsi="Times New Roman" w:cs="Times New Roman"/>
        </w:rPr>
        <w:t xml:space="preserve">MY25 </w:t>
      </w:r>
      <w:r w:rsidRPr="24F1E262">
        <w:rPr>
          <w:rFonts w:ascii="Times New Roman" w:hAnsi="Times New Roman" w:cs="Times New Roman"/>
        </w:rPr>
        <w:t xml:space="preserve">HEDIS Specification Manual for applicable discharge period for detail that apply. </w:t>
      </w:r>
    </w:p>
    <w:p w14:paraId="09B9150C" w14:textId="77777777" w:rsidR="001C7420" w:rsidRPr="00124811" w:rsidRDefault="001C7420" w:rsidP="001C7420">
      <w:pPr>
        <w:spacing w:before="240" w:after="0" w:line="240" w:lineRule="auto"/>
        <w:rPr>
          <w:rFonts w:ascii="Times New Roman" w:hAnsi="Times New Roman" w:cs="Times New Roman"/>
        </w:rPr>
      </w:pPr>
      <w:r w:rsidRPr="00AE4332">
        <w:rPr>
          <w:rFonts w:ascii="Times New Roman" w:hAnsi="Times New Roman" w:cs="Times New Roman"/>
          <w:b/>
        </w:rPr>
        <w:t>Measure Analysis Suggestions</w:t>
      </w:r>
      <w:r w:rsidRPr="00AE4332">
        <w:rPr>
          <w:rFonts w:ascii="Times New Roman" w:hAnsi="Times New Roman" w:cs="Times New Roman"/>
        </w:rPr>
        <w:t>: None</w:t>
      </w:r>
    </w:p>
    <w:p w14:paraId="071DAEEE" w14:textId="775D3399" w:rsidR="001C7420" w:rsidRDefault="001C7420" w:rsidP="00AE32A8">
      <w:pPr>
        <w:spacing w:before="240" w:line="240" w:lineRule="auto"/>
        <w:rPr>
          <w:rFonts w:ascii="Times New Roman" w:hAnsi="Times New Roman" w:cs="Times New Roman"/>
          <w:b/>
        </w:rPr>
      </w:pPr>
      <w:r w:rsidRPr="00AE4332">
        <w:rPr>
          <w:rFonts w:ascii="Times New Roman" w:hAnsi="Times New Roman" w:cs="Times New Roman"/>
          <w:b/>
        </w:rPr>
        <w:t>Sampling:</w:t>
      </w:r>
      <w:r w:rsidRPr="00AE4332">
        <w:rPr>
          <w:rFonts w:ascii="Times New Roman" w:hAnsi="Times New Roman" w:cs="Times New Roman"/>
        </w:rPr>
        <w:t xml:space="preserve"> Not applicable.</w:t>
      </w:r>
    </w:p>
    <w:p w14:paraId="49C5CEC9" w14:textId="18CC82A2" w:rsidR="001C7420" w:rsidRPr="007A1F9B" w:rsidRDefault="001C7420" w:rsidP="001C7420">
      <w:pPr>
        <w:rPr>
          <w:rFonts w:ascii="Times New Roman" w:hAnsi="Times New Roman" w:cs="Times New Roman"/>
        </w:rPr>
      </w:pPr>
      <w:r w:rsidRPr="00AE4332">
        <w:rPr>
          <w:rFonts w:ascii="Times New Roman" w:hAnsi="Times New Roman" w:cs="Times New Roman"/>
          <w:b/>
        </w:rPr>
        <w:t>Data Reported As</w:t>
      </w:r>
      <w:r w:rsidRPr="00AE4332">
        <w:rPr>
          <w:rFonts w:ascii="Times New Roman" w:hAnsi="Times New Roman" w:cs="Times New Roman"/>
        </w:rPr>
        <w:t>: Aggregate rate generated from count data reported.</w:t>
      </w:r>
    </w:p>
    <w:p w14:paraId="1CBD82E4" w14:textId="62E9D03E" w:rsidR="004C7052" w:rsidRPr="004C7052" w:rsidRDefault="00D22488" w:rsidP="004D352D">
      <w:pPr>
        <w:pStyle w:val="Heading3"/>
      </w:pPr>
      <w:r w:rsidRPr="007A1F9B">
        <w:rPr>
          <w:rFonts w:ascii="Times New Roman" w:hAnsi="Times New Roman" w:cs="Times New Roman"/>
        </w:rPr>
        <w:br w:type="page"/>
      </w:r>
      <w:bookmarkStart w:id="110" w:name="_Toc131496842"/>
      <w:bookmarkStart w:id="111" w:name="_Toc180573559"/>
      <w:r w:rsidR="006B378D" w:rsidRPr="00D00675">
        <w:rPr>
          <w:rFonts w:ascii="Times New Roman" w:hAnsi="Times New Roman" w:cs="Times New Roman"/>
          <w:b/>
          <w:bCs/>
        </w:rPr>
        <w:lastRenderedPageBreak/>
        <w:t>2</w:t>
      </w:r>
      <w:r w:rsidR="006B378D" w:rsidRPr="00102068">
        <w:rPr>
          <w:rFonts w:ascii="Times New Roman" w:hAnsi="Times New Roman" w:cs="Times New Roman"/>
          <w:b/>
          <w:bCs/>
        </w:rPr>
        <w:t>.</w:t>
      </w:r>
      <w:r w:rsidR="006B378D" w:rsidRPr="00102068">
        <w:rPr>
          <w:rFonts w:ascii="Times New Roman" w:hAnsi="Times New Roman" w:cs="Times New Roman"/>
        </w:rPr>
        <w:t xml:space="preserve"> </w:t>
      </w:r>
      <w:r w:rsidR="00C2650B" w:rsidRPr="00102068">
        <w:rPr>
          <w:rStyle w:val="Heading3Char"/>
          <w:rFonts w:ascii="Times New Roman" w:hAnsi="Times New Roman" w:cs="Times New Roman"/>
          <w:b/>
          <w:bCs/>
        </w:rPr>
        <w:t>Care for Acute and Chronic Conditions Domain</w:t>
      </w:r>
      <w:bookmarkEnd w:id="110"/>
      <w:bookmarkEnd w:id="111"/>
    </w:p>
    <w:p w14:paraId="3A354C24" w14:textId="62AE11AA" w:rsidR="006D69A1" w:rsidRPr="007A1F9B" w:rsidRDefault="006D69A1" w:rsidP="007B213C">
      <w:pPr>
        <w:rPr>
          <w:rFonts w:ascii="Times New Roman" w:hAnsi="Times New Roman" w:cs="Times New Roman"/>
        </w:rPr>
      </w:pPr>
      <w:r w:rsidRPr="007A1F9B">
        <w:rPr>
          <w:rFonts w:ascii="Times New Roman" w:hAnsi="Times New Roman" w:cs="Times New Roman"/>
        </w:rPr>
        <w:t xml:space="preserve">This section provides measure specifications for the NCQA HEDIS claims-based measures </w:t>
      </w:r>
      <w:r w:rsidR="000B74E1" w:rsidRPr="007A1F9B">
        <w:rPr>
          <w:rFonts w:ascii="Times New Roman" w:hAnsi="Times New Roman" w:cs="Times New Roman"/>
        </w:rPr>
        <w:t>included in the</w:t>
      </w:r>
      <w:r w:rsidRPr="007A1F9B">
        <w:rPr>
          <w:rFonts w:ascii="Times New Roman" w:hAnsi="Times New Roman" w:cs="Times New Roman"/>
        </w:rPr>
        <w:t xml:space="preserve"> CQI Care for Acute and Chronic Conditions core domain.</w:t>
      </w:r>
    </w:p>
    <w:p w14:paraId="37D34D9E" w14:textId="424F1B0A" w:rsidR="00D22488" w:rsidRPr="00AE32A8" w:rsidRDefault="007D259C" w:rsidP="00AE32A8">
      <w:pPr>
        <w:pStyle w:val="Heading4"/>
        <w:spacing w:after="240"/>
        <w:rPr>
          <w:i w:val="0"/>
          <w:iCs w:val="0"/>
        </w:rPr>
      </w:pPr>
      <w:bookmarkStart w:id="112" w:name="_Toc180573560"/>
      <w:r w:rsidRPr="0084551A">
        <w:rPr>
          <w:i w:val="0"/>
          <w:iCs w:val="0"/>
        </w:rPr>
        <w:t xml:space="preserve">I) </w:t>
      </w:r>
      <w:r w:rsidR="00D22488" w:rsidRPr="0084551A">
        <w:rPr>
          <w:i w:val="0"/>
          <w:iCs w:val="0"/>
        </w:rPr>
        <w:t>Avoidance of Antibiotic Treatment for Acute Bronchitis/Bronchiolitis (PED-2)</w:t>
      </w:r>
      <w:bookmarkEnd w:id="112"/>
    </w:p>
    <w:p w14:paraId="2C14221A" w14:textId="00311647" w:rsidR="00D22488" w:rsidRPr="007A1F9B" w:rsidRDefault="00D22488" w:rsidP="00AE32A8">
      <w:pPr>
        <w:spacing w:line="240" w:lineRule="auto"/>
        <w:rPr>
          <w:rFonts w:ascii="Times New Roman" w:hAnsi="Times New Roman" w:cs="Times New Roman"/>
        </w:rPr>
      </w:pPr>
      <w:r w:rsidRPr="007A1F9B">
        <w:rPr>
          <w:rFonts w:ascii="Times New Roman" w:hAnsi="Times New Roman" w:cs="Times New Roman"/>
          <w:b/>
          <w:bCs/>
        </w:rPr>
        <w:t>Measure Name</w:t>
      </w:r>
      <w:r w:rsidRPr="007A1F9B">
        <w:rPr>
          <w:rFonts w:ascii="Times New Roman" w:hAnsi="Times New Roman" w:cs="Times New Roman"/>
        </w:rPr>
        <w:t>: Avoidance of Antibiotic Treatment for Acute Bronchitis/Bronchiolitis</w:t>
      </w:r>
      <w:r w:rsidR="00DB2E4F">
        <w:rPr>
          <w:rFonts w:ascii="Times New Roman" w:hAnsi="Times New Roman" w:cs="Times New Roman"/>
        </w:rPr>
        <w:t xml:space="preserve"> </w:t>
      </w:r>
      <w:r w:rsidR="000A0456">
        <w:rPr>
          <w:rFonts w:ascii="Times New Roman" w:hAnsi="Times New Roman" w:cs="Times New Roman"/>
        </w:rPr>
        <w:t>(AAB)</w:t>
      </w:r>
    </w:p>
    <w:p w14:paraId="427E620E" w14:textId="26142311" w:rsidR="00D22488" w:rsidRPr="004A5455" w:rsidRDefault="00D22488" w:rsidP="004A5455">
      <w:pPr>
        <w:spacing w:line="240" w:lineRule="auto"/>
        <w:rPr>
          <w:rFonts w:ascii="Times New Roman" w:hAnsi="Times New Roman" w:cs="Times New Roman"/>
          <w:bCs/>
        </w:rPr>
      </w:pPr>
      <w:r w:rsidRPr="007A1F9B">
        <w:rPr>
          <w:rFonts w:ascii="Times New Roman" w:hAnsi="Times New Roman" w:cs="Times New Roman"/>
          <w:b/>
        </w:rPr>
        <w:t xml:space="preserve">Description: </w:t>
      </w:r>
      <w:r w:rsidRPr="007A1F9B">
        <w:rPr>
          <w:rFonts w:ascii="Times New Roman" w:hAnsi="Times New Roman" w:cs="Times New Roman"/>
          <w:bCs/>
        </w:rPr>
        <w:t xml:space="preserve">The percentage of episodes for members ages 3 months </w:t>
      </w:r>
      <w:r w:rsidR="472741B9" w:rsidRPr="007A1F9B">
        <w:rPr>
          <w:rFonts w:ascii="Times New Roman" w:hAnsi="Times New Roman" w:cs="Times New Roman"/>
        </w:rPr>
        <w:t>thr</w:t>
      </w:r>
      <w:r w:rsidR="71998C83" w:rsidRPr="007A1F9B">
        <w:rPr>
          <w:rFonts w:ascii="Times New Roman" w:hAnsi="Times New Roman" w:cs="Times New Roman"/>
        </w:rPr>
        <w:t>ough</w:t>
      </w:r>
      <w:r w:rsidR="004647F1" w:rsidRPr="007A1F9B">
        <w:rPr>
          <w:rFonts w:ascii="Times New Roman" w:hAnsi="Times New Roman" w:cs="Times New Roman"/>
          <w:bCs/>
        </w:rPr>
        <w:t xml:space="preserve"> 17 years of age</w:t>
      </w:r>
      <w:r w:rsidRPr="007A1F9B">
        <w:rPr>
          <w:rFonts w:ascii="Times New Roman" w:hAnsi="Times New Roman" w:cs="Times New Roman"/>
          <w:bCs/>
        </w:rPr>
        <w:t xml:space="preserve"> with a diagnosis of acute bronchitis/ bronchiolitis that did not result in an antibiotic dispensing event.</w:t>
      </w:r>
    </w:p>
    <w:p w14:paraId="493070FE" w14:textId="7A0460A1" w:rsidR="00D22488" w:rsidRPr="004A5455" w:rsidRDefault="00D22488" w:rsidP="004A5455">
      <w:pPr>
        <w:spacing w:line="240" w:lineRule="auto"/>
        <w:rPr>
          <w:rFonts w:ascii="Times New Roman" w:hAnsi="Times New Roman" w:cs="Times New Roman"/>
          <w:bCs/>
        </w:rPr>
      </w:pPr>
      <w:r w:rsidRPr="007A1F9B">
        <w:rPr>
          <w:rFonts w:ascii="Times New Roman" w:hAnsi="Times New Roman" w:cs="Times New Roman"/>
          <w:b/>
        </w:rPr>
        <w:t>Measure Steward</w:t>
      </w:r>
      <w:r w:rsidRPr="007A1F9B">
        <w:rPr>
          <w:rFonts w:ascii="Times New Roman" w:hAnsi="Times New Roman" w:cs="Times New Roman"/>
          <w:bCs/>
        </w:rPr>
        <w:t>: NCQA HEDIS</w:t>
      </w:r>
    </w:p>
    <w:p w14:paraId="19A1D352" w14:textId="6D8D308F" w:rsidR="0002011B" w:rsidRPr="004A5455" w:rsidRDefault="00D22488" w:rsidP="004A5455">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Eligible Population: </w:t>
      </w:r>
      <w:r w:rsidRPr="007A1F9B">
        <w:rPr>
          <w:rFonts w:ascii="Times New Roman" w:eastAsia="Calibri" w:hAnsi="Times New Roman" w:cs="Times New Roman"/>
        </w:rPr>
        <w:t xml:space="preserve">Members who were 3 months </w:t>
      </w:r>
      <w:r w:rsidR="472741B9" w:rsidRPr="007A1F9B">
        <w:rPr>
          <w:rFonts w:ascii="Times New Roman" w:eastAsia="Calibri" w:hAnsi="Times New Roman" w:cs="Times New Roman"/>
        </w:rPr>
        <w:t>thr</w:t>
      </w:r>
      <w:r w:rsidR="0BA97BDD" w:rsidRPr="007A1F9B">
        <w:rPr>
          <w:rFonts w:ascii="Times New Roman" w:eastAsia="Calibri" w:hAnsi="Times New Roman" w:cs="Times New Roman"/>
        </w:rPr>
        <w:t>ough</w:t>
      </w:r>
      <w:r w:rsidR="004647F1" w:rsidRPr="007A1F9B">
        <w:rPr>
          <w:rFonts w:ascii="Times New Roman" w:eastAsia="Calibri" w:hAnsi="Times New Roman" w:cs="Times New Roman"/>
        </w:rPr>
        <w:t xml:space="preserve"> 17 years of age</w:t>
      </w:r>
      <w:r w:rsidRPr="007A1F9B">
        <w:rPr>
          <w:rFonts w:ascii="Times New Roman" w:eastAsia="Calibri" w:hAnsi="Times New Roman" w:cs="Times New Roman"/>
        </w:rPr>
        <w:t xml:space="preserve"> as of the Episode Date.</w:t>
      </w:r>
    </w:p>
    <w:p w14:paraId="441D6E04" w14:textId="229C926A" w:rsidR="0002011B" w:rsidRPr="007A1F9B" w:rsidRDefault="0002011B" w:rsidP="004A5455">
      <w:pPr>
        <w:spacing w:line="240" w:lineRule="auto"/>
        <w:ind w:left="720"/>
        <w:rPr>
          <w:rFonts w:ascii="Times New Roman" w:eastAsia="Calibri" w:hAnsi="Times New Roman" w:cs="Times New Roman"/>
        </w:rPr>
      </w:pPr>
      <w:r w:rsidRPr="007A1F9B">
        <w:rPr>
          <w:rFonts w:ascii="Times New Roman" w:eastAsia="Calibri" w:hAnsi="Times New Roman" w:cs="Times New Roman"/>
          <w:b/>
          <w:bCs/>
        </w:rPr>
        <w:t xml:space="preserve">Age:  </w:t>
      </w:r>
      <w:r w:rsidRPr="007A1F9B">
        <w:rPr>
          <w:rFonts w:ascii="Times New Roman" w:eastAsia="Calibri" w:hAnsi="Times New Roman" w:cs="Times New Roman"/>
        </w:rPr>
        <w:t xml:space="preserve">Members who were 3 months through 17 years of age as of the Episode Date. </w:t>
      </w:r>
    </w:p>
    <w:p w14:paraId="5BEBCF23" w14:textId="196066AE" w:rsidR="0002011B" w:rsidRPr="007A1F9B" w:rsidRDefault="0002011B" w:rsidP="004A5455">
      <w:pPr>
        <w:spacing w:line="240" w:lineRule="auto"/>
        <w:ind w:left="720"/>
        <w:rPr>
          <w:rFonts w:ascii="Times New Roman" w:eastAsia="Calibri" w:hAnsi="Times New Roman" w:cs="Times New Roman"/>
        </w:rPr>
      </w:pPr>
      <w:r w:rsidRPr="007A1F9B">
        <w:rPr>
          <w:rFonts w:ascii="Times New Roman" w:eastAsia="Calibri" w:hAnsi="Times New Roman" w:cs="Times New Roman"/>
        </w:rPr>
        <w:t>Note: EOHHS will only report on the pediatric population stratification for this measure (ages 3 months through 17 years of age).</w:t>
      </w:r>
    </w:p>
    <w:p w14:paraId="3EF11F7C" w14:textId="763DFC9C" w:rsidR="00AB0C4A" w:rsidRPr="004A5455" w:rsidRDefault="0002011B" w:rsidP="004A5455">
      <w:pPr>
        <w:spacing w:line="240" w:lineRule="auto"/>
        <w:ind w:left="720"/>
        <w:rPr>
          <w:rFonts w:ascii="Times New Roman" w:eastAsia="Calibri" w:hAnsi="Times New Roman" w:cs="Times New Roman"/>
        </w:rPr>
      </w:pPr>
      <w:r w:rsidRPr="0073311F">
        <w:rPr>
          <w:rFonts w:ascii="Times New Roman" w:hAnsi="Times New Roman"/>
          <w:b/>
        </w:rPr>
        <w:t>Event/diagnosis:</w:t>
      </w:r>
      <w:r>
        <w:rPr>
          <w:rFonts w:ascii="Times New Roman" w:hAnsi="Times New Roman"/>
          <w:b/>
        </w:rPr>
        <w:t xml:space="preserve"> </w:t>
      </w:r>
      <w:r w:rsidR="006B44F7">
        <w:rPr>
          <w:rFonts w:ascii="Times New Roman" w:hAnsi="Times New Roman"/>
        </w:rPr>
        <w:t>M</w:t>
      </w:r>
      <w:r w:rsidR="006B44F7" w:rsidRPr="0073311F">
        <w:rPr>
          <w:rFonts w:ascii="Times New Roman" w:hAnsi="Times New Roman"/>
        </w:rPr>
        <w:t>embers who had an outpatient visit, a telephone visit, an e-visit or virtual check-in, an observation visit or an ED visit during the intake period, with a diagnosis of acute bronchitis/bronchiolitis</w:t>
      </w:r>
      <w:r w:rsidR="006B44F7">
        <w:rPr>
          <w:rFonts w:ascii="Times New Roman" w:hAnsi="Times New Roman"/>
        </w:rPr>
        <w:t>.</w:t>
      </w:r>
      <w:r w:rsidR="00A823F2">
        <w:rPr>
          <w:rFonts w:ascii="Times New Roman" w:hAnsi="Times New Roman"/>
        </w:rPr>
        <w:t xml:space="preserve">  Excludes </w:t>
      </w:r>
      <w:r w:rsidR="008C5E71">
        <w:rPr>
          <w:rFonts w:ascii="Times New Roman" w:hAnsi="Times New Roman"/>
        </w:rPr>
        <w:t xml:space="preserve">member visits that results in an inpatient stay, members with </w:t>
      </w:r>
      <w:r w:rsidR="0010167C">
        <w:rPr>
          <w:rFonts w:ascii="Times New Roman" w:hAnsi="Times New Roman"/>
        </w:rPr>
        <w:t>a</w:t>
      </w:r>
      <w:r w:rsidR="008C5E71">
        <w:rPr>
          <w:rFonts w:ascii="Times New Roman" w:hAnsi="Times New Roman"/>
        </w:rPr>
        <w:t xml:space="preserve"> comorbid condition history</w:t>
      </w:r>
      <w:r w:rsidR="0010167C">
        <w:rPr>
          <w:rFonts w:ascii="Times New Roman" w:hAnsi="Times New Roman"/>
        </w:rPr>
        <w:t xml:space="preserve"> in prior 12 months</w:t>
      </w:r>
      <w:r w:rsidR="008C5E71">
        <w:rPr>
          <w:rFonts w:ascii="Times New Roman" w:hAnsi="Times New Roman"/>
        </w:rPr>
        <w:t>,</w:t>
      </w:r>
      <w:r w:rsidR="0010167C">
        <w:rPr>
          <w:rFonts w:ascii="Times New Roman" w:hAnsi="Times New Roman"/>
        </w:rPr>
        <w:t xml:space="preserve"> </w:t>
      </w:r>
      <w:r w:rsidR="005C3C63">
        <w:rPr>
          <w:rFonts w:ascii="Times New Roman" w:hAnsi="Times New Roman"/>
        </w:rPr>
        <w:t>members with a</w:t>
      </w:r>
      <w:r w:rsidR="0062058F">
        <w:rPr>
          <w:rFonts w:ascii="Times New Roman" w:hAnsi="Times New Roman"/>
        </w:rPr>
        <w:t xml:space="preserve">n antibiotic medication prescription in the 30 days prior, </w:t>
      </w:r>
      <w:r w:rsidR="00BF0D9A">
        <w:rPr>
          <w:rFonts w:ascii="Times New Roman" w:hAnsi="Times New Roman"/>
        </w:rPr>
        <w:t xml:space="preserve">or members who had a competing diagnosis on or 3 days after the episode start date. </w:t>
      </w:r>
      <w:r w:rsidR="008C5E71">
        <w:rPr>
          <w:rFonts w:ascii="Times New Roman" w:hAnsi="Times New Roman"/>
        </w:rPr>
        <w:t xml:space="preserve"> </w:t>
      </w:r>
    </w:p>
    <w:p w14:paraId="343F6287" w14:textId="5C5715AE" w:rsidR="00D22488" w:rsidRPr="007A1F9B" w:rsidRDefault="00D22488" w:rsidP="004A5455">
      <w:pPr>
        <w:spacing w:line="240" w:lineRule="auto"/>
        <w:rPr>
          <w:rFonts w:ascii="Times New Roman" w:hAnsi="Times New Roman" w:cs="Times New Roman"/>
          <w:bCs/>
        </w:rPr>
      </w:pPr>
      <w:r w:rsidRPr="007A1F9B">
        <w:rPr>
          <w:rFonts w:ascii="Times New Roman" w:hAnsi="Times New Roman" w:cs="Times New Roman"/>
          <w:b/>
        </w:rPr>
        <w:t xml:space="preserve">Denominator Statement: </w:t>
      </w:r>
      <w:r w:rsidRPr="007A1F9B">
        <w:rPr>
          <w:rFonts w:ascii="Times New Roman" w:hAnsi="Times New Roman" w:cs="Times New Roman"/>
          <w:bCs/>
        </w:rPr>
        <w:t>The eligible population</w:t>
      </w:r>
    </w:p>
    <w:p w14:paraId="4CB677E1" w14:textId="65105FD7" w:rsidR="00D22488" w:rsidRPr="004C7587" w:rsidRDefault="00D22488" w:rsidP="004C7587">
      <w:pPr>
        <w:spacing w:line="240" w:lineRule="auto"/>
        <w:rPr>
          <w:rFonts w:ascii="Times New Roman" w:eastAsia="Calibri" w:hAnsi="Times New Roman" w:cs="Times New Roman"/>
        </w:rPr>
      </w:pPr>
      <w:r w:rsidRPr="007A1F9B">
        <w:rPr>
          <w:rFonts w:ascii="Times New Roman" w:eastAsia="Calibri" w:hAnsi="Times New Roman" w:cs="Times New Roman"/>
          <w:b/>
          <w:bCs/>
        </w:rPr>
        <w:t xml:space="preserve">Numerator Statement: </w:t>
      </w:r>
      <w:r w:rsidRPr="007A1F9B">
        <w:rPr>
          <w:rFonts w:ascii="Times New Roman" w:eastAsia="Calibri" w:hAnsi="Times New Roman" w:cs="Times New Roman"/>
        </w:rPr>
        <w:t>Dispensed prescription for an antibiotic medication on or three days after the Episode Date.</w:t>
      </w:r>
    </w:p>
    <w:p w14:paraId="1EE0195F" w14:textId="5F1B31D6" w:rsidR="00D22488" w:rsidRPr="004C7587" w:rsidRDefault="00D22488" w:rsidP="004C7587">
      <w:pPr>
        <w:spacing w:line="240" w:lineRule="auto"/>
        <w:rPr>
          <w:rFonts w:ascii="Times New Roman" w:hAnsi="Times New Roman" w:cs="Times New Roman"/>
        </w:rPr>
      </w:pPr>
      <w:r w:rsidRPr="007A1F9B">
        <w:rPr>
          <w:rFonts w:ascii="Times New Roman" w:hAnsi="Times New Roman" w:cs="Times New Roman"/>
          <w:b/>
        </w:rPr>
        <w:t>Risk Adjustment</w:t>
      </w:r>
      <w:r w:rsidRPr="007A1F9B">
        <w:rPr>
          <w:rFonts w:ascii="Times New Roman" w:hAnsi="Times New Roman" w:cs="Times New Roman"/>
        </w:rPr>
        <w:t>: No.</w:t>
      </w:r>
    </w:p>
    <w:p w14:paraId="649E8FAD" w14:textId="51B10880" w:rsidR="0066288D" w:rsidRPr="004C7587" w:rsidRDefault="00D22488" w:rsidP="004C7587">
      <w:pPr>
        <w:spacing w:line="240" w:lineRule="auto"/>
        <w:rPr>
          <w:rFonts w:ascii="Times New Roman" w:eastAsia="Calibri" w:hAnsi="Times New Roman" w:cs="Times New Roman"/>
          <w:b/>
          <w:bCs/>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Decrease in the rate. The measure is reported as an inverted rate [1–</w:t>
      </w:r>
      <w:r w:rsidR="004D7F6E">
        <w:rPr>
          <w:rFonts w:ascii="Times New Roman" w:eastAsia="Calibri" w:hAnsi="Times New Roman" w:cs="Times New Roman"/>
        </w:rPr>
        <w:t xml:space="preserve"> </w:t>
      </w:r>
      <w:r w:rsidRPr="007A1F9B">
        <w:rPr>
          <w:rFonts w:ascii="Times New Roman" w:eastAsia="Calibri" w:hAnsi="Times New Roman" w:cs="Times New Roman"/>
        </w:rPr>
        <w:t>(numerator/eligible population)]. A higher rate indicates appropriate acute bronchitis/bronchiolitis treatment (i.e., the proportion for episodes that did not result in an antibiotic dispensing event).</w:t>
      </w:r>
    </w:p>
    <w:p w14:paraId="4C6ADDBC" w14:textId="78801AC8" w:rsidR="00D22488" w:rsidRPr="004C7587" w:rsidRDefault="0066288D" w:rsidP="004C7587">
      <w:pPr>
        <w:spacing w:line="240" w:lineRule="auto"/>
        <w:ind w:right="-144"/>
        <w:rPr>
          <w:rFonts w:ascii="Times New Roman" w:eastAsia="Times New Roman" w:hAnsi="Times New Roman" w:cs="Times New Roman"/>
          <w:bCs/>
        </w:rPr>
      </w:pPr>
      <w:r w:rsidRPr="007A1F9B">
        <w:rPr>
          <w:rFonts w:ascii="Times New Roman" w:eastAsia="Times New Roman" w:hAnsi="Times New Roman" w:cs="Times New Roman"/>
          <w:b/>
        </w:rPr>
        <w:t xml:space="preserve">Payer-Population: </w:t>
      </w:r>
      <w:r w:rsidRPr="007A1F9B">
        <w:rPr>
          <w:rFonts w:ascii="Times New Roman" w:eastAsia="Times New Roman" w:hAnsi="Times New Roman" w:cs="Times New Roman"/>
          <w:bCs/>
        </w:rPr>
        <w:t>All Medicaid population</w:t>
      </w:r>
    </w:p>
    <w:p w14:paraId="58DF3886" w14:textId="697FA0F5" w:rsidR="00D22488" w:rsidRPr="004C7587" w:rsidRDefault="00A231D0" w:rsidP="004C7587">
      <w:pPr>
        <w:spacing w:line="240" w:lineRule="auto"/>
        <w:rPr>
          <w:rFonts w:ascii="Times New Roman" w:hAnsi="Times New Roman" w:cs="Times New Roman"/>
          <w:bCs/>
        </w:rPr>
      </w:pPr>
      <w:r w:rsidRPr="007A1F9B">
        <w:rPr>
          <w:rFonts w:ascii="Times New Roman" w:hAnsi="Times New Roman" w:cs="Times New Roman"/>
          <w:b/>
        </w:rPr>
        <w:t>Data Calculation Approach</w:t>
      </w:r>
      <w:r w:rsidRPr="007A1F9B">
        <w:rPr>
          <w:rFonts w:ascii="Times New Roman" w:eastAsia="Times New Roman" w:hAnsi="Times New Roman" w:cs="Times New Roman"/>
          <w:b/>
        </w:rPr>
        <w:t>:</w:t>
      </w:r>
      <w:r w:rsidRPr="007A1F9B">
        <w:rPr>
          <w:rFonts w:ascii="Times New Roman" w:hAnsi="Times New Roman" w:cs="Times New Roman"/>
          <w:bCs/>
        </w:rPr>
        <w:t xml:space="preserve"> EOHHS will use NCQA certified software to calculate measure results</w:t>
      </w:r>
    </w:p>
    <w:p w14:paraId="34D27051" w14:textId="54AD2362" w:rsidR="00D22488" w:rsidRPr="004C7587" w:rsidRDefault="00D22488" w:rsidP="004C7587">
      <w:pPr>
        <w:spacing w:line="240" w:lineRule="auto"/>
        <w:rPr>
          <w:rFonts w:ascii="Times New Roman" w:hAnsi="Times New Roman" w:cs="Times New Roman"/>
        </w:rPr>
      </w:pPr>
      <w:r w:rsidRPr="24F1E262">
        <w:rPr>
          <w:rFonts w:ascii="Times New Roman" w:hAnsi="Times New Roman" w:cs="Times New Roman"/>
          <w:b/>
          <w:bCs/>
        </w:rPr>
        <w:t>Data Accuracy</w:t>
      </w:r>
      <w:r w:rsidRPr="24F1E262">
        <w:rPr>
          <w:rFonts w:ascii="Times New Roman" w:hAnsi="Times New Roman" w:cs="Times New Roman"/>
        </w:rPr>
        <w:t xml:space="preserve">: See </w:t>
      </w:r>
      <w:r w:rsidR="00AE37BC" w:rsidRPr="24F1E262">
        <w:rPr>
          <w:rFonts w:ascii="Times New Roman" w:hAnsi="Times New Roman" w:cs="Times New Roman"/>
        </w:rPr>
        <w:t xml:space="preserve">MY25 </w:t>
      </w:r>
      <w:r w:rsidRPr="24F1E262">
        <w:rPr>
          <w:rFonts w:ascii="Times New Roman" w:hAnsi="Times New Roman" w:cs="Times New Roman"/>
        </w:rPr>
        <w:t xml:space="preserve">HEDIS Specification Manual for applicable discharge period for detail that apply. </w:t>
      </w:r>
    </w:p>
    <w:p w14:paraId="0E2FE08D" w14:textId="7B402C9D" w:rsidR="00D22488" w:rsidRPr="004C7587" w:rsidRDefault="00D22488" w:rsidP="004C7587">
      <w:pPr>
        <w:spacing w:line="240" w:lineRule="auto"/>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198435D2" w14:textId="4F791A13" w:rsidR="00D22488" w:rsidRPr="007A1F9B" w:rsidRDefault="00D22488" w:rsidP="004C7587">
      <w:pPr>
        <w:spacing w:line="240" w:lineRule="auto"/>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569F5DDE" w14:textId="6D1EA9F0" w:rsidR="00C003F7" w:rsidRPr="004C7587" w:rsidRDefault="00D22488" w:rsidP="004C7587">
      <w:pPr>
        <w:spacing w:line="240" w:lineRule="auto"/>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bookmarkStart w:id="113" w:name="_Toc133938888"/>
      <w:r w:rsidR="004C7587">
        <w:rPr>
          <w:rFonts w:ascii="Times New Roman" w:hAnsi="Times New Roman" w:cs="Times New Roman"/>
        </w:rPr>
        <w:br w:type="page"/>
      </w:r>
    </w:p>
    <w:p w14:paraId="34DBE278" w14:textId="70FB22ED" w:rsidR="007F0046" w:rsidRPr="007A1F9B" w:rsidRDefault="00115CB9" w:rsidP="005A2F9C">
      <w:pPr>
        <w:pStyle w:val="Heading2"/>
        <w:numPr>
          <w:ilvl w:val="0"/>
          <w:numId w:val="63"/>
        </w:numPr>
        <w:spacing w:line="276" w:lineRule="auto"/>
      </w:pPr>
      <w:bookmarkStart w:id="114" w:name="_Toc180573561"/>
      <w:bookmarkEnd w:id="113"/>
      <w:r w:rsidRPr="007A1F9B">
        <w:lastRenderedPageBreak/>
        <w:t>Other</w:t>
      </w:r>
      <w:r w:rsidR="007F0046" w:rsidRPr="007A1F9B">
        <w:t xml:space="preserve"> Claims-Based </w:t>
      </w:r>
      <w:r w:rsidR="00302CF5">
        <w:t xml:space="preserve">and Readmission </w:t>
      </w:r>
      <w:r w:rsidR="007F0046" w:rsidRPr="007A1F9B">
        <w:t>Measures</w:t>
      </w:r>
      <w:bookmarkEnd w:id="114"/>
      <w:r w:rsidR="007F0046" w:rsidRPr="007A1F9B">
        <w:t xml:space="preserve"> </w:t>
      </w:r>
    </w:p>
    <w:p w14:paraId="374BD710" w14:textId="34F4C892" w:rsidR="007F0046" w:rsidRPr="007A1F9B" w:rsidRDefault="002E20E8" w:rsidP="007B213C">
      <w:pPr>
        <w:rPr>
          <w:rFonts w:ascii="Times New Roman" w:hAnsi="Times New Roman" w:cs="Times New Roman"/>
        </w:rPr>
      </w:pPr>
      <w:r w:rsidRPr="007A1F9B">
        <w:rPr>
          <w:rFonts w:ascii="Times New Roman" w:hAnsi="Times New Roman" w:cs="Times New Roman"/>
        </w:rPr>
        <w:t xml:space="preserve">Section 8.C provides information on the </w:t>
      </w:r>
      <w:r w:rsidR="00115CB9" w:rsidRPr="007A1F9B">
        <w:rPr>
          <w:rFonts w:ascii="Times New Roman" w:hAnsi="Times New Roman" w:cs="Times New Roman"/>
        </w:rPr>
        <w:t>other (</w:t>
      </w:r>
      <w:r w:rsidRPr="007A1F9B">
        <w:rPr>
          <w:rFonts w:ascii="Times New Roman" w:hAnsi="Times New Roman" w:cs="Times New Roman"/>
        </w:rPr>
        <w:t>non-HEDIS</w:t>
      </w:r>
      <w:r w:rsidR="00115CB9" w:rsidRPr="007A1F9B">
        <w:rPr>
          <w:rFonts w:ascii="Times New Roman" w:hAnsi="Times New Roman" w:cs="Times New Roman"/>
        </w:rPr>
        <w:t>)</w:t>
      </w:r>
      <w:r w:rsidRPr="007A1F9B">
        <w:rPr>
          <w:rFonts w:ascii="Times New Roman" w:hAnsi="Times New Roman" w:cs="Times New Roman"/>
        </w:rPr>
        <w:t xml:space="preserve"> claims-based </w:t>
      </w:r>
      <w:r w:rsidR="00302CF5">
        <w:rPr>
          <w:rFonts w:ascii="Times New Roman" w:hAnsi="Times New Roman" w:cs="Times New Roman"/>
        </w:rPr>
        <w:t xml:space="preserve">and readmission </w:t>
      </w:r>
      <w:r w:rsidRPr="007A1F9B">
        <w:rPr>
          <w:rFonts w:ascii="Times New Roman" w:hAnsi="Times New Roman" w:cs="Times New Roman"/>
        </w:rPr>
        <w:t xml:space="preserve">measures selected for inclusion in the MassHealth CQI Program.  The measure steward and the link to specifications for each measure are outlined within the following specification for each measure.  </w:t>
      </w:r>
      <w:bookmarkStart w:id="115" w:name="_Toc131496843"/>
    </w:p>
    <w:p w14:paraId="43CCCBB3" w14:textId="6A0FD4A1" w:rsidR="009B64FC" w:rsidRPr="002E2A87" w:rsidRDefault="00115CB9" w:rsidP="002E2A87">
      <w:pPr>
        <w:pStyle w:val="Heading3"/>
        <w:spacing w:after="240" w:line="276" w:lineRule="auto"/>
        <w:rPr>
          <w:rFonts w:ascii="Times New Roman" w:hAnsi="Times New Roman" w:cs="Times New Roman"/>
          <w:b/>
        </w:rPr>
      </w:pPr>
      <w:bookmarkStart w:id="116" w:name="_Toc180573562"/>
      <w:bookmarkEnd w:id="115"/>
      <w:r w:rsidRPr="007A1F9B">
        <w:rPr>
          <w:rFonts w:ascii="Times New Roman" w:hAnsi="Times New Roman" w:cs="Times New Roman"/>
          <w:b/>
          <w:bCs/>
        </w:rPr>
        <w:t>1</w:t>
      </w:r>
      <w:r w:rsidR="00D22488" w:rsidRPr="007A1F9B">
        <w:rPr>
          <w:rFonts w:ascii="Times New Roman" w:hAnsi="Times New Roman" w:cs="Times New Roman"/>
          <w:b/>
          <w:bCs/>
        </w:rPr>
        <w:t>.</w:t>
      </w:r>
      <w:r w:rsidR="006A7686" w:rsidRPr="007A1F9B">
        <w:rPr>
          <w:rFonts w:ascii="Times New Roman" w:hAnsi="Times New Roman" w:cs="Times New Roman"/>
          <w:b/>
          <w:bCs/>
        </w:rPr>
        <w:t xml:space="preserve"> </w:t>
      </w:r>
      <w:r w:rsidR="009B64FC" w:rsidRPr="004D5CF4">
        <w:rPr>
          <w:rFonts w:ascii="Times New Roman" w:hAnsi="Times New Roman" w:cs="Times New Roman"/>
          <w:b/>
        </w:rPr>
        <w:t>Care Coordination and Integration of Care Domain</w:t>
      </w:r>
      <w:bookmarkStart w:id="117" w:name="_Toc131496844"/>
      <w:bookmarkEnd w:id="116"/>
      <w:r w:rsidR="009B64FC" w:rsidRPr="004D5CF4">
        <w:rPr>
          <w:rFonts w:ascii="Times New Roman" w:hAnsi="Times New Roman" w:cs="Times New Roman"/>
          <w:b/>
        </w:rPr>
        <w:t xml:space="preserve"> </w:t>
      </w:r>
    </w:p>
    <w:p w14:paraId="3E320F5A" w14:textId="6C7CF3BF" w:rsidR="0000011C" w:rsidRPr="007A1F9B" w:rsidRDefault="009B64FC" w:rsidP="0096669A">
      <w:pPr>
        <w:rPr>
          <w:rFonts w:ascii="Times New Roman" w:hAnsi="Times New Roman" w:cs="Times New Roman"/>
        </w:rPr>
      </w:pPr>
      <w:r w:rsidRPr="19582D96">
        <w:rPr>
          <w:rFonts w:ascii="Times New Roman" w:hAnsi="Times New Roman" w:cs="Times New Roman"/>
        </w:rPr>
        <w:t xml:space="preserve">This section provides measure specifications for the </w:t>
      </w:r>
      <w:r w:rsidR="00871947" w:rsidRPr="19582D96">
        <w:rPr>
          <w:rFonts w:ascii="Times New Roman" w:hAnsi="Times New Roman" w:cs="Times New Roman"/>
        </w:rPr>
        <w:t>readmissions</w:t>
      </w:r>
      <w:r w:rsidRPr="19582D96">
        <w:rPr>
          <w:rFonts w:ascii="Times New Roman" w:hAnsi="Times New Roman" w:cs="Times New Roman"/>
        </w:rPr>
        <w:t xml:space="preserve"> measures included in the CQI Care Coordination and Integration core domain.</w:t>
      </w:r>
      <w:bookmarkEnd w:id="117"/>
    </w:p>
    <w:p w14:paraId="66BDD2F1" w14:textId="4313825D" w:rsidR="007C214A" w:rsidRPr="002E2A87" w:rsidRDefault="007C214A" w:rsidP="24F1E262">
      <w:pPr>
        <w:pStyle w:val="Heading4"/>
        <w:spacing w:after="240"/>
        <w:rPr>
          <w:i w:val="0"/>
          <w:iCs w:val="0"/>
        </w:rPr>
      </w:pPr>
      <w:bookmarkStart w:id="118" w:name="_Toc180573563"/>
      <w:r w:rsidRPr="24F1E262">
        <w:rPr>
          <w:i w:val="0"/>
          <w:iCs w:val="0"/>
        </w:rPr>
        <w:t xml:space="preserve">I) CHIA </w:t>
      </w:r>
      <w:r w:rsidR="21F73E5B" w:rsidRPr="24F1E262">
        <w:rPr>
          <w:i w:val="0"/>
          <w:iCs w:val="0"/>
        </w:rPr>
        <w:t xml:space="preserve">Adult </w:t>
      </w:r>
      <w:r w:rsidRPr="24F1E262">
        <w:rPr>
          <w:i w:val="0"/>
          <w:iCs w:val="0"/>
        </w:rPr>
        <w:t>Readmission Measure (CCI-1)</w:t>
      </w:r>
      <w:bookmarkEnd w:id="118"/>
    </w:p>
    <w:p w14:paraId="42A57152" w14:textId="2F369446" w:rsidR="007C214A" w:rsidRPr="002E2A87" w:rsidRDefault="007C214A" w:rsidP="002E2A87">
      <w:pPr>
        <w:rPr>
          <w:rFonts w:ascii="Times New Roman" w:hAnsi="Times New Roman" w:cs="Times New Roman"/>
          <w:b/>
          <w:bCs/>
        </w:rPr>
      </w:pPr>
      <w:r w:rsidRPr="24F1E262">
        <w:rPr>
          <w:rFonts w:ascii="Times New Roman" w:hAnsi="Times New Roman" w:cs="Times New Roman"/>
          <w:b/>
          <w:bCs/>
        </w:rPr>
        <w:t xml:space="preserve">Measure Name: </w:t>
      </w:r>
      <w:r w:rsidR="00D32861" w:rsidRPr="24F1E262">
        <w:rPr>
          <w:rFonts w:ascii="Times New Roman" w:hAnsi="Times New Roman" w:cs="Times New Roman"/>
        </w:rPr>
        <w:t xml:space="preserve">Hospital-Wide Adult Readmissions </w:t>
      </w:r>
      <w:r w:rsidRPr="24F1E262">
        <w:rPr>
          <w:rFonts w:ascii="Times New Roman" w:hAnsi="Times New Roman" w:cs="Times New Roman"/>
        </w:rPr>
        <w:t>(CCI-1)</w:t>
      </w:r>
    </w:p>
    <w:p w14:paraId="763E5CFC" w14:textId="634C24CE" w:rsidR="007C214A" w:rsidRPr="002E2A87" w:rsidRDefault="007C214A" w:rsidP="002E2A87">
      <w:pPr>
        <w:rPr>
          <w:rFonts w:ascii="Times New Roman" w:hAnsi="Times New Roman" w:cs="Times New Roman"/>
          <w:bCs/>
        </w:rPr>
      </w:pPr>
      <w:r w:rsidRPr="007A1F9B">
        <w:rPr>
          <w:rFonts w:ascii="Times New Roman" w:hAnsi="Times New Roman" w:cs="Times New Roman"/>
          <w:b/>
        </w:rPr>
        <w:t xml:space="preserve">Description: </w:t>
      </w:r>
      <w:r w:rsidR="00221A74">
        <w:rPr>
          <w:rFonts w:ascii="Times New Roman" w:hAnsi="Times New Roman" w:cs="Times New Roman"/>
          <w:bCs/>
        </w:rPr>
        <w:t>A</w:t>
      </w:r>
      <w:r w:rsidR="00221A74" w:rsidRPr="00221A74">
        <w:rPr>
          <w:rFonts w:ascii="Times New Roman" w:hAnsi="Times New Roman" w:cs="Times New Roman"/>
          <w:bCs/>
        </w:rPr>
        <w:t>n unplanned hospitalization for any reason within 30 days of an eligible discharge</w:t>
      </w:r>
      <w:r w:rsidR="009E2784">
        <w:rPr>
          <w:rFonts w:ascii="Times New Roman" w:hAnsi="Times New Roman" w:cs="Times New Roman"/>
          <w:bCs/>
        </w:rPr>
        <w:t xml:space="preserve"> from an acute care hospital.</w:t>
      </w:r>
    </w:p>
    <w:p w14:paraId="2796F5EF" w14:textId="13C11F31" w:rsidR="009B6BF8" w:rsidRPr="002E2A87" w:rsidRDefault="007C214A" w:rsidP="002E2A87">
      <w:pPr>
        <w:rPr>
          <w:rFonts w:ascii="Times New Roman" w:hAnsi="Times New Roman" w:cs="Times New Roman"/>
          <w:bCs/>
        </w:rPr>
      </w:pPr>
      <w:r w:rsidRPr="007A1F9B">
        <w:rPr>
          <w:rFonts w:ascii="Times New Roman" w:hAnsi="Times New Roman" w:cs="Times New Roman"/>
          <w:b/>
        </w:rPr>
        <w:t xml:space="preserve">Measure Steward: </w:t>
      </w:r>
      <w:r w:rsidR="00D32861" w:rsidRPr="005D1D1D">
        <w:rPr>
          <w:rFonts w:ascii="Times New Roman" w:hAnsi="Times New Roman" w:cs="Times New Roman"/>
          <w:bCs/>
        </w:rPr>
        <w:t>Center for Health Information and Analysis (CHIA)</w:t>
      </w:r>
    </w:p>
    <w:p w14:paraId="0DE04A82" w14:textId="18B9090D" w:rsidR="007C214A" w:rsidRPr="002E2A87" w:rsidRDefault="007C214A" w:rsidP="002E2A87">
      <w:pPr>
        <w:rPr>
          <w:rFonts w:ascii="Times New Roman" w:eastAsia="Calibri" w:hAnsi="Times New Roman" w:cs="Times New Roman"/>
        </w:rPr>
      </w:pPr>
      <w:r w:rsidRPr="007A1F9B">
        <w:rPr>
          <w:rFonts w:ascii="Times New Roman" w:eastAsia="Calibri" w:hAnsi="Times New Roman" w:cs="Times New Roman"/>
          <w:b/>
          <w:bCs/>
        </w:rPr>
        <w:t xml:space="preserve">Denominator: </w:t>
      </w:r>
      <w:r w:rsidR="001251CC">
        <w:rPr>
          <w:rFonts w:ascii="Times New Roman" w:eastAsia="Calibri" w:hAnsi="Times New Roman" w:cs="Times New Roman"/>
        </w:rPr>
        <w:t>T</w:t>
      </w:r>
      <w:r w:rsidR="001251CC" w:rsidRPr="001251CC">
        <w:rPr>
          <w:rFonts w:ascii="Times New Roman" w:eastAsia="Calibri" w:hAnsi="Times New Roman" w:cs="Times New Roman"/>
        </w:rPr>
        <w:t xml:space="preserve">he number of eligible hospital </w:t>
      </w:r>
      <w:r w:rsidR="0073731E">
        <w:rPr>
          <w:rFonts w:ascii="Times New Roman" w:eastAsia="Calibri" w:hAnsi="Times New Roman" w:cs="Times New Roman"/>
        </w:rPr>
        <w:t>index d</w:t>
      </w:r>
      <w:r w:rsidR="001251CC" w:rsidRPr="001251CC">
        <w:rPr>
          <w:rFonts w:ascii="Times New Roman" w:eastAsia="Calibri" w:hAnsi="Times New Roman" w:cs="Times New Roman"/>
        </w:rPr>
        <w:t>ischarges</w:t>
      </w:r>
    </w:p>
    <w:p w14:paraId="70A4A153" w14:textId="457EB4C1" w:rsidR="007C214A" w:rsidRPr="002E2A87" w:rsidRDefault="007C214A" w:rsidP="002E2A87">
      <w:pPr>
        <w:rPr>
          <w:rFonts w:ascii="Times New Roman" w:eastAsia="Calibri" w:hAnsi="Times New Roman" w:cs="Times New Roman"/>
        </w:rPr>
      </w:pPr>
      <w:r w:rsidRPr="007A1F9B">
        <w:rPr>
          <w:rFonts w:ascii="Times New Roman" w:eastAsia="Calibri" w:hAnsi="Times New Roman" w:cs="Times New Roman"/>
          <w:b/>
          <w:bCs/>
        </w:rPr>
        <w:t xml:space="preserve">Numerator Statement: </w:t>
      </w:r>
      <w:r w:rsidR="001251CC" w:rsidRPr="001251CC">
        <w:rPr>
          <w:rFonts w:ascii="Times New Roman" w:eastAsia="Calibri" w:hAnsi="Times New Roman" w:cs="Times New Roman"/>
        </w:rPr>
        <w:t xml:space="preserve">The number of </w:t>
      </w:r>
      <w:r w:rsidR="001251CC">
        <w:rPr>
          <w:rFonts w:ascii="Times New Roman" w:eastAsia="Calibri" w:hAnsi="Times New Roman" w:cs="Times New Roman"/>
        </w:rPr>
        <w:t xml:space="preserve">unplanned </w:t>
      </w:r>
      <w:r w:rsidR="001251CC" w:rsidRPr="001251CC">
        <w:rPr>
          <w:rFonts w:ascii="Times New Roman" w:eastAsia="Calibri" w:hAnsi="Times New Roman" w:cs="Times New Roman"/>
        </w:rPr>
        <w:t>readmissions</w:t>
      </w:r>
      <w:r w:rsidR="001251CC">
        <w:rPr>
          <w:rFonts w:ascii="Times New Roman" w:eastAsia="Calibri" w:hAnsi="Times New Roman" w:cs="Times New Roman"/>
        </w:rPr>
        <w:t xml:space="preserve"> for any reason</w:t>
      </w:r>
      <w:r w:rsidR="001251CC" w:rsidRPr="001251CC">
        <w:rPr>
          <w:rFonts w:ascii="Times New Roman" w:eastAsia="Calibri" w:hAnsi="Times New Roman" w:cs="Times New Roman"/>
        </w:rPr>
        <w:t xml:space="preserve"> that occurred </w:t>
      </w:r>
      <w:r w:rsidR="0073731E">
        <w:rPr>
          <w:rFonts w:ascii="Times New Roman" w:eastAsia="Calibri" w:hAnsi="Times New Roman" w:cs="Times New Roman"/>
        </w:rPr>
        <w:t>within 30 days of index discharge</w:t>
      </w:r>
    </w:p>
    <w:p w14:paraId="52DE6769" w14:textId="0A410508" w:rsidR="007C214A" w:rsidRPr="002E2A87" w:rsidRDefault="007C214A" w:rsidP="002E2A87">
      <w:pPr>
        <w:rPr>
          <w:rFonts w:ascii="Times New Roman" w:hAnsi="Times New Roman" w:cs="Times New Roman"/>
          <w:b/>
        </w:rPr>
      </w:pPr>
      <w:r w:rsidRPr="007A1F9B">
        <w:rPr>
          <w:rFonts w:ascii="Times New Roman" w:hAnsi="Times New Roman" w:cs="Times New Roman"/>
          <w:b/>
        </w:rPr>
        <w:t>Risk Adjustment</w:t>
      </w:r>
      <w:r w:rsidRPr="007A1F9B">
        <w:rPr>
          <w:rFonts w:ascii="Times New Roman" w:hAnsi="Times New Roman" w:cs="Times New Roman"/>
        </w:rPr>
        <w:t xml:space="preserve">: </w:t>
      </w:r>
      <w:r w:rsidR="00B550E8" w:rsidRPr="007A1F9B">
        <w:rPr>
          <w:rFonts w:ascii="Times New Roman" w:hAnsi="Times New Roman" w:cs="Times New Roman"/>
        </w:rPr>
        <w:t xml:space="preserve"> Yes</w:t>
      </w:r>
    </w:p>
    <w:p w14:paraId="50E637FE" w14:textId="1F8B20B0" w:rsidR="007C214A" w:rsidRPr="002E2A87" w:rsidRDefault="007C214A" w:rsidP="002E2A87">
      <w:pPr>
        <w:rPr>
          <w:rFonts w:ascii="Times New Roman" w:eastAsia="Calibri" w:hAnsi="Times New Roman" w:cs="Times New Roman"/>
        </w:rPr>
      </w:pPr>
      <w:r w:rsidRPr="007A1F9B">
        <w:rPr>
          <w:rFonts w:ascii="Times New Roman" w:eastAsia="Calibri" w:hAnsi="Times New Roman" w:cs="Times New Roman"/>
          <w:b/>
          <w:bCs/>
        </w:rPr>
        <w:t xml:space="preserve">Improvement Noted as: </w:t>
      </w:r>
      <w:r w:rsidR="00B550E8" w:rsidRPr="007A1F9B">
        <w:rPr>
          <w:rFonts w:ascii="Times New Roman" w:eastAsia="Calibri" w:hAnsi="Times New Roman" w:cs="Times New Roman"/>
        </w:rPr>
        <w:t>Decrease in rate</w:t>
      </w:r>
    </w:p>
    <w:p w14:paraId="2E794132" w14:textId="6FD5602E" w:rsidR="00562C66" w:rsidRDefault="007C214A" w:rsidP="24F1E262">
      <w:pPr>
        <w:ind w:right="-144"/>
        <w:rPr>
          <w:rFonts w:ascii="Times New Roman" w:hAnsi="Times New Roman" w:cs="Times New Roman"/>
          <w:i/>
          <w:iCs/>
          <w:sz w:val="24"/>
          <w:szCs w:val="24"/>
          <w:u w:val="single"/>
        </w:rPr>
      </w:pPr>
      <w:r w:rsidRPr="24F1E262">
        <w:rPr>
          <w:rFonts w:ascii="Times New Roman" w:eastAsia="Times New Roman" w:hAnsi="Times New Roman" w:cs="Times New Roman"/>
          <w:b/>
          <w:bCs/>
        </w:rPr>
        <w:t xml:space="preserve">Payer Population: </w:t>
      </w:r>
      <w:r w:rsidR="00562C66" w:rsidRPr="005F3C33">
        <w:rPr>
          <w:rFonts w:ascii="Times New Roman" w:hAnsi="Times New Roman" w:cs="Times New Roman"/>
        </w:rPr>
        <w:t xml:space="preserve">The CHIA </w:t>
      </w:r>
      <w:r w:rsidR="7F01892E" w:rsidRPr="005F3C33">
        <w:rPr>
          <w:rFonts w:ascii="Times New Roman" w:hAnsi="Times New Roman" w:cs="Times New Roman"/>
        </w:rPr>
        <w:t xml:space="preserve">Adult </w:t>
      </w:r>
      <w:r w:rsidR="00562C66" w:rsidRPr="005F3C33">
        <w:rPr>
          <w:rFonts w:ascii="Times New Roman" w:hAnsi="Times New Roman" w:cs="Times New Roman"/>
        </w:rPr>
        <w:t xml:space="preserve">Readmissions measure includes patients with MassHealth as any payer </w:t>
      </w:r>
      <w:r w:rsidR="5DF43FBC" w:rsidRPr="005F3C33">
        <w:rPr>
          <w:rFonts w:ascii="Times New Roman" w:hAnsi="Times New Roman" w:cs="Times New Roman"/>
          <w:i/>
          <w:iCs/>
          <w:u w:val="single"/>
        </w:rPr>
        <w:t>at the time of discharge (defined using linkage to enrollment data from the Massachusetts All Payer Claims Database)</w:t>
      </w:r>
      <w:r w:rsidR="5DF43FBC" w:rsidRPr="005F3C33">
        <w:rPr>
          <w:rFonts w:ascii="Times New Roman" w:hAnsi="Times New Roman" w:cs="Times New Roman"/>
        </w:rPr>
        <w:t xml:space="preserve"> </w:t>
      </w:r>
      <w:r w:rsidR="00562C66" w:rsidRPr="005F3C33">
        <w:rPr>
          <w:rFonts w:ascii="Times New Roman" w:hAnsi="Times New Roman" w:cs="Times New Roman"/>
        </w:rPr>
        <w:t xml:space="preserve">and is calculated using data from </w:t>
      </w:r>
      <w:r w:rsidR="4CABC77D" w:rsidRPr="005F3C33">
        <w:rPr>
          <w:rFonts w:ascii="Times New Roman" w:hAnsi="Times New Roman" w:cs="Times New Roman"/>
        </w:rPr>
        <w:t xml:space="preserve">the </w:t>
      </w:r>
      <w:r w:rsidR="4CABC77D" w:rsidRPr="005F3C33">
        <w:rPr>
          <w:rFonts w:ascii="Times New Roman" w:hAnsi="Times New Roman" w:cs="Times New Roman"/>
          <w:i/>
          <w:iCs/>
          <w:u w:val="single"/>
        </w:rPr>
        <w:t>Massachusetts</w:t>
      </w:r>
      <w:r w:rsidR="00562C66" w:rsidRPr="005F3C33">
        <w:rPr>
          <w:rFonts w:ascii="Times New Roman" w:hAnsi="Times New Roman" w:cs="Times New Roman"/>
        </w:rPr>
        <w:t xml:space="preserve"> Hospital Inpatient Discharge Database.</w:t>
      </w:r>
    </w:p>
    <w:p w14:paraId="3160B11E" w14:textId="7DE1B949" w:rsidR="00715079" w:rsidRPr="008523EC" w:rsidRDefault="00B550E8" w:rsidP="00562C66">
      <w:pPr>
        <w:ind w:right="-144"/>
        <w:rPr>
          <w:rFonts w:ascii="Times New Roman" w:hAnsi="Times New Roman" w:cs="Times New Roman"/>
        </w:rPr>
      </w:pPr>
      <w:r w:rsidRPr="24F1E262">
        <w:rPr>
          <w:rFonts w:ascii="Times New Roman" w:eastAsia="Times New Roman" w:hAnsi="Times New Roman" w:cs="Times New Roman"/>
          <w:b/>
          <w:bCs/>
        </w:rPr>
        <w:t>Data Calculation Approach:</w:t>
      </w:r>
      <w:r w:rsidRPr="24F1E262">
        <w:rPr>
          <w:rFonts w:ascii="Times New Roman" w:hAnsi="Times New Roman" w:cs="Times New Roman"/>
        </w:rPr>
        <w:t xml:space="preserve"> </w:t>
      </w:r>
      <w:r w:rsidR="003C602E" w:rsidRPr="24F1E262">
        <w:rPr>
          <w:rFonts w:ascii="Times New Roman" w:hAnsi="Times New Roman" w:cs="Times New Roman"/>
        </w:rPr>
        <w:t xml:space="preserve">The CHIA </w:t>
      </w:r>
      <w:r w:rsidR="2D5D8A91" w:rsidRPr="24F1E262">
        <w:rPr>
          <w:rFonts w:ascii="Times New Roman" w:hAnsi="Times New Roman" w:cs="Times New Roman"/>
        </w:rPr>
        <w:t xml:space="preserve">Adult </w:t>
      </w:r>
      <w:r w:rsidR="003C602E" w:rsidRPr="24F1E262">
        <w:rPr>
          <w:rFonts w:ascii="Times New Roman" w:hAnsi="Times New Roman" w:cs="Times New Roman"/>
        </w:rPr>
        <w:t xml:space="preserve">Readmissions measure will be calculated using data submitted quarterly to </w:t>
      </w:r>
      <w:r w:rsidR="7C6DD7C0" w:rsidRPr="24F1E262">
        <w:rPr>
          <w:rFonts w:ascii="Times New Roman" w:hAnsi="Times New Roman" w:cs="Times New Roman"/>
        </w:rPr>
        <w:t>the Massachusetts</w:t>
      </w:r>
      <w:r w:rsidR="003C602E" w:rsidRPr="24F1E262">
        <w:rPr>
          <w:rFonts w:ascii="Times New Roman" w:hAnsi="Times New Roman" w:cs="Times New Roman"/>
        </w:rPr>
        <w:t xml:space="preserve"> Hospital Inpatient Discharge Database. No direct electronic data file reporting to EOHHS is required for this measure. </w:t>
      </w:r>
      <w:r w:rsidR="3AF612C4" w:rsidRPr="24F1E262">
        <w:rPr>
          <w:rFonts w:ascii="Times New Roman" w:hAnsi="Times New Roman" w:cs="Times New Roman"/>
        </w:rPr>
        <w:t xml:space="preserve"> </w:t>
      </w:r>
      <w:r w:rsidR="3AF612C4" w:rsidRPr="005F3C33">
        <w:rPr>
          <w:rFonts w:ascii="Times New Roman" w:hAnsi="Times New Roman" w:cs="Times New Roman"/>
          <w:i/>
          <w:iCs/>
          <w:u w:val="single"/>
        </w:rPr>
        <w:t>For more information, visit https://www.chiamass.gov/assets/docs/r/pubs/2023/Readmissions-Technical-Appendix-2011-2021.pdf</w:t>
      </w:r>
      <w:r w:rsidRPr="24F1E262">
        <w:rPr>
          <w:rFonts w:cs="Times New Roman"/>
        </w:rPr>
        <w:br w:type="page"/>
      </w:r>
    </w:p>
    <w:p w14:paraId="172034F3" w14:textId="76EA0799" w:rsidR="008B1325" w:rsidRPr="008523EC" w:rsidRDefault="007C214A" w:rsidP="008523EC">
      <w:pPr>
        <w:pStyle w:val="Heading4"/>
        <w:spacing w:after="240"/>
        <w:rPr>
          <w:i w:val="0"/>
          <w:iCs w:val="0"/>
        </w:rPr>
      </w:pPr>
      <w:bookmarkStart w:id="119" w:name="_Toc180573564"/>
      <w:r w:rsidRPr="003C602E">
        <w:rPr>
          <w:i w:val="0"/>
          <w:iCs w:val="0"/>
        </w:rPr>
        <w:lastRenderedPageBreak/>
        <w:t>I</w:t>
      </w:r>
      <w:r w:rsidR="0070644B" w:rsidRPr="003C602E">
        <w:rPr>
          <w:i w:val="0"/>
          <w:iCs w:val="0"/>
        </w:rPr>
        <w:t>I)</w:t>
      </w:r>
      <w:r w:rsidR="00265BC5" w:rsidRPr="003C602E">
        <w:rPr>
          <w:i w:val="0"/>
          <w:iCs w:val="0"/>
        </w:rPr>
        <w:t xml:space="preserve"> Pediatric All-Condition Readmission (PED-1)</w:t>
      </w:r>
      <w:bookmarkEnd w:id="119"/>
    </w:p>
    <w:p w14:paraId="238E5440" w14:textId="420F5E21" w:rsidR="001945C6" w:rsidRDefault="008B1325" w:rsidP="008523EC">
      <w:pPr>
        <w:rPr>
          <w:rFonts w:ascii="Times New Roman" w:hAnsi="Times New Roman" w:cs="Times New Roman"/>
        </w:rPr>
      </w:pPr>
      <w:r w:rsidRPr="007A1F9B">
        <w:rPr>
          <w:rFonts w:ascii="Times New Roman" w:hAnsi="Times New Roman" w:cs="Times New Roman"/>
        </w:rPr>
        <w:t xml:space="preserve">For detailed description of the applicable measure specifications for PED-1, please see published specifications from Boston Children’s Hospital, located here: </w:t>
      </w:r>
      <w:hyperlink r:id="rId75" w:history="1">
        <w:r w:rsidRPr="007A1F9B">
          <w:rPr>
            <w:rStyle w:val="Hyperlink"/>
            <w:rFonts w:ascii="Times New Roman" w:hAnsi="Times New Roman" w:cs="Times New Roman"/>
          </w:rPr>
          <w:t>https://www.childrenshospital.org/research/centers/center-excellence-pediatric-quality-measurement-cepqm-research/cepqm-measures/pediatric-readmissions</w:t>
        </w:r>
      </w:hyperlink>
    </w:p>
    <w:p w14:paraId="4200C38B" w14:textId="0C6DBE19" w:rsidR="00184D5C" w:rsidRPr="008523EC" w:rsidRDefault="00184D5C" w:rsidP="008523EC">
      <w:pPr>
        <w:rPr>
          <w:rFonts w:ascii="Times New Roman" w:hAnsi="Times New Roman" w:cs="Times New Roman"/>
          <w:b/>
          <w:bCs/>
        </w:rPr>
      </w:pPr>
      <w:r w:rsidRPr="007A1F9B">
        <w:rPr>
          <w:rFonts w:ascii="Times New Roman" w:hAnsi="Times New Roman" w:cs="Times New Roman"/>
          <w:b/>
          <w:bCs/>
        </w:rPr>
        <w:t xml:space="preserve">Measure Name: </w:t>
      </w:r>
      <w:r w:rsidRPr="007A1F9B">
        <w:rPr>
          <w:rFonts w:ascii="Times New Roman" w:hAnsi="Times New Roman" w:cs="Times New Roman"/>
        </w:rPr>
        <w:t>Pediatric All-Condition Readmission Measure</w:t>
      </w:r>
      <w:r w:rsidRPr="007A1F9B">
        <w:rPr>
          <w:rFonts w:ascii="Times New Roman" w:hAnsi="Times New Roman" w:cs="Times New Roman"/>
          <w:b/>
          <w:bCs/>
        </w:rPr>
        <w:t xml:space="preserve"> </w:t>
      </w:r>
    </w:p>
    <w:p w14:paraId="325A86AF" w14:textId="2CA7B685" w:rsidR="00184D5C" w:rsidRPr="007A1F9B" w:rsidRDefault="00184D5C" w:rsidP="007B213C">
      <w:pPr>
        <w:spacing w:after="0"/>
        <w:rPr>
          <w:rFonts w:ascii="Times New Roman" w:hAnsi="Times New Roman" w:cs="Times New Roman"/>
        </w:rPr>
      </w:pPr>
      <w:r w:rsidRPr="24F1E262">
        <w:rPr>
          <w:rFonts w:ascii="Times New Roman" w:hAnsi="Times New Roman" w:cs="Times New Roman"/>
          <w:b/>
          <w:bCs/>
        </w:rPr>
        <w:t xml:space="preserve">Description: </w:t>
      </w:r>
      <w:r w:rsidRPr="24F1E262">
        <w:rPr>
          <w:rFonts w:ascii="Times New Roman" w:hAnsi="Times New Roman" w:cs="Times New Roman"/>
        </w:rPr>
        <w:t>Rate of 30-day readmission for hospitalizations at general acute care hospitals for patients less than 18 years old.  This measure has case-adjustment.</w:t>
      </w:r>
    </w:p>
    <w:p w14:paraId="1D752D6E" w14:textId="55F2A19D" w:rsidR="00184D5C" w:rsidRPr="00AB247E" w:rsidRDefault="00184D5C" w:rsidP="00AB247E">
      <w:pPr>
        <w:pStyle w:val="pf0"/>
        <w:rPr>
          <w:sz w:val="20"/>
          <w:szCs w:val="20"/>
        </w:rPr>
      </w:pPr>
      <w:r w:rsidRPr="005F3C33">
        <w:rPr>
          <w:b/>
          <w:bCs/>
          <w:sz w:val="22"/>
          <w:szCs w:val="22"/>
        </w:rPr>
        <w:t>Measure Steward:</w:t>
      </w:r>
      <w:r w:rsidRPr="24F1E262">
        <w:rPr>
          <w:b/>
          <w:bCs/>
        </w:rPr>
        <w:t xml:space="preserve"> </w:t>
      </w:r>
      <w:r w:rsidRPr="24F1E262">
        <w:rPr>
          <w:sz w:val="22"/>
          <w:szCs w:val="22"/>
        </w:rPr>
        <w:t>Boston Children’s Hospital</w:t>
      </w:r>
      <w:r w:rsidR="00A3584A" w:rsidRPr="24F1E262">
        <w:rPr>
          <w:sz w:val="22"/>
          <w:szCs w:val="22"/>
        </w:rPr>
        <w:t xml:space="preserve"> Center of Excellence for Pediatric Quality Measurement</w:t>
      </w:r>
      <w:r w:rsidR="00A3584A" w:rsidRPr="24F1E262">
        <w:rPr>
          <w:rFonts w:ascii="Segoe UI" w:hAnsi="Segoe UI" w:cs="Segoe UI"/>
          <w:sz w:val="18"/>
          <w:szCs w:val="18"/>
        </w:rPr>
        <w:t xml:space="preserve"> </w:t>
      </w:r>
    </w:p>
    <w:p w14:paraId="02B941F1" w14:textId="00AD9EB7" w:rsidR="00184D5C" w:rsidRPr="008523EC" w:rsidRDefault="00184D5C" w:rsidP="008523EC">
      <w:pPr>
        <w:rPr>
          <w:rFonts w:ascii="Times New Roman" w:eastAsia="Calibri" w:hAnsi="Times New Roman" w:cs="Times New Roman"/>
        </w:rPr>
      </w:pPr>
      <w:r w:rsidRPr="007A1F9B">
        <w:rPr>
          <w:rFonts w:ascii="Times New Roman" w:eastAsia="Calibri" w:hAnsi="Times New Roman" w:cs="Times New Roman"/>
          <w:b/>
          <w:bCs/>
        </w:rPr>
        <w:t xml:space="preserve">Initial Population: </w:t>
      </w:r>
      <w:r w:rsidRPr="007A1F9B">
        <w:rPr>
          <w:rFonts w:ascii="Times New Roman" w:eastAsia="Calibri" w:hAnsi="Times New Roman" w:cs="Times New Roman"/>
        </w:rPr>
        <w:t>General acute care hospitalizations</w:t>
      </w:r>
      <w:r w:rsidRPr="007A1F9B">
        <w:rPr>
          <w:rFonts w:ascii="Times New Roman" w:hAnsi="Times New Roman" w:cs="Times New Roman"/>
        </w:rPr>
        <w:t xml:space="preserve"> </w:t>
      </w:r>
      <w:r w:rsidRPr="007A1F9B">
        <w:rPr>
          <w:rFonts w:ascii="Times New Roman" w:eastAsia="Calibri" w:hAnsi="Times New Roman" w:cs="Times New Roman"/>
        </w:rPr>
        <w:t xml:space="preserve">for </w:t>
      </w:r>
      <w:r w:rsidR="003E22DA" w:rsidRPr="007A1F9B">
        <w:rPr>
          <w:rFonts w:ascii="Times New Roman" w:eastAsia="Calibri" w:hAnsi="Times New Roman" w:cs="Times New Roman"/>
        </w:rPr>
        <w:t>patients</w:t>
      </w:r>
      <w:r w:rsidRPr="007A1F9B">
        <w:rPr>
          <w:rFonts w:ascii="Times New Roman" w:eastAsia="Calibri" w:hAnsi="Times New Roman" w:cs="Times New Roman"/>
        </w:rPr>
        <w:t xml:space="preserve"> less than 18 years of age</w:t>
      </w:r>
      <w:r w:rsidR="00DD2FD8" w:rsidRPr="007A1F9B">
        <w:rPr>
          <w:rFonts w:ascii="Times New Roman" w:eastAsia="Calibri" w:hAnsi="Times New Roman" w:cs="Times New Roman"/>
        </w:rPr>
        <w:t>.</w:t>
      </w:r>
    </w:p>
    <w:p w14:paraId="229CD015" w14:textId="5FF47D6F" w:rsidR="00184D5C" w:rsidRPr="008523EC" w:rsidRDefault="00184D5C" w:rsidP="008523EC">
      <w:pPr>
        <w:rPr>
          <w:rFonts w:ascii="Times New Roman" w:eastAsia="Calibri" w:hAnsi="Times New Roman" w:cs="Times New Roman"/>
        </w:rPr>
      </w:pPr>
      <w:r w:rsidRPr="007A1F9B">
        <w:rPr>
          <w:rFonts w:ascii="Times New Roman" w:eastAsia="Calibri" w:hAnsi="Times New Roman" w:cs="Times New Roman"/>
          <w:b/>
          <w:bCs/>
        </w:rPr>
        <w:t xml:space="preserve">Numerator Statement: </w:t>
      </w:r>
      <w:r w:rsidRPr="007A1F9B">
        <w:rPr>
          <w:rFonts w:ascii="Times New Roman" w:eastAsia="Calibri" w:hAnsi="Times New Roman" w:cs="Times New Roman"/>
        </w:rPr>
        <w:t>The first unplanned admission to any acute care hospital within 30 days of discharge from a prior hospitalization at an acute care hospital.</w:t>
      </w:r>
    </w:p>
    <w:p w14:paraId="6D955885" w14:textId="31EB03A8" w:rsidR="00184D5C" w:rsidRPr="008523EC" w:rsidRDefault="00184D5C" w:rsidP="008523EC">
      <w:pPr>
        <w:rPr>
          <w:rFonts w:ascii="Times New Roman" w:hAnsi="Times New Roman" w:cs="Times New Roman"/>
          <w:bCs/>
        </w:rPr>
      </w:pPr>
      <w:r w:rsidRPr="007A1F9B">
        <w:rPr>
          <w:rFonts w:ascii="Times New Roman" w:hAnsi="Times New Roman" w:cs="Times New Roman"/>
          <w:b/>
        </w:rPr>
        <w:t xml:space="preserve">Denominator Statement: </w:t>
      </w:r>
      <w:r w:rsidRPr="007A1F9B">
        <w:rPr>
          <w:rFonts w:ascii="Times New Roman" w:hAnsi="Times New Roman" w:cs="Times New Roman"/>
          <w:bCs/>
        </w:rPr>
        <w:t>Initial population.</w:t>
      </w:r>
    </w:p>
    <w:p w14:paraId="4C0760B0" w14:textId="41DA3F75" w:rsidR="00184D5C" w:rsidRPr="008523EC" w:rsidRDefault="00184D5C" w:rsidP="00DC74B1">
      <w:pPr>
        <w:rPr>
          <w:rFonts w:ascii="Times New Roman" w:hAnsi="Times New Roman" w:cs="Times New Roman"/>
          <w:bCs/>
        </w:rPr>
      </w:pPr>
      <w:r w:rsidRPr="007A1F9B">
        <w:rPr>
          <w:rFonts w:ascii="Times New Roman" w:hAnsi="Times New Roman" w:cs="Times New Roman"/>
          <w:b/>
        </w:rPr>
        <w:tab/>
        <w:t>Denominator exclusions:</w:t>
      </w:r>
      <w:r w:rsidRPr="007A1F9B">
        <w:rPr>
          <w:rFonts w:ascii="Times New Roman" w:hAnsi="Times New Roman" w:cs="Times New Roman"/>
          <w:bCs/>
        </w:rPr>
        <w:t xml:space="preserve"> Hospitalizations in specialty and non-acute-care hospitals.  </w:t>
      </w:r>
    </w:p>
    <w:p w14:paraId="0C76F0E5" w14:textId="46EAEF5E" w:rsidR="00184D5C" w:rsidRPr="00DC74B1" w:rsidRDefault="00184D5C" w:rsidP="00DC74B1">
      <w:pPr>
        <w:rPr>
          <w:rFonts w:ascii="Times New Roman" w:hAnsi="Times New Roman" w:cs="Times New Roman"/>
        </w:rPr>
      </w:pPr>
      <w:r w:rsidRPr="007A1F9B">
        <w:rPr>
          <w:rFonts w:ascii="Times New Roman" w:hAnsi="Times New Roman" w:cs="Times New Roman"/>
          <w:b/>
        </w:rPr>
        <w:t>Risk Adjustment</w:t>
      </w:r>
      <w:r w:rsidRPr="007A1F9B">
        <w:rPr>
          <w:rFonts w:ascii="Times New Roman" w:hAnsi="Times New Roman" w:cs="Times New Roman"/>
        </w:rPr>
        <w:t xml:space="preserve">: </w:t>
      </w:r>
      <w:r w:rsidR="00E645A5" w:rsidRPr="007A1F9B">
        <w:rPr>
          <w:rFonts w:ascii="Times New Roman" w:hAnsi="Times New Roman" w:cs="Times New Roman"/>
        </w:rPr>
        <w:t>Yes</w:t>
      </w:r>
      <w:r w:rsidRPr="007A1F9B">
        <w:rPr>
          <w:rFonts w:ascii="Times New Roman" w:hAnsi="Times New Roman" w:cs="Times New Roman"/>
        </w:rPr>
        <w:t>.</w:t>
      </w:r>
    </w:p>
    <w:p w14:paraId="1D993EFA" w14:textId="02B7025B" w:rsidR="00184D5C" w:rsidRPr="007A1F9B" w:rsidRDefault="00184D5C" w:rsidP="00DC74B1">
      <w:pPr>
        <w:ind w:right="-144"/>
        <w:rPr>
          <w:rFonts w:ascii="Times New Roman" w:eastAsia="Times New Roman" w:hAnsi="Times New Roman" w:cs="Times New Roman"/>
          <w:b/>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Decrease in the rate</w:t>
      </w:r>
      <w:r w:rsidRPr="007A1F9B">
        <w:rPr>
          <w:rFonts w:ascii="Times New Roman" w:eastAsia="Times New Roman" w:hAnsi="Times New Roman" w:cs="Times New Roman"/>
          <w:b/>
        </w:rPr>
        <w:t xml:space="preserve"> </w:t>
      </w:r>
    </w:p>
    <w:p w14:paraId="1B11C7E7" w14:textId="77777777" w:rsidR="00184D5C" w:rsidRPr="007A1F9B" w:rsidRDefault="00184D5C" w:rsidP="007B213C">
      <w:pPr>
        <w:spacing w:after="0"/>
        <w:ind w:right="-144"/>
        <w:rPr>
          <w:rFonts w:ascii="Times New Roman" w:eastAsia="Times New Roman" w:hAnsi="Times New Roman" w:cs="Times New Roman"/>
          <w:bCs/>
        </w:rPr>
      </w:pPr>
      <w:r w:rsidRPr="007A1F9B">
        <w:rPr>
          <w:rFonts w:ascii="Times New Roman" w:eastAsia="Times New Roman" w:hAnsi="Times New Roman" w:cs="Times New Roman"/>
          <w:b/>
        </w:rPr>
        <w:t xml:space="preserve">Payer-Population: </w:t>
      </w:r>
      <w:r w:rsidRPr="007A1F9B">
        <w:rPr>
          <w:rFonts w:ascii="Times New Roman" w:eastAsia="Times New Roman" w:hAnsi="Times New Roman" w:cs="Times New Roman"/>
          <w:bCs/>
        </w:rPr>
        <w:t>All Medicaid population</w:t>
      </w:r>
    </w:p>
    <w:p w14:paraId="5B38601A" w14:textId="7C5FB032" w:rsidR="00184D5C" w:rsidRPr="00DC74B1" w:rsidRDefault="00184D5C" w:rsidP="00DC74B1">
      <w:pPr>
        <w:spacing w:before="240"/>
        <w:rPr>
          <w:rFonts w:ascii="Times New Roman" w:hAnsi="Times New Roman" w:cs="Times New Roman"/>
          <w:bCs/>
        </w:rPr>
      </w:pPr>
      <w:r w:rsidRPr="007A1F9B">
        <w:rPr>
          <w:rFonts w:ascii="Times New Roman" w:eastAsia="Times New Roman" w:hAnsi="Times New Roman" w:cs="Times New Roman"/>
          <w:b/>
        </w:rPr>
        <w:t>Data Calculation Approach:</w:t>
      </w:r>
      <w:r w:rsidRPr="007A1F9B">
        <w:rPr>
          <w:rFonts w:ascii="Times New Roman" w:hAnsi="Times New Roman" w:cs="Times New Roman"/>
          <w:bCs/>
        </w:rPr>
        <w:t xml:space="preserve"> EOHHS will calculate using </w:t>
      </w:r>
      <w:r w:rsidR="003D02B8" w:rsidRPr="007A1F9B">
        <w:rPr>
          <w:rFonts w:ascii="Times New Roman" w:hAnsi="Times New Roman" w:cs="Times New Roman"/>
          <w:bCs/>
        </w:rPr>
        <w:t>EOHHS MassHealth Claims Data File</w:t>
      </w:r>
      <w:r w:rsidRPr="007A1F9B">
        <w:rPr>
          <w:rFonts w:ascii="Times New Roman" w:hAnsi="Times New Roman" w:cs="Times New Roman"/>
          <w:bCs/>
        </w:rPr>
        <w:t>. Please</w:t>
      </w:r>
      <w:r w:rsidR="000C6102">
        <w:rPr>
          <w:rFonts w:ascii="Times New Roman" w:hAnsi="Times New Roman" w:cs="Times New Roman"/>
          <w:bCs/>
        </w:rPr>
        <w:t xml:space="preserve"> see</w:t>
      </w:r>
      <w:r w:rsidRPr="007A1F9B">
        <w:rPr>
          <w:rFonts w:ascii="Times New Roman" w:hAnsi="Times New Roman" w:cs="Times New Roman"/>
          <w:bCs/>
        </w:rPr>
        <w:t xml:space="preserve"> section </w:t>
      </w:r>
      <w:r w:rsidR="00D4506D">
        <w:rPr>
          <w:rFonts w:ascii="Times New Roman" w:hAnsi="Times New Roman" w:cs="Times New Roman"/>
          <w:bCs/>
        </w:rPr>
        <w:t>8</w:t>
      </w:r>
      <w:r w:rsidR="009C7607" w:rsidRPr="007A1F9B">
        <w:rPr>
          <w:rFonts w:ascii="Times New Roman" w:hAnsi="Times New Roman" w:cs="Times New Roman"/>
          <w:bCs/>
        </w:rPr>
        <w:t>.A</w:t>
      </w:r>
      <w:r w:rsidRPr="007A1F9B">
        <w:rPr>
          <w:rFonts w:ascii="Times New Roman" w:hAnsi="Times New Roman" w:cs="Times New Roman"/>
          <w:bCs/>
        </w:rPr>
        <w:t xml:space="preserve"> for information on </w:t>
      </w:r>
      <w:r w:rsidR="00324099" w:rsidRPr="007A1F9B">
        <w:rPr>
          <w:rFonts w:ascii="Times New Roman" w:hAnsi="Times New Roman" w:cs="Times New Roman"/>
          <w:bCs/>
        </w:rPr>
        <w:t>EOHHS MassHealth Claims Data File </w:t>
      </w:r>
    </w:p>
    <w:p w14:paraId="4F1CD1FA" w14:textId="3E3BA2FB" w:rsidR="00184D5C" w:rsidRPr="00DC74B1" w:rsidRDefault="00184D5C" w:rsidP="00DC74B1">
      <w:pPr>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See Children’s Hospital Pediatric All-Condition Readmission Measure Specifications for detail</w:t>
      </w:r>
      <w:r w:rsidR="00F40CEA">
        <w:rPr>
          <w:rFonts w:ascii="Times New Roman" w:hAnsi="Times New Roman" w:cs="Times New Roman"/>
        </w:rPr>
        <w:t xml:space="preserve"> </w:t>
      </w:r>
      <w:r w:rsidRPr="007A1F9B">
        <w:rPr>
          <w:rFonts w:ascii="Times New Roman" w:hAnsi="Times New Roman" w:cs="Times New Roman"/>
        </w:rPr>
        <w:t>that apply</w:t>
      </w:r>
      <w:r w:rsidR="00D45B04">
        <w:rPr>
          <w:rFonts w:ascii="Times New Roman" w:hAnsi="Times New Roman" w:cs="Times New Roman"/>
        </w:rPr>
        <w:t>.</w:t>
      </w:r>
    </w:p>
    <w:p w14:paraId="49CF7052" w14:textId="0D1C99AC" w:rsidR="00184D5C" w:rsidRPr="00DC74B1" w:rsidRDefault="00184D5C" w:rsidP="00DC74B1">
      <w:pPr>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59A58689" w14:textId="1DA72B44" w:rsidR="00184D5C" w:rsidRPr="007A1F9B" w:rsidRDefault="00184D5C" w:rsidP="00DC74B1">
      <w:pPr>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182EC764" w14:textId="2E669AE9" w:rsidR="0074781F" w:rsidRPr="007A1F9B" w:rsidRDefault="00184D5C" w:rsidP="007B213C">
      <w:pPr>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p>
    <w:p w14:paraId="01237DEE" w14:textId="77777777" w:rsidR="0074781F" w:rsidRPr="007A1F9B" w:rsidRDefault="0074781F" w:rsidP="007B213C">
      <w:pPr>
        <w:rPr>
          <w:rFonts w:ascii="Times New Roman" w:eastAsiaTheme="majorEastAsia" w:hAnsi="Times New Roman" w:cs="Times New Roman"/>
          <w:b/>
          <w:i/>
          <w:iCs/>
        </w:rPr>
      </w:pPr>
      <w:r w:rsidRPr="007A1F9B">
        <w:rPr>
          <w:rFonts w:ascii="Times New Roman" w:hAnsi="Times New Roman" w:cs="Times New Roman"/>
        </w:rPr>
        <w:br w:type="page"/>
      </w:r>
    </w:p>
    <w:p w14:paraId="48E11E06" w14:textId="111F3E51" w:rsidR="00115CB9" w:rsidRPr="007A1F9B" w:rsidRDefault="00115CB9" w:rsidP="24F1E262">
      <w:pPr>
        <w:pStyle w:val="Heading3"/>
        <w:spacing w:line="276" w:lineRule="auto"/>
        <w:ind w:left="0" w:firstLine="0"/>
        <w:rPr>
          <w:rFonts w:ascii="Times New Roman" w:hAnsi="Times New Roman" w:cs="Times New Roman"/>
          <w:b/>
          <w:bCs/>
        </w:rPr>
      </w:pPr>
      <w:bookmarkStart w:id="120" w:name="_Toc180573565"/>
      <w:r w:rsidRPr="24F1E262">
        <w:rPr>
          <w:rFonts w:ascii="Times New Roman" w:hAnsi="Times New Roman" w:cs="Times New Roman"/>
          <w:b/>
          <w:bCs/>
        </w:rPr>
        <w:lastRenderedPageBreak/>
        <w:t>2. Behavioral Health Care Domain</w:t>
      </w:r>
      <w:bookmarkEnd w:id="120"/>
      <w:r w:rsidR="009A6361" w:rsidRPr="24F1E262">
        <w:rPr>
          <w:rFonts w:ascii="Times New Roman" w:hAnsi="Times New Roman" w:cs="Times New Roman"/>
          <w:b/>
          <w:bCs/>
        </w:rPr>
        <w:t xml:space="preserve"> </w:t>
      </w:r>
    </w:p>
    <w:p w14:paraId="7F49B959" w14:textId="48013327" w:rsidR="00115CB9" w:rsidRPr="007A1F9B" w:rsidRDefault="00115CB9" w:rsidP="007B213C">
      <w:pPr>
        <w:rPr>
          <w:rFonts w:ascii="Times New Roman" w:hAnsi="Times New Roman" w:cs="Times New Roman"/>
        </w:rPr>
      </w:pPr>
      <w:r w:rsidRPr="007A1F9B">
        <w:rPr>
          <w:rFonts w:ascii="Times New Roman" w:hAnsi="Times New Roman" w:cs="Times New Roman"/>
        </w:rPr>
        <w:t xml:space="preserve">This section provides measure specifications for the </w:t>
      </w:r>
      <w:r w:rsidR="009A6361" w:rsidRPr="007A1F9B">
        <w:rPr>
          <w:rFonts w:ascii="Times New Roman" w:hAnsi="Times New Roman" w:cs="Times New Roman"/>
        </w:rPr>
        <w:t xml:space="preserve">other </w:t>
      </w:r>
      <w:r w:rsidR="009E7BC7" w:rsidRPr="007A1F9B">
        <w:rPr>
          <w:rFonts w:ascii="Times New Roman" w:hAnsi="Times New Roman" w:cs="Times New Roman"/>
        </w:rPr>
        <w:t>claims based</w:t>
      </w:r>
      <w:r w:rsidRPr="007A1F9B">
        <w:rPr>
          <w:rFonts w:ascii="Times New Roman" w:hAnsi="Times New Roman" w:cs="Times New Roman"/>
        </w:rPr>
        <w:t xml:space="preserve"> </w:t>
      </w:r>
      <w:r w:rsidR="009A6361" w:rsidRPr="007A1F9B">
        <w:rPr>
          <w:rFonts w:ascii="Times New Roman" w:hAnsi="Times New Roman" w:cs="Times New Roman"/>
        </w:rPr>
        <w:t xml:space="preserve">(non-HEDIS) </w:t>
      </w:r>
      <w:r w:rsidRPr="007A1F9B">
        <w:rPr>
          <w:rFonts w:ascii="Times New Roman" w:hAnsi="Times New Roman" w:cs="Times New Roman"/>
        </w:rPr>
        <w:t xml:space="preserve">measure included in the CQI Behavioral Health specialty domain. Only hospitals that have an inpatient psychiatric unit and participate in the current CMS IPFQR program are required to participate in the Behavioral Health Care Domain.  </w:t>
      </w:r>
    </w:p>
    <w:p w14:paraId="6A4F61C3" w14:textId="3152488B" w:rsidR="005B2619" w:rsidRPr="00EC7800" w:rsidRDefault="00265BC5" w:rsidP="00EC7800">
      <w:pPr>
        <w:pStyle w:val="Heading4"/>
        <w:spacing w:after="240"/>
        <w:rPr>
          <w:rFonts w:cs="Times New Roman"/>
          <w:i w:val="0"/>
          <w:iCs w:val="0"/>
        </w:rPr>
      </w:pPr>
      <w:bookmarkStart w:id="121" w:name="_Toc180573566"/>
      <w:r w:rsidRPr="009472D1">
        <w:rPr>
          <w:rFonts w:cs="Times New Roman"/>
          <w:i w:val="0"/>
          <w:iCs w:val="0"/>
        </w:rPr>
        <w:t xml:space="preserve">I) </w:t>
      </w:r>
      <w:r w:rsidR="005B2619" w:rsidRPr="009472D1">
        <w:rPr>
          <w:rFonts w:cs="Times New Roman"/>
          <w:i w:val="0"/>
          <w:iCs w:val="0"/>
        </w:rPr>
        <w:t>Medication Continuation Following Inpatient Psychiatric Discharge (BHC-2)</w:t>
      </w:r>
      <w:bookmarkEnd w:id="121"/>
    </w:p>
    <w:p w14:paraId="0DD8BB41" w14:textId="3E0463A3" w:rsidR="00783054" w:rsidRPr="00685682" w:rsidRDefault="00783054" w:rsidP="00685682">
      <w:pPr>
        <w:rPr>
          <w:rFonts w:ascii="Times New Roman" w:hAnsi="Times New Roman" w:cs="Times New Roman"/>
        </w:rPr>
      </w:pPr>
      <w:r w:rsidRPr="007A1F9B">
        <w:rPr>
          <w:rFonts w:ascii="Times New Roman" w:hAnsi="Times New Roman" w:cs="Times New Roman"/>
        </w:rPr>
        <w:t>For detailed description of the applicable measure specifications for BHC-2, please see published specifications from the</w:t>
      </w:r>
      <w:r w:rsidR="00FD07BE" w:rsidRPr="007A1F9B">
        <w:rPr>
          <w:rFonts w:ascii="Times New Roman" w:hAnsi="Times New Roman" w:cs="Times New Roman"/>
        </w:rPr>
        <w:t xml:space="preserve"> Inpatient Psychiatric Facility Quality Reporting (IPFQR) Program (IPFQR) p</w:t>
      </w:r>
      <w:r w:rsidRPr="007A1F9B">
        <w:rPr>
          <w:rFonts w:ascii="Times New Roman" w:hAnsi="Times New Roman" w:cs="Times New Roman"/>
        </w:rPr>
        <w:t xml:space="preserve">rogram manual, located here: </w:t>
      </w:r>
      <w:hyperlink r:id="rId76" w:history="1">
        <w:r w:rsidRPr="007A1F9B">
          <w:rPr>
            <w:rStyle w:val="Hyperlink"/>
            <w:rFonts w:ascii="Times New Roman" w:hAnsi="Times New Roman" w:cs="Times New Roman"/>
          </w:rPr>
          <w:t>https://qualitynet.cms.gov/ipf/measures</w:t>
        </w:r>
      </w:hyperlink>
      <w:r w:rsidRPr="007A1F9B">
        <w:rPr>
          <w:rFonts w:ascii="Times New Roman" w:hAnsi="Times New Roman" w:cs="Times New Roman"/>
        </w:rPr>
        <w:t xml:space="preserve"> </w:t>
      </w:r>
    </w:p>
    <w:p w14:paraId="2E868448" w14:textId="38919D52" w:rsidR="005B2619" w:rsidRPr="007A1F9B" w:rsidRDefault="005B2619" w:rsidP="00685682">
      <w:pPr>
        <w:rPr>
          <w:rFonts w:ascii="Times New Roman" w:hAnsi="Times New Roman" w:cs="Times New Roman"/>
        </w:rPr>
      </w:pPr>
      <w:r w:rsidRPr="007A1F9B">
        <w:rPr>
          <w:rFonts w:ascii="Times New Roman" w:hAnsi="Times New Roman" w:cs="Times New Roman"/>
          <w:b/>
          <w:bCs/>
        </w:rPr>
        <w:t xml:space="preserve">Measure Name: </w:t>
      </w:r>
      <w:r w:rsidRPr="007A1F9B">
        <w:rPr>
          <w:rFonts w:ascii="Times New Roman" w:hAnsi="Times New Roman" w:cs="Times New Roman"/>
        </w:rPr>
        <w:t>Medication Continuation Following Inpatient Psychiatric Discharge</w:t>
      </w:r>
    </w:p>
    <w:p w14:paraId="48C7D1E8" w14:textId="659EAEB8" w:rsidR="005B2619" w:rsidRPr="00685682" w:rsidRDefault="005B2619" w:rsidP="00685682">
      <w:pPr>
        <w:rPr>
          <w:rFonts w:ascii="Times New Roman" w:hAnsi="Times New Roman" w:cs="Times New Roman"/>
        </w:rPr>
      </w:pPr>
      <w:r w:rsidRPr="007A1F9B">
        <w:rPr>
          <w:rFonts w:ascii="Times New Roman" w:hAnsi="Times New Roman" w:cs="Times New Roman"/>
          <w:b/>
        </w:rPr>
        <w:t xml:space="preserve">Description:  </w:t>
      </w:r>
      <w:r w:rsidRPr="007A1F9B">
        <w:rPr>
          <w:rFonts w:ascii="Times New Roman" w:hAnsi="Times New Roman" w:cs="Times New Roman"/>
        </w:rPr>
        <w:t>This measure assesses whether psychiatric patients admitted to an inpatient psychiatric facility (IPF) for major depressive disorder (MDD), schizophrenia, or bipolar disorder filled a prescription for evidence-based medication</w:t>
      </w:r>
      <w:r w:rsidR="00775827">
        <w:rPr>
          <w:rFonts w:ascii="Times New Roman" w:hAnsi="Times New Roman" w:cs="Times New Roman"/>
        </w:rPr>
        <w:t xml:space="preserve"> </w:t>
      </w:r>
      <w:r w:rsidR="00775827" w:rsidRPr="00992457">
        <w:rPr>
          <w:rFonts w:ascii="Times New Roman" w:hAnsi="Times New Roman" w:cs="Times New Roman"/>
          <w:i/>
          <w:iCs/>
          <w:u w:val="single"/>
        </w:rPr>
        <w:t>during the follow</w:t>
      </w:r>
      <w:r w:rsidR="00992457" w:rsidRPr="00992457">
        <w:rPr>
          <w:rFonts w:ascii="Times New Roman" w:hAnsi="Times New Roman" w:cs="Times New Roman"/>
          <w:i/>
          <w:iCs/>
          <w:u w:val="single"/>
        </w:rPr>
        <w:t>-up period</w:t>
      </w:r>
      <w:r w:rsidRPr="007A1F9B">
        <w:rPr>
          <w:rFonts w:ascii="Times New Roman" w:hAnsi="Times New Roman" w:cs="Times New Roman"/>
        </w:rPr>
        <w:t xml:space="preserve"> </w:t>
      </w:r>
      <w:r w:rsidR="00F13DB5">
        <w:rPr>
          <w:rFonts w:ascii="Times New Roman" w:hAnsi="Times New Roman" w:cs="Times New Roman"/>
        </w:rPr>
        <w:t>(</w:t>
      </w:r>
      <w:r w:rsidRPr="007A1F9B">
        <w:rPr>
          <w:rFonts w:ascii="Times New Roman" w:hAnsi="Times New Roman" w:cs="Times New Roman"/>
        </w:rPr>
        <w:t>within 2 days prior to discharge and 30 days post-discharge</w:t>
      </w:r>
      <w:r w:rsidR="00F13DB5">
        <w:rPr>
          <w:rFonts w:ascii="Times New Roman" w:hAnsi="Times New Roman" w:cs="Times New Roman"/>
        </w:rPr>
        <w:t>)</w:t>
      </w:r>
      <w:r w:rsidRPr="007A1F9B">
        <w:rPr>
          <w:rFonts w:ascii="Times New Roman" w:hAnsi="Times New Roman" w:cs="Times New Roman"/>
        </w:rPr>
        <w:t>.</w:t>
      </w:r>
    </w:p>
    <w:p w14:paraId="24B484F0" w14:textId="048DBEF9" w:rsidR="005B2619" w:rsidRPr="00685682" w:rsidRDefault="005B2619" w:rsidP="00685682">
      <w:pPr>
        <w:rPr>
          <w:rFonts w:ascii="Times New Roman" w:hAnsi="Times New Roman" w:cs="Times New Roman"/>
          <w:bCs/>
        </w:rPr>
      </w:pPr>
      <w:r w:rsidRPr="3C01CBA8">
        <w:rPr>
          <w:rFonts w:ascii="Times New Roman" w:hAnsi="Times New Roman" w:cs="Times New Roman"/>
          <w:b/>
          <w:bCs/>
        </w:rPr>
        <w:t xml:space="preserve">Note: </w:t>
      </w:r>
      <w:r w:rsidR="009A3CA2" w:rsidRPr="3C01CBA8">
        <w:rPr>
          <w:rFonts w:ascii="Times New Roman" w:hAnsi="Times New Roman" w:cs="Times New Roman"/>
        </w:rPr>
        <w:t xml:space="preserve">The performance period for the measure is two </w:t>
      </w:r>
      <w:r w:rsidR="00126EA7" w:rsidRPr="3C01CBA8">
        <w:rPr>
          <w:rFonts w:ascii="Times New Roman" w:hAnsi="Times New Roman" w:cs="Times New Roman"/>
        </w:rPr>
        <w:t xml:space="preserve">calendar </w:t>
      </w:r>
      <w:r w:rsidR="009A3CA2" w:rsidRPr="3C01CBA8">
        <w:rPr>
          <w:rFonts w:ascii="Times New Roman" w:hAnsi="Times New Roman" w:cs="Times New Roman"/>
        </w:rPr>
        <w:t>years.</w:t>
      </w:r>
    </w:p>
    <w:p w14:paraId="3C5CAFE6" w14:textId="77777777" w:rsidR="005B2619" w:rsidRPr="007A1F9B" w:rsidRDefault="005B2619" w:rsidP="007B213C">
      <w:pPr>
        <w:spacing w:after="0"/>
        <w:rPr>
          <w:rFonts w:ascii="Times New Roman" w:eastAsia="Calibri" w:hAnsi="Times New Roman" w:cs="Times New Roman"/>
        </w:rPr>
      </w:pPr>
      <w:r w:rsidRPr="007A1F9B">
        <w:rPr>
          <w:rFonts w:ascii="Times New Roman" w:eastAsia="Calibri" w:hAnsi="Times New Roman" w:cs="Times New Roman"/>
          <w:b/>
          <w:bCs/>
        </w:rPr>
        <w:t xml:space="preserve">Numerator Statement: </w:t>
      </w:r>
      <w:r w:rsidRPr="007A1F9B">
        <w:rPr>
          <w:rFonts w:ascii="Times New Roman" w:eastAsia="Calibri" w:hAnsi="Times New Roman" w:cs="Times New Roman"/>
        </w:rPr>
        <w:t>The numerator for this measure includes:</w:t>
      </w:r>
    </w:p>
    <w:p w14:paraId="4AD4D3AF" w14:textId="7E3A833B" w:rsidR="005B2619" w:rsidRPr="007A1F9B" w:rsidRDefault="005B2619" w:rsidP="00E15516">
      <w:pPr>
        <w:pStyle w:val="ListParagraph"/>
        <w:numPr>
          <w:ilvl w:val="0"/>
          <w:numId w:val="4"/>
        </w:numPr>
        <w:spacing w:after="0"/>
        <w:rPr>
          <w:rFonts w:ascii="Times New Roman" w:eastAsia="Calibri" w:hAnsi="Times New Roman" w:cs="Times New Roman"/>
        </w:rPr>
      </w:pPr>
      <w:r w:rsidRPr="007A1F9B">
        <w:rPr>
          <w:rFonts w:ascii="Times New Roman" w:eastAsia="Calibri" w:hAnsi="Times New Roman" w:cs="Times New Roman"/>
        </w:rPr>
        <w:t>Discharges with a principal diagnosis of MDD in the denominator population for which patients were dispensed evidence-based outpatient medication within 2 days prior to discharge through 30 days post-</w:t>
      </w:r>
      <w:r w:rsidR="00771228" w:rsidRPr="007A1F9B">
        <w:rPr>
          <w:rFonts w:ascii="Times New Roman" w:eastAsia="Calibri" w:hAnsi="Times New Roman" w:cs="Times New Roman"/>
        </w:rPr>
        <w:t>discharge.</w:t>
      </w:r>
    </w:p>
    <w:p w14:paraId="61C9C534" w14:textId="419A7CD7" w:rsidR="005B2619" w:rsidRPr="007A1F9B" w:rsidRDefault="005B2619" w:rsidP="00E15516">
      <w:pPr>
        <w:pStyle w:val="ListParagraph"/>
        <w:numPr>
          <w:ilvl w:val="0"/>
          <w:numId w:val="4"/>
        </w:numPr>
        <w:spacing w:after="0"/>
        <w:rPr>
          <w:rFonts w:ascii="Times New Roman" w:eastAsia="Calibri" w:hAnsi="Times New Roman" w:cs="Times New Roman"/>
        </w:rPr>
      </w:pPr>
      <w:r w:rsidRPr="007A1F9B">
        <w:rPr>
          <w:rFonts w:ascii="Times New Roman" w:eastAsia="Calibri" w:hAnsi="Times New Roman" w:cs="Times New Roman"/>
        </w:rPr>
        <w:t>Discharges with a principal diagnosis of schizophrenia in the denominator population for which patients were dispensed evidence-based outpatient medication within 2 days prior to discharge through 30 days post-</w:t>
      </w:r>
      <w:r w:rsidR="00771228" w:rsidRPr="007A1F9B">
        <w:rPr>
          <w:rFonts w:ascii="Times New Roman" w:eastAsia="Calibri" w:hAnsi="Times New Roman" w:cs="Times New Roman"/>
        </w:rPr>
        <w:t>discharge.</w:t>
      </w:r>
    </w:p>
    <w:p w14:paraId="3A89BC5B" w14:textId="5BFB4A66" w:rsidR="005B2619" w:rsidRPr="00871158" w:rsidRDefault="005B2619" w:rsidP="00871158">
      <w:pPr>
        <w:pStyle w:val="ListParagraph"/>
        <w:numPr>
          <w:ilvl w:val="0"/>
          <w:numId w:val="4"/>
        </w:numPr>
        <w:rPr>
          <w:rFonts w:ascii="Times New Roman" w:eastAsia="Calibri" w:hAnsi="Times New Roman" w:cs="Times New Roman"/>
        </w:rPr>
      </w:pPr>
      <w:r w:rsidRPr="007A1F9B">
        <w:rPr>
          <w:rFonts w:ascii="Times New Roman" w:eastAsia="Calibri" w:hAnsi="Times New Roman" w:cs="Times New Roman"/>
        </w:rPr>
        <w:t>Discharges with a principal diagnosis of bipolar disorder in the denominator population for which patients were dispensed evidence-based outpatient medication within 2 days prior to discharge through 30 days post-</w:t>
      </w:r>
      <w:r w:rsidR="00771228" w:rsidRPr="007A1F9B">
        <w:rPr>
          <w:rFonts w:ascii="Times New Roman" w:eastAsia="Calibri" w:hAnsi="Times New Roman" w:cs="Times New Roman"/>
        </w:rPr>
        <w:t>discharge.</w:t>
      </w:r>
    </w:p>
    <w:p w14:paraId="0E2AB01D" w14:textId="34FF3782" w:rsidR="002B0435" w:rsidRPr="00871158" w:rsidRDefault="002B0435" w:rsidP="00871158">
      <w:pPr>
        <w:rPr>
          <w:rFonts w:ascii="Times New Roman" w:hAnsi="Times New Roman" w:cs="Times New Roman"/>
          <w:bCs/>
        </w:rPr>
      </w:pPr>
      <w:r w:rsidRPr="007A1F9B">
        <w:rPr>
          <w:rFonts w:ascii="Times New Roman" w:hAnsi="Times New Roman" w:cs="Times New Roman"/>
          <w:b/>
        </w:rPr>
        <w:t>Numerator Exclusions:</w:t>
      </w:r>
      <w:r w:rsidRPr="007A1F9B">
        <w:rPr>
          <w:rFonts w:ascii="Times New Roman" w:hAnsi="Times New Roman" w:cs="Times New Roman"/>
          <w:bCs/>
        </w:rPr>
        <w:t xml:space="preserve"> None</w:t>
      </w:r>
    </w:p>
    <w:p w14:paraId="2A6BF9C5" w14:textId="2A45ED0A" w:rsidR="00F8773F" w:rsidRPr="007A1F9B" w:rsidRDefault="005B2619" w:rsidP="007B213C">
      <w:pPr>
        <w:spacing w:after="0"/>
        <w:rPr>
          <w:rFonts w:ascii="Times New Roman" w:hAnsi="Times New Roman" w:cs="Times New Roman"/>
          <w:b/>
        </w:rPr>
      </w:pPr>
      <w:r w:rsidRPr="007A1F9B">
        <w:rPr>
          <w:rFonts w:ascii="Times New Roman" w:hAnsi="Times New Roman" w:cs="Times New Roman"/>
          <w:b/>
        </w:rPr>
        <w:t xml:space="preserve">Denominator Statement: </w:t>
      </w:r>
      <w:r w:rsidRPr="007A1F9B">
        <w:rPr>
          <w:rFonts w:ascii="Times New Roman" w:eastAsia="Calibri" w:hAnsi="Times New Roman" w:cs="Times New Roman"/>
          <w:shd w:val="clear" w:color="auto" w:fill="FFFFFF"/>
        </w:rPr>
        <w:t>The target population for this measure are patients aged 18</w:t>
      </w:r>
      <w:r w:rsidR="00BC41A3" w:rsidRPr="007A1F9B">
        <w:rPr>
          <w:rFonts w:ascii="Times New Roman" w:eastAsia="Calibri" w:hAnsi="Times New Roman" w:cs="Times New Roman"/>
          <w:shd w:val="clear" w:color="auto" w:fill="FFFFFF"/>
        </w:rPr>
        <w:t xml:space="preserve"> </w:t>
      </w:r>
      <w:r w:rsidRPr="007A1F9B">
        <w:rPr>
          <w:rFonts w:ascii="Times New Roman" w:eastAsia="Calibri" w:hAnsi="Times New Roman" w:cs="Times New Roman"/>
          <w:shd w:val="clear" w:color="auto" w:fill="FFFFFF"/>
        </w:rPr>
        <w:t>years</w:t>
      </w:r>
      <w:r w:rsidR="00BC41A3" w:rsidRPr="007A1F9B">
        <w:rPr>
          <w:rFonts w:ascii="Times New Roman" w:eastAsia="Calibri" w:hAnsi="Times New Roman" w:cs="Times New Roman"/>
          <w:shd w:val="clear" w:color="auto" w:fill="FFFFFF"/>
        </w:rPr>
        <w:t xml:space="preserve"> or older</w:t>
      </w:r>
      <w:r w:rsidRPr="007A1F9B">
        <w:rPr>
          <w:rFonts w:ascii="Times New Roman" w:eastAsia="Calibri" w:hAnsi="Times New Roman" w:cs="Times New Roman"/>
          <w:shd w:val="clear" w:color="auto" w:fill="FFFFFF"/>
        </w:rPr>
        <w:t xml:space="preserve"> discharged from an IPF with a </w:t>
      </w:r>
      <w:r w:rsidR="008410D1" w:rsidRPr="007A1F9B">
        <w:rPr>
          <w:rFonts w:ascii="Times New Roman" w:eastAsia="Calibri" w:hAnsi="Times New Roman" w:cs="Times New Roman"/>
          <w:shd w:val="clear" w:color="auto" w:fill="FFFFFF"/>
        </w:rPr>
        <w:t>principal</w:t>
      </w:r>
      <w:r w:rsidR="00402671" w:rsidRPr="007A1F9B">
        <w:rPr>
          <w:rFonts w:ascii="Times New Roman" w:eastAsia="Calibri" w:hAnsi="Times New Roman" w:cs="Times New Roman"/>
          <w:shd w:val="clear" w:color="auto" w:fill="FFFFFF"/>
        </w:rPr>
        <w:t xml:space="preserve"> </w:t>
      </w:r>
      <w:r w:rsidRPr="007A1F9B">
        <w:rPr>
          <w:rFonts w:ascii="Times New Roman" w:eastAsia="Calibri" w:hAnsi="Times New Roman" w:cs="Times New Roman"/>
          <w:shd w:val="clear" w:color="auto" w:fill="FFFFFF"/>
        </w:rPr>
        <w:t xml:space="preserve">diagnosis of MDD, schizophrenia, or bipolar disorder. </w:t>
      </w:r>
      <w:r w:rsidR="00F8773F" w:rsidRPr="007A1F9B">
        <w:rPr>
          <w:rFonts w:ascii="Times New Roman" w:eastAsia="Calibri" w:hAnsi="Times New Roman" w:cs="Times New Roman"/>
          <w:shd w:val="clear" w:color="auto" w:fill="FFFFFF"/>
        </w:rPr>
        <w:t>The denominator for this measure includes patients discharged from an IPF who:</w:t>
      </w:r>
    </w:p>
    <w:p w14:paraId="1ED6A410" w14:textId="190D72D6" w:rsidR="00F8773F" w:rsidRPr="007A1F9B" w:rsidRDefault="00F8773F" w:rsidP="00CE2277">
      <w:pPr>
        <w:pStyle w:val="ListParagraph"/>
        <w:numPr>
          <w:ilvl w:val="0"/>
          <w:numId w:val="128"/>
        </w:numPr>
        <w:spacing w:after="0"/>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 xml:space="preserve">Had a principal diagnosis of MDD, schizophrenia, or bipolar disorder. </w:t>
      </w:r>
    </w:p>
    <w:p w14:paraId="271C6903" w14:textId="77777777" w:rsidR="00F8773F" w:rsidRPr="007A1F9B" w:rsidRDefault="00F8773F" w:rsidP="00CE2277">
      <w:pPr>
        <w:pStyle w:val="ListParagraph"/>
        <w:numPr>
          <w:ilvl w:val="0"/>
          <w:numId w:val="128"/>
        </w:numPr>
        <w:spacing w:after="0"/>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Were 18 years of age or older at admission.</w:t>
      </w:r>
    </w:p>
    <w:p w14:paraId="5FF61023" w14:textId="5A9F61E3" w:rsidR="00F8773F" w:rsidRPr="007A1F9B" w:rsidRDefault="00F8773F" w:rsidP="00CE2277">
      <w:pPr>
        <w:pStyle w:val="ListParagraph"/>
        <w:numPr>
          <w:ilvl w:val="0"/>
          <w:numId w:val="128"/>
        </w:numPr>
        <w:spacing w:after="0"/>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Were enrolled during the index admission and two days prior to discharge through at least 30 days post-discharge.</w:t>
      </w:r>
    </w:p>
    <w:p w14:paraId="39C52791" w14:textId="77777777" w:rsidR="00F8773F" w:rsidRPr="007A1F9B" w:rsidRDefault="00F8773F" w:rsidP="00CE2277">
      <w:pPr>
        <w:pStyle w:val="ListParagraph"/>
        <w:numPr>
          <w:ilvl w:val="0"/>
          <w:numId w:val="128"/>
        </w:numPr>
        <w:spacing w:after="0"/>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Were alive at discharge and alive during the follow-up period.</w:t>
      </w:r>
    </w:p>
    <w:p w14:paraId="0E601886" w14:textId="77777777" w:rsidR="00F8773F" w:rsidRPr="007A1F9B" w:rsidRDefault="00F8773F" w:rsidP="00CE2277">
      <w:pPr>
        <w:pStyle w:val="ListParagraph"/>
        <w:numPr>
          <w:ilvl w:val="0"/>
          <w:numId w:val="128"/>
        </w:numPr>
        <w:spacing w:after="0"/>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Had a discharge status code indicating they were discharged to home or home health care without a planned readmission.</w:t>
      </w:r>
    </w:p>
    <w:p w14:paraId="5DCB73D6" w14:textId="27EC4D6F" w:rsidR="009E4334" w:rsidRPr="00706D8F" w:rsidRDefault="00F8773F" w:rsidP="00706D8F">
      <w:pPr>
        <w:pStyle w:val="ListParagraph"/>
        <w:numPr>
          <w:ilvl w:val="0"/>
          <w:numId w:val="128"/>
        </w:numPr>
        <w:rPr>
          <w:rFonts w:ascii="Times New Roman" w:eastAsia="Calibri" w:hAnsi="Times New Roman" w:cs="Times New Roman"/>
          <w:shd w:val="clear" w:color="auto" w:fill="FFFFFF"/>
        </w:rPr>
      </w:pPr>
      <w:r w:rsidRPr="007A1F9B">
        <w:rPr>
          <w:rFonts w:ascii="Times New Roman" w:eastAsia="Calibri" w:hAnsi="Times New Roman" w:cs="Times New Roman"/>
          <w:shd w:val="clear" w:color="auto" w:fill="FFFFFF"/>
        </w:rPr>
        <w:t>Were admitted for fewer than 180 days.</w:t>
      </w:r>
    </w:p>
    <w:p w14:paraId="07D47308" w14:textId="5BF97BB8" w:rsidR="005B2619" w:rsidRPr="007A1F9B" w:rsidRDefault="005B2619" w:rsidP="00552045">
      <w:pPr>
        <w:rPr>
          <w:rFonts w:ascii="Times New Roman" w:hAnsi="Times New Roman" w:cs="Times New Roman"/>
          <w:b/>
        </w:rPr>
      </w:pPr>
      <w:r w:rsidRPr="007A1F9B">
        <w:rPr>
          <w:rFonts w:ascii="Times New Roman" w:hAnsi="Times New Roman" w:cs="Times New Roman"/>
          <w:b/>
        </w:rPr>
        <w:t>Denominator Exclusions</w:t>
      </w:r>
      <w:r w:rsidR="009D79C9" w:rsidRPr="007A1F9B">
        <w:rPr>
          <w:rFonts w:ascii="Times New Roman" w:hAnsi="Times New Roman" w:cs="Times New Roman"/>
          <w:b/>
        </w:rPr>
        <w:t xml:space="preserve">: </w:t>
      </w:r>
      <w:r w:rsidRPr="007A1F9B">
        <w:rPr>
          <w:rFonts w:ascii="Times New Roman" w:hAnsi="Times New Roman" w:cs="Times New Roman"/>
          <w:bCs/>
        </w:rPr>
        <w:t>The denominator for this measure excludes discharged patients who:</w:t>
      </w:r>
    </w:p>
    <w:p w14:paraId="7C4DB3F9" w14:textId="77777777" w:rsidR="005B2619" w:rsidRPr="007A1F9B" w:rsidRDefault="005B2619" w:rsidP="00E15516">
      <w:pPr>
        <w:pStyle w:val="ListParagraph"/>
        <w:numPr>
          <w:ilvl w:val="0"/>
          <w:numId w:val="5"/>
        </w:numPr>
        <w:spacing w:after="0"/>
        <w:ind w:left="1080"/>
        <w:rPr>
          <w:rFonts w:ascii="Times New Roman" w:hAnsi="Times New Roman" w:cs="Times New Roman"/>
          <w:bCs/>
        </w:rPr>
      </w:pPr>
      <w:r w:rsidRPr="007A1F9B">
        <w:rPr>
          <w:rFonts w:ascii="Times New Roman" w:hAnsi="Times New Roman" w:cs="Times New Roman"/>
          <w:bCs/>
        </w:rPr>
        <w:t>Received electroconvulsive therapy (ECT) during the inpatient stay or follow-up period.</w:t>
      </w:r>
    </w:p>
    <w:p w14:paraId="4BFE4EE4" w14:textId="77777777" w:rsidR="005B2619" w:rsidRPr="007A1F9B" w:rsidRDefault="005B2619" w:rsidP="00E15516">
      <w:pPr>
        <w:pStyle w:val="ListParagraph"/>
        <w:numPr>
          <w:ilvl w:val="0"/>
          <w:numId w:val="5"/>
        </w:numPr>
        <w:spacing w:after="0"/>
        <w:ind w:left="1080"/>
        <w:rPr>
          <w:rFonts w:ascii="Times New Roman" w:hAnsi="Times New Roman" w:cs="Times New Roman"/>
          <w:bCs/>
        </w:rPr>
      </w:pPr>
      <w:r w:rsidRPr="007A1F9B">
        <w:rPr>
          <w:rFonts w:ascii="Times New Roman" w:hAnsi="Times New Roman" w:cs="Times New Roman"/>
          <w:bCs/>
        </w:rPr>
        <w:t>Received transcranial magnetic stimulation (TMS) during the inpatient stay or follow-up period.</w:t>
      </w:r>
    </w:p>
    <w:p w14:paraId="76256F58" w14:textId="77777777" w:rsidR="005B2619" w:rsidRPr="007A1F9B" w:rsidRDefault="005B2619" w:rsidP="00E15516">
      <w:pPr>
        <w:pStyle w:val="ListParagraph"/>
        <w:numPr>
          <w:ilvl w:val="0"/>
          <w:numId w:val="5"/>
        </w:numPr>
        <w:spacing w:after="0"/>
        <w:ind w:left="1080"/>
        <w:rPr>
          <w:rFonts w:ascii="Times New Roman" w:hAnsi="Times New Roman" w:cs="Times New Roman"/>
          <w:bCs/>
        </w:rPr>
      </w:pPr>
      <w:r w:rsidRPr="007A1F9B">
        <w:rPr>
          <w:rFonts w:ascii="Times New Roman" w:hAnsi="Times New Roman" w:cs="Times New Roman"/>
          <w:bCs/>
        </w:rPr>
        <w:t>Were pregnant at discharge.</w:t>
      </w:r>
    </w:p>
    <w:p w14:paraId="152D801A" w14:textId="77777777" w:rsidR="005B2619" w:rsidRPr="007A1F9B" w:rsidRDefault="005B2619" w:rsidP="00E15516">
      <w:pPr>
        <w:pStyle w:val="ListParagraph"/>
        <w:numPr>
          <w:ilvl w:val="0"/>
          <w:numId w:val="5"/>
        </w:numPr>
        <w:spacing w:after="0"/>
        <w:ind w:left="1080"/>
        <w:rPr>
          <w:rFonts w:ascii="Times New Roman" w:hAnsi="Times New Roman" w:cs="Times New Roman"/>
          <w:bCs/>
        </w:rPr>
      </w:pPr>
      <w:r w:rsidRPr="007A1F9B">
        <w:rPr>
          <w:rFonts w:ascii="Times New Roman" w:hAnsi="Times New Roman" w:cs="Times New Roman"/>
          <w:bCs/>
        </w:rPr>
        <w:t>Had a secondary diagnosis of delirium at discharge.</w:t>
      </w:r>
    </w:p>
    <w:p w14:paraId="20FAD0A6" w14:textId="5782FFBB" w:rsidR="005B2619" w:rsidRPr="00706D8F" w:rsidRDefault="005B2619" w:rsidP="00706D8F">
      <w:pPr>
        <w:pStyle w:val="ListParagraph"/>
        <w:numPr>
          <w:ilvl w:val="0"/>
          <w:numId w:val="5"/>
        </w:numPr>
        <w:ind w:left="1080"/>
        <w:rPr>
          <w:rFonts w:ascii="Times New Roman" w:hAnsi="Times New Roman" w:cs="Times New Roman"/>
          <w:bCs/>
        </w:rPr>
      </w:pPr>
      <w:r w:rsidRPr="007A1F9B">
        <w:rPr>
          <w:rFonts w:ascii="Times New Roman" w:hAnsi="Times New Roman" w:cs="Times New Roman"/>
          <w:bCs/>
        </w:rPr>
        <w:lastRenderedPageBreak/>
        <w:t>Had a principal diagnosis of schizophrenia with a secondary diagnosis of dementia at discharge.</w:t>
      </w:r>
    </w:p>
    <w:p w14:paraId="482E5706" w14:textId="79D4EEEF" w:rsidR="005B2619" w:rsidRPr="00706D8F" w:rsidRDefault="005B2619" w:rsidP="00706D8F">
      <w:pPr>
        <w:rPr>
          <w:rFonts w:ascii="Times New Roman" w:hAnsi="Times New Roman" w:cs="Times New Roman"/>
        </w:rPr>
      </w:pPr>
      <w:r w:rsidRPr="007A1F9B">
        <w:rPr>
          <w:rFonts w:ascii="Times New Roman" w:hAnsi="Times New Roman" w:cs="Times New Roman"/>
          <w:b/>
        </w:rPr>
        <w:t>Risk Adjustment</w:t>
      </w:r>
      <w:r w:rsidRPr="007A1F9B">
        <w:rPr>
          <w:rFonts w:ascii="Times New Roman" w:hAnsi="Times New Roman" w:cs="Times New Roman"/>
        </w:rPr>
        <w:t>: No.</w:t>
      </w:r>
    </w:p>
    <w:p w14:paraId="34CD527A" w14:textId="77777777" w:rsidR="005B2619" w:rsidRPr="007A1F9B" w:rsidRDefault="005B2619" w:rsidP="007B213C">
      <w:pPr>
        <w:spacing w:after="0"/>
        <w:rPr>
          <w:rFonts w:ascii="Times New Roman" w:eastAsia="Calibri" w:hAnsi="Times New Roman" w:cs="Times New Roman"/>
          <w:b/>
          <w:bCs/>
        </w:rPr>
      </w:pPr>
      <w:r w:rsidRPr="007A1F9B">
        <w:rPr>
          <w:rFonts w:ascii="Times New Roman" w:eastAsia="Calibri" w:hAnsi="Times New Roman" w:cs="Times New Roman"/>
          <w:b/>
          <w:bCs/>
        </w:rPr>
        <w:t xml:space="preserve">Improvement Noted as: </w:t>
      </w:r>
      <w:r w:rsidRPr="007A1F9B">
        <w:rPr>
          <w:rFonts w:ascii="Times New Roman" w:eastAsia="Calibri" w:hAnsi="Times New Roman" w:cs="Times New Roman"/>
        </w:rPr>
        <w:t>Increase in rate</w:t>
      </w:r>
    </w:p>
    <w:p w14:paraId="6A5F470C" w14:textId="77777777" w:rsidR="00B71D0D" w:rsidRPr="007A1F9B" w:rsidRDefault="00B71D0D" w:rsidP="007B213C">
      <w:pPr>
        <w:spacing w:before="240" w:after="0"/>
        <w:rPr>
          <w:rFonts w:ascii="Times New Roman" w:hAnsi="Times New Roman" w:cs="Times New Roman"/>
          <w:bCs/>
        </w:rPr>
      </w:pPr>
      <w:r w:rsidRPr="007A1F9B">
        <w:rPr>
          <w:rFonts w:ascii="Times New Roman" w:hAnsi="Times New Roman" w:cs="Times New Roman"/>
          <w:b/>
        </w:rPr>
        <w:t xml:space="preserve">Payer-Population: </w:t>
      </w:r>
      <w:r w:rsidRPr="007A1F9B">
        <w:rPr>
          <w:rFonts w:ascii="Times New Roman" w:hAnsi="Times New Roman" w:cs="Times New Roman"/>
          <w:bCs/>
        </w:rPr>
        <w:t xml:space="preserve">All Medicaid population </w:t>
      </w:r>
    </w:p>
    <w:p w14:paraId="4DA38D43" w14:textId="25999323" w:rsidR="005B2619" w:rsidRPr="00750FA3" w:rsidRDefault="005B2619" w:rsidP="00750FA3">
      <w:pPr>
        <w:spacing w:before="240"/>
        <w:rPr>
          <w:rFonts w:ascii="Times New Roman" w:hAnsi="Times New Roman" w:cs="Times New Roman"/>
          <w:bCs/>
        </w:rPr>
      </w:pPr>
      <w:r w:rsidRPr="007A1F9B">
        <w:rPr>
          <w:rFonts w:ascii="Times New Roman" w:hAnsi="Times New Roman" w:cs="Times New Roman"/>
          <w:b/>
        </w:rPr>
        <w:t>Data Collection Approach</w:t>
      </w:r>
      <w:r w:rsidRPr="007A1F9B">
        <w:rPr>
          <w:rFonts w:ascii="Times New Roman" w:hAnsi="Times New Roman" w:cs="Times New Roman"/>
        </w:rPr>
        <w:t xml:space="preserve">: </w:t>
      </w:r>
      <w:r w:rsidR="00D814D9" w:rsidRPr="007A1F9B">
        <w:rPr>
          <w:rFonts w:ascii="Times New Roman" w:hAnsi="Times New Roman" w:cs="Times New Roman"/>
        </w:rPr>
        <w:t>EOHHS will calculate using Medicaid Claims Data File. Please section</w:t>
      </w:r>
      <w:r w:rsidR="00D4506D">
        <w:rPr>
          <w:rFonts w:ascii="Times New Roman" w:hAnsi="Times New Roman" w:cs="Times New Roman"/>
        </w:rPr>
        <w:t xml:space="preserve"> 8</w:t>
      </w:r>
      <w:r w:rsidR="00D814D9" w:rsidRPr="007A1F9B">
        <w:rPr>
          <w:rFonts w:ascii="Times New Roman" w:hAnsi="Times New Roman" w:cs="Times New Roman"/>
        </w:rPr>
        <w:t>.</w:t>
      </w:r>
      <w:r w:rsidR="002916CA" w:rsidRPr="007A1F9B">
        <w:rPr>
          <w:rFonts w:ascii="Times New Roman" w:hAnsi="Times New Roman" w:cs="Times New Roman"/>
        </w:rPr>
        <w:t>A</w:t>
      </w:r>
      <w:r w:rsidR="00D814D9" w:rsidRPr="007A1F9B">
        <w:rPr>
          <w:rFonts w:ascii="Times New Roman" w:hAnsi="Times New Roman" w:cs="Times New Roman"/>
        </w:rPr>
        <w:t xml:space="preserve"> for information.</w:t>
      </w:r>
    </w:p>
    <w:p w14:paraId="431AB8B7" w14:textId="6D12FA3F" w:rsidR="005B2619" w:rsidRPr="00750FA3" w:rsidRDefault="005B2619" w:rsidP="00750FA3">
      <w:pPr>
        <w:rPr>
          <w:rFonts w:ascii="Times New Roman" w:hAnsi="Times New Roman" w:cs="Times New Roman"/>
        </w:rPr>
      </w:pPr>
      <w:r w:rsidRPr="007A1F9B">
        <w:rPr>
          <w:rFonts w:ascii="Times New Roman" w:hAnsi="Times New Roman" w:cs="Times New Roman"/>
          <w:b/>
        </w:rPr>
        <w:t>Data Accuracy</w:t>
      </w:r>
      <w:r w:rsidRPr="007A1F9B">
        <w:rPr>
          <w:rFonts w:ascii="Times New Roman" w:hAnsi="Times New Roman" w:cs="Times New Roman"/>
        </w:rPr>
        <w:t xml:space="preserve">: See CMS Inpatient Psychiatric Facility Quality Reporting (IPFQR) Program Claims-Based Measure Specifications for applicable discharge period for detail that apply. </w:t>
      </w:r>
    </w:p>
    <w:p w14:paraId="24306A21" w14:textId="70218CD9" w:rsidR="005B2619" w:rsidRPr="00750FA3" w:rsidRDefault="005B2619" w:rsidP="00750FA3">
      <w:pPr>
        <w:rPr>
          <w:rFonts w:ascii="Times New Roman" w:hAnsi="Times New Roman" w:cs="Times New Roman"/>
        </w:rPr>
      </w:pPr>
      <w:r w:rsidRPr="007A1F9B">
        <w:rPr>
          <w:rFonts w:ascii="Times New Roman" w:hAnsi="Times New Roman" w:cs="Times New Roman"/>
          <w:b/>
        </w:rPr>
        <w:t>Measure Analysis Suggestions</w:t>
      </w:r>
      <w:r w:rsidRPr="007A1F9B">
        <w:rPr>
          <w:rFonts w:ascii="Times New Roman" w:hAnsi="Times New Roman" w:cs="Times New Roman"/>
        </w:rPr>
        <w:t>: None</w:t>
      </w:r>
    </w:p>
    <w:p w14:paraId="4E5EC57D" w14:textId="513B9319" w:rsidR="005B2619" w:rsidRPr="007A1F9B" w:rsidRDefault="005B2619" w:rsidP="00750FA3">
      <w:pPr>
        <w:rPr>
          <w:rFonts w:ascii="Times New Roman" w:hAnsi="Times New Roman" w:cs="Times New Roman"/>
          <w:b/>
        </w:rPr>
      </w:pPr>
      <w:r w:rsidRPr="007A1F9B">
        <w:rPr>
          <w:rFonts w:ascii="Times New Roman" w:hAnsi="Times New Roman" w:cs="Times New Roman"/>
          <w:b/>
        </w:rPr>
        <w:t>Sampling:</w:t>
      </w:r>
      <w:r w:rsidRPr="007A1F9B">
        <w:rPr>
          <w:rFonts w:ascii="Times New Roman" w:hAnsi="Times New Roman" w:cs="Times New Roman"/>
        </w:rPr>
        <w:t xml:space="preserve"> Not applicable.</w:t>
      </w:r>
    </w:p>
    <w:p w14:paraId="13840AB2" w14:textId="2A2371AA" w:rsidR="008B711B" w:rsidRPr="00750FA3" w:rsidRDefault="005B2619" w:rsidP="007B213C">
      <w:pPr>
        <w:rPr>
          <w:rFonts w:ascii="Times New Roman" w:hAnsi="Times New Roman" w:cs="Times New Roman"/>
        </w:rPr>
      </w:pPr>
      <w:r w:rsidRPr="007A1F9B">
        <w:rPr>
          <w:rFonts w:ascii="Times New Roman" w:hAnsi="Times New Roman" w:cs="Times New Roman"/>
          <w:b/>
        </w:rPr>
        <w:t>Data Reported As</w:t>
      </w:r>
      <w:r w:rsidRPr="007A1F9B">
        <w:rPr>
          <w:rFonts w:ascii="Times New Roman" w:hAnsi="Times New Roman" w:cs="Times New Roman"/>
        </w:rPr>
        <w:t>: Aggregate rate generated from claims data.</w:t>
      </w:r>
      <w:r w:rsidR="00750FA3">
        <w:rPr>
          <w:rFonts w:ascii="Times New Roman" w:hAnsi="Times New Roman" w:cs="Times New Roman"/>
        </w:rPr>
        <w:br w:type="page"/>
      </w:r>
    </w:p>
    <w:p w14:paraId="6EBBD533" w14:textId="5428AAB1" w:rsidR="00CB1D7C" w:rsidRPr="00EB2D72" w:rsidRDefault="00EB2D72" w:rsidP="24F1E262">
      <w:pPr>
        <w:pStyle w:val="Heading1"/>
      </w:pPr>
      <w:bookmarkStart w:id="122" w:name="_Toc131496845"/>
      <w:bookmarkStart w:id="123" w:name="_Toc180573567"/>
      <w:r>
        <w:lastRenderedPageBreak/>
        <w:t xml:space="preserve">Section </w:t>
      </w:r>
      <w:r w:rsidR="00D4506D">
        <w:t>9</w:t>
      </w:r>
      <w:r w:rsidR="00CB1D7C">
        <w:t>. Patient Safety Domain Measure</w:t>
      </w:r>
      <w:bookmarkEnd w:id="122"/>
      <w:r w:rsidR="00142D4E">
        <w:t>s</w:t>
      </w:r>
      <w:bookmarkEnd w:id="123"/>
    </w:p>
    <w:p w14:paraId="587E54DE" w14:textId="71CC01A3" w:rsidR="00975CAB" w:rsidRDefault="000C1871" w:rsidP="00A61BDD">
      <w:pPr>
        <w:rPr>
          <w:rFonts w:ascii="Times New Roman" w:eastAsiaTheme="majorEastAsia" w:hAnsi="Times New Roman" w:cs="Times New Roman"/>
          <w:spacing w:val="5"/>
          <w:kern w:val="28"/>
        </w:rPr>
      </w:pPr>
      <w:bookmarkStart w:id="124" w:name="_Toc131496848"/>
      <w:r w:rsidRPr="007A1F9B">
        <w:rPr>
          <w:rFonts w:ascii="Times New Roman" w:eastAsiaTheme="majorEastAsia" w:hAnsi="Times New Roman" w:cs="Times New Roman"/>
          <w:spacing w:val="5"/>
          <w:kern w:val="28"/>
        </w:rPr>
        <w:t>This section outlines the EOHHS data collection and calculations methods that apply to the Healthcare-Associated Infections (HAI) measures required by the MassHealth Clinical Quality Incentive (CQI) Program.</w:t>
      </w:r>
    </w:p>
    <w:p w14:paraId="7DCDB7F6" w14:textId="51352A1A" w:rsidR="000C1871" w:rsidRPr="00A6449F" w:rsidRDefault="00975CAB" w:rsidP="00975CAB">
      <w:pPr>
        <w:pStyle w:val="Heading2"/>
        <w:numPr>
          <w:ilvl w:val="0"/>
          <w:numId w:val="0"/>
        </w:numPr>
        <w:spacing w:after="240"/>
        <w:rPr>
          <w:sz w:val="22"/>
          <w:szCs w:val="22"/>
        </w:rPr>
      </w:pPr>
      <w:bookmarkStart w:id="125" w:name="_Toc131496847"/>
      <w:bookmarkStart w:id="126" w:name="_Toc140488377"/>
      <w:bookmarkStart w:id="127" w:name="_Toc180573568"/>
      <w:r w:rsidRPr="00A6449F">
        <w:rPr>
          <w:sz w:val="22"/>
          <w:szCs w:val="22"/>
        </w:rPr>
        <w:t xml:space="preserve">A. </w:t>
      </w:r>
      <w:r w:rsidR="000C1871" w:rsidRPr="00A6449F">
        <w:rPr>
          <w:sz w:val="22"/>
          <w:szCs w:val="22"/>
        </w:rPr>
        <w:t>National Healthcare-Associated Infection (HAI) Measures</w:t>
      </w:r>
      <w:bookmarkEnd w:id="125"/>
      <w:bookmarkEnd w:id="126"/>
      <w:bookmarkEnd w:id="127"/>
    </w:p>
    <w:p w14:paraId="58176096" w14:textId="77777777" w:rsidR="000C1871" w:rsidRPr="007A1F9B" w:rsidRDefault="000C1871" w:rsidP="002F191D">
      <w:pPr>
        <w:pStyle w:val="Heading3"/>
        <w:spacing w:after="240" w:line="276" w:lineRule="auto"/>
        <w:rPr>
          <w:rFonts w:ascii="Times New Roman" w:hAnsi="Times New Roman" w:cs="Times New Roman"/>
          <w:b/>
          <w:bCs/>
        </w:rPr>
      </w:pPr>
      <w:bookmarkStart w:id="128" w:name="_Toc140488378"/>
      <w:bookmarkStart w:id="129" w:name="_Toc180573569"/>
      <w:r w:rsidRPr="007A1F9B">
        <w:rPr>
          <w:rStyle w:val="Heading3Char"/>
          <w:rFonts w:ascii="Times New Roman" w:hAnsi="Times New Roman" w:cs="Times New Roman"/>
          <w:b/>
        </w:rPr>
        <w:t>1.</w:t>
      </w:r>
      <w:r w:rsidRPr="007A1F9B">
        <w:rPr>
          <w:rFonts w:ascii="Times New Roman" w:hAnsi="Times New Roman" w:cs="Times New Roman"/>
          <w:b/>
          <w:bCs/>
        </w:rPr>
        <w:t xml:space="preserve">   Measure Description</w:t>
      </w:r>
      <w:bookmarkEnd w:id="128"/>
      <w:bookmarkEnd w:id="129"/>
      <w:r w:rsidRPr="007A1F9B">
        <w:rPr>
          <w:rFonts w:ascii="Times New Roman" w:hAnsi="Times New Roman" w:cs="Times New Roman"/>
          <w:b/>
          <w:bCs/>
        </w:rPr>
        <w:t xml:space="preserve">  </w:t>
      </w:r>
    </w:p>
    <w:p w14:paraId="13E13D07" w14:textId="77777777" w:rsidR="000C1871" w:rsidRPr="007A1F9B" w:rsidRDefault="000C1871" w:rsidP="007B213C">
      <w:pPr>
        <w:pStyle w:val="ListParagraph"/>
        <w:spacing w:after="0"/>
        <w:ind w:left="0"/>
        <w:rPr>
          <w:rFonts w:ascii="Times New Roman" w:hAnsi="Times New Roman" w:cs="Times New Roman"/>
        </w:rPr>
      </w:pPr>
      <w:r w:rsidRPr="007A1F9B">
        <w:rPr>
          <w:rFonts w:ascii="Times New Roman" w:hAnsi="Times New Roman" w:cs="Times New Roman"/>
          <w:b/>
        </w:rPr>
        <w:t>Measure Name:</w:t>
      </w:r>
      <w:r w:rsidRPr="007A1F9B">
        <w:rPr>
          <w:rFonts w:ascii="Times New Roman" w:hAnsi="Times New Roman" w:cs="Times New Roman"/>
        </w:rPr>
        <w:t xml:space="preserve">  The five Healthcare-Associated Infection (HAI) measures are as follows: </w:t>
      </w:r>
    </w:p>
    <w:p w14:paraId="42EEE38D" w14:textId="77777777" w:rsidR="000C1871" w:rsidRPr="007A1F9B" w:rsidRDefault="000C1871" w:rsidP="0036282A">
      <w:pPr>
        <w:pStyle w:val="ListParagraph"/>
        <w:numPr>
          <w:ilvl w:val="0"/>
          <w:numId w:val="43"/>
        </w:numPr>
        <w:spacing w:after="0"/>
        <w:ind w:left="720"/>
        <w:rPr>
          <w:rFonts w:ascii="Times New Roman" w:hAnsi="Times New Roman" w:cs="Times New Roman"/>
        </w:rPr>
      </w:pPr>
      <w:r w:rsidRPr="007A1F9B">
        <w:rPr>
          <w:rFonts w:ascii="Times New Roman" w:eastAsiaTheme="minorEastAsia" w:hAnsi="Times New Roman" w:cs="Times New Roman"/>
          <w:kern w:val="24"/>
        </w:rPr>
        <w:t>Central Line-Associated Blood Stream Infections (CLABSI)</w:t>
      </w:r>
    </w:p>
    <w:p w14:paraId="619C5FED" w14:textId="1454C4C5" w:rsidR="000C1871" w:rsidRPr="007A1F9B" w:rsidRDefault="000C1871" w:rsidP="0036282A">
      <w:pPr>
        <w:pStyle w:val="ListParagraph"/>
        <w:numPr>
          <w:ilvl w:val="0"/>
          <w:numId w:val="43"/>
        </w:numPr>
        <w:spacing w:after="0"/>
        <w:ind w:left="720"/>
        <w:rPr>
          <w:rFonts w:ascii="Times New Roman" w:hAnsi="Times New Roman" w:cs="Times New Roman"/>
        </w:rPr>
      </w:pPr>
      <w:r w:rsidRPr="007A1F9B">
        <w:rPr>
          <w:rFonts w:ascii="Times New Roman" w:eastAsiaTheme="minorEastAsia" w:hAnsi="Times New Roman" w:cs="Times New Roman"/>
          <w:kern w:val="24"/>
        </w:rPr>
        <w:t>Catheter-Associated Urinary Tract Infection (CAUTI)</w:t>
      </w:r>
    </w:p>
    <w:p w14:paraId="471900C8" w14:textId="130D69D3" w:rsidR="000C1871" w:rsidRPr="007A1F9B" w:rsidRDefault="000C1871" w:rsidP="0036282A">
      <w:pPr>
        <w:pStyle w:val="ListParagraph"/>
        <w:numPr>
          <w:ilvl w:val="0"/>
          <w:numId w:val="43"/>
        </w:numPr>
        <w:spacing w:after="0"/>
        <w:ind w:left="720"/>
        <w:rPr>
          <w:rFonts w:ascii="Times New Roman" w:eastAsiaTheme="minorEastAsia" w:hAnsi="Times New Roman" w:cs="Times New Roman"/>
          <w:kern w:val="24"/>
        </w:rPr>
      </w:pPr>
      <w:r w:rsidRPr="007A1F9B">
        <w:rPr>
          <w:rFonts w:ascii="Times New Roman" w:eastAsiaTheme="minorEastAsia" w:hAnsi="Times New Roman" w:cs="Times New Roman"/>
          <w:kern w:val="24"/>
        </w:rPr>
        <w:t>Methicillin Resistant Staph Aureus bacteremia (MRSA)</w:t>
      </w:r>
    </w:p>
    <w:p w14:paraId="253FD1E6" w14:textId="77777777" w:rsidR="000C1871" w:rsidRPr="007A1F9B" w:rsidRDefault="000C1871" w:rsidP="0036282A">
      <w:pPr>
        <w:pStyle w:val="ListParagraph"/>
        <w:numPr>
          <w:ilvl w:val="0"/>
          <w:numId w:val="43"/>
        </w:numPr>
        <w:spacing w:after="0"/>
        <w:ind w:left="720"/>
        <w:rPr>
          <w:rFonts w:ascii="Times New Roman" w:eastAsiaTheme="minorEastAsia" w:hAnsi="Times New Roman" w:cs="Times New Roman"/>
          <w:kern w:val="24"/>
        </w:rPr>
      </w:pPr>
      <w:r w:rsidRPr="007A1F9B">
        <w:rPr>
          <w:rFonts w:ascii="Times New Roman" w:eastAsiaTheme="minorEastAsia" w:hAnsi="Times New Roman" w:cs="Times New Roman"/>
          <w:kern w:val="24"/>
        </w:rPr>
        <w:t>Clostridium Difficile Infection (CDI)</w:t>
      </w:r>
    </w:p>
    <w:p w14:paraId="48E64677" w14:textId="08B6E68A" w:rsidR="000C1871" w:rsidRPr="006C2977" w:rsidRDefault="000C1871" w:rsidP="24F1E262">
      <w:pPr>
        <w:pStyle w:val="ListParagraph"/>
        <w:numPr>
          <w:ilvl w:val="0"/>
          <w:numId w:val="43"/>
        </w:numPr>
        <w:ind w:left="720"/>
        <w:rPr>
          <w:rFonts w:ascii="Times New Roman" w:eastAsiaTheme="minorEastAsia" w:hAnsi="Times New Roman" w:cs="Times New Roman"/>
          <w:kern w:val="24"/>
        </w:rPr>
      </w:pPr>
      <w:r w:rsidRPr="24F1E262">
        <w:rPr>
          <w:rFonts w:ascii="Times New Roman" w:eastAsiaTheme="minorEastAsia" w:hAnsi="Times New Roman" w:cs="Times New Roman"/>
          <w:kern w:val="24"/>
        </w:rPr>
        <w:t>Surgical Site Infections for colon and abdominal hysterectomy (SSIs)</w:t>
      </w:r>
    </w:p>
    <w:p w14:paraId="616AC58F" w14:textId="334E7507" w:rsidR="000C1871" w:rsidRPr="007A1F9B" w:rsidRDefault="000C1871" w:rsidP="006C2977">
      <w:pPr>
        <w:pStyle w:val="ListParagraph"/>
        <w:ind w:left="0"/>
        <w:contextualSpacing w:val="0"/>
        <w:rPr>
          <w:rFonts w:ascii="Times New Roman" w:hAnsi="Times New Roman" w:cs="Times New Roman"/>
          <w:b/>
        </w:rPr>
      </w:pPr>
      <w:r w:rsidRPr="007A1F9B">
        <w:rPr>
          <w:rFonts w:ascii="Times New Roman" w:hAnsi="Times New Roman" w:cs="Times New Roman"/>
          <w:b/>
        </w:rPr>
        <w:t xml:space="preserve">Risk Adjustment: </w:t>
      </w:r>
      <w:r w:rsidRPr="007A1F9B">
        <w:rPr>
          <w:rFonts w:ascii="Times New Roman" w:hAnsi="Times New Roman" w:cs="Times New Roman"/>
        </w:rPr>
        <w:t>Yes</w:t>
      </w:r>
      <w:r w:rsidRPr="007A1F9B">
        <w:rPr>
          <w:rFonts w:ascii="Times New Roman" w:hAnsi="Times New Roman" w:cs="Times New Roman"/>
          <w:b/>
        </w:rPr>
        <w:t xml:space="preserve">. </w:t>
      </w:r>
    </w:p>
    <w:p w14:paraId="5D95F3B1" w14:textId="6B36FBF1" w:rsidR="000C1871" w:rsidRPr="006C2977" w:rsidRDefault="000C1871" w:rsidP="006C2977">
      <w:pPr>
        <w:pStyle w:val="ListParagraph"/>
        <w:ind w:left="0"/>
        <w:contextualSpacing w:val="0"/>
        <w:rPr>
          <w:rFonts w:ascii="Times New Roman" w:hAnsi="Times New Roman" w:cs="Times New Roman"/>
        </w:rPr>
      </w:pPr>
      <w:r w:rsidRPr="007A1F9B">
        <w:rPr>
          <w:rFonts w:ascii="Times New Roman" w:hAnsi="Times New Roman" w:cs="Times New Roman"/>
          <w:b/>
        </w:rPr>
        <w:t xml:space="preserve">Results Reported As: </w:t>
      </w:r>
      <w:r w:rsidRPr="007A1F9B">
        <w:rPr>
          <w:rFonts w:ascii="Times New Roman" w:hAnsi="Times New Roman" w:cs="Times New Roman"/>
        </w:rPr>
        <w:t>Standardized infection ratio (SIR). The SIR result adjusts for various facility and/or patient-level factors that contribute to healthcare-associated risk within the acute care facility.</w:t>
      </w:r>
    </w:p>
    <w:p w14:paraId="50AE149D" w14:textId="09C9CB29" w:rsidR="000C1871" w:rsidRPr="00BE7E51" w:rsidRDefault="000C1871" w:rsidP="00BE7E51">
      <w:pPr>
        <w:pStyle w:val="ListParagraph"/>
        <w:ind w:left="0"/>
        <w:rPr>
          <w:rFonts w:ascii="Times New Roman" w:hAnsi="Times New Roman" w:cs="Times New Roman"/>
        </w:rPr>
      </w:pPr>
      <w:r w:rsidRPr="007A1F9B">
        <w:rPr>
          <w:rFonts w:ascii="Times New Roman" w:hAnsi="Times New Roman" w:cs="Times New Roman"/>
          <w:b/>
        </w:rPr>
        <w:t xml:space="preserve">Measure Interpretation: </w:t>
      </w:r>
      <w:r w:rsidRPr="007A1F9B">
        <w:rPr>
          <w:rFonts w:ascii="Times New Roman" w:hAnsi="Times New Roman" w:cs="Times New Roman"/>
        </w:rPr>
        <w:t xml:space="preserve">SIR results are interpreted based on 2015 national baseline population data over time.  If the SIR is </w:t>
      </w:r>
      <w:r w:rsidR="00894DA2">
        <w:rPr>
          <w:rFonts w:ascii="Times New Roman" w:eastAsia="Symbol" w:hAnsi="Times New Roman" w:cs="Times New Roman"/>
        </w:rPr>
        <w:t>&gt;</w:t>
      </w:r>
      <w:r w:rsidR="00894DA2" w:rsidRPr="007A1F9B">
        <w:rPr>
          <w:rFonts w:ascii="Times New Roman" w:hAnsi="Times New Roman" w:cs="Times New Roman"/>
        </w:rPr>
        <w:t xml:space="preserve"> </w:t>
      </w:r>
      <w:r w:rsidRPr="007A1F9B">
        <w:rPr>
          <w:rFonts w:ascii="Times New Roman" w:hAnsi="Times New Roman" w:cs="Times New Roman"/>
        </w:rPr>
        <w:t xml:space="preserve">1.0 then more HAIs were observed than predicted. If the SIR is &lt; 1.0, then fewer HAIs were observed than predicted. If the SIR is equal to 1.0 then the same number of HAIs were observed as predicted. </w:t>
      </w:r>
    </w:p>
    <w:p w14:paraId="4159B7FB" w14:textId="6B8D0134" w:rsidR="000C1871" w:rsidRPr="007A1F9B" w:rsidRDefault="000C1871" w:rsidP="007B213C">
      <w:pPr>
        <w:rPr>
          <w:rFonts w:ascii="Times New Roman" w:hAnsi="Times New Roman" w:cs="Times New Roman"/>
        </w:rPr>
      </w:pPr>
      <w:r w:rsidRPr="24F1E262">
        <w:rPr>
          <w:rFonts w:ascii="Times New Roman" w:hAnsi="Times New Roman" w:cs="Times New Roman"/>
          <w:b/>
          <w:bCs/>
        </w:rPr>
        <w:t xml:space="preserve">National Data Source: </w:t>
      </w:r>
      <w:r w:rsidRPr="24F1E262">
        <w:rPr>
          <w:rFonts w:ascii="Times New Roman" w:hAnsi="Times New Roman" w:cs="Times New Roman"/>
        </w:rPr>
        <w:t>The Centers for Disease Control and Prevention (CDC) collects healthcare-associated infection data via the National Healthcare Safety Network (NHSN) registry surveillance</w:t>
      </w:r>
      <w:r w:rsidRPr="24F1E262">
        <w:rPr>
          <w:rFonts w:ascii="Times New Roman" w:hAnsi="Times New Roman" w:cs="Times New Roman"/>
          <w:b/>
          <w:bCs/>
        </w:rPr>
        <w:t xml:space="preserve"> </w:t>
      </w:r>
      <w:r w:rsidRPr="24F1E262">
        <w:rPr>
          <w:rFonts w:ascii="Times New Roman" w:hAnsi="Times New Roman" w:cs="Times New Roman"/>
        </w:rPr>
        <w:t>system. Acute hospitals report HAI data from various patient care locations which are mapped by NHSN as summarized in the table that follows.</w:t>
      </w:r>
    </w:p>
    <w:p w14:paraId="29F3F612" w14:textId="7D88918C" w:rsidR="000C1871" w:rsidRPr="007A1F9B" w:rsidRDefault="000C1871" w:rsidP="00D1283D">
      <w:pPr>
        <w:contextualSpacing/>
        <w:jc w:val="center"/>
        <w:rPr>
          <w:rFonts w:ascii="Times New Roman" w:hAnsi="Times New Roman" w:cs="Times New Roman"/>
          <w:shd w:val="clear" w:color="auto" w:fill="FFFFFF"/>
          <w:lang w:bidi="en-US"/>
        </w:rPr>
      </w:pPr>
      <w:r w:rsidRPr="007A1F9B">
        <w:rPr>
          <w:rFonts w:ascii="Times New Roman" w:hAnsi="Times New Roman" w:cs="Times New Roman"/>
          <w:shd w:val="clear" w:color="auto" w:fill="FFFFFF"/>
          <w:lang w:bidi="en-US"/>
        </w:rPr>
        <w:t xml:space="preserve">Table </w:t>
      </w:r>
      <w:r w:rsidR="00535E50">
        <w:rPr>
          <w:rFonts w:ascii="Times New Roman" w:hAnsi="Times New Roman" w:cs="Times New Roman"/>
          <w:shd w:val="clear" w:color="auto" w:fill="FFFFFF"/>
          <w:lang w:bidi="en-US"/>
        </w:rPr>
        <w:t>9</w:t>
      </w:r>
      <w:r w:rsidRPr="007A1F9B">
        <w:rPr>
          <w:rFonts w:ascii="Times New Roman" w:hAnsi="Times New Roman" w:cs="Times New Roman"/>
          <w:shd w:val="clear" w:color="auto" w:fill="FFFFFF"/>
          <w:lang w:bidi="en-US"/>
        </w:rPr>
        <w:t>-</w:t>
      </w:r>
      <w:r w:rsidR="00C600E8">
        <w:rPr>
          <w:rFonts w:ascii="Times New Roman" w:hAnsi="Times New Roman" w:cs="Times New Roman"/>
          <w:shd w:val="clear" w:color="auto" w:fill="FFFFFF"/>
          <w:lang w:bidi="en-US"/>
        </w:rPr>
        <w:t>1</w:t>
      </w:r>
      <w:r w:rsidRPr="007A1F9B">
        <w:rPr>
          <w:rFonts w:ascii="Times New Roman" w:hAnsi="Times New Roman" w:cs="Times New Roman"/>
          <w:shd w:val="clear" w:color="auto" w:fill="FFFFFF"/>
          <w:lang w:bidi="en-US"/>
        </w:rPr>
        <w:t>: NHSN Mapped Locations</w:t>
      </w:r>
    </w:p>
    <w:tbl>
      <w:tblPr>
        <w:tblStyle w:val="TableGrid"/>
        <w:tblW w:w="0" w:type="auto"/>
        <w:tblInd w:w="-5" w:type="dxa"/>
        <w:tblLayout w:type="fixed"/>
        <w:tblLook w:val="04A0" w:firstRow="1" w:lastRow="0" w:firstColumn="1" w:lastColumn="0" w:noHBand="0" w:noVBand="1"/>
      </w:tblPr>
      <w:tblGrid>
        <w:gridCol w:w="1980"/>
        <w:gridCol w:w="7380"/>
      </w:tblGrid>
      <w:tr w:rsidR="005B1A8F" w:rsidRPr="005B1A8F" w14:paraId="321090AB" w14:textId="77777777" w:rsidTr="005B1A8F">
        <w:trPr>
          <w:tblHeader/>
        </w:trPr>
        <w:tc>
          <w:tcPr>
            <w:tcW w:w="1980" w:type="dxa"/>
            <w:shd w:val="clear" w:color="auto" w:fill="D9D9D9" w:themeFill="background1" w:themeFillShade="D9"/>
          </w:tcPr>
          <w:p w14:paraId="0F33DADF" w14:textId="77777777" w:rsidR="000C1871" w:rsidRPr="005B1A8F" w:rsidRDefault="000C1871" w:rsidP="60D9550F">
            <w:pPr>
              <w:spacing w:after="240" w:line="276" w:lineRule="auto"/>
              <w:contextualSpacing/>
              <w:jc w:val="center"/>
              <w:rPr>
                <w:b/>
                <w:bCs/>
                <w:kern w:val="24"/>
                <w:sz w:val="22"/>
                <w:szCs w:val="22"/>
              </w:rPr>
            </w:pPr>
            <w:r w:rsidRPr="005B1A8F">
              <w:rPr>
                <w:b/>
                <w:bCs/>
                <w:kern w:val="24"/>
                <w:sz w:val="22"/>
                <w:szCs w:val="22"/>
              </w:rPr>
              <w:t xml:space="preserve">Metric acronym </w:t>
            </w:r>
          </w:p>
        </w:tc>
        <w:tc>
          <w:tcPr>
            <w:tcW w:w="7380" w:type="dxa"/>
            <w:shd w:val="clear" w:color="auto" w:fill="D9D9D9" w:themeFill="background1" w:themeFillShade="D9"/>
          </w:tcPr>
          <w:p w14:paraId="536057AE" w14:textId="77777777" w:rsidR="000C1871" w:rsidRPr="005B1A8F" w:rsidRDefault="000C1871" w:rsidP="60D9550F">
            <w:pPr>
              <w:spacing w:after="240" w:line="276" w:lineRule="auto"/>
              <w:contextualSpacing/>
              <w:jc w:val="center"/>
              <w:rPr>
                <w:b/>
                <w:bCs/>
                <w:kern w:val="24"/>
                <w:sz w:val="22"/>
                <w:szCs w:val="22"/>
              </w:rPr>
            </w:pPr>
            <w:r w:rsidRPr="005B1A8F">
              <w:rPr>
                <w:b/>
                <w:bCs/>
                <w:kern w:val="24"/>
                <w:sz w:val="22"/>
                <w:szCs w:val="22"/>
              </w:rPr>
              <w:t>Ward Description</w:t>
            </w:r>
          </w:p>
        </w:tc>
      </w:tr>
      <w:tr w:rsidR="000C1871" w:rsidRPr="007A1F9B" w14:paraId="2659836F" w14:textId="77777777" w:rsidTr="60D9550F">
        <w:trPr>
          <w:trHeight w:val="368"/>
        </w:trPr>
        <w:tc>
          <w:tcPr>
            <w:tcW w:w="1980" w:type="dxa"/>
          </w:tcPr>
          <w:p w14:paraId="408ABD86" w14:textId="77777777" w:rsidR="000C1871" w:rsidRPr="007A1F9B" w:rsidRDefault="000C1871" w:rsidP="60D9550F">
            <w:pPr>
              <w:spacing w:line="276" w:lineRule="auto"/>
              <w:contextualSpacing/>
              <w:rPr>
                <w:b/>
                <w:bCs/>
                <w:kern w:val="24"/>
                <w:sz w:val="22"/>
                <w:szCs w:val="22"/>
              </w:rPr>
            </w:pPr>
            <w:r w:rsidRPr="60D9550F">
              <w:rPr>
                <w:b/>
                <w:bCs/>
                <w:kern w:val="24"/>
                <w:sz w:val="22"/>
                <w:szCs w:val="22"/>
              </w:rPr>
              <w:t>CLABSI</w:t>
            </w:r>
          </w:p>
        </w:tc>
        <w:tc>
          <w:tcPr>
            <w:tcW w:w="7380" w:type="dxa"/>
          </w:tcPr>
          <w:p w14:paraId="25958982" w14:textId="77777777" w:rsidR="000C1871" w:rsidRPr="007A1F9B" w:rsidRDefault="000C1871" w:rsidP="60D9550F">
            <w:pPr>
              <w:spacing w:line="276" w:lineRule="auto"/>
              <w:rPr>
                <w:sz w:val="22"/>
                <w:szCs w:val="22"/>
              </w:rPr>
            </w:pPr>
            <w:r w:rsidRPr="60D9550F">
              <w:rPr>
                <w:sz w:val="22"/>
                <w:szCs w:val="22"/>
              </w:rPr>
              <w:t xml:space="preserve">All applicable Adult, Pediatric and neonatal intensive care units (ICUs); and </w:t>
            </w:r>
          </w:p>
          <w:p w14:paraId="60F15BBE" w14:textId="1E560B24" w:rsidR="000C1871" w:rsidRPr="007A1F9B" w:rsidRDefault="000C1871" w:rsidP="60D9550F">
            <w:pPr>
              <w:spacing w:line="276" w:lineRule="auto"/>
              <w:rPr>
                <w:sz w:val="22"/>
                <w:szCs w:val="22"/>
              </w:rPr>
            </w:pPr>
            <w:r w:rsidRPr="60D9550F">
              <w:rPr>
                <w:sz w:val="22"/>
                <w:szCs w:val="22"/>
              </w:rPr>
              <w:t xml:space="preserve">Adult &amp; Pediatric Medical, Surgical, and Medical/Surgical ward locations </w:t>
            </w:r>
          </w:p>
        </w:tc>
      </w:tr>
      <w:tr w:rsidR="000C1871" w:rsidRPr="007A1F9B" w14:paraId="5624F0B0" w14:textId="77777777" w:rsidTr="60D9550F">
        <w:trPr>
          <w:trHeight w:val="530"/>
        </w:trPr>
        <w:tc>
          <w:tcPr>
            <w:tcW w:w="1980" w:type="dxa"/>
          </w:tcPr>
          <w:p w14:paraId="5313F305" w14:textId="77777777" w:rsidR="000C1871" w:rsidRPr="007A1F9B" w:rsidRDefault="000C1871" w:rsidP="60D9550F">
            <w:pPr>
              <w:spacing w:line="276" w:lineRule="auto"/>
              <w:contextualSpacing/>
              <w:rPr>
                <w:b/>
                <w:bCs/>
                <w:kern w:val="24"/>
                <w:sz w:val="22"/>
                <w:szCs w:val="22"/>
              </w:rPr>
            </w:pPr>
            <w:r w:rsidRPr="60D9550F">
              <w:rPr>
                <w:b/>
                <w:bCs/>
                <w:kern w:val="24"/>
                <w:sz w:val="22"/>
                <w:szCs w:val="22"/>
              </w:rPr>
              <w:t>CAUTI</w:t>
            </w:r>
          </w:p>
        </w:tc>
        <w:tc>
          <w:tcPr>
            <w:tcW w:w="7380" w:type="dxa"/>
          </w:tcPr>
          <w:p w14:paraId="3F5EDB69" w14:textId="6D53F535" w:rsidR="000C1871" w:rsidRPr="007A1F9B" w:rsidRDefault="000C1871" w:rsidP="60D9550F">
            <w:pPr>
              <w:spacing w:line="276" w:lineRule="auto"/>
              <w:rPr>
                <w:sz w:val="22"/>
                <w:szCs w:val="22"/>
              </w:rPr>
            </w:pPr>
            <w:r w:rsidRPr="60D9550F">
              <w:rPr>
                <w:sz w:val="22"/>
                <w:szCs w:val="22"/>
              </w:rPr>
              <w:t xml:space="preserve">Adult and </w:t>
            </w:r>
            <w:r w:rsidR="6D6277FF" w:rsidRPr="60D9550F">
              <w:rPr>
                <w:sz w:val="22"/>
                <w:szCs w:val="22"/>
              </w:rPr>
              <w:t xml:space="preserve">Pediatric </w:t>
            </w:r>
            <w:r w:rsidRPr="60D9550F">
              <w:rPr>
                <w:sz w:val="22"/>
                <w:szCs w:val="22"/>
              </w:rPr>
              <w:t xml:space="preserve">Intensive care units (ICUs) </w:t>
            </w:r>
            <w:r w:rsidR="418073EC" w:rsidRPr="60D9550F">
              <w:rPr>
                <w:sz w:val="22"/>
                <w:szCs w:val="22"/>
              </w:rPr>
              <w:t>only; and</w:t>
            </w:r>
            <w:r w:rsidRPr="60D9550F">
              <w:rPr>
                <w:sz w:val="22"/>
                <w:szCs w:val="22"/>
              </w:rPr>
              <w:t xml:space="preserve"> </w:t>
            </w:r>
            <w:r w:rsidR="6D6277FF" w:rsidRPr="60D9550F">
              <w:rPr>
                <w:sz w:val="22"/>
                <w:szCs w:val="22"/>
              </w:rPr>
              <w:t>Adult &amp; Pediatric</w:t>
            </w:r>
          </w:p>
          <w:p w14:paraId="6146046F" w14:textId="29DC990A" w:rsidR="000C1871" w:rsidRPr="007A1F9B" w:rsidRDefault="000C1871" w:rsidP="60D9550F">
            <w:pPr>
              <w:spacing w:line="276" w:lineRule="auto"/>
              <w:rPr>
                <w:sz w:val="22"/>
                <w:szCs w:val="22"/>
              </w:rPr>
            </w:pPr>
            <w:r w:rsidRPr="60D9550F">
              <w:rPr>
                <w:sz w:val="22"/>
                <w:szCs w:val="22"/>
              </w:rPr>
              <w:t xml:space="preserve">Medical, Surgical, and Medical/Surgical ward locations </w:t>
            </w:r>
          </w:p>
        </w:tc>
      </w:tr>
      <w:tr w:rsidR="000C1871" w:rsidRPr="007A1F9B" w14:paraId="623AEDD7" w14:textId="77777777" w:rsidTr="60D9550F">
        <w:trPr>
          <w:trHeight w:val="350"/>
        </w:trPr>
        <w:tc>
          <w:tcPr>
            <w:tcW w:w="1980" w:type="dxa"/>
          </w:tcPr>
          <w:p w14:paraId="62326C06" w14:textId="77777777" w:rsidR="000C1871" w:rsidRPr="007A1F9B" w:rsidRDefault="000C1871" w:rsidP="60D9550F">
            <w:pPr>
              <w:spacing w:line="276" w:lineRule="auto"/>
              <w:contextualSpacing/>
              <w:rPr>
                <w:b/>
                <w:bCs/>
                <w:kern w:val="24"/>
                <w:sz w:val="22"/>
                <w:szCs w:val="22"/>
              </w:rPr>
            </w:pPr>
            <w:r w:rsidRPr="60D9550F">
              <w:rPr>
                <w:b/>
                <w:bCs/>
                <w:kern w:val="24"/>
                <w:sz w:val="22"/>
                <w:szCs w:val="22"/>
              </w:rPr>
              <w:t>MRSA</w:t>
            </w:r>
          </w:p>
        </w:tc>
        <w:tc>
          <w:tcPr>
            <w:tcW w:w="7380" w:type="dxa"/>
          </w:tcPr>
          <w:p w14:paraId="43670516" w14:textId="77777777" w:rsidR="000C1871" w:rsidRPr="007A1F9B" w:rsidRDefault="000C1871" w:rsidP="60D9550F">
            <w:pPr>
              <w:spacing w:line="276" w:lineRule="auto"/>
              <w:rPr>
                <w:kern w:val="24"/>
                <w:sz w:val="22"/>
                <w:szCs w:val="22"/>
              </w:rPr>
            </w:pPr>
            <w:r w:rsidRPr="60D9550F">
              <w:rPr>
                <w:kern w:val="24"/>
                <w:sz w:val="22"/>
                <w:szCs w:val="22"/>
              </w:rPr>
              <w:t xml:space="preserve">Based on Facility-wide level surveillance </w:t>
            </w:r>
          </w:p>
        </w:tc>
      </w:tr>
      <w:tr w:rsidR="000C1871" w:rsidRPr="007A1F9B" w14:paraId="33F3DD6E" w14:textId="77777777" w:rsidTr="60D9550F">
        <w:trPr>
          <w:trHeight w:val="350"/>
        </w:trPr>
        <w:tc>
          <w:tcPr>
            <w:tcW w:w="1980" w:type="dxa"/>
          </w:tcPr>
          <w:p w14:paraId="09C32A93" w14:textId="77777777" w:rsidR="000C1871" w:rsidRPr="007A1F9B" w:rsidRDefault="000C1871" w:rsidP="60D9550F">
            <w:pPr>
              <w:spacing w:line="276" w:lineRule="auto"/>
              <w:contextualSpacing/>
              <w:rPr>
                <w:b/>
                <w:bCs/>
                <w:kern w:val="24"/>
                <w:sz w:val="22"/>
                <w:szCs w:val="22"/>
              </w:rPr>
            </w:pPr>
            <w:r w:rsidRPr="60D9550F">
              <w:rPr>
                <w:b/>
                <w:bCs/>
                <w:kern w:val="24"/>
                <w:sz w:val="22"/>
                <w:szCs w:val="22"/>
              </w:rPr>
              <w:t>CDI</w:t>
            </w:r>
          </w:p>
        </w:tc>
        <w:tc>
          <w:tcPr>
            <w:tcW w:w="7380" w:type="dxa"/>
          </w:tcPr>
          <w:p w14:paraId="1F44F83C" w14:textId="77777777" w:rsidR="000C1871" w:rsidRPr="007A1F9B" w:rsidRDefault="000C1871" w:rsidP="60D9550F">
            <w:pPr>
              <w:spacing w:line="276" w:lineRule="auto"/>
              <w:rPr>
                <w:kern w:val="24"/>
                <w:sz w:val="22"/>
                <w:szCs w:val="22"/>
              </w:rPr>
            </w:pPr>
            <w:r w:rsidRPr="60D9550F">
              <w:rPr>
                <w:kern w:val="24"/>
                <w:sz w:val="22"/>
                <w:szCs w:val="22"/>
              </w:rPr>
              <w:t xml:space="preserve">Based on Facility-wide level surveillance </w:t>
            </w:r>
          </w:p>
        </w:tc>
      </w:tr>
      <w:tr w:rsidR="000C1871" w:rsidRPr="007A1F9B" w14:paraId="7319191A" w14:textId="77777777" w:rsidTr="60D9550F">
        <w:tc>
          <w:tcPr>
            <w:tcW w:w="1980" w:type="dxa"/>
          </w:tcPr>
          <w:p w14:paraId="2D829150" w14:textId="77777777" w:rsidR="000C1871" w:rsidRPr="007A1F9B" w:rsidRDefault="000C1871" w:rsidP="60D9550F">
            <w:pPr>
              <w:spacing w:line="276" w:lineRule="auto"/>
              <w:contextualSpacing/>
              <w:rPr>
                <w:b/>
                <w:bCs/>
                <w:kern w:val="24"/>
                <w:sz w:val="22"/>
                <w:szCs w:val="22"/>
              </w:rPr>
            </w:pPr>
            <w:r w:rsidRPr="60D9550F">
              <w:rPr>
                <w:b/>
                <w:bCs/>
                <w:kern w:val="24"/>
                <w:sz w:val="22"/>
                <w:szCs w:val="22"/>
              </w:rPr>
              <w:t>SSI</w:t>
            </w:r>
          </w:p>
        </w:tc>
        <w:tc>
          <w:tcPr>
            <w:tcW w:w="7380" w:type="dxa"/>
          </w:tcPr>
          <w:p w14:paraId="73112082" w14:textId="6E49C56D" w:rsidR="000C1871" w:rsidRPr="007A1F9B" w:rsidRDefault="000C1871" w:rsidP="60D9550F">
            <w:pPr>
              <w:spacing w:line="276" w:lineRule="auto"/>
              <w:rPr>
                <w:kern w:val="24"/>
                <w:sz w:val="22"/>
                <w:szCs w:val="22"/>
              </w:rPr>
            </w:pPr>
            <w:r w:rsidRPr="60D9550F">
              <w:rPr>
                <w:kern w:val="24"/>
                <w:sz w:val="22"/>
                <w:szCs w:val="22"/>
              </w:rPr>
              <w:t>None designated</w:t>
            </w:r>
          </w:p>
        </w:tc>
      </w:tr>
    </w:tbl>
    <w:p w14:paraId="58FAD7CA" w14:textId="77777777" w:rsidR="000C1871" w:rsidRPr="007A1F9B" w:rsidRDefault="000C1871" w:rsidP="00BE7E51">
      <w:pPr>
        <w:pStyle w:val="Heading3"/>
        <w:spacing w:before="240" w:line="276" w:lineRule="auto"/>
        <w:rPr>
          <w:rFonts w:ascii="Times New Roman" w:hAnsi="Times New Roman" w:cs="Times New Roman"/>
          <w:b/>
          <w:bCs/>
        </w:rPr>
      </w:pPr>
      <w:bookmarkStart w:id="130" w:name="_Toc140488379"/>
      <w:bookmarkStart w:id="131" w:name="_Toc180573570"/>
      <w:r w:rsidRPr="007A1F9B">
        <w:rPr>
          <w:rStyle w:val="Heading3Char"/>
          <w:rFonts w:ascii="Times New Roman" w:hAnsi="Times New Roman" w:cs="Times New Roman"/>
          <w:b/>
        </w:rPr>
        <w:t>2.</w:t>
      </w:r>
      <w:r w:rsidRPr="007A1F9B">
        <w:rPr>
          <w:rFonts w:ascii="Times New Roman" w:hAnsi="Times New Roman" w:cs="Times New Roman"/>
          <w:b/>
          <w:bCs/>
        </w:rPr>
        <w:t xml:space="preserve"> MassHealth Data Extract Procedure</w:t>
      </w:r>
      <w:bookmarkEnd w:id="130"/>
      <w:bookmarkEnd w:id="131"/>
      <w:r w:rsidRPr="007A1F9B">
        <w:rPr>
          <w:rFonts w:ascii="Times New Roman" w:hAnsi="Times New Roman" w:cs="Times New Roman"/>
          <w:b/>
          <w:bCs/>
        </w:rPr>
        <w:t xml:space="preserve"> </w:t>
      </w:r>
    </w:p>
    <w:p w14:paraId="57076E61" w14:textId="331AEFF4" w:rsidR="000C1871" w:rsidRPr="00B46A12" w:rsidRDefault="000C1871" w:rsidP="00B46A12">
      <w:pPr>
        <w:pStyle w:val="ListParagraph"/>
        <w:ind w:left="187"/>
        <w:contextualSpacing w:val="0"/>
        <w:rPr>
          <w:rFonts w:ascii="Times New Roman" w:hAnsi="Times New Roman" w:cs="Times New Roman"/>
        </w:rPr>
      </w:pPr>
      <w:r w:rsidRPr="007A1F9B">
        <w:rPr>
          <w:rFonts w:ascii="Times New Roman" w:hAnsi="Times New Roman" w:cs="Times New Roman"/>
        </w:rPr>
        <w:t xml:space="preserve">This section outlines the procedures to complete MassHealth NHSN Group enrollment that required of all hospitals to facilitate access to Massachusetts acute hospital HAI data reported to NHSN. </w:t>
      </w:r>
    </w:p>
    <w:p w14:paraId="532258A0" w14:textId="77777777" w:rsidR="000C1871" w:rsidRPr="007A1F9B" w:rsidRDefault="000C1871" w:rsidP="00CE2277">
      <w:pPr>
        <w:pStyle w:val="ListParagraph"/>
        <w:numPr>
          <w:ilvl w:val="0"/>
          <w:numId w:val="105"/>
        </w:numPr>
        <w:spacing w:after="0"/>
        <w:rPr>
          <w:rFonts w:ascii="Times New Roman" w:hAnsi="Times New Roman" w:cs="Times New Roman"/>
        </w:rPr>
      </w:pPr>
      <w:r w:rsidRPr="007A1F9B">
        <w:rPr>
          <w:rFonts w:ascii="Times New Roman" w:hAnsi="Times New Roman" w:cs="Times New Roman"/>
          <w:b/>
        </w:rPr>
        <w:t>MassHealth NHSN Group Administrator.</w:t>
      </w:r>
      <w:r w:rsidRPr="007A1F9B">
        <w:rPr>
          <w:rFonts w:ascii="Times New Roman" w:hAnsi="Times New Roman" w:cs="Times New Roman"/>
        </w:rPr>
        <w:t xml:space="preserve">  EOHHS has arranged with the Centers for Disease Control and Prevention (CDC) to establish a user group under the NHSN registry system as a mechanism to facilitate exchange of Massachusetts acute hospital HAI data reported to NHSN. </w:t>
      </w:r>
    </w:p>
    <w:p w14:paraId="3BD5C63C" w14:textId="51DB4A50" w:rsidR="000C1871" w:rsidRPr="00B46A12" w:rsidRDefault="000C1871" w:rsidP="00B46A12">
      <w:pPr>
        <w:pStyle w:val="ListParagraph"/>
        <w:contextualSpacing w:val="0"/>
        <w:rPr>
          <w:rFonts w:ascii="Times New Roman" w:hAnsi="Times New Roman" w:cs="Times New Roman"/>
          <w:color w:val="FF0000"/>
        </w:rPr>
      </w:pPr>
      <w:r w:rsidRPr="007A1F9B">
        <w:rPr>
          <w:rFonts w:ascii="Times New Roman" w:hAnsi="Times New Roman" w:cs="Times New Roman"/>
        </w:rPr>
        <w:t xml:space="preserve">EOHHS has designated the MassQEX vendor (Telligen, Inc.) as the “MassHealth NHSN Group Administrator” to manage all aspects of data access and analysis of HAI measures on behalf </w:t>
      </w:r>
      <w:r w:rsidR="00D82760" w:rsidRPr="007A1F9B">
        <w:rPr>
          <w:rFonts w:ascii="Times New Roman" w:hAnsi="Times New Roman" w:cs="Times New Roman"/>
        </w:rPr>
        <w:t>of</w:t>
      </w:r>
      <w:r w:rsidRPr="007A1F9B">
        <w:rPr>
          <w:rFonts w:ascii="Times New Roman" w:hAnsi="Times New Roman" w:cs="Times New Roman"/>
        </w:rPr>
        <w:t xml:space="preserve"> EOHHS MassHealth Hospital CQI Program. The MassQEX vendor is required to complete all CDC training and security clearance procedures before gaining access to NHSN system.</w:t>
      </w:r>
    </w:p>
    <w:p w14:paraId="35F107D0" w14:textId="20DDEEF6" w:rsidR="000C1871" w:rsidRPr="000956B4" w:rsidRDefault="000C1871" w:rsidP="000956B4">
      <w:pPr>
        <w:pStyle w:val="ListParagraph"/>
        <w:numPr>
          <w:ilvl w:val="0"/>
          <w:numId w:val="105"/>
        </w:numPr>
        <w:contextualSpacing w:val="0"/>
        <w:rPr>
          <w:rFonts w:ascii="Times New Roman" w:hAnsi="Times New Roman" w:cs="Times New Roman"/>
        </w:rPr>
      </w:pPr>
      <w:r w:rsidRPr="007A1F9B">
        <w:rPr>
          <w:rFonts w:ascii="Times New Roman" w:hAnsi="Times New Roman" w:cs="Times New Roman"/>
          <w:b/>
        </w:rPr>
        <w:lastRenderedPageBreak/>
        <w:t xml:space="preserve">MassHealth NHSN Group Enrollment. </w:t>
      </w:r>
      <w:r w:rsidRPr="007A1F9B">
        <w:rPr>
          <w:rFonts w:ascii="Times New Roman" w:hAnsi="Times New Roman" w:cs="Times New Roman"/>
        </w:rPr>
        <w:t xml:space="preserve">For EOHHS to get access to Massachusetts hospital infections data reported to NHSN, each acute hospital facility must confer rights to EOHHS by joining the MassHealth NHSN Group using the following steps. </w:t>
      </w:r>
    </w:p>
    <w:p w14:paraId="07757A47" w14:textId="2780BFD6" w:rsidR="000C1871" w:rsidRPr="000956B4" w:rsidRDefault="000C1871" w:rsidP="000956B4">
      <w:pPr>
        <w:pStyle w:val="NormalWeb"/>
        <w:numPr>
          <w:ilvl w:val="0"/>
          <w:numId w:val="106"/>
        </w:numPr>
        <w:spacing w:before="0" w:beforeAutospacing="0" w:after="240" w:afterAutospacing="0" w:line="276" w:lineRule="auto"/>
        <w:rPr>
          <w:rFonts w:ascii="Times New Roman" w:hAnsi="Times New Roman" w:cs="Times New Roman"/>
          <w:kern w:val="24"/>
        </w:rPr>
      </w:pPr>
      <w:r w:rsidRPr="007A1F9B">
        <w:rPr>
          <w:rFonts w:ascii="Times New Roman" w:hAnsi="Times New Roman" w:cs="Times New Roman"/>
          <w:b/>
          <w:kern w:val="24"/>
        </w:rPr>
        <w:t xml:space="preserve">Step 1: </w:t>
      </w:r>
      <w:r w:rsidRPr="007A1F9B">
        <w:rPr>
          <w:rFonts w:ascii="Times New Roman" w:hAnsi="Times New Roman" w:cs="Times New Roman"/>
          <w:kern w:val="24"/>
        </w:rPr>
        <w:t>The</w:t>
      </w:r>
      <w:r w:rsidRPr="007A1F9B">
        <w:rPr>
          <w:rFonts w:ascii="Times New Roman" w:hAnsi="Times New Roman" w:cs="Times New Roman"/>
          <w:b/>
          <w:kern w:val="24"/>
        </w:rPr>
        <w:t xml:space="preserve"> </w:t>
      </w:r>
      <w:r w:rsidRPr="007A1F9B">
        <w:rPr>
          <w:rFonts w:ascii="Times New Roman" w:hAnsi="Times New Roman" w:cs="Times New Roman"/>
          <w:kern w:val="24"/>
        </w:rPr>
        <w:t>MassQEX vendor</w:t>
      </w:r>
      <w:r w:rsidRPr="007A1F9B">
        <w:rPr>
          <w:rFonts w:ascii="Times New Roman" w:hAnsi="Times New Roman" w:cs="Times New Roman"/>
          <w:b/>
          <w:kern w:val="24"/>
        </w:rPr>
        <w:t xml:space="preserve"> </w:t>
      </w:r>
      <w:r w:rsidRPr="007A1F9B">
        <w:rPr>
          <w:rFonts w:ascii="Times New Roman" w:hAnsi="Times New Roman" w:cs="Times New Roman"/>
          <w:kern w:val="24"/>
        </w:rPr>
        <w:t>sends an email to the</w:t>
      </w:r>
      <w:r w:rsidRPr="007A1F9B">
        <w:rPr>
          <w:rFonts w:ascii="Times New Roman" w:hAnsi="Times New Roman" w:cs="Times New Roman"/>
          <w:b/>
          <w:kern w:val="24"/>
        </w:rPr>
        <w:t xml:space="preserve"> </w:t>
      </w:r>
      <w:r w:rsidRPr="007A1F9B">
        <w:rPr>
          <w:rFonts w:ascii="Times New Roman" w:hAnsi="Times New Roman" w:cs="Times New Roman"/>
          <w:kern w:val="24"/>
        </w:rPr>
        <w:t xml:space="preserve">Hospital Key Quality Contact identified from the current EOHHS Acute RFA contract database. The email will contain enrollment information that includes a </w:t>
      </w:r>
      <w:r w:rsidR="00C0229D" w:rsidRPr="007A1F9B">
        <w:rPr>
          <w:rFonts w:ascii="Times New Roman" w:hAnsi="Times New Roman" w:cs="Times New Roman"/>
          <w:kern w:val="24"/>
        </w:rPr>
        <w:t>five-digit</w:t>
      </w:r>
      <w:r w:rsidRPr="007A1F9B">
        <w:rPr>
          <w:rFonts w:ascii="Times New Roman" w:hAnsi="Times New Roman" w:cs="Times New Roman"/>
          <w:kern w:val="24"/>
        </w:rPr>
        <w:t xml:space="preserve"> group identification number and the specific MassHealth NHSN Group joining password. </w:t>
      </w:r>
    </w:p>
    <w:p w14:paraId="03972717" w14:textId="6BCDB53E" w:rsidR="000C1871" w:rsidRPr="00556E29" w:rsidRDefault="000C1871" w:rsidP="00556E29">
      <w:pPr>
        <w:pStyle w:val="NormalWeb"/>
        <w:numPr>
          <w:ilvl w:val="0"/>
          <w:numId w:val="106"/>
        </w:numPr>
        <w:spacing w:before="0" w:beforeAutospacing="0" w:after="240" w:afterAutospacing="0" w:line="276" w:lineRule="auto"/>
        <w:rPr>
          <w:rFonts w:ascii="Times New Roman" w:hAnsi="Times New Roman" w:cs="Times New Roman"/>
          <w:kern w:val="24"/>
        </w:rPr>
      </w:pPr>
      <w:r w:rsidRPr="007A1F9B">
        <w:rPr>
          <w:rFonts w:ascii="Times New Roman" w:hAnsi="Times New Roman" w:cs="Times New Roman"/>
          <w:b/>
          <w:kern w:val="24"/>
        </w:rPr>
        <w:t xml:space="preserve">Step 2: </w:t>
      </w:r>
      <w:r w:rsidRPr="007A1F9B">
        <w:rPr>
          <w:rFonts w:ascii="Times New Roman" w:hAnsi="Times New Roman" w:cs="Times New Roman"/>
          <w:kern w:val="24"/>
        </w:rPr>
        <w:t xml:space="preserve">The Hospital Key Quality Contact must coordinate the MassHealth NHSN Group enrollment process by providing their “Hospital’s NHSN Facility Administrator” </w:t>
      </w:r>
      <w:r w:rsidR="00D82760" w:rsidRPr="007A1F9B">
        <w:rPr>
          <w:rFonts w:ascii="Times New Roman" w:hAnsi="Times New Roman" w:cs="Times New Roman"/>
          <w:kern w:val="24"/>
        </w:rPr>
        <w:t>with joining</w:t>
      </w:r>
      <w:r w:rsidRPr="007A1F9B">
        <w:rPr>
          <w:rFonts w:ascii="Times New Roman" w:hAnsi="Times New Roman" w:cs="Times New Roman"/>
          <w:kern w:val="24"/>
        </w:rPr>
        <w:t xml:space="preserve"> information from the MassQEX invitation email. </w:t>
      </w:r>
      <w:r w:rsidRPr="007A1F9B">
        <w:rPr>
          <w:rFonts w:ascii="Times New Roman" w:eastAsiaTheme="minorEastAsia" w:hAnsi="Times New Roman" w:cs="Times New Roman"/>
          <w:kern w:val="24"/>
        </w:rPr>
        <w:t>Only the current Hospital NHSN Facility Administrator has authority from NHSN to join the MassHealth NHSN Group.</w:t>
      </w:r>
    </w:p>
    <w:p w14:paraId="58C3527A" w14:textId="60E96E32" w:rsidR="000C1871" w:rsidRPr="007A1F9B" w:rsidRDefault="000C1871" w:rsidP="00CE2277">
      <w:pPr>
        <w:pStyle w:val="NormalWeb"/>
        <w:numPr>
          <w:ilvl w:val="0"/>
          <w:numId w:val="106"/>
        </w:numPr>
        <w:spacing w:before="0" w:beforeAutospacing="0" w:after="0" w:afterAutospacing="0" w:line="276" w:lineRule="auto"/>
        <w:rPr>
          <w:rFonts w:ascii="Times New Roman" w:hAnsi="Times New Roman" w:cs="Times New Roman"/>
          <w:spacing w:val="-2"/>
          <w:kern w:val="24"/>
        </w:rPr>
      </w:pPr>
      <w:r w:rsidRPr="007A1F9B">
        <w:rPr>
          <w:rFonts w:ascii="Times New Roman" w:hAnsi="Times New Roman" w:cs="Times New Roman"/>
          <w:b/>
          <w:spacing w:val="-2"/>
          <w:kern w:val="24"/>
        </w:rPr>
        <w:t xml:space="preserve">Step 3: </w:t>
      </w:r>
      <w:r w:rsidRPr="007A1F9B">
        <w:rPr>
          <w:rFonts w:ascii="Times New Roman" w:hAnsi="Times New Roman" w:cs="Times New Roman"/>
          <w:spacing w:val="-2"/>
          <w:kern w:val="24"/>
        </w:rPr>
        <w:t>The</w:t>
      </w:r>
      <w:r w:rsidRPr="007A1F9B">
        <w:rPr>
          <w:rFonts w:ascii="Times New Roman" w:hAnsi="Times New Roman" w:cs="Times New Roman"/>
          <w:b/>
          <w:spacing w:val="-2"/>
          <w:kern w:val="24"/>
        </w:rPr>
        <w:t xml:space="preserve"> “</w:t>
      </w:r>
      <w:r w:rsidRPr="007A1F9B">
        <w:rPr>
          <w:rFonts w:ascii="Times New Roman" w:hAnsi="Times New Roman" w:cs="Times New Roman"/>
          <w:spacing w:val="-2"/>
          <w:kern w:val="24"/>
        </w:rPr>
        <w:t xml:space="preserve">Hospital’s NHSN Facility </w:t>
      </w:r>
      <w:r w:rsidR="00A016FD" w:rsidRPr="007A1F9B">
        <w:rPr>
          <w:rFonts w:ascii="Times New Roman" w:hAnsi="Times New Roman" w:cs="Times New Roman"/>
          <w:spacing w:val="-2"/>
          <w:kern w:val="24"/>
        </w:rPr>
        <w:t>Administrator” must</w:t>
      </w:r>
      <w:r w:rsidRPr="007A1F9B">
        <w:rPr>
          <w:rFonts w:ascii="Times New Roman" w:hAnsi="Times New Roman" w:cs="Times New Roman"/>
          <w:spacing w:val="-2"/>
          <w:kern w:val="24"/>
        </w:rPr>
        <w:t xml:space="preserve"> select “Group” and then “Join” on the NHSN navigation bar as shown.</w:t>
      </w:r>
    </w:p>
    <w:p w14:paraId="58400A34" w14:textId="77777777" w:rsidR="000C1871" w:rsidRPr="007A1F9B" w:rsidRDefault="000C1871" w:rsidP="007B213C">
      <w:pPr>
        <w:pStyle w:val="ListParagraph"/>
        <w:ind w:left="2160"/>
        <w:rPr>
          <w:rFonts w:ascii="Times New Roman" w:hAnsi="Times New Roman" w:cs="Times New Roman"/>
          <w:spacing w:val="-2"/>
          <w:kern w:val="24"/>
        </w:rPr>
      </w:pPr>
      <w:r w:rsidRPr="007A1F9B">
        <w:rPr>
          <w:rFonts w:ascii="Times New Roman" w:eastAsia="Calibri" w:hAnsi="Times New Roman" w:cs="Times New Roman"/>
          <w:noProof/>
        </w:rPr>
        <w:drawing>
          <wp:inline distT="0" distB="0" distL="0" distR="0" wp14:anchorId="12A702D6" wp14:editId="0D0E1DAB">
            <wp:extent cx="3383280" cy="703174"/>
            <wp:effectExtent l="0" t="0" r="7620" b="1905"/>
            <wp:docPr id="623003469" name="Picture 623003469" descr="This image is a screenshot of the NHSN navigation bar that says 'Enter ID and Password for this facility to join a new group.' There are fields for Group ID and Group Joining Password and then a button that says 'Join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03469" name="Picture 623003469" descr="This image is a screenshot of the NHSN navigation bar that says 'Enter ID and Password for this facility to join a new group.' There are fields for Group ID and Group Joining Password and then a button that says 'Join Group.'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402318" cy="707131"/>
                    </a:xfrm>
                    <a:prstGeom prst="rect">
                      <a:avLst/>
                    </a:prstGeom>
                    <a:noFill/>
                  </pic:spPr>
                </pic:pic>
              </a:graphicData>
            </a:graphic>
          </wp:inline>
        </w:drawing>
      </w:r>
    </w:p>
    <w:p w14:paraId="0D421C39" w14:textId="75E14CB3" w:rsidR="000C1871" w:rsidRPr="00556E29" w:rsidRDefault="000C1871" w:rsidP="24F1E262">
      <w:pPr>
        <w:pStyle w:val="ListParagraph"/>
        <w:numPr>
          <w:ilvl w:val="0"/>
          <w:numId w:val="107"/>
        </w:numPr>
        <w:rPr>
          <w:rFonts w:ascii="Times New Roman" w:hAnsi="Times New Roman" w:cs="Times New Roman"/>
          <w:kern w:val="24"/>
        </w:rPr>
      </w:pPr>
      <w:r w:rsidRPr="24F1E262">
        <w:rPr>
          <w:rFonts w:ascii="Times New Roman" w:hAnsi="Times New Roman" w:cs="Times New Roman"/>
          <w:b/>
          <w:bCs/>
          <w:kern w:val="24"/>
        </w:rPr>
        <w:t xml:space="preserve">Step 4: </w:t>
      </w:r>
      <w:r w:rsidRPr="007A1F9B">
        <w:rPr>
          <w:rFonts w:ascii="Times New Roman" w:hAnsi="Times New Roman" w:cs="Times New Roman"/>
          <w:kern w:val="24"/>
        </w:rPr>
        <w:t xml:space="preserve">Immediately after joining the MassHealth NHSN Group, the “Hospital’s NHSN Facility Administrator” will be directed to a screen listing the data EOHHS is requesting access to for each of the infections listed in Section </w:t>
      </w:r>
      <w:r w:rsidR="00552F75">
        <w:rPr>
          <w:rFonts w:ascii="Times New Roman" w:hAnsi="Times New Roman" w:cs="Times New Roman"/>
          <w:kern w:val="24"/>
        </w:rPr>
        <w:t>9</w:t>
      </w:r>
      <w:r w:rsidRPr="007A1F9B">
        <w:rPr>
          <w:rFonts w:ascii="Times New Roman" w:hAnsi="Times New Roman" w:cs="Times New Roman"/>
          <w:kern w:val="24"/>
        </w:rPr>
        <w:t xml:space="preserve">.A of this manual.  </w:t>
      </w:r>
      <w:r w:rsidRPr="24F1E262">
        <w:rPr>
          <w:rFonts w:ascii="Times New Roman" w:hAnsi="Times New Roman" w:cs="Times New Roman"/>
          <w:b/>
          <w:bCs/>
          <w:kern w:val="24"/>
        </w:rPr>
        <w:t>Note</w:t>
      </w:r>
      <w:r w:rsidRPr="007A1F9B">
        <w:rPr>
          <w:rFonts w:ascii="Times New Roman" w:hAnsi="Times New Roman" w:cs="Times New Roman"/>
          <w:kern w:val="24"/>
        </w:rPr>
        <w:t xml:space="preserve"> that a </w:t>
      </w:r>
      <w:r w:rsidRPr="24F1E262">
        <w:rPr>
          <w:rFonts w:ascii="Times New Roman" w:eastAsiaTheme="minorEastAsia" w:hAnsi="Times New Roman" w:cs="Times New Roman"/>
          <w:kern w:val="24"/>
        </w:rPr>
        <w:t>hospital joining the MassHealth NHSN Group does not have access to any data from other facilities.</w:t>
      </w:r>
    </w:p>
    <w:p w14:paraId="3819F623" w14:textId="6688C231" w:rsidR="000C1871" w:rsidRPr="009A6837" w:rsidRDefault="000C1871" w:rsidP="009A6837">
      <w:pPr>
        <w:pStyle w:val="ListParagraph"/>
        <w:numPr>
          <w:ilvl w:val="0"/>
          <w:numId w:val="107"/>
        </w:numPr>
        <w:contextualSpacing w:val="0"/>
        <w:rPr>
          <w:rFonts w:ascii="Times New Roman" w:hAnsi="Times New Roman" w:cs="Times New Roman"/>
          <w:kern w:val="24"/>
        </w:rPr>
      </w:pPr>
      <w:r w:rsidRPr="007A1F9B">
        <w:rPr>
          <w:rFonts w:ascii="Times New Roman" w:hAnsi="Times New Roman" w:cs="Times New Roman"/>
          <w:b/>
          <w:kern w:val="24"/>
        </w:rPr>
        <w:t>Step 5:</w:t>
      </w:r>
      <w:r w:rsidRPr="007A1F9B">
        <w:rPr>
          <w:rFonts w:ascii="Times New Roman" w:hAnsi="Times New Roman" w:cs="Times New Roman"/>
          <w:kern w:val="24"/>
        </w:rPr>
        <w:t xml:space="preserve"> The</w:t>
      </w:r>
      <w:r w:rsidRPr="007A1F9B">
        <w:rPr>
          <w:rFonts w:ascii="Times New Roman" w:hAnsi="Times New Roman" w:cs="Times New Roman"/>
          <w:b/>
          <w:kern w:val="24"/>
        </w:rPr>
        <w:t xml:space="preserve"> “</w:t>
      </w:r>
      <w:r w:rsidRPr="007A1F9B">
        <w:rPr>
          <w:rFonts w:ascii="Times New Roman" w:hAnsi="Times New Roman" w:cs="Times New Roman"/>
          <w:kern w:val="24"/>
        </w:rPr>
        <w:t xml:space="preserve">Hospital’s NHSN Facility Administrator” then </w:t>
      </w:r>
      <w:r w:rsidRPr="007A1F9B">
        <w:rPr>
          <w:rFonts w:ascii="Times New Roman" w:hAnsi="Times New Roman" w:cs="Times New Roman"/>
          <w:b/>
          <w:kern w:val="24"/>
        </w:rPr>
        <w:t>REVIEWS</w:t>
      </w:r>
      <w:r w:rsidRPr="007A1F9B">
        <w:rPr>
          <w:rFonts w:ascii="Times New Roman" w:hAnsi="Times New Roman" w:cs="Times New Roman"/>
          <w:kern w:val="24"/>
        </w:rPr>
        <w:t xml:space="preserve"> and </w:t>
      </w:r>
      <w:r w:rsidRPr="007A1F9B">
        <w:rPr>
          <w:rFonts w:ascii="Times New Roman" w:hAnsi="Times New Roman" w:cs="Times New Roman"/>
          <w:b/>
          <w:kern w:val="24"/>
        </w:rPr>
        <w:t xml:space="preserve">ACCEPTS </w:t>
      </w:r>
      <w:r w:rsidRPr="007A1F9B">
        <w:rPr>
          <w:rFonts w:ascii="Times New Roman" w:hAnsi="Times New Roman" w:cs="Times New Roman"/>
          <w:kern w:val="24"/>
        </w:rPr>
        <w:t xml:space="preserve">the Data Rights Template.  </w:t>
      </w:r>
      <w:r w:rsidRPr="007A1F9B">
        <w:rPr>
          <w:rFonts w:ascii="Times New Roman" w:hAnsi="Times New Roman" w:cs="Times New Roman"/>
        </w:rPr>
        <w:t xml:space="preserve">When the data rights template is accepted, </w:t>
      </w:r>
      <w:r w:rsidR="00C0229D">
        <w:rPr>
          <w:rFonts w:ascii="Times New Roman" w:hAnsi="Times New Roman" w:cs="Times New Roman"/>
        </w:rPr>
        <w:t xml:space="preserve">the </w:t>
      </w:r>
      <w:r w:rsidRPr="007A1F9B">
        <w:rPr>
          <w:rFonts w:ascii="Times New Roman" w:hAnsi="Times New Roman" w:cs="Times New Roman"/>
        </w:rPr>
        <w:t xml:space="preserve">data sharing feature is </w:t>
      </w:r>
      <w:r w:rsidR="00C0229D" w:rsidRPr="007A1F9B">
        <w:rPr>
          <w:rFonts w:ascii="Times New Roman" w:hAnsi="Times New Roman" w:cs="Times New Roman"/>
        </w:rPr>
        <w:t>activated,</w:t>
      </w:r>
      <w:r w:rsidRPr="007A1F9B">
        <w:rPr>
          <w:rFonts w:ascii="Times New Roman" w:hAnsi="Times New Roman" w:cs="Times New Roman"/>
        </w:rPr>
        <w:t xml:space="preserve"> and the facility is added to the MassHealth NHSN Group.</w:t>
      </w:r>
      <w:r w:rsidRPr="007A1F9B">
        <w:rPr>
          <w:rFonts w:ascii="Times New Roman" w:hAnsi="Times New Roman" w:cs="Times New Roman"/>
          <w:kern w:val="24"/>
        </w:rPr>
        <w:t xml:space="preserve"> This step completes the process of enrollment. For detail on </w:t>
      </w:r>
      <w:r w:rsidRPr="007A1F9B">
        <w:rPr>
          <w:rFonts w:ascii="Times New Roman" w:hAnsi="Times New Roman" w:cs="Times New Roman"/>
        </w:rPr>
        <w:t xml:space="preserve">NHSN protocol for joining a group and accepting the confer rights go to </w:t>
      </w:r>
      <w:hyperlink r:id="rId78" w:history="1">
        <w:r w:rsidRPr="007A1F9B">
          <w:rPr>
            <w:rFonts w:ascii="Times New Roman" w:hAnsi="Times New Roman" w:cs="Times New Roman"/>
            <w:color w:val="0000FF"/>
            <w:u w:val="single"/>
          </w:rPr>
          <w:t>https://www.cdc.gov/nhsn/enrollment/index.html</w:t>
        </w:r>
      </w:hyperlink>
    </w:p>
    <w:p w14:paraId="62C0662F" w14:textId="07912C86" w:rsidR="000C1871" w:rsidRPr="009A6837" w:rsidRDefault="000C1871" w:rsidP="009A6837">
      <w:pPr>
        <w:pStyle w:val="ListParagraph"/>
        <w:numPr>
          <w:ilvl w:val="0"/>
          <w:numId w:val="107"/>
        </w:numPr>
        <w:rPr>
          <w:rFonts w:ascii="Times New Roman" w:hAnsi="Times New Roman" w:cs="Times New Roman"/>
          <w:kern w:val="24"/>
        </w:rPr>
      </w:pPr>
      <w:r w:rsidRPr="007A1F9B">
        <w:rPr>
          <w:rFonts w:ascii="Times New Roman" w:hAnsi="Times New Roman" w:cs="Times New Roman"/>
          <w:b/>
        </w:rPr>
        <w:t xml:space="preserve">Hospital Compliance. </w:t>
      </w:r>
      <w:r w:rsidRPr="007A1F9B">
        <w:rPr>
          <w:rFonts w:ascii="Times New Roman" w:hAnsi="Times New Roman" w:cs="Times New Roman"/>
        </w:rPr>
        <w:t>The MassQEX vendor monitors all hospital enrollment via the NHSN generated “Rights Acceptance Report” and will notify EOHHS of non-compliance with requirements.</w:t>
      </w:r>
    </w:p>
    <w:p w14:paraId="3EF9ACAC" w14:textId="2075D44C" w:rsidR="00484FE2" w:rsidRPr="009A6837" w:rsidRDefault="000C1871" w:rsidP="24F1E262">
      <w:pPr>
        <w:pStyle w:val="NormalWeb"/>
        <w:numPr>
          <w:ilvl w:val="0"/>
          <w:numId w:val="105"/>
        </w:numPr>
        <w:spacing w:before="0" w:beforeAutospacing="0" w:after="240" w:afterAutospacing="0" w:line="276" w:lineRule="auto"/>
        <w:rPr>
          <w:rFonts w:ascii="Times New Roman" w:hAnsi="Times New Roman" w:cs="Times New Roman"/>
        </w:rPr>
      </w:pPr>
      <w:r w:rsidRPr="24F1E262">
        <w:rPr>
          <w:rFonts w:ascii="Times New Roman" w:hAnsi="Times New Roman" w:cs="Times New Roman"/>
          <w:b/>
          <w:bCs/>
        </w:rPr>
        <w:t>MassQEX Data Extraction</w:t>
      </w:r>
      <w:r w:rsidR="2474C8B0" w:rsidRPr="24F1E262">
        <w:rPr>
          <w:rFonts w:ascii="Times New Roman" w:hAnsi="Times New Roman" w:cs="Times New Roman"/>
          <w:b/>
          <w:bCs/>
        </w:rPr>
        <w:t>.</w:t>
      </w:r>
      <w:r w:rsidRPr="24F1E262">
        <w:rPr>
          <w:rFonts w:ascii="Times New Roman" w:hAnsi="Times New Roman" w:cs="Times New Roman"/>
          <w:b/>
          <w:bCs/>
        </w:rPr>
        <w:t xml:space="preserve"> </w:t>
      </w:r>
      <w:r w:rsidRPr="24F1E262">
        <w:rPr>
          <w:rFonts w:ascii="Times New Roman" w:hAnsi="Times New Roman" w:cs="Times New Roman"/>
        </w:rPr>
        <w:t>The MassQEX vendor extracts each hospital</w:t>
      </w:r>
      <w:r w:rsidR="00DA2546" w:rsidRPr="24F1E262">
        <w:rPr>
          <w:rFonts w:ascii="Times New Roman" w:hAnsi="Times New Roman" w:cs="Times New Roman"/>
        </w:rPr>
        <w:t>’</w:t>
      </w:r>
      <w:r w:rsidRPr="24F1E262">
        <w:rPr>
          <w:rFonts w:ascii="Times New Roman" w:hAnsi="Times New Roman" w:cs="Times New Roman"/>
        </w:rPr>
        <w:t>s reported HAI measure results from the NHSN by updating and freezing the data at a specific point in time before generating hospital output reports</w:t>
      </w:r>
      <w:r w:rsidR="002A6C33" w:rsidRPr="24F1E262">
        <w:rPr>
          <w:rFonts w:ascii="Times New Roman" w:hAnsi="Times New Roman" w:cs="Times New Roman"/>
        </w:rPr>
        <w:t>.</w:t>
      </w:r>
      <w:r w:rsidRPr="24F1E262">
        <w:rPr>
          <w:rFonts w:ascii="Times New Roman" w:hAnsi="Times New Roman" w:cs="Times New Roman"/>
        </w:rPr>
        <w:t xml:space="preserve"> Once the “NHSN Analysis Tool” generates the hospital data report the “date last generated” screen is updated. </w:t>
      </w:r>
    </w:p>
    <w:p w14:paraId="4A5B4756" w14:textId="77777777" w:rsidR="000C1871" w:rsidRPr="007A1F9B" w:rsidRDefault="000C1871" w:rsidP="007B213C">
      <w:pPr>
        <w:pStyle w:val="Heading3"/>
        <w:spacing w:line="276" w:lineRule="auto"/>
        <w:rPr>
          <w:rFonts w:ascii="Times New Roman" w:hAnsi="Times New Roman" w:cs="Times New Roman"/>
          <w:b/>
          <w:bCs/>
        </w:rPr>
      </w:pPr>
      <w:bookmarkStart w:id="132" w:name="_Toc140488380"/>
      <w:bookmarkStart w:id="133" w:name="_Toc180573571"/>
      <w:r w:rsidRPr="007A1F9B">
        <w:rPr>
          <w:rStyle w:val="Heading3Char"/>
          <w:rFonts w:ascii="Times New Roman" w:hAnsi="Times New Roman" w:cs="Times New Roman"/>
          <w:b/>
        </w:rPr>
        <w:t>3.</w:t>
      </w:r>
      <w:r w:rsidRPr="007A1F9B">
        <w:rPr>
          <w:rFonts w:ascii="Times New Roman" w:hAnsi="Times New Roman" w:cs="Times New Roman"/>
          <w:b/>
          <w:bCs/>
        </w:rPr>
        <w:t xml:space="preserve"> Data Accuracy and Completeness</w:t>
      </w:r>
      <w:bookmarkEnd w:id="132"/>
      <w:bookmarkEnd w:id="133"/>
      <w:r w:rsidRPr="007A1F9B">
        <w:rPr>
          <w:rFonts w:ascii="Times New Roman" w:hAnsi="Times New Roman" w:cs="Times New Roman"/>
          <w:b/>
          <w:bCs/>
        </w:rPr>
        <w:t xml:space="preserve">  </w:t>
      </w:r>
    </w:p>
    <w:p w14:paraId="2ACC7E1E" w14:textId="77777777" w:rsidR="000C1871" w:rsidRPr="007A1F9B" w:rsidRDefault="000C1871" w:rsidP="003E5EB1">
      <w:pPr>
        <w:ind w:left="180"/>
        <w:rPr>
          <w:rFonts w:ascii="Times New Roman" w:hAnsi="Times New Roman" w:cs="Times New Roman"/>
        </w:rPr>
      </w:pPr>
      <w:r w:rsidRPr="007A1F9B">
        <w:rPr>
          <w:rFonts w:ascii="Times New Roman" w:hAnsi="Times New Roman" w:cs="Times New Roman"/>
        </w:rPr>
        <w:t xml:space="preserve">The MassHealth protocol to ensure data accuracy and completeness of NHSN registry reported healthcare associated infection (HAI) measures data are outlined as follows. </w:t>
      </w:r>
    </w:p>
    <w:p w14:paraId="16F8E2E8" w14:textId="2A4ED6C5" w:rsidR="000C1871" w:rsidRPr="008913DB" w:rsidRDefault="000C1871" w:rsidP="008913DB">
      <w:pPr>
        <w:numPr>
          <w:ilvl w:val="0"/>
          <w:numId w:val="108"/>
        </w:numPr>
        <w:ind w:left="720"/>
        <w:rPr>
          <w:rFonts w:ascii="Times New Roman" w:hAnsi="Times New Roman" w:cs="Times New Roman"/>
          <w:shd w:val="clear" w:color="auto" w:fill="FFFFFF"/>
          <w:lang w:bidi="en-US"/>
        </w:rPr>
      </w:pPr>
      <w:r w:rsidRPr="007A1F9B">
        <w:rPr>
          <w:rFonts w:ascii="Times New Roman" w:hAnsi="Times New Roman" w:cs="Times New Roman"/>
          <w:b/>
          <w:lang w:bidi="en-US"/>
        </w:rPr>
        <w:t>Technical Reporting:</w:t>
      </w:r>
      <w:r w:rsidRPr="007A1F9B">
        <w:rPr>
          <w:rFonts w:ascii="Times New Roman" w:hAnsi="Times New Roman" w:cs="Times New Roman"/>
        </w:rPr>
        <w:t xml:space="preserve"> Hospitals are expected to comply with NHSN technical HAI measures collection guidelines and reporting protocols, including review and resolve any NHSN submission warnings to ensure data is accurate and complete.</w:t>
      </w:r>
    </w:p>
    <w:p w14:paraId="6FA00DC4" w14:textId="0E975323" w:rsidR="000C1871" w:rsidRPr="000E4743" w:rsidRDefault="000C1871" w:rsidP="008913DB">
      <w:pPr>
        <w:ind w:left="720"/>
        <w:rPr>
          <w:rFonts w:ascii="Times New Roman" w:hAnsi="Times New Roman" w:cs="Times New Roman"/>
          <w:iCs/>
        </w:rPr>
      </w:pPr>
      <w:r w:rsidRPr="000E4743">
        <w:rPr>
          <w:rFonts w:ascii="Times New Roman" w:hAnsi="Times New Roman" w:cs="Times New Roman"/>
          <w:iCs/>
        </w:rPr>
        <w:t xml:space="preserve">Both CDC and CMS have established protocols to ensure data accuracy and reliability of HAI data reporting and adherence to the NHSN specifications. The CMS and CDC joint arrangement for HAI data requirements clarify distinctions for general NHSN data reporting protocols versus CMS hospital inpatient quality program reporting requirements. </w:t>
      </w:r>
    </w:p>
    <w:p w14:paraId="43EF8A30" w14:textId="28BF0379" w:rsidR="000C1871" w:rsidRPr="008913DB" w:rsidRDefault="000C1871" w:rsidP="008913DB">
      <w:pPr>
        <w:ind w:left="720"/>
        <w:rPr>
          <w:rFonts w:ascii="Times New Roman" w:hAnsi="Times New Roman" w:cs="Times New Roman"/>
          <w:i/>
          <w:color w:val="FF0000"/>
          <w:u w:val="single"/>
        </w:rPr>
      </w:pPr>
      <w:r w:rsidRPr="007A1F9B">
        <w:rPr>
          <w:rFonts w:ascii="Times New Roman" w:hAnsi="Times New Roman" w:cs="Times New Roman"/>
          <w:lang w:bidi="en-US"/>
        </w:rPr>
        <w:lastRenderedPageBreak/>
        <w:t xml:space="preserve">Details on the </w:t>
      </w:r>
      <w:r w:rsidRPr="007A1F9B">
        <w:rPr>
          <w:rFonts w:ascii="Times New Roman" w:hAnsi="Times New Roman" w:cs="Times New Roman"/>
        </w:rPr>
        <w:t xml:space="preserve">CDC and CMS joint reminder of reporting accuracy and completeness is posted on </w:t>
      </w:r>
      <w:hyperlink r:id="rId79" w:history="1">
        <w:r w:rsidRPr="007A1F9B">
          <w:rPr>
            <w:rStyle w:val="Hyperlink"/>
            <w:rFonts w:ascii="Times New Roman" w:eastAsia="SimSun" w:hAnsi="Times New Roman" w:cs="Times New Roman"/>
          </w:rPr>
          <w:t>https://www.cdc.gov/nhsn/cms/cms-reporting.html</w:t>
        </w:r>
      </w:hyperlink>
      <w:r w:rsidRPr="007A1F9B">
        <w:rPr>
          <w:rStyle w:val="Hyperlink"/>
          <w:rFonts w:ascii="Times New Roman" w:eastAsia="SimSun" w:hAnsi="Times New Roman" w:cs="Times New Roman"/>
        </w:rPr>
        <w:t>.</w:t>
      </w:r>
    </w:p>
    <w:p w14:paraId="1069F4CE" w14:textId="46994F27" w:rsidR="000C1871" w:rsidRPr="00E26533" w:rsidRDefault="000C1871" w:rsidP="00E26533">
      <w:pPr>
        <w:numPr>
          <w:ilvl w:val="0"/>
          <w:numId w:val="108"/>
        </w:numPr>
        <w:ind w:left="720"/>
        <w:rPr>
          <w:rFonts w:ascii="Times New Roman" w:hAnsi="Times New Roman" w:cs="Times New Roman"/>
          <w:shd w:val="clear" w:color="auto" w:fill="FFFFFF"/>
          <w:lang w:bidi="en-US"/>
        </w:rPr>
      </w:pPr>
      <w:bookmarkStart w:id="134" w:name="_Toc536000182"/>
      <w:r w:rsidRPr="007A1F9B">
        <w:rPr>
          <w:rFonts w:ascii="Times New Roman" w:hAnsi="Times New Roman" w:cs="Times New Roman"/>
          <w:b/>
          <w:lang w:bidi="en-US"/>
        </w:rPr>
        <w:t>Accurate Data</w:t>
      </w:r>
      <w:r w:rsidRPr="007A1F9B">
        <w:rPr>
          <w:rFonts w:ascii="Times New Roman" w:hAnsi="Times New Roman" w:cs="Times New Roman"/>
          <w:lang w:bidi="en-US"/>
        </w:rPr>
        <w:t>: is</w:t>
      </w:r>
      <w:r w:rsidRPr="007A1F9B">
        <w:rPr>
          <w:rFonts w:ascii="Times New Roman" w:hAnsi="Times New Roman" w:cs="Times New Roman"/>
          <w:b/>
          <w:lang w:bidi="en-US"/>
        </w:rPr>
        <w:t xml:space="preserve"> </w:t>
      </w:r>
      <w:r w:rsidRPr="007A1F9B">
        <w:rPr>
          <w:rFonts w:ascii="Times New Roman" w:hAnsi="Times New Roman" w:cs="Times New Roman"/>
        </w:rPr>
        <w:t xml:space="preserve">defined as data collected or abstracted from </w:t>
      </w:r>
      <w:r w:rsidR="00232BB9" w:rsidRPr="007A1F9B">
        <w:rPr>
          <w:rFonts w:ascii="Times New Roman" w:hAnsi="Times New Roman" w:cs="Times New Roman"/>
        </w:rPr>
        <w:t>records</w:t>
      </w:r>
      <w:r w:rsidRPr="007A1F9B">
        <w:rPr>
          <w:rFonts w:ascii="Times New Roman" w:hAnsi="Times New Roman" w:cs="Times New Roman"/>
        </w:rPr>
        <w:t xml:space="preserve"> that meet the specific inclusion criteria in accordance with CDC and CMS guidelines. </w:t>
      </w:r>
      <w:r w:rsidRPr="007A1F9B">
        <w:rPr>
          <w:rFonts w:ascii="Times New Roman" w:eastAsia="SimSun" w:hAnsi="Times New Roman" w:cs="Times New Roman"/>
        </w:rPr>
        <w:t>MassQEX</w:t>
      </w:r>
      <w:r w:rsidRPr="007A1F9B">
        <w:rPr>
          <w:rFonts w:ascii="Times New Roman" w:eastAsia="SimSun" w:hAnsi="Times New Roman" w:cs="Times New Roman"/>
          <w:b/>
        </w:rPr>
        <w:t xml:space="preserve"> </w:t>
      </w:r>
      <w:r w:rsidRPr="007A1F9B">
        <w:rPr>
          <w:rFonts w:ascii="Times New Roman" w:eastAsia="SimSun" w:hAnsi="Times New Roman" w:cs="Times New Roman"/>
        </w:rPr>
        <w:t>will review each Hospital’s “</w:t>
      </w:r>
      <w:r w:rsidRPr="007A1F9B">
        <w:rPr>
          <w:rFonts w:ascii="Times New Roman" w:eastAsia="SimSun" w:hAnsi="Times New Roman" w:cs="Times New Roman"/>
          <w:u w:val="single"/>
        </w:rPr>
        <w:t>NHSN Participation Alerts</w:t>
      </w:r>
      <w:r w:rsidRPr="007A1F9B">
        <w:rPr>
          <w:rFonts w:ascii="Times New Roman" w:eastAsia="SimSun" w:hAnsi="Times New Roman" w:cs="Times New Roman"/>
          <w:b/>
        </w:rPr>
        <w:t xml:space="preserve">” </w:t>
      </w:r>
      <w:r w:rsidRPr="007A1F9B">
        <w:rPr>
          <w:rFonts w:ascii="Times New Roman" w:eastAsia="SimSun" w:hAnsi="Times New Roman" w:cs="Times New Roman"/>
        </w:rPr>
        <w:t>for status checks of each HAI measure period to ensure accurate and complete data is in accordance with NHSN protocols.</w:t>
      </w:r>
    </w:p>
    <w:p w14:paraId="1B603C0E" w14:textId="1F1E7041" w:rsidR="000C1871" w:rsidRPr="00E26533" w:rsidRDefault="000C1871" w:rsidP="00E26533">
      <w:pPr>
        <w:ind w:left="720"/>
        <w:rPr>
          <w:rFonts w:ascii="Times New Roman" w:hAnsi="Times New Roman" w:cs="Times New Roman"/>
        </w:rPr>
      </w:pPr>
      <w:r w:rsidRPr="007A1F9B">
        <w:rPr>
          <w:rFonts w:ascii="Times New Roman" w:hAnsi="Times New Roman" w:cs="Times New Roman"/>
          <w:b/>
          <w:shd w:val="clear" w:color="auto" w:fill="FFFFFF"/>
          <w:lang w:bidi="en-US"/>
        </w:rPr>
        <w:t>NOTE</w:t>
      </w:r>
      <w:r w:rsidRPr="007A1F9B">
        <w:rPr>
          <w:rFonts w:ascii="Times New Roman" w:hAnsi="Times New Roman" w:cs="Times New Roman"/>
          <w:shd w:val="clear" w:color="auto" w:fill="FFFFFF"/>
          <w:lang w:bidi="en-US"/>
        </w:rPr>
        <w:t xml:space="preserve">: Inaccurate data that is due to the hospitals NHSN submission error is not considered a reason for requesting a recalculation of MassHealth SIR results after the defined dataset used for the MassQEX report has been extracted. </w:t>
      </w:r>
      <w:r w:rsidRPr="007A1F9B">
        <w:rPr>
          <w:rFonts w:ascii="Times New Roman" w:hAnsi="Times New Roman" w:cs="Times New Roman"/>
          <w:shd w:val="clear" w:color="auto" w:fill="FFFFFF"/>
        </w:rPr>
        <w:t>EOHHS accepts the hospital SIR result</w:t>
      </w:r>
      <w:r w:rsidR="25F5850F" w:rsidRPr="007A1F9B">
        <w:rPr>
          <w:rFonts w:ascii="Times New Roman" w:hAnsi="Times New Roman" w:cs="Times New Roman"/>
          <w:shd w:val="clear" w:color="auto" w:fill="FFFFFF"/>
        </w:rPr>
        <w:t>s</w:t>
      </w:r>
      <w:r w:rsidRPr="007A1F9B">
        <w:rPr>
          <w:rFonts w:ascii="Times New Roman" w:hAnsi="Times New Roman" w:cs="Times New Roman"/>
          <w:shd w:val="clear" w:color="auto" w:fill="FFFFFF"/>
        </w:rPr>
        <w:t xml:space="preserve"> as accurate based on the dataset that was accessed and extracted by the MassQEX vendor at</w:t>
      </w:r>
      <w:r w:rsidR="00996C7F" w:rsidRPr="007A1F9B">
        <w:rPr>
          <w:rFonts w:ascii="Times New Roman" w:hAnsi="Times New Roman" w:cs="Times New Roman"/>
          <w:shd w:val="clear" w:color="auto" w:fill="FFFFFF"/>
        </w:rPr>
        <w:t xml:space="preserve"> the date of data pull</w:t>
      </w:r>
      <w:r w:rsidR="00E462C0">
        <w:rPr>
          <w:rFonts w:ascii="Times New Roman" w:hAnsi="Times New Roman" w:cs="Times New Roman"/>
          <w:shd w:val="clear" w:color="auto" w:fill="FFFFFF"/>
        </w:rPr>
        <w:t xml:space="preserve"> no earlier than </w:t>
      </w:r>
      <w:r w:rsidR="00F86D52" w:rsidRPr="000E4743">
        <w:rPr>
          <w:rFonts w:ascii="Times New Roman" w:hAnsi="Times New Roman" w:cs="Times New Roman"/>
        </w:rPr>
        <w:t>4 ½ months after the end</w:t>
      </w:r>
      <w:r w:rsidR="00F86D52" w:rsidRPr="006A5955">
        <w:rPr>
          <w:rFonts w:ascii="Times New Roman" w:hAnsi="Times New Roman" w:cs="Times New Roman"/>
        </w:rPr>
        <w:t xml:space="preserve"> of the reporting quarter</w:t>
      </w:r>
      <w:r w:rsidR="00BE2F6A" w:rsidRPr="006A5955">
        <w:rPr>
          <w:rFonts w:cstheme="minorHAnsi"/>
          <w:shd w:val="clear" w:color="auto" w:fill="FFFFFF"/>
        </w:rPr>
        <w:t>.</w:t>
      </w:r>
      <w:r w:rsidRPr="007A1F9B">
        <w:rPr>
          <w:rFonts w:ascii="Times New Roman" w:hAnsi="Times New Roman" w:cs="Times New Roman"/>
          <w:shd w:val="clear" w:color="auto" w:fill="FFFFFF"/>
        </w:rPr>
        <w:t xml:space="preserve"> EOHHS does not consider data to be “inaccurate” because a hospital did not make necessary corrections to their HAI data before the MassQEX freeze date stamp.</w:t>
      </w:r>
    </w:p>
    <w:p w14:paraId="36A5B400" w14:textId="3FA8ECCB" w:rsidR="000C1871" w:rsidRPr="00AB0274" w:rsidRDefault="000C1871" w:rsidP="00AB0274">
      <w:pPr>
        <w:numPr>
          <w:ilvl w:val="0"/>
          <w:numId w:val="108"/>
        </w:numPr>
        <w:ind w:left="720"/>
        <w:rPr>
          <w:rFonts w:ascii="Times New Roman" w:hAnsi="Times New Roman" w:cs="Times New Roman"/>
          <w:lang w:bidi="en-US"/>
        </w:rPr>
      </w:pPr>
      <w:r w:rsidRPr="004F7CBD">
        <w:rPr>
          <w:rFonts w:ascii="Times New Roman" w:hAnsi="Times New Roman" w:cs="Times New Roman"/>
          <w:b/>
          <w:lang w:bidi="en-US"/>
        </w:rPr>
        <w:t>Missing or Invalid Data</w:t>
      </w:r>
      <w:r w:rsidRPr="004F7CBD">
        <w:rPr>
          <w:rFonts w:ascii="Times New Roman" w:hAnsi="Times New Roman" w:cs="Times New Roman"/>
          <w:lang w:bidi="en-US"/>
        </w:rPr>
        <w:t>: Missing data refers to data fields required by NHSN that have no values (blank) for submitted data and invalid data refers to data values that are outside range of allowable values defined by NHSN.</w:t>
      </w:r>
      <w:r w:rsidR="0078774A" w:rsidRPr="004F7CBD">
        <w:rPr>
          <w:rFonts w:ascii="Times New Roman" w:hAnsi="Times New Roman" w:cs="Times New Roman"/>
          <w:lang w:bidi="en-US"/>
        </w:rPr>
        <w:t xml:space="preserve">  </w:t>
      </w:r>
      <w:r w:rsidRPr="004F7CBD">
        <w:rPr>
          <w:rFonts w:ascii="Times New Roman" w:hAnsi="Times New Roman" w:cs="Times New Roman"/>
          <w:lang w:bidi="en-US"/>
        </w:rPr>
        <w:t xml:space="preserve">MassQEX will review each hospital’s “NHSN Monthly Report Plan” which provides the number of months each facility submitted and complies with adherence to NHSN warnings associated with each HAI measure period calculated.  </w:t>
      </w:r>
    </w:p>
    <w:bookmarkEnd w:id="134"/>
    <w:p w14:paraId="5E1554EB" w14:textId="0203A544" w:rsidR="000C1871" w:rsidRPr="00AB0274" w:rsidRDefault="000C1871" w:rsidP="00AB0274">
      <w:pPr>
        <w:numPr>
          <w:ilvl w:val="0"/>
          <w:numId w:val="108"/>
        </w:numPr>
        <w:ind w:left="720"/>
        <w:rPr>
          <w:rFonts w:ascii="Times New Roman" w:hAnsi="Times New Roman" w:cs="Times New Roman"/>
          <w:b/>
          <w:lang w:bidi="en-US"/>
        </w:rPr>
      </w:pPr>
      <w:r w:rsidRPr="007A1F9B">
        <w:rPr>
          <w:rFonts w:ascii="Times New Roman" w:hAnsi="Times New Roman" w:cs="Times New Roman"/>
          <w:b/>
          <w:lang w:bidi="en-US"/>
        </w:rPr>
        <w:t xml:space="preserve">Data Completeness Assessment  </w:t>
      </w:r>
    </w:p>
    <w:p w14:paraId="69D3B344" w14:textId="7C76DE63" w:rsidR="000C1871" w:rsidRPr="0036058C" w:rsidRDefault="000C1871" w:rsidP="0036058C">
      <w:pPr>
        <w:numPr>
          <w:ilvl w:val="0"/>
          <w:numId w:val="143"/>
        </w:numPr>
        <w:ind w:left="993" w:hanging="187"/>
        <w:rPr>
          <w:rFonts w:ascii="Times New Roman" w:hAnsi="Times New Roman" w:cs="Times New Roman"/>
        </w:rPr>
      </w:pPr>
      <w:bookmarkStart w:id="135" w:name="_Hlk140239800"/>
      <w:r w:rsidRPr="007A1F9B">
        <w:rPr>
          <w:rFonts w:ascii="Times New Roman" w:hAnsi="Times New Roman" w:cs="Times New Roman"/>
          <w:b/>
        </w:rPr>
        <w:t xml:space="preserve">NHSN completeness met: </w:t>
      </w:r>
      <w:r w:rsidRPr="007A1F9B">
        <w:rPr>
          <w:rFonts w:ascii="Times New Roman" w:hAnsi="Times New Roman" w:cs="Times New Roman"/>
        </w:rPr>
        <w:t xml:space="preserve">the hospital must meet the data accuracy criteria previously described and have sufficient data in accordance with NHSN criteria (e.g.: submit at least 12 months of data, more than nine surgeries total in prior year for SSI’s). </w:t>
      </w:r>
      <w:bookmarkStart w:id="136" w:name="_Hlk140245340"/>
      <w:r w:rsidRPr="007A1F9B">
        <w:rPr>
          <w:rFonts w:ascii="Times New Roman" w:hAnsi="Times New Roman" w:cs="Times New Roman"/>
        </w:rPr>
        <w:t xml:space="preserve">The predicted number of infections must be </w:t>
      </w:r>
      <w:r w:rsidRPr="008B544A">
        <w:rPr>
          <w:rFonts w:ascii="Times New Roman" w:hAnsi="Times New Roman" w:cs="Times New Roman"/>
          <w:u w:val="single"/>
        </w:rPr>
        <w:t>&gt;</w:t>
      </w:r>
      <w:r w:rsidRPr="007A1F9B">
        <w:rPr>
          <w:rFonts w:ascii="Times New Roman" w:hAnsi="Times New Roman" w:cs="Times New Roman"/>
        </w:rPr>
        <w:t>1.0 before SIR is to be computed.</w:t>
      </w:r>
      <w:bookmarkEnd w:id="135"/>
      <w:bookmarkEnd w:id="136"/>
    </w:p>
    <w:p w14:paraId="525719BF" w14:textId="6B9E1315" w:rsidR="000C1871" w:rsidRPr="0036058C" w:rsidRDefault="000C1871" w:rsidP="0036058C">
      <w:pPr>
        <w:numPr>
          <w:ilvl w:val="0"/>
          <w:numId w:val="143"/>
        </w:numPr>
        <w:ind w:left="993" w:hanging="187"/>
        <w:rPr>
          <w:rFonts w:ascii="Times New Roman" w:hAnsi="Times New Roman" w:cs="Times New Roman"/>
        </w:rPr>
      </w:pPr>
      <w:r w:rsidRPr="007A1F9B">
        <w:rPr>
          <w:rFonts w:ascii="Times New Roman" w:eastAsia="SimSun" w:hAnsi="Times New Roman" w:cs="Times New Roman"/>
          <w:b/>
        </w:rPr>
        <w:t xml:space="preserve">MassHealth completeness met: </w:t>
      </w:r>
      <w:r w:rsidR="00F35EA5">
        <w:rPr>
          <w:rFonts w:ascii="Times New Roman" w:eastAsia="SimSun" w:hAnsi="Times New Roman" w:cs="Times New Roman"/>
        </w:rPr>
        <w:t>T</w:t>
      </w:r>
      <w:r w:rsidR="00F35EA5" w:rsidRPr="007A1F9B">
        <w:rPr>
          <w:rFonts w:ascii="Times New Roman" w:eastAsia="SimSun" w:hAnsi="Times New Roman" w:cs="Times New Roman"/>
        </w:rPr>
        <w:t xml:space="preserve">he </w:t>
      </w:r>
      <w:r w:rsidRPr="007A1F9B">
        <w:rPr>
          <w:rFonts w:ascii="Times New Roman" w:eastAsia="SimSun" w:hAnsi="Times New Roman" w:cs="Times New Roman"/>
        </w:rPr>
        <w:t>hospital</w:t>
      </w:r>
      <w:r w:rsidR="007C6406">
        <w:rPr>
          <w:rFonts w:ascii="Times New Roman" w:eastAsia="SimSun" w:hAnsi="Times New Roman" w:cs="Times New Roman"/>
        </w:rPr>
        <w:t>’</w:t>
      </w:r>
      <w:r w:rsidRPr="007A1F9B">
        <w:rPr>
          <w:rFonts w:ascii="Times New Roman" w:eastAsia="SimSun" w:hAnsi="Times New Roman" w:cs="Times New Roman"/>
        </w:rPr>
        <w:t xml:space="preserve">s adherence to NHSN submission warning reports described </w:t>
      </w:r>
      <w:r w:rsidR="00F35EA5">
        <w:rPr>
          <w:rFonts w:ascii="Times New Roman" w:eastAsia="SimSun" w:hAnsi="Times New Roman" w:cs="Times New Roman"/>
        </w:rPr>
        <w:t>above</w:t>
      </w:r>
      <w:r w:rsidRPr="007A1F9B">
        <w:rPr>
          <w:rFonts w:ascii="Times New Roman" w:eastAsia="SimSun" w:hAnsi="Times New Roman" w:cs="Times New Roman"/>
        </w:rPr>
        <w:t xml:space="preserve"> are reviewed separately when assessing data completeness for each HAI measure. </w:t>
      </w:r>
      <w:r w:rsidRPr="007A1F9B">
        <w:rPr>
          <w:rFonts w:ascii="Times New Roman" w:hAnsi="Times New Roman" w:cs="Times New Roman"/>
        </w:rPr>
        <w:t xml:space="preserve"> </w:t>
      </w:r>
      <w:r w:rsidRPr="007A1F9B">
        <w:rPr>
          <w:rFonts w:ascii="Times New Roman" w:eastAsia="SimSun" w:hAnsi="Times New Roman" w:cs="Times New Roman"/>
        </w:rPr>
        <w:t xml:space="preserve">MassHealth also confirms each </w:t>
      </w:r>
      <w:r w:rsidRPr="007A1F9B">
        <w:rPr>
          <w:rFonts w:ascii="Times New Roman" w:hAnsi="Times New Roman" w:cs="Times New Roman"/>
          <w:lang w:bidi="en-US"/>
        </w:rPr>
        <w:t xml:space="preserve">HAI measure exemption entered on the “MassHealth Hospital DACA Form” as follows:  </w:t>
      </w:r>
    </w:p>
    <w:p w14:paraId="3DA90516" w14:textId="7D53C3F8" w:rsidR="000C1871" w:rsidRPr="00936D82" w:rsidRDefault="000C1871" w:rsidP="00936D82">
      <w:pPr>
        <w:numPr>
          <w:ilvl w:val="1"/>
          <w:numId w:val="109"/>
        </w:numPr>
        <w:autoSpaceDE w:val="0"/>
        <w:autoSpaceDN w:val="0"/>
        <w:adjustRightInd w:val="0"/>
        <w:rPr>
          <w:rFonts w:ascii="Times New Roman" w:hAnsi="Times New Roman" w:cs="Times New Roman"/>
          <w:b/>
          <w:lang w:bidi="en-US"/>
        </w:rPr>
      </w:pPr>
      <w:r w:rsidRPr="007A1F9B">
        <w:rPr>
          <w:rFonts w:ascii="Times New Roman" w:hAnsi="Times New Roman" w:cs="Times New Roman"/>
          <w:b/>
          <w:lang w:bidi="en-US"/>
        </w:rPr>
        <w:t>Valid Exemption</w:t>
      </w:r>
      <w:r w:rsidRPr="007A1F9B">
        <w:rPr>
          <w:rFonts w:ascii="Times New Roman" w:hAnsi="Times New Roman" w:cs="Times New Roman"/>
          <w:lang w:bidi="en-US"/>
        </w:rPr>
        <w:t xml:space="preserve"> – If the hospital form checked measure exemptions for the HAIs listed and no data is available in NHSN database then HAI annual results are not computed</w:t>
      </w:r>
      <w:r w:rsidRPr="007A1F9B">
        <w:rPr>
          <w:rFonts w:ascii="Times New Roman" w:hAnsi="Times New Roman" w:cs="Times New Roman"/>
          <w:b/>
          <w:lang w:bidi="en-US"/>
        </w:rPr>
        <w:t>.</w:t>
      </w:r>
    </w:p>
    <w:p w14:paraId="0CE25CBF" w14:textId="6D567257" w:rsidR="00446D6F" w:rsidRPr="00936D82" w:rsidRDefault="000C1871" w:rsidP="00936D82">
      <w:pPr>
        <w:numPr>
          <w:ilvl w:val="1"/>
          <w:numId w:val="109"/>
        </w:numPr>
        <w:autoSpaceDE w:val="0"/>
        <w:autoSpaceDN w:val="0"/>
        <w:adjustRightInd w:val="0"/>
        <w:contextualSpacing/>
        <w:rPr>
          <w:rFonts w:ascii="Times New Roman" w:hAnsi="Times New Roman" w:cs="Times New Roman"/>
          <w:b/>
          <w:lang w:bidi="en-US"/>
        </w:rPr>
      </w:pPr>
      <w:r w:rsidRPr="007A1F9B">
        <w:rPr>
          <w:rFonts w:ascii="Times New Roman" w:hAnsi="Times New Roman" w:cs="Times New Roman"/>
          <w:b/>
          <w:lang w:bidi="en-US"/>
        </w:rPr>
        <w:t>Invalid Exemption</w:t>
      </w:r>
      <w:r w:rsidRPr="007A1F9B">
        <w:rPr>
          <w:rFonts w:ascii="Times New Roman" w:hAnsi="Times New Roman" w:cs="Times New Roman"/>
          <w:lang w:bidi="en-US"/>
        </w:rPr>
        <w:t xml:space="preserve"> - If the hospital form checked measure exemptions for the HAIs listed but data is available in the NHSN database then HAI data is extracted for annual results.   </w:t>
      </w:r>
    </w:p>
    <w:p w14:paraId="665592E2" w14:textId="4B7FCB18" w:rsidR="000C1871" w:rsidRPr="00936D82" w:rsidRDefault="000C1871" w:rsidP="00936D82">
      <w:pPr>
        <w:pStyle w:val="Heading3"/>
        <w:spacing w:after="240" w:line="276" w:lineRule="auto"/>
        <w:rPr>
          <w:rFonts w:ascii="Times New Roman" w:hAnsi="Times New Roman" w:cs="Times New Roman"/>
          <w:b/>
        </w:rPr>
      </w:pPr>
      <w:bookmarkStart w:id="137" w:name="_Toc140488381"/>
      <w:bookmarkStart w:id="138" w:name="_Toc180573572"/>
      <w:r w:rsidRPr="007A1F9B">
        <w:rPr>
          <w:rStyle w:val="Heading3Char"/>
          <w:rFonts w:ascii="Times New Roman" w:hAnsi="Times New Roman" w:cs="Times New Roman"/>
          <w:b/>
        </w:rPr>
        <w:t>4.</w:t>
      </w:r>
      <w:r w:rsidRPr="007A1F9B">
        <w:rPr>
          <w:rFonts w:ascii="Times New Roman" w:hAnsi="Times New Roman" w:cs="Times New Roman"/>
          <w:b/>
        </w:rPr>
        <w:t xml:space="preserve"> Measure Calculation Method</w:t>
      </w:r>
      <w:bookmarkEnd w:id="137"/>
      <w:bookmarkEnd w:id="138"/>
    </w:p>
    <w:p w14:paraId="60B9F049" w14:textId="408DA447" w:rsidR="000C1871" w:rsidRPr="00936D82" w:rsidRDefault="000C1871" w:rsidP="00936D82">
      <w:pPr>
        <w:pStyle w:val="ListParagraph"/>
        <w:numPr>
          <w:ilvl w:val="0"/>
          <w:numId w:val="104"/>
        </w:numPr>
        <w:contextualSpacing w:val="0"/>
        <w:rPr>
          <w:rFonts w:ascii="Times New Roman" w:hAnsi="Times New Roman" w:cs="Times New Roman"/>
        </w:rPr>
      </w:pPr>
      <w:r w:rsidRPr="007A1F9B">
        <w:rPr>
          <w:rFonts w:ascii="Times New Roman" w:hAnsi="Times New Roman" w:cs="Times New Roman"/>
          <w:b/>
        </w:rPr>
        <w:t xml:space="preserve">Measurement Period:  </w:t>
      </w:r>
      <w:r w:rsidRPr="007A1F9B">
        <w:rPr>
          <w:rFonts w:ascii="Times New Roman" w:hAnsi="Times New Roman" w:cs="Times New Roman"/>
        </w:rPr>
        <w:t>MassQEX will extract each hospital’s HAI measures for the data period listed in Section 1.D of this EOHHS manual.</w:t>
      </w:r>
    </w:p>
    <w:p w14:paraId="4771B8D9" w14:textId="7EBF40D6" w:rsidR="000C1871" w:rsidRPr="004C08C1" w:rsidRDefault="000C1871" w:rsidP="004C08C1">
      <w:pPr>
        <w:pStyle w:val="ListParagraph"/>
        <w:numPr>
          <w:ilvl w:val="0"/>
          <w:numId w:val="104"/>
        </w:numPr>
        <w:contextualSpacing w:val="0"/>
        <w:rPr>
          <w:rFonts w:ascii="Times New Roman" w:hAnsi="Times New Roman" w:cs="Times New Roman"/>
        </w:rPr>
      </w:pPr>
      <w:r w:rsidRPr="007A1F9B">
        <w:rPr>
          <w:rFonts w:ascii="Times New Roman" w:hAnsi="Times New Roman" w:cs="Times New Roman"/>
          <w:b/>
        </w:rPr>
        <w:t xml:space="preserve">NHSN Analysis Tools: </w:t>
      </w:r>
      <w:r w:rsidR="004C08C1" w:rsidRPr="007A1F9B">
        <w:rPr>
          <w:rFonts w:ascii="Times New Roman" w:hAnsi="Times New Roman" w:cs="Times New Roman"/>
        </w:rPr>
        <w:t xml:space="preserve">The MassQEX vendor will access </w:t>
      </w:r>
      <w:r w:rsidR="004C08C1">
        <w:rPr>
          <w:rFonts w:ascii="Times New Roman" w:hAnsi="Times New Roman" w:cs="Times New Roman"/>
        </w:rPr>
        <w:t xml:space="preserve">modules under “CMS Reports” within the </w:t>
      </w:r>
      <w:r w:rsidR="004C08C1" w:rsidRPr="007A1F9B">
        <w:rPr>
          <w:rFonts w:ascii="Times New Roman" w:hAnsi="Times New Roman" w:cs="Times New Roman"/>
        </w:rPr>
        <w:t xml:space="preserve">NHSN </w:t>
      </w:r>
      <w:r w:rsidR="004C08C1">
        <w:rPr>
          <w:rFonts w:ascii="Times New Roman" w:hAnsi="Times New Roman" w:cs="Times New Roman"/>
        </w:rPr>
        <w:t>“</w:t>
      </w:r>
      <w:r w:rsidR="004C08C1" w:rsidRPr="007A1F9B">
        <w:rPr>
          <w:rFonts w:ascii="Times New Roman" w:hAnsi="Times New Roman" w:cs="Times New Roman"/>
        </w:rPr>
        <w:t>Analysis</w:t>
      </w:r>
      <w:r w:rsidR="004C08C1" w:rsidRPr="007A1F9B">
        <w:rPr>
          <w:rFonts w:ascii="Times New Roman" w:hAnsi="Times New Roman" w:cs="Times New Roman"/>
          <w:i/>
        </w:rPr>
        <w:t xml:space="preserve"> </w:t>
      </w:r>
      <w:r w:rsidR="004C08C1" w:rsidRPr="007A1F9B">
        <w:rPr>
          <w:rFonts w:ascii="Times New Roman" w:hAnsi="Times New Roman" w:cs="Times New Roman"/>
        </w:rPr>
        <w:t xml:space="preserve">Reports” as part of the CDC arrangement made with EOHHS to establish MassHealth NHSN Group.  This NHSN Analysis Tool will be utilized to generate measure results by acute hospital facility for each of the HAI measures previously listed in Section </w:t>
      </w:r>
      <w:r w:rsidR="004C08C1">
        <w:rPr>
          <w:rFonts w:ascii="Times New Roman" w:hAnsi="Times New Roman" w:cs="Times New Roman"/>
        </w:rPr>
        <w:t>9</w:t>
      </w:r>
      <w:r w:rsidR="004C08C1" w:rsidRPr="007A1F9B">
        <w:rPr>
          <w:rFonts w:ascii="Times New Roman" w:hAnsi="Times New Roman" w:cs="Times New Roman"/>
        </w:rPr>
        <w:t>.</w:t>
      </w:r>
      <w:r w:rsidR="004C08C1">
        <w:rPr>
          <w:rFonts w:ascii="Times New Roman" w:hAnsi="Times New Roman" w:cs="Times New Roman"/>
        </w:rPr>
        <w:t>B.</w:t>
      </w:r>
      <w:r w:rsidR="004C08C1" w:rsidRPr="007A1F9B">
        <w:rPr>
          <w:rFonts w:ascii="Times New Roman" w:hAnsi="Times New Roman" w:cs="Times New Roman"/>
        </w:rPr>
        <w:t>1.</w:t>
      </w:r>
    </w:p>
    <w:p w14:paraId="70CD26EF" w14:textId="77777777" w:rsidR="000C1871" w:rsidRPr="007A1F9B" w:rsidRDefault="000C1871" w:rsidP="00CE2277">
      <w:pPr>
        <w:pStyle w:val="ListParagraph"/>
        <w:numPr>
          <w:ilvl w:val="0"/>
          <w:numId w:val="104"/>
        </w:numPr>
        <w:rPr>
          <w:rFonts w:ascii="Times New Roman" w:hAnsi="Times New Roman" w:cs="Times New Roman"/>
        </w:rPr>
      </w:pPr>
      <w:r w:rsidRPr="007A1F9B">
        <w:rPr>
          <w:rFonts w:ascii="Times New Roman" w:hAnsi="Times New Roman" w:cs="Times New Roman"/>
          <w:b/>
        </w:rPr>
        <w:t>Standardized Infection Ratio (SIR)</w:t>
      </w:r>
      <w:r w:rsidRPr="007A1F9B">
        <w:rPr>
          <w:rFonts w:ascii="Times New Roman" w:hAnsi="Times New Roman" w:cs="Times New Roman"/>
          <w:i/>
        </w:rPr>
        <w:t>:</w:t>
      </w:r>
      <w:r w:rsidRPr="007A1F9B">
        <w:rPr>
          <w:rFonts w:ascii="Times New Roman" w:hAnsi="Times New Roman" w:cs="Times New Roman"/>
        </w:rPr>
        <w:t xml:space="preserve">  is the result available for each healthcare-associated infection in the NHSN database that is calculated by CDC for each HAI measure using the following formula: </w:t>
      </w:r>
    </w:p>
    <w:p w14:paraId="18E298E2" w14:textId="4D899C76" w:rsidR="000C1871" w:rsidRPr="00962193" w:rsidRDefault="000C1871" w:rsidP="00962193">
      <w:pPr>
        <w:pStyle w:val="Default"/>
        <w:numPr>
          <w:ilvl w:val="0"/>
          <w:numId w:val="110"/>
        </w:numPr>
        <w:spacing w:after="240"/>
        <w:ind w:left="1080"/>
        <w:rPr>
          <w:rFonts w:ascii="Times New Roman" w:hAnsi="Times New Roman" w:cs="Times New Roman"/>
          <w:b/>
          <w:color w:val="auto"/>
          <w:sz w:val="22"/>
          <w:szCs w:val="22"/>
        </w:rPr>
      </w:pPr>
      <w:r w:rsidRPr="007A1F9B">
        <w:rPr>
          <w:rFonts w:ascii="Times New Roman" w:hAnsi="Times New Roman" w:cs="Times New Roman"/>
          <w:color w:val="auto"/>
          <w:sz w:val="22"/>
          <w:szCs w:val="22"/>
        </w:rPr>
        <w:lastRenderedPageBreak/>
        <w:t xml:space="preserve">Standard Infection Ratio = Number of Observed Infections / Number of Predicted Infections </w:t>
      </w:r>
    </w:p>
    <w:p w14:paraId="246C79A2" w14:textId="1CFC42E7" w:rsidR="000C1871" w:rsidRPr="00962193" w:rsidRDefault="000C1871" w:rsidP="00962193">
      <w:pPr>
        <w:pStyle w:val="ListParagraph"/>
        <w:numPr>
          <w:ilvl w:val="0"/>
          <w:numId w:val="110"/>
        </w:numPr>
        <w:spacing w:line="240" w:lineRule="auto"/>
        <w:ind w:left="1080"/>
        <w:contextualSpacing w:val="0"/>
        <w:rPr>
          <w:rFonts w:ascii="Times New Roman" w:hAnsi="Times New Roman" w:cs="Times New Roman"/>
        </w:rPr>
      </w:pPr>
      <w:r w:rsidRPr="007A1F9B">
        <w:rPr>
          <w:rFonts w:ascii="Times New Roman" w:hAnsi="Times New Roman" w:cs="Times New Roman"/>
        </w:rPr>
        <w:t xml:space="preserve">Number of Observed Infections: is the number of </w:t>
      </w:r>
      <w:r w:rsidR="009452F5" w:rsidRPr="007A1F9B">
        <w:rPr>
          <w:rFonts w:ascii="Times New Roman" w:hAnsi="Times New Roman" w:cs="Times New Roman"/>
        </w:rPr>
        <w:t>HAIs</w:t>
      </w:r>
      <w:r w:rsidRPr="007A1F9B">
        <w:rPr>
          <w:rFonts w:ascii="Times New Roman" w:hAnsi="Times New Roman" w:cs="Times New Roman"/>
        </w:rPr>
        <w:t xml:space="preserve"> for a specific location/facility over a period (also listed as event count) </w:t>
      </w:r>
    </w:p>
    <w:p w14:paraId="2009709A" w14:textId="42BDF8A3" w:rsidR="004B64D3" w:rsidRPr="0078321B" w:rsidRDefault="000C1871" w:rsidP="0078321B">
      <w:pPr>
        <w:pStyle w:val="ListParagraph"/>
        <w:numPr>
          <w:ilvl w:val="0"/>
          <w:numId w:val="110"/>
        </w:numPr>
        <w:spacing w:line="240" w:lineRule="auto"/>
        <w:ind w:left="1080"/>
        <w:contextualSpacing w:val="0"/>
        <w:rPr>
          <w:rFonts w:ascii="Times New Roman" w:hAnsi="Times New Roman" w:cs="Times New Roman"/>
        </w:rPr>
      </w:pPr>
      <w:r w:rsidRPr="007A1F9B">
        <w:rPr>
          <w:rFonts w:ascii="Times New Roman" w:hAnsi="Times New Roman" w:cs="Times New Roman"/>
        </w:rPr>
        <w:t>Number of Predicted Infections: is computed by using multivariate regression models generated from nationally aggregated data during a baseline period.</w:t>
      </w:r>
    </w:p>
    <w:p w14:paraId="5ED5A4FF" w14:textId="45B2BD86" w:rsidR="000C1871" w:rsidRPr="0078321B" w:rsidRDefault="000C1871" w:rsidP="0078321B">
      <w:pPr>
        <w:pStyle w:val="ListParagraph"/>
        <w:numPr>
          <w:ilvl w:val="0"/>
          <w:numId w:val="110"/>
        </w:numPr>
        <w:spacing w:line="240" w:lineRule="auto"/>
        <w:ind w:left="1080"/>
        <w:contextualSpacing w:val="0"/>
        <w:rPr>
          <w:rFonts w:ascii="Times New Roman" w:hAnsi="Times New Roman" w:cs="Times New Roman"/>
        </w:rPr>
      </w:pPr>
      <w:r w:rsidRPr="004B64D3">
        <w:rPr>
          <w:rFonts w:ascii="Times New Roman" w:hAnsi="Times New Roman" w:cs="Times New Roman"/>
          <w:b/>
          <w:i/>
          <w:u w:val="single"/>
        </w:rPr>
        <w:t>SIR Result</w:t>
      </w:r>
      <w:r w:rsidRPr="004B64D3">
        <w:rPr>
          <w:rFonts w:ascii="Times New Roman" w:hAnsi="Times New Roman" w:cs="Times New Roman"/>
        </w:rPr>
        <w:t xml:space="preserve">: The SIR compares the actual number of HAIs reported to the number that would be predicted based on the standard population baseline, adjusting for risk factors found to be significantly associated with differences in infection incidence.  If the SIR is </w:t>
      </w:r>
      <w:r w:rsidR="00D46FBD" w:rsidRPr="004B64D3">
        <w:rPr>
          <w:rFonts w:ascii="Times New Roman" w:hAnsi="Times New Roman" w:cs="Times New Roman"/>
        </w:rPr>
        <w:t>&gt;</w:t>
      </w:r>
      <w:r w:rsidRPr="004B64D3">
        <w:rPr>
          <w:rFonts w:ascii="Times New Roman" w:hAnsi="Times New Roman" w:cs="Times New Roman"/>
        </w:rPr>
        <w:t xml:space="preserve">1.0 then more </w:t>
      </w:r>
      <w:r w:rsidR="009452F5" w:rsidRPr="004B64D3">
        <w:rPr>
          <w:rFonts w:ascii="Times New Roman" w:hAnsi="Times New Roman" w:cs="Times New Roman"/>
        </w:rPr>
        <w:t>HAIs</w:t>
      </w:r>
      <w:r w:rsidRPr="004B64D3">
        <w:rPr>
          <w:rFonts w:ascii="Times New Roman" w:hAnsi="Times New Roman" w:cs="Times New Roman"/>
        </w:rPr>
        <w:t xml:space="preserve"> were observed than predicted. </w:t>
      </w:r>
      <w:bookmarkStart w:id="139" w:name="_Hlk139988628"/>
      <w:r w:rsidRPr="004B64D3">
        <w:rPr>
          <w:rFonts w:ascii="Times New Roman" w:hAnsi="Times New Roman" w:cs="Times New Roman"/>
        </w:rPr>
        <w:t xml:space="preserve">If the SIR is &lt; 1.0, then fewer </w:t>
      </w:r>
      <w:r w:rsidR="009452F5" w:rsidRPr="004B64D3">
        <w:rPr>
          <w:rFonts w:ascii="Times New Roman" w:hAnsi="Times New Roman" w:cs="Times New Roman"/>
        </w:rPr>
        <w:t>HAIs</w:t>
      </w:r>
      <w:r w:rsidRPr="004B64D3">
        <w:rPr>
          <w:rFonts w:ascii="Times New Roman" w:hAnsi="Times New Roman" w:cs="Times New Roman"/>
        </w:rPr>
        <w:t xml:space="preserve"> were observed than predicted. If the SIR is equal to 1.0 then the same number of HAIs were observed as predicted. The SIR is not generated in NHSN if the expected infection rate is less than 1.0. </w:t>
      </w:r>
      <w:bookmarkEnd w:id="139"/>
    </w:p>
    <w:p w14:paraId="1F47B230" w14:textId="5B21C0BF" w:rsidR="000C1871" w:rsidRPr="007B3515" w:rsidRDefault="000C1871" w:rsidP="007B3515">
      <w:pPr>
        <w:ind w:left="720"/>
        <w:rPr>
          <w:rFonts w:ascii="Times New Roman" w:hAnsi="Times New Roman" w:cs="Times New Roman"/>
        </w:rPr>
      </w:pPr>
      <w:r w:rsidRPr="007B3515">
        <w:rPr>
          <w:rFonts w:ascii="Times New Roman" w:hAnsi="Times New Roman" w:cs="Times New Roman"/>
        </w:rPr>
        <w:t>Refer to the NHSN Guide to SIR (</w:t>
      </w:r>
      <w:r w:rsidR="00332673" w:rsidRPr="007B3515">
        <w:rPr>
          <w:rFonts w:ascii="Times New Roman" w:hAnsi="Times New Roman" w:cs="Times New Roman"/>
        </w:rPr>
        <w:t>updated March 2024</w:t>
      </w:r>
      <w:r w:rsidRPr="007B3515">
        <w:rPr>
          <w:rFonts w:ascii="Times New Roman" w:hAnsi="Times New Roman" w:cs="Times New Roman"/>
        </w:rPr>
        <w:t xml:space="preserve">) for more details at: </w:t>
      </w:r>
      <w:hyperlink r:id="rId80">
        <w:r w:rsidRPr="007B3515">
          <w:rPr>
            <w:rFonts w:ascii="Times New Roman" w:hAnsi="Times New Roman" w:cs="Times New Roman"/>
            <w:color w:val="0000FF"/>
            <w:u w:val="single"/>
          </w:rPr>
          <w:t>https://www.cdc.gov/nhsn/ps-analysis-resources/</w:t>
        </w:r>
      </w:hyperlink>
      <w:r w:rsidRPr="007B3515">
        <w:rPr>
          <w:rFonts w:ascii="Times New Roman" w:hAnsi="Times New Roman" w:cs="Times New Roman"/>
        </w:rPr>
        <w:t xml:space="preserve"> </w:t>
      </w:r>
    </w:p>
    <w:p w14:paraId="09DD0979" w14:textId="77777777" w:rsidR="007B3515" w:rsidRDefault="007B3515" w:rsidP="003277C5">
      <w:pPr>
        <w:pStyle w:val="ListParagraph"/>
        <w:ind w:hanging="360"/>
        <w:rPr>
          <w:rFonts w:ascii="Times New Roman" w:eastAsiaTheme="minorEastAsia" w:hAnsi="Times New Roman" w:cs="Times New Roman"/>
          <w:kern w:val="24"/>
        </w:rPr>
      </w:pPr>
    </w:p>
    <w:p w14:paraId="56338CA2" w14:textId="2058CDD4" w:rsidR="000C1871" w:rsidRPr="007A1F9B" w:rsidRDefault="000C1871" w:rsidP="003277C5">
      <w:pPr>
        <w:pStyle w:val="ListParagraph"/>
        <w:ind w:hanging="360"/>
        <w:rPr>
          <w:rFonts w:ascii="Times New Roman" w:eastAsiaTheme="minorEastAsia" w:hAnsi="Times New Roman" w:cs="Times New Roman"/>
          <w:i/>
          <w:kern w:val="24"/>
        </w:rPr>
      </w:pPr>
      <w:r w:rsidRPr="007A1F9B">
        <w:rPr>
          <w:rFonts w:ascii="Times New Roman" w:eastAsiaTheme="minorEastAsia" w:hAnsi="Times New Roman" w:cs="Times New Roman"/>
          <w:kern w:val="24"/>
        </w:rPr>
        <w:t xml:space="preserve">Contact the MassQEX Helpdesk at: </w:t>
      </w:r>
      <w:hyperlink r:id="rId81" w:history="1">
        <w:r w:rsidRPr="007A1F9B">
          <w:rPr>
            <w:rStyle w:val="Hyperlink"/>
            <w:rFonts w:ascii="Times New Roman" w:eastAsiaTheme="minorEastAsia" w:hAnsi="Times New Roman" w:cs="Times New Roman"/>
            <w:kern w:val="24"/>
          </w:rPr>
          <w:t>massqexhelp@telligen.com</w:t>
        </w:r>
      </w:hyperlink>
      <w:r w:rsidRPr="007A1F9B">
        <w:rPr>
          <w:rFonts w:ascii="Times New Roman" w:eastAsiaTheme="minorEastAsia" w:hAnsi="Times New Roman" w:cs="Times New Roman"/>
          <w:kern w:val="24"/>
        </w:rPr>
        <w:t xml:space="preserve"> for questions on HAI results</w:t>
      </w:r>
      <w:r w:rsidRPr="007A1F9B">
        <w:rPr>
          <w:rFonts w:ascii="Times New Roman" w:eastAsiaTheme="minorEastAsia" w:hAnsi="Times New Roman" w:cs="Times New Roman"/>
          <w:i/>
          <w:kern w:val="24"/>
        </w:rPr>
        <w:t>.</w:t>
      </w:r>
    </w:p>
    <w:p w14:paraId="10698FFB" w14:textId="498BB1FD" w:rsidR="00D27A14" w:rsidRPr="004B64D3" w:rsidRDefault="000C1871" w:rsidP="24F1E262">
      <w:pPr>
        <w:pStyle w:val="Heading1"/>
      </w:pPr>
      <w:r>
        <w:br w:type="page"/>
      </w:r>
      <w:bookmarkStart w:id="140" w:name="_Toc180573573"/>
      <w:r w:rsidR="7D8DFF37">
        <w:lastRenderedPageBreak/>
        <w:t xml:space="preserve">Section </w:t>
      </w:r>
      <w:r w:rsidR="00D4506D">
        <w:t>10</w:t>
      </w:r>
      <w:r w:rsidR="7D8DFF37">
        <w:t xml:space="preserve">. </w:t>
      </w:r>
      <w:r w:rsidR="74086E0C">
        <w:t>Patient Experience Domain Measure</w:t>
      </w:r>
      <w:bookmarkEnd w:id="124"/>
      <w:bookmarkEnd w:id="140"/>
    </w:p>
    <w:p w14:paraId="605EFDD7" w14:textId="5928AE65" w:rsidR="00591EE0" w:rsidRPr="00ED3E52" w:rsidRDefault="00004513" w:rsidP="00ED3E52">
      <w:pPr>
        <w:rPr>
          <w:rFonts w:ascii="Times New Roman" w:eastAsia="Times New Roman" w:hAnsi="Times New Roman" w:cs="Times New Roman"/>
          <w:b/>
        </w:rPr>
      </w:pPr>
      <w:r w:rsidRPr="007A1F9B">
        <w:rPr>
          <w:rFonts w:ascii="Times New Roman" w:eastAsia="Times New Roman" w:hAnsi="Times New Roman" w:cs="Times New Roman"/>
        </w:rPr>
        <w:t xml:space="preserve">This section outlines the EOHHS data collection and calculation guidelines that apply to the nationally reported </w:t>
      </w:r>
      <w:r w:rsidR="001941F7" w:rsidRPr="007A1F9B">
        <w:rPr>
          <w:rFonts w:ascii="Times New Roman" w:eastAsia="Times New Roman" w:hAnsi="Times New Roman" w:cs="Times New Roman"/>
        </w:rPr>
        <w:t xml:space="preserve">Hospital Consumer Assessment Health Provider Systems (HCAHPS) Survey Composite </w:t>
      </w:r>
      <w:r w:rsidRPr="007A1F9B">
        <w:rPr>
          <w:rFonts w:ascii="Times New Roman" w:eastAsia="Times New Roman" w:hAnsi="Times New Roman" w:cs="Times New Roman"/>
        </w:rPr>
        <w:t xml:space="preserve">required by the MassHealth </w:t>
      </w:r>
      <w:r w:rsidR="00152A02" w:rsidRPr="007A1F9B">
        <w:rPr>
          <w:rFonts w:ascii="Times New Roman" w:eastAsia="Times New Roman" w:hAnsi="Times New Roman" w:cs="Times New Roman"/>
        </w:rPr>
        <w:t>Clinical Quality Incentive (CQI)</w:t>
      </w:r>
      <w:r w:rsidRPr="007A1F9B">
        <w:rPr>
          <w:rFonts w:ascii="Times New Roman" w:eastAsia="Times New Roman" w:hAnsi="Times New Roman" w:cs="Times New Roman"/>
        </w:rPr>
        <w:t xml:space="preserve"> Program.</w:t>
      </w:r>
      <w:r w:rsidR="00DD772C" w:rsidRPr="007A1F9B">
        <w:rPr>
          <w:rFonts w:ascii="Times New Roman" w:eastAsiaTheme="majorEastAsia" w:hAnsi="Times New Roman" w:cs="Times New Roman"/>
          <w:bCs/>
          <w:spacing w:val="5"/>
          <w:kern w:val="28"/>
        </w:rPr>
        <w:t xml:space="preserve"> </w:t>
      </w:r>
    </w:p>
    <w:p w14:paraId="3D595AB6" w14:textId="10D848CE" w:rsidR="00591EE0" w:rsidRPr="00ED3E52" w:rsidRDefault="00591EE0" w:rsidP="00ED3E52">
      <w:pPr>
        <w:pStyle w:val="Heading2"/>
        <w:numPr>
          <w:ilvl w:val="0"/>
          <w:numId w:val="145"/>
        </w:numPr>
        <w:spacing w:after="240" w:line="276" w:lineRule="auto"/>
        <w:ind w:left="360"/>
        <w:rPr>
          <w:sz w:val="22"/>
          <w:szCs w:val="22"/>
          <w:lang w:bidi="en-US"/>
        </w:rPr>
      </w:pPr>
      <w:bookmarkStart w:id="141" w:name="_Toc180573574"/>
      <w:r w:rsidRPr="007A1F9B">
        <w:rPr>
          <w:sz w:val="22"/>
          <w:szCs w:val="22"/>
          <w:lang w:bidi="en-US"/>
        </w:rPr>
        <w:t>Measure Description</w:t>
      </w:r>
      <w:bookmarkEnd w:id="141"/>
      <w:r w:rsidRPr="007A1F9B">
        <w:rPr>
          <w:sz w:val="22"/>
          <w:szCs w:val="22"/>
          <w:lang w:bidi="en-US"/>
        </w:rPr>
        <w:t xml:space="preserve">   </w:t>
      </w:r>
    </w:p>
    <w:p w14:paraId="3451E8B0" w14:textId="1DEE2C98" w:rsidR="00591EE0" w:rsidRPr="007A1F9B" w:rsidRDefault="00591EE0" w:rsidP="00ED3E52">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Measure Name: </w:t>
      </w:r>
      <w:r w:rsidRPr="007A1F9B">
        <w:rPr>
          <w:rFonts w:ascii="Times New Roman" w:eastAsia="Times New Roman" w:hAnsi="Times New Roman" w:cs="Times New Roman"/>
          <w:kern w:val="24"/>
        </w:rPr>
        <w:t xml:space="preserve">Hospital Consumer Assessment Health Provider Systems (HCAHPS) Survey Composite includes seven dimensions of the conceptually related questions summarized below. </w:t>
      </w:r>
    </w:p>
    <w:p w14:paraId="4558794F" w14:textId="3EE5D017" w:rsidR="00591EE0" w:rsidRPr="007A1F9B" w:rsidRDefault="00591EE0" w:rsidP="007B213C">
      <w:pPr>
        <w:spacing w:after="0"/>
        <w:rPr>
          <w:rFonts w:ascii="Times New Roman" w:eastAsia="Times New Roman" w:hAnsi="Times New Roman" w:cs="Times New Roman"/>
          <w:kern w:val="24"/>
        </w:rPr>
      </w:pPr>
      <w:r w:rsidRPr="007A1F9B">
        <w:rPr>
          <w:rFonts w:ascii="Times New Roman" w:eastAsia="Times New Roman" w:hAnsi="Times New Roman" w:cs="Times New Roman"/>
          <w:bCs/>
          <w:kern w:val="24"/>
        </w:rPr>
        <w:t xml:space="preserve">Table </w:t>
      </w:r>
      <w:r w:rsidR="00535E50">
        <w:rPr>
          <w:rFonts w:ascii="Times New Roman" w:eastAsia="Times New Roman" w:hAnsi="Times New Roman" w:cs="Times New Roman"/>
          <w:bCs/>
          <w:kern w:val="24"/>
        </w:rPr>
        <w:t>10</w:t>
      </w:r>
      <w:r w:rsidRPr="007A1F9B">
        <w:rPr>
          <w:rFonts w:ascii="Times New Roman" w:eastAsia="Times New Roman" w:hAnsi="Times New Roman" w:cs="Times New Roman"/>
          <w:bCs/>
          <w:kern w:val="24"/>
        </w:rPr>
        <w:t>-1:  HCAHPS Composite Survey Dimensions</w:t>
      </w:r>
    </w:p>
    <w:tbl>
      <w:tblPr>
        <w:tblW w:w="4776" w:type="pct"/>
        <w:tblInd w:w="108" w:type="dxa"/>
        <w:tblLook w:val="0420" w:firstRow="1" w:lastRow="0" w:firstColumn="0" w:lastColumn="0" w:noHBand="0" w:noVBand="1"/>
      </w:tblPr>
      <w:tblGrid>
        <w:gridCol w:w="3258"/>
        <w:gridCol w:w="4843"/>
        <w:gridCol w:w="1655"/>
      </w:tblGrid>
      <w:tr w:rsidR="00591EE0" w:rsidRPr="007A1F9B" w14:paraId="312E4278" w14:textId="77777777" w:rsidTr="24F1E262">
        <w:trPr>
          <w:tblHeader/>
        </w:trPr>
        <w:tc>
          <w:tcPr>
            <w:tcW w:w="1670" w:type="pc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E32AF93" w14:textId="77777777" w:rsidR="00591EE0" w:rsidRPr="007A1F9B" w:rsidRDefault="00591EE0" w:rsidP="007B213C">
            <w:pPr>
              <w:spacing w:after="0"/>
              <w:rPr>
                <w:rFonts w:ascii="Times New Roman" w:eastAsia="Times New Roman" w:hAnsi="Times New Roman" w:cs="Times New Roman"/>
                <w:b/>
                <w:kern w:val="24"/>
              </w:rPr>
            </w:pPr>
            <w:bookmarkStart w:id="142" w:name="_Hlk178593103"/>
            <w:r w:rsidRPr="007A1F9B">
              <w:rPr>
                <w:rFonts w:ascii="Times New Roman" w:eastAsia="Times New Roman" w:hAnsi="Times New Roman" w:cs="Times New Roman"/>
                <w:b/>
                <w:kern w:val="24"/>
              </w:rPr>
              <w:t xml:space="preserve">Survey Dimension </w:t>
            </w:r>
          </w:p>
        </w:tc>
        <w:tc>
          <w:tcPr>
            <w:tcW w:w="2482" w:type="pc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9869F7A" w14:textId="77777777" w:rsidR="00591EE0" w:rsidRPr="007A1F9B" w:rsidRDefault="00591EE0" w:rsidP="007B213C">
            <w:pPr>
              <w:spacing w:after="0"/>
              <w:rPr>
                <w:rFonts w:ascii="Times New Roman" w:eastAsia="Times New Roman" w:hAnsi="Times New Roman" w:cs="Times New Roman"/>
                <w:b/>
                <w:kern w:val="24"/>
              </w:rPr>
            </w:pPr>
            <w:r w:rsidRPr="007A1F9B">
              <w:rPr>
                <w:rFonts w:ascii="Times New Roman" w:eastAsia="Times New Roman" w:hAnsi="Times New Roman" w:cs="Times New Roman"/>
                <w:b/>
                <w:kern w:val="24"/>
              </w:rPr>
              <w:t>Description</w:t>
            </w:r>
          </w:p>
        </w:tc>
        <w:tc>
          <w:tcPr>
            <w:tcW w:w="848" w:type="pc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CA0D593" w14:textId="77777777" w:rsidR="00591EE0" w:rsidRPr="007A1F9B" w:rsidRDefault="00591EE0" w:rsidP="007B213C">
            <w:pPr>
              <w:spacing w:after="0"/>
              <w:rPr>
                <w:rFonts w:ascii="Times New Roman" w:eastAsia="Times New Roman" w:hAnsi="Times New Roman" w:cs="Times New Roman"/>
                <w:b/>
                <w:kern w:val="24"/>
              </w:rPr>
            </w:pPr>
            <w:r w:rsidRPr="007A1F9B">
              <w:rPr>
                <w:rFonts w:ascii="Times New Roman" w:eastAsia="Times New Roman" w:hAnsi="Times New Roman" w:cs="Times New Roman"/>
                <w:kern w:val="24"/>
              </w:rPr>
              <w:t># of questions</w:t>
            </w:r>
          </w:p>
        </w:tc>
      </w:tr>
      <w:tr w:rsidR="00591EE0" w:rsidRPr="007A1F9B" w14:paraId="7B2B9945" w14:textId="77777777" w:rsidTr="24F1E262">
        <w:tc>
          <w:tcPr>
            <w:tcW w:w="1670" w:type="pct"/>
            <w:tcBorders>
              <w:top w:val="single" w:sz="4" w:space="0" w:color="auto"/>
              <w:left w:val="single" w:sz="4" w:space="0" w:color="auto"/>
              <w:bottom w:val="single" w:sz="4" w:space="0" w:color="auto"/>
              <w:right w:val="single" w:sz="4" w:space="0" w:color="auto"/>
            </w:tcBorders>
            <w:hideMark/>
          </w:tcPr>
          <w:p w14:paraId="56B8B5CE"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Nurse Communication  </w:t>
            </w:r>
          </w:p>
        </w:tc>
        <w:tc>
          <w:tcPr>
            <w:tcW w:w="2482" w:type="pct"/>
            <w:tcBorders>
              <w:top w:val="single" w:sz="4" w:space="0" w:color="auto"/>
              <w:left w:val="single" w:sz="4" w:space="0" w:color="auto"/>
              <w:bottom w:val="single" w:sz="4" w:space="0" w:color="auto"/>
              <w:right w:val="single" w:sz="4" w:space="0" w:color="auto"/>
            </w:tcBorders>
            <w:hideMark/>
          </w:tcPr>
          <w:p w14:paraId="0723933B"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how well nurses explained things </w:t>
            </w:r>
          </w:p>
          <w:p w14:paraId="7AD3E76B"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nurses - courtesy &amp; respect</w:t>
            </w:r>
          </w:p>
        </w:tc>
        <w:tc>
          <w:tcPr>
            <w:tcW w:w="848" w:type="pct"/>
            <w:tcBorders>
              <w:top w:val="single" w:sz="4" w:space="0" w:color="auto"/>
              <w:left w:val="single" w:sz="4" w:space="0" w:color="auto"/>
              <w:bottom w:val="single" w:sz="4" w:space="0" w:color="auto"/>
              <w:right w:val="single" w:sz="4" w:space="0" w:color="auto"/>
            </w:tcBorders>
            <w:hideMark/>
          </w:tcPr>
          <w:p w14:paraId="2E61DB6C" w14:textId="16A18F35"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 xml:space="preserve">3 items </w:t>
            </w:r>
          </w:p>
        </w:tc>
      </w:tr>
      <w:tr w:rsidR="00591EE0" w:rsidRPr="007A1F9B" w14:paraId="2552413F" w14:textId="77777777" w:rsidTr="24F1E262">
        <w:tc>
          <w:tcPr>
            <w:tcW w:w="1670" w:type="pct"/>
            <w:tcBorders>
              <w:top w:val="single" w:sz="4" w:space="0" w:color="auto"/>
              <w:left w:val="single" w:sz="4" w:space="0" w:color="auto"/>
              <w:bottom w:val="single" w:sz="4" w:space="0" w:color="auto"/>
              <w:right w:val="single" w:sz="4" w:space="0" w:color="auto"/>
            </w:tcBorders>
            <w:hideMark/>
          </w:tcPr>
          <w:p w14:paraId="52A3E081"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Doctor Communication </w:t>
            </w:r>
          </w:p>
        </w:tc>
        <w:tc>
          <w:tcPr>
            <w:tcW w:w="2482" w:type="pct"/>
            <w:tcBorders>
              <w:top w:val="single" w:sz="4" w:space="0" w:color="auto"/>
              <w:left w:val="single" w:sz="4" w:space="0" w:color="auto"/>
              <w:bottom w:val="single" w:sz="4" w:space="0" w:color="auto"/>
              <w:right w:val="single" w:sz="4" w:space="0" w:color="auto"/>
            </w:tcBorders>
            <w:hideMark/>
          </w:tcPr>
          <w:p w14:paraId="73E89930"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doctors explain in understandable language </w:t>
            </w:r>
          </w:p>
          <w:p w14:paraId="3D49CEF5"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doctors - courtesy &amp; respect</w:t>
            </w:r>
          </w:p>
        </w:tc>
        <w:tc>
          <w:tcPr>
            <w:tcW w:w="848" w:type="pct"/>
            <w:tcBorders>
              <w:top w:val="single" w:sz="4" w:space="0" w:color="auto"/>
              <w:left w:val="single" w:sz="4" w:space="0" w:color="auto"/>
              <w:bottom w:val="single" w:sz="4" w:space="0" w:color="auto"/>
              <w:right w:val="single" w:sz="4" w:space="0" w:color="auto"/>
            </w:tcBorders>
            <w:hideMark/>
          </w:tcPr>
          <w:p w14:paraId="5395650B" w14:textId="4BC018D5"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3 items</w:t>
            </w:r>
          </w:p>
        </w:tc>
      </w:tr>
      <w:tr w:rsidR="00591EE0" w:rsidRPr="007A1F9B" w14:paraId="3D3F8FA2" w14:textId="77777777" w:rsidTr="24F1E262">
        <w:tc>
          <w:tcPr>
            <w:tcW w:w="1670" w:type="pct"/>
            <w:tcBorders>
              <w:top w:val="single" w:sz="4" w:space="0" w:color="auto"/>
              <w:left w:val="single" w:sz="4" w:space="0" w:color="auto"/>
              <w:bottom w:val="single" w:sz="4" w:space="0" w:color="auto"/>
              <w:right w:val="single" w:sz="4" w:space="0" w:color="auto"/>
            </w:tcBorders>
            <w:hideMark/>
          </w:tcPr>
          <w:p w14:paraId="5F9DD717"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Responsiveness of Hospital staff  </w:t>
            </w:r>
          </w:p>
        </w:tc>
        <w:tc>
          <w:tcPr>
            <w:tcW w:w="2482" w:type="pct"/>
            <w:tcBorders>
              <w:top w:val="single" w:sz="4" w:space="0" w:color="auto"/>
              <w:left w:val="single" w:sz="4" w:space="0" w:color="auto"/>
              <w:bottom w:val="single" w:sz="4" w:space="0" w:color="auto"/>
              <w:right w:val="single" w:sz="4" w:space="0" w:color="auto"/>
            </w:tcBorders>
            <w:hideMark/>
          </w:tcPr>
          <w:p w14:paraId="4A40ECC5" w14:textId="7CFAE52B" w:rsidR="007F63A7" w:rsidRPr="007A1F9B" w:rsidDel="006474B0" w:rsidRDefault="00D84F35" w:rsidP="00CE2277">
            <w:pPr>
              <w:numPr>
                <w:ilvl w:val="0"/>
                <w:numId w:val="112"/>
              </w:numPr>
              <w:spacing w:after="0"/>
              <w:rPr>
                <w:rFonts w:ascii="Times New Roman" w:eastAsia="Times New Roman" w:hAnsi="Times New Roman" w:cs="Times New Roman"/>
                <w:kern w:val="24"/>
              </w:rPr>
            </w:pPr>
            <w:r w:rsidRPr="007A1F9B" w:rsidDel="006474B0">
              <w:rPr>
                <w:rFonts w:ascii="Times New Roman" w:eastAsia="Times New Roman" w:hAnsi="Times New Roman" w:cs="Times New Roman"/>
                <w:kern w:val="24"/>
              </w:rPr>
              <w:t>responsiveness after using call button</w:t>
            </w:r>
          </w:p>
          <w:p w14:paraId="6199FC2F" w14:textId="4DD90CE2" w:rsidR="00591EE0" w:rsidRPr="00E87228" w:rsidRDefault="00591EE0" w:rsidP="00E87228">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help getting to bathroom</w:t>
            </w:r>
            <w:r w:rsidR="00E87228">
              <w:rPr>
                <w:rFonts w:ascii="Times New Roman" w:eastAsia="Times New Roman" w:hAnsi="Times New Roman" w:cs="Times New Roman"/>
                <w:kern w:val="24"/>
              </w:rPr>
              <w:t xml:space="preserve">/ bedpan </w:t>
            </w:r>
          </w:p>
        </w:tc>
        <w:tc>
          <w:tcPr>
            <w:tcW w:w="848" w:type="pct"/>
            <w:tcBorders>
              <w:top w:val="single" w:sz="4" w:space="0" w:color="auto"/>
              <w:left w:val="single" w:sz="4" w:space="0" w:color="auto"/>
              <w:bottom w:val="single" w:sz="4" w:space="0" w:color="auto"/>
              <w:right w:val="single" w:sz="4" w:space="0" w:color="auto"/>
            </w:tcBorders>
            <w:hideMark/>
          </w:tcPr>
          <w:p w14:paraId="6B6C8537"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2 items</w:t>
            </w:r>
          </w:p>
        </w:tc>
      </w:tr>
      <w:tr w:rsidR="00591EE0" w:rsidRPr="007A1F9B" w14:paraId="38527053" w14:textId="77777777" w:rsidTr="24F1E262">
        <w:tc>
          <w:tcPr>
            <w:tcW w:w="1670" w:type="pct"/>
            <w:tcBorders>
              <w:top w:val="single" w:sz="4" w:space="0" w:color="auto"/>
              <w:left w:val="single" w:sz="4" w:space="0" w:color="auto"/>
              <w:bottom w:val="single" w:sz="4" w:space="0" w:color="auto"/>
              <w:right w:val="single" w:sz="4" w:space="0" w:color="auto"/>
            </w:tcBorders>
            <w:hideMark/>
          </w:tcPr>
          <w:p w14:paraId="4A760F0B"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Communication about medicines </w:t>
            </w:r>
          </w:p>
        </w:tc>
        <w:tc>
          <w:tcPr>
            <w:tcW w:w="2482" w:type="pct"/>
            <w:tcBorders>
              <w:top w:val="single" w:sz="4" w:space="0" w:color="auto"/>
              <w:left w:val="single" w:sz="4" w:space="0" w:color="auto"/>
              <w:bottom w:val="single" w:sz="4" w:space="0" w:color="auto"/>
              <w:right w:val="single" w:sz="4" w:space="0" w:color="auto"/>
            </w:tcBorders>
            <w:hideMark/>
          </w:tcPr>
          <w:p w14:paraId="2E2C06FE"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explained reason for medicine</w:t>
            </w:r>
          </w:p>
          <w:p w14:paraId="6A150AA0" w14:textId="77777777" w:rsidR="00591EE0" w:rsidRPr="007A1F9B" w:rsidRDefault="00591EE0" w:rsidP="00CE2277">
            <w:pPr>
              <w:numPr>
                <w:ilvl w:val="0"/>
                <w:numId w:val="112"/>
              </w:num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explained medicine side effect </w:t>
            </w:r>
          </w:p>
        </w:tc>
        <w:tc>
          <w:tcPr>
            <w:tcW w:w="848" w:type="pct"/>
            <w:tcBorders>
              <w:top w:val="single" w:sz="4" w:space="0" w:color="auto"/>
              <w:left w:val="single" w:sz="4" w:space="0" w:color="auto"/>
              <w:bottom w:val="single" w:sz="4" w:space="0" w:color="auto"/>
              <w:right w:val="single" w:sz="4" w:space="0" w:color="auto"/>
            </w:tcBorders>
            <w:hideMark/>
          </w:tcPr>
          <w:p w14:paraId="4445797C" w14:textId="10919FE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2 items</w:t>
            </w:r>
          </w:p>
        </w:tc>
      </w:tr>
      <w:tr w:rsidR="00591EE0" w:rsidRPr="007A1F9B" w14:paraId="7C96849F" w14:textId="77777777" w:rsidTr="24F1E262">
        <w:tc>
          <w:tcPr>
            <w:tcW w:w="1670" w:type="pct"/>
            <w:tcBorders>
              <w:top w:val="single" w:sz="4" w:space="0" w:color="auto"/>
              <w:left w:val="single" w:sz="4" w:space="0" w:color="auto"/>
              <w:bottom w:val="single" w:sz="4" w:space="0" w:color="auto"/>
              <w:right w:val="single" w:sz="4" w:space="0" w:color="auto"/>
            </w:tcBorders>
            <w:hideMark/>
          </w:tcPr>
          <w:p w14:paraId="4DABF7AB"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Discharge information   </w:t>
            </w:r>
          </w:p>
        </w:tc>
        <w:tc>
          <w:tcPr>
            <w:tcW w:w="2482" w:type="pct"/>
            <w:tcBorders>
              <w:top w:val="single" w:sz="4" w:space="0" w:color="auto"/>
              <w:left w:val="single" w:sz="4" w:space="0" w:color="auto"/>
              <w:bottom w:val="single" w:sz="4" w:space="0" w:color="auto"/>
              <w:right w:val="single" w:sz="4" w:space="0" w:color="auto"/>
            </w:tcBorders>
            <w:hideMark/>
          </w:tcPr>
          <w:p w14:paraId="59493AF4"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staff asked about help needed after Discharge</w:t>
            </w:r>
          </w:p>
          <w:p w14:paraId="696788B1"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got written info on health/symptoms to expect</w:t>
            </w:r>
          </w:p>
        </w:tc>
        <w:tc>
          <w:tcPr>
            <w:tcW w:w="848" w:type="pct"/>
            <w:tcBorders>
              <w:top w:val="single" w:sz="4" w:space="0" w:color="auto"/>
              <w:left w:val="single" w:sz="4" w:space="0" w:color="auto"/>
              <w:bottom w:val="single" w:sz="4" w:space="0" w:color="auto"/>
              <w:right w:val="single" w:sz="4" w:space="0" w:color="auto"/>
            </w:tcBorders>
            <w:hideMark/>
          </w:tcPr>
          <w:p w14:paraId="43F3D747" w14:textId="4E032B51"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2 items</w:t>
            </w:r>
          </w:p>
        </w:tc>
      </w:tr>
      <w:tr w:rsidR="00591EE0" w:rsidRPr="007A1F9B" w14:paraId="3EB1FE32" w14:textId="77777777" w:rsidTr="24F1E262">
        <w:tc>
          <w:tcPr>
            <w:tcW w:w="1670" w:type="pct"/>
            <w:tcBorders>
              <w:top w:val="single" w:sz="4" w:space="0" w:color="auto"/>
              <w:left w:val="single" w:sz="4" w:space="0" w:color="auto"/>
              <w:bottom w:val="single" w:sz="4" w:space="0" w:color="auto"/>
              <w:right w:val="single" w:sz="4" w:space="0" w:color="auto"/>
            </w:tcBorders>
            <w:hideMark/>
          </w:tcPr>
          <w:p w14:paraId="356AD30E" w14:textId="77777777" w:rsidR="00591EE0" w:rsidRPr="007A1F9B" w:rsidRDefault="00591EE0" w:rsidP="007B213C">
            <w:p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 xml:space="preserve">Care Transition (3-item) </w:t>
            </w:r>
          </w:p>
        </w:tc>
        <w:tc>
          <w:tcPr>
            <w:tcW w:w="2482" w:type="pct"/>
            <w:tcBorders>
              <w:top w:val="single" w:sz="4" w:space="0" w:color="auto"/>
              <w:left w:val="single" w:sz="4" w:space="0" w:color="auto"/>
              <w:bottom w:val="single" w:sz="4" w:space="0" w:color="auto"/>
              <w:right w:val="single" w:sz="4" w:space="0" w:color="auto"/>
            </w:tcBorders>
            <w:hideMark/>
          </w:tcPr>
          <w:p w14:paraId="5E2F8D56" w14:textId="7FC69110" w:rsidR="00591EE0" w:rsidRPr="007A1F9B" w:rsidDel="00396BF6" w:rsidRDefault="00591EE0" w:rsidP="00CE2277">
            <w:pPr>
              <w:numPr>
                <w:ilvl w:val="0"/>
                <w:numId w:val="112"/>
              </w:numPr>
              <w:spacing w:after="0"/>
              <w:rPr>
                <w:rFonts w:ascii="Times New Roman" w:eastAsia="Times New Roman" w:hAnsi="Times New Roman" w:cs="Times New Roman"/>
                <w:kern w:val="24"/>
              </w:rPr>
            </w:pPr>
            <w:r w:rsidRPr="007A1F9B" w:rsidDel="00396BF6">
              <w:rPr>
                <w:rFonts w:ascii="Times New Roman" w:eastAsia="Times New Roman" w:hAnsi="Times New Roman" w:cs="Times New Roman"/>
                <w:kern w:val="24"/>
              </w:rPr>
              <w:t>hospital staff took patient preference into account</w:t>
            </w:r>
          </w:p>
          <w:p w14:paraId="614E007F" w14:textId="527C60AF" w:rsidR="00591EE0" w:rsidRPr="007A1F9B" w:rsidDel="00396BF6" w:rsidRDefault="00591EE0" w:rsidP="00CE2277">
            <w:pPr>
              <w:numPr>
                <w:ilvl w:val="0"/>
                <w:numId w:val="112"/>
              </w:numPr>
              <w:spacing w:after="0"/>
              <w:rPr>
                <w:rFonts w:ascii="Times New Roman" w:eastAsia="Times New Roman" w:hAnsi="Times New Roman" w:cs="Times New Roman"/>
                <w:kern w:val="24"/>
              </w:rPr>
            </w:pPr>
            <w:r w:rsidRPr="007A1F9B" w:rsidDel="00396BF6">
              <w:rPr>
                <w:rFonts w:ascii="Times New Roman" w:eastAsia="Times New Roman" w:hAnsi="Times New Roman" w:cs="Times New Roman"/>
                <w:kern w:val="24"/>
              </w:rPr>
              <w:t>understanding responsibility to manage my health</w:t>
            </w:r>
          </w:p>
          <w:p w14:paraId="0875E354" w14:textId="7CD2EDBA" w:rsidR="00591EE0" w:rsidRPr="007A1F9B" w:rsidRDefault="00591EE0" w:rsidP="00CE2277">
            <w:pPr>
              <w:numPr>
                <w:ilvl w:val="0"/>
                <w:numId w:val="112"/>
              </w:numPr>
              <w:spacing w:after="0"/>
              <w:rPr>
                <w:rFonts w:ascii="Times New Roman" w:eastAsia="Times New Roman" w:hAnsi="Times New Roman" w:cs="Times New Roman"/>
                <w:kern w:val="24"/>
              </w:rPr>
            </w:pPr>
            <w:r w:rsidRPr="007A1F9B" w:rsidDel="00396BF6">
              <w:rPr>
                <w:rFonts w:ascii="Times New Roman" w:eastAsia="Times New Roman" w:hAnsi="Times New Roman" w:cs="Times New Roman"/>
                <w:kern w:val="24"/>
              </w:rPr>
              <w:t>understood purpose for taking medications</w:t>
            </w:r>
          </w:p>
        </w:tc>
        <w:tc>
          <w:tcPr>
            <w:tcW w:w="848" w:type="pct"/>
            <w:tcBorders>
              <w:top w:val="single" w:sz="4" w:space="0" w:color="auto"/>
              <w:left w:val="single" w:sz="4" w:space="0" w:color="auto"/>
              <w:bottom w:val="single" w:sz="4" w:space="0" w:color="auto"/>
              <w:right w:val="single" w:sz="4" w:space="0" w:color="auto"/>
            </w:tcBorders>
            <w:hideMark/>
          </w:tcPr>
          <w:p w14:paraId="2D9EC32A" w14:textId="77777777"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3 items</w:t>
            </w:r>
          </w:p>
        </w:tc>
      </w:tr>
      <w:tr w:rsidR="00591EE0" w:rsidRPr="007A1F9B" w14:paraId="3A72059B" w14:textId="77777777" w:rsidTr="24F1E262">
        <w:trPr>
          <w:trHeight w:val="395"/>
        </w:trPr>
        <w:tc>
          <w:tcPr>
            <w:tcW w:w="1670" w:type="pct"/>
            <w:tcBorders>
              <w:top w:val="single" w:sz="4" w:space="0" w:color="auto"/>
              <w:left w:val="single" w:sz="4" w:space="0" w:color="auto"/>
              <w:bottom w:val="single" w:sz="18" w:space="0" w:color="auto"/>
              <w:right w:val="single" w:sz="4" w:space="0" w:color="auto"/>
            </w:tcBorders>
            <w:hideMark/>
          </w:tcPr>
          <w:p w14:paraId="4D719922" w14:textId="77777777" w:rsidR="00591EE0" w:rsidRPr="007A1F9B" w:rsidRDefault="00591EE0" w:rsidP="007B213C">
            <w:pPr>
              <w:spacing w:after="0"/>
              <w:rPr>
                <w:rFonts w:ascii="Times New Roman" w:eastAsia="Times New Roman" w:hAnsi="Times New Roman" w:cs="Times New Roman"/>
                <w:bCs/>
                <w:kern w:val="24"/>
              </w:rPr>
            </w:pPr>
            <w:r w:rsidRPr="007A1F9B">
              <w:rPr>
                <w:rFonts w:ascii="Times New Roman" w:eastAsia="Times New Roman" w:hAnsi="Times New Roman" w:cs="Times New Roman"/>
                <w:kern w:val="24"/>
              </w:rPr>
              <w:t xml:space="preserve">Overall rating </w:t>
            </w:r>
          </w:p>
        </w:tc>
        <w:tc>
          <w:tcPr>
            <w:tcW w:w="2482" w:type="pct"/>
            <w:tcBorders>
              <w:top w:val="single" w:sz="4" w:space="0" w:color="auto"/>
              <w:left w:val="single" w:sz="4" w:space="0" w:color="auto"/>
              <w:bottom w:val="single" w:sz="18" w:space="0" w:color="auto"/>
              <w:right w:val="single" w:sz="4" w:space="0" w:color="auto"/>
            </w:tcBorders>
          </w:tcPr>
          <w:p w14:paraId="6D8E75C3" w14:textId="76E6BE1B" w:rsidR="00591EE0" w:rsidRPr="00ED3E52" w:rsidRDefault="64F79DC5" w:rsidP="007B213C">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P</w:t>
            </w:r>
            <w:r w:rsidR="00591EE0" w:rsidRPr="007A1F9B">
              <w:rPr>
                <w:rFonts w:ascii="Times New Roman" w:eastAsia="Times New Roman" w:hAnsi="Times New Roman" w:cs="Times New Roman"/>
                <w:kern w:val="24"/>
              </w:rPr>
              <w:t>atient</w:t>
            </w:r>
            <w:r>
              <w:rPr>
                <w:rFonts w:ascii="Times New Roman" w:eastAsia="Times New Roman" w:hAnsi="Times New Roman" w:cs="Times New Roman"/>
                <w:kern w:val="24"/>
              </w:rPr>
              <w:t>’</w:t>
            </w:r>
            <w:r w:rsidR="00591EE0" w:rsidRPr="007A1F9B">
              <w:rPr>
                <w:rFonts w:ascii="Times New Roman" w:eastAsia="Times New Roman" w:hAnsi="Times New Roman" w:cs="Times New Roman"/>
                <w:kern w:val="24"/>
              </w:rPr>
              <w:t>s rating of the hospital</w:t>
            </w:r>
          </w:p>
        </w:tc>
        <w:tc>
          <w:tcPr>
            <w:tcW w:w="848" w:type="pct"/>
            <w:tcBorders>
              <w:top w:val="single" w:sz="4" w:space="0" w:color="auto"/>
              <w:left w:val="single" w:sz="4" w:space="0" w:color="auto"/>
              <w:bottom w:val="single" w:sz="18" w:space="0" w:color="auto"/>
              <w:right w:val="single" w:sz="4" w:space="0" w:color="auto"/>
            </w:tcBorders>
            <w:hideMark/>
          </w:tcPr>
          <w:p w14:paraId="0D48BC71" w14:textId="34EA284E" w:rsidR="00591EE0" w:rsidRPr="007A1F9B" w:rsidRDefault="00591EE0" w:rsidP="00CE2277">
            <w:pPr>
              <w:numPr>
                <w:ilvl w:val="0"/>
                <w:numId w:val="112"/>
              </w:numPr>
              <w:spacing w:after="0"/>
              <w:rPr>
                <w:rFonts w:ascii="Times New Roman" w:eastAsia="Times New Roman" w:hAnsi="Times New Roman" w:cs="Times New Roman"/>
                <w:kern w:val="24"/>
              </w:rPr>
            </w:pPr>
            <w:r w:rsidRPr="007A1F9B">
              <w:rPr>
                <w:rFonts w:ascii="Times New Roman" w:eastAsia="Times New Roman" w:hAnsi="Times New Roman" w:cs="Times New Roman"/>
                <w:kern w:val="24"/>
              </w:rPr>
              <w:t>1 item</w:t>
            </w:r>
            <w:bookmarkEnd w:id="142"/>
          </w:p>
        </w:tc>
      </w:tr>
    </w:tbl>
    <w:p w14:paraId="07F6DF47" w14:textId="3F5B02BF" w:rsidR="24F1E262" w:rsidRDefault="24F1E262"/>
    <w:p w14:paraId="25CB6B2C" w14:textId="762836AC" w:rsidR="00591EE0" w:rsidRPr="007A1F9B" w:rsidRDefault="00591EE0" w:rsidP="00ED3E52">
      <w:pPr>
        <w:spacing w:before="240"/>
        <w:rPr>
          <w:rFonts w:ascii="Times New Roman" w:eastAsia="Times New Roman" w:hAnsi="Times New Roman" w:cs="Times New Roman"/>
          <w:b/>
          <w:kern w:val="24"/>
        </w:rPr>
      </w:pPr>
      <w:r w:rsidRPr="007A1F9B">
        <w:rPr>
          <w:rFonts w:ascii="Times New Roman" w:eastAsia="Times New Roman" w:hAnsi="Times New Roman" w:cs="Times New Roman"/>
          <w:b/>
          <w:kern w:val="24"/>
        </w:rPr>
        <w:t xml:space="preserve">Type of Measure: </w:t>
      </w:r>
      <w:r w:rsidRPr="007A1F9B">
        <w:rPr>
          <w:rFonts w:ascii="Times New Roman" w:eastAsia="Times New Roman" w:hAnsi="Times New Roman" w:cs="Times New Roman"/>
          <w:kern w:val="24"/>
        </w:rPr>
        <w:t>Outcome</w:t>
      </w:r>
    </w:p>
    <w:p w14:paraId="7F4073CB" w14:textId="58461564" w:rsidR="00591EE0" w:rsidRPr="00ED3E52" w:rsidRDefault="00591EE0" w:rsidP="00ED3E52">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Risk Adjustment: </w:t>
      </w:r>
      <w:r w:rsidRPr="007A1F9B">
        <w:rPr>
          <w:rFonts w:ascii="Times New Roman" w:eastAsia="Times New Roman" w:hAnsi="Times New Roman" w:cs="Times New Roman"/>
          <w:kern w:val="24"/>
        </w:rPr>
        <w:t>Yes, the HCAHPS survey is</w:t>
      </w:r>
      <w:r w:rsidRPr="007A1F9B">
        <w:rPr>
          <w:rFonts w:ascii="Times New Roman" w:eastAsia="Times New Roman" w:hAnsi="Times New Roman" w:cs="Times New Roman"/>
          <w:b/>
          <w:kern w:val="24"/>
        </w:rPr>
        <w:t xml:space="preserve"> </w:t>
      </w:r>
      <w:r w:rsidRPr="007A1F9B">
        <w:rPr>
          <w:rFonts w:ascii="Times New Roman" w:eastAsia="Times New Roman" w:hAnsi="Times New Roman" w:cs="Times New Roman"/>
          <w:kern w:val="24"/>
        </w:rPr>
        <w:t>patient-mix and survey-mode adjusted.</w:t>
      </w:r>
    </w:p>
    <w:p w14:paraId="35DEF719" w14:textId="5C72FC48" w:rsidR="00591EE0" w:rsidRPr="00ED3E52" w:rsidRDefault="00591EE0" w:rsidP="00ED3E52">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Results Reported as: </w:t>
      </w:r>
      <w:r w:rsidRPr="007A1F9B">
        <w:rPr>
          <w:rFonts w:ascii="Times New Roman" w:eastAsia="Times New Roman" w:hAnsi="Times New Roman" w:cs="Times New Roman"/>
          <w:bCs/>
          <w:kern w:val="24"/>
        </w:rPr>
        <w:t>Top box responses for each survey dimension.</w:t>
      </w:r>
    </w:p>
    <w:p w14:paraId="1475217A" w14:textId="05054EEF" w:rsidR="00591EE0" w:rsidRPr="00ED3E52" w:rsidRDefault="00591EE0" w:rsidP="00ED3E52">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Improvement Noted as: </w:t>
      </w:r>
      <w:r w:rsidRPr="007A1F9B">
        <w:rPr>
          <w:rFonts w:ascii="Times New Roman" w:eastAsia="Times New Roman" w:hAnsi="Times New Roman" w:cs="Times New Roman"/>
          <w:kern w:val="24"/>
        </w:rPr>
        <w:t xml:space="preserve">Increase in rate. </w:t>
      </w:r>
    </w:p>
    <w:p w14:paraId="35A0EBB0" w14:textId="394E8E84" w:rsidR="00591EE0" w:rsidRPr="007A1F9B" w:rsidRDefault="00591EE0" w:rsidP="00ED3E52">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Measure Interpretation: </w:t>
      </w:r>
      <w:r w:rsidRPr="007A1F9B">
        <w:rPr>
          <w:rFonts w:ascii="Times New Roman" w:eastAsia="Times New Roman" w:hAnsi="Times New Roman" w:cs="Times New Roman"/>
          <w:kern w:val="24"/>
        </w:rPr>
        <w:t xml:space="preserve">Analysis of top box responses can be used to identify areas for improvement.  </w:t>
      </w:r>
    </w:p>
    <w:p w14:paraId="09E2CE85" w14:textId="65F8D28F" w:rsidR="00591EE0" w:rsidRPr="007A1F9B" w:rsidRDefault="00591EE0" w:rsidP="000777F9">
      <w:pPr>
        <w:rPr>
          <w:rFonts w:ascii="Times New Roman" w:eastAsia="Times New Roman" w:hAnsi="Times New Roman" w:cs="Times New Roman"/>
          <w:kern w:val="24"/>
        </w:rPr>
      </w:pPr>
      <w:r w:rsidRPr="007A1F9B">
        <w:rPr>
          <w:rFonts w:ascii="Times New Roman" w:eastAsia="Times New Roman" w:hAnsi="Times New Roman" w:cs="Times New Roman"/>
          <w:b/>
          <w:kern w:val="24"/>
        </w:rPr>
        <w:t xml:space="preserve">National Data Source: </w:t>
      </w:r>
      <w:r w:rsidRPr="007A1F9B">
        <w:rPr>
          <w:rFonts w:ascii="Times New Roman" w:eastAsia="Times New Roman" w:hAnsi="Times New Roman" w:cs="Times New Roman"/>
          <w:kern w:val="24"/>
        </w:rPr>
        <w:t>CMS requires</w:t>
      </w:r>
      <w:r w:rsidRPr="007A1F9B">
        <w:rPr>
          <w:rFonts w:ascii="Times New Roman" w:eastAsia="Times New Roman" w:hAnsi="Times New Roman" w:cs="Times New Roman"/>
          <w:b/>
          <w:kern w:val="24"/>
        </w:rPr>
        <w:t xml:space="preserve"> </w:t>
      </w:r>
      <w:r w:rsidRPr="007A1F9B">
        <w:rPr>
          <w:rFonts w:ascii="Times New Roman" w:eastAsia="Times New Roman" w:hAnsi="Times New Roman" w:cs="Times New Roman"/>
          <w:kern w:val="24"/>
        </w:rPr>
        <w:t>that</w:t>
      </w:r>
      <w:r w:rsidRPr="007A1F9B">
        <w:rPr>
          <w:rFonts w:ascii="Times New Roman" w:eastAsia="Times New Roman" w:hAnsi="Times New Roman" w:cs="Times New Roman"/>
          <w:b/>
          <w:kern w:val="24"/>
        </w:rPr>
        <w:t xml:space="preserve"> </w:t>
      </w:r>
      <w:r w:rsidRPr="007A1F9B">
        <w:rPr>
          <w:rFonts w:ascii="Times New Roman" w:eastAsia="Times New Roman" w:hAnsi="Times New Roman" w:cs="Times New Roman"/>
          <w:kern w:val="24"/>
        </w:rPr>
        <w:t>hospitals adhere to the HCAHPS Quality Assurance Guidelines specifications, meet rules of participation, attest accuracy of data collection process, and submit quarterly data. For details go to</w:t>
      </w:r>
      <w:r w:rsidRPr="007A1F9B">
        <w:rPr>
          <w:rFonts w:ascii="Times New Roman" w:eastAsia="Times New Roman" w:hAnsi="Times New Roman" w:cs="Times New Roman"/>
          <w:b/>
          <w:kern w:val="24"/>
        </w:rPr>
        <w:t xml:space="preserve">:   </w:t>
      </w:r>
      <w:hyperlink r:id="rId82" w:history="1">
        <w:r w:rsidRPr="007A1F9B">
          <w:rPr>
            <w:rStyle w:val="Hyperlink"/>
            <w:rFonts w:ascii="Times New Roman" w:eastAsia="Times New Roman" w:hAnsi="Times New Roman" w:cs="Times New Roman"/>
            <w:kern w:val="24"/>
          </w:rPr>
          <w:t>https://www.hcahpsonline.org/en/quality-assurance/</w:t>
        </w:r>
      </w:hyperlink>
      <w:r w:rsidRPr="007A1F9B">
        <w:rPr>
          <w:rFonts w:ascii="Times New Roman" w:eastAsia="Times New Roman" w:hAnsi="Times New Roman" w:cs="Times New Roman"/>
          <w:kern w:val="24"/>
        </w:rPr>
        <w:t xml:space="preserve"> </w:t>
      </w:r>
    </w:p>
    <w:p w14:paraId="3422E48C" w14:textId="3A12138D" w:rsidR="00591EE0" w:rsidRPr="007A1F9B" w:rsidRDefault="00591EE0" w:rsidP="00CE2277">
      <w:pPr>
        <w:pStyle w:val="Heading2"/>
        <w:numPr>
          <w:ilvl w:val="0"/>
          <w:numId w:val="145"/>
        </w:numPr>
        <w:spacing w:line="276" w:lineRule="auto"/>
        <w:ind w:left="360"/>
        <w:rPr>
          <w:sz w:val="22"/>
          <w:szCs w:val="22"/>
          <w:lang w:bidi="en-US"/>
        </w:rPr>
      </w:pPr>
      <w:bookmarkStart w:id="143" w:name="_Toc180573575"/>
      <w:r w:rsidRPr="007A1F9B">
        <w:rPr>
          <w:sz w:val="22"/>
          <w:szCs w:val="22"/>
          <w:lang w:bidi="en-US"/>
        </w:rPr>
        <w:t>MassHealth Data Extract Procedures</w:t>
      </w:r>
      <w:bookmarkEnd w:id="143"/>
      <w:r w:rsidRPr="007A1F9B">
        <w:rPr>
          <w:sz w:val="22"/>
          <w:szCs w:val="22"/>
          <w:lang w:bidi="en-US"/>
        </w:rPr>
        <w:t xml:space="preserve"> </w:t>
      </w:r>
    </w:p>
    <w:p w14:paraId="7152CDB0" w14:textId="1CA81AB7" w:rsidR="00591EE0" w:rsidRPr="007A1F9B" w:rsidRDefault="00591EE0" w:rsidP="000777F9">
      <w:pPr>
        <w:rPr>
          <w:rFonts w:ascii="Times New Roman" w:eastAsia="Times New Roman" w:hAnsi="Times New Roman" w:cs="Times New Roman"/>
          <w:kern w:val="24"/>
          <w:lang w:bidi="en-US"/>
        </w:rPr>
      </w:pPr>
      <w:r w:rsidRPr="007A1F9B">
        <w:rPr>
          <w:rFonts w:ascii="Times New Roman" w:eastAsia="Times New Roman" w:hAnsi="Times New Roman" w:cs="Times New Roman"/>
          <w:kern w:val="24"/>
          <w:lang w:bidi="en-US"/>
        </w:rPr>
        <w:t xml:space="preserve">The following procedures described apply to EOHHS collection and analysis of patient experience survey measures data required under the MassHealth Acute Hospital </w:t>
      </w:r>
      <w:r w:rsidR="00056670" w:rsidRPr="007A1F9B">
        <w:rPr>
          <w:rFonts w:ascii="Times New Roman" w:eastAsia="Times New Roman" w:hAnsi="Times New Roman" w:cs="Times New Roman"/>
          <w:kern w:val="24"/>
          <w:lang w:bidi="en-US"/>
        </w:rPr>
        <w:t>CQI</w:t>
      </w:r>
      <w:r w:rsidR="00FC7408" w:rsidRPr="007A1F9B">
        <w:rPr>
          <w:rFonts w:ascii="Times New Roman" w:eastAsia="Times New Roman" w:hAnsi="Times New Roman" w:cs="Times New Roman"/>
          <w:kern w:val="24"/>
          <w:lang w:bidi="en-US"/>
        </w:rPr>
        <w:t xml:space="preserve"> program</w:t>
      </w:r>
      <w:r w:rsidRPr="007A1F9B">
        <w:rPr>
          <w:rFonts w:ascii="Times New Roman" w:eastAsia="Times New Roman" w:hAnsi="Times New Roman" w:cs="Times New Roman"/>
          <w:kern w:val="24"/>
          <w:lang w:bidi="en-US"/>
        </w:rPr>
        <w:t xml:space="preserve">. </w:t>
      </w:r>
    </w:p>
    <w:p w14:paraId="5FDF21AE" w14:textId="25FA4491" w:rsidR="00591EE0" w:rsidRPr="000777F9" w:rsidRDefault="00591EE0" w:rsidP="000777F9">
      <w:pPr>
        <w:numPr>
          <w:ilvl w:val="0"/>
          <w:numId w:val="114"/>
        </w:numPr>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Measurement Period</w:t>
      </w:r>
      <w:r w:rsidRPr="007A1F9B">
        <w:rPr>
          <w:rFonts w:ascii="Times New Roman" w:eastAsia="Times New Roman" w:hAnsi="Times New Roman" w:cs="Times New Roman"/>
          <w:i/>
          <w:kern w:val="24"/>
          <w:lang w:bidi="en-US"/>
        </w:rPr>
        <w:t>:</w:t>
      </w:r>
      <w:r w:rsidRPr="007A1F9B">
        <w:rPr>
          <w:rFonts w:ascii="Times New Roman" w:eastAsia="Times New Roman" w:hAnsi="Times New Roman" w:cs="Times New Roman"/>
          <w:b/>
          <w:kern w:val="24"/>
          <w:lang w:bidi="en-US"/>
        </w:rPr>
        <w:t xml:space="preserve"> </w:t>
      </w:r>
      <w:r w:rsidRPr="007A1F9B">
        <w:rPr>
          <w:rFonts w:ascii="Times New Roman" w:eastAsia="Times New Roman" w:hAnsi="Times New Roman" w:cs="Times New Roman"/>
          <w:kern w:val="24"/>
          <w:lang w:bidi="en-US"/>
        </w:rPr>
        <w:t>Refer to</w:t>
      </w:r>
      <w:r w:rsidRPr="007A1F9B">
        <w:rPr>
          <w:rFonts w:ascii="Times New Roman" w:eastAsia="Times New Roman" w:hAnsi="Times New Roman" w:cs="Times New Roman"/>
          <w:b/>
          <w:kern w:val="24"/>
          <w:lang w:bidi="en-US"/>
        </w:rPr>
        <w:t xml:space="preserve"> </w:t>
      </w:r>
      <w:r w:rsidRPr="007A1F9B">
        <w:rPr>
          <w:rFonts w:ascii="Times New Roman" w:eastAsia="Times New Roman" w:hAnsi="Times New Roman" w:cs="Times New Roman"/>
          <w:kern w:val="24"/>
          <w:lang w:bidi="en-US"/>
        </w:rPr>
        <w:t xml:space="preserve">Section 1.D. of this EOHHS manual for the evaluation data periods that apply to rate year HCAHPS measures analysis. </w:t>
      </w:r>
    </w:p>
    <w:p w14:paraId="64E82D1A" w14:textId="4E13E79B" w:rsidR="00591EE0" w:rsidRPr="000777F9" w:rsidRDefault="00591EE0" w:rsidP="000777F9">
      <w:pPr>
        <w:numPr>
          <w:ilvl w:val="0"/>
          <w:numId w:val="114"/>
        </w:numPr>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lastRenderedPageBreak/>
        <w:t xml:space="preserve">MassQEX Data Extract: </w:t>
      </w:r>
      <w:r w:rsidRPr="3E5C3A3E">
        <w:rPr>
          <w:rFonts w:ascii="Times New Roman" w:eastAsia="Times New Roman" w:hAnsi="Times New Roman" w:cs="Times New Roman"/>
          <w:lang w:bidi="en-US"/>
        </w:rPr>
        <w:t>The</w:t>
      </w:r>
      <w:r w:rsidRPr="007A1F9B">
        <w:rPr>
          <w:rFonts w:ascii="Times New Roman" w:eastAsia="Times New Roman" w:hAnsi="Times New Roman" w:cs="Times New Roman"/>
          <w:kern w:val="24"/>
          <w:lang w:bidi="en-US"/>
        </w:rPr>
        <w:t xml:space="preserve"> MassQEX Vendor is designated to manage all aspects of data extraction and analysis of HCAHPS measures listed previously in Section </w:t>
      </w:r>
      <w:r w:rsidR="00CB4F21" w:rsidRPr="007A1F9B">
        <w:rPr>
          <w:rFonts w:ascii="Times New Roman" w:eastAsia="Times New Roman" w:hAnsi="Times New Roman" w:cs="Times New Roman"/>
          <w:kern w:val="24"/>
          <w:lang w:bidi="en-US"/>
        </w:rPr>
        <w:t>11</w:t>
      </w:r>
      <w:r w:rsidRPr="007A1F9B">
        <w:rPr>
          <w:rFonts w:ascii="Times New Roman" w:eastAsia="Times New Roman" w:hAnsi="Times New Roman" w:cs="Times New Roman"/>
          <w:kern w:val="24"/>
          <w:lang w:bidi="en-US"/>
        </w:rPr>
        <w:t xml:space="preserve">.A, on behalf </w:t>
      </w:r>
      <w:r w:rsidR="1D2D2DDB" w:rsidRPr="007A1F9B">
        <w:rPr>
          <w:rFonts w:ascii="Times New Roman" w:eastAsia="Times New Roman" w:hAnsi="Times New Roman" w:cs="Times New Roman"/>
          <w:kern w:val="24"/>
          <w:lang w:bidi="en-US"/>
        </w:rPr>
        <w:t>of</w:t>
      </w:r>
      <w:r w:rsidRPr="007A1F9B">
        <w:rPr>
          <w:rFonts w:ascii="Times New Roman" w:eastAsia="Times New Roman" w:hAnsi="Times New Roman" w:cs="Times New Roman"/>
          <w:kern w:val="24"/>
          <w:lang w:bidi="en-US"/>
        </w:rPr>
        <w:t xml:space="preserve"> EOHHS. The 12</w:t>
      </w:r>
      <w:r w:rsidR="7EBDCB8F" w:rsidRPr="007A1F9B">
        <w:rPr>
          <w:rFonts w:ascii="Times New Roman" w:eastAsia="Times New Roman" w:hAnsi="Times New Roman" w:cs="Times New Roman"/>
          <w:kern w:val="24"/>
          <w:lang w:bidi="en-US"/>
        </w:rPr>
        <w:t>-</w:t>
      </w:r>
      <w:r w:rsidRPr="007A1F9B">
        <w:rPr>
          <w:rFonts w:ascii="Times New Roman" w:eastAsia="Times New Roman" w:hAnsi="Times New Roman" w:cs="Times New Roman"/>
          <w:kern w:val="24"/>
          <w:lang w:bidi="en-US"/>
        </w:rPr>
        <w:t>month data snapshots reflect the final result</w:t>
      </w:r>
      <w:r w:rsidR="3B4A4FD7" w:rsidRPr="55E465C2">
        <w:rPr>
          <w:rFonts w:ascii="Times New Roman" w:eastAsia="Times New Roman" w:hAnsi="Times New Roman" w:cs="Times New Roman"/>
          <w:lang w:bidi="en-US"/>
        </w:rPr>
        <w:t>s</w:t>
      </w:r>
      <w:r w:rsidRPr="55E465C2">
        <w:rPr>
          <w:rFonts w:ascii="Times New Roman" w:eastAsia="Times New Roman" w:hAnsi="Times New Roman" w:cs="Times New Roman"/>
          <w:lang w:bidi="en-US"/>
        </w:rPr>
        <w:t xml:space="preserve"> </w:t>
      </w:r>
      <w:r w:rsidRPr="007A1F9B">
        <w:rPr>
          <w:rFonts w:ascii="Times New Roman" w:eastAsia="Times New Roman" w:hAnsi="Times New Roman" w:cs="Times New Roman"/>
          <w:kern w:val="24"/>
          <w:lang w:bidi="en-US"/>
        </w:rPr>
        <w:t>downloaded from the CMS Provider Data Catalog website after the national reporting correction deadlines associated with the measurement period have passed.</w:t>
      </w:r>
    </w:p>
    <w:p w14:paraId="3A1727A5" w14:textId="77777777" w:rsidR="00591EE0" w:rsidRPr="007A1F9B" w:rsidRDefault="00591EE0" w:rsidP="00CE2277">
      <w:pPr>
        <w:numPr>
          <w:ilvl w:val="0"/>
          <w:numId w:val="114"/>
        </w:numPr>
        <w:spacing w:after="0"/>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 xml:space="preserve">Hospital Dataset.  </w:t>
      </w:r>
      <w:r w:rsidRPr="007A1F9B">
        <w:rPr>
          <w:rFonts w:ascii="Times New Roman" w:eastAsia="Times New Roman" w:hAnsi="Times New Roman" w:cs="Times New Roman"/>
          <w:kern w:val="24"/>
          <w:lang w:bidi="en-US"/>
        </w:rPr>
        <w:t xml:space="preserve">The MassQEX vendor will access the Massachusetts hospital-level HCAHPS survey dimension measure data results from the CMS Provider Data Catalog website posted on: </w:t>
      </w:r>
      <w:hyperlink r:id="rId83" w:history="1">
        <w:r w:rsidRPr="007A1F9B">
          <w:rPr>
            <w:rStyle w:val="Hyperlink"/>
            <w:rFonts w:ascii="Times New Roman" w:eastAsia="Times New Roman" w:hAnsi="Times New Roman" w:cs="Times New Roman"/>
            <w:kern w:val="24"/>
            <w:lang w:bidi="en-US"/>
          </w:rPr>
          <w:t>https://data.cms.gov/provider-data/</w:t>
        </w:r>
      </w:hyperlink>
      <w:r w:rsidRPr="007A1F9B">
        <w:rPr>
          <w:rFonts w:ascii="Times New Roman" w:eastAsia="Times New Roman" w:hAnsi="Times New Roman" w:cs="Times New Roman"/>
          <w:kern w:val="24"/>
          <w:lang w:bidi="en-US"/>
        </w:rPr>
        <w:t xml:space="preserve">   </w:t>
      </w:r>
    </w:p>
    <w:p w14:paraId="58BE4EC6" w14:textId="77777777" w:rsidR="00591EE0" w:rsidRPr="007A1F9B" w:rsidRDefault="00591EE0" w:rsidP="00CE2277">
      <w:pPr>
        <w:numPr>
          <w:ilvl w:val="0"/>
          <w:numId w:val="115"/>
        </w:numPr>
        <w:spacing w:after="0"/>
        <w:ind w:left="1440"/>
        <w:rPr>
          <w:rFonts w:ascii="Times New Roman" w:eastAsia="Times New Roman" w:hAnsi="Times New Roman" w:cs="Times New Roman"/>
          <w:bCs/>
          <w:kern w:val="24"/>
          <w:lang w:bidi="en-US"/>
        </w:rPr>
      </w:pPr>
      <w:r w:rsidRPr="007A1F9B">
        <w:rPr>
          <w:rFonts w:ascii="Times New Roman" w:eastAsia="Times New Roman" w:hAnsi="Times New Roman" w:cs="Times New Roman"/>
          <w:kern w:val="24"/>
          <w:lang w:bidi="en-US"/>
        </w:rPr>
        <w:t>Step 1 – Download dataset for Massachusetts acute hospitals from the following location:</w:t>
      </w:r>
    </w:p>
    <w:p w14:paraId="17E0F699" w14:textId="77777777" w:rsidR="00591EE0" w:rsidRPr="007A1F9B" w:rsidRDefault="00591EE0" w:rsidP="007B213C">
      <w:pPr>
        <w:spacing w:after="0"/>
        <w:ind w:left="1440"/>
        <w:rPr>
          <w:rFonts w:ascii="Times New Roman" w:eastAsia="Times New Roman" w:hAnsi="Times New Roman" w:cs="Times New Roman"/>
          <w:kern w:val="24"/>
          <w:lang w:bidi="en-US"/>
        </w:rPr>
      </w:pPr>
      <w:hyperlink r:id="rId84" w:history="1">
        <w:r w:rsidRPr="007A1F9B">
          <w:rPr>
            <w:rStyle w:val="Hyperlink"/>
            <w:rFonts w:ascii="Times New Roman" w:eastAsia="Times New Roman" w:hAnsi="Times New Roman" w:cs="Times New Roman"/>
            <w:kern w:val="24"/>
            <w:lang w:bidi="en-US"/>
          </w:rPr>
          <w:t>https://data.cms.gov/provider-data/dataset/dgck-syfz</w:t>
        </w:r>
      </w:hyperlink>
      <w:r w:rsidRPr="007A1F9B">
        <w:rPr>
          <w:rFonts w:ascii="Times New Roman" w:eastAsia="Times New Roman" w:hAnsi="Times New Roman" w:cs="Times New Roman"/>
          <w:kern w:val="24"/>
          <w:lang w:bidi="en-US"/>
        </w:rPr>
        <w:t xml:space="preserve">, </w:t>
      </w:r>
    </w:p>
    <w:p w14:paraId="1F14A069" w14:textId="6BF8BBA9" w:rsidR="00591EE0" w:rsidRPr="001B36FD" w:rsidRDefault="00591EE0" w:rsidP="001B36FD">
      <w:pPr>
        <w:numPr>
          <w:ilvl w:val="0"/>
          <w:numId w:val="115"/>
        </w:numPr>
        <w:ind w:left="1440"/>
        <w:rPr>
          <w:rFonts w:ascii="Times New Roman" w:eastAsia="Times New Roman" w:hAnsi="Times New Roman" w:cs="Times New Roman"/>
          <w:kern w:val="24"/>
          <w:lang w:bidi="en-US"/>
        </w:rPr>
      </w:pPr>
      <w:r w:rsidRPr="007A1F9B">
        <w:rPr>
          <w:rFonts w:ascii="Times New Roman" w:eastAsia="Times New Roman" w:hAnsi="Times New Roman" w:cs="Times New Roman"/>
          <w:kern w:val="24"/>
          <w:lang w:bidi="en-US"/>
        </w:rPr>
        <w:t xml:space="preserve">Step 2 -  Download dataset for PPS-exempt cancer hospitals from the following location: </w:t>
      </w:r>
      <w:hyperlink r:id="rId85" w:history="1">
        <w:r w:rsidRPr="007A1F9B">
          <w:rPr>
            <w:rStyle w:val="Hyperlink"/>
            <w:rFonts w:ascii="Times New Roman" w:eastAsia="Times New Roman" w:hAnsi="Times New Roman" w:cs="Times New Roman"/>
            <w:kern w:val="24"/>
            <w:lang w:bidi="en-US"/>
          </w:rPr>
          <w:t>https://data.cms.gov/provider-data/dataset/9g7e-btyt</w:t>
        </w:r>
      </w:hyperlink>
      <w:r w:rsidRPr="007A1F9B">
        <w:rPr>
          <w:rFonts w:ascii="Times New Roman" w:eastAsia="Times New Roman" w:hAnsi="Times New Roman" w:cs="Times New Roman"/>
          <w:kern w:val="24"/>
          <w:lang w:bidi="en-US"/>
        </w:rPr>
        <w:t>,</w:t>
      </w:r>
    </w:p>
    <w:p w14:paraId="2F612BA2" w14:textId="4161ABD2" w:rsidR="00591EE0" w:rsidRPr="001B36FD" w:rsidRDefault="00591EE0" w:rsidP="001B36FD">
      <w:pPr>
        <w:rPr>
          <w:rFonts w:ascii="Times New Roman" w:eastAsia="Times New Roman" w:hAnsi="Times New Roman" w:cs="Times New Roman"/>
          <w:kern w:val="24"/>
          <w:lang w:bidi="en-US"/>
        </w:rPr>
      </w:pPr>
      <w:r w:rsidRPr="007A1F9B">
        <w:rPr>
          <w:rFonts w:ascii="Times New Roman" w:eastAsia="Times New Roman" w:hAnsi="Times New Roman" w:cs="Times New Roman"/>
          <w:kern w:val="24"/>
          <w:lang w:bidi="en-US"/>
        </w:rPr>
        <w:t xml:space="preserve">NOTE: The above URL’s host data for the current report and will no longer archive data after reporting cycles roll over. </w:t>
      </w:r>
    </w:p>
    <w:p w14:paraId="3DD3A6F7" w14:textId="798D4B95" w:rsidR="00591EE0" w:rsidRPr="007A1F9B" w:rsidRDefault="00591EE0" w:rsidP="00CE2277">
      <w:pPr>
        <w:pStyle w:val="Heading2"/>
        <w:numPr>
          <w:ilvl w:val="0"/>
          <w:numId w:val="145"/>
        </w:numPr>
        <w:spacing w:line="276" w:lineRule="auto"/>
        <w:ind w:left="360"/>
        <w:rPr>
          <w:sz w:val="22"/>
          <w:szCs w:val="22"/>
          <w:lang w:bidi="en-US"/>
        </w:rPr>
      </w:pPr>
      <w:bookmarkStart w:id="144" w:name="_Toc180573576"/>
      <w:r w:rsidRPr="007A1F9B">
        <w:rPr>
          <w:sz w:val="22"/>
          <w:szCs w:val="22"/>
          <w:lang w:bidi="en-US"/>
        </w:rPr>
        <w:t>Data Accuracy and Completeness</w:t>
      </w:r>
      <w:bookmarkEnd w:id="144"/>
      <w:r w:rsidRPr="007A1F9B">
        <w:rPr>
          <w:sz w:val="22"/>
          <w:szCs w:val="22"/>
          <w:lang w:bidi="en-US"/>
        </w:rPr>
        <w:t xml:space="preserve"> </w:t>
      </w:r>
    </w:p>
    <w:p w14:paraId="0395DF39" w14:textId="4BEF0680" w:rsidR="00591EE0" w:rsidRPr="007A1F9B" w:rsidRDefault="00591EE0" w:rsidP="001B36FD">
      <w:pPr>
        <w:rPr>
          <w:rFonts w:ascii="Times New Roman" w:eastAsia="Times New Roman" w:hAnsi="Times New Roman" w:cs="Times New Roman"/>
          <w:kern w:val="24"/>
          <w:lang w:bidi="en-US"/>
        </w:rPr>
      </w:pPr>
      <w:r w:rsidRPr="007A1F9B">
        <w:rPr>
          <w:rFonts w:ascii="Times New Roman" w:eastAsia="Times New Roman" w:hAnsi="Times New Roman" w:cs="Times New Roman"/>
          <w:kern w:val="24"/>
          <w:lang w:bidi="en-US"/>
        </w:rPr>
        <w:t xml:space="preserve">The MassHealth procedures to ensure data accuracy and completeness of nationally reported HCAHPS survey dimension data are as follows: </w:t>
      </w:r>
    </w:p>
    <w:p w14:paraId="70EC92A1" w14:textId="55A739B5" w:rsidR="00591EE0" w:rsidRPr="001B36FD" w:rsidRDefault="00591EE0" w:rsidP="001B36FD">
      <w:pPr>
        <w:numPr>
          <w:ilvl w:val="1"/>
          <w:numId w:val="116"/>
        </w:numPr>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 xml:space="preserve">Technical Reporting.  </w:t>
      </w:r>
      <w:r w:rsidRPr="007A1F9B">
        <w:rPr>
          <w:rFonts w:ascii="Times New Roman" w:eastAsia="Times New Roman" w:hAnsi="Times New Roman" w:cs="Times New Roman"/>
          <w:kern w:val="24"/>
          <w:lang w:bidi="en-US"/>
        </w:rPr>
        <w:t>Hospitals are expected to comply with CMS technical data collection HCAHPS quality assurance guidelines on data accuracy, including review and correct any CMS submission warnings to ensure complete and accurate data. For more detail go to</w:t>
      </w:r>
      <w:r w:rsidRPr="007A1F9B">
        <w:rPr>
          <w:rFonts w:ascii="Times New Roman" w:eastAsia="Times New Roman" w:hAnsi="Times New Roman" w:cs="Times New Roman"/>
          <w:b/>
          <w:kern w:val="24"/>
          <w:lang w:bidi="en-US"/>
        </w:rPr>
        <w:t xml:space="preserve">: </w:t>
      </w:r>
      <w:hyperlink r:id="rId86" w:history="1">
        <w:r w:rsidRPr="007A1F9B">
          <w:rPr>
            <w:rStyle w:val="Hyperlink"/>
            <w:rFonts w:ascii="Times New Roman" w:eastAsia="Times New Roman" w:hAnsi="Times New Roman" w:cs="Times New Roman"/>
            <w:kern w:val="24"/>
            <w:lang w:bidi="en-US"/>
          </w:rPr>
          <w:t>https://www.hcahpsonline.org/en/quality-assurance/</w:t>
        </w:r>
      </w:hyperlink>
      <w:r w:rsidRPr="007A1F9B">
        <w:rPr>
          <w:rFonts w:ascii="Times New Roman" w:eastAsia="Times New Roman" w:hAnsi="Times New Roman" w:cs="Times New Roman"/>
          <w:kern w:val="24"/>
          <w:lang w:bidi="en-US"/>
        </w:rPr>
        <w:t xml:space="preserve">    </w:t>
      </w:r>
    </w:p>
    <w:p w14:paraId="3A6274AC" w14:textId="23B8359A" w:rsidR="00591EE0" w:rsidRPr="001B36FD" w:rsidRDefault="00591EE0" w:rsidP="001B36FD">
      <w:pPr>
        <w:numPr>
          <w:ilvl w:val="1"/>
          <w:numId w:val="116"/>
        </w:numPr>
        <w:rPr>
          <w:rFonts w:ascii="Times New Roman" w:eastAsia="Times New Roman" w:hAnsi="Times New Roman" w:cs="Times New Roman"/>
          <w:iCs/>
          <w:kern w:val="24"/>
          <w:lang w:bidi="en-US"/>
        </w:rPr>
      </w:pPr>
      <w:r w:rsidRPr="007A1F9B">
        <w:rPr>
          <w:rFonts w:ascii="Times New Roman" w:eastAsia="Times New Roman" w:hAnsi="Times New Roman" w:cs="Times New Roman"/>
          <w:b/>
          <w:iCs/>
          <w:kern w:val="24"/>
          <w:lang w:bidi="en-US"/>
        </w:rPr>
        <w:t xml:space="preserve">Case Minimum.  </w:t>
      </w:r>
      <w:r w:rsidRPr="007A1F9B">
        <w:rPr>
          <w:rFonts w:ascii="Times New Roman" w:eastAsia="Times New Roman" w:hAnsi="Times New Roman" w:cs="Times New Roman"/>
          <w:iCs/>
          <w:kern w:val="24"/>
          <w:lang w:bidi="en-US"/>
        </w:rPr>
        <w:t xml:space="preserve">MassHealth adopts the minimum case standard used by CMS for evaluating the hospitals publicly posted data results as follows:  </w:t>
      </w:r>
    </w:p>
    <w:p w14:paraId="6E22B45C" w14:textId="5E75475D" w:rsidR="00591EE0" w:rsidRPr="007A1F9B" w:rsidRDefault="00591EE0" w:rsidP="00CE2277">
      <w:pPr>
        <w:numPr>
          <w:ilvl w:val="0"/>
          <w:numId w:val="117"/>
        </w:numPr>
        <w:spacing w:after="0"/>
        <w:ind w:left="1080" w:hanging="270"/>
        <w:rPr>
          <w:rFonts w:ascii="Times New Roman" w:eastAsia="Times New Roman" w:hAnsi="Times New Roman" w:cs="Times New Roman"/>
          <w:iCs/>
          <w:kern w:val="24"/>
          <w:lang w:bidi="en-US"/>
        </w:rPr>
      </w:pPr>
      <w:r w:rsidRPr="007A1F9B">
        <w:rPr>
          <w:rFonts w:ascii="Times New Roman" w:eastAsia="Times New Roman" w:hAnsi="Times New Roman" w:cs="Times New Roman"/>
          <w:iCs/>
          <w:kern w:val="24"/>
          <w:lang w:bidi="en-US"/>
        </w:rPr>
        <w:t xml:space="preserve">Reliable: Hospital results with </w:t>
      </w:r>
      <w:r w:rsidR="59E21D18" w:rsidRPr="535FD034">
        <w:rPr>
          <w:rFonts w:ascii="Times New Roman" w:eastAsia="Times New Roman" w:hAnsi="Times New Roman" w:cs="Times New Roman"/>
          <w:kern w:val="24"/>
          <w:lang w:bidi="en-US"/>
        </w:rPr>
        <w:t>≥</w:t>
      </w:r>
      <w:r w:rsidR="0C0DAB91" w:rsidRPr="320EABCD">
        <w:rPr>
          <w:rFonts w:ascii="Times New Roman" w:eastAsia="Times New Roman" w:hAnsi="Times New Roman" w:cs="Times New Roman"/>
          <w:lang w:bidi="en-US"/>
        </w:rPr>
        <w:t xml:space="preserve"> </w:t>
      </w:r>
      <w:r w:rsidRPr="007A1F9B">
        <w:rPr>
          <w:rFonts w:ascii="Times New Roman" w:eastAsia="Times New Roman" w:hAnsi="Times New Roman" w:cs="Times New Roman"/>
          <w:iCs/>
          <w:kern w:val="24"/>
          <w:lang w:bidi="en-US"/>
        </w:rPr>
        <w:t xml:space="preserve">100 surveys in a four-quarter period are considered reliable and will be used for assessing hospital performance. </w:t>
      </w:r>
    </w:p>
    <w:p w14:paraId="1C290DE8" w14:textId="5AE99AE9" w:rsidR="00591EE0" w:rsidRPr="00A259BE" w:rsidRDefault="00591EE0" w:rsidP="00A259BE">
      <w:pPr>
        <w:numPr>
          <w:ilvl w:val="0"/>
          <w:numId w:val="117"/>
        </w:numPr>
        <w:ind w:left="1080" w:hanging="270"/>
        <w:rPr>
          <w:rFonts w:ascii="Times New Roman" w:eastAsia="Times New Roman" w:hAnsi="Times New Roman" w:cs="Times New Roman"/>
          <w:kern w:val="24"/>
          <w:lang w:bidi="en-US"/>
        </w:rPr>
      </w:pPr>
      <w:r w:rsidRPr="007A1F9B">
        <w:rPr>
          <w:rFonts w:ascii="Times New Roman" w:eastAsia="Times New Roman" w:hAnsi="Times New Roman" w:cs="Times New Roman"/>
          <w:iCs/>
          <w:kern w:val="24"/>
          <w:lang w:bidi="en-US"/>
        </w:rPr>
        <w:t>Unreliable: Hospital results with &lt; 100 surveys in a four</w:t>
      </w:r>
      <w:r w:rsidR="09863344" w:rsidRPr="4B1C46FB">
        <w:rPr>
          <w:rFonts w:ascii="Times New Roman" w:eastAsia="Times New Roman" w:hAnsi="Times New Roman" w:cs="Times New Roman"/>
          <w:kern w:val="24"/>
          <w:lang w:bidi="en-US"/>
        </w:rPr>
        <w:t>-</w:t>
      </w:r>
      <w:r w:rsidRPr="007A1F9B">
        <w:rPr>
          <w:rFonts w:ascii="Times New Roman" w:eastAsia="Times New Roman" w:hAnsi="Times New Roman" w:cs="Times New Roman"/>
          <w:iCs/>
          <w:kern w:val="24"/>
          <w:lang w:bidi="en-US"/>
        </w:rPr>
        <w:t>quarter period are considered less reliable for assessing hospital</w:t>
      </w:r>
      <w:r w:rsidRPr="007A1F9B">
        <w:rPr>
          <w:rFonts w:ascii="Times New Roman" w:eastAsia="Times New Roman" w:hAnsi="Times New Roman" w:cs="Times New Roman"/>
          <w:kern w:val="24"/>
          <w:lang w:bidi="en-US"/>
        </w:rPr>
        <w:t xml:space="preserve"> performance. </w:t>
      </w:r>
    </w:p>
    <w:p w14:paraId="3B73A418" w14:textId="7A6214EE" w:rsidR="00446D6F" w:rsidRPr="00A259BE" w:rsidRDefault="00591EE0" w:rsidP="00A259BE">
      <w:pPr>
        <w:numPr>
          <w:ilvl w:val="1"/>
          <w:numId w:val="116"/>
        </w:numPr>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 xml:space="preserve">Missing Data.  </w:t>
      </w:r>
      <w:r w:rsidRPr="007A1F9B">
        <w:rPr>
          <w:rFonts w:ascii="Times New Roman" w:eastAsia="Times New Roman" w:hAnsi="Times New Roman" w:cs="Times New Roman"/>
          <w:kern w:val="24"/>
          <w:lang w:bidi="en-US"/>
        </w:rPr>
        <w:t>Refers to no HCAHPS survey data being available for MassHealth to compute hospital measure results.  Missing data may be due to measure exemption status granted for specific IPPS hospitals under the CMS Inpatient Quality Reporting Program (IQR), or not meeting CMS reporting requirements. CMS Provider Data Catalog website displays a footnote when no survey results are available.</w:t>
      </w:r>
    </w:p>
    <w:p w14:paraId="3E476503" w14:textId="5867CB82" w:rsidR="00591EE0" w:rsidRPr="00A259BE" w:rsidRDefault="00591EE0" w:rsidP="00A259BE">
      <w:pPr>
        <w:numPr>
          <w:ilvl w:val="1"/>
          <w:numId w:val="116"/>
        </w:numPr>
        <w:rPr>
          <w:rFonts w:ascii="Times New Roman" w:eastAsia="Times New Roman" w:hAnsi="Times New Roman" w:cs="Times New Roman"/>
          <w:kern w:val="24"/>
          <w:lang w:bidi="en-US"/>
        </w:rPr>
      </w:pPr>
      <w:r w:rsidRPr="007A1F9B">
        <w:rPr>
          <w:rFonts w:ascii="Times New Roman" w:eastAsia="Times New Roman" w:hAnsi="Times New Roman" w:cs="Times New Roman"/>
          <w:b/>
          <w:kern w:val="24"/>
          <w:lang w:bidi="en-US"/>
        </w:rPr>
        <w:t>Data Completeness Assessment:</w:t>
      </w:r>
      <w:r w:rsidRPr="007A1F9B">
        <w:rPr>
          <w:rFonts w:ascii="Times New Roman" w:eastAsia="Times New Roman" w:hAnsi="Times New Roman" w:cs="Times New Roman"/>
          <w:b/>
          <w:i/>
          <w:kern w:val="24"/>
          <w:lang w:bidi="en-US"/>
        </w:rPr>
        <w:t xml:space="preserve">  </w:t>
      </w:r>
    </w:p>
    <w:p w14:paraId="5D6B3676" w14:textId="64B96296" w:rsidR="00591EE0" w:rsidRPr="00A259BE" w:rsidRDefault="00591EE0" w:rsidP="00A259BE">
      <w:pPr>
        <w:numPr>
          <w:ilvl w:val="0"/>
          <w:numId w:val="118"/>
        </w:numPr>
        <w:ind w:left="1080" w:hanging="270"/>
        <w:rPr>
          <w:rFonts w:ascii="Times New Roman" w:eastAsia="Times New Roman" w:hAnsi="Times New Roman" w:cs="Times New Roman"/>
          <w:kern w:val="24"/>
        </w:rPr>
      </w:pPr>
      <w:r w:rsidRPr="007A1F9B">
        <w:rPr>
          <w:rFonts w:ascii="Times New Roman" w:eastAsia="Times New Roman" w:hAnsi="Times New Roman" w:cs="Times New Roman"/>
          <w:b/>
          <w:bCs/>
          <w:kern w:val="24"/>
        </w:rPr>
        <w:t>CMS data completeness met</w:t>
      </w:r>
      <w:r w:rsidRPr="007A1F9B">
        <w:rPr>
          <w:rFonts w:ascii="Times New Roman" w:eastAsia="Times New Roman" w:hAnsi="Times New Roman" w:cs="Times New Roman"/>
          <w:bCs/>
          <w:kern w:val="24"/>
        </w:rPr>
        <w:t xml:space="preserve"> - </w:t>
      </w:r>
      <w:r w:rsidRPr="007A1F9B">
        <w:rPr>
          <w:rFonts w:ascii="Times New Roman" w:eastAsia="Times New Roman" w:hAnsi="Times New Roman" w:cs="Times New Roman"/>
          <w:kern w:val="24"/>
        </w:rPr>
        <w:t>Hospitals that comply with CMS technical data collection and reporting deadline requirements will be used to establish baseline and comparison period results</w:t>
      </w:r>
      <w:r w:rsidRPr="007A1F9B">
        <w:rPr>
          <w:rFonts w:ascii="Times New Roman" w:eastAsia="Times New Roman" w:hAnsi="Times New Roman" w:cs="Times New Roman"/>
          <w:bCs/>
          <w:kern w:val="24"/>
        </w:rPr>
        <w:t xml:space="preserve">. Hospitals must have sufficient data, defined as at </w:t>
      </w:r>
      <w:r w:rsidR="00896848" w:rsidRPr="007A1F9B">
        <w:rPr>
          <w:rFonts w:ascii="Times New Roman" w:eastAsia="Times New Roman" w:hAnsi="Times New Roman" w:cs="Times New Roman"/>
          <w:bCs/>
          <w:kern w:val="24"/>
        </w:rPr>
        <w:t>least</w:t>
      </w:r>
      <w:r w:rsidRPr="007A1F9B" w:rsidDel="005F0C12">
        <w:rPr>
          <w:rFonts w:ascii="Times New Roman" w:eastAsia="Times New Roman" w:hAnsi="Times New Roman" w:cs="Times New Roman"/>
          <w:bCs/>
          <w:kern w:val="24"/>
        </w:rPr>
        <w:t xml:space="preserve"> </w:t>
      </w:r>
      <w:r w:rsidRPr="007A1F9B">
        <w:rPr>
          <w:rFonts w:ascii="Times New Roman" w:eastAsia="Times New Roman" w:hAnsi="Times New Roman" w:cs="Times New Roman"/>
          <w:bCs/>
          <w:kern w:val="24"/>
        </w:rPr>
        <w:t xml:space="preserve">100 surveys for calendar year to be posted on </w:t>
      </w:r>
      <w:r w:rsidRPr="007A1F9B">
        <w:rPr>
          <w:rFonts w:ascii="Times New Roman" w:eastAsia="Times New Roman" w:hAnsi="Times New Roman" w:cs="Times New Roman"/>
          <w:kern w:val="24"/>
        </w:rPr>
        <w:t xml:space="preserve">CMS Provider Data Catalog </w:t>
      </w:r>
      <w:r w:rsidRPr="007A1F9B">
        <w:rPr>
          <w:rFonts w:ascii="Times New Roman" w:eastAsia="Times New Roman" w:hAnsi="Times New Roman" w:cs="Times New Roman"/>
          <w:bCs/>
          <w:kern w:val="24"/>
        </w:rPr>
        <w:t>website</w:t>
      </w:r>
      <w:r w:rsidR="0036282A">
        <w:rPr>
          <w:rFonts w:ascii="Times New Roman" w:eastAsia="Times New Roman" w:hAnsi="Times New Roman" w:cs="Times New Roman"/>
          <w:bCs/>
          <w:kern w:val="24"/>
        </w:rPr>
        <w:t>.</w:t>
      </w:r>
    </w:p>
    <w:p w14:paraId="75153564" w14:textId="77777777" w:rsidR="00591EE0" w:rsidRPr="007A1F9B" w:rsidRDefault="00591EE0" w:rsidP="00CE2277">
      <w:pPr>
        <w:numPr>
          <w:ilvl w:val="0"/>
          <w:numId w:val="118"/>
        </w:numPr>
        <w:ind w:left="1080" w:hanging="270"/>
        <w:rPr>
          <w:rFonts w:ascii="Times New Roman" w:eastAsia="Times New Roman" w:hAnsi="Times New Roman" w:cs="Times New Roman"/>
          <w:b/>
          <w:kern w:val="24"/>
          <w:lang w:bidi="en-US"/>
        </w:rPr>
      </w:pPr>
      <w:r w:rsidRPr="007A1F9B">
        <w:rPr>
          <w:rFonts w:ascii="Times New Roman" w:eastAsia="Times New Roman" w:hAnsi="Times New Roman" w:cs="Times New Roman"/>
          <w:b/>
          <w:kern w:val="24"/>
        </w:rPr>
        <w:t>MassHealth data completeness met</w:t>
      </w:r>
      <w:r w:rsidRPr="007A1F9B">
        <w:rPr>
          <w:rFonts w:ascii="Times New Roman" w:eastAsia="Times New Roman" w:hAnsi="Times New Roman" w:cs="Times New Roman"/>
          <w:kern w:val="24"/>
        </w:rPr>
        <w:t xml:space="preserve"> - the hospitals </w:t>
      </w:r>
      <w:r w:rsidRPr="007A1F9B">
        <w:rPr>
          <w:rFonts w:ascii="Times New Roman" w:eastAsia="Times New Roman" w:hAnsi="Times New Roman" w:cs="Times New Roman"/>
          <w:kern w:val="24"/>
          <w:lang w:bidi="en-US"/>
        </w:rPr>
        <w:t xml:space="preserve">measure exemption status on the “MassHealth Hospital DACA Form” is verified against the </w:t>
      </w:r>
      <w:r w:rsidRPr="007A1F9B">
        <w:rPr>
          <w:rFonts w:ascii="Times New Roman" w:eastAsia="Times New Roman" w:hAnsi="Times New Roman" w:cs="Times New Roman"/>
          <w:kern w:val="24"/>
        </w:rPr>
        <w:t xml:space="preserve">CMS Provider Data Catalog </w:t>
      </w:r>
      <w:r w:rsidRPr="007A1F9B">
        <w:rPr>
          <w:rFonts w:ascii="Times New Roman" w:eastAsia="Times New Roman" w:hAnsi="Times New Roman" w:cs="Times New Roman"/>
          <w:kern w:val="24"/>
          <w:lang w:bidi="en-US"/>
        </w:rPr>
        <w:t xml:space="preserve">files as follows:  </w:t>
      </w:r>
    </w:p>
    <w:p w14:paraId="38F7A4B5" w14:textId="77777777" w:rsidR="00591EE0" w:rsidRPr="007A1F9B" w:rsidRDefault="00591EE0" w:rsidP="00CE2277">
      <w:pPr>
        <w:numPr>
          <w:ilvl w:val="1"/>
          <w:numId w:val="119"/>
        </w:numPr>
        <w:spacing w:after="0"/>
        <w:ind w:left="1350" w:hanging="180"/>
        <w:rPr>
          <w:rFonts w:ascii="Times New Roman" w:eastAsia="Times New Roman" w:hAnsi="Times New Roman" w:cs="Times New Roman"/>
          <w:b/>
          <w:kern w:val="24"/>
          <w:lang w:bidi="en-US"/>
        </w:rPr>
      </w:pPr>
      <w:r w:rsidRPr="007A1F9B">
        <w:rPr>
          <w:rFonts w:ascii="Times New Roman" w:eastAsia="Times New Roman" w:hAnsi="Times New Roman" w:cs="Times New Roman"/>
          <w:b/>
          <w:kern w:val="24"/>
          <w:lang w:bidi="en-US"/>
        </w:rPr>
        <w:t>Valid Exemption</w:t>
      </w:r>
      <w:r w:rsidRPr="007A1F9B">
        <w:rPr>
          <w:rFonts w:ascii="Times New Roman" w:eastAsia="Times New Roman" w:hAnsi="Times New Roman" w:cs="Times New Roman"/>
          <w:kern w:val="24"/>
          <w:lang w:bidi="en-US"/>
        </w:rPr>
        <w:t xml:space="preserve">: If the hospital DACA form checked HCAHPS measure exemption and </w:t>
      </w:r>
      <w:r w:rsidRPr="007A1F9B">
        <w:rPr>
          <w:rFonts w:ascii="Times New Roman" w:eastAsia="Times New Roman" w:hAnsi="Times New Roman" w:cs="Times New Roman"/>
          <w:b/>
          <w:kern w:val="24"/>
          <w:lang w:bidi="en-US"/>
        </w:rPr>
        <w:t>no data</w:t>
      </w:r>
      <w:r w:rsidRPr="007A1F9B">
        <w:rPr>
          <w:rFonts w:ascii="Times New Roman" w:eastAsia="Times New Roman" w:hAnsi="Times New Roman" w:cs="Times New Roman"/>
          <w:kern w:val="24"/>
          <w:lang w:bidi="en-US"/>
        </w:rPr>
        <w:t xml:space="preserve"> is available on </w:t>
      </w:r>
      <w:r w:rsidRPr="007A1F9B">
        <w:rPr>
          <w:rFonts w:ascii="Times New Roman" w:eastAsia="Times New Roman" w:hAnsi="Times New Roman" w:cs="Times New Roman"/>
          <w:kern w:val="24"/>
        </w:rPr>
        <w:t xml:space="preserve">CMS Provider Data Catalog </w:t>
      </w:r>
      <w:r w:rsidRPr="007A1F9B">
        <w:rPr>
          <w:rFonts w:ascii="Times New Roman" w:eastAsia="Times New Roman" w:hAnsi="Times New Roman" w:cs="Times New Roman"/>
          <w:kern w:val="24"/>
          <w:lang w:bidi="en-US"/>
        </w:rPr>
        <w:t>then HCAHPS results are not computed</w:t>
      </w:r>
      <w:r w:rsidRPr="007A1F9B">
        <w:rPr>
          <w:rFonts w:ascii="Times New Roman" w:eastAsia="Times New Roman" w:hAnsi="Times New Roman" w:cs="Times New Roman"/>
          <w:b/>
          <w:kern w:val="24"/>
          <w:lang w:bidi="en-US"/>
        </w:rPr>
        <w:t>.</w:t>
      </w:r>
    </w:p>
    <w:p w14:paraId="22242A8F" w14:textId="45CB5FD2" w:rsidR="005A5BD3" w:rsidRPr="003F1243" w:rsidRDefault="00591EE0" w:rsidP="003F1243">
      <w:pPr>
        <w:numPr>
          <w:ilvl w:val="1"/>
          <w:numId w:val="119"/>
        </w:numPr>
        <w:ind w:left="1350" w:hanging="180"/>
        <w:rPr>
          <w:rFonts w:ascii="Times New Roman" w:eastAsia="Times New Roman" w:hAnsi="Times New Roman" w:cs="Times New Roman"/>
          <w:b/>
          <w:kern w:val="24"/>
          <w:lang w:bidi="en-US"/>
        </w:rPr>
      </w:pPr>
      <w:r w:rsidRPr="007A1F9B">
        <w:rPr>
          <w:rFonts w:ascii="Times New Roman" w:eastAsia="Times New Roman" w:hAnsi="Times New Roman" w:cs="Times New Roman"/>
          <w:b/>
          <w:kern w:val="24"/>
          <w:lang w:bidi="en-US"/>
        </w:rPr>
        <w:lastRenderedPageBreak/>
        <w:t>Invalid Exemption</w:t>
      </w:r>
      <w:r w:rsidRPr="007A1F9B">
        <w:rPr>
          <w:rFonts w:ascii="Times New Roman" w:eastAsia="Times New Roman" w:hAnsi="Times New Roman" w:cs="Times New Roman"/>
          <w:kern w:val="24"/>
          <w:lang w:bidi="en-US"/>
        </w:rPr>
        <w:t xml:space="preserve">: If the hospital DACA form checked HCAHPS measure exemption and data is available on </w:t>
      </w:r>
      <w:r w:rsidRPr="007A1F9B">
        <w:rPr>
          <w:rFonts w:ascii="Times New Roman" w:eastAsia="Times New Roman" w:hAnsi="Times New Roman" w:cs="Times New Roman"/>
          <w:kern w:val="24"/>
        </w:rPr>
        <w:t xml:space="preserve">CMS Provider Data Catalog </w:t>
      </w:r>
      <w:r w:rsidRPr="007A1F9B">
        <w:rPr>
          <w:rFonts w:ascii="Times New Roman" w:eastAsia="Times New Roman" w:hAnsi="Times New Roman" w:cs="Times New Roman"/>
          <w:kern w:val="24"/>
          <w:lang w:bidi="en-US"/>
        </w:rPr>
        <w:t>database the HCAHPS measure results will be computed.</w:t>
      </w:r>
    </w:p>
    <w:p w14:paraId="5BEB1FFF" w14:textId="0EEA76AD" w:rsidR="00591EE0" w:rsidRPr="003F1243" w:rsidRDefault="00591EE0" w:rsidP="003F1243">
      <w:pPr>
        <w:pStyle w:val="Heading2"/>
        <w:numPr>
          <w:ilvl w:val="0"/>
          <w:numId w:val="145"/>
        </w:numPr>
        <w:tabs>
          <w:tab w:val="left" w:pos="360"/>
        </w:tabs>
        <w:spacing w:after="240" w:line="276" w:lineRule="auto"/>
        <w:ind w:left="360"/>
        <w:rPr>
          <w:sz w:val="22"/>
          <w:szCs w:val="22"/>
          <w:lang w:bidi="en-US"/>
        </w:rPr>
      </w:pPr>
      <w:bookmarkStart w:id="145" w:name="_Toc180573577"/>
      <w:r w:rsidRPr="007A1F9B">
        <w:rPr>
          <w:sz w:val="22"/>
          <w:szCs w:val="22"/>
          <w:lang w:bidi="en-US"/>
        </w:rPr>
        <w:t xml:space="preserve">Measure </w:t>
      </w:r>
      <w:r w:rsidR="00A22E8E" w:rsidRPr="007A1F9B">
        <w:rPr>
          <w:sz w:val="22"/>
          <w:szCs w:val="22"/>
          <w:lang w:bidi="en-US"/>
        </w:rPr>
        <w:t>Calculation Methods</w:t>
      </w:r>
      <w:bookmarkEnd w:id="145"/>
      <w:r w:rsidRPr="007A1F9B">
        <w:rPr>
          <w:sz w:val="22"/>
          <w:szCs w:val="22"/>
          <w:lang w:bidi="en-US"/>
        </w:rPr>
        <w:t xml:space="preserve">  </w:t>
      </w:r>
    </w:p>
    <w:p w14:paraId="0E78B480" w14:textId="1BDACF3B" w:rsidR="000D7572" w:rsidRPr="003F1243" w:rsidRDefault="00591EE0" w:rsidP="003F1243">
      <w:pPr>
        <w:numPr>
          <w:ilvl w:val="0"/>
          <w:numId w:val="120"/>
        </w:numPr>
        <w:rPr>
          <w:rFonts w:ascii="Times New Roman" w:eastAsia="Times New Roman" w:hAnsi="Times New Roman" w:cs="Times New Roman"/>
          <w:b/>
          <w:kern w:val="24"/>
          <w:lang w:bidi="en-US"/>
        </w:rPr>
      </w:pPr>
      <w:r w:rsidRPr="007A1F9B">
        <w:rPr>
          <w:rFonts w:ascii="Times New Roman" w:eastAsia="Times New Roman" w:hAnsi="Times New Roman" w:cs="Times New Roman"/>
          <w:b/>
          <w:kern w:val="24"/>
          <w:lang w:bidi="en-US"/>
        </w:rPr>
        <w:t>Data File Preparation</w:t>
      </w:r>
      <w:r w:rsidRPr="007A1F9B">
        <w:rPr>
          <w:rFonts w:ascii="Times New Roman" w:eastAsia="Times New Roman" w:hAnsi="Times New Roman" w:cs="Times New Roman"/>
          <w:kern w:val="24"/>
          <w:lang w:bidi="en-US"/>
        </w:rPr>
        <w:t xml:space="preserve">. Hospital datasets extracted from CMS Provider Data Catalog website will undergo an additional data cleaning process in preparation for analysis. This includes adjustments within each file that does not correspond to the calendar year data periods, removal of hospitals marked with data results “not available” or “suppressed” as posted by CMS website.    </w:t>
      </w:r>
    </w:p>
    <w:p w14:paraId="0C02E42D" w14:textId="0B3E78FC" w:rsidR="00591EE0" w:rsidRPr="003F1243" w:rsidRDefault="00591EE0" w:rsidP="003F1243">
      <w:pPr>
        <w:numPr>
          <w:ilvl w:val="0"/>
          <w:numId w:val="120"/>
        </w:numPr>
        <w:rPr>
          <w:rFonts w:ascii="Times New Roman" w:eastAsia="Times New Roman" w:hAnsi="Times New Roman" w:cs="Times New Roman"/>
          <w:b/>
          <w:kern w:val="24"/>
          <w:lang w:bidi="en-US"/>
        </w:rPr>
      </w:pPr>
      <w:r w:rsidRPr="000D7572">
        <w:rPr>
          <w:rFonts w:ascii="Times New Roman" w:eastAsia="Times New Roman" w:hAnsi="Times New Roman" w:cs="Times New Roman"/>
          <w:b/>
          <w:kern w:val="24"/>
          <w:lang w:bidi="en-US"/>
        </w:rPr>
        <w:t xml:space="preserve">Measure Results. </w:t>
      </w:r>
      <w:r w:rsidRPr="000D7572">
        <w:rPr>
          <w:rFonts w:ascii="Times New Roman" w:eastAsia="Times New Roman" w:hAnsi="Times New Roman" w:cs="Times New Roman"/>
          <w:kern w:val="24"/>
          <w:lang w:bidi="en-US"/>
        </w:rPr>
        <w:t>The</w:t>
      </w:r>
      <w:r w:rsidRPr="000D7572">
        <w:rPr>
          <w:rFonts w:ascii="Times New Roman" w:eastAsia="Times New Roman" w:hAnsi="Times New Roman" w:cs="Times New Roman"/>
          <w:b/>
          <w:kern w:val="24"/>
          <w:lang w:bidi="en-US"/>
        </w:rPr>
        <w:t xml:space="preserve"> </w:t>
      </w:r>
      <w:r w:rsidRPr="000D7572">
        <w:rPr>
          <w:rFonts w:ascii="Times New Roman" w:eastAsia="Times New Roman" w:hAnsi="Times New Roman" w:cs="Times New Roman"/>
          <w:kern w:val="24"/>
          <w:lang w:bidi="en-US"/>
        </w:rPr>
        <w:t xml:space="preserve">MassQEX report will display the top box responses for each of the survey dimensions listed in following table via the CMS Provider Data Catalog website.  </w:t>
      </w:r>
    </w:p>
    <w:p w14:paraId="65F8533C" w14:textId="13B079F2" w:rsidR="00591EE0" w:rsidRPr="007A1F9B" w:rsidRDefault="00591EE0" w:rsidP="00225C4C">
      <w:pPr>
        <w:spacing w:after="0"/>
        <w:ind w:firstLine="720"/>
        <w:rPr>
          <w:rFonts w:ascii="Times New Roman" w:eastAsia="Times New Roman" w:hAnsi="Times New Roman" w:cs="Times New Roman"/>
          <w:kern w:val="24"/>
        </w:rPr>
      </w:pPr>
      <w:r w:rsidRPr="007A1F9B">
        <w:rPr>
          <w:rFonts w:ascii="Times New Roman" w:eastAsia="Times New Roman" w:hAnsi="Times New Roman" w:cs="Times New Roman"/>
          <w:bCs/>
          <w:kern w:val="24"/>
        </w:rPr>
        <w:t xml:space="preserve">Table </w:t>
      </w:r>
      <w:r w:rsidR="005A60E1" w:rsidRPr="007A1F9B">
        <w:rPr>
          <w:rFonts w:ascii="Times New Roman" w:eastAsia="Times New Roman" w:hAnsi="Times New Roman" w:cs="Times New Roman"/>
          <w:bCs/>
          <w:kern w:val="24"/>
        </w:rPr>
        <w:t>1</w:t>
      </w:r>
      <w:r w:rsidR="00535E50">
        <w:rPr>
          <w:rFonts w:ascii="Times New Roman" w:eastAsia="Times New Roman" w:hAnsi="Times New Roman" w:cs="Times New Roman"/>
          <w:bCs/>
          <w:kern w:val="24"/>
        </w:rPr>
        <w:t>0</w:t>
      </w:r>
      <w:r w:rsidRPr="007A1F9B">
        <w:rPr>
          <w:rFonts w:ascii="Times New Roman" w:eastAsia="Times New Roman" w:hAnsi="Times New Roman" w:cs="Times New Roman"/>
          <w:bCs/>
          <w:kern w:val="24"/>
        </w:rPr>
        <w:t xml:space="preserve">-2:  HCAHPS Composite Top Box Results </w:t>
      </w:r>
    </w:p>
    <w:tbl>
      <w:tblPr>
        <w:tblStyle w:val="TableGrid"/>
        <w:tblW w:w="4663" w:type="pct"/>
        <w:tblInd w:w="720" w:type="dxa"/>
        <w:tblLook w:val="01E0" w:firstRow="1" w:lastRow="1" w:firstColumn="1" w:lastColumn="1" w:noHBand="0" w:noVBand="0"/>
      </w:tblPr>
      <w:tblGrid>
        <w:gridCol w:w="1715"/>
        <w:gridCol w:w="7811"/>
      </w:tblGrid>
      <w:tr w:rsidR="00591EE0" w:rsidRPr="007A1F9B" w14:paraId="09D88506" w14:textId="77777777" w:rsidTr="60D9550F">
        <w:trPr>
          <w:trHeight w:val="314"/>
          <w:tblHeader/>
        </w:trPr>
        <w:tc>
          <w:tcPr>
            <w:tcW w:w="900" w:type="pct"/>
            <w:tcBorders>
              <w:top w:val="single" w:sz="4" w:space="0" w:color="auto"/>
              <w:left w:val="single" w:sz="4" w:space="0" w:color="auto"/>
              <w:bottom w:val="single" w:sz="4" w:space="0" w:color="auto"/>
              <w:right w:val="single" w:sz="4" w:space="0" w:color="auto"/>
            </w:tcBorders>
            <w:shd w:val="clear" w:color="auto" w:fill="800080"/>
            <w:hideMark/>
          </w:tcPr>
          <w:p w14:paraId="029E0A2E" w14:textId="77777777" w:rsidR="00591EE0" w:rsidRPr="007A1F9B" w:rsidRDefault="00591EE0" w:rsidP="60D9550F">
            <w:pPr>
              <w:spacing w:line="276" w:lineRule="auto"/>
              <w:rPr>
                <w:b/>
                <w:bCs/>
                <w:kern w:val="24"/>
                <w:sz w:val="22"/>
                <w:szCs w:val="22"/>
              </w:rPr>
            </w:pPr>
            <w:r w:rsidRPr="60D9550F">
              <w:rPr>
                <w:b/>
                <w:bCs/>
                <w:kern w:val="24"/>
              </w:rPr>
              <w:t>Metric ID #</w:t>
            </w:r>
          </w:p>
        </w:tc>
        <w:tc>
          <w:tcPr>
            <w:tcW w:w="4100" w:type="pct"/>
            <w:tcBorders>
              <w:top w:val="single" w:sz="4" w:space="0" w:color="auto"/>
              <w:left w:val="single" w:sz="4" w:space="0" w:color="auto"/>
              <w:bottom w:val="single" w:sz="4" w:space="0" w:color="auto"/>
              <w:right w:val="single" w:sz="4" w:space="0" w:color="auto"/>
            </w:tcBorders>
            <w:shd w:val="clear" w:color="auto" w:fill="800080"/>
            <w:hideMark/>
          </w:tcPr>
          <w:p w14:paraId="03F930F9" w14:textId="77777777" w:rsidR="00591EE0" w:rsidRPr="007A1F9B" w:rsidRDefault="00591EE0" w:rsidP="60D9550F">
            <w:pPr>
              <w:spacing w:line="276" w:lineRule="auto"/>
              <w:rPr>
                <w:b/>
                <w:bCs/>
                <w:kern w:val="24"/>
                <w:sz w:val="22"/>
                <w:szCs w:val="22"/>
              </w:rPr>
            </w:pPr>
            <w:r w:rsidRPr="60D9550F">
              <w:rPr>
                <w:b/>
                <w:bCs/>
                <w:kern w:val="24"/>
              </w:rPr>
              <w:t>Top Box Response Description</w:t>
            </w:r>
          </w:p>
        </w:tc>
      </w:tr>
      <w:tr w:rsidR="00591EE0" w:rsidRPr="007A1F9B" w14:paraId="0496D4B6" w14:textId="77777777" w:rsidTr="60D9550F">
        <w:tc>
          <w:tcPr>
            <w:tcW w:w="900" w:type="pct"/>
            <w:tcBorders>
              <w:top w:val="single" w:sz="4" w:space="0" w:color="auto"/>
              <w:left w:val="single" w:sz="4" w:space="0" w:color="auto"/>
              <w:bottom w:val="single" w:sz="4" w:space="0" w:color="auto"/>
              <w:right w:val="single" w:sz="4" w:space="0" w:color="auto"/>
            </w:tcBorders>
            <w:hideMark/>
          </w:tcPr>
          <w:p w14:paraId="5273E301" w14:textId="77777777" w:rsidR="00591EE0" w:rsidRPr="007A1F9B" w:rsidRDefault="00591EE0" w:rsidP="60D9550F">
            <w:pPr>
              <w:spacing w:line="276" w:lineRule="auto"/>
              <w:rPr>
                <w:b/>
                <w:bCs/>
                <w:kern w:val="24"/>
                <w:sz w:val="22"/>
                <w:szCs w:val="22"/>
              </w:rPr>
            </w:pPr>
            <w:r w:rsidRPr="60D9550F">
              <w:rPr>
                <w:kern w:val="24"/>
              </w:rPr>
              <w:t xml:space="preserve">HCOMP-1A-P </w:t>
            </w:r>
          </w:p>
        </w:tc>
        <w:tc>
          <w:tcPr>
            <w:tcW w:w="4100" w:type="pct"/>
            <w:tcBorders>
              <w:top w:val="single" w:sz="4" w:space="0" w:color="auto"/>
              <w:left w:val="single" w:sz="4" w:space="0" w:color="auto"/>
              <w:bottom w:val="single" w:sz="4" w:space="0" w:color="auto"/>
              <w:right w:val="single" w:sz="4" w:space="0" w:color="auto"/>
            </w:tcBorders>
            <w:hideMark/>
          </w:tcPr>
          <w:p w14:paraId="42D871E9" w14:textId="77777777" w:rsidR="00591EE0" w:rsidRPr="007A1F9B" w:rsidRDefault="00591EE0" w:rsidP="60D9550F">
            <w:pPr>
              <w:spacing w:line="276" w:lineRule="auto"/>
              <w:rPr>
                <w:b/>
                <w:bCs/>
                <w:kern w:val="24"/>
                <w:sz w:val="22"/>
                <w:szCs w:val="22"/>
              </w:rPr>
            </w:pPr>
            <w:r w:rsidRPr="60D9550F">
              <w:rPr>
                <w:kern w:val="24"/>
              </w:rPr>
              <w:t xml:space="preserve">Patients reporting their nurses “Always” communicated well </w:t>
            </w:r>
          </w:p>
        </w:tc>
      </w:tr>
      <w:tr w:rsidR="00591EE0" w:rsidRPr="007A1F9B" w14:paraId="47CDABBE" w14:textId="77777777" w:rsidTr="60D9550F">
        <w:tc>
          <w:tcPr>
            <w:tcW w:w="900" w:type="pct"/>
            <w:tcBorders>
              <w:top w:val="single" w:sz="4" w:space="0" w:color="auto"/>
              <w:left w:val="single" w:sz="4" w:space="0" w:color="auto"/>
              <w:bottom w:val="single" w:sz="4" w:space="0" w:color="auto"/>
              <w:right w:val="single" w:sz="4" w:space="0" w:color="auto"/>
            </w:tcBorders>
            <w:hideMark/>
          </w:tcPr>
          <w:p w14:paraId="296AEE29" w14:textId="77777777" w:rsidR="00591EE0" w:rsidRPr="007A1F9B" w:rsidRDefault="00591EE0" w:rsidP="60D9550F">
            <w:pPr>
              <w:spacing w:line="276" w:lineRule="auto"/>
              <w:rPr>
                <w:b/>
                <w:bCs/>
                <w:kern w:val="24"/>
                <w:sz w:val="22"/>
                <w:szCs w:val="22"/>
              </w:rPr>
            </w:pPr>
            <w:r w:rsidRPr="60D9550F">
              <w:rPr>
                <w:kern w:val="24"/>
              </w:rPr>
              <w:t>HCOMP-2A-P</w:t>
            </w:r>
          </w:p>
        </w:tc>
        <w:tc>
          <w:tcPr>
            <w:tcW w:w="4100" w:type="pct"/>
            <w:tcBorders>
              <w:top w:val="single" w:sz="4" w:space="0" w:color="auto"/>
              <w:left w:val="single" w:sz="4" w:space="0" w:color="auto"/>
              <w:bottom w:val="single" w:sz="4" w:space="0" w:color="auto"/>
              <w:right w:val="single" w:sz="4" w:space="0" w:color="auto"/>
            </w:tcBorders>
            <w:hideMark/>
          </w:tcPr>
          <w:p w14:paraId="063F5C89" w14:textId="77777777" w:rsidR="00591EE0" w:rsidRPr="007A1F9B" w:rsidRDefault="00591EE0" w:rsidP="60D9550F">
            <w:pPr>
              <w:spacing w:line="276" w:lineRule="auto"/>
              <w:rPr>
                <w:kern w:val="24"/>
                <w:sz w:val="22"/>
                <w:szCs w:val="22"/>
              </w:rPr>
            </w:pPr>
            <w:r w:rsidRPr="60D9550F">
              <w:rPr>
                <w:kern w:val="24"/>
              </w:rPr>
              <w:t>Patients reporting their doctors “Always” communicated well</w:t>
            </w:r>
          </w:p>
        </w:tc>
      </w:tr>
      <w:tr w:rsidR="00591EE0" w:rsidRPr="007A1F9B" w14:paraId="7AAA83FE" w14:textId="77777777" w:rsidTr="60D9550F">
        <w:tc>
          <w:tcPr>
            <w:tcW w:w="900" w:type="pct"/>
            <w:tcBorders>
              <w:top w:val="single" w:sz="4" w:space="0" w:color="auto"/>
              <w:left w:val="single" w:sz="4" w:space="0" w:color="auto"/>
              <w:bottom w:val="single" w:sz="4" w:space="0" w:color="auto"/>
              <w:right w:val="single" w:sz="4" w:space="0" w:color="auto"/>
            </w:tcBorders>
            <w:hideMark/>
          </w:tcPr>
          <w:p w14:paraId="384265CD" w14:textId="77777777" w:rsidR="00591EE0" w:rsidRPr="007A1F9B" w:rsidRDefault="00591EE0" w:rsidP="60D9550F">
            <w:pPr>
              <w:spacing w:line="276" w:lineRule="auto"/>
              <w:rPr>
                <w:b/>
                <w:bCs/>
                <w:kern w:val="24"/>
                <w:sz w:val="22"/>
                <w:szCs w:val="22"/>
              </w:rPr>
            </w:pPr>
            <w:r w:rsidRPr="60D9550F">
              <w:rPr>
                <w:kern w:val="24"/>
              </w:rPr>
              <w:t>HCOMP-3A-P</w:t>
            </w:r>
          </w:p>
        </w:tc>
        <w:tc>
          <w:tcPr>
            <w:tcW w:w="4100" w:type="pct"/>
            <w:tcBorders>
              <w:top w:val="single" w:sz="4" w:space="0" w:color="auto"/>
              <w:left w:val="single" w:sz="4" w:space="0" w:color="auto"/>
              <w:bottom w:val="single" w:sz="4" w:space="0" w:color="auto"/>
              <w:right w:val="single" w:sz="4" w:space="0" w:color="auto"/>
            </w:tcBorders>
            <w:hideMark/>
          </w:tcPr>
          <w:p w14:paraId="664831C7" w14:textId="77777777" w:rsidR="00591EE0" w:rsidRPr="007A1F9B" w:rsidRDefault="00591EE0" w:rsidP="60D9550F">
            <w:pPr>
              <w:spacing w:line="276" w:lineRule="auto"/>
              <w:rPr>
                <w:kern w:val="24"/>
                <w:sz w:val="22"/>
                <w:szCs w:val="22"/>
              </w:rPr>
            </w:pPr>
            <w:r w:rsidRPr="60D9550F">
              <w:rPr>
                <w:kern w:val="24"/>
              </w:rPr>
              <w:t xml:space="preserve">Patients reporting they “Always” received help as soon as they wanted </w:t>
            </w:r>
          </w:p>
        </w:tc>
      </w:tr>
      <w:tr w:rsidR="00591EE0" w:rsidRPr="007A1F9B" w14:paraId="3766769D" w14:textId="77777777" w:rsidTr="60D9550F">
        <w:tc>
          <w:tcPr>
            <w:tcW w:w="900" w:type="pct"/>
            <w:tcBorders>
              <w:top w:val="single" w:sz="4" w:space="0" w:color="auto"/>
              <w:left w:val="single" w:sz="4" w:space="0" w:color="auto"/>
              <w:bottom w:val="single" w:sz="4" w:space="0" w:color="auto"/>
              <w:right w:val="single" w:sz="4" w:space="0" w:color="auto"/>
            </w:tcBorders>
            <w:hideMark/>
          </w:tcPr>
          <w:p w14:paraId="7A96AC45" w14:textId="77777777" w:rsidR="00591EE0" w:rsidRPr="007A1F9B" w:rsidRDefault="00591EE0" w:rsidP="60D9550F">
            <w:pPr>
              <w:spacing w:line="276" w:lineRule="auto"/>
              <w:rPr>
                <w:b/>
                <w:bCs/>
                <w:kern w:val="24"/>
                <w:sz w:val="22"/>
                <w:szCs w:val="22"/>
              </w:rPr>
            </w:pPr>
            <w:r w:rsidRPr="60D9550F">
              <w:rPr>
                <w:kern w:val="24"/>
              </w:rPr>
              <w:t>HCOMP-5A-P</w:t>
            </w:r>
          </w:p>
        </w:tc>
        <w:tc>
          <w:tcPr>
            <w:tcW w:w="4100" w:type="pct"/>
            <w:tcBorders>
              <w:top w:val="single" w:sz="4" w:space="0" w:color="auto"/>
              <w:left w:val="single" w:sz="4" w:space="0" w:color="auto"/>
              <w:bottom w:val="single" w:sz="4" w:space="0" w:color="auto"/>
              <w:right w:val="single" w:sz="4" w:space="0" w:color="auto"/>
            </w:tcBorders>
            <w:hideMark/>
          </w:tcPr>
          <w:p w14:paraId="015BBCCB" w14:textId="77777777" w:rsidR="00591EE0" w:rsidRPr="007A1F9B" w:rsidRDefault="00591EE0" w:rsidP="60D9550F">
            <w:pPr>
              <w:spacing w:line="276" w:lineRule="auto"/>
              <w:rPr>
                <w:kern w:val="24"/>
                <w:sz w:val="22"/>
                <w:szCs w:val="22"/>
              </w:rPr>
            </w:pPr>
            <w:r w:rsidRPr="60D9550F">
              <w:rPr>
                <w:kern w:val="24"/>
              </w:rPr>
              <w:t>Patients reporting staff “Always” explained medicines before giving it to them</w:t>
            </w:r>
          </w:p>
        </w:tc>
      </w:tr>
      <w:tr w:rsidR="00591EE0" w:rsidRPr="007A1F9B" w14:paraId="71F446E5" w14:textId="77777777" w:rsidTr="60D9550F">
        <w:tc>
          <w:tcPr>
            <w:tcW w:w="900" w:type="pct"/>
            <w:tcBorders>
              <w:top w:val="single" w:sz="4" w:space="0" w:color="auto"/>
              <w:left w:val="single" w:sz="4" w:space="0" w:color="auto"/>
              <w:bottom w:val="single" w:sz="4" w:space="0" w:color="auto"/>
              <w:right w:val="single" w:sz="4" w:space="0" w:color="auto"/>
            </w:tcBorders>
            <w:hideMark/>
          </w:tcPr>
          <w:p w14:paraId="70E127B8" w14:textId="77777777" w:rsidR="00591EE0" w:rsidRPr="007A1F9B" w:rsidRDefault="00591EE0" w:rsidP="60D9550F">
            <w:pPr>
              <w:spacing w:line="276" w:lineRule="auto"/>
              <w:rPr>
                <w:b/>
                <w:bCs/>
                <w:kern w:val="24"/>
                <w:sz w:val="22"/>
                <w:szCs w:val="22"/>
              </w:rPr>
            </w:pPr>
            <w:r w:rsidRPr="60D9550F">
              <w:rPr>
                <w:kern w:val="24"/>
              </w:rPr>
              <w:t>HCOMP-6Y-P</w:t>
            </w:r>
          </w:p>
        </w:tc>
        <w:tc>
          <w:tcPr>
            <w:tcW w:w="4100" w:type="pct"/>
            <w:tcBorders>
              <w:top w:val="single" w:sz="4" w:space="0" w:color="auto"/>
              <w:left w:val="single" w:sz="4" w:space="0" w:color="auto"/>
              <w:bottom w:val="single" w:sz="4" w:space="0" w:color="auto"/>
              <w:right w:val="single" w:sz="4" w:space="0" w:color="auto"/>
            </w:tcBorders>
            <w:hideMark/>
          </w:tcPr>
          <w:p w14:paraId="08BDBC7A" w14:textId="77777777" w:rsidR="00591EE0" w:rsidRPr="007A1F9B" w:rsidRDefault="00591EE0" w:rsidP="60D9550F">
            <w:pPr>
              <w:spacing w:line="276" w:lineRule="auto"/>
              <w:rPr>
                <w:kern w:val="24"/>
                <w:sz w:val="22"/>
                <w:szCs w:val="22"/>
              </w:rPr>
            </w:pPr>
            <w:r w:rsidRPr="60D9550F">
              <w:rPr>
                <w:kern w:val="24"/>
              </w:rPr>
              <w:t xml:space="preserve">Patients reporting “YES” were given info about what to do during recovery at home. </w:t>
            </w:r>
          </w:p>
        </w:tc>
      </w:tr>
      <w:tr w:rsidR="00591EE0" w:rsidRPr="007A1F9B" w14:paraId="7D9FFFE4" w14:textId="77777777" w:rsidTr="60D9550F">
        <w:tc>
          <w:tcPr>
            <w:tcW w:w="900" w:type="pct"/>
            <w:tcBorders>
              <w:top w:val="single" w:sz="4" w:space="0" w:color="auto"/>
              <w:left w:val="single" w:sz="4" w:space="0" w:color="auto"/>
              <w:bottom w:val="single" w:sz="4" w:space="0" w:color="auto"/>
              <w:right w:val="single" w:sz="4" w:space="0" w:color="auto"/>
            </w:tcBorders>
            <w:hideMark/>
          </w:tcPr>
          <w:p w14:paraId="4350B055" w14:textId="77777777" w:rsidR="00591EE0" w:rsidRPr="007A1F9B" w:rsidRDefault="00591EE0" w:rsidP="60D9550F">
            <w:pPr>
              <w:spacing w:line="276" w:lineRule="auto"/>
              <w:rPr>
                <w:kern w:val="24"/>
                <w:sz w:val="22"/>
                <w:szCs w:val="22"/>
              </w:rPr>
            </w:pPr>
            <w:r w:rsidRPr="60D9550F">
              <w:rPr>
                <w:kern w:val="24"/>
              </w:rPr>
              <w:t>HCOMP-7SA</w:t>
            </w:r>
          </w:p>
        </w:tc>
        <w:tc>
          <w:tcPr>
            <w:tcW w:w="4100" w:type="pct"/>
            <w:tcBorders>
              <w:top w:val="single" w:sz="4" w:space="0" w:color="auto"/>
              <w:left w:val="single" w:sz="4" w:space="0" w:color="auto"/>
              <w:bottom w:val="single" w:sz="4" w:space="0" w:color="auto"/>
              <w:right w:val="single" w:sz="4" w:space="0" w:color="auto"/>
            </w:tcBorders>
            <w:hideMark/>
          </w:tcPr>
          <w:p w14:paraId="09899183" w14:textId="77777777" w:rsidR="00591EE0" w:rsidRPr="007A1F9B" w:rsidRDefault="00591EE0" w:rsidP="60D9550F">
            <w:pPr>
              <w:spacing w:line="276" w:lineRule="auto"/>
              <w:rPr>
                <w:kern w:val="24"/>
                <w:sz w:val="22"/>
                <w:szCs w:val="22"/>
              </w:rPr>
            </w:pPr>
            <w:r w:rsidRPr="60D9550F">
              <w:rPr>
                <w:kern w:val="24"/>
              </w:rPr>
              <w:t>Patients reporting “Strongly agree” they understood their care when they left hospital.</w:t>
            </w:r>
          </w:p>
        </w:tc>
      </w:tr>
      <w:tr w:rsidR="00591EE0" w:rsidRPr="007A1F9B" w14:paraId="6C4B57FF" w14:textId="77777777" w:rsidTr="60D9550F">
        <w:tc>
          <w:tcPr>
            <w:tcW w:w="900" w:type="pct"/>
            <w:tcBorders>
              <w:top w:val="single" w:sz="4" w:space="0" w:color="auto"/>
              <w:left w:val="single" w:sz="4" w:space="0" w:color="auto"/>
              <w:bottom w:val="single" w:sz="4" w:space="0" w:color="auto"/>
              <w:right w:val="single" w:sz="4" w:space="0" w:color="auto"/>
            </w:tcBorders>
            <w:hideMark/>
          </w:tcPr>
          <w:p w14:paraId="7E28BB98" w14:textId="77777777" w:rsidR="00591EE0" w:rsidRPr="007A1F9B" w:rsidRDefault="00591EE0" w:rsidP="60D9550F">
            <w:pPr>
              <w:spacing w:line="276" w:lineRule="auto"/>
              <w:rPr>
                <w:b/>
                <w:bCs/>
                <w:kern w:val="24"/>
                <w:sz w:val="22"/>
                <w:szCs w:val="22"/>
              </w:rPr>
            </w:pPr>
            <w:r w:rsidRPr="60D9550F">
              <w:rPr>
                <w:kern w:val="24"/>
              </w:rPr>
              <w:t xml:space="preserve">HOSP-RTG </w:t>
            </w:r>
          </w:p>
        </w:tc>
        <w:tc>
          <w:tcPr>
            <w:tcW w:w="4100" w:type="pct"/>
            <w:tcBorders>
              <w:top w:val="single" w:sz="4" w:space="0" w:color="auto"/>
              <w:left w:val="single" w:sz="4" w:space="0" w:color="auto"/>
              <w:bottom w:val="single" w:sz="4" w:space="0" w:color="auto"/>
              <w:right w:val="single" w:sz="4" w:space="0" w:color="auto"/>
            </w:tcBorders>
            <w:hideMark/>
          </w:tcPr>
          <w:p w14:paraId="7BB1BA77" w14:textId="77777777" w:rsidR="00591EE0" w:rsidRPr="007A1F9B" w:rsidRDefault="00591EE0" w:rsidP="60D9550F">
            <w:pPr>
              <w:spacing w:line="276" w:lineRule="auto"/>
              <w:rPr>
                <w:kern w:val="24"/>
                <w:sz w:val="22"/>
                <w:szCs w:val="22"/>
              </w:rPr>
            </w:pPr>
            <w:r w:rsidRPr="60D9550F">
              <w:rPr>
                <w:kern w:val="24"/>
              </w:rPr>
              <w:t xml:space="preserve">Patients who gave a hospital rating of 9 or 10 (highest). </w:t>
            </w:r>
          </w:p>
        </w:tc>
      </w:tr>
    </w:tbl>
    <w:p w14:paraId="6A712D4E" w14:textId="6030BB89" w:rsidR="00F049BF" w:rsidRPr="007A1F9B" w:rsidRDefault="00004513" w:rsidP="004F0C01">
      <w:pPr>
        <w:spacing w:before="240"/>
        <w:rPr>
          <w:rFonts w:ascii="Times New Roman" w:hAnsi="Times New Roman" w:cs="Times New Roman"/>
          <w:b/>
          <w:bCs/>
        </w:rPr>
      </w:pPr>
      <w:r w:rsidRPr="007A1F9B">
        <w:rPr>
          <w:rFonts w:ascii="Times New Roman" w:eastAsia="Times New Roman" w:hAnsi="Times New Roman" w:cs="Times New Roman"/>
          <w:kern w:val="24"/>
        </w:rPr>
        <w:t xml:space="preserve">Contact the MassQEX Helpdesk at </w:t>
      </w:r>
      <w:hyperlink r:id="rId87" w:history="1">
        <w:r w:rsidRPr="007A1F9B">
          <w:rPr>
            <w:rFonts w:ascii="Times New Roman" w:eastAsia="Times New Roman" w:hAnsi="Times New Roman" w:cs="Times New Roman"/>
            <w:kern w:val="24"/>
            <w:u w:val="single"/>
          </w:rPr>
          <w:t>massqexhelp@telligen.com</w:t>
        </w:r>
      </w:hyperlink>
      <w:r w:rsidRPr="007A1F9B">
        <w:rPr>
          <w:rFonts w:ascii="Times New Roman" w:eastAsia="Times New Roman" w:hAnsi="Times New Roman" w:cs="Times New Roman"/>
          <w:kern w:val="24"/>
        </w:rPr>
        <w:t xml:space="preserve"> if you have questions about HCAHPS measure</w:t>
      </w:r>
      <w:r w:rsidR="005B42FA" w:rsidRPr="007A1F9B">
        <w:rPr>
          <w:rFonts w:ascii="Times New Roman" w:eastAsia="Times New Roman" w:hAnsi="Times New Roman" w:cs="Times New Roman"/>
          <w:kern w:val="24"/>
        </w:rPr>
        <w:t xml:space="preserve"> </w:t>
      </w:r>
      <w:r w:rsidRPr="007A1F9B">
        <w:rPr>
          <w:rFonts w:ascii="Times New Roman" w:eastAsia="Times New Roman" w:hAnsi="Times New Roman" w:cs="Times New Roman"/>
          <w:kern w:val="24"/>
        </w:rPr>
        <w:t>calculation and report results.</w:t>
      </w:r>
    </w:p>
    <w:sectPr w:rsidR="00F049BF" w:rsidRPr="007A1F9B" w:rsidSect="006B571B">
      <w:pgSz w:w="12240" w:h="15840"/>
      <w:pgMar w:top="450" w:right="1008" w:bottom="1008" w:left="1008" w:header="490" w:footer="3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E6744" w14:textId="77777777" w:rsidR="00BA0BE3" w:rsidRDefault="00BA0BE3" w:rsidP="00BA5A8B">
      <w:pPr>
        <w:spacing w:after="0" w:line="240" w:lineRule="auto"/>
      </w:pPr>
      <w:r>
        <w:separator/>
      </w:r>
    </w:p>
  </w:endnote>
  <w:endnote w:type="continuationSeparator" w:id="0">
    <w:p w14:paraId="41366962" w14:textId="77777777" w:rsidR="00BA0BE3" w:rsidRDefault="00BA0BE3" w:rsidP="00BA5A8B">
      <w:pPr>
        <w:spacing w:after="0" w:line="240" w:lineRule="auto"/>
      </w:pPr>
      <w:r>
        <w:continuationSeparator/>
      </w:r>
    </w:p>
  </w:endnote>
  <w:endnote w:type="continuationNotice" w:id="1">
    <w:p w14:paraId="40A0B780" w14:textId="77777777" w:rsidR="00BA0BE3" w:rsidRDefault="00BA0B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3AF73" w14:textId="0B8BE688" w:rsidR="00C131B0" w:rsidRDefault="00C131B0" w:rsidP="00EB6A5C">
    <w:pPr>
      <w:pStyle w:val="Footer"/>
    </w:pPr>
    <w:r w:rsidRPr="006737CC">
      <w:rPr>
        <w:rFonts w:ascii="Times New Roman" w:eastAsia="Times New Roman" w:hAnsi="Times New Roman" w:cs="Times New Roman"/>
        <w:sz w:val="16"/>
        <w:szCs w:val="16"/>
        <w:lang w:eastAsia="x-none"/>
      </w:rPr>
      <w:t>RY20</w:t>
    </w:r>
    <w:r w:rsidR="00277452">
      <w:rPr>
        <w:rFonts w:ascii="Times New Roman" w:eastAsia="Times New Roman" w:hAnsi="Times New Roman" w:cs="Times New Roman"/>
        <w:sz w:val="16"/>
        <w:szCs w:val="16"/>
        <w:lang w:eastAsia="x-none"/>
      </w:rPr>
      <w:t>25</w:t>
    </w:r>
    <w:r w:rsidRPr="006737CC">
      <w:rPr>
        <w:rFonts w:ascii="Times New Roman" w:eastAsia="Times New Roman" w:hAnsi="Times New Roman" w:cs="Times New Roman"/>
        <w:sz w:val="16"/>
        <w:szCs w:val="16"/>
        <w:lang w:eastAsia="x-none"/>
      </w:rPr>
      <w:t xml:space="preserve"> </w:t>
    </w:r>
    <w:r w:rsidR="0012171B" w:rsidRPr="006737CC">
      <w:rPr>
        <w:rFonts w:ascii="Times New Roman" w:eastAsia="Times New Roman" w:hAnsi="Times New Roman" w:cs="Times New Roman"/>
        <w:sz w:val="16"/>
        <w:szCs w:val="16"/>
        <w:lang w:eastAsia="x-none"/>
      </w:rPr>
      <w:t xml:space="preserve">Clinical Quality Incentive (CQI) Program </w:t>
    </w:r>
    <w:r w:rsidR="002E5D6D" w:rsidRPr="006737CC">
      <w:rPr>
        <w:rFonts w:ascii="Times New Roman" w:eastAsia="Times New Roman" w:hAnsi="Times New Roman" w:cs="Times New Roman"/>
        <w:sz w:val="16"/>
        <w:szCs w:val="16"/>
        <w:lang w:eastAsia="x-none"/>
      </w:rPr>
      <w:t xml:space="preserve">Technical Specifications </w:t>
    </w:r>
    <w:r w:rsidRPr="006737CC">
      <w:rPr>
        <w:rFonts w:ascii="Times New Roman" w:eastAsia="Times New Roman" w:hAnsi="Times New Roman" w:cs="Times New Roman"/>
        <w:sz w:val="16"/>
        <w:szCs w:val="16"/>
        <w:lang w:eastAsia="x-none"/>
      </w:rPr>
      <w:t xml:space="preserve">Manual </w:t>
    </w:r>
    <w:r w:rsidR="0012171B" w:rsidRPr="006737CC">
      <w:rPr>
        <w:rFonts w:ascii="Times New Roman" w:eastAsia="Times New Roman" w:hAnsi="Times New Roman" w:cs="Times New Roman"/>
        <w:sz w:val="16"/>
        <w:szCs w:val="16"/>
        <w:lang w:eastAsia="x-none"/>
      </w:rPr>
      <w:t>(v</w:t>
    </w:r>
    <w:r w:rsidR="00277452">
      <w:rPr>
        <w:rFonts w:ascii="Times New Roman" w:eastAsia="Times New Roman" w:hAnsi="Times New Roman" w:cs="Times New Roman"/>
        <w:sz w:val="16"/>
        <w:szCs w:val="16"/>
        <w:lang w:eastAsia="x-none"/>
      </w:rPr>
      <w:t>3</w:t>
    </w:r>
    <w:r w:rsidR="0012171B" w:rsidRPr="006737CC">
      <w:rPr>
        <w:rFonts w:ascii="Times New Roman" w:eastAsia="Times New Roman" w:hAnsi="Times New Roman" w:cs="Times New Roman"/>
        <w:sz w:val="16"/>
        <w:szCs w:val="16"/>
        <w:lang w:eastAsia="x-none"/>
      </w:rPr>
      <w:t>.0</w:t>
    </w:r>
    <w:r w:rsidRPr="006737CC">
      <w:rPr>
        <w:rFonts w:ascii="Times New Roman" w:eastAsia="Times New Roman" w:hAnsi="Times New Roman" w:cs="Times New Roman"/>
        <w:sz w:val="16"/>
        <w:szCs w:val="16"/>
        <w:lang w:val="x-none" w:eastAsia="x-none"/>
      </w:rPr>
      <w:t>)</w:t>
    </w:r>
    <w:r w:rsidRPr="00B50BC3">
      <w:rPr>
        <w:rFonts w:ascii="Times New Roman" w:eastAsia="Times New Roman" w:hAnsi="Times New Roman" w:cs="Times New Roman"/>
        <w:sz w:val="16"/>
        <w:szCs w:val="16"/>
        <w:lang w:eastAsia="x-none"/>
      </w:rPr>
      <w:t xml:space="preserve">   </w:t>
    </w:r>
    <w:r w:rsidR="00FB1385" w:rsidRPr="00B50BC3">
      <w:rPr>
        <w:rFonts w:ascii="Times New Roman" w:eastAsia="Times New Roman" w:hAnsi="Times New Roman" w:cs="Times New Roman"/>
        <w:sz w:val="16"/>
        <w:szCs w:val="16"/>
        <w:lang w:eastAsia="x-none"/>
      </w:rPr>
      <w:t xml:space="preserve">Effective with </w:t>
    </w:r>
    <w:r w:rsidR="00776E1A" w:rsidRPr="00B50BC3">
      <w:rPr>
        <w:rFonts w:ascii="Times New Roman" w:eastAsia="Times New Roman" w:hAnsi="Times New Roman" w:cs="Times New Roman"/>
        <w:sz w:val="16"/>
        <w:szCs w:val="16"/>
        <w:lang w:eastAsia="x-none"/>
      </w:rPr>
      <w:t>0</w:t>
    </w:r>
    <w:r w:rsidR="00776E1A">
      <w:rPr>
        <w:rFonts w:ascii="Times New Roman" w:eastAsia="Times New Roman" w:hAnsi="Times New Roman" w:cs="Times New Roman"/>
        <w:sz w:val="16"/>
        <w:szCs w:val="16"/>
        <w:lang w:eastAsia="x-none"/>
      </w:rPr>
      <w:t>1</w:t>
    </w:r>
    <w:r w:rsidR="00983C03">
      <w:rPr>
        <w:rFonts w:ascii="Times New Roman" w:eastAsia="Times New Roman" w:hAnsi="Times New Roman" w:cs="Times New Roman"/>
        <w:sz w:val="16"/>
        <w:szCs w:val="16"/>
        <w:lang w:eastAsia="x-none"/>
      </w:rPr>
      <w:t>.</w:t>
    </w:r>
    <w:r w:rsidR="00D27CC2" w:rsidRPr="00B50BC3">
      <w:rPr>
        <w:rFonts w:ascii="Times New Roman" w:eastAsia="Times New Roman" w:hAnsi="Times New Roman" w:cs="Times New Roman"/>
        <w:sz w:val="16"/>
        <w:szCs w:val="16"/>
        <w:lang w:eastAsia="x-none"/>
      </w:rPr>
      <w:t>01</w:t>
    </w:r>
    <w:r w:rsidR="00983C03">
      <w:rPr>
        <w:rFonts w:ascii="Times New Roman" w:eastAsia="Times New Roman" w:hAnsi="Times New Roman" w:cs="Times New Roman"/>
        <w:sz w:val="16"/>
        <w:szCs w:val="16"/>
        <w:lang w:eastAsia="x-none"/>
      </w:rPr>
      <w:t>.</w:t>
    </w:r>
    <w:r w:rsidR="00776E1A" w:rsidRPr="00B50BC3">
      <w:rPr>
        <w:rFonts w:ascii="Times New Roman" w:eastAsia="Times New Roman" w:hAnsi="Times New Roman" w:cs="Times New Roman"/>
        <w:sz w:val="16"/>
        <w:szCs w:val="16"/>
        <w:lang w:eastAsia="x-none"/>
      </w:rPr>
      <w:t>202</w:t>
    </w:r>
    <w:r w:rsidR="00277452">
      <w:rPr>
        <w:rFonts w:ascii="Times New Roman" w:eastAsia="Times New Roman" w:hAnsi="Times New Roman" w:cs="Times New Roman"/>
        <w:sz w:val="16"/>
        <w:szCs w:val="16"/>
        <w:lang w:eastAsia="x-none"/>
      </w:rPr>
      <w:t>5</w:t>
    </w:r>
    <w:r w:rsidR="00776E1A">
      <w:rPr>
        <w:rFonts w:ascii="Times New Roman" w:eastAsia="Times New Roman" w:hAnsi="Times New Roman" w:cs="Times New Roman"/>
        <w:sz w:val="16"/>
        <w:szCs w:val="16"/>
        <w:lang w:eastAsia="x-none"/>
      </w:rPr>
      <w:t xml:space="preserve"> </w:t>
    </w:r>
    <w:r w:rsidR="0060160E" w:rsidRPr="00B50BC3">
      <w:rPr>
        <w:rFonts w:ascii="Times New Roman" w:eastAsia="Times New Roman" w:hAnsi="Times New Roman" w:cs="Times New Roman"/>
        <w:sz w:val="16"/>
        <w:szCs w:val="16"/>
        <w:lang w:eastAsia="x-none"/>
      </w:rPr>
      <w:t>Discharges</w:t>
    </w:r>
    <w:r w:rsidRPr="00B50BC3">
      <w:rPr>
        <w:rFonts w:ascii="Times New Roman" w:eastAsia="Times New Roman" w:hAnsi="Times New Roman" w:cs="Times New Roman"/>
        <w:sz w:val="16"/>
        <w:szCs w:val="16"/>
        <w:lang w:eastAsia="x-none"/>
      </w:rPr>
      <w:tab/>
    </w:r>
    <w:sdt>
      <w:sdtPr>
        <w:rPr>
          <w:rFonts w:ascii="Times New Roman" w:hAnsi="Times New Roman" w:cs="Times New Roman"/>
        </w:rPr>
        <w:id w:val="1669519465"/>
        <w:docPartObj>
          <w:docPartGallery w:val="Page Numbers (Bottom of Page)"/>
          <w:docPartUnique/>
        </w:docPartObj>
      </w:sdtPr>
      <w:sdtContent>
        <w:r w:rsidRPr="00B50BC3">
          <w:rPr>
            <w:rFonts w:ascii="Times New Roman" w:hAnsi="Times New Roman" w:cs="Times New Roman"/>
          </w:rPr>
          <w:t xml:space="preserve">Page | </w:t>
        </w:r>
        <w:r w:rsidRPr="00B50BC3">
          <w:rPr>
            <w:rFonts w:ascii="Times New Roman" w:hAnsi="Times New Roman" w:cs="Times New Roman"/>
          </w:rPr>
          <w:fldChar w:fldCharType="begin"/>
        </w:r>
        <w:r w:rsidRPr="00B50BC3">
          <w:rPr>
            <w:rFonts w:ascii="Times New Roman" w:hAnsi="Times New Roman" w:cs="Times New Roman"/>
          </w:rPr>
          <w:instrText xml:space="preserve"> PAGE   \* MERGEFORMAT </w:instrText>
        </w:r>
        <w:r w:rsidRPr="00B50BC3">
          <w:rPr>
            <w:rFonts w:ascii="Times New Roman" w:hAnsi="Times New Roman" w:cs="Times New Roman"/>
          </w:rPr>
          <w:fldChar w:fldCharType="separate"/>
        </w:r>
        <w:r w:rsidR="002A6EAC" w:rsidRPr="00B50BC3">
          <w:rPr>
            <w:rFonts w:ascii="Times New Roman" w:hAnsi="Times New Roman" w:cs="Times New Roman"/>
            <w:noProof/>
          </w:rPr>
          <w:t>2</w:t>
        </w:r>
        <w:r w:rsidRPr="00B50BC3">
          <w:rPr>
            <w:rFonts w:ascii="Times New Roman" w:hAnsi="Times New Roman" w:cs="Times New Roman"/>
            <w:noProof/>
          </w:rPr>
          <w:fldChar w:fldCharType="end"/>
        </w:r>
        <w:r w:rsidRPr="00B50BC3">
          <w:rPr>
            <w:rFonts w:ascii="Times New Roman" w:hAnsi="Times New Roman" w:cs="Times New Roman"/>
          </w:rPr>
          <w:t xml:space="preserve"> </w:t>
        </w:r>
      </w:sdtContent>
    </w:sdt>
  </w:p>
  <w:p w14:paraId="0BD8E78C" w14:textId="77777777" w:rsidR="00A62D62" w:rsidRPr="00AD0261" w:rsidRDefault="00A62D62" w:rsidP="00AD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F7F27" w14:textId="526A5762" w:rsidR="009B160D" w:rsidRDefault="00BA375E" w:rsidP="00BA375E">
    <w:pPr>
      <w:pStyle w:val="Footer"/>
      <w:jc w:val="center"/>
    </w:pPr>
    <w:r w:rsidRPr="006737CC">
      <w:rPr>
        <w:rFonts w:ascii="Times New Roman" w:eastAsia="Times New Roman" w:hAnsi="Times New Roman" w:cs="Times New Roman"/>
        <w:sz w:val="16"/>
        <w:szCs w:val="16"/>
        <w:lang w:eastAsia="x-none"/>
      </w:rPr>
      <w:t>RY202</w:t>
    </w:r>
    <w:r w:rsidR="00277452">
      <w:rPr>
        <w:rFonts w:ascii="Times New Roman" w:eastAsia="Times New Roman" w:hAnsi="Times New Roman" w:cs="Times New Roman"/>
        <w:sz w:val="16"/>
        <w:szCs w:val="16"/>
        <w:lang w:eastAsia="x-none"/>
      </w:rPr>
      <w:t>5</w:t>
    </w:r>
    <w:r w:rsidRPr="006737CC">
      <w:rPr>
        <w:rFonts w:ascii="Times New Roman" w:eastAsia="Times New Roman" w:hAnsi="Times New Roman" w:cs="Times New Roman"/>
        <w:sz w:val="16"/>
        <w:szCs w:val="16"/>
        <w:lang w:eastAsia="x-none"/>
      </w:rPr>
      <w:t xml:space="preserve"> Clinical Quality Incentive (CQI) Program Technical Specifications Manual (v</w:t>
    </w:r>
    <w:r w:rsidR="00277452">
      <w:rPr>
        <w:rFonts w:ascii="Times New Roman" w:eastAsia="Times New Roman" w:hAnsi="Times New Roman" w:cs="Times New Roman"/>
        <w:sz w:val="16"/>
        <w:szCs w:val="16"/>
        <w:lang w:eastAsia="x-none"/>
      </w:rPr>
      <w:t>3</w:t>
    </w:r>
    <w:r w:rsidRPr="006737CC">
      <w:rPr>
        <w:rFonts w:ascii="Times New Roman" w:eastAsia="Times New Roman" w:hAnsi="Times New Roman" w:cs="Times New Roman"/>
        <w:sz w:val="16"/>
        <w:szCs w:val="16"/>
        <w:lang w:eastAsia="x-none"/>
      </w:rPr>
      <w:t>.0</w:t>
    </w:r>
    <w:r w:rsidRPr="006737CC">
      <w:rPr>
        <w:rFonts w:ascii="Times New Roman" w:eastAsia="Times New Roman" w:hAnsi="Times New Roman" w:cs="Times New Roman"/>
        <w:sz w:val="16"/>
        <w:szCs w:val="16"/>
        <w:lang w:val="x-none" w:eastAsia="x-none"/>
      </w:rPr>
      <w:t>)</w:t>
    </w:r>
    <w:r w:rsidRPr="00B50BC3">
      <w:rPr>
        <w:rFonts w:ascii="Times New Roman" w:eastAsia="Times New Roman" w:hAnsi="Times New Roman" w:cs="Times New Roman"/>
        <w:sz w:val="16"/>
        <w:szCs w:val="16"/>
        <w:lang w:eastAsia="x-none"/>
      </w:rPr>
      <w:t xml:space="preserve">   Effective with 0</w:t>
    </w:r>
    <w:r>
      <w:rPr>
        <w:rFonts w:ascii="Times New Roman" w:eastAsia="Times New Roman" w:hAnsi="Times New Roman" w:cs="Times New Roman"/>
        <w:sz w:val="16"/>
        <w:szCs w:val="16"/>
        <w:lang w:eastAsia="x-none"/>
      </w:rPr>
      <w:t>1.</w:t>
    </w:r>
    <w:r w:rsidRPr="00B50BC3">
      <w:rPr>
        <w:rFonts w:ascii="Times New Roman" w:eastAsia="Times New Roman" w:hAnsi="Times New Roman" w:cs="Times New Roman"/>
        <w:sz w:val="16"/>
        <w:szCs w:val="16"/>
        <w:lang w:eastAsia="x-none"/>
      </w:rPr>
      <w:t>01</w:t>
    </w:r>
    <w:r>
      <w:rPr>
        <w:rFonts w:ascii="Times New Roman" w:eastAsia="Times New Roman" w:hAnsi="Times New Roman" w:cs="Times New Roman"/>
        <w:sz w:val="16"/>
        <w:szCs w:val="16"/>
        <w:lang w:eastAsia="x-none"/>
      </w:rPr>
      <w:t>.</w:t>
    </w:r>
    <w:r w:rsidRPr="00B50BC3">
      <w:rPr>
        <w:rFonts w:ascii="Times New Roman" w:eastAsia="Times New Roman" w:hAnsi="Times New Roman" w:cs="Times New Roman"/>
        <w:sz w:val="16"/>
        <w:szCs w:val="16"/>
        <w:lang w:eastAsia="x-none"/>
      </w:rPr>
      <w:t>202</w:t>
    </w:r>
    <w:r w:rsidR="00277452">
      <w:rPr>
        <w:rFonts w:ascii="Times New Roman" w:eastAsia="Times New Roman" w:hAnsi="Times New Roman" w:cs="Times New Roman"/>
        <w:sz w:val="16"/>
        <w:szCs w:val="16"/>
        <w:lang w:eastAsia="x-none"/>
      </w:rPr>
      <w:t>5</w:t>
    </w:r>
    <w:r>
      <w:rPr>
        <w:rFonts w:ascii="Times New Roman" w:eastAsia="Times New Roman" w:hAnsi="Times New Roman" w:cs="Times New Roman"/>
        <w:sz w:val="16"/>
        <w:szCs w:val="16"/>
        <w:lang w:eastAsia="x-none"/>
      </w:rPr>
      <w:t xml:space="preserve"> </w:t>
    </w:r>
    <w:r w:rsidRPr="00B50BC3">
      <w:rPr>
        <w:rFonts w:ascii="Times New Roman" w:eastAsia="Times New Roman" w:hAnsi="Times New Roman" w:cs="Times New Roman"/>
        <w:sz w:val="16"/>
        <w:szCs w:val="16"/>
        <w:lang w:eastAsia="x-none"/>
      </w:rPr>
      <w:t>Discharges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21DC7" w14:textId="77777777" w:rsidR="00BA0BE3" w:rsidRDefault="00BA0BE3" w:rsidP="00BA5A8B">
      <w:pPr>
        <w:spacing w:after="0" w:line="240" w:lineRule="auto"/>
      </w:pPr>
      <w:r>
        <w:separator/>
      </w:r>
    </w:p>
  </w:footnote>
  <w:footnote w:type="continuationSeparator" w:id="0">
    <w:p w14:paraId="032F519C" w14:textId="77777777" w:rsidR="00BA0BE3" w:rsidRDefault="00BA0BE3" w:rsidP="00BA5A8B">
      <w:pPr>
        <w:spacing w:after="0" w:line="240" w:lineRule="auto"/>
      </w:pPr>
      <w:r>
        <w:continuationSeparator/>
      </w:r>
    </w:p>
  </w:footnote>
  <w:footnote w:type="continuationNotice" w:id="1">
    <w:p w14:paraId="32A02362" w14:textId="77777777" w:rsidR="00BA0BE3" w:rsidRDefault="00BA0B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199E8" w14:textId="77777777" w:rsidR="000B436E" w:rsidRDefault="000B436E" w:rsidP="00DC2C9B">
    <w:pPr>
      <w:pStyle w:val="Header"/>
      <w:jc w:val="right"/>
    </w:pPr>
  </w:p>
</w:hdr>
</file>

<file path=word/intelligence2.xml><?xml version="1.0" encoding="utf-8"?>
<int2:intelligence xmlns:int2="http://schemas.microsoft.com/office/intelligence/2020/intelligence" xmlns:oel="http://schemas.microsoft.com/office/2019/extlst">
  <int2:observations>
    <int2:bookmark int2:bookmarkName="_Int_FGyXaVme" int2:invalidationBookmarkName="" int2:hashCode="wOVxIeNygMJidw" int2:id="04C0QzS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F5FC81A"/>
    <w:multiLevelType w:val="hybridMultilevel"/>
    <w:tmpl w:val="394F04E1"/>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44417A"/>
    <w:multiLevelType w:val="hybridMultilevel"/>
    <w:tmpl w:val="2DACA46C"/>
    <w:lvl w:ilvl="0" w:tplc="B9D80A04">
      <w:start w:val="1"/>
      <w:numFmt w:val="lowerRoman"/>
      <w:lvlText w:val="%1."/>
      <w:lvlJc w:val="left"/>
      <w:pPr>
        <w:tabs>
          <w:tab w:val="num" w:pos="1800"/>
        </w:tabs>
        <w:ind w:left="1800" w:hanging="360"/>
      </w:pPr>
      <w:rPr>
        <w:rFonts w:ascii="Arial" w:hAnsi="Arial" w:cs="Arial" w:hint="default"/>
        <w:b w:val="0"/>
        <w:i w:val="0"/>
        <w:sz w:val="22"/>
        <w:szCs w:val="20"/>
      </w:rPr>
    </w:lvl>
    <w:lvl w:ilvl="1" w:tplc="B8843D92">
      <w:start w:val="1"/>
      <w:numFmt w:val="lowerLetter"/>
      <w:lvlText w:val="%2)"/>
      <w:lvlJc w:val="left"/>
      <w:pPr>
        <w:tabs>
          <w:tab w:val="num" w:pos="4695"/>
        </w:tabs>
        <w:ind w:left="4695" w:hanging="375"/>
      </w:pPr>
      <w:rPr>
        <w:rFonts w:ascii="Arial" w:hAnsi="Arial" w:cs="Times New Roman" w:hint="default"/>
        <w:b w:val="0"/>
        <w:i w:val="0"/>
        <w:sz w:val="20"/>
        <w:szCs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2B179D4"/>
    <w:multiLevelType w:val="hybridMultilevel"/>
    <w:tmpl w:val="78AA96EC"/>
    <w:lvl w:ilvl="0" w:tplc="7410E2DC">
      <w:start w:val="1"/>
      <w:numFmt w:val="bullet"/>
      <w:lvlText w:val=""/>
      <w:lvlJc w:val="left"/>
      <w:pPr>
        <w:ind w:left="720" w:hanging="360"/>
      </w:pPr>
      <w:rPr>
        <w:rFonts w:ascii="Symbol" w:hAnsi="Symbol" w:hint="default"/>
        <w:b w:val="0"/>
        <w:i w:val="0"/>
        <w:color w:val="auto"/>
        <w:sz w:val="20"/>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E700A2"/>
    <w:multiLevelType w:val="hybridMultilevel"/>
    <w:tmpl w:val="EBA6D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F35819"/>
    <w:multiLevelType w:val="hybridMultilevel"/>
    <w:tmpl w:val="B180ED50"/>
    <w:lvl w:ilvl="0" w:tplc="B3987662">
      <w:start w:val="1"/>
      <w:numFmt w:val="decimal"/>
      <w:lvlText w:val="%1)"/>
      <w:lvlJc w:val="left"/>
      <w:pPr>
        <w:ind w:left="1080" w:hanging="360"/>
      </w:pPr>
      <w:rPr>
        <w:rFonts w:ascii="Arial" w:hAnsi="Arial" w:cs="Times New Roman" w:hint="default"/>
        <w:b w:val="0"/>
        <w:i w:val="0"/>
        <w:color w:val="auto"/>
        <w:sz w:val="20"/>
        <w:szCs w:val="20"/>
      </w:rPr>
    </w:lvl>
    <w:lvl w:ilvl="1" w:tplc="B8A64F76">
      <w:start w:val="1"/>
      <w:numFmt w:val="decimal"/>
      <w:lvlText w:val="%2)"/>
      <w:lvlJc w:val="left"/>
      <w:pPr>
        <w:ind w:left="810" w:hanging="360"/>
      </w:pPr>
      <w:rPr>
        <w:rFonts w:ascii="Times New Roman" w:hAnsi="Times New Roman" w:cs="Times New Roman" w:hint="default"/>
        <w:b w:val="0"/>
        <w:i w:val="0"/>
        <w:sz w:val="18"/>
        <w:szCs w:val="2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387072F"/>
    <w:multiLevelType w:val="hybridMultilevel"/>
    <w:tmpl w:val="E94473D8"/>
    <w:lvl w:ilvl="0" w:tplc="A8067F70">
      <w:start w:val="1"/>
      <w:numFmt w:val="decimal"/>
      <w:lvlText w:val="%1)"/>
      <w:lvlJc w:val="left"/>
      <w:pPr>
        <w:ind w:left="1080" w:hanging="360"/>
      </w:pPr>
      <w:rPr>
        <w:rFonts w:ascii="Times New Roman" w:hAnsi="Times New Roman" w:cs="Times New Roman"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163F71"/>
    <w:multiLevelType w:val="hybridMultilevel"/>
    <w:tmpl w:val="0FD60744"/>
    <w:lvl w:ilvl="0" w:tplc="266A3C64">
      <w:start w:val="1"/>
      <w:numFmt w:val="bullet"/>
      <w:lvlText w:val=""/>
      <w:lvlJc w:val="left"/>
      <w:pPr>
        <w:ind w:left="720" w:hanging="360"/>
      </w:pPr>
      <w:rPr>
        <w:rFonts w:ascii="Symbol" w:hAnsi="Symbol"/>
      </w:rPr>
    </w:lvl>
    <w:lvl w:ilvl="1" w:tplc="17CC5BDE">
      <w:start w:val="1"/>
      <w:numFmt w:val="bullet"/>
      <w:lvlText w:val=""/>
      <w:lvlJc w:val="left"/>
      <w:pPr>
        <w:ind w:left="720" w:hanging="360"/>
      </w:pPr>
      <w:rPr>
        <w:rFonts w:ascii="Symbol" w:hAnsi="Symbol"/>
      </w:rPr>
    </w:lvl>
    <w:lvl w:ilvl="2" w:tplc="EC0E7364">
      <w:start w:val="1"/>
      <w:numFmt w:val="bullet"/>
      <w:lvlText w:val=""/>
      <w:lvlJc w:val="left"/>
      <w:pPr>
        <w:ind w:left="720" w:hanging="360"/>
      </w:pPr>
      <w:rPr>
        <w:rFonts w:ascii="Symbol" w:hAnsi="Symbol"/>
      </w:rPr>
    </w:lvl>
    <w:lvl w:ilvl="3" w:tplc="4B7C5C00">
      <w:start w:val="1"/>
      <w:numFmt w:val="bullet"/>
      <w:lvlText w:val=""/>
      <w:lvlJc w:val="left"/>
      <w:pPr>
        <w:ind w:left="720" w:hanging="360"/>
      </w:pPr>
      <w:rPr>
        <w:rFonts w:ascii="Symbol" w:hAnsi="Symbol"/>
      </w:rPr>
    </w:lvl>
    <w:lvl w:ilvl="4" w:tplc="F9C231A6">
      <w:start w:val="1"/>
      <w:numFmt w:val="bullet"/>
      <w:lvlText w:val=""/>
      <w:lvlJc w:val="left"/>
      <w:pPr>
        <w:ind w:left="720" w:hanging="360"/>
      </w:pPr>
      <w:rPr>
        <w:rFonts w:ascii="Symbol" w:hAnsi="Symbol"/>
      </w:rPr>
    </w:lvl>
    <w:lvl w:ilvl="5" w:tplc="103C200E">
      <w:start w:val="1"/>
      <w:numFmt w:val="bullet"/>
      <w:lvlText w:val=""/>
      <w:lvlJc w:val="left"/>
      <w:pPr>
        <w:ind w:left="720" w:hanging="360"/>
      </w:pPr>
      <w:rPr>
        <w:rFonts w:ascii="Symbol" w:hAnsi="Symbol"/>
      </w:rPr>
    </w:lvl>
    <w:lvl w:ilvl="6" w:tplc="FFEEECF8">
      <w:start w:val="1"/>
      <w:numFmt w:val="bullet"/>
      <w:lvlText w:val=""/>
      <w:lvlJc w:val="left"/>
      <w:pPr>
        <w:ind w:left="720" w:hanging="360"/>
      </w:pPr>
      <w:rPr>
        <w:rFonts w:ascii="Symbol" w:hAnsi="Symbol"/>
      </w:rPr>
    </w:lvl>
    <w:lvl w:ilvl="7" w:tplc="7700AFB8">
      <w:start w:val="1"/>
      <w:numFmt w:val="bullet"/>
      <w:lvlText w:val=""/>
      <w:lvlJc w:val="left"/>
      <w:pPr>
        <w:ind w:left="720" w:hanging="360"/>
      </w:pPr>
      <w:rPr>
        <w:rFonts w:ascii="Symbol" w:hAnsi="Symbol"/>
      </w:rPr>
    </w:lvl>
    <w:lvl w:ilvl="8" w:tplc="CC044AA0">
      <w:start w:val="1"/>
      <w:numFmt w:val="bullet"/>
      <w:lvlText w:val=""/>
      <w:lvlJc w:val="left"/>
      <w:pPr>
        <w:ind w:left="720" w:hanging="360"/>
      </w:pPr>
      <w:rPr>
        <w:rFonts w:ascii="Symbol" w:hAnsi="Symbol"/>
      </w:rPr>
    </w:lvl>
  </w:abstractNum>
  <w:abstractNum w:abstractNumId="7" w15:restartNumberingAfterBreak="0">
    <w:nsid w:val="05D55DEB"/>
    <w:multiLevelType w:val="multilevel"/>
    <w:tmpl w:val="E0744E1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b/>
      </w:rPr>
    </w:lvl>
    <w:lvl w:ilvl="2">
      <w:start w:val="2"/>
      <w:numFmt w:val="decimal"/>
      <w:lvlText w:val="%3."/>
      <w:lvlJc w:val="left"/>
      <w:pPr>
        <w:ind w:left="2160" w:hanging="360"/>
      </w:pPr>
      <w:rPr>
        <w:rFonts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E957CA"/>
    <w:multiLevelType w:val="hybridMultilevel"/>
    <w:tmpl w:val="6C383B8A"/>
    <w:lvl w:ilvl="0" w:tplc="D616ACFA">
      <w:start w:val="1"/>
      <w:numFmt w:val="lowerRoman"/>
      <w:lvlText w:val="%1."/>
      <w:lvlJc w:val="right"/>
      <w:pPr>
        <w:ind w:left="1800" w:hanging="360"/>
      </w:pPr>
      <w:rPr>
        <w:rFonts w:ascii="Arial" w:hAnsi="Arial" w:cs="Times New Roman" w:hint="default"/>
        <w:b/>
        <w:i w:val="0"/>
        <w:sz w:val="20"/>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078B0377"/>
    <w:multiLevelType w:val="hybridMultilevel"/>
    <w:tmpl w:val="5BECE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7E6292D"/>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1" w15:restartNumberingAfterBreak="0">
    <w:nsid w:val="096E7E36"/>
    <w:multiLevelType w:val="hybridMultilevel"/>
    <w:tmpl w:val="78ACB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ABE55FA"/>
    <w:multiLevelType w:val="hybridMultilevel"/>
    <w:tmpl w:val="5C2A39B2"/>
    <w:lvl w:ilvl="0" w:tplc="706AF20C">
      <w:start w:val="1"/>
      <w:numFmt w:val="bullet"/>
      <w:lvlText w:val=""/>
      <w:lvlJc w:val="left"/>
      <w:pPr>
        <w:ind w:left="1080" w:hanging="360"/>
      </w:pPr>
      <w:rPr>
        <w:rFonts w:ascii="Symbol" w:hAnsi="Symbol" w:hint="default"/>
        <w:b w:val="0"/>
        <w:i w:val="0"/>
        <w:color w:val="auto"/>
        <w:sz w:val="16"/>
        <w:szCs w:val="1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B4D3848"/>
    <w:multiLevelType w:val="hybridMultilevel"/>
    <w:tmpl w:val="7332AA24"/>
    <w:lvl w:ilvl="0" w:tplc="C2664506">
      <w:start w:val="1"/>
      <w:numFmt w:val="lowerLetter"/>
      <w:lvlText w:val="%1)"/>
      <w:lvlJc w:val="left"/>
      <w:pPr>
        <w:ind w:left="720" w:hanging="360"/>
      </w:pPr>
      <w:rPr>
        <w:rFonts w:ascii="Times New Roman" w:hAnsi="Times New Roman" w:cs="Times New Roman" w:hint="default"/>
        <w:b w:val="0"/>
        <w:i w:val="0"/>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9A3DFB"/>
    <w:multiLevelType w:val="hybridMultilevel"/>
    <w:tmpl w:val="7FAAFC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EF4C9D"/>
    <w:multiLevelType w:val="hybridMultilevel"/>
    <w:tmpl w:val="EB4669FE"/>
    <w:lvl w:ilvl="0" w:tplc="CB065D3A">
      <w:start w:val="1"/>
      <w:numFmt w:val="lowerLetter"/>
      <w:lvlText w:val="%1."/>
      <w:lvlJc w:val="left"/>
      <w:pPr>
        <w:tabs>
          <w:tab w:val="num" w:pos="1080"/>
        </w:tabs>
        <w:ind w:left="1080" w:hanging="360"/>
      </w:pPr>
      <w:rPr>
        <w:rFonts w:ascii="Times New Roman" w:hAnsi="Times New Roman"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2D1677"/>
    <w:multiLevelType w:val="hybridMultilevel"/>
    <w:tmpl w:val="D632D33E"/>
    <w:lvl w:ilvl="0" w:tplc="714AA108">
      <w:start w:val="1"/>
      <w:numFmt w:val="lowerLetter"/>
      <w:lvlText w:val="%1)"/>
      <w:lvlJc w:val="left"/>
      <w:pPr>
        <w:tabs>
          <w:tab w:val="num" w:pos="1080"/>
        </w:tabs>
        <w:ind w:left="1080" w:hanging="360"/>
      </w:pPr>
      <w:rPr>
        <w:rFonts w:ascii="Times New Roman" w:hAnsi="Times New Roman" w:cs="Times New Roman" w:hint="default"/>
        <w:b w:val="0"/>
        <w:i w:val="0"/>
        <w:color w:val="auto"/>
        <w:sz w:val="2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0EC66BBF"/>
    <w:multiLevelType w:val="hybridMultilevel"/>
    <w:tmpl w:val="312E3198"/>
    <w:lvl w:ilvl="0" w:tplc="E662C4C4">
      <w:start w:val="1"/>
      <w:numFmt w:val="decimal"/>
      <w:lvlText w:val="%1."/>
      <w:lvlJc w:val="left"/>
      <w:pPr>
        <w:ind w:left="720" w:hanging="360"/>
      </w:pPr>
      <w:rPr>
        <w:rFonts w:ascii="Times New Roman" w:hAnsi="Times New Roman" w:cs="Times New Roman" w:hint="default"/>
        <w:b w:val="0"/>
        <w:i w:val="0"/>
        <w:color w:val="auto"/>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8D2AB2"/>
    <w:multiLevelType w:val="hybridMultilevel"/>
    <w:tmpl w:val="F0720106"/>
    <w:lvl w:ilvl="0" w:tplc="0409001B">
      <w:start w:val="1"/>
      <w:numFmt w:val="lowerRoman"/>
      <w:lvlText w:val="%1."/>
      <w:lvlJc w:val="right"/>
      <w:pPr>
        <w:ind w:left="1800" w:hanging="360"/>
      </w:pPr>
      <w:rPr>
        <w:rFonts w:hint="default"/>
        <w:b w:val="0"/>
        <w:i w:val="0"/>
        <w:color w:val="auto"/>
        <w:sz w:val="22"/>
        <w:szCs w:val="24"/>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140232F9"/>
    <w:multiLevelType w:val="hybridMultilevel"/>
    <w:tmpl w:val="85266CD4"/>
    <w:lvl w:ilvl="0" w:tplc="B5502AC8">
      <w:start w:val="1"/>
      <w:numFmt w:val="bullet"/>
      <w:lvlText w:val=""/>
      <w:lvlJc w:val="left"/>
      <w:pPr>
        <w:ind w:left="720" w:hanging="360"/>
      </w:pPr>
      <w:rPr>
        <w:rFonts w:ascii="Symbol" w:hAnsi="Symbol" w:hint="default"/>
        <w:color w:val="auto"/>
        <w:sz w:val="1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1444C7"/>
    <w:multiLevelType w:val="hybridMultilevel"/>
    <w:tmpl w:val="F776F8C0"/>
    <w:lvl w:ilvl="0" w:tplc="5D6C8A38">
      <w:start w:val="1"/>
      <w:numFmt w:val="bullet"/>
      <w:lvlText w:val=""/>
      <w:lvlJc w:val="left"/>
      <w:pPr>
        <w:tabs>
          <w:tab w:val="num" w:pos="360"/>
        </w:tabs>
        <w:ind w:left="360" w:hanging="360"/>
      </w:pPr>
      <w:rPr>
        <w:rFonts w:ascii="Symbol" w:hAnsi="Symbol" w:hint="default"/>
        <w:color w:val="auto"/>
        <w:sz w:val="16"/>
        <w:szCs w:val="16"/>
      </w:rPr>
    </w:lvl>
    <w:lvl w:ilvl="1" w:tplc="0409000B">
      <w:start w:val="1"/>
      <w:numFmt w:val="bullet"/>
      <w:lvlText w:val=""/>
      <w:lvlJc w:val="left"/>
      <w:pPr>
        <w:tabs>
          <w:tab w:val="num" w:pos="360"/>
        </w:tabs>
        <w:ind w:left="360" w:hanging="360"/>
      </w:pPr>
      <w:rPr>
        <w:rFonts w:ascii="Wingdings" w:hAnsi="Wingdings" w:hint="default"/>
        <w:color w:val="auto"/>
        <w:sz w:val="16"/>
        <w:szCs w:val="16"/>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16520E2B"/>
    <w:multiLevelType w:val="hybridMultilevel"/>
    <w:tmpl w:val="08FCFE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6EA3F54"/>
    <w:multiLevelType w:val="hybridMultilevel"/>
    <w:tmpl w:val="AC7A5408"/>
    <w:lvl w:ilvl="0" w:tplc="64A466DC">
      <w:start w:val="1"/>
      <w:numFmt w:val="bullet"/>
      <w:lvlText w:val=""/>
      <w:lvlJc w:val="left"/>
      <w:pPr>
        <w:tabs>
          <w:tab w:val="num" w:pos="1080"/>
        </w:tabs>
        <w:ind w:left="1080" w:hanging="360"/>
      </w:pPr>
      <w:rPr>
        <w:rFonts w:ascii="Symbol" w:hAnsi="Symbol" w:hint="default"/>
        <w:b w:val="0"/>
        <w:i w:val="0"/>
        <w:color w:val="auto"/>
        <w:sz w:val="20"/>
      </w:rPr>
    </w:lvl>
    <w:lvl w:ilvl="1" w:tplc="C1C63E36" w:tentative="1">
      <w:start w:val="1"/>
      <w:numFmt w:val="bullet"/>
      <w:lvlText w:val=""/>
      <w:lvlJc w:val="left"/>
      <w:pPr>
        <w:tabs>
          <w:tab w:val="num" w:pos="1800"/>
        </w:tabs>
        <w:ind w:left="1800" w:hanging="360"/>
      </w:pPr>
      <w:rPr>
        <w:rFonts w:ascii="Wingdings" w:hAnsi="Wingdings" w:hint="default"/>
      </w:rPr>
    </w:lvl>
    <w:lvl w:ilvl="2" w:tplc="113EB5A8" w:tentative="1">
      <w:start w:val="1"/>
      <w:numFmt w:val="bullet"/>
      <w:lvlText w:val=""/>
      <w:lvlJc w:val="left"/>
      <w:pPr>
        <w:tabs>
          <w:tab w:val="num" w:pos="2520"/>
        </w:tabs>
        <w:ind w:left="2520" w:hanging="360"/>
      </w:pPr>
      <w:rPr>
        <w:rFonts w:ascii="Wingdings" w:hAnsi="Wingdings" w:hint="default"/>
      </w:rPr>
    </w:lvl>
    <w:lvl w:ilvl="3" w:tplc="64E294EE" w:tentative="1">
      <w:start w:val="1"/>
      <w:numFmt w:val="bullet"/>
      <w:lvlText w:val=""/>
      <w:lvlJc w:val="left"/>
      <w:pPr>
        <w:tabs>
          <w:tab w:val="num" w:pos="3240"/>
        </w:tabs>
        <w:ind w:left="3240" w:hanging="360"/>
      </w:pPr>
      <w:rPr>
        <w:rFonts w:ascii="Wingdings" w:hAnsi="Wingdings" w:hint="default"/>
      </w:rPr>
    </w:lvl>
    <w:lvl w:ilvl="4" w:tplc="EC18E560" w:tentative="1">
      <w:start w:val="1"/>
      <w:numFmt w:val="bullet"/>
      <w:lvlText w:val=""/>
      <w:lvlJc w:val="left"/>
      <w:pPr>
        <w:tabs>
          <w:tab w:val="num" w:pos="3960"/>
        </w:tabs>
        <w:ind w:left="3960" w:hanging="360"/>
      </w:pPr>
      <w:rPr>
        <w:rFonts w:ascii="Wingdings" w:hAnsi="Wingdings" w:hint="default"/>
      </w:rPr>
    </w:lvl>
    <w:lvl w:ilvl="5" w:tplc="3C1AFD56" w:tentative="1">
      <w:start w:val="1"/>
      <w:numFmt w:val="bullet"/>
      <w:lvlText w:val=""/>
      <w:lvlJc w:val="left"/>
      <w:pPr>
        <w:tabs>
          <w:tab w:val="num" w:pos="4680"/>
        </w:tabs>
        <w:ind w:left="4680" w:hanging="360"/>
      </w:pPr>
      <w:rPr>
        <w:rFonts w:ascii="Wingdings" w:hAnsi="Wingdings" w:hint="default"/>
      </w:rPr>
    </w:lvl>
    <w:lvl w:ilvl="6" w:tplc="77F807D0" w:tentative="1">
      <w:start w:val="1"/>
      <w:numFmt w:val="bullet"/>
      <w:lvlText w:val=""/>
      <w:lvlJc w:val="left"/>
      <w:pPr>
        <w:tabs>
          <w:tab w:val="num" w:pos="5400"/>
        </w:tabs>
        <w:ind w:left="5400" w:hanging="360"/>
      </w:pPr>
      <w:rPr>
        <w:rFonts w:ascii="Wingdings" w:hAnsi="Wingdings" w:hint="default"/>
      </w:rPr>
    </w:lvl>
    <w:lvl w:ilvl="7" w:tplc="0FE05218" w:tentative="1">
      <w:start w:val="1"/>
      <w:numFmt w:val="bullet"/>
      <w:lvlText w:val=""/>
      <w:lvlJc w:val="left"/>
      <w:pPr>
        <w:tabs>
          <w:tab w:val="num" w:pos="6120"/>
        </w:tabs>
        <w:ind w:left="6120" w:hanging="360"/>
      </w:pPr>
      <w:rPr>
        <w:rFonts w:ascii="Wingdings" w:hAnsi="Wingdings" w:hint="default"/>
      </w:rPr>
    </w:lvl>
    <w:lvl w:ilvl="8" w:tplc="CA58401E"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A1C562F"/>
    <w:multiLevelType w:val="hybridMultilevel"/>
    <w:tmpl w:val="25CEDA6A"/>
    <w:lvl w:ilvl="0" w:tplc="B420DCC4">
      <w:start w:val="1"/>
      <w:numFmt w:val="lowerLetter"/>
      <w:lvlText w:val="%1)"/>
      <w:lvlJc w:val="left"/>
      <w:pPr>
        <w:ind w:left="1080" w:hanging="360"/>
      </w:pPr>
      <w:rPr>
        <w:rFonts w:ascii="Times New Roman" w:hAnsi="Times New Roman" w:cs="Times New Roman" w:hint="default"/>
        <w:b w:val="0"/>
        <w:i w:val="0"/>
        <w:color w:val="auto"/>
        <w:sz w:val="20"/>
        <w:szCs w:val="24"/>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A8B0D01"/>
    <w:multiLevelType w:val="hybridMultilevel"/>
    <w:tmpl w:val="492477E2"/>
    <w:lvl w:ilvl="0" w:tplc="4E022104">
      <w:start w:val="1"/>
      <w:numFmt w:val="bullet"/>
      <w:lvlText w:val=""/>
      <w:lvlJc w:val="left"/>
      <w:pPr>
        <w:ind w:left="360" w:hanging="360"/>
      </w:pPr>
      <w:rPr>
        <w:rFonts w:ascii="Symbol" w:hAnsi="Symbol" w:hint="default"/>
        <w:b w:val="0"/>
        <w:i w:val="0"/>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1BC45A95"/>
    <w:multiLevelType w:val="hybridMultilevel"/>
    <w:tmpl w:val="DEE69D90"/>
    <w:lvl w:ilvl="0" w:tplc="1C3444C6">
      <w:start w:val="1"/>
      <w:numFmt w:val="upperLetter"/>
      <w:lvlText w:val="%1."/>
      <w:lvlJc w:val="left"/>
      <w:pPr>
        <w:ind w:left="36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0F0F9F"/>
    <w:multiLevelType w:val="hybridMultilevel"/>
    <w:tmpl w:val="D2466096"/>
    <w:lvl w:ilvl="0" w:tplc="5100C852">
      <w:start w:val="1"/>
      <w:numFmt w:val="bullet"/>
      <w:lvlText w:val=""/>
      <w:lvlJc w:val="left"/>
      <w:pPr>
        <w:ind w:left="1440" w:hanging="360"/>
      </w:pPr>
      <w:rPr>
        <w:rFonts w:ascii="Symbol" w:hAnsi="Symbol" w:hint="default"/>
        <w:b/>
        <w:i w:val="0"/>
        <w:color w:val="auto"/>
        <w:sz w:val="20"/>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D354173"/>
    <w:multiLevelType w:val="hybridMultilevel"/>
    <w:tmpl w:val="95C2C230"/>
    <w:lvl w:ilvl="0" w:tplc="5122F0A2">
      <w:start w:val="1"/>
      <w:numFmt w:val="upperLetter"/>
      <w:lvlText w:val="%1."/>
      <w:lvlJc w:val="left"/>
      <w:pPr>
        <w:tabs>
          <w:tab w:val="num" w:pos="360"/>
        </w:tabs>
        <w:ind w:left="360" w:hanging="360"/>
      </w:pPr>
      <w:rPr>
        <w:rFonts w:ascii="Times New Roman" w:hAnsi="Times New Roman" w:cs="Times New Roman" w:hint="default"/>
        <w:b/>
        <w:i w:val="0"/>
        <w:sz w:val="22"/>
        <w:szCs w:val="20"/>
      </w:rPr>
    </w:lvl>
    <w:lvl w:ilvl="1" w:tplc="04090019" w:tentative="1">
      <w:start w:val="1"/>
      <w:numFmt w:val="lowerLetter"/>
      <w:lvlText w:val="%2."/>
      <w:lvlJc w:val="left"/>
      <w:pPr>
        <w:ind w:left="-1620" w:hanging="360"/>
      </w:pPr>
    </w:lvl>
    <w:lvl w:ilvl="2" w:tplc="0409001B">
      <w:start w:val="1"/>
      <w:numFmt w:val="lowerRoman"/>
      <w:lvlText w:val="%3."/>
      <w:lvlJc w:val="right"/>
      <w:pPr>
        <w:ind w:left="-900" w:hanging="180"/>
      </w:pPr>
    </w:lvl>
    <w:lvl w:ilvl="3" w:tplc="FDB81956">
      <w:start w:val="1"/>
      <w:numFmt w:val="decimal"/>
      <w:lvlText w:val="%4)"/>
      <w:lvlJc w:val="left"/>
      <w:pPr>
        <w:ind w:left="-180" w:hanging="360"/>
      </w:pPr>
      <w:rPr>
        <w:rFonts w:ascii="Times New Roman" w:hAnsi="Times New Roman" w:cs="Times New Roman" w:hint="default"/>
        <w:b w:val="0"/>
        <w:i w:val="0"/>
        <w:sz w:val="22"/>
        <w:szCs w:val="18"/>
      </w:rPr>
    </w:lvl>
    <w:lvl w:ilvl="4" w:tplc="04090019">
      <w:start w:val="1"/>
      <w:numFmt w:val="lowerLetter"/>
      <w:lvlText w:val="%5."/>
      <w:lvlJc w:val="left"/>
      <w:pPr>
        <w:ind w:left="540" w:hanging="360"/>
      </w:pPr>
    </w:lvl>
    <w:lvl w:ilvl="5" w:tplc="0409001B">
      <w:start w:val="1"/>
      <w:numFmt w:val="lowerRoman"/>
      <w:lvlText w:val="%6."/>
      <w:lvlJc w:val="right"/>
      <w:pPr>
        <w:ind w:left="1260" w:hanging="180"/>
      </w:pPr>
    </w:lvl>
    <w:lvl w:ilvl="6" w:tplc="04090011">
      <w:start w:val="1"/>
      <w:numFmt w:val="decimal"/>
      <w:lvlText w:val="%7)"/>
      <w:lvlJc w:val="left"/>
      <w:pPr>
        <w:ind w:left="72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28" w15:restartNumberingAfterBreak="0">
    <w:nsid w:val="1E084DF7"/>
    <w:multiLevelType w:val="hybridMultilevel"/>
    <w:tmpl w:val="6840D1A0"/>
    <w:lvl w:ilvl="0" w:tplc="1D3848B8">
      <w:start w:val="1"/>
      <w:numFmt w:val="bullet"/>
      <w:lvlText w:val=""/>
      <w:lvlJc w:val="left"/>
      <w:pPr>
        <w:tabs>
          <w:tab w:val="num" w:pos="144"/>
        </w:tabs>
        <w:ind w:left="144" w:hanging="144"/>
      </w:pPr>
      <w:rPr>
        <w:rFonts w:ascii="Symbol" w:hAnsi="Symbol" w:hint="default"/>
        <w:b w:val="0"/>
        <w:i w:val="0"/>
        <w:color w:val="auto"/>
        <w:sz w:val="16"/>
        <w:szCs w:val="16"/>
      </w:rPr>
    </w:lvl>
    <w:lvl w:ilvl="1" w:tplc="3762248C">
      <w:start w:val="1"/>
      <w:numFmt w:val="bullet"/>
      <w:lvlText w:val=""/>
      <w:lvlJc w:val="left"/>
      <w:pPr>
        <w:tabs>
          <w:tab w:val="num" w:pos="1224"/>
        </w:tabs>
        <w:ind w:left="1224" w:hanging="144"/>
      </w:pPr>
      <w:rPr>
        <w:rFonts w:ascii="Symbol" w:hAnsi="Symbol" w:hint="default"/>
        <w:color w:val="auto"/>
        <w:sz w:val="16"/>
        <w:szCs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E416B69"/>
    <w:multiLevelType w:val="hybridMultilevel"/>
    <w:tmpl w:val="FC62D94E"/>
    <w:lvl w:ilvl="0" w:tplc="202A41D6">
      <w:start w:val="1"/>
      <w:numFmt w:val="decimal"/>
      <w:lvlText w:val="%1)"/>
      <w:lvlJc w:val="left"/>
      <w:pPr>
        <w:tabs>
          <w:tab w:val="num" w:pos="1815"/>
        </w:tabs>
        <w:ind w:left="1815" w:hanging="375"/>
      </w:pPr>
      <w:rPr>
        <w:rFonts w:ascii="Times New Roman" w:hAnsi="Times New Roman" w:cs="Times New Roman"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F55ACB"/>
    <w:multiLevelType w:val="hybridMultilevel"/>
    <w:tmpl w:val="AF70E28E"/>
    <w:lvl w:ilvl="0" w:tplc="EC589E42">
      <w:start w:val="1"/>
      <w:numFmt w:val="lowerLetter"/>
      <w:lvlText w:val="%1."/>
      <w:lvlJc w:val="left"/>
      <w:pPr>
        <w:tabs>
          <w:tab w:val="num" w:pos="1800"/>
        </w:tabs>
        <w:ind w:left="1800" w:hanging="180"/>
      </w:pPr>
      <w:rPr>
        <w:rFonts w:ascii="Times New Roman" w:hAnsi="Times New Roman" w:cs="Times New Roman" w:hint="default"/>
        <w:b w:val="0"/>
        <w:i w:val="0"/>
        <w:color w:val="auto"/>
        <w:sz w:val="22"/>
        <w:szCs w:val="24"/>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1" w15:restartNumberingAfterBreak="0">
    <w:nsid w:val="1F330CE8"/>
    <w:multiLevelType w:val="hybridMultilevel"/>
    <w:tmpl w:val="A05E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0AA4A8F"/>
    <w:multiLevelType w:val="hybridMultilevel"/>
    <w:tmpl w:val="3AF06F40"/>
    <w:lvl w:ilvl="0" w:tplc="E28A64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853583"/>
    <w:multiLevelType w:val="hybridMultilevel"/>
    <w:tmpl w:val="2082A6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EF748F"/>
    <w:multiLevelType w:val="hybridMultilevel"/>
    <w:tmpl w:val="BFA22CA2"/>
    <w:lvl w:ilvl="0" w:tplc="64A466DC">
      <w:start w:val="1"/>
      <w:numFmt w:val="bullet"/>
      <w:lvlText w:val=""/>
      <w:lvlJc w:val="left"/>
      <w:pPr>
        <w:ind w:left="720" w:hanging="360"/>
      </w:pPr>
      <w:rPr>
        <w:rFonts w:ascii="Symbol" w:hAnsi="Symbol" w:hint="default"/>
        <w:b w:val="0"/>
        <w:i w:val="0"/>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221723B"/>
    <w:multiLevelType w:val="hybridMultilevel"/>
    <w:tmpl w:val="AD9E01C8"/>
    <w:lvl w:ilvl="0" w:tplc="B2087C84">
      <w:start w:val="1"/>
      <w:numFmt w:val="lowerLetter"/>
      <w:lvlText w:val="%1."/>
      <w:lvlJc w:val="left"/>
      <w:pPr>
        <w:ind w:left="720" w:hanging="360"/>
      </w:pPr>
      <w:rPr>
        <w:rFonts w:ascii="Times New Roman" w:hAnsi="Times New Roman" w:cs="Times New Roman" w:hint="default"/>
        <w:b w:val="0"/>
        <w:i w:val="0"/>
        <w:color w:val="auto"/>
        <w:sz w:val="22"/>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316755"/>
    <w:multiLevelType w:val="hybridMultilevel"/>
    <w:tmpl w:val="BABC56FE"/>
    <w:lvl w:ilvl="0" w:tplc="F1422436">
      <w:start w:val="1"/>
      <w:numFmt w:val="lowerLetter"/>
      <w:lvlText w:val="%1."/>
      <w:lvlJc w:val="left"/>
      <w:pPr>
        <w:tabs>
          <w:tab w:val="num" w:pos="1800"/>
        </w:tabs>
        <w:ind w:left="1800" w:hanging="360"/>
      </w:pPr>
      <w:rPr>
        <w:rFonts w:ascii="Arial" w:hAnsi="Arial" w:hint="default"/>
        <w:b w:val="0"/>
        <w:i w:val="0"/>
        <w:sz w:val="20"/>
        <w:szCs w:val="20"/>
      </w:rPr>
    </w:lvl>
    <w:lvl w:ilvl="1" w:tplc="B8843D92">
      <w:start w:val="1"/>
      <w:numFmt w:val="lowerLetter"/>
      <w:lvlText w:val="%2)"/>
      <w:lvlJc w:val="left"/>
      <w:pPr>
        <w:tabs>
          <w:tab w:val="num" w:pos="4695"/>
        </w:tabs>
        <w:ind w:left="4695" w:hanging="375"/>
      </w:pPr>
      <w:rPr>
        <w:rFonts w:ascii="Arial" w:hAnsi="Arial" w:hint="default"/>
        <w:b w:val="0"/>
        <w:i w:val="0"/>
        <w:sz w:val="20"/>
        <w:szCs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2277679C"/>
    <w:multiLevelType w:val="hybridMultilevel"/>
    <w:tmpl w:val="15B65D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22A430C6"/>
    <w:multiLevelType w:val="hybridMultilevel"/>
    <w:tmpl w:val="D35299F6"/>
    <w:lvl w:ilvl="0" w:tplc="DC0C461C">
      <w:start w:val="1"/>
      <w:numFmt w:val="lowerRoman"/>
      <w:lvlText w:val="%1."/>
      <w:lvlJc w:val="right"/>
      <w:pPr>
        <w:ind w:left="1080" w:hanging="360"/>
      </w:pPr>
      <w:rPr>
        <w:rFonts w:hint="default"/>
        <w:b w:val="0"/>
        <w:i w:val="0"/>
        <w:color w:val="auto"/>
        <w:sz w:val="20"/>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23DB369D"/>
    <w:multiLevelType w:val="hybridMultilevel"/>
    <w:tmpl w:val="AFFE5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465717B"/>
    <w:multiLevelType w:val="hybridMultilevel"/>
    <w:tmpl w:val="7AF484BE"/>
    <w:lvl w:ilvl="0" w:tplc="04090005">
      <w:start w:val="1"/>
      <w:numFmt w:val="bullet"/>
      <w:lvlText w:val=""/>
      <w:lvlJc w:val="left"/>
      <w:pPr>
        <w:tabs>
          <w:tab w:val="num" w:pos="720"/>
        </w:tabs>
        <w:ind w:left="720" w:hanging="360"/>
      </w:pPr>
      <w:rPr>
        <w:rFonts w:ascii="Wingdings" w:hAnsi="Wingdings" w:hint="default"/>
        <w:color w:val="auto"/>
      </w:rPr>
    </w:lvl>
    <w:lvl w:ilvl="1" w:tplc="C1C63E36" w:tentative="1">
      <w:start w:val="1"/>
      <w:numFmt w:val="bullet"/>
      <w:lvlText w:val=""/>
      <w:lvlJc w:val="left"/>
      <w:pPr>
        <w:tabs>
          <w:tab w:val="num" w:pos="1440"/>
        </w:tabs>
        <w:ind w:left="1440" w:hanging="360"/>
      </w:pPr>
      <w:rPr>
        <w:rFonts w:ascii="Wingdings" w:hAnsi="Wingdings" w:hint="default"/>
      </w:rPr>
    </w:lvl>
    <w:lvl w:ilvl="2" w:tplc="113EB5A8" w:tentative="1">
      <w:start w:val="1"/>
      <w:numFmt w:val="bullet"/>
      <w:lvlText w:val=""/>
      <w:lvlJc w:val="left"/>
      <w:pPr>
        <w:tabs>
          <w:tab w:val="num" w:pos="2160"/>
        </w:tabs>
        <w:ind w:left="2160" w:hanging="360"/>
      </w:pPr>
      <w:rPr>
        <w:rFonts w:ascii="Wingdings" w:hAnsi="Wingdings" w:hint="default"/>
      </w:rPr>
    </w:lvl>
    <w:lvl w:ilvl="3" w:tplc="64E294EE" w:tentative="1">
      <w:start w:val="1"/>
      <w:numFmt w:val="bullet"/>
      <w:lvlText w:val=""/>
      <w:lvlJc w:val="left"/>
      <w:pPr>
        <w:tabs>
          <w:tab w:val="num" w:pos="2880"/>
        </w:tabs>
        <w:ind w:left="2880" w:hanging="360"/>
      </w:pPr>
      <w:rPr>
        <w:rFonts w:ascii="Wingdings" w:hAnsi="Wingdings" w:hint="default"/>
      </w:rPr>
    </w:lvl>
    <w:lvl w:ilvl="4" w:tplc="EC18E560" w:tentative="1">
      <w:start w:val="1"/>
      <w:numFmt w:val="bullet"/>
      <w:lvlText w:val=""/>
      <w:lvlJc w:val="left"/>
      <w:pPr>
        <w:tabs>
          <w:tab w:val="num" w:pos="3600"/>
        </w:tabs>
        <w:ind w:left="3600" w:hanging="360"/>
      </w:pPr>
      <w:rPr>
        <w:rFonts w:ascii="Wingdings" w:hAnsi="Wingdings" w:hint="default"/>
      </w:rPr>
    </w:lvl>
    <w:lvl w:ilvl="5" w:tplc="3C1AFD56" w:tentative="1">
      <w:start w:val="1"/>
      <w:numFmt w:val="bullet"/>
      <w:lvlText w:val=""/>
      <w:lvlJc w:val="left"/>
      <w:pPr>
        <w:tabs>
          <w:tab w:val="num" w:pos="4320"/>
        </w:tabs>
        <w:ind w:left="4320" w:hanging="360"/>
      </w:pPr>
      <w:rPr>
        <w:rFonts w:ascii="Wingdings" w:hAnsi="Wingdings" w:hint="default"/>
      </w:rPr>
    </w:lvl>
    <w:lvl w:ilvl="6" w:tplc="77F807D0" w:tentative="1">
      <w:start w:val="1"/>
      <w:numFmt w:val="bullet"/>
      <w:lvlText w:val=""/>
      <w:lvlJc w:val="left"/>
      <w:pPr>
        <w:tabs>
          <w:tab w:val="num" w:pos="5040"/>
        </w:tabs>
        <w:ind w:left="5040" w:hanging="360"/>
      </w:pPr>
      <w:rPr>
        <w:rFonts w:ascii="Wingdings" w:hAnsi="Wingdings" w:hint="default"/>
      </w:rPr>
    </w:lvl>
    <w:lvl w:ilvl="7" w:tplc="0FE05218" w:tentative="1">
      <w:start w:val="1"/>
      <w:numFmt w:val="bullet"/>
      <w:lvlText w:val=""/>
      <w:lvlJc w:val="left"/>
      <w:pPr>
        <w:tabs>
          <w:tab w:val="num" w:pos="5760"/>
        </w:tabs>
        <w:ind w:left="5760" w:hanging="360"/>
      </w:pPr>
      <w:rPr>
        <w:rFonts w:ascii="Wingdings" w:hAnsi="Wingdings" w:hint="default"/>
      </w:rPr>
    </w:lvl>
    <w:lvl w:ilvl="8" w:tplc="CA58401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4EB00E3"/>
    <w:multiLevelType w:val="hybridMultilevel"/>
    <w:tmpl w:val="4EB26358"/>
    <w:lvl w:ilvl="0" w:tplc="A82AC720">
      <w:start w:val="1"/>
      <w:numFmt w:val="lowerLetter"/>
      <w:lvlText w:val="%1."/>
      <w:lvlJc w:val="left"/>
      <w:pPr>
        <w:tabs>
          <w:tab w:val="num" w:pos="1260"/>
        </w:tabs>
        <w:ind w:left="1260" w:hanging="360"/>
      </w:pPr>
      <w:rPr>
        <w:rFonts w:ascii="Times New Roman" w:hAnsi="Times New Roman" w:cs="Times New Roman" w:hint="default"/>
        <w:b w:val="0"/>
        <w:i w:val="0"/>
        <w:color w:val="auto"/>
        <w:sz w:val="22"/>
        <w:szCs w:val="24"/>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26793351"/>
    <w:multiLevelType w:val="hybridMultilevel"/>
    <w:tmpl w:val="CD74769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68C0FE0"/>
    <w:multiLevelType w:val="hybridMultilevel"/>
    <w:tmpl w:val="00449AC2"/>
    <w:lvl w:ilvl="0" w:tplc="B074E5A0">
      <w:start w:val="1"/>
      <w:numFmt w:val="bullet"/>
      <w:lvlText w:val=""/>
      <w:lvlJc w:val="left"/>
      <w:pPr>
        <w:ind w:left="1350" w:hanging="360"/>
      </w:pPr>
      <w:rPr>
        <w:rFonts w:ascii="Symbol" w:hAnsi="Symbol" w:hint="default"/>
        <w:b/>
        <w:i w:val="0"/>
        <w:color w:val="auto"/>
        <w:sz w:val="20"/>
        <w:szCs w:val="18"/>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4" w15:restartNumberingAfterBreak="0">
    <w:nsid w:val="27604C17"/>
    <w:multiLevelType w:val="hybridMultilevel"/>
    <w:tmpl w:val="BA2253D0"/>
    <w:lvl w:ilvl="0" w:tplc="FE106B50">
      <w:start w:val="1"/>
      <w:numFmt w:val="bullet"/>
      <w:lvlText w:val=""/>
      <w:lvlJc w:val="left"/>
      <w:pPr>
        <w:ind w:left="720" w:hanging="360"/>
      </w:pPr>
      <w:rPr>
        <w:rFonts w:ascii="Symbol" w:hAnsi="Symbol" w:hint="default"/>
        <w:b w:val="0"/>
        <w:i w:val="0"/>
        <w:color w:val="auto"/>
        <w:sz w:val="20"/>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8D06C68"/>
    <w:multiLevelType w:val="hybridMultilevel"/>
    <w:tmpl w:val="4296DAF0"/>
    <w:lvl w:ilvl="0" w:tplc="B268EB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81FE91FA">
      <w:start w:val="1"/>
      <w:numFmt w:val="bullet"/>
      <w:lvlText w:val="•"/>
      <w:lvlJc w:val="left"/>
      <w:pPr>
        <w:ind w:left="153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8E20F64"/>
    <w:multiLevelType w:val="hybridMultilevel"/>
    <w:tmpl w:val="41B8A708"/>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7" w15:restartNumberingAfterBreak="0">
    <w:nsid w:val="29A00E48"/>
    <w:multiLevelType w:val="hybridMultilevel"/>
    <w:tmpl w:val="E14A66F0"/>
    <w:lvl w:ilvl="0" w:tplc="04090017">
      <w:start w:val="1"/>
      <w:numFmt w:val="lowerLetter"/>
      <w:lvlText w:val="%1)"/>
      <w:lvlJc w:val="left"/>
      <w:pPr>
        <w:ind w:left="2340" w:hanging="360"/>
      </w:pPr>
      <w:rPr>
        <w:rFonts w:hint="default"/>
        <w:b w:val="0"/>
        <w:i w:val="0"/>
        <w:color w:val="auto"/>
        <w:sz w:val="22"/>
        <w:szCs w:val="24"/>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8" w15:restartNumberingAfterBreak="0">
    <w:nsid w:val="2A830B8D"/>
    <w:multiLevelType w:val="hybridMultilevel"/>
    <w:tmpl w:val="8E2CD0C6"/>
    <w:lvl w:ilvl="0" w:tplc="9C1E999A">
      <w:start w:val="1"/>
      <w:numFmt w:val="bullet"/>
      <w:lvlText w:val=""/>
      <w:lvlJc w:val="left"/>
      <w:pPr>
        <w:tabs>
          <w:tab w:val="num" w:pos="0"/>
        </w:tabs>
        <w:ind w:left="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2AD57030"/>
    <w:multiLevelType w:val="hybridMultilevel"/>
    <w:tmpl w:val="683050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2B5225A2"/>
    <w:multiLevelType w:val="hybridMultilevel"/>
    <w:tmpl w:val="DC2AD16E"/>
    <w:lvl w:ilvl="0" w:tplc="ECA2C66A">
      <w:start w:val="1"/>
      <w:numFmt w:val="bullet"/>
      <w:lvlText w:val=""/>
      <w:lvlJc w:val="left"/>
      <w:pPr>
        <w:ind w:left="720" w:hanging="360"/>
      </w:pPr>
      <w:rPr>
        <w:rFonts w:ascii="Symbol" w:hAnsi="Symbol"/>
      </w:rPr>
    </w:lvl>
    <w:lvl w:ilvl="1" w:tplc="8EA02C54">
      <w:start w:val="1"/>
      <w:numFmt w:val="bullet"/>
      <w:lvlText w:val=""/>
      <w:lvlJc w:val="left"/>
      <w:pPr>
        <w:ind w:left="720" w:hanging="360"/>
      </w:pPr>
      <w:rPr>
        <w:rFonts w:ascii="Symbol" w:hAnsi="Symbol"/>
      </w:rPr>
    </w:lvl>
    <w:lvl w:ilvl="2" w:tplc="DAD6DD32">
      <w:start w:val="1"/>
      <w:numFmt w:val="bullet"/>
      <w:lvlText w:val=""/>
      <w:lvlJc w:val="left"/>
      <w:pPr>
        <w:ind w:left="720" w:hanging="360"/>
      </w:pPr>
      <w:rPr>
        <w:rFonts w:ascii="Symbol" w:hAnsi="Symbol"/>
      </w:rPr>
    </w:lvl>
    <w:lvl w:ilvl="3" w:tplc="78864158">
      <w:start w:val="1"/>
      <w:numFmt w:val="bullet"/>
      <w:lvlText w:val=""/>
      <w:lvlJc w:val="left"/>
      <w:pPr>
        <w:ind w:left="720" w:hanging="360"/>
      </w:pPr>
      <w:rPr>
        <w:rFonts w:ascii="Symbol" w:hAnsi="Symbol"/>
      </w:rPr>
    </w:lvl>
    <w:lvl w:ilvl="4" w:tplc="263078B4">
      <w:start w:val="1"/>
      <w:numFmt w:val="bullet"/>
      <w:lvlText w:val=""/>
      <w:lvlJc w:val="left"/>
      <w:pPr>
        <w:ind w:left="720" w:hanging="360"/>
      </w:pPr>
      <w:rPr>
        <w:rFonts w:ascii="Symbol" w:hAnsi="Symbol"/>
      </w:rPr>
    </w:lvl>
    <w:lvl w:ilvl="5" w:tplc="0AD880AC">
      <w:start w:val="1"/>
      <w:numFmt w:val="bullet"/>
      <w:lvlText w:val=""/>
      <w:lvlJc w:val="left"/>
      <w:pPr>
        <w:ind w:left="720" w:hanging="360"/>
      </w:pPr>
      <w:rPr>
        <w:rFonts w:ascii="Symbol" w:hAnsi="Symbol"/>
      </w:rPr>
    </w:lvl>
    <w:lvl w:ilvl="6" w:tplc="CA78D0B2">
      <w:start w:val="1"/>
      <w:numFmt w:val="bullet"/>
      <w:lvlText w:val=""/>
      <w:lvlJc w:val="left"/>
      <w:pPr>
        <w:ind w:left="720" w:hanging="360"/>
      </w:pPr>
      <w:rPr>
        <w:rFonts w:ascii="Symbol" w:hAnsi="Symbol"/>
      </w:rPr>
    </w:lvl>
    <w:lvl w:ilvl="7" w:tplc="DF903484">
      <w:start w:val="1"/>
      <w:numFmt w:val="bullet"/>
      <w:lvlText w:val=""/>
      <w:lvlJc w:val="left"/>
      <w:pPr>
        <w:ind w:left="720" w:hanging="360"/>
      </w:pPr>
      <w:rPr>
        <w:rFonts w:ascii="Symbol" w:hAnsi="Symbol"/>
      </w:rPr>
    </w:lvl>
    <w:lvl w:ilvl="8" w:tplc="052CBAEC">
      <w:start w:val="1"/>
      <w:numFmt w:val="bullet"/>
      <w:lvlText w:val=""/>
      <w:lvlJc w:val="left"/>
      <w:pPr>
        <w:ind w:left="720" w:hanging="360"/>
      </w:pPr>
      <w:rPr>
        <w:rFonts w:ascii="Symbol" w:hAnsi="Symbol"/>
      </w:rPr>
    </w:lvl>
  </w:abstractNum>
  <w:abstractNum w:abstractNumId="51" w15:restartNumberingAfterBreak="0">
    <w:nsid w:val="2B896888"/>
    <w:multiLevelType w:val="hybridMultilevel"/>
    <w:tmpl w:val="E732FEEA"/>
    <w:lvl w:ilvl="0" w:tplc="04090017">
      <w:start w:val="1"/>
      <w:numFmt w:val="lowerLetter"/>
      <w:lvlText w:val="%1)"/>
      <w:lvlJc w:val="left"/>
      <w:pPr>
        <w:ind w:left="1080" w:hanging="360"/>
      </w:pPr>
      <w:rPr>
        <w:rFonts w:hint="default"/>
        <w:b w:val="0"/>
        <w:i w:val="0"/>
        <w:color w:val="auto"/>
        <w:sz w:val="20"/>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2B8A0ED2"/>
    <w:multiLevelType w:val="hybridMultilevel"/>
    <w:tmpl w:val="69344E78"/>
    <w:lvl w:ilvl="0" w:tplc="B6A6981E">
      <w:start w:val="1"/>
      <w:numFmt w:val="lowerLetter"/>
      <w:lvlText w:val="%1)"/>
      <w:lvlJc w:val="left"/>
      <w:pPr>
        <w:ind w:left="720" w:hanging="360"/>
      </w:pPr>
      <w:rPr>
        <w:rFonts w:ascii="Times New Roman" w:hAnsi="Times New Roman" w:cs="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977141"/>
    <w:multiLevelType w:val="hybridMultilevel"/>
    <w:tmpl w:val="384E9B8E"/>
    <w:lvl w:ilvl="0" w:tplc="A82AC720">
      <w:start w:val="1"/>
      <w:numFmt w:val="lowerLetter"/>
      <w:lvlText w:val="%1."/>
      <w:lvlJc w:val="left"/>
      <w:pPr>
        <w:ind w:left="720" w:hanging="360"/>
      </w:pPr>
      <w:rPr>
        <w:rFonts w:ascii="Times New Roman" w:hAnsi="Times New Roman" w:cs="Times New Roman" w:hint="default"/>
        <w:b w:val="0"/>
        <w:i w:val="0"/>
        <w:color w:val="auto"/>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C2B36E3"/>
    <w:multiLevelType w:val="hybridMultilevel"/>
    <w:tmpl w:val="D3F4A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2C4475FB"/>
    <w:multiLevelType w:val="hybridMultilevel"/>
    <w:tmpl w:val="93164154"/>
    <w:lvl w:ilvl="0" w:tplc="0409000F">
      <w:start w:val="1"/>
      <w:numFmt w:val="decimal"/>
      <w:lvlText w:val="%1."/>
      <w:lvlJc w:val="left"/>
      <w:pPr>
        <w:ind w:left="720" w:hanging="360"/>
      </w:pPr>
      <w:rPr>
        <w:rFonts w:hint="default"/>
        <w:b w:val="0"/>
        <w:i w:val="0"/>
        <w:color w:val="auto"/>
        <w:sz w:val="22"/>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2CB736BC"/>
    <w:multiLevelType w:val="hybridMultilevel"/>
    <w:tmpl w:val="06462C04"/>
    <w:lvl w:ilvl="0" w:tplc="4A18018A">
      <w:start w:val="1"/>
      <w:numFmt w:val="lowerLetter"/>
      <w:lvlText w:val="%1)"/>
      <w:lvlJc w:val="left"/>
      <w:pPr>
        <w:ind w:left="360" w:hanging="360"/>
      </w:pPr>
      <w:rPr>
        <w:rFonts w:ascii="Arial" w:hAnsi="Arial" w:hint="default"/>
        <w:b w:val="0"/>
        <w:i w:val="0"/>
        <w:color w:val="auto"/>
        <w:sz w:val="20"/>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CEC1CA2"/>
    <w:multiLevelType w:val="hybridMultilevel"/>
    <w:tmpl w:val="4664C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EAC4612"/>
    <w:multiLevelType w:val="hybridMultilevel"/>
    <w:tmpl w:val="CB90F93A"/>
    <w:lvl w:ilvl="0" w:tplc="AE36CC64">
      <w:start w:val="1"/>
      <w:numFmt w:val="lowerLetter"/>
      <w:lvlText w:val="%1)"/>
      <w:lvlJc w:val="left"/>
      <w:pPr>
        <w:ind w:left="1980" w:hanging="360"/>
      </w:pPr>
      <w:rPr>
        <w:rFonts w:ascii="Times New Roman" w:hAnsi="Times New Roman" w:cs="Times New Roman" w:hint="default"/>
        <w:b w:val="0"/>
        <w:i w:val="0"/>
        <w:color w:val="auto"/>
        <w:sz w:val="22"/>
        <w:szCs w:val="16"/>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59" w15:restartNumberingAfterBreak="0">
    <w:nsid w:val="2FEE07C8"/>
    <w:multiLevelType w:val="hybridMultilevel"/>
    <w:tmpl w:val="386CEE80"/>
    <w:lvl w:ilvl="0" w:tplc="7B6EBBA2">
      <w:start w:val="1"/>
      <w:numFmt w:val="lowerRoman"/>
      <w:lvlText w:val="%1.)"/>
      <w:lvlJc w:val="left"/>
      <w:pPr>
        <w:ind w:left="1080" w:hanging="360"/>
      </w:pPr>
      <w:rPr>
        <w:rFonts w:hint="default"/>
        <w:b w:val="0"/>
        <w:i w:val="0"/>
        <w:color w:val="auto"/>
        <w:sz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0" w15:restartNumberingAfterBreak="0">
    <w:nsid w:val="32C32C2C"/>
    <w:multiLevelType w:val="hybridMultilevel"/>
    <w:tmpl w:val="6F4AF112"/>
    <w:lvl w:ilvl="0" w:tplc="FFFFFFFF">
      <w:start w:val="1"/>
      <w:numFmt w:val="decimal"/>
      <w:lvlText w:val="%1)"/>
      <w:lvlJc w:val="left"/>
      <w:pPr>
        <w:ind w:left="360" w:hanging="360"/>
      </w:pPr>
      <w:rPr>
        <w:rFonts w:ascii="Times New Roman" w:hAnsi="Times New Roman" w:cs="Times New Roman" w:hint="default"/>
        <w:b w:val="0"/>
        <w:i w:val="0"/>
        <w:iCs/>
        <w:sz w:val="22"/>
        <w:szCs w:val="16"/>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0409001B">
      <w:start w:val="1"/>
      <w:numFmt w:val="lowerRoman"/>
      <w:lvlText w:val="%5."/>
      <w:lvlJc w:val="right"/>
      <w:pPr>
        <w:ind w:left="108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33976C3A"/>
    <w:multiLevelType w:val="hybridMultilevel"/>
    <w:tmpl w:val="6908F0BC"/>
    <w:lvl w:ilvl="0" w:tplc="6E2AB40A">
      <w:start w:val="1"/>
      <w:numFmt w:val="bullet"/>
      <w:lvlText w:val=""/>
      <w:lvlJc w:val="left"/>
      <w:pPr>
        <w:ind w:left="360" w:hanging="360"/>
      </w:pPr>
      <w:rPr>
        <w:rFonts w:ascii="Wingdings" w:hAnsi="Wingdings" w:hint="default"/>
        <w:b w:val="0"/>
        <w:i w:val="0"/>
        <w:color w:val="auto"/>
        <w:sz w:val="20"/>
        <w:szCs w:val="18"/>
      </w:rPr>
    </w:lvl>
    <w:lvl w:ilvl="1" w:tplc="6E2AB40A">
      <w:start w:val="1"/>
      <w:numFmt w:val="bullet"/>
      <w:lvlText w:val=""/>
      <w:lvlJc w:val="left"/>
      <w:pPr>
        <w:ind w:left="1080" w:hanging="360"/>
      </w:pPr>
      <w:rPr>
        <w:rFonts w:ascii="Wingdings" w:hAnsi="Wingdings" w:hint="default"/>
        <w:b/>
        <w:i w:val="0"/>
        <w:color w:val="auto"/>
        <w:sz w:val="16"/>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6941792"/>
    <w:multiLevelType w:val="hybridMultilevel"/>
    <w:tmpl w:val="F41EBA32"/>
    <w:lvl w:ilvl="0" w:tplc="6E2AB40A">
      <w:start w:val="1"/>
      <w:numFmt w:val="bullet"/>
      <w:lvlText w:val=""/>
      <w:lvlJc w:val="left"/>
      <w:pPr>
        <w:ind w:left="360" w:hanging="360"/>
      </w:pPr>
      <w:rPr>
        <w:rFonts w:ascii="Wingdings" w:hAnsi="Wingdings" w:hint="default"/>
        <w:b w:val="0"/>
        <w:i w:val="0"/>
        <w:color w:val="auto"/>
        <w:sz w:val="20"/>
        <w:szCs w:val="18"/>
      </w:rPr>
    </w:lvl>
    <w:lvl w:ilvl="1" w:tplc="6E2AB40A">
      <w:start w:val="1"/>
      <w:numFmt w:val="bullet"/>
      <w:lvlText w:val=""/>
      <w:lvlJc w:val="left"/>
      <w:pPr>
        <w:ind w:left="1080" w:hanging="360"/>
      </w:pPr>
      <w:rPr>
        <w:rFonts w:ascii="Wingdings" w:hAnsi="Wingdings" w:hint="default"/>
        <w:b/>
        <w:i w:val="0"/>
        <w:color w:val="auto"/>
        <w:sz w:val="16"/>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70E5C17"/>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64" w15:restartNumberingAfterBreak="0">
    <w:nsid w:val="37447477"/>
    <w:multiLevelType w:val="hybridMultilevel"/>
    <w:tmpl w:val="3F4C94DA"/>
    <w:lvl w:ilvl="0" w:tplc="DD163B56">
      <w:start w:val="1"/>
      <w:numFmt w:val="bullet"/>
      <w:lvlText w:val=""/>
      <w:lvlJc w:val="left"/>
      <w:pPr>
        <w:ind w:left="720" w:hanging="360"/>
      </w:pPr>
      <w:rPr>
        <w:rFonts w:ascii="Symbol" w:hAnsi="Symbol" w:hint="default"/>
        <w:color w:val="auto"/>
        <w:sz w:val="18"/>
      </w:rPr>
    </w:lvl>
    <w:lvl w:ilvl="1" w:tplc="D794FDE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7503E45"/>
    <w:multiLevelType w:val="hybridMultilevel"/>
    <w:tmpl w:val="18189D70"/>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66" w15:restartNumberingAfterBreak="0">
    <w:nsid w:val="38363EFA"/>
    <w:multiLevelType w:val="hybridMultilevel"/>
    <w:tmpl w:val="2DE634C6"/>
    <w:lvl w:ilvl="0" w:tplc="AC1E898A">
      <w:start w:val="1"/>
      <w:numFmt w:val="decimal"/>
      <w:lvlText w:val="%1)"/>
      <w:lvlJc w:val="left"/>
      <w:pPr>
        <w:ind w:left="360" w:hanging="360"/>
      </w:pPr>
      <w:rPr>
        <w:rFonts w:ascii="Times New Roman" w:hAnsi="Times New Roman" w:cs="Times New Roman" w:hint="default"/>
        <w:b w:val="0"/>
        <w:i w:val="0"/>
        <w:sz w:val="22"/>
      </w:rPr>
    </w:lvl>
    <w:lvl w:ilvl="1" w:tplc="1F3824E0">
      <w:start w:val="1"/>
      <w:numFmt w:val="lowerLetter"/>
      <w:lvlText w:val="%2."/>
      <w:lvlJc w:val="left"/>
      <w:pPr>
        <w:ind w:left="1080" w:hanging="360"/>
      </w:pPr>
      <w:rPr>
        <w:b w:val="0"/>
        <w:bCs/>
        <w:i w:val="0"/>
        <w:i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3945405C"/>
    <w:multiLevelType w:val="hybridMultilevel"/>
    <w:tmpl w:val="9FC0FF38"/>
    <w:lvl w:ilvl="0" w:tplc="BFDAAA3C">
      <w:start w:val="1"/>
      <w:numFmt w:val="lowerLetter"/>
      <w:lvlText w:val="%1."/>
      <w:lvlJc w:val="left"/>
      <w:pPr>
        <w:tabs>
          <w:tab w:val="num" w:pos="1080"/>
        </w:tabs>
        <w:ind w:left="1080"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8" w15:restartNumberingAfterBreak="0">
    <w:nsid w:val="3B211983"/>
    <w:multiLevelType w:val="hybridMultilevel"/>
    <w:tmpl w:val="3544EA06"/>
    <w:lvl w:ilvl="0" w:tplc="AA0C1F2C">
      <w:start w:val="1"/>
      <w:numFmt w:val="lowerLetter"/>
      <w:lvlText w:val="%1)"/>
      <w:lvlJc w:val="left"/>
      <w:pPr>
        <w:tabs>
          <w:tab w:val="num" w:pos="720"/>
        </w:tabs>
        <w:ind w:left="720" w:hanging="360"/>
      </w:pPr>
      <w:rPr>
        <w:rFonts w:ascii="Times New Roman" w:hAnsi="Times New Roman" w:cs="Times New Roman" w:hint="default"/>
        <w:b w:val="0"/>
        <w:i w:val="0"/>
        <w:color w:val="auto"/>
        <w:sz w:val="20"/>
        <w:szCs w:val="20"/>
      </w:rPr>
    </w:lvl>
    <w:lvl w:ilvl="1" w:tplc="C90C7DA4">
      <w:start w:val="1"/>
      <w:numFmt w:val="bullet"/>
      <w:lvlText w:val=""/>
      <w:lvlJc w:val="left"/>
      <w:pPr>
        <w:ind w:left="1440" w:hanging="360"/>
      </w:pPr>
      <w:rPr>
        <w:rFonts w:ascii="Symbol" w:hAnsi="Symbol" w:hint="default"/>
        <w:sz w:val="16"/>
        <w:szCs w:val="16"/>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C430576"/>
    <w:multiLevelType w:val="hybridMultilevel"/>
    <w:tmpl w:val="5FE43A74"/>
    <w:lvl w:ilvl="0" w:tplc="078AB4EE">
      <w:start w:val="1"/>
      <w:numFmt w:val="bullet"/>
      <w:lvlText w:val=""/>
      <w:lvlJc w:val="left"/>
      <w:pPr>
        <w:tabs>
          <w:tab w:val="num" w:pos="1152"/>
        </w:tabs>
        <w:ind w:left="1152" w:hanging="144"/>
      </w:pPr>
      <w:rPr>
        <w:rFonts w:ascii="Symbol" w:hAnsi="Symbol" w:hint="default"/>
        <w:b w:val="0"/>
        <w:i w:val="0"/>
        <w:color w:val="auto"/>
        <w:sz w:val="16"/>
        <w:szCs w:val="16"/>
      </w:rPr>
    </w:lvl>
    <w:lvl w:ilvl="1" w:tplc="04090003" w:tentative="1">
      <w:start w:val="1"/>
      <w:numFmt w:val="bullet"/>
      <w:lvlText w:val="o"/>
      <w:lvlJc w:val="left"/>
      <w:pPr>
        <w:tabs>
          <w:tab w:val="num" w:pos="2448"/>
        </w:tabs>
        <w:ind w:left="2448" w:hanging="360"/>
      </w:pPr>
      <w:rPr>
        <w:rFonts w:ascii="Courier New" w:hAnsi="Courier New" w:cs="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70" w15:restartNumberingAfterBreak="0">
    <w:nsid w:val="3C820E69"/>
    <w:multiLevelType w:val="hybridMultilevel"/>
    <w:tmpl w:val="6996F6C6"/>
    <w:lvl w:ilvl="0" w:tplc="B6429062">
      <w:start w:val="1"/>
      <w:numFmt w:val="decimal"/>
      <w:lvlText w:val="%1)"/>
      <w:lvlJc w:val="left"/>
      <w:pPr>
        <w:ind w:left="1080" w:hanging="360"/>
      </w:pPr>
      <w:rPr>
        <w:rFonts w:ascii="Times New Roman" w:hAnsi="Times New Roman" w:cs="Times New Roman" w:hint="default"/>
        <w:b w:val="0"/>
        <w:i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3CFA0E75"/>
    <w:multiLevelType w:val="hybridMultilevel"/>
    <w:tmpl w:val="4B78C6F8"/>
    <w:lvl w:ilvl="0" w:tplc="04090017">
      <w:start w:val="1"/>
      <w:numFmt w:val="lowerLetter"/>
      <w:lvlText w:val="%1)"/>
      <w:lvlJc w:val="left"/>
      <w:pPr>
        <w:ind w:left="720" w:hanging="360"/>
      </w:pPr>
    </w:lvl>
    <w:lvl w:ilvl="1" w:tplc="8C4E2CEC">
      <w:start w:val="1"/>
      <w:numFmt w:val="decimal"/>
      <w:lvlText w:val="%2)"/>
      <w:lvlJc w:val="left"/>
      <w:pPr>
        <w:ind w:left="360" w:hanging="360"/>
      </w:pPr>
      <w:rPr>
        <w:rFonts w:ascii="Times New Roman" w:hAnsi="Times New Roman" w:cs="Times New Roman" w:hint="default"/>
        <w:b w:val="0"/>
        <w:i w:val="0"/>
        <w:sz w:val="22"/>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DE35C78"/>
    <w:multiLevelType w:val="hybridMultilevel"/>
    <w:tmpl w:val="E0A239AA"/>
    <w:lvl w:ilvl="0" w:tplc="B5502AC8">
      <w:start w:val="1"/>
      <w:numFmt w:val="bullet"/>
      <w:lvlText w:val=""/>
      <w:lvlJc w:val="left"/>
      <w:pPr>
        <w:ind w:left="1080" w:hanging="360"/>
      </w:pPr>
      <w:rPr>
        <w:rFonts w:ascii="Symbol" w:hAnsi="Symbol" w:hint="default"/>
        <w:b w:val="0"/>
        <w:i w:val="0"/>
        <w:color w:val="auto"/>
        <w:sz w:val="1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E131145"/>
    <w:multiLevelType w:val="hybridMultilevel"/>
    <w:tmpl w:val="285E149A"/>
    <w:lvl w:ilvl="0" w:tplc="34F0530C">
      <w:start w:val="2"/>
      <w:numFmt w:val="decimal"/>
      <w:lvlText w:val="%1."/>
      <w:lvlJc w:val="left"/>
      <w:pPr>
        <w:tabs>
          <w:tab w:val="num" w:pos="360"/>
        </w:tabs>
        <w:ind w:left="360" w:hanging="360"/>
      </w:pPr>
      <w:rPr>
        <w:rFonts w:ascii="Arial" w:hAnsi="Arial" w:hint="default"/>
        <w:b w:val="0"/>
        <w:i w:val="0"/>
        <w:sz w:val="20"/>
        <w:szCs w:val="20"/>
      </w:rPr>
    </w:lvl>
    <w:lvl w:ilvl="1" w:tplc="3B42A538">
      <w:start w:val="1"/>
      <w:numFmt w:val="none"/>
      <w:lvlText w:val="1)"/>
      <w:lvlJc w:val="left"/>
      <w:pPr>
        <w:tabs>
          <w:tab w:val="num" w:pos="720"/>
        </w:tabs>
        <w:ind w:left="720" w:hanging="360"/>
      </w:pPr>
      <w:rPr>
        <w:rFonts w:hint="default"/>
        <w:b w:val="0"/>
        <w:i w:val="0"/>
        <w:sz w:val="20"/>
        <w:szCs w:val="20"/>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4" w15:restartNumberingAfterBreak="0">
    <w:nsid w:val="404E4137"/>
    <w:multiLevelType w:val="hybridMultilevel"/>
    <w:tmpl w:val="44863604"/>
    <w:lvl w:ilvl="0" w:tplc="741816C6">
      <w:start w:val="1"/>
      <w:numFmt w:val="bullet"/>
      <w:lvlText w:val=""/>
      <w:lvlJc w:val="left"/>
      <w:pPr>
        <w:ind w:left="1800" w:hanging="360"/>
      </w:pPr>
      <w:rPr>
        <w:rFonts w:ascii="Symbol" w:hAnsi="Symbol" w:hint="default"/>
        <w:sz w:val="16"/>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40F658B5"/>
    <w:multiLevelType w:val="hybridMultilevel"/>
    <w:tmpl w:val="BAD4EC82"/>
    <w:lvl w:ilvl="0" w:tplc="64A466DC">
      <w:start w:val="1"/>
      <w:numFmt w:val="bullet"/>
      <w:lvlText w:val=""/>
      <w:lvlJc w:val="left"/>
      <w:pPr>
        <w:ind w:left="1440" w:hanging="360"/>
      </w:pPr>
      <w:rPr>
        <w:rFonts w:ascii="Symbol" w:hAnsi="Symbol"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428641AF"/>
    <w:multiLevelType w:val="multilevel"/>
    <w:tmpl w:val="38FE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3FC69A6"/>
    <w:multiLevelType w:val="hybridMultilevel"/>
    <w:tmpl w:val="5770BB0E"/>
    <w:lvl w:ilvl="0" w:tplc="A82AC720">
      <w:start w:val="1"/>
      <w:numFmt w:val="lowerLetter"/>
      <w:lvlText w:val="%1."/>
      <w:lvlJc w:val="left"/>
      <w:pPr>
        <w:ind w:left="1080" w:hanging="360"/>
      </w:pPr>
      <w:rPr>
        <w:rFonts w:ascii="Times New Roman" w:hAnsi="Times New Roman" w:cs="Times New Roman" w:hint="default"/>
        <w:b w:val="0"/>
        <w:i w:val="0"/>
        <w:color w:val="auto"/>
        <w:sz w:val="22"/>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443E38C2"/>
    <w:multiLevelType w:val="hybridMultilevel"/>
    <w:tmpl w:val="4920D574"/>
    <w:lvl w:ilvl="0" w:tplc="75E8A35A">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46B7830"/>
    <w:multiLevelType w:val="multilevel"/>
    <w:tmpl w:val="40463D7E"/>
    <w:lvl w:ilvl="0">
      <w:start w:val="1"/>
      <w:numFmt w:val="bullet"/>
      <w:lvlText w:val=""/>
      <w:lvlJc w:val="left"/>
      <w:pPr>
        <w:tabs>
          <w:tab w:val="num" w:pos="1170"/>
        </w:tabs>
        <w:ind w:left="1170" w:hanging="360"/>
      </w:pPr>
      <w:rPr>
        <w:rFonts w:ascii="Symbol" w:hAnsi="Symbol" w:hint="default"/>
        <w:sz w:val="20"/>
      </w:rPr>
    </w:lvl>
    <w:lvl w:ilvl="1">
      <w:start w:val="1"/>
      <w:numFmt w:val="upperLetter"/>
      <w:lvlText w:val="%2."/>
      <w:lvlJc w:val="left"/>
      <w:pPr>
        <w:tabs>
          <w:tab w:val="num" w:pos="2055"/>
        </w:tabs>
        <w:ind w:left="2055" w:hanging="525"/>
      </w:pPr>
      <w:rPr>
        <w:rFonts w:hint="default"/>
      </w:rPr>
    </w:lvl>
    <w:lvl w:ilvl="2">
      <w:start w:val="1"/>
      <w:numFmt w:val="decimal"/>
      <w:lvlText w:val="%3)"/>
      <w:lvlJc w:val="left"/>
      <w:pPr>
        <w:ind w:left="2610" w:hanging="360"/>
      </w:pPr>
      <w:rPr>
        <w:rFonts w:ascii="Times New Roman" w:hAnsi="Times New Roman" w:cs="Times New Roman" w:hint="default"/>
        <w:b w:val="0"/>
        <w:i w:val="0"/>
        <w:color w:val="auto"/>
        <w:sz w:val="22"/>
      </w:rPr>
    </w:lvl>
    <w:lvl w:ilvl="3">
      <w:start w:val="1"/>
      <w:numFmt w:val="decimal"/>
      <w:lvlText w:val="%4)"/>
      <w:lvlJc w:val="left"/>
      <w:pPr>
        <w:ind w:left="3330" w:hanging="360"/>
      </w:pPr>
      <w:rPr>
        <w:rFonts w:hint="default"/>
      </w:rPr>
    </w:lvl>
    <w:lvl w:ilvl="4">
      <w:start w:val="1"/>
      <w:numFmt w:val="lowerLetter"/>
      <w:lvlText w:val="%5)"/>
      <w:lvlJc w:val="left"/>
      <w:pPr>
        <w:ind w:left="4050" w:hanging="360"/>
      </w:pPr>
      <w:rPr>
        <w:rFonts w:hint="default"/>
      </w:rPr>
    </w:lvl>
    <w:lvl w:ilvl="5">
      <w:start w:val="34"/>
      <w:numFmt w:val="bullet"/>
      <w:lvlText w:val="-"/>
      <w:lvlJc w:val="left"/>
      <w:pPr>
        <w:ind w:left="4770" w:hanging="360"/>
      </w:pPr>
      <w:rPr>
        <w:rFonts w:ascii="Times New Roman" w:eastAsiaTheme="minorHAnsi" w:hAnsi="Times New Roman" w:cs="Times New Roman" w:hint="default"/>
      </w:rPr>
    </w:lvl>
    <w:lvl w:ilvl="6" w:tentative="1">
      <w:start w:val="1"/>
      <w:numFmt w:val="decimal"/>
      <w:lvlText w:val="%7."/>
      <w:lvlJc w:val="left"/>
      <w:pPr>
        <w:tabs>
          <w:tab w:val="num" w:pos="5490"/>
        </w:tabs>
        <w:ind w:left="5490" w:hanging="360"/>
      </w:pPr>
    </w:lvl>
    <w:lvl w:ilvl="7" w:tentative="1">
      <w:start w:val="1"/>
      <w:numFmt w:val="decimal"/>
      <w:lvlText w:val="%8."/>
      <w:lvlJc w:val="left"/>
      <w:pPr>
        <w:tabs>
          <w:tab w:val="num" w:pos="6210"/>
        </w:tabs>
        <w:ind w:left="6210" w:hanging="360"/>
      </w:pPr>
    </w:lvl>
    <w:lvl w:ilvl="8" w:tentative="1">
      <w:start w:val="1"/>
      <w:numFmt w:val="decimal"/>
      <w:lvlText w:val="%9."/>
      <w:lvlJc w:val="left"/>
      <w:pPr>
        <w:tabs>
          <w:tab w:val="num" w:pos="6930"/>
        </w:tabs>
        <w:ind w:left="6930" w:hanging="360"/>
      </w:pPr>
    </w:lvl>
  </w:abstractNum>
  <w:abstractNum w:abstractNumId="80" w15:restartNumberingAfterBreak="0">
    <w:nsid w:val="45AA5A61"/>
    <w:multiLevelType w:val="hybridMultilevel"/>
    <w:tmpl w:val="2EFE0CFE"/>
    <w:lvl w:ilvl="0" w:tplc="04090001">
      <w:start w:val="1"/>
      <w:numFmt w:val="bullet"/>
      <w:lvlText w:val=""/>
      <w:lvlJc w:val="left"/>
      <w:pPr>
        <w:tabs>
          <w:tab w:val="num" w:pos="1800"/>
        </w:tabs>
        <w:ind w:left="1800" w:hanging="360"/>
      </w:pPr>
      <w:rPr>
        <w:rFonts w:ascii="Symbol" w:hAnsi="Symbol" w:hint="default"/>
      </w:rPr>
    </w:lvl>
    <w:lvl w:ilvl="1" w:tplc="0CC090D2">
      <w:start w:val="1"/>
      <w:numFmt w:val="bullet"/>
      <w:lvlText w:val="—"/>
      <w:lvlJc w:val="left"/>
      <w:pPr>
        <w:tabs>
          <w:tab w:val="num" w:pos="2520"/>
        </w:tabs>
        <w:ind w:left="2520" w:hanging="360"/>
      </w:pPr>
      <w:rPr>
        <w:rFonts w:ascii="Book Antiqua" w:hAnsi="Book Antiqua"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1" w15:restartNumberingAfterBreak="0">
    <w:nsid w:val="463F2F34"/>
    <w:multiLevelType w:val="hybridMultilevel"/>
    <w:tmpl w:val="25AC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783BDF"/>
    <w:multiLevelType w:val="hybridMultilevel"/>
    <w:tmpl w:val="1A626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68D616F"/>
    <w:multiLevelType w:val="hybridMultilevel"/>
    <w:tmpl w:val="CE24DEC4"/>
    <w:lvl w:ilvl="0" w:tplc="DDC0C374">
      <w:start w:val="1"/>
      <w:numFmt w:val="upperLetter"/>
      <w:pStyle w:val="Heading2"/>
      <w:lvlText w:val="%1."/>
      <w:lvlJc w:val="left"/>
      <w:pPr>
        <w:ind w:left="540" w:hanging="360"/>
      </w:pPr>
      <w:rPr>
        <w:i w:val="0"/>
        <w:iCs/>
      </w:rPr>
    </w:lvl>
    <w:lvl w:ilvl="1" w:tplc="AC90A2D4">
      <w:start w:val="1"/>
      <w:numFmt w:val="decimal"/>
      <w:lvlText w:val="%2)"/>
      <w:lvlJc w:val="left"/>
      <w:pPr>
        <w:ind w:left="1350" w:hanging="360"/>
      </w:pPr>
      <w:rPr>
        <w:rFonts w:ascii="Times New Roman" w:hAnsi="Times New Roman" w:cs="Arial" w:hint="default"/>
        <w:b/>
        <w:bCs w:val="0"/>
        <w:i w:val="0"/>
        <w:sz w:val="22"/>
      </w:rPr>
    </w:lvl>
    <w:lvl w:ilvl="2" w:tplc="0409001B">
      <w:start w:val="1"/>
      <w:numFmt w:val="lowerRoman"/>
      <w:lvlText w:val="%3."/>
      <w:lvlJc w:val="right"/>
      <w:pPr>
        <w:ind w:left="2070" w:hanging="180"/>
      </w:pPr>
    </w:lvl>
    <w:lvl w:ilvl="3" w:tplc="0409000F">
      <w:start w:val="1"/>
      <w:numFmt w:val="decimal"/>
      <w:lvlText w:val="%4."/>
      <w:lvlJc w:val="left"/>
      <w:pPr>
        <w:ind w:left="810" w:hanging="360"/>
      </w:pPr>
    </w:lvl>
    <w:lvl w:ilvl="4" w:tplc="AC166A9A">
      <w:start w:val="1"/>
      <w:numFmt w:val="lowerLetter"/>
      <w:lvlText w:val="%5."/>
      <w:lvlJc w:val="left"/>
      <w:pPr>
        <w:ind w:left="1710" w:hanging="360"/>
      </w:pPr>
      <w:rPr>
        <w:b w:val="0"/>
        <w:bCs w:val="0"/>
      </w:r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4" w15:restartNumberingAfterBreak="0">
    <w:nsid w:val="46F86008"/>
    <w:multiLevelType w:val="hybridMultilevel"/>
    <w:tmpl w:val="E71496E6"/>
    <w:lvl w:ilvl="0" w:tplc="38244A3C">
      <w:start w:val="1"/>
      <w:numFmt w:val="lowerLetter"/>
      <w:lvlText w:val="%1."/>
      <w:lvlJc w:val="left"/>
      <w:pPr>
        <w:tabs>
          <w:tab w:val="num" w:pos="1080"/>
        </w:tabs>
        <w:ind w:left="1080" w:hanging="360"/>
      </w:pPr>
      <w:rPr>
        <w:rFonts w:ascii="Arial" w:hAnsi="Arial" w:hint="default"/>
        <w:b w:val="0"/>
        <w:i w:val="0"/>
        <w:color w:val="auto"/>
        <w:sz w:val="20"/>
        <w:szCs w:val="20"/>
      </w:rPr>
    </w:lvl>
    <w:lvl w:ilvl="1" w:tplc="04090019">
      <w:start w:val="1"/>
      <w:numFmt w:val="lowerLetter"/>
      <w:lvlText w:val="%2."/>
      <w:lvlJc w:val="left"/>
      <w:pPr>
        <w:tabs>
          <w:tab w:val="num" w:pos="1800"/>
        </w:tabs>
        <w:ind w:left="1800" w:hanging="360"/>
      </w:pPr>
    </w:lvl>
    <w:lvl w:ilvl="2" w:tplc="7B6EBBA2">
      <w:start w:val="1"/>
      <w:numFmt w:val="lowerRoman"/>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8C4E2CEC">
      <w:start w:val="1"/>
      <w:numFmt w:val="decimal"/>
      <w:lvlText w:val="%5)"/>
      <w:lvlJc w:val="left"/>
      <w:pPr>
        <w:tabs>
          <w:tab w:val="num" w:pos="3960"/>
        </w:tabs>
        <w:ind w:left="3960" w:hanging="360"/>
      </w:pPr>
      <w:rPr>
        <w:rFonts w:ascii="Times New Roman" w:hAnsi="Times New Roman" w:cs="Times New Roman" w:hint="default"/>
        <w:b w:val="0"/>
        <w:i w:val="0"/>
        <w:sz w:val="22"/>
        <w:szCs w:val="16"/>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5" w15:restartNumberingAfterBreak="0">
    <w:nsid w:val="471955F4"/>
    <w:multiLevelType w:val="hybridMultilevel"/>
    <w:tmpl w:val="4B1025A4"/>
    <w:lvl w:ilvl="0" w:tplc="811A62AC">
      <w:start w:val="1"/>
      <w:numFmt w:val="decimal"/>
      <w:lvlText w:val="%1)"/>
      <w:lvlJc w:val="left"/>
      <w:pPr>
        <w:ind w:left="1080" w:hanging="360"/>
      </w:pPr>
      <w:rPr>
        <w:rFonts w:ascii="Times New Roman" w:hAnsi="Times New Roman" w:cs="Times New Roman" w:hint="default"/>
        <w:b w:val="0"/>
        <w:i w:val="0"/>
        <w:color w:val="auto"/>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6" w15:restartNumberingAfterBreak="0">
    <w:nsid w:val="4821561C"/>
    <w:multiLevelType w:val="hybridMultilevel"/>
    <w:tmpl w:val="7F8A51D4"/>
    <w:lvl w:ilvl="0" w:tplc="B5502AC8">
      <w:start w:val="1"/>
      <w:numFmt w:val="bullet"/>
      <w:lvlText w:val=""/>
      <w:lvlJc w:val="left"/>
      <w:pPr>
        <w:ind w:left="1080" w:hanging="360"/>
      </w:pPr>
      <w:rPr>
        <w:rFonts w:ascii="Symbol" w:hAnsi="Symbol" w:hint="default"/>
        <w:color w:val="auto"/>
        <w:sz w:val="1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482C11E8"/>
    <w:multiLevelType w:val="hybridMultilevel"/>
    <w:tmpl w:val="66204E2E"/>
    <w:lvl w:ilvl="0" w:tplc="706AF20C">
      <w:start w:val="1"/>
      <w:numFmt w:val="bullet"/>
      <w:lvlText w:val=""/>
      <w:lvlJc w:val="left"/>
      <w:pPr>
        <w:ind w:left="7020" w:hanging="360"/>
      </w:pPr>
      <w:rPr>
        <w:rFonts w:ascii="Symbol" w:hAnsi="Symbol" w:hint="default"/>
        <w:b w:val="0"/>
        <w:i w:val="0"/>
        <w:color w:val="auto"/>
        <w:sz w:val="16"/>
        <w:szCs w:val="18"/>
      </w:rPr>
    </w:lvl>
    <w:lvl w:ilvl="1" w:tplc="04090003">
      <w:start w:val="1"/>
      <w:numFmt w:val="bullet"/>
      <w:lvlText w:val="o"/>
      <w:lvlJc w:val="left"/>
      <w:pPr>
        <w:ind w:left="7740" w:hanging="360"/>
      </w:pPr>
      <w:rPr>
        <w:rFonts w:ascii="Courier New" w:hAnsi="Courier New" w:cs="Courier New" w:hint="default"/>
      </w:rPr>
    </w:lvl>
    <w:lvl w:ilvl="2" w:tplc="04090005">
      <w:start w:val="1"/>
      <w:numFmt w:val="bullet"/>
      <w:lvlText w:val=""/>
      <w:lvlJc w:val="left"/>
      <w:pPr>
        <w:ind w:left="8460" w:hanging="360"/>
      </w:pPr>
      <w:rPr>
        <w:rFonts w:ascii="Wingdings" w:hAnsi="Wingdings" w:hint="default"/>
      </w:rPr>
    </w:lvl>
    <w:lvl w:ilvl="3" w:tplc="04090001">
      <w:start w:val="1"/>
      <w:numFmt w:val="bullet"/>
      <w:lvlText w:val=""/>
      <w:lvlJc w:val="left"/>
      <w:pPr>
        <w:ind w:left="9180" w:hanging="360"/>
      </w:pPr>
      <w:rPr>
        <w:rFonts w:ascii="Symbol" w:hAnsi="Symbol" w:hint="default"/>
      </w:rPr>
    </w:lvl>
    <w:lvl w:ilvl="4" w:tplc="04090003">
      <w:start w:val="1"/>
      <w:numFmt w:val="bullet"/>
      <w:lvlText w:val="o"/>
      <w:lvlJc w:val="left"/>
      <w:pPr>
        <w:ind w:left="9900" w:hanging="360"/>
      </w:pPr>
      <w:rPr>
        <w:rFonts w:ascii="Courier New" w:hAnsi="Courier New" w:cs="Courier New" w:hint="default"/>
      </w:rPr>
    </w:lvl>
    <w:lvl w:ilvl="5" w:tplc="04090005">
      <w:start w:val="1"/>
      <w:numFmt w:val="bullet"/>
      <w:lvlText w:val=""/>
      <w:lvlJc w:val="left"/>
      <w:pPr>
        <w:ind w:left="10620" w:hanging="360"/>
      </w:pPr>
      <w:rPr>
        <w:rFonts w:ascii="Wingdings" w:hAnsi="Wingdings" w:hint="default"/>
      </w:rPr>
    </w:lvl>
    <w:lvl w:ilvl="6" w:tplc="04090001">
      <w:start w:val="1"/>
      <w:numFmt w:val="bullet"/>
      <w:lvlText w:val=""/>
      <w:lvlJc w:val="left"/>
      <w:pPr>
        <w:ind w:left="11340" w:hanging="360"/>
      </w:pPr>
      <w:rPr>
        <w:rFonts w:ascii="Symbol" w:hAnsi="Symbol" w:hint="default"/>
      </w:rPr>
    </w:lvl>
    <w:lvl w:ilvl="7" w:tplc="04090003">
      <w:start w:val="1"/>
      <w:numFmt w:val="bullet"/>
      <w:lvlText w:val="o"/>
      <w:lvlJc w:val="left"/>
      <w:pPr>
        <w:ind w:left="12060" w:hanging="360"/>
      </w:pPr>
      <w:rPr>
        <w:rFonts w:ascii="Courier New" w:hAnsi="Courier New" w:cs="Courier New" w:hint="default"/>
      </w:rPr>
    </w:lvl>
    <w:lvl w:ilvl="8" w:tplc="04090005">
      <w:start w:val="1"/>
      <w:numFmt w:val="bullet"/>
      <w:lvlText w:val=""/>
      <w:lvlJc w:val="left"/>
      <w:pPr>
        <w:ind w:left="12780" w:hanging="360"/>
      </w:pPr>
      <w:rPr>
        <w:rFonts w:ascii="Wingdings" w:hAnsi="Wingdings" w:hint="default"/>
      </w:rPr>
    </w:lvl>
  </w:abstractNum>
  <w:abstractNum w:abstractNumId="88" w15:restartNumberingAfterBreak="0">
    <w:nsid w:val="48A51A2E"/>
    <w:multiLevelType w:val="hybridMultilevel"/>
    <w:tmpl w:val="1CDA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8A653BF"/>
    <w:multiLevelType w:val="hybridMultilevel"/>
    <w:tmpl w:val="2C261448"/>
    <w:lvl w:ilvl="0" w:tplc="0FEE7E7C">
      <w:start w:val="1"/>
      <w:numFmt w:val="decimal"/>
      <w:lvlText w:val="%1."/>
      <w:lvlJc w:val="left"/>
      <w:pPr>
        <w:ind w:left="720" w:hanging="360"/>
      </w:pPr>
      <w:rPr>
        <w:rFonts w:ascii="Arial" w:hAnsi="Arial" w:cs="Times New Roman" w:hint="default"/>
        <w:b w:val="0"/>
        <w:i w:val="0"/>
        <w:sz w:val="22"/>
      </w:rPr>
    </w:lvl>
    <w:lvl w:ilvl="1" w:tplc="00D89842">
      <w:start w:val="1"/>
      <w:numFmt w:val="lowerLetter"/>
      <w:lvlText w:val="%2)"/>
      <w:lvlJc w:val="center"/>
      <w:pPr>
        <w:ind w:left="1440" w:hanging="360"/>
      </w:pPr>
      <w:rPr>
        <w:rFonts w:ascii="Arial" w:hAnsi="Arial" w:cs="Arial" w:hint="default"/>
        <w:b w:val="0"/>
        <w:i w:val="0"/>
        <w:color w:val="auto"/>
        <w:sz w:val="20"/>
        <w:szCs w:val="2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48AC3979"/>
    <w:multiLevelType w:val="hybridMultilevel"/>
    <w:tmpl w:val="45D0B2B2"/>
    <w:lvl w:ilvl="0" w:tplc="311EB004">
      <w:start w:val="1"/>
      <w:numFmt w:val="lowerRoman"/>
      <w:lvlText w:val="%1."/>
      <w:lvlJc w:val="right"/>
      <w:pPr>
        <w:tabs>
          <w:tab w:val="num" w:pos="720"/>
        </w:tabs>
        <w:ind w:left="720" w:hanging="360"/>
      </w:pPr>
      <w:rPr>
        <w:rFonts w:ascii="Times New Roman" w:hAnsi="Times New Roman" w:cs="Times New Roman" w:hint="default"/>
        <w:b w:val="0"/>
        <w:i w:val="0"/>
        <w:color w:val="auto"/>
        <w:sz w:val="20"/>
        <w:szCs w:val="16"/>
      </w:rPr>
    </w:lvl>
    <w:lvl w:ilvl="1" w:tplc="FFFFFFFF">
      <w:start w:val="1"/>
      <w:numFmt w:val="bullet"/>
      <w:lvlText w:val=""/>
      <w:lvlJc w:val="left"/>
      <w:pPr>
        <w:tabs>
          <w:tab w:val="num" w:pos="1080"/>
        </w:tabs>
        <w:ind w:left="1080" w:hanging="360"/>
      </w:pPr>
      <w:rPr>
        <w:rFonts w:ascii="Symbol" w:hAnsi="Symbol" w:hint="default"/>
        <w:b w:val="0"/>
        <w:i w:val="0"/>
        <w:color w:val="auto"/>
        <w:sz w:val="20"/>
        <w:szCs w:val="20"/>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492E2025"/>
    <w:multiLevelType w:val="hybridMultilevel"/>
    <w:tmpl w:val="B67C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A6A7E44"/>
    <w:multiLevelType w:val="hybridMultilevel"/>
    <w:tmpl w:val="B4F6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A74067D"/>
    <w:multiLevelType w:val="hybridMultilevel"/>
    <w:tmpl w:val="C688CE12"/>
    <w:lvl w:ilvl="0" w:tplc="222EA13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AB26293"/>
    <w:multiLevelType w:val="hybridMultilevel"/>
    <w:tmpl w:val="EF22809C"/>
    <w:lvl w:ilvl="0" w:tplc="04090001">
      <w:start w:val="1"/>
      <w:numFmt w:val="bullet"/>
      <w:lvlText w:val=""/>
      <w:lvlJc w:val="left"/>
      <w:pPr>
        <w:tabs>
          <w:tab w:val="num" w:pos="720"/>
        </w:tabs>
        <w:ind w:left="720" w:hanging="360"/>
      </w:pPr>
      <w:rPr>
        <w:rFonts w:ascii="Symbol" w:hAnsi="Symbol" w:hint="default"/>
      </w:rPr>
    </w:lvl>
    <w:lvl w:ilvl="1" w:tplc="83F01374">
      <w:start w:val="1"/>
      <w:numFmt w:val="bullet"/>
      <w:lvlText w:val=""/>
      <w:lvlJc w:val="left"/>
      <w:pPr>
        <w:tabs>
          <w:tab w:val="num" w:pos="1440"/>
        </w:tabs>
        <w:ind w:left="1440" w:hanging="360"/>
      </w:pPr>
      <w:rPr>
        <w:rFonts w:ascii="Symbol" w:hAnsi="Symbol" w:hint="default"/>
        <w:color w:val="auto"/>
        <w:sz w:val="20"/>
        <w:szCs w:val="20"/>
      </w:rPr>
    </w:lvl>
    <w:lvl w:ilvl="2" w:tplc="8890A532">
      <w:start w:val="1"/>
      <w:numFmt w:val="lowerRoman"/>
      <w:lvlText w:val="%3."/>
      <w:lvlJc w:val="left"/>
      <w:pPr>
        <w:tabs>
          <w:tab w:val="num" w:pos="2160"/>
        </w:tabs>
        <w:ind w:left="2160" w:hanging="360"/>
      </w:pPr>
      <w:rPr>
        <w:rFonts w:ascii="Calibri" w:hAnsi="Calibri" w:hint="default"/>
        <w:b w:val="0"/>
        <w:i w:val="0"/>
        <w:sz w:val="22"/>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B4C6DC8"/>
    <w:multiLevelType w:val="hybridMultilevel"/>
    <w:tmpl w:val="BB8C8D2E"/>
    <w:lvl w:ilvl="0" w:tplc="04090001">
      <w:start w:val="1"/>
      <w:numFmt w:val="bullet"/>
      <w:lvlText w:val=""/>
      <w:lvlJc w:val="left"/>
      <w:pPr>
        <w:tabs>
          <w:tab w:val="num" w:pos="1080"/>
        </w:tabs>
        <w:ind w:left="1080" w:hanging="360"/>
      </w:pPr>
      <w:rPr>
        <w:rFonts w:ascii="Symbol" w:hAnsi="Symbol" w:hint="default"/>
      </w:rPr>
    </w:lvl>
    <w:lvl w:ilvl="1" w:tplc="2F0ADBD2">
      <w:start w:val="1"/>
      <w:numFmt w:val="decimal"/>
      <w:lvlText w:val="%2)"/>
      <w:lvlJc w:val="left"/>
      <w:pPr>
        <w:tabs>
          <w:tab w:val="num" w:pos="1815"/>
        </w:tabs>
        <w:ind w:left="1815" w:hanging="375"/>
      </w:pPr>
      <w:rPr>
        <w:rFonts w:ascii="Arial" w:hAnsi="Arial" w:cs="Arial" w:hint="default"/>
        <w:sz w:val="20"/>
      </w:rPr>
    </w:lvl>
    <w:lvl w:ilvl="2" w:tplc="BD9ED114">
      <w:start w:val="1"/>
      <w:numFmt w:val="upperLetter"/>
      <w:lvlText w:val="%3."/>
      <w:lvlJc w:val="left"/>
      <w:pPr>
        <w:tabs>
          <w:tab w:val="num" w:pos="3600"/>
        </w:tabs>
        <w:ind w:left="3600" w:hanging="360"/>
      </w:pPr>
      <w:rPr>
        <w:rFonts w:hint="default"/>
        <w:b/>
      </w:rPr>
    </w:lvl>
    <w:lvl w:ilvl="3" w:tplc="A82AC720">
      <w:start w:val="1"/>
      <w:numFmt w:val="lowerLetter"/>
      <w:lvlText w:val="%4."/>
      <w:lvlJc w:val="left"/>
      <w:pPr>
        <w:ind w:left="3240" w:hanging="360"/>
      </w:pPr>
      <w:rPr>
        <w:rFonts w:ascii="Times New Roman" w:hAnsi="Times New Roman" w:cs="Times New Roman" w:hint="default"/>
        <w:b w:val="0"/>
        <w:i w:val="0"/>
        <w:color w:val="auto"/>
        <w:sz w:val="22"/>
        <w:szCs w:val="24"/>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4C482BD8"/>
    <w:multiLevelType w:val="hybridMultilevel"/>
    <w:tmpl w:val="A64AE8D8"/>
    <w:lvl w:ilvl="0" w:tplc="6A92F14A">
      <w:start w:val="1"/>
      <w:numFmt w:val="lowerLetter"/>
      <w:lvlText w:val="%1)"/>
      <w:lvlJc w:val="left"/>
      <w:pPr>
        <w:tabs>
          <w:tab w:val="num" w:pos="1170"/>
        </w:tabs>
        <w:ind w:left="1170" w:hanging="360"/>
      </w:pPr>
      <w:rPr>
        <w:rFonts w:ascii="Times New Roman" w:hAnsi="Times New Roman" w:cs="Times New Roman" w:hint="default"/>
        <w:b w:val="0"/>
        <w:i w:val="0"/>
        <w:color w:val="auto"/>
        <w:sz w:val="22"/>
        <w:szCs w:val="16"/>
      </w:rPr>
    </w:lvl>
    <w:lvl w:ilvl="1" w:tplc="04090001">
      <w:start w:val="1"/>
      <w:numFmt w:val="bullet"/>
      <w:lvlText w:val=""/>
      <w:lvlJc w:val="left"/>
      <w:pPr>
        <w:tabs>
          <w:tab w:val="num" w:pos="1890"/>
        </w:tabs>
        <w:ind w:left="1890" w:hanging="360"/>
      </w:pPr>
      <w:rPr>
        <w:rFonts w:ascii="Symbol" w:hAnsi="Symbol" w:hint="default"/>
        <w:sz w:val="20"/>
        <w:szCs w:val="20"/>
      </w:rPr>
    </w:lvl>
    <w:lvl w:ilvl="2" w:tplc="04090005">
      <w:start w:val="1"/>
      <w:numFmt w:val="bullet"/>
      <w:lvlText w:val=""/>
      <w:lvlJc w:val="left"/>
      <w:pPr>
        <w:tabs>
          <w:tab w:val="num" w:pos="2610"/>
        </w:tabs>
        <w:ind w:left="2610" w:hanging="360"/>
      </w:pPr>
      <w:rPr>
        <w:rFonts w:ascii="Wingdings" w:hAnsi="Wingdings" w:hint="default"/>
      </w:rPr>
    </w:lvl>
    <w:lvl w:ilvl="3" w:tplc="1F78889A">
      <w:start w:val="3"/>
      <w:numFmt w:val="decimal"/>
      <w:lvlText w:val="%4)"/>
      <w:lvlJc w:val="left"/>
      <w:pPr>
        <w:tabs>
          <w:tab w:val="num" w:pos="3330"/>
        </w:tabs>
        <w:ind w:left="3330" w:hanging="360"/>
      </w:pPr>
      <w:rPr>
        <w:rFonts w:hint="default"/>
        <w:b/>
      </w:rPr>
    </w:lvl>
    <w:lvl w:ilvl="4" w:tplc="252EB12C">
      <w:start w:val="1"/>
      <w:numFmt w:val="lowerLetter"/>
      <w:lvlText w:val="%5."/>
      <w:lvlJc w:val="left"/>
      <w:pPr>
        <w:tabs>
          <w:tab w:val="num" w:pos="4050"/>
        </w:tabs>
        <w:ind w:left="4050" w:hanging="360"/>
      </w:pPr>
      <w:rPr>
        <w:rFonts w:ascii="Times New Roman" w:hAnsi="Times New Roman" w:hint="default"/>
        <w:b w:val="0"/>
        <w:i w:val="0"/>
        <w:color w:val="auto"/>
        <w:sz w:val="24"/>
        <w:szCs w:val="24"/>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97" w15:restartNumberingAfterBreak="0">
    <w:nsid w:val="4D9636D0"/>
    <w:multiLevelType w:val="hybridMultilevel"/>
    <w:tmpl w:val="ADECA2BA"/>
    <w:lvl w:ilvl="0" w:tplc="311EB004">
      <w:start w:val="1"/>
      <w:numFmt w:val="lowerRoman"/>
      <w:lvlText w:val="%1."/>
      <w:lvlJc w:val="right"/>
      <w:pPr>
        <w:ind w:left="1080" w:hanging="360"/>
      </w:pPr>
      <w:rPr>
        <w:rFonts w:ascii="Times New Roman" w:hAnsi="Times New Roman" w:cs="Times New Roman" w:hint="default"/>
        <w:b w:val="0"/>
        <w:i w:val="0"/>
        <w:color w:val="auto"/>
        <w:sz w:val="20"/>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4DD060DD"/>
    <w:multiLevelType w:val="hybridMultilevel"/>
    <w:tmpl w:val="F48AE4DA"/>
    <w:lvl w:ilvl="0" w:tplc="04090001">
      <w:start w:val="1"/>
      <w:numFmt w:val="bullet"/>
      <w:lvlText w:val=""/>
      <w:lvlJc w:val="left"/>
      <w:pPr>
        <w:tabs>
          <w:tab w:val="num" w:pos="1080"/>
        </w:tabs>
        <w:ind w:left="1080" w:hanging="360"/>
      </w:pPr>
      <w:rPr>
        <w:rFonts w:ascii="Symbol" w:hAnsi="Symbol" w:hint="default"/>
      </w:rPr>
    </w:lvl>
    <w:lvl w:ilvl="1" w:tplc="2F0ADBD2">
      <w:start w:val="1"/>
      <w:numFmt w:val="decimal"/>
      <w:lvlText w:val="%2)"/>
      <w:lvlJc w:val="left"/>
      <w:pPr>
        <w:tabs>
          <w:tab w:val="num" w:pos="1815"/>
        </w:tabs>
        <w:ind w:left="1815" w:hanging="375"/>
      </w:pPr>
      <w:rPr>
        <w:rFonts w:ascii="Arial" w:hAnsi="Arial" w:cs="Arial" w:hint="default"/>
        <w:sz w:val="20"/>
      </w:rPr>
    </w:lvl>
    <w:lvl w:ilvl="2" w:tplc="BD9ED114">
      <w:start w:val="1"/>
      <w:numFmt w:val="upperLetter"/>
      <w:lvlText w:val="%3."/>
      <w:lvlJc w:val="left"/>
      <w:pPr>
        <w:tabs>
          <w:tab w:val="num" w:pos="2520"/>
        </w:tabs>
        <w:ind w:left="2520" w:hanging="360"/>
      </w:pPr>
      <w:rPr>
        <w:rFonts w:hint="default"/>
        <w:b/>
      </w:rPr>
    </w:lvl>
    <w:lvl w:ilvl="3" w:tplc="19F04FB0">
      <w:start w:val="1"/>
      <w:numFmt w:val="lowerLetter"/>
      <w:lvlText w:val="%4)"/>
      <w:lvlJc w:val="left"/>
      <w:pPr>
        <w:tabs>
          <w:tab w:val="num" w:pos="3240"/>
        </w:tabs>
        <w:ind w:left="3240" w:hanging="360"/>
      </w:pPr>
      <w:rPr>
        <w:rFonts w:ascii="Times New Roman" w:hAnsi="Times New Roman" w:cs="Times New Roman" w:hint="default"/>
        <w:b w:val="0"/>
        <w:i w:val="0"/>
        <w:sz w:val="20"/>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9" w15:restartNumberingAfterBreak="0">
    <w:nsid w:val="4E26409B"/>
    <w:multiLevelType w:val="multilevel"/>
    <w:tmpl w:val="520CE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0" w15:restartNumberingAfterBreak="0">
    <w:nsid w:val="52287DD4"/>
    <w:multiLevelType w:val="hybridMultilevel"/>
    <w:tmpl w:val="0B4E0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2833DEF"/>
    <w:multiLevelType w:val="hybridMultilevel"/>
    <w:tmpl w:val="756045EC"/>
    <w:lvl w:ilvl="0" w:tplc="B7D4C7EC">
      <w:start w:val="1"/>
      <w:numFmt w:val="bullet"/>
      <w:lvlText w:val=""/>
      <w:lvlJc w:val="left"/>
      <w:pPr>
        <w:tabs>
          <w:tab w:val="num" w:pos="1296"/>
        </w:tabs>
        <w:ind w:left="1296" w:hanging="288"/>
      </w:pPr>
      <w:rPr>
        <w:rFonts w:ascii="Symbol" w:hAnsi="Symbol" w:hint="default"/>
        <w:b w:val="0"/>
        <w:i w:val="0"/>
        <w:strike w:val="0"/>
        <w:dstrike w:val="0"/>
        <w:color w:val="auto"/>
        <w:sz w:val="16"/>
        <w:szCs w:val="20"/>
        <w:vertAlign w:val="baseline"/>
      </w:rPr>
    </w:lvl>
    <w:lvl w:ilvl="1" w:tplc="04090003" w:tentative="1">
      <w:start w:val="1"/>
      <w:numFmt w:val="bullet"/>
      <w:lvlText w:val="o"/>
      <w:lvlJc w:val="left"/>
      <w:pPr>
        <w:tabs>
          <w:tab w:val="num" w:pos="2448"/>
        </w:tabs>
        <w:ind w:left="2448" w:hanging="360"/>
      </w:pPr>
      <w:rPr>
        <w:rFonts w:ascii="Courier New" w:hAnsi="Courier New" w:cs="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102" w15:restartNumberingAfterBreak="0">
    <w:nsid w:val="528B6DA8"/>
    <w:multiLevelType w:val="hybridMultilevel"/>
    <w:tmpl w:val="8E5275BA"/>
    <w:lvl w:ilvl="0" w:tplc="DE1A28D6">
      <w:start w:val="1"/>
      <w:numFmt w:val="decimal"/>
      <w:lvlText w:val="%1)"/>
      <w:lvlJc w:val="left"/>
      <w:pPr>
        <w:ind w:left="1440" w:hanging="360"/>
      </w:pPr>
      <w:rPr>
        <w:rFonts w:ascii="Times New Roman" w:hAnsi="Times New Roman" w:cs="Times New Roman" w:hint="default"/>
        <w:b w:val="0"/>
        <w:i w:val="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52EE3380"/>
    <w:multiLevelType w:val="hybridMultilevel"/>
    <w:tmpl w:val="D24A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34F55C3"/>
    <w:multiLevelType w:val="hybridMultilevel"/>
    <w:tmpl w:val="E8BE3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4271BF2"/>
    <w:multiLevelType w:val="hybridMultilevel"/>
    <w:tmpl w:val="9D740756"/>
    <w:lvl w:ilvl="0" w:tplc="E28A64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5B671CB"/>
    <w:multiLevelType w:val="hybridMultilevel"/>
    <w:tmpl w:val="D0B42AA4"/>
    <w:lvl w:ilvl="0" w:tplc="04090017">
      <w:start w:val="1"/>
      <w:numFmt w:val="lowerLetter"/>
      <w:lvlText w:val="%1)"/>
      <w:lvlJc w:val="left"/>
      <w:pPr>
        <w:ind w:left="72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6B40EBD"/>
    <w:multiLevelType w:val="hybridMultilevel"/>
    <w:tmpl w:val="D5F6CE56"/>
    <w:lvl w:ilvl="0" w:tplc="512EC444">
      <w:start w:val="1"/>
      <w:numFmt w:val="lowerLetter"/>
      <w:lvlText w:val="%1)"/>
      <w:lvlJc w:val="left"/>
      <w:pPr>
        <w:ind w:left="1800" w:hanging="360"/>
      </w:pPr>
      <w:rPr>
        <w:rFonts w:ascii="Times New Roman" w:hAnsi="Times New Roman" w:cs="Times New Roman" w:hint="default"/>
        <w:b w:val="0"/>
        <w:i w:val="0"/>
        <w:color w:val="auto"/>
        <w:sz w:val="22"/>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57D550C6"/>
    <w:multiLevelType w:val="hybridMultilevel"/>
    <w:tmpl w:val="A64AE8D8"/>
    <w:lvl w:ilvl="0" w:tplc="FFFFFFFF">
      <w:start w:val="1"/>
      <w:numFmt w:val="lowerLetter"/>
      <w:lvlText w:val="%1)"/>
      <w:lvlJc w:val="left"/>
      <w:pPr>
        <w:tabs>
          <w:tab w:val="num" w:pos="1170"/>
        </w:tabs>
        <w:ind w:left="1170" w:hanging="360"/>
      </w:pPr>
      <w:rPr>
        <w:rFonts w:ascii="Times New Roman" w:hAnsi="Times New Roman" w:cs="Times New Roman" w:hint="default"/>
        <w:b w:val="0"/>
        <w:i w:val="0"/>
        <w:color w:val="auto"/>
        <w:sz w:val="22"/>
        <w:szCs w:val="16"/>
      </w:rPr>
    </w:lvl>
    <w:lvl w:ilvl="1" w:tplc="FFFFFFFF">
      <w:start w:val="1"/>
      <w:numFmt w:val="bullet"/>
      <w:lvlText w:val=""/>
      <w:lvlJc w:val="left"/>
      <w:pPr>
        <w:tabs>
          <w:tab w:val="num" w:pos="1890"/>
        </w:tabs>
        <w:ind w:left="1890" w:hanging="360"/>
      </w:pPr>
      <w:rPr>
        <w:rFonts w:ascii="Symbol" w:hAnsi="Symbol" w:hint="default"/>
        <w:sz w:val="20"/>
        <w:szCs w:val="20"/>
      </w:rPr>
    </w:lvl>
    <w:lvl w:ilvl="2" w:tplc="FFFFFFFF">
      <w:start w:val="1"/>
      <w:numFmt w:val="bullet"/>
      <w:lvlText w:val=""/>
      <w:lvlJc w:val="left"/>
      <w:pPr>
        <w:tabs>
          <w:tab w:val="num" w:pos="2610"/>
        </w:tabs>
        <w:ind w:left="2610" w:hanging="360"/>
      </w:pPr>
      <w:rPr>
        <w:rFonts w:ascii="Wingdings" w:hAnsi="Wingdings" w:hint="default"/>
      </w:rPr>
    </w:lvl>
    <w:lvl w:ilvl="3" w:tplc="FFFFFFFF">
      <w:start w:val="3"/>
      <w:numFmt w:val="decimal"/>
      <w:lvlText w:val="%4)"/>
      <w:lvlJc w:val="left"/>
      <w:pPr>
        <w:tabs>
          <w:tab w:val="num" w:pos="3330"/>
        </w:tabs>
        <w:ind w:left="3330" w:hanging="360"/>
      </w:pPr>
      <w:rPr>
        <w:rFonts w:hint="default"/>
        <w:b/>
      </w:rPr>
    </w:lvl>
    <w:lvl w:ilvl="4" w:tplc="FFFFFFFF">
      <w:start w:val="1"/>
      <w:numFmt w:val="lowerLetter"/>
      <w:lvlText w:val="%5."/>
      <w:lvlJc w:val="left"/>
      <w:pPr>
        <w:tabs>
          <w:tab w:val="num" w:pos="4050"/>
        </w:tabs>
        <w:ind w:left="4050" w:hanging="360"/>
      </w:pPr>
      <w:rPr>
        <w:rFonts w:ascii="Times New Roman" w:hAnsi="Times New Roman" w:hint="default"/>
        <w:b w:val="0"/>
        <w:i w:val="0"/>
        <w:color w:val="auto"/>
        <w:sz w:val="24"/>
        <w:szCs w:val="24"/>
      </w:rPr>
    </w:lvl>
    <w:lvl w:ilvl="5" w:tplc="FFFFFFFF" w:tentative="1">
      <w:start w:val="1"/>
      <w:numFmt w:val="bullet"/>
      <w:lvlText w:val=""/>
      <w:lvlJc w:val="left"/>
      <w:pPr>
        <w:tabs>
          <w:tab w:val="num" w:pos="4770"/>
        </w:tabs>
        <w:ind w:left="4770" w:hanging="360"/>
      </w:pPr>
      <w:rPr>
        <w:rFonts w:ascii="Wingdings" w:hAnsi="Wingdings" w:hint="default"/>
      </w:rPr>
    </w:lvl>
    <w:lvl w:ilvl="6" w:tplc="FFFFFFFF" w:tentative="1">
      <w:start w:val="1"/>
      <w:numFmt w:val="bullet"/>
      <w:lvlText w:val=""/>
      <w:lvlJc w:val="left"/>
      <w:pPr>
        <w:tabs>
          <w:tab w:val="num" w:pos="5490"/>
        </w:tabs>
        <w:ind w:left="5490" w:hanging="360"/>
      </w:pPr>
      <w:rPr>
        <w:rFonts w:ascii="Symbol" w:hAnsi="Symbol" w:hint="default"/>
      </w:rPr>
    </w:lvl>
    <w:lvl w:ilvl="7" w:tplc="FFFFFFFF" w:tentative="1">
      <w:start w:val="1"/>
      <w:numFmt w:val="bullet"/>
      <w:lvlText w:val="o"/>
      <w:lvlJc w:val="left"/>
      <w:pPr>
        <w:tabs>
          <w:tab w:val="num" w:pos="6210"/>
        </w:tabs>
        <w:ind w:left="6210" w:hanging="360"/>
      </w:pPr>
      <w:rPr>
        <w:rFonts w:ascii="Courier New" w:hAnsi="Courier New" w:cs="Courier New" w:hint="default"/>
      </w:rPr>
    </w:lvl>
    <w:lvl w:ilvl="8" w:tplc="FFFFFFFF" w:tentative="1">
      <w:start w:val="1"/>
      <w:numFmt w:val="bullet"/>
      <w:lvlText w:val=""/>
      <w:lvlJc w:val="left"/>
      <w:pPr>
        <w:tabs>
          <w:tab w:val="num" w:pos="6930"/>
        </w:tabs>
        <w:ind w:left="6930" w:hanging="360"/>
      </w:pPr>
      <w:rPr>
        <w:rFonts w:ascii="Wingdings" w:hAnsi="Wingdings" w:hint="default"/>
      </w:rPr>
    </w:lvl>
  </w:abstractNum>
  <w:abstractNum w:abstractNumId="109" w15:restartNumberingAfterBreak="0">
    <w:nsid w:val="588C4768"/>
    <w:multiLevelType w:val="hybridMultilevel"/>
    <w:tmpl w:val="3EE07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89169A8"/>
    <w:multiLevelType w:val="hybridMultilevel"/>
    <w:tmpl w:val="4C6C4860"/>
    <w:lvl w:ilvl="0" w:tplc="CD76E4F8">
      <w:start w:val="1"/>
      <w:numFmt w:val="bullet"/>
      <w:pStyle w:val="Bullet"/>
      <w:lvlText w:val=""/>
      <w:lvlJc w:val="left"/>
      <w:pPr>
        <w:ind w:left="1080" w:hanging="360"/>
      </w:pPr>
      <w:rPr>
        <w:rFonts w:ascii="Symbol" w:hAnsi="Symbol" w:hint="default"/>
        <w:sz w:val="21"/>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58F746AF"/>
    <w:multiLevelType w:val="hybridMultilevel"/>
    <w:tmpl w:val="C17085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99D296A"/>
    <w:multiLevelType w:val="hybridMultilevel"/>
    <w:tmpl w:val="F0CA3EE8"/>
    <w:lvl w:ilvl="0" w:tplc="04090019">
      <w:start w:val="1"/>
      <w:numFmt w:val="lowerLetter"/>
      <w:lvlText w:val="%1."/>
      <w:lvlJc w:val="left"/>
      <w:pPr>
        <w:ind w:left="720" w:hanging="360"/>
      </w:pPr>
      <w:rPr>
        <w:rFonts w:cs="Times New Roman"/>
      </w:rPr>
    </w:lvl>
    <w:lvl w:ilvl="1" w:tplc="0409000F">
      <w:start w:val="1"/>
      <w:numFmt w:val="decimal"/>
      <w:lvlText w:val="%2."/>
      <w:lvlJc w:val="left"/>
      <w:pPr>
        <w:ind w:left="720" w:hanging="360"/>
      </w:pPr>
    </w:lvl>
    <w:lvl w:ilvl="2" w:tplc="0409001B">
      <w:start w:val="1"/>
      <w:numFmt w:val="lowerRoman"/>
      <w:lvlText w:val="%3."/>
      <w:lvlJc w:val="right"/>
      <w:pPr>
        <w:ind w:left="13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A290F9E"/>
    <w:multiLevelType w:val="hybridMultilevel"/>
    <w:tmpl w:val="BEAEC788"/>
    <w:lvl w:ilvl="0" w:tplc="4148DF9A">
      <w:start w:val="1"/>
      <w:numFmt w:val="lowerLetter"/>
      <w:lvlText w:val="%1)"/>
      <w:lvlJc w:val="left"/>
      <w:pPr>
        <w:ind w:left="1530" w:hanging="360"/>
      </w:pPr>
      <w:rPr>
        <w:rFonts w:ascii="Times New Roman" w:hAnsi="Times New Roman" w:cs="Times New Roman" w:hint="default"/>
        <w:b w:val="0"/>
        <w:i w:val="0"/>
        <w:color w:val="auto"/>
        <w:sz w:val="22"/>
        <w:szCs w:val="24"/>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4" w15:restartNumberingAfterBreak="0">
    <w:nsid w:val="5A5F3803"/>
    <w:multiLevelType w:val="hybridMultilevel"/>
    <w:tmpl w:val="280E1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BFB6FCB"/>
    <w:multiLevelType w:val="hybridMultilevel"/>
    <w:tmpl w:val="E39801F4"/>
    <w:lvl w:ilvl="0" w:tplc="316EC898">
      <w:start w:val="1"/>
      <w:numFmt w:val="upperLetter"/>
      <w:lvlText w:val="%1."/>
      <w:lvlJc w:val="left"/>
      <w:pPr>
        <w:tabs>
          <w:tab w:val="num" w:pos="360"/>
        </w:tabs>
        <w:ind w:left="360" w:hanging="360"/>
      </w:pPr>
      <w:rPr>
        <w:rFonts w:ascii="Times New Roman" w:hAnsi="Times New Roman" w:cs="Times New Roman" w:hint="default"/>
        <w:b/>
        <w:i w:val="0"/>
        <w:color w:val="000000" w:themeColor="text1"/>
        <w:sz w:val="20"/>
        <w:szCs w:val="20"/>
      </w:rPr>
    </w:lvl>
    <w:lvl w:ilvl="1" w:tplc="62248CA8">
      <w:start w:val="1"/>
      <w:numFmt w:val="lowerLetter"/>
      <w:lvlText w:val="%2."/>
      <w:lvlJc w:val="left"/>
      <w:pPr>
        <w:tabs>
          <w:tab w:val="num" w:pos="1080"/>
        </w:tabs>
        <w:ind w:left="1080" w:hanging="360"/>
      </w:pPr>
      <w:rPr>
        <w:rFonts w:ascii="Times New Roman" w:hAnsi="Times New Roman" w:cs="Times New Roman" w:hint="default"/>
        <w:b w:val="0"/>
        <w:i w:val="0"/>
        <w:sz w:val="22"/>
        <w:szCs w:val="24"/>
      </w:rPr>
    </w:lvl>
    <w:lvl w:ilvl="2" w:tplc="0C44DFB8">
      <w:start w:val="1"/>
      <w:numFmt w:val="decimal"/>
      <w:lvlText w:val="%3)"/>
      <w:lvlJc w:val="left"/>
      <w:pPr>
        <w:tabs>
          <w:tab w:val="num" w:pos="2235"/>
        </w:tabs>
        <w:ind w:left="2235" w:hanging="615"/>
      </w:pPr>
      <w:rPr>
        <w:rFonts w:ascii="Times New Roman" w:hAnsi="Times New Roman" w:cs="Times New Roman" w:hint="default"/>
        <w:b w:val="0"/>
        <w:i w:val="0"/>
        <w:sz w:val="20"/>
        <w:szCs w:val="20"/>
      </w:rPr>
    </w:lvl>
    <w:lvl w:ilvl="3" w:tplc="0409000F">
      <w:start w:val="1"/>
      <w:numFmt w:val="decimal"/>
      <w:lvlText w:val="%4."/>
      <w:lvlJc w:val="left"/>
      <w:pPr>
        <w:tabs>
          <w:tab w:val="num" w:pos="720"/>
        </w:tabs>
        <w:ind w:left="720" w:hanging="360"/>
      </w:pPr>
    </w:lvl>
    <w:lvl w:ilvl="4" w:tplc="A28202B4">
      <w:start w:val="1"/>
      <w:numFmt w:val="lowerLetter"/>
      <w:lvlText w:val="%5."/>
      <w:lvlJc w:val="left"/>
      <w:pPr>
        <w:tabs>
          <w:tab w:val="num" w:pos="3240"/>
        </w:tabs>
        <w:ind w:left="3240" w:hanging="360"/>
      </w:pPr>
      <w:rPr>
        <w:rFonts w:ascii="Arial" w:hAnsi="Arial" w:hint="default"/>
        <w:b w:val="0"/>
        <w:i w:val="0"/>
        <w:sz w:val="20"/>
      </w:r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6" w15:restartNumberingAfterBreak="0">
    <w:nsid w:val="5BFE69B0"/>
    <w:multiLevelType w:val="hybridMultilevel"/>
    <w:tmpl w:val="8F52B1C2"/>
    <w:lvl w:ilvl="0" w:tplc="04090011">
      <w:start w:val="1"/>
      <w:numFmt w:val="decimal"/>
      <w:lvlText w:val="%1)"/>
      <w:lvlJc w:val="left"/>
      <w:pPr>
        <w:tabs>
          <w:tab w:val="num" w:pos="630"/>
        </w:tabs>
        <w:ind w:left="630" w:hanging="360"/>
      </w:pPr>
      <w:rPr>
        <w:rFonts w:hint="default"/>
        <w:b w:val="0"/>
        <w:i w:val="0"/>
        <w:color w:val="auto"/>
        <w:sz w:val="20"/>
        <w:szCs w:val="20"/>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17" w15:restartNumberingAfterBreak="0">
    <w:nsid w:val="5D083C6F"/>
    <w:multiLevelType w:val="hybridMultilevel"/>
    <w:tmpl w:val="5268E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5F2C59E1"/>
    <w:multiLevelType w:val="hybridMultilevel"/>
    <w:tmpl w:val="5D3A0A66"/>
    <w:lvl w:ilvl="0" w:tplc="88C8FE10">
      <w:start w:val="1"/>
      <w:numFmt w:val="lowerLetter"/>
      <w:lvlText w:val="%1)"/>
      <w:lvlJc w:val="left"/>
      <w:pPr>
        <w:tabs>
          <w:tab w:val="num" w:pos="720"/>
        </w:tabs>
        <w:ind w:left="720" w:hanging="360"/>
      </w:pPr>
      <w:rPr>
        <w:b w:val="0"/>
        <w:i w:val="0"/>
        <w:color w:val="auto"/>
        <w:sz w:val="20"/>
        <w:szCs w:val="18"/>
      </w:rPr>
    </w:lvl>
    <w:lvl w:ilvl="1" w:tplc="2AA6A406">
      <w:start w:val="1"/>
      <w:numFmt w:val="bullet"/>
      <w:lvlText w:val=""/>
      <w:lvlJc w:val="left"/>
      <w:pPr>
        <w:tabs>
          <w:tab w:val="num" w:pos="1080"/>
        </w:tabs>
        <w:ind w:left="1080" w:hanging="360"/>
      </w:pPr>
      <w:rPr>
        <w:rFonts w:ascii="Symbol" w:hAnsi="Symbol" w:hint="default"/>
        <w:b w:val="0"/>
        <w:i w:val="0"/>
        <w:color w:val="auto"/>
        <w:sz w:val="20"/>
        <w:szCs w:val="20"/>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9" w15:restartNumberingAfterBreak="0">
    <w:nsid w:val="60A6192A"/>
    <w:multiLevelType w:val="hybridMultilevel"/>
    <w:tmpl w:val="87BA8DB8"/>
    <w:lvl w:ilvl="0" w:tplc="43CE90FC">
      <w:start w:val="2"/>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17D4E8B"/>
    <w:multiLevelType w:val="hybridMultilevel"/>
    <w:tmpl w:val="3F6459BA"/>
    <w:lvl w:ilvl="0" w:tplc="04090017">
      <w:start w:val="1"/>
      <w:numFmt w:val="lowerLetter"/>
      <w:lvlText w:val="%1)"/>
      <w:lvlJc w:val="left"/>
      <w:pPr>
        <w:ind w:left="1080" w:hanging="360"/>
      </w:pPr>
    </w:lvl>
    <w:lvl w:ilvl="1" w:tplc="0409001B">
      <w:start w:val="1"/>
      <w:numFmt w:val="lowerRoman"/>
      <w:lvlText w:val="%2."/>
      <w:lvlJc w:val="righ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628561A8"/>
    <w:multiLevelType w:val="hybridMultilevel"/>
    <w:tmpl w:val="E64C9A02"/>
    <w:lvl w:ilvl="0" w:tplc="0409000F">
      <w:start w:val="1"/>
      <w:numFmt w:val="decimal"/>
      <w:lvlText w:val="%1."/>
      <w:lvlJc w:val="left"/>
      <w:pPr>
        <w:ind w:left="720" w:hanging="360"/>
      </w:pPr>
      <w:rPr>
        <w:rFonts w:hint="default"/>
        <w:b w:val="0"/>
        <w:i w:val="0"/>
        <w:caps w:val="0"/>
        <w:strike w:val="0"/>
        <w:dstrike w:val="0"/>
        <w:color w:val="auto"/>
        <w:sz w:val="22"/>
        <w:szCs w:val="16"/>
        <w:u w:val="no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3DF21E9"/>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23" w15:restartNumberingAfterBreak="0">
    <w:nsid w:val="6556726D"/>
    <w:multiLevelType w:val="hybridMultilevel"/>
    <w:tmpl w:val="238AA8D6"/>
    <w:lvl w:ilvl="0" w:tplc="6E2AB40A">
      <w:start w:val="1"/>
      <w:numFmt w:val="bullet"/>
      <w:lvlText w:val=""/>
      <w:lvlJc w:val="left"/>
      <w:pPr>
        <w:ind w:left="360" w:hanging="360"/>
      </w:pPr>
      <w:rPr>
        <w:rFonts w:ascii="Wingdings" w:hAnsi="Wingdings" w:hint="default"/>
        <w:b w:val="0"/>
        <w:i w:val="0"/>
        <w:color w:val="auto"/>
        <w:sz w:val="18"/>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6620240C"/>
    <w:multiLevelType w:val="hybridMultilevel"/>
    <w:tmpl w:val="562C4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6BA44C6"/>
    <w:multiLevelType w:val="multilevel"/>
    <w:tmpl w:val="31C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8747926"/>
    <w:multiLevelType w:val="hybridMultilevel"/>
    <w:tmpl w:val="CCF2E2DA"/>
    <w:lvl w:ilvl="0" w:tplc="C8501DE0">
      <w:numFmt w:val="bullet"/>
      <w:lvlText w:val="•"/>
      <w:lvlJc w:val="left"/>
      <w:pPr>
        <w:tabs>
          <w:tab w:val="num" w:pos="144"/>
        </w:tabs>
        <w:ind w:left="144" w:hanging="144"/>
      </w:pPr>
      <w:rPr>
        <w:rFonts w:ascii="Arial" w:hAnsi="Arial" w:hint="default"/>
        <w:b w:val="0"/>
        <w:i w:val="0"/>
        <w:color w:val="auto"/>
        <w:sz w:val="16"/>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BAE4CE0"/>
    <w:multiLevelType w:val="hybridMultilevel"/>
    <w:tmpl w:val="1C10189A"/>
    <w:lvl w:ilvl="0" w:tplc="0409001B">
      <w:start w:val="1"/>
      <w:numFmt w:val="lowerRoman"/>
      <w:lvlText w:val="%1."/>
      <w:lvlJc w:val="right"/>
      <w:pPr>
        <w:ind w:left="1080" w:hanging="360"/>
      </w:pPr>
      <w:rPr>
        <w:rFonts w:hint="default"/>
        <w:b w:val="0"/>
        <w:i w:val="0"/>
        <w:color w:val="auto"/>
        <w:sz w:val="22"/>
        <w:szCs w:val="24"/>
      </w:rPr>
    </w:lvl>
    <w:lvl w:ilvl="1" w:tplc="FFFFFFFF">
      <w:start w:val="1"/>
      <w:numFmt w:val="bullet"/>
      <w:lvlText w:val=""/>
      <w:lvlJc w:val="left"/>
      <w:pPr>
        <w:ind w:left="1800" w:hanging="360"/>
      </w:pPr>
      <w:rPr>
        <w:rFonts w:ascii="Wingdings" w:hAnsi="Wingdings" w:hint="default"/>
        <w:b/>
        <w:i w:val="0"/>
        <w:color w:val="0070C0"/>
        <w:sz w:val="24"/>
        <w:szCs w:val="36"/>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8" w15:restartNumberingAfterBreak="0">
    <w:nsid w:val="6D371979"/>
    <w:multiLevelType w:val="hybridMultilevel"/>
    <w:tmpl w:val="63E600E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9" w15:restartNumberingAfterBreak="0">
    <w:nsid w:val="6ED830FA"/>
    <w:multiLevelType w:val="hybridMultilevel"/>
    <w:tmpl w:val="65F4C66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0" w15:restartNumberingAfterBreak="0">
    <w:nsid w:val="6F362AD7"/>
    <w:multiLevelType w:val="hybridMultilevel"/>
    <w:tmpl w:val="82E4F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300107F"/>
    <w:multiLevelType w:val="hybridMultilevel"/>
    <w:tmpl w:val="0ABE6AE6"/>
    <w:lvl w:ilvl="0" w:tplc="6E2AB40A">
      <w:start w:val="1"/>
      <w:numFmt w:val="bullet"/>
      <w:lvlText w:val=""/>
      <w:lvlJc w:val="left"/>
      <w:pPr>
        <w:ind w:left="360" w:hanging="360"/>
      </w:pPr>
      <w:rPr>
        <w:rFonts w:ascii="Wingdings" w:hAnsi="Wingdings" w:hint="default"/>
        <w:sz w:val="16"/>
      </w:rPr>
    </w:lvl>
    <w:lvl w:ilvl="1" w:tplc="6E2AB40A">
      <w:start w:val="1"/>
      <w:numFmt w:val="bullet"/>
      <w:lvlText w:val=""/>
      <w:lvlJc w:val="left"/>
      <w:pPr>
        <w:ind w:left="1080" w:hanging="360"/>
      </w:pPr>
      <w:rPr>
        <w:rFonts w:ascii="Wingdings" w:hAnsi="Wingdings" w:hint="default"/>
        <w:sz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73B06964"/>
    <w:multiLevelType w:val="hybridMultilevel"/>
    <w:tmpl w:val="E19A4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4261BD5"/>
    <w:multiLevelType w:val="hybridMultilevel"/>
    <w:tmpl w:val="E0665C7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4" w15:restartNumberingAfterBreak="0">
    <w:nsid w:val="747205FB"/>
    <w:multiLevelType w:val="hybridMultilevel"/>
    <w:tmpl w:val="1A9C2C52"/>
    <w:lvl w:ilvl="0" w:tplc="62AA6EB4">
      <w:start w:val="1"/>
      <w:numFmt w:val="bullet"/>
      <w:lvlText w:val=""/>
      <w:lvlJc w:val="left"/>
      <w:pPr>
        <w:ind w:left="1440" w:hanging="360"/>
      </w:pPr>
      <w:rPr>
        <w:rFonts w:ascii="Symbol" w:hAnsi="Symbol" w:hint="default"/>
        <w:b w:val="0"/>
        <w:i w:val="0"/>
        <w:color w:val="auto"/>
        <w:sz w:val="24"/>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75C550A8"/>
    <w:multiLevelType w:val="hybridMultilevel"/>
    <w:tmpl w:val="34C8292C"/>
    <w:lvl w:ilvl="0" w:tplc="DE087542">
      <w:start w:val="1"/>
      <w:numFmt w:val="lowerLetter"/>
      <w:lvlText w:val="%1)"/>
      <w:lvlJc w:val="left"/>
      <w:pPr>
        <w:ind w:left="1080" w:hanging="360"/>
      </w:pPr>
      <w:rPr>
        <w:rFonts w:cs="Times New Roman" w:hint="default"/>
      </w:rPr>
    </w:lvl>
    <w:lvl w:ilvl="1" w:tplc="C9F8A476">
      <w:start w:val="1"/>
      <w:numFmt w:val="decimal"/>
      <w:lvlText w:val="%2)"/>
      <w:lvlJc w:val="left"/>
      <w:pPr>
        <w:ind w:left="1800" w:hanging="360"/>
      </w:pPr>
      <w:rPr>
        <w:rFonts w:ascii="Arial" w:hAnsi="Arial" w:hint="default"/>
        <w:b w:val="0"/>
        <w:i w:val="0"/>
        <w:sz w:val="18"/>
        <w:szCs w:val="2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760156EB"/>
    <w:multiLevelType w:val="hybridMultilevel"/>
    <w:tmpl w:val="65B0A6C0"/>
    <w:lvl w:ilvl="0" w:tplc="8C4E2CEC">
      <w:start w:val="1"/>
      <w:numFmt w:val="decimal"/>
      <w:lvlText w:val="%1)"/>
      <w:lvlJc w:val="left"/>
      <w:pPr>
        <w:ind w:left="360" w:hanging="360"/>
      </w:pPr>
      <w:rPr>
        <w:rFonts w:ascii="Times New Roman" w:hAnsi="Times New Roman" w:cs="Times New Roman" w:hint="default"/>
        <w:b w:val="0"/>
        <w:i w:val="0"/>
        <w:iCs/>
        <w:sz w:val="22"/>
        <w:szCs w:val="1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7769535C"/>
    <w:multiLevelType w:val="hybridMultilevel"/>
    <w:tmpl w:val="9BC41944"/>
    <w:lvl w:ilvl="0" w:tplc="04090017">
      <w:start w:val="1"/>
      <w:numFmt w:val="lowerLetter"/>
      <w:lvlText w:val="%1)"/>
      <w:lvlJc w:val="left"/>
      <w:pPr>
        <w:ind w:left="72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8F358CC"/>
    <w:multiLevelType w:val="hybridMultilevel"/>
    <w:tmpl w:val="B06E2342"/>
    <w:lvl w:ilvl="0" w:tplc="04090001">
      <w:start w:val="1"/>
      <w:numFmt w:val="bullet"/>
      <w:lvlText w:val=""/>
      <w:lvlJc w:val="left"/>
      <w:pPr>
        <w:tabs>
          <w:tab w:val="num" w:pos="720"/>
        </w:tabs>
        <w:ind w:left="720" w:hanging="360"/>
      </w:pPr>
      <w:rPr>
        <w:rFonts w:ascii="Symbol" w:hAnsi="Symbol" w:hint="default"/>
      </w:rPr>
    </w:lvl>
    <w:lvl w:ilvl="1" w:tplc="83F01374">
      <w:start w:val="1"/>
      <w:numFmt w:val="bullet"/>
      <w:lvlText w:val=""/>
      <w:lvlJc w:val="left"/>
      <w:pPr>
        <w:tabs>
          <w:tab w:val="num" w:pos="1440"/>
        </w:tabs>
        <w:ind w:left="1440" w:hanging="360"/>
      </w:pPr>
      <w:rPr>
        <w:rFonts w:ascii="Symbol" w:hAnsi="Symbol" w:hint="default"/>
        <w:color w:val="auto"/>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8FE73AE"/>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40" w15:restartNumberingAfterBreak="0">
    <w:nsid w:val="792710E4"/>
    <w:multiLevelType w:val="hybridMultilevel"/>
    <w:tmpl w:val="81262514"/>
    <w:lvl w:ilvl="0" w:tplc="B5502AC8">
      <w:start w:val="1"/>
      <w:numFmt w:val="bullet"/>
      <w:lvlText w:val=""/>
      <w:lvlJc w:val="left"/>
      <w:pPr>
        <w:ind w:left="1080" w:hanging="360"/>
      </w:pPr>
      <w:rPr>
        <w:rFonts w:ascii="Symbol" w:hAnsi="Symbol" w:hint="default"/>
        <w:color w:val="auto"/>
        <w:sz w:val="1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 w15:restartNumberingAfterBreak="0">
    <w:nsid w:val="793D77D5"/>
    <w:multiLevelType w:val="hybridMultilevel"/>
    <w:tmpl w:val="7C844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79E51F3C"/>
    <w:multiLevelType w:val="hybridMultilevel"/>
    <w:tmpl w:val="6FCED0D2"/>
    <w:lvl w:ilvl="0" w:tplc="B0040806">
      <w:start w:val="1"/>
      <w:numFmt w:val="lowerRoman"/>
      <w:lvlText w:val="%1."/>
      <w:lvlJc w:val="left"/>
      <w:pPr>
        <w:tabs>
          <w:tab w:val="num" w:pos="1620"/>
        </w:tabs>
        <w:ind w:left="1620" w:hanging="360"/>
      </w:pPr>
      <w:rPr>
        <w:rFonts w:ascii="Times New Roman" w:hAnsi="Times New Roman" w:cs="Times New Roman" w:hint="default"/>
        <w:b w:val="0"/>
        <w:i w:val="0"/>
        <w:sz w:val="20"/>
        <w:szCs w:val="20"/>
      </w:rPr>
    </w:lvl>
    <w:lvl w:ilvl="1" w:tplc="00D89842">
      <w:start w:val="1"/>
      <w:numFmt w:val="lowerLetter"/>
      <w:lvlText w:val="%2)"/>
      <w:lvlJc w:val="center"/>
      <w:pPr>
        <w:tabs>
          <w:tab w:val="num" w:pos="2700"/>
        </w:tabs>
        <w:ind w:left="2700" w:hanging="360"/>
      </w:pPr>
      <w:rPr>
        <w:rFonts w:ascii="Arial" w:hAnsi="Arial" w:cs="Arial" w:hint="default"/>
        <w:b w:val="0"/>
        <w:i w:val="0"/>
        <w:color w:val="auto"/>
        <w:sz w:val="20"/>
        <w:szCs w:val="20"/>
      </w:rPr>
    </w:lvl>
    <w:lvl w:ilvl="2" w:tplc="0409001B">
      <w:start w:val="1"/>
      <w:numFmt w:val="lowerRoman"/>
      <w:lvlText w:val="%3."/>
      <w:lvlJc w:val="right"/>
      <w:pPr>
        <w:tabs>
          <w:tab w:val="num" w:pos="3420"/>
        </w:tabs>
        <w:ind w:left="3420" w:hanging="180"/>
      </w:pPr>
    </w:lvl>
    <w:lvl w:ilvl="3" w:tplc="0409000F">
      <w:start w:val="1"/>
      <w:numFmt w:val="decimal"/>
      <w:lvlText w:val="%4."/>
      <w:lvlJc w:val="left"/>
      <w:pPr>
        <w:tabs>
          <w:tab w:val="num" w:pos="4140"/>
        </w:tabs>
        <w:ind w:left="4140" w:hanging="360"/>
      </w:p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143" w15:restartNumberingAfterBreak="0">
    <w:nsid w:val="7A850D59"/>
    <w:multiLevelType w:val="hybridMultilevel"/>
    <w:tmpl w:val="A1A846B4"/>
    <w:lvl w:ilvl="0" w:tplc="C8A4B89C">
      <w:start w:val="1"/>
      <w:numFmt w:val="lowerLetter"/>
      <w:lvlText w:val="%1."/>
      <w:lvlJc w:val="left"/>
      <w:pPr>
        <w:tabs>
          <w:tab w:val="num" w:pos="2520"/>
        </w:tabs>
        <w:ind w:left="2520" w:hanging="360"/>
      </w:pPr>
      <w:rPr>
        <w:rFonts w:ascii="Times New Roman" w:hAnsi="Times New Roman" w:cs="Times New Roman" w:hint="default"/>
        <w:b w:val="0"/>
        <w:i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A985D10"/>
    <w:multiLevelType w:val="hybridMultilevel"/>
    <w:tmpl w:val="0FF6A334"/>
    <w:lvl w:ilvl="0" w:tplc="25E63732">
      <w:start w:val="1"/>
      <w:numFmt w:val="bullet"/>
      <w:pStyle w:val="ProcessBullet"/>
      <w:lvlText w:val=""/>
      <w:lvlJc w:val="left"/>
      <w:pPr>
        <w:ind w:left="720" w:hanging="360"/>
      </w:pPr>
      <w:rPr>
        <w:rFonts w:ascii="Symbol" w:hAnsi="Symbol" w:hint="default"/>
        <w:sz w:val="21"/>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AB55178"/>
    <w:multiLevelType w:val="hybridMultilevel"/>
    <w:tmpl w:val="7F30BEA6"/>
    <w:lvl w:ilvl="0" w:tplc="00D89842">
      <w:start w:val="1"/>
      <w:numFmt w:val="lowerLetter"/>
      <w:lvlText w:val="%1)"/>
      <w:lvlJc w:val="center"/>
      <w:pPr>
        <w:ind w:left="360" w:hanging="360"/>
      </w:pPr>
      <w:rPr>
        <w:rFonts w:ascii="Arial" w:hAnsi="Arial" w:cs="Arial" w:hint="default"/>
        <w:b w:val="0"/>
        <w:i w:val="0"/>
        <w:color w:val="auto"/>
        <w:sz w:val="20"/>
        <w:szCs w:val="20"/>
      </w:rPr>
    </w:lvl>
    <w:lvl w:ilvl="1" w:tplc="04090019">
      <w:start w:val="1"/>
      <w:numFmt w:val="lowerLetter"/>
      <w:lvlText w:val="%2."/>
      <w:lvlJc w:val="left"/>
      <w:pPr>
        <w:ind w:left="-2160" w:hanging="360"/>
      </w:pPr>
    </w:lvl>
    <w:lvl w:ilvl="2" w:tplc="0409001B">
      <w:start w:val="1"/>
      <w:numFmt w:val="lowerRoman"/>
      <w:lvlText w:val="%3."/>
      <w:lvlJc w:val="right"/>
      <w:pPr>
        <w:ind w:left="-1440" w:hanging="180"/>
      </w:pPr>
    </w:lvl>
    <w:lvl w:ilvl="3" w:tplc="0409000F">
      <w:start w:val="1"/>
      <w:numFmt w:val="decimal"/>
      <w:lvlText w:val="%4."/>
      <w:lvlJc w:val="left"/>
      <w:pPr>
        <w:ind w:left="-720" w:hanging="360"/>
      </w:pPr>
    </w:lvl>
    <w:lvl w:ilvl="4" w:tplc="04090019">
      <w:start w:val="1"/>
      <w:numFmt w:val="lowerLetter"/>
      <w:lvlText w:val="%5."/>
      <w:lvlJc w:val="left"/>
      <w:pPr>
        <w:ind w:left="0" w:hanging="360"/>
      </w:pPr>
    </w:lvl>
    <w:lvl w:ilvl="5" w:tplc="0409001B">
      <w:start w:val="1"/>
      <w:numFmt w:val="lowerRoman"/>
      <w:lvlText w:val="%6."/>
      <w:lvlJc w:val="right"/>
      <w:pPr>
        <w:ind w:left="720" w:hanging="180"/>
      </w:pPr>
    </w:lvl>
    <w:lvl w:ilvl="6" w:tplc="0409000F">
      <w:start w:val="1"/>
      <w:numFmt w:val="decimal"/>
      <w:lvlText w:val="%7."/>
      <w:lvlJc w:val="left"/>
      <w:pPr>
        <w:ind w:left="1440" w:hanging="360"/>
      </w:pPr>
    </w:lvl>
    <w:lvl w:ilvl="7" w:tplc="04090019">
      <w:start w:val="1"/>
      <w:numFmt w:val="lowerLetter"/>
      <w:lvlText w:val="%8."/>
      <w:lvlJc w:val="left"/>
      <w:pPr>
        <w:ind w:left="2160" w:hanging="360"/>
      </w:pPr>
    </w:lvl>
    <w:lvl w:ilvl="8" w:tplc="0409001B">
      <w:start w:val="1"/>
      <w:numFmt w:val="lowerRoman"/>
      <w:lvlText w:val="%9."/>
      <w:lvlJc w:val="right"/>
      <w:pPr>
        <w:ind w:left="2880" w:hanging="180"/>
      </w:pPr>
    </w:lvl>
  </w:abstractNum>
  <w:abstractNum w:abstractNumId="146" w15:restartNumberingAfterBreak="0">
    <w:nsid w:val="7C21473F"/>
    <w:multiLevelType w:val="hybridMultilevel"/>
    <w:tmpl w:val="FB188A02"/>
    <w:lvl w:ilvl="0" w:tplc="0ECAE20E">
      <w:start w:val="3"/>
      <w:numFmt w:val="lowerLetter"/>
      <w:lvlText w:val="%1)"/>
      <w:lvlJc w:val="left"/>
      <w:pPr>
        <w:ind w:left="1440" w:hanging="360"/>
      </w:pPr>
      <w:rPr>
        <w:rFonts w:ascii="Arial" w:hAnsi="Arial" w:cs="Times New Roman" w:hint="default"/>
        <w:b w:val="0"/>
        <w:i w:val="0"/>
        <w:color w:val="auto"/>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7" w15:restartNumberingAfterBreak="0">
    <w:nsid w:val="7CDF4170"/>
    <w:multiLevelType w:val="hybridMultilevel"/>
    <w:tmpl w:val="31304B16"/>
    <w:lvl w:ilvl="0" w:tplc="04090001">
      <w:start w:val="1"/>
      <w:numFmt w:val="bullet"/>
      <w:lvlText w:val=""/>
      <w:lvlJc w:val="left"/>
      <w:pPr>
        <w:tabs>
          <w:tab w:val="num" w:pos="375"/>
        </w:tabs>
        <w:ind w:left="375" w:hanging="360"/>
      </w:pPr>
      <w:rPr>
        <w:rFonts w:ascii="Symbol" w:hAnsi="Symbol" w:hint="default"/>
      </w:rPr>
    </w:lvl>
    <w:lvl w:ilvl="1" w:tplc="04090003">
      <w:start w:val="1"/>
      <w:numFmt w:val="bullet"/>
      <w:lvlText w:val="o"/>
      <w:lvlJc w:val="left"/>
      <w:pPr>
        <w:tabs>
          <w:tab w:val="num" w:pos="1095"/>
        </w:tabs>
        <w:ind w:left="1095" w:hanging="360"/>
      </w:pPr>
      <w:rPr>
        <w:rFonts w:ascii="Courier New" w:hAnsi="Courier New" w:hint="default"/>
      </w:rPr>
    </w:lvl>
    <w:lvl w:ilvl="2" w:tplc="04090005" w:tentative="1">
      <w:start w:val="1"/>
      <w:numFmt w:val="bullet"/>
      <w:lvlText w:val=""/>
      <w:lvlJc w:val="left"/>
      <w:pPr>
        <w:tabs>
          <w:tab w:val="num" w:pos="1815"/>
        </w:tabs>
        <w:ind w:left="1815" w:hanging="360"/>
      </w:pPr>
      <w:rPr>
        <w:rFonts w:ascii="Wingdings" w:hAnsi="Wingdings" w:hint="default"/>
      </w:rPr>
    </w:lvl>
    <w:lvl w:ilvl="3" w:tplc="04090001" w:tentative="1">
      <w:start w:val="1"/>
      <w:numFmt w:val="bullet"/>
      <w:lvlText w:val=""/>
      <w:lvlJc w:val="left"/>
      <w:pPr>
        <w:tabs>
          <w:tab w:val="num" w:pos="2535"/>
        </w:tabs>
        <w:ind w:left="2535" w:hanging="360"/>
      </w:pPr>
      <w:rPr>
        <w:rFonts w:ascii="Symbol" w:hAnsi="Symbol" w:hint="default"/>
      </w:rPr>
    </w:lvl>
    <w:lvl w:ilvl="4" w:tplc="04090003" w:tentative="1">
      <w:start w:val="1"/>
      <w:numFmt w:val="bullet"/>
      <w:lvlText w:val="o"/>
      <w:lvlJc w:val="left"/>
      <w:pPr>
        <w:tabs>
          <w:tab w:val="num" w:pos="3255"/>
        </w:tabs>
        <w:ind w:left="3255" w:hanging="360"/>
      </w:pPr>
      <w:rPr>
        <w:rFonts w:ascii="Courier New" w:hAnsi="Courier New" w:hint="default"/>
      </w:rPr>
    </w:lvl>
    <w:lvl w:ilvl="5" w:tplc="04090005" w:tentative="1">
      <w:start w:val="1"/>
      <w:numFmt w:val="bullet"/>
      <w:lvlText w:val=""/>
      <w:lvlJc w:val="left"/>
      <w:pPr>
        <w:tabs>
          <w:tab w:val="num" w:pos="3975"/>
        </w:tabs>
        <w:ind w:left="3975" w:hanging="360"/>
      </w:pPr>
      <w:rPr>
        <w:rFonts w:ascii="Wingdings" w:hAnsi="Wingdings" w:hint="default"/>
      </w:rPr>
    </w:lvl>
    <w:lvl w:ilvl="6" w:tplc="04090001" w:tentative="1">
      <w:start w:val="1"/>
      <w:numFmt w:val="bullet"/>
      <w:lvlText w:val=""/>
      <w:lvlJc w:val="left"/>
      <w:pPr>
        <w:tabs>
          <w:tab w:val="num" w:pos="4695"/>
        </w:tabs>
        <w:ind w:left="4695" w:hanging="360"/>
      </w:pPr>
      <w:rPr>
        <w:rFonts w:ascii="Symbol" w:hAnsi="Symbol" w:hint="default"/>
      </w:rPr>
    </w:lvl>
    <w:lvl w:ilvl="7" w:tplc="04090003" w:tentative="1">
      <w:start w:val="1"/>
      <w:numFmt w:val="bullet"/>
      <w:lvlText w:val="o"/>
      <w:lvlJc w:val="left"/>
      <w:pPr>
        <w:tabs>
          <w:tab w:val="num" w:pos="5415"/>
        </w:tabs>
        <w:ind w:left="5415" w:hanging="360"/>
      </w:pPr>
      <w:rPr>
        <w:rFonts w:ascii="Courier New" w:hAnsi="Courier New" w:hint="default"/>
      </w:rPr>
    </w:lvl>
    <w:lvl w:ilvl="8" w:tplc="04090005" w:tentative="1">
      <w:start w:val="1"/>
      <w:numFmt w:val="bullet"/>
      <w:lvlText w:val=""/>
      <w:lvlJc w:val="left"/>
      <w:pPr>
        <w:tabs>
          <w:tab w:val="num" w:pos="6135"/>
        </w:tabs>
        <w:ind w:left="6135" w:hanging="360"/>
      </w:pPr>
      <w:rPr>
        <w:rFonts w:ascii="Wingdings" w:hAnsi="Wingdings" w:hint="default"/>
      </w:rPr>
    </w:lvl>
  </w:abstractNum>
  <w:abstractNum w:abstractNumId="148" w15:restartNumberingAfterBreak="0">
    <w:nsid w:val="7E972E54"/>
    <w:multiLevelType w:val="hybridMultilevel"/>
    <w:tmpl w:val="1B62D1C8"/>
    <w:lvl w:ilvl="0" w:tplc="5100C852">
      <w:start w:val="1"/>
      <w:numFmt w:val="bullet"/>
      <w:lvlText w:val=""/>
      <w:lvlJc w:val="left"/>
      <w:pPr>
        <w:ind w:left="360" w:hanging="360"/>
      </w:pPr>
      <w:rPr>
        <w:rFonts w:ascii="Symbol" w:hAnsi="Symbol" w:hint="default"/>
        <w:b/>
        <w:i w:val="0"/>
        <w:color w:val="auto"/>
        <w:sz w:val="20"/>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9" w15:restartNumberingAfterBreak="0">
    <w:nsid w:val="7EAB4695"/>
    <w:multiLevelType w:val="multilevel"/>
    <w:tmpl w:val="0DDAB696"/>
    <w:lvl w:ilvl="0">
      <w:start w:val="2"/>
      <w:numFmt w:val="upperLetter"/>
      <w:lvlText w:val="%1."/>
      <w:lvlJc w:val="left"/>
      <w:pPr>
        <w:tabs>
          <w:tab w:val="num" w:pos="288"/>
        </w:tabs>
        <w:ind w:left="360" w:hanging="360"/>
      </w:pPr>
      <w:rPr>
        <w:rFonts w:ascii="Arial" w:hAnsi="Arial" w:hint="default"/>
        <w:b/>
        <w:i w:val="0"/>
        <w:color w:val="auto"/>
      </w:rPr>
    </w:lvl>
    <w:lvl w:ilvl="1">
      <w:start w:val="1"/>
      <w:numFmt w:val="lowerLetter"/>
      <w:lvlText w:val="%2."/>
      <w:lvlJc w:val="left"/>
      <w:pPr>
        <w:tabs>
          <w:tab w:val="num" w:pos="-375"/>
        </w:tabs>
        <w:ind w:left="-375" w:hanging="360"/>
      </w:pPr>
      <w:rPr>
        <w:rFonts w:hint="default"/>
      </w:rPr>
    </w:lvl>
    <w:lvl w:ilvl="2">
      <w:start w:val="1"/>
      <w:numFmt w:val="lowerRoman"/>
      <w:lvlText w:val="%3."/>
      <w:lvlJc w:val="right"/>
      <w:pPr>
        <w:tabs>
          <w:tab w:val="num" w:pos="345"/>
        </w:tabs>
        <w:ind w:left="345" w:hanging="180"/>
      </w:pPr>
      <w:rPr>
        <w:rFonts w:hint="default"/>
      </w:rPr>
    </w:lvl>
    <w:lvl w:ilvl="3">
      <w:start w:val="1"/>
      <w:numFmt w:val="decimal"/>
      <w:lvlText w:val="%4)"/>
      <w:lvlJc w:val="left"/>
      <w:pPr>
        <w:tabs>
          <w:tab w:val="num" w:pos="360"/>
        </w:tabs>
        <w:ind w:left="360" w:hanging="360"/>
      </w:pPr>
      <w:rPr>
        <w:rFonts w:ascii="Times New Roman" w:hAnsi="Times New Roman" w:cs="Times New Roman" w:hint="default"/>
        <w:b w:val="0"/>
        <w:i w:val="0"/>
        <w:strike w:val="0"/>
        <w:dstrike w:val="0"/>
        <w:color w:val="auto"/>
        <w:sz w:val="20"/>
        <w:szCs w:val="20"/>
        <w:u w:val="none"/>
      </w:rPr>
    </w:lvl>
    <w:lvl w:ilvl="4">
      <w:start w:val="1"/>
      <w:numFmt w:val="lowerLetter"/>
      <w:lvlText w:val="%5."/>
      <w:lvlJc w:val="left"/>
      <w:pPr>
        <w:tabs>
          <w:tab w:val="num" w:pos="1785"/>
        </w:tabs>
        <w:ind w:left="1785" w:hanging="360"/>
      </w:pPr>
      <w:rPr>
        <w:rFonts w:hint="default"/>
      </w:rPr>
    </w:lvl>
    <w:lvl w:ilvl="5">
      <w:start w:val="1"/>
      <w:numFmt w:val="lowerRoman"/>
      <w:lvlText w:val="%6."/>
      <w:lvlJc w:val="right"/>
      <w:pPr>
        <w:tabs>
          <w:tab w:val="num" w:pos="2505"/>
        </w:tabs>
        <w:ind w:left="2505" w:hanging="180"/>
      </w:pPr>
      <w:rPr>
        <w:rFonts w:hint="default"/>
      </w:rPr>
    </w:lvl>
    <w:lvl w:ilvl="6">
      <w:start w:val="1"/>
      <w:numFmt w:val="decimal"/>
      <w:lvlText w:val="%7."/>
      <w:lvlJc w:val="left"/>
      <w:pPr>
        <w:tabs>
          <w:tab w:val="num" w:pos="3225"/>
        </w:tabs>
        <w:ind w:left="3225" w:hanging="360"/>
      </w:pPr>
      <w:rPr>
        <w:rFonts w:hint="default"/>
      </w:rPr>
    </w:lvl>
    <w:lvl w:ilvl="7">
      <w:start w:val="1"/>
      <w:numFmt w:val="lowerLetter"/>
      <w:lvlText w:val="%8."/>
      <w:lvlJc w:val="left"/>
      <w:pPr>
        <w:tabs>
          <w:tab w:val="num" w:pos="3945"/>
        </w:tabs>
        <w:ind w:left="3945" w:hanging="360"/>
      </w:pPr>
      <w:rPr>
        <w:rFonts w:hint="default"/>
      </w:rPr>
    </w:lvl>
    <w:lvl w:ilvl="8">
      <w:start w:val="1"/>
      <w:numFmt w:val="lowerRoman"/>
      <w:lvlText w:val="%9."/>
      <w:lvlJc w:val="right"/>
      <w:pPr>
        <w:tabs>
          <w:tab w:val="num" w:pos="4665"/>
        </w:tabs>
        <w:ind w:left="4665" w:hanging="180"/>
      </w:pPr>
      <w:rPr>
        <w:rFonts w:hint="default"/>
      </w:rPr>
    </w:lvl>
  </w:abstractNum>
  <w:abstractNum w:abstractNumId="150" w15:restartNumberingAfterBreak="0">
    <w:nsid w:val="7F482F90"/>
    <w:multiLevelType w:val="multilevel"/>
    <w:tmpl w:val="D7FEB4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5692377">
    <w:abstractNumId w:val="39"/>
  </w:num>
  <w:num w:numId="2" w16cid:durableId="346442220">
    <w:abstractNumId w:val="57"/>
  </w:num>
  <w:num w:numId="3" w16cid:durableId="64883570">
    <w:abstractNumId w:val="42"/>
  </w:num>
  <w:num w:numId="4" w16cid:durableId="1642493422">
    <w:abstractNumId w:val="114"/>
  </w:num>
  <w:num w:numId="5" w16cid:durableId="892547745">
    <w:abstractNumId w:val="91"/>
  </w:num>
  <w:num w:numId="6" w16cid:durableId="1157959267">
    <w:abstractNumId w:val="104"/>
  </w:num>
  <w:num w:numId="7" w16cid:durableId="295912877">
    <w:abstractNumId w:val="105"/>
  </w:num>
  <w:num w:numId="8" w16cid:durableId="97145313">
    <w:abstractNumId w:val="144"/>
  </w:num>
  <w:num w:numId="9" w16cid:durableId="1041631467">
    <w:abstractNumId w:val="110"/>
  </w:num>
  <w:num w:numId="10" w16cid:durableId="1851866091">
    <w:abstractNumId w:val="79"/>
  </w:num>
  <w:num w:numId="11" w16cid:durableId="2000846343">
    <w:abstractNumId w:val="17"/>
  </w:num>
  <w:num w:numId="12" w16cid:durableId="1051150842">
    <w:abstractNumId w:val="95"/>
  </w:num>
  <w:num w:numId="13" w16cid:durableId="798107250">
    <w:abstractNumId w:val="147"/>
  </w:num>
  <w:num w:numId="14" w16cid:durableId="966818388">
    <w:abstractNumId w:val="129"/>
  </w:num>
  <w:num w:numId="15" w16cid:durableId="1592397371">
    <w:abstractNumId w:val="65"/>
  </w:num>
  <w:num w:numId="16" w16cid:durableId="1130324767">
    <w:abstractNumId w:val="73"/>
  </w:num>
  <w:num w:numId="17" w16cid:durableId="1629435774">
    <w:abstractNumId w:val="138"/>
  </w:num>
  <w:num w:numId="18" w16cid:durableId="2146389141">
    <w:abstractNumId w:val="101"/>
  </w:num>
  <w:num w:numId="19" w16cid:durableId="2125340813">
    <w:abstractNumId w:val="94"/>
  </w:num>
  <w:num w:numId="20" w16cid:durableId="248659190">
    <w:abstractNumId w:val="143"/>
  </w:num>
  <w:num w:numId="21" w16cid:durableId="991756740">
    <w:abstractNumId w:val="116"/>
  </w:num>
  <w:num w:numId="22" w16cid:durableId="349650363">
    <w:abstractNumId w:val="27"/>
  </w:num>
  <w:num w:numId="23" w16cid:durableId="594291963">
    <w:abstractNumId w:val="119"/>
  </w:num>
  <w:num w:numId="24" w16cid:durableId="1498577173">
    <w:abstractNumId w:val="35"/>
  </w:num>
  <w:num w:numId="25" w16cid:durableId="1781677145">
    <w:abstractNumId w:val="30"/>
  </w:num>
  <w:num w:numId="26" w16cid:durableId="1758818304">
    <w:abstractNumId w:val="23"/>
  </w:num>
  <w:num w:numId="27" w16cid:durableId="645940705">
    <w:abstractNumId w:val="53"/>
  </w:num>
  <w:num w:numId="28" w16cid:durableId="439028079">
    <w:abstractNumId w:val="48"/>
  </w:num>
  <w:num w:numId="29" w16cid:durableId="210923858">
    <w:abstractNumId w:val="128"/>
  </w:num>
  <w:num w:numId="30" w16cid:durableId="650865319">
    <w:abstractNumId w:val="80"/>
  </w:num>
  <w:num w:numId="31" w16cid:durableId="24334591">
    <w:abstractNumId w:val="100"/>
  </w:num>
  <w:num w:numId="32" w16cid:durableId="357200131">
    <w:abstractNumId w:val="88"/>
  </w:num>
  <w:num w:numId="33" w16cid:durableId="1118986286">
    <w:abstractNumId w:val="81"/>
  </w:num>
  <w:num w:numId="34" w16cid:durableId="1741632526">
    <w:abstractNumId w:val="133"/>
  </w:num>
  <w:num w:numId="35" w16cid:durableId="1736971453">
    <w:abstractNumId w:val="82"/>
  </w:num>
  <w:num w:numId="36" w16cid:durableId="1057631899">
    <w:abstractNumId w:val="103"/>
  </w:num>
  <w:num w:numId="37" w16cid:durableId="796021198">
    <w:abstractNumId w:val="33"/>
  </w:num>
  <w:num w:numId="38" w16cid:durableId="606936178">
    <w:abstractNumId w:val="3"/>
  </w:num>
  <w:num w:numId="39" w16cid:durableId="722565138">
    <w:abstractNumId w:val="37"/>
  </w:num>
  <w:num w:numId="40" w16cid:durableId="354700587">
    <w:abstractNumId w:val="9"/>
  </w:num>
  <w:num w:numId="41" w16cid:durableId="1118837558">
    <w:abstractNumId w:val="7"/>
  </w:num>
  <w:num w:numId="42" w16cid:durableId="1426027188">
    <w:abstractNumId w:val="20"/>
  </w:num>
  <w:num w:numId="43" w16cid:durableId="1053309478">
    <w:abstractNumId w:val="74"/>
  </w:num>
  <w:num w:numId="44" w16cid:durableId="848761297">
    <w:abstractNumId w:val="135"/>
  </w:num>
  <w:num w:numId="45" w16cid:durableId="683167553">
    <w:abstractNumId w:val="29"/>
  </w:num>
  <w:num w:numId="46" w16cid:durableId="1042285056">
    <w:abstractNumId w:val="68"/>
  </w:num>
  <w:num w:numId="47" w16cid:durableId="1906912024">
    <w:abstractNumId w:val="26"/>
  </w:num>
  <w:num w:numId="48" w16cid:durableId="1729299532">
    <w:abstractNumId w:val="97"/>
  </w:num>
  <w:num w:numId="49" w16cid:durableId="267202413">
    <w:abstractNumId w:val="54"/>
  </w:num>
  <w:num w:numId="50" w16cid:durableId="1408767938">
    <w:abstractNumId w:val="21"/>
  </w:num>
  <w:num w:numId="51" w16cid:durableId="1089621377">
    <w:abstractNumId w:val="11"/>
  </w:num>
  <w:num w:numId="52" w16cid:durableId="1278637730">
    <w:abstractNumId w:val="124"/>
  </w:num>
  <w:num w:numId="53" w16cid:durableId="654918280">
    <w:abstractNumId w:val="139"/>
  </w:num>
  <w:num w:numId="54" w16cid:durableId="223034125">
    <w:abstractNumId w:val="96"/>
  </w:num>
  <w:num w:numId="55" w16cid:durableId="631715882">
    <w:abstractNumId w:val="122"/>
  </w:num>
  <w:num w:numId="56" w16cid:durableId="124663660">
    <w:abstractNumId w:val="126"/>
  </w:num>
  <w:num w:numId="57" w16cid:durableId="1283417308">
    <w:abstractNumId w:val="45"/>
  </w:num>
  <w:num w:numId="58" w16cid:durableId="2597203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7224770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96107655">
    <w:abstractNumId w:val="83"/>
    <w:lvlOverride w:ilvl="0">
      <w:startOverride w:val="1"/>
    </w:lvlOverride>
  </w:num>
  <w:num w:numId="61" w16cid:durableId="644041778">
    <w:abstractNumId w:val="83"/>
    <w:lvlOverride w:ilvl="0">
      <w:startOverride w:val="1"/>
    </w:lvlOverride>
  </w:num>
  <w:num w:numId="62" w16cid:durableId="524320736">
    <w:abstractNumId w:val="83"/>
    <w:lvlOverride w:ilvl="0">
      <w:startOverride w:val="1"/>
    </w:lvlOverride>
  </w:num>
  <w:num w:numId="63" w16cid:durableId="86118064">
    <w:abstractNumId w:val="83"/>
    <w:lvlOverride w:ilvl="0">
      <w:startOverride w:val="1"/>
    </w:lvlOverride>
  </w:num>
  <w:num w:numId="64" w16cid:durableId="564921648">
    <w:abstractNumId w:val="83"/>
    <w:lvlOverride w:ilvl="0">
      <w:startOverride w:val="1"/>
    </w:lvlOverride>
  </w:num>
  <w:num w:numId="65" w16cid:durableId="1182352445">
    <w:abstractNumId w:val="83"/>
    <w:lvlOverride w:ilvl="0">
      <w:startOverride w:val="1"/>
    </w:lvlOverride>
  </w:num>
  <w:num w:numId="66" w16cid:durableId="1350638108">
    <w:abstractNumId w:val="117"/>
  </w:num>
  <w:num w:numId="67" w16cid:durableId="874661258">
    <w:abstractNumId w:val="31"/>
  </w:num>
  <w:num w:numId="68" w16cid:durableId="4485118">
    <w:abstractNumId w:val="108"/>
  </w:num>
  <w:num w:numId="69" w16cid:durableId="1997027399">
    <w:abstractNumId w:val="56"/>
  </w:num>
  <w:num w:numId="70" w16cid:durableId="852301409">
    <w:abstractNumId w:val="61"/>
  </w:num>
  <w:num w:numId="71" w16cid:durableId="1248423893">
    <w:abstractNumId w:val="62"/>
  </w:num>
  <w:num w:numId="72" w16cid:durableId="451216989">
    <w:abstractNumId w:val="131"/>
  </w:num>
  <w:num w:numId="73" w16cid:durableId="1502157829">
    <w:abstractNumId w:val="123"/>
  </w:num>
  <w:num w:numId="74" w16cid:durableId="165873338">
    <w:abstractNumId w:val="78"/>
  </w:num>
  <w:num w:numId="75" w16cid:durableId="1820538561">
    <w:abstractNumId w:val="36"/>
  </w:num>
  <w:num w:numId="76" w16cid:durableId="1656951196">
    <w:abstractNumId w:val="115"/>
  </w:num>
  <w:num w:numId="77" w16cid:durableId="406339735">
    <w:abstractNumId w:val="40"/>
  </w:num>
  <w:num w:numId="78" w16cid:durableId="695078181">
    <w:abstractNumId w:val="12"/>
  </w:num>
  <w:num w:numId="79" w16cid:durableId="157766839">
    <w:abstractNumId w:val="22"/>
  </w:num>
  <w:num w:numId="80" w16cid:durableId="787502831">
    <w:abstractNumId w:val="66"/>
  </w:num>
  <w:num w:numId="81" w16cid:durableId="1365474147">
    <w:abstractNumId w:val="34"/>
  </w:num>
  <w:num w:numId="82" w16cid:durableId="1244217828">
    <w:abstractNumId w:val="52"/>
  </w:num>
  <w:num w:numId="83" w16cid:durableId="420371396">
    <w:abstractNumId w:val="72"/>
  </w:num>
  <w:num w:numId="84" w16cid:durableId="844245852">
    <w:abstractNumId w:val="75"/>
  </w:num>
  <w:num w:numId="85" w16cid:durableId="1646085683">
    <w:abstractNumId w:val="67"/>
  </w:num>
  <w:num w:numId="86" w16cid:durableId="1511749116">
    <w:abstractNumId w:val="98"/>
  </w:num>
  <w:num w:numId="87" w16cid:durableId="297347823">
    <w:abstractNumId w:val="15"/>
  </w:num>
  <w:num w:numId="88" w16cid:durableId="1342970089">
    <w:abstractNumId w:val="118"/>
  </w:num>
  <w:num w:numId="89" w16cid:durableId="1279338525">
    <w:abstractNumId w:val="10"/>
  </w:num>
  <w:num w:numId="90" w16cid:durableId="893614881">
    <w:abstractNumId w:val="63"/>
  </w:num>
  <w:num w:numId="91" w16cid:durableId="1044212285">
    <w:abstractNumId w:val="84"/>
  </w:num>
  <w:num w:numId="92" w16cid:durableId="2051881114">
    <w:abstractNumId w:val="102"/>
  </w:num>
  <w:num w:numId="93" w16cid:durableId="594167254">
    <w:abstractNumId w:val="69"/>
  </w:num>
  <w:num w:numId="94" w16cid:durableId="1592272407">
    <w:abstractNumId w:val="5"/>
  </w:num>
  <w:num w:numId="95" w16cid:durableId="1769958139">
    <w:abstractNumId w:val="43"/>
  </w:num>
  <w:num w:numId="96" w16cid:durableId="1135563769">
    <w:abstractNumId w:val="13"/>
  </w:num>
  <w:num w:numId="97" w16cid:durableId="1268345026">
    <w:abstractNumId w:val="113"/>
  </w:num>
  <w:num w:numId="98" w16cid:durableId="944850223">
    <w:abstractNumId w:val="0"/>
  </w:num>
  <w:num w:numId="99" w16cid:durableId="1576865552">
    <w:abstractNumId w:val="44"/>
  </w:num>
  <w:num w:numId="100" w16cid:durableId="1880824989">
    <w:abstractNumId w:val="89"/>
  </w:num>
  <w:num w:numId="101" w16cid:durableId="1713188605">
    <w:abstractNumId w:val="146"/>
  </w:num>
  <w:num w:numId="102" w16cid:durableId="1776169009">
    <w:abstractNumId w:val="145"/>
  </w:num>
  <w:num w:numId="103" w16cid:durableId="92941124">
    <w:abstractNumId w:val="1"/>
  </w:num>
  <w:num w:numId="104" w16cid:durableId="480273501">
    <w:abstractNumId w:val="137"/>
  </w:num>
  <w:num w:numId="105" w16cid:durableId="107361853">
    <w:abstractNumId w:val="106"/>
  </w:num>
  <w:num w:numId="106" w16cid:durableId="128480386">
    <w:abstractNumId w:val="86"/>
  </w:num>
  <w:num w:numId="107" w16cid:durableId="1745955853">
    <w:abstractNumId w:val="140"/>
  </w:num>
  <w:num w:numId="108" w16cid:durableId="2090030996">
    <w:abstractNumId w:val="51"/>
  </w:num>
  <w:num w:numId="109" w16cid:durableId="1561865673">
    <w:abstractNumId w:val="64"/>
  </w:num>
  <w:num w:numId="110" w16cid:durableId="1211697394">
    <w:abstractNumId w:val="19"/>
  </w:num>
  <w:num w:numId="111" w16cid:durableId="1493596973">
    <w:abstractNumId w:val="148"/>
  </w:num>
  <w:num w:numId="112" w16cid:durableId="388454235">
    <w:abstractNumId w:val="28"/>
  </w:num>
  <w:num w:numId="113" w16cid:durableId="354692346">
    <w:abstractNumId w:val="24"/>
  </w:num>
  <w:num w:numId="114" w16cid:durableId="168585864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2264735">
    <w:abstractNumId w:val="87"/>
  </w:num>
  <w:num w:numId="116" w16cid:durableId="962886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49999155">
    <w:abstractNumId w:val="58"/>
    <w:lvlOverride w:ilvl="0">
      <w:startOverride w:val="1"/>
    </w:lvlOverride>
    <w:lvlOverride w:ilvl="1"/>
    <w:lvlOverride w:ilvl="2"/>
    <w:lvlOverride w:ilvl="3"/>
    <w:lvlOverride w:ilvl="4"/>
    <w:lvlOverride w:ilvl="5"/>
    <w:lvlOverride w:ilvl="6"/>
    <w:lvlOverride w:ilvl="7"/>
    <w:lvlOverride w:ilvl="8"/>
  </w:num>
  <w:num w:numId="118" w16cid:durableId="89038270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117527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2246695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380903039">
    <w:abstractNumId w:val="149"/>
  </w:num>
  <w:num w:numId="122" w16cid:durableId="26567004">
    <w:abstractNumId w:val="55"/>
  </w:num>
  <w:num w:numId="123" w16cid:durableId="752825626">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324318163">
    <w:abstractNumId w:val="47"/>
  </w:num>
  <w:num w:numId="125" w16cid:durableId="876939011">
    <w:abstractNumId w:val="46"/>
  </w:num>
  <w:num w:numId="126" w16cid:durableId="1808627008">
    <w:abstractNumId w:val="112"/>
  </w:num>
  <w:num w:numId="127" w16cid:durableId="213279115">
    <w:abstractNumId w:val="92"/>
  </w:num>
  <w:num w:numId="128" w16cid:durableId="240912015">
    <w:abstractNumId w:val="109"/>
  </w:num>
  <w:num w:numId="129" w16cid:durableId="1836259325">
    <w:abstractNumId w:val="130"/>
  </w:num>
  <w:num w:numId="130" w16cid:durableId="347564440">
    <w:abstractNumId w:val="2"/>
  </w:num>
  <w:num w:numId="131" w16cid:durableId="1356081515">
    <w:abstractNumId w:val="25"/>
  </w:num>
  <w:num w:numId="132" w16cid:durableId="1742673163">
    <w:abstractNumId w:val="136"/>
  </w:num>
  <w:num w:numId="133" w16cid:durableId="1059132978">
    <w:abstractNumId w:val="71"/>
  </w:num>
  <w:num w:numId="134" w16cid:durableId="954484519">
    <w:abstractNumId w:val="121"/>
  </w:num>
  <w:num w:numId="135" w16cid:durableId="1318222154">
    <w:abstractNumId w:val="111"/>
  </w:num>
  <w:num w:numId="136" w16cid:durableId="1495224596">
    <w:abstractNumId w:val="49"/>
  </w:num>
  <w:num w:numId="137" w16cid:durableId="175769884">
    <w:abstractNumId w:val="90"/>
  </w:num>
  <w:num w:numId="138" w16cid:durableId="1217162897">
    <w:abstractNumId w:val="38"/>
  </w:num>
  <w:num w:numId="139" w16cid:durableId="1407264300">
    <w:abstractNumId w:val="77"/>
  </w:num>
  <w:num w:numId="140" w16cid:durableId="1076363504">
    <w:abstractNumId w:val="41"/>
  </w:num>
  <w:num w:numId="141" w16cid:durableId="4409248">
    <w:abstractNumId w:val="127"/>
  </w:num>
  <w:num w:numId="142" w16cid:durableId="998532863">
    <w:abstractNumId w:val="59"/>
  </w:num>
  <w:num w:numId="143" w16cid:durableId="481192916">
    <w:abstractNumId w:val="18"/>
  </w:num>
  <w:num w:numId="144" w16cid:durableId="1244727736">
    <w:abstractNumId w:val="141"/>
  </w:num>
  <w:num w:numId="145" w16cid:durableId="1418090651">
    <w:abstractNumId w:val="14"/>
  </w:num>
  <w:num w:numId="146" w16cid:durableId="1839079845">
    <w:abstractNumId w:val="93"/>
  </w:num>
  <w:num w:numId="147" w16cid:durableId="503978789">
    <w:abstractNumId w:val="32"/>
  </w:num>
  <w:num w:numId="148" w16cid:durableId="1500347745">
    <w:abstractNumId w:val="60"/>
  </w:num>
  <w:num w:numId="149" w16cid:durableId="687217933">
    <w:abstractNumId w:val="76"/>
  </w:num>
  <w:num w:numId="150" w16cid:durableId="1442455733">
    <w:abstractNumId w:val="150"/>
  </w:num>
  <w:num w:numId="151" w16cid:durableId="1029641355">
    <w:abstractNumId w:val="99"/>
  </w:num>
  <w:num w:numId="152" w16cid:durableId="1706515636">
    <w:abstractNumId w:val="125"/>
  </w:num>
  <w:num w:numId="153" w16cid:durableId="932663625">
    <w:abstractNumId w:val="4"/>
  </w:num>
  <w:num w:numId="154" w16cid:durableId="73163761">
    <w:abstractNumId w:val="132"/>
  </w:num>
  <w:num w:numId="155" w16cid:durableId="601031886">
    <w:abstractNumId w:val="6"/>
  </w:num>
  <w:num w:numId="156" w16cid:durableId="1371295443">
    <w:abstractNumId w:val="50"/>
  </w:num>
  <w:num w:numId="157" w16cid:durableId="506211382">
    <w:abstractNumId w:val="120"/>
  </w:num>
  <w:num w:numId="158" w16cid:durableId="1632592516">
    <w:abstractNumId w:val="83"/>
  </w:num>
  <w:num w:numId="159" w16cid:durableId="1148012129">
    <w:abstractNumId w:val="83"/>
    <w:lvlOverride w:ilvl="0">
      <w:startOverride w:val="1"/>
    </w:lvlOverride>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FA"/>
    <w:rsid w:val="000000FB"/>
    <w:rsid w:val="0000011C"/>
    <w:rsid w:val="000001E8"/>
    <w:rsid w:val="0000052C"/>
    <w:rsid w:val="00000561"/>
    <w:rsid w:val="0000071F"/>
    <w:rsid w:val="000008F6"/>
    <w:rsid w:val="000009B9"/>
    <w:rsid w:val="00000D1B"/>
    <w:rsid w:val="00001023"/>
    <w:rsid w:val="00001295"/>
    <w:rsid w:val="00001332"/>
    <w:rsid w:val="0000134E"/>
    <w:rsid w:val="0000156E"/>
    <w:rsid w:val="00001611"/>
    <w:rsid w:val="00001C91"/>
    <w:rsid w:val="00001DB1"/>
    <w:rsid w:val="0000219C"/>
    <w:rsid w:val="000022F8"/>
    <w:rsid w:val="00002400"/>
    <w:rsid w:val="00002453"/>
    <w:rsid w:val="00002829"/>
    <w:rsid w:val="00002C84"/>
    <w:rsid w:val="000031EA"/>
    <w:rsid w:val="000034EB"/>
    <w:rsid w:val="000035BA"/>
    <w:rsid w:val="000038A2"/>
    <w:rsid w:val="000038E2"/>
    <w:rsid w:val="00003D7B"/>
    <w:rsid w:val="00003E74"/>
    <w:rsid w:val="00003EE5"/>
    <w:rsid w:val="00004296"/>
    <w:rsid w:val="00004513"/>
    <w:rsid w:val="00004CFA"/>
    <w:rsid w:val="00004ED7"/>
    <w:rsid w:val="00004FB8"/>
    <w:rsid w:val="0000503E"/>
    <w:rsid w:val="000052C5"/>
    <w:rsid w:val="00005612"/>
    <w:rsid w:val="000058C1"/>
    <w:rsid w:val="000058C7"/>
    <w:rsid w:val="0000593E"/>
    <w:rsid w:val="00005D4E"/>
    <w:rsid w:val="00005E6C"/>
    <w:rsid w:val="00005F02"/>
    <w:rsid w:val="00005FAD"/>
    <w:rsid w:val="00006778"/>
    <w:rsid w:val="00006865"/>
    <w:rsid w:val="00006B97"/>
    <w:rsid w:val="00006D06"/>
    <w:rsid w:val="00006FB3"/>
    <w:rsid w:val="000070C8"/>
    <w:rsid w:val="0000736F"/>
    <w:rsid w:val="000077DC"/>
    <w:rsid w:val="000077FB"/>
    <w:rsid w:val="000078AB"/>
    <w:rsid w:val="00007D9F"/>
    <w:rsid w:val="00007E81"/>
    <w:rsid w:val="00007F0B"/>
    <w:rsid w:val="00010011"/>
    <w:rsid w:val="000101A6"/>
    <w:rsid w:val="000101F7"/>
    <w:rsid w:val="00010514"/>
    <w:rsid w:val="000109B7"/>
    <w:rsid w:val="000109EB"/>
    <w:rsid w:val="0001102C"/>
    <w:rsid w:val="000111C2"/>
    <w:rsid w:val="000111D2"/>
    <w:rsid w:val="000113E5"/>
    <w:rsid w:val="000115FC"/>
    <w:rsid w:val="00011832"/>
    <w:rsid w:val="000119DA"/>
    <w:rsid w:val="00011A06"/>
    <w:rsid w:val="000124D6"/>
    <w:rsid w:val="00012E18"/>
    <w:rsid w:val="000132F3"/>
    <w:rsid w:val="0001380A"/>
    <w:rsid w:val="00013A22"/>
    <w:rsid w:val="00013E9A"/>
    <w:rsid w:val="00013F06"/>
    <w:rsid w:val="000140D2"/>
    <w:rsid w:val="000143E2"/>
    <w:rsid w:val="000147F0"/>
    <w:rsid w:val="000148DD"/>
    <w:rsid w:val="00014904"/>
    <w:rsid w:val="00014AA8"/>
    <w:rsid w:val="00014E7F"/>
    <w:rsid w:val="00014F7E"/>
    <w:rsid w:val="00014FD6"/>
    <w:rsid w:val="00015157"/>
    <w:rsid w:val="00015211"/>
    <w:rsid w:val="00015521"/>
    <w:rsid w:val="00015636"/>
    <w:rsid w:val="000158A9"/>
    <w:rsid w:val="00015A33"/>
    <w:rsid w:val="00015DAF"/>
    <w:rsid w:val="0001611F"/>
    <w:rsid w:val="0001612F"/>
    <w:rsid w:val="000161C8"/>
    <w:rsid w:val="00016359"/>
    <w:rsid w:val="00016910"/>
    <w:rsid w:val="00016C32"/>
    <w:rsid w:val="00017535"/>
    <w:rsid w:val="0001754C"/>
    <w:rsid w:val="0001770C"/>
    <w:rsid w:val="00017721"/>
    <w:rsid w:val="00017DCA"/>
    <w:rsid w:val="0002011B"/>
    <w:rsid w:val="00020530"/>
    <w:rsid w:val="0002082B"/>
    <w:rsid w:val="00020BB4"/>
    <w:rsid w:val="00021589"/>
    <w:rsid w:val="00021735"/>
    <w:rsid w:val="00021A1D"/>
    <w:rsid w:val="00021CA0"/>
    <w:rsid w:val="00021E52"/>
    <w:rsid w:val="00021E90"/>
    <w:rsid w:val="00021F3F"/>
    <w:rsid w:val="00021FE9"/>
    <w:rsid w:val="00022518"/>
    <w:rsid w:val="00022697"/>
    <w:rsid w:val="00022774"/>
    <w:rsid w:val="00022B78"/>
    <w:rsid w:val="000232A0"/>
    <w:rsid w:val="00023420"/>
    <w:rsid w:val="0002391F"/>
    <w:rsid w:val="00023B7D"/>
    <w:rsid w:val="00023C11"/>
    <w:rsid w:val="00023CED"/>
    <w:rsid w:val="00023D3B"/>
    <w:rsid w:val="00023DBF"/>
    <w:rsid w:val="000242CE"/>
    <w:rsid w:val="00024490"/>
    <w:rsid w:val="00024643"/>
    <w:rsid w:val="0002481D"/>
    <w:rsid w:val="00024B21"/>
    <w:rsid w:val="00024ECC"/>
    <w:rsid w:val="00024F44"/>
    <w:rsid w:val="00024FA6"/>
    <w:rsid w:val="000253EE"/>
    <w:rsid w:val="000255B5"/>
    <w:rsid w:val="00025D9D"/>
    <w:rsid w:val="00025FA1"/>
    <w:rsid w:val="00026286"/>
    <w:rsid w:val="0002644E"/>
    <w:rsid w:val="00026680"/>
    <w:rsid w:val="000266F5"/>
    <w:rsid w:val="00026AAA"/>
    <w:rsid w:val="00026DC4"/>
    <w:rsid w:val="00026EBA"/>
    <w:rsid w:val="00026F21"/>
    <w:rsid w:val="000271BF"/>
    <w:rsid w:val="00027337"/>
    <w:rsid w:val="000273D3"/>
    <w:rsid w:val="00027C67"/>
    <w:rsid w:val="00027D8F"/>
    <w:rsid w:val="00027FBF"/>
    <w:rsid w:val="00030014"/>
    <w:rsid w:val="000301F9"/>
    <w:rsid w:val="000303F4"/>
    <w:rsid w:val="0003053A"/>
    <w:rsid w:val="000307B6"/>
    <w:rsid w:val="000307CB"/>
    <w:rsid w:val="000308A7"/>
    <w:rsid w:val="0003093B"/>
    <w:rsid w:val="00030D20"/>
    <w:rsid w:val="00031128"/>
    <w:rsid w:val="000317F5"/>
    <w:rsid w:val="00031935"/>
    <w:rsid w:val="00031C69"/>
    <w:rsid w:val="00031D31"/>
    <w:rsid w:val="00031D93"/>
    <w:rsid w:val="00032194"/>
    <w:rsid w:val="000322F3"/>
    <w:rsid w:val="000324BA"/>
    <w:rsid w:val="000325FD"/>
    <w:rsid w:val="00032693"/>
    <w:rsid w:val="0003273B"/>
    <w:rsid w:val="0003325D"/>
    <w:rsid w:val="0003345B"/>
    <w:rsid w:val="000334C9"/>
    <w:rsid w:val="0003367A"/>
    <w:rsid w:val="000336CF"/>
    <w:rsid w:val="0003379E"/>
    <w:rsid w:val="00033A6E"/>
    <w:rsid w:val="00033B44"/>
    <w:rsid w:val="00033C83"/>
    <w:rsid w:val="000342C1"/>
    <w:rsid w:val="000343A8"/>
    <w:rsid w:val="00034573"/>
    <w:rsid w:val="000347F3"/>
    <w:rsid w:val="00034B9C"/>
    <w:rsid w:val="00034C57"/>
    <w:rsid w:val="00034CFA"/>
    <w:rsid w:val="00034FCF"/>
    <w:rsid w:val="00035093"/>
    <w:rsid w:val="00035222"/>
    <w:rsid w:val="0003524A"/>
    <w:rsid w:val="0003564D"/>
    <w:rsid w:val="000356FA"/>
    <w:rsid w:val="000358AA"/>
    <w:rsid w:val="00035979"/>
    <w:rsid w:val="00035DC3"/>
    <w:rsid w:val="0003605A"/>
    <w:rsid w:val="0003619E"/>
    <w:rsid w:val="000365DD"/>
    <w:rsid w:val="00036A50"/>
    <w:rsid w:val="00036A81"/>
    <w:rsid w:val="00036A8A"/>
    <w:rsid w:val="00036C4C"/>
    <w:rsid w:val="000370FD"/>
    <w:rsid w:val="00037304"/>
    <w:rsid w:val="000377A1"/>
    <w:rsid w:val="00037DE0"/>
    <w:rsid w:val="00037F04"/>
    <w:rsid w:val="000402DE"/>
    <w:rsid w:val="0004037C"/>
    <w:rsid w:val="0004038C"/>
    <w:rsid w:val="00040532"/>
    <w:rsid w:val="00040617"/>
    <w:rsid w:val="000406A2"/>
    <w:rsid w:val="000409B8"/>
    <w:rsid w:val="00040A84"/>
    <w:rsid w:val="00040BED"/>
    <w:rsid w:val="00040D56"/>
    <w:rsid w:val="00040F1E"/>
    <w:rsid w:val="00040F57"/>
    <w:rsid w:val="00041037"/>
    <w:rsid w:val="00041AB0"/>
    <w:rsid w:val="00041BE3"/>
    <w:rsid w:val="00041C35"/>
    <w:rsid w:val="00041F8E"/>
    <w:rsid w:val="00042BAA"/>
    <w:rsid w:val="00042D25"/>
    <w:rsid w:val="00042D3C"/>
    <w:rsid w:val="00042E2D"/>
    <w:rsid w:val="00042F0B"/>
    <w:rsid w:val="00042F0E"/>
    <w:rsid w:val="00042FD1"/>
    <w:rsid w:val="00043166"/>
    <w:rsid w:val="00043379"/>
    <w:rsid w:val="0004351B"/>
    <w:rsid w:val="000435E3"/>
    <w:rsid w:val="00043942"/>
    <w:rsid w:val="00043958"/>
    <w:rsid w:val="0004396E"/>
    <w:rsid w:val="00043F24"/>
    <w:rsid w:val="000440FF"/>
    <w:rsid w:val="000446D6"/>
    <w:rsid w:val="0004507F"/>
    <w:rsid w:val="000451EB"/>
    <w:rsid w:val="00045277"/>
    <w:rsid w:val="0004571E"/>
    <w:rsid w:val="00045D86"/>
    <w:rsid w:val="00046757"/>
    <w:rsid w:val="00046849"/>
    <w:rsid w:val="0004716E"/>
    <w:rsid w:val="000471DE"/>
    <w:rsid w:val="000471E7"/>
    <w:rsid w:val="00047D4C"/>
    <w:rsid w:val="00047F33"/>
    <w:rsid w:val="00047F7E"/>
    <w:rsid w:val="000500BD"/>
    <w:rsid w:val="0005022F"/>
    <w:rsid w:val="000502AE"/>
    <w:rsid w:val="00050395"/>
    <w:rsid w:val="0005058E"/>
    <w:rsid w:val="00050802"/>
    <w:rsid w:val="00050905"/>
    <w:rsid w:val="00050922"/>
    <w:rsid w:val="00050C2C"/>
    <w:rsid w:val="00050F64"/>
    <w:rsid w:val="0005153F"/>
    <w:rsid w:val="0005188C"/>
    <w:rsid w:val="000518CF"/>
    <w:rsid w:val="00051956"/>
    <w:rsid w:val="00051FB0"/>
    <w:rsid w:val="00052097"/>
    <w:rsid w:val="00052177"/>
    <w:rsid w:val="000521FE"/>
    <w:rsid w:val="000522C3"/>
    <w:rsid w:val="0005285B"/>
    <w:rsid w:val="00052D71"/>
    <w:rsid w:val="00052DF3"/>
    <w:rsid w:val="00052DFB"/>
    <w:rsid w:val="00052F58"/>
    <w:rsid w:val="00052FC2"/>
    <w:rsid w:val="0005322F"/>
    <w:rsid w:val="00053393"/>
    <w:rsid w:val="00053624"/>
    <w:rsid w:val="00053977"/>
    <w:rsid w:val="00053A56"/>
    <w:rsid w:val="00053D46"/>
    <w:rsid w:val="00054073"/>
    <w:rsid w:val="000544C6"/>
    <w:rsid w:val="00054A0C"/>
    <w:rsid w:val="00054B9C"/>
    <w:rsid w:val="00055224"/>
    <w:rsid w:val="000552B1"/>
    <w:rsid w:val="000558C6"/>
    <w:rsid w:val="00055CA8"/>
    <w:rsid w:val="00055D84"/>
    <w:rsid w:val="00056670"/>
    <w:rsid w:val="00056960"/>
    <w:rsid w:val="00056A98"/>
    <w:rsid w:val="00056CE5"/>
    <w:rsid w:val="00056D39"/>
    <w:rsid w:val="00056D7C"/>
    <w:rsid w:val="00056DDD"/>
    <w:rsid w:val="0005705E"/>
    <w:rsid w:val="000573D3"/>
    <w:rsid w:val="0005742A"/>
    <w:rsid w:val="00057797"/>
    <w:rsid w:val="00057D31"/>
    <w:rsid w:val="00060197"/>
    <w:rsid w:val="0006024C"/>
    <w:rsid w:val="000603BE"/>
    <w:rsid w:val="0006077B"/>
    <w:rsid w:val="000608CE"/>
    <w:rsid w:val="00060A3C"/>
    <w:rsid w:val="00060A4F"/>
    <w:rsid w:val="00060B46"/>
    <w:rsid w:val="00060CB4"/>
    <w:rsid w:val="00060DAB"/>
    <w:rsid w:val="00060E9D"/>
    <w:rsid w:val="000611EA"/>
    <w:rsid w:val="00061253"/>
    <w:rsid w:val="0006153C"/>
    <w:rsid w:val="00061561"/>
    <w:rsid w:val="000616A2"/>
    <w:rsid w:val="00061AA9"/>
    <w:rsid w:val="00061C0A"/>
    <w:rsid w:val="00061EB2"/>
    <w:rsid w:val="0006238C"/>
    <w:rsid w:val="000623B4"/>
    <w:rsid w:val="0006241C"/>
    <w:rsid w:val="000625BC"/>
    <w:rsid w:val="000626D0"/>
    <w:rsid w:val="00062853"/>
    <w:rsid w:val="000628F9"/>
    <w:rsid w:val="00062F12"/>
    <w:rsid w:val="00062F40"/>
    <w:rsid w:val="0006304F"/>
    <w:rsid w:val="000630E8"/>
    <w:rsid w:val="00063294"/>
    <w:rsid w:val="00063570"/>
    <w:rsid w:val="00063741"/>
    <w:rsid w:val="0006421D"/>
    <w:rsid w:val="000643E4"/>
    <w:rsid w:val="0006440D"/>
    <w:rsid w:val="000644FB"/>
    <w:rsid w:val="000646B9"/>
    <w:rsid w:val="00064832"/>
    <w:rsid w:val="00064D6D"/>
    <w:rsid w:val="00064E46"/>
    <w:rsid w:val="00064E84"/>
    <w:rsid w:val="00064FAC"/>
    <w:rsid w:val="00065823"/>
    <w:rsid w:val="00065F24"/>
    <w:rsid w:val="00065FAB"/>
    <w:rsid w:val="0006637C"/>
    <w:rsid w:val="000664F9"/>
    <w:rsid w:val="000666CB"/>
    <w:rsid w:val="000666F3"/>
    <w:rsid w:val="00066847"/>
    <w:rsid w:val="00066E66"/>
    <w:rsid w:val="000670DE"/>
    <w:rsid w:val="000670FA"/>
    <w:rsid w:val="00067243"/>
    <w:rsid w:val="00067425"/>
    <w:rsid w:val="00067505"/>
    <w:rsid w:val="00067558"/>
    <w:rsid w:val="00067686"/>
    <w:rsid w:val="00067921"/>
    <w:rsid w:val="00067922"/>
    <w:rsid w:val="00067B7B"/>
    <w:rsid w:val="00067E34"/>
    <w:rsid w:val="00070041"/>
    <w:rsid w:val="00070133"/>
    <w:rsid w:val="00070497"/>
    <w:rsid w:val="00070519"/>
    <w:rsid w:val="00070721"/>
    <w:rsid w:val="000707E5"/>
    <w:rsid w:val="00070D0D"/>
    <w:rsid w:val="00070FD8"/>
    <w:rsid w:val="00071080"/>
    <w:rsid w:val="000710C4"/>
    <w:rsid w:val="00071370"/>
    <w:rsid w:val="00071F2D"/>
    <w:rsid w:val="00072141"/>
    <w:rsid w:val="000722DD"/>
    <w:rsid w:val="00072A66"/>
    <w:rsid w:val="00072CFA"/>
    <w:rsid w:val="00072F36"/>
    <w:rsid w:val="0007300E"/>
    <w:rsid w:val="00073192"/>
    <w:rsid w:val="00073366"/>
    <w:rsid w:val="000738FC"/>
    <w:rsid w:val="00073A32"/>
    <w:rsid w:val="00073B31"/>
    <w:rsid w:val="00073D30"/>
    <w:rsid w:val="0007424E"/>
    <w:rsid w:val="000743C7"/>
    <w:rsid w:val="00074464"/>
    <w:rsid w:val="0007484C"/>
    <w:rsid w:val="000748ED"/>
    <w:rsid w:val="00074A94"/>
    <w:rsid w:val="00074B79"/>
    <w:rsid w:val="00074CC1"/>
    <w:rsid w:val="00075124"/>
    <w:rsid w:val="0007548F"/>
    <w:rsid w:val="00076271"/>
    <w:rsid w:val="00076274"/>
    <w:rsid w:val="00076342"/>
    <w:rsid w:val="00076359"/>
    <w:rsid w:val="000765E4"/>
    <w:rsid w:val="000767F9"/>
    <w:rsid w:val="00076B29"/>
    <w:rsid w:val="00076EB9"/>
    <w:rsid w:val="00077123"/>
    <w:rsid w:val="00077375"/>
    <w:rsid w:val="000774C7"/>
    <w:rsid w:val="00077504"/>
    <w:rsid w:val="000775EA"/>
    <w:rsid w:val="000777F9"/>
    <w:rsid w:val="00077826"/>
    <w:rsid w:val="00077F46"/>
    <w:rsid w:val="0008016C"/>
    <w:rsid w:val="0008022E"/>
    <w:rsid w:val="00080508"/>
    <w:rsid w:val="0008093D"/>
    <w:rsid w:val="00080EF7"/>
    <w:rsid w:val="0008102F"/>
    <w:rsid w:val="00081223"/>
    <w:rsid w:val="00081687"/>
    <w:rsid w:val="00081710"/>
    <w:rsid w:val="00082012"/>
    <w:rsid w:val="00082181"/>
    <w:rsid w:val="00082A61"/>
    <w:rsid w:val="00082F6E"/>
    <w:rsid w:val="00083131"/>
    <w:rsid w:val="0008321A"/>
    <w:rsid w:val="000832D8"/>
    <w:rsid w:val="000833F0"/>
    <w:rsid w:val="00083669"/>
    <w:rsid w:val="00083A08"/>
    <w:rsid w:val="00083A52"/>
    <w:rsid w:val="00084448"/>
    <w:rsid w:val="000844C5"/>
    <w:rsid w:val="000845F8"/>
    <w:rsid w:val="000846BF"/>
    <w:rsid w:val="00084911"/>
    <w:rsid w:val="00084A04"/>
    <w:rsid w:val="00084CBD"/>
    <w:rsid w:val="00085073"/>
    <w:rsid w:val="000850F1"/>
    <w:rsid w:val="00085211"/>
    <w:rsid w:val="0008536B"/>
    <w:rsid w:val="00085672"/>
    <w:rsid w:val="00085797"/>
    <w:rsid w:val="00085D9D"/>
    <w:rsid w:val="0008642B"/>
    <w:rsid w:val="00086588"/>
    <w:rsid w:val="0008682D"/>
    <w:rsid w:val="00086902"/>
    <w:rsid w:val="00086BFF"/>
    <w:rsid w:val="00086F0E"/>
    <w:rsid w:val="00087053"/>
    <w:rsid w:val="000871C3"/>
    <w:rsid w:val="000873FD"/>
    <w:rsid w:val="000874A9"/>
    <w:rsid w:val="00087716"/>
    <w:rsid w:val="0008774F"/>
    <w:rsid w:val="000877C0"/>
    <w:rsid w:val="00087CAC"/>
    <w:rsid w:val="00087EB1"/>
    <w:rsid w:val="00087F61"/>
    <w:rsid w:val="00087FA0"/>
    <w:rsid w:val="00090003"/>
    <w:rsid w:val="000900AD"/>
    <w:rsid w:val="00090C52"/>
    <w:rsid w:val="00090E8D"/>
    <w:rsid w:val="00090F3D"/>
    <w:rsid w:val="00090F93"/>
    <w:rsid w:val="0009169F"/>
    <w:rsid w:val="0009177D"/>
    <w:rsid w:val="00091812"/>
    <w:rsid w:val="000918A0"/>
    <w:rsid w:val="00091ABA"/>
    <w:rsid w:val="00091EE7"/>
    <w:rsid w:val="00092169"/>
    <w:rsid w:val="00092CCA"/>
    <w:rsid w:val="0009300B"/>
    <w:rsid w:val="000930F1"/>
    <w:rsid w:val="00093167"/>
    <w:rsid w:val="00093305"/>
    <w:rsid w:val="000935E2"/>
    <w:rsid w:val="00093904"/>
    <w:rsid w:val="00094132"/>
    <w:rsid w:val="0009441A"/>
    <w:rsid w:val="0009477D"/>
    <w:rsid w:val="00094B4C"/>
    <w:rsid w:val="00094C0D"/>
    <w:rsid w:val="00094CEB"/>
    <w:rsid w:val="00094EFC"/>
    <w:rsid w:val="000951C7"/>
    <w:rsid w:val="000952B1"/>
    <w:rsid w:val="00095563"/>
    <w:rsid w:val="000956B4"/>
    <w:rsid w:val="00095861"/>
    <w:rsid w:val="0009595B"/>
    <w:rsid w:val="000959A0"/>
    <w:rsid w:val="00095DA7"/>
    <w:rsid w:val="00096208"/>
    <w:rsid w:val="000963E0"/>
    <w:rsid w:val="00096642"/>
    <w:rsid w:val="00096802"/>
    <w:rsid w:val="00096992"/>
    <w:rsid w:val="00096A6B"/>
    <w:rsid w:val="00096B24"/>
    <w:rsid w:val="00096E4F"/>
    <w:rsid w:val="00097264"/>
    <w:rsid w:val="000972CF"/>
    <w:rsid w:val="000972E2"/>
    <w:rsid w:val="0009748F"/>
    <w:rsid w:val="00097536"/>
    <w:rsid w:val="00097692"/>
    <w:rsid w:val="00097AE9"/>
    <w:rsid w:val="00097BF1"/>
    <w:rsid w:val="00097D39"/>
    <w:rsid w:val="000A005A"/>
    <w:rsid w:val="000A0117"/>
    <w:rsid w:val="000A031B"/>
    <w:rsid w:val="000A040F"/>
    <w:rsid w:val="000A0456"/>
    <w:rsid w:val="000A059A"/>
    <w:rsid w:val="000A060C"/>
    <w:rsid w:val="000A0DF0"/>
    <w:rsid w:val="000A0F95"/>
    <w:rsid w:val="000A1388"/>
    <w:rsid w:val="000A14D6"/>
    <w:rsid w:val="000A14D8"/>
    <w:rsid w:val="000A183B"/>
    <w:rsid w:val="000A194F"/>
    <w:rsid w:val="000A19D6"/>
    <w:rsid w:val="000A1A50"/>
    <w:rsid w:val="000A1CEA"/>
    <w:rsid w:val="000A1DAE"/>
    <w:rsid w:val="000A2481"/>
    <w:rsid w:val="000A25A4"/>
    <w:rsid w:val="000A2963"/>
    <w:rsid w:val="000A2970"/>
    <w:rsid w:val="000A2CD2"/>
    <w:rsid w:val="000A2EF1"/>
    <w:rsid w:val="000A2F90"/>
    <w:rsid w:val="000A33C5"/>
    <w:rsid w:val="000A389C"/>
    <w:rsid w:val="000A38FA"/>
    <w:rsid w:val="000A3A41"/>
    <w:rsid w:val="000A3FED"/>
    <w:rsid w:val="000A4B07"/>
    <w:rsid w:val="000A4D48"/>
    <w:rsid w:val="000A4ED3"/>
    <w:rsid w:val="000A508A"/>
    <w:rsid w:val="000A5138"/>
    <w:rsid w:val="000A525B"/>
    <w:rsid w:val="000A57CD"/>
    <w:rsid w:val="000A5873"/>
    <w:rsid w:val="000A5AD2"/>
    <w:rsid w:val="000A5C47"/>
    <w:rsid w:val="000A628F"/>
    <w:rsid w:val="000A6327"/>
    <w:rsid w:val="000A68A1"/>
    <w:rsid w:val="000A6B5C"/>
    <w:rsid w:val="000A6C4A"/>
    <w:rsid w:val="000A7411"/>
    <w:rsid w:val="000A747D"/>
    <w:rsid w:val="000A74EA"/>
    <w:rsid w:val="000A74F9"/>
    <w:rsid w:val="000A7B19"/>
    <w:rsid w:val="000A7D0D"/>
    <w:rsid w:val="000A7D99"/>
    <w:rsid w:val="000A7E45"/>
    <w:rsid w:val="000B0251"/>
    <w:rsid w:val="000B04F9"/>
    <w:rsid w:val="000B0534"/>
    <w:rsid w:val="000B0750"/>
    <w:rsid w:val="000B094E"/>
    <w:rsid w:val="000B0EA7"/>
    <w:rsid w:val="000B1000"/>
    <w:rsid w:val="000B16E2"/>
    <w:rsid w:val="000B190D"/>
    <w:rsid w:val="000B1916"/>
    <w:rsid w:val="000B1A38"/>
    <w:rsid w:val="000B1B1E"/>
    <w:rsid w:val="000B1C0D"/>
    <w:rsid w:val="000B1D12"/>
    <w:rsid w:val="000B2107"/>
    <w:rsid w:val="000B210B"/>
    <w:rsid w:val="000B2227"/>
    <w:rsid w:val="000B22D3"/>
    <w:rsid w:val="000B2639"/>
    <w:rsid w:val="000B2644"/>
    <w:rsid w:val="000B2840"/>
    <w:rsid w:val="000B293D"/>
    <w:rsid w:val="000B2A9E"/>
    <w:rsid w:val="000B2AE8"/>
    <w:rsid w:val="000B3166"/>
    <w:rsid w:val="000B33F6"/>
    <w:rsid w:val="000B3417"/>
    <w:rsid w:val="000B345D"/>
    <w:rsid w:val="000B354B"/>
    <w:rsid w:val="000B3845"/>
    <w:rsid w:val="000B38DA"/>
    <w:rsid w:val="000B3AEF"/>
    <w:rsid w:val="000B3BA8"/>
    <w:rsid w:val="000B3C54"/>
    <w:rsid w:val="000B3D01"/>
    <w:rsid w:val="000B3E54"/>
    <w:rsid w:val="000B4103"/>
    <w:rsid w:val="000B422F"/>
    <w:rsid w:val="000B436E"/>
    <w:rsid w:val="000B46CC"/>
    <w:rsid w:val="000B48FA"/>
    <w:rsid w:val="000B4AF8"/>
    <w:rsid w:val="000B4B45"/>
    <w:rsid w:val="000B4F00"/>
    <w:rsid w:val="000B5019"/>
    <w:rsid w:val="000B522D"/>
    <w:rsid w:val="000B52EE"/>
    <w:rsid w:val="000B549F"/>
    <w:rsid w:val="000B5599"/>
    <w:rsid w:val="000B5755"/>
    <w:rsid w:val="000B5A09"/>
    <w:rsid w:val="000B5A6E"/>
    <w:rsid w:val="000B5E05"/>
    <w:rsid w:val="000B6212"/>
    <w:rsid w:val="000B634D"/>
    <w:rsid w:val="000B66DE"/>
    <w:rsid w:val="000B6827"/>
    <w:rsid w:val="000B6897"/>
    <w:rsid w:val="000B6953"/>
    <w:rsid w:val="000B6AB3"/>
    <w:rsid w:val="000B6B7D"/>
    <w:rsid w:val="000B6EF7"/>
    <w:rsid w:val="000B731C"/>
    <w:rsid w:val="000B74E1"/>
    <w:rsid w:val="000B76C8"/>
    <w:rsid w:val="000B7C88"/>
    <w:rsid w:val="000B7D91"/>
    <w:rsid w:val="000C016D"/>
    <w:rsid w:val="000C0291"/>
    <w:rsid w:val="000C0476"/>
    <w:rsid w:val="000C0489"/>
    <w:rsid w:val="000C0CE5"/>
    <w:rsid w:val="000C0CE7"/>
    <w:rsid w:val="000C0D3F"/>
    <w:rsid w:val="000C11F3"/>
    <w:rsid w:val="000C123C"/>
    <w:rsid w:val="000C1243"/>
    <w:rsid w:val="000C14E4"/>
    <w:rsid w:val="000C181E"/>
    <w:rsid w:val="000C1871"/>
    <w:rsid w:val="000C1EE8"/>
    <w:rsid w:val="000C2297"/>
    <w:rsid w:val="000C2546"/>
    <w:rsid w:val="000C2598"/>
    <w:rsid w:val="000C2668"/>
    <w:rsid w:val="000C2756"/>
    <w:rsid w:val="000C29F6"/>
    <w:rsid w:val="000C2A93"/>
    <w:rsid w:val="000C35F8"/>
    <w:rsid w:val="000C3F6D"/>
    <w:rsid w:val="000C4168"/>
    <w:rsid w:val="000C437F"/>
    <w:rsid w:val="000C44DE"/>
    <w:rsid w:val="000C465A"/>
    <w:rsid w:val="000C46BC"/>
    <w:rsid w:val="000C4769"/>
    <w:rsid w:val="000C47E8"/>
    <w:rsid w:val="000C4B4A"/>
    <w:rsid w:val="000C4C10"/>
    <w:rsid w:val="000C5261"/>
    <w:rsid w:val="000C5292"/>
    <w:rsid w:val="000C5548"/>
    <w:rsid w:val="000C5826"/>
    <w:rsid w:val="000C5AAD"/>
    <w:rsid w:val="000C5E2F"/>
    <w:rsid w:val="000C5EDA"/>
    <w:rsid w:val="000C5F33"/>
    <w:rsid w:val="000C6102"/>
    <w:rsid w:val="000C62AF"/>
    <w:rsid w:val="000C66F0"/>
    <w:rsid w:val="000C6A9E"/>
    <w:rsid w:val="000C6AAF"/>
    <w:rsid w:val="000C6F45"/>
    <w:rsid w:val="000C72B6"/>
    <w:rsid w:val="000C732B"/>
    <w:rsid w:val="000C7510"/>
    <w:rsid w:val="000C76FC"/>
    <w:rsid w:val="000C7963"/>
    <w:rsid w:val="000C7D6A"/>
    <w:rsid w:val="000C7F4A"/>
    <w:rsid w:val="000D01A6"/>
    <w:rsid w:val="000D02E9"/>
    <w:rsid w:val="000D0362"/>
    <w:rsid w:val="000D03D3"/>
    <w:rsid w:val="000D03F0"/>
    <w:rsid w:val="000D08B5"/>
    <w:rsid w:val="000D0F69"/>
    <w:rsid w:val="000D1135"/>
    <w:rsid w:val="000D14C1"/>
    <w:rsid w:val="000D1655"/>
    <w:rsid w:val="000D182D"/>
    <w:rsid w:val="000D194E"/>
    <w:rsid w:val="000D19C6"/>
    <w:rsid w:val="000D1C48"/>
    <w:rsid w:val="000D203F"/>
    <w:rsid w:val="000D20E3"/>
    <w:rsid w:val="000D2739"/>
    <w:rsid w:val="000D2921"/>
    <w:rsid w:val="000D293B"/>
    <w:rsid w:val="000D2E8F"/>
    <w:rsid w:val="000D2FFE"/>
    <w:rsid w:val="000D3011"/>
    <w:rsid w:val="000D3030"/>
    <w:rsid w:val="000D318E"/>
    <w:rsid w:val="000D3517"/>
    <w:rsid w:val="000D3AA1"/>
    <w:rsid w:val="000D3D0B"/>
    <w:rsid w:val="000D3DF2"/>
    <w:rsid w:val="000D3DF8"/>
    <w:rsid w:val="000D4179"/>
    <w:rsid w:val="000D4F99"/>
    <w:rsid w:val="000D50BF"/>
    <w:rsid w:val="000D50DB"/>
    <w:rsid w:val="000D5337"/>
    <w:rsid w:val="000D596F"/>
    <w:rsid w:val="000D5CAC"/>
    <w:rsid w:val="000D603D"/>
    <w:rsid w:val="000D603E"/>
    <w:rsid w:val="000D62F9"/>
    <w:rsid w:val="000D646A"/>
    <w:rsid w:val="000D65EF"/>
    <w:rsid w:val="000D6C3F"/>
    <w:rsid w:val="000D7117"/>
    <w:rsid w:val="000D719D"/>
    <w:rsid w:val="000D7379"/>
    <w:rsid w:val="000D7572"/>
    <w:rsid w:val="000D76DF"/>
    <w:rsid w:val="000D7B4A"/>
    <w:rsid w:val="000D7E6E"/>
    <w:rsid w:val="000E0033"/>
    <w:rsid w:val="000E0188"/>
    <w:rsid w:val="000E07AE"/>
    <w:rsid w:val="000E07D1"/>
    <w:rsid w:val="000E0BB9"/>
    <w:rsid w:val="000E0D15"/>
    <w:rsid w:val="000E1043"/>
    <w:rsid w:val="000E1407"/>
    <w:rsid w:val="000E156A"/>
    <w:rsid w:val="000E16D0"/>
    <w:rsid w:val="000E1961"/>
    <w:rsid w:val="000E1DC7"/>
    <w:rsid w:val="000E1E1C"/>
    <w:rsid w:val="000E1E65"/>
    <w:rsid w:val="000E237D"/>
    <w:rsid w:val="000E2573"/>
    <w:rsid w:val="000E266E"/>
    <w:rsid w:val="000E291C"/>
    <w:rsid w:val="000E2A56"/>
    <w:rsid w:val="000E2C04"/>
    <w:rsid w:val="000E2EBE"/>
    <w:rsid w:val="000E2F42"/>
    <w:rsid w:val="000E2F49"/>
    <w:rsid w:val="000E31BF"/>
    <w:rsid w:val="000E383C"/>
    <w:rsid w:val="000E38FC"/>
    <w:rsid w:val="000E3940"/>
    <w:rsid w:val="000E395A"/>
    <w:rsid w:val="000E3D3E"/>
    <w:rsid w:val="000E3F3A"/>
    <w:rsid w:val="000E40D1"/>
    <w:rsid w:val="000E412B"/>
    <w:rsid w:val="000E432A"/>
    <w:rsid w:val="000E4743"/>
    <w:rsid w:val="000E47E1"/>
    <w:rsid w:val="000E497F"/>
    <w:rsid w:val="000E515E"/>
    <w:rsid w:val="000E51CC"/>
    <w:rsid w:val="000E5D96"/>
    <w:rsid w:val="000E5E01"/>
    <w:rsid w:val="000E5E14"/>
    <w:rsid w:val="000E6036"/>
    <w:rsid w:val="000E6486"/>
    <w:rsid w:val="000E66A8"/>
    <w:rsid w:val="000E69C1"/>
    <w:rsid w:val="000E6B5E"/>
    <w:rsid w:val="000E6B8D"/>
    <w:rsid w:val="000E6BB5"/>
    <w:rsid w:val="000E6D9E"/>
    <w:rsid w:val="000E6F72"/>
    <w:rsid w:val="000E71B1"/>
    <w:rsid w:val="000E7B5D"/>
    <w:rsid w:val="000E7D3D"/>
    <w:rsid w:val="000E7E87"/>
    <w:rsid w:val="000E7F68"/>
    <w:rsid w:val="000F0441"/>
    <w:rsid w:val="000F0451"/>
    <w:rsid w:val="000F062A"/>
    <w:rsid w:val="000F0EBF"/>
    <w:rsid w:val="000F0ED4"/>
    <w:rsid w:val="000F10B0"/>
    <w:rsid w:val="000F1139"/>
    <w:rsid w:val="000F163A"/>
    <w:rsid w:val="000F1799"/>
    <w:rsid w:val="000F1940"/>
    <w:rsid w:val="000F1A09"/>
    <w:rsid w:val="000F1ACE"/>
    <w:rsid w:val="000F1B29"/>
    <w:rsid w:val="000F1C57"/>
    <w:rsid w:val="000F1F12"/>
    <w:rsid w:val="000F1F27"/>
    <w:rsid w:val="000F201B"/>
    <w:rsid w:val="000F2153"/>
    <w:rsid w:val="000F2183"/>
    <w:rsid w:val="000F234A"/>
    <w:rsid w:val="000F2549"/>
    <w:rsid w:val="000F270B"/>
    <w:rsid w:val="000F320C"/>
    <w:rsid w:val="000F3239"/>
    <w:rsid w:val="000F327A"/>
    <w:rsid w:val="000F33D8"/>
    <w:rsid w:val="000F3BC8"/>
    <w:rsid w:val="000F3CD3"/>
    <w:rsid w:val="000F3DA0"/>
    <w:rsid w:val="000F3DB3"/>
    <w:rsid w:val="000F3EC3"/>
    <w:rsid w:val="000F41B1"/>
    <w:rsid w:val="000F4856"/>
    <w:rsid w:val="000F49CC"/>
    <w:rsid w:val="000F4A34"/>
    <w:rsid w:val="000F4AE6"/>
    <w:rsid w:val="000F4C68"/>
    <w:rsid w:val="000F4F23"/>
    <w:rsid w:val="000F5089"/>
    <w:rsid w:val="000F5125"/>
    <w:rsid w:val="000F5139"/>
    <w:rsid w:val="000F55B7"/>
    <w:rsid w:val="000F60EB"/>
    <w:rsid w:val="000F650B"/>
    <w:rsid w:val="000F6EE4"/>
    <w:rsid w:val="000F6F24"/>
    <w:rsid w:val="000F6F66"/>
    <w:rsid w:val="000F715A"/>
    <w:rsid w:val="000F7199"/>
    <w:rsid w:val="000F7484"/>
    <w:rsid w:val="000F756F"/>
    <w:rsid w:val="000F76BA"/>
    <w:rsid w:val="000F78F1"/>
    <w:rsid w:val="000F7E30"/>
    <w:rsid w:val="0010013A"/>
    <w:rsid w:val="001002F9"/>
    <w:rsid w:val="0010046C"/>
    <w:rsid w:val="001004B4"/>
    <w:rsid w:val="001004FC"/>
    <w:rsid w:val="00100641"/>
    <w:rsid w:val="001008BC"/>
    <w:rsid w:val="001008D8"/>
    <w:rsid w:val="00100A49"/>
    <w:rsid w:val="00100D9B"/>
    <w:rsid w:val="00101077"/>
    <w:rsid w:val="001010AA"/>
    <w:rsid w:val="0010119C"/>
    <w:rsid w:val="0010167C"/>
    <w:rsid w:val="00101923"/>
    <w:rsid w:val="00101DAE"/>
    <w:rsid w:val="00101DB5"/>
    <w:rsid w:val="00102053"/>
    <w:rsid w:val="00102068"/>
    <w:rsid w:val="00102408"/>
    <w:rsid w:val="00102490"/>
    <w:rsid w:val="00102562"/>
    <w:rsid w:val="0010270F"/>
    <w:rsid w:val="00102755"/>
    <w:rsid w:val="00102759"/>
    <w:rsid w:val="00102B80"/>
    <w:rsid w:val="00102BD9"/>
    <w:rsid w:val="00102CE9"/>
    <w:rsid w:val="00102D29"/>
    <w:rsid w:val="00102E99"/>
    <w:rsid w:val="00103077"/>
    <w:rsid w:val="001030F7"/>
    <w:rsid w:val="001033EA"/>
    <w:rsid w:val="001033EF"/>
    <w:rsid w:val="00103553"/>
    <w:rsid w:val="001037CA"/>
    <w:rsid w:val="00103B4D"/>
    <w:rsid w:val="00103B96"/>
    <w:rsid w:val="00103CD2"/>
    <w:rsid w:val="00103F89"/>
    <w:rsid w:val="00104199"/>
    <w:rsid w:val="00104CCD"/>
    <w:rsid w:val="0010521A"/>
    <w:rsid w:val="00105470"/>
    <w:rsid w:val="00105626"/>
    <w:rsid w:val="001058E2"/>
    <w:rsid w:val="00105B12"/>
    <w:rsid w:val="00105B94"/>
    <w:rsid w:val="00105C7F"/>
    <w:rsid w:val="00105E72"/>
    <w:rsid w:val="00105EA8"/>
    <w:rsid w:val="00105F03"/>
    <w:rsid w:val="0010614D"/>
    <w:rsid w:val="001065AB"/>
    <w:rsid w:val="00106622"/>
    <w:rsid w:val="00106844"/>
    <w:rsid w:val="00106A64"/>
    <w:rsid w:val="00106BCF"/>
    <w:rsid w:val="00106D42"/>
    <w:rsid w:val="00106EAE"/>
    <w:rsid w:val="00106F90"/>
    <w:rsid w:val="001070B2"/>
    <w:rsid w:val="0010724F"/>
    <w:rsid w:val="00107651"/>
    <w:rsid w:val="00107865"/>
    <w:rsid w:val="001079EE"/>
    <w:rsid w:val="00107B17"/>
    <w:rsid w:val="00107B8C"/>
    <w:rsid w:val="00107D70"/>
    <w:rsid w:val="00110064"/>
    <w:rsid w:val="0011006E"/>
    <w:rsid w:val="001105F3"/>
    <w:rsid w:val="0011073E"/>
    <w:rsid w:val="00110A61"/>
    <w:rsid w:val="001112FB"/>
    <w:rsid w:val="00111518"/>
    <w:rsid w:val="00111648"/>
    <w:rsid w:val="001117A6"/>
    <w:rsid w:val="00111A57"/>
    <w:rsid w:val="00111D6C"/>
    <w:rsid w:val="001122E5"/>
    <w:rsid w:val="00112454"/>
    <w:rsid w:val="00112BDA"/>
    <w:rsid w:val="00112D04"/>
    <w:rsid w:val="00112FC4"/>
    <w:rsid w:val="00113568"/>
    <w:rsid w:val="00113882"/>
    <w:rsid w:val="00113D4C"/>
    <w:rsid w:val="00113E6A"/>
    <w:rsid w:val="00113E89"/>
    <w:rsid w:val="00113FE3"/>
    <w:rsid w:val="00114075"/>
    <w:rsid w:val="001144F6"/>
    <w:rsid w:val="00114839"/>
    <w:rsid w:val="00114DD6"/>
    <w:rsid w:val="00114FAB"/>
    <w:rsid w:val="001153AB"/>
    <w:rsid w:val="001153F6"/>
    <w:rsid w:val="001156C2"/>
    <w:rsid w:val="00115809"/>
    <w:rsid w:val="00115B56"/>
    <w:rsid w:val="00115C99"/>
    <w:rsid w:val="00115CB9"/>
    <w:rsid w:val="00115CC1"/>
    <w:rsid w:val="00115E7D"/>
    <w:rsid w:val="00115EC9"/>
    <w:rsid w:val="00116A1B"/>
    <w:rsid w:val="00116A70"/>
    <w:rsid w:val="00116AF2"/>
    <w:rsid w:val="00117224"/>
    <w:rsid w:val="00117237"/>
    <w:rsid w:val="00117C6A"/>
    <w:rsid w:val="00117D81"/>
    <w:rsid w:val="00117F04"/>
    <w:rsid w:val="00117F6C"/>
    <w:rsid w:val="001201CA"/>
    <w:rsid w:val="00120C4A"/>
    <w:rsid w:val="00120D13"/>
    <w:rsid w:val="00120E78"/>
    <w:rsid w:val="00120ECF"/>
    <w:rsid w:val="00121102"/>
    <w:rsid w:val="0012126C"/>
    <w:rsid w:val="001213D6"/>
    <w:rsid w:val="0012171B"/>
    <w:rsid w:val="00121984"/>
    <w:rsid w:val="00121A43"/>
    <w:rsid w:val="00121DB0"/>
    <w:rsid w:val="0012214B"/>
    <w:rsid w:val="001223BF"/>
    <w:rsid w:val="00122709"/>
    <w:rsid w:val="00122856"/>
    <w:rsid w:val="00122A51"/>
    <w:rsid w:val="00122A57"/>
    <w:rsid w:val="0012320E"/>
    <w:rsid w:val="0012340D"/>
    <w:rsid w:val="0012344B"/>
    <w:rsid w:val="001238E4"/>
    <w:rsid w:val="00123974"/>
    <w:rsid w:val="00123AC4"/>
    <w:rsid w:val="00123B4F"/>
    <w:rsid w:val="00123E61"/>
    <w:rsid w:val="00123EBE"/>
    <w:rsid w:val="001244F1"/>
    <w:rsid w:val="0012453A"/>
    <w:rsid w:val="00124642"/>
    <w:rsid w:val="00124A44"/>
    <w:rsid w:val="00124C2A"/>
    <w:rsid w:val="001251C7"/>
    <w:rsid w:val="001251CC"/>
    <w:rsid w:val="00125347"/>
    <w:rsid w:val="001257C0"/>
    <w:rsid w:val="00125818"/>
    <w:rsid w:val="00125C10"/>
    <w:rsid w:val="00125FB0"/>
    <w:rsid w:val="00126064"/>
    <w:rsid w:val="00126084"/>
    <w:rsid w:val="001264D5"/>
    <w:rsid w:val="00126E59"/>
    <w:rsid w:val="00126EA7"/>
    <w:rsid w:val="00126ED2"/>
    <w:rsid w:val="0012735E"/>
    <w:rsid w:val="001273F5"/>
    <w:rsid w:val="0012778C"/>
    <w:rsid w:val="0012780D"/>
    <w:rsid w:val="0012791B"/>
    <w:rsid w:val="00127BB1"/>
    <w:rsid w:val="00127D15"/>
    <w:rsid w:val="00127FFB"/>
    <w:rsid w:val="00130070"/>
    <w:rsid w:val="00130B8D"/>
    <w:rsid w:val="00130D28"/>
    <w:rsid w:val="00130E1F"/>
    <w:rsid w:val="00131075"/>
    <w:rsid w:val="0013144A"/>
    <w:rsid w:val="001314E5"/>
    <w:rsid w:val="00131667"/>
    <w:rsid w:val="00131A6C"/>
    <w:rsid w:val="00131CA1"/>
    <w:rsid w:val="00132021"/>
    <w:rsid w:val="00132120"/>
    <w:rsid w:val="00132649"/>
    <w:rsid w:val="0013264B"/>
    <w:rsid w:val="0013294C"/>
    <w:rsid w:val="00132AEC"/>
    <w:rsid w:val="00132AFE"/>
    <w:rsid w:val="00132B7F"/>
    <w:rsid w:val="00132CA1"/>
    <w:rsid w:val="00132FAE"/>
    <w:rsid w:val="001330CB"/>
    <w:rsid w:val="00133551"/>
    <w:rsid w:val="0013366A"/>
    <w:rsid w:val="001338FA"/>
    <w:rsid w:val="00133970"/>
    <w:rsid w:val="001341FB"/>
    <w:rsid w:val="00134228"/>
    <w:rsid w:val="001343D1"/>
    <w:rsid w:val="0013474E"/>
    <w:rsid w:val="0013499C"/>
    <w:rsid w:val="00134A16"/>
    <w:rsid w:val="001350E6"/>
    <w:rsid w:val="00135275"/>
    <w:rsid w:val="001352D5"/>
    <w:rsid w:val="0013584E"/>
    <w:rsid w:val="001359CD"/>
    <w:rsid w:val="00135CF9"/>
    <w:rsid w:val="00135D1A"/>
    <w:rsid w:val="00135EB3"/>
    <w:rsid w:val="001361B1"/>
    <w:rsid w:val="00136426"/>
    <w:rsid w:val="0013695D"/>
    <w:rsid w:val="0013720F"/>
    <w:rsid w:val="00137257"/>
    <w:rsid w:val="001372CE"/>
    <w:rsid w:val="00137389"/>
    <w:rsid w:val="0013743C"/>
    <w:rsid w:val="001377EE"/>
    <w:rsid w:val="00137872"/>
    <w:rsid w:val="00137989"/>
    <w:rsid w:val="00137DB1"/>
    <w:rsid w:val="00137EF3"/>
    <w:rsid w:val="00137FAC"/>
    <w:rsid w:val="001403D3"/>
    <w:rsid w:val="001406D4"/>
    <w:rsid w:val="001409A4"/>
    <w:rsid w:val="00140C38"/>
    <w:rsid w:val="00140C9D"/>
    <w:rsid w:val="00140F19"/>
    <w:rsid w:val="0014131B"/>
    <w:rsid w:val="00141CF7"/>
    <w:rsid w:val="00141DA3"/>
    <w:rsid w:val="001424EE"/>
    <w:rsid w:val="00142BC9"/>
    <w:rsid w:val="00142D4E"/>
    <w:rsid w:val="00142FC1"/>
    <w:rsid w:val="00143491"/>
    <w:rsid w:val="001434D7"/>
    <w:rsid w:val="001435D8"/>
    <w:rsid w:val="0014364B"/>
    <w:rsid w:val="001438FF"/>
    <w:rsid w:val="0014398E"/>
    <w:rsid w:val="00143A5E"/>
    <w:rsid w:val="00143AA4"/>
    <w:rsid w:val="00143DA3"/>
    <w:rsid w:val="00143EF0"/>
    <w:rsid w:val="00144586"/>
    <w:rsid w:val="0014474D"/>
    <w:rsid w:val="001447CB"/>
    <w:rsid w:val="00144836"/>
    <w:rsid w:val="00144840"/>
    <w:rsid w:val="001448AB"/>
    <w:rsid w:val="001451E2"/>
    <w:rsid w:val="00145696"/>
    <w:rsid w:val="00145B8A"/>
    <w:rsid w:val="00145D0F"/>
    <w:rsid w:val="00145E3A"/>
    <w:rsid w:val="001469AF"/>
    <w:rsid w:val="00147132"/>
    <w:rsid w:val="00147A8E"/>
    <w:rsid w:val="00147B1B"/>
    <w:rsid w:val="00147B40"/>
    <w:rsid w:val="00147B92"/>
    <w:rsid w:val="00147E5A"/>
    <w:rsid w:val="001500F0"/>
    <w:rsid w:val="00150143"/>
    <w:rsid w:val="0015056E"/>
    <w:rsid w:val="001508A1"/>
    <w:rsid w:val="00150DF1"/>
    <w:rsid w:val="00151398"/>
    <w:rsid w:val="00151A6B"/>
    <w:rsid w:val="00151AC8"/>
    <w:rsid w:val="00151C6C"/>
    <w:rsid w:val="00152162"/>
    <w:rsid w:val="001526B5"/>
    <w:rsid w:val="00152A02"/>
    <w:rsid w:val="00152C28"/>
    <w:rsid w:val="001532D8"/>
    <w:rsid w:val="0015345A"/>
    <w:rsid w:val="00153756"/>
    <w:rsid w:val="00153EDD"/>
    <w:rsid w:val="00154052"/>
    <w:rsid w:val="00154089"/>
    <w:rsid w:val="001541EC"/>
    <w:rsid w:val="0015427A"/>
    <w:rsid w:val="00154878"/>
    <w:rsid w:val="001548E7"/>
    <w:rsid w:val="00154AB9"/>
    <w:rsid w:val="00154DFA"/>
    <w:rsid w:val="00154E4D"/>
    <w:rsid w:val="00155068"/>
    <w:rsid w:val="001551A1"/>
    <w:rsid w:val="001552E8"/>
    <w:rsid w:val="00155827"/>
    <w:rsid w:val="001558E3"/>
    <w:rsid w:val="00155BA1"/>
    <w:rsid w:val="00155DA6"/>
    <w:rsid w:val="00155F75"/>
    <w:rsid w:val="001562E4"/>
    <w:rsid w:val="001563E8"/>
    <w:rsid w:val="001564F9"/>
    <w:rsid w:val="00156A63"/>
    <w:rsid w:val="00156C80"/>
    <w:rsid w:val="00156E6A"/>
    <w:rsid w:val="00156F9E"/>
    <w:rsid w:val="00157075"/>
    <w:rsid w:val="00157323"/>
    <w:rsid w:val="0015778A"/>
    <w:rsid w:val="00157790"/>
    <w:rsid w:val="001577D8"/>
    <w:rsid w:val="001603FC"/>
    <w:rsid w:val="00160550"/>
    <w:rsid w:val="00160785"/>
    <w:rsid w:val="001608FB"/>
    <w:rsid w:val="00160DDF"/>
    <w:rsid w:val="00160FD6"/>
    <w:rsid w:val="00161183"/>
    <w:rsid w:val="00161272"/>
    <w:rsid w:val="001612F4"/>
    <w:rsid w:val="00161423"/>
    <w:rsid w:val="00161604"/>
    <w:rsid w:val="001617C7"/>
    <w:rsid w:val="00161B2D"/>
    <w:rsid w:val="00161CAE"/>
    <w:rsid w:val="00162073"/>
    <w:rsid w:val="001621C7"/>
    <w:rsid w:val="001622FE"/>
    <w:rsid w:val="00162405"/>
    <w:rsid w:val="0016250B"/>
    <w:rsid w:val="00162717"/>
    <w:rsid w:val="001629A1"/>
    <w:rsid w:val="00162AF7"/>
    <w:rsid w:val="00162CD6"/>
    <w:rsid w:val="00163965"/>
    <w:rsid w:val="00163B3F"/>
    <w:rsid w:val="00163C35"/>
    <w:rsid w:val="00163CC7"/>
    <w:rsid w:val="00163CEE"/>
    <w:rsid w:val="00164351"/>
    <w:rsid w:val="001643E1"/>
    <w:rsid w:val="00164990"/>
    <w:rsid w:val="00164A9D"/>
    <w:rsid w:val="00164AEA"/>
    <w:rsid w:val="00164B95"/>
    <w:rsid w:val="00164C0B"/>
    <w:rsid w:val="00164C63"/>
    <w:rsid w:val="00164D1C"/>
    <w:rsid w:val="00164F2A"/>
    <w:rsid w:val="00165224"/>
    <w:rsid w:val="0016542D"/>
    <w:rsid w:val="001654F1"/>
    <w:rsid w:val="0016590D"/>
    <w:rsid w:val="00165F48"/>
    <w:rsid w:val="00165FEF"/>
    <w:rsid w:val="001663D0"/>
    <w:rsid w:val="00166BB6"/>
    <w:rsid w:val="001673DA"/>
    <w:rsid w:val="001674E1"/>
    <w:rsid w:val="00167DAD"/>
    <w:rsid w:val="00167E16"/>
    <w:rsid w:val="00167E7F"/>
    <w:rsid w:val="00170223"/>
    <w:rsid w:val="0017029E"/>
    <w:rsid w:val="0017060A"/>
    <w:rsid w:val="00170BDE"/>
    <w:rsid w:val="00170DA1"/>
    <w:rsid w:val="00170DAE"/>
    <w:rsid w:val="00171109"/>
    <w:rsid w:val="001714B3"/>
    <w:rsid w:val="001716F3"/>
    <w:rsid w:val="00171845"/>
    <w:rsid w:val="0017189B"/>
    <w:rsid w:val="00171B8A"/>
    <w:rsid w:val="00171C60"/>
    <w:rsid w:val="00171FF5"/>
    <w:rsid w:val="001727AA"/>
    <w:rsid w:val="001728DF"/>
    <w:rsid w:val="00172B15"/>
    <w:rsid w:val="00172C27"/>
    <w:rsid w:val="00172C40"/>
    <w:rsid w:val="001736C0"/>
    <w:rsid w:val="00173773"/>
    <w:rsid w:val="00173C7B"/>
    <w:rsid w:val="00173DA0"/>
    <w:rsid w:val="0017405E"/>
    <w:rsid w:val="00174144"/>
    <w:rsid w:val="0017432F"/>
    <w:rsid w:val="00174359"/>
    <w:rsid w:val="001743F7"/>
    <w:rsid w:val="00174436"/>
    <w:rsid w:val="001747A8"/>
    <w:rsid w:val="001749C2"/>
    <w:rsid w:val="00174A7A"/>
    <w:rsid w:val="00174A9C"/>
    <w:rsid w:val="00174B32"/>
    <w:rsid w:val="00174E66"/>
    <w:rsid w:val="00174F7D"/>
    <w:rsid w:val="00175084"/>
    <w:rsid w:val="00175256"/>
    <w:rsid w:val="00175486"/>
    <w:rsid w:val="00175498"/>
    <w:rsid w:val="001757E9"/>
    <w:rsid w:val="00175C5E"/>
    <w:rsid w:val="00175D22"/>
    <w:rsid w:val="00175DAC"/>
    <w:rsid w:val="00175E91"/>
    <w:rsid w:val="00176472"/>
    <w:rsid w:val="001765C1"/>
    <w:rsid w:val="00176755"/>
    <w:rsid w:val="0017681C"/>
    <w:rsid w:val="001768F3"/>
    <w:rsid w:val="0017694C"/>
    <w:rsid w:val="00176A8C"/>
    <w:rsid w:val="00176B6F"/>
    <w:rsid w:val="00176BAA"/>
    <w:rsid w:val="00176D97"/>
    <w:rsid w:val="00177151"/>
    <w:rsid w:val="00177669"/>
    <w:rsid w:val="001777EA"/>
    <w:rsid w:val="00177800"/>
    <w:rsid w:val="00177921"/>
    <w:rsid w:val="001806E5"/>
    <w:rsid w:val="00180B4C"/>
    <w:rsid w:val="0018100F"/>
    <w:rsid w:val="001814CE"/>
    <w:rsid w:val="00181AA9"/>
    <w:rsid w:val="00181DEA"/>
    <w:rsid w:val="00182089"/>
    <w:rsid w:val="0018211F"/>
    <w:rsid w:val="0018227A"/>
    <w:rsid w:val="001822FE"/>
    <w:rsid w:val="0018230C"/>
    <w:rsid w:val="00182352"/>
    <w:rsid w:val="0018251A"/>
    <w:rsid w:val="00182C82"/>
    <w:rsid w:val="00182C9F"/>
    <w:rsid w:val="00182D0F"/>
    <w:rsid w:val="00182F42"/>
    <w:rsid w:val="00182F55"/>
    <w:rsid w:val="00182F62"/>
    <w:rsid w:val="001832AE"/>
    <w:rsid w:val="00183427"/>
    <w:rsid w:val="00183729"/>
    <w:rsid w:val="00183779"/>
    <w:rsid w:val="0018389C"/>
    <w:rsid w:val="001838AE"/>
    <w:rsid w:val="00183B1A"/>
    <w:rsid w:val="00183B6C"/>
    <w:rsid w:val="00183C05"/>
    <w:rsid w:val="00184279"/>
    <w:rsid w:val="001845AB"/>
    <w:rsid w:val="0018462A"/>
    <w:rsid w:val="00184927"/>
    <w:rsid w:val="00184C2F"/>
    <w:rsid w:val="00184D5C"/>
    <w:rsid w:val="00184EB5"/>
    <w:rsid w:val="00184F9E"/>
    <w:rsid w:val="00185163"/>
    <w:rsid w:val="0018536E"/>
    <w:rsid w:val="00185619"/>
    <w:rsid w:val="00185863"/>
    <w:rsid w:val="00185DCB"/>
    <w:rsid w:val="00185E27"/>
    <w:rsid w:val="00185E80"/>
    <w:rsid w:val="00185FC9"/>
    <w:rsid w:val="00185FE4"/>
    <w:rsid w:val="00185FF6"/>
    <w:rsid w:val="00186010"/>
    <w:rsid w:val="0018622C"/>
    <w:rsid w:val="001863C6"/>
    <w:rsid w:val="001867ED"/>
    <w:rsid w:val="001868D2"/>
    <w:rsid w:val="00186BE9"/>
    <w:rsid w:val="00186D5B"/>
    <w:rsid w:val="00186DB0"/>
    <w:rsid w:val="00186DF5"/>
    <w:rsid w:val="00186F17"/>
    <w:rsid w:val="0018714F"/>
    <w:rsid w:val="001872CC"/>
    <w:rsid w:val="00187315"/>
    <w:rsid w:val="00187366"/>
    <w:rsid w:val="0018748D"/>
    <w:rsid w:val="0018766B"/>
    <w:rsid w:val="00187681"/>
    <w:rsid w:val="001877C8"/>
    <w:rsid w:val="00187E0D"/>
    <w:rsid w:val="00187E40"/>
    <w:rsid w:val="00187EB2"/>
    <w:rsid w:val="00190526"/>
    <w:rsid w:val="00190620"/>
    <w:rsid w:val="00190852"/>
    <w:rsid w:val="00190951"/>
    <w:rsid w:val="00190975"/>
    <w:rsid w:val="001917A2"/>
    <w:rsid w:val="00191804"/>
    <w:rsid w:val="00191B22"/>
    <w:rsid w:val="00191B2C"/>
    <w:rsid w:val="00191B56"/>
    <w:rsid w:val="00191DE3"/>
    <w:rsid w:val="00191DE8"/>
    <w:rsid w:val="001923A1"/>
    <w:rsid w:val="0019248E"/>
    <w:rsid w:val="0019258F"/>
    <w:rsid w:val="001925D0"/>
    <w:rsid w:val="0019268F"/>
    <w:rsid w:val="001926F9"/>
    <w:rsid w:val="00192808"/>
    <w:rsid w:val="00192CCE"/>
    <w:rsid w:val="00192D84"/>
    <w:rsid w:val="00193066"/>
    <w:rsid w:val="00193191"/>
    <w:rsid w:val="001931AF"/>
    <w:rsid w:val="001931F7"/>
    <w:rsid w:val="00193264"/>
    <w:rsid w:val="00193365"/>
    <w:rsid w:val="001936F8"/>
    <w:rsid w:val="001939EB"/>
    <w:rsid w:val="00193C7D"/>
    <w:rsid w:val="00193CD5"/>
    <w:rsid w:val="001941F7"/>
    <w:rsid w:val="001942B5"/>
    <w:rsid w:val="001945C6"/>
    <w:rsid w:val="0019483C"/>
    <w:rsid w:val="00194860"/>
    <w:rsid w:val="0019496E"/>
    <w:rsid w:val="00194B02"/>
    <w:rsid w:val="00194BE3"/>
    <w:rsid w:val="00194FD8"/>
    <w:rsid w:val="00195678"/>
    <w:rsid w:val="001956A3"/>
    <w:rsid w:val="00195A81"/>
    <w:rsid w:val="001962EA"/>
    <w:rsid w:val="0019687C"/>
    <w:rsid w:val="001969AB"/>
    <w:rsid w:val="00196B50"/>
    <w:rsid w:val="00196BD3"/>
    <w:rsid w:val="00196DBF"/>
    <w:rsid w:val="00196DDC"/>
    <w:rsid w:val="00196E7A"/>
    <w:rsid w:val="00197208"/>
    <w:rsid w:val="00197415"/>
    <w:rsid w:val="00197A25"/>
    <w:rsid w:val="00197B4F"/>
    <w:rsid w:val="00197BE9"/>
    <w:rsid w:val="00197FB4"/>
    <w:rsid w:val="001A03A3"/>
    <w:rsid w:val="001A03C4"/>
    <w:rsid w:val="001A03E4"/>
    <w:rsid w:val="001A03F9"/>
    <w:rsid w:val="001A067F"/>
    <w:rsid w:val="001A07BA"/>
    <w:rsid w:val="001A08D7"/>
    <w:rsid w:val="001A0ADA"/>
    <w:rsid w:val="001A0FD0"/>
    <w:rsid w:val="001A138F"/>
    <w:rsid w:val="001A1801"/>
    <w:rsid w:val="001A199D"/>
    <w:rsid w:val="001A1C8F"/>
    <w:rsid w:val="001A1CE0"/>
    <w:rsid w:val="001A1EEA"/>
    <w:rsid w:val="001A209F"/>
    <w:rsid w:val="001A20C7"/>
    <w:rsid w:val="001A27FA"/>
    <w:rsid w:val="001A294A"/>
    <w:rsid w:val="001A2C33"/>
    <w:rsid w:val="001A3407"/>
    <w:rsid w:val="001A3440"/>
    <w:rsid w:val="001A3A91"/>
    <w:rsid w:val="001A3E39"/>
    <w:rsid w:val="001A3ECB"/>
    <w:rsid w:val="001A3F40"/>
    <w:rsid w:val="001A414C"/>
    <w:rsid w:val="001A4211"/>
    <w:rsid w:val="001A457C"/>
    <w:rsid w:val="001A4801"/>
    <w:rsid w:val="001A4843"/>
    <w:rsid w:val="001A4905"/>
    <w:rsid w:val="001A4ADB"/>
    <w:rsid w:val="001A4BBB"/>
    <w:rsid w:val="001A4C1D"/>
    <w:rsid w:val="001A5198"/>
    <w:rsid w:val="001A5201"/>
    <w:rsid w:val="001A55BF"/>
    <w:rsid w:val="001A56A1"/>
    <w:rsid w:val="001A5C12"/>
    <w:rsid w:val="001A5CB0"/>
    <w:rsid w:val="001A5D9C"/>
    <w:rsid w:val="001A5F34"/>
    <w:rsid w:val="001A601E"/>
    <w:rsid w:val="001A611D"/>
    <w:rsid w:val="001A6137"/>
    <w:rsid w:val="001A681D"/>
    <w:rsid w:val="001A6860"/>
    <w:rsid w:val="001A6889"/>
    <w:rsid w:val="001A6DB1"/>
    <w:rsid w:val="001A6E8E"/>
    <w:rsid w:val="001A6F80"/>
    <w:rsid w:val="001A7036"/>
    <w:rsid w:val="001A73BA"/>
    <w:rsid w:val="001A7759"/>
    <w:rsid w:val="001A781F"/>
    <w:rsid w:val="001A7E42"/>
    <w:rsid w:val="001B0067"/>
    <w:rsid w:val="001B02C1"/>
    <w:rsid w:val="001B03F4"/>
    <w:rsid w:val="001B0702"/>
    <w:rsid w:val="001B072A"/>
    <w:rsid w:val="001B0789"/>
    <w:rsid w:val="001B078A"/>
    <w:rsid w:val="001B0849"/>
    <w:rsid w:val="001B0A5D"/>
    <w:rsid w:val="001B0DF2"/>
    <w:rsid w:val="001B1328"/>
    <w:rsid w:val="001B144F"/>
    <w:rsid w:val="001B167C"/>
    <w:rsid w:val="001B1704"/>
    <w:rsid w:val="001B1BAA"/>
    <w:rsid w:val="001B1F16"/>
    <w:rsid w:val="001B1F26"/>
    <w:rsid w:val="001B1F76"/>
    <w:rsid w:val="001B20CB"/>
    <w:rsid w:val="001B269E"/>
    <w:rsid w:val="001B26E2"/>
    <w:rsid w:val="001B2A5E"/>
    <w:rsid w:val="001B3217"/>
    <w:rsid w:val="001B3359"/>
    <w:rsid w:val="001B34AA"/>
    <w:rsid w:val="001B36FD"/>
    <w:rsid w:val="001B3716"/>
    <w:rsid w:val="001B388A"/>
    <w:rsid w:val="001B394C"/>
    <w:rsid w:val="001B39AF"/>
    <w:rsid w:val="001B3B1A"/>
    <w:rsid w:val="001B3B34"/>
    <w:rsid w:val="001B3FFE"/>
    <w:rsid w:val="001B48A3"/>
    <w:rsid w:val="001B4D5F"/>
    <w:rsid w:val="001B4F5E"/>
    <w:rsid w:val="001B51B1"/>
    <w:rsid w:val="001B53B8"/>
    <w:rsid w:val="001B5482"/>
    <w:rsid w:val="001B5680"/>
    <w:rsid w:val="001B570C"/>
    <w:rsid w:val="001B576C"/>
    <w:rsid w:val="001B57FA"/>
    <w:rsid w:val="001B5873"/>
    <w:rsid w:val="001B5B0E"/>
    <w:rsid w:val="001B5D3D"/>
    <w:rsid w:val="001B5D5A"/>
    <w:rsid w:val="001B5DC0"/>
    <w:rsid w:val="001B607C"/>
    <w:rsid w:val="001B63D5"/>
    <w:rsid w:val="001B6571"/>
    <w:rsid w:val="001B6967"/>
    <w:rsid w:val="001B6BB8"/>
    <w:rsid w:val="001B6CC2"/>
    <w:rsid w:val="001B7028"/>
    <w:rsid w:val="001B71EA"/>
    <w:rsid w:val="001B722F"/>
    <w:rsid w:val="001B735D"/>
    <w:rsid w:val="001B756B"/>
    <w:rsid w:val="001B78E7"/>
    <w:rsid w:val="001B7BE6"/>
    <w:rsid w:val="001B7BF8"/>
    <w:rsid w:val="001B7EB5"/>
    <w:rsid w:val="001C00B8"/>
    <w:rsid w:val="001C025E"/>
    <w:rsid w:val="001C02C4"/>
    <w:rsid w:val="001C0491"/>
    <w:rsid w:val="001C0BDD"/>
    <w:rsid w:val="001C1289"/>
    <w:rsid w:val="001C134B"/>
    <w:rsid w:val="001C13BD"/>
    <w:rsid w:val="001C1655"/>
    <w:rsid w:val="001C17C9"/>
    <w:rsid w:val="001C194C"/>
    <w:rsid w:val="001C1C12"/>
    <w:rsid w:val="001C1D85"/>
    <w:rsid w:val="001C1E7C"/>
    <w:rsid w:val="001C203E"/>
    <w:rsid w:val="001C20D5"/>
    <w:rsid w:val="001C243A"/>
    <w:rsid w:val="001C2564"/>
    <w:rsid w:val="001C26A6"/>
    <w:rsid w:val="001C2C75"/>
    <w:rsid w:val="001C2CC3"/>
    <w:rsid w:val="001C2CD2"/>
    <w:rsid w:val="001C2F3E"/>
    <w:rsid w:val="001C3210"/>
    <w:rsid w:val="001C34C4"/>
    <w:rsid w:val="001C38E7"/>
    <w:rsid w:val="001C3AFD"/>
    <w:rsid w:val="001C4044"/>
    <w:rsid w:val="001C40E2"/>
    <w:rsid w:val="001C41BB"/>
    <w:rsid w:val="001C42BA"/>
    <w:rsid w:val="001C458F"/>
    <w:rsid w:val="001C4704"/>
    <w:rsid w:val="001C471C"/>
    <w:rsid w:val="001C49B5"/>
    <w:rsid w:val="001C4E4C"/>
    <w:rsid w:val="001C5007"/>
    <w:rsid w:val="001C5101"/>
    <w:rsid w:val="001C513A"/>
    <w:rsid w:val="001C56AA"/>
    <w:rsid w:val="001C59EA"/>
    <w:rsid w:val="001C5CBC"/>
    <w:rsid w:val="001C6046"/>
    <w:rsid w:val="001C6468"/>
    <w:rsid w:val="001C67F9"/>
    <w:rsid w:val="001C68B9"/>
    <w:rsid w:val="001C6D5A"/>
    <w:rsid w:val="001C70F7"/>
    <w:rsid w:val="001C7209"/>
    <w:rsid w:val="001C7420"/>
    <w:rsid w:val="001C7D87"/>
    <w:rsid w:val="001D05A4"/>
    <w:rsid w:val="001D0985"/>
    <w:rsid w:val="001D0D80"/>
    <w:rsid w:val="001D1017"/>
    <w:rsid w:val="001D1220"/>
    <w:rsid w:val="001D1252"/>
    <w:rsid w:val="001D12AB"/>
    <w:rsid w:val="001D1306"/>
    <w:rsid w:val="001D18FA"/>
    <w:rsid w:val="001D1B35"/>
    <w:rsid w:val="001D1CF9"/>
    <w:rsid w:val="001D1E2F"/>
    <w:rsid w:val="001D2025"/>
    <w:rsid w:val="001D2876"/>
    <w:rsid w:val="001D2B9B"/>
    <w:rsid w:val="001D2F25"/>
    <w:rsid w:val="001D30C2"/>
    <w:rsid w:val="001D31B4"/>
    <w:rsid w:val="001D32C4"/>
    <w:rsid w:val="001D36DD"/>
    <w:rsid w:val="001D375F"/>
    <w:rsid w:val="001D3A86"/>
    <w:rsid w:val="001D3C6E"/>
    <w:rsid w:val="001D401E"/>
    <w:rsid w:val="001D4033"/>
    <w:rsid w:val="001D4180"/>
    <w:rsid w:val="001D418F"/>
    <w:rsid w:val="001D4197"/>
    <w:rsid w:val="001D41F9"/>
    <w:rsid w:val="001D463C"/>
    <w:rsid w:val="001D4778"/>
    <w:rsid w:val="001D49B0"/>
    <w:rsid w:val="001D4A52"/>
    <w:rsid w:val="001D4A68"/>
    <w:rsid w:val="001D4D62"/>
    <w:rsid w:val="001D4F26"/>
    <w:rsid w:val="001D51CE"/>
    <w:rsid w:val="001D547C"/>
    <w:rsid w:val="001D5BFC"/>
    <w:rsid w:val="001D5EBF"/>
    <w:rsid w:val="001D601E"/>
    <w:rsid w:val="001D6048"/>
    <w:rsid w:val="001D619F"/>
    <w:rsid w:val="001D6633"/>
    <w:rsid w:val="001D6788"/>
    <w:rsid w:val="001D69CC"/>
    <w:rsid w:val="001D6BBD"/>
    <w:rsid w:val="001D6E1D"/>
    <w:rsid w:val="001D6FD9"/>
    <w:rsid w:val="001D74F9"/>
    <w:rsid w:val="001D76E5"/>
    <w:rsid w:val="001D773B"/>
    <w:rsid w:val="001D7E2E"/>
    <w:rsid w:val="001D7FC7"/>
    <w:rsid w:val="001E0121"/>
    <w:rsid w:val="001E01C6"/>
    <w:rsid w:val="001E0248"/>
    <w:rsid w:val="001E0252"/>
    <w:rsid w:val="001E0548"/>
    <w:rsid w:val="001E083D"/>
    <w:rsid w:val="001E0ACE"/>
    <w:rsid w:val="001E0BAF"/>
    <w:rsid w:val="001E1008"/>
    <w:rsid w:val="001E1172"/>
    <w:rsid w:val="001E1354"/>
    <w:rsid w:val="001E171B"/>
    <w:rsid w:val="001E17EC"/>
    <w:rsid w:val="001E1C2A"/>
    <w:rsid w:val="001E1DBE"/>
    <w:rsid w:val="001E1DCC"/>
    <w:rsid w:val="001E203F"/>
    <w:rsid w:val="001E2117"/>
    <w:rsid w:val="001E2512"/>
    <w:rsid w:val="001E26C4"/>
    <w:rsid w:val="001E275B"/>
    <w:rsid w:val="001E284D"/>
    <w:rsid w:val="001E2A18"/>
    <w:rsid w:val="001E2AF3"/>
    <w:rsid w:val="001E2CED"/>
    <w:rsid w:val="001E3073"/>
    <w:rsid w:val="001E30DD"/>
    <w:rsid w:val="001E31EC"/>
    <w:rsid w:val="001E332B"/>
    <w:rsid w:val="001E3CA3"/>
    <w:rsid w:val="001E3DEE"/>
    <w:rsid w:val="001E3E2B"/>
    <w:rsid w:val="001E41CD"/>
    <w:rsid w:val="001E44E4"/>
    <w:rsid w:val="001E475C"/>
    <w:rsid w:val="001E4F25"/>
    <w:rsid w:val="001E5108"/>
    <w:rsid w:val="001E52ED"/>
    <w:rsid w:val="001E53BD"/>
    <w:rsid w:val="001E5C65"/>
    <w:rsid w:val="001E626A"/>
    <w:rsid w:val="001E650D"/>
    <w:rsid w:val="001E66DA"/>
    <w:rsid w:val="001E6B18"/>
    <w:rsid w:val="001E7084"/>
    <w:rsid w:val="001E73B0"/>
    <w:rsid w:val="001E75ED"/>
    <w:rsid w:val="001E7C98"/>
    <w:rsid w:val="001F0585"/>
    <w:rsid w:val="001F0782"/>
    <w:rsid w:val="001F087F"/>
    <w:rsid w:val="001F0E67"/>
    <w:rsid w:val="001F130A"/>
    <w:rsid w:val="001F1319"/>
    <w:rsid w:val="001F169E"/>
    <w:rsid w:val="001F1934"/>
    <w:rsid w:val="001F1A3E"/>
    <w:rsid w:val="001F1AAC"/>
    <w:rsid w:val="001F1AD9"/>
    <w:rsid w:val="001F1C8F"/>
    <w:rsid w:val="001F1D5E"/>
    <w:rsid w:val="001F1D92"/>
    <w:rsid w:val="001F20A6"/>
    <w:rsid w:val="001F20AF"/>
    <w:rsid w:val="001F27DE"/>
    <w:rsid w:val="001F2C02"/>
    <w:rsid w:val="001F2CF3"/>
    <w:rsid w:val="001F3314"/>
    <w:rsid w:val="001F33EB"/>
    <w:rsid w:val="001F3776"/>
    <w:rsid w:val="001F3A75"/>
    <w:rsid w:val="001F3BCF"/>
    <w:rsid w:val="001F430A"/>
    <w:rsid w:val="001F432B"/>
    <w:rsid w:val="001F4450"/>
    <w:rsid w:val="001F4553"/>
    <w:rsid w:val="001F485C"/>
    <w:rsid w:val="001F4FE9"/>
    <w:rsid w:val="001F531F"/>
    <w:rsid w:val="001F5456"/>
    <w:rsid w:val="001F5589"/>
    <w:rsid w:val="001F560A"/>
    <w:rsid w:val="001F574E"/>
    <w:rsid w:val="001F58FE"/>
    <w:rsid w:val="001F5F67"/>
    <w:rsid w:val="001F5FE4"/>
    <w:rsid w:val="001F6072"/>
    <w:rsid w:val="001F60D0"/>
    <w:rsid w:val="001F6344"/>
    <w:rsid w:val="001F6549"/>
    <w:rsid w:val="001F667A"/>
    <w:rsid w:val="001F66B8"/>
    <w:rsid w:val="001F687D"/>
    <w:rsid w:val="001F6889"/>
    <w:rsid w:val="001F6992"/>
    <w:rsid w:val="001F6D98"/>
    <w:rsid w:val="001F7455"/>
    <w:rsid w:val="001F750D"/>
    <w:rsid w:val="001F7574"/>
    <w:rsid w:val="001F79CB"/>
    <w:rsid w:val="001F7E9C"/>
    <w:rsid w:val="001F7F80"/>
    <w:rsid w:val="00200240"/>
    <w:rsid w:val="002002AA"/>
    <w:rsid w:val="002005DF"/>
    <w:rsid w:val="002006BA"/>
    <w:rsid w:val="00200953"/>
    <w:rsid w:val="00200BF9"/>
    <w:rsid w:val="00200D12"/>
    <w:rsid w:val="00200DB3"/>
    <w:rsid w:val="0020121E"/>
    <w:rsid w:val="002013A0"/>
    <w:rsid w:val="002015B8"/>
    <w:rsid w:val="00201A09"/>
    <w:rsid w:val="00201B09"/>
    <w:rsid w:val="00201C2B"/>
    <w:rsid w:val="00201D95"/>
    <w:rsid w:val="00201E29"/>
    <w:rsid w:val="00201F9C"/>
    <w:rsid w:val="00202215"/>
    <w:rsid w:val="0020223F"/>
    <w:rsid w:val="0020245D"/>
    <w:rsid w:val="002024B7"/>
    <w:rsid w:val="002024C3"/>
    <w:rsid w:val="002027AE"/>
    <w:rsid w:val="00202AB7"/>
    <w:rsid w:val="00202ABD"/>
    <w:rsid w:val="00202CA6"/>
    <w:rsid w:val="00202EBE"/>
    <w:rsid w:val="00202FD2"/>
    <w:rsid w:val="00203353"/>
    <w:rsid w:val="00203DB4"/>
    <w:rsid w:val="00203F06"/>
    <w:rsid w:val="00203FB2"/>
    <w:rsid w:val="00204101"/>
    <w:rsid w:val="00204231"/>
    <w:rsid w:val="00204374"/>
    <w:rsid w:val="00204459"/>
    <w:rsid w:val="0020453D"/>
    <w:rsid w:val="002049ED"/>
    <w:rsid w:val="00204A0A"/>
    <w:rsid w:val="00204F56"/>
    <w:rsid w:val="0020501A"/>
    <w:rsid w:val="0020538A"/>
    <w:rsid w:val="0020565D"/>
    <w:rsid w:val="00205693"/>
    <w:rsid w:val="00205B4F"/>
    <w:rsid w:val="00205D74"/>
    <w:rsid w:val="00205EE0"/>
    <w:rsid w:val="002060DD"/>
    <w:rsid w:val="00206292"/>
    <w:rsid w:val="002067B1"/>
    <w:rsid w:val="00206865"/>
    <w:rsid w:val="00206B77"/>
    <w:rsid w:val="00206E1A"/>
    <w:rsid w:val="00206E23"/>
    <w:rsid w:val="00206ED2"/>
    <w:rsid w:val="002070FE"/>
    <w:rsid w:val="0020787B"/>
    <w:rsid w:val="0020796A"/>
    <w:rsid w:val="002079C4"/>
    <w:rsid w:val="00207A9C"/>
    <w:rsid w:val="00207AE5"/>
    <w:rsid w:val="00210754"/>
    <w:rsid w:val="00210A3E"/>
    <w:rsid w:val="00210AB5"/>
    <w:rsid w:val="00210B12"/>
    <w:rsid w:val="00210D95"/>
    <w:rsid w:val="00210E7D"/>
    <w:rsid w:val="00210F58"/>
    <w:rsid w:val="0021130E"/>
    <w:rsid w:val="002116AB"/>
    <w:rsid w:val="00211E5F"/>
    <w:rsid w:val="00211EA2"/>
    <w:rsid w:val="00211FC5"/>
    <w:rsid w:val="0021235C"/>
    <w:rsid w:val="00212909"/>
    <w:rsid w:val="00212C37"/>
    <w:rsid w:val="00212D3F"/>
    <w:rsid w:val="00212D71"/>
    <w:rsid w:val="00212E52"/>
    <w:rsid w:val="00212F4D"/>
    <w:rsid w:val="0021315B"/>
    <w:rsid w:val="0021380A"/>
    <w:rsid w:val="00213D77"/>
    <w:rsid w:val="00213DCC"/>
    <w:rsid w:val="00213ED3"/>
    <w:rsid w:val="0021423E"/>
    <w:rsid w:val="002146C1"/>
    <w:rsid w:val="002149F1"/>
    <w:rsid w:val="00214B2A"/>
    <w:rsid w:val="00214BB8"/>
    <w:rsid w:val="00215182"/>
    <w:rsid w:val="00215233"/>
    <w:rsid w:val="00215423"/>
    <w:rsid w:val="002159D5"/>
    <w:rsid w:val="00215BCB"/>
    <w:rsid w:val="00215D04"/>
    <w:rsid w:val="00215D0B"/>
    <w:rsid w:val="00215E2D"/>
    <w:rsid w:val="00215FCA"/>
    <w:rsid w:val="002162BE"/>
    <w:rsid w:val="00216395"/>
    <w:rsid w:val="002163A3"/>
    <w:rsid w:val="00216F4B"/>
    <w:rsid w:val="002170C7"/>
    <w:rsid w:val="0021715B"/>
    <w:rsid w:val="00217206"/>
    <w:rsid w:val="00217958"/>
    <w:rsid w:val="00217AF5"/>
    <w:rsid w:val="00217FBD"/>
    <w:rsid w:val="00220198"/>
    <w:rsid w:val="002203A6"/>
    <w:rsid w:val="00220625"/>
    <w:rsid w:val="00220657"/>
    <w:rsid w:val="00220705"/>
    <w:rsid w:val="00220841"/>
    <w:rsid w:val="0022085C"/>
    <w:rsid w:val="00220A2B"/>
    <w:rsid w:val="00220FAB"/>
    <w:rsid w:val="002214C3"/>
    <w:rsid w:val="00221A74"/>
    <w:rsid w:val="00221AB8"/>
    <w:rsid w:val="00221B9B"/>
    <w:rsid w:val="00221CE9"/>
    <w:rsid w:val="00221D47"/>
    <w:rsid w:val="00221E03"/>
    <w:rsid w:val="002226B8"/>
    <w:rsid w:val="00222735"/>
    <w:rsid w:val="0022284F"/>
    <w:rsid w:val="00222901"/>
    <w:rsid w:val="00222BF3"/>
    <w:rsid w:val="00222C5A"/>
    <w:rsid w:val="0022307A"/>
    <w:rsid w:val="002230A2"/>
    <w:rsid w:val="00223247"/>
    <w:rsid w:val="00223755"/>
    <w:rsid w:val="002237FE"/>
    <w:rsid w:val="0022382D"/>
    <w:rsid w:val="00223BD9"/>
    <w:rsid w:val="00223D8E"/>
    <w:rsid w:val="00223EB3"/>
    <w:rsid w:val="002241D3"/>
    <w:rsid w:val="00224388"/>
    <w:rsid w:val="002249EF"/>
    <w:rsid w:val="002249FF"/>
    <w:rsid w:val="00224D65"/>
    <w:rsid w:val="00224F8F"/>
    <w:rsid w:val="00225478"/>
    <w:rsid w:val="0022554E"/>
    <w:rsid w:val="00225A3F"/>
    <w:rsid w:val="00225AF9"/>
    <w:rsid w:val="00225C4C"/>
    <w:rsid w:val="00225D79"/>
    <w:rsid w:val="00225F52"/>
    <w:rsid w:val="00226428"/>
    <w:rsid w:val="002267A4"/>
    <w:rsid w:val="002268D2"/>
    <w:rsid w:val="002268EF"/>
    <w:rsid w:val="00226A9E"/>
    <w:rsid w:val="00226C00"/>
    <w:rsid w:val="00226F69"/>
    <w:rsid w:val="00227229"/>
    <w:rsid w:val="00227BD5"/>
    <w:rsid w:val="00230310"/>
    <w:rsid w:val="002303F1"/>
    <w:rsid w:val="002304B5"/>
    <w:rsid w:val="002304E0"/>
    <w:rsid w:val="002305E2"/>
    <w:rsid w:val="00230968"/>
    <w:rsid w:val="002309EE"/>
    <w:rsid w:val="00231281"/>
    <w:rsid w:val="00231AFA"/>
    <w:rsid w:val="0023202C"/>
    <w:rsid w:val="002323A7"/>
    <w:rsid w:val="00232402"/>
    <w:rsid w:val="00232665"/>
    <w:rsid w:val="00232701"/>
    <w:rsid w:val="00232789"/>
    <w:rsid w:val="002329EC"/>
    <w:rsid w:val="00232B09"/>
    <w:rsid w:val="00232B13"/>
    <w:rsid w:val="00232BB9"/>
    <w:rsid w:val="00232E0F"/>
    <w:rsid w:val="002332DF"/>
    <w:rsid w:val="0023351B"/>
    <w:rsid w:val="00233714"/>
    <w:rsid w:val="00233A1F"/>
    <w:rsid w:val="002341AF"/>
    <w:rsid w:val="002342B2"/>
    <w:rsid w:val="0023446E"/>
    <w:rsid w:val="002344F6"/>
    <w:rsid w:val="00234581"/>
    <w:rsid w:val="0023487A"/>
    <w:rsid w:val="0023490C"/>
    <w:rsid w:val="002352BC"/>
    <w:rsid w:val="0023530D"/>
    <w:rsid w:val="002354B9"/>
    <w:rsid w:val="002354CC"/>
    <w:rsid w:val="0023565B"/>
    <w:rsid w:val="00235990"/>
    <w:rsid w:val="00235DB0"/>
    <w:rsid w:val="00236888"/>
    <w:rsid w:val="002369B5"/>
    <w:rsid w:val="002372A4"/>
    <w:rsid w:val="002374DD"/>
    <w:rsid w:val="00237723"/>
    <w:rsid w:val="0023773A"/>
    <w:rsid w:val="00237971"/>
    <w:rsid w:val="00237C4A"/>
    <w:rsid w:val="00237D5B"/>
    <w:rsid w:val="00237D95"/>
    <w:rsid w:val="00237E49"/>
    <w:rsid w:val="00237ED7"/>
    <w:rsid w:val="002400FF"/>
    <w:rsid w:val="0024021C"/>
    <w:rsid w:val="002402A6"/>
    <w:rsid w:val="00240A02"/>
    <w:rsid w:val="00240B68"/>
    <w:rsid w:val="00240BD0"/>
    <w:rsid w:val="00240D1D"/>
    <w:rsid w:val="00241030"/>
    <w:rsid w:val="00241119"/>
    <w:rsid w:val="00241222"/>
    <w:rsid w:val="002414C2"/>
    <w:rsid w:val="002414D8"/>
    <w:rsid w:val="002416A4"/>
    <w:rsid w:val="002417D0"/>
    <w:rsid w:val="00241906"/>
    <w:rsid w:val="00241D04"/>
    <w:rsid w:val="00241EEA"/>
    <w:rsid w:val="002424CC"/>
    <w:rsid w:val="00242505"/>
    <w:rsid w:val="00242542"/>
    <w:rsid w:val="00242A38"/>
    <w:rsid w:val="00242D77"/>
    <w:rsid w:val="00243214"/>
    <w:rsid w:val="002436CE"/>
    <w:rsid w:val="002436E1"/>
    <w:rsid w:val="002437AB"/>
    <w:rsid w:val="00243A0C"/>
    <w:rsid w:val="00243ACC"/>
    <w:rsid w:val="00243D05"/>
    <w:rsid w:val="00243D9E"/>
    <w:rsid w:val="00244158"/>
    <w:rsid w:val="00244333"/>
    <w:rsid w:val="002444EC"/>
    <w:rsid w:val="0024459F"/>
    <w:rsid w:val="00244C04"/>
    <w:rsid w:val="00244EFD"/>
    <w:rsid w:val="00244F45"/>
    <w:rsid w:val="00245086"/>
    <w:rsid w:val="002452E6"/>
    <w:rsid w:val="0024539C"/>
    <w:rsid w:val="002454C1"/>
    <w:rsid w:val="0024581F"/>
    <w:rsid w:val="002458F2"/>
    <w:rsid w:val="002459C1"/>
    <w:rsid w:val="00245F57"/>
    <w:rsid w:val="002466A4"/>
    <w:rsid w:val="00246F6E"/>
    <w:rsid w:val="002471FC"/>
    <w:rsid w:val="00247877"/>
    <w:rsid w:val="002478F5"/>
    <w:rsid w:val="00247961"/>
    <w:rsid w:val="00247B8B"/>
    <w:rsid w:val="00247C60"/>
    <w:rsid w:val="00247D39"/>
    <w:rsid w:val="00247E80"/>
    <w:rsid w:val="00247FDF"/>
    <w:rsid w:val="0025070F"/>
    <w:rsid w:val="002507B4"/>
    <w:rsid w:val="00250900"/>
    <w:rsid w:val="00250CDD"/>
    <w:rsid w:val="0025109F"/>
    <w:rsid w:val="002519F1"/>
    <w:rsid w:val="00251DBE"/>
    <w:rsid w:val="00251F21"/>
    <w:rsid w:val="00252085"/>
    <w:rsid w:val="00252D49"/>
    <w:rsid w:val="00252FC7"/>
    <w:rsid w:val="00253288"/>
    <w:rsid w:val="0025371A"/>
    <w:rsid w:val="00253DC3"/>
    <w:rsid w:val="0025454F"/>
    <w:rsid w:val="0025473B"/>
    <w:rsid w:val="00254A45"/>
    <w:rsid w:val="00254C17"/>
    <w:rsid w:val="00254EC2"/>
    <w:rsid w:val="00254F48"/>
    <w:rsid w:val="00254FF9"/>
    <w:rsid w:val="002551F0"/>
    <w:rsid w:val="0025561B"/>
    <w:rsid w:val="00255B5A"/>
    <w:rsid w:val="00255C42"/>
    <w:rsid w:val="00255C6E"/>
    <w:rsid w:val="00255C6F"/>
    <w:rsid w:val="00255C7A"/>
    <w:rsid w:val="00255D02"/>
    <w:rsid w:val="00255E0C"/>
    <w:rsid w:val="00255E22"/>
    <w:rsid w:val="002563E6"/>
    <w:rsid w:val="002565EA"/>
    <w:rsid w:val="002567BC"/>
    <w:rsid w:val="0025686A"/>
    <w:rsid w:val="002569BF"/>
    <w:rsid w:val="00256C87"/>
    <w:rsid w:val="00256E20"/>
    <w:rsid w:val="002574AE"/>
    <w:rsid w:val="0025780D"/>
    <w:rsid w:val="00257D3A"/>
    <w:rsid w:val="002600D4"/>
    <w:rsid w:val="002600E7"/>
    <w:rsid w:val="002601FA"/>
    <w:rsid w:val="00260216"/>
    <w:rsid w:val="0026022B"/>
    <w:rsid w:val="002605F5"/>
    <w:rsid w:val="00260743"/>
    <w:rsid w:val="00260B31"/>
    <w:rsid w:val="00260D00"/>
    <w:rsid w:val="00260E5B"/>
    <w:rsid w:val="00261629"/>
    <w:rsid w:val="0026168A"/>
    <w:rsid w:val="00261786"/>
    <w:rsid w:val="00261BFA"/>
    <w:rsid w:val="00261F58"/>
    <w:rsid w:val="00261FD6"/>
    <w:rsid w:val="002623F0"/>
    <w:rsid w:val="002624EC"/>
    <w:rsid w:val="00262575"/>
    <w:rsid w:val="002626BF"/>
    <w:rsid w:val="00262709"/>
    <w:rsid w:val="00263355"/>
    <w:rsid w:val="002639CF"/>
    <w:rsid w:val="00263C29"/>
    <w:rsid w:val="00263D59"/>
    <w:rsid w:val="00264268"/>
    <w:rsid w:val="002643A9"/>
    <w:rsid w:val="002645DE"/>
    <w:rsid w:val="00264626"/>
    <w:rsid w:val="002646A9"/>
    <w:rsid w:val="0026470C"/>
    <w:rsid w:val="0026470E"/>
    <w:rsid w:val="002647D4"/>
    <w:rsid w:val="00264890"/>
    <w:rsid w:val="00264BDC"/>
    <w:rsid w:val="00264D18"/>
    <w:rsid w:val="00264FCA"/>
    <w:rsid w:val="002651C5"/>
    <w:rsid w:val="002652AA"/>
    <w:rsid w:val="00265A19"/>
    <w:rsid w:val="00265BC5"/>
    <w:rsid w:val="00265D6C"/>
    <w:rsid w:val="00265D9D"/>
    <w:rsid w:val="00265FD9"/>
    <w:rsid w:val="00266120"/>
    <w:rsid w:val="002661C6"/>
    <w:rsid w:val="00266243"/>
    <w:rsid w:val="00266308"/>
    <w:rsid w:val="0026632C"/>
    <w:rsid w:val="0026646E"/>
    <w:rsid w:val="00266582"/>
    <w:rsid w:val="00266953"/>
    <w:rsid w:val="002670C0"/>
    <w:rsid w:val="0026715B"/>
    <w:rsid w:val="0026724A"/>
    <w:rsid w:val="002674EE"/>
    <w:rsid w:val="002675A3"/>
    <w:rsid w:val="0026791E"/>
    <w:rsid w:val="00267946"/>
    <w:rsid w:val="00267C31"/>
    <w:rsid w:val="00270117"/>
    <w:rsid w:val="002701AE"/>
    <w:rsid w:val="0027092D"/>
    <w:rsid w:val="002709D4"/>
    <w:rsid w:val="00270A69"/>
    <w:rsid w:val="00270CAA"/>
    <w:rsid w:val="00271099"/>
    <w:rsid w:val="002711B2"/>
    <w:rsid w:val="00271330"/>
    <w:rsid w:val="00271DC0"/>
    <w:rsid w:val="00271FA1"/>
    <w:rsid w:val="00272292"/>
    <w:rsid w:val="002725D0"/>
    <w:rsid w:val="00272903"/>
    <w:rsid w:val="0027290E"/>
    <w:rsid w:val="002729E9"/>
    <w:rsid w:val="00273175"/>
    <w:rsid w:val="002732AD"/>
    <w:rsid w:val="00273354"/>
    <w:rsid w:val="00273648"/>
    <w:rsid w:val="002736D3"/>
    <w:rsid w:val="00273CF5"/>
    <w:rsid w:val="00273EE6"/>
    <w:rsid w:val="00273F6B"/>
    <w:rsid w:val="00274355"/>
    <w:rsid w:val="002743F1"/>
    <w:rsid w:val="00274450"/>
    <w:rsid w:val="002749C1"/>
    <w:rsid w:val="00274B22"/>
    <w:rsid w:val="00274BE2"/>
    <w:rsid w:val="00275213"/>
    <w:rsid w:val="002756C8"/>
    <w:rsid w:val="002756E4"/>
    <w:rsid w:val="0027575D"/>
    <w:rsid w:val="00275A1E"/>
    <w:rsid w:val="00275F8E"/>
    <w:rsid w:val="00275FF1"/>
    <w:rsid w:val="00276001"/>
    <w:rsid w:val="00276355"/>
    <w:rsid w:val="00276A43"/>
    <w:rsid w:val="00276C53"/>
    <w:rsid w:val="0027705A"/>
    <w:rsid w:val="00277075"/>
    <w:rsid w:val="00277452"/>
    <w:rsid w:val="00277925"/>
    <w:rsid w:val="002779FA"/>
    <w:rsid w:val="002802AC"/>
    <w:rsid w:val="0028038F"/>
    <w:rsid w:val="00280681"/>
    <w:rsid w:val="00280A04"/>
    <w:rsid w:val="00280A6F"/>
    <w:rsid w:val="00280EE5"/>
    <w:rsid w:val="00281035"/>
    <w:rsid w:val="0028105E"/>
    <w:rsid w:val="00281475"/>
    <w:rsid w:val="002814FC"/>
    <w:rsid w:val="00281656"/>
    <w:rsid w:val="00281A9A"/>
    <w:rsid w:val="00281C85"/>
    <w:rsid w:val="00281DA5"/>
    <w:rsid w:val="00281EF2"/>
    <w:rsid w:val="00282088"/>
    <w:rsid w:val="0028235B"/>
    <w:rsid w:val="002826BC"/>
    <w:rsid w:val="00282C28"/>
    <w:rsid w:val="00282F99"/>
    <w:rsid w:val="00283094"/>
    <w:rsid w:val="00283598"/>
    <w:rsid w:val="00283603"/>
    <w:rsid w:val="00284075"/>
    <w:rsid w:val="00284260"/>
    <w:rsid w:val="002842AD"/>
    <w:rsid w:val="002843D8"/>
    <w:rsid w:val="0028496B"/>
    <w:rsid w:val="00284A86"/>
    <w:rsid w:val="00284C8B"/>
    <w:rsid w:val="002855DB"/>
    <w:rsid w:val="00285775"/>
    <w:rsid w:val="00285A8C"/>
    <w:rsid w:val="00285C98"/>
    <w:rsid w:val="00285E66"/>
    <w:rsid w:val="00286217"/>
    <w:rsid w:val="00286659"/>
    <w:rsid w:val="00286689"/>
    <w:rsid w:val="002867AB"/>
    <w:rsid w:val="00286C0C"/>
    <w:rsid w:val="00286D56"/>
    <w:rsid w:val="00286FE3"/>
    <w:rsid w:val="002873A9"/>
    <w:rsid w:val="0028759F"/>
    <w:rsid w:val="00287A7F"/>
    <w:rsid w:val="00287C62"/>
    <w:rsid w:val="00287D20"/>
    <w:rsid w:val="00287EC2"/>
    <w:rsid w:val="00287F8D"/>
    <w:rsid w:val="002901AA"/>
    <w:rsid w:val="00290333"/>
    <w:rsid w:val="00290712"/>
    <w:rsid w:val="00290732"/>
    <w:rsid w:val="002907EE"/>
    <w:rsid w:val="00290C0E"/>
    <w:rsid w:val="00290EFF"/>
    <w:rsid w:val="00291107"/>
    <w:rsid w:val="00291204"/>
    <w:rsid w:val="0029153F"/>
    <w:rsid w:val="0029159D"/>
    <w:rsid w:val="00291636"/>
    <w:rsid w:val="002916CA"/>
    <w:rsid w:val="00291A10"/>
    <w:rsid w:val="00291D61"/>
    <w:rsid w:val="00291D64"/>
    <w:rsid w:val="00292205"/>
    <w:rsid w:val="002924AE"/>
    <w:rsid w:val="0029254C"/>
    <w:rsid w:val="00292590"/>
    <w:rsid w:val="002926A1"/>
    <w:rsid w:val="002926D9"/>
    <w:rsid w:val="0029281C"/>
    <w:rsid w:val="00292865"/>
    <w:rsid w:val="002928AA"/>
    <w:rsid w:val="002929D4"/>
    <w:rsid w:val="00293053"/>
    <w:rsid w:val="0029309C"/>
    <w:rsid w:val="002930EC"/>
    <w:rsid w:val="00293190"/>
    <w:rsid w:val="002932D9"/>
    <w:rsid w:val="002934AA"/>
    <w:rsid w:val="002934EA"/>
    <w:rsid w:val="00293546"/>
    <w:rsid w:val="002935CF"/>
    <w:rsid w:val="00293AF3"/>
    <w:rsid w:val="00293DA3"/>
    <w:rsid w:val="00294082"/>
    <w:rsid w:val="00294100"/>
    <w:rsid w:val="00294633"/>
    <w:rsid w:val="002947CC"/>
    <w:rsid w:val="002948E9"/>
    <w:rsid w:val="002949BC"/>
    <w:rsid w:val="00294AB2"/>
    <w:rsid w:val="00294C69"/>
    <w:rsid w:val="00294F0A"/>
    <w:rsid w:val="00295006"/>
    <w:rsid w:val="002956F5"/>
    <w:rsid w:val="00295719"/>
    <w:rsid w:val="00295795"/>
    <w:rsid w:val="002958AC"/>
    <w:rsid w:val="00295922"/>
    <w:rsid w:val="0029597B"/>
    <w:rsid w:val="002961F6"/>
    <w:rsid w:val="0029640F"/>
    <w:rsid w:val="002964C9"/>
    <w:rsid w:val="00296680"/>
    <w:rsid w:val="00296E7F"/>
    <w:rsid w:val="0029706B"/>
    <w:rsid w:val="002972C8"/>
    <w:rsid w:val="00297482"/>
    <w:rsid w:val="00297669"/>
    <w:rsid w:val="002979A2"/>
    <w:rsid w:val="00297DEB"/>
    <w:rsid w:val="002A0099"/>
    <w:rsid w:val="002A05C8"/>
    <w:rsid w:val="002A063D"/>
    <w:rsid w:val="002A0D9A"/>
    <w:rsid w:val="002A0E45"/>
    <w:rsid w:val="002A0F1C"/>
    <w:rsid w:val="002A100A"/>
    <w:rsid w:val="002A10AA"/>
    <w:rsid w:val="002A113B"/>
    <w:rsid w:val="002A1AB9"/>
    <w:rsid w:val="002A1B36"/>
    <w:rsid w:val="002A1F1D"/>
    <w:rsid w:val="002A20E3"/>
    <w:rsid w:val="002A2186"/>
    <w:rsid w:val="002A22AA"/>
    <w:rsid w:val="002A2693"/>
    <w:rsid w:val="002A26D3"/>
    <w:rsid w:val="002A2893"/>
    <w:rsid w:val="002A2ADA"/>
    <w:rsid w:val="002A2B21"/>
    <w:rsid w:val="002A2F58"/>
    <w:rsid w:val="002A2F97"/>
    <w:rsid w:val="002A3303"/>
    <w:rsid w:val="002A3491"/>
    <w:rsid w:val="002A3498"/>
    <w:rsid w:val="002A410E"/>
    <w:rsid w:val="002A43C7"/>
    <w:rsid w:val="002A46ED"/>
    <w:rsid w:val="002A4A26"/>
    <w:rsid w:val="002A4AD0"/>
    <w:rsid w:val="002A4B13"/>
    <w:rsid w:val="002A4D84"/>
    <w:rsid w:val="002A4EB1"/>
    <w:rsid w:val="002A4EB9"/>
    <w:rsid w:val="002A517E"/>
    <w:rsid w:val="002A5628"/>
    <w:rsid w:val="002A5753"/>
    <w:rsid w:val="002A5764"/>
    <w:rsid w:val="002A591E"/>
    <w:rsid w:val="002A5961"/>
    <w:rsid w:val="002A5B62"/>
    <w:rsid w:val="002A5C2D"/>
    <w:rsid w:val="002A61EF"/>
    <w:rsid w:val="002A6321"/>
    <w:rsid w:val="002A65D8"/>
    <w:rsid w:val="002A66DF"/>
    <w:rsid w:val="002A6824"/>
    <w:rsid w:val="002A69A4"/>
    <w:rsid w:val="002A6AC7"/>
    <w:rsid w:val="002A6BBD"/>
    <w:rsid w:val="002A6C33"/>
    <w:rsid w:val="002A6EAC"/>
    <w:rsid w:val="002A6F59"/>
    <w:rsid w:val="002A704B"/>
    <w:rsid w:val="002A72F7"/>
    <w:rsid w:val="002A75FA"/>
    <w:rsid w:val="002A773A"/>
    <w:rsid w:val="002A777C"/>
    <w:rsid w:val="002A7B1F"/>
    <w:rsid w:val="002A7B8C"/>
    <w:rsid w:val="002B02D3"/>
    <w:rsid w:val="002B0309"/>
    <w:rsid w:val="002B0388"/>
    <w:rsid w:val="002B0435"/>
    <w:rsid w:val="002B0545"/>
    <w:rsid w:val="002B05A5"/>
    <w:rsid w:val="002B06B3"/>
    <w:rsid w:val="002B08B8"/>
    <w:rsid w:val="002B0C4D"/>
    <w:rsid w:val="002B0C9C"/>
    <w:rsid w:val="002B0D26"/>
    <w:rsid w:val="002B0E25"/>
    <w:rsid w:val="002B107C"/>
    <w:rsid w:val="002B1247"/>
    <w:rsid w:val="002B1960"/>
    <w:rsid w:val="002B1D89"/>
    <w:rsid w:val="002B1F92"/>
    <w:rsid w:val="002B231E"/>
    <w:rsid w:val="002B2BF5"/>
    <w:rsid w:val="002B2C3B"/>
    <w:rsid w:val="002B2E41"/>
    <w:rsid w:val="002B375E"/>
    <w:rsid w:val="002B3E34"/>
    <w:rsid w:val="002B3F4C"/>
    <w:rsid w:val="002B44C4"/>
    <w:rsid w:val="002B474F"/>
    <w:rsid w:val="002B47E8"/>
    <w:rsid w:val="002B4800"/>
    <w:rsid w:val="002B4935"/>
    <w:rsid w:val="002B4BB1"/>
    <w:rsid w:val="002B4F3A"/>
    <w:rsid w:val="002B54D6"/>
    <w:rsid w:val="002B5832"/>
    <w:rsid w:val="002B58F4"/>
    <w:rsid w:val="002B59B5"/>
    <w:rsid w:val="002B6277"/>
    <w:rsid w:val="002B633A"/>
    <w:rsid w:val="002B64D3"/>
    <w:rsid w:val="002B6A8B"/>
    <w:rsid w:val="002B771A"/>
    <w:rsid w:val="002B77BD"/>
    <w:rsid w:val="002B7D0D"/>
    <w:rsid w:val="002B7D96"/>
    <w:rsid w:val="002B7E42"/>
    <w:rsid w:val="002B7FE1"/>
    <w:rsid w:val="002C0000"/>
    <w:rsid w:val="002C0399"/>
    <w:rsid w:val="002C03C5"/>
    <w:rsid w:val="002C04F6"/>
    <w:rsid w:val="002C050A"/>
    <w:rsid w:val="002C06B1"/>
    <w:rsid w:val="002C0792"/>
    <w:rsid w:val="002C07CB"/>
    <w:rsid w:val="002C07CD"/>
    <w:rsid w:val="002C0A81"/>
    <w:rsid w:val="002C0D5E"/>
    <w:rsid w:val="002C0ED0"/>
    <w:rsid w:val="002C1006"/>
    <w:rsid w:val="002C122E"/>
    <w:rsid w:val="002C1441"/>
    <w:rsid w:val="002C1585"/>
    <w:rsid w:val="002C197B"/>
    <w:rsid w:val="002C1B40"/>
    <w:rsid w:val="002C1C91"/>
    <w:rsid w:val="002C1CA6"/>
    <w:rsid w:val="002C20F3"/>
    <w:rsid w:val="002C24F7"/>
    <w:rsid w:val="002C282F"/>
    <w:rsid w:val="002C2EA7"/>
    <w:rsid w:val="002C3098"/>
    <w:rsid w:val="002C31D1"/>
    <w:rsid w:val="002C33A8"/>
    <w:rsid w:val="002C3B95"/>
    <w:rsid w:val="002C3F83"/>
    <w:rsid w:val="002C439A"/>
    <w:rsid w:val="002C43C7"/>
    <w:rsid w:val="002C4E73"/>
    <w:rsid w:val="002C5054"/>
    <w:rsid w:val="002C51DF"/>
    <w:rsid w:val="002C53EF"/>
    <w:rsid w:val="002C5853"/>
    <w:rsid w:val="002C5887"/>
    <w:rsid w:val="002C5B7F"/>
    <w:rsid w:val="002C5BBA"/>
    <w:rsid w:val="002C5CB4"/>
    <w:rsid w:val="002C6036"/>
    <w:rsid w:val="002C606D"/>
    <w:rsid w:val="002C696D"/>
    <w:rsid w:val="002C6B64"/>
    <w:rsid w:val="002C6DE9"/>
    <w:rsid w:val="002C76D0"/>
    <w:rsid w:val="002C7849"/>
    <w:rsid w:val="002C7A98"/>
    <w:rsid w:val="002C7B25"/>
    <w:rsid w:val="002C7B57"/>
    <w:rsid w:val="002D00D1"/>
    <w:rsid w:val="002D0129"/>
    <w:rsid w:val="002D0A7D"/>
    <w:rsid w:val="002D0DAB"/>
    <w:rsid w:val="002D1082"/>
    <w:rsid w:val="002D1848"/>
    <w:rsid w:val="002D1EC4"/>
    <w:rsid w:val="002D20D2"/>
    <w:rsid w:val="002D20DD"/>
    <w:rsid w:val="002D2186"/>
    <w:rsid w:val="002D2353"/>
    <w:rsid w:val="002D2524"/>
    <w:rsid w:val="002D2779"/>
    <w:rsid w:val="002D2B61"/>
    <w:rsid w:val="002D2E97"/>
    <w:rsid w:val="002D3162"/>
    <w:rsid w:val="002D3339"/>
    <w:rsid w:val="002D3404"/>
    <w:rsid w:val="002D3754"/>
    <w:rsid w:val="002D38A7"/>
    <w:rsid w:val="002D3A13"/>
    <w:rsid w:val="002D3A73"/>
    <w:rsid w:val="002D44BB"/>
    <w:rsid w:val="002D4712"/>
    <w:rsid w:val="002D490D"/>
    <w:rsid w:val="002D4FA8"/>
    <w:rsid w:val="002D5160"/>
    <w:rsid w:val="002D534A"/>
    <w:rsid w:val="002D5580"/>
    <w:rsid w:val="002D5BAD"/>
    <w:rsid w:val="002D5BF4"/>
    <w:rsid w:val="002D5CA5"/>
    <w:rsid w:val="002D5E7F"/>
    <w:rsid w:val="002D665A"/>
    <w:rsid w:val="002D6A29"/>
    <w:rsid w:val="002D6A81"/>
    <w:rsid w:val="002D6B47"/>
    <w:rsid w:val="002D6B86"/>
    <w:rsid w:val="002D6CDF"/>
    <w:rsid w:val="002D6D6C"/>
    <w:rsid w:val="002D6E84"/>
    <w:rsid w:val="002D7011"/>
    <w:rsid w:val="002D71C0"/>
    <w:rsid w:val="002D76F9"/>
    <w:rsid w:val="002D7A8D"/>
    <w:rsid w:val="002D7B48"/>
    <w:rsid w:val="002D7BDB"/>
    <w:rsid w:val="002E0002"/>
    <w:rsid w:val="002E0172"/>
    <w:rsid w:val="002E01B6"/>
    <w:rsid w:val="002E01F2"/>
    <w:rsid w:val="002E01F6"/>
    <w:rsid w:val="002E0248"/>
    <w:rsid w:val="002E03F2"/>
    <w:rsid w:val="002E052F"/>
    <w:rsid w:val="002E0863"/>
    <w:rsid w:val="002E0E95"/>
    <w:rsid w:val="002E1222"/>
    <w:rsid w:val="002E1691"/>
    <w:rsid w:val="002E186F"/>
    <w:rsid w:val="002E1926"/>
    <w:rsid w:val="002E1A0A"/>
    <w:rsid w:val="002E1F8A"/>
    <w:rsid w:val="002E20E8"/>
    <w:rsid w:val="002E22D9"/>
    <w:rsid w:val="002E23AF"/>
    <w:rsid w:val="002E2459"/>
    <w:rsid w:val="002E27B8"/>
    <w:rsid w:val="002E2A51"/>
    <w:rsid w:val="002E2A87"/>
    <w:rsid w:val="002E2CAE"/>
    <w:rsid w:val="002E30BC"/>
    <w:rsid w:val="002E38DD"/>
    <w:rsid w:val="002E3AEE"/>
    <w:rsid w:val="002E4200"/>
    <w:rsid w:val="002E4297"/>
    <w:rsid w:val="002E43A3"/>
    <w:rsid w:val="002E4C98"/>
    <w:rsid w:val="002E4DE5"/>
    <w:rsid w:val="002E5671"/>
    <w:rsid w:val="002E5C0B"/>
    <w:rsid w:val="002E5D6D"/>
    <w:rsid w:val="002E5D7C"/>
    <w:rsid w:val="002E5F7F"/>
    <w:rsid w:val="002E60D2"/>
    <w:rsid w:val="002E61BF"/>
    <w:rsid w:val="002E624B"/>
    <w:rsid w:val="002E64FF"/>
    <w:rsid w:val="002E6514"/>
    <w:rsid w:val="002E6C76"/>
    <w:rsid w:val="002E6ED5"/>
    <w:rsid w:val="002E7103"/>
    <w:rsid w:val="002E743A"/>
    <w:rsid w:val="002E784F"/>
    <w:rsid w:val="002E7A4D"/>
    <w:rsid w:val="002E7AF6"/>
    <w:rsid w:val="002E7D0D"/>
    <w:rsid w:val="002E7DDB"/>
    <w:rsid w:val="002F0228"/>
    <w:rsid w:val="002F08AE"/>
    <w:rsid w:val="002F08AF"/>
    <w:rsid w:val="002F09DC"/>
    <w:rsid w:val="002F0A64"/>
    <w:rsid w:val="002F0CCC"/>
    <w:rsid w:val="002F119B"/>
    <w:rsid w:val="002F130A"/>
    <w:rsid w:val="002F1839"/>
    <w:rsid w:val="002F18C7"/>
    <w:rsid w:val="002F191D"/>
    <w:rsid w:val="002F1B43"/>
    <w:rsid w:val="002F1D6E"/>
    <w:rsid w:val="002F212C"/>
    <w:rsid w:val="002F2268"/>
    <w:rsid w:val="002F2578"/>
    <w:rsid w:val="002F28D1"/>
    <w:rsid w:val="002F2D2C"/>
    <w:rsid w:val="002F2E0F"/>
    <w:rsid w:val="002F2E25"/>
    <w:rsid w:val="002F2F33"/>
    <w:rsid w:val="002F3013"/>
    <w:rsid w:val="002F3220"/>
    <w:rsid w:val="002F34C9"/>
    <w:rsid w:val="002F3594"/>
    <w:rsid w:val="002F3AAD"/>
    <w:rsid w:val="002F3CE4"/>
    <w:rsid w:val="002F3CEA"/>
    <w:rsid w:val="002F4077"/>
    <w:rsid w:val="002F40E6"/>
    <w:rsid w:val="002F43E5"/>
    <w:rsid w:val="002F4484"/>
    <w:rsid w:val="002F4561"/>
    <w:rsid w:val="002F45AD"/>
    <w:rsid w:val="002F45D9"/>
    <w:rsid w:val="002F45FF"/>
    <w:rsid w:val="002F4883"/>
    <w:rsid w:val="002F4B9D"/>
    <w:rsid w:val="002F4C5A"/>
    <w:rsid w:val="002F5057"/>
    <w:rsid w:val="002F52CC"/>
    <w:rsid w:val="002F5663"/>
    <w:rsid w:val="002F58B2"/>
    <w:rsid w:val="002F599F"/>
    <w:rsid w:val="002F5DC8"/>
    <w:rsid w:val="002F6343"/>
    <w:rsid w:val="002F6596"/>
    <w:rsid w:val="002F6797"/>
    <w:rsid w:val="002F67DE"/>
    <w:rsid w:val="002F6925"/>
    <w:rsid w:val="002F6D38"/>
    <w:rsid w:val="002F6F64"/>
    <w:rsid w:val="002F700C"/>
    <w:rsid w:val="002F7093"/>
    <w:rsid w:val="002F7442"/>
    <w:rsid w:val="002F747A"/>
    <w:rsid w:val="002F759A"/>
    <w:rsid w:val="002F7B9D"/>
    <w:rsid w:val="002F7FA1"/>
    <w:rsid w:val="0030012B"/>
    <w:rsid w:val="0030028C"/>
    <w:rsid w:val="003003C5"/>
    <w:rsid w:val="0030058C"/>
    <w:rsid w:val="00300A76"/>
    <w:rsid w:val="00300FA6"/>
    <w:rsid w:val="00300FFC"/>
    <w:rsid w:val="003011A3"/>
    <w:rsid w:val="00301785"/>
    <w:rsid w:val="00301920"/>
    <w:rsid w:val="00301C15"/>
    <w:rsid w:val="00301C3E"/>
    <w:rsid w:val="00301DB5"/>
    <w:rsid w:val="003020EF"/>
    <w:rsid w:val="0030242F"/>
    <w:rsid w:val="0030258F"/>
    <w:rsid w:val="0030280B"/>
    <w:rsid w:val="0030283C"/>
    <w:rsid w:val="00302C70"/>
    <w:rsid w:val="00302CAD"/>
    <w:rsid w:val="00302CF5"/>
    <w:rsid w:val="00302F46"/>
    <w:rsid w:val="00303062"/>
    <w:rsid w:val="0030349F"/>
    <w:rsid w:val="00303949"/>
    <w:rsid w:val="003039CF"/>
    <w:rsid w:val="00304135"/>
    <w:rsid w:val="00304136"/>
    <w:rsid w:val="0030487D"/>
    <w:rsid w:val="00304CE1"/>
    <w:rsid w:val="00304DB0"/>
    <w:rsid w:val="00305183"/>
    <w:rsid w:val="003054C5"/>
    <w:rsid w:val="00305963"/>
    <w:rsid w:val="003059A7"/>
    <w:rsid w:val="00305BCF"/>
    <w:rsid w:val="00305CEE"/>
    <w:rsid w:val="00306221"/>
    <w:rsid w:val="00306311"/>
    <w:rsid w:val="0030644A"/>
    <w:rsid w:val="003067C6"/>
    <w:rsid w:val="00306898"/>
    <w:rsid w:val="00306B98"/>
    <w:rsid w:val="00306E02"/>
    <w:rsid w:val="00306FEE"/>
    <w:rsid w:val="00307436"/>
    <w:rsid w:val="00307912"/>
    <w:rsid w:val="00307C25"/>
    <w:rsid w:val="00307D78"/>
    <w:rsid w:val="00310101"/>
    <w:rsid w:val="00310682"/>
    <w:rsid w:val="00310723"/>
    <w:rsid w:val="0031084B"/>
    <w:rsid w:val="00310AEA"/>
    <w:rsid w:val="00310BB4"/>
    <w:rsid w:val="00311077"/>
    <w:rsid w:val="003110AD"/>
    <w:rsid w:val="003110F0"/>
    <w:rsid w:val="003112EE"/>
    <w:rsid w:val="003113EB"/>
    <w:rsid w:val="00311406"/>
    <w:rsid w:val="003114B6"/>
    <w:rsid w:val="00311E06"/>
    <w:rsid w:val="00311EDB"/>
    <w:rsid w:val="003126AF"/>
    <w:rsid w:val="00312B2D"/>
    <w:rsid w:val="00313108"/>
    <w:rsid w:val="00313313"/>
    <w:rsid w:val="0031338C"/>
    <w:rsid w:val="0031397D"/>
    <w:rsid w:val="003139EE"/>
    <w:rsid w:val="00313F2F"/>
    <w:rsid w:val="00313FE9"/>
    <w:rsid w:val="003141A2"/>
    <w:rsid w:val="00314260"/>
    <w:rsid w:val="003148D9"/>
    <w:rsid w:val="00314E8E"/>
    <w:rsid w:val="00314ED8"/>
    <w:rsid w:val="00314F35"/>
    <w:rsid w:val="003151CA"/>
    <w:rsid w:val="0031539D"/>
    <w:rsid w:val="003154FF"/>
    <w:rsid w:val="00315756"/>
    <w:rsid w:val="003157B4"/>
    <w:rsid w:val="003158E3"/>
    <w:rsid w:val="00315A4A"/>
    <w:rsid w:val="00315E79"/>
    <w:rsid w:val="00315F1D"/>
    <w:rsid w:val="00316192"/>
    <w:rsid w:val="003162F5"/>
    <w:rsid w:val="003164A5"/>
    <w:rsid w:val="003164F6"/>
    <w:rsid w:val="00316922"/>
    <w:rsid w:val="00316A51"/>
    <w:rsid w:val="00316C4C"/>
    <w:rsid w:val="00316DF3"/>
    <w:rsid w:val="00316FB5"/>
    <w:rsid w:val="00317356"/>
    <w:rsid w:val="00317F28"/>
    <w:rsid w:val="003200CD"/>
    <w:rsid w:val="0032023E"/>
    <w:rsid w:val="00320262"/>
    <w:rsid w:val="0032027E"/>
    <w:rsid w:val="00320416"/>
    <w:rsid w:val="0032068C"/>
    <w:rsid w:val="00320975"/>
    <w:rsid w:val="00320D8D"/>
    <w:rsid w:val="0032109F"/>
    <w:rsid w:val="003212D2"/>
    <w:rsid w:val="00321467"/>
    <w:rsid w:val="003216E1"/>
    <w:rsid w:val="00321E1C"/>
    <w:rsid w:val="003221B4"/>
    <w:rsid w:val="00322296"/>
    <w:rsid w:val="003223C5"/>
    <w:rsid w:val="00322603"/>
    <w:rsid w:val="00322941"/>
    <w:rsid w:val="00322A7F"/>
    <w:rsid w:val="00322B3E"/>
    <w:rsid w:val="00322C89"/>
    <w:rsid w:val="0032322A"/>
    <w:rsid w:val="00323268"/>
    <w:rsid w:val="003232A6"/>
    <w:rsid w:val="00323981"/>
    <w:rsid w:val="00323B40"/>
    <w:rsid w:val="00324012"/>
    <w:rsid w:val="00324099"/>
    <w:rsid w:val="00324105"/>
    <w:rsid w:val="0032435A"/>
    <w:rsid w:val="00324444"/>
    <w:rsid w:val="003248E9"/>
    <w:rsid w:val="00324912"/>
    <w:rsid w:val="0032492F"/>
    <w:rsid w:val="00324B28"/>
    <w:rsid w:val="00324CAC"/>
    <w:rsid w:val="00324DA6"/>
    <w:rsid w:val="00324F5D"/>
    <w:rsid w:val="00324FEB"/>
    <w:rsid w:val="00325190"/>
    <w:rsid w:val="00325397"/>
    <w:rsid w:val="003253D6"/>
    <w:rsid w:val="003254E5"/>
    <w:rsid w:val="003257F2"/>
    <w:rsid w:val="00325FD9"/>
    <w:rsid w:val="00325FF7"/>
    <w:rsid w:val="0032606D"/>
    <w:rsid w:val="00326100"/>
    <w:rsid w:val="0032614A"/>
    <w:rsid w:val="00326378"/>
    <w:rsid w:val="003263AE"/>
    <w:rsid w:val="003266D5"/>
    <w:rsid w:val="00326E40"/>
    <w:rsid w:val="00326ECE"/>
    <w:rsid w:val="0032712C"/>
    <w:rsid w:val="003277C5"/>
    <w:rsid w:val="00327B14"/>
    <w:rsid w:val="00327C65"/>
    <w:rsid w:val="00327CD1"/>
    <w:rsid w:val="00327E0D"/>
    <w:rsid w:val="0033010F"/>
    <w:rsid w:val="0033055E"/>
    <w:rsid w:val="00330872"/>
    <w:rsid w:val="003308F0"/>
    <w:rsid w:val="00330A34"/>
    <w:rsid w:val="00330A3F"/>
    <w:rsid w:val="00330B49"/>
    <w:rsid w:val="00330FBF"/>
    <w:rsid w:val="0033118D"/>
    <w:rsid w:val="003311ED"/>
    <w:rsid w:val="00331523"/>
    <w:rsid w:val="00331641"/>
    <w:rsid w:val="00331A22"/>
    <w:rsid w:val="00331C84"/>
    <w:rsid w:val="00331FE0"/>
    <w:rsid w:val="003322C8"/>
    <w:rsid w:val="003325AE"/>
    <w:rsid w:val="00332673"/>
    <w:rsid w:val="00332781"/>
    <w:rsid w:val="00332AC2"/>
    <w:rsid w:val="00333059"/>
    <w:rsid w:val="0033381F"/>
    <w:rsid w:val="003338A0"/>
    <w:rsid w:val="003339F4"/>
    <w:rsid w:val="00333E9C"/>
    <w:rsid w:val="00333F0B"/>
    <w:rsid w:val="00334039"/>
    <w:rsid w:val="00334057"/>
    <w:rsid w:val="003344A1"/>
    <w:rsid w:val="003345AD"/>
    <w:rsid w:val="00334606"/>
    <w:rsid w:val="0033477B"/>
    <w:rsid w:val="00334A12"/>
    <w:rsid w:val="00334FB4"/>
    <w:rsid w:val="00334FE8"/>
    <w:rsid w:val="00335044"/>
    <w:rsid w:val="00335077"/>
    <w:rsid w:val="003355D6"/>
    <w:rsid w:val="0033571F"/>
    <w:rsid w:val="00335800"/>
    <w:rsid w:val="0033594D"/>
    <w:rsid w:val="00335A74"/>
    <w:rsid w:val="00335F8C"/>
    <w:rsid w:val="00336041"/>
    <w:rsid w:val="00336255"/>
    <w:rsid w:val="0033641B"/>
    <w:rsid w:val="00336ADA"/>
    <w:rsid w:val="00336B8F"/>
    <w:rsid w:val="00336EBC"/>
    <w:rsid w:val="00336FA8"/>
    <w:rsid w:val="0033709A"/>
    <w:rsid w:val="003370C7"/>
    <w:rsid w:val="0033719C"/>
    <w:rsid w:val="003371EE"/>
    <w:rsid w:val="003378CA"/>
    <w:rsid w:val="003379AC"/>
    <w:rsid w:val="003379FB"/>
    <w:rsid w:val="00337B6D"/>
    <w:rsid w:val="00337DAF"/>
    <w:rsid w:val="00340222"/>
    <w:rsid w:val="00340259"/>
    <w:rsid w:val="00340872"/>
    <w:rsid w:val="00340D19"/>
    <w:rsid w:val="00341825"/>
    <w:rsid w:val="00341A4A"/>
    <w:rsid w:val="00341AFA"/>
    <w:rsid w:val="00341C0A"/>
    <w:rsid w:val="00341D04"/>
    <w:rsid w:val="00341D3E"/>
    <w:rsid w:val="00341E1A"/>
    <w:rsid w:val="00342701"/>
    <w:rsid w:val="00342B26"/>
    <w:rsid w:val="00342C26"/>
    <w:rsid w:val="00342DD9"/>
    <w:rsid w:val="003430AB"/>
    <w:rsid w:val="003431E6"/>
    <w:rsid w:val="00343369"/>
    <w:rsid w:val="003436F4"/>
    <w:rsid w:val="00343725"/>
    <w:rsid w:val="003438BD"/>
    <w:rsid w:val="00343916"/>
    <w:rsid w:val="00343B67"/>
    <w:rsid w:val="00343D44"/>
    <w:rsid w:val="00343E86"/>
    <w:rsid w:val="00343E95"/>
    <w:rsid w:val="00343F4B"/>
    <w:rsid w:val="003447C1"/>
    <w:rsid w:val="00344A30"/>
    <w:rsid w:val="00344B77"/>
    <w:rsid w:val="00344BEE"/>
    <w:rsid w:val="00344D7D"/>
    <w:rsid w:val="00344FD0"/>
    <w:rsid w:val="00345612"/>
    <w:rsid w:val="0034584D"/>
    <w:rsid w:val="003459CE"/>
    <w:rsid w:val="00345ECC"/>
    <w:rsid w:val="003460B9"/>
    <w:rsid w:val="0034619D"/>
    <w:rsid w:val="003467B9"/>
    <w:rsid w:val="003468B7"/>
    <w:rsid w:val="003468E3"/>
    <w:rsid w:val="00346912"/>
    <w:rsid w:val="00346D56"/>
    <w:rsid w:val="0034703D"/>
    <w:rsid w:val="00347209"/>
    <w:rsid w:val="003472D0"/>
    <w:rsid w:val="0034777C"/>
    <w:rsid w:val="0034793E"/>
    <w:rsid w:val="00347A92"/>
    <w:rsid w:val="00347ABD"/>
    <w:rsid w:val="00347B0C"/>
    <w:rsid w:val="00347B89"/>
    <w:rsid w:val="00347C02"/>
    <w:rsid w:val="00347E66"/>
    <w:rsid w:val="003500AE"/>
    <w:rsid w:val="003500B0"/>
    <w:rsid w:val="003502E4"/>
    <w:rsid w:val="0035076E"/>
    <w:rsid w:val="00350BD2"/>
    <w:rsid w:val="00350BF8"/>
    <w:rsid w:val="003513C1"/>
    <w:rsid w:val="00351474"/>
    <w:rsid w:val="003516E0"/>
    <w:rsid w:val="0035188A"/>
    <w:rsid w:val="00351B69"/>
    <w:rsid w:val="00352101"/>
    <w:rsid w:val="0035260F"/>
    <w:rsid w:val="00352A45"/>
    <w:rsid w:val="00352D83"/>
    <w:rsid w:val="00352E17"/>
    <w:rsid w:val="00352EF5"/>
    <w:rsid w:val="00353318"/>
    <w:rsid w:val="00353320"/>
    <w:rsid w:val="003535C1"/>
    <w:rsid w:val="0035364A"/>
    <w:rsid w:val="003536E4"/>
    <w:rsid w:val="003537C6"/>
    <w:rsid w:val="003538A1"/>
    <w:rsid w:val="00353916"/>
    <w:rsid w:val="00353ABC"/>
    <w:rsid w:val="00353AD2"/>
    <w:rsid w:val="00353D0A"/>
    <w:rsid w:val="003542A1"/>
    <w:rsid w:val="003544DC"/>
    <w:rsid w:val="0035460C"/>
    <w:rsid w:val="00354623"/>
    <w:rsid w:val="00354785"/>
    <w:rsid w:val="00354D0F"/>
    <w:rsid w:val="0035508F"/>
    <w:rsid w:val="003550F7"/>
    <w:rsid w:val="003553C4"/>
    <w:rsid w:val="003553D6"/>
    <w:rsid w:val="0035555F"/>
    <w:rsid w:val="0035581D"/>
    <w:rsid w:val="00355AB3"/>
    <w:rsid w:val="00355F13"/>
    <w:rsid w:val="00355F30"/>
    <w:rsid w:val="00356006"/>
    <w:rsid w:val="0035617C"/>
    <w:rsid w:val="00356385"/>
    <w:rsid w:val="003564F7"/>
    <w:rsid w:val="0035665C"/>
    <w:rsid w:val="003567B7"/>
    <w:rsid w:val="003568A9"/>
    <w:rsid w:val="003569BA"/>
    <w:rsid w:val="00356DD4"/>
    <w:rsid w:val="00357147"/>
    <w:rsid w:val="00357507"/>
    <w:rsid w:val="00357596"/>
    <w:rsid w:val="003577E2"/>
    <w:rsid w:val="00357B89"/>
    <w:rsid w:val="00357E33"/>
    <w:rsid w:val="003601FF"/>
    <w:rsid w:val="0036058C"/>
    <w:rsid w:val="00360671"/>
    <w:rsid w:val="003607D5"/>
    <w:rsid w:val="003609E1"/>
    <w:rsid w:val="00360A23"/>
    <w:rsid w:val="00360C52"/>
    <w:rsid w:val="00360DEC"/>
    <w:rsid w:val="00361C62"/>
    <w:rsid w:val="00361D80"/>
    <w:rsid w:val="003620E0"/>
    <w:rsid w:val="003620E5"/>
    <w:rsid w:val="0036211A"/>
    <w:rsid w:val="0036214A"/>
    <w:rsid w:val="00362441"/>
    <w:rsid w:val="00362618"/>
    <w:rsid w:val="003627F6"/>
    <w:rsid w:val="0036282A"/>
    <w:rsid w:val="00362F2B"/>
    <w:rsid w:val="00362F91"/>
    <w:rsid w:val="00362FDB"/>
    <w:rsid w:val="00363295"/>
    <w:rsid w:val="003633CA"/>
    <w:rsid w:val="003635F4"/>
    <w:rsid w:val="00363841"/>
    <w:rsid w:val="00363988"/>
    <w:rsid w:val="00363A46"/>
    <w:rsid w:val="00363D7E"/>
    <w:rsid w:val="00363F3D"/>
    <w:rsid w:val="00364103"/>
    <w:rsid w:val="003645BF"/>
    <w:rsid w:val="00364961"/>
    <w:rsid w:val="00364BA9"/>
    <w:rsid w:val="00364DC6"/>
    <w:rsid w:val="00364DE1"/>
    <w:rsid w:val="00365302"/>
    <w:rsid w:val="00365362"/>
    <w:rsid w:val="003653D1"/>
    <w:rsid w:val="00365AC6"/>
    <w:rsid w:val="00365B01"/>
    <w:rsid w:val="00365D40"/>
    <w:rsid w:val="00365D4A"/>
    <w:rsid w:val="00366540"/>
    <w:rsid w:val="00366757"/>
    <w:rsid w:val="00366CD8"/>
    <w:rsid w:val="00366EAD"/>
    <w:rsid w:val="003670F2"/>
    <w:rsid w:val="003677E6"/>
    <w:rsid w:val="003701C2"/>
    <w:rsid w:val="00370267"/>
    <w:rsid w:val="00370365"/>
    <w:rsid w:val="00370607"/>
    <w:rsid w:val="0037067B"/>
    <w:rsid w:val="003709DA"/>
    <w:rsid w:val="00370B72"/>
    <w:rsid w:val="00370D65"/>
    <w:rsid w:val="003710E4"/>
    <w:rsid w:val="003717B6"/>
    <w:rsid w:val="00371B2D"/>
    <w:rsid w:val="00371F48"/>
    <w:rsid w:val="00372089"/>
    <w:rsid w:val="0037222F"/>
    <w:rsid w:val="0037228B"/>
    <w:rsid w:val="003724A7"/>
    <w:rsid w:val="00372B54"/>
    <w:rsid w:val="00372C72"/>
    <w:rsid w:val="00373338"/>
    <w:rsid w:val="00373419"/>
    <w:rsid w:val="003735BC"/>
    <w:rsid w:val="00373775"/>
    <w:rsid w:val="003738BB"/>
    <w:rsid w:val="00373EA3"/>
    <w:rsid w:val="0037426A"/>
    <w:rsid w:val="0037439C"/>
    <w:rsid w:val="0037457F"/>
    <w:rsid w:val="0037477B"/>
    <w:rsid w:val="00374CDB"/>
    <w:rsid w:val="003750E6"/>
    <w:rsid w:val="00375213"/>
    <w:rsid w:val="0037528F"/>
    <w:rsid w:val="0037568B"/>
    <w:rsid w:val="00375DB1"/>
    <w:rsid w:val="00375DB4"/>
    <w:rsid w:val="003762E8"/>
    <w:rsid w:val="003767D6"/>
    <w:rsid w:val="0037684F"/>
    <w:rsid w:val="0037692D"/>
    <w:rsid w:val="0037695A"/>
    <w:rsid w:val="00376C08"/>
    <w:rsid w:val="00376CA6"/>
    <w:rsid w:val="00376D99"/>
    <w:rsid w:val="0037707D"/>
    <w:rsid w:val="003771AF"/>
    <w:rsid w:val="00377490"/>
    <w:rsid w:val="00380115"/>
    <w:rsid w:val="00380160"/>
    <w:rsid w:val="00380450"/>
    <w:rsid w:val="003808E9"/>
    <w:rsid w:val="00380A60"/>
    <w:rsid w:val="00380DDA"/>
    <w:rsid w:val="00380FC8"/>
    <w:rsid w:val="00381170"/>
    <w:rsid w:val="00381325"/>
    <w:rsid w:val="00381337"/>
    <w:rsid w:val="00381379"/>
    <w:rsid w:val="0038143D"/>
    <w:rsid w:val="00381540"/>
    <w:rsid w:val="003815BC"/>
    <w:rsid w:val="003816B3"/>
    <w:rsid w:val="00381AE2"/>
    <w:rsid w:val="00381AE9"/>
    <w:rsid w:val="00381D91"/>
    <w:rsid w:val="0038208A"/>
    <w:rsid w:val="003821AB"/>
    <w:rsid w:val="0038256A"/>
    <w:rsid w:val="0038257A"/>
    <w:rsid w:val="003826EF"/>
    <w:rsid w:val="003827C0"/>
    <w:rsid w:val="00382A40"/>
    <w:rsid w:val="00382D2B"/>
    <w:rsid w:val="00383152"/>
    <w:rsid w:val="003832B4"/>
    <w:rsid w:val="00383BE1"/>
    <w:rsid w:val="00383FC9"/>
    <w:rsid w:val="003843A5"/>
    <w:rsid w:val="003845E1"/>
    <w:rsid w:val="0038469B"/>
    <w:rsid w:val="00384831"/>
    <w:rsid w:val="003848B8"/>
    <w:rsid w:val="00384BA8"/>
    <w:rsid w:val="00384C67"/>
    <w:rsid w:val="00384D2E"/>
    <w:rsid w:val="00384E49"/>
    <w:rsid w:val="00384EAE"/>
    <w:rsid w:val="00384F63"/>
    <w:rsid w:val="0038588B"/>
    <w:rsid w:val="00385F19"/>
    <w:rsid w:val="0038615A"/>
    <w:rsid w:val="0038619C"/>
    <w:rsid w:val="00386588"/>
    <w:rsid w:val="00386657"/>
    <w:rsid w:val="0038665C"/>
    <w:rsid w:val="00386723"/>
    <w:rsid w:val="00386C6D"/>
    <w:rsid w:val="00387115"/>
    <w:rsid w:val="003871E6"/>
    <w:rsid w:val="0038736E"/>
    <w:rsid w:val="00387489"/>
    <w:rsid w:val="003874CB"/>
    <w:rsid w:val="00387CB9"/>
    <w:rsid w:val="00387F18"/>
    <w:rsid w:val="00390207"/>
    <w:rsid w:val="0039026A"/>
    <w:rsid w:val="003903C8"/>
    <w:rsid w:val="00390446"/>
    <w:rsid w:val="003904E2"/>
    <w:rsid w:val="00390806"/>
    <w:rsid w:val="0039096D"/>
    <w:rsid w:val="00390AA9"/>
    <w:rsid w:val="00390F1E"/>
    <w:rsid w:val="00391102"/>
    <w:rsid w:val="0039116A"/>
    <w:rsid w:val="0039121C"/>
    <w:rsid w:val="00391425"/>
    <w:rsid w:val="0039185F"/>
    <w:rsid w:val="00391940"/>
    <w:rsid w:val="00391A45"/>
    <w:rsid w:val="00391E96"/>
    <w:rsid w:val="0039203D"/>
    <w:rsid w:val="00392824"/>
    <w:rsid w:val="003928C7"/>
    <w:rsid w:val="00392C0E"/>
    <w:rsid w:val="00392F45"/>
    <w:rsid w:val="00393322"/>
    <w:rsid w:val="0039383A"/>
    <w:rsid w:val="00393B83"/>
    <w:rsid w:val="00393E72"/>
    <w:rsid w:val="00394785"/>
    <w:rsid w:val="00394819"/>
    <w:rsid w:val="0039499E"/>
    <w:rsid w:val="00394A74"/>
    <w:rsid w:val="00394D21"/>
    <w:rsid w:val="00394D23"/>
    <w:rsid w:val="00394F44"/>
    <w:rsid w:val="003951BC"/>
    <w:rsid w:val="003953F7"/>
    <w:rsid w:val="0039563F"/>
    <w:rsid w:val="00395706"/>
    <w:rsid w:val="00395B9F"/>
    <w:rsid w:val="00395BFD"/>
    <w:rsid w:val="003961F4"/>
    <w:rsid w:val="003963B2"/>
    <w:rsid w:val="003965A6"/>
    <w:rsid w:val="003966D0"/>
    <w:rsid w:val="003969C8"/>
    <w:rsid w:val="00396AAA"/>
    <w:rsid w:val="00396BF6"/>
    <w:rsid w:val="00396F10"/>
    <w:rsid w:val="00396FF5"/>
    <w:rsid w:val="00397518"/>
    <w:rsid w:val="003975DD"/>
    <w:rsid w:val="0039760C"/>
    <w:rsid w:val="003978C1"/>
    <w:rsid w:val="00397CEF"/>
    <w:rsid w:val="003A0995"/>
    <w:rsid w:val="003A0A20"/>
    <w:rsid w:val="003A0A9B"/>
    <w:rsid w:val="003A0AE2"/>
    <w:rsid w:val="003A0C49"/>
    <w:rsid w:val="003A0F45"/>
    <w:rsid w:val="003A1022"/>
    <w:rsid w:val="003A1528"/>
    <w:rsid w:val="003A1575"/>
    <w:rsid w:val="003A16DC"/>
    <w:rsid w:val="003A1ADA"/>
    <w:rsid w:val="003A1B0C"/>
    <w:rsid w:val="003A1BA8"/>
    <w:rsid w:val="003A1C54"/>
    <w:rsid w:val="003A1FDF"/>
    <w:rsid w:val="003A2134"/>
    <w:rsid w:val="003A2230"/>
    <w:rsid w:val="003A258F"/>
    <w:rsid w:val="003A2957"/>
    <w:rsid w:val="003A31DA"/>
    <w:rsid w:val="003A3359"/>
    <w:rsid w:val="003A34BC"/>
    <w:rsid w:val="003A3548"/>
    <w:rsid w:val="003A3699"/>
    <w:rsid w:val="003A3773"/>
    <w:rsid w:val="003A3817"/>
    <w:rsid w:val="003A3907"/>
    <w:rsid w:val="003A3B68"/>
    <w:rsid w:val="003A3B6C"/>
    <w:rsid w:val="003A3D52"/>
    <w:rsid w:val="003A3F0F"/>
    <w:rsid w:val="003A4157"/>
    <w:rsid w:val="003A48C7"/>
    <w:rsid w:val="003A4908"/>
    <w:rsid w:val="003A4976"/>
    <w:rsid w:val="003A4CA4"/>
    <w:rsid w:val="003A5009"/>
    <w:rsid w:val="003A50A0"/>
    <w:rsid w:val="003A50DE"/>
    <w:rsid w:val="003A51EA"/>
    <w:rsid w:val="003A524E"/>
    <w:rsid w:val="003A5489"/>
    <w:rsid w:val="003A59F2"/>
    <w:rsid w:val="003A5A60"/>
    <w:rsid w:val="003A5CB1"/>
    <w:rsid w:val="003A5EE0"/>
    <w:rsid w:val="003A608A"/>
    <w:rsid w:val="003A61D6"/>
    <w:rsid w:val="003A6437"/>
    <w:rsid w:val="003A68B6"/>
    <w:rsid w:val="003A6BF9"/>
    <w:rsid w:val="003A6FE9"/>
    <w:rsid w:val="003A74B6"/>
    <w:rsid w:val="003A775A"/>
    <w:rsid w:val="003A791B"/>
    <w:rsid w:val="003A79C5"/>
    <w:rsid w:val="003A7B57"/>
    <w:rsid w:val="003A7F79"/>
    <w:rsid w:val="003B0004"/>
    <w:rsid w:val="003B04E5"/>
    <w:rsid w:val="003B077B"/>
    <w:rsid w:val="003B0786"/>
    <w:rsid w:val="003B0AE3"/>
    <w:rsid w:val="003B0BE2"/>
    <w:rsid w:val="003B0D97"/>
    <w:rsid w:val="003B11B3"/>
    <w:rsid w:val="003B1203"/>
    <w:rsid w:val="003B14EC"/>
    <w:rsid w:val="003B160A"/>
    <w:rsid w:val="003B194A"/>
    <w:rsid w:val="003B1993"/>
    <w:rsid w:val="003B1C5D"/>
    <w:rsid w:val="003B1E30"/>
    <w:rsid w:val="003B212D"/>
    <w:rsid w:val="003B23B6"/>
    <w:rsid w:val="003B24C3"/>
    <w:rsid w:val="003B25FB"/>
    <w:rsid w:val="003B27E0"/>
    <w:rsid w:val="003B294F"/>
    <w:rsid w:val="003B2B96"/>
    <w:rsid w:val="003B2CB5"/>
    <w:rsid w:val="003B3764"/>
    <w:rsid w:val="003B39C7"/>
    <w:rsid w:val="003B3C93"/>
    <w:rsid w:val="003B3EB5"/>
    <w:rsid w:val="003B3FE3"/>
    <w:rsid w:val="003B424B"/>
    <w:rsid w:val="003B4541"/>
    <w:rsid w:val="003B456F"/>
    <w:rsid w:val="003B4621"/>
    <w:rsid w:val="003B48B3"/>
    <w:rsid w:val="003B4BBB"/>
    <w:rsid w:val="003B4DAE"/>
    <w:rsid w:val="003B54AA"/>
    <w:rsid w:val="003B55FE"/>
    <w:rsid w:val="003B61A3"/>
    <w:rsid w:val="003B63BE"/>
    <w:rsid w:val="003B64E6"/>
    <w:rsid w:val="003B65C8"/>
    <w:rsid w:val="003B6629"/>
    <w:rsid w:val="003B6964"/>
    <w:rsid w:val="003B6B86"/>
    <w:rsid w:val="003B6C6C"/>
    <w:rsid w:val="003B6D03"/>
    <w:rsid w:val="003B6E3D"/>
    <w:rsid w:val="003B7006"/>
    <w:rsid w:val="003B701B"/>
    <w:rsid w:val="003B718D"/>
    <w:rsid w:val="003B770E"/>
    <w:rsid w:val="003B7E26"/>
    <w:rsid w:val="003BE7BB"/>
    <w:rsid w:val="003C0183"/>
    <w:rsid w:val="003C04C6"/>
    <w:rsid w:val="003C04E7"/>
    <w:rsid w:val="003C074F"/>
    <w:rsid w:val="003C082A"/>
    <w:rsid w:val="003C0C50"/>
    <w:rsid w:val="003C0EB5"/>
    <w:rsid w:val="003C0F9A"/>
    <w:rsid w:val="003C1052"/>
    <w:rsid w:val="003C1937"/>
    <w:rsid w:val="003C1945"/>
    <w:rsid w:val="003C1C1F"/>
    <w:rsid w:val="003C1F3E"/>
    <w:rsid w:val="003C21A6"/>
    <w:rsid w:val="003C24D7"/>
    <w:rsid w:val="003C2B37"/>
    <w:rsid w:val="003C2F53"/>
    <w:rsid w:val="003C3294"/>
    <w:rsid w:val="003C3483"/>
    <w:rsid w:val="003C370E"/>
    <w:rsid w:val="003C3960"/>
    <w:rsid w:val="003C39D1"/>
    <w:rsid w:val="003C3FF1"/>
    <w:rsid w:val="003C435F"/>
    <w:rsid w:val="003C48F2"/>
    <w:rsid w:val="003C4A83"/>
    <w:rsid w:val="003C4D35"/>
    <w:rsid w:val="003C4FC4"/>
    <w:rsid w:val="003C5031"/>
    <w:rsid w:val="003C5808"/>
    <w:rsid w:val="003C5AE9"/>
    <w:rsid w:val="003C5B8F"/>
    <w:rsid w:val="003C602E"/>
    <w:rsid w:val="003C6088"/>
    <w:rsid w:val="003C6235"/>
    <w:rsid w:val="003C631D"/>
    <w:rsid w:val="003C6455"/>
    <w:rsid w:val="003C6505"/>
    <w:rsid w:val="003C66E3"/>
    <w:rsid w:val="003C6813"/>
    <w:rsid w:val="003C69D5"/>
    <w:rsid w:val="003C69DF"/>
    <w:rsid w:val="003C6CD6"/>
    <w:rsid w:val="003C6EFB"/>
    <w:rsid w:val="003C6F91"/>
    <w:rsid w:val="003C74E1"/>
    <w:rsid w:val="003C7A05"/>
    <w:rsid w:val="003C7B84"/>
    <w:rsid w:val="003C7D7F"/>
    <w:rsid w:val="003D02B8"/>
    <w:rsid w:val="003D0666"/>
    <w:rsid w:val="003D0B3C"/>
    <w:rsid w:val="003D0CB8"/>
    <w:rsid w:val="003D0D81"/>
    <w:rsid w:val="003D103E"/>
    <w:rsid w:val="003D175A"/>
    <w:rsid w:val="003D1B27"/>
    <w:rsid w:val="003D1C86"/>
    <w:rsid w:val="003D20D7"/>
    <w:rsid w:val="003D25A6"/>
    <w:rsid w:val="003D267B"/>
    <w:rsid w:val="003D2820"/>
    <w:rsid w:val="003D2899"/>
    <w:rsid w:val="003D2EE4"/>
    <w:rsid w:val="003D300F"/>
    <w:rsid w:val="003D30DE"/>
    <w:rsid w:val="003D3408"/>
    <w:rsid w:val="003D344C"/>
    <w:rsid w:val="003D35AF"/>
    <w:rsid w:val="003D35E2"/>
    <w:rsid w:val="003D36D8"/>
    <w:rsid w:val="003D37BD"/>
    <w:rsid w:val="003D3AB1"/>
    <w:rsid w:val="003D3DA7"/>
    <w:rsid w:val="003D3F49"/>
    <w:rsid w:val="003D41BF"/>
    <w:rsid w:val="003D43C3"/>
    <w:rsid w:val="003D4BE5"/>
    <w:rsid w:val="003D544E"/>
    <w:rsid w:val="003D56A9"/>
    <w:rsid w:val="003D5846"/>
    <w:rsid w:val="003D5B96"/>
    <w:rsid w:val="003D5CB9"/>
    <w:rsid w:val="003D5D8C"/>
    <w:rsid w:val="003D60F0"/>
    <w:rsid w:val="003D6377"/>
    <w:rsid w:val="003D67E2"/>
    <w:rsid w:val="003D706A"/>
    <w:rsid w:val="003D719E"/>
    <w:rsid w:val="003D77A2"/>
    <w:rsid w:val="003D7836"/>
    <w:rsid w:val="003D7862"/>
    <w:rsid w:val="003D7D52"/>
    <w:rsid w:val="003E04F5"/>
    <w:rsid w:val="003E05EF"/>
    <w:rsid w:val="003E08D4"/>
    <w:rsid w:val="003E0AAD"/>
    <w:rsid w:val="003E0B05"/>
    <w:rsid w:val="003E1034"/>
    <w:rsid w:val="003E11A9"/>
    <w:rsid w:val="003E1306"/>
    <w:rsid w:val="003E17AE"/>
    <w:rsid w:val="003E1936"/>
    <w:rsid w:val="003E1AFC"/>
    <w:rsid w:val="003E1B2B"/>
    <w:rsid w:val="003E1B84"/>
    <w:rsid w:val="003E1F7E"/>
    <w:rsid w:val="003E2161"/>
    <w:rsid w:val="003E22DA"/>
    <w:rsid w:val="003E26D0"/>
    <w:rsid w:val="003E2D66"/>
    <w:rsid w:val="003E2E52"/>
    <w:rsid w:val="003E312E"/>
    <w:rsid w:val="003E317A"/>
    <w:rsid w:val="003E3700"/>
    <w:rsid w:val="003E3C42"/>
    <w:rsid w:val="003E3CB7"/>
    <w:rsid w:val="003E4711"/>
    <w:rsid w:val="003E49B0"/>
    <w:rsid w:val="003E4B6A"/>
    <w:rsid w:val="003E4BD6"/>
    <w:rsid w:val="003E4C26"/>
    <w:rsid w:val="003E520F"/>
    <w:rsid w:val="003E5400"/>
    <w:rsid w:val="003E5AAF"/>
    <w:rsid w:val="003E5BC8"/>
    <w:rsid w:val="003E5BE1"/>
    <w:rsid w:val="003E5C55"/>
    <w:rsid w:val="003E5EB1"/>
    <w:rsid w:val="003E6052"/>
    <w:rsid w:val="003E6146"/>
    <w:rsid w:val="003E61D3"/>
    <w:rsid w:val="003E651C"/>
    <w:rsid w:val="003E659A"/>
    <w:rsid w:val="003E6A76"/>
    <w:rsid w:val="003E6C60"/>
    <w:rsid w:val="003E6D71"/>
    <w:rsid w:val="003E6F24"/>
    <w:rsid w:val="003E6FDF"/>
    <w:rsid w:val="003E7075"/>
    <w:rsid w:val="003E70C5"/>
    <w:rsid w:val="003E7445"/>
    <w:rsid w:val="003E793C"/>
    <w:rsid w:val="003E7C35"/>
    <w:rsid w:val="003E7F23"/>
    <w:rsid w:val="003F019E"/>
    <w:rsid w:val="003F036B"/>
    <w:rsid w:val="003F06AB"/>
    <w:rsid w:val="003F0787"/>
    <w:rsid w:val="003F0835"/>
    <w:rsid w:val="003F0875"/>
    <w:rsid w:val="003F0BD4"/>
    <w:rsid w:val="003F1128"/>
    <w:rsid w:val="003F1243"/>
    <w:rsid w:val="003F12B1"/>
    <w:rsid w:val="003F133B"/>
    <w:rsid w:val="003F15DB"/>
    <w:rsid w:val="003F18FF"/>
    <w:rsid w:val="003F1B48"/>
    <w:rsid w:val="003F2273"/>
    <w:rsid w:val="003F227B"/>
    <w:rsid w:val="003F2747"/>
    <w:rsid w:val="003F283E"/>
    <w:rsid w:val="003F2960"/>
    <w:rsid w:val="003F297C"/>
    <w:rsid w:val="003F2C40"/>
    <w:rsid w:val="003F2DCC"/>
    <w:rsid w:val="003F3209"/>
    <w:rsid w:val="003F3244"/>
    <w:rsid w:val="003F32D8"/>
    <w:rsid w:val="003F34D9"/>
    <w:rsid w:val="003F37BC"/>
    <w:rsid w:val="003F3A31"/>
    <w:rsid w:val="003F3CB4"/>
    <w:rsid w:val="003F3CC1"/>
    <w:rsid w:val="003F3EA5"/>
    <w:rsid w:val="003F3F3B"/>
    <w:rsid w:val="003F4AEC"/>
    <w:rsid w:val="003F4CDB"/>
    <w:rsid w:val="003F4DD7"/>
    <w:rsid w:val="003F4EA9"/>
    <w:rsid w:val="003F53FC"/>
    <w:rsid w:val="003F5512"/>
    <w:rsid w:val="003F69A5"/>
    <w:rsid w:val="003F6AB8"/>
    <w:rsid w:val="003F6FC9"/>
    <w:rsid w:val="003F7066"/>
    <w:rsid w:val="003F7074"/>
    <w:rsid w:val="003F7097"/>
    <w:rsid w:val="003F70CD"/>
    <w:rsid w:val="003F75EB"/>
    <w:rsid w:val="003F7B15"/>
    <w:rsid w:val="003F7E7C"/>
    <w:rsid w:val="003F7F9A"/>
    <w:rsid w:val="0040012A"/>
    <w:rsid w:val="0040032D"/>
    <w:rsid w:val="00400764"/>
    <w:rsid w:val="00400AFD"/>
    <w:rsid w:val="00400BBA"/>
    <w:rsid w:val="00400BD2"/>
    <w:rsid w:val="00400C1E"/>
    <w:rsid w:val="00400CF4"/>
    <w:rsid w:val="0040109F"/>
    <w:rsid w:val="00401862"/>
    <w:rsid w:val="00401977"/>
    <w:rsid w:val="00401AF0"/>
    <w:rsid w:val="00401FDB"/>
    <w:rsid w:val="0040211A"/>
    <w:rsid w:val="00402140"/>
    <w:rsid w:val="004021BE"/>
    <w:rsid w:val="00402671"/>
    <w:rsid w:val="00402A07"/>
    <w:rsid w:val="00402F1C"/>
    <w:rsid w:val="004035C3"/>
    <w:rsid w:val="00403603"/>
    <w:rsid w:val="0040370B"/>
    <w:rsid w:val="00403861"/>
    <w:rsid w:val="004038BB"/>
    <w:rsid w:val="004038D3"/>
    <w:rsid w:val="00404111"/>
    <w:rsid w:val="0040426D"/>
    <w:rsid w:val="00404341"/>
    <w:rsid w:val="0040455B"/>
    <w:rsid w:val="0040472F"/>
    <w:rsid w:val="0040496A"/>
    <w:rsid w:val="00404AE3"/>
    <w:rsid w:val="00404B86"/>
    <w:rsid w:val="00404F32"/>
    <w:rsid w:val="00405104"/>
    <w:rsid w:val="0040510C"/>
    <w:rsid w:val="00405587"/>
    <w:rsid w:val="004055C2"/>
    <w:rsid w:val="0040568B"/>
    <w:rsid w:val="00405AEE"/>
    <w:rsid w:val="004060C8"/>
    <w:rsid w:val="004063DC"/>
    <w:rsid w:val="00406476"/>
    <w:rsid w:val="00406BAF"/>
    <w:rsid w:val="00406BB1"/>
    <w:rsid w:val="00406CF9"/>
    <w:rsid w:val="00406D9B"/>
    <w:rsid w:val="0040793B"/>
    <w:rsid w:val="00407B07"/>
    <w:rsid w:val="00407BC1"/>
    <w:rsid w:val="00407D8C"/>
    <w:rsid w:val="00407DA5"/>
    <w:rsid w:val="00407DB8"/>
    <w:rsid w:val="00407EFE"/>
    <w:rsid w:val="00410157"/>
    <w:rsid w:val="00410236"/>
    <w:rsid w:val="00410751"/>
    <w:rsid w:val="0041082F"/>
    <w:rsid w:val="00410E5C"/>
    <w:rsid w:val="00411133"/>
    <w:rsid w:val="00411685"/>
    <w:rsid w:val="00411926"/>
    <w:rsid w:val="00411A42"/>
    <w:rsid w:val="00412024"/>
    <w:rsid w:val="00412130"/>
    <w:rsid w:val="004122EE"/>
    <w:rsid w:val="00412ABD"/>
    <w:rsid w:val="0041341A"/>
    <w:rsid w:val="0041356F"/>
    <w:rsid w:val="004135A4"/>
    <w:rsid w:val="0041427A"/>
    <w:rsid w:val="004143ED"/>
    <w:rsid w:val="004147DB"/>
    <w:rsid w:val="00414988"/>
    <w:rsid w:val="00414C87"/>
    <w:rsid w:val="00414CB9"/>
    <w:rsid w:val="00414CCF"/>
    <w:rsid w:val="00415163"/>
    <w:rsid w:val="004153E2"/>
    <w:rsid w:val="0041546D"/>
    <w:rsid w:val="00415742"/>
    <w:rsid w:val="004157D1"/>
    <w:rsid w:val="00415914"/>
    <w:rsid w:val="00415E8E"/>
    <w:rsid w:val="0041601B"/>
    <w:rsid w:val="0041608F"/>
    <w:rsid w:val="00416122"/>
    <w:rsid w:val="00416363"/>
    <w:rsid w:val="004168BA"/>
    <w:rsid w:val="004169BE"/>
    <w:rsid w:val="00416B79"/>
    <w:rsid w:val="004175ED"/>
    <w:rsid w:val="00417B75"/>
    <w:rsid w:val="00417EBD"/>
    <w:rsid w:val="004200B6"/>
    <w:rsid w:val="00420339"/>
    <w:rsid w:val="00420441"/>
    <w:rsid w:val="00420446"/>
    <w:rsid w:val="00420463"/>
    <w:rsid w:val="004204FE"/>
    <w:rsid w:val="00420BCF"/>
    <w:rsid w:val="00420F4A"/>
    <w:rsid w:val="004211BB"/>
    <w:rsid w:val="00421285"/>
    <w:rsid w:val="0042157F"/>
    <w:rsid w:val="00421BFF"/>
    <w:rsid w:val="00421D86"/>
    <w:rsid w:val="00421F0E"/>
    <w:rsid w:val="0042225D"/>
    <w:rsid w:val="0042227E"/>
    <w:rsid w:val="00422282"/>
    <w:rsid w:val="004222CD"/>
    <w:rsid w:val="004222D8"/>
    <w:rsid w:val="004222F2"/>
    <w:rsid w:val="00422337"/>
    <w:rsid w:val="00422644"/>
    <w:rsid w:val="004227E8"/>
    <w:rsid w:val="00422A23"/>
    <w:rsid w:val="00422D43"/>
    <w:rsid w:val="00422E7E"/>
    <w:rsid w:val="0042334F"/>
    <w:rsid w:val="004234B4"/>
    <w:rsid w:val="004236E5"/>
    <w:rsid w:val="0042374A"/>
    <w:rsid w:val="00423885"/>
    <w:rsid w:val="00423C86"/>
    <w:rsid w:val="00423F1A"/>
    <w:rsid w:val="0042436E"/>
    <w:rsid w:val="00424675"/>
    <w:rsid w:val="004246AF"/>
    <w:rsid w:val="004246F3"/>
    <w:rsid w:val="00424813"/>
    <w:rsid w:val="00424867"/>
    <w:rsid w:val="00424A26"/>
    <w:rsid w:val="00424B59"/>
    <w:rsid w:val="00424D8C"/>
    <w:rsid w:val="00424F46"/>
    <w:rsid w:val="00425174"/>
    <w:rsid w:val="00425296"/>
    <w:rsid w:val="004252E1"/>
    <w:rsid w:val="00425746"/>
    <w:rsid w:val="00425761"/>
    <w:rsid w:val="00425D35"/>
    <w:rsid w:val="004261E1"/>
    <w:rsid w:val="0042629A"/>
    <w:rsid w:val="004262D6"/>
    <w:rsid w:val="0042650D"/>
    <w:rsid w:val="00426550"/>
    <w:rsid w:val="00426710"/>
    <w:rsid w:val="00426861"/>
    <w:rsid w:val="00426B3C"/>
    <w:rsid w:val="0042718F"/>
    <w:rsid w:val="0042748C"/>
    <w:rsid w:val="004276F7"/>
    <w:rsid w:val="004277B1"/>
    <w:rsid w:val="00427D5E"/>
    <w:rsid w:val="00427EF9"/>
    <w:rsid w:val="00427F27"/>
    <w:rsid w:val="00427FF0"/>
    <w:rsid w:val="004309C0"/>
    <w:rsid w:val="00430A4B"/>
    <w:rsid w:val="00430C09"/>
    <w:rsid w:val="00430E6E"/>
    <w:rsid w:val="00430ED0"/>
    <w:rsid w:val="0043100E"/>
    <w:rsid w:val="004310EB"/>
    <w:rsid w:val="0043122E"/>
    <w:rsid w:val="004313F0"/>
    <w:rsid w:val="00431532"/>
    <w:rsid w:val="00431785"/>
    <w:rsid w:val="00431FA9"/>
    <w:rsid w:val="0043208A"/>
    <w:rsid w:val="00432754"/>
    <w:rsid w:val="0043286D"/>
    <w:rsid w:val="00432A64"/>
    <w:rsid w:val="00432BD0"/>
    <w:rsid w:val="00432CA6"/>
    <w:rsid w:val="00432CB9"/>
    <w:rsid w:val="00432E4C"/>
    <w:rsid w:val="00432FF0"/>
    <w:rsid w:val="0043306E"/>
    <w:rsid w:val="00433213"/>
    <w:rsid w:val="004333EF"/>
    <w:rsid w:val="004340F0"/>
    <w:rsid w:val="004341D0"/>
    <w:rsid w:val="00434593"/>
    <w:rsid w:val="004346DC"/>
    <w:rsid w:val="00434919"/>
    <w:rsid w:val="00434BF9"/>
    <w:rsid w:val="00434F13"/>
    <w:rsid w:val="004353BA"/>
    <w:rsid w:val="00435807"/>
    <w:rsid w:val="00435951"/>
    <w:rsid w:val="00435C6C"/>
    <w:rsid w:val="00435CF6"/>
    <w:rsid w:val="00435E04"/>
    <w:rsid w:val="00435E90"/>
    <w:rsid w:val="00436273"/>
    <w:rsid w:val="00436476"/>
    <w:rsid w:val="00436752"/>
    <w:rsid w:val="00436B7E"/>
    <w:rsid w:val="00436CD9"/>
    <w:rsid w:val="00436D15"/>
    <w:rsid w:val="00436DDA"/>
    <w:rsid w:val="004372F3"/>
    <w:rsid w:val="004375DE"/>
    <w:rsid w:val="0043785D"/>
    <w:rsid w:val="00437E6A"/>
    <w:rsid w:val="00437F0B"/>
    <w:rsid w:val="00440234"/>
    <w:rsid w:val="0044027E"/>
    <w:rsid w:val="00440805"/>
    <w:rsid w:val="00440A0C"/>
    <w:rsid w:val="00440CC0"/>
    <w:rsid w:val="00440DE9"/>
    <w:rsid w:val="00440FFA"/>
    <w:rsid w:val="00440FFF"/>
    <w:rsid w:val="0044129D"/>
    <w:rsid w:val="004412A5"/>
    <w:rsid w:val="00441933"/>
    <w:rsid w:val="004419B4"/>
    <w:rsid w:val="00441A69"/>
    <w:rsid w:val="00441DF1"/>
    <w:rsid w:val="004421A6"/>
    <w:rsid w:val="00443192"/>
    <w:rsid w:val="00443691"/>
    <w:rsid w:val="00443CFD"/>
    <w:rsid w:val="00443E99"/>
    <w:rsid w:val="00443FBC"/>
    <w:rsid w:val="00444585"/>
    <w:rsid w:val="0044484B"/>
    <w:rsid w:val="00444BCF"/>
    <w:rsid w:val="00444D07"/>
    <w:rsid w:val="00444D53"/>
    <w:rsid w:val="00444E80"/>
    <w:rsid w:val="00444EC4"/>
    <w:rsid w:val="00445071"/>
    <w:rsid w:val="0044555B"/>
    <w:rsid w:val="00445680"/>
    <w:rsid w:val="00445840"/>
    <w:rsid w:val="00445969"/>
    <w:rsid w:val="00445EAD"/>
    <w:rsid w:val="004460E7"/>
    <w:rsid w:val="004463CE"/>
    <w:rsid w:val="004464D0"/>
    <w:rsid w:val="004467AD"/>
    <w:rsid w:val="004468BC"/>
    <w:rsid w:val="004468C7"/>
    <w:rsid w:val="00446AD9"/>
    <w:rsid w:val="00446BEA"/>
    <w:rsid w:val="00446D6F"/>
    <w:rsid w:val="00446DC8"/>
    <w:rsid w:val="00446E60"/>
    <w:rsid w:val="0044732B"/>
    <w:rsid w:val="00447593"/>
    <w:rsid w:val="004475AD"/>
    <w:rsid w:val="004477EB"/>
    <w:rsid w:val="0044789A"/>
    <w:rsid w:val="00447905"/>
    <w:rsid w:val="00447948"/>
    <w:rsid w:val="004502E3"/>
    <w:rsid w:val="00450955"/>
    <w:rsid w:val="00450960"/>
    <w:rsid w:val="00450BB6"/>
    <w:rsid w:val="00451168"/>
    <w:rsid w:val="00451256"/>
    <w:rsid w:val="0045154F"/>
    <w:rsid w:val="004516E6"/>
    <w:rsid w:val="00451C90"/>
    <w:rsid w:val="00451D18"/>
    <w:rsid w:val="00451E2D"/>
    <w:rsid w:val="00452988"/>
    <w:rsid w:val="00452BC8"/>
    <w:rsid w:val="0045316A"/>
    <w:rsid w:val="00453418"/>
    <w:rsid w:val="00453671"/>
    <w:rsid w:val="00453763"/>
    <w:rsid w:val="0045377F"/>
    <w:rsid w:val="004537AB"/>
    <w:rsid w:val="004538E4"/>
    <w:rsid w:val="00453910"/>
    <w:rsid w:val="00453A3B"/>
    <w:rsid w:val="00453EFA"/>
    <w:rsid w:val="00453FBD"/>
    <w:rsid w:val="0045424A"/>
    <w:rsid w:val="0045459B"/>
    <w:rsid w:val="00454689"/>
    <w:rsid w:val="00454693"/>
    <w:rsid w:val="00454853"/>
    <w:rsid w:val="00454887"/>
    <w:rsid w:val="00454ADE"/>
    <w:rsid w:val="00454BE4"/>
    <w:rsid w:val="00454C03"/>
    <w:rsid w:val="00454CC8"/>
    <w:rsid w:val="00454D32"/>
    <w:rsid w:val="00454D3E"/>
    <w:rsid w:val="00454D72"/>
    <w:rsid w:val="004552F4"/>
    <w:rsid w:val="0045536B"/>
    <w:rsid w:val="0045546C"/>
    <w:rsid w:val="00455500"/>
    <w:rsid w:val="004555DB"/>
    <w:rsid w:val="0045571E"/>
    <w:rsid w:val="00455A46"/>
    <w:rsid w:val="00455D23"/>
    <w:rsid w:val="00456045"/>
    <w:rsid w:val="00456077"/>
    <w:rsid w:val="00456459"/>
    <w:rsid w:val="00456763"/>
    <w:rsid w:val="00456855"/>
    <w:rsid w:val="00456922"/>
    <w:rsid w:val="00456BE6"/>
    <w:rsid w:val="00457007"/>
    <w:rsid w:val="004570BE"/>
    <w:rsid w:val="00457310"/>
    <w:rsid w:val="00457593"/>
    <w:rsid w:val="00457A7F"/>
    <w:rsid w:val="00457C39"/>
    <w:rsid w:val="00460397"/>
    <w:rsid w:val="004604B6"/>
    <w:rsid w:val="004606A8"/>
    <w:rsid w:val="004606B7"/>
    <w:rsid w:val="00460802"/>
    <w:rsid w:val="0046083A"/>
    <w:rsid w:val="00460BEA"/>
    <w:rsid w:val="00460CFC"/>
    <w:rsid w:val="00460F20"/>
    <w:rsid w:val="0046126B"/>
    <w:rsid w:val="004615FF"/>
    <w:rsid w:val="00461836"/>
    <w:rsid w:val="004618E1"/>
    <w:rsid w:val="00461CB4"/>
    <w:rsid w:val="00461CB8"/>
    <w:rsid w:val="00462472"/>
    <w:rsid w:val="0046256F"/>
    <w:rsid w:val="00462A77"/>
    <w:rsid w:val="00462CF5"/>
    <w:rsid w:val="00462F3E"/>
    <w:rsid w:val="0046314B"/>
    <w:rsid w:val="004632CC"/>
    <w:rsid w:val="0046338B"/>
    <w:rsid w:val="0046368E"/>
    <w:rsid w:val="004639E1"/>
    <w:rsid w:val="00463E80"/>
    <w:rsid w:val="00463EE9"/>
    <w:rsid w:val="0046436F"/>
    <w:rsid w:val="004643B0"/>
    <w:rsid w:val="004647F1"/>
    <w:rsid w:val="00464962"/>
    <w:rsid w:val="0046496E"/>
    <w:rsid w:val="00464CF2"/>
    <w:rsid w:val="0046504E"/>
    <w:rsid w:val="0046544F"/>
    <w:rsid w:val="004654A1"/>
    <w:rsid w:val="0046554F"/>
    <w:rsid w:val="00465735"/>
    <w:rsid w:val="004658D9"/>
    <w:rsid w:val="004658DC"/>
    <w:rsid w:val="0046600A"/>
    <w:rsid w:val="004660C0"/>
    <w:rsid w:val="004660D6"/>
    <w:rsid w:val="00466270"/>
    <w:rsid w:val="004662B0"/>
    <w:rsid w:val="0046660E"/>
    <w:rsid w:val="00466644"/>
    <w:rsid w:val="0046670C"/>
    <w:rsid w:val="004667E9"/>
    <w:rsid w:val="00466D1B"/>
    <w:rsid w:val="00466D48"/>
    <w:rsid w:val="0046750F"/>
    <w:rsid w:val="00467520"/>
    <w:rsid w:val="0046758B"/>
    <w:rsid w:val="00467648"/>
    <w:rsid w:val="00467CB8"/>
    <w:rsid w:val="00467E5F"/>
    <w:rsid w:val="00470381"/>
    <w:rsid w:val="00470782"/>
    <w:rsid w:val="00470A4D"/>
    <w:rsid w:val="00470CC0"/>
    <w:rsid w:val="00470E15"/>
    <w:rsid w:val="004715CF"/>
    <w:rsid w:val="00471723"/>
    <w:rsid w:val="00471768"/>
    <w:rsid w:val="00471769"/>
    <w:rsid w:val="00471EED"/>
    <w:rsid w:val="004721E0"/>
    <w:rsid w:val="00472496"/>
    <w:rsid w:val="004728BB"/>
    <w:rsid w:val="00472AF3"/>
    <w:rsid w:val="00472EA3"/>
    <w:rsid w:val="00472EB5"/>
    <w:rsid w:val="004730B2"/>
    <w:rsid w:val="004733AD"/>
    <w:rsid w:val="004735A8"/>
    <w:rsid w:val="00473610"/>
    <w:rsid w:val="00473884"/>
    <w:rsid w:val="004738C1"/>
    <w:rsid w:val="0047432A"/>
    <w:rsid w:val="004743D2"/>
    <w:rsid w:val="00474543"/>
    <w:rsid w:val="00474875"/>
    <w:rsid w:val="00474927"/>
    <w:rsid w:val="004749ED"/>
    <w:rsid w:val="00474AAA"/>
    <w:rsid w:val="00475854"/>
    <w:rsid w:val="004759BC"/>
    <w:rsid w:val="00475CD3"/>
    <w:rsid w:val="0047600E"/>
    <w:rsid w:val="00476244"/>
    <w:rsid w:val="00476AF3"/>
    <w:rsid w:val="00476BCF"/>
    <w:rsid w:val="00476D3A"/>
    <w:rsid w:val="00476DBA"/>
    <w:rsid w:val="00476E25"/>
    <w:rsid w:val="00477996"/>
    <w:rsid w:val="00477BC5"/>
    <w:rsid w:val="00480051"/>
    <w:rsid w:val="004800E0"/>
    <w:rsid w:val="0048015D"/>
    <w:rsid w:val="0048040C"/>
    <w:rsid w:val="004806E6"/>
    <w:rsid w:val="00480747"/>
    <w:rsid w:val="004807F1"/>
    <w:rsid w:val="00480BCB"/>
    <w:rsid w:val="00480E1E"/>
    <w:rsid w:val="0048115C"/>
    <w:rsid w:val="0048134B"/>
    <w:rsid w:val="004814DA"/>
    <w:rsid w:val="00481546"/>
    <w:rsid w:val="00481885"/>
    <w:rsid w:val="00481945"/>
    <w:rsid w:val="00481D73"/>
    <w:rsid w:val="00481F79"/>
    <w:rsid w:val="004820FF"/>
    <w:rsid w:val="00482292"/>
    <w:rsid w:val="004825B6"/>
    <w:rsid w:val="004827EF"/>
    <w:rsid w:val="00482C67"/>
    <w:rsid w:val="00482C69"/>
    <w:rsid w:val="00482D6F"/>
    <w:rsid w:val="00483012"/>
    <w:rsid w:val="0048314C"/>
    <w:rsid w:val="00483481"/>
    <w:rsid w:val="00483643"/>
    <w:rsid w:val="00483776"/>
    <w:rsid w:val="004837E0"/>
    <w:rsid w:val="00483850"/>
    <w:rsid w:val="0048390F"/>
    <w:rsid w:val="00483BEC"/>
    <w:rsid w:val="00483C87"/>
    <w:rsid w:val="00483EFA"/>
    <w:rsid w:val="004841EE"/>
    <w:rsid w:val="004843EC"/>
    <w:rsid w:val="00484449"/>
    <w:rsid w:val="004847D7"/>
    <w:rsid w:val="004848CA"/>
    <w:rsid w:val="00484A98"/>
    <w:rsid w:val="00484DDE"/>
    <w:rsid w:val="00484FE2"/>
    <w:rsid w:val="00485492"/>
    <w:rsid w:val="0048573B"/>
    <w:rsid w:val="00485C1C"/>
    <w:rsid w:val="0048602B"/>
    <w:rsid w:val="0048602C"/>
    <w:rsid w:val="004861C1"/>
    <w:rsid w:val="0048639D"/>
    <w:rsid w:val="0048641D"/>
    <w:rsid w:val="0048684A"/>
    <w:rsid w:val="00486BA2"/>
    <w:rsid w:val="00486CD8"/>
    <w:rsid w:val="00486D1C"/>
    <w:rsid w:val="00486EAD"/>
    <w:rsid w:val="00486EE0"/>
    <w:rsid w:val="00486FF5"/>
    <w:rsid w:val="0048711E"/>
    <w:rsid w:val="0048729E"/>
    <w:rsid w:val="004872C6"/>
    <w:rsid w:val="004874DE"/>
    <w:rsid w:val="004875E1"/>
    <w:rsid w:val="004878BC"/>
    <w:rsid w:val="00487904"/>
    <w:rsid w:val="00487AFB"/>
    <w:rsid w:val="0049023A"/>
    <w:rsid w:val="0049034B"/>
    <w:rsid w:val="004906F0"/>
    <w:rsid w:val="00490B99"/>
    <w:rsid w:val="00490E8E"/>
    <w:rsid w:val="00490FA5"/>
    <w:rsid w:val="00491037"/>
    <w:rsid w:val="0049122C"/>
    <w:rsid w:val="0049181E"/>
    <w:rsid w:val="00491916"/>
    <w:rsid w:val="00491B2C"/>
    <w:rsid w:val="00491D4E"/>
    <w:rsid w:val="004923B6"/>
    <w:rsid w:val="00492737"/>
    <w:rsid w:val="00492887"/>
    <w:rsid w:val="004929EF"/>
    <w:rsid w:val="004929F6"/>
    <w:rsid w:val="00492AC5"/>
    <w:rsid w:val="00492DAA"/>
    <w:rsid w:val="00493104"/>
    <w:rsid w:val="00493191"/>
    <w:rsid w:val="004932C7"/>
    <w:rsid w:val="00494112"/>
    <w:rsid w:val="00494132"/>
    <w:rsid w:val="004943A8"/>
    <w:rsid w:val="004944E9"/>
    <w:rsid w:val="00494564"/>
    <w:rsid w:val="0049490C"/>
    <w:rsid w:val="00494926"/>
    <w:rsid w:val="00494B43"/>
    <w:rsid w:val="00495617"/>
    <w:rsid w:val="00495819"/>
    <w:rsid w:val="00495B9D"/>
    <w:rsid w:val="00495F95"/>
    <w:rsid w:val="00496905"/>
    <w:rsid w:val="00496934"/>
    <w:rsid w:val="00496A7F"/>
    <w:rsid w:val="00496BA8"/>
    <w:rsid w:val="00496E2C"/>
    <w:rsid w:val="00497200"/>
    <w:rsid w:val="0049739B"/>
    <w:rsid w:val="004974F9"/>
    <w:rsid w:val="00497793"/>
    <w:rsid w:val="00497921"/>
    <w:rsid w:val="00497C2C"/>
    <w:rsid w:val="004A0003"/>
    <w:rsid w:val="004A08F0"/>
    <w:rsid w:val="004A0C4D"/>
    <w:rsid w:val="004A15AC"/>
    <w:rsid w:val="004A1F3D"/>
    <w:rsid w:val="004A2368"/>
    <w:rsid w:val="004A24C5"/>
    <w:rsid w:val="004A2A27"/>
    <w:rsid w:val="004A3336"/>
    <w:rsid w:val="004A3643"/>
    <w:rsid w:val="004A37E6"/>
    <w:rsid w:val="004A394F"/>
    <w:rsid w:val="004A39DD"/>
    <w:rsid w:val="004A3C66"/>
    <w:rsid w:val="004A3E9D"/>
    <w:rsid w:val="004A452F"/>
    <w:rsid w:val="004A4708"/>
    <w:rsid w:val="004A4791"/>
    <w:rsid w:val="004A4901"/>
    <w:rsid w:val="004A49A7"/>
    <w:rsid w:val="004A4A1B"/>
    <w:rsid w:val="004A4D54"/>
    <w:rsid w:val="004A515A"/>
    <w:rsid w:val="004A5455"/>
    <w:rsid w:val="004A5479"/>
    <w:rsid w:val="004A55DD"/>
    <w:rsid w:val="004A572F"/>
    <w:rsid w:val="004A57B8"/>
    <w:rsid w:val="004A5B2A"/>
    <w:rsid w:val="004A61B8"/>
    <w:rsid w:val="004A61DB"/>
    <w:rsid w:val="004A6763"/>
    <w:rsid w:val="004A6BAB"/>
    <w:rsid w:val="004A6BDF"/>
    <w:rsid w:val="004A6CBC"/>
    <w:rsid w:val="004A6D2B"/>
    <w:rsid w:val="004A71FA"/>
    <w:rsid w:val="004A743F"/>
    <w:rsid w:val="004A7D2C"/>
    <w:rsid w:val="004B02F1"/>
    <w:rsid w:val="004B0828"/>
    <w:rsid w:val="004B0A2F"/>
    <w:rsid w:val="004B0A9C"/>
    <w:rsid w:val="004B0A9D"/>
    <w:rsid w:val="004B0ABF"/>
    <w:rsid w:val="004B0B4D"/>
    <w:rsid w:val="004B0CE7"/>
    <w:rsid w:val="004B0D31"/>
    <w:rsid w:val="004B0FF6"/>
    <w:rsid w:val="004B12EF"/>
    <w:rsid w:val="004B13F4"/>
    <w:rsid w:val="004B18EC"/>
    <w:rsid w:val="004B1D0E"/>
    <w:rsid w:val="004B1F02"/>
    <w:rsid w:val="004B213D"/>
    <w:rsid w:val="004B21A6"/>
    <w:rsid w:val="004B22DA"/>
    <w:rsid w:val="004B256F"/>
    <w:rsid w:val="004B271C"/>
    <w:rsid w:val="004B281B"/>
    <w:rsid w:val="004B28F9"/>
    <w:rsid w:val="004B29F6"/>
    <w:rsid w:val="004B2C6D"/>
    <w:rsid w:val="004B319F"/>
    <w:rsid w:val="004B3672"/>
    <w:rsid w:val="004B3A2A"/>
    <w:rsid w:val="004B3AFC"/>
    <w:rsid w:val="004B3C91"/>
    <w:rsid w:val="004B3E82"/>
    <w:rsid w:val="004B4727"/>
    <w:rsid w:val="004B4B49"/>
    <w:rsid w:val="004B4E01"/>
    <w:rsid w:val="004B55CB"/>
    <w:rsid w:val="004B565C"/>
    <w:rsid w:val="004B57EF"/>
    <w:rsid w:val="004B5820"/>
    <w:rsid w:val="004B582F"/>
    <w:rsid w:val="004B59B0"/>
    <w:rsid w:val="004B5CC8"/>
    <w:rsid w:val="004B5D29"/>
    <w:rsid w:val="004B5DB0"/>
    <w:rsid w:val="004B5EF6"/>
    <w:rsid w:val="004B5FBA"/>
    <w:rsid w:val="004B613F"/>
    <w:rsid w:val="004B6371"/>
    <w:rsid w:val="004B63A7"/>
    <w:rsid w:val="004B64D3"/>
    <w:rsid w:val="004B67F2"/>
    <w:rsid w:val="004B6B94"/>
    <w:rsid w:val="004B7063"/>
    <w:rsid w:val="004B71F0"/>
    <w:rsid w:val="004B7C89"/>
    <w:rsid w:val="004B7CFC"/>
    <w:rsid w:val="004B7F29"/>
    <w:rsid w:val="004C000B"/>
    <w:rsid w:val="004C006A"/>
    <w:rsid w:val="004C02F4"/>
    <w:rsid w:val="004C03B0"/>
    <w:rsid w:val="004C08C1"/>
    <w:rsid w:val="004C09E7"/>
    <w:rsid w:val="004C0A9A"/>
    <w:rsid w:val="004C0C52"/>
    <w:rsid w:val="004C0E06"/>
    <w:rsid w:val="004C1273"/>
    <w:rsid w:val="004C16E0"/>
    <w:rsid w:val="004C1760"/>
    <w:rsid w:val="004C182E"/>
    <w:rsid w:val="004C1CD1"/>
    <w:rsid w:val="004C1EFF"/>
    <w:rsid w:val="004C1FDF"/>
    <w:rsid w:val="004C20FD"/>
    <w:rsid w:val="004C212F"/>
    <w:rsid w:val="004C22DD"/>
    <w:rsid w:val="004C27D2"/>
    <w:rsid w:val="004C2B02"/>
    <w:rsid w:val="004C2FF0"/>
    <w:rsid w:val="004C3350"/>
    <w:rsid w:val="004C342F"/>
    <w:rsid w:val="004C3912"/>
    <w:rsid w:val="004C3E8C"/>
    <w:rsid w:val="004C3F1C"/>
    <w:rsid w:val="004C46BE"/>
    <w:rsid w:val="004C4B54"/>
    <w:rsid w:val="004C5642"/>
    <w:rsid w:val="004C5897"/>
    <w:rsid w:val="004C6425"/>
    <w:rsid w:val="004C6600"/>
    <w:rsid w:val="004C69BE"/>
    <w:rsid w:val="004C6CA3"/>
    <w:rsid w:val="004C6D2A"/>
    <w:rsid w:val="004C7052"/>
    <w:rsid w:val="004C70B6"/>
    <w:rsid w:val="004C714C"/>
    <w:rsid w:val="004C71B2"/>
    <w:rsid w:val="004C72E8"/>
    <w:rsid w:val="004C7587"/>
    <w:rsid w:val="004C75A6"/>
    <w:rsid w:val="004C7B6D"/>
    <w:rsid w:val="004C7FB0"/>
    <w:rsid w:val="004D0137"/>
    <w:rsid w:val="004D0197"/>
    <w:rsid w:val="004D02C8"/>
    <w:rsid w:val="004D043F"/>
    <w:rsid w:val="004D05E9"/>
    <w:rsid w:val="004D101E"/>
    <w:rsid w:val="004D1281"/>
    <w:rsid w:val="004D17EF"/>
    <w:rsid w:val="004D1888"/>
    <w:rsid w:val="004D19CF"/>
    <w:rsid w:val="004D1BE1"/>
    <w:rsid w:val="004D26BA"/>
    <w:rsid w:val="004D2720"/>
    <w:rsid w:val="004D2D16"/>
    <w:rsid w:val="004D2E6A"/>
    <w:rsid w:val="004D2EED"/>
    <w:rsid w:val="004D30F3"/>
    <w:rsid w:val="004D352D"/>
    <w:rsid w:val="004D3752"/>
    <w:rsid w:val="004D384D"/>
    <w:rsid w:val="004D3BE3"/>
    <w:rsid w:val="004D3D1F"/>
    <w:rsid w:val="004D4114"/>
    <w:rsid w:val="004D4246"/>
    <w:rsid w:val="004D4496"/>
    <w:rsid w:val="004D4655"/>
    <w:rsid w:val="004D48E5"/>
    <w:rsid w:val="004D4A38"/>
    <w:rsid w:val="004D4C4E"/>
    <w:rsid w:val="004D4CEF"/>
    <w:rsid w:val="004D4D69"/>
    <w:rsid w:val="004D5106"/>
    <w:rsid w:val="004D51D2"/>
    <w:rsid w:val="004D5237"/>
    <w:rsid w:val="004D53B5"/>
    <w:rsid w:val="004D5B1E"/>
    <w:rsid w:val="004D5CF4"/>
    <w:rsid w:val="004D5DC1"/>
    <w:rsid w:val="004D5F69"/>
    <w:rsid w:val="004D67B2"/>
    <w:rsid w:val="004D6875"/>
    <w:rsid w:val="004D6AB6"/>
    <w:rsid w:val="004D6CD0"/>
    <w:rsid w:val="004D6D18"/>
    <w:rsid w:val="004D6E0E"/>
    <w:rsid w:val="004D7244"/>
    <w:rsid w:val="004D7691"/>
    <w:rsid w:val="004D784D"/>
    <w:rsid w:val="004D7A51"/>
    <w:rsid w:val="004D7AB2"/>
    <w:rsid w:val="004D7AE1"/>
    <w:rsid w:val="004D7C82"/>
    <w:rsid w:val="004D7D89"/>
    <w:rsid w:val="004D7DCC"/>
    <w:rsid w:val="004D7EFC"/>
    <w:rsid w:val="004D7F6E"/>
    <w:rsid w:val="004E02AE"/>
    <w:rsid w:val="004E03E2"/>
    <w:rsid w:val="004E05AF"/>
    <w:rsid w:val="004E0614"/>
    <w:rsid w:val="004E06EA"/>
    <w:rsid w:val="004E0E7C"/>
    <w:rsid w:val="004E0FD7"/>
    <w:rsid w:val="004E1249"/>
    <w:rsid w:val="004E1440"/>
    <w:rsid w:val="004E14D4"/>
    <w:rsid w:val="004E151F"/>
    <w:rsid w:val="004E1624"/>
    <w:rsid w:val="004E1825"/>
    <w:rsid w:val="004E1A36"/>
    <w:rsid w:val="004E1ACE"/>
    <w:rsid w:val="004E1AF2"/>
    <w:rsid w:val="004E1DF5"/>
    <w:rsid w:val="004E1F13"/>
    <w:rsid w:val="004E1F86"/>
    <w:rsid w:val="004E202B"/>
    <w:rsid w:val="004E2039"/>
    <w:rsid w:val="004E209D"/>
    <w:rsid w:val="004E2970"/>
    <w:rsid w:val="004E2A84"/>
    <w:rsid w:val="004E2DA0"/>
    <w:rsid w:val="004E3182"/>
    <w:rsid w:val="004E3198"/>
    <w:rsid w:val="004E3331"/>
    <w:rsid w:val="004E377B"/>
    <w:rsid w:val="004E386F"/>
    <w:rsid w:val="004E38B3"/>
    <w:rsid w:val="004E3AAA"/>
    <w:rsid w:val="004E42BC"/>
    <w:rsid w:val="004E4615"/>
    <w:rsid w:val="004E46FF"/>
    <w:rsid w:val="004E4D19"/>
    <w:rsid w:val="004E4EA9"/>
    <w:rsid w:val="004E5140"/>
    <w:rsid w:val="004E528F"/>
    <w:rsid w:val="004E557A"/>
    <w:rsid w:val="004E5855"/>
    <w:rsid w:val="004E593C"/>
    <w:rsid w:val="004E5971"/>
    <w:rsid w:val="004E597C"/>
    <w:rsid w:val="004E5AB1"/>
    <w:rsid w:val="004E5C18"/>
    <w:rsid w:val="004E6323"/>
    <w:rsid w:val="004E63FD"/>
    <w:rsid w:val="004E6407"/>
    <w:rsid w:val="004E68E5"/>
    <w:rsid w:val="004E6A3C"/>
    <w:rsid w:val="004E6D7A"/>
    <w:rsid w:val="004E6E4C"/>
    <w:rsid w:val="004E7370"/>
    <w:rsid w:val="004E750B"/>
    <w:rsid w:val="004E764F"/>
    <w:rsid w:val="004E7BFB"/>
    <w:rsid w:val="004F009D"/>
    <w:rsid w:val="004F0180"/>
    <w:rsid w:val="004F03A1"/>
    <w:rsid w:val="004F057A"/>
    <w:rsid w:val="004F079F"/>
    <w:rsid w:val="004F0BA3"/>
    <w:rsid w:val="004F0C01"/>
    <w:rsid w:val="004F0E79"/>
    <w:rsid w:val="004F0F30"/>
    <w:rsid w:val="004F0FF9"/>
    <w:rsid w:val="004F11DF"/>
    <w:rsid w:val="004F1398"/>
    <w:rsid w:val="004F14FD"/>
    <w:rsid w:val="004F16FC"/>
    <w:rsid w:val="004F177E"/>
    <w:rsid w:val="004F1B8D"/>
    <w:rsid w:val="004F1D88"/>
    <w:rsid w:val="004F1DC4"/>
    <w:rsid w:val="004F1F90"/>
    <w:rsid w:val="004F2951"/>
    <w:rsid w:val="004F2AC2"/>
    <w:rsid w:val="004F2D5D"/>
    <w:rsid w:val="004F345D"/>
    <w:rsid w:val="004F3504"/>
    <w:rsid w:val="004F36CF"/>
    <w:rsid w:val="004F39CD"/>
    <w:rsid w:val="004F3B1C"/>
    <w:rsid w:val="004F3FB7"/>
    <w:rsid w:val="004F4112"/>
    <w:rsid w:val="004F4184"/>
    <w:rsid w:val="004F42E2"/>
    <w:rsid w:val="004F444D"/>
    <w:rsid w:val="004F479B"/>
    <w:rsid w:val="004F47F9"/>
    <w:rsid w:val="004F4B30"/>
    <w:rsid w:val="004F4E14"/>
    <w:rsid w:val="004F4E84"/>
    <w:rsid w:val="004F546D"/>
    <w:rsid w:val="004F576F"/>
    <w:rsid w:val="004F668F"/>
    <w:rsid w:val="004F675D"/>
    <w:rsid w:val="004F6897"/>
    <w:rsid w:val="004F6A64"/>
    <w:rsid w:val="004F70A6"/>
    <w:rsid w:val="004F73CD"/>
    <w:rsid w:val="004F7A88"/>
    <w:rsid w:val="004F7CBD"/>
    <w:rsid w:val="0050039F"/>
    <w:rsid w:val="00500521"/>
    <w:rsid w:val="00500765"/>
    <w:rsid w:val="005009F5"/>
    <w:rsid w:val="00500D7B"/>
    <w:rsid w:val="00500E1C"/>
    <w:rsid w:val="0050104A"/>
    <w:rsid w:val="005014D8"/>
    <w:rsid w:val="00501515"/>
    <w:rsid w:val="0050167C"/>
    <w:rsid w:val="0050179E"/>
    <w:rsid w:val="00501981"/>
    <w:rsid w:val="00501BCD"/>
    <w:rsid w:val="00501EFE"/>
    <w:rsid w:val="00502D10"/>
    <w:rsid w:val="00502D38"/>
    <w:rsid w:val="005035E8"/>
    <w:rsid w:val="0050393D"/>
    <w:rsid w:val="00503A67"/>
    <w:rsid w:val="00503AB2"/>
    <w:rsid w:val="00503F38"/>
    <w:rsid w:val="0050419B"/>
    <w:rsid w:val="0050486E"/>
    <w:rsid w:val="00504A54"/>
    <w:rsid w:val="00504D02"/>
    <w:rsid w:val="00504F88"/>
    <w:rsid w:val="00505114"/>
    <w:rsid w:val="00505204"/>
    <w:rsid w:val="00505342"/>
    <w:rsid w:val="00505491"/>
    <w:rsid w:val="005055E3"/>
    <w:rsid w:val="00505668"/>
    <w:rsid w:val="00505815"/>
    <w:rsid w:val="00505932"/>
    <w:rsid w:val="00505DA2"/>
    <w:rsid w:val="00505ED5"/>
    <w:rsid w:val="00506079"/>
    <w:rsid w:val="005062F7"/>
    <w:rsid w:val="00506400"/>
    <w:rsid w:val="00506775"/>
    <w:rsid w:val="005068AB"/>
    <w:rsid w:val="00506BED"/>
    <w:rsid w:val="00506F75"/>
    <w:rsid w:val="00507056"/>
    <w:rsid w:val="005071C7"/>
    <w:rsid w:val="00507921"/>
    <w:rsid w:val="00507AD4"/>
    <w:rsid w:val="00507D24"/>
    <w:rsid w:val="00507E43"/>
    <w:rsid w:val="00507F06"/>
    <w:rsid w:val="00507FFE"/>
    <w:rsid w:val="00510053"/>
    <w:rsid w:val="005100F1"/>
    <w:rsid w:val="00510160"/>
    <w:rsid w:val="005102FF"/>
    <w:rsid w:val="00510554"/>
    <w:rsid w:val="00510611"/>
    <w:rsid w:val="00510B9E"/>
    <w:rsid w:val="00510C5F"/>
    <w:rsid w:val="00510FD2"/>
    <w:rsid w:val="005110B6"/>
    <w:rsid w:val="005112F7"/>
    <w:rsid w:val="0051168B"/>
    <w:rsid w:val="005117CE"/>
    <w:rsid w:val="00511BF0"/>
    <w:rsid w:val="00511F58"/>
    <w:rsid w:val="00512490"/>
    <w:rsid w:val="00512620"/>
    <w:rsid w:val="00512670"/>
    <w:rsid w:val="005126BF"/>
    <w:rsid w:val="00512731"/>
    <w:rsid w:val="005127D8"/>
    <w:rsid w:val="00512A6C"/>
    <w:rsid w:val="00512AE7"/>
    <w:rsid w:val="00512BA9"/>
    <w:rsid w:val="00512EB7"/>
    <w:rsid w:val="005132F0"/>
    <w:rsid w:val="00513404"/>
    <w:rsid w:val="005135D0"/>
    <w:rsid w:val="005135E8"/>
    <w:rsid w:val="005135FE"/>
    <w:rsid w:val="005136EB"/>
    <w:rsid w:val="00513864"/>
    <w:rsid w:val="00514032"/>
    <w:rsid w:val="00514103"/>
    <w:rsid w:val="005141FA"/>
    <w:rsid w:val="005143CD"/>
    <w:rsid w:val="00514BDD"/>
    <w:rsid w:val="00514C73"/>
    <w:rsid w:val="00514CE1"/>
    <w:rsid w:val="0051501F"/>
    <w:rsid w:val="005150FB"/>
    <w:rsid w:val="0051511E"/>
    <w:rsid w:val="005151E0"/>
    <w:rsid w:val="005154A9"/>
    <w:rsid w:val="005154E0"/>
    <w:rsid w:val="00515647"/>
    <w:rsid w:val="00515827"/>
    <w:rsid w:val="00515FE7"/>
    <w:rsid w:val="0051612E"/>
    <w:rsid w:val="005162BB"/>
    <w:rsid w:val="00516382"/>
    <w:rsid w:val="0051643E"/>
    <w:rsid w:val="005164DB"/>
    <w:rsid w:val="00516972"/>
    <w:rsid w:val="00516993"/>
    <w:rsid w:val="00516C42"/>
    <w:rsid w:val="00516D14"/>
    <w:rsid w:val="0051716D"/>
    <w:rsid w:val="00517ABB"/>
    <w:rsid w:val="00517AE6"/>
    <w:rsid w:val="00517B66"/>
    <w:rsid w:val="00517D69"/>
    <w:rsid w:val="00517FC0"/>
    <w:rsid w:val="0051BB69"/>
    <w:rsid w:val="0052008C"/>
    <w:rsid w:val="00520120"/>
    <w:rsid w:val="00520190"/>
    <w:rsid w:val="0052040E"/>
    <w:rsid w:val="0052061D"/>
    <w:rsid w:val="00520ABB"/>
    <w:rsid w:val="0052102D"/>
    <w:rsid w:val="00521276"/>
    <w:rsid w:val="00521396"/>
    <w:rsid w:val="00521506"/>
    <w:rsid w:val="0052185A"/>
    <w:rsid w:val="00521B9D"/>
    <w:rsid w:val="00521C7C"/>
    <w:rsid w:val="00521CC0"/>
    <w:rsid w:val="00521D46"/>
    <w:rsid w:val="00521D91"/>
    <w:rsid w:val="00521DA7"/>
    <w:rsid w:val="00521E7E"/>
    <w:rsid w:val="00521FBA"/>
    <w:rsid w:val="005225A6"/>
    <w:rsid w:val="005227B0"/>
    <w:rsid w:val="00522993"/>
    <w:rsid w:val="00522E68"/>
    <w:rsid w:val="00522E88"/>
    <w:rsid w:val="00523609"/>
    <w:rsid w:val="00523BC4"/>
    <w:rsid w:val="00523D72"/>
    <w:rsid w:val="005246BC"/>
    <w:rsid w:val="005248E4"/>
    <w:rsid w:val="00524B4E"/>
    <w:rsid w:val="00524C3B"/>
    <w:rsid w:val="00524F28"/>
    <w:rsid w:val="005251A8"/>
    <w:rsid w:val="005256B9"/>
    <w:rsid w:val="00525897"/>
    <w:rsid w:val="005258BD"/>
    <w:rsid w:val="00525A32"/>
    <w:rsid w:val="00525A49"/>
    <w:rsid w:val="005260D8"/>
    <w:rsid w:val="00526526"/>
    <w:rsid w:val="00526BAA"/>
    <w:rsid w:val="00526C67"/>
    <w:rsid w:val="0052715B"/>
    <w:rsid w:val="00527805"/>
    <w:rsid w:val="00527864"/>
    <w:rsid w:val="0052786F"/>
    <w:rsid w:val="0052787C"/>
    <w:rsid w:val="005278C4"/>
    <w:rsid w:val="0052791F"/>
    <w:rsid w:val="00527DAC"/>
    <w:rsid w:val="00527E69"/>
    <w:rsid w:val="00527E73"/>
    <w:rsid w:val="0053012E"/>
    <w:rsid w:val="0053025D"/>
    <w:rsid w:val="00530311"/>
    <w:rsid w:val="0053032F"/>
    <w:rsid w:val="00530632"/>
    <w:rsid w:val="005306EC"/>
    <w:rsid w:val="00530953"/>
    <w:rsid w:val="0053095E"/>
    <w:rsid w:val="00530A88"/>
    <w:rsid w:val="00530B96"/>
    <w:rsid w:val="0053100B"/>
    <w:rsid w:val="00531076"/>
    <w:rsid w:val="00531607"/>
    <w:rsid w:val="00531AE7"/>
    <w:rsid w:val="00531D6C"/>
    <w:rsid w:val="00531EA9"/>
    <w:rsid w:val="00532352"/>
    <w:rsid w:val="0053297D"/>
    <w:rsid w:val="00532A20"/>
    <w:rsid w:val="00532B4D"/>
    <w:rsid w:val="00532C9C"/>
    <w:rsid w:val="00532EEC"/>
    <w:rsid w:val="0053345C"/>
    <w:rsid w:val="00533DDB"/>
    <w:rsid w:val="00533E49"/>
    <w:rsid w:val="005340B5"/>
    <w:rsid w:val="0053416C"/>
    <w:rsid w:val="00534363"/>
    <w:rsid w:val="00534407"/>
    <w:rsid w:val="00534608"/>
    <w:rsid w:val="005347BB"/>
    <w:rsid w:val="00534916"/>
    <w:rsid w:val="005349EA"/>
    <w:rsid w:val="00534C38"/>
    <w:rsid w:val="00534EB1"/>
    <w:rsid w:val="0053500D"/>
    <w:rsid w:val="00535554"/>
    <w:rsid w:val="00535E46"/>
    <w:rsid w:val="00535E50"/>
    <w:rsid w:val="00536117"/>
    <w:rsid w:val="0053669C"/>
    <w:rsid w:val="00536B7F"/>
    <w:rsid w:val="00536C20"/>
    <w:rsid w:val="00536CE1"/>
    <w:rsid w:val="00536CE8"/>
    <w:rsid w:val="00537106"/>
    <w:rsid w:val="00537467"/>
    <w:rsid w:val="00537775"/>
    <w:rsid w:val="00537B27"/>
    <w:rsid w:val="00537F7C"/>
    <w:rsid w:val="0054017A"/>
    <w:rsid w:val="00540333"/>
    <w:rsid w:val="00540718"/>
    <w:rsid w:val="00540DD0"/>
    <w:rsid w:val="00540E93"/>
    <w:rsid w:val="0054121D"/>
    <w:rsid w:val="005412F4"/>
    <w:rsid w:val="00541838"/>
    <w:rsid w:val="00541F81"/>
    <w:rsid w:val="00541FDE"/>
    <w:rsid w:val="0054201B"/>
    <w:rsid w:val="00542039"/>
    <w:rsid w:val="005422F3"/>
    <w:rsid w:val="0054234A"/>
    <w:rsid w:val="00542790"/>
    <w:rsid w:val="005428C1"/>
    <w:rsid w:val="00542AD9"/>
    <w:rsid w:val="00542B78"/>
    <w:rsid w:val="00542C17"/>
    <w:rsid w:val="0054331A"/>
    <w:rsid w:val="00543542"/>
    <w:rsid w:val="00543720"/>
    <w:rsid w:val="00543AE8"/>
    <w:rsid w:val="00543C97"/>
    <w:rsid w:val="00544388"/>
    <w:rsid w:val="0054458E"/>
    <w:rsid w:val="00544CC4"/>
    <w:rsid w:val="00545381"/>
    <w:rsid w:val="00545515"/>
    <w:rsid w:val="005458DC"/>
    <w:rsid w:val="00545FE6"/>
    <w:rsid w:val="0054607D"/>
    <w:rsid w:val="00546364"/>
    <w:rsid w:val="00546488"/>
    <w:rsid w:val="00546626"/>
    <w:rsid w:val="005467CB"/>
    <w:rsid w:val="00546C28"/>
    <w:rsid w:val="00546C2B"/>
    <w:rsid w:val="00546C31"/>
    <w:rsid w:val="00546F55"/>
    <w:rsid w:val="005471EB"/>
    <w:rsid w:val="00547373"/>
    <w:rsid w:val="00547408"/>
    <w:rsid w:val="00547486"/>
    <w:rsid w:val="00547B57"/>
    <w:rsid w:val="00547E41"/>
    <w:rsid w:val="00547F03"/>
    <w:rsid w:val="00550164"/>
    <w:rsid w:val="005501C5"/>
    <w:rsid w:val="005502C6"/>
    <w:rsid w:val="005502F0"/>
    <w:rsid w:val="00550334"/>
    <w:rsid w:val="00550436"/>
    <w:rsid w:val="00550B99"/>
    <w:rsid w:val="00550ED3"/>
    <w:rsid w:val="00550F8D"/>
    <w:rsid w:val="0055122F"/>
    <w:rsid w:val="005517CE"/>
    <w:rsid w:val="005519AF"/>
    <w:rsid w:val="00551B6C"/>
    <w:rsid w:val="00551BEA"/>
    <w:rsid w:val="00551CAC"/>
    <w:rsid w:val="00551F2C"/>
    <w:rsid w:val="00552045"/>
    <w:rsid w:val="005520A8"/>
    <w:rsid w:val="00552195"/>
    <w:rsid w:val="005522AB"/>
    <w:rsid w:val="00552507"/>
    <w:rsid w:val="005526E7"/>
    <w:rsid w:val="00552902"/>
    <w:rsid w:val="005529C2"/>
    <w:rsid w:val="00552F75"/>
    <w:rsid w:val="005532BD"/>
    <w:rsid w:val="005536A5"/>
    <w:rsid w:val="00553EAB"/>
    <w:rsid w:val="005540A1"/>
    <w:rsid w:val="00554184"/>
    <w:rsid w:val="0055423C"/>
    <w:rsid w:val="0055432D"/>
    <w:rsid w:val="00554357"/>
    <w:rsid w:val="005543C8"/>
    <w:rsid w:val="00554478"/>
    <w:rsid w:val="00554A61"/>
    <w:rsid w:val="00554CCA"/>
    <w:rsid w:val="00554F64"/>
    <w:rsid w:val="00555209"/>
    <w:rsid w:val="00555237"/>
    <w:rsid w:val="0055547C"/>
    <w:rsid w:val="005554AE"/>
    <w:rsid w:val="00555560"/>
    <w:rsid w:val="00555565"/>
    <w:rsid w:val="00555710"/>
    <w:rsid w:val="0055580B"/>
    <w:rsid w:val="00555E74"/>
    <w:rsid w:val="005560FC"/>
    <w:rsid w:val="005561E2"/>
    <w:rsid w:val="0055650C"/>
    <w:rsid w:val="00556851"/>
    <w:rsid w:val="00556BD1"/>
    <w:rsid w:val="00556BF7"/>
    <w:rsid w:val="00556D17"/>
    <w:rsid w:val="00556E29"/>
    <w:rsid w:val="00556F9C"/>
    <w:rsid w:val="005572F7"/>
    <w:rsid w:val="00557540"/>
    <w:rsid w:val="0055767B"/>
    <w:rsid w:val="00557A4B"/>
    <w:rsid w:val="00557E58"/>
    <w:rsid w:val="00557EC1"/>
    <w:rsid w:val="00557F03"/>
    <w:rsid w:val="005600A6"/>
    <w:rsid w:val="005604C2"/>
    <w:rsid w:val="00560872"/>
    <w:rsid w:val="005608E9"/>
    <w:rsid w:val="00560F6C"/>
    <w:rsid w:val="00561166"/>
    <w:rsid w:val="0056117B"/>
    <w:rsid w:val="0056160E"/>
    <w:rsid w:val="00561612"/>
    <w:rsid w:val="00561B31"/>
    <w:rsid w:val="00561CCA"/>
    <w:rsid w:val="00561EEC"/>
    <w:rsid w:val="00561F3A"/>
    <w:rsid w:val="005625F1"/>
    <w:rsid w:val="005628B0"/>
    <w:rsid w:val="005628C3"/>
    <w:rsid w:val="00562C66"/>
    <w:rsid w:val="00562D32"/>
    <w:rsid w:val="00562D4E"/>
    <w:rsid w:val="005631A4"/>
    <w:rsid w:val="00563433"/>
    <w:rsid w:val="00563AA7"/>
    <w:rsid w:val="00563BEC"/>
    <w:rsid w:val="00563D7A"/>
    <w:rsid w:val="00563E26"/>
    <w:rsid w:val="00563FC7"/>
    <w:rsid w:val="0056401B"/>
    <w:rsid w:val="00564058"/>
    <w:rsid w:val="00564193"/>
    <w:rsid w:val="0056449C"/>
    <w:rsid w:val="00564614"/>
    <w:rsid w:val="005648CE"/>
    <w:rsid w:val="00564901"/>
    <w:rsid w:val="00564A1F"/>
    <w:rsid w:val="00564B90"/>
    <w:rsid w:val="005655EC"/>
    <w:rsid w:val="005656C0"/>
    <w:rsid w:val="005657D2"/>
    <w:rsid w:val="00565B6E"/>
    <w:rsid w:val="00565CE3"/>
    <w:rsid w:val="00565D5E"/>
    <w:rsid w:val="00565DE0"/>
    <w:rsid w:val="00565DFE"/>
    <w:rsid w:val="00566461"/>
    <w:rsid w:val="00566779"/>
    <w:rsid w:val="0056688D"/>
    <w:rsid w:val="005668A8"/>
    <w:rsid w:val="00567032"/>
    <w:rsid w:val="005671DE"/>
    <w:rsid w:val="00567559"/>
    <w:rsid w:val="00567613"/>
    <w:rsid w:val="00567666"/>
    <w:rsid w:val="0056778B"/>
    <w:rsid w:val="0056795E"/>
    <w:rsid w:val="00567A8B"/>
    <w:rsid w:val="00567B20"/>
    <w:rsid w:val="00570214"/>
    <w:rsid w:val="005703A2"/>
    <w:rsid w:val="005705F4"/>
    <w:rsid w:val="005706EF"/>
    <w:rsid w:val="00570C8C"/>
    <w:rsid w:val="00570E80"/>
    <w:rsid w:val="00570F44"/>
    <w:rsid w:val="005712A3"/>
    <w:rsid w:val="00571323"/>
    <w:rsid w:val="00571435"/>
    <w:rsid w:val="00571566"/>
    <w:rsid w:val="00571664"/>
    <w:rsid w:val="005719CB"/>
    <w:rsid w:val="00571B51"/>
    <w:rsid w:val="00571D8A"/>
    <w:rsid w:val="00571E22"/>
    <w:rsid w:val="00571EB0"/>
    <w:rsid w:val="00571F08"/>
    <w:rsid w:val="005720AA"/>
    <w:rsid w:val="005720DC"/>
    <w:rsid w:val="00572224"/>
    <w:rsid w:val="005723EA"/>
    <w:rsid w:val="00572A24"/>
    <w:rsid w:val="00572A45"/>
    <w:rsid w:val="00572BA5"/>
    <w:rsid w:val="00572BCC"/>
    <w:rsid w:val="00572D57"/>
    <w:rsid w:val="00572EBD"/>
    <w:rsid w:val="00572F61"/>
    <w:rsid w:val="00573082"/>
    <w:rsid w:val="00573417"/>
    <w:rsid w:val="005734E2"/>
    <w:rsid w:val="005735D4"/>
    <w:rsid w:val="005735E1"/>
    <w:rsid w:val="00573726"/>
    <w:rsid w:val="00573C9B"/>
    <w:rsid w:val="00573D6C"/>
    <w:rsid w:val="00573F35"/>
    <w:rsid w:val="0057408A"/>
    <w:rsid w:val="005741E6"/>
    <w:rsid w:val="00574424"/>
    <w:rsid w:val="0057478A"/>
    <w:rsid w:val="0057488A"/>
    <w:rsid w:val="00574996"/>
    <w:rsid w:val="00574D24"/>
    <w:rsid w:val="00574EAD"/>
    <w:rsid w:val="00574FB3"/>
    <w:rsid w:val="005750C2"/>
    <w:rsid w:val="005752DD"/>
    <w:rsid w:val="005753D3"/>
    <w:rsid w:val="0057582D"/>
    <w:rsid w:val="005759C8"/>
    <w:rsid w:val="00575E01"/>
    <w:rsid w:val="005760A6"/>
    <w:rsid w:val="0057611A"/>
    <w:rsid w:val="00576713"/>
    <w:rsid w:val="0057685E"/>
    <w:rsid w:val="00576C6C"/>
    <w:rsid w:val="00577165"/>
    <w:rsid w:val="005771FD"/>
    <w:rsid w:val="00577578"/>
    <w:rsid w:val="00577DF6"/>
    <w:rsid w:val="00580379"/>
    <w:rsid w:val="005808B6"/>
    <w:rsid w:val="00580CEE"/>
    <w:rsid w:val="00580CF0"/>
    <w:rsid w:val="00580DB9"/>
    <w:rsid w:val="00580F4B"/>
    <w:rsid w:val="0058118E"/>
    <w:rsid w:val="005811F0"/>
    <w:rsid w:val="005813D0"/>
    <w:rsid w:val="0058168E"/>
    <w:rsid w:val="005816F7"/>
    <w:rsid w:val="0058175E"/>
    <w:rsid w:val="005819F9"/>
    <w:rsid w:val="00582513"/>
    <w:rsid w:val="00582A5F"/>
    <w:rsid w:val="00582D8D"/>
    <w:rsid w:val="00582F18"/>
    <w:rsid w:val="005830DB"/>
    <w:rsid w:val="005833DA"/>
    <w:rsid w:val="0058373B"/>
    <w:rsid w:val="005837AB"/>
    <w:rsid w:val="00583A97"/>
    <w:rsid w:val="00583C77"/>
    <w:rsid w:val="00583CC4"/>
    <w:rsid w:val="00583CFF"/>
    <w:rsid w:val="00583D9E"/>
    <w:rsid w:val="00584026"/>
    <w:rsid w:val="0058406B"/>
    <w:rsid w:val="00584193"/>
    <w:rsid w:val="005842D4"/>
    <w:rsid w:val="00584A02"/>
    <w:rsid w:val="00584A5C"/>
    <w:rsid w:val="00584C14"/>
    <w:rsid w:val="00584FAA"/>
    <w:rsid w:val="0058518F"/>
    <w:rsid w:val="005851A8"/>
    <w:rsid w:val="0058552C"/>
    <w:rsid w:val="005856C3"/>
    <w:rsid w:val="005857A3"/>
    <w:rsid w:val="0058582A"/>
    <w:rsid w:val="00585974"/>
    <w:rsid w:val="00585A80"/>
    <w:rsid w:val="00585CD0"/>
    <w:rsid w:val="00585D67"/>
    <w:rsid w:val="00585E06"/>
    <w:rsid w:val="00586465"/>
    <w:rsid w:val="005865C9"/>
    <w:rsid w:val="005866F4"/>
    <w:rsid w:val="005868E9"/>
    <w:rsid w:val="0058696D"/>
    <w:rsid w:val="005869F0"/>
    <w:rsid w:val="00586A65"/>
    <w:rsid w:val="00586C66"/>
    <w:rsid w:val="00586D1F"/>
    <w:rsid w:val="00586E90"/>
    <w:rsid w:val="00586F3F"/>
    <w:rsid w:val="005870A7"/>
    <w:rsid w:val="00587D33"/>
    <w:rsid w:val="00587EB4"/>
    <w:rsid w:val="00590000"/>
    <w:rsid w:val="005900D8"/>
    <w:rsid w:val="00590287"/>
    <w:rsid w:val="00590512"/>
    <w:rsid w:val="00590945"/>
    <w:rsid w:val="00590AE9"/>
    <w:rsid w:val="00590EB2"/>
    <w:rsid w:val="00590FF0"/>
    <w:rsid w:val="0059103A"/>
    <w:rsid w:val="00591245"/>
    <w:rsid w:val="005918D6"/>
    <w:rsid w:val="0059198D"/>
    <w:rsid w:val="00591EE0"/>
    <w:rsid w:val="00591FD5"/>
    <w:rsid w:val="005921E6"/>
    <w:rsid w:val="005922EA"/>
    <w:rsid w:val="00592A63"/>
    <w:rsid w:val="00592C90"/>
    <w:rsid w:val="00592F20"/>
    <w:rsid w:val="005930BB"/>
    <w:rsid w:val="0059331C"/>
    <w:rsid w:val="00593714"/>
    <w:rsid w:val="005939E8"/>
    <w:rsid w:val="00593C68"/>
    <w:rsid w:val="00593D2C"/>
    <w:rsid w:val="00593DF0"/>
    <w:rsid w:val="00593F0B"/>
    <w:rsid w:val="005942F6"/>
    <w:rsid w:val="00594617"/>
    <w:rsid w:val="00594A60"/>
    <w:rsid w:val="00594A82"/>
    <w:rsid w:val="00594D2B"/>
    <w:rsid w:val="00594DE1"/>
    <w:rsid w:val="00594EB7"/>
    <w:rsid w:val="00594FBF"/>
    <w:rsid w:val="0059525D"/>
    <w:rsid w:val="00595408"/>
    <w:rsid w:val="00595457"/>
    <w:rsid w:val="0059590F"/>
    <w:rsid w:val="00595B97"/>
    <w:rsid w:val="00595BCE"/>
    <w:rsid w:val="00595F1F"/>
    <w:rsid w:val="005960D5"/>
    <w:rsid w:val="005960E4"/>
    <w:rsid w:val="0059644F"/>
    <w:rsid w:val="00596533"/>
    <w:rsid w:val="005966A4"/>
    <w:rsid w:val="00597460"/>
    <w:rsid w:val="00597846"/>
    <w:rsid w:val="00597BEF"/>
    <w:rsid w:val="005A08BC"/>
    <w:rsid w:val="005A0A01"/>
    <w:rsid w:val="005A0A40"/>
    <w:rsid w:val="005A0C1D"/>
    <w:rsid w:val="005A0F9F"/>
    <w:rsid w:val="005A0FC2"/>
    <w:rsid w:val="005A155E"/>
    <w:rsid w:val="005A1681"/>
    <w:rsid w:val="005A1783"/>
    <w:rsid w:val="005A1AD2"/>
    <w:rsid w:val="005A1B31"/>
    <w:rsid w:val="005A1B5B"/>
    <w:rsid w:val="005A1E42"/>
    <w:rsid w:val="005A2324"/>
    <w:rsid w:val="005A24A6"/>
    <w:rsid w:val="005A2A2A"/>
    <w:rsid w:val="005A2AA0"/>
    <w:rsid w:val="005A2D26"/>
    <w:rsid w:val="005A2D2F"/>
    <w:rsid w:val="005A2EE2"/>
    <w:rsid w:val="005A2F9C"/>
    <w:rsid w:val="005A2FE5"/>
    <w:rsid w:val="005A32D1"/>
    <w:rsid w:val="005A32F2"/>
    <w:rsid w:val="005A3574"/>
    <w:rsid w:val="005A3615"/>
    <w:rsid w:val="005A36D6"/>
    <w:rsid w:val="005A393C"/>
    <w:rsid w:val="005A3CDD"/>
    <w:rsid w:val="005A4246"/>
    <w:rsid w:val="005A45F1"/>
    <w:rsid w:val="005A491C"/>
    <w:rsid w:val="005A4C5D"/>
    <w:rsid w:val="005A4F86"/>
    <w:rsid w:val="005A4F96"/>
    <w:rsid w:val="005A54A4"/>
    <w:rsid w:val="005A5949"/>
    <w:rsid w:val="005A5BD3"/>
    <w:rsid w:val="005A60E1"/>
    <w:rsid w:val="005A60E5"/>
    <w:rsid w:val="005A6278"/>
    <w:rsid w:val="005A6279"/>
    <w:rsid w:val="005A646C"/>
    <w:rsid w:val="005A66D9"/>
    <w:rsid w:val="005A6872"/>
    <w:rsid w:val="005A695B"/>
    <w:rsid w:val="005A69FF"/>
    <w:rsid w:val="005A6A34"/>
    <w:rsid w:val="005A6BA8"/>
    <w:rsid w:val="005A6FD4"/>
    <w:rsid w:val="005A6FF3"/>
    <w:rsid w:val="005A724E"/>
    <w:rsid w:val="005A7562"/>
    <w:rsid w:val="005A768A"/>
    <w:rsid w:val="005A77DF"/>
    <w:rsid w:val="005A793F"/>
    <w:rsid w:val="005A797B"/>
    <w:rsid w:val="005A7C1E"/>
    <w:rsid w:val="005A7D81"/>
    <w:rsid w:val="005A7DFF"/>
    <w:rsid w:val="005B016B"/>
    <w:rsid w:val="005B0245"/>
    <w:rsid w:val="005B06FB"/>
    <w:rsid w:val="005B0B77"/>
    <w:rsid w:val="005B1312"/>
    <w:rsid w:val="005B1439"/>
    <w:rsid w:val="005B1484"/>
    <w:rsid w:val="005B199E"/>
    <w:rsid w:val="005B1A8F"/>
    <w:rsid w:val="005B1E68"/>
    <w:rsid w:val="005B1ECF"/>
    <w:rsid w:val="005B21CF"/>
    <w:rsid w:val="005B2295"/>
    <w:rsid w:val="005B23BE"/>
    <w:rsid w:val="005B2619"/>
    <w:rsid w:val="005B2953"/>
    <w:rsid w:val="005B29E9"/>
    <w:rsid w:val="005B2D26"/>
    <w:rsid w:val="005B2EBC"/>
    <w:rsid w:val="005B3581"/>
    <w:rsid w:val="005B370F"/>
    <w:rsid w:val="005B3AD3"/>
    <w:rsid w:val="005B3C7B"/>
    <w:rsid w:val="005B3F33"/>
    <w:rsid w:val="005B42FA"/>
    <w:rsid w:val="005B4333"/>
    <w:rsid w:val="005B4594"/>
    <w:rsid w:val="005B4984"/>
    <w:rsid w:val="005B4BA6"/>
    <w:rsid w:val="005B4C74"/>
    <w:rsid w:val="005B509B"/>
    <w:rsid w:val="005B550D"/>
    <w:rsid w:val="005B59CA"/>
    <w:rsid w:val="005B5AB3"/>
    <w:rsid w:val="005B5BD7"/>
    <w:rsid w:val="005B5DA6"/>
    <w:rsid w:val="005B6150"/>
    <w:rsid w:val="005B61F6"/>
    <w:rsid w:val="005B684C"/>
    <w:rsid w:val="005B6EF9"/>
    <w:rsid w:val="005B6F25"/>
    <w:rsid w:val="005B7017"/>
    <w:rsid w:val="005B798B"/>
    <w:rsid w:val="005B7CF6"/>
    <w:rsid w:val="005B7D2C"/>
    <w:rsid w:val="005B7E68"/>
    <w:rsid w:val="005B7FF0"/>
    <w:rsid w:val="005B7FF7"/>
    <w:rsid w:val="005C015D"/>
    <w:rsid w:val="005C01E8"/>
    <w:rsid w:val="005C01F3"/>
    <w:rsid w:val="005C0324"/>
    <w:rsid w:val="005C038A"/>
    <w:rsid w:val="005C0627"/>
    <w:rsid w:val="005C0764"/>
    <w:rsid w:val="005C0895"/>
    <w:rsid w:val="005C0D6F"/>
    <w:rsid w:val="005C0DDF"/>
    <w:rsid w:val="005C10F8"/>
    <w:rsid w:val="005C14CE"/>
    <w:rsid w:val="005C1830"/>
    <w:rsid w:val="005C1D09"/>
    <w:rsid w:val="005C1E89"/>
    <w:rsid w:val="005C2037"/>
    <w:rsid w:val="005C29AA"/>
    <w:rsid w:val="005C2EEF"/>
    <w:rsid w:val="005C3022"/>
    <w:rsid w:val="005C3143"/>
    <w:rsid w:val="005C3444"/>
    <w:rsid w:val="005C3581"/>
    <w:rsid w:val="005C3625"/>
    <w:rsid w:val="005C3958"/>
    <w:rsid w:val="005C3C63"/>
    <w:rsid w:val="005C3E7C"/>
    <w:rsid w:val="005C3F5F"/>
    <w:rsid w:val="005C4371"/>
    <w:rsid w:val="005C43E5"/>
    <w:rsid w:val="005C44FD"/>
    <w:rsid w:val="005C452A"/>
    <w:rsid w:val="005C457E"/>
    <w:rsid w:val="005C45E3"/>
    <w:rsid w:val="005C4824"/>
    <w:rsid w:val="005C494E"/>
    <w:rsid w:val="005C4A5D"/>
    <w:rsid w:val="005C4A8A"/>
    <w:rsid w:val="005C4B6D"/>
    <w:rsid w:val="005C4B78"/>
    <w:rsid w:val="005C4BE8"/>
    <w:rsid w:val="005C4C73"/>
    <w:rsid w:val="005C4F33"/>
    <w:rsid w:val="005C4F45"/>
    <w:rsid w:val="005C5540"/>
    <w:rsid w:val="005C5A88"/>
    <w:rsid w:val="005C5B6E"/>
    <w:rsid w:val="005C6789"/>
    <w:rsid w:val="005C68B0"/>
    <w:rsid w:val="005C6D61"/>
    <w:rsid w:val="005C6E8F"/>
    <w:rsid w:val="005C70BE"/>
    <w:rsid w:val="005C7159"/>
    <w:rsid w:val="005C7618"/>
    <w:rsid w:val="005C7958"/>
    <w:rsid w:val="005C79B7"/>
    <w:rsid w:val="005C7CC1"/>
    <w:rsid w:val="005C7D2C"/>
    <w:rsid w:val="005C7DC8"/>
    <w:rsid w:val="005C7E13"/>
    <w:rsid w:val="005D01B8"/>
    <w:rsid w:val="005D0268"/>
    <w:rsid w:val="005D0375"/>
    <w:rsid w:val="005D07B6"/>
    <w:rsid w:val="005D0E4F"/>
    <w:rsid w:val="005D0EA3"/>
    <w:rsid w:val="005D14AD"/>
    <w:rsid w:val="005D1722"/>
    <w:rsid w:val="005D1CC0"/>
    <w:rsid w:val="005D1D1D"/>
    <w:rsid w:val="005D1EE7"/>
    <w:rsid w:val="005D1F98"/>
    <w:rsid w:val="005D1FAE"/>
    <w:rsid w:val="005D1FF8"/>
    <w:rsid w:val="005D204F"/>
    <w:rsid w:val="005D2056"/>
    <w:rsid w:val="005D2128"/>
    <w:rsid w:val="005D2370"/>
    <w:rsid w:val="005D24F0"/>
    <w:rsid w:val="005D2686"/>
    <w:rsid w:val="005D2743"/>
    <w:rsid w:val="005D28D9"/>
    <w:rsid w:val="005D311A"/>
    <w:rsid w:val="005D32A1"/>
    <w:rsid w:val="005D3824"/>
    <w:rsid w:val="005D3ABD"/>
    <w:rsid w:val="005D3D62"/>
    <w:rsid w:val="005D3E1A"/>
    <w:rsid w:val="005D4054"/>
    <w:rsid w:val="005D47DB"/>
    <w:rsid w:val="005D4A31"/>
    <w:rsid w:val="005D4CCE"/>
    <w:rsid w:val="005D4F6A"/>
    <w:rsid w:val="005D52AF"/>
    <w:rsid w:val="005D537B"/>
    <w:rsid w:val="005D549E"/>
    <w:rsid w:val="005D5651"/>
    <w:rsid w:val="005D5C15"/>
    <w:rsid w:val="005D5E6F"/>
    <w:rsid w:val="005D5ED9"/>
    <w:rsid w:val="005D5F47"/>
    <w:rsid w:val="005D6097"/>
    <w:rsid w:val="005D61D6"/>
    <w:rsid w:val="005D639E"/>
    <w:rsid w:val="005D6EAA"/>
    <w:rsid w:val="005D6F1E"/>
    <w:rsid w:val="005D6F1F"/>
    <w:rsid w:val="005D7136"/>
    <w:rsid w:val="005D73E5"/>
    <w:rsid w:val="005D772A"/>
    <w:rsid w:val="005D791B"/>
    <w:rsid w:val="005D7972"/>
    <w:rsid w:val="005D7AE0"/>
    <w:rsid w:val="005D7B1E"/>
    <w:rsid w:val="005D7C0E"/>
    <w:rsid w:val="005D7E2F"/>
    <w:rsid w:val="005E004F"/>
    <w:rsid w:val="005E0248"/>
    <w:rsid w:val="005E0562"/>
    <w:rsid w:val="005E0A1E"/>
    <w:rsid w:val="005E0C5D"/>
    <w:rsid w:val="005E0D16"/>
    <w:rsid w:val="005E0D82"/>
    <w:rsid w:val="005E0FDC"/>
    <w:rsid w:val="005E140E"/>
    <w:rsid w:val="005E1503"/>
    <w:rsid w:val="005E1610"/>
    <w:rsid w:val="005E1704"/>
    <w:rsid w:val="005E1714"/>
    <w:rsid w:val="005E1897"/>
    <w:rsid w:val="005E1968"/>
    <w:rsid w:val="005E1AB6"/>
    <w:rsid w:val="005E1B52"/>
    <w:rsid w:val="005E1E81"/>
    <w:rsid w:val="005E1F1F"/>
    <w:rsid w:val="005E1F4C"/>
    <w:rsid w:val="005E24B7"/>
    <w:rsid w:val="005E2783"/>
    <w:rsid w:val="005E2F02"/>
    <w:rsid w:val="005E2F17"/>
    <w:rsid w:val="005E3217"/>
    <w:rsid w:val="005E3232"/>
    <w:rsid w:val="005E34CB"/>
    <w:rsid w:val="005E3588"/>
    <w:rsid w:val="005E3AA1"/>
    <w:rsid w:val="005E3BA8"/>
    <w:rsid w:val="005E3C3D"/>
    <w:rsid w:val="005E3EBB"/>
    <w:rsid w:val="005E4186"/>
    <w:rsid w:val="005E441F"/>
    <w:rsid w:val="005E44C5"/>
    <w:rsid w:val="005E4A6C"/>
    <w:rsid w:val="005E4CF4"/>
    <w:rsid w:val="005E530A"/>
    <w:rsid w:val="005E54F7"/>
    <w:rsid w:val="005E5690"/>
    <w:rsid w:val="005E5D5F"/>
    <w:rsid w:val="005E5DC4"/>
    <w:rsid w:val="005E6044"/>
    <w:rsid w:val="005E61DB"/>
    <w:rsid w:val="005E65F5"/>
    <w:rsid w:val="005E6F84"/>
    <w:rsid w:val="005E7088"/>
    <w:rsid w:val="005E719E"/>
    <w:rsid w:val="005E746A"/>
    <w:rsid w:val="005E7ADC"/>
    <w:rsid w:val="005E7DC4"/>
    <w:rsid w:val="005F0110"/>
    <w:rsid w:val="005F02DB"/>
    <w:rsid w:val="005F0358"/>
    <w:rsid w:val="005F06E0"/>
    <w:rsid w:val="005F0ADD"/>
    <w:rsid w:val="005F0C12"/>
    <w:rsid w:val="005F0FF6"/>
    <w:rsid w:val="005F1025"/>
    <w:rsid w:val="005F124C"/>
    <w:rsid w:val="005F14F1"/>
    <w:rsid w:val="005F1955"/>
    <w:rsid w:val="005F196C"/>
    <w:rsid w:val="005F23FD"/>
    <w:rsid w:val="005F2563"/>
    <w:rsid w:val="005F266D"/>
    <w:rsid w:val="005F2693"/>
    <w:rsid w:val="005F27A4"/>
    <w:rsid w:val="005F287F"/>
    <w:rsid w:val="005F299E"/>
    <w:rsid w:val="005F2A0F"/>
    <w:rsid w:val="005F2DF9"/>
    <w:rsid w:val="005F35E4"/>
    <w:rsid w:val="005F36E5"/>
    <w:rsid w:val="005F3C33"/>
    <w:rsid w:val="005F3D05"/>
    <w:rsid w:val="005F3F67"/>
    <w:rsid w:val="005F40C6"/>
    <w:rsid w:val="005F4589"/>
    <w:rsid w:val="005F4961"/>
    <w:rsid w:val="005F4B67"/>
    <w:rsid w:val="005F5284"/>
    <w:rsid w:val="005F5366"/>
    <w:rsid w:val="005F561B"/>
    <w:rsid w:val="005F56EE"/>
    <w:rsid w:val="005F60FF"/>
    <w:rsid w:val="005F621A"/>
    <w:rsid w:val="005F639C"/>
    <w:rsid w:val="005F66DE"/>
    <w:rsid w:val="005F6AF7"/>
    <w:rsid w:val="005F6AFD"/>
    <w:rsid w:val="005F7000"/>
    <w:rsid w:val="005F70B2"/>
    <w:rsid w:val="005F7331"/>
    <w:rsid w:val="005F7834"/>
    <w:rsid w:val="005F7A11"/>
    <w:rsid w:val="005F7C8B"/>
    <w:rsid w:val="005F7D9E"/>
    <w:rsid w:val="0060012F"/>
    <w:rsid w:val="006003B3"/>
    <w:rsid w:val="0060058E"/>
    <w:rsid w:val="00600596"/>
    <w:rsid w:val="006008D1"/>
    <w:rsid w:val="00600AD2"/>
    <w:rsid w:val="00600C96"/>
    <w:rsid w:val="00600DAB"/>
    <w:rsid w:val="00601123"/>
    <w:rsid w:val="0060160E"/>
    <w:rsid w:val="006018D9"/>
    <w:rsid w:val="00601CF8"/>
    <w:rsid w:val="00601DDB"/>
    <w:rsid w:val="0060230F"/>
    <w:rsid w:val="006023E3"/>
    <w:rsid w:val="00602557"/>
    <w:rsid w:val="006026A3"/>
    <w:rsid w:val="006026D8"/>
    <w:rsid w:val="00602913"/>
    <w:rsid w:val="00602A70"/>
    <w:rsid w:val="00602F5C"/>
    <w:rsid w:val="00603197"/>
    <w:rsid w:val="006031C4"/>
    <w:rsid w:val="00603A8D"/>
    <w:rsid w:val="00603BC6"/>
    <w:rsid w:val="00603ED4"/>
    <w:rsid w:val="00604383"/>
    <w:rsid w:val="00604640"/>
    <w:rsid w:val="00604815"/>
    <w:rsid w:val="00604881"/>
    <w:rsid w:val="006048AC"/>
    <w:rsid w:val="00604C52"/>
    <w:rsid w:val="00604C75"/>
    <w:rsid w:val="00604D09"/>
    <w:rsid w:val="00604D1D"/>
    <w:rsid w:val="00604E07"/>
    <w:rsid w:val="0060571C"/>
    <w:rsid w:val="00605A78"/>
    <w:rsid w:val="00605D21"/>
    <w:rsid w:val="00605EDB"/>
    <w:rsid w:val="00606198"/>
    <w:rsid w:val="00606429"/>
    <w:rsid w:val="0060698D"/>
    <w:rsid w:val="00606B25"/>
    <w:rsid w:val="00606B64"/>
    <w:rsid w:val="00606E31"/>
    <w:rsid w:val="00606E74"/>
    <w:rsid w:val="00606EDD"/>
    <w:rsid w:val="0060740D"/>
    <w:rsid w:val="00607719"/>
    <w:rsid w:val="006078CA"/>
    <w:rsid w:val="006079E5"/>
    <w:rsid w:val="00607F57"/>
    <w:rsid w:val="00607FE4"/>
    <w:rsid w:val="006100D6"/>
    <w:rsid w:val="0061069C"/>
    <w:rsid w:val="006107B4"/>
    <w:rsid w:val="00610BEF"/>
    <w:rsid w:val="00610C3C"/>
    <w:rsid w:val="00610DAD"/>
    <w:rsid w:val="00610E9E"/>
    <w:rsid w:val="00610EB3"/>
    <w:rsid w:val="00610F81"/>
    <w:rsid w:val="00611113"/>
    <w:rsid w:val="0061153B"/>
    <w:rsid w:val="006115D0"/>
    <w:rsid w:val="00611820"/>
    <w:rsid w:val="0061185F"/>
    <w:rsid w:val="00611938"/>
    <w:rsid w:val="00611A22"/>
    <w:rsid w:val="00611CC0"/>
    <w:rsid w:val="00611EA9"/>
    <w:rsid w:val="00611F31"/>
    <w:rsid w:val="00611FB8"/>
    <w:rsid w:val="00612114"/>
    <w:rsid w:val="00612138"/>
    <w:rsid w:val="006124BA"/>
    <w:rsid w:val="0061276E"/>
    <w:rsid w:val="006128FE"/>
    <w:rsid w:val="00612B5C"/>
    <w:rsid w:val="00612DDC"/>
    <w:rsid w:val="00612FC3"/>
    <w:rsid w:val="006134FB"/>
    <w:rsid w:val="00613532"/>
    <w:rsid w:val="006136B5"/>
    <w:rsid w:val="00613931"/>
    <w:rsid w:val="0061394D"/>
    <w:rsid w:val="0061394F"/>
    <w:rsid w:val="006139A1"/>
    <w:rsid w:val="00613AEE"/>
    <w:rsid w:val="00613EBE"/>
    <w:rsid w:val="00614782"/>
    <w:rsid w:val="006147F7"/>
    <w:rsid w:val="006151BE"/>
    <w:rsid w:val="006154D7"/>
    <w:rsid w:val="0061585F"/>
    <w:rsid w:val="00615A5E"/>
    <w:rsid w:val="00615B40"/>
    <w:rsid w:val="00615C06"/>
    <w:rsid w:val="00615CD2"/>
    <w:rsid w:val="0061621F"/>
    <w:rsid w:val="006163BE"/>
    <w:rsid w:val="0061649B"/>
    <w:rsid w:val="00616B52"/>
    <w:rsid w:val="00616D79"/>
    <w:rsid w:val="00616DDF"/>
    <w:rsid w:val="00616E5D"/>
    <w:rsid w:val="006171D3"/>
    <w:rsid w:val="00617555"/>
    <w:rsid w:val="006175ED"/>
    <w:rsid w:val="006177E2"/>
    <w:rsid w:val="006178A0"/>
    <w:rsid w:val="00620050"/>
    <w:rsid w:val="00620229"/>
    <w:rsid w:val="00620388"/>
    <w:rsid w:val="0062052A"/>
    <w:rsid w:val="0062058F"/>
    <w:rsid w:val="00620634"/>
    <w:rsid w:val="006209BB"/>
    <w:rsid w:val="006209E5"/>
    <w:rsid w:val="00620A6F"/>
    <w:rsid w:val="00620BFA"/>
    <w:rsid w:val="00620CC4"/>
    <w:rsid w:val="0062117A"/>
    <w:rsid w:val="006211A9"/>
    <w:rsid w:val="006212AD"/>
    <w:rsid w:val="006213FC"/>
    <w:rsid w:val="00621440"/>
    <w:rsid w:val="006216B0"/>
    <w:rsid w:val="006216D2"/>
    <w:rsid w:val="00621772"/>
    <w:rsid w:val="006217DD"/>
    <w:rsid w:val="00621867"/>
    <w:rsid w:val="00621CE4"/>
    <w:rsid w:val="00621FB2"/>
    <w:rsid w:val="0062228B"/>
    <w:rsid w:val="006223D7"/>
    <w:rsid w:val="0062254F"/>
    <w:rsid w:val="006226ED"/>
    <w:rsid w:val="0062289B"/>
    <w:rsid w:val="00622E29"/>
    <w:rsid w:val="00623190"/>
    <w:rsid w:val="00623530"/>
    <w:rsid w:val="006235CF"/>
    <w:rsid w:val="006235F3"/>
    <w:rsid w:val="006238FA"/>
    <w:rsid w:val="00623936"/>
    <w:rsid w:val="00623B7C"/>
    <w:rsid w:val="00624461"/>
    <w:rsid w:val="0062491E"/>
    <w:rsid w:val="00624E06"/>
    <w:rsid w:val="00624F44"/>
    <w:rsid w:val="00625439"/>
    <w:rsid w:val="0062544B"/>
    <w:rsid w:val="0062555B"/>
    <w:rsid w:val="00625655"/>
    <w:rsid w:val="006256CD"/>
    <w:rsid w:val="006257EA"/>
    <w:rsid w:val="006261CC"/>
    <w:rsid w:val="0062652E"/>
    <w:rsid w:val="00626612"/>
    <w:rsid w:val="0062669C"/>
    <w:rsid w:val="006266E3"/>
    <w:rsid w:val="00626710"/>
    <w:rsid w:val="006268BF"/>
    <w:rsid w:val="006269D9"/>
    <w:rsid w:val="00626FF3"/>
    <w:rsid w:val="006272C6"/>
    <w:rsid w:val="00627390"/>
    <w:rsid w:val="0062766A"/>
    <w:rsid w:val="006279CB"/>
    <w:rsid w:val="00627A82"/>
    <w:rsid w:val="00627B2F"/>
    <w:rsid w:val="00627D84"/>
    <w:rsid w:val="00627F58"/>
    <w:rsid w:val="00627F9E"/>
    <w:rsid w:val="006302B4"/>
    <w:rsid w:val="00630D14"/>
    <w:rsid w:val="00630D6B"/>
    <w:rsid w:val="00631191"/>
    <w:rsid w:val="00631399"/>
    <w:rsid w:val="00631706"/>
    <w:rsid w:val="006317F0"/>
    <w:rsid w:val="0063183D"/>
    <w:rsid w:val="00631DE9"/>
    <w:rsid w:val="00631E3C"/>
    <w:rsid w:val="0063205E"/>
    <w:rsid w:val="00632268"/>
    <w:rsid w:val="00632365"/>
    <w:rsid w:val="0063292E"/>
    <w:rsid w:val="00632A0D"/>
    <w:rsid w:val="00632CC4"/>
    <w:rsid w:val="00632D0C"/>
    <w:rsid w:val="00632F03"/>
    <w:rsid w:val="00632F0B"/>
    <w:rsid w:val="00633458"/>
    <w:rsid w:val="006334F0"/>
    <w:rsid w:val="006335A0"/>
    <w:rsid w:val="006337F4"/>
    <w:rsid w:val="006339E0"/>
    <w:rsid w:val="006339FA"/>
    <w:rsid w:val="00633BE7"/>
    <w:rsid w:val="00633C04"/>
    <w:rsid w:val="00633D8E"/>
    <w:rsid w:val="00633F09"/>
    <w:rsid w:val="0063446F"/>
    <w:rsid w:val="0063449F"/>
    <w:rsid w:val="00634C1A"/>
    <w:rsid w:val="00635525"/>
    <w:rsid w:val="0063568A"/>
    <w:rsid w:val="00635919"/>
    <w:rsid w:val="006359DA"/>
    <w:rsid w:val="00635D35"/>
    <w:rsid w:val="00635E69"/>
    <w:rsid w:val="00635FC7"/>
    <w:rsid w:val="00636455"/>
    <w:rsid w:val="0063653C"/>
    <w:rsid w:val="00636826"/>
    <w:rsid w:val="00636922"/>
    <w:rsid w:val="00636985"/>
    <w:rsid w:val="006369F7"/>
    <w:rsid w:val="00636A9E"/>
    <w:rsid w:val="00636BEB"/>
    <w:rsid w:val="00636DE2"/>
    <w:rsid w:val="00637B73"/>
    <w:rsid w:val="00637CBD"/>
    <w:rsid w:val="00637D32"/>
    <w:rsid w:val="00637E71"/>
    <w:rsid w:val="0064073A"/>
    <w:rsid w:val="0064097C"/>
    <w:rsid w:val="00640AAE"/>
    <w:rsid w:val="00640B2F"/>
    <w:rsid w:val="00640DEE"/>
    <w:rsid w:val="006410D5"/>
    <w:rsid w:val="00641395"/>
    <w:rsid w:val="00641C9C"/>
    <w:rsid w:val="00642294"/>
    <w:rsid w:val="006423C2"/>
    <w:rsid w:val="006424F1"/>
    <w:rsid w:val="0064269A"/>
    <w:rsid w:val="00642CE7"/>
    <w:rsid w:val="00642E17"/>
    <w:rsid w:val="00643030"/>
    <w:rsid w:val="00643075"/>
    <w:rsid w:val="00643150"/>
    <w:rsid w:val="00643228"/>
    <w:rsid w:val="0064339E"/>
    <w:rsid w:val="006433CF"/>
    <w:rsid w:val="006437C5"/>
    <w:rsid w:val="00643908"/>
    <w:rsid w:val="0064428C"/>
    <w:rsid w:val="006442E6"/>
    <w:rsid w:val="006442FB"/>
    <w:rsid w:val="00644368"/>
    <w:rsid w:val="0064452A"/>
    <w:rsid w:val="00644578"/>
    <w:rsid w:val="00644AE6"/>
    <w:rsid w:val="00645CBC"/>
    <w:rsid w:val="0064634E"/>
    <w:rsid w:val="00646820"/>
    <w:rsid w:val="00646897"/>
    <w:rsid w:val="00646C1C"/>
    <w:rsid w:val="00646C64"/>
    <w:rsid w:val="00646CFA"/>
    <w:rsid w:val="00646E1C"/>
    <w:rsid w:val="00647088"/>
    <w:rsid w:val="006471C4"/>
    <w:rsid w:val="00647346"/>
    <w:rsid w:val="00647494"/>
    <w:rsid w:val="006474B0"/>
    <w:rsid w:val="00647861"/>
    <w:rsid w:val="00647B25"/>
    <w:rsid w:val="00647D92"/>
    <w:rsid w:val="00647F9F"/>
    <w:rsid w:val="006501FE"/>
    <w:rsid w:val="0065068E"/>
    <w:rsid w:val="00650963"/>
    <w:rsid w:val="00650A2D"/>
    <w:rsid w:val="00650B44"/>
    <w:rsid w:val="00651062"/>
    <w:rsid w:val="006512FF"/>
    <w:rsid w:val="006518AC"/>
    <w:rsid w:val="00651B3B"/>
    <w:rsid w:val="00651C5F"/>
    <w:rsid w:val="00651F64"/>
    <w:rsid w:val="00652081"/>
    <w:rsid w:val="006521A8"/>
    <w:rsid w:val="0065221E"/>
    <w:rsid w:val="006525DF"/>
    <w:rsid w:val="00652626"/>
    <w:rsid w:val="006528A9"/>
    <w:rsid w:val="006529B2"/>
    <w:rsid w:val="00652B14"/>
    <w:rsid w:val="00652EF2"/>
    <w:rsid w:val="006530D2"/>
    <w:rsid w:val="006530E8"/>
    <w:rsid w:val="006530F4"/>
    <w:rsid w:val="00653481"/>
    <w:rsid w:val="00653A13"/>
    <w:rsid w:val="00653D66"/>
    <w:rsid w:val="00653F8D"/>
    <w:rsid w:val="00654080"/>
    <w:rsid w:val="00654913"/>
    <w:rsid w:val="00655033"/>
    <w:rsid w:val="00655144"/>
    <w:rsid w:val="006552C5"/>
    <w:rsid w:val="0065531B"/>
    <w:rsid w:val="00655507"/>
    <w:rsid w:val="00655684"/>
    <w:rsid w:val="006556E8"/>
    <w:rsid w:val="006558E9"/>
    <w:rsid w:val="00655A79"/>
    <w:rsid w:val="00655B1D"/>
    <w:rsid w:val="00655CD3"/>
    <w:rsid w:val="0065640A"/>
    <w:rsid w:val="00656561"/>
    <w:rsid w:val="006568A2"/>
    <w:rsid w:val="006568FE"/>
    <w:rsid w:val="006569BC"/>
    <w:rsid w:val="006572E1"/>
    <w:rsid w:val="0065798A"/>
    <w:rsid w:val="00657E2D"/>
    <w:rsid w:val="006601C4"/>
    <w:rsid w:val="00660249"/>
    <w:rsid w:val="006607F5"/>
    <w:rsid w:val="00660889"/>
    <w:rsid w:val="00660E17"/>
    <w:rsid w:val="00660F0C"/>
    <w:rsid w:val="00661498"/>
    <w:rsid w:val="006616A1"/>
    <w:rsid w:val="00661883"/>
    <w:rsid w:val="00661B6E"/>
    <w:rsid w:val="00661BA1"/>
    <w:rsid w:val="00661D38"/>
    <w:rsid w:val="006620EE"/>
    <w:rsid w:val="0066288D"/>
    <w:rsid w:val="0066292F"/>
    <w:rsid w:val="00662C43"/>
    <w:rsid w:val="00662C5C"/>
    <w:rsid w:val="00662D2E"/>
    <w:rsid w:val="00662F95"/>
    <w:rsid w:val="0066346A"/>
    <w:rsid w:val="0066379C"/>
    <w:rsid w:val="0066386C"/>
    <w:rsid w:val="00663963"/>
    <w:rsid w:val="00663B47"/>
    <w:rsid w:val="00663B4E"/>
    <w:rsid w:val="00663F9D"/>
    <w:rsid w:val="00664322"/>
    <w:rsid w:val="0066433C"/>
    <w:rsid w:val="00664532"/>
    <w:rsid w:val="006647FF"/>
    <w:rsid w:val="00664B3D"/>
    <w:rsid w:val="00664C54"/>
    <w:rsid w:val="0066522F"/>
    <w:rsid w:val="006654C0"/>
    <w:rsid w:val="0066572B"/>
    <w:rsid w:val="006657C9"/>
    <w:rsid w:val="00665979"/>
    <w:rsid w:val="00665986"/>
    <w:rsid w:val="00665B42"/>
    <w:rsid w:val="00665BA7"/>
    <w:rsid w:val="00665E37"/>
    <w:rsid w:val="00666071"/>
    <w:rsid w:val="006661BE"/>
    <w:rsid w:val="0066623F"/>
    <w:rsid w:val="00666934"/>
    <w:rsid w:val="00666999"/>
    <w:rsid w:val="00666A48"/>
    <w:rsid w:val="00666B59"/>
    <w:rsid w:val="006670F7"/>
    <w:rsid w:val="0066738C"/>
    <w:rsid w:val="00667839"/>
    <w:rsid w:val="00667970"/>
    <w:rsid w:val="00667B7A"/>
    <w:rsid w:val="00667C84"/>
    <w:rsid w:val="0067069A"/>
    <w:rsid w:val="00670843"/>
    <w:rsid w:val="00670896"/>
    <w:rsid w:val="00670A6E"/>
    <w:rsid w:val="00670E3A"/>
    <w:rsid w:val="006710AB"/>
    <w:rsid w:val="006713DA"/>
    <w:rsid w:val="00671568"/>
    <w:rsid w:val="006715A6"/>
    <w:rsid w:val="006715DB"/>
    <w:rsid w:val="006715E6"/>
    <w:rsid w:val="00671874"/>
    <w:rsid w:val="006718C2"/>
    <w:rsid w:val="00671B39"/>
    <w:rsid w:val="00671C5D"/>
    <w:rsid w:val="00671D8A"/>
    <w:rsid w:val="006723CC"/>
    <w:rsid w:val="00672481"/>
    <w:rsid w:val="00672B5D"/>
    <w:rsid w:val="00672CEC"/>
    <w:rsid w:val="00673339"/>
    <w:rsid w:val="0067335A"/>
    <w:rsid w:val="006737A2"/>
    <w:rsid w:val="006737CC"/>
    <w:rsid w:val="00673936"/>
    <w:rsid w:val="00673B0E"/>
    <w:rsid w:val="00673B80"/>
    <w:rsid w:val="00673C9B"/>
    <w:rsid w:val="00673DCE"/>
    <w:rsid w:val="00673FD2"/>
    <w:rsid w:val="00674006"/>
    <w:rsid w:val="006740DD"/>
    <w:rsid w:val="00674119"/>
    <w:rsid w:val="00674226"/>
    <w:rsid w:val="006742A9"/>
    <w:rsid w:val="0067435F"/>
    <w:rsid w:val="0067448A"/>
    <w:rsid w:val="006745F9"/>
    <w:rsid w:val="0067484F"/>
    <w:rsid w:val="00674ABA"/>
    <w:rsid w:val="00674B35"/>
    <w:rsid w:val="00674F9A"/>
    <w:rsid w:val="006751CA"/>
    <w:rsid w:val="006754F8"/>
    <w:rsid w:val="00675644"/>
    <w:rsid w:val="0067565A"/>
    <w:rsid w:val="00675A12"/>
    <w:rsid w:val="00675BAC"/>
    <w:rsid w:val="00675D8D"/>
    <w:rsid w:val="00676666"/>
    <w:rsid w:val="00676858"/>
    <w:rsid w:val="00676945"/>
    <w:rsid w:val="00676971"/>
    <w:rsid w:val="00676CE5"/>
    <w:rsid w:val="00676D25"/>
    <w:rsid w:val="00676F7C"/>
    <w:rsid w:val="00677315"/>
    <w:rsid w:val="006774C3"/>
    <w:rsid w:val="00677D93"/>
    <w:rsid w:val="00680153"/>
    <w:rsid w:val="0068023C"/>
    <w:rsid w:val="0068044B"/>
    <w:rsid w:val="006804A2"/>
    <w:rsid w:val="00680978"/>
    <w:rsid w:val="00680E96"/>
    <w:rsid w:val="00680F09"/>
    <w:rsid w:val="00681240"/>
    <w:rsid w:val="00681625"/>
    <w:rsid w:val="0068165B"/>
    <w:rsid w:val="006818E9"/>
    <w:rsid w:val="00681975"/>
    <w:rsid w:val="00681AE2"/>
    <w:rsid w:val="00681CD0"/>
    <w:rsid w:val="00681EA3"/>
    <w:rsid w:val="00682221"/>
    <w:rsid w:val="0068223A"/>
    <w:rsid w:val="006823AF"/>
    <w:rsid w:val="0068269F"/>
    <w:rsid w:val="006828F9"/>
    <w:rsid w:val="00682A9F"/>
    <w:rsid w:val="00682B27"/>
    <w:rsid w:val="00682C03"/>
    <w:rsid w:val="00682DF6"/>
    <w:rsid w:val="00682E5A"/>
    <w:rsid w:val="00683395"/>
    <w:rsid w:val="006838C4"/>
    <w:rsid w:val="00683A77"/>
    <w:rsid w:val="00683D92"/>
    <w:rsid w:val="00683E34"/>
    <w:rsid w:val="006847E8"/>
    <w:rsid w:val="00684B3B"/>
    <w:rsid w:val="00684DFE"/>
    <w:rsid w:val="006853FD"/>
    <w:rsid w:val="006853FF"/>
    <w:rsid w:val="006854F1"/>
    <w:rsid w:val="00685682"/>
    <w:rsid w:val="00685B1F"/>
    <w:rsid w:val="00685F43"/>
    <w:rsid w:val="00686016"/>
    <w:rsid w:val="006862F6"/>
    <w:rsid w:val="006863C5"/>
    <w:rsid w:val="00686853"/>
    <w:rsid w:val="00686999"/>
    <w:rsid w:val="00686B0F"/>
    <w:rsid w:val="00686B1E"/>
    <w:rsid w:val="00686CC1"/>
    <w:rsid w:val="00686CC7"/>
    <w:rsid w:val="00687123"/>
    <w:rsid w:val="0068715A"/>
    <w:rsid w:val="006871FE"/>
    <w:rsid w:val="00687542"/>
    <w:rsid w:val="00687671"/>
    <w:rsid w:val="0068786D"/>
    <w:rsid w:val="00687A41"/>
    <w:rsid w:val="00687BBB"/>
    <w:rsid w:val="00690277"/>
    <w:rsid w:val="006903B0"/>
    <w:rsid w:val="0069057E"/>
    <w:rsid w:val="0069089C"/>
    <w:rsid w:val="00690AC4"/>
    <w:rsid w:val="00690B5A"/>
    <w:rsid w:val="00690D65"/>
    <w:rsid w:val="00690DDC"/>
    <w:rsid w:val="00691516"/>
    <w:rsid w:val="00691B55"/>
    <w:rsid w:val="00691B86"/>
    <w:rsid w:val="00691DD6"/>
    <w:rsid w:val="00691E86"/>
    <w:rsid w:val="006920CD"/>
    <w:rsid w:val="0069255A"/>
    <w:rsid w:val="0069291D"/>
    <w:rsid w:val="00692950"/>
    <w:rsid w:val="00692D11"/>
    <w:rsid w:val="00692DFF"/>
    <w:rsid w:val="0069308A"/>
    <w:rsid w:val="00693543"/>
    <w:rsid w:val="0069387F"/>
    <w:rsid w:val="00693A1C"/>
    <w:rsid w:val="00693B6B"/>
    <w:rsid w:val="00693E98"/>
    <w:rsid w:val="006942C3"/>
    <w:rsid w:val="006946E4"/>
    <w:rsid w:val="0069495D"/>
    <w:rsid w:val="00694A59"/>
    <w:rsid w:val="00694B00"/>
    <w:rsid w:val="00694F99"/>
    <w:rsid w:val="006952AE"/>
    <w:rsid w:val="0069534A"/>
    <w:rsid w:val="006958AF"/>
    <w:rsid w:val="00695D7B"/>
    <w:rsid w:val="00696158"/>
    <w:rsid w:val="006963D5"/>
    <w:rsid w:val="006964AF"/>
    <w:rsid w:val="0069657E"/>
    <w:rsid w:val="006967A2"/>
    <w:rsid w:val="00697043"/>
    <w:rsid w:val="0069723F"/>
    <w:rsid w:val="00697382"/>
    <w:rsid w:val="00697514"/>
    <w:rsid w:val="006975C4"/>
    <w:rsid w:val="006976E7"/>
    <w:rsid w:val="00697941"/>
    <w:rsid w:val="00697A58"/>
    <w:rsid w:val="00697BF9"/>
    <w:rsid w:val="00697D00"/>
    <w:rsid w:val="006A0096"/>
    <w:rsid w:val="006A0363"/>
    <w:rsid w:val="006A055E"/>
    <w:rsid w:val="006A06C9"/>
    <w:rsid w:val="006A07D9"/>
    <w:rsid w:val="006A0AD5"/>
    <w:rsid w:val="006A0B74"/>
    <w:rsid w:val="006A0DA7"/>
    <w:rsid w:val="006A0FC7"/>
    <w:rsid w:val="006A1183"/>
    <w:rsid w:val="006A132E"/>
    <w:rsid w:val="006A140B"/>
    <w:rsid w:val="006A1AB9"/>
    <w:rsid w:val="006A1ADC"/>
    <w:rsid w:val="006A22C4"/>
    <w:rsid w:val="006A2353"/>
    <w:rsid w:val="006A259A"/>
    <w:rsid w:val="006A2CE6"/>
    <w:rsid w:val="006A3316"/>
    <w:rsid w:val="006A349A"/>
    <w:rsid w:val="006A34B7"/>
    <w:rsid w:val="006A382F"/>
    <w:rsid w:val="006A38A3"/>
    <w:rsid w:val="006A3A25"/>
    <w:rsid w:val="006A3A4A"/>
    <w:rsid w:val="006A3C74"/>
    <w:rsid w:val="006A3F23"/>
    <w:rsid w:val="006A414A"/>
    <w:rsid w:val="006A4181"/>
    <w:rsid w:val="006A42D7"/>
    <w:rsid w:val="006A4BC4"/>
    <w:rsid w:val="006A4C1D"/>
    <w:rsid w:val="006A4F65"/>
    <w:rsid w:val="006A5203"/>
    <w:rsid w:val="006A54F6"/>
    <w:rsid w:val="006A56CA"/>
    <w:rsid w:val="006A5727"/>
    <w:rsid w:val="006A594C"/>
    <w:rsid w:val="006A5955"/>
    <w:rsid w:val="006A5B61"/>
    <w:rsid w:val="006A5B6D"/>
    <w:rsid w:val="006A5FBE"/>
    <w:rsid w:val="006A62E3"/>
    <w:rsid w:val="006A65F7"/>
    <w:rsid w:val="006A6610"/>
    <w:rsid w:val="006A670A"/>
    <w:rsid w:val="006A6875"/>
    <w:rsid w:val="006A6B21"/>
    <w:rsid w:val="006A6F10"/>
    <w:rsid w:val="006A7418"/>
    <w:rsid w:val="006A74F3"/>
    <w:rsid w:val="006A7560"/>
    <w:rsid w:val="006A7597"/>
    <w:rsid w:val="006A7686"/>
    <w:rsid w:val="006A7FE6"/>
    <w:rsid w:val="006B0026"/>
    <w:rsid w:val="006B00E7"/>
    <w:rsid w:val="006B053E"/>
    <w:rsid w:val="006B05A3"/>
    <w:rsid w:val="006B06E8"/>
    <w:rsid w:val="006B16FB"/>
    <w:rsid w:val="006B1861"/>
    <w:rsid w:val="006B18FA"/>
    <w:rsid w:val="006B194C"/>
    <w:rsid w:val="006B1A30"/>
    <w:rsid w:val="006B1BEF"/>
    <w:rsid w:val="006B1F52"/>
    <w:rsid w:val="006B24B7"/>
    <w:rsid w:val="006B2602"/>
    <w:rsid w:val="006B2EA6"/>
    <w:rsid w:val="006B324A"/>
    <w:rsid w:val="006B3411"/>
    <w:rsid w:val="006B3481"/>
    <w:rsid w:val="006B360A"/>
    <w:rsid w:val="006B378D"/>
    <w:rsid w:val="006B3A5B"/>
    <w:rsid w:val="006B3B63"/>
    <w:rsid w:val="006B3E42"/>
    <w:rsid w:val="006B3F6C"/>
    <w:rsid w:val="006B3FEC"/>
    <w:rsid w:val="006B41AB"/>
    <w:rsid w:val="006B4318"/>
    <w:rsid w:val="006B4361"/>
    <w:rsid w:val="006B44C6"/>
    <w:rsid w:val="006B44F7"/>
    <w:rsid w:val="006B492E"/>
    <w:rsid w:val="006B4A87"/>
    <w:rsid w:val="006B4CA6"/>
    <w:rsid w:val="006B4DA3"/>
    <w:rsid w:val="006B4EE7"/>
    <w:rsid w:val="006B528C"/>
    <w:rsid w:val="006B571B"/>
    <w:rsid w:val="006B5732"/>
    <w:rsid w:val="006B5798"/>
    <w:rsid w:val="006B57E3"/>
    <w:rsid w:val="006B57FC"/>
    <w:rsid w:val="006B58EB"/>
    <w:rsid w:val="006B5A97"/>
    <w:rsid w:val="006B5E91"/>
    <w:rsid w:val="006B631D"/>
    <w:rsid w:val="006B6C45"/>
    <w:rsid w:val="006B7166"/>
    <w:rsid w:val="006B7262"/>
    <w:rsid w:val="006B73B5"/>
    <w:rsid w:val="006B76EC"/>
    <w:rsid w:val="006B77FA"/>
    <w:rsid w:val="006B787F"/>
    <w:rsid w:val="006B7BD5"/>
    <w:rsid w:val="006B7E7F"/>
    <w:rsid w:val="006B7F5C"/>
    <w:rsid w:val="006B7F5D"/>
    <w:rsid w:val="006C0194"/>
    <w:rsid w:val="006C05F9"/>
    <w:rsid w:val="006C05FD"/>
    <w:rsid w:val="006C0667"/>
    <w:rsid w:val="006C0690"/>
    <w:rsid w:val="006C08A5"/>
    <w:rsid w:val="006C0A13"/>
    <w:rsid w:val="006C0AEA"/>
    <w:rsid w:val="006C0BA7"/>
    <w:rsid w:val="006C102E"/>
    <w:rsid w:val="006C105E"/>
    <w:rsid w:val="006C1294"/>
    <w:rsid w:val="006C130F"/>
    <w:rsid w:val="006C14B9"/>
    <w:rsid w:val="006C1693"/>
    <w:rsid w:val="006C1A86"/>
    <w:rsid w:val="006C1B15"/>
    <w:rsid w:val="006C1EEA"/>
    <w:rsid w:val="006C24C3"/>
    <w:rsid w:val="006C2977"/>
    <w:rsid w:val="006C2A1B"/>
    <w:rsid w:val="006C2CEB"/>
    <w:rsid w:val="006C2DB1"/>
    <w:rsid w:val="006C3226"/>
    <w:rsid w:val="006C3590"/>
    <w:rsid w:val="006C373F"/>
    <w:rsid w:val="006C3830"/>
    <w:rsid w:val="006C3A4B"/>
    <w:rsid w:val="006C3E84"/>
    <w:rsid w:val="006C406B"/>
    <w:rsid w:val="006C40FD"/>
    <w:rsid w:val="006C47FA"/>
    <w:rsid w:val="006C4CC1"/>
    <w:rsid w:val="006C4D9C"/>
    <w:rsid w:val="006C4ECE"/>
    <w:rsid w:val="006C51FF"/>
    <w:rsid w:val="006C5457"/>
    <w:rsid w:val="006C5506"/>
    <w:rsid w:val="006C5514"/>
    <w:rsid w:val="006C563F"/>
    <w:rsid w:val="006C57E9"/>
    <w:rsid w:val="006C5817"/>
    <w:rsid w:val="006C5DCE"/>
    <w:rsid w:val="006C6424"/>
    <w:rsid w:val="006C65A2"/>
    <w:rsid w:val="006C696B"/>
    <w:rsid w:val="006C69D2"/>
    <w:rsid w:val="006C69E5"/>
    <w:rsid w:val="006C6A0B"/>
    <w:rsid w:val="006C6E14"/>
    <w:rsid w:val="006C7033"/>
    <w:rsid w:val="006C769D"/>
    <w:rsid w:val="006C7AC6"/>
    <w:rsid w:val="006C7E7F"/>
    <w:rsid w:val="006D06FF"/>
    <w:rsid w:val="006D0772"/>
    <w:rsid w:val="006D0781"/>
    <w:rsid w:val="006D07B5"/>
    <w:rsid w:val="006D09A1"/>
    <w:rsid w:val="006D0CC0"/>
    <w:rsid w:val="006D12BA"/>
    <w:rsid w:val="006D131E"/>
    <w:rsid w:val="006D169D"/>
    <w:rsid w:val="006D1877"/>
    <w:rsid w:val="006D1D08"/>
    <w:rsid w:val="006D1DF3"/>
    <w:rsid w:val="006D1FEC"/>
    <w:rsid w:val="006D2325"/>
    <w:rsid w:val="006D245A"/>
    <w:rsid w:val="006D2B88"/>
    <w:rsid w:val="006D3037"/>
    <w:rsid w:val="006D34C3"/>
    <w:rsid w:val="006D3541"/>
    <w:rsid w:val="006D35AA"/>
    <w:rsid w:val="006D3BDA"/>
    <w:rsid w:val="006D3C4D"/>
    <w:rsid w:val="006D4143"/>
    <w:rsid w:val="006D470A"/>
    <w:rsid w:val="006D47E1"/>
    <w:rsid w:val="006D48F9"/>
    <w:rsid w:val="006D4ABB"/>
    <w:rsid w:val="006D4D7C"/>
    <w:rsid w:val="006D4F07"/>
    <w:rsid w:val="006D5189"/>
    <w:rsid w:val="006D52E5"/>
    <w:rsid w:val="006D54FC"/>
    <w:rsid w:val="006D5650"/>
    <w:rsid w:val="006D5678"/>
    <w:rsid w:val="006D5682"/>
    <w:rsid w:val="006D56F4"/>
    <w:rsid w:val="006D6119"/>
    <w:rsid w:val="006D6340"/>
    <w:rsid w:val="006D640F"/>
    <w:rsid w:val="006D69A1"/>
    <w:rsid w:val="006D725A"/>
    <w:rsid w:val="006D7359"/>
    <w:rsid w:val="006D768A"/>
    <w:rsid w:val="006D7886"/>
    <w:rsid w:val="006D7C2E"/>
    <w:rsid w:val="006D7C58"/>
    <w:rsid w:val="006E00BD"/>
    <w:rsid w:val="006E01D6"/>
    <w:rsid w:val="006E02BF"/>
    <w:rsid w:val="006E0364"/>
    <w:rsid w:val="006E03FF"/>
    <w:rsid w:val="006E0502"/>
    <w:rsid w:val="006E062C"/>
    <w:rsid w:val="006E08BC"/>
    <w:rsid w:val="006E0BD6"/>
    <w:rsid w:val="006E0BDA"/>
    <w:rsid w:val="006E0BEA"/>
    <w:rsid w:val="006E0C1D"/>
    <w:rsid w:val="006E12D4"/>
    <w:rsid w:val="006E1361"/>
    <w:rsid w:val="006E14A5"/>
    <w:rsid w:val="006E16D7"/>
    <w:rsid w:val="006E16DE"/>
    <w:rsid w:val="006E174E"/>
    <w:rsid w:val="006E1F0E"/>
    <w:rsid w:val="006E22A6"/>
    <w:rsid w:val="006E2420"/>
    <w:rsid w:val="006E2499"/>
    <w:rsid w:val="006E2586"/>
    <w:rsid w:val="006E2924"/>
    <w:rsid w:val="006E2947"/>
    <w:rsid w:val="006E2B5C"/>
    <w:rsid w:val="006E2F87"/>
    <w:rsid w:val="006E30DA"/>
    <w:rsid w:val="006E3435"/>
    <w:rsid w:val="006E346D"/>
    <w:rsid w:val="006E36A2"/>
    <w:rsid w:val="006E3DDF"/>
    <w:rsid w:val="006E40B6"/>
    <w:rsid w:val="006E44B5"/>
    <w:rsid w:val="006E4838"/>
    <w:rsid w:val="006E4841"/>
    <w:rsid w:val="006E490A"/>
    <w:rsid w:val="006E4FAA"/>
    <w:rsid w:val="006E50EA"/>
    <w:rsid w:val="006E52F2"/>
    <w:rsid w:val="006E5326"/>
    <w:rsid w:val="006E5826"/>
    <w:rsid w:val="006E5B23"/>
    <w:rsid w:val="006E5D12"/>
    <w:rsid w:val="006E5E26"/>
    <w:rsid w:val="006E6C3F"/>
    <w:rsid w:val="006E6C97"/>
    <w:rsid w:val="006E7018"/>
    <w:rsid w:val="006E703A"/>
    <w:rsid w:val="006E75D0"/>
    <w:rsid w:val="006E764B"/>
    <w:rsid w:val="006E7AFF"/>
    <w:rsid w:val="006E7C38"/>
    <w:rsid w:val="006F0308"/>
    <w:rsid w:val="006F0533"/>
    <w:rsid w:val="006F056F"/>
    <w:rsid w:val="006F0ABB"/>
    <w:rsid w:val="006F0B40"/>
    <w:rsid w:val="006F0CDB"/>
    <w:rsid w:val="006F0F89"/>
    <w:rsid w:val="006F11A2"/>
    <w:rsid w:val="006F1273"/>
    <w:rsid w:val="006F12E4"/>
    <w:rsid w:val="006F15EF"/>
    <w:rsid w:val="006F1E5E"/>
    <w:rsid w:val="006F25B1"/>
    <w:rsid w:val="006F2E15"/>
    <w:rsid w:val="006F36AA"/>
    <w:rsid w:val="006F3A0C"/>
    <w:rsid w:val="006F3B7C"/>
    <w:rsid w:val="006F3D30"/>
    <w:rsid w:val="006F3E0C"/>
    <w:rsid w:val="006F4130"/>
    <w:rsid w:val="006F41FC"/>
    <w:rsid w:val="006F42A1"/>
    <w:rsid w:val="006F476B"/>
    <w:rsid w:val="006F49F8"/>
    <w:rsid w:val="006F4B5D"/>
    <w:rsid w:val="006F4DC5"/>
    <w:rsid w:val="006F4E4A"/>
    <w:rsid w:val="006F4E6A"/>
    <w:rsid w:val="006F4F01"/>
    <w:rsid w:val="006F4F3B"/>
    <w:rsid w:val="006F5030"/>
    <w:rsid w:val="006F5617"/>
    <w:rsid w:val="006F58BF"/>
    <w:rsid w:val="006F6182"/>
    <w:rsid w:val="006F65BC"/>
    <w:rsid w:val="006F66DA"/>
    <w:rsid w:val="006F67C2"/>
    <w:rsid w:val="006F6884"/>
    <w:rsid w:val="006F6AAF"/>
    <w:rsid w:val="006F736E"/>
    <w:rsid w:val="006F7421"/>
    <w:rsid w:val="006F77DD"/>
    <w:rsid w:val="006F7E00"/>
    <w:rsid w:val="0070028B"/>
    <w:rsid w:val="00700542"/>
    <w:rsid w:val="00700638"/>
    <w:rsid w:val="00700CCD"/>
    <w:rsid w:val="0070115B"/>
    <w:rsid w:val="007011ED"/>
    <w:rsid w:val="007013D8"/>
    <w:rsid w:val="0070193F"/>
    <w:rsid w:val="007020E9"/>
    <w:rsid w:val="00702465"/>
    <w:rsid w:val="00702605"/>
    <w:rsid w:val="00702751"/>
    <w:rsid w:val="007027CA"/>
    <w:rsid w:val="007027DE"/>
    <w:rsid w:val="007028E0"/>
    <w:rsid w:val="00702944"/>
    <w:rsid w:val="00702A02"/>
    <w:rsid w:val="0070300F"/>
    <w:rsid w:val="00703429"/>
    <w:rsid w:val="00703433"/>
    <w:rsid w:val="0070352A"/>
    <w:rsid w:val="00703936"/>
    <w:rsid w:val="00703979"/>
    <w:rsid w:val="007039C9"/>
    <w:rsid w:val="00703BBA"/>
    <w:rsid w:val="00703C98"/>
    <w:rsid w:val="00703E20"/>
    <w:rsid w:val="00703EAE"/>
    <w:rsid w:val="007043E0"/>
    <w:rsid w:val="00704408"/>
    <w:rsid w:val="007044AD"/>
    <w:rsid w:val="007046EA"/>
    <w:rsid w:val="007048DB"/>
    <w:rsid w:val="00704AEC"/>
    <w:rsid w:val="00704B35"/>
    <w:rsid w:val="00704B6A"/>
    <w:rsid w:val="00704F0B"/>
    <w:rsid w:val="00704F2A"/>
    <w:rsid w:val="00705260"/>
    <w:rsid w:val="007052F9"/>
    <w:rsid w:val="00705544"/>
    <w:rsid w:val="0070558E"/>
    <w:rsid w:val="00705BEB"/>
    <w:rsid w:val="00705E72"/>
    <w:rsid w:val="007060FB"/>
    <w:rsid w:val="0070644B"/>
    <w:rsid w:val="007065BE"/>
    <w:rsid w:val="00706695"/>
    <w:rsid w:val="007067FF"/>
    <w:rsid w:val="00706A4B"/>
    <w:rsid w:val="00706CB3"/>
    <w:rsid w:val="00706D8F"/>
    <w:rsid w:val="00706E61"/>
    <w:rsid w:val="00707301"/>
    <w:rsid w:val="007075A1"/>
    <w:rsid w:val="0070769A"/>
    <w:rsid w:val="00707883"/>
    <w:rsid w:val="00707AF7"/>
    <w:rsid w:val="00710009"/>
    <w:rsid w:val="00710060"/>
    <w:rsid w:val="007101DD"/>
    <w:rsid w:val="0071044D"/>
    <w:rsid w:val="00710636"/>
    <w:rsid w:val="007107A9"/>
    <w:rsid w:val="007107ED"/>
    <w:rsid w:val="00710831"/>
    <w:rsid w:val="00710E29"/>
    <w:rsid w:val="007111F6"/>
    <w:rsid w:val="00711339"/>
    <w:rsid w:val="007113F4"/>
    <w:rsid w:val="00711C4F"/>
    <w:rsid w:val="00711E77"/>
    <w:rsid w:val="00711F78"/>
    <w:rsid w:val="00712277"/>
    <w:rsid w:val="00712447"/>
    <w:rsid w:val="0071264F"/>
    <w:rsid w:val="0071291E"/>
    <w:rsid w:val="00712C52"/>
    <w:rsid w:val="00713458"/>
    <w:rsid w:val="007135E5"/>
    <w:rsid w:val="00713699"/>
    <w:rsid w:val="00713A4C"/>
    <w:rsid w:val="00713B70"/>
    <w:rsid w:val="00713BA3"/>
    <w:rsid w:val="00713D89"/>
    <w:rsid w:val="00713EFA"/>
    <w:rsid w:val="007142DF"/>
    <w:rsid w:val="007142E9"/>
    <w:rsid w:val="00714724"/>
    <w:rsid w:val="007149BB"/>
    <w:rsid w:val="00714B3D"/>
    <w:rsid w:val="00714B7D"/>
    <w:rsid w:val="00714C16"/>
    <w:rsid w:val="00714C1C"/>
    <w:rsid w:val="00714E7B"/>
    <w:rsid w:val="00715079"/>
    <w:rsid w:val="00715270"/>
    <w:rsid w:val="00715275"/>
    <w:rsid w:val="007153D2"/>
    <w:rsid w:val="007154B1"/>
    <w:rsid w:val="007154DB"/>
    <w:rsid w:val="00715527"/>
    <w:rsid w:val="0071589D"/>
    <w:rsid w:val="00715933"/>
    <w:rsid w:val="00715EB3"/>
    <w:rsid w:val="00715F72"/>
    <w:rsid w:val="007163B3"/>
    <w:rsid w:val="0071683B"/>
    <w:rsid w:val="00716FD1"/>
    <w:rsid w:val="007170F6"/>
    <w:rsid w:val="00717323"/>
    <w:rsid w:val="0071781F"/>
    <w:rsid w:val="00717928"/>
    <w:rsid w:val="00717D95"/>
    <w:rsid w:val="00720380"/>
    <w:rsid w:val="00720434"/>
    <w:rsid w:val="0072053F"/>
    <w:rsid w:val="00720762"/>
    <w:rsid w:val="0072079A"/>
    <w:rsid w:val="00720852"/>
    <w:rsid w:val="00720AF8"/>
    <w:rsid w:val="00720B20"/>
    <w:rsid w:val="00720B34"/>
    <w:rsid w:val="00720D34"/>
    <w:rsid w:val="00720D56"/>
    <w:rsid w:val="00720E5C"/>
    <w:rsid w:val="00721049"/>
    <w:rsid w:val="007211D6"/>
    <w:rsid w:val="0072144E"/>
    <w:rsid w:val="00721C40"/>
    <w:rsid w:val="00721CE1"/>
    <w:rsid w:val="0072221A"/>
    <w:rsid w:val="0072225F"/>
    <w:rsid w:val="00722410"/>
    <w:rsid w:val="00722514"/>
    <w:rsid w:val="007228C4"/>
    <w:rsid w:val="00722B4D"/>
    <w:rsid w:val="00722B6B"/>
    <w:rsid w:val="00722EA4"/>
    <w:rsid w:val="00722EC4"/>
    <w:rsid w:val="007231E5"/>
    <w:rsid w:val="00723760"/>
    <w:rsid w:val="00723C98"/>
    <w:rsid w:val="00724072"/>
    <w:rsid w:val="007240D9"/>
    <w:rsid w:val="007243A0"/>
    <w:rsid w:val="00724991"/>
    <w:rsid w:val="00724B90"/>
    <w:rsid w:val="00724DF1"/>
    <w:rsid w:val="00724EA2"/>
    <w:rsid w:val="00724F59"/>
    <w:rsid w:val="00724FC3"/>
    <w:rsid w:val="007251BF"/>
    <w:rsid w:val="00725658"/>
    <w:rsid w:val="007258B3"/>
    <w:rsid w:val="00725999"/>
    <w:rsid w:val="00725BDD"/>
    <w:rsid w:val="00726664"/>
    <w:rsid w:val="0072667B"/>
    <w:rsid w:val="00726AAA"/>
    <w:rsid w:val="00726D7C"/>
    <w:rsid w:val="00726F1E"/>
    <w:rsid w:val="00727079"/>
    <w:rsid w:val="007273AE"/>
    <w:rsid w:val="007273BE"/>
    <w:rsid w:val="007275B5"/>
    <w:rsid w:val="007276BE"/>
    <w:rsid w:val="00727B29"/>
    <w:rsid w:val="007302C4"/>
    <w:rsid w:val="00730524"/>
    <w:rsid w:val="00730BC7"/>
    <w:rsid w:val="00730C55"/>
    <w:rsid w:val="00730F0E"/>
    <w:rsid w:val="00730F2B"/>
    <w:rsid w:val="00730F45"/>
    <w:rsid w:val="007319D2"/>
    <w:rsid w:val="00731BD0"/>
    <w:rsid w:val="0073252D"/>
    <w:rsid w:val="00732553"/>
    <w:rsid w:val="00732C8B"/>
    <w:rsid w:val="00732DCB"/>
    <w:rsid w:val="00732E20"/>
    <w:rsid w:val="00732E70"/>
    <w:rsid w:val="00732F82"/>
    <w:rsid w:val="0073311F"/>
    <w:rsid w:val="0073326A"/>
    <w:rsid w:val="0073359F"/>
    <w:rsid w:val="007339A6"/>
    <w:rsid w:val="00733D1D"/>
    <w:rsid w:val="00733F10"/>
    <w:rsid w:val="007340A1"/>
    <w:rsid w:val="007344BD"/>
    <w:rsid w:val="007345FA"/>
    <w:rsid w:val="0073461C"/>
    <w:rsid w:val="00734B25"/>
    <w:rsid w:val="00734D65"/>
    <w:rsid w:val="00734E7E"/>
    <w:rsid w:val="0073500D"/>
    <w:rsid w:val="0073504E"/>
    <w:rsid w:val="00735156"/>
    <w:rsid w:val="00735304"/>
    <w:rsid w:val="00735B43"/>
    <w:rsid w:val="00735F88"/>
    <w:rsid w:val="00736531"/>
    <w:rsid w:val="00736600"/>
    <w:rsid w:val="00736A83"/>
    <w:rsid w:val="00736BCE"/>
    <w:rsid w:val="00736C15"/>
    <w:rsid w:val="00737069"/>
    <w:rsid w:val="0073731E"/>
    <w:rsid w:val="007376FA"/>
    <w:rsid w:val="0073786E"/>
    <w:rsid w:val="00737B1B"/>
    <w:rsid w:val="00737EC0"/>
    <w:rsid w:val="00737FCA"/>
    <w:rsid w:val="0074042B"/>
    <w:rsid w:val="007405C9"/>
    <w:rsid w:val="00740663"/>
    <w:rsid w:val="00740905"/>
    <w:rsid w:val="00741147"/>
    <w:rsid w:val="00741AA8"/>
    <w:rsid w:val="00741EFD"/>
    <w:rsid w:val="007421EB"/>
    <w:rsid w:val="00742417"/>
    <w:rsid w:val="00742966"/>
    <w:rsid w:val="007429D2"/>
    <w:rsid w:val="007429DF"/>
    <w:rsid w:val="00742E21"/>
    <w:rsid w:val="00742EA6"/>
    <w:rsid w:val="007432A5"/>
    <w:rsid w:val="0074330B"/>
    <w:rsid w:val="0074337D"/>
    <w:rsid w:val="007433D3"/>
    <w:rsid w:val="00743C9E"/>
    <w:rsid w:val="007440A0"/>
    <w:rsid w:val="007440D7"/>
    <w:rsid w:val="0074445D"/>
    <w:rsid w:val="00744678"/>
    <w:rsid w:val="0074490F"/>
    <w:rsid w:val="00744CEB"/>
    <w:rsid w:val="00745123"/>
    <w:rsid w:val="0074539A"/>
    <w:rsid w:val="0074543B"/>
    <w:rsid w:val="007454B6"/>
    <w:rsid w:val="0074589E"/>
    <w:rsid w:val="007458E5"/>
    <w:rsid w:val="00745CED"/>
    <w:rsid w:val="00746319"/>
    <w:rsid w:val="00746411"/>
    <w:rsid w:val="00746742"/>
    <w:rsid w:val="007468E2"/>
    <w:rsid w:val="00746A6B"/>
    <w:rsid w:val="00746C0B"/>
    <w:rsid w:val="00746E52"/>
    <w:rsid w:val="007470FE"/>
    <w:rsid w:val="0074781F"/>
    <w:rsid w:val="0074788D"/>
    <w:rsid w:val="00747A3B"/>
    <w:rsid w:val="00747AA8"/>
    <w:rsid w:val="00747E40"/>
    <w:rsid w:val="00750108"/>
    <w:rsid w:val="00750433"/>
    <w:rsid w:val="00750C13"/>
    <w:rsid w:val="00750C51"/>
    <w:rsid w:val="00750FA3"/>
    <w:rsid w:val="00751305"/>
    <w:rsid w:val="0075155D"/>
    <w:rsid w:val="007518A6"/>
    <w:rsid w:val="007518DA"/>
    <w:rsid w:val="0075196A"/>
    <w:rsid w:val="00751B28"/>
    <w:rsid w:val="00751E83"/>
    <w:rsid w:val="00751EE5"/>
    <w:rsid w:val="0075241F"/>
    <w:rsid w:val="00752637"/>
    <w:rsid w:val="0075267F"/>
    <w:rsid w:val="00752820"/>
    <w:rsid w:val="00752DC9"/>
    <w:rsid w:val="00753503"/>
    <w:rsid w:val="0075356A"/>
    <w:rsid w:val="007535A8"/>
    <w:rsid w:val="0075380F"/>
    <w:rsid w:val="00754230"/>
    <w:rsid w:val="007542D1"/>
    <w:rsid w:val="0075437B"/>
    <w:rsid w:val="00754693"/>
    <w:rsid w:val="007546F4"/>
    <w:rsid w:val="00754E61"/>
    <w:rsid w:val="00754E71"/>
    <w:rsid w:val="00754FF7"/>
    <w:rsid w:val="00755C7F"/>
    <w:rsid w:val="00756705"/>
    <w:rsid w:val="00756840"/>
    <w:rsid w:val="00756C23"/>
    <w:rsid w:val="00756DF6"/>
    <w:rsid w:val="00756E1B"/>
    <w:rsid w:val="00757326"/>
    <w:rsid w:val="00757851"/>
    <w:rsid w:val="00757CEC"/>
    <w:rsid w:val="007600D4"/>
    <w:rsid w:val="00760193"/>
    <w:rsid w:val="0076033A"/>
    <w:rsid w:val="00760AA3"/>
    <w:rsid w:val="00760B1A"/>
    <w:rsid w:val="00760FCE"/>
    <w:rsid w:val="00761305"/>
    <w:rsid w:val="0076139E"/>
    <w:rsid w:val="007613A4"/>
    <w:rsid w:val="0076143D"/>
    <w:rsid w:val="00761546"/>
    <w:rsid w:val="00761661"/>
    <w:rsid w:val="007616C0"/>
    <w:rsid w:val="00761974"/>
    <w:rsid w:val="00761B17"/>
    <w:rsid w:val="007621A4"/>
    <w:rsid w:val="007622DD"/>
    <w:rsid w:val="0076244A"/>
    <w:rsid w:val="0076271B"/>
    <w:rsid w:val="00762898"/>
    <w:rsid w:val="00762962"/>
    <w:rsid w:val="00762E60"/>
    <w:rsid w:val="007635C0"/>
    <w:rsid w:val="007635D6"/>
    <w:rsid w:val="007635E0"/>
    <w:rsid w:val="0076382D"/>
    <w:rsid w:val="00763C0F"/>
    <w:rsid w:val="00763FBA"/>
    <w:rsid w:val="0076459C"/>
    <w:rsid w:val="00764617"/>
    <w:rsid w:val="0076477F"/>
    <w:rsid w:val="00764F76"/>
    <w:rsid w:val="0076515B"/>
    <w:rsid w:val="0076517C"/>
    <w:rsid w:val="00765304"/>
    <w:rsid w:val="00765837"/>
    <w:rsid w:val="00765CD7"/>
    <w:rsid w:val="00765CF6"/>
    <w:rsid w:val="00765EF7"/>
    <w:rsid w:val="007661E3"/>
    <w:rsid w:val="00766364"/>
    <w:rsid w:val="007665E1"/>
    <w:rsid w:val="00766C1F"/>
    <w:rsid w:val="00766F10"/>
    <w:rsid w:val="00767175"/>
    <w:rsid w:val="00767710"/>
    <w:rsid w:val="00767C2F"/>
    <w:rsid w:val="00767D5B"/>
    <w:rsid w:val="00767E56"/>
    <w:rsid w:val="00770271"/>
    <w:rsid w:val="0077036D"/>
    <w:rsid w:val="0077068F"/>
    <w:rsid w:val="00770C83"/>
    <w:rsid w:val="00771141"/>
    <w:rsid w:val="00771228"/>
    <w:rsid w:val="007716A6"/>
    <w:rsid w:val="007718D9"/>
    <w:rsid w:val="00771A11"/>
    <w:rsid w:val="00771AEA"/>
    <w:rsid w:val="00771CD5"/>
    <w:rsid w:val="00771E8A"/>
    <w:rsid w:val="00771F7F"/>
    <w:rsid w:val="0077216F"/>
    <w:rsid w:val="007721E2"/>
    <w:rsid w:val="00772388"/>
    <w:rsid w:val="007729C2"/>
    <w:rsid w:val="00772F09"/>
    <w:rsid w:val="007730D4"/>
    <w:rsid w:val="0077367C"/>
    <w:rsid w:val="007736DE"/>
    <w:rsid w:val="00773960"/>
    <w:rsid w:val="007739D3"/>
    <w:rsid w:val="00773DA6"/>
    <w:rsid w:val="00773E8D"/>
    <w:rsid w:val="007740A7"/>
    <w:rsid w:val="00774315"/>
    <w:rsid w:val="00774BB6"/>
    <w:rsid w:val="00774E26"/>
    <w:rsid w:val="00775095"/>
    <w:rsid w:val="00775277"/>
    <w:rsid w:val="00775296"/>
    <w:rsid w:val="00775437"/>
    <w:rsid w:val="00775582"/>
    <w:rsid w:val="00775827"/>
    <w:rsid w:val="00775A01"/>
    <w:rsid w:val="00775D69"/>
    <w:rsid w:val="00775E95"/>
    <w:rsid w:val="00775EFA"/>
    <w:rsid w:val="00775F68"/>
    <w:rsid w:val="00776D43"/>
    <w:rsid w:val="00776E1A"/>
    <w:rsid w:val="00777344"/>
    <w:rsid w:val="0077780E"/>
    <w:rsid w:val="00777819"/>
    <w:rsid w:val="00777BD7"/>
    <w:rsid w:val="00777CD8"/>
    <w:rsid w:val="00777E5B"/>
    <w:rsid w:val="00777EE1"/>
    <w:rsid w:val="00780476"/>
    <w:rsid w:val="00780C17"/>
    <w:rsid w:val="00780F43"/>
    <w:rsid w:val="00780F47"/>
    <w:rsid w:val="00781095"/>
    <w:rsid w:val="00781588"/>
    <w:rsid w:val="00781665"/>
    <w:rsid w:val="007816FB"/>
    <w:rsid w:val="00781A1F"/>
    <w:rsid w:val="00781ABF"/>
    <w:rsid w:val="00781C82"/>
    <w:rsid w:val="00781F37"/>
    <w:rsid w:val="00782022"/>
    <w:rsid w:val="007822CA"/>
    <w:rsid w:val="00782779"/>
    <w:rsid w:val="007827ED"/>
    <w:rsid w:val="00782C0F"/>
    <w:rsid w:val="00782F83"/>
    <w:rsid w:val="00783012"/>
    <w:rsid w:val="00783026"/>
    <w:rsid w:val="00783054"/>
    <w:rsid w:val="0078321B"/>
    <w:rsid w:val="00783310"/>
    <w:rsid w:val="00783397"/>
    <w:rsid w:val="00783582"/>
    <w:rsid w:val="00783946"/>
    <w:rsid w:val="00783B51"/>
    <w:rsid w:val="00783BA8"/>
    <w:rsid w:val="00783E98"/>
    <w:rsid w:val="00783F95"/>
    <w:rsid w:val="0078406B"/>
    <w:rsid w:val="00784304"/>
    <w:rsid w:val="00784509"/>
    <w:rsid w:val="00784B43"/>
    <w:rsid w:val="007854B1"/>
    <w:rsid w:val="007855BA"/>
    <w:rsid w:val="00785682"/>
    <w:rsid w:val="007856A9"/>
    <w:rsid w:val="00785790"/>
    <w:rsid w:val="00785B5A"/>
    <w:rsid w:val="00785D3B"/>
    <w:rsid w:val="007864E5"/>
    <w:rsid w:val="007866D9"/>
    <w:rsid w:val="00786C34"/>
    <w:rsid w:val="00786CD1"/>
    <w:rsid w:val="00786D28"/>
    <w:rsid w:val="00786E71"/>
    <w:rsid w:val="00786EC3"/>
    <w:rsid w:val="00787087"/>
    <w:rsid w:val="007876A4"/>
    <w:rsid w:val="0078774A"/>
    <w:rsid w:val="00787A68"/>
    <w:rsid w:val="00787C6D"/>
    <w:rsid w:val="0079039D"/>
    <w:rsid w:val="007906CD"/>
    <w:rsid w:val="0079071B"/>
    <w:rsid w:val="0079110E"/>
    <w:rsid w:val="0079129F"/>
    <w:rsid w:val="007912CA"/>
    <w:rsid w:val="007915E7"/>
    <w:rsid w:val="007917FE"/>
    <w:rsid w:val="00791F2C"/>
    <w:rsid w:val="00791F60"/>
    <w:rsid w:val="00792367"/>
    <w:rsid w:val="0079270E"/>
    <w:rsid w:val="007928BC"/>
    <w:rsid w:val="00792AE4"/>
    <w:rsid w:val="0079315C"/>
    <w:rsid w:val="007932A3"/>
    <w:rsid w:val="00793553"/>
    <w:rsid w:val="007940EC"/>
    <w:rsid w:val="0079418F"/>
    <w:rsid w:val="007941AE"/>
    <w:rsid w:val="007941B0"/>
    <w:rsid w:val="0079456A"/>
    <w:rsid w:val="007950E6"/>
    <w:rsid w:val="007951C4"/>
    <w:rsid w:val="007955EB"/>
    <w:rsid w:val="00795680"/>
    <w:rsid w:val="0079569A"/>
    <w:rsid w:val="00795A99"/>
    <w:rsid w:val="00795BF2"/>
    <w:rsid w:val="00795C93"/>
    <w:rsid w:val="007960A1"/>
    <w:rsid w:val="007964C5"/>
    <w:rsid w:val="007968B3"/>
    <w:rsid w:val="00796A83"/>
    <w:rsid w:val="00797614"/>
    <w:rsid w:val="007978CD"/>
    <w:rsid w:val="007979D2"/>
    <w:rsid w:val="007A00F4"/>
    <w:rsid w:val="007A0665"/>
    <w:rsid w:val="007A068A"/>
    <w:rsid w:val="007A0C6B"/>
    <w:rsid w:val="007A0CB1"/>
    <w:rsid w:val="007A0F39"/>
    <w:rsid w:val="007A11D2"/>
    <w:rsid w:val="007A19AE"/>
    <w:rsid w:val="007A1A47"/>
    <w:rsid w:val="007A1D9F"/>
    <w:rsid w:val="007A1E46"/>
    <w:rsid w:val="007A1F9B"/>
    <w:rsid w:val="007A21C8"/>
    <w:rsid w:val="007A21CD"/>
    <w:rsid w:val="007A262A"/>
    <w:rsid w:val="007A26E4"/>
    <w:rsid w:val="007A2805"/>
    <w:rsid w:val="007A2B0A"/>
    <w:rsid w:val="007A2E3C"/>
    <w:rsid w:val="007A2F11"/>
    <w:rsid w:val="007A3257"/>
    <w:rsid w:val="007A34E2"/>
    <w:rsid w:val="007A366E"/>
    <w:rsid w:val="007A38FC"/>
    <w:rsid w:val="007A3917"/>
    <w:rsid w:val="007A3A5D"/>
    <w:rsid w:val="007A3AF2"/>
    <w:rsid w:val="007A3B66"/>
    <w:rsid w:val="007A3BC5"/>
    <w:rsid w:val="007A3EA2"/>
    <w:rsid w:val="007A40E6"/>
    <w:rsid w:val="007A40F7"/>
    <w:rsid w:val="007A42CB"/>
    <w:rsid w:val="007A4409"/>
    <w:rsid w:val="007A47C4"/>
    <w:rsid w:val="007A4915"/>
    <w:rsid w:val="007A4CA3"/>
    <w:rsid w:val="007A4E7B"/>
    <w:rsid w:val="007A5C7A"/>
    <w:rsid w:val="007A5D25"/>
    <w:rsid w:val="007A61F8"/>
    <w:rsid w:val="007A6555"/>
    <w:rsid w:val="007A65D3"/>
    <w:rsid w:val="007A67EF"/>
    <w:rsid w:val="007A6952"/>
    <w:rsid w:val="007A6ACE"/>
    <w:rsid w:val="007A6B9E"/>
    <w:rsid w:val="007A6C42"/>
    <w:rsid w:val="007A6D55"/>
    <w:rsid w:val="007A6EBE"/>
    <w:rsid w:val="007A703E"/>
    <w:rsid w:val="007A711A"/>
    <w:rsid w:val="007A7200"/>
    <w:rsid w:val="007A7494"/>
    <w:rsid w:val="007A76EA"/>
    <w:rsid w:val="007A7865"/>
    <w:rsid w:val="007B0159"/>
    <w:rsid w:val="007B0186"/>
    <w:rsid w:val="007B0275"/>
    <w:rsid w:val="007B038D"/>
    <w:rsid w:val="007B0883"/>
    <w:rsid w:val="007B0AC8"/>
    <w:rsid w:val="007B0B57"/>
    <w:rsid w:val="007B0C55"/>
    <w:rsid w:val="007B0DCC"/>
    <w:rsid w:val="007B0DDF"/>
    <w:rsid w:val="007B11C1"/>
    <w:rsid w:val="007B1687"/>
    <w:rsid w:val="007B1B7A"/>
    <w:rsid w:val="007B1CDC"/>
    <w:rsid w:val="007B1D65"/>
    <w:rsid w:val="007B1E9D"/>
    <w:rsid w:val="007B213C"/>
    <w:rsid w:val="007B22A4"/>
    <w:rsid w:val="007B2359"/>
    <w:rsid w:val="007B2383"/>
    <w:rsid w:val="007B2439"/>
    <w:rsid w:val="007B2761"/>
    <w:rsid w:val="007B29D9"/>
    <w:rsid w:val="007B2A5F"/>
    <w:rsid w:val="007B2A7B"/>
    <w:rsid w:val="007B2BA9"/>
    <w:rsid w:val="007B322C"/>
    <w:rsid w:val="007B3341"/>
    <w:rsid w:val="007B349F"/>
    <w:rsid w:val="007B3515"/>
    <w:rsid w:val="007B3582"/>
    <w:rsid w:val="007B3A53"/>
    <w:rsid w:val="007B3D13"/>
    <w:rsid w:val="007B4C94"/>
    <w:rsid w:val="007B4CA6"/>
    <w:rsid w:val="007B4E9F"/>
    <w:rsid w:val="007B503B"/>
    <w:rsid w:val="007B5189"/>
    <w:rsid w:val="007B52D6"/>
    <w:rsid w:val="007B53F6"/>
    <w:rsid w:val="007B5426"/>
    <w:rsid w:val="007B546F"/>
    <w:rsid w:val="007B5778"/>
    <w:rsid w:val="007B5E00"/>
    <w:rsid w:val="007B5F64"/>
    <w:rsid w:val="007B5FBB"/>
    <w:rsid w:val="007B64CB"/>
    <w:rsid w:val="007B6565"/>
    <w:rsid w:val="007B6671"/>
    <w:rsid w:val="007B67E2"/>
    <w:rsid w:val="007B6880"/>
    <w:rsid w:val="007B6948"/>
    <w:rsid w:val="007B6E91"/>
    <w:rsid w:val="007B6EAD"/>
    <w:rsid w:val="007B7201"/>
    <w:rsid w:val="007B72F2"/>
    <w:rsid w:val="007B7300"/>
    <w:rsid w:val="007B75AE"/>
    <w:rsid w:val="007C02DC"/>
    <w:rsid w:val="007C03FA"/>
    <w:rsid w:val="007C05F2"/>
    <w:rsid w:val="007C06B9"/>
    <w:rsid w:val="007C0D0E"/>
    <w:rsid w:val="007C0EEC"/>
    <w:rsid w:val="007C0F4B"/>
    <w:rsid w:val="007C0FF8"/>
    <w:rsid w:val="007C1179"/>
    <w:rsid w:val="007C15BF"/>
    <w:rsid w:val="007C15E9"/>
    <w:rsid w:val="007C1729"/>
    <w:rsid w:val="007C179A"/>
    <w:rsid w:val="007C17D2"/>
    <w:rsid w:val="007C1936"/>
    <w:rsid w:val="007C1B63"/>
    <w:rsid w:val="007C1CC7"/>
    <w:rsid w:val="007C1FF9"/>
    <w:rsid w:val="007C214A"/>
    <w:rsid w:val="007C242D"/>
    <w:rsid w:val="007C27C6"/>
    <w:rsid w:val="007C2BB3"/>
    <w:rsid w:val="007C305D"/>
    <w:rsid w:val="007C3219"/>
    <w:rsid w:val="007C34A4"/>
    <w:rsid w:val="007C37CF"/>
    <w:rsid w:val="007C3DDE"/>
    <w:rsid w:val="007C3E3B"/>
    <w:rsid w:val="007C4048"/>
    <w:rsid w:val="007C40BA"/>
    <w:rsid w:val="007C4793"/>
    <w:rsid w:val="007C4974"/>
    <w:rsid w:val="007C4A3D"/>
    <w:rsid w:val="007C4B17"/>
    <w:rsid w:val="007C53D9"/>
    <w:rsid w:val="007C6406"/>
    <w:rsid w:val="007C6494"/>
    <w:rsid w:val="007C6AED"/>
    <w:rsid w:val="007C6FB3"/>
    <w:rsid w:val="007C72F8"/>
    <w:rsid w:val="007C7868"/>
    <w:rsid w:val="007C7918"/>
    <w:rsid w:val="007C7C0F"/>
    <w:rsid w:val="007C7EDC"/>
    <w:rsid w:val="007C7F50"/>
    <w:rsid w:val="007D0017"/>
    <w:rsid w:val="007D028B"/>
    <w:rsid w:val="007D0927"/>
    <w:rsid w:val="007D0DA4"/>
    <w:rsid w:val="007D10C1"/>
    <w:rsid w:val="007D10DF"/>
    <w:rsid w:val="007D161D"/>
    <w:rsid w:val="007D168A"/>
    <w:rsid w:val="007D18E0"/>
    <w:rsid w:val="007D2025"/>
    <w:rsid w:val="007D259C"/>
    <w:rsid w:val="007D26B1"/>
    <w:rsid w:val="007D2AC3"/>
    <w:rsid w:val="007D2C3F"/>
    <w:rsid w:val="007D2CE8"/>
    <w:rsid w:val="007D2E53"/>
    <w:rsid w:val="007D3033"/>
    <w:rsid w:val="007D30A4"/>
    <w:rsid w:val="007D3481"/>
    <w:rsid w:val="007D34B6"/>
    <w:rsid w:val="007D35F3"/>
    <w:rsid w:val="007D3623"/>
    <w:rsid w:val="007D3A30"/>
    <w:rsid w:val="007D3D83"/>
    <w:rsid w:val="007D3DB0"/>
    <w:rsid w:val="007D4AF0"/>
    <w:rsid w:val="007D4B2F"/>
    <w:rsid w:val="007D4D01"/>
    <w:rsid w:val="007D4D84"/>
    <w:rsid w:val="007D5484"/>
    <w:rsid w:val="007D55A0"/>
    <w:rsid w:val="007D5C60"/>
    <w:rsid w:val="007D5D0E"/>
    <w:rsid w:val="007D61BD"/>
    <w:rsid w:val="007D66C1"/>
    <w:rsid w:val="007D6719"/>
    <w:rsid w:val="007D6861"/>
    <w:rsid w:val="007D6C3C"/>
    <w:rsid w:val="007D70A9"/>
    <w:rsid w:val="007D72DA"/>
    <w:rsid w:val="007D76D0"/>
    <w:rsid w:val="007D79C1"/>
    <w:rsid w:val="007D7A82"/>
    <w:rsid w:val="007E0032"/>
    <w:rsid w:val="007E0462"/>
    <w:rsid w:val="007E0583"/>
    <w:rsid w:val="007E073A"/>
    <w:rsid w:val="007E07B0"/>
    <w:rsid w:val="007E0D4A"/>
    <w:rsid w:val="007E0FEB"/>
    <w:rsid w:val="007E12A6"/>
    <w:rsid w:val="007E15CF"/>
    <w:rsid w:val="007E18AB"/>
    <w:rsid w:val="007E1964"/>
    <w:rsid w:val="007E1AE3"/>
    <w:rsid w:val="007E1C58"/>
    <w:rsid w:val="007E1DE6"/>
    <w:rsid w:val="007E2037"/>
    <w:rsid w:val="007E254A"/>
    <w:rsid w:val="007E2625"/>
    <w:rsid w:val="007E26E4"/>
    <w:rsid w:val="007E2AE7"/>
    <w:rsid w:val="007E2CE9"/>
    <w:rsid w:val="007E2D2D"/>
    <w:rsid w:val="007E38D0"/>
    <w:rsid w:val="007E3943"/>
    <w:rsid w:val="007E398D"/>
    <w:rsid w:val="007E3A29"/>
    <w:rsid w:val="007E3B76"/>
    <w:rsid w:val="007E3C29"/>
    <w:rsid w:val="007E3F1B"/>
    <w:rsid w:val="007E4790"/>
    <w:rsid w:val="007E5270"/>
    <w:rsid w:val="007E5337"/>
    <w:rsid w:val="007E5694"/>
    <w:rsid w:val="007E575C"/>
    <w:rsid w:val="007E59F7"/>
    <w:rsid w:val="007E61FE"/>
    <w:rsid w:val="007E6A39"/>
    <w:rsid w:val="007E6E0A"/>
    <w:rsid w:val="007E6FAD"/>
    <w:rsid w:val="007E703A"/>
    <w:rsid w:val="007E71E5"/>
    <w:rsid w:val="007E7287"/>
    <w:rsid w:val="007E7511"/>
    <w:rsid w:val="007E7547"/>
    <w:rsid w:val="007E7619"/>
    <w:rsid w:val="007E7C83"/>
    <w:rsid w:val="007E7D98"/>
    <w:rsid w:val="007E7FD8"/>
    <w:rsid w:val="007F0046"/>
    <w:rsid w:val="007F0105"/>
    <w:rsid w:val="007F01D1"/>
    <w:rsid w:val="007F0343"/>
    <w:rsid w:val="007F0367"/>
    <w:rsid w:val="007F049F"/>
    <w:rsid w:val="007F074B"/>
    <w:rsid w:val="007F0765"/>
    <w:rsid w:val="007F08BC"/>
    <w:rsid w:val="007F0BE8"/>
    <w:rsid w:val="007F0E0B"/>
    <w:rsid w:val="007F1036"/>
    <w:rsid w:val="007F172C"/>
    <w:rsid w:val="007F17C3"/>
    <w:rsid w:val="007F1891"/>
    <w:rsid w:val="007F1EFA"/>
    <w:rsid w:val="007F1FDC"/>
    <w:rsid w:val="007F202F"/>
    <w:rsid w:val="007F2196"/>
    <w:rsid w:val="007F21A6"/>
    <w:rsid w:val="007F22C7"/>
    <w:rsid w:val="007F2535"/>
    <w:rsid w:val="007F2556"/>
    <w:rsid w:val="007F2867"/>
    <w:rsid w:val="007F2B3A"/>
    <w:rsid w:val="007F2C63"/>
    <w:rsid w:val="007F34E3"/>
    <w:rsid w:val="007F3504"/>
    <w:rsid w:val="007F37F9"/>
    <w:rsid w:val="007F3966"/>
    <w:rsid w:val="007F39FD"/>
    <w:rsid w:val="007F4197"/>
    <w:rsid w:val="007F42B1"/>
    <w:rsid w:val="007F49AD"/>
    <w:rsid w:val="007F49C3"/>
    <w:rsid w:val="007F4A03"/>
    <w:rsid w:val="007F4B16"/>
    <w:rsid w:val="007F4C25"/>
    <w:rsid w:val="007F4DDC"/>
    <w:rsid w:val="007F4F71"/>
    <w:rsid w:val="007F50EE"/>
    <w:rsid w:val="007F50F9"/>
    <w:rsid w:val="007F563A"/>
    <w:rsid w:val="007F56EC"/>
    <w:rsid w:val="007F56F7"/>
    <w:rsid w:val="007F5786"/>
    <w:rsid w:val="007F57F8"/>
    <w:rsid w:val="007F5A63"/>
    <w:rsid w:val="007F5CD3"/>
    <w:rsid w:val="007F5EFF"/>
    <w:rsid w:val="007F6006"/>
    <w:rsid w:val="007F600F"/>
    <w:rsid w:val="007F63A7"/>
    <w:rsid w:val="007F66FE"/>
    <w:rsid w:val="007F6740"/>
    <w:rsid w:val="007F69E7"/>
    <w:rsid w:val="007F6A0E"/>
    <w:rsid w:val="007F6AF7"/>
    <w:rsid w:val="007F6DC6"/>
    <w:rsid w:val="007F72A6"/>
    <w:rsid w:val="007F7A03"/>
    <w:rsid w:val="007F7A1F"/>
    <w:rsid w:val="00800168"/>
    <w:rsid w:val="00800216"/>
    <w:rsid w:val="0080032E"/>
    <w:rsid w:val="0080039A"/>
    <w:rsid w:val="0080039E"/>
    <w:rsid w:val="008009E2"/>
    <w:rsid w:val="00800B6A"/>
    <w:rsid w:val="00800CE6"/>
    <w:rsid w:val="00800E6E"/>
    <w:rsid w:val="00800F4A"/>
    <w:rsid w:val="00800F7B"/>
    <w:rsid w:val="00801037"/>
    <w:rsid w:val="008017B2"/>
    <w:rsid w:val="008017CC"/>
    <w:rsid w:val="00801F25"/>
    <w:rsid w:val="00801F50"/>
    <w:rsid w:val="00802283"/>
    <w:rsid w:val="0080274F"/>
    <w:rsid w:val="00802B43"/>
    <w:rsid w:val="00802D91"/>
    <w:rsid w:val="00802EC8"/>
    <w:rsid w:val="00802FCF"/>
    <w:rsid w:val="0080300F"/>
    <w:rsid w:val="0080327B"/>
    <w:rsid w:val="008032AD"/>
    <w:rsid w:val="00803453"/>
    <w:rsid w:val="00803F0C"/>
    <w:rsid w:val="00803FD4"/>
    <w:rsid w:val="00804380"/>
    <w:rsid w:val="00804451"/>
    <w:rsid w:val="00804628"/>
    <w:rsid w:val="008046B1"/>
    <w:rsid w:val="00804889"/>
    <w:rsid w:val="008049CD"/>
    <w:rsid w:val="00804A81"/>
    <w:rsid w:val="00805820"/>
    <w:rsid w:val="00805BDE"/>
    <w:rsid w:val="00805D9A"/>
    <w:rsid w:val="00806229"/>
    <w:rsid w:val="008063CB"/>
    <w:rsid w:val="008064FC"/>
    <w:rsid w:val="008065E6"/>
    <w:rsid w:val="0080681D"/>
    <w:rsid w:val="00806ADC"/>
    <w:rsid w:val="00806C14"/>
    <w:rsid w:val="00806C37"/>
    <w:rsid w:val="00806FAC"/>
    <w:rsid w:val="00806FBD"/>
    <w:rsid w:val="00807046"/>
    <w:rsid w:val="008071E9"/>
    <w:rsid w:val="008077F7"/>
    <w:rsid w:val="00807844"/>
    <w:rsid w:val="00807931"/>
    <w:rsid w:val="00807942"/>
    <w:rsid w:val="00807D75"/>
    <w:rsid w:val="00807EF3"/>
    <w:rsid w:val="008101B0"/>
    <w:rsid w:val="00810304"/>
    <w:rsid w:val="008103BD"/>
    <w:rsid w:val="00810412"/>
    <w:rsid w:val="008108BB"/>
    <w:rsid w:val="00810B07"/>
    <w:rsid w:val="00810B87"/>
    <w:rsid w:val="00811381"/>
    <w:rsid w:val="00811C4F"/>
    <w:rsid w:val="00811F4C"/>
    <w:rsid w:val="008120F4"/>
    <w:rsid w:val="0081219D"/>
    <w:rsid w:val="00812550"/>
    <w:rsid w:val="00812FD3"/>
    <w:rsid w:val="0081317A"/>
    <w:rsid w:val="00813348"/>
    <w:rsid w:val="00813587"/>
    <w:rsid w:val="008135B6"/>
    <w:rsid w:val="00813C98"/>
    <w:rsid w:val="00813F6F"/>
    <w:rsid w:val="00813FD1"/>
    <w:rsid w:val="0081409D"/>
    <w:rsid w:val="008144D2"/>
    <w:rsid w:val="008146A7"/>
    <w:rsid w:val="0081478A"/>
    <w:rsid w:val="00814799"/>
    <w:rsid w:val="008147FB"/>
    <w:rsid w:val="008149B7"/>
    <w:rsid w:val="00814A49"/>
    <w:rsid w:val="00814AB2"/>
    <w:rsid w:val="00814B00"/>
    <w:rsid w:val="00814B74"/>
    <w:rsid w:val="00814C54"/>
    <w:rsid w:val="00814EA8"/>
    <w:rsid w:val="00814F06"/>
    <w:rsid w:val="00814F3C"/>
    <w:rsid w:val="0081575A"/>
    <w:rsid w:val="00815866"/>
    <w:rsid w:val="00815CA4"/>
    <w:rsid w:val="00815D18"/>
    <w:rsid w:val="00815E69"/>
    <w:rsid w:val="00815ED1"/>
    <w:rsid w:val="00816274"/>
    <w:rsid w:val="008162D9"/>
    <w:rsid w:val="008162E6"/>
    <w:rsid w:val="0081632B"/>
    <w:rsid w:val="008163D4"/>
    <w:rsid w:val="008163E5"/>
    <w:rsid w:val="00816423"/>
    <w:rsid w:val="0081685D"/>
    <w:rsid w:val="00816AC6"/>
    <w:rsid w:val="00816C43"/>
    <w:rsid w:val="00816E93"/>
    <w:rsid w:val="00816EBB"/>
    <w:rsid w:val="00816EDD"/>
    <w:rsid w:val="00816F87"/>
    <w:rsid w:val="00817350"/>
    <w:rsid w:val="0081749F"/>
    <w:rsid w:val="00817A35"/>
    <w:rsid w:val="00817FAC"/>
    <w:rsid w:val="0082011B"/>
    <w:rsid w:val="00820140"/>
    <w:rsid w:val="0082022D"/>
    <w:rsid w:val="00820583"/>
    <w:rsid w:val="008207B9"/>
    <w:rsid w:val="00820A40"/>
    <w:rsid w:val="00820A5C"/>
    <w:rsid w:val="00820D6C"/>
    <w:rsid w:val="00821B35"/>
    <w:rsid w:val="00821BA5"/>
    <w:rsid w:val="00821C0E"/>
    <w:rsid w:val="00821D93"/>
    <w:rsid w:val="00822685"/>
    <w:rsid w:val="008228F3"/>
    <w:rsid w:val="00822AC8"/>
    <w:rsid w:val="00822C90"/>
    <w:rsid w:val="00822DFF"/>
    <w:rsid w:val="008233B6"/>
    <w:rsid w:val="008235DC"/>
    <w:rsid w:val="00823B1E"/>
    <w:rsid w:val="00823DD4"/>
    <w:rsid w:val="00824097"/>
    <w:rsid w:val="008244B3"/>
    <w:rsid w:val="00824E47"/>
    <w:rsid w:val="0082544F"/>
    <w:rsid w:val="00825677"/>
    <w:rsid w:val="00825B3D"/>
    <w:rsid w:val="00825B7A"/>
    <w:rsid w:val="00825B7F"/>
    <w:rsid w:val="00825DC1"/>
    <w:rsid w:val="00826351"/>
    <w:rsid w:val="008263EC"/>
    <w:rsid w:val="0082654B"/>
    <w:rsid w:val="00826567"/>
    <w:rsid w:val="008268B0"/>
    <w:rsid w:val="008268E6"/>
    <w:rsid w:val="00826A34"/>
    <w:rsid w:val="00826D34"/>
    <w:rsid w:val="0082718A"/>
    <w:rsid w:val="0082740E"/>
    <w:rsid w:val="008278BF"/>
    <w:rsid w:val="008279A2"/>
    <w:rsid w:val="00827B3E"/>
    <w:rsid w:val="00827BE7"/>
    <w:rsid w:val="00830071"/>
    <w:rsid w:val="008300EB"/>
    <w:rsid w:val="00830115"/>
    <w:rsid w:val="00830690"/>
    <w:rsid w:val="00830818"/>
    <w:rsid w:val="008308D2"/>
    <w:rsid w:val="00830C33"/>
    <w:rsid w:val="00830E4B"/>
    <w:rsid w:val="00830E56"/>
    <w:rsid w:val="00830E6B"/>
    <w:rsid w:val="00831240"/>
    <w:rsid w:val="008313BE"/>
    <w:rsid w:val="008318F9"/>
    <w:rsid w:val="0083191F"/>
    <w:rsid w:val="00831A84"/>
    <w:rsid w:val="00831EDD"/>
    <w:rsid w:val="00832063"/>
    <w:rsid w:val="008321B6"/>
    <w:rsid w:val="008325ED"/>
    <w:rsid w:val="00832791"/>
    <w:rsid w:val="008327DC"/>
    <w:rsid w:val="008329A3"/>
    <w:rsid w:val="00832A81"/>
    <w:rsid w:val="00832A9B"/>
    <w:rsid w:val="00832C45"/>
    <w:rsid w:val="00832DBE"/>
    <w:rsid w:val="00832ED1"/>
    <w:rsid w:val="00833740"/>
    <w:rsid w:val="008338E1"/>
    <w:rsid w:val="008339BF"/>
    <w:rsid w:val="00833D34"/>
    <w:rsid w:val="00833F93"/>
    <w:rsid w:val="00834036"/>
    <w:rsid w:val="008343E8"/>
    <w:rsid w:val="00834414"/>
    <w:rsid w:val="0083457B"/>
    <w:rsid w:val="0083466A"/>
    <w:rsid w:val="00834C0E"/>
    <w:rsid w:val="00834C9A"/>
    <w:rsid w:val="008351E5"/>
    <w:rsid w:val="00835428"/>
    <w:rsid w:val="00835908"/>
    <w:rsid w:val="008359BD"/>
    <w:rsid w:val="00835A07"/>
    <w:rsid w:val="00835AFD"/>
    <w:rsid w:val="00835CD7"/>
    <w:rsid w:val="00835F24"/>
    <w:rsid w:val="00835FC6"/>
    <w:rsid w:val="00836021"/>
    <w:rsid w:val="0083657F"/>
    <w:rsid w:val="00836912"/>
    <w:rsid w:val="00836A2D"/>
    <w:rsid w:val="00836BD2"/>
    <w:rsid w:val="00836BE7"/>
    <w:rsid w:val="00836D89"/>
    <w:rsid w:val="00837223"/>
    <w:rsid w:val="00837451"/>
    <w:rsid w:val="008375CD"/>
    <w:rsid w:val="0083773D"/>
    <w:rsid w:val="00837AB3"/>
    <w:rsid w:val="008402BA"/>
    <w:rsid w:val="00840797"/>
    <w:rsid w:val="00840AF2"/>
    <w:rsid w:val="00840B5C"/>
    <w:rsid w:val="00840C47"/>
    <w:rsid w:val="00840EE7"/>
    <w:rsid w:val="0084102B"/>
    <w:rsid w:val="00841071"/>
    <w:rsid w:val="008410D1"/>
    <w:rsid w:val="0084149D"/>
    <w:rsid w:val="008418AA"/>
    <w:rsid w:val="008418D2"/>
    <w:rsid w:val="00841C88"/>
    <w:rsid w:val="008420E1"/>
    <w:rsid w:val="00842518"/>
    <w:rsid w:val="008425A0"/>
    <w:rsid w:val="008425E0"/>
    <w:rsid w:val="008426EA"/>
    <w:rsid w:val="00842C58"/>
    <w:rsid w:val="00842DAF"/>
    <w:rsid w:val="00842ED3"/>
    <w:rsid w:val="0084304C"/>
    <w:rsid w:val="00843276"/>
    <w:rsid w:val="00843A86"/>
    <w:rsid w:val="0084403A"/>
    <w:rsid w:val="00844178"/>
    <w:rsid w:val="008442D9"/>
    <w:rsid w:val="0084473F"/>
    <w:rsid w:val="00844818"/>
    <w:rsid w:val="0084495C"/>
    <w:rsid w:val="00844C58"/>
    <w:rsid w:val="00844E5D"/>
    <w:rsid w:val="00845216"/>
    <w:rsid w:val="0084551A"/>
    <w:rsid w:val="00845632"/>
    <w:rsid w:val="0084566C"/>
    <w:rsid w:val="0084572E"/>
    <w:rsid w:val="008459F2"/>
    <w:rsid w:val="008459FA"/>
    <w:rsid w:val="00845DF9"/>
    <w:rsid w:val="00845F40"/>
    <w:rsid w:val="00845F5A"/>
    <w:rsid w:val="008462DF"/>
    <w:rsid w:val="00846318"/>
    <w:rsid w:val="00846339"/>
    <w:rsid w:val="00846379"/>
    <w:rsid w:val="008463A1"/>
    <w:rsid w:val="008464FE"/>
    <w:rsid w:val="00846784"/>
    <w:rsid w:val="008468AC"/>
    <w:rsid w:val="00846A0B"/>
    <w:rsid w:val="00846AFF"/>
    <w:rsid w:val="00846B99"/>
    <w:rsid w:val="00846E8A"/>
    <w:rsid w:val="008470AB"/>
    <w:rsid w:val="0084735D"/>
    <w:rsid w:val="00847904"/>
    <w:rsid w:val="00847B75"/>
    <w:rsid w:val="00847C47"/>
    <w:rsid w:val="00850102"/>
    <w:rsid w:val="00850338"/>
    <w:rsid w:val="00850665"/>
    <w:rsid w:val="008507B8"/>
    <w:rsid w:val="00851149"/>
    <w:rsid w:val="0085123C"/>
    <w:rsid w:val="008515D1"/>
    <w:rsid w:val="00851B28"/>
    <w:rsid w:val="00851D11"/>
    <w:rsid w:val="00851DE4"/>
    <w:rsid w:val="00851E5A"/>
    <w:rsid w:val="00851ECE"/>
    <w:rsid w:val="00852203"/>
    <w:rsid w:val="008523EC"/>
    <w:rsid w:val="0085248D"/>
    <w:rsid w:val="008524EB"/>
    <w:rsid w:val="0085269F"/>
    <w:rsid w:val="0085285D"/>
    <w:rsid w:val="00852AAC"/>
    <w:rsid w:val="00852B23"/>
    <w:rsid w:val="00852BB2"/>
    <w:rsid w:val="00852BF5"/>
    <w:rsid w:val="0085300D"/>
    <w:rsid w:val="00853066"/>
    <w:rsid w:val="00853101"/>
    <w:rsid w:val="00853351"/>
    <w:rsid w:val="0085336A"/>
    <w:rsid w:val="00853430"/>
    <w:rsid w:val="0085391A"/>
    <w:rsid w:val="0085399D"/>
    <w:rsid w:val="008539D8"/>
    <w:rsid w:val="00854554"/>
    <w:rsid w:val="008545F5"/>
    <w:rsid w:val="00854630"/>
    <w:rsid w:val="00854705"/>
    <w:rsid w:val="00854B7D"/>
    <w:rsid w:val="0085525F"/>
    <w:rsid w:val="00855522"/>
    <w:rsid w:val="00855823"/>
    <w:rsid w:val="0085596E"/>
    <w:rsid w:val="00855ADF"/>
    <w:rsid w:val="00855C3B"/>
    <w:rsid w:val="008560FB"/>
    <w:rsid w:val="008563C3"/>
    <w:rsid w:val="00856AFB"/>
    <w:rsid w:val="00857449"/>
    <w:rsid w:val="008579F3"/>
    <w:rsid w:val="00857A86"/>
    <w:rsid w:val="00857B63"/>
    <w:rsid w:val="00860102"/>
    <w:rsid w:val="00860138"/>
    <w:rsid w:val="008601DC"/>
    <w:rsid w:val="008606AF"/>
    <w:rsid w:val="00860A3E"/>
    <w:rsid w:val="00860CC6"/>
    <w:rsid w:val="00860D26"/>
    <w:rsid w:val="0086114D"/>
    <w:rsid w:val="008613BA"/>
    <w:rsid w:val="0086152B"/>
    <w:rsid w:val="008615EF"/>
    <w:rsid w:val="0086205B"/>
    <w:rsid w:val="008625AB"/>
    <w:rsid w:val="008629B9"/>
    <w:rsid w:val="00862B7C"/>
    <w:rsid w:val="00862DAB"/>
    <w:rsid w:val="00862EA4"/>
    <w:rsid w:val="0086313B"/>
    <w:rsid w:val="00863353"/>
    <w:rsid w:val="00863879"/>
    <w:rsid w:val="00863A74"/>
    <w:rsid w:val="00863B67"/>
    <w:rsid w:val="00863C8C"/>
    <w:rsid w:val="00863EAF"/>
    <w:rsid w:val="00864173"/>
    <w:rsid w:val="008641D3"/>
    <w:rsid w:val="00864341"/>
    <w:rsid w:val="00864419"/>
    <w:rsid w:val="00864863"/>
    <w:rsid w:val="00864A0D"/>
    <w:rsid w:val="00864F66"/>
    <w:rsid w:val="0086537C"/>
    <w:rsid w:val="00865559"/>
    <w:rsid w:val="008655AB"/>
    <w:rsid w:val="00865A08"/>
    <w:rsid w:val="00865A50"/>
    <w:rsid w:val="00865CFA"/>
    <w:rsid w:val="00865FC4"/>
    <w:rsid w:val="00865FF4"/>
    <w:rsid w:val="00866431"/>
    <w:rsid w:val="0086656D"/>
    <w:rsid w:val="008668DF"/>
    <w:rsid w:val="008668E2"/>
    <w:rsid w:val="00866AD8"/>
    <w:rsid w:val="00866AF6"/>
    <w:rsid w:val="00866BE5"/>
    <w:rsid w:val="00866D38"/>
    <w:rsid w:val="0086702E"/>
    <w:rsid w:val="00867542"/>
    <w:rsid w:val="00867563"/>
    <w:rsid w:val="008678B6"/>
    <w:rsid w:val="00867BAD"/>
    <w:rsid w:val="00867C92"/>
    <w:rsid w:val="00867CD4"/>
    <w:rsid w:val="00867E24"/>
    <w:rsid w:val="00867F65"/>
    <w:rsid w:val="00867FEC"/>
    <w:rsid w:val="008700A2"/>
    <w:rsid w:val="008702FA"/>
    <w:rsid w:val="00870366"/>
    <w:rsid w:val="0087045C"/>
    <w:rsid w:val="008705C0"/>
    <w:rsid w:val="00870751"/>
    <w:rsid w:val="008709B2"/>
    <w:rsid w:val="00870D2F"/>
    <w:rsid w:val="00870FCA"/>
    <w:rsid w:val="008710DE"/>
    <w:rsid w:val="00871158"/>
    <w:rsid w:val="00871725"/>
    <w:rsid w:val="0087186A"/>
    <w:rsid w:val="00871947"/>
    <w:rsid w:val="0087197D"/>
    <w:rsid w:val="00871A52"/>
    <w:rsid w:val="00872448"/>
    <w:rsid w:val="008724AD"/>
    <w:rsid w:val="008724F8"/>
    <w:rsid w:val="00872764"/>
    <w:rsid w:val="00872788"/>
    <w:rsid w:val="00872B92"/>
    <w:rsid w:val="00872C60"/>
    <w:rsid w:val="0087301F"/>
    <w:rsid w:val="00873212"/>
    <w:rsid w:val="0087325A"/>
    <w:rsid w:val="008738B5"/>
    <w:rsid w:val="00873EC9"/>
    <w:rsid w:val="00873F30"/>
    <w:rsid w:val="00873FB5"/>
    <w:rsid w:val="00873FDF"/>
    <w:rsid w:val="00874220"/>
    <w:rsid w:val="00874380"/>
    <w:rsid w:val="00874472"/>
    <w:rsid w:val="00874511"/>
    <w:rsid w:val="008747C6"/>
    <w:rsid w:val="008748EB"/>
    <w:rsid w:val="00874ED0"/>
    <w:rsid w:val="00875037"/>
    <w:rsid w:val="008751AC"/>
    <w:rsid w:val="008753A7"/>
    <w:rsid w:val="00875402"/>
    <w:rsid w:val="0087540F"/>
    <w:rsid w:val="00875A44"/>
    <w:rsid w:val="00875B35"/>
    <w:rsid w:val="00875C81"/>
    <w:rsid w:val="00875DEF"/>
    <w:rsid w:val="008768B9"/>
    <w:rsid w:val="00876AAB"/>
    <w:rsid w:val="00876D62"/>
    <w:rsid w:val="00876F08"/>
    <w:rsid w:val="00876F14"/>
    <w:rsid w:val="008773B7"/>
    <w:rsid w:val="0087790D"/>
    <w:rsid w:val="00877967"/>
    <w:rsid w:val="00877CC9"/>
    <w:rsid w:val="00877F04"/>
    <w:rsid w:val="00877FC0"/>
    <w:rsid w:val="0088042B"/>
    <w:rsid w:val="00880431"/>
    <w:rsid w:val="00880489"/>
    <w:rsid w:val="008804CA"/>
    <w:rsid w:val="008804FE"/>
    <w:rsid w:val="008805BC"/>
    <w:rsid w:val="0088081B"/>
    <w:rsid w:val="00880915"/>
    <w:rsid w:val="00880983"/>
    <w:rsid w:val="00880B6B"/>
    <w:rsid w:val="00880E39"/>
    <w:rsid w:val="008810D9"/>
    <w:rsid w:val="0088125A"/>
    <w:rsid w:val="0088126F"/>
    <w:rsid w:val="008812BA"/>
    <w:rsid w:val="008812E5"/>
    <w:rsid w:val="00881432"/>
    <w:rsid w:val="008815AF"/>
    <w:rsid w:val="008817D8"/>
    <w:rsid w:val="00881D60"/>
    <w:rsid w:val="008820E1"/>
    <w:rsid w:val="00882188"/>
    <w:rsid w:val="00882F3E"/>
    <w:rsid w:val="00883086"/>
    <w:rsid w:val="008836D7"/>
    <w:rsid w:val="00883BD4"/>
    <w:rsid w:val="0088413A"/>
    <w:rsid w:val="008842AD"/>
    <w:rsid w:val="00884666"/>
    <w:rsid w:val="00884753"/>
    <w:rsid w:val="008848C2"/>
    <w:rsid w:val="0088495A"/>
    <w:rsid w:val="00885152"/>
    <w:rsid w:val="00885212"/>
    <w:rsid w:val="0088565E"/>
    <w:rsid w:val="0088569C"/>
    <w:rsid w:val="00885815"/>
    <w:rsid w:val="00885B2A"/>
    <w:rsid w:val="00885D41"/>
    <w:rsid w:val="008861F1"/>
    <w:rsid w:val="008863B8"/>
    <w:rsid w:val="008863F8"/>
    <w:rsid w:val="00886AAE"/>
    <w:rsid w:val="00886AD3"/>
    <w:rsid w:val="00886C65"/>
    <w:rsid w:val="00886D3C"/>
    <w:rsid w:val="00886DA7"/>
    <w:rsid w:val="0088785E"/>
    <w:rsid w:val="00887AB8"/>
    <w:rsid w:val="00887ADF"/>
    <w:rsid w:val="00887B50"/>
    <w:rsid w:val="00887B8A"/>
    <w:rsid w:val="00887C73"/>
    <w:rsid w:val="00887D79"/>
    <w:rsid w:val="00890175"/>
    <w:rsid w:val="0089028B"/>
    <w:rsid w:val="008904D0"/>
    <w:rsid w:val="00890918"/>
    <w:rsid w:val="00890AE8"/>
    <w:rsid w:val="008913DB"/>
    <w:rsid w:val="008916CC"/>
    <w:rsid w:val="00891756"/>
    <w:rsid w:val="00891F66"/>
    <w:rsid w:val="008925C3"/>
    <w:rsid w:val="00892887"/>
    <w:rsid w:val="00892907"/>
    <w:rsid w:val="00892A52"/>
    <w:rsid w:val="00892BBE"/>
    <w:rsid w:val="008931A6"/>
    <w:rsid w:val="008933D1"/>
    <w:rsid w:val="008933D5"/>
    <w:rsid w:val="0089346D"/>
    <w:rsid w:val="0089374A"/>
    <w:rsid w:val="008939CC"/>
    <w:rsid w:val="00893A39"/>
    <w:rsid w:val="00893B18"/>
    <w:rsid w:val="00893B2E"/>
    <w:rsid w:val="00893FB5"/>
    <w:rsid w:val="00894219"/>
    <w:rsid w:val="00894438"/>
    <w:rsid w:val="0089465E"/>
    <w:rsid w:val="00894DA2"/>
    <w:rsid w:val="00895210"/>
    <w:rsid w:val="00895A16"/>
    <w:rsid w:val="00896160"/>
    <w:rsid w:val="00896426"/>
    <w:rsid w:val="00896445"/>
    <w:rsid w:val="0089648A"/>
    <w:rsid w:val="00896595"/>
    <w:rsid w:val="00896848"/>
    <w:rsid w:val="00896A0F"/>
    <w:rsid w:val="00897D22"/>
    <w:rsid w:val="00897D32"/>
    <w:rsid w:val="00897D8A"/>
    <w:rsid w:val="00897DE9"/>
    <w:rsid w:val="00897F63"/>
    <w:rsid w:val="008A0350"/>
    <w:rsid w:val="008A037C"/>
    <w:rsid w:val="008A03D2"/>
    <w:rsid w:val="008A0AC3"/>
    <w:rsid w:val="008A0C89"/>
    <w:rsid w:val="008A0DBD"/>
    <w:rsid w:val="008A1175"/>
    <w:rsid w:val="008A1613"/>
    <w:rsid w:val="008A1644"/>
    <w:rsid w:val="008A176D"/>
    <w:rsid w:val="008A1940"/>
    <w:rsid w:val="008A23AD"/>
    <w:rsid w:val="008A24F0"/>
    <w:rsid w:val="008A2541"/>
    <w:rsid w:val="008A2D3D"/>
    <w:rsid w:val="008A3B97"/>
    <w:rsid w:val="008A3D06"/>
    <w:rsid w:val="008A3EB8"/>
    <w:rsid w:val="008A3FDF"/>
    <w:rsid w:val="008A4046"/>
    <w:rsid w:val="008A4335"/>
    <w:rsid w:val="008A444B"/>
    <w:rsid w:val="008A4573"/>
    <w:rsid w:val="008A4774"/>
    <w:rsid w:val="008A4853"/>
    <w:rsid w:val="008A49D2"/>
    <w:rsid w:val="008A4B0C"/>
    <w:rsid w:val="008A4BFC"/>
    <w:rsid w:val="008A4DB9"/>
    <w:rsid w:val="008A4DCA"/>
    <w:rsid w:val="008A515D"/>
    <w:rsid w:val="008A52B9"/>
    <w:rsid w:val="008A5705"/>
    <w:rsid w:val="008A5B3F"/>
    <w:rsid w:val="008A5CEB"/>
    <w:rsid w:val="008A5D1F"/>
    <w:rsid w:val="008A5E32"/>
    <w:rsid w:val="008A6102"/>
    <w:rsid w:val="008A65AE"/>
    <w:rsid w:val="008A6C0B"/>
    <w:rsid w:val="008A6CB5"/>
    <w:rsid w:val="008A6E15"/>
    <w:rsid w:val="008A7159"/>
    <w:rsid w:val="008A74D4"/>
    <w:rsid w:val="008A7751"/>
    <w:rsid w:val="008A7976"/>
    <w:rsid w:val="008A7B9C"/>
    <w:rsid w:val="008A7FDB"/>
    <w:rsid w:val="008B0273"/>
    <w:rsid w:val="008B05E3"/>
    <w:rsid w:val="008B05FA"/>
    <w:rsid w:val="008B06EC"/>
    <w:rsid w:val="008B0B69"/>
    <w:rsid w:val="008B0F54"/>
    <w:rsid w:val="008B0F7E"/>
    <w:rsid w:val="008B1286"/>
    <w:rsid w:val="008B1325"/>
    <w:rsid w:val="008B1722"/>
    <w:rsid w:val="008B193C"/>
    <w:rsid w:val="008B26EC"/>
    <w:rsid w:val="008B2AC4"/>
    <w:rsid w:val="008B2DCF"/>
    <w:rsid w:val="008B2E6E"/>
    <w:rsid w:val="008B3047"/>
    <w:rsid w:val="008B31FD"/>
    <w:rsid w:val="008B3A56"/>
    <w:rsid w:val="008B3B60"/>
    <w:rsid w:val="008B404F"/>
    <w:rsid w:val="008B41C1"/>
    <w:rsid w:val="008B4259"/>
    <w:rsid w:val="008B451F"/>
    <w:rsid w:val="008B468B"/>
    <w:rsid w:val="008B4900"/>
    <w:rsid w:val="008B4AB8"/>
    <w:rsid w:val="008B4B8E"/>
    <w:rsid w:val="008B4E0F"/>
    <w:rsid w:val="008B544A"/>
    <w:rsid w:val="008B552F"/>
    <w:rsid w:val="008B5636"/>
    <w:rsid w:val="008B5939"/>
    <w:rsid w:val="008B604F"/>
    <w:rsid w:val="008B6508"/>
    <w:rsid w:val="008B66A1"/>
    <w:rsid w:val="008B66FC"/>
    <w:rsid w:val="008B6859"/>
    <w:rsid w:val="008B68F7"/>
    <w:rsid w:val="008B6E7F"/>
    <w:rsid w:val="008B6F15"/>
    <w:rsid w:val="008B7023"/>
    <w:rsid w:val="008B7104"/>
    <w:rsid w:val="008B711B"/>
    <w:rsid w:val="008B71F4"/>
    <w:rsid w:val="008B768D"/>
    <w:rsid w:val="008B77F2"/>
    <w:rsid w:val="008B7CFC"/>
    <w:rsid w:val="008B7D86"/>
    <w:rsid w:val="008B7EF5"/>
    <w:rsid w:val="008C05DB"/>
    <w:rsid w:val="008C0896"/>
    <w:rsid w:val="008C0904"/>
    <w:rsid w:val="008C09A5"/>
    <w:rsid w:val="008C0AD6"/>
    <w:rsid w:val="008C0F7F"/>
    <w:rsid w:val="008C15B9"/>
    <w:rsid w:val="008C1952"/>
    <w:rsid w:val="008C2179"/>
    <w:rsid w:val="008C238B"/>
    <w:rsid w:val="008C2794"/>
    <w:rsid w:val="008C2A9C"/>
    <w:rsid w:val="008C2B49"/>
    <w:rsid w:val="008C2DE3"/>
    <w:rsid w:val="008C3243"/>
    <w:rsid w:val="008C391C"/>
    <w:rsid w:val="008C3CA2"/>
    <w:rsid w:val="008C3DCD"/>
    <w:rsid w:val="008C3E74"/>
    <w:rsid w:val="008C3FBC"/>
    <w:rsid w:val="008C4312"/>
    <w:rsid w:val="008C4339"/>
    <w:rsid w:val="008C492A"/>
    <w:rsid w:val="008C4B5C"/>
    <w:rsid w:val="008C4F10"/>
    <w:rsid w:val="008C4F73"/>
    <w:rsid w:val="008C5004"/>
    <w:rsid w:val="008C508D"/>
    <w:rsid w:val="008C5275"/>
    <w:rsid w:val="008C53D3"/>
    <w:rsid w:val="008C5929"/>
    <w:rsid w:val="008C5C83"/>
    <w:rsid w:val="008C5CC1"/>
    <w:rsid w:val="008C5E71"/>
    <w:rsid w:val="008C69F4"/>
    <w:rsid w:val="008C6E21"/>
    <w:rsid w:val="008C7122"/>
    <w:rsid w:val="008C79DB"/>
    <w:rsid w:val="008C7C23"/>
    <w:rsid w:val="008C7D3E"/>
    <w:rsid w:val="008C7D4A"/>
    <w:rsid w:val="008C7F0F"/>
    <w:rsid w:val="008C7F71"/>
    <w:rsid w:val="008D038C"/>
    <w:rsid w:val="008D08C5"/>
    <w:rsid w:val="008D0A25"/>
    <w:rsid w:val="008D10D2"/>
    <w:rsid w:val="008D1350"/>
    <w:rsid w:val="008D13EC"/>
    <w:rsid w:val="008D17E1"/>
    <w:rsid w:val="008D18BF"/>
    <w:rsid w:val="008D1B8B"/>
    <w:rsid w:val="008D1D2F"/>
    <w:rsid w:val="008D1E38"/>
    <w:rsid w:val="008D1FB2"/>
    <w:rsid w:val="008D2144"/>
    <w:rsid w:val="008D2221"/>
    <w:rsid w:val="008D2425"/>
    <w:rsid w:val="008D2757"/>
    <w:rsid w:val="008D283A"/>
    <w:rsid w:val="008D2879"/>
    <w:rsid w:val="008D2D82"/>
    <w:rsid w:val="008D315A"/>
    <w:rsid w:val="008D318C"/>
    <w:rsid w:val="008D31E5"/>
    <w:rsid w:val="008D3297"/>
    <w:rsid w:val="008D3349"/>
    <w:rsid w:val="008D34FC"/>
    <w:rsid w:val="008D35E5"/>
    <w:rsid w:val="008D42C1"/>
    <w:rsid w:val="008D4932"/>
    <w:rsid w:val="008D4965"/>
    <w:rsid w:val="008D4A4B"/>
    <w:rsid w:val="008D4DC8"/>
    <w:rsid w:val="008D4E14"/>
    <w:rsid w:val="008D4E3E"/>
    <w:rsid w:val="008D5AF1"/>
    <w:rsid w:val="008D5BF9"/>
    <w:rsid w:val="008D5DDB"/>
    <w:rsid w:val="008D5EE9"/>
    <w:rsid w:val="008D5FBA"/>
    <w:rsid w:val="008D603F"/>
    <w:rsid w:val="008D60B2"/>
    <w:rsid w:val="008D63C0"/>
    <w:rsid w:val="008D6440"/>
    <w:rsid w:val="008D64AF"/>
    <w:rsid w:val="008D64B4"/>
    <w:rsid w:val="008D65EC"/>
    <w:rsid w:val="008D668D"/>
    <w:rsid w:val="008D6A77"/>
    <w:rsid w:val="008D6BA5"/>
    <w:rsid w:val="008D70CE"/>
    <w:rsid w:val="008D7313"/>
    <w:rsid w:val="008D76CF"/>
    <w:rsid w:val="008D7821"/>
    <w:rsid w:val="008D7B0B"/>
    <w:rsid w:val="008D7D85"/>
    <w:rsid w:val="008D7E2D"/>
    <w:rsid w:val="008D7FD7"/>
    <w:rsid w:val="008E008D"/>
    <w:rsid w:val="008E047A"/>
    <w:rsid w:val="008E0AF4"/>
    <w:rsid w:val="008E0BFA"/>
    <w:rsid w:val="008E0C0C"/>
    <w:rsid w:val="008E0DB8"/>
    <w:rsid w:val="008E0F27"/>
    <w:rsid w:val="008E107E"/>
    <w:rsid w:val="008E1372"/>
    <w:rsid w:val="008E13A6"/>
    <w:rsid w:val="008E1792"/>
    <w:rsid w:val="008E17C0"/>
    <w:rsid w:val="008E1E8D"/>
    <w:rsid w:val="008E217C"/>
    <w:rsid w:val="008E23B4"/>
    <w:rsid w:val="008E29AB"/>
    <w:rsid w:val="008E2B0C"/>
    <w:rsid w:val="008E2D63"/>
    <w:rsid w:val="008E3193"/>
    <w:rsid w:val="008E38BE"/>
    <w:rsid w:val="008E38E4"/>
    <w:rsid w:val="008E39DB"/>
    <w:rsid w:val="008E3C14"/>
    <w:rsid w:val="008E3DE8"/>
    <w:rsid w:val="008E3F4A"/>
    <w:rsid w:val="008E4333"/>
    <w:rsid w:val="008E4400"/>
    <w:rsid w:val="008E47C3"/>
    <w:rsid w:val="008E493B"/>
    <w:rsid w:val="008E4942"/>
    <w:rsid w:val="008E4E73"/>
    <w:rsid w:val="008E5066"/>
    <w:rsid w:val="008E51DE"/>
    <w:rsid w:val="008E5203"/>
    <w:rsid w:val="008E53D7"/>
    <w:rsid w:val="008E5548"/>
    <w:rsid w:val="008E5681"/>
    <w:rsid w:val="008E582A"/>
    <w:rsid w:val="008E5B1F"/>
    <w:rsid w:val="008E5B6F"/>
    <w:rsid w:val="008E5C6F"/>
    <w:rsid w:val="008E60E4"/>
    <w:rsid w:val="008E614E"/>
    <w:rsid w:val="008E6558"/>
    <w:rsid w:val="008E67CC"/>
    <w:rsid w:val="008E697C"/>
    <w:rsid w:val="008E699D"/>
    <w:rsid w:val="008E7255"/>
    <w:rsid w:val="008E728A"/>
    <w:rsid w:val="008E77E1"/>
    <w:rsid w:val="008E79B4"/>
    <w:rsid w:val="008E7AB8"/>
    <w:rsid w:val="008E7AFD"/>
    <w:rsid w:val="008E7D5F"/>
    <w:rsid w:val="008E7E18"/>
    <w:rsid w:val="008F0092"/>
    <w:rsid w:val="008F00A4"/>
    <w:rsid w:val="008F0293"/>
    <w:rsid w:val="008F0431"/>
    <w:rsid w:val="008F06D2"/>
    <w:rsid w:val="008F0751"/>
    <w:rsid w:val="008F08BD"/>
    <w:rsid w:val="008F08E9"/>
    <w:rsid w:val="008F0967"/>
    <w:rsid w:val="008F1590"/>
    <w:rsid w:val="008F1943"/>
    <w:rsid w:val="008F1C00"/>
    <w:rsid w:val="008F1C47"/>
    <w:rsid w:val="008F292E"/>
    <w:rsid w:val="008F2A65"/>
    <w:rsid w:val="008F2CA1"/>
    <w:rsid w:val="008F315F"/>
    <w:rsid w:val="008F3598"/>
    <w:rsid w:val="008F3670"/>
    <w:rsid w:val="008F3694"/>
    <w:rsid w:val="008F3707"/>
    <w:rsid w:val="008F3F46"/>
    <w:rsid w:val="008F40CC"/>
    <w:rsid w:val="008F4103"/>
    <w:rsid w:val="008F4401"/>
    <w:rsid w:val="008F445C"/>
    <w:rsid w:val="008F4AF5"/>
    <w:rsid w:val="008F4BD5"/>
    <w:rsid w:val="008F4E89"/>
    <w:rsid w:val="008F4F0E"/>
    <w:rsid w:val="008F4FF3"/>
    <w:rsid w:val="008F51FA"/>
    <w:rsid w:val="008F52E3"/>
    <w:rsid w:val="008F53F5"/>
    <w:rsid w:val="008F54D1"/>
    <w:rsid w:val="008F59FE"/>
    <w:rsid w:val="008F5BAD"/>
    <w:rsid w:val="008F5E90"/>
    <w:rsid w:val="008F6040"/>
    <w:rsid w:val="008F6146"/>
    <w:rsid w:val="008F62D9"/>
    <w:rsid w:val="008F6308"/>
    <w:rsid w:val="008F6378"/>
    <w:rsid w:val="008F6576"/>
    <w:rsid w:val="008F67C4"/>
    <w:rsid w:val="008F6900"/>
    <w:rsid w:val="008F6F42"/>
    <w:rsid w:val="008F72E4"/>
    <w:rsid w:val="008F7346"/>
    <w:rsid w:val="008F7482"/>
    <w:rsid w:val="008F7CA5"/>
    <w:rsid w:val="00900153"/>
    <w:rsid w:val="00900C48"/>
    <w:rsid w:val="00900D4A"/>
    <w:rsid w:val="00900D54"/>
    <w:rsid w:val="009011B0"/>
    <w:rsid w:val="009016BA"/>
    <w:rsid w:val="009019E3"/>
    <w:rsid w:val="00901A44"/>
    <w:rsid w:val="00901FDF"/>
    <w:rsid w:val="00902178"/>
    <w:rsid w:val="009021FA"/>
    <w:rsid w:val="009023C9"/>
    <w:rsid w:val="009023D2"/>
    <w:rsid w:val="0090250F"/>
    <w:rsid w:val="0090264A"/>
    <w:rsid w:val="009028BB"/>
    <w:rsid w:val="00902A16"/>
    <w:rsid w:val="00902B85"/>
    <w:rsid w:val="00902DBB"/>
    <w:rsid w:val="00902EF0"/>
    <w:rsid w:val="0090307B"/>
    <w:rsid w:val="009032E6"/>
    <w:rsid w:val="00903467"/>
    <w:rsid w:val="009037C6"/>
    <w:rsid w:val="00903850"/>
    <w:rsid w:val="009039D2"/>
    <w:rsid w:val="00903A0F"/>
    <w:rsid w:val="00903B6D"/>
    <w:rsid w:val="00903F69"/>
    <w:rsid w:val="00903F98"/>
    <w:rsid w:val="00903FC9"/>
    <w:rsid w:val="00904084"/>
    <w:rsid w:val="009040D4"/>
    <w:rsid w:val="009040E7"/>
    <w:rsid w:val="009042F8"/>
    <w:rsid w:val="00904698"/>
    <w:rsid w:val="009046D3"/>
    <w:rsid w:val="00904849"/>
    <w:rsid w:val="009048B3"/>
    <w:rsid w:val="00904A7E"/>
    <w:rsid w:val="00904B6A"/>
    <w:rsid w:val="00904D66"/>
    <w:rsid w:val="0090523D"/>
    <w:rsid w:val="009052A5"/>
    <w:rsid w:val="00905396"/>
    <w:rsid w:val="00905484"/>
    <w:rsid w:val="009054D7"/>
    <w:rsid w:val="00905C41"/>
    <w:rsid w:val="00906023"/>
    <w:rsid w:val="00906068"/>
    <w:rsid w:val="009061CD"/>
    <w:rsid w:val="00906348"/>
    <w:rsid w:val="009064E6"/>
    <w:rsid w:val="0090662B"/>
    <w:rsid w:val="0090677F"/>
    <w:rsid w:val="00906D1E"/>
    <w:rsid w:val="00906D3A"/>
    <w:rsid w:val="009071F8"/>
    <w:rsid w:val="009073B8"/>
    <w:rsid w:val="009073C4"/>
    <w:rsid w:val="00907B13"/>
    <w:rsid w:val="00907B48"/>
    <w:rsid w:val="00907FCC"/>
    <w:rsid w:val="009102DA"/>
    <w:rsid w:val="00910B3A"/>
    <w:rsid w:val="0091104A"/>
    <w:rsid w:val="00911660"/>
    <w:rsid w:val="00911677"/>
    <w:rsid w:val="00911708"/>
    <w:rsid w:val="0091182B"/>
    <w:rsid w:val="009118FD"/>
    <w:rsid w:val="00911CE4"/>
    <w:rsid w:val="009120C0"/>
    <w:rsid w:val="0091219D"/>
    <w:rsid w:val="00912B22"/>
    <w:rsid w:val="00912B25"/>
    <w:rsid w:val="00912E3B"/>
    <w:rsid w:val="00912FB3"/>
    <w:rsid w:val="009130BE"/>
    <w:rsid w:val="009131C7"/>
    <w:rsid w:val="009131ED"/>
    <w:rsid w:val="00913251"/>
    <w:rsid w:val="0091334D"/>
    <w:rsid w:val="00913593"/>
    <w:rsid w:val="00913652"/>
    <w:rsid w:val="009138CC"/>
    <w:rsid w:val="00913A8E"/>
    <w:rsid w:val="00913D39"/>
    <w:rsid w:val="00913F09"/>
    <w:rsid w:val="00914033"/>
    <w:rsid w:val="009140B0"/>
    <w:rsid w:val="0091412C"/>
    <w:rsid w:val="00914265"/>
    <w:rsid w:val="00914269"/>
    <w:rsid w:val="009148B5"/>
    <w:rsid w:val="00914949"/>
    <w:rsid w:val="00914D47"/>
    <w:rsid w:val="00914D9D"/>
    <w:rsid w:val="00914F10"/>
    <w:rsid w:val="00915033"/>
    <w:rsid w:val="009154FD"/>
    <w:rsid w:val="00915524"/>
    <w:rsid w:val="009157BC"/>
    <w:rsid w:val="0091583D"/>
    <w:rsid w:val="00915979"/>
    <w:rsid w:val="00915A9F"/>
    <w:rsid w:val="00915BFE"/>
    <w:rsid w:val="009160A0"/>
    <w:rsid w:val="00916543"/>
    <w:rsid w:val="00916570"/>
    <w:rsid w:val="009165DA"/>
    <w:rsid w:val="00916655"/>
    <w:rsid w:val="0091672E"/>
    <w:rsid w:val="00916780"/>
    <w:rsid w:val="00916D62"/>
    <w:rsid w:val="00916E2F"/>
    <w:rsid w:val="00916F3C"/>
    <w:rsid w:val="00916FB8"/>
    <w:rsid w:val="009170F2"/>
    <w:rsid w:val="0091732B"/>
    <w:rsid w:val="00917634"/>
    <w:rsid w:val="00917A43"/>
    <w:rsid w:val="00917CB9"/>
    <w:rsid w:val="00920303"/>
    <w:rsid w:val="00920A31"/>
    <w:rsid w:val="00920A7C"/>
    <w:rsid w:val="00920D57"/>
    <w:rsid w:val="00920D92"/>
    <w:rsid w:val="00920ECE"/>
    <w:rsid w:val="009212C0"/>
    <w:rsid w:val="00921698"/>
    <w:rsid w:val="009218EF"/>
    <w:rsid w:val="00921AE3"/>
    <w:rsid w:val="00921C7A"/>
    <w:rsid w:val="00921E84"/>
    <w:rsid w:val="00922116"/>
    <w:rsid w:val="00922122"/>
    <w:rsid w:val="0092223F"/>
    <w:rsid w:val="009224CC"/>
    <w:rsid w:val="009226A5"/>
    <w:rsid w:val="0092272B"/>
    <w:rsid w:val="0092274A"/>
    <w:rsid w:val="00922804"/>
    <w:rsid w:val="00922998"/>
    <w:rsid w:val="00922A3E"/>
    <w:rsid w:val="00922B56"/>
    <w:rsid w:val="00922CDA"/>
    <w:rsid w:val="00923191"/>
    <w:rsid w:val="0092322F"/>
    <w:rsid w:val="0092353F"/>
    <w:rsid w:val="00923866"/>
    <w:rsid w:val="00923FB3"/>
    <w:rsid w:val="009241C5"/>
    <w:rsid w:val="00924229"/>
    <w:rsid w:val="0092452B"/>
    <w:rsid w:val="009247D7"/>
    <w:rsid w:val="009252F0"/>
    <w:rsid w:val="009255C1"/>
    <w:rsid w:val="00925610"/>
    <w:rsid w:val="00925648"/>
    <w:rsid w:val="00925926"/>
    <w:rsid w:val="00925DB9"/>
    <w:rsid w:val="00925E1E"/>
    <w:rsid w:val="00925E82"/>
    <w:rsid w:val="00925F37"/>
    <w:rsid w:val="00925FDE"/>
    <w:rsid w:val="00926345"/>
    <w:rsid w:val="009263BE"/>
    <w:rsid w:val="00926A59"/>
    <w:rsid w:val="00926AA5"/>
    <w:rsid w:val="00926B38"/>
    <w:rsid w:val="00926D64"/>
    <w:rsid w:val="00927A27"/>
    <w:rsid w:val="00927AB1"/>
    <w:rsid w:val="00927B92"/>
    <w:rsid w:val="00927E10"/>
    <w:rsid w:val="00927FAB"/>
    <w:rsid w:val="009300A3"/>
    <w:rsid w:val="009302A9"/>
    <w:rsid w:val="009302D9"/>
    <w:rsid w:val="00930367"/>
    <w:rsid w:val="00930639"/>
    <w:rsid w:val="00930738"/>
    <w:rsid w:val="00930D4A"/>
    <w:rsid w:val="00930DBE"/>
    <w:rsid w:val="00930E55"/>
    <w:rsid w:val="00931026"/>
    <w:rsid w:val="009312A2"/>
    <w:rsid w:val="009315FD"/>
    <w:rsid w:val="00931B61"/>
    <w:rsid w:val="00931BA5"/>
    <w:rsid w:val="00931F26"/>
    <w:rsid w:val="00931F6A"/>
    <w:rsid w:val="00932578"/>
    <w:rsid w:val="00932644"/>
    <w:rsid w:val="0093277A"/>
    <w:rsid w:val="00932902"/>
    <w:rsid w:val="009329E0"/>
    <w:rsid w:val="00932BD3"/>
    <w:rsid w:val="00932E0F"/>
    <w:rsid w:val="00932E76"/>
    <w:rsid w:val="00932E87"/>
    <w:rsid w:val="0093308F"/>
    <w:rsid w:val="009330DC"/>
    <w:rsid w:val="0093355A"/>
    <w:rsid w:val="009336F6"/>
    <w:rsid w:val="00933AD5"/>
    <w:rsid w:val="00933D4C"/>
    <w:rsid w:val="00933FA1"/>
    <w:rsid w:val="00933FE5"/>
    <w:rsid w:val="009342B4"/>
    <w:rsid w:val="009343CE"/>
    <w:rsid w:val="009349CF"/>
    <w:rsid w:val="00934BB7"/>
    <w:rsid w:val="00934C46"/>
    <w:rsid w:val="00935616"/>
    <w:rsid w:val="009357D6"/>
    <w:rsid w:val="00935A7C"/>
    <w:rsid w:val="00935D2C"/>
    <w:rsid w:val="00936061"/>
    <w:rsid w:val="00936221"/>
    <w:rsid w:val="00936354"/>
    <w:rsid w:val="009364C8"/>
    <w:rsid w:val="00936AF9"/>
    <w:rsid w:val="00936D18"/>
    <w:rsid w:val="00936D82"/>
    <w:rsid w:val="00936E7F"/>
    <w:rsid w:val="009375D3"/>
    <w:rsid w:val="00937823"/>
    <w:rsid w:val="00937B66"/>
    <w:rsid w:val="00937EC6"/>
    <w:rsid w:val="009403E5"/>
    <w:rsid w:val="00940432"/>
    <w:rsid w:val="009404DE"/>
    <w:rsid w:val="00940C7B"/>
    <w:rsid w:val="00940D47"/>
    <w:rsid w:val="0094111F"/>
    <w:rsid w:val="00941537"/>
    <w:rsid w:val="00941649"/>
    <w:rsid w:val="00941848"/>
    <w:rsid w:val="00941875"/>
    <w:rsid w:val="00941AA2"/>
    <w:rsid w:val="00941DE6"/>
    <w:rsid w:val="00942122"/>
    <w:rsid w:val="0094248B"/>
    <w:rsid w:val="0094279D"/>
    <w:rsid w:val="00942866"/>
    <w:rsid w:val="00942C15"/>
    <w:rsid w:val="00943392"/>
    <w:rsid w:val="009435A5"/>
    <w:rsid w:val="00943C62"/>
    <w:rsid w:val="0094401E"/>
    <w:rsid w:val="00944219"/>
    <w:rsid w:val="0094438E"/>
    <w:rsid w:val="00944921"/>
    <w:rsid w:val="00944A77"/>
    <w:rsid w:val="00944B81"/>
    <w:rsid w:val="00944C28"/>
    <w:rsid w:val="00944C3F"/>
    <w:rsid w:val="00945168"/>
    <w:rsid w:val="009452F5"/>
    <w:rsid w:val="009455D4"/>
    <w:rsid w:val="00945605"/>
    <w:rsid w:val="00945747"/>
    <w:rsid w:val="00945B7B"/>
    <w:rsid w:val="00945C26"/>
    <w:rsid w:val="00945FCD"/>
    <w:rsid w:val="009460EE"/>
    <w:rsid w:val="009461FD"/>
    <w:rsid w:val="009464B6"/>
    <w:rsid w:val="0094655F"/>
    <w:rsid w:val="009466B0"/>
    <w:rsid w:val="00946901"/>
    <w:rsid w:val="00946AED"/>
    <w:rsid w:val="00946B95"/>
    <w:rsid w:val="00946BB2"/>
    <w:rsid w:val="00946DD9"/>
    <w:rsid w:val="00947240"/>
    <w:rsid w:val="009472D1"/>
    <w:rsid w:val="00947817"/>
    <w:rsid w:val="00947981"/>
    <w:rsid w:val="00947BAF"/>
    <w:rsid w:val="00947BC5"/>
    <w:rsid w:val="009504E4"/>
    <w:rsid w:val="009508C7"/>
    <w:rsid w:val="0095095C"/>
    <w:rsid w:val="00950990"/>
    <w:rsid w:val="00950B2C"/>
    <w:rsid w:val="00950D10"/>
    <w:rsid w:val="00950D5D"/>
    <w:rsid w:val="00950F1A"/>
    <w:rsid w:val="0095135B"/>
    <w:rsid w:val="0095189C"/>
    <w:rsid w:val="00951B63"/>
    <w:rsid w:val="00951C64"/>
    <w:rsid w:val="00951C67"/>
    <w:rsid w:val="00951E91"/>
    <w:rsid w:val="00951FFF"/>
    <w:rsid w:val="00952986"/>
    <w:rsid w:val="00952D30"/>
    <w:rsid w:val="009539D9"/>
    <w:rsid w:val="00954132"/>
    <w:rsid w:val="0095460C"/>
    <w:rsid w:val="009548B3"/>
    <w:rsid w:val="00954B7F"/>
    <w:rsid w:val="00954CF1"/>
    <w:rsid w:val="009551DF"/>
    <w:rsid w:val="00955472"/>
    <w:rsid w:val="00955496"/>
    <w:rsid w:val="009555D0"/>
    <w:rsid w:val="00955847"/>
    <w:rsid w:val="00955CE3"/>
    <w:rsid w:val="0095603D"/>
    <w:rsid w:val="00956998"/>
    <w:rsid w:val="00956A3D"/>
    <w:rsid w:val="00956ACE"/>
    <w:rsid w:val="00956DC7"/>
    <w:rsid w:val="00956DF3"/>
    <w:rsid w:val="0095705F"/>
    <w:rsid w:val="00957084"/>
    <w:rsid w:val="009571CC"/>
    <w:rsid w:val="009574CA"/>
    <w:rsid w:val="0095792C"/>
    <w:rsid w:val="00957B88"/>
    <w:rsid w:val="0096017D"/>
    <w:rsid w:val="0096021A"/>
    <w:rsid w:val="00960A23"/>
    <w:rsid w:val="00960B99"/>
    <w:rsid w:val="00960FB1"/>
    <w:rsid w:val="009612C6"/>
    <w:rsid w:val="00961458"/>
    <w:rsid w:val="009616E8"/>
    <w:rsid w:val="0096182C"/>
    <w:rsid w:val="009619CB"/>
    <w:rsid w:val="009619F7"/>
    <w:rsid w:val="00961C55"/>
    <w:rsid w:val="00961CCF"/>
    <w:rsid w:val="0096211B"/>
    <w:rsid w:val="00962193"/>
    <w:rsid w:val="00962464"/>
    <w:rsid w:val="009624AD"/>
    <w:rsid w:val="00962522"/>
    <w:rsid w:val="00962756"/>
    <w:rsid w:val="0096290D"/>
    <w:rsid w:val="00962B99"/>
    <w:rsid w:val="00962E0D"/>
    <w:rsid w:val="0096323E"/>
    <w:rsid w:val="0096335F"/>
    <w:rsid w:val="009633AD"/>
    <w:rsid w:val="00963621"/>
    <w:rsid w:val="0096386A"/>
    <w:rsid w:val="009638B6"/>
    <w:rsid w:val="00963A98"/>
    <w:rsid w:val="00963DC8"/>
    <w:rsid w:val="00964300"/>
    <w:rsid w:val="00964369"/>
    <w:rsid w:val="009643BF"/>
    <w:rsid w:val="0096444A"/>
    <w:rsid w:val="0096448A"/>
    <w:rsid w:val="009644FD"/>
    <w:rsid w:val="00964AC4"/>
    <w:rsid w:val="00964B28"/>
    <w:rsid w:val="00965082"/>
    <w:rsid w:val="0096513E"/>
    <w:rsid w:val="009652DB"/>
    <w:rsid w:val="00965828"/>
    <w:rsid w:val="00965987"/>
    <w:rsid w:val="00965B69"/>
    <w:rsid w:val="00966206"/>
    <w:rsid w:val="0096669A"/>
    <w:rsid w:val="00966A6C"/>
    <w:rsid w:val="00966C28"/>
    <w:rsid w:val="00966F97"/>
    <w:rsid w:val="009670EC"/>
    <w:rsid w:val="00967702"/>
    <w:rsid w:val="00967861"/>
    <w:rsid w:val="009678F7"/>
    <w:rsid w:val="009679C9"/>
    <w:rsid w:val="00967A79"/>
    <w:rsid w:val="00967E0F"/>
    <w:rsid w:val="00967F6F"/>
    <w:rsid w:val="009700AA"/>
    <w:rsid w:val="00970412"/>
    <w:rsid w:val="0097064F"/>
    <w:rsid w:val="00970A4F"/>
    <w:rsid w:val="00970AFE"/>
    <w:rsid w:val="00970FE5"/>
    <w:rsid w:val="009713A2"/>
    <w:rsid w:val="00971936"/>
    <w:rsid w:val="0097197D"/>
    <w:rsid w:val="00971B34"/>
    <w:rsid w:val="00971B55"/>
    <w:rsid w:val="0097207D"/>
    <w:rsid w:val="0097208F"/>
    <w:rsid w:val="00972309"/>
    <w:rsid w:val="00972361"/>
    <w:rsid w:val="0097243B"/>
    <w:rsid w:val="009725D2"/>
    <w:rsid w:val="009726E7"/>
    <w:rsid w:val="009727F9"/>
    <w:rsid w:val="00972A3C"/>
    <w:rsid w:val="00972D09"/>
    <w:rsid w:val="00972F1A"/>
    <w:rsid w:val="00973019"/>
    <w:rsid w:val="00973070"/>
    <w:rsid w:val="00973114"/>
    <w:rsid w:val="009733E7"/>
    <w:rsid w:val="0097354A"/>
    <w:rsid w:val="00973A2A"/>
    <w:rsid w:val="00974102"/>
    <w:rsid w:val="00974218"/>
    <w:rsid w:val="009745C4"/>
    <w:rsid w:val="009746C7"/>
    <w:rsid w:val="009746EE"/>
    <w:rsid w:val="0097489A"/>
    <w:rsid w:val="009748B1"/>
    <w:rsid w:val="00974A7A"/>
    <w:rsid w:val="00974EC9"/>
    <w:rsid w:val="0097513E"/>
    <w:rsid w:val="0097576A"/>
    <w:rsid w:val="00975CAB"/>
    <w:rsid w:val="00975D29"/>
    <w:rsid w:val="00975D56"/>
    <w:rsid w:val="00975D7F"/>
    <w:rsid w:val="0097609D"/>
    <w:rsid w:val="00976227"/>
    <w:rsid w:val="009763B2"/>
    <w:rsid w:val="00976EBC"/>
    <w:rsid w:val="00976F5A"/>
    <w:rsid w:val="00976FBB"/>
    <w:rsid w:val="009775A4"/>
    <w:rsid w:val="00977869"/>
    <w:rsid w:val="00977B59"/>
    <w:rsid w:val="00977C70"/>
    <w:rsid w:val="00980030"/>
    <w:rsid w:val="00980411"/>
    <w:rsid w:val="0098045F"/>
    <w:rsid w:val="0098069B"/>
    <w:rsid w:val="00980A6D"/>
    <w:rsid w:val="00980AF2"/>
    <w:rsid w:val="00981473"/>
    <w:rsid w:val="009815C1"/>
    <w:rsid w:val="00981694"/>
    <w:rsid w:val="009816AC"/>
    <w:rsid w:val="0098170C"/>
    <w:rsid w:val="0098178A"/>
    <w:rsid w:val="009817C4"/>
    <w:rsid w:val="00981946"/>
    <w:rsid w:val="00981B89"/>
    <w:rsid w:val="00981E2C"/>
    <w:rsid w:val="00981EAF"/>
    <w:rsid w:val="00981FF0"/>
    <w:rsid w:val="00982193"/>
    <w:rsid w:val="00982257"/>
    <w:rsid w:val="00982382"/>
    <w:rsid w:val="00982493"/>
    <w:rsid w:val="00982838"/>
    <w:rsid w:val="009829C6"/>
    <w:rsid w:val="00982BCC"/>
    <w:rsid w:val="00982FB5"/>
    <w:rsid w:val="0098314C"/>
    <w:rsid w:val="0098352B"/>
    <w:rsid w:val="00983859"/>
    <w:rsid w:val="00983C03"/>
    <w:rsid w:val="00983D59"/>
    <w:rsid w:val="00983F67"/>
    <w:rsid w:val="009841D6"/>
    <w:rsid w:val="009843AC"/>
    <w:rsid w:val="009843D2"/>
    <w:rsid w:val="00984593"/>
    <w:rsid w:val="00984630"/>
    <w:rsid w:val="00984B6B"/>
    <w:rsid w:val="00984E33"/>
    <w:rsid w:val="00985312"/>
    <w:rsid w:val="00985618"/>
    <w:rsid w:val="00985C63"/>
    <w:rsid w:val="00985C70"/>
    <w:rsid w:val="00985CBF"/>
    <w:rsid w:val="00986430"/>
    <w:rsid w:val="00986AAB"/>
    <w:rsid w:val="00986B1F"/>
    <w:rsid w:val="0098701B"/>
    <w:rsid w:val="009875AC"/>
    <w:rsid w:val="00987ADC"/>
    <w:rsid w:val="00987FBF"/>
    <w:rsid w:val="00990194"/>
    <w:rsid w:val="009901B8"/>
    <w:rsid w:val="009906DF"/>
    <w:rsid w:val="0099074D"/>
    <w:rsid w:val="00990815"/>
    <w:rsid w:val="00990899"/>
    <w:rsid w:val="00990D33"/>
    <w:rsid w:val="00990FDE"/>
    <w:rsid w:val="009913FB"/>
    <w:rsid w:val="00991857"/>
    <w:rsid w:val="009918A1"/>
    <w:rsid w:val="009918F9"/>
    <w:rsid w:val="00991D39"/>
    <w:rsid w:val="00992245"/>
    <w:rsid w:val="009922A2"/>
    <w:rsid w:val="0099233D"/>
    <w:rsid w:val="00992457"/>
    <w:rsid w:val="009924C8"/>
    <w:rsid w:val="00992AA3"/>
    <w:rsid w:val="00993E42"/>
    <w:rsid w:val="00993E94"/>
    <w:rsid w:val="00993EAE"/>
    <w:rsid w:val="009945A1"/>
    <w:rsid w:val="0099464B"/>
    <w:rsid w:val="00994822"/>
    <w:rsid w:val="00994BAD"/>
    <w:rsid w:val="00994BB4"/>
    <w:rsid w:val="00994C31"/>
    <w:rsid w:val="009953C2"/>
    <w:rsid w:val="00995498"/>
    <w:rsid w:val="0099575D"/>
    <w:rsid w:val="009957C0"/>
    <w:rsid w:val="00995DB9"/>
    <w:rsid w:val="00996112"/>
    <w:rsid w:val="009961F5"/>
    <w:rsid w:val="009963E8"/>
    <w:rsid w:val="0099676C"/>
    <w:rsid w:val="00996C7F"/>
    <w:rsid w:val="00996DB8"/>
    <w:rsid w:val="00996E3A"/>
    <w:rsid w:val="00996F16"/>
    <w:rsid w:val="00997096"/>
    <w:rsid w:val="009971DF"/>
    <w:rsid w:val="00997349"/>
    <w:rsid w:val="009978C8"/>
    <w:rsid w:val="00997D83"/>
    <w:rsid w:val="009A0027"/>
    <w:rsid w:val="009A0163"/>
    <w:rsid w:val="009A05F7"/>
    <w:rsid w:val="009A08EA"/>
    <w:rsid w:val="009A0E05"/>
    <w:rsid w:val="009A1030"/>
    <w:rsid w:val="009A137E"/>
    <w:rsid w:val="009A2150"/>
    <w:rsid w:val="009A266C"/>
    <w:rsid w:val="009A2FCD"/>
    <w:rsid w:val="009A319E"/>
    <w:rsid w:val="009A338A"/>
    <w:rsid w:val="009A38AA"/>
    <w:rsid w:val="009A39CF"/>
    <w:rsid w:val="009A3CA2"/>
    <w:rsid w:val="009A401C"/>
    <w:rsid w:val="009A402E"/>
    <w:rsid w:val="009A463A"/>
    <w:rsid w:val="009A46D4"/>
    <w:rsid w:val="009A4835"/>
    <w:rsid w:val="009A495B"/>
    <w:rsid w:val="009A4C4A"/>
    <w:rsid w:val="009A4CDF"/>
    <w:rsid w:val="009A50FF"/>
    <w:rsid w:val="009A5211"/>
    <w:rsid w:val="009A5369"/>
    <w:rsid w:val="009A603A"/>
    <w:rsid w:val="009A60D1"/>
    <w:rsid w:val="009A616B"/>
    <w:rsid w:val="009A6361"/>
    <w:rsid w:val="009A667B"/>
    <w:rsid w:val="009A6716"/>
    <w:rsid w:val="009A6837"/>
    <w:rsid w:val="009A6852"/>
    <w:rsid w:val="009A688D"/>
    <w:rsid w:val="009A6C89"/>
    <w:rsid w:val="009A6E02"/>
    <w:rsid w:val="009A6E62"/>
    <w:rsid w:val="009A6EB8"/>
    <w:rsid w:val="009A713D"/>
    <w:rsid w:val="009A744B"/>
    <w:rsid w:val="009A7BC7"/>
    <w:rsid w:val="009A7C2A"/>
    <w:rsid w:val="009A7D3C"/>
    <w:rsid w:val="009A7F7D"/>
    <w:rsid w:val="009B0003"/>
    <w:rsid w:val="009B015D"/>
    <w:rsid w:val="009B017A"/>
    <w:rsid w:val="009B03F3"/>
    <w:rsid w:val="009B0785"/>
    <w:rsid w:val="009B08FE"/>
    <w:rsid w:val="009B0B6A"/>
    <w:rsid w:val="009B0CC0"/>
    <w:rsid w:val="009B0E1B"/>
    <w:rsid w:val="009B1395"/>
    <w:rsid w:val="009B142A"/>
    <w:rsid w:val="009B160D"/>
    <w:rsid w:val="009B16AD"/>
    <w:rsid w:val="009B17BC"/>
    <w:rsid w:val="009B1892"/>
    <w:rsid w:val="009B1D8A"/>
    <w:rsid w:val="009B1E56"/>
    <w:rsid w:val="009B2249"/>
    <w:rsid w:val="009B226F"/>
    <w:rsid w:val="009B237A"/>
    <w:rsid w:val="009B2695"/>
    <w:rsid w:val="009B2718"/>
    <w:rsid w:val="009B29D3"/>
    <w:rsid w:val="009B2A74"/>
    <w:rsid w:val="009B2E1C"/>
    <w:rsid w:val="009B2E5F"/>
    <w:rsid w:val="009B3030"/>
    <w:rsid w:val="009B30EE"/>
    <w:rsid w:val="009B3323"/>
    <w:rsid w:val="009B35D5"/>
    <w:rsid w:val="009B37A2"/>
    <w:rsid w:val="009B37C4"/>
    <w:rsid w:val="009B3B28"/>
    <w:rsid w:val="009B3C02"/>
    <w:rsid w:val="009B3CFF"/>
    <w:rsid w:val="009B42CF"/>
    <w:rsid w:val="009B42F9"/>
    <w:rsid w:val="009B4366"/>
    <w:rsid w:val="009B4373"/>
    <w:rsid w:val="009B453A"/>
    <w:rsid w:val="009B4697"/>
    <w:rsid w:val="009B47D5"/>
    <w:rsid w:val="009B4947"/>
    <w:rsid w:val="009B4C5C"/>
    <w:rsid w:val="009B50AF"/>
    <w:rsid w:val="009B545B"/>
    <w:rsid w:val="009B563F"/>
    <w:rsid w:val="009B584B"/>
    <w:rsid w:val="009B5DE5"/>
    <w:rsid w:val="009B5F28"/>
    <w:rsid w:val="009B60BF"/>
    <w:rsid w:val="009B626D"/>
    <w:rsid w:val="009B629B"/>
    <w:rsid w:val="009B63F0"/>
    <w:rsid w:val="009B6401"/>
    <w:rsid w:val="009B64FC"/>
    <w:rsid w:val="009B651B"/>
    <w:rsid w:val="009B663D"/>
    <w:rsid w:val="009B6BB7"/>
    <w:rsid w:val="009B6BF8"/>
    <w:rsid w:val="009B6C5F"/>
    <w:rsid w:val="009B6DCC"/>
    <w:rsid w:val="009B6F6F"/>
    <w:rsid w:val="009B7062"/>
    <w:rsid w:val="009B707A"/>
    <w:rsid w:val="009B70CA"/>
    <w:rsid w:val="009B7116"/>
    <w:rsid w:val="009B715A"/>
    <w:rsid w:val="009B716D"/>
    <w:rsid w:val="009B75ED"/>
    <w:rsid w:val="009B771B"/>
    <w:rsid w:val="009B782D"/>
    <w:rsid w:val="009B7B0C"/>
    <w:rsid w:val="009B7E1B"/>
    <w:rsid w:val="009B7EED"/>
    <w:rsid w:val="009B7FA7"/>
    <w:rsid w:val="009B7FF0"/>
    <w:rsid w:val="009C03DC"/>
    <w:rsid w:val="009C0B29"/>
    <w:rsid w:val="009C1139"/>
    <w:rsid w:val="009C1171"/>
    <w:rsid w:val="009C120D"/>
    <w:rsid w:val="009C154B"/>
    <w:rsid w:val="009C1569"/>
    <w:rsid w:val="009C15DF"/>
    <w:rsid w:val="009C1657"/>
    <w:rsid w:val="009C16C5"/>
    <w:rsid w:val="009C17EB"/>
    <w:rsid w:val="009C1A35"/>
    <w:rsid w:val="009C1FEA"/>
    <w:rsid w:val="009C2055"/>
    <w:rsid w:val="009C272A"/>
    <w:rsid w:val="009C2BC5"/>
    <w:rsid w:val="009C2F0D"/>
    <w:rsid w:val="009C306D"/>
    <w:rsid w:val="009C3238"/>
    <w:rsid w:val="009C3327"/>
    <w:rsid w:val="009C36B9"/>
    <w:rsid w:val="009C3781"/>
    <w:rsid w:val="009C386B"/>
    <w:rsid w:val="009C3946"/>
    <w:rsid w:val="009C395F"/>
    <w:rsid w:val="009C3C0A"/>
    <w:rsid w:val="009C3C99"/>
    <w:rsid w:val="009C3F3B"/>
    <w:rsid w:val="009C4111"/>
    <w:rsid w:val="009C4234"/>
    <w:rsid w:val="009C4243"/>
    <w:rsid w:val="009C43BA"/>
    <w:rsid w:val="009C47DA"/>
    <w:rsid w:val="009C504E"/>
    <w:rsid w:val="009C51D1"/>
    <w:rsid w:val="009C54A8"/>
    <w:rsid w:val="009C5896"/>
    <w:rsid w:val="009C59BC"/>
    <w:rsid w:val="009C59F5"/>
    <w:rsid w:val="009C5DBC"/>
    <w:rsid w:val="009C5F41"/>
    <w:rsid w:val="009C61FD"/>
    <w:rsid w:val="009C62EB"/>
    <w:rsid w:val="009C64E2"/>
    <w:rsid w:val="009C6687"/>
    <w:rsid w:val="009C66D0"/>
    <w:rsid w:val="009C6AE5"/>
    <w:rsid w:val="009C6D09"/>
    <w:rsid w:val="009C6FD2"/>
    <w:rsid w:val="009C700F"/>
    <w:rsid w:val="009C7155"/>
    <w:rsid w:val="009C72F0"/>
    <w:rsid w:val="009C7319"/>
    <w:rsid w:val="009C73BA"/>
    <w:rsid w:val="009C7607"/>
    <w:rsid w:val="009C7B5A"/>
    <w:rsid w:val="009C7C96"/>
    <w:rsid w:val="009C7E74"/>
    <w:rsid w:val="009D04ED"/>
    <w:rsid w:val="009D0916"/>
    <w:rsid w:val="009D0BB8"/>
    <w:rsid w:val="009D0C00"/>
    <w:rsid w:val="009D0DD5"/>
    <w:rsid w:val="009D0F01"/>
    <w:rsid w:val="009D1234"/>
    <w:rsid w:val="009D12DF"/>
    <w:rsid w:val="009D156B"/>
    <w:rsid w:val="009D160A"/>
    <w:rsid w:val="009D16E4"/>
    <w:rsid w:val="009D16E9"/>
    <w:rsid w:val="009D1765"/>
    <w:rsid w:val="009D1CE0"/>
    <w:rsid w:val="009D1E0F"/>
    <w:rsid w:val="009D1FE2"/>
    <w:rsid w:val="009D2184"/>
    <w:rsid w:val="009D23CF"/>
    <w:rsid w:val="009D2482"/>
    <w:rsid w:val="009D24E6"/>
    <w:rsid w:val="009D2749"/>
    <w:rsid w:val="009D2F03"/>
    <w:rsid w:val="009D34F7"/>
    <w:rsid w:val="009D358C"/>
    <w:rsid w:val="009D3B8E"/>
    <w:rsid w:val="009D3C73"/>
    <w:rsid w:val="009D3C74"/>
    <w:rsid w:val="009D3CA4"/>
    <w:rsid w:val="009D3FA6"/>
    <w:rsid w:val="009D4590"/>
    <w:rsid w:val="009D4703"/>
    <w:rsid w:val="009D4BA1"/>
    <w:rsid w:val="009D526F"/>
    <w:rsid w:val="009D53A7"/>
    <w:rsid w:val="009D5580"/>
    <w:rsid w:val="009D5844"/>
    <w:rsid w:val="009D5B1A"/>
    <w:rsid w:val="009D5BBC"/>
    <w:rsid w:val="009D5C70"/>
    <w:rsid w:val="009D5D7B"/>
    <w:rsid w:val="009D5EA9"/>
    <w:rsid w:val="009D6373"/>
    <w:rsid w:val="009D6967"/>
    <w:rsid w:val="009D6BD0"/>
    <w:rsid w:val="009D6E42"/>
    <w:rsid w:val="009D6F85"/>
    <w:rsid w:val="009D7563"/>
    <w:rsid w:val="009D79A5"/>
    <w:rsid w:val="009D79C9"/>
    <w:rsid w:val="009D7A11"/>
    <w:rsid w:val="009D7C8E"/>
    <w:rsid w:val="009D7CC8"/>
    <w:rsid w:val="009D7D7C"/>
    <w:rsid w:val="009E0005"/>
    <w:rsid w:val="009E00B8"/>
    <w:rsid w:val="009E02CE"/>
    <w:rsid w:val="009E02F1"/>
    <w:rsid w:val="009E0845"/>
    <w:rsid w:val="009E0C94"/>
    <w:rsid w:val="009E0D69"/>
    <w:rsid w:val="009E0EA2"/>
    <w:rsid w:val="009E10F1"/>
    <w:rsid w:val="009E10F3"/>
    <w:rsid w:val="009E12A2"/>
    <w:rsid w:val="009E16CA"/>
    <w:rsid w:val="009E172F"/>
    <w:rsid w:val="009E186F"/>
    <w:rsid w:val="009E1B8D"/>
    <w:rsid w:val="009E1C0A"/>
    <w:rsid w:val="009E1C99"/>
    <w:rsid w:val="009E1CB2"/>
    <w:rsid w:val="009E1DFC"/>
    <w:rsid w:val="009E1F4F"/>
    <w:rsid w:val="009E200F"/>
    <w:rsid w:val="009E2784"/>
    <w:rsid w:val="009E2928"/>
    <w:rsid w:val="009E2A16"/>
    <w:rsid w:val="009E2A45"/>
    <w:rsid w:val="009E2DA7"/>
    <w:rsid w:val="009E30A3"/>
    <w:rsid w:val="009E3B3D"/>
    <w:rsid w:val="009E3D49"/>
    <w:rsid w:val="009E3F7E"/>
    <w:rsid w:val="009E4334"/>
    <w:rsid w:val="009E4424"/>
    <w:rsid w:val="009E4520"/>
    <w:rsid w:val="009E470B"/>
    <w:rsid w:val="009E474F"/>
    <w:rsid w:val="009E47F9"/>
    <w:rsid w:val="009E48DE"/>
    <w:rsid w:val="009E4A09"/>
    <w:rsid w:val="009E4D6D"/>
    <w:rsid w:val="009E52A3"/>
    <w:rsid w:val="009E537E"/>
    <w:rsid w:val="009E5744"/>
    <w:rsid w:val="009E5831"/>
    <w:rsid w:val="009E592D"/>
    <w:rsid w:val="009E5B61"/>
    <w:rsid w:val="009E5CFC"/>
    <w:rsid w:val="009E5DD4"/>
    <w:rsid w:val="009E6159"/>
    <w:rsid w:val="009E6282"/>
    <w:rsid w:val="009E6337"/>
    <w:rsid w:val="009E67A0"/>
    <w:rsid w:val="009E6C4E"/>
    <w:rsid w:val="009E6D9C"/>
    <w:rsid w:val="009E6F0A"/>
    <w:rsid w:val="009E7342"/>
    <w:rsid w:val="009E739D"/>
    <w:rsid w:val="009E7656"/>
    <w:rsid w:val="009E7662"/>
    <w:rsid w:val="009E7BC7"/>
    <w:rsid w:val="009E7E51"/>
    <w:rsid w:val="009F006B"/>
    <w:rsid w:val="009F00B5"/>
    <w:rsid w:val="009F019A"/>
    <w:rsid w:val="009F01AD"/>
    <w:rsid w:val="009F031E"/>
    <w:rsid w:val="009F047B"/>
    <w:rsid w:val="009F06DC"/>
    <w:rsid w:val="009F086D"/>
    <w:rsid w:val="009F0B45"/>
    <w:rsid w:val="009F0BC1"/>
    <w:rsid w:val="009F0BC3"/>
    <w:rsid w:val="009F0D36"/>
    <w:rsid w:val="009F0F67"/>
    <w:rsid w:val="009F0FA2"/>
    <w:rsid w:val="009F1525"/>
    <w:rsid w:val="009F16D5"/>
    <w:rsid w:val="009F1BC5"/>
    <w:rsid w:val="009F1D00"/>
    <w:rsid w:val="009F1DF7"/>
    <w:rsid w:val="009F1E11"/>
    <w:rsid w:val="009F1EBB"/>
    <w:rsid w:val="009F1EC6"/>
    <w:rsid w:val="009F1F71"/>
    <w:rsid w:val="009F2039"/>
    <w:rsid w:val="009F2050"/>
    <w:rsid w:val="009F221B"/>
    <w:rsid w:val="009F2B20"/>
    <w:rsid w:val="009F2B7F"/>
    <w:rsid w:val="009F2E1E"/>
    <w:rsid w:val="009F2E8F"/>
    <w:rsid w:val="009F2F37"/>
    <w:rsid w:val="009F315D"/>
    <w:rsid w:val="009F315F"/>
    <w:rsid w:val="009F31F4"/>
    <w:rsid w:val="009F334E"/>
    <w:rsid w:val="009F353E"/>
    <w:rsid w:val="009F3D36"/>
    <w:rsid w:val="009F3DE7"/>
    <w:rsid w:val="009F42E0"/>
    <w:rsid w:val="009F4567"/>
    <w:rsid w:val="009F4635"/>
    <w:rsid w:val="009F46CA"/>
    <w:rsid w:val="009F4743"/>
    <w:rsid w:val="009F4A4D"/>
    <w:rsid w:val="009F4F5B"/>
    <w:rsid w:val="009F5083"/>
    <w:rsid w:val="009F5107"/>
    <w:rsid w:val="009F5243"/>
    <w:rsid w:val="009F53CA"/>
    <w:rsid w:val="009F55D6"/>
    <w:rsid w:val="009F562E"/>
    <w:rsid w:val="009F5FD5"/>
    <w:rsid w:val="009F6006"/>
    <w:rsid w:val="009F601A"/>
    <w:rsid w:val="009F60E8"/>
    <w:rsid w:val="009F61A3"/>
    <w:rsid w:val="009F66E4"/>
    <w:rsid w:val="009F6731"/>
    <w:rsid w:val="009F67DA"/>
    <w:rsid w:val="009F67E8"/>
    <w:rsid w:val="009F691C"/>
    <w:rsid w:val="009F6B07"/>
    <w:rsid w:val="009F6B79"/>
    <w:rsid w:val="009F6BEA"/>
    <w:rsid w:val="009F6C5D"/>
    <w:rsid w:val="009F6C6F"/>
    <w:rsid w:val="009F6F2A"/>
    <w:rsid w:val="009F6F42"/>
    <w:rsid w:val="009F7147"/>
    <w:rsid w:val="009F71A6"/>
    <w:rsid w:val="009F744C"/>
    <w:rsid w:val="009F748B"/>
    <w:rsid w:val="009F763D"/>
    <w:rsid w:val="009F76D1"/>
    <w:rsid w:val="009F7765"/>
    <w:rsid w:val="009F7A0F"/>
    <w:rsid w:val="009F7B9C"/>
    <w:rsid w:val="009F7D2E"/>
    <w:rsid w:val="00A0042A"/>
    <w:rsid w:val="00A004AB"/>
    <w:rsid w:val="00A006CB"/>
    <w:rsid w:val="00A008D3"/>
    <w:rsid w:val="00A00EBB"/>
    <w:rsid w:val="00A0135D"/>
    <w:rsid w:val="00A015FC"/>
    <w:rsid w:val="00A016E2"/>
    <w:rsid w:val="00A016FD"/>
    <w:rsid w:val="00A01788"/>
    <w:rsid w:val="00A018F3"/>
    <w:rsid w:val="00A01E0B"/>
    <w:rsid w:val="00A01F34"/>
    <w:rsid w:val="00A01F80"/>
    <w:rsid w:val="00A01FA8"/>
    <w:rsid w:val="00A0223E"/>
    <w:rsid w:val="00A0271B"/>
    <w:rsid w:val="00A0289B"/>
    <w:rsid w:val="00A02B02"/>
    <w:rsid w:val="00A02B1F"/>
    <w:rsid w:val="00A03180"/>
    <w:rsid w:val="00A031D4"/>
    <w:rsid w:val="00A032BC"/>
    <w:rsid w:val="00A0345B"/>
    <w:rsid w:val="00A034F2"/>
    <w:rsid w:val="00A03624"/>
    <w:rsid w:val="00A0372E"/>
    <w:rsid w:val="00A03DD7"/>
    <w:rsid w:val="00A03EFC"/>
    <w:rsid w:val="00A03F80"/>
    <w:rsid w:val="00A0433F"/>
    <w:rsid w:val="00A04436"/>
    <w:rsid w:val="00A0448D"/>
    <w:rsid w:val="00A04855"/>
    <w:rsid w:val="00A04B79"/>
    <w:rsid w:val="00A04CAD"/>
    <w:rsid w:val="00A04D21"/>
    <w:rsid w:val="00A04E73"/>
    <w:rsid w:val="00A050CB"/>
    <w:rsid w:val="00A05348"/>
    <w:rsid w:val="00A0553B"/>
    <w:rsid w:val="00A05738"/>
    <w:rsid w:val="00A0578A"/>
    <w:rsid w:val="00A057B4"/>
    <w:rsid w:val="00A05959"/>
    <w:rsid w:val="00A05F4A"/>
    <w:rsid w:val="00A063BE"/>
    <w:rsid w:val="00A069D1"/>
    <w:rsid w:val="00A06C71"/>
    <w:rsid w:val="00A06D74"/>
    <w:rsid w:val="00A06D98"/>
    <w:rsid w:val="00A06EFB"/>
    <w:rsid w:val="00A0738C"/>
    <w:rsid w:val="00A0747A"/>
    <w:rsid w:val="00A0749C"/>
    <w:rsid w:val="00A0796B"/>
    <w:rsid w:val="00A07B4C"/>
    <w:rsid w:val="00A07E0E"/>
    <w:rsid w:val="00A10040"/>
    <w:rsid w:val="00A1013B"/>
    <w:rsid w:val="00A10164"/>
    <w:rsid w:val="00A1024B"/>
    <w:rsid w:val="00A1053E"/>
    <w:rsid w:val="00A1086A"/>
    <w:rsid w:val="00A111AC"/>
    <w:rsid w:val="00A1165E"/>
    <w:rsid w:val="00A11C01"/>
    <w:rsid w:val="00A11E79"/>
    <w:rsid w:val="00A11F20"/>
    <w:rsid w:val="00A11F7B"/>
    <w:rsid w:val="00A12169"/>
    <w:rsid w:val="00A12663"/>
    <w:rsid w:val="00A126B4"/>
    <w:rsid w:val="00A127DB"/>
    <w:rsid w:val="00A12803"/>
    <w:rsid w:val="00A12D59"/>
    <w:rsid w:val="00A13027"/>
    <w:rsid w:val="00A13051"/>
    <w:rsid w:val="00A1325E"/>
    <w:rsid w:val="00A133AD"/>
    <w:rsid w:val="00A134AA"/>
    <w:rsid w:val="00A13E33"/>
    <w:rsid w:val="00A14452"/>
    <w:rsid w:val="00A14482"/>
    <w:rsid w:val="00A147F7"/>
    <w:rsid w:val="00A148D1"/>
    <w:rsid w:val="00A149F2"/>
    <w:rsid w:val="00A14A44"/>
    <w:rsid w:val="00A14CC0"/>
    <w:rsid w:val="00A14DDD"/>
    <w:rsid w:val="00A14F3D"/>
    <w:rsid w:val="00A14FF3"/>
    <w:rsid w:val="00A15011"/>
    <w:rsid w:val="00A1518B"/>
    <w:rsid w:val="00A15486"/>
    <w:rsid w:val="00A15788"/>
    <w:rsid w:val="00A15821"/>
    <w:rsid w:val="00A15C11"/>
    <w:rsid w:val="00A15DFD"/>
    <w:rsid w:val="00A15E7F"/>
    <w:rsid w:val="00A16336"/>
    <w:rsid w:val="00A166D5"/>
    <w:rsid w:val="00A1678B"/>
    <w:rsid w:val="00A1689C"/>
    <w:rsid w:val="00A16A09"/>
    <w:rsid w:val="00A16F79"/>
    <w:rsid w:val="00A17132"/>
    <w:rsid w:val="00A17476"/>
    <w:rsid w:val="00A17737"/>
    <w:rsid w:val="00A177BD"/>
    <w:rsid w:val="00A178D0"/>
    <w:rsid w:val="00A17B7F"/>
    <w:rsid w:val="00A17C0A"/>
    <w:rsid w:val="00A17F25"/>
    <w:rsid w:val="00A2009F"/>
    <w:rsid w:val="00A20564"/>
    <w:rsid w:val="00A20639"/>
    <w:rsid w:val="00A208ED"/>
    <w:rsid w:val="00A20D85"/>
    <w:rsid w:val="00A2174D"/>
    <w:rsid w:val="00A21B5F"/>
    <w:rsid w:val="00A21BBB"/>
    <w:rsid w:val="00A21DDC"/>
    <w:rsid w:val="00A21E10"/>
    <w:rsid w:val="00A21FCA"/>
    <w:rsid w:val="00A2201F"/>
    <w:rsid w:val="00A2202B"/>
    <w:rsid w:val="00A2215F"/>
    <w:rsid w:val="00A2227E"/>
    <w:rsid w:val="00A22730"/>
    <w:rsid w:val="00A2282B"/>
    <w:rsid w:val="00A22B31"/>
    <w:rsid w:val="00A22E8E"/>
    <w:rsid w:val="00A22EEA"/>
    <w:rsid w:val="00A23127"/>
    <w:rsid w:val="00A231B2"/>
    <w:rsid w:val="00A231D0"/>
    <w:rsid w:val="00A2378E"/>
    <w:rsid w:val="00A23818"/>
    <w:rsid w:val="00A2386A"/>
    <w:rsid w:val="00A23AC0"/>
    <w:rsid w:val="00A23BCD"/>
    <w:rsid w:val="00A23C75"/>
    <w:rsid w:val="00A23C7C"/>
    <w:rsid w:val="00A23E12"/>
    <w:rsid w:val="00A23F8C"/>
    <w:rsid w:val="00A243BA"/>
    <w:rsid w:val="00A244AF"/>
    <w:rsid w:val="00A245C5"/>
    <w:rsid w:val="00A24D8A"/>
    <w:rsid w:val="00A24E26"/>
    <w:rsid w:val="00A24E65"/>
    <w:rsid w:val="00A25026"/>
    <w:rsid w:val="00A250A1"/>
    <w:rsid w:val="00A255FC"/>
    <w:rsid w:val="00A256A1"/>
    <w:rsid w:val="00A256D9"/>
    <w:rsid w:val="00A25773"/>
    <w:rsid w:val="00A259BE"/>
    <w:rsid w:val="00A25D9C"/>
    <w:rsid w:val="00A25E2D"/>
    <w:rsid w:val="00A260B3"/>
    <w:rsid w:val="00A2615A"/>
    <w:rsid w:val="00A261B3"/>
    <w:rsid w:val="00A26468"/>
    <w:rsid w:val="00A26552"/>
    <w:rsid w:val="00A2679E"/>
    <w:rsid w:val="00A26B30"/>
    <w:rsid w:val="00A26CCF"/>
    <w:rsid w:val="00A26D09"/>
    <w:rsid w:val="00A26EB7"/>
    <w:rsid w:val="00A26EFA"/>
    <w:rsid w:val="00A2738C"/>
    <w:rsid w:val="00A27512"/>
    <w:rsid w:val="00A276F7"/>
    <w:rsid w:val="00A277D6"/>
    <w:rsid w:val="00A27C94"/>
    <w:rsid w:val="00A27EC8"/>
    <w:rsid w:val="00A30418"/>
    <w:rsid w:val="00A30604"/>
    <w:rsid w:val="00A30999"/>
    <w:rsid w:val="00A30D2D"/>
    <w:rsid w:val="00A31995"/>
    <w:rsid w:val="00A31A59"/>
    <w:rsid w:val="00A31B19"/>
    <w:rsid w:val="00A32230"/>
    <w:rsid w:val="00A32249"/>
    <w:rsid w:val="00A3251A"/>
    <w:rsid w:val="00A32A7E"/>
    <w:rsid w:val="00A32C88"/>
    <w:rsid w:val="00A32E4A"/>
    <w:rsid w:val="00A3310F"/>
    <w:rsid w:val="00A33117"/>
    <w:rsid w:val="00A333E8"/>
    <w:rsid w:val="00A337BF"/>
    <w:rsid w:val="00A342A9"/>
    <w:rsid w:val="00A344A6"/>
    <w:rsid w:val="00A346F1"/>
    <w:rsid w:val="00A34F0F"/>
    <w:rsid w:val="00A353B6"/>
    <w:rsid w:val="00A3584A"/>
    <w:rsid w:val="00A3611A"/>
    <w:rsid w:val="00A36185"/>
    <w:rsid w:val="00A362E6"/>
    <w:rsid w:val="00A369FC"/>
    <w:rsid w:val="00A36D72"/>
    <w:rsid w:val="00A36F3B"/>
    <w:rsid w:val="00A375ED"/>
    <w:rsid w:val="00A37639"/>
    <w:rsid w:val="00A377E8"/>
    <w:rsid w:val="00A378B6"/>
    <w:rsid w:val="00A379AA"/>
    <w:rsid w:val="00A37AEA"/>
    <w:rsid w:val="00A37E55"/>
    <w:rsid w:val="00A4027B"/>
    <w:rsid w:val="00A40507"/>
    <w:rsid w:val="00A406DB"/>
    <w:rsid w:val="00A4072F"/>
    <w:rsid w:val="00A4075C"/>
    <w:rsid w:val="00A40B17"/>
    <w:rsid w:val="00A40BD7"/>
    <w:rsid w:val="00A40C48"/>
    <w:rsid w:val="00A4102D"/>
    <w:rsid w:val="00A4106C"/>
    <w:rsid w:val="00A41347"/>
    <w:rsid w:val="00A4151A"/>
    <w:rsid w:val="00A4153D"/>
    <w:rsid w:val="00A4158B"/>
    <w:rsid w:val="00A41F51"/>
    <w:rsid w:val="00A4211E"/>
    <w:rsid w:val="00A42123"/>
    <w:rsid w:val="00A4223D"/>
    <w:rsid w:val="00A42716"/>
    <w:rsid w:val="00A4289D"/>
    <w:rsid w:val="00A42B8B"/>
    <w:rsid w:val="00A42BFE"/>
    <w:rsid w:val="00A42C13"/>
    <w:rsid w:val="00A430A8"/>
    <w:rsid w:val="00A430DC"/>
    <w:rsid w:val="00A4313C"/>
    <w:rsid w:val="00A434DD"/>
    <w:rsid w:val="00A43794"/>
    <w:rsid w:val="00A437AF"/>
    <w:rsid w:val="00A43945"/>
    <w:rsid w:val="00A43E78"/>
    <w:rsid w:val="00A43EFA"/>
    <w:rsid w:val="00A44184"/>
    <w:rsid w:val="00A44C77"/>
    <w:rsid w:val="00A44DEF"/>
    <w:rsid w:val="00A44F9B"/>
    <w:rsid w:val="00A450A8"/>
    <w:rsid w:val="00A45242"/>
    <w:rsid w:val="00A45305"/>
    <w:rsid w:val="00A45322"/>
    <w:rsid w:val="00A453D2"/>
    <w:rsid w:val="00A45414"/>
    <w:rsid w:val="00A45484"/>
    <w:rsid w:val="00A454AB"/>
    <w:rsid w:val="00A455EF"/>
    <w:rsid w:val="00A45617"/>
    <w:rsid w:val="00A456F0"/>
    <w:rsid w:val="00A45DED"/>
    <w:rsid w:val="00A462B6"/>
    <w:rsid w:val="00A462CC"/>
    <w:rsid w:val="00A46499"/>
    <w:rsid w:val="00A46694"/>
    <w:rsid w:val="00A46A01"/>
    <w:rsid w:val="00A46DB5"/>
    <w:rsid w:val="00A46F9A"/>
    <w:rsid w:val="00A470B3"/>
    <w:rsid w:val="00A472BD"/>
    <w:rsid w:val="00A47405"/>
    <w:rsid w:val="00A477F5"/>
    <w:rsid w:val="00A47806"/>
    <w:rsid w:val="00A47CAF"/>
    <w:rsid w:val="00A47CE8"/>
    <w:rsid w:val="00A50022"/>
    <w:rsid w:val="00A50172"/>
    <w:rsid w:val="00A503DC"/>
    <w:rsid w:val="00A50417"/>
    <w:rsid w:val="00A5047D"/>
    <w:rsid w:val="00A5063A"/>
    <w:rsid w:val="00A50698"/>
    <w:rsid w:val="00A507EA"/>
    <w:rsid w:val="00A50852"/>
    <w:rsid w:val="00A50F54"/>
    <w:rsid w:val="00A512CC"/>
    <w:rsid w:val="00A51399"/>
    <w:rsid w:val="00A513C9"/>
    <w:rsid w:val="00A516B5"/>
    <w:rsid w:val="00A51720"/>
    <w:rsid w:val="00A51956"/>
    <w:rsid w:val="00A51BA6"/>
    <w:rsid w:val="00A52122"/>
    <w:rsid w:val="00A52764"/>
    <w:rsid w:val="00A5277A"/>
    <w:rsid w:val="00A52C46"/>
    <w:rsid w:val="00A53124"/>
    <w:rsid w:val="00A53214"/>
    <w:rsid w:val="00A534FD"/>
    <w:rsid w:val="00A535BE"/>
    <w:rsid w:val="00A53616"/>
    <w:rsid w:val="00A5369C"/>
    <w:rsid w:val="00A53909"/>
    <w:rsid w:val="00A53B9A"/>
    <w:rsid w:val="00A53C2F"/>
    <w:rsid w:val="00A53FF4"/>
    <w:rsid w:val="00A5462B"/>
    <w:rsid w:val="00A546CE"/>
    <w:rsid w:val="00A54714"/>
    <w:rsid w:val="00A5471E"/>
    <w:rsid w:val="00A54764"/>
    <w:rsid w:val="00A548BC"/>
    <w:rsid w:val="00A54CE5"/>
    <w:rsid w:val="00A54DA3"/>
    <w:rsid w:val="00A5514E"/>
    <w:rsid w:val="00A553A4"/>
    <w:rsid w:val="00A553CC"/>
    <w:rsid w:val="00A5542F"/>
    <w:rsid w:val="00A556D6"/>
    <w:rsid w:val="00A556E0"/>
    <w:rsid w:val="00A55AAE"/>
    <w:rsid w:val="00A55D43"/>
    <w:rsid w:val="00A56004"/>
    <w:rsid w:val="00A562ED"/>
    <w:rsid w:val="00A564F2"/>
    <w:rsid w:val="00A565B4"/>
    <w:rsid w:val="00A56956"/>
    <w:rsid w:val="00A57651"/>
    <w:rsid w:val="00A57B9B"/>
    <w:rsid w:val="00A60E9F"/>
    <w:rsid w:val="00A61112"/>
    <w:rsid w:val="00A6197F"/>
    <w:rsid w:val="00A61BDD"/>
    <w:rsid w:val="00A61C38"/>
    <w:rsid w:val="00A61F9F"/>
    <w:rsid w:val="00A6227C"/>
    <w:rsid w:val="00A625CD"/>
    <w:rsid w:val="00A62633"/>
    <w:rsid w:val="00A62659"/>
    <w:rsid w:val="00A627A0"/>
    <w:rsid w:val="00A62822"/>
    <w:rsid w:val="00A62842"/>
    <w:rsid w:val="00A62D62"/>
    <w:rsid w:val="00A6327E"/>
    <w:rsid w:val="00A632FD"/>
    <w:rsid w:val="00A6335A"/>
    <w:rsid w:val="00A638D3"/>
    <w:rsid w:val="00A63B23"/>
    <w:rsid w:val="00A63F04"/>
    <w:rsid w:val="00A6449F"/>
    <w:rsid w:val="00A64BCE"/>
    <w:rsid w:val="00A64EB8"/>
    <w:rsid w:val="00A64FAE"/>
    <w:rsid w:val="00A65AF3"/>
    <w:rsid w:val="00A65B0E"/>
    <w:rsid w:val="00A65E09"/>
    <w:rsid w:val="00A65F96"/>
    <w:rsid w:val="00A66087"/>
    <w:rsid w:val="00A66204"/>
    <w:rsid w:val="00A666B0"/>
    <w:rsid w:val="00A6674A"/>
    <w:rsid w:val="00A66997"/>
    <w:rsid w:val="00A66A86"/>
    <w:rsid w:val="00A66EE1"/>
    <w:rsid w:val="00A670E0"/>
    <w:rsid w:val="00A67142"/>
    <w:rsid w:val="00A6742B"/>
    <w:rsid w:val="00A6778C"/>
    <w:rsid w:val="00A67A64"/>
    <w:rsid w:val="00A67AF4"/>
    <w:rsid w:val="00A67DAE"/>
    <w:rsid w:val="00A70164"/>
    <w:rsid w:val="00A701EE"/>
    <w:rsid w:val="00A702BE"/>
    <w:rsid w:val="00A706FF"/>
    <w:rsid w:val="00A70E39"/>
    <w:rsid w:val="00A70F15"/>
    <w:rsid w:val="00A711C7"/>
    <w:rsid w:val="00A71524"/>
    <w:rsid w:val="00A716F8"/>
    <w:rsid w:val="00A71702"/>
    <w:rsid w:val="00A719FD"/>
    <w:rsid w:val="00A71AFF"/>
    <w:rsid w:val="00A71D65"/>
    <w:rsid w:val="00A71DF3"/>
    <w:rsid w:val="00A721D5"/>
    <w:rsid w:val="00A7235B"/>
    <w:rsid w:val="00A723C3"/>
    <w:rsid w:val="00A72675"/>
    <w:rsid w:val="00A7276E"/>
    <w:rsid w:val="00A7287A"/>
    <w:rsid w:val="00A73164"/>
    <w:rsid w:val="00A732CB"/>
    <w:rsid w:val="00A7334D"/>
    <w:rsid w:val="00A733A1"/>
    <w:rsid w:val="00A735E7"/>
    <w:rsid w:val="00A736B0"/>
    <w:rsid w:val="00A737C7"/>
    <w:rsid w:val="00A73AC6"/>
    <w:rsid w:val="00A73DC5"/>
    <w:rsid w:val="00A74152"/>
    <w:rsid w:val="00A74822"/>
    <w:rsid w:val="00A74ACD"/>
    <w:rsid w:val="00A750EC"/>
    <w:rsid w:val="00A751B4"/>
    <w:rsid w:val="00A752EF"/>
    <w:rsid w:val="00A7544B"/>
    <w:rsid w:val="00A757F6"/>
    <w:rsid w:val="00A75AD5"/>
    <w:rsid w:val="00A75B0E"/>
    <w:rsid w:val="00A7603D"/>
    <w:rsid w:val="00A760BD"/>
    <w:rsid w:val="00A760BE"/>
    <w:rsid w:val="00A76313"/>
    <w:rsid w:val="00A764AB"/>
    <w:rsid w:val="00A764D4"/>
    <w:rsid w:val="00A7696D"/>
    <w:rsid w:val="00A769A0"/>
    <w:rsid w:val="00A76C8C"/>
    <w:rsid w:val="00A76CC9"/>
    <w:rsid w:val="00A770D0"/>
    <w:rsid w:val="00A7747D"/>
    <w:rsid w:val="00A776D6"/>
    <w:rsid w:val="00A77A7D"/>
    <w:rsid w:val="00A77DB8"/>
    <w:rsid w:val="00A800A6"/>
    <w:rsid w:val="00A80115"/>
    <w:rsid w:val="00A8028E"/>
    <w:rsid w:val="00A80328"/>
    <w:rsid w:val="00A80689"/>
    <w:rsid w:val="00A806AC"/>
    <w:rsid w:val="00A80780"/>
    <w:rsid w:val="00A80903"/>
    <w:rsid w:val="00A80A27"/>
    <w:rsid w:val="00A80A96"/>
    <w:rsid w:val="00A80F0A"/>
    <w:rsid w:val="00A81086"/>
    <w:rsid w:val="00A8177E"/>
    <w:rsid w:val="00A81780"/>
    <w:rsid w:val="00A81864"/>
    <w:rsid w:val="00A81BCE"/>
    <w:rsid w:val="00A81C17"/>
    <w:rsid w:val="00A82062"/>
    <w:rsid w:val="00A823F2"/>
    <w:rsid w:val="00A82C49"/>
    <w:rsid w:val="00A82E57"/>
    <w:rsid w:val="00A8330D"/>
    <w:rsid w:val="00A8380E"/>
    <w:rsid w:val="00A839C1"/>
    <w:rsid w:val="00A83ABF"/>
    <w:rsid w:val="00A83AE3"/>
    <w:rsid w:val="00A83BA4"/>
    <w:rsid w:val="00A83FD3"/>
    <w:rsid w:val="00A8444B"/>
    <w:rsid w:val="00A84B00"/>
    <w:rsid w:val="00A84D96"/>
    <w:rsid w:val="00A8515D"/>
    <w:rsid w:val="00A85AEE"/>
    <w:rsid w:val="00A85C3E"/>
    <w:rsid w:val="00A866FF"/>
    <w:rsid w:val="00A868C6"/>
    <w:rsid w:val="00A8690C"/>
    <w:rsid w:val="00A869BA"/>
    <w:rsid w:val="00A86D0E"/>
    <w:rsid w:val="00A8728D"/>
    <w:rsid w:val="00A8742C"/>
    <w:rsid w:val="00A87B26"/>
    <w:rsid w:val="00A87BAF"/>
    <w:rsid w:val="00A87DB2"/>
    <w:rsid w:val="00A89934"/>
    <w:rsid w:val="00A90559"/>
    <w:rsid w:val="00A906DE"/>
    <w:rsid w:val="00A906E8"/>
    <w:rsid w:val="00A90964"/>
    <w:rsid w:val="00A90AD8"/>
    <w:rsid w:val="00A90B42"/>
    <w:rsid w:val="00A911E9"/>
    <w:rsid w:val="00A9129D"/>
    <w:rsid w:val="00A91965"/>
    <w:rsid w:val="00A919D9"/>
    <w:rsid w:val="00A91A12"/>
    <w:rsid w:val="00A91BB9"/>
    <w:rsid w:val="00A91CDC"/>
    <w:rsid w:val="00A91D08"/>
    <w:rsid w:val="00A92075"/>
    <w:rsid w:val="00A9208A"/>
    <w:rsid w:val="00A92158"/>
    <w:rsid w:val="00A9264C"/>
    <w:rsid w:val="00A92732"/>
    <w:rsid w:val="00A928FF"/>
    <w:rsid w:val="00A92B4F"/>
    <w:rsid w:val="00A92E39"/>
    <w:rsid w:val="00A930B7"/>
    <w:rsid w:val="00A93399"/>
    <w:rsid w:val="00A942FB"/>
    <w:rsid w:val="00A9458A"/>
    <w:rsid w:val="00A94635"/>
    <w:rsid w:val="00A94C5E"/>
    <w:rsid w:val="00A95676"/>
    <w:rsid w:val="00A9578B"/>
    <w:rsid w:val="00A95C2B"/>
    <w:rsid w:val="00A95CA5"/>
    <w:rsid w:val="00A96327"/>
    <w:rsid w:val="00A9667B"/>
    <w:rsid w:val="00A966CA"/>
    <w:rsid w:val="00A9685B"/>
    <w:rsid w:val="00A968FF"/>
    <w:rsid w:val="00A96BF2"/>
    <w:rsid w:val="00A96DF8"/>
    <w:rsid w:val="00A96F21"/>
    <w:rsid w:val="00A974B7"/>
    <w:rsid w:val="00A977B3"/>
    <w:rsid w:val="00A979CE"/>
    <w:rsid w:val="00A97D26"/>
    <w:rsid w:val="00A97E54"/>
    <w:rsid w:val="00AA0024"/>
    <w:rsid w:val="00AA0276"/>
    <w:rsid w:val="00AA031F"/>
    <w:rsid w:val="00AA04A5"/>
    <w:rsid w:val="00AA0500"/>
    <w:rsid w:val="00AA08D6"/>
    <w:rsid w:val="00AA0D91"/>
    <w:rsid w:val="00AA0E07"/>
    <w:rsid w:val="00AA109A"/>
    <w:rsid w:val="00AA1224"/>
    <w:rsid w:val="00AA175D"/>
    <w:rsid w:val="00AA17A7"/>
    <w:rsid w:val="00AA1CEA"/>
    <w:rsid w:val="00AA2907"/>
    <w:rsid w:val="00AA2EC1"/>
    <w:rsid w:val="00AA30B7"/>
    <w:rsid w:val="00AA32F0"/>
    <w:rsid w:val="00AA349C"/>
    <w:rsid w:val="00AA3633"/>
    <w:rsid w:val="00AA369E"/>
    <w:rsid w:val="00AA36E1"/>
    <w:rsid w:val="00AA3804"/>
    <w:rsid w:val="00AA3AAF"/>
    <w:rsid w:val="00AA3C62"/>
    <w:rsid w:val="00AA3CF4"/>
    <w:rsid w:val="00AA3E16"/>
    <w:rsid w:val="00AA3FE1"/>
    <w:rsid w:val="00AA4201"/>
    <w:rsid w:val="00AA4393"/>
    <w:rsid w:val="00AA47B0"/>
    <w:rsid w:val="00AA51C5"/>
    <w:rsid w:val="00AA5412"/>
    <w:rsid w:val="00AA5852"/>
    <w:rsid w:val="00AA5A82"/>
    <w:rsid w:val="00AA5BA0"/>
    <w:rsid w:val="00AA63AC"/>
    <w:rsid w:val="00AA63DB"/>
    <w:rsid w:val="00AA64AF"/>
    <w:rsid w:val="00AA6718"/>
    <w:rsid w:val="00AA692B"/>
    <w:rsid w:val="00AA704A"/>
    <w:rsid w:val="00AA7106"/>
    <w:rsid w:val="00AA72AB"/>
    <w:rsid w:val="00AA7335"/>
    <w:rsid w:val="00AA7343"/>
    <w:rsid w:val="00AA74B2"/>
    <w:rsid w:val="00AA780A"/>
    <w:rsid w:val="00AA79EC"/>
    <w:rsid w:val="00AA7D89"/>
    <w:rsid w:val="00AA7EFC"/>
    <w:rsid w:val="00AA7F5B"/>
    <w:rsid w:val="00AB0274"/>
    <w:rsid w:val="00AB06CF"/>
    <w:rsid w:val="00AB0C4A"/>
    <w:rsid w:val="00AB0D37"/>
    <w:rsid w:val="00AB0D64"/>
    <w:rsid w:val="00AB16F6"/>
    <w:rsid w:val="00AB189E"/>
    <w:rsid w:val="00AB1951"/>
    <w:rsid w:val="00AB1A07"/>
    <w:rsid w:val="00AB1B5B"/>
    <w:rsid w:val="00AB213C"/>
    <w:rsid w:val="00AB2286"/>
    <w:rsid w:val="00AB247E"/>
    <w:rsid w:val="00AB24ED"/>
    <w:rsid w:val="00AB2602"/>
    <w:rsid w:val="00AB26E6"/>
    <w:rsid w:val="00AB274A"/>
    <w:rsid w:val="00AB2989"/>
    <w:rsid w:val="00AB30DB"/>
    <w:rsid w:val="00AB35A6"/>
    <w:rsid w:val="00AB425A"/>
    <w:rsid w:val="00AB4800"/>
    <w:rsid w:val="00AB4962"/>
    <w:rsid w:val="00AB4B12"/>
    <w:rsid w:val="00AB4F08"/>
    <w:rsid w:val="00AB4FA7"/>
    <w:rsid w:val="00AB516E"/>
    <w:rsid w:val="00AB523C"/>
    <w:rsid w:val="00AB529C"/>
    <w:rsid w:val="00AB5883"/>
    <w:rsid w:val="00AB594E"/>
    <w:rsid w:val="00AB5ABA"/>
    <w:rsid w:val="00AB5BB7"/>
    <w:rsid w:val="00AB5CCF"/>
    <w:rsid w:val="00AB64F5"/>
    <w:rsid w:val="00AB6770"/>
    <w:rsid w:val="00AB6783"/>
    <w:rsid w:val="00AB72AB"/>
    <w:rsid w:val="00AB73F3"/>
    <w:rsid w:val="00AB7588"/>
    <w:rsid w:val="00AB7610"/>
    <w:rsid w:val="00AB77E6"/>
    <w:rsid w:val="00AB77F2"/>
    <w:rsid w:val="00AB7801"/>
    <w:rsid w:val="00AB7A5E"/>
    <w:rsid w:val="00AB7BA0"/>
    <w:rsid w:val="00AB7DD2"/>
    <w:rsid w:val="00AB7EAE"/>
    <w:rsid w:val="00AC02C6"/>
    <w:rsid w:val="00AC057B"/>
    <w:rsid w:val="00AC0791"/>
    <w:rsid w:val="00AC082C"/>
    <w:rsid w:val="00AC0B16"/>
    <w:rsid w:val="00AC0D9F"/>
    <w:rsid w:val="00AC0DA5"/>
    <w:rsid w:val="00AC0E5A"/>
    <w:rsid w:val="00AC11BD"/>
    <w:rsid w:val="00AC1260"/>
    <w:rsid w:val="00AC1413"/>
    <w:rsid w:val="00AC1EBE"/>
    <w:rsid w:val="00AC2133"/>
    <w:rsid w:val="00AC2432"/>
    <w:rsid w:val="00AC24BC"/>
    <w:rsid w:val="00AC2599"/>
    <w:rsid w:val="00AC260B"/>
    <w:rsid w:val="00AC2633"/>
    <w:rsid w:val="00AC28F7"/>
    <w:rsid w:val="00AC2F7C"/>
    <w:rsid w:val="00AC31FE"/>
    <w:rsid w:val="00AC33A7"/>
    <w:rsid w:val="00AC341D"/>
    <w:rsid w:val="00AC3431"/>
    <w:rsid w:val="00AC35B9"/>
    <w:rsid w:val="00AC3616"/>
    <w:rsid w:val="00AC39FD"/>
    <w:rsid w:val="00AC3B22"/>
    <w:rsid w:val="00AC3BBF"/>
    <w:rsid w:val="00AC3C5F"/>
    <w:rsid w:val="00AC4067"/>
    <w:rsid w:val="00AC448D"/>
    <w:rsid w:val="00AC478D"/>
    <w:rsid w:val="00AC4CB7"/>
    <w:rsid w:val="00AC52ED"/>
    <w:rsid w:val="00AC553B"/>
    <w:rsid w:val="00AC577E"/>
    <w:rsid w:val="00AC5790"/>
    <w:rsid w:val="00AC5E26"/>
    <w:rsid w:val="00AC6529"/>
    <w:rsid w:val="00AC695E"/>
    <w:rsid w:val="00AC6E3F"/>
    <w:rsid w:val="00AC6F0D"/>
    <w:rsid w:val="00AC72FA"/>
    <w:rsid w:val="00AC7348"/>
    <w:rsid w:val="00AC7549"/>
    <w:rsid w:val="00AC756B"/>
    <w:rsid w:val="00AC75BF"/>
    <w:rsid w:val="00AC77CD"/>
    <w:rsid w:val="00AC793E"/>
    <w:rsid w:val="00AC7C8E"/>
    <w:rsid w:val="00AD0112"/>
    <w:rsid w:val="00AD0261"/>
    <w:rsid w:val="00AD044D"/>
    <w:rsid w:val="00AD0804"/>
    <w:rsid w:val="00AD0828"/>
    <w:rsid w:val="00AD0C81"/>
    <w:rsid w:val="00AD0CEC"/>
    <w:rsid w:val="00AD0D13"/>
    <w:rsid w:val="00AD1614"/>
    <w:rsid w:val="00AD1A42"/>
    <w:rsid w:val="00AD1A84"/>
    <w:rsid w:val="00AD1BCE"/>
    <w:rsid w:val="00AD2087"/>
    <w:rsid w:val="00AD21B9"/>
    <w:rsid w:val="00AD22A4"/>
    <w:rsid w:val="00AD22AD"/>
    <w:rsid w:val="00AD24C5"/>
    <w:rsid w:val="00AD24D7"/>
    <w:rsid w:val="00AD25C8"/>
    <w:rsid w:val="00AD2663"/>
    <w:rsid w:val="00AD2BB7"/>
    <w:rsid w:val="00AD2BDE"/>
    <w:rsid w:val="00AD30E0"/>
    <w:rsid w:val="00AD3171"/>
    <w:rsid w:val="00AD3251"/>
    <w:rsid w:val="00AD3372"/>
    <w:rsid w:val="00AD3DD9"/>
    <w:rsid w:val="00AD3E02"/>
    <w:rsid w:val="00AD3EDD"/>
    <w:rsid w:val="00AD4327"/>
    <w:rsid w:val="00AD47F6"/>
    <w:rsid w:val="00AD4893"/>
    <w:rsid w:val="00AD49F0"/>
    <w:rsid w:val="00AD5006"/>
    <w:rsid w:val="00AD5297"/>
    <w:rsid w:val="00AD5559"/>
    <w:rsid w:val="00AD5836"/>
    <w:rsid w:val="00AD5A0E"/>
    <w:rsid w:val="00AD5A5C"/>
    <w:rsid w:val="00AD5B71"/>
    <w:rsid w:val="00AD5CCD"/>
    <w:rsid w:val="00AD5D77"/>
    <w:rsid w:val="00AD5DF7"/>
    <w:rsid w:val="00AD619B"/>
    <w:rsid w:val="00AD66D5"/>
    <w:rsid w:val="00AD6C01"/>
    <w:rsid w:val="00AD6C9C"/>
    <w:rsid w:val="00AD6D48"/>
    <w:rsid w:val="00AD7284"/>
    <w:rsid w:val="00AD75A8"/>
    <w:rsid w:val="00AD7825"/>
    <w:rsid w:val="00AD7BE3"/>
    <w:rsid w:val="00AE01FE"/>
    <w:rsid w:val="00AE02AE"/>
    <w:rsid w:val="00AE0485"/>
    <w:rsid w:val="00AE0619"/>
    <w:rsid w:val="00AE06D3"/>
    <w:rsid w:val="00AE0880"/>
    <w:rsid w:val="00AE09E7"/>
    <w:rsid w:val="00AE0E5C"/>
    <w:rsid w:val="00AE1021"/>
    <w:rsid w:val="00AE137E"/>
    <w:rsid w:val="00AE17B3"/>
    <w:rsid w:val="00AE19BD"/>
    <w:rsid w:val="00AE1A2A"/>
    <w:rsid w:val="00AE1D5E"/>
    <w:rsid w:val="00AE204A"/>
    <w:rsid w:val="00AE249F"/>
    <w:rsid w:val="00AE27DE"/>
    <w:rsid w:val="00AE2875"/>
    <w:rsid w:val="00AE3207"/>
    <w:rsid w:val="00AE32A8"/>
    <w:rsid w:val="00AE330D"/>
    <w:rsid w:val="00AE3386"/>
    <w:rsid w:val="00AE3391"/>
    <w:rsid w:val="00AE339A"/>
    <w:rsid w:val="00AE35AF"/>
    <w:rsid w:val="00AE3728"/>
    <w:rsid w:val="00AE37BC"/>
    <w:rsid w:val="00AE38DF"/>
    <w:rsid w:val="00AE3979"/>
    <w:rsid w:val="00AE3CA6"/>
    <w:rsid w:val="00AE3CEC"/>
    <w:rsid w:val="00AE3D1F"/>
    <w:rsid w:val="00AE4332"/>
    <w:rsid w:val="00AE48FE"/>
    <w:rsid w:val="00AE4C55"/>
    <w:rsid w:val="00AE4CD3"/>
    <w:rsid w:val="00AE4F47"/>
    <w:rsid w:val="00AE50D3"/>
    <w:rsid w:val="00AE52CC"/>
    <w:rsid w:val="00AE5652"/>
    <w:rsid w:val="00AE5795"/>
    <w:rsid w:val="00AE5876"/>
    <w:rsid w:val="00AE5BFB"/>
    <w:rsid w:val="00AE5EB7"/>
    <w:rsid w:val="00AE5FBF"/>
    <w:rsid w:val="00AE622C"/>
    <w:rsid w:val="00AE64F6"/>
    <w:rsid w:val="00AE6810"/>
    <w:rsid w:val="00AE6814"/>
    <w:rsid w:val="00AE6AE4"/>
    <w:rsid w:val="00AE6BC5"/>
    <w:rsid w:val="00AE6D82"/>
    <w:rsid w:val="00AE743F"/>
    <w:rsid w:val="00AE79AD"/>
    <w:rsid w:val="00AE7A58"/>
    <w:rsid w:val="00AF092F"/>
    <w:rsid w:val="00AF0B30"/>
    <w:rsid w:val="00AF0DBA"/>
    <w:rsid w:val="00AF0ED7"/>
    <w:rsid w:val="00AF0F15"/>
    <w:rsid w:val="00AF0F56"/>
    <w:rsid w:val="00AF1014"/>
    <w:rsid w:val="00AF120A"/>
    <w:rsid w:val="00AF12CF"/>
    <w:rsid w:val="00AF175A"/>
    <w:rsid w:val="00AF1B45"/>
    <w:rsid w:val="00AF1BCC"/>
    <w:rsid w:val="00AF1E76"/>
    <w:rsid w:val="00AF1FBB"/>
    <w:rsid w:val="00AF20AE"/>
    <w:rsid w:val="00AF220B"/>
    <w:rsid w:val="00AF2669"/>
    <w:rsid w:val="00AF2763"/>
    <w:rsid w:val="00AF294F"/>
    <w:rsid w:val="00AF2A58"/>
    <w:rsid w:val="00AF33DB"/>
    <w:rsid w:val="00AF34EF"/>
    <w:rsid w:val="00AF3820"/>
    <w:rsid w:val="00AF3E1B"/>
    <w:rsid w:val="00AF416E"/>
    <w:rsid w:val="00AF4457"/>
    <w:rsid w:val="00AF449C"/>
    <w:rsid w:val="00AF459A"/>
    <w:rsid w:val="00AF47AB"/>
    <w:rsid w:val="00AF4C4A"/>
    <w:rsid w:val="00AF4EF9"/>
    <w:rsid w:val="00AF52FA"/>
    <w:rsid w:val="00AF5519"/>
    <w:rsid w:val="00AF56C7"/>
    <w:rsid w:val="00AF57F8"/>
    <w:rsid w:val="00AF5828"/>
    <w:rsid w:val="00AF5C91"/>
    <w:rsid w:val="00AF608B"/>
    <w:rsid w:val="00AF6103"/>
    <w:rsid w:val="00AF6130"/>
    <w:rsid w:val="00AF6247"/>
    <w:rsid w:val="00AF62B3"/>
    <w:rsid w:val="00AF6359"/>
    <w:rsid w:val="00AF6418"/>
    <w:rsid w:val="00AF6647"/>
    <w:rsid w:val="00AF6B35"/>
    <w:rsid w:val="00AF6C07"/>
    <w:rsid w:val="00AF6CD0"/>
    <w:rsid w:val="00AF6CD1"/>
    <w:rsid w:val="00AF70A3"/>
    <w:rsid w:val="00AF71C4"/>
    <w:rsid w:val="00AF733D"/>
    <w:rsid w:val="00AF74DE"/>
    <w:rsid w:val="00AF75DA"/>
    <w:rsid w:val="00AF784F"/>
    <w:rsid w:val="00AF7C78"/>
    <w:rsid w:val="00B006AE"/>
    <w:rsid w:val="00B00BF4"/>
    <w:rsid w:val="00B00CA1"/>
    <w:rsid w:val="00B00EDA"/>
    <w:rsid w:val="00B00EE0"/>
    <w:rsid w:val="00B010D2"/>
    <w:rsid w:val="00B011D8"/>
    <w:rsid w:val="00B01584"/>
    <w:rsid w:val="00B016B8"/>
    <w:rsid w:val="00B01710"/>
    <w:rsid w:val="00B01863"/>
    <w:rsid w:val="00B0186F"/>
    <w:rsid w:val="00B0199F"/>
    <w:rsid w:val="00B01C08"/>
    <w:rsid w:val="00B01E4E"/>
    <w:rsid w:val="00B01E68"/>
    <w:rsid w:val="00B021AB"/>
    <w:rsid w:val="00B0224B"/>
    <w:rsid w:val="00B02AC5"/>
    <w:rsid w:val="00B02E32"/>
    <w:rsid w:val="00B0331E"/>
    <w:rsid w:val="00B0348E"/>
    <w:rsid w:val="00B0353F"/>
    <w:rsid w:val="00B03F24"/>
    <w:rsid w:val="00B0414E"/>
    <w:rsid w:val="00B04397"/>
    <w:rsid w:val="00B043AB"/>
    <w:rsid w:val="00B04712"/>
    <w:rsid w:val="00B049B7"/>
    <w:rsid w:val="00B04B80"/>
    <w:rsid w:val="00B051A9"/>
    <w:rsid w:val="00B05293"/>
    <w:rsid w:val="00B0557C"/>
    <w:rsid w:val="00B05755"/>
    <w:rsid w:val="00B058B8"/>
    <w:rsid w:val="00B0595E"/>
    <w:rsid w:val="00B060EA"/>
    <w:rsid w:val="00B068D3"/>
    <w:rsid w:val="00B069D1"/>
    <w:rsid w:val="00B06DD5"/>
    <w:rsid w:val="00B06F5D"/>
    <w:rsid w:val="00B06F77"/>
    <w:rsid w:val="00B06F7D"/>
    <w:rsid w:val="00B0730B"/>
    <w:rsid w:val="00B07350"/>
    <w:rsid w:val="00B074A9"/>
    <w:rsid w:val="00B0750A"/>
    <w:rsid w:val="00B07516"/>
    <w:rsid w:val="00B076C5"/>
    <w:rsid w:val="00B0784B"/>
    <w:rsid w:val="00B079B7"/>
    <w:rsid w:val="00B07A32"/>
    <w:rsid w:val="00B07BE2"/>
    <w:rsid w:val="00B07C6A"/>
    <w:rsid w:val="00B07F97"/>
    <w:rsid w:val="00B10540"/>
    <w:rsid w:val="00B1074A"/>
    <w:rsid w:val="00B107BC"/>
    <w:rsid w:val="00B10B24"/>
    <w:rsid w:val="00B10F3F"/>
    <w:rsid w:val="00B11027"/>
    <w:rsid w:val="00B11170"/>
    <w:rsid w:val="00B11317"/>
    <w:rsid w:val="00B11358"/>
    <w:rsid w:val="00B11371"/>
    <w:rsid w:val="00B1168D"/>
    <w:rsid w:val="00B1179E"/>
    <w:rsid w:val="00B11903"/>
    <w:rsid w:val="00B11926"/>
    <w:rsid w:val="00B11A07"/>
    <w:rsid w:val="00B11BFF"/>
    <w:rsid w:val="00B11E6D"/>
    <w:rsid w:val="00B11F56"/>
    <w:rsid w:val="00B11F86"/>
    <w:rsid w:val="00B12046"/>
    <w:rsid w:val="00B122E1"/>
    <w:rsid w:val="00B12400"/>
    <w:rsid w:val="00B124E2"/>
    <w:rsid w:val="00B12F50"/>
    <w:rsid w:val="00B14060"/>
    <w:rsid w:val="00B14072"/>
    <w:rsid w:val="00B141BE"/>
    <w:rsid w:val="00B14381"/>
    <w:rsid w:val="00B14433"/>
    <w:rsid w:val="00B1463F"/>
    <w:rsid w:val="00B14773"/>
    <w:rsid w:val="00B14A8D"/>
    <w:rsid w:val="00B14CC1"/>
    <w:rsid w:val="00B14DF4"/>
    <w:rsid w:val="00B15474"/>
    <w:rsid w:val="00B15B11"/>
    <w:rsid w:val="00B160F7"/>
    <w:rsid w:val="00B16159"/>
    <w:rsid w:val="00B16242"/>
    <w:rsid w:val="00B1629C"/>
    <w:rsid w:val="00B16338"/>
    <w:rsid w:val="00B16390"/>
    <w:rsid w:val="00B1657E"/>
    <w:rsid w:val="00B16632"/>
    <w:rsid w:val="00B1681E"/>
    <w:rsid w:val="00B169C4"/>
    <w:rsid w:val="00B16B98"/>
    <w:rsid w:val="00B16BC2"/>
    <w:rsid w:val="00B17279"/>
    <w:rsid w:val="00B17542"/>
    <w:rsid w:val="00B175EF"/>
    <w:rsid w:val="00B1787D"/>
    <w:rsid w:val="00B17A89"/>
    <w:rsid w:val="00B17BE8"/>
    <w:rsid w:val="00B17EAD"/>
    <w:rsid w:val="00B20102"/>
    <w:rsid w:val="00B2013F"/>
    <w:rsid w:val="00B202CF"/>
    <w:rsid w:val="00B2037D"/>
    <w:rsid w:val="00B2099C"/>
    <w:rsid w:val="00B20D02"/>
    <w:rsid w:val="00B20E42"/>
    <w:rsid w:val="00B20E4B"/>
    <w:rsid w:val="00B210FB"/>
    <w:rsid w:val="00B21504"/>
    <w:rsid w:val="00B21734"/>
    <w:rsid w:val="00B217EF"/>
    <w:rsid w:val="00B21AFD"/>
    <w:rsid w:val="00B21F1D"/>
    <w:rsid w:val="00B22539"/>
    <w:rsid w:val="00B226CB"/>
    <w:rsid w:val="00B2285E"/>
    <w:rsid w:val="00B2290B"/>
    <w:rsid w:val="00B22D19"/>
    <w:rsid w:val="00B22EF9"/>
    <w:rsid w:val="00B230C9"/>
    <w:rsid w:val="00B23177"/>
    <w:rsid w:val="00B2348A"/>
    <w:rsid w:val="00B2353C"/>
    <w:rsid w:val="00B23887"/>
    <w:rsid w:val="00B23AEA"/>
    <w:rsid w:val="00B24356"/>
    <w:rsid w:val="00B24376"/>
    <w:rsid w:val="00B24411"/>
    <w:rsid w:val="00B249C3"/>
    <w:rsid w:val="00B24B2A"/>
    <w:rsid w:val="00B2503A"/>
    <w:rsid w:val="00B2507A"/>
    <w:rsid w:val="00B25091"/>
    <w:rsid w:val="00B2528F"/>
    <w:rsid w:val="00B2572B"/>
    <w:rsid w:val="00B25D2B"/>
    <w:rsid w:val="00B261A4"/>
    <w:rsid w:val="00B26383"/>
    <w:rsid w:val="00B264CE"/>
    <w:rsid w:val="00B26AAD"/>
    <w:rsid w:val="00B26C18"/>
    <w:rsid w:val="00B26D7E"/>
    <w:rsid w:val="00B26DEB"/>
    <w:rsid w:val="00B272DB"/>
    <w:rsid w:val="00B275D1"/>
    <w:rsid w:val="00B2771C"/>
    <w:rsid w:val="00B27917"/>
    <w:rsid w:val="00B27ABD"/>
    <w:rsid w:val="00B27B97"/>
    <w:rsid w:val="00B27C24"/>
    <w:rsid w:val="00B3010C"/>
    <w:rsid w:val="00B3029D"/>
    <w:rsid w:val="00B3095B"/>
    <w:rsid w:val="00B30B97"/>
    <w:rsid w:val="00B30DDC"/>
    <w:rsid w:val="00B31093"/>
    <w:rsid w:val="00B311C9"/>
    <w:rsid w:val="00B31AB4"/>
    <w:rsid w:val="00B31B65"/>
    <w:rsid w:val="00B321B5"/>
    <w:rsid w:val="00B32449"/>
    <w:rsid w:val="00B325B0"/>
    <w:rsid w:val="00B32740"/>
    <w:rsid w:val="00B32D53"/>
    <w:rsid w:val="00B33007"/>
    <w:rsid w:val="00B33208"/>
    <w:rsid w:val="00B3425B"/>
    <w:rsid w:val="00B3437A"/>
    <w:rsid w:val="00B34928"/>
    <w:rsid w:val="00B349CA"/>
    <w:rsid w:val="00B34A06"/>
    <w:rsid w:val="00B34A91"/>
    <w:rsid w:val="00B34D5A"/>
    <w:rsid w:val="00B34FB6"/>
    <w:rsid w:val="00B35432"/>
    <w:rsid w:val="00B35AB1"/>
    <w:rsid w:val="00B35F62"/>
    <w:rsid w:val="00B3650F"/>
    <w:rsid w:val="00B365BC"/>
    <w:rsid w:val="00B366D7"/>
    <w:rsid w:val="00B367D5"/>
    <w:rsid w:val="00B36B26"/>
    <w:rsid w:val="00B36B6B"/>
    <w:rsid w:val="00B36C0A"/>
    <w:rsid w:val="00B36E85"/>
    <w:rsid w:val="00B36FE3"/>
    <w:rsid w:val="00B37093"/>
    <w:rsid w:val="00B3750C"/>
    <w:rsid w:val="00B37805"/>
    <w:rsid w:val="00B40271"/>
    <w:rsid w:val="00B40325"/>
    <w:rsid w:val="00B4036D"/>
    <w:rsid w:val="00B40490"/>
    <w:rsid w:val="00B405A0"/>
    <w:rsid w:val="00B40875"/>
    <w:rsid w:val="00B408C4"/>
    <w:rsid w:val="00B40A66"/>
    <w:rsid w:val="00B40D98"/>
    <w:rsid w:val="00B41277"/>
    <w:rsid w:val="00B41306"/>
    <w:rsid w:val="00B41834"/>
    <w:rsid w:val="00B41917"/>
    <w:rsid w:val="00B41980"/>
    <w:rsid w:val="00B41B85"/>
    <w:rsid w:val="00B42E47"/>
    <w:rsid w:val="00B43031"/>
    <w:rsid w:val="00B4310B"/>
    <w:rsid w:val="00B433BB"/>
    <w:rsid w:val="00B436AE"/>
    <w:rsid w:val="00B43855"/>
    <w:rsid w:val="00B4388B"/>
    <w:rsid w:val="00B43EF0"/>
    <w:rsid w:val="00B443FF"/>
    <w:rsid w:val="00B446F7"/>
    <w:rsid w:val="00B448E3"/>
    <w:rsid w:val="00B44A8E"/>
    <w:rsid w:val="00B44BE9"/>
    <w:rsid w:val="00B45055"/>
    <w:rsid w:val="00B45409"/>
    <w:rsid w:val="00B45A9B"/>
    <w:rsid w:val="00B45AEE"/>
    <w:rsid w:val="00B46586"/>
    <w:rsid w:val="00B4675A"/>
    <w:rsid w:val="00B467B0"/>
    <w:rsid w:val="00B46981"/>
    <w:rsid w:val="00B46A12"/>
    <w:rsid w:val="00B46C07"/>
    <w:rsid w:val="00B46E8D"/>
    <w:rsid w:val="00B47299"/>
    <w:rsid w:val="00B47400"/>
    <w:rsid w:val="00B47459"/>
    <w:rsid w:val="00B4765B"/>
    <w:rsid w:val="00B47C9C"/>
    <w:rsid w:val="00B47DEC"/>
    <w:rsid w:val="00B5031A"/>
    <w:rsid w:val="00B50498"/>
    <w:rsid w:val="00B504B3"/>
    <w:rsid w:val="00B50654"/>
    <w:rsid w:val="00B50729"/>
    <w:rsid w:val="00B50AB3"/>
    <w:rsid w:val="00B50BC3"/>
    <w:rsid w:val="00B50D04"/>
    <w:rsid w:val="00B50DBD"/>
    <w:rsid w:val="00B51009"/>
    <w:rsid w:val="00B512C6"/>
    <w:rsid w:val="00B51451"/>
    <w:rsid w:val="00B51545"/>
    <w:rsid w:val="00B51A32"/>
    <w:rsid w:val="00B51AB6"/>
    <w:rsid w:val="00B51CC0"/>
    <w:rsid w:val="00B521B0"/>
    <w:rsid w:val="00B5226E"/>
    <w:rsid w:val="00B522C2"/>
    <w:rsid w:val="00B52663"/>
    <w:rsid w:val="00B528A3"/>
    <w:rsid w:val="00B529C3"/>
    <w:rsid w:val="00B52B19"/>
    <w:rsid w:val="00B52CE0"/>
    <w:rsid w:val="00B52CED"/>
    <w:rsid w:val="00B52D34"/>
    <w:rsid w:val="00B52DD2"/>
    <w:rsid w:val="00B535A7"/>
    <w:rsid w:val="00B535D8"/>
    <w:rsid w:val="00B536B9"/>
    <w:rsid w:val="00B53CB1"/>
    <w:rsid w:val="00B53D96"/>
    <w:rsid w:val="00B53D9E"/>
    <w:rsid w:val="00B53F88"/>
    <w:rsid w:val="00B54271"/>
    <w:rsid w:val="00B54609"/>
    <w:rsid w:val="00B546C3"/>
    <w:rsid w:val="00B550BE"/>
    <w:rsid w:val="00B550E8"/>
    <w:rsid w:val="00B557FA"/>
    <w:rsid w:val="00B55B4C"/>
    <w:rsid w:val="00B55B76"/>
    <w:rsid w:val="00B55D96"/>
    <w:rsid w:val="00B55EF1"/>
    <w:rsid w:val="00B560B8"/>
    <w:rsid w:val="00B563A3"/>
    <w:rsid w:val="00B5640A"/>
    <w:rsid w:val="00B56754"/>
    <w:rsid w:val="00B567DD"/>
    <w:rsid w:val="00B56CEF"/>
    <w:rsid w:val="00B56D4E"/>
    <w:rsid w:val="00B56FB2"/>
    <w:rsid w:val="00B56FDD"/>
    <w:rsid w:val="00B57310"/>
    <w:rsid w:val="00B57561"/>
    <w:rsid w:val="00B57664"/>
    <w:rsid w:val="00B57966"/>
    <w:rsid w:val="00B57981"/>
    <w:rsid w:val="00B57A57"/>
    <w:rsid w:val="00B57BC6"/>
    <w:rsid w:val="00B600D6"/>
    <w:rsid w:val="00B601FB"/>
    <w:rsid w:val="00B6022C"/>
    <w:rsid w:val="00B60255"/>
    <w:rsid w:val="00B6047D"/>
    <w:rsid w:val="00B6049E"/>
    <w:rsid w:val="00B60878"/>
    <w:rsid w:val="00B60D55"/>
    <w:rsid w:val="00B61276"/>
    <w:rsid w:val="00B614CB"/>
    <w:rsid w:val="00B619B3"/>
    <w:rsid w:val="00B61B0A"/>
    <w:rsid w:val="00B61D65"/>
    <w:rsid w:val="00B61FA6"/>
    <w:rsid w:val="00B6258D"/>
    <w:rsid w:val="00B62806"/>
    <w:rsid w:val="00B629A0"/>
    <w:rsid w:val="00B62A8E"/>
    <w:rsid w:val="00B62AE1"/>
    <w:rsid w:val="00B62EA3"/>
    <w:rsid w:val="00B62EB3"/>
    <w:rsid w:val="00B62EC9"/>
    <w:rsid w:val="00B632E7"/>
    <w:rsid w:val="00B63364"/>
    <w:rsid w:val="00B63496"/>
    <w:rsid w:val="00B636DA"/>
    <w:rsid w:val="00B63DF2"/>
    <w:rsid w:val="00B63E40"/>
    <w:rsid w:val="00B6449B"/>
    <w:rsid w:val="00B6470F"/>
    <w:rsid w:val="00B64C14"/>
    <w:rsid w:val="00B65189"/>
    <w:rsid w:val="00B65714"/>
    <w:rsid w:val="00B658BE"/>
    <w:rsid w:val="00B65A69"/>
    <w:rsid w:val="00B65EB6"/>
    <w:rsid w:val="00B65EF4"/>
    <w:rsid w:val="00B65F3B"/>
    <w:rsid w:val="00B66715"/>
    <w:rsid w:val="00B671C6"/>
    <w:rsid w:val="00B6751D"/>
    <w:rsid w:val="00B67ADE"/>
    <w:rsid w:val="00B67B65"/>
    <w:rsid w:val="00B67E23"/>
    <w:rsid w:val="00B67E35"/>
    <w:rsid w:val="00B67E64"/>
    <w:rsid w:val="00B70060"/>
    <w:rsid w:val="00B700E3"/>
    <w:rsid w:val="00B700FE"/>
    <w:rsid w:val="00B701D7"/>
    <w:rsid w:val="00B70428"/>
    <w:rsid w:val="00B70458"/>
    <w:rsid w:val="00B707B7"/>
    <w:rsid w:val="00B7080A"/>
    <w:rsid w:val="00B70EAA"/>
    <w:rsid w:val="00B71360"/>
    <w:rsid w:val="00B71457"/>
    <w:rsid w:val="00B718A6"/>
    <w:rsid w:val="00B718AB"/>
    <w:rsid w:val="00B71AA4"/>
    <w:rsid w:val="00B71B0C"/>
    <w:rsid w:val="00B71C42"/>
    <w:rsid w:val="00B71D0D"/>
    <w:rsid w:val="00B71F9E"/>
    <w:rsid w:val="00B71FED"/>
    <w:rsid w:val="00B721EE"/>
    <w:rsid w:val="00B7253E"/>
    <w:rsid w:val="00B72BE0"/>
    <w:rsid w:val="00B72E48"/>
    <w:rsid w:val="00B73171"/>
    <w:rsid w:val="00B735FA"/>
    <w:rsid w:val="00B73A77"/>
    <w:rsid w:val="00B74394"/>
    <w:rsid w:val="00B74664"/>
    <w:rsid w:val="00B74770"/>
    <w:rsid w:val="00B74ACB"/>
    <w:rsid w:val="00B74FB0"/>
    <w:rsid w:val="00B75201"/>
    <w:rsid w:val="00B7530F"/>
    <w:rsid w:val="00B75373"/>
    <w:rsid w:val="00B754C6"/>
    <w:rsid w:val="00B754EB"/>
    <w:rsid w:val="00B756D9"/>
    <w:rsid w:val="00B75972"/>
    <w:rsid w:val="00B75ACE"/>
    <w:rsid w:val="00B75B8B"/>
    <w:rsid w:val="00B75FA1"/>
    <w:rsid w:val="00B764B1"/>
    <w:rsid w:val="00B76536"/>
    <w:rsid w:val="00B7655F"/>
    <w:rsid w:val="00B76AB1"/>
    <w:rsid w:val="00B76DFB"/>
    <w:rsid w:val="00B76EDC"/>
    <w:rsid w:val="00B76F99"/>
    <w:rsid w:val="00B771A6"/>
    <w:rsid w:val="00B774D3"/>
    <w:rsid w:val="00B775B5"/>
    <w:rsid w:val="00B77E16"/>
    <w:rsid w:val="00B77E26"/>
    <w:rsid w:val="00B800D5"/>
    <w:rsid w:val="00B80300"/>
    <w:rsid w:val="00B804E2"/>
    <w:rsid w:val="00B80645"/>
    <w:rsid w:val="00B806FB"/>
    <w:rsid w:val="00B807F6"/>
    <w:rsid w:val="00B80975"/>
    <w:rsid w:val="00B80AAB"/>
    <w:rsid w:val="00B81034"/>
    <w:rsid w:val="00B8144B"/>
    <w:rsid w:val="00B81584"/>
    <w:rsid w:val="00B81659"/>
    <w:rsid w:val="00B8252D"/>
    <w:rsid w:val="00B82777"/>
    <w:rsid w:val="00B8299E"/>
    <w:rsid w:val="00B82D35"/>
    <w:rsid w:val="00B82F37"/>
    <w:rsid w:val="00B83302"/>
    <w:rsid w:val="00B8346F"/>
    <w:rsid w:val="00B83528"/>
    <w:rsid w:val="00B83612"/>
    <w:rsid w:val="00B83797"/>
    <w:rsid w:val="00B83AFB"/>
    <w:rsid w:val="00B8408B"/>
    <w:rsid w:val="00B84621"/>
    <w:rsid w:val="00B84A4A"/>
    <w:rsid w:val="00B84E88"/>
    <w:rsid w:val="00B857B9"/>
    <w:rsid w:val="00B85B47"/>
    <w:rsid w:val="00B85F5D"/>
    <w:rsid w:val="00B860CD"/>
    <w:rsid w:val="00B8623C"/>
    <w:rsid w:val="00B865F8"/>
    <w:rsid w:val="00B86868"/>
    <w:rsid w:val="00B869E8"/>
    <w:rsid w:val="00B86DAF"/>
    <w:rsid w:val="00B86EB5"/>
    <w:rsid w:val="00B86EBC"/>
    <w:rsid w:val="00B86FFF"/>
    <w:rsid w:val="00B87371"/>
    <w:rsid w:val="00B877ED"/>
    <w:rsid w:val="00B87A97"/>
    <w:rsid w:val="00B87D02"/>
    <w:rsid w:val="00B87E1C"/>
    <w:rsid w:val="00B90082"/>
    <w:rsid w:val="00B9034D"/>
    <w:rsid w:val="00B9044C"/>
    <w:rsid w:val="00B904B2"/>
    <w:rsid w:val="00B90815"/>
    <w:rsid w:val="00B90831"/>
    <w:rsid w:val="00B9099F"/>
    <w:rsid w:val="00B90C04"/>
    <w:rsid w:val="00B90D68"/>
    <w:rsid w:val="00B90EB2"/>
    <w:rsid w:val="00B90F6A"/>
    <w:rsid w:val="00B91202"/>
    <w:rsid w:val="00B91255"/>
    <w:rsid w:val="00B9126A"/>
    <w:rsid w:val="00B915DF"/>
    <w:rsid w:val="00B91860"/>
    <w:rsid w:val="00B918AD"/>
    <w:rsid w:val="00B921BB"/>
    <w:rsid w:val="00B921C5"/>
    <w:rsid w:val="00B92300"/>
    <w:rsid w:val="00B92500"/>
    <w:rsid w:val="00B927E3"/>
    <w:rsid w:val="00B9286E"/>
    <w:rsid w:val="00B928D1"/>
    <w:rsid w:val="00B929B4"/>
    <w:rsid w:val="00B92A64"/>
    <w:rsid w:val="00B92B29"/>
    <w:rsid w:val="00B92DE4"/>
    <w:rsid w:val="00B93251"/>
    <w:rsid w:val="00B9344D"/>
    <w:rsid w:val="00B935AA"/>
    <w:rsid w:val="00B93613"/>
    <w:rsid w:val="00B93A3C"/>
    <w:rsid w:val="00B93B9D"/>
    <w:rsid w:val="00B93CBF"/>
    <w:rsid w:val="00B93E03"/>
    <w:rsid w:val="00B93F9A"/>
    <w:rsid w:val="00B94089"/>
    <w:rsid w:val="00B955F4"/>
    <w:rsid w:val="00B95BE7"/>
    <w:rsid w:val="00B95F2D"/>
    <w:rsid w:val="00B96284"/>
    <w:rsid w:val="00B96301"/>
    <w:rsid w:val="00B963D2"/>
    <w:rsid w:val="00B96691"/>
    <w:rsid w:val="00B970C5"/>
    <w:rsid w:val="00B9760D"/>
    <w:rsid w:val="00B97638"/>
    <w:rsid w:val="00B97746"/>
    <w:rsid w:val="00B97A40"/>
    <w:rsid w:val="00B97C8B"/>
    <w:rsid w:val="00BA069D"/>
    <w:rsid w:val="00BA07AB"/>
    <w:rsid w:val="00BA0AD5"/>
    <w:rsid w:val="00BA0BE3"/>
    <w:rsid w:val="00BA0C7A"/>
    <w:rsid w:val="00BA0F14"/>
    <w:rsid w:val="00BA1027"/>
    <w:rsid w:val="00BA1415"/>
    <w:rsid w:val="00BA1497"/>
    <w:rsid w:val="00BA17EF"/>
    <w:rsid w:val="00BA1802"/>
    <w:rsid w:val="00BA1FC7"/>
    <w:rsid w:val="00BA1FD4"/>
    <w:rsid w:val="00BA2433"/>
    <w:rsid w:val="00BA2947"/>
    <w:rsid w:val="00BA2B20"/>
    <w:rsid w:val="00BA2CA8"/>
    <w:rsid w:val="00BA2EC6"/>
    <w:rsid w:val="00BA34E4"/>
    <w:rsid w:val="00BA358C"/>
    <w:rsid w:val="00BA36D1"/>
    <w:rsid w:val="00BA375E"/>
    <w:rsid w:val="00BA3CFE"/>
    <w:rsid w:val="00BA3EFD"/>
    <w:rsid w:val="00BA3F78"/>
    <w:rsid w:val="00BA4188"/>
    <w:rsid w:val="00BA4201"/>
    <w:rsid w:val="00BA4692"/>
    <w:rsid w:val="00BA47BB"/>
    <w:rsid w:val="00BA4ED0"/>
    <w:rsid w:val="00BA4F1C"/>
    <w:rsid w:val="00BA4F41"/>
    <w:rsid w:val="00BA51CF"/>
    <w:rsid w:val="00BA526D"/>
    <w:rsid w:val="00BA54A7"/>
    <w:rsid w:val="00BA562B"/>
    <w:rsid w:val="00BA5674"/>
    <w:rsid w:val="00BA5924"/>
    <w:rsid w:val="00BA5A8B"/>
    <w:rsid w:val="00BA5A90"/>
    <w:rsid w:val="00BA5C37"/>
    <w:rsid w:val="00BA5FA5"/>
    <w:rsid w:val="00BA6057"/>
    <w:rsid w:val="00BA61B2"/>
    <w:rsid w:val="00BA6469"/>
    <w:rsid w:val="00BA6883"/>
    <w:rsid w:val="00BA697E"/>
    <w:rsid w:val="00BA6ACB"/>
    <w:rsid w:val="00BA6D08"/>
    <w:rsid w:val="00BA71A1"/>
    <w:rsid w:val="00BA71B6"/>
    <w:rsid w:val="00BB0034"/>
    <w:rsid w:val="00BB01F8"/>
    <w:rsid w:val="00BB028D"/>
    <w:rsid w:val="00BB02E1"/>
    <w:rsid w:val="00BB05C8"/>
    <w:rsid w:val="00BB0D18"/>
    <w:rsid w:val="00BB0FA9"/>
    <w:rsid w:val="00BB0FBE"/>
    <w:rsid w:val="00BB10FD"/>
    <w:rsid w:val="00BB1245"/>
    <w:rsid w:val="00BB15FE"/>
    <w:rsid w:val="00BB1636"/>
    <w:rsid w:val="00BB17E4"/>
    <w:rsid w:val="00BB18E0"/>
    <w:rsid w:val="00BB1D95"/>
    <w:rsid w:val="00BB1F06"/>
    <w:rsid w:val="00BB2250"/>
    <w:rsid w:val="00BB226E"/>
    <w:rsid w:val="00BB247A"/>
    <w:rsid w:val="00BB25D9"/>
    <w:rsid w:val="00BB25E0"/>
    <w:rsid w:val="00BB2600"/>
    <w:rsid w:val="00BB29BE"/>
    <w:rsid w:val="00BB2A14"/>
    <w:rsid w:val="00BB2B4E"/>
    <w:rsid w:val="00BB2C11"/>
    <w:rsid w:val="00BB2FF4"/>
    <w:rsid w:val="00BB3082"/>
    <w:rsid w:val="00BB31A2"/>
    <w:rsid w:val="00BB3FD8"/>
    <w:rsid w:val="00BB41F0"/>
    <w:rsid w:val="00BB4764"/>
    <w:rsid w:val="00BB4B0F"/>
    <w:rsid w:val="00BB525C"/>
    <w:rsid w:val="00BB529D"/>
    <w:rsid w:val="00BB5493"/>
    <w:rsid w:val="00BB5688"/>
    <w:rsid w:val="00BB5A2F"/>
    <w:rsid w:val="00BB5BFB"/>
    <w:rsid w:val="00BB60D6"/>
    <w:rsid w:val="00BB617E"/>
    <w:rsid w:val="00BB6217"/>
    <w:rsid w:val="00BB6412"/>
    <w:rsid w:val="00BB6588"/>
    <w:rsid w:val="00BB681C"/>
    <w:rsid w:val="00BB6B53"/>
    <w:rsid w:val="00BB6EB1"/>
    <w:rsid w:val="00BB73C5"/>
    <w:rsid w:val="00BB77A6"/>
    <w:rsid w:val="00BB785F"/>
    <w:rsid w:val="00BB7981"/>
    <w:rsid w:val="00BB7B4C"/>
    <w:rsid w:val="00BB7CA1"/>
    <w:rsid w:val="00BB7DBA"/>
    <w:rsid w:val="00BB7FCA"/>
    <w:rsid w:val="00BC024D"/>
    <w:rsid w:val="00BC0605"/>
    <w:rsid w:val="00BC0726"/>
    <w:rsid w:val="00BC0EB3"/>
    <w:rsid w:val="00BC1120"/>
    <w:rsid w:val="00BC14C1"/>
    <w:rsid w:val="00BC14D1"/>
    <w:rsid w:val="00BC16D5"/>
    <w:rsid w:val="00BC1B2E"/>
    <w:rsid w:val="00BC1BC2"/>
    <w:rsid w:val="00BC1E1F"/>
    <w:rsid w:val="00BC1F74"/>
    <w:rsid w:val="00BC281C"/>
    <w:rsid w:val="00BC2CDB"/>
    <w:rsid w:val="00BC2D6B"/>
    <w:rsid w:val="00BC3353"/>
    <w:rsid w:val="00BC3878"/>
    <w:rsid w:val="00BC3BF3"/>
    <w:rsid w:val="00BC3D74"/>
    <w:rsid w:val="00BC3FCA"/>
    <w:rsid w:val="00BC3FE6"/>
    <w:rsid w:val="00BC3FF7"/>
    <w:rsid w:val="00BC41A3"/>
    <w:rsid w:val="00BC4226"/>
    <w:rsid w:val="00BC444C"/>
    <w:rsid w:val="00BC448F"/>
    <w:rsid w:val="00BC46C4"/>
    <w:rsid w:val="00BC4C67"/>
    <w:rsid w:val="00BC529C"/>
    <w:rsid w:val="00BC533B"/>
    <w:rsid w:val="00BC5B04"/>
    <w:rsid w:val="00BC5C02"/>
    <w:rsid w:val="00BC5F35"/>
    <w:rsid w:val="00BC6243"/>
    <w:rsid w:val="00BC629F"/>
    <w:rsid w:val="00BC6433"/>
    <w:rsid w:val="00BC64BD"/>
    <w:rsid w:val="00BC6622"/>
    <w:rsid w:val="00BC679F"/>
    <w:rsid w:val="00BC697D"/>
    <w:rsid w:val="00BC6A64"/>
    <w:rsid w:val="00BC6AC5"/>
    <w:rsid w:val="00BC6D66"/>
    <w:rsid w:val="00BC6D6E"/>
    <w:rsid w:val="00BC6F6F"/>
    <w:rsid w:val="00BC72DA"/>
    <w:rsid w:val="00BC759E"/>
    <w:rsid w:val="00BC7802"/>
    <w:rsid w:val="00BC79B0"/>
    <w:rsid w:val="00BC7A04"/>
    <w:rsid w:val="00BC7AA0"/>
    <w:rsid w:val="00BD038F"/>
    <w:rsid w:val="00BD0463"/>
    <w:rsid w:val="00BD05D9"/>
    <w:rsid w:val="00BD06F0"/>
    <w:rsid w:val="00BD0F31"/>
    <w:rsid w:val="00BD10FB"/>
    <w:rsid w:val="00BD13C2"/>
    <w:rsid w:val="00BD147A"/>
    <w:rsid w:val="00BD1688"/>
    <w:rsid w:val="00BD171F"/>
    <w:rsid w:val="00BD1BCA"/>
    <w:rsid w:val="00BD1DDA"/>
    <w:rsid w:val="00BD1E6A"/>
    <w:rsid w:val="00BD2296"/>
    <w:rsid w:val="00BD24A6"/>
    <w:rsid w:val="00BD2BDC"/>
    <w:rsid w:val="00BD2CDA"/>
    <w:rsid w:val="00BD2DDC"/>
    <w:rsid w:val="00BD3070"/>
    <w:rsid w:val="00BD32C0"/>
    <w:rsid w:val="00BD35F6"/>
    <w:rsid w:val="00BD36AC"/>
    <w:rsid w:val="00BD3AEE"/>
    <w:rsid w:val="00BD3C4F"/>
    <w:rsid w:val="00BD3CF5"/>
    <w:rsid w:val="00BD43DE"/>
    <w:rsid w:val="00BD470E"/>
    <w:rsid w:val="00BD4E5C"/>
    <w:rsid w:val="00BD50B7"/>
    <w:rsid w:val="00BD5AA1"/>
    <w:rsid w:val="00BD615F"/>
    <w:rsid w:val="00BD6666"/>
    <w:rsid w:val="00BD6722"/>
    <w:rsid w:val="00BD6BE0"/>
    <w:rsid w:val="00BD6E96"/>
    <w:rsid w:val="00BD71AC"/>
    <w:rsid w:val="00BD71CF"/>
    <w:rsid w:val="00BD71FF"/>
    <w:rsid w:val="00BD7268"/>
    <w:rsid w:val="00BD7275"/>
    <w:rsid w:val="00BD73E1"/>
    <w:rsid w:val="00BD75E1"/>
    <w:rsid w:val="00BD76CF"/>
    <w:rsid w:val="00BD7912"/>
    <w:rsid w:val="00BD793F"/>
    <w:rsid w:val="00BD7A12"/>
    <w:rsid w:val="00BD7A6D"/>
    <w:rsid w:val="00BD7B32"/>
    <w:rsid w:val="00BE00BA"/>
    <w:rsid w:val="00BE06C3"/>
    <w:rsid w:val="00BE073B"/>
    <w:rsid w:val="00BE08E9"/>
    <w:rsid w:val="00BE0B0F"/>
    <w:rsid w:val="00BE0D2A"/>
    <w:rsid w:val="00BE106B"/>
    <w:rsid w:val="00BE1246"/>
    <w:rsid w:val="00BE1323"/>
    <w:rsid w:val="00BE1664"/>
    <w:rsid w:val="00BE1BAA"/>
    <w:rsid w:val="00BE1E18"/>
    <w:rsid w:val="00BE20A7"/>
    <w:rsid w:val="00BE21D1"/>
    <w:rsid w:val="00BE27C3"/>
    <w:rsid w:val="00BE28A1"/>
    <w:rsid w:val="00BE2C12"/>
    <w:rsid w:val="00BE2F6A"/>
    <w:rsid w:val="00BE3629"/>
    <w:rsid w:val="00BE3966"/>
    <w:rsid w:val="00BE3A16"/>
    <w:rsid w:val="00BE4140"/>
    <w:rsid w:val="00BE4425"/>
    <w:rsid w:val="00BE45C1"/>
    <w:rsid w:val="00BE45E3"/>
    <w:rsid w:val="00BE4D0B"/>
    <w:rsid w:val="00BE51D3"/>
    <w:rsid w:val="00BE539E"/>
    <w:rsid w:val="00BE5580"/>
    <w:rsid w:val="00BE56EC"/>
    <w:rsid w:val="00BE59A8"/>
    <w:rsid w:val="00BE5C2C"/>
    <w:rsid w:val="00BE5ED5"/>
    <w:rsid w:val="00BE5F9E"/>
    <w:rsid w:val="00BE600A"/>
    <w:rsid w:val="00BE6064"/>
    <w:rsid w:val="00BE60FD"/>
    <w:rsid w:val="00BE616B"/>
    <w:rsid w:val="00BE6887"/>
    <w:rsid w:val="00BE68A3"/>
    <w:rsid w:val="00BE6E7D"/>
    <w:rsid w:val="00BE6F52"/>
    <w:rsid w:val="00BE73E0"/>
    <w:rsid w:val="00BE750C"/>
    <w:rsid w:val="00BE78F6"/>
    <w:rsid w:val="00BE796A"/>
    <w:rsid w:val="00BE7988"/>
    <w:rsid w:val="00BE7B9B"/>
    <w:rsid w:val="00BE7E51"/>
    <w:rsid w:val="00BE7EE1"/>
    <w:rsid w:val="00BF0137"/>
    <w:rsid w:val="00BF01C2"/>
    <w:rsid w:val="00BF0222"/>
    <w:rsid w:val="00BF03F9"/>
    <w:rsid w:val="00BF070E"/>
    <w:rsid w:val="00BF082C"/>
    <w:rsid w:val="00BF0850"/>
    <w:rsid w:val="00BF0C13"/>
    <w:rsid w:val="00BF0D9A"/>
    <w:rsid w:val="00BF0E1C"/>
    <w:rsid w:val="00BF0E7C"/>
    <w:rsid w:val="00BF1369"/>
    <w:rsid w:val="00BF137D"/>
    <w:rsid w:val="00BF19D7"/>
    <w:rsid w:val="00BF20FB"/>
    <w:rsid w:val="00BF22C2"/>
    <w:rsid w:val="00BF2509"/>
    <w:rsid w:val="00BF2AFD"/>
    <w:rsid w:val="00BF2C5E"/>
    <w:rsid w:val="00BF3157"/>
    <w:rsid w:val="00BF3254"/>
    <w:rsid w:val="00BF32C7"/>
    <w:rsid w:val="00BF3661"/>
    <w:rsid w:val="00BF36B8"/>
    <w:rsid w:val="00BF37DA"/>
    <w:rsid w:val="00BF39DC"/>
    <w:rsid w:val="00BF3C32"/>
    <w:rsid w:val="00BF3C4A"/>
    <w:rsid w:val="00BF3EEE"/>
    <w:rsid w:val="00BF4253"/>
    <w:rsid w:val="00BF42F0"/>
    <w:rsid w:val="00BF43C3"/>
    <w:rsid w:val="00BF4542"/>
    <w:rsid w:val="00BF4665"/>
    <w:rsid w:val="00BF4849"/>
    <w:rsid w:val="00BF496B"/>
    <w:rsid w:val="00BF4B64"/>
    <w:rsid w:val="00BF4D13"/>
    <w:rsid w:val="00BF4F02"/>
    <w:rsid w:val="00BF4FEE"/>
    <w:rsid w:val="00BF51DD"/>
    <w:rsid w:val="00BF57AB"/>
    <w:rsid w:val="00BF57CA"/>
    <w:rsid w:val="00BF59F0"/>
    <w:rsid w:val="00BF5A00"/>
    <w:rsid w:val="00BF5D29"/>
    <w:rsid w:val="00BF60AD"/>
    <w:rsid w:val="00BF6588"/>
    <w:rsid w:val="00BF6872"/>
    <w:rsid w:val="00BF6890"/>
    <w:rsid w:val="00BF6DF6"/>
    <w:rsid w:val="00BF70CA"/>
    <w:rsid w:val="00BF715D"/>
    <w:rsid w:val="00BF72D8"/>
    <w:rsid w:val="00BF72F5"/>
    <w:rsid w:val="00BF7745"/>
    <w:rsid w:val="00BF7E84"/>
    <w:rsid w:val="00C00097"/>
    <w:rsid w:val="00C000F6"/>
    <w:rsid w:val="00C00264"/>
    <w:rsid w:val="00C0027A"/>
    <w:rsid w:val="00C003F7"/>
    <w:rsid w:val="00C00442"/>
    <w:rsid w:val="00C007A3"/>
    <w:rsid w:val="00C00D82"/>
    <w:rsid w:val="00C00EC5"/>
    <w:rsid w:val="00C014D8"/>
    <w:rsid w:val="00C01636"/>
    <w:rsid w:val="00C01749"/>
    <w:rsid w:val="00C01829"/>
    <w:rsid w:val="00C0186A"/>
    <w:rsid w:val="00C01ACB"/>
    <w:rsid w:val="00C01BA7"/>
    <w:rsid w:val="00C01DB4"/>
    <w:rsid w:val="00C01F27"/>
    <w:rsid w:val="00C01FBD"/>
    <w:rsid w:val="00C0229D"/>
    <w:rsid w:val="00C02631"/>
    <w:rsid w:val="00C02CCB"/>
    <w:rsid w:val="00C02E1E"/>
    <w:rsid w:val="00C02FC2"/>
    <w:rsid w:val="00C03090"/>
    <w:rsid w:val="00C031D1"/>
    <w:rsid w:val="00C0323C"/>
    <w:rsid w:val="00C032DA"/>
    <w:rsid w:val="00C0351F"/>
    <w:rsid w:val="00C035A7"/>
    <w:rsid w:val="00C0370A"/>
    <w:rsid w:val="00C03902"/>
    <w:rsid w:val="00C03905"/>
    <w:rsid w:val="00C03989"/>
    <w:rsid w:val="00C03BC8"/>
    <w:rsid w:val="00C03E65"/>
    <w:rsid w:val="00C03FB2"/>
    <w:rsid w:val="00C03FFA"/>
    <w:rsid w:val="00C042D7"/>
    <w:rsid w:val="00C0489D"/>
    <w:rsid w:val="00C048E0"/>
    <w:rsid w:val="00C04B0C"/>
    <w:rsid w:val="00C051BF"/>
    <w:rsid w:val="00C0535F"/>
    <w:rsid w:val="00C05698"/>
    <w:rsid w:val="00C0577B"/>
    <w:rsid w:val="00C0597C"/>
    <w:rsid w:val="00C05AFF"/>
    <w:rsid w:val="00C05B7C"/>
    <w:rsid w:val="00C05C00"/>
    <w:rsid w:val="00C05C95"/>
    <w:rsid w:val="00C060FA"/>
    <w:rsid w:val="00C0641B"/>
    <w:rsid w:val="00C065BC"/>
    <w:rsid w:val="00C0695C"/>
    <w:rsid w:val="00C06B24"/>
    <w:rsid w:val="00C06F29"/>
    <w:rsid w:val="00C06F5E"/>
    <w:rsid w:val="00C070AA"/>
    <w:rsid w:val="00C075D3"/>
    <w:rsid w:val="00C076D6"/>
    <w:rsid w:val="00C07747"/>
    <w:rsid w:val="00C07D82"/>
    <w:rsid w:val="00C07FE7"/>
    <w:rsid w:val="00C10417"/>
    <w:rsid w:val="00C10651"/>
    <w:rsid w:val="00C10766"/>
    <w:rsid w:val="00C10A68"/>
    <w:rsid w:val="00C10B31"/>
    <w:rsid w:val="00C11250"/>
    <w:rsid w:val="00C11915"/>
    <w:rsid w:val="00C11B5B"/>
    <w:rsid w:val="00C11D12"/>
    <w:rsid w:val="00C11F60"/>
    <w:rsid w:val="00C1225B"/>
    <w:rsid w:val="00C122AB"/>
    <w:rsid w:val="00C12603"/>
    <w:rsid w:val="00C12DF3"/>
    <w:rsid w:val="00C13016"/>
    <w:rsid w:val="00C130B3"/>
    <w:rsid w:val="00C131B0"/>
    <w:rsid w:val="00C132AC"/>
    <w:rsid w:val="00C13495"/>
    <w:rsid w:val="00C13586"/>
    <w:rsid w:val="00C136AA"/>
    <w:rsid w:val="00C13AF3"/>
    <w:rsid w:val="00C13C59"/>
    <w:rsid w:val="00C13FFF"/>
    <w:rsid w:val="00C143A5"/>
    <w:rsid w:val="00C1476F"/>
    <w:rsid w:val="00C147C8"/>
    <w:rsid w:val="00C14F8E"/>
    <w:rsid w:val="00C14FF3"/>
    <w:rsid w:val="00C15055"/>
    <w:rsid w:val="00C153B7"/>
    <w:rsid w:val="00C153DC"/>
    <w:rsid w:val="00C1565B"/>
    <w:rsid w:val="00C15A59"/>
    <w:rsid w:val="00C16567"/>
    <w:rsid w:val="00C168A2"/>
    <w:rsid w:val="00C1697C"/>
    <w:rsid w:val="00C16A18"/>
    <w:rsid w:val="00C16BB0"/>
    <w:rsid w:val="00C17216"/>
    <w:rsid w:val="00C17523"/>
    <w:rsid w:val="00C17555"/>
    <w:rsid w:val="00C177CE"/>
    <w:rsid w:val="00C17848"/>
    <w:rsid w:val="00C17C9A"/>
    <w:rsid w:val="00C2035F"/>
    <w:rsid w:val="00C203AB"/>
    <w:rsid w:val="00C206E7"/>
    <w:rsid w:val="00C2072D"/>
    <w:rsid w:val="00C208F5"/>
    <w:rsid w:val="00C20CA9"/>
    <w:rsid w:val="00C21001"/>
    <w:rsid w:val="00C21166"/>
    <w:rsid w:val="00C212E7"/>
    <w:rsid w:val="00C212EE"/>
    <w:rsid w:val="00C2168B"/>
    <w:rsid w:val="00C21707"/>
    <w:rsid w:val="00C21864"/>
    <w:rsid w:val="00C21AC8"/>
    <w:rsid w:val="00C21BCB"/>
    <w:rsid w:val="00C21D14"/>
    <w:rsid w:val="00C21E1C"/>
    <w:rsid w:val="00C21F6D"/>
    <w:rsid w:val="00C22468"/>
    <w:rsid w:val="00C224BC"/>
    <w:rsid w:val="00C224FD"/>
    <w:rsid w:val="00C2268F"/>
    <w:rsid w:val="00C22ED5"/>
    <w:rsid w:val="00C23646"/>
    <w:rsid w:val="00C238BE"/>
    <w:rsid w:val="00C23C03"/>
    <w:rsid w:val="00C23DE0"/>
    <w:rsid w:val="00C23EA9"/>
    <w:rsid w:val="00C23F95"/>
    <w:rsid w:val="00C24349"/>
    <w:rsid w:val="00C2458D"/>
    <w:rsid w:val="00C247A0"/>
    <w:rsid w:val="00C24815"/>
    <w:rsid w:val="00C248DC"/>
    <w:rsid w:val="00C24926"/>
    <w:rsid w:val="00C24C5A"/>
    <w:rsid w:val="00C2516A"/>
    <w:rsid w:val="00C25294"/>
    <w:rsid w:val="00C254D2"/>
    <w:rsid w:val="00C2592F"/>
    <w:rsid w:val="00C25BA1"/>
    <w:rsid w:val="00C26280"/>
    <w:rsid w:val="00C2648E"/>
    <w:rsid w:val="00C2650B"/>
    <w:rsid w:val="00C2660E"/>
    <w:rsid w:val="00C2672B"/>
    <w:rsid w:val="00C2680F"/>
    <w:rsid w:val="00C26853"/>
    <w:rsid w:val="00C26901"/>
    <w:rsid w:val="00C269C8"/>
    <w:rsid w:val="00C26BDF"/>
    <w:rsid w:val="00C275D1"/>
    <w:rsid w:val="00C27616"/>
    <w:rsid w:val="00C27A03"/>
    <w:rsid w:val="00C27C1C"/>
    <w:rsid w:val="00C301FF"/>
    <w:rsid w:val="00C302D5"/>
    <w:rsid w:val="00C30447"/>
    <w:rsid w:val="00C305DF"/>
    <w:rsid w:val="00C309E1"/>
    <w:rsid w:val="00C30A2C"/>
    <w:rsid w:val="00C30D26"/>
    <w:rsid w:val="00C30FA5"/>
    <w:rsid w:val="00C30FC9"/>
    <w:rsid w:val="00C312D6"/>
    <w:rsid w:val="00C3138D"/>
    <w:rsid w:val="00C317EF"/>
    <w:rsid w:val="00C3196A"/>
    <w:rsid w:val="00C319D6"/>
    <w:rsid w:val="00C31EC5"/>
    <w:rsid w:val="00C32034"/>
    <w:rsid w:val="00C320D5"/>
    <w:rsid w:val="00C32298"/>
    <w:rsid w:val="00C32BB8"/>
    <w:rsid w:val="00C32BB9"/>
    <w:rsid w:val="00C32C1A"/>
    <w:rsid w:val="00C32CE2"/>
    <w:rsid w:val="00C33808"/>
    <w:rsid w:val="00C33CDF"/>
    <w:rsid w:val="00C33D0D"/>
    <w:rsid w:val="00C33F74"/>
    <w:rsid w:val="00C33FBA"/>
    <w:rsid w:val="00C342F7"/>
    <w:rsid w:val="00C34330"/>
    <w:rsid w:val="00C3449D"/>
    <w:rsid w:val="00C346DA"/>
    <w:rsid w:val="00C34B14"/>
    <w:rsid w:val="00C34B29"/>
    <w:rsid w:val="00C35196"/>
    <w:rsid w:val="00C354ED"/>
    <w:rsid w:val="00C35585"/>
    <w:rsid w:val="00C35790"/>
    <w:rsid w:val="00C35939"/>
    <w:rsid w:val="00C35B00"/>
    <w:rsid w:val="00C35BEF"/>
    <w:rsid w:val="00C35C1D"/>
    <w:rsid w:val="00C35CAC"/>
    <w:rsid w:val="00C35DD4"/>
    <w:rsid w:val="00C369B9"/>
    <w:rsid w:val="00C36BD4"/>
    <w:rsid w:val="00C36C8F"/>
    <w:rsid w:val="00C3705A"/>
    <w:rsid w:val="00C370EE"/>
    <w:rsid w:val="00C371C1"/>
    <w:rsid w:val="00C37409"/>
    <w:rsid w:val="00C3745C"/>
    <w:rsid w:val="00C3779E"/>
    <w:rsid w:val="00C37C44"/>
    <w:rsid w:val="00C37D04"/>
    <w:rsid w:val="00C40479"/>
    <w:rsid w:val="00C408B1"/>
    <w:rsid w:val="00C40C77"/>
    <w:rsid w:val="00C40E56"/>
    <w:rsid w:val="00C40EC0"/>
    <w:rsid w:val="00C413EF"/>
    <w:rsid w:val="00C4171C"/>
    <w:rsid w:val="00C41A7B"/>
    <w:rsid w:val="00C41ED1"/>
    <w:rsid w:val="00C41FE7"/>
    <w:rsid w:val="00C42210"/>
    <w:rsid w:val="00C42309"/>
    <w:rsid w:val="00C427B5"/>
    <w:rsid w:val="00C428FC"/>
    <w:rsid w:val="00C42B4D"/>
    <w:rsid w:val="00C42E36"/>
    <w:rsid w:val="00C4301D"/>
    <w:rsid w:val="00C43307"/>
    <w:rsid w:val="00C43360"/>
    <w:rsid w:val="00C433E6"/>
    <w:rsid w:val="00C43453"/>
    <w:rsid w:val="00C4345A"/>
    <w:rsid w:val="00C435FC"/>
    <w:rsid w:val="00C4362D"/>
    <w:rsid w:val="00C4394D"/>
    <w:rsid w:val="00C43C32"/>
    <w:rsid w:val="00C43DEC"/>
    <w:rsid w:val="00C4439F"/>
    <w:rsid w:val="00C444BE"/>
    <w:rsid w:val="00C4463F"/>
    <w:rsid w:val="00C447EE"/>
    <w:rsid w:val="00C448C9"/>
    <w:rsid w:val="00C449D1"/>
    <w:rsid w:val="00C44A67"/>
    <w:rsid w:val="00C44DE3"/>
    <w:rsid w:val="00C44E04"/>
    <w:rsid w:val="00C450CF"/>
    <w:rsid w:val="00C455D3"/>
    <w:rsid w:val="00C45943"/>
    <w:rsid w:val="00C459CD"/>
    <w:rsid w:val="00C45DD9"/>
    <w:rsid w:val="00C45EF2"/>
    <w:rsid w:val="00C461DA"/>
    <w:rsid w:val="00C466D9"/>
    <w:rsid w:val="00C468B7"/>
    <w:rsid w:val="00C469FC"/>
    <w:rsid w:val="00C46F0F"/>
    <w:rsid w:val="00C478AD"/>
    <w:rsid w:val="00C47CA2"/>
    <w:rsid w:val="00C47D7C"/>
    <w:rsid w:val="00C47DB7"/>
    <w:rsid w:val="00C500D4"/>
    <w:rsid w:val="00C503B1"/>
    <w:rsid w:val="00C50748"/>
    <w:rsid w:val="00C50AB4"/>
    <w:rsid w:val="00C50BA9"/>
    <w:rsid w:val="00C50BC8"/>
    <w:rsid w:val="00C511C8"/>
    <w:rsid w:val="00C516E5"/>
    <w:rsid w:val="00C51703"/>
    <w:rsid w:val="00C51E03"/>
    <w:rsid w:val="00C521DC"/>
    <w:rsid w:val="00C52214"/>
    <w:rsid w:val="00C5227B"/>
    <w:rsid w:val="00C52966"/>
    <w:rsid w:val="00C52F35"/>
    <w:rsid w:val="00C53722"/>
    <w:rsid w:val="00C53D39"/>
    <w:rsid w:val="00C53E88"/>
    <w:rsid w:val="00C53EBE"/>
    <w:rsid w:val="00C53F8C"/>
    <w:rsid w:val="00C542B4"/>
    <w:rsid w:val="00C54831"/>
    <w:rsid w:val="00C5489B"/>
    <w:rsid w:val="00C54AF9"/>
    <w:rsid w:val="00C54B14"/>
    <w:rsid w:val="00C54C84"/>
    <w:rsid w:val="00C54E2A"/>
    <w:rsid w:val="00C55363"/>
    <w:rsid w:val="00C55913"/>
    <w:rsid w:val="00C55C56"/>
    <w:rsid w:val="00C55F3B"/>
    <w:rsid w:val="00C5606D"/>
    <w:rsid w:val="00C560EA"/>
    <w:rsid w:val="00C563C8"/>
    <w:rsid w:val="00C566DE"/>
    <w:rsid w:val="00C569B0"/>
    <w:rsid w:val="00C56BEB"/>
    <w:rsid w:val="00C5707D"/>
    <w:rsid w:val="00C57165"/>
    <w:rsid w:val="00C57259"/>
    <w:rsid w:val="00C57799"/>
    <w:rsid w:val="00C57DAD"/>
    <w:rsid w:val="00C57DE6"/>
    <w:rsid w:val="00C600B1"/>
    <w:rsid w:val="00C600E8"/>
    <w:rsid w:val="00C604AE"/>
    <w:rsid w:val="00C605DD"/>
    <w:rsid w:val="00C60AAF"/>
    <w:rsid w:val="00C60AE4"/>
    <w:rsid w:val="00C60E95"/>
    <w:rsid w:val="00C613F6"/>
    <w:rsid w:val="00C61666"/>
    <w:rsid w:val="00C616D0"/>
    <w:rsid w:val="00C6190B"/>
    <w:rsid w:val="00C62207"/>
    <w:rsid w:val="00C6254A"/>
    <w:rsid w:val="00C62910"/>
    <w:rsid w:val="00C62EBA"/>
    <w:rsid w:val="00C63920"/>
    <w:rsid w:val="00C63AC1"/>
    <w:rsid w:val="00C63AE9"/>
    <w:rsid w:val="00C644B7"/>
    <w:rsid w:val="00C64846"/>
    <w:rsid w:val="00C648DD"/>
    <w:rsid w:val="00C64AA9"/>
    <w:rsid w:val="00C64D15"/>
    <w:rsid w:val="00C64D5F"/>
    <w:rsid w:val="00C64D7E"/>
    <w:rsid w:val="00C650AC"/>
    <w:rsid w:val="00C657EC"/>
    <w:rsid w:val="00C65891"/>
    <w:rsid w:val="00C65B54"/>
    <w:rsid w:val="00C65BF8"/>
    <w:rsid w:val="00C65E19"/>
    <w:rsid w:val="00C66114"/>
    <w:rsid w:val="00C66A60"/>
    <w:rsid w:val="00C66A7E"/>
    <w:rsid w:val="00C66BE4"/>
    <w:rsid w:val="00C66EF6"/>
    <w:rsid w:val="00C6724A"/>
    <w:rsid w:val="00C67421"/>
    <w:rsid w:val="00C675B5"/>
    <w:rsid w:val="00C6764E"/>
    <w:rsid w:val="00C67B46"/>
    <w:rsid w:val="00C67B6A"/>
    <w:rsid w:val="00C67B96"/>
    <w:rsid w:val="00C67EDA"/>
    <w:rsid w:val="00C703AD"/>
    <w:rsid w:val="00C70530"/>
    <w:rsid w:val="00C705A6"/>
    <w:rsid w:val="00C706E2"/>
    <w:rsid w:val="00C7073A"/>
    <w:rsid w:val="00C709A2"/>
    <w:rsid w:val="00C70A53"/>
    <w:rsid w:val="00C71091"/>
    <w:rsid w:val="00C7129D"/>
    <w:rsid w:val="00C71388"/>
    <w:rsid w:val="00C715FA"/>
    <w:rsid w:val="00C719F7"/>
    <w:rsid w:val="00C71B00"/>
    <w:rsid w:val="00C71B81"/>
    <w:rsid w:val="00C71E22"/>
    <w:rsid w:val="00C72308"/>
    <w:rsid w:val="00C724B6"/>
    <w:rsid w:val="00C72511"/>
    <w:rsid w:val="00C725B7"/>
    <w:rsid w:val="00C72AF5"/>
    <w:rsid w:val="00C72B3D"/>
    <w:rsid w:val="00C72D20"/>
    <w:rsid w:val="00C7320C"/>
    <w:rsid w:val="00C7361E"/>
    <w:rsid w:val="00C73BE0"/>
    <w:rsid w:val="00C73C7E"/>
    <w:rsid w:val="00C73EB2"/>
    <w:rsid w:val="00C74478"/>
    <w:rsid w:val="00C7497A"/>
    <w:rsid w:val="00C74BAA"/>
    <w:rsid w:val="00C74E9E"/>
    <w:rsid w:val="00C75082"/>
    <w:rsid w:val="00C75256"/>
    <w:rsid w:val="00C75342"/>
    <w:rsid w:val="00C75812"/>
    <w:rsid w:val="00C75A4B"/>
    <w:rsid w:val="00C75B48"/>
    <w:rsid w:val="00C75BAF"/>
    <w:rsid w:val="00C75BD0"/>
    <w:rsid w:val="00C75C4D"/>
    <w:rsid w:val="00C75F90"/>
    <w:rsid w:val="00C76008"/>
    <w:rsid w:val="00C76346"/>
    <w:rsid w:val="00C76B55"/>
    <w:rsid w:val="00C76C9F"/>
    <w:rsid w:val="00C76E29"/>
    <w:rsid w:val="00C77168"/>
    <w:rsid w:val="00C771F5"/>
    <w:rsid w:val="00C778ED"/>
    <w:rsid w:val="00C77B8D"/>
    <w:rsid w:val="00C77D16"/>
    <w:rsid w:val="00C77ECE"/>
    <w:rsid w:val="00C802C1"/>
    <w:rsid w:val="00C8038A"/>
    <w:rsid w:val="00C80447"/>
    <w:rsid w:val="00C80463"/>
    <w:rsid w:val="00C804BA"/>
    <w:rsid w:val="00C80CCF"/>
    <w:rsid w:val="00C8148D"/>
    <w:rsid w:val="00C8152E"/>
    <w:rsid w:val="00C81729"/>
    <w:rsid w:val="00C8194B"/>
    <w:rsid w:val="00C81ACF"/>
    <w:rsid w:val="00C82B00"/>
    <w:rsid w:val="00C82C1F"/>
    <w:rsid w:val="00C82E77"/>
    <w:rsid w:val="00C832C3"/>
    <w:rsid w:val="00C8334A"/>
    <w:rsid w:val="00C83569"/>
    <w:rsid w:val="00C8378A"/>
    <w:rsid w:val="00C838C9"/>
    <w:rsid w:val="00C839E1"/>
    <w:rsid w:val="00C83AC7"/>
    <w:rsid w:val="00C83DC7"/>
    <w:rsid w:val="00C84097"/>
    <w:rsid w:val="00C840EC"/>
    <w:rsid w:val="00C8424A"/>
    <w:rsid w:val="00C842B4"/>
    <w:rsid w:val="00C8439E"/>
    <w:rsid w:val="00C843AE"/>
    <w:rsid w:val="00C85167"/>
    <w:rsid w:val="00C85240"/>
    <w:rsid w:val="00C85416"/>
    <w:rsid w:val="00C85839"/>
    <w:rsid w:val="00C85AF3"/>
    <w:rsid w:val="00C85E17"/>
    <w:rsid w:val="00C85F99"/>
    <w:rsid w:val="00C860A7"/>
    <w:rsid w:val="00C86143"/>
    <w:rsid w:val="00C8619A"/>
    <w:rsid w:val="00C86278"/>
    <w:rsid w:val="00C864F8"/>
    <w:rsid w:val="00C866E4"/>
    <w:rsid w:val="00C86B89"/>
    <w:rsid w:val="00C86BB1"/>
    <w:rsid w:val="00C8726E"/>
    <w:rsid w:val="00C872D5"/>
    <w:rsid w:val="00C8737C"/>
    <w:rsid w:val="00C873A0"/>
    <w:rsid w:val="00C873B6"/>
    <w:rsid w:val="00C8776E"/>
    <w:rsid w:val="00C878C2"/>
    <w:rsid w:val="00C87D5D"/>
    <w:rsid w:val="00C9025B"/>
    <w:rsid w:val="00C902B6"/>
    <w:rsid w:val="00C9078C"/>
    <w:rsid w:val="00C90E30"/>
    <w:rsid w:val="00C91130"/>
    <w:rsid w:val="00C911B9"/>
    <w:rsid w:val="00C9131A"/>
    <w:rsid w:val="00C914E4"/>
    <w:rsid w:val="00C9161E"/>
    <w:rsid w:val="00C916AC"/>
    <w:rsid w:val="00C91936"/>
    <w:rsid w:val="00C91FFC"/>
    <w:rsid w:val="00C921F2"/>
    <w:rsid w:val="00C9251E"/>
    <w:rsid w:val="00C9259F"/>
    <w:rsid w:val="00C92784"/>
    <w:rsid w:val="00C9293F"/>
    <w:rsid w:val="00C92955"/>
    <w:rsid w:val="00C930B9"/>
    <w:rsid w:val="00C9331F"/>
    <w:rsid w:val="00C93754"/>
    <w:rsid w:val="00C93CA6"/>
    <w:rsid w:val="00C93CB8"/>
    <w:rsid w:val="00C93EFE"/>
    <w:rsid w:val="00C94067"/>
    <w:rsid w:val="00C9407A"/>
    <w:rsid w:val="00C941E4"/>
    <w:rsid w:val="00C944DA"/>
    <w:rsid w:val="00C94614"/>
    <w:rsid w:val="00C9472D"/>
    <w:rsid w:val="00C94940"/>
    <w:rsid w:val="00C94FE9"/>
    <w:rsid w:val="00C95041"/>
    <w:rsid w:val="00C9505D"/>
    <w:rsid w:val="00C9506A"/>
    <w:rsid w:val="00C95172"/>
    <w:rsid w:val="00C9547F"/>
    <w:rsid w:val="00C95586"/>
    <w:rsid w:val="00C9570A"/>
    <w:rsid w:val="00C957C4"/>
    <w:rsid w:val="00C95F2F"/>
    <w:rsid w:val="00C9609B"/>
    <w:rsid w:val="00C962DA"/>
    <w:rsid w:val="00C96341"/>
    <w:rsid w:val="00C967EC"/>
    <w:rsid w:val="00C96AD3"/>
    <w:rsid w:val="00C96AF6"/>
    <w:rsid w:val="00C96FA5"/>
    <w:rsid w:val="00C9713C"/>
    <w:rsid w:val="00C97169"/>
    <w:rsid w:val="00C971E7"/>
    <w:rsid w:val="00C9738F"/>
    <w:rsid w:val="00CA020A"/>
    <w:rsid w:val="00CA038A"/>
    <w:rsid w:val="00CA0498"/>
    <w:rsid w:val="00CA04B9"/>
    <w:rsid w:val="00CA0B46"/>
    <w:rsid w:val="00CA0CA5"/>
    <w:rsid w:val="00CA11A5"/>
    <w:rsid w:val="00CA1575"/>
    <w:rsid w:val="00CA1769"/>
    <w:rsid w:val="00CA17D1"/>
    <w:rsid w:val="00CA19C1"/>
    <w:rsid w:val="00CA1A07"/>
    <w:rsid w:val="00CA1D72"/>
    <w:rsid w:val="00CA203F"/>
    <w:rsid w:val="00CA2211"/>
    <w:rsid w:val="00CA27AA"/>
    <w:rsid w:val="00CA27C3"/>
    <w:rsid w:val="00CA2955"/>
    <w:rsid w:val="00CA2D34"/>
    <w:rsid w:val="00CA2E65"/>
    <w:rsid w:val="00CA31AE"/>
    <w:rsid w:val="00CA36D8"/>
    <w:rsid w:val="00CA3734"/>
    <w:rsid w:val="00CA375A"/>
    <w:rsid w:val="00CA397D"/>
    <w:rsid w:val="00CA3F20"/>
    <w:rsid w:val="00CA3F9B"/>
    <w:rsid w:val="00CA412E"/>
    <w:rsid w:val="00CA4192"/>
    <w:rsid w:val="00CA44AA"/>
    <w:rsid w:val="00CA4611"/>
    <w:rsid w:val="00CA54E8"/>
    <w:rsid w:val="00CA56C3"/>
    <w:rsid w:val="00CA5D00"/>
    <w:rsid w:val="00CA5F1F"/>
    <w:rsid w:val="00CA5F35"/>
    <w:rsid w:val="00CA5F3E"/>
    <w:rsid w:val="00CA624C"/>
    <w:rsid w:val="00CA64F9"/>
    <w:rsid w:val="00CA65E0"/>
    <w:rsid w:val="00CA690F"/>
    <w:rsid w:val="00CA6B48"/>
    <w:rsid w:val="00CA6CDB"/>
    <w:rsid w:val="00CA6F25"/>
    <w:rsid w:val="00CA6FA0"/>
    <w:rsid w:val="00CA76B8"/>
    <w:rsid w:val="00CA7836"/>
    <w:rsid w:val="00CB04FA"/>
    <w:rsid w:val="00CB0944"/>
    <w:rsid w:val="00CB0D80"/>
    <w:rsid w:val="00CB11E2"/>
    <w:rsid w:val="00CB129C"/>
    <w:rsid w:val="00CB148C"/>
    <w:rsid w:val="00CB14AE"/>
    <w:rsid w:val="00CB16A7"/>
    <w:rsid w:val="00CB1C48"/>
    <w:rsid w:val="00CB1D7C"/>
    <w:rsid w:val="00CB2335"/>
    <w:rsid w:val="00CB2465"/>
    <w:rsid w:val="00CB2514"/>
    <w:rsid w:val="00CB28A8"/>
    <w:rsid w:val="00CB29F8"/>
    <w:rsid w:val="00CB2B08"/>
    <w:rsid w:val="00CB2C49"/>
    <w:rsid w:val="00CB2DC5"/>
    <w:rsid w:val="00CB2F5C"/>
    <w:rsid w:val="00CB31D6"/>
    <w:rsid w:val="00CB360D"/>
    <w:rsid w:val="00CB3649"/>
    <w:rsid w:val="00CB3CED"/>
    <w:rsid w:val="00CB3EB8"/>
    <w:rsid w:val="00CB3F56"/>
    <w:rsid w:val="00CB469A"/>
    <w:rsid w:val="00CB47F7"/>
    <w:rsid w:val="00CB4F21"/>
    <w:rsid w:val="00CB502B"/>
    <w:rsid w:val="00CB50AE"/>
    <w:rsid w:val="00CB5194"/>
    <w:rsid w:val="00CB521B"/>
    <w:rsid w:val="00CB527F"/>
    <w:rsid w:val="00CB53FF"/>
    <w:rsid w:val="00CB541C"/>
    <w:rsid w:val="00CB5425"/>
    <w:rsid w:val="00CB5851"/>
    <w:rsid w:val="00CB5919"/>
    <w:rsid w:val="00CB5933"/>
    <w:rsid w:val="00CB5AC3"/>
    <w:rsid w:val="00CB5BC2"/>
    <w:rsid w:val="00CB5C2A"/>
    <w:rsid w:val="00CB5DEA"/>
    <w:rsid w:val="00CB62FF"/>
    <w:rsid w:val="00CB6522"/>
    <w:rsid w:val="00CB65B0"/>
    <w:rsid w:val="00CB6CD8"/>
    <w:rsid w:val="00CB6D92"/>
    <w:rsid w:val="00CB7076"/>
    <w:rsid w:val="00CB7086"/>
    <w:rsid w:val="00CB70B7"/>
    <w:rsid w:val="00CB7130"/>
    <w:rsid w:val="00CB72D0"/>
    <w:rsid w:val="00CB738F"/>
    <w:rsid w:val="00CB7537"/>
    <w:rsid w:val="00CB782B"/>
    <w:rsid w:val="00CB7A04"/>
    <w:rsid w:val="00CB7CD4"/>
    <w:rsid w:val="00CB7F9F"/>
    <w:rsid w:val="00CC0025"/>
    <w:rsid w:val="00CC0257"/>
    <w:rsid w:val="00CC02A3"/>
    <w:rsid w:val="00CC0672"/>
    <w:rsid w:val="00CC0AA5"/>
    <w:rsid w:val="00CC0C55"/>
    <w:rsid w:val="00CC0D5F"/>
    <w:rsid w:val="00CC0DA3"/>
    <w:rsid w:val="00CC0EEE"/>
    <w:rsid w:val="00CC12CE"/>
    <w:rsid w:val="00CC1954"/>
    <w:rsid w:val="00CC197E"/>
    <w:rsid w:val="00CC1B7F"/>
    <w:rsid w:val="00CC1C85"/>
    <w:rsid w:val="00CC1D23"/>
    <w:rsid w:val="00CC1EDA"/>
    <w:rsid w:val="00CC26C5"/>
    <w:rsid w:val="00CC2861"/>
    <w:rsid w:val="00CC2E8E"/>
    <w:rsid w:val="00CC2F4D"/>
    <w:rsid w:val="00CC30E1"/>
    <w:rsid w:val="00CC3374"/>
    <w:rsid w:val="00CC33F6"/>
    <w:rsid w:val="00CC361F"/>
    <w:rsid w:val="00CC3D59"/>
    <w:rsid w:val="00CC3D66"/>
    <w:rsid w:val="00CC415A"/>
    <w:rsid w:val="00CC42E6"/>
    <w:rsid w:val="00CC4948"/>
    <w:rsid w:val="00CC4B85"/>
    <w:rsid w:val="00CC4D82"/>
    <w:rsid w:val="00CC4FC8"/>
    <w:rsid w:val="00CC51D0"/>
    <w:rsid w:val="00CC56FB"/>
    <w:rsid w:val="00CC58CA"/>
    <w:rsid w:val="00CC5C16"/>
    <w:rsid w:val="00CC5FB6"/>
    <w:rsid w:val="00CC6110"/>
    <w:rsid w:val="00CC616F"/>
    <w:rsid w:val="00CC6267"/>
    <w:rsid w:val="00CC62EB"/>
    <w:rsid w:val="00CC6307"/>
    <w:rsid w:val="00CC642C"/>
    <w:rsid w:val="00CC6465"/>
    <w:rsid w:val="00CC6D1D"/>
    <w:rsid w:val="00CC6EAB"/>
    <w:rsid w:val="00CC6FA2"/>
    <w:rsid w:val="00CC6FD8"/>
    <w:rsid w:val="00CC6FF1"/>
    <w:rsid w:val="00CC7099"/>
    <w:rsid w:val="00CC73FD"/>
    <w:rsid w:val="00CC753E"/>
    <w:rsid w:val="00CC766B"/>
    <w:rsid w:val="00CC7A9F"/>
    <w:rsid w:val="00CC7C25"/>
    <w:rsid w:val="00CD0039"/>
    <w:rsid w:val="00CD016D"/>
    <w:rsid w:val="00CD03B4"/>
    <w:rsid w:val="00CD06F6"/>
    <w:rsid w:val="00CD08EB"/>
    <w:rsid w:val="00CD091B"/>
    <w:rsid w:val="00CD0993"/>
    <w:rsid w:val="00CD0AFE"/>
    <w:rsid w:val="00CD0CDD"/>
    <w:rsid w:val="00CD0E41"/>
    <w:rsid w:val="00CD0FA4"/>
    <w:rsid w:val="00CD14A5"/>
    <w:rsid w:val="00CD1527"/>
    <w:rsid w:val="00CD15F4"/>
    <w:rsid w:val="00CD16D9"/>
    <w:rsid w:val="00CD1E29"/>
    <w:rsid w:val="00CD1EB3"/>
    <w:rsid w:val="00CD20CF"/>
    <w:rsid w:val="00CD2476"/>
    <w:rsid w:val="00CD2495"/>
    <w:rsid w:val="00CD2775"/>
    <w:rsid w:val="00CD2835"/>
    <w:rsid w:val="00CD28D8"/>
    <w:rsid w:val="00CD2B17"/>
    <w:rsid w:val="00CD2B53"/>
    <w:rsid w:val="00CD2BBF"/>
    <w:rsid w:val="00CD2BD8"/>
    <w:rsid w:val="00CD2C78"/>
    <w:rsid w:val="00CD30F3"/>
    <w:rsid w:val="00CD3B68"/>
    <w:rsid w:val="00CD403D"/>
    <w:rsid w:val="00CD46E1"/>
    <w:rsid w:val="00CD4962"/>
    <w:rsid w:val="00CD4F2B"/>
    <w:rsid w:val="00CD53EE"/>
    <w:rsid w:val="00CD5440"/>
    <w:rsid w:val="00CD552A"/>
    <w:rsid w:val="00CD5A7C"/>
    <w:rsid w:val="00CD5ABA"/>
    <w:rsid w:val="00CD5D44"/>
    <w:rsid w:val="00CD5D74"/>
    <w:rsid w:val="00CD601A"/>
    <w:rsid w:val="00CD619B"/>
    <w:rsid w:val="00CD6316"/>
    <w:rsid w:val="00CD6435"/>
    <w:rsid w:val="00CD654F"/>
    <w:rsid w:val="00CD660B"/>
    <w:rsid w:val="00CD66EB"/>
    <w:rsid w:val="00CD697D"/>
    <w:rsid w:val="00CD69DE"/>
    <w:rsid w:val="00CD6ACE"/>
    <w:rsid w:val="00CD6B5B"/>
    <w:rsid w:val="00CD6CE8"/>
    <w:rsid w:val="00CD6F75"/>
    <w:rsid w:val="00CD70E1"/>
    <w:rsid w:val="00CD7241"/>
    <w:rsid w:val="00CD76B0"/>
    <w:rsid w:val="00CD76BA"/>
    <w:rsid w:val="00CD7870"/>
    <w:rsid w:val="00CE07B9"/>
    <w:rsid w:val="00CE0950"/>
    <w:rsid w:val="00CE0A2A"/>
    <w:rsid w:val="00CE0A76"/>
    <w:rsid w:val="00CE10A8"/>
    <w:rsid w:val="00CE115E"/>
    <w:rsid w:val="00CE1263"/>
    <w:rsid w:val="00CE12F8"/>
    <w:rsid w:val="00CE1341"/>
    <w:rsid w:val="00CE1366"/>
    <w:rsid w:val="00CE142E"/>
    <w:rsid w:val="00CE148C"/>
    <w:rsid w:val="00CE1666"/>
    <w:rsid w:val="00CE1CBB"/>
    <w:rsid w:val="00CE1E50"/>
    <w:rsid w:val="00CE1EC6"/>
    <w:rsid w:val="00CE2277"/>
    <w:rsid w:val="00CE2650"/>
    <w:rsid w:val="00CE2D3B"/>
    <w:rsid w:val="00CE3715"/>
    <w:rsid w:val="00CE37D2"/>
    <w:rsid w:val="00CE38FB"/>
    <w:rsid w:val="00CE38FD"/>
    <w:rsid w:val="00CE3B5A"/>
    <w:rsid w:val="00CE3C72"/>
    <w:rsid w:val="00CE3D1C"/>
    <w:rsid w:val="00CE40C4"/>
    <w:rsid w:val="00CE436F"/>
    <w:rsid w:val="00CE4A9C"/>
    <w:rsid w:val="00CE4F67"/>
    <w:rsid w:val="00CE4FE3"/>
    <w:rsid w:val="00CE508A"/>
    <w:rsid w:val="00CE54F8"/>
    <w:rsid w:val="00CE560F"/>
    <w:rsid w:val="00CE565A"/>
    <w:rsid w:val="00CE56F5"/>
    <w:rsid w:val="00CE58E3"/>
    <w:rsid w:val="00CE5B54"/>
    <w:rsid w:val="00CE5B64"/>
    <w:rsid w:val="00CE5E9F"/>
    <w:rsid w:val="00CE5F70"/>
    <w:rsid w:val="00CE629C"/>
    <w:rsid w:val="00CE62D6"/>
    <w:rsid w:val="00CE6371"/>
    <w:rsid w:val="00CE64AE"/>
    <w:rsid w:val="00CE64BA"/>
    <w:rsid w:val="00CE6552"/>
    <w:rsid w:val="00CE65E9"/>
    <w:rsid w:val="00CE6B9D"/>
    <w:rsid w:val="00CE6D37"/>
    <w:rsid w:val="00CE6E75"/>
    <w:rsid w:val="00CE6F0E"/>
    <w:rsid w:val="00CE713A"/>
    <w:rsid w:val="00CE7331"/>
    <w:rsid w:val="00CE7C36"/>
    <w:rsid w:val="00CE7D2A"/>
    <w:rsid w:val="00CF00E4"/>
    <w:rsid w:val="00CF039A"/>
    <w:rsid w:val="00CF0473"/>
    <w:rsid w:val="00CF04F1"/>
    <w:rsid w:val="00CF05CF"/>
    <w:rsid w:val="00CF078C"/>
    <w:rsid w:val="00CF0810"/>
    <w:rsid w:val="00CF0860"/>
    <w:rsid w:val="00CF0C6F"/>
    <w:rsid w:val="00CF0E65"/>
    <w:rsid w:val="00CF0F3E"/>
    <w:rsid w:val="00CF10A1"/>
    <w:rsid w:val="00CF11DA"/>
    <w:rsid w:val="00CF1ADE"/>
    <w:rsid w:val="00CF1AE4"/>
    <w:rsid w:val="00CF1C12"/>
    <w:rsid w:val="00CF1CAE"/>
    <w:rsid w:val="00CF2127"/>
    <w:rsid w:val="00CF2411"/>
    <w:rsid w:val="00CF245F"/>
    <w:rsid w:val="00CF2A5B"/>
    <w:rsid w:val="00CF2E32"/>
    <w:rsid w:val="00CF2E3B"/>
    <w:rsid w:val="00CF2F6C"/>
    <w:rsid w:val="00CF2FA9"/>
    <w:rsid w:val="00CF31B1"/>
    <w:rsid w:val="00CF3535"/>
    <w:rsid w:val="00CF3CEB"/>
    <w:rsid w:val="00CF3EBD"/>
    <w:rsid w:val="00CF4395"/>
    <w:rsid w:val="00CF456C"/>
    <w:rsid w:val="00CF48E2"/>
    <w:rsid w:val="00CF4933"/>
    <w:rsid w:val="00CF4E09"/>
    <w:rsid w:val="00CF50BE"/>
    <w:rsid w:val="00CF543D"/>
    <w:rsid w:val="00CF5446"/>
    <w:rsid w:val="00CF56D7"/>
    <w:rsid w:val="00CF5A40"/>
    <w:rsid w:val="00CF5C96"/>
    <w:rsid w:val="00CF5DDD"/>
    <w:rsid w:val="00CF5E5B"/>
    <w:rsid w:val="00CF6037"/>
    <w:rsid w:val="00CF63A3"/>
    <w:rsid w:val="00CF69D0"/>
    <w:rsid w:val="00CF6F49"/>
    <w:rsid w:val="00CF7370"/>
    <w:rsid w:val="00CF7D7C"/>
    <w:rsid w:val="00CF7DE4"/>
    <w:rsid w:val="00D00074"/>
    <w:rsid w:val="00D0055F"/>
    <w:rsid w:val="00D00675"/>
    <w:rsid w:val="00D006B7"/>
    <w:rsid w:val="00D00884"/>
    <w:rsid w:val="00D00977"/>
    <w:rsid w:val="00D00C27"/>
    <w:rsid w:val="00D01224"/>
    <w:rsid w:val="00D013B9"/>
    <w:rsid w:val="00D0165F"/>
    <w:rsid w:val="00D01B74"/>
    <w:rsid w:val="00D02A40"/>
    <w:rsid w:val="00D02B37"/>
    <w:rsid w:val="00D02C66"/>
    <w:rsid w:val="00D02CDA"/>
    <w:rsid w:val="00D03146"/>
    <w:rsid w:val="00D0316D"/>
    <w:rsid w:val="00D031E2"/>
    <w:rsid w:val="00D031E8"/>
    <w:rsid w:val="00D033C2"/>
    <w:rsid w:val="00D036DD"/>
    <w:rsid w:val="00D03766"/>
    <w:rsid w:val="00D03EFA"/>
    <w:rsid w:val="00D03FCB"/>
    <w:rsid w:val="00D04147"/>
    <w:rsid w:val="00D04193"/>
    <w:rsid w:val="00D043C1"/>
    <w:rsid w:val="00D04462"/>
    <w:rsid w:val="00D04510"/>
    <w:rsid w:val="00D0460B"/>
    <w:rsid w:val="00D04B76"/>
    <w:rsid w:val="00D04C7D"/>
    <w:rsid w:val="00D04D21"/>
    <w:rsid w:val="00D04EC6"/>
    <w:rsid w:val="00D05133"/>
    <w:rsid w:val="00D0516C"/>
    <w:rsid w:val="00D0550D"/>
    <w:rsid w:val="00D0578B"/>
    <w:rsid w:val="00D0581F"/>
    <w:rsid w:val="00D05A08"/>
    <w:rsid w:val="00D05B02"/>
    <w:rsid w:val="00D05C7C"/>
    <w:rsid w:val="00D062C5"/>
    <w:rsid w:val="00D062FD"/>
    <w:rsid w:val="00D06469"/>
    <w:rsid w:val="00D068E5"/>
    <w:rsid w:val="00D06925"/>
    <w:rsid w:val="00D06F43"/>
    <w:rsid w:val="00D06FA4"/>
    <w:rsid w:val="00D07026"/>
    <w:rsid w:val="00D07085"/>
    <w:rsid w:val="00D07437"/>
    <w:rsid w:val="00D07A24"/>
    <w:rsid w:val="00D07DC7"/>
    <w:rsid w:val="00D07DF8"/>
    <w:rsid w:val="00D07EF9"/>
    <w:rsid w:val="00D07F7C"/>
    <w:rsid w:val="00D10162"/>
    <w:rsid w:val="00D104E3"/>
    <w:rsid w:val="00D106AC"/>
    <w:rsid w:val="00D11163"/>
    <w:rsid w:val="00D116AF"/>
    <w:rsid w:val="00D11DE0"/>
    <w:rsid w:val="00D11E16"/>
    <w:rsid w:val="00D12006"/>
    <w:rsid w:val="00D121D6"/>
    <w:rsid w:val="00D12467"/>
    <w:rsid w:val="00D124E8"/>
    <w:rsid w:val="00D12761"/>
    <w:rsid w:val="00D1283D"/>
    <w:rsid w:val="00D12A3C"/>
    <w:rsid w:val="00D12B7A"/>
    <w:rsid w:val="00D12C85"/>
    <w:rsid w:val="00D13212"/>
    <w:rsid w:val="00D13550"/>
    <w:rsid w:val="00D135D9"/>
    <w:rsid w:val="00D1390E"/>
    <w:rsid w:val="00D13A6F"/>
    <w:rsid w:val="00D13F09"/>
    <w:rsid w:val="00D14451"/>
    <w:rsid w:val="00D146AC"/>
    <w:rsid w:val="00D14B74"/>
    <w:rsid w:val="00D1500F"/>
    <w:rsid w:val="00D150EF"/>
    <w:rsid w:val="00D156D1"/>
    <w:rsid w:val="00D15899"/>
    <w:rsid w:val="00D159C8"/>
    <w:rsid w:val="00D15AC0"/>
    <w:rsid w:val="00D15AE0"/>
    <w:rsid w:val="00D15B48"/>
    <w:rsid w:val="00D15EE8"/>
    <w:rsid w:val="00D15F46"/>
    <w:rsid w:val="00D15FD9"/>
    <w:rsid w:val="00D160FB"/>
    <w:rsid w:val="00D1624C"/>
    <w:rsid w:val="00D1666F"/>
    <w:rsid w:val="00D16D46"/>
    <w:rsid w:val="00D16EF3"/>
    <w:rsid w:val="00D17301"/>
    <w:rsid w:val="00D174A5"/>
    <w:rsid w:val="00D174C2"/>
    <w:rsid w:val="00D176D8"/>
    <w:rsid w:val="00D17B0D"/>
    <w:rsid w:val="00D17C89"/>
    <w:rsid w:val="00D17CB6"/>
    <w:rsid w:val="00D17D0D"/>
    <w:rsid w:val="00D17E88"/>
    <w:rsid w:val="00D17F3C"/>
    <w:rsid w:val="00D200A8"/>
    <w:rsid w:val="00D2019A"/>
    <w:rsid w:val="00D20227"/>
    <w:rsid w:val="00D20A20"/>
    <w:rsid w:val="00D20A65"/>
    <w:rsid w:val="00D20D33"/>
    <w:rsid w:val="00D20F29"/>
    <w:rsid w:val="00D20FCC"/>
    <w:rsid w:val="00D2106E"/>
    <w:rsid w:val="00D210C2"/>
    <w:rsid w:val="00D21146"/>
    <w:rsid w:val="00D2129F"/>
    <w:rsid w:val="00D213DE"/>
    <w:rsid w:val="00D21593"/>
    <w:rsid w:val="00D21661"/>
    <w:rsid w:val="00D21737"/>
    <w:rsid w:val="00D219D6"/>
    <w:rsid w:val="00D21AD2"/>
    <w:rsid w:val="00D21D91"/>
    <w:rsid w:val="00D22488"/>
    <w:rsid w:val="00D22818"/>
    <w:rsid w:val="00D22849"/>
    <w:rsid w:val="00D22850"/>
    <w:rsid w:val="00D229D5"/>
    <w:rsid w:val="00D22AF3"/>
    <w:rsid w:val="00D22B88"/>
    <w:rsid w:val="00D22CA5"/>
    <w:rsid w:val="00D23535"/>
    <w:rsid w:val="00D237BB"/>
    <w:rsid w:val="00D23810"/>
    <w:rsid w:val="00D23893"/>
    <w:rsid w:val="00D23E29"/>
    <w:rsid w:val="00D24155"/>
    <w:rsid w:val="00D24560"/>
    <w:rsid w:val="00D245EB"/>
    <w:rsid w:val="00D2498F"/>
    <w:rsid w:val="00D24A86"/>
    <w:rsid w:val="00D2532B"/>
    <w:rsid w:val="00D257E3"/>
    <w:rsid w:val="00D25A4D"/>
    <w:rsid w:val="00D268E4"/>
    <w:rsid w:val="00D26C74"/>
    <w:rsid w:val="00D26D61"/>
    <w:rsid w:val="00D26D9D"/>
    <w:rsid w:val="00D26E76"/>
    <w:rsid w:val="00D26EF7"/>
    <w:rsid w:val="00D26EFC"/>
    <w:rsid w:val="00D27533"/>
    <w:rsid w:val="00D27699"/>
    <w:rsid w:val="00D27A14"/>
    <w:rsid w:val="00D27CC2"/>
    <w:rsid w:val="00D30140"/>
    <w:rsid w:val="00D30250"/>
    <w:rsid w:val="00D30315"/>
    <w:rsid w:val="00D303C7"/>
    <w:rsid w:val="00D304CC"/>
    <w:rsid w:val="00D306B3"/>
    <w:rsid w:val="00D30B00"/>
    <w:rsid w:val="00D30C83"/>
    <w:rsid w:val="00D30E71"/>
    <w:rsid w:val="00D30F56"/>
    <w:rsid w:val="00D30F9B"/>
    <w:rsid w:val="00D31295"/>
    <w:rsid w:val="00D314AB"/>
    <w:rsid w:val="00D314DD"/>
    <w:rsid w:val="00D31931"/>
    <w:rsid w:val="00D31A95"/>
    <w:rsid w:val="00D31CD8"/>
    <w:rsid w:val="00D31DA1"/>
    <w:rsid w:val="00D31F72"/>
    <w:rsid w:val="00D32116"/>
    <w:rsid w:val="00D3211A"/>
    <w:rsid w:val="00D321B1"/>
    <w:rsid w:val="00D322DF"/>
    <w:rsid w:val="00D32387"/>
    <w:rsid w:val="00D32586"/>
    <w:rsid w:val="00D32861"/>
    <w:rsid w:val="00D32A91"/>
    <w:rsid w:val="00D32C96"/>
    <w:rsid w:val="00D33625"/>
    <w:rsid w:val="00D33712"/>
    <w:rsid w:val="00D339E8"/>
    <w:rsid w:val="00D33A46"/>
    <w:rsid w:val="00D34036"/>
    <w:rsid w:val="00D34330"/>
    <w:rsid w:val="00D344D3"/>
    <w:rsid w:val="00D3454A"/>
    <w:rsid w:val="00D345B0"/>
    <w:rsid w:val="00D346D2"/>
    <w:rsid w:val="00D34866"/>
    <w:rsid w:val="00D34F6D"/>
    <w:rsid w:val="00D35022"/>
    <w:rsid w:val="00D351CC"/>
    <w:rsid w:val="00D358D3"/>
    <w:rsid w:val="00D35ADC"/>
    <w:rsid w:val="00D35B6B"/>
    <w:rsid w:val="00D35CF5"/>
    <w:rsid w:val="00D35E31"/>
    <w:rsid w:val="00D35E53"/>
    <w:rsid w:val="00D35EFC"/>
    <w:rsid w:val="00D362FB"/>
    <w:rsid w:val="00D368D1"/>
    <w:rsid w:val="00D36D47"/>
    <w:rsid w:val="00D36D61"/>
    <w:rsid w:val="00D36F6A"/>
    <w:rsid w:val="00D37010"/>
    <w:rsid w:val="00D3702B"/>
    <w:rsid w:val="00D37086"/>
    <w:rsid w:val="00D373E4"/>
    <w:rsid w:val="00D37509"/>
    <w:rsid w:val="00D37647"/>
    <w:rsid w:val="00D377FF"/>
    <w:rsid w:val="00D3791A"/>
    <w:rsid w:val="00D37A4A"/>
    <w:rsid w:val="00D4000E"/>
    <w:rsid w:val="00D40860"/>
    <w:rsid w:val="00D4092E"/>
    <w:rsid w:val="00D40C12"/>
    <w:rsid w:val="00D40FB5"/>
    <w:rsid w:val="00D41044"/>
    <w:rsid w:val="00D41303"/>
    <w:rsid w:val="00D41600"/>
    <w:rsid w:val="00D41816"/>
    <w:rsid w:val="00D418B6"/>
    <w:rsid w:val="00D41C40"/>
    <w:rsid w:val="00D41DE3"/>
    <w:rsid w:val="00D42023"/>
    <w:rsid w:val="00D426A8"/>
    <w:rsid w:val="00D42FEB"/>
    <w:rsid w:val="00D4312F"/>
    <w:rsid w:val="00D433E9"/>
    <w:rsid w:val="00D43762"/>
    <w:rsid w:val="00D437BB"/>
    <w:rsid w:val="00D4380E"/>
    <w:rsid w:val="00D43988"/>
    <w:rsid w:val="00D43BB8"/>
    <w:rsid w:val="00D43C45"/>
    <w:rsid w:val="00D44653"/>
    <w:rsid w:val="00D44A9F"/>
    <w:rsid w:val="00D44C5C"/>
    <w:rsid w:val="00D4506D"/>
    <w:rsid w:val="00D451E8"/>
    <w:rsid w:val="00D451FE"/>
    <w:rsid w:val="00D45286"/>
    <w:rsid w:val="00D45713"/>
    <w:rsid w:val="00D45726"/>
    <w:rsid w:val="00D457D3"/>
    <w:rsid w:val="00D458AC"/>
    <w:rsid w:val="00D45B04"/>
    <w:rsid w:val="00D45BED"/>
    <w:rsid w:val="00D45EEA"/>
    <w:rsid w:val="00D45F19"/>
    <w:rsid w:val="00D45FB2"/>
    <w:rsid w:val="00D461B7"/>
    <w:rsid w:val="00D462D6"/>
    <w:rsid w:val="00D46420"/>
    <w:rsid w:val="00D465B4"/>
    <w:rsid w:val="00D466FE"/>
    <w:rsid w:val="00D4697B"/>
    <w:rsid w:val="00D46CC1"/>
    <w:rsid w:val="00D46DEC"/>
    <w:rsid w:val="00D46F4F"/>
    <w:rsid w:val="00D46FBD"/>
    <w:rsid w:val="00D474E1"/>
    <w:rsid w:val="00D47ED6"/>
    <w:rsid w:val="00D47EF0"/>
    <w:rsid w:val="00D47F01"/>
    <w:rsid w:val="00D47F32"/>
    <w:rsid w:val="00D50059"/>
    <w:rsid w:val="00D50066"/>
    <w:rsid w:val="00D500EB"/>
    <w:rsid w:val="00D50627"/>
    <w:rsid w:val="00D50C0B"/>
    <w:rsid w:val="00D510D2"/>
    <w:rsid w:val="00D51176"/>
    <w:rsid w:val="00D51446"/>
    <w:rsid w:val="00D515A0"/>
    <w:rsid w:val="00D51629"/>
    <w:rsid w:val="00D52231"/>
    <w:rsid w:val="00D52412"/>
    <w:rsid w:val="00D5249B"/>
    <w:rsid w:val="00D52847"/>
    <w:rsid w:val="00D5295E"/>
    <w:rsid w:val="00D52B20"/>
    <w:rsid w:val="00D52F74"/>
    <w:rsid w:val="00D53010"/>
    <w:rsid w:val="00D531A1"/>
    <w:rsid w:val="00D5328F"/>
    <w:rsid w:val="00D53466"/>
    <w:rsid w:val="00D5348A"/>
    <w:rsid w:val="00D535BE"/>
    <w:rsid w:val="00D538E9"/>
    <w:rsid w:val="00D53BDD"/>
    <w:rsid w:val="00D54523"/>
    <w:rsid w:val="00D549BA"/>
    <w:rsid w:val="00D54A12"/>
    <w:rsid w:val="00D54AC3"/>
    <w:rsid w:val="00D54C81"/>
    <w:rsid w:val="00D54F9D"/>
    <w:rsid w:val="00D55477"/>
    <w:rsid w:val="00D554F6"/>
    <w:rsid w:val="00D55A30"/>
    <w:rsid w:val="00D55EC7"/>
    <w:rsid w:val="00D55F47"/>
    <w:rsid w:val="00D560E9"/>
    <w:rsid w:val="00D560F3"/>
    <w:rsid w:val="00D561EA"/>
    <w:rsid w:val="00D5647A"/>
    <w:rsid w:val="00D5656F"/>
    <w:rsid w:val="00D5675C"/>
    <w:rsid w:val="00D5678F"/>
    <w:rsid w:val="00D56817"/>
    <w:rsid w:val="00D56978"/>
    <w:rsid w:val="00D56E57"/>
    <w:rsid w:val="00D57173"/>
    <w:rsid w:val="00D575C5"/>
    <w:rsid w:val="00D576A1"/>
    <w:rsid w:val="00D57875"/>
    <w:rsid w:val="00D57BB0"/>
    <w:rsid w:val="00D57EC1"/>
    <w:rsid w:val="00D60118"/>
    <w:rsid w:val="00D6030D"/>
    <w:rsid w:val="00D603CF"/>
    <w:rsid w:val="00D60708"/>
    <w:rsid w:val="00D60AE5"/>
    <w:rsid w:val="00D60C80"/>
    <w:rsid w:val="00D60E9B"/>
    <w:rsid w:val="00D61208"/>
    <w:rsid w:val="00D61275"/>
    <w:rsid w:val="00D61B80"/>
    <w:rsid w:val="00D61C63"/>
    <w:rsid w:val="00D6203C"/>
    <w:rsid w:val="00D62238"/>
    <w:rsid w:val="00D62433"/>
    <w:rsid w:val="00D624E7"/>
    <w:rsid w:val="00D624EA"/>
    <w:rsid w:val="00D6251C"/>
    <w:rsid w:val="00D62564"/>
    <w:rsid w:val="00D6272F"/>
    <w:rsid w:val="00D62786"/>
    <w:rsid w:val="00D628D3"/>
    <w:rsid w:val="00D62CCB"/>
    <w:rsid w:val="00D62E35"/>
    <w:rsid w:val="00D62F00"/>
    <w:rsid w:val="00D63359"/>
    <w:rsid w:val="00D633D2"/>
    <w:rsid w:val="00D634C0"/>
    <w:rsid w:val="00D6358E"/>
    <w:rsid w:val="00D636FD"/>
    <w:rsid w:val="00D639CC"/>
    <w:rsid w:val="00D63AD6"/>
    <w:rsid w:val="00D63D61"/>
    <w:rsid w:val="00D63F33"/>
    <w:rsid w:val="00D640BD"/>
    <w:rsid w:val="00D6424E"/>
    <w:rsid w:val="00D6441D"/>
    <w:rsid w:val="00D64489"/>
    <w:rsid w:val="00D647AB"/>
    <w:rsid w:val="00D64829"/>
    <w:rsid w:val="00D648C7"/>
    <w:rsid w:val="00D6490F"/>
    <w:rsid w:val="00D64AC9"/>
    <w:rsid w:val="00D64DE0"/>
    <w:rsid w:val="00D64EAF"/>
    <w:rsid w:val="00D651C5"/>
    <w:rsid w:val="00D655F2"/>
    <w:rsid w:val="00D656AC"/>
    <w:rsid w:val="00D65719"/>
    <w:rsid w:val="00D658F1"/>
    <w:rsid w:val="00D65B97"/>
    <w:rsid w:val="00D66223"/>
    <w:rsid w:val="00D6625D"/>
    <w:rsid w:val="00D6646A"/>
    <w:rsid w:val="00D66499"/>
    <w:rsid w:val="00D6654E"/>
    <w:rsid w:val="00D6660D"/>
    <w:rsid w:val="00D6670D"/>
    <w:rsid w:val="00D6688B"/>
    <w:rsid w:val="00D66F22"/>
    <w:rsid w:val="00D67213"/>
    <w:rsid w:val="00D67356"/>
    <w:rsid w:val="00D674AC"/>
    <w:rsid w:val="00D675D0"/>
    <w:rsid w:val="00D677F9"/>
    <w:rsid w:val="00D70492"/>
    <w:rsid w:val="00D704FD"/>
    <w:rsid w:val="00D70999"/>
    <w:rsid w:val="00D70CDB"/>
    <w:rsid w:val="00D70FE7"/>
    <w:rsid w:val="00D710FE"/>
    <w:rsid w:val="00D7130C"/>
    <w:rsid w:val="00D7236C"/>
    <w:rsid w:val="00D7254D"/>
    <w:rsid w:val="00D72799"/>
    <w:rsid w:val="00D72815"/>
    <w:rsid w:val="00D72DD7"/>
    <w:rsid w:val="00D730D8"/>
    <w:rsid w:val="00D7336C"/>
    <w:rsid w:val="00D733DF"/>
    <w:rsid w:val="00D73437"/>
    <w:rsid w:val="00D73503"/>
    <w:rsid w:val="00D73550"/>
    <w:rsid w:val="00D735A8"/>
    <w:rsid w:val="00D7378F"/>
    <w:rsid w:val="00D73848"/>
    <w:rsid w:val="00D739E1"/>
    <w:rsid w:val="00D73A30"/>
    <w:rsid w:val="00D73B7E"/>
    <w:rsid w:val="00D73BC6"/>
    <w:rsid w:val="00D74560"/>
    <w:rsid w:val="00D748AE"/>
    <w:rsid w:val="00D748C6"/>
    <w:rsid w:val="00D74CEA"/>
    <w:rsid w:val="00D74E72"/>
    <w:rsid w:val="00D7513B"/>
    <w:rsid w:val="00D75692"/>
    <w:rsid w:val="00D756BC"/>
    <w:rsid w:val="00D758C1"/>
    <w:rsid w:val="00D75A3A"/>
    <w:rsid w:val="00D75A73"/>
    <w:rsid w:val="00D75A7D"/>
    <w:rsid w:val="00D75C7B"/>
    <w:rsid w:val="00D760AD"/>
    <w:rsid w:val="00D761AA"/>
    <w:rsid w:val="00D76B9A"/>
    <w:rsid w:val="00D76C48"/>
    <w:rsid w:val="00D77017"/>
    <w:rsid w:val="00D77085"/>
    <w:rsid w:val="00D77246"/>
    <w:rsid w:val="00D77259"/>
    <w:rsid w:val="00D776F9"/>
    <w:rsid w:val="00D77CCC"/>
    <w:rsid w:val="00D8021B"/>
    <w:rsid w:val="00D8062A"/>
    <w:rsid w:val="00D81085"/>
    <w:rsid w:val="00D814A1"/>
    <w:rsid w:val="00D814D9"/>
    <w:rsid w:val="00D81513"/>
    <w:rsid w:val="00D8158D"/>
    <w:rsid w:val="00D818CE"/>
    <w:rsid w:val="00D81AE1"/>
    <w:rsid w:val="00D81DA6"/>
    <w:rsid w:val="00D81F41"/>
    <w:rsid w:val="00D82096"/>
    <w:rsid w:val="00D8215D"/>
    <w:rsid w:val="00D8223C"/>
    <w:rsid w:val="00D82760"/>
    <w:rsid w:val="00D8281F"/>
    <w:rsid w:val="00D829B1"/>
    <w:rsid w:val="00D829DF"/>
    <w:rsid w:val="00D82D40"/>
    <w:rsid w:val="00D82DFD"/>
    <w:rsid w:val="00D832BB"/>
    <w:rsid w:val="00D83760"/>
    <w:rsid w:val="00D83C63"/>
    <w:rsid w:val="00D83CCD"/>
    <w:rsid w:val="00D83DC0"/>
    <w:rsid w:val="00D83E00"/>
    <w:rsid w:val="00D8485F"/>
    <w:rsid w:val="00D84DF7"/>
    <w:rsid w:val="00D84F35"/>
    <w:rsid w:val="00D85027"/>
    <w:rsid w:val="00D851CA"/>
    <w:rsid w:val="00D853BC"/>
    <w:rsid w:val="00D857A7"/>
    <w:rsid w:val="00D85BA6"/>
    <w:rsid w:val="00D85F88"/>
    <w:rsid w:val="00D86A24"/>
    <w:rsid w:val="00D86B2F"/>
    <w:rsid w:val="00D86B83"/>
    <w:rsid w:val="00D86E83"/>
    <w:rsid w:val="00D870AD"/>
    <w:rsid w:val="00D8710B"/>
    <w:rsid w:val="00D87F0F"/>
    <w:rsid w:val="00D87F9F"/>
    <w:rsid w:val="00D90051"/>
    <w:rsid w:val="00D90179"/>
    <w:rsid w:val="00D90CF9"/>
    <w:rsid w:val="00D90D85"/>
    <w:rsid w:val="00D90E2D"/>
    <w:rsid w:val="00D90F5D"/>
    <w:rsid w:val="00D91150"/>
    <w:rsid w:val="00D91336"/>
    <w:rsid w:val="00D9136E"/>
    <w:rsid w:val="00D91545"/>
    <w:rsid w:val="00D91846"/>
    <w:rsid w:val="00D91DC8"/>
    <w:rsid w:val="00D91F8B"/>
    <w:rsid w:val="00D91FE6"/>
    <w:rsid w:val="00D9210D"/>
    <w:rsid w:val="00D922D9"/>
    <w:rsid w:val="00D9243A"/>
    <w:rsid w:val="00D92864"/>
    <w:rsid w:val="00D929CE"/>
    <w:rsid w:val="00D92A6F"/>
    <w:rsid w:val="00D92D45"/>
    <w:rsid w:val="00D9301A"/>
    <w:rsid w:val="00D930E4"/>
    <w:rsid w:val="00D931C7"/>
    <w:rsid w:val="00D9328A"/>
    <w:rsid w:val="00D9341A"/>
    <w:rsid w:val="00D9353A"/>
    <w:rsid w:val="00D93A46"/>
    <w:rsid w:val="00D93AAF"/>
    <w:rsid w:val="00D93CF4"/>
    <w:rsid w:val="00D9412A"/>
    <w:rsid w:val="00D943DB"/>
    <w:rsid w:val="00D94C25"/>
    <w:rsid w:val="00D94EC9"/>
    <w:rsid w:val="00D951B6"/>
    <w:rsid w:val="00D958CB"/>
    <w:rsid w:val="00D95989"/>
    <w:rsid w:val="00D95DF9"/>
    <w:rsid w:val="00D961F4"/>
    <w:rsid w:val="00D9670A"/>
    <w:rsid w:val="00D969A3"/>
    <w:rsid w:val="00D96AE9"/>
    <w:rsid w:val="00D96F65"/>
    <w:rsid w:val="00D970FA"/>
    <w:rsid w:val="00D971D7"/>
    <w:rsid w:val="00D97313"/>
    <w:rsid w:val="00D973BE"/>
    <w:rsid w:val="00D976DD"/>
    <w:rsid w:val="00D97978"/>
    <w:rsid w:val="00DA04F5"/>
    <w:rsid w:val="00DA0AD7"/>
    <w:rsid w:val="00DA0CB0"/>
    <w:rsid w:val="00DA153F"/>
    <w:rsid w:val="00DA155B"/>
    <w:rsid w:val="00DA17EB"/>
    <w:rsid w:val="00DA18E7"/>
    <w:rsid w:val="00DA18EA"/>
    <w:rsid w:val="00DA1C0F"/>
    <w:rsid w:val="00DA1C51"/>
    <w:rsid w:val="00DA227D"/>
    <w:rsid w:val="00DA2546"/>
    <w:rsid w:val="00DA270D"/>
    <w:rsid w:val="00DA27E1"/>
    <w:rsid w:val="00DA2BC9"/>
    <w:rsid w:val="00DA2C21"/>
    <w:rsid w:val="00DA318F"/>
    <w:rsid w:val="00DA322E"/>
    <w:rsid w:val="00DA375C"/>
    <w:rsid w:val="00DA39ED"/>
    <w:rsid w:val="00DA3A8D"/>
    <w:rsid w:val="00DA3B3D"/>
    <w:rsid w:val="00DA3C6B"/>
    <w:rsid w:val="00DA3F06"/>
    <w:rsid w:val="00DA3F62"/>
    <w:rsid w:val="00DA4091"/>
    <w:rsid w:val="00DA4645"/>
    <w:rsid w:val="00DA4927"/>
    <w:rsid w:val="00DA4AC4"/>
    <w:rsid w:val="00DA4F53"/>
    <w:rsid w:val="00DA5275"/>
    <w:rsid w:val="00DA53CB"/>
    <w:rsid w:val="00DA5953"/>
    <w:rsid w:val="00DA5BD8"/>
    <w:rsid w:val="00DA5D29"/>
    <w:rsid w:val="00DA61E4"/>
    <w:rsid w:val="00DA6806"/>
    <w:rsid w:val="00DA6C0F"/>
    <w:rsid w:val="00DA6FE7"/>
    <w:rsid w:val="00DA736D"/>
    <w:rsid w:val="00DA7594"/>
    <w:rsid w:val="00DA75CE"/>
    <w:rsid w:val="00DB0444"/>
    <w:rsid w:val="00DB04A2"/>
    <w:rsid w:val="00DB0AD2"/>
    <w:rsid w:val="00DB0AD3"/>
    <w:rsid w:val="00DB0F79"/>
    <w:rsid w:val="00DB120C"/>
    <w:rsid w:val="00DB1254"/>
    <w:rsid w:val="00DB151A"/>
    <w:rsid w:val="00DB16F1"/>
    <w:rsid w:val="00DB1725"/>
    <w:rsid w:val="00DB1738"/>
    <w:rsid w:val="00DB1992"/>
    <w:rsid w:val="00DB1CAF"/>
    <w:rsid w:val="00DB1DA9"/>
    <w:rsid w:val="00DB1EE0"/>
    <w:rsid w:val="00DB20EF"/>
    <w:rsid w:val="00DB22D3"/>
    <w:rsid w:val="00DB246D"/>
    <w:rsid w:val="00DB2CEF"/>
    <w:rsid w:val="00DB2D6B"/>
    <w:rsid w:val="00DB2E4F"/>
    <w:rsid w:val="00DB3110"/>
    <w:rsid w:val="00DB332A"/>
    <w:rsid w:val="00DB3627"/>
    <w:rsid w:val="00DB3758"/>
    <w:rsid w:val="00DB3A2A"/>
    <w:rsid w:val="00DB3A3F"/>
    <w:rsid w:val="00DB3A7A"/>
    <w:rsid w:val="00DB3D77"/>
    <w:rsid w:val="00DB3F51"/>
    <w:rsid w:val="00DB3FB0"/>
    <w:rsid w:val="00DB4235"/>
    <w:rsid w:val="00DB4472"/>
    <w:rsid w:val="00DB4B37"/>
    <w:rsid w:val="00DB4D93"/>
    <w:rsid w:val="00DB4E45"/>
    <w:rsid w:val="00DB53C5"/>
    <w:rsid w:val="00DB594E"/>
    <w:rsid w:val="00DB5C4F"/>
    <w:rsid w:val="00DB5F7E"/>
    <w:rsid w:val="00DB60FF"/>
    <w:rsid w:val="00DB62C6"/>
    <w:rsid w:val="00DB649E"/>
    <w:rsid w:val="00DB69E9"/>
    <w:rsid w:val="00DB6ADD"/>
    <w:rsid w:val="00DB6EEE"/>
    <w:rsid w:val="00DB6F87"/>
    <w:rsid w:val="00DB6F9B"/>
    <w:rsid w:val="00DB70DA"/>
    <w:rsid w:val="00DB7497"/>
    <w:rsid w:val="00DB7576"/>
    <w:rsid w:val="00DB75EE"/>
    <w:rsid w:val="00DB7910"/>
    <w:rsid w:val="00DB7D7E"/>
    <w:rsid w:val="00DB7F4A"/>
    <w:rsid w:val="00DC007E"/>
    <w:rsid w:val="00DC02BB"/>
    <w:rsid w:val="00DC044B"/>
    <w:rsid w:val="00DC047B"/>
    <w:rsid w:val="00DC068A"/>
    <w:rsid w:val="00DC0734"/>
    <w:rsid w:val="00DC07D9"/>
    <w:rsid w:val="00DC09D4"/>
    <w:rsid w:val="00DC1532"/>
    <w:rsid w:val="00DC15D6"/>
    <w:rsid w:val="00DC161D"/>
    <w:rsid w:val="00DC1854"/>
    <w:rsid w:val="00DC1B72"/>
    <w:rsid w:val="00DC2225"/>
    <w:rsid w:val="00DC22B0"/>
    <w:rsid w:val="00DC23F6"/>
    <w:rsid w:val="00DC25B7"/>
    <w:rsid w:val="00DC289B"/>
    <w:rsid w:val="00DC2BF6"/>
    <w:rsid w:val="00DC2C9B"/>
    <w:rsid w:val="00DC2F7C"/>
    <w:rsid w:val="00DC2FC0"/>
    <w:rsid w:val="00DC389A"/>
    <w:rsid w:val="00DC3961"/>
    <w:rsid w:val="00DC3C8E"/>
    <w:rsid w:val="00DC3D03"/>
    <w:rsid w:val="00DC4652"/>
    <w:rsid w:val="00DC478C"/>
    <w:rsid w:val="00DC4A87"/>
    <w:rsid w:val="00DC4F8E"/>
    <w:rsid w:val="00DC51FE"/>
    <w:rsid w:val="00DC5413"/>
    <w:rsid w:val="00DC5F74"/>
    <w:rsid w:val="00DC5FAB"/>
    <w:rsid w:val="00DC61CE"/>
    <w:rsid w:val="00DC6CA9"/>
    <w:rsid w:val="00DC6CC0"/>
    <w:rsid w:val="00DC6D83"/>
    <w:rsid w:val="00DC739B"/>
    <w:rsid w:val="00DC74B1"/>
    <w:rsid w:val="00DC7AF2"/>
    <w:rsid w:val="00DC7B95"/>
    <w:rsid w:val="00DC7C9E"/>
    <w:rsid w:val="00DC7DC2"/>
    <w:rsid w:val="00DC7E7B"/>
    <w:rsid w:val="00DC7FC6"/>
    <w:rsid w:val="00DD0062"/>
    <w:rsid w:val="00DD00DF"/>
    <w:rsid w:val="00DD03A3"/>
    <w:rsid w:val="00DD069B"/>
    <w:rsid w:val="00DD07C8"/>
    <w:rsid w:val="00DD0C19"/>
    <w:rsid w:val="00DD0E04"/>
    <w:rsid w:val="00DD101F"/>
    <w:rsid w:val="00DD10D5"/>
    <w:rsid w:val="00DD1186"/>
    <w:rsid w:val="00DD121A"/>
    <w:rsid w:val="00DD17EE"/>
    <w:rsid w:val="00DD18EE"/>
    <w:rsid w:val="00DD1A5E"/>
    <w:rsid w:val="00DD1AD5"/>
    <w:rsid w:val="00DD1B08"/>
    <w:rsid w:val="00DD1E12"/>
    <w:rsid w:val="00DD1EE0"/>
    <w:rsid w:val="00DD2428"/>
    <w:rsid w:val="00DD253E"/>
    <w:rsid w:val="00DD259F"/>
    <w:rsid w:val="00DD2CD9"/>
    <w:rsid w:val="00DD2FD8"/>
    <w:rsid w:val="00DD34BB"/>
    <w:rsid w:val="00DD3CE1"/>
    <w:rsid w:val="00DD4077"/>
    <w:rsid w:val="00DD4127"/>
    <w:rsid w:val="00DD48C8"/>
    <w:rsid w:val="00DD4909"/>
    <w:rsid w:val="00DD494F"/>
    <w:rsid w:val="00DD49BF"/>
    <w:rsid w:val="00DD4A0E"/>
    <w:rsid w:val="00DD4D3C"/>
    <w:rsid w:val="00DD4DF0"/>
    <w:rsid w:val="00DD4E4D"/>
    <w:rsid w:val="00DD5285"/>
    <w:rsid w:val="00DD58A9"/>
    <w:rsid w:val="00DD599A"/>
    <w:rsid w:val="00DD5AF4"/>
    <w:rsid w:val="00DD6072"/>
    <w:rsid w:val="00DD645B"/>
    <w:rsid w:val="00DD66A7"/>
    <w:rsid w:val="00DD67B5"/>
    <w:rsid w:val="00DD697A"/>
    <w:rsid w:val="00DD6C4A"/>
    <w:rsid w:val="00DD6E8B"/>
    <w:rsid w:val="00DD6FD7"/>
    <w:rsid w:val="00DD702E"/>
    <w:rsid w:val="00DD739D"/>
    <w:rsid w:val="00DD7541"/>
    <w:rsid w:val="00DD772C"/>
    <w:rsid w:val="00DD77C6"/>
    <w:rsid w:val="00DD7B34"/>
    <w:rsid w:val="00DD7CA4"/>
    <w:rsid w:val="00DD7D40"/>
    <w:rsid w:val="00DE01F8"/>
    <w:rsid w:val="00DE0C3D"/>
    <w:rsid w:val="00DE0D9E"/>
    <w:rsid w:val="00DE1246"/>
    <w:rsid w:val="00DE130F"/>
    <w:rsid w:val="00DE180F"/>
    <w:rsid w:val="00DE1810"/>
    <w:rsid w:val="00DE1BAB"/>
    <w:rsid w:val="00DE1CF8"/>
    <w:rsid w:val="00DE1E7A"/>
    <w:rsid w:val="00DE2377"/>
    <w:rsid w:val="00DE28BB"/>
    <w:rsid w:val="00DE2925"/>
    <w:rsid w:val="00DE292C"/>
    <w:rsid w:val="00DE2BBB"/>
    <w:rsid w:val="00DE2FE0"/>
    <w:rsid w:val="00DE30EF"/>
    <w:rsid w:val="00DE33BA"/>
    <w:rsid w:val="00DE3603"/>
    <w:rsid w:val="00DE36B2"/>
    <w:rsid w:val="00DE38BC"/>
    <w:rsid w:val="00DE3915"/>
    <w:rsid w:val="00DE3A3A"/>
    <w:rsid w:val="00DE3CD4"/>
    <w:rsid w:val="00DE4080"/>
    <w:rsid w:val="00DE4285"/>
    <w:rsid w:val="00DE4391"/>
    <w:rsid w:val="00DE4471"/>
    <w:rsid w:val="00DE45DF"/>
    <w:rsid w:val="00DE46F7"/>
    <w:rsid w:val="00DE4732"/>
    <w:rsid w:val="00DE47D0"/>
    <w:rsid w:val="00DE4829"/>
    <w:rsid w:val="00DE4C01"/>
    <w:rsid w:val="00DE5022"/>
    <w:rsid w:val="00DE557A"/>
    <w:rsid w:val="00DE55D8"/>
    <w:rsid w:val="00DE5972"/>
    <w:rsid w:val="00DE5A70"/>
    <w:rsid w:val="00DE5B12"/>
    <w:rsid w:val="00DE5B3C"/>
    <w:rsid w:val="00DE5F5D"/>
    <w:rsid w:val="00DE6165"/>
    <w:rsid w:val="00DE670D"/>
    <w:rsid w:val="00DE6734"/>
    <w:rsid w:val="00DE67B0"/>
    <w:rsid w:val="00DE6997"/>
    <w:rsid w:val="00DE6A27"/>
    <w:rsid w:val="00DE6AEE"/>
    <w:rsid w:val="00DE6C48"/>
    <w:rsid w:val="00DE6FAD"/>
    <w:rsid w:val="00DE7022"/>
    <w:rsid w:val="00DE7213"/>
    <w:rsid w:val="00DE7393"/>
    <w:rsid w:val="00DE7405"/>
    <w:rsid w:val="00DE7541"/>
    <w:rsid w:val="00DE7600"/>
    <w:rsid w:val="00DE7799"/>
    <w:rsid w:val="00DE79B5"/>
    <w:rsid w:val="00DE7A91"/>
    <w:rsid w:val="00DE7C1C"/>
    <w:rsid w:val="00DE7C3B"/>
    <w:rsid w:val="00DE7F73"/>
    <w:rsid w:val="00DF0009"/>
    <w:rsid w:val="00DF0207"/>
    <w:rsid w:val="00DF0348"/>
    <w:rsid w:val="00DF0490"/>
    <w:rsid w:val="00DF069B"/>
    <w:rsid w:val="00DF073B"/>
    <w:rsid w:val="00DF0CEB"/>
    <w:rsid w:val="00DF0F49"/>
    <w:rsid w:val="00DF0F67"/>
    <w:rsid w:val="00DF111E"/>
    <w:rsid w:val="00DF13A0"/>
    <w:rsid w:val="00DF17F7"/>
    <w:rsid w:val="00DF1906"/>
    <w:rsid w:val="00DF1981"/>
    <w:rsid w:val="00DF1D41"/>
    <w:rsid w:val="00DF21F6"/>
    <w:rsid w:val="00DF27CA"/>
    <w:rsid w:val="00DF2DBF"/>
    <w:rsid w:val="00DF2E06"/>
    <w:rsid w:val="00DF2F01"/>
    <w:rsid w:val="00DF346E"/>
    <w:rsid w:val="00DF358B"/>
    <w:rsid w:val="00DF35CC"/>
    <w:rsid w:val="00DF3B4B"/>
    <w:rsid w:val="00DF3D7E"/>
    <w:rsid w:val="00DF3EA2"/>
    <w:rsid w:val="00DF3EFE"/>
    <w:rsid w:val="00DF3F38"/>
    <w:rsid w:val="00DF4166"/>
    <w:rsid w:val="00DF41A9"/>
    <w:rsid w:val="00DF46E9"/>
    <w:rsid w:val="00DF4946"/>
    <w:rsid w:val="00DF4A5D"/>
    <w:rsid w:val="00DF4C4C"/>
    <w:rsid w:val="00DF4E1C"/>
    <w:rsid w:val="00DF4F7D"/>
    <w:rsid w:val="00DF4FB8"/>
    <w:rsid w:val="00DF50DF"/>
    <w:rsid w:val="00DF5403"/>
    <w:rsid w:val="00DF54B7"/>
    <w:rsid w:val="00DF5832"/>
    <w:rsid w:val="00DF5B92"/>
    <w:rsid w:val="00DF5EEA"/>
    <w:rsid w:val="00DF5F09"/>
    <w:rsid w:val="00DF5F4D"/>
    <w:rsid w:val="00DF5F5F"/>
    <w:rsid w:val="00DF6633"/>
    <w:rsid w:val="00DF6A38"/>
    <w:rsid w:val="00DF6A8A"/>
    <w:rsid w:val="00DF6BED"/>
    <w:rsid w:val="00DF6C17"/>
    <w:rsid w:val="00DF6F4E"/>
    <w:rsid w:val="00DF72DF"/>
    <w:rsid w:val="00DF73DC"/>
    <w:rsid w:val="00DF7498"/>
    <w:rsid w:val="00DF76CA"/>
    <w:rsid w:val="00DF79BF"/>
    <w:rsid w:val="00DF79EE"/>
    <w:rsid w:val="00DF7BDE"/>
    <w:rsid w:val="00DF7D6F"/>
    <w:rsid w:val="00DF7D9C"/>
    <w:rsid w:val="00E0026E"/>
    <w:rsid w:val="00E00E23"/>
    <w:rsid w:val="00E00F5C"/>
    <w:rsid w:val="00E00FA0"/>
    <w:rsid w:val="00E0124B"/>
    <w:rsid w:val="00E01422"/>
    <w:rsid w:val="00E01599"/>
    <w:rsid w:val="00E0171A"/>
    <w:rsid w:val="00E017A0"/>
    <w:rsid w:val="00E01822"/>
    <w:rsid w:val="00E0199A"/>
    <w:rsid w:val="00E01B5A"/>
    <w:rsid w:val="00E01D33"/>
    <w:rsid w:val="00E02179"/>
    <w:rsid w:val="00E0266E"/>
    <w:rsid w:val="00E02D34"/>
    <w:rsid w:val="00E02D47"/>
    <w:rsid w:val="00E02F7C"/>
    <w:rsid w:val="00E02F9A"/>
    <w:rsid w:val="00E02FC5"/>
    <w:rsid w:val="00E03161"/>
    <w:rsid w:val="00E03346"/>
    <w:rsid w:val="00E034AD"/>
    <w:rsid w:val="00E03505"/>
    <w:rsid w:val="00E03618"/>
    <w:rsid w:val="00E036E4"/>
    <w:rsid w:val="00E037ED"/>
    <w:rsid w:val="00E0397B"/>
    <w:rsid w:val="00E039DE"/>
    <w:rsid w:val="00E03DA5"/>
    <w:rsid w:val="00E03E49"/>
    <w:rsid w:val="00E041CD"/>
    <w:rsid w:val="00E04692"/>
    <w:rsid w:val="00E046C1"/>
    <w:rsid w:val="00E04734"/>
    <w:rsid w:val="00E0474E"/>
    <w:rsid w:val="00E04F47"/>
    <w:rsid w:val="00E05009"/>
    <w:rsid w:val="00E0548A"/>
    <w:rsid w:val="00E05523"/>
    <w:rsid w:val="00E05A34"/>
    <w:rsid w:val="00E05B33"/>
    <w:rsid w:val="00E05C34"/>
    <w:rsid w:val="00E05CA5"/>
    <w:rsid w:val="00E05D65"/>
    <w:rsid w:val="00E05DAC"/>
    <w:rsid w:val="00E05F89"/>
    <w:rsid w:val="00E06207"/>
    <w:rsid w:val="00E06643"/>
    <w:rsid w:val="00E06BF8"/>
    <w:rsid w:val="00E06C41"/>
    <w:rsid w:val="00E0738A"/>
    <w:rsid w:val="00E07812"/>
    <w:rsid w:val="00E07C36"/>
    <w:rsid w:val="00E101C4"/>
    <w:rsid w:val="00E10292"/>
    <w:rsid w:val="00E10534"/>
    <w:rsid w:val="00E1057C"/>
    <w:rsid w:val="00E108B4"/>
    <w:rsid w:val="00E10AC8"/>
    <w:rsid w:val="00E10EA4"/>
    <w:rsid w:val="00E11030"/>
    <w:rsid w:val="00E1110A"/>
    <w:rsid w:val="00E111C8"/>
    <w:rsid w:val="00E11246"/>
    <w:rsid w:val="00E112C9"/>
    <w:rsid w:val="00E11B06"/>
    <w:rsid w:val="00E11BDC"/>
    <w:rsid w:val="00E11C96"/>
    <w:rsid w:val="00E11E1C"/>
    <w:rsid w:val="00E1215F"/>
    <w:rsid w:val="00E1234A"/>
    <w:rsid w:val="00E12403"/>
    <w:rsid w:val="00E124A0"/>
    <w:rsid w:val="00E12643"/>
    <w:rsid w:val="00E128B8"/>
    <w:rsid w:val="00E12916"/>
    <w:rsid w:val="00E13082"/>
    <w:rsid w:val="00E135DA"/>
    <w:rsid w:val="00E1360B"/>
    <w:rsid w:val="00E13855"/>
    <w:rsid w:val="00E13899"/>
    <w:rsid w:val="00E13998"/>
    <w:rsid w:val="00E13A8D"/>
    <w:rsid w:val="00E13FDE"/>
    <w:rsid w:val="00E140B0"/>
    <w:rsid w:val="00E14253"/>
    <w:rsid w:val="00E14296"/>
    <w:rsid w:val="00E14559"/>
    <w:rsid w:val="00E14856"/>
    <w:rsid w:val="00E148C2"/>
    <w:rsid w:val="00E14E3C"/>
    <w:rsid w:val="00E14F9D"/>
    <w:rsid w:val="00E14FD8"/>
    <w:rsid w:val="00E1518C"/>
    <w:rsid w:val="00E15516"/>
    <w:rsid w:val="00E15897"/>
    <w:rsid w:val="00E158B3"/>
    <w:rsid w:val="00E1598C"/>
    <w:rsid w:val="00E15C14"/>
    <w:rsid w:val="00E15CCF"/>
    <w:rsid w:val="00E16108"/>
    <w:rsid w:val="00E16519"/>
    <w:rsid w:val="00E168CC"/>
    <w:rsid w:val="00E16A0C"/>
    <w:rsid w:val="00E16C15"/>
    <w:rsid w:val="00E16C8A"/>
    <w:rsid w:val="00E16F87"/>
    <w:rsid w:val="00E1735F"/>
    <w:rsid w:val="00E17534"/>
    <w:rsid w:val="00E17696"/>
    <w:rsid w:val="00E17774"/>
    <w:rsid w:val="00E17AC6"/>
    <w:rsid w:val="00E17BCC"/>
    <w:rsid w:val="00E17DA8"/>
    <w:rsid w:val="00E17FF1"/>
    <w:rsid w:val="00E2058B"/>
    <w:rsid w:val="00E205DD"/>
    <w:rsid w:val="00E20610"/>
    <w:rsid w:val="00E2074E"/>
    <w:rsid w:val="00E20918"/>
    <w:rsid w:val="00E20A9C"/>
    <w:rsid w:val="00E20AC6"/>
    <w:rsid w:val="00E20CB2"/>
    <w:rsid w:val="00E21163"/>
    <w:rsid w:val="00E213DA"/>
    <w:rsid w:val="00E213E6"/>
    <w:rsid w:val="00E21599"/>
    <w:rsid w:val="00E2199E"/>
    <w:rsid w:val="00E219DF"/>
    <w:rsid w:val="00E220C5"/>
    <w:rsid w:val="00E2235F"/>
    <w:rsid w:val="00E2244A"/>
    <w:rsid w:val="00E22BE9"/>
    <w:rsid w:val="00E22C7B"/>
    <w:rsid w:val="00E23232"/>
    <w:rsid w:val="00E2324B"/>
    <w:rsid w:val="00E2336A"/>
    <w:rsid w:val="00E2349E"/>
    <w:rsid w:val="00E234C6"/>
    <w:rsid w:val="00E235AE"/>
    <w:rsid w:val="00E2372E"/>
    <w:rsid w:val="00E237A2"/>
    <w:rsid w:val="00E23930"/>
    <w:rsid w:val="00E23E1D"/>
    <w:rsid w:val="00E24226"/>
    <w:rsid w:val="00E24450"/>
    <w:rsid w:val="00E244AE"/>
    <w:rsid w:val="00E24A47"/>
    <w:rsid w:val="00E24ABA"/>
    <w:rsid w:val="00E24B85"/>
    <w:rsid w:val="00E25347"/>
    <w:rsid w:val="00E253FD"/>
    <w:rsid w:val="00E256FE"/>
    <w:rsid w:val="00E25793"/>
    <w:rsid w:val="00E25B96"/>
    <w:rsid w:val="00E25BD3"/>
    <w:rsid w:val="00E25D94"/>
    <w:rsid w:val="00E25EC9"/>
    <w:rsid w:val="00E26199"/>
    <w:rsid w:val="00E26394"/>
    <w:rsid w:val="00E26398"/>
    <w:rsid w:val="00E26533"/>
    <w:rsid w:val="00E26624"/>
    <w:rsid w:val="00E26BE2"/>
    <w:rsid w:val="00E2720D"/>
    <w:rsid w:val="00E27633"/>
    <w:rsid w:val="00E278BD"/>
    <w:rsid w:val="00E279DF"/>
    <w:rsid w:val="00E27C12"/>
    <w:rsid w:val="00E27C6C"/>
    <w:rsid w:val="00E3046D"/>
    <w:rsid w:val="00E30559"/>
    <w:rsid w:val="00E3092F"/>
    <w:rsid w:val="00E309EA"/>
    <w:rsid w:val="00E30AFF"/>
    <w:rsid w:val="00E311D4"/>
    <w:rsid w:val="00E316A0"/>
    <w:rsid w:val="00E31995"/>
    <w:rsid w:val="00E31C9F"/>
    <w:rsid w:val="00E32370"/>
    <w:rsid w:val="00E32780"/>
    <w:rsid w:val="00E32E0F"/>
    <w:rsid w:val="00E32EE1"/>
    <w:rsid w:val="00E332DC"/>
    <w:rsid w:val="00E3331F"/>
    <w:rsid w:val="00E3340E"/>
    <w:rsid w:val="00E335BC"/>
    <w:rsid w:val="00E3375F"/>
    <w:rsid w:val="00E33830"/>
    <w:rsid w:val="00E33851"/>
    <w:rsid w:val="00E33C74"/>
    <w:rsid w:val="00E33E7F"/>
    <w:rsid w:val="00E33E8E"/>
    <w:rsid w:val="00E34619"/>
    <w:rsid w:val="00E34A34"/>
    <w:rsid w:val="00E34BCF"/>
    <w:rsid w:val="00E34FA6"/>
    <w:rsid w:val="00E35324"/>
    <w:rsid w:val="00E35345"/>
    <w:rsid w:val="00E35711"/>
    <w:rsid w:val="00E35947"/>
    <w:rsid w:val="00E35D79"/>
    <w:rsid w:val="00E3604F"/>
    <w:rsid w:val="00E365D6"/>
    <w:rsid w:val="00E36727"/>
    <w:rsid w:val="00E367C8"/>
    <w:rsid w:val="00E36AD9"/>
    <w:rsid w:val="00E36C08"/>
    <w:rsid w:val="00E36CB7"/>
    <w:rsid w:val="00E37429"/>
    <w:rsid w:val="00E37A27"/>
    <w:rsid w:val="00E37EC4"/>
    <w:rsid w:val="00E400B8"/>
    <w:rsid w:val="00E4025A"/>
    <w:rsid w:val="00E4059C"/>
    <w:rsid w:val="00E40635"/>
    <w:rsid w:val="00E407A4"/>
    <w:rsid w:val="00E40859"/>
    <w:rsid w:val="00E4097C"/>
    <w:rsid w:val="00E4105E"/>
    <w:rsid w:val="00E410D1"/>
    <w:rsid w:val="00E4116B"/>
    <w:rsid w:val="00E411FC"/>
    <w:rsid w:val="00E41A75"/>
    <w:rsid w:val="00E41E76"/>
    <w:rsid w:val="00E41F9E"/>
    <w:rsid w:val="00E42161"/>
    <w:rsid w:val="00E42212"/>
    <w:rsid w:val="00E42935"/>
    <w:rsid w:val="00E42946"/>
    <w:rsid w:val="00E42982"/>
    <w:rsid w:val="00E429F7"/>
    <w:rsid w:val="00E42B45"/>
    <w:rsid w:val="00E42DD5"/>
    <w:rsid w:val="00E42F32"/>
    <w:rsid w:val="00E43AAA"/>
    <w:rsid w:val="00E43AAC"/>
    <w:rsid w:val="00E440CA"/>
    <w:rsid w:val="00E4425A"/>
    <w:rsid w:val="00E445D8"/>
    <w:rsid w:val="00E4465C"/>
    <w:rsid w:val="00E44842"/>
    <w:rsid w:val="00E44A1A"/>
    <w:rsid w:val="00E44B05"/>
    <w:rsid w:val="00E44C47"/>
    <w:rsid w:val="00E44CE1"/>
    <w:rsid w:val="00E44D70"/>
    <w:rsid w:val="00E4522D"/>
    <w:rsid w:val="00E452F6"/>
    <w:rsid w:val="00E454E5"/>
    <w:rsid w:val="00E455BB"/>
    <w:rsid w:val="00E45720"/>
    <w:rsid w:val="00E45ACA"/>
    <w:rsid w:val="00E45D11"/>
    <w:rsid w:val="00E46268"/>
    <w:rsid w:val="00E462BC"/>
    <w:rsid w:val="00E462C0"/>
    <w:rsid w:val="00E464A3"/>
    <w:rsid w:val="00E464EC"/>
    <w:rsid w:val="00E46542"/>
    <w:rsid w:val="00E467BB"/>
    <w:rsid w:val="00E468AF"/>
    <w:rsid w:val="00E46B52"/>
    <w:rsid w:val="00E46BE4"/>
    <w:rsid w:val="00E46DBF"/>
    <w:rsid w:val="00E46E15"/>
    <w:rsid w:val="00E46EAF"/>
    <w:rsid w:val="00E47258"/>
    <w:rsid w:val="00E475AF"/>
    <w:rsid w:val="00E478CD"/>
    <w:rsid w:val="00E47A79"/>
    <w:rsid w:val="00E47F00"/>
    <w:rsid w:val="00E50178"/>
    <w:rsid w:val="00E505BC"/>
    <w:rsid w:val="00E508BE"/>
    <w:rsid w:val="00E50CC6"/>
    <w:rsid w:val="00E50D82"/>
    <w:rsid w:val="00E50E21"/>
    <w:rsid w:val="00E51211"/>
    <w:rsid w:val="00E512A9"/>
    <w:rsid w:val="00E5172B"/>
    <w:rsid w:val="00E5184C"/>
    <w:rsid w:val="00E51ADF"/>
    <w:rsid w:val="00E51B08"/>
    <w:rsid w:val="00E51D0E"/>
    <w:rsid w:val="00E51F1B"/>
    <w:rsid w:val="00E52520"/>
    <w:rsid w:val="00E52C03"/>
    <w:rsid w:val="00E52FEE"/>
    <w:rsid w:val="00E53188"/>
    <w:rsid w:val="00E533B7"/>
    <w:rsid w:val="00E535A8"/>
    <w:rsid w:val="00E535E1"/>
    <w:rsid w:val="00E53E0B"/>
    <w:rsid w:val="00E5412E"/>
    <w:rsid w:val="00E54285"/>
    <w:rsid w:val="00E543EC"/>
    <w:rsid w:val="00E54781"/>
    <w:rsid w:val="00E54D49"/>
    <w:rsid w:val="00E54F9C"/>
    <w:rsid w:val="00E552DB"/>
    <w:rsid w:val="00E55440"/>
    <w:rsid w:val="00E55679"/>
    <w:rsid w:val="00E5620C"/>
    <w:rsid w:val="00E5625F"/>
    <w:rsid w:val="00E5690B"/>
    <w:rsid w:val="00E5698B"/>
    <w:rsid w:val="00E56CEE"/>
    <w:rsid w:val="00E56F1B"/>
    <w:rsid w:val="00E571BB"/>
    <w:rsid w:val="00E57551"/>
    <w:rsid w:val="00E57625"/>
    <w:rsid w:val="00E57642"/>
    <w:rsid w:val="00E5785C"/>
    <w:rsid w:val="00E57A15"/>
    <w:rsid w:val="00E57E8E"/>
    <w:rsid w:val="00E6039A"/>
    <w:rsid w:val="00E60A4D"/>
    <w:rsid w:val="00E60ABD"/>
    <w:rsid w:val="00E60B74"/>
    <w:rsid w:val="00E60CC8"/>
    <w:rsid w:val="00E60D35"/>
    <w:rsid w:val="00E60E8F"/>
    <w:rsid w:val="00E60F1B"/>
    <w:rsid w:val="00E6133F"/>
    <w:rsid w:val="00E61CB4"/>
    <w:rsid w:val="00E61D90"/>
    <w:rsid w:val="00E61F38"/>
    <w:rsid w:val="00E61F57"/>
    <w:rsid w:val="00E620AE"/>
    <w:rsid w:val="00E622FD"/>
    <w:rsid w:val="00E6238A"/>
    <w:rsid w:val="00E624AD"/>
    <w:rsid w:val="00E62625"/>
    <w:rsid w:val="00E6268D"/>
    <w:rsid w:val="00E626E4"/>
    <w:rsid w:val="00E6298E"/>
    <w:rsid w:val="00E62AD5"/>
    <w:rsid w:val="00E62DAA"/>
    <w:rsid w:val="00E62E4D"/>
    <w:rsid w:val="00E63112"/>
    <w:rsid w:val="00E631BD"/>
    <w:rsid w:val="00E631DF"/>
    <w:rsid w:val="00E633A5"/>
    <w:rsid w:val="00E63A3D"/>
    <w:rsid w:val="00E63A8A"/>
    <w:rsid w:val="00E63C68"/>
    <w:rsid w:val="00E63E4A"/>
    <w:rsid w:val="00E63FC3"/>
    <w:rsid w:val="00E641DF"/>
    <w:rsid w:val="00E645A5"/>
    <w:rsid w:val="00E657CA"/>
    <w:rsid w:val="00E657D2"/>
    <w:rsid w:val="00E65D6A"/>
    <w:rsid w:val="00E66040"/>
    <w:rsid w:val="00E66178"/>
    <w:rsid w:val="00E66368"/>
    <w:rsid w:val="00E6695C"/>
    <w:rsid w:val="00E66A16"/>
    <w:rsid w:val="00E6753B"/>
    <w:rsid w:val="00E677A5"/>
    <w:rsid w:val="00E678E7"/>
    <w:rsid w:val="00E67A6F"/>
    <w:rsid w:val="00E67C5C"/>
    <w:rsid w:val="00E67CA2"/>
    <w:rsid w:val="00E67D87"/>
    <w:rsid w:val="00E67E62"/>
    <w:rsid w:val="00E67F15"/>
    <w:rsid w:val="00E7026D"/>
    <w:rsid w:val="00E705A5"/>
    <w:rsid w:val="00E70CD6"/>
    <w:rsid w:val="00E70D7E"/>
    <w:rsid w:val="00E70EF3"/>
    <w:rsid w:val="00E70F6E"/>
    <w:rsid w:val="00E70FC2"/>
    <w:rsid w:val="00E71E27"/>
    <w:rsid w:val="00E71E40"/>
    <w:rsid w:val="00E72162"/>
    <w:rsid w:val="00E723DE"/>
    <w:rsid w:val="00E72815"/>
    <w:rsid w:val="00E72B02"/>
    <w:rsid w:val="00E72F54"/>
    <w:rsid w:val="00E73161"/>
    <w:rsid w:val="00E7334A"/>
    <w:rsid w:val="00E73BA4"/>
    <w:rsid w:val="00E73D0E"/>
    <w:rsid w:val="00E73FBE"/>
    <w:rsid w:val="00E74102"/>
    <w:rsid w:val="00E7443A"/>
    <w:rsid w:val="00E74A2E"/>
    <w:rsid w:val="00E74A60"/>
    <w:rsid w:val="00E74CA3"/>
    <w:rsid w:val="00E74CB2"/>
    <w:rsid w:val="00E74DF0"/>
    <w:rsid w:val="00E74E40"/>
    <w:rsid w:val="00E751F2"/>
    <w:rsid w:val="00E75444"/>
    <w:rsid w:val="00E75662"/>
    <w:rsid w:val="00E757C1"/>
    <w:rsid w:val="00E758EE"/>
    <w:rsid w:val="00E75DF8"/>
    <w:rsid w:val="00E76151"/>
    <w:rsid w:val="00E769BF"/>
    <w:rsid w:val="00E76A79"/>
    <w:rsid w:val="00E77671"/>
    <w:rsid w:val="00E776F8"/>
    <w:rsid w:val="00E77708"/>
    <w:rsid w:val="00E77B22"/>
    <w:rsid w:val="00E77D13"/>
    <w:rsid w:val="00E80089"/>
    <w:rsid w:val="00E800A6"/>
    <w:rsid w:val="00E80137"/>
    <w:rsid w:val="00E804A5"/>
    <w:rsid w:val="00E80788"/>
    <w:rsid w:val="00E80A58"/>
    <w:rsid w:val="00E80BEF"/>
    <w:rsid w:val="00E80C23"/>
    <w:rsid w:val="00E80C92"/>
    <w:rsid w:val="00E80CA3"/>
    <w:rsid w:val="00E80E13"/>
    <w:rsid w:val="00E812F4"/>
    <w:rsid w:val="00E8132A"/>
    <w:rsid w:val="00E8149C"/>
    <w:rsid w:val="00E81AAA"/>
    <w:rsid w:val="00E81F93"/>
    <w:rsid w:val="00E820D2"/>
    <w:rsid w:val="00E8268A"/>
    <w:rsid w:val="00E82803"/>
    <w:rsid w:val="00E82805"/>
    <w:rsid w:val="00E828E3"/>
    <w:rsid w:val="00E828F4"/>
    <w:rsid w:val="00E829B7"/>
    <w:rsid w:val="00E829D4"/>
    <w:rsid w:val="00E82E97"/>
    <w:rsid w:val="00E82EFF"/>
    <w:rsid w:val="00E8321B"/>
    <w:rsid w:val="00E83356"/>
    <w:rsid w:val="00E835DA"/>
    <w:rsid w:val="00E83755"/>
    <w:rsid w:val="00E83861"/>
    <w:rsid w:val="00E83C2E"/>
    <w:rsid w:val="00E83C59"/>
    <w:rsid w:val="00E8409E"/>
    <w:rsid w:val="00E842BB"/>
    <w:rsid w:val="00E84400"/>
    <w:rsid w:val="00E8445E"/>
    <w:rsid w:val="00E84529"/>
    <w:rsid w:val="00E8466F"/>
    <w:rsid w:val="00E8475A"/>
    <w:rsid w:val="00E847A5"/>
    <w:rsid w:val="00E84A0F"/>
    <w:rsid w:val="00E85A69"/>
    <w:rsid w:val="00E85C1C"/>
    <w:rsid w:val="00E85DA2"/>
    <w:rsid w:val="00E860EB"/>
    <w:rsid w:val="00E86332"/>
    <w:rsid w:val="00E8672A"/>
    <w:rsid w:val="00E86A12"/>
    <w:rsid w:val="00E86BAB"/>
    <w:rsid w:val="00E86C5F"/>
    <w:rsid w:val="00E86F8B"/>
    <w:rsid w:val="00E87228"/>
    <w:rsid w:val="00E8732B"/>
    <w:rsid w:val="00E87529"/>
    <w:rsid w:val="00E87595"/>
    <w:rsid w:val="00E87797"/>
    <w:rsid w:val="00E87CC0"/>
    <w:rsid w:val="00E90084"/>
    <w:rsid w:val="00E9008C"/>
    <w:rsid w:val="00E9037A"/>
    <w:rsid w:val="00E9055F"/>
    <w:rsid w:val="00E90590"/>
    <w:rsid w:val="00E905E1"/>
    <w:rsid w:val="00E9062C"/>
    <w:rsid w:val="00E90749"/>
    <w:rsid w:val="00E90D22"/>
    <w:rsid w:val="00E90F77"/>
    <w:rsid w:val="00E9140F"/>
    <w:rsid w:val="00E91593"/>
    <w:rsid w:val="00E91731"/>
    <w:rsid w:val="00E91923"/>
    <w:rsid w:val="00E91E7D"/>
    <w:rsid w:val="00E91FD5"/>
    <w:rsid w:val="00E9214F"/>
    <w:rsid w:val="00E925DB"/>
    <w:rsid w:val="00E9272E"/>
    <w:rsid w:val="00E9288E"/>
    <w:rsid w:val="00E92912"/>
    <w:rsid w:val="00E92AFB"/>
    <w:rsid w:val="00E92BC3"/>
    <w:rsid w:val="00E92D3D"/>
    <w:rsid w:val="00E92F3E"/>
    <w:rsid w:val="00E9321E"/>
    <w:rsid w:val="00E93DA8"/>
    <w:rsid w:val="00E93E15"/>
    <w:rsid w:val="00E93E99"/>
    <w:rsid w:val="00E9403B"/>
    <w:rsid w:val="00E94946"/>
    <w:rsid w:val="00E94971"/>
    <w:rsid w:val="00E94C48"/>
    <w:rsid w:val="00E94DDD"/>
    <w:rsid w:val="00E951FB"/>
    <w:rsid w:val="00E95504"/>
    <w:rsid w:val="00E9561F"/>
    <w:rsid w:val="00E95EE5"/>
    <w:rsid w:val="00E9608D"/>
    <w:rsid w:val="00E96569"/>
    <w:rsid w:val="00E9663A"/>
    <w:rsid w:val="00E96652"/>
    <w:rsid w:val="00E9690B"/>
    <w:rsid w:val="00E969BB"/>
    <w:rsid w:val="00E969C7"/>
    <w:rsid w:val="00E97320"/>
    <w:rsid w:val="00E9748B"/>
    <w:rsid w:val="00E9764D"/>
    <w:rsid w:val="00E97A3F"/>
    <w:rsid w:val="00E97A55"/>
    <w:rsid w:val="00E97AA7"/>
    <w:rsid w:val="00E97AAA"/>
    <w:rsid w:val="00E97B3E"/>
    <w:rsid w:val="00EA0059"/>
    <w:rsid w:val="00EA00A9"/>
    <w:rsid w:val="00EA01E6"/>
    <w:rsid w:val="00EA02BB"/>
    <w:rsid w:val="00EA037A"/>
    <w:rsid w:val="00EA0381"/>
    <w:rsid w:val="00EA03D8"/>
    <w:rsid w:val="00EA0405"/>
    <w:rsid w:val="00EA04D9"/>
    <w:rsid w:val="00EA04F8"/>
    <w:rsid w:val="00EA09B7"/>
    <w:rsid w:val="00EA0F90"/>
    <w:rsid w:val="00EA1461"/>
    <w:rsid w:val="00EA1480"/>
    <w:rsid w:val="00EA1765"/>
    <w:rsid w:val="00EA17D6"/>
    <w:rsid w:val="00EA1992"/>
    <w:rsid w:val="00EA2062"/>
    <w:rsid w:val="00EA2103"/>
    <w:rsid w:val="00EA222D"/>
    <w:rsid w:val="00EA28F7"/>
    <w:rsid w:val="00EA290C"/>
    <w:rsid w:val="00EA29B3"/>
    <w:rsid w:val="00EA29EC"/>
    <w:rsid w:val="00EA2ADB"/>
    <w:rsid w:val="00EA2CA1"/>
    <w:rsid w:val="00EA2D86"/>
    <w:rsid w:val="00EA35D4"/>
    <w:rsid w:val="00EA36AE"/>
    <w:rsid w:val="00EA3BEF"/>
    <w:rsid w:val="00EA41B8"/>
    <w:rsid w:val="00EA4768"/>
    <w:rsid w:val="00EA4AB1"/>
    <w:rsid w:val="00EA4DCA"/>
    <w:rsid w:val="00EA4FF5"/>
    <w:rsid w:val="00EA5366"/>
    <w:rsid w:val="00EA54F3"/>
    <w:rsid w:val="00EA567D"/>
    <w:rsid w:val="00EA595C"/>
    <w:rsid w:val="00EA59CD"/>
    <w:rsid w:val="00EA5C01"/>
    <w:rsid w:val="00EA60B6"/>
    <w:rsid w:val="00EA619E"/>
    <w:rsid w:val="00EA63F5"/>
    <w:rsid w:val="00EA680A"/>
    <w:rsid w:val="00EA6C5F"/>
    <w:rsid w:val="00EA6EB2"/>
    <w:rsid w:val="00EA7588"/>
    <w:rsid w:val="00EA759F"/>
    <w:rsid w:val="00EA78CC"/>
    <w:rsid w:val="00EA78F8"/>
    <w:rsid w:val="00EA7A37"/>
    <w:rsid w:val="00EA7E92"/>
    <w:rsid w:val="00EB027F"/>
    <w:rsid w:val="00EB0414"/>
    <w:rsid w:val="00EB0498"/>
    <w:rsid w:val="00EB065F"/>
    <w:rsid w:val="00EB071C"/>
    <w:rsid w:val="00EB0761"/>
    <w:rsid w:val="00EB07F9"/>
    <w:rsid w:val="00EB08B8"/>
    <w:rsid w:val="00EB0A98"/>
    <w:rsid w:val="00EB0EA5"/>
    <w:rsid w:val="00EB0EAE"/>
    <w:rsid w:val="00EB1027"/>
    <w:rsid w:val="00EB13B4"/>
    <w:rsid w:val="00EB1B67"/>
    <w:rsid w:val="00EB1F2B"/>
    <w:rsid w:val="00EB1FFB"/>
    <w:rsid w:val="00EB20AF"/>
    <w:rsid w:val="00EB2374"/>
    <w:rsid w:val="00EB271D"/>
    <w:rsid w:val="00EB2845"/>
    <w:rsid w:val="00EB2A28"/>
    <w:rsid w:val="00EB2AE7"/>
    <w:rsid w:val="00EB2B7D"/>
    <w:rsid w:val="00EB2C32"/>
    <w:rsid w:val="00EB2C8A"/>
    <w:rsid w:val="00EB2D72"/>
    <w:rsid w:val="00EB2DA7"/>
    <w:rsid w:val="00EB2E08"/>
    <w:rsid w:val="00EB30B3"/>
    <w:rsid w:val="00EB34C1"/>
    <w:rsid w:val="00EB3A1E"/>
    <w:rsid w:val="00EB3A4C"/>
    <w:rsid w:val="00EB3E36"/>
    <w:rsid w:val="00EB3F24"/>
    <w:rsid w:val="00EB3FD9"/>
    <w:rsid w:val="00EB4188"/>
    <w:rsid w:val="00EB44A2"/>
    <w:rsid w:val="00EB46F3"/>
    <w:rsid w:val="00EB4789"/>
    <w:rsid w:val="00EB4A87"/>
    <w:rsid w:val="00EB4A8F"/>
    <w:rsid w:val="00EB4C5D"/>
    <w:rsid w:val="00EB5055"/>
    <w:rsid w:val="00EB55E2"/>
    <w:rsid w:val="00EB5681"/>
    <w:rsid w:val="00EB5713"/>
    <w:rsid w:val="00EB59D1"/>
    <w:rsid w:val="00EB601C"/>
    <w:rsid w:val="00EB6210"/>
    <w:rsid w:val="00EB63D8"/>
    <w:rsid w:val="00EB676B"/>
    <w:rsid w:val="00EB680C"/>
    <w:rsid w:val="00EB6A5C"/>
    <w:rsid w:val="00EB6BCD"/>
    <w:rsid w:val="00EB6BF5"/>
    <w:rsid w:val="00EB7082"/>
    <w:rsid w:val="00EB71F0"/>
    <w:rsid w:val="00EB72B6"/>
    <w:rsid w:val="00EB758F"/>
    <w:rsid w:val="00EB7978"/>
    <w:rsid w:val="00EB7B00"/>
    <w:rsid w:val="00EB7B25"/>
    <w:rsid w:val="00EB7BC6"/>
    <w:rsid w:val="00EB7C2D"/>
    <w:rsid w:val="00EB7FFA"/>
    <w:rsid w:val="00EC029B"/>
    <w:rsid w:val="00EC074A"/>
    <w:rsid w:val="00EC07B5"/>
    <w:rsid w:val="00EC0EB6"/>
    <w:rsid w:val="00EC0EDC"/>
    <w:rsid w:val="00EC0FE9"/>
    <w:rsid w:val="00EC10E6"/>
    <w:rsid w:val="00EC17C8"/>
    <w:rsid w:val="00EC1894"/>
    <w:rsid w:val="00EC1BFC"/>
    <w:rsid w:val="00EC1D04"/>
    <w:rsid w:val="00EC246F"/>
    <w:rsid w:val="00EC24A0"/>
    <w:rsid w:val="00EC2665"/>
    <w:rsid w:val="00EC2754"/>
    <w:rsid w:val="00EC283D"/>
    <w:rsid w:val="00EC29B7"/>
    <w:rsid w:val="00EC2B21"/>
    <w:rsid w:val="00EC2E10"/>
    <w:rsid w:val="00EC3474"/>
    <w:rsid w:val="00EC34AC"/>
    <w:rsid w:val="00EC38EE"/>
    <w:rsid w:val="00EC3A42"/>
    <w:rsid w:val="00EC3F28"/>
    <w:rsid w:val="00EC4872"/>
    <w:rsid w:val="00EC4ADE"/>
    <w:rsid w:val="00EC4C2E"/>
    <w:rsid w:val="00EC4D52"/>
    <w:rsid w:val="00EC4F0F"/>
    <w:rsid w:val="00EC522B"/>
    <w:rsid w:val="00EC5467"/>
    <w:rsid w:val="00EC5737"/>
    <w:rsid w:val="00EC5E75"/>
    <w:rsid w:val="00EC61E8"/>
    <w:rsid w:val="00EC6F31"/>
    <w:rsid w:val="00EC7263"/>
    <w:rsid w:val="00EC756D"/>
    <w:rsid w:val="00EC77FF"/>
    <w:rsid w:val="00EC7800"/>
    <w:rsid w:val="00EC78D4"/>
    <w:rsid w:val="00EC7F28"/>
    <w:rsid w:val="00EC7F60"/>
    <w:rsid w:val="00EC7FE8"/>
    <w:rsid w:val="00ED0150"/>
    <w:rsid w:val="00ED021D"/>
    <w:rsid w:val="00ED0504"/>
    <w:rsid w:val="00ED0820"/>
    <w:rsid w:val="00ED0984"/>
    <w:rsid w:val="00ED0BAA"/>
    <w:rsid w:val="00ED0CA8"/>
    <w:rsid w:val="00ED0FE5"/>
    <w:rsid w:val="00ED13C4"/>
    <w:rsid w:val="00ED1AE7"/>
    <w:rsid w:val="00ED1BC7"/>
    <w:rsid w:val="00ED1C85"/>
    <w:rsid w:val="00ED1DF8"/>
    <w:rsid w:val="00ED1F8D"/>
    <w:rsid w:val="00ED2056"/>
    <w:rsid w:val="00ED2124"/>
    <w:rsid w:val="00ED21C0"/>
    <w:rsid w:val="00ED22DA"/>
    <w:rsid w:val="00ED2D5A"/>
    <w:rsid w:val="00ED2E38"/>
    <w:rsid w:val="00ED2F46"/>
    <w:rsid w:val="00ED3174"/>
    <w:rsid w:val="00ED32C5"/>
    <w:rsid w:val="00ED3754"/>
    <w:rsid w:val="00ED37C1"/>
    <w:rsid w:val="00ED39F1"/>
    <w:rsid w:val="00ED3E52"/>
    <w:rsid w:val="00ED3E73"/>
    <w:rsid w:val="00ED3FE6"/>
    <w:rsid w:val="00ED4152"/>
    <w:rsid w:val="00ED450E"/>
    <w:rsid w:val="00ED4683"/>
    <w:rsid w:val="00ED4D91"/>
    <w:rsid w:val="00ED4F1D"/>
    <w:rsid w:val="00ED5228"/>
    <w:rsid w:val="00ED52B1"/>
    <w:rsid w:val="00ED5545"/>
    <w:rsid w:val="00ED588B"/>
    <w:rsid w:val="00ED5999"/>
    <w:rsid w:val="00ED59E1"/>
    <w:rsid w:val="00ED5A62"/>
    <w:rsid w:val="00ED5BB4"/>
    <w:rsid w:val="00ED6667"/>
    <w:rsid w:val="00ED6893"/>
    <w:rsid w:val="00ED6932"/>
    <w:rsid w:val="00ED6D67"/>
    <w:rsid w:val="00ED7126"/>
    <w:rsid w:val="00ED7931"/>
    <w:rsid w:val="00ED79A3"/>
    <w:rsid w:val="00ED79CC"/>
    <w:rsid w:val="00EE01BF"/>
    <w:rsid w:val="00EE0201"/>
    <w:rsid w:val="00EE0670"/>
    <w:rsid w:val="00EE067E"/>
    <w:rsid w:val="00EE0D86"/>
    <w:rsid w:val="00EE12D9"/>
    <w:rsid w:val="00EE130F"/>
    <w:rsid w:val="00EE148A"/>
    <w:rsid w:val="00EE18EB"/>
    <w:rsid w:val="00EE1B7D"/>
    <w:rsid w:val="00EE1EB2"/>
    <w:rsid w:val="00EE20B4"/>
    <w:rsid w:val="00EE20E2"/>
    <w:rsid w:val="00EE23DD"/>
    <w:rsid w:val="00EE23E4"/>
    <w:rsid w:val="00EE2405"/>
    <w:rsid w:val="00EE24AB"/>
    <w:rsid w:val="00EE2866"/>
    <w:rsid w:val="00EE2B52"/>
    <w:rsid w:val="00EE2FE2"/>
    <w:rsid w:val="00EE31A5"/>
    <w:rsid w:val="00EE3605"/>
    <w:rsid w:val="00EE36BB"/>
    <w:rsid w:val="00EE3AAC"/>
    <w:rsid w:val="00EE3D48"/>
    <w:rsid w:val="00EE3EA9"/>
    <w:rsid w:val="00EE4096"/>
    <w:rsid w:val="00EE409A"/>
    <w:rsid w:val="00EE425F"/>
    <w:rsid w:val="00EE43DA"/>
    <w:rsid w:val="00EE4499"/>
    <w:rsid w:val="00EE4781"/>
    <w:rsid w:val="00EE4FDF"/>
    <w:rsid w:val="00EE500B"/>
    <w:rsid w:val="00EE5245"/>
    <w:rsid w:val="00EE5540"/>
    <w:rsid w:val="00EE5F74"/>
    <w:rsid w:val="00EE631C"/>
    <w:rsid w:val="00EE6882"/>
    <w:rsid w:val="00EE6A53"/>
    <w:rsid w:val="00EE6B67"/>
    <w:rsid w:val="00EE7853"/>
    <w:rsid w:val="00EE7938"/>
    <w:rsid w:val="00EE7957"/>
    <w:rsid w:val="00EE7CA8"/>
    <w:rsid w:val="00EF01B7"/>
    <w:rsid w:val="00EF0319"/>
    <w:rsid w:val="00EF0568"/>
    <w:rsid w:val="00EF06FD"/>
    <w:rsid w:val="00EF0F5C"/>
    <w:rsid w:val="00EF12D7"/>
    <w:rsid w:val="00EF1360"/>
    <w:rsid w:val="00EF13D7"/>
    <w:rsid w:val="00EF1670"/>
    <w:rsid w:val="00EF1EC7"/>
    <w:rsid w:val="00EF1EE3"/>
    <w:rsid w:val="00EF20B9"/>
    <w:rsid w:val="00EF22EA"/>
    <w:rsid w:val="00EF2573"/>
    <w:rsid w:val="00EF2AAE"/>
    <w:rsid w:val="00EF2AB7"/>
    <w:rsid w:val="00EF2DFE"/>
    <w:rsid w:val="00EF2E93"/>
    <w:rsid w:val="00EF2E96"/>
    <w:rsid w:val="00EF2EDA"/>
    <w:rsid w:val="00EF32C9"/>
    <w:rsid w:val="00EF344B"/>
    <w:rsid w:val="00EF3A13"/>
    <w:rsid w:val="00EF3A7A"/>
    <w:rsid w:val="00EF3A81"/>
    <w:rsid w:val="00EF3CA9"/>
    <w:rsid w:val="00EF3D53"/>
    <w:rsid w:val="00EF43FC"/>
    <w:rsid w:val="00EF48D1"/>
    <w:rsid w:val="00EF4B3B"/>
    <w:rsid w:val="00EF4C82"/>
    <w:rsid w:val="00EF4F99"/>
    <w:rsid w:val="00EF4F9B"/>
    <w:rsid w:val="00EF529D"/>
    <w:rsid w:val="00EF53B1"/>
    <w:rsid w:val="00EF57DE"/>
    <w:rsid w:val="00EF582E"/>
    <w:rsid w:val="00EF58C8"/>
    <w:rsid w:val="00EF5AA6"/>
    <w:rsid w:val="00EF5C9B"/>
    <w:rsid w:val="00EF6077"/>
    <w:rsid w:val="00EF6B88"/>
    <w:rsid w:val="00EF6CB1"/>
    <w:rsid w:val="00EF72A4"/>
    <w:rsid w:val="00EF7428"/>
    <w:rsid w:val="00EF7454"/>
    <w:rsid w:val="00EF768C"/>
    <w:rsid w:val="00EF77EC"/>
    <w:rsid w:val="00EF7935"/>
    <w:rsid w:val="00F00428"/>
    <w:rsid w:val="00F004CA"/>
    <w:rsid w:val="00F0054E"/>
    <w:rsid w:val="00F00556"/>
    <w:rsid w:val="00F005FF"/>
    <w:rsid w:val="00F0069F"/>
    <w:rsid w:val="00F009DE"/>
    <w:rsid w:val="00F015A3"/>
    <w:rsid w:val="00F01602"/>
    <w:rsid w:val="00F0160C"/>
    <w:rsid w:val="00F0161D"/>
    <w:rsid w:val="00F016C9"/>
    <w:rsid w:val="00F01DD1"/>
    <w:rsid w:val="00F01EC8"/>
    <w:rsid w:val="00F01F3B"/>
    <w:rsid w:val="00F02020"/>
    <w:rsid w:val="00F02063"/>
    <w:rsid w:val="00F021B6"/>
    <w:rsid w:val="00F023A5"/>
    <w:rsid w:val="00F02594"/>
    <w:rsid w:val="00F027A7"/>
    <w:rsid w:val="00F02899"/>
    <w:rsid w:val="00F030A0"/>
    <w:rsid w:val="00F0338A"/>
    <w:rsid w:val="00F0385A"/>
    <w:rsid w:val="00F03898"/>
    <w:rsid w:val="00F039FB"/>
    <w:rsid w:val="00F04139"/>
    <w:rsid w:val="00F045BC"/>
    <w:rsid w:val="00F04671"/>
    <w:rsid w:val="00F0494D"/>
    <w:rsid w:val="00F049BF"/>
    <w:rsid w:val="00F050F2"/>
    <w:rsid w:val="00F0519B"/>
    <w:rsid w:val="00F05275"/>
    <w:rsid w:val="00F052AC"/>
    <w:rsid w:val="00F054FB"/>
    <w:rsid w:val="00F0558F"/>
    <w:rsid w:val="00F056C7"/>
    <w:rsid w:val="00F057BA"/>
    <w:rsid w:val="00F0590C"/>
    <w:rsid w:val="00F05B5C"/>
    <w:rsid w:val="00F05D83"/>
    <w:rsid w:val="00F05EE8"/>
    <w:rsid w:val="00F05F53"/>
    <w:rsid w:val="00F06231"/>
    <w:rsid w:val="00F06348"/>
    <w:rsid w:val="00F067FC"/>
    <w:rsid w:val="00F06812"/>
    <w:rsid w:val="00F068CC"/>
    <w:rsid w:val="00F06B2C"/>
    <w:rsid w:val="00F07186"/>
    <w:rsid w:val="00F07242"/>
    <w:rsid w:val="00F07293"/>
    <w:rsid w:val="00F07C8B"/>
    <w:rsid w:val="00F10063"/>
    <w:rsid w:val="00F101C2"/>
    <w:rsid w:val="00F102E2"/>
    <w:rsid w:val="00F10367"/>
    <w:rsid w:val="00F107C0"/>
    <w:rsid w:val="00F10A4A"/>
    <w:rsid w:val="00F10B46"/>
    <w:rsid w:val="00F11588"/>
    <w:rsid w:val="00F11590"/>
    <w:rsid w:val="00F11631"/>
    <w:rsid w:val="00F11991"/>
    <w:rsid w:val="00F12031"/>
    <w:rsid w:val="00F120D2"/>
    <w:rsid w:val="00F122A7"/>
    <w:rsid w:val="00F12431"/>
    <w:rsid w:val="00F12768"/>
    <w:rsid w:val="00F1287F"/>
    <w:rsid w:val="00F12B8E"/>
    <w:rsid w:val="00F12C58"/>
    <w:rsid w:val="00F13087"/>
    <w:rsid w:val="00F135D4"/>
    <w:rsid w:val="00F13817"/>
    <w:rsid w:val="00F13B89"/>
    <w:rsid w:val="00F13C70"/>
    <w:rsid w:val="00F13CB1"/>
    <w:rsid w:val="00F13DB5"/>
    <w:rsid w:val="00F14107"/>
    <w:rsid w:val="00F14390"/>
    <w:rsid w:val="00F143B6"/>
    <w:rsid w:val="00F145B6"/>
    <w:rsid w:val="00F148D5"/>
    <w:rsid w:val="00F14B53"/>
    <w:rsid w:val="00F14CD8"/>
    <w:rsid w:val="00F150E5"/>
    <w:rsid w:val="00F15304"/>
    <w:rsid w:val="00F1534D"/>
    <w:rsid w:val="00F1534F"/>
    <w:rsid w:val="00F154D9"/>
    <w:rsid w:val="00F156E9"/>
    <w:rsid w:val="00F15766"/>
    <w:rsid w:val="00F15C55"/>
    <w:rsid w:val="00F15DAD"/>
    <w:rsid w:val="00F15E98"/>
    <w:rsid w:val="00F160E9"/>
    <w:rsid w:val="00F16282"/>
    <w:rsid w:val="00F1634E"/>
    <w:rsid w:val="00F1697B"/>
    <w:rsid w:val="00F1699F"/>
    <w:rsid w:val="00F16CCE"/>
    <w:rsid w:val="00F17462"/>
    <w:rsid w:val="00F1746E"/>
    <w:rsid w:val="00F175C8"/>
    <w:rsid w:val="00F17905"/>
    <w:rsid w:val="00F17A48"/>
    <w:rsid w:val="00F17D29"/>
    <w:rsid w:val="00F17EB3"/>
    <w:rsid w:val="00F200F6"/>
    <w:rsid w:val="00F20120"/>
    <w:rsid w:val="00F205DD"/>
    <w:rsid w:val="00F20691"/>
    <w:rsid w:val="00F21307"/>
    <w:rsid w:val="00F21553"/>
    <w:rsid w:val="00F21559"/>
    <w:rsid w:val="00F21964"/>
    <w:rsid w:val="00F2199B"/>
    <w:rsid w:val="00F21C48"/>
    <w:rsid w:val="00F22106"/>
    <w:rsid w:val="00F221DC"/>
    <w:rsid w:val="00F2229A"/>
    <w:rsid w:val="00F225CE"/>
    <w:rsid w:val="00F22665"/>
    <w:rsid w:val="00F2273E"/>
    <w:rsid w:val="00F22EC9"/>
    <w:rsid w:val="00F23437"/>
    <w:rsid w:val="00F236B9"/>
    <w:rsid w:val="00F2397C"/>
    <w:rsid w:val="00F23A64"/>
    <w:rsid w:val="00F23DE0"/>
    <w:rsid w:val="00F23E1A"/>
    <w:rsid w:val="00F23E88"/>
    <w:rsid w:val="00F23EC8"/>
    <w:rsid w:val="00F24023"/>
    <w:rsid w:val="00F24474"/>
    <w:rsid w:val="00F24A40"/>
    <w:rsid w:val="00F24F93"/>
    <w:rsid w:val="00F25745"/>
    <w:rsid w:val="00F2647E"/>
    <w:rsid w:val="00F26AD8"/>
    <w:rsid w:val="00F2716F"/>
    <w:rsid w:val="00F27669"/>
    <w:rsid w:val="00F27926"/>
    <w:rsid w:val="00F27ADB"/>
    <w:rsid w:val="00F27B9B"/>
    <w:rsid w:val="00F27F0B"/>
    <w:rsid w:val="00F30382"/>
    <w:rsid w:val="00F30647"/>
    <w:rsid w:val="00F30859"/>
    <w:rsid w:val="00F3097A"/>
    <w:rsid w:val="00F30CCE"/>
    <w:rsid w:val="00F30F7E"/>
    <w:rsid w:val="00F3133F"/>
    <w:rsid w:val="00F314DF"/>
    <w:rsid w:val="00F314EF"/>
    <w:rsid w:val="00F3184E"/>
    <w:rsid w:val="00F31A50"/>
    <w:rsid w:val="00F31C4E"/>
    <w:rsid w:val="00F31DB8"/>
    <w:rsid w:val="00F31DE8"/>
    <w:rsid w:val="00F32091"/>
    <w:rsid w:val="00F324EF"/>
    <w:rsid w:val="00F325FD"/>
    <w:rsid w:val="00F328FA"/>
    <w:rsid w:val="00F3317D"/>
    <w:rsid w:val="00F334DB"/>
    <w:rsid w:val="00F3357B"/>
    <w:rsid w:val="00F33995"/>
    <w:rsid w:val="00F33B5C"/>
    <w:rsid w:val="00F33DDC"/>
    <w:rsid w:val="00F341BE"/>
    <w:rsid w:val="00F344E4"/>
    <w:rsid w:val="00F3452B"/>
    <w:rsid w:val="00F34898"/>
    <w:rsid w:val="00F349D7"/>
    <w:rsid w:val="00F350E7"/>
    <w:rsid w:val="00F35291"/>
    <w:rsid w:val="00F3536F"/>
    <w:rsid w:val="00F356D7"/>
    <w:rsid w:val="00F358D2"/>
    <w:rsid w:val="00F35A91"/>
    <w:rsid w:val="00F35D64"/>
    <w:rsid w:val="00F35DA5"/>
    <w:rsid w:val="00F35DEB"/>
    <w:rsid w:val="00F35EA5"/>
    <w:rsid w:val="00F3602C"/>
    <w:rsid w:val="00F36112"/>
    <w:rsid w:val="00F363D8"/>
    <w:rsid w:val="00F36405"/>
    <w:rsid w:val="00F364D1"/>
    <w:rsid w:val="00F3667F"/>
    <w:rsid w:val="00F36A68"/>
    <w:rsid w:val="00F36C9A"/>
    <w:rsid w:val="00F36CCD"/>
    <w:rsid w:val="00F36E29"/>
    <w:rsid w:val="00F36F0C"/>
    <w:rsid w:val="00F37225"/>
    <w:rsid w:val="00F378D4"/>
    <w:rsid w:val="00F37BAF"/>
    <w:rsid w:val="00F37EE9"/>
    <w:rsid w:val="00F4009A"/>
    <w:rsid w:val="00F402D8"/>
    <w:rsid w:val="00F405F4"/>
    <w:rsid w:val="00F40CEA"/>
    <w:rsid w:val="00F40E7A"/>
    <w:rsid w:val="00F41198"/>
    <w:rsid w:val="00F41300"/>
    <w:rsid w:val="00F41712"/>
    <w:rsid w:val="00F41792"/>
    <w:rsid w:val="00F41A20"/>
    <w:rsid w:val="00F41E57"/>
    <w:rsid w:val="00F41EFE"/>
    <w:rsid w:val="00F420CB"/>
    <w:rsid w:val="00F42140"/>
    <w:rsid w:val="00F42169"/>
    <w:rsid w:val="00F4225D"/>
    <w:rsid w:val="00F42294"/>
    <w:rsid w:val="00F42313"/>
    <w:rsid w:val="00F42503"/>
    <w:rsid w:val="00F4256B"/>
    <w:rsid w:val="00F428F4"/>
    <w:rsid w:val="00F42993"/>
    <w:rsid w:val="00F42ACC"/>
    <w:rsid w:val="00F42BA4"/>
    <w:rsid w:val="00F42C3B"/>
    <w:rsid w:val="00F42C86"/>
    <w:rsid w:val="00F42CBF"/>
    <w:rsid w:val="00F42F1E"/>
    <w:rsid w:val="00F42FF6"/>
    <w:rsid w:val="00F43616"/>
    <w:rsid w:val="00F437AC"/>
    <w:rsid w:val="00F439A9"/>
    <w:rsid w:val="00F43F4C"/>
    <w:rsid w:val="00F44069"/>
    <w:rsid w:val="00F440B2"/>
    <w:rsid w:val="00F446D4"/>
    <w:rsid w:val="00F44723"/>
    <w:rsid w:val="00F44A29"/>
    <w:rsid w:val="00F44B6A"/>
    <w:rsid w:val="00F44C35"/>
    <w:rsid w:val="00F45718"/>
    <w:rsid w:val="00F4592C"/>
    <w:rsid w:val="00F45C69"/>
    <w:rsid w:val="00F45DCC"/>
    <w:rsid w:val="00F4607C"/>
    <w:rsid w:val="00F46666"/>
    <w:rsid w:val="00F4671B"/>
    <w:rsid w:val="00F46938"/>
    <w:rsid w:val="00F469D7"/>
    <w:rsid w:val="00F46A62"/>
    <w:rsid w:val="00F46D24"/>
    <w:rsid w:val="00F47589"/>
    <w:rsid w:val="00F475F4"/>
    <w:rsid w:val="00F476D2"/>
    <w:rsid w:val="00F47758"/>
    <w:rsid w:val="00F4786F"/>
    <w:rsid w:val="00F47D61"/>
    <w:rsid w:val="00F47FF7"/>
    <w:rsid w:val="00F507C0"/>
    <w:rsid w:val="00F508EC"/>
    <w:rsid w:val="00F50994"/>
    <w:rsid w:val="00F50AAE"/>
    <w:rsid w:val="00F50E42"/>
    <w:rsid w:val="00F51046"/>
    <w:rsid w:val="00F5151C"/>
    <w:rsid w:val="00F515C5"/>
    <w:rsid w:val="00F51936"/>
    <w:rsid w:val="00F51A5D"/>
    <w:rsid w:val="00F51BD9"/>
    <w:rsid w:val="00F51CB5"/>
    <w:rsid w:val="00F51D16"/>
    <w:rsid w:val="00F5280A"/>
    <w:rsid w:val="00F52BEE"/>
    <w:rsid w:val="00F52C20"/>
    <w:rsid w:val="00F5300C"/>
    <w:rsid w:val="00F53271"/>
    <w:rsid w:val="00F53406"/>
    <w:rsid w:val="00F534F5"/>
    <w:rsid w:val="00F535F7"/>
    <w:rsid w:val="00F537EC"/>
    <w:rsid w:val="00F53A2D"/>
    <w:rsid w:val="00F53A71"/>
    <w:rsid w:val="00F53AAC"/>
    <w:rsid w:val="00F53CA2"/>
    <w:rsid w:val="00F53E86"/>
    <w:rsid w:val="00F53ED1"/>
    <w:rsid w:val="00F541DB"/>
    <w:rsid w:val="00F5463C"/>
    <w:rsid w:val="00F54FBA"/>
    <w:rsid w:val="00F55699"/>
    <w:rsid w:val="00F5582C"/>
    <w:rsid w:val="00F55BD3"/>
    <w:rsid w:val="00F55F8C"/>
    <w:rsid w:val="00F560AB"/>
    <w:rsid w:val="00F56259"/>
    <w:rsid w:val="00F56407"/>
    <w:rsid w:val="00F5657C"/>
    <w:rsid w:val="00F566D7"/>
    <w:rsid w:val="00F56842"/>
    <w:rsid w:val="00F569E2"/>
    <w:rsid w:val="00F56C1C"/>
    <w:rsid w:val="00F56D17"/>
    <w:rsid w:val="00F56DAA"/>
    <w:rsid w:val="00F57145"/>
    <w:rsid w:val="00F57234"/>
    <w:rsid w:val="00F5724B"/>
    <w:rsid w:val="00F577FB"/>
    <w:rsid w:val="00F578EA"/>
    <w:rsid w:val="00F57D19"/>
    <w:rsid w:val="00F57DBB"/>
    <w:rsid w:val="00F57F07"/>
    <w:rsid w:val="00F602D0"/>
    <w:rsid w:val="00F603E2"/>
    <w:rsid w:val="00F605F3"/>
    <w:rsid w:val="00F609B2"/>
    <w:rsid w:val="00F60C66"/>
    <w:rsid w:val="00F6113C"/>
    <w:rsid w:val="00F61263"/>
    <w:rsid w:val="00F61310"/>
    <w:rsid w:val="00F615A7"/>
    <w:rsid w:val="00F61667"/>
    <w:rsid w:val="00F619E8"/>
    <w:rsid w:val="00F61B6B"/>
    <w:rsid w:val="00F61F81"/>
    <w:rsid w:val="00F62104"/>
    <w:rsid w:val="00F62603"/>
    <w:rsid w:val="00F62864"/>
    <w:rsid w:val="00F628E5"/>
    <w:rsid w:val="00F62C68"/>
    <w:rsid w:val="00F62EDC"/>
    <w:rsid w:val="00F6301C"/>
    <w:rsid w:val="00F633B4"/>
    <w:rsid w:val="00F638E1"/>
    <w:rsid w:val="00F63B46"/>
    <w:rsid w:val="00F63CB5"/>
    <w:rsid w:val="00F63D82"/>
    <w:rsid w:val="00F63E70"/>
    <w:rsid w:val="00F6485B"/>
    <w:rsid w:val="00F64ACE"/>
    <w:rsid w:val="00F64CCC"/>
    <w:rsid w:val="00F64D5C"/>
    <w:rsid w:val="00F64E5E"/>
    <w:rsid w:val="00F64EF6"/>
    <w:rsid w:val="00F652A7"/>
    <w:rsid w:val="00F65AA3"/>
    <w:rsid w:val="00F65B77"/>
    <w:rsid w:val="00F65C9F"/>
    <w:rsid w:val="00F65DA4"/>
    <w:rsid w:val="00F65E97"/>
    <w:rsid w:val="00F65F91"/>
    <w:rsid w:val="00F6623D"/>
    <w:rsid w:val="00F66478"/>
    <w:rsid w:val="00F664FF"/>
    <w:rsid w:val="00F66526"/>
    <w:rsid w:val="00F66775"/>
    <w:rsid w:val="00F667DE"/>
    <w:rsid w:val="00F66894"/>
    <w:rsid w:val="00F66C13"/>
    <w:rsid w:val="00F66D77"/>
    <w:rsid w:val="00F66D78"/>
    <w:rsid w:val="00F66F1D"/>
    <w:rsid w:val="00F66FF5"/>
    <w:rsid w:val="00F6706C"/>
    <w:rsid w:val="00F670C6"/>
    <w:rsid w:val="00F6762D"/>
    <w:rsid w:val="00F67AFB"/>
    <w:rsid w:val="00F70592"/>
    <w:rsid w:val="00F7060A"/>
    <w:rsid w:val="00F70938"/>
    <w:rsid w:val="00F70D82"/>
    <w:rsid w:val="00F70F1D"/>
    <w:rsid w:val="00F7107C"/>
    <w:rsid w:val="00F712B6"/>
    <w:rsid w:val="00F713DC"/>
    <w:rsid w:val="00F71461"/>
    <w:rsid w:val="00F71B7B"/>
    <w:rsid w:val="00F71CF1"/>
    <w:rsid w:val="00F71F80"/>
    <w:rsid w:val="00F722C5"/>
    <w:rsid w:val="00F72550"/>
    <w:rsid w:val="00F72794"/>
    <w:rsid w:val="00F72B16"/>
    <w:rsid w:val="00F72CE9"/>
    <w:rsid w:val="00F73042"/>
    <w:rsid w:val="00F73146"/>
    <w:rsid w:val="00F733D2"/>
    <w:rsid w:val="00F73528"/>
    <w:rsid w:val="00F73918"/>
    <w:rsid w:val="00F73950"/>
    <w:rsid w:val="00F73BA6"/>
    <w:rsid w:val="00F73BAA"/>
    <w:rsid w:val="00F73CE4"/>
    <w:rsid w:val="00F7405F"/>
    <w:rsid w:val="00F741AB"/>
    <w:rsid w:val="00F74290"/>
    <w:rsid w:val="00F74343"/>
    <w:rsid w:val="00F7447C"/>
    <w:rsid w:val="00F7493A"/>
    <w:rsid w:val="00F749F6"/>
    <w:rsid w:val="00F7505F"/>
    <w:rsid w:val="00F75144"/>
    <w:rsid w:val="00F751FD"/>
    <w:rsid w:val="00F753BA"/>
    <w:rsid w:val="00F75601"/>
    <w:rsid w:val="00F759ED"/>
    <w:rsid w:val="00F75B19"/>
    <w:rsid w:val="00F75C2E"/>
    <w:rsid w:val="00F76272"/>
    <w:rsid w:val="00F76355"/>
    <w:rsid w:val="00F764AD"/>
    <w:rsid w:val="00F7682C"/>
    <w:rsid w:val="00F76B42"/>
    <w:rsid w:val="00F76B55"/>
    <w:rsid w:val="00F76BEA"/>
    <w:rsid w:val="00F76C46"/>
    <w:rsid w:val="00F7722B"/>
    <w:rsid w:val="00F77394"/>
    <w:rsid w:val="00F77406"/>
    <w:rsid w:val="00F7786E"/>
    <w:rsid w:val="00F7786F"/>
    <w:rsid w:val="00F77A31"/>
    <w:rsid w:val="00F77BF5"/>
    <w:rsid w:val="00F77C41"/>
    <w:rsid w:val="00F77F00"/>
    <w:rsid w:val="00F801D9"/>
    <w:rsid w:val="00F8073B"/>
    <w:rsid w:val="00F80A17"/>
    <w:rsid w:val="00F80D84"/>
    <w:rsid w:val="00F81269"/>
    <w:rsid w:val="00F812D5"/>
    <w:rsid w:val="00F81FD7"/>
    <w:rsid w:val="00F8235E"/>
    <w:rsid w:val="00F8265E"/>
    <w:rsid w:val="00F826B0"/>
    <w:rsid w:val="00F833EA"/>
    <w:rsid w:val="00F8358A"/>
    <w:rsid w:val="00F83780"/>
    <w:rsid w:val="00F83A7B"/>
    <w:rsid w:val="00F83BD6"/>
    <w:rsid w:val="00F83C2E"/>
    <w:rsid w:val="00F83C62"/>
    <w:rsid w:val="00F83F58"/>
    <w:rsid w:val="00F8406A"/>
    <w:rsid w:val="00F840EF"/>
    <w:rsid w:val="00F84697"/>
    <w:rsid w:val="00F84961"/>
    <w:rsid w:val="00F84A02"/>
    <w:rsid w:val="00F84C87"/>
    <w:rsid w:val="00F84D19"/>
    <w:rsid w:val="00F84D8B"/>
    <w:rsid w:val="00F84D91"/>
    <w:rsid w:val="00F84D9C"/>
    <w:rsid w:val="00F84DD4"/>
    <w:rsid w:val="00F84F61"/>
    <w:rsid w:val="00F84FE4"/>
    <w:rsid w:val="00F851D4"/>
    <w:rsid w:val="00F852E2"/>
    <w:rsid w:val="00F85633"/>
    <w:rsid w:val="00F85647"/>
    <w:rsid w:val="00F8575B"/>
    <w:rsid w:val="00F8592B"/>
    <w:rsid w:val="00F85A52"/>
    <w:rsid w:val="00F85B5F"/>
    <w:rsid w:val="00F85C19"/>
    <w:rsid w:val="00F85F50"/>
    <w:rsid w:val="00F86346"/>
    <w:rsid w:val="00F86BF2"/>
    <w:rsid w:val="00F86D52"/>
    <w:rsid w:val="00F86D9A"/>
    <w:rsid w:val="00F87138"/>
    <w:rsid w:val="00F87249"/>
    <w:rsid w:val="00F8773F"/>
    <w:rsid w:val="00F877CB"/>
    <w:rsid w:val="00F879CF"/>
    <w:rsid w:val="00F87C66"/>
    <w:rsid w:val="00F9008E"/>
    <w:rsid w:val="00F90221"/>
    <w:rsid w:val="00F903D4"/>
    <w:rsid w:val="00F906AA"/>
    <w:rsid w:val="00F908B0"/>
    <w:rsid w:val="00F90A21"/>
    <w:rsid w:val="00F90B05"/>
    <w:rsid w:val="00F90C99"/>
    <w:rsid w:val="00F90E4A"/>
    <w:rsid w:val="00F90EC3"/>
    <w:rsid w:val="00F90EC8"/>
    <w:rsid w:val="00F90FA0"/>
    <w:rsid w:val="00F915D5"/>
    <w:rsid w:val="00F917B6"/>
    <w:rsid w:val="00F91847"/>
    <w:rsid w:val="00F918F6"/>
    <w:rsid w:val="00F91908"/>
    <w:rsid w:val="00F91CCD"/>
    <w:rsid w:val="00F91D0F"/>
    <w:rsid w:val="00F92016"/>
    <w:rsid w:val="00F92051"/>
    <w:rsid w:val="00F92167"/>
    <w:rsid w:val="00F9242B"/>
    <w:rsid w:val="00F92602"/>
    <w:rsid w:val="00F926D6"/>
    <w:rsid w:val="00F926DB"/>
    <w:rsid w:val="00F926F0"/>
    <w:rsid w:val="00F9276B"/>
    <w:rsid w:val="00F92DD1"/>
    <w:rsid w:val="00F92F04"/>
    <w:rsid w:val="00F9309B"/>
    <w:rsid w:val="00F932C0"/>
    <w:rsid w:val="00F93457"/>
    <w:rsid w:val="00F93535"/>
    <w:rsid w:val="00F93A5F"/>
    <w:rsid w:val="00F93A67"/>
    <w:rsid w:val="00F93CF8"/>
    <w:rsid w:val="00F9463C"/>
    <w:rsid w:val="00F94C66"/>
    <w:rsid w:val="00F94D2C"/>
    <w:rsid w:val="00F94DEE"/>
    <w:rsid w:val="00F950B8"/>
    <w:rsid w:val="00F95214"/>
    <w:rsid w:val="00F953F4"/>
    <w:rsid w:val="00F958A7"/>
    <w:rsid w:val="00F95D59"/>
    <w:rsid w:val="00F95E6A"/>
    <w:rsid w:val="00F95F26"/>
    <w:rsid w:val="00F96068"/>
    <w:rsid w:val="00F9617A"/>
    <w:rsid w:val="00F962BD"/>
    <w:rsid w:val="00F963FA"/>
    <w:rsid w:val="00F96533"/>
    <w:rsid w:val="00F96625"/>
    <w:rsid w:val="00F96968"/>
    <w:rsid w:val="00F96AA8"/>
    <w:rsid w:val="00F96D25"/>
    <w:rsid w:val="00F96E0F"/>
    <w:rsid w:val="00F975A3"/>
    <w:rsid w:val="00F975D8"/>
    <w:rsid w:val="00F97795"/>
    <w:rsid w:val="00F97821"/>
    <w:rsid w:val="00F979F2"/>
    <w:rsid w:val="00F97A4A"/>
    <w:rsid w:val="00F97AC2"/>
    <w:rsid w:val="00F97B8C"/>
    <w:rsid w:val="00F97E06"/>
    <w:rsid w:val="00F97ED8"/>
    <w:rsid w:val="00FA000E"/>
    <w:rsid w:val="00FA02A2"/>
    <w:rsid w:val="00FA0447"/>
    <w:rsid w:val="00FA0759"/>
    <w:rsid w:val="00FA076A"/>
    <w:rsid w:val="00FA0852"/>
    <w:rsid w:val="00FA0AF7"/>
    <w:rsid w:val="00FA0E76"/>
    <w:rsid w:val="00FA0F55"/>
    <w:rsid w:val="00FA1225"/>
    <w:rsid w:val="00FA123E"/>
    <w:rsid w:val="00FA1755"/>
    <w:rsid w:val="00FA1AAB"/>
    <w:rsid w:val="00FA1CF5"/>
    <w:rsid w:val="00FA1FDB"/>
    <w:rsid w:val="00FA2099"/>
    <w:rsid w:val="00FA225D"/>
    <w:rsid w:val="00FA299F"/>
    <w:rsid w:val="00FA2BCD"/>
    <w:rsid w:val="00FA2CB7"/>
    <w:rsid w:val="00FA2CC5"/>
    <w:rsid w:val="00FA3356"/>
    <w:rsid w:val="00FA3396"/>
    <w:rsid w:val="00FA3AD8"/>
    <w:rsid w:val="00FA3B78"/>
    <w:rsid w:val="00FA3D59"/>
    <w:rsid w:val="00FA3EEC"/>
    <w:rsid w:val="00FA44FB"/>
    <w:rsid w:val="00FA49DF"/>
    <w:rsid w:val="00FA4B4B"/>
    <w:rsid w:val="00FA4C30"/>
    <w:rsid w:val="00FA4EE7"/>
    <w:rsid w:val="00FA52AA"/>
    <w:rsid w:val="00FA5420"/>
    <w:rsid w:val="00FA5480"/>
    <w:rsid w:val="00FA55E6"/>
    <w:rsid w:val="00FA55F4"/>
    <w:rsid w:val="00FA5A2A"/>
    <w:rsid w:val="00FA5A8B"/>
    <w:rsid w:val="00FA5D68"/>
    <w:rsid w:val="00FA5DD8"/>
    <w:rsid w:val="00FA66E0"/>
    <w:rsid w:val="00FA691C"/>
    <w:rsid w:val="00FA6A13"/>
    <w:rsid w:val="00FA6AAB"/>
    <w:rsid w:val="00FA6AF5"/>
    <w:rsid w:val="00FA6D08"/>
    <w:rsid w:val="00FA6D72"/>
    <w:rsid w:val="00FA6E18"/>
    <w:rsid w:val="00FA6E4B"/>
    <w:rsid w:val="00FA70F6"/>
    <w:rsid w:val="00FA7118"/>
    <w:rsid w:val="00FA7376"/>
    <w:rsid w:val="00FA77E5"/>
    <w:rsid w:val="00FA7802"/>
    <w:rsid w:val="00FA796D"/>
    <w:rsid w:val="00FA7CD4"/>
    <w:rsid w:val="00FB033D"/>
    <w:rsid w:val="00FB0E7E"/>
    <w:rsid w:val="00FB0EE6"/>
    <w:rsid w:val="00FB12DF"/>
    <w:rsid w:val="00FB1385"/>
    <w:rsid w:val="00FB13CA"/>
    <w:rsid w:val="00FB148A"/>
    <w:rsid w:val="00FB16CA"/>
    <w:rsid w:val="00FB17E2"/>
    <w:rsid w:val="00FB198B"/>
    <w:rsid w:val="00FB2490"/>
    <w:rsid w:val="00FB2CC1"/>
    <w:rsid w:val="00FB2D97"/>
    <w:rsid w:val="00FB2DE2"/>
    <w:rsid w:val="00FB2FC3"/>
    <w:rsid w:val="00FB3320"/>
    <w:rsid w:val="00FB34A8"/>
    <w:rsid w:val="00FB35D7"/>
    <w:rsid w:val="00FB3AB8"/>
    <w:rsid w:val="00FB3CAB"/>
    <w:rsid w:val="00FB4091"/>
    <w:rsid w:val="00FB42F8"/>
    <w:rsid w:val="00FB457A"/>
    <w:rsid w:val="00FB4650"/>
    <w:rsid w:val="00FB46B0"/>
    <w:rsid w:val="00FB48E0"/>
    <w:rsid w:val="00FB4940"/>
    <w:rsid w:val="00FB4F74"/>
    <w:rsid w:val="00FB4F89"/>
    <w:rsid w:val="00FB504A"/>
    <w:rsid w:val="00FB5072"/>
    <w:rsid w:val="00FB52D3"/>
    <w:rsid w:val="00FB54CF"/>
    <w:rsid w:val="00FB5761"/>
    <w:rsid w:val="00FB5B1F"/>
    <w:rsid w:val="00FB5B82"/>
    <w:rsid w:val="00FB5DE3"/>
    <w:rsid w:val="00FB6334"/>
    <w:rsid w:val="00FB6380"/>
    <w:rsid w:val="00FB690C"/>
    <w:rsid w:val="00FB691C"/>
    <w:rsid w:val="00FB6B51"/>
    <w:rsid w:val="00FB7123"/>
    <w:rsid w:val="00FB7763"/>
    <w:rsid w:val="00FB7BB7"/>
    <w:rsid w:val="00FB7D4E"/>
    <w:rsid w:val="00FB7E3C"/>
    <w:rsid w:val="00FC0023"/>
    <w:rsid w:val="00FC008C"/>
    <w:rsid w:val="00FC00E8"/>
    <w:rsid w:val="00FC0427"/>
    <w:rsid w:val="00FC058F"/>
    <w:rsid w:val="00FC0597"/>
    <w:rsid w:val="00FC05D6"/>
    <w:rsid w:val="00FC05EB"/>
    <w:rsid w:val="00FC0665"/>
    <w:rsid w:val="00FC0702"/>
    <w:rsid w:val="00FC08B0"/>
    <w:rsid w:val="00FC0AB0"/>
    <w:rsid w:val="00FC0C87"/>
    <w:rsid w:val="00FC0DDF"/>
    <w:rsid w:val="00FC1025"/>
    <w:rsid w:val="00FC158C"/>
    <w:rsid w:val="00FC1CC0"/>
    <w:rsid w:val="00FC1F4A"/>
    <w:rsid w:val="00FC20BA"/>
    <w:rsid w:val="00FC2226"/>
    <w:rsid w:val="00FC259D"/>
    <w:rsid w:val="00FC273F"/>
    <w:rsid w:val="00FC2B5E"/>
    <w:rsid w:val="00FC2C0C"/>
    <w:rsid w:val="00FC2C3D"/>
    <w:rsid w:val="00FC2C7B"/>
    <w:rsid w:val="00FC372A"/>
    <w:rsid w:val="00FC3A7F"/>
    <w:rsid w:val="00FC3A8D"/>
    <w:rsid w:val="00FC3BDE"/>
    <w:rsid w:val="00FC409B"/>
    <w:rsid w:val="00FC4147"/>
    <w:rsid w:val="00FC4177"/>
    <w:rsid w:val="00FC48DA"/>
    <w:rsid w:val="00FC4C6E"/>
    <w:rsid w:val="00FC4CDC"/>
    <w:rsid w:val="00FC4D91"/>
    <w:rsid w:val="00FC50FB"/>
    <w:rsid w:val="00FC5D8C"/>
    <w:rsid w:val="00FC5F6E"/>
    <w:rsid w:val="00FC5F75"/>
    <w:rsid w:val="00FC617A"/>
    <w:rsid w:val="00FC61C2"/>
    <w:rsid w:val="00FC624C"/>
    <w:rsid w:val="00FC6735"/>
    <w:rsid w:val="00FC67E4"/>
    <w:rsid w:val="00FC69DC"/>
    <w:rsid w:val="00FC7408"/>
    <w:rsid w:val="00FC7621"/>
    <w:rsid w:val="00FC77B5"/>
    <w:rsid w:val="00FC77F1"/>
    <w:rsid w:val="00FC78BE"/>
    <w:rsid w:val="00FC7A0B"/>
    <w:rsid w:val="00FC7AA7"/>
    <w:rsid w:val="00FC7C49"/>
    <w:rsid w:val="00FC7EA4"/>
    <w:rsid w:val="00FD01F8"/>
    <w:rsid w:val="00FD07BE"/>
    <w:rsid w:val="00FD0A0F"/>
    <w:rsid w:val="00FD0ABD"/>
    <w:rsid w:val="00FD0C0A"/>
    <w:rsid w:val="00FD0DD4"/>
    <w:rsid w:val="00FD0E4A"/>
    <w:rsid w:val="00FD1445"/>
    <w:rsid w:val="00FD1477"/>
    <w:rsid w:val="00FD1770"/>
    <w:rsid w:val="00FD180B"/>
    <w:rsid w:val="00FD1A70"/>
    <w:rsid w:val="00FD1AEC"/>
    <w:rsid w:val="00FD1B0F"/>
    <w:rsid w:val="00FD1D1E"/>
    <w:rsid w:val="00FD1F40"/>
    <w:rsid w:val="00FD2014"/>
    <w:rsid w:val="00FD201D"/>
    <w:rsid w:val="00FD2CEA"/>
    <w:rsid w:val="00FD2EA2"/>
    <w:rsid w:val="00FD2F23"/>
    <w:rsid w:val="00FD3272"/>
    <w:rsid w:val="00FD3800"/>
    <w:rsid w:val="00FD3B52"/>
    <w:rsid w:val="00FD3D3F"/>
    <w:rsid w:val="00FD3E72"/>
    <w:rsid w:val="00FD444A"/>
    <w:rsid w:val="00FD44AA"/>
    <w:rsid w:val="00FD47C8"/>
    <w:rsid w:val="00FD4831"/>
    <w:rsid w:val="00FD485F"/>
    <w:rsid w:val="00FD4C53"/>
    <w:rsid w:val="00FD4C5B"/>
    <w:rsid w:val="00FD4D68"/>
    <w:rsid w:val="00FD507F"/>
    <w:rsid w:val="00FD54B5"/>
    <w:rsid w:val="00FD552E"/>
    <w:rsid w:val="00FD559C"/>
    <w:rsid w:val="00FD5665"/>
    <w:rsid w:val="00FD57A2"/>
    <w:rsid w:val="00FD59BB"/>
    <w:rsid w:val="00FD5B29"/>
    <w:rsid w:val="00FD5E90"/>
    <w:rsid w:val="00FD5EAF"/>
    <w:rsid w:val="00FD6139"/>
    <w:rsid w:val="00FD6194"/>
    <w:rsid w:val="00FD6AC2"/>
    <w:rsid w:val="00FD6BCD"/>
    <w:rsid w:val="00FD6D1F"/>
    <w:rsid w:val="00FD6DDC"/>
    <w:rsid w:val="00FD6F93"/>
    <w:rsid w:val="00FD7497"/>
    <w:rsid w:val="00FD75E5"/>
    <w:rsid w:val="00FD7EB2"/>
    <w:rsid w:val="00FE0568"/>
    <w:rsid w:val="00FE0574"/>
    <w:rsid w:val="00FE05D5"/>
    <w:rsid w:val="00FE0712"/>
    <w:rsid w:val="00FE08E1"/>
    <w:rsid w:val="00FE0BA1"/>
    <w:rsid w:val="00FE0E59"/>
    <w:rsid w:val="00FE1001"/>
    <w:rsid w:val="00FE1491"/>
    <w:rsid w:val="00FE16DB"/>
    <w:rsid w:val="00FE17BC"/>
    <w:rsid w:val="00FE17CF"/>
    <w:rsid w:val="00FE17F8"/>
    <w:rsid w:val="00FE1821"/>
    <w:rsid w:val="00FE1915"/>
    <w:rsid w:val="00FE201A"/>
    <w:rsid w:val="00FE2208"/>
    <w:rsid w:val="00FE22C6"/>
    <w:rsid w:val="00FE240E"/>
    <w:rsid w:val="00FE24FF"/>
    <w:rsid w:val="00FE2666"/>
    <w:rsid w:val="00FE26E5"/>
    <w:rsid w:val="00FE2CDD"/>
    <w:rsid w:val="00FE2D17"/>
    <w:rsid w:val="00FE2E2E"/>
    <w:rsid w:val="00FE2EE7"/>
    <w:rsid w:val="00FE3681"/>
    <w:rsid w:val="00FE3D8C"/>
    <w:rsid w:val="00FE3F3C"/>
    <w:rsid w:val="00FE3F8E"/>
    <w:rsid w:val="00FE4235"/>
    <w:rsid w:val="00FE4305"/>
    <w:rsid w:val="00FE4445"/>
    <w:rsid w:val="00FE45CE"/>
    <w:rsid w:val="00FE4609"/>
    <w:rsid w:val="00FE5022"/>
    <w:rsid w:val="00FE51B0"/>
    <w:rsid w:val="00FE5305"/>
    <w:rsid w:val="00FE57B3"/>
    <w:rsid w:val="00FE5924"/>
    <w:rsid w:val="00FE5E42"/>
    <w:rsid w:val="00FE60C5"/>
    <w:rsid w:val="00FE6699"/>
    <w:rsid w:val="00FE6842"/>
    <w:rsid w:val="00FE6F2F"/>
    <w:rsid w:val="00FE6FCB"/>
    <w:rsid w:val="00FE71CE"/>
    <w:rsid w:val="00FE7617"/>
    <w:rsid w:val="00FE7A5E"/>
    <w:rsid w:val="00FE7DA2"/>
    <w:rsid w:val="00FE7E7E"/>
    <w:rsid w:val="00FE7E97"/>
    <w:rsid w:val="00FF02EE"/>
    <w:rsid w:val="00FF107B"/>
    <w:rsid w:val="00FF119C"/>
    <w:rsid w:val="00FF11DF"/>
    <w:rsid w:val="00FF1222"/>
    <w:rsid w:val="00FF14D7"/>
    <w:rsid w:val="00FF18A5"/>
    <w:rsid w:val="00FF1D16"/>
    <w:rsid w:val="00FF1FC2"/>
    <w:rsid w:val="00FF1FC4"/>
    <w:rsid w:val="00FF20B8"/>
    <w:rsid w:val="00FF219C"/>
    <w:rsid w:val="00FF234F"/>
    <w:rsid w:val="00FF2A8C"/>
    <w:rsid w:val="00FF2AF4"/>
    <w:rsid w:val="00FF311E"/>
    <w:rsid w:val="00FF3471"/>
    <w:rsid w:val="00FF3637"/>
    <w:rsid w:val="00FF3719"/>
    <w:rsid w:val="00FF393D"/>
    <w:rsid w:val="00FF3AC8"/>
    <w:rsid w:val="00FF3C69"/>
    <w:rsid w:val="00FF423A"/>
    <w:rsid w:val="00FF4478"/>
    <w:rsid w:val="00FF47CA"/>
    <w:rsid w:val="00FF4951"/>
    <w:rsid w:val="00FF5406"/>
    <w:rsid w:val="00FF5795"/>
    <w:rsid w:val="00FF57AA"/>
    <w:rsid w:val="00FF58CC"/>
    <w:rsid w:val="00FF5B9C"/>
    <w:rsid w:val="00FF5CF7"/>
    <w:rsid w:val="00FF5E40"/>
    <w:rsid w:val="00FF6005"/>
    <w:rsid w:val="00FF601A"/>
    <w:rsid w:val="00FF6023"/>
    <w:rsid w:val="00FF6548"/>
    <w:rsid w:val="00FF65E0"/>
    <w:rsid w:val="00FF673C"/>
    <w:rsid w:val="00FF681F"/>
    <w:rsid w:val="00FF6863"/>
    <w:rsid w:val="00FF6B16"/>
    <w:rsid w:val="00FF6E81"/>
    <w:rsid w:val="00FF7060"/>
    <w:rsid w:val="00FF734C"/>
    <w:rsid w:val="00FF74AE"/>
    <w:rsid w:val="00FF754A"/>
    <w:rsid w:val="00FF7707"/>
    <w:rsid w:val="00FF795C"/>
    <w:rsid w:val="00FF7CFA"/>
    <w:rsid w:val="00FF7DB6"/>
    <w:rsid w:val="01399CEE"/>
    <w:rsid w:val="014A5EEA"/>
    <w:rsid w:val="014DA7E7"/>
    <w:rsid w:val="015FFC45"/>
    <w:rsid w:val="017DE748"/>
    <w:rsid w:val="01AA914F"/>
    <w:rsid w:val="01C1B6E5"/>
    <w:rsid w:val="01CB3D5A"/>
    <w:rsid w:val="01EB22A8"/>
    <w:rsid w:val="02156C92"/>
    <w:rsid w:val="0238E539"/>
    <w:rsid w:val="0255A4EB"/>
    <w:rsid w:val="025EEA2E"/>
    <w:rsid w:val="02609374"/>
    <w:rsid w:val="0260B305"/>
    <w:rsid w:val="0265ECA0"/>
    <w:rsid w:val="02966B05"/>
    <w:rsid w:val="02995C07"/>
    <w:rsid w:val="02DC734D"/>
    <w:rsid w:val="02E5DDB4"/>
    <w:rsid w:val="02F8EDA5"/>
    <w:rsid w:val="032430AB"/>
    <w:rsid w:val="034462FE"/>
    <w:rsid w:val="034F8E46"/>
    <w:rsid w:val="0355317A"/>
    <w:rsid w:val="039CD9B5"/>
    <w:rsid w:val="039F409B"/>
    <w:rsid w:val="03DB7D42"/>
    <w:rsid w:val="03F60640"/>
    <w:rsid w:val="03FAD16B"/>
    <w:rsid w:val="04035683"/>
    <w:rsid w:val="040B961F"/>
    <w:rsid w:val="04492514"/>
    <w:rsid w:val="044F64FC"/>
    <w:rsid w:val="045A834E"/>
    <w:rsid w:val="04645A92"/>
    <w:rsid w:val="04766D00"/>
    <w:rsid w:val="04835DF4"/>
    <w:rsid w:val="048FE8C9"/>
    <w:rsid w:val="04C2EC6E"/>
    <w:rsid w:val="04CF2FF6"/>
    <w:rsid w:val="04DD6227"/>
    <w:rsid w:val="04E623F5"/>
    <w:rsid w:val="04EABD3D"/>
    <w:rsid w:val="05174349"/>
    <w:rsid w:val="05204592"/>
    <w:rsid w:val="0521A824"/>
    <w:rsid w:val="058E23CE"/>
    <w:rsid w:val="05961DAB"/>
    <w:rsid w:val="05A9C721"/>
    <w:rsid w:val="05D54E18"/>
    <w:rsid w:val="05EBB262"/>
    <w:rsid w:val="05F47ADD"/>
    <w:rsid w:val="065AF05B"/>
    <w:rsid w:val="06624685"/>
    <w:rsid w:val="06662D08"/>
    <w:rsid w:val="06B93635"/>
    <w:rsid w:val="06CC5477"/>
    <w:rsid w:val="06DC5CD6"/>
    <w:rsid w:val="06EA86D1"/>
    <w:rsid w:val="0703FCBE"/>
    <w:rsid w:val="0714A238"/>
    <w:rsid w:val="0745A287"/>
    <w:rsid w:val="0764B499"/>
    <w:rsid w:val="0776A6E6"/>
    <w:rsid w:val="07BD0B1D"/>
    <w:rsid w:val="081042E8"/>
    <w:rsid w:val="0810B7DE"/>
    <w:rsid w:val="082281C9"/>
    <w:rsid w:val="083A1845"/>
    <w:rsid w:val="08494B36"/>
    <w:rsid w:val="08547B0C"/>
    <w:rsid w:val="0867AA62"/>
    <w:rsid w:val="0868BE71"/>
    <w:rsid w:val="08A76C96"/>
    <w:rsid w:val="08C1E6FF"/>
    <w:rsid w:val="08E21A7C"/>
    <w:rsid w:val="08FDD01C"/>
    <w:rsid w:val="0928F355"/>
    <w:rsid w:val="093A3C3D"/>
    <w:rsid w:val="0950F900"/>
    <w:rsid w:val="0958DB7E"/>
    <w:rsid w:val="097E471D"/>
    <w:rsid w:val="09863344"/>
    <w:rsid w:val="098CE6DD"/>
    <w:rsid w:val="09E162F8"/>
    <w:rsid w:val="09E3C0D8"/>
    <w:rsid w:val="09E882F8"/>
    <w:rsid w:val="0A3B63DA"/>
    <w:rsid w:val="0A4E1016"/>
    <w:rsid w:val="0A6D0595"/>
    <w:rsid w:val="0AC74F0C"/>
    <w:rsid w:val="0ADDCF6D"/>
    <w:rsid w:val="0AE52BBC"/>
    <w:rsid w:val="0AED195C"/>
    <w:rsid w:val="0B05A247"/>
    <w:rsid w:val="0B0C1C81"/>
    <w:rsid w:val="0B27402A"/>
    <w:rsid w:val="0B83CDF6"/>
    <w:rsid w:val="0B87B095"/>
    <w:rsid w:val="0B9667E8"/>
    <w:rsid w:val="0BA97BDD"/>
    <w:rsid w:val="0BC2030A"/>
    <w:rsid w:val="0BDC67A1"/>
    <w:rsid w:val="0BE9DA17"/>
    <w:rsid w:val="0BF79720"/>
    <w:rsid w:val="0C01C462"/>
    <w:rsid w:val="0C0DAB91"/>
    <w:rsid w:val="0C1DBB3B"/>
    <w:rsid w:val="0C2956B2"/>
    <w:rsid w:val="0C31E6BF"/>
    <w:rsid w:val="0C669D56"/>
    <w:rsid w:val="0C69F304"/>
    <w:rsid w:val="0C7C876E"/>
    <w:rsid w:val="0C96FCB5"/>
    <w:rsid w:val="0CA26F82"/>
    <w:rsid w:val="0CB0A48A"/>
    <w:rsid w:val="0CD1196F"/>
    <w:rsid w:val="0D116E84"/>
    <w:rsid w:val="0D1F15B9"/>
    <w:rsid w:val="0D315237"/>
    <w:rsid w:val="0D5D2772"/>
    <w:rsid w:val="0D73D464"/>
    <w:rsid w:val="0D79E1BC"/>
    <w:rsid w:val="0D94F9EB"/>
    <w:rsid w:val="0D9F6290"/>
    <w:rsid w:val="0E0D9B8E"/>
    <w:rsid w:val="0E4D3FA1"/>
    <w:rsid w:val="0E7A994E"/>
    <w:rsid w:val="0E9A639B"/>
    <w:rsid w:val="0EBB99EE"/>
    <w:rsid w:val="0EC7536E"/>
    <w:rsid w:val="0F2838FB"/>
    <w:rsid w:val="0F3D6593"/>
    <w:rsid w:val="0F4A6C05"/>
    <w:rsid w:val="0F6A6486"/>
    <w:rsid w:val="0F98F13B"/>
    <w:rsid w:val="0F9D7BDC"/>
    <w:rsid w:val="0FBE0B5D"/>
    <w:rsid w:val="0FC24F6D"/>
    <w:rsid w:val="0FD1E406"/>
    <w:rsid w:val="10056779"/>
    <w:rsid w:val="10101C77"/>
    <w:rsid w:val="102F7BC7"/>
    <w:rsid w:val="104E06CA"/>
    <w:rsid w:val="105AD109"/>
    <w:rsid w:val="1067AC74"/>
    <w:rsid w:val="10700421"/>
    <w:rsid w:val="107B5FCE"/>
    <w:rsid w:val="107BB458"/>
    <w:rsid w:val="10B80090"/>
    <w:rsid w:val="10CD0718"/>
    <w:rsid w:val="10D935F4"/>
    <w:rsid w:val="10F4C226"/>
    <w:rsid w:val="10FD6ADF"/>
    <w:rsid w:val="110AB3E1"/>
    <w:rsid w:val="111D610C"/>
    <w:rsid w:val="1136A7CE"/>
    <w:rsid w:val="116E1402"/>
    <w:rsid w:val="11C70EA0"/>
    <w:rsid w:val="11CBB8BA"/>
    <w:rsid w:val="11D83CB7"/>
    <w:rsid w:val="11F0CF5B"/>
    <w:rsid w:val="11F5D221"/>
    <w:rsid w:val="11F6E16B"/>
    <w:rsid w:val="12079F4A"/>
    <w:rsid w:val="125F656D"/>
    <w:rsid w:val="12769AAA"/>
    <w:rsid w:val="128FB38D"/>
    <w:rsid w:val="1298BE91"/>
    <w:rsid w:val="12AAC50E"/>
    <w:rsid w:val="12C30F9B"/>
    <w:rsid w:val="12FACCCC"/>
    <w:rsid w:val="1308E2FE"/>
    <w:rsid w:val="13090D81"/>
    <w:rsid w:val="1314A688"/>
    <w:rsid w:val="133E0778"/>
    <w:rsid w:val="13A23521"/>
    <w:rsid w:val="13E0B071"/>
    <w:rsid w:val="13E69BC1"/>
    <w:rsid w:val="140B97DE"/>
    <w:rsid w:val="140BE5DC"/>
    <w:rsid w:val="141FDBE6"/>
    <w:rsid w:val="14249206"/>
    <w:rsid w:val="142E0506"/>
    <w:rsid w:val="1437DC10"/>
    <w:rsid w:val="14819C37"/>
    <w:rsid w:val="148DD4DD"/>
    <w:rsid w:val="14A0E04B"/>
    <w:rsid w:val="14A9B613"/>
    <w:rsid w:val="14BD52C4"/>
    <w:rsid w:val="14DE6CF0"/>
    <w:rsid w:val="150DFE7E"/>
    <w:rsid w:val="154F235B"/>
    <w:rsid w:val="155049E5"/>
    <w:rsid w:val="15834696"/>
    <w:rsid w:val="15919B45"/>
    <w:rsid w:val="15AB4086"/>
    <w:rsid w:val="15B504F6"/>
    <w:rsid w:val="15CC796C"/>
    <w:rsid w:val="15F8EEDC"/>
    <w:rsid w:val="16052D59"/>
    <w:rsid w:val="16129333"/>
    <w:rsid w:val="16334C22"/>
    <w:rsid w:val="1646F18C"/>
    <w:rsid w:val="16627BDE"/>
    <w:rsid w:val="16BECE98"/>
    <w:rsid w:val="16FE23B4"/>
    <w:rsid w:val="1776EF12"/>
    <w:rsid w:val="179EE9EB"/>
    <w:rsid w:val="17B8FDD1"/>
    <w:rsid w:val="17F01AE4"/>
    <w:rsid w:val="17F89FE2"/>
    <w:rsid w:val="181BCA7A"/>
    <w:rsid w:val="1828FA85"/>
    <w:rsid w:val="1896178F"/>
    <w:rsid w:val="18C5BE47"/>
    <w:rsid w:val="18E447D9"/>
    <w:rsid w:val="19135582"/>
    <w:rsid w:val="19236D9C"/>
    <w:rsid w:val="1928D4C6"/>
    <w:rsid w:val="1941FA22"/>
    <w:rsid w:val="19515D98"/>
    <w:rsid w:val="19582D96"/>
    <w:rsid w:val="19AFBD6C"/>
    <w:rsid w:val="19B3B42E"/>
    <w:rsid w:val="19CEE970"/>
    <w:rsid w:val="19EE94E2"/>
    <w:rsid w:val="19F6C80C"/>
    <w:rsid w:val="1A0B51D2"/>
    <w:rsid w:val="1A2DA4B8"/>
    <w:rsid w:val="1A35C476"/>
    <w:rsid w:val="1A435AE4"/>
    <w:rsid w:val="1A6E19AE"/>
    <w:rsid w:val="1A79453A"/>
    <w:rsid w:val="1A827AA1"/>
    <w:rsid w:val="1AADD37E"/>
    <w:rsid w:val="1ADD01BA"/>
    <w:rsid w:val="1ADF84DF"/>
    <w:rsid w:val="1B009390"/>
    <w:rsid w:val="1B2ABF68"/>
    <w:rsid w:val="1B81B7A5"/>
    <w:rsid w:val="1B83C239"/>
    <w:rsid w:val="1B888225"/>
    <w:rsid w:val="1BA4531F"/>
    <w:rsid w:val="1BB1F1DA"/>
    <w:rsid w:val="1BBF8CC0"/>
    <w:rsid w:val="1BD114DF"/>
    <w:rsid w:val="1BEF8886"/>
    <w:rsid w:val="1C2A4E07"/>
    <w:rsid w:val="1C3CB20F"/>
    <w:rsid w:val="1C415B98"/>
    <w:rsid w:val="1C46FADC"/>
    <w:rsid w:val="1C502ED9"/>
    <w:rsid w:val="1C52927C"/>
    <w:rsid w:val="1C62EB57"/>
    <w:rsid w:val="1C8F3972"/>
    <w:rsid w:val="1CBD237C"/>
    <w:rsid w:val="1CD3D01A"/>
    <w:rsid w:val="1CD6F48E"/>
    <w:rsid w:val="1D2317AC"/>
    <w:rsid w:val="1D2454F5"/>
    <w:rsid w:val="1D2D2DDB"/>
    <w:rsid w:val="1D357854"/>
    <w:rsid w:val="1D3A6FEB"/>
    <w:rsid w:val="1D41DF1C"/>
    <w:rsid w:val="1D706DED"/>
    <w:rsid w:val="1DAA5860"/>
    <w:rsid w:val="1DCE5F54"/>
    <w:rsid w:val="1E1E0C35"/>
    <w:rsid w:val="1E23BC98"/>
    <w:rsid w:val="1E252935"/>
    <w:rsid w:val="1E32DB68"/>
    <w:rsid w:val="1E3A192B"/>
    <w:rsid w:val="1E51DC89"/>
    <w:rsid w:val="1E662558"/>
    <w:rsid w:val="1E80EEE8"/>
    <w:rsid w:val="1F7AEB09"/>
    <w:rsid w:val="1F7D5B51"/>
    <w:rsid w:val="1F8E9EBC"/>
    <w:rsid w:val="1FA867CC"/>
    <w:rsid w:val="1FC40FB6"/>
    <w:rsid w:val="1FD2AF01"/>
    <w:rsid w:val="1FEDF1C3"/>
    <w:rsid w:val="2030B062"/>
    <w:rsid w:val="203DF390"/>
    <w:rsid w:val="20A17EA2"/>
    <w:rsid w:val="20B07086"/>
    <w:rsid w:val="20C19221"/>
    <w:rsid w:val="20C69F27"/>
    <w:rsid w:val="20C7A4E7"/>
    <w:rsid w:val="20DB2B2C"/>
    <w:rsid w:val="20DBD776"/>
    <w:rsid w:val="213BB02E"/>
    <w:rsid w:val="213C3344"/>
    <w:rsid w:val="2175DA66"/>
    <w:rsid w:val="2177B30A"/>
    <w:rsid w:val="21AAED5E"/>
    <w:rsid w:val="21F19B39"/>
    <w:rsid w:val="21F73E5B"/>
    <w:rsid w:val="22237E22"/>
    <w:rsid w:val="222B9DC7"/>
    <w:rsid w:val="222F99D9"/>
    <w:rsid w:val="2265B414"/>
    <w:rsid w:val="22E90B35"/>
    <w:rsid w:val="22FEA075"/>
    <w:rsid w:val="2305FC8A"/>
    <w:rsid w:val="23083881"/>
    <w:rsid w:val="2312DBD6"/>
    <w:rsid w:val="23148F5C"/>
    <w:rsid w:val="23159E5D"/>
    <w:rsid w:val="234C3DCD"/>
    <w:rsid w:val="235578AB"/>
    <w:rsid w:val="23787F2C"/>
    <w:rsid w:val="23872D77"/>
    <w:rsid w:val="23A00DD8"/>
    <w:rsid w:val="23A1E80E"/>
    <w:rsid w:val="23D16FF6"/>
    <w:rsid w:val="23D97A33"/>
    <w:rsid w:val="23ECCE67"/>
    <w:rsid w:val="2438A69F"/>
    <w:rsid w:val="244EB711"/>
    <w:rsid w:val="24561B85"/>
    <w:rsid w:val="246D480E"/>
    <w:rsid w:val="2474C8B0"/>
    <w:rsid w:val="2477DB87"/>
    <w:rsid w:val="2481C605"/>
    <w:rsid w:val="248608A0"/>
    <w:rsid w:val="248C3A79"/>
    <w:rsid w:val="248DA29C"/>
    <w:rsid w:val="24AEB7F4"/>
    <w:rsid w:val="24F1E262"/>
    <w:rsid w:val="2599FCAF"/>
    <w:rsid w:val="25A4BC1C"/>
    <w:rsid w:val="25A72330"/>
    <w:rsid w:val="25AAE9F2"/>
    <w:rsid w:val="25B706BD"/>
    <w:rsid w:val="25BAD0BA"/>
    <w:rsid w:val="25BC3F1C"/>
    <w:rsid w:val="25C3A55B"/>
    <w:rsid w:val="25D75CFD"/>
    <w:rsid w:val="25F5850F"/>
    <w:rsid w:val="260267B1"/>
    <w:rsid w:val="262096AD"/>
    <w:rsid w:val="263F2C55"/>
    <w:rsid w:val="265CEB2F"/>
    <w:rsid w:val="2661F410"/>
    <w:rsid w:val="26683B36"/>
    <w:rsid w:val="267F8C42"/>
    <w:rsid w:val="26939829"/>
    <w:rsid w:val="269F08D2"/>
    <w:rsid w:val="26D2A5A5"/>
    <w:rsid w:val="26DB3F62"/>
    <w:rsid w:val="26FCFB93"/>
    <w:rsid w:val="2710C745"/>
    <w:rsid w:val="27615C61"/>
    <w:rsid w:val="276BE478"/>
    <w:rsid w:val="27792EFD"/>
    <w:rsid w:val="2799426B"/>
    <w:rsid w:val="27A59C91"/>
    <w:rsid w:val="27AF201D"/>
    <w:rsid w:val="27B21528"/>
    <w:rsid w:val="27B9BC64"/>
    <w:rsid w:val="27BEB123"/>
    <w:rsid w:val="27C5AE19"/>
    <w:rsid w:val="27D7AA69"/>
    <w:rsid w:val="27E11D34"/>
    <w:rsid w:val="27EBE7EC"/>
    <w:rsid w:val="28088B98"/>
    <w:rsid w:val="28563FCA"/>
    <w:rsid w:val="287181C4"/>
    <w:rsid w:val="2878939F"/>
    <w:rsid w:val="287A3C2C"/>
    <w:rsid w:val="28A1935F"/>
    <w:rsid w:val="28C04D94"/>
    <w:rsid w:val="28C0B884"/>
    <w:rsid w:val="28D0F73C"/>
    <w:rsid w:val="28D21B51"/>
    <w:rsid w:val="28D608E3"/>
    <w:rsid w:val="290F06B1"/>
    <w:rsid w:val="29288093"/>
    <w:rsid w:val="2934E677"/>
    <w:rsid w:val="297EBEEF"/>
    <w:rsid w:val="2988F701"/>
    <w:rsid w:val="2991DBEA"/>
    <w:rsid w:val="29A8921D"/>
    <w:rsid w:val="29BC7BE8"/>
    <w:rsid w:val="29DFB17B"/>
    <w:rsid w:val="2A1A6CC3"/>
    <w:rsid w:val="2A293A66"/>
    <w:rsid w:val="2A2F7CF8"/>
    <w:rsid w:val="2A7AE855"/>
    <w:rsid w:val="2AD687ED"/>
    <w:rsid w:val="2AE5D9B2"/>
    <w:rsid w:val="2B03771F"/>
    <w:rsid w:val="2B2F6843"/>
    <w:rsid w:val="2B6475C6"/>
    <w:rsid w:val="2B99BE44"/>
    <w:rsid w:val="2BA1C8C7"/>
    <w:rsid w:val="2BBE8404"/>
    <w:rsid w:val="2BED77AC"/>
    <w:rsid w:val="2BF076D9"/>
    <w:rsid w:val="2CC5CA4F"/>
    <w:rsid w:val="2CFEB55E"/>
    <w:rsid w:val="2D4984C8"/>
    <w:rsid w:val="2D4FFCE9"/>
    <w:rsid w:val="2D5382A8"/>
    <w:rsid w:val="2D5D8A91"/>
    <w:rsid w:val="2D773757"/>
    <w:rsid w:val="2D966CFC"/>
    <w:rsid w:val="2DCC332A"/>
    <w:rsid w:val="2DE9C119"/>
    <w:rsid w:val="2E021D3B"/>
    <w:rsid w:val="2E04A094"/>
    <w:rsid w:val="2E062692"/>
    <w:rsid w:val="2E3EC81D"/>
    <w:rsid w:val="2E3ECF4D"/>
    <w:rsid w:val="2E4A9BB8"/>
    <w:rsid w:val="2E539AFF"/>
    <w:rsid w:val="2E58CB82"/>
    <w:rsid w:val="2E5B5F03"/>
    <w:rsid w:val="2E681CD9"/>
    <w:rsid w:val="2E7C2C67"/>
    <w:rsid w:val="2E9A9AF2"/>
    <w:rsid w:val="2EA038A5"/>
    <w:rsid w:val="2EAC32FE"/>
    <w:rsid w:val="2EE48EAC"/>
    <w:rsid w:val="2EFD9173"/>
    <w:rsid w:val="2F117790"/>
    <w:rsid w:val="2F6C76C6"/>
    <w:rsid w:val="2F90C553"/>
    <w:rsid w:val="2FA28D78"/>
    <w:rsid w:val="2FA9D56B"/>
    <w:rsid w:val="2FAC0E29"/>
    <w:rsid w:val="2FD3271E"/>
    <w:rsid w:val="30824CF5"/>
    <w:rsid w:val="30C0FA48"/>
    <w:rsid w:val="30DAEDD4"/>
    <w:rsid w:val="31751A51"/>
    <w:rsid w:val="317891DB"/>
    <w:rsid w:val="318F0C58"/>
    <w:rsid w:val="319DAC85"/>
    <w:rsid w:val="31CBE38F"/>
    <w:rsid w:val="31E2893F"/>
    <w:rsid w:val="31F17BC1"/>
    <w:rsid w:val="31F25CA7"/>
    <w:rsid w:val="31F7BCA8"/>
    <w:rsid w:val="31FCC480"/>
    <w:rsid w:val="31FDFEAA"/>
    <w:rsid w:val="320EABCD"/>
    <w:rsid w:val="32AF0323"/>
    <w:rsid w:val="32F5328E"/>
    <w:rsid w:val="32F99BD7"/>
    <w:rsid w:val="330C3064"/>
    <w:rsid w:val="3323691F"/>
    <w:rsid w:val="33255A02"/>
    <w:rsid w:val="333F6692"/>
    <w:rsid w:val="3348AFE8"/>
    <w:rsid w:val="334D2F1A"/>
    <w:rsid w:val="334F8121"/>
    <w:rsid w:val="335409FC"/>
    <w:rsid w:val="335F0925"/>
    <w:rsid w:val="33A8350A"/>
    <w:rsid w:val="33B54FE4"/>
    <w:rsid w:val="33C03074"/>
    <w:rsid w:val="33CA6FA9"/>
    <w:rsid w:val="33EBB999"/>
    <w:rsid w:val="3400ED2A"/>
    <w:rsid w:val="3408D71F"/>
    <w:rsid w:val="3414907D"/>
    <w:rsid w:val="3426B70C"/>
    <w:rsid w:val="342A3BE0"/>
    <w:rsid w:val="3431834A"/>
    <w:rsid w:val="3439C1AA"/>
    <w:rsid w:val="344FC62A"/>
    <w:rsid w:val="346C2FCE"/>
    <w:rsid w:val="349BE4FC"/>
    <w:rsid w:val="34E6C21A"/>
    <w:rsid w:val="34EA90BD"/>
    <w:rsid w:val="34F23190"/>
    <w:rsid w:val="35412BF3"/>
    <w:rsid w:val="35808560"/>
    <w:rsid w:val="35B86B70"/>
    <w:rsid w:val="35F12D20"/>
    <w:rsid w:val="36223CA9"/>
    <w:rsid w:val="36268BA7"/>
    <w:rsid w:val="362C9A63"/>
    <w:rsid w:val="366B6040"/>
    <w:rsid w:val="36B6F976"/>
    <w:rsid w:val="36D6D7B0"/>
    <w:rsid w:val="36DAF2BD"/>
    <w:rsid w:val="36FD2EC6"/>
    <w:rsid w:val="36FDBA65"/>
    <w:rsid w:val="373AD87A"/>
    <w:rsid w:val="37637EDA"/>
    <w:rsid w:val="37795B55"/>
    <w:rsid w:val="3789696E"/>
    <w:rsid w:val="37A3F235"/>
    <w:rsid w:val="37BB91D4"/>
    <w:rsid w:val="37D29B63"/>
    <w:rsid w:val="37E1B389"/>
    <w:rsid w:val="37EBA4E3"/>
    <w:rsid w:val="382ECA5E"/>
    <w:rsid w:val="3845AD43"/>
    <w:rsid w:val="3855EB9F"/>
    <w:rsid w:val="387D6C9F"/>
    <w:rsid w:val="38820490"/>
    <w:rsid w:val="38B61AD0"/>
    <w:rsid w:val="38DC1F0D"/>
    <w:rsid w:val="38FC63D2"/>
    <w:rsid w:val="39124730"/>
    <w:rsid w:val="3932AB4F"/>
    <w:rsid w:val="39431C95"/>
    <w:rsid w:val="3960DD52"/>
    <w:rsid w:val="3978AD20"/>
    <w:rsid w:val="398AC14E"/>
    <w:rsid w:val="39984582"/>
    <w:rsid w:val="39BD6373"/>
    <w:rsid w:val="39CB805C"/>
    <w:rsid w:val="39F1CF89"/>
    <w:rsid w:val="3A0BBFD3"/>
    <w:rsid w:val="3A13D4F5"/>
    <w:rsid w:val="3A169A82"/>
    <w:rsid w:val="3A1DC137"/>
    <w:rsid w:val="3AC80872"/>
    <w:rsid w:val="3AF612C4"/>
    <w:rsid w:val="3B25AFE6"/>
    <w:rsid w:val="3B3952D9"/>
    <w:rsid w:val="3B451C79"/>
    <w:rsid w:val="3B4A4FD7"/>
    <w:rsid w:val="3B577DBD"/>
    <w:rsid w:val="3B5C0870"/>
    <w:rsid w:val="3B6B9FE0"/>
    <w:rsid w:val="3B8B8DEB"/>
    <w:rsid w:val="3BB3BA10"/>
    <w:rsid w:val="3BB8F6F8"/>
    <w:rsid w:val="3BDAF4E0"/>
    <w:rsid w:val="3BF13BEA"/>
    <w:rsid w:val="3C01CBA8"/>
    <w:rsid w:val="3C41C9B1"/>
    <w:rsid w:val="3C4C0AC7"/>
    <w:rsid w:val="3C791C6E"/>
    <w:rsid w:val="3C7A5355"/>
    <w:rsid w:val="3C86B45E"/>
    <w:rsid w:val="3C946CF5"/>
    <w:rsid w:val="3CBF64A5"/>
    <w:rsid w:val="3CC89866"/>
    <w:rsid w:val="3CFDD2B2"/>
    <w:rsid w:val="3D50A8C6"/>
    <w:rsid w:val="3D527DA3"/>
    <w:rsid w:val="3DAE821E"/>
    <w:rsid w:val="3DD41288"/>
    <w:rsid w:val="3E5C3A3E"/>
    <w:rsid w:val="3E613338"/>
    <w:rsid w:val="3E7A12C8"/>
    <w:rsid w:val="3EB0DEE0"/>
    <w:rsid w:val="3EBE03A1"/>
    <w:rsid w:val="3ED8C5DA"/>
    <w:rsid w:val="3EDAF38E"/>
    <w:rsid w:val="3F17D370"/>
    <w:rsid w:val="3F3134B3"/>
    <w:rsid w:val="3F3A60FD"/>
    <w:rsid w:val="3F5F4E26"/>
    <w:rsid w:val="3FACEC52"/>
    <w:rsid w:val="3FB1D396"/>
    <w:rsid w:val="3FDA43B3"/>
    <w:rsid w:val="3FF41A8E"/>
    <w:rsid w:val="3FF6EF66"/>
    <w:rsid w:val="3FFE0704"/>
    <w:rsid w:val="40478788"/>
    <w:rsid w:val="404CA47B"/>
    <w:rsid w:val="405127FC"/>
    <w:rsid w:val="405C22C3"/>
    <w:rsid w:val="405C9236"/>
    <w:rsid w:val="4065365D"/>
    <w:rsid w:val="4066148E"/>
    <w:rsid w:val="4087AC3E"/>
    <w:rsid w:val="40D0A7C5"/>
    <w:rsid w:val="41737C3B"/>
    <w:rsid w:val="418073EC"/>
    <w:rsid w:val="41A23531"/>
    <w:rsid w:val="41DDC7BC"/>
    <w:rsid w:val="42108D3E"/>
    <w:rsid w:val="422495D0"/>
    <w:rsid w:val="4239EDD5"/>
    <w:rsid w:val="423B5ED5"/>
    <w:rsid w:val="4264228D"/>
    <w:rsid w:val="42DDBDE2"/>
    <w:rsid w:val="4307447A"/>
    <w:rsid w:val="4318343D"/>
    <w:rsid w:val="432B7A2B"/>
    <w:rsid w:val="437E056B"/>
    <w:rsid w:val="43B38C10"/>
    <w:rsid w:val="43D18C80"/>
    <w:rsid w:val="43D4E494"/>
    <w:rsid w:val="43EA2D2B"/>
    <w:rsid w:val="44447E65"/>
    <w:rsid w:val="444AB1F7"/>
    <w:rsid w:val="444C3C1F"/>
    <w:rsid w:val="4464A4CC"/>
    <w:rsid w:val="449FCE0B"/>
    <w:rsid w:val="44A1547E"/>
    <w:rsid w:val="44E7C312"/>
    <w:rsid w:val="44E91331"/>
    <w:rsid w:val="44FA7A5E"/>
    <w:rsid w:val="450D2012"/>
    <w:rsid w:val="457AAC2D"/>
    <w:rsid w:val="45A25353"/>
    <w:rsid w:val="45F47582"/>
    <w:rsid w:val="45F86B59"/>
    <w:rsid w:val="45FA281E"/>
    <w:rsid w:val="460DA58E"/>
    <w:rsid w:val="4615EBF9"/>
    <w:rsid w:val="462EE186"/>
    <w:rsid w:val="46384CC8"/>
    <w:rsid w:val="46AF9AAF"/>
    <w:rsid w:val="46BA9683"/>
    <w:rsid w:val="46D582BA"/>
    <w:rsid w:val="46DA1F19"/>
    <w:rsid w:val="46DCADFB"/>
    <w:rsid w:val="46F6E685"/>
    <w:rsid w:val="4705339C"/>
    <w:rsid w:val="472741B9"/>
    <w:rsid w:val="4784642D"/>
    <w:rsid w:val="4785EB11"/>
    <w:rsid w:val="481A4254"/>
    <w:rsid w:val="4826A1E2"/>
    <w:rsid w:val="48485988"/>
    <w:rsid w:val="484FAAAE"/>
    <w:rsid w:val="487F4E66"/>
    <w:rsid w:val="489CC0F9"/>
    <w:rsid w:val="48CD17EB"/>
    <w:rsid w:val="48F32355"/>
    <w:rsid w:val="48FC6362"/>
    <w:rsid w:val="492CBF8C"/>
    <w:rsid w:val="493397F6"/>
    <w:rsid w:val="494645B4"/>
    <w:rsid w:val="4950C82F"/>
    <w:rsid w:val="49AB6168"/>
    <w:rsid w:val="49B5E8F8"/>
    <w:rsid w:val="49B81257"/>
    <w:rsid w:val="49C48766"/>
    <w:rsid w:val="4A059414"/>
    <w:rsid w:val="4A2E96F9"/>
    <w:rsid w:val="4A5CAAD5"/>
    <w:rsid w:val="4A7A706F"/>
    <w:rsid w:val="4A8844F7"/>
    <w:rsid w:val="4A991A45"/>
    <w:rsid w:val="4AB78C13"/>
    <w:rsid w:val="4AC0DCFA"/>
    <w:rsid w:val="4ACBCF2A"/>
    <w:rsid w:val="4ACFA762"/>
    <w:rsid w:val="4AE20381"/>
    <w:rsid w:val="4AED8755"/>
    <w:rsid w:val="4B1C46FB"/>
    <w:rsid w:val="4B32A507"/>
    <w:rsid w:val="4B355025"/>
    <w:rsid w:val="4B35E863"/>
    <w:rsid w:val="4B36DB26"/>
    <w:rsid w:val="4B78DEEB"/>
    <w:rsid w:val="4B864A79"/>
    <w:rsid w:val="4B884585"/>
    <w:rsid w:val="4B9F2F69"/>
    <w:rsid w:val="4BAA73EE"/>
    <w:rsid w:val="4BB63F80"/>
    <w:rsid w:val="4BDA925C"/>
    <w:rsid w:val="4BE6AD09"/>
    <w:rsid w:val="4BF333BA"/>
    <w:rsid w:val="4C3639B3"/>
    <w:rsid w:val="4C4702ED"/>
    <w:rsid w:val="4C47511C"/>
    <w:rsid w:val="4C56868C"/>
    <w:rsid w:val="4C808A3C"/>
    <w:rsid w:val="4C9113F5"/>
    <w:rsid w:val="4CABC77D"/>
    <w:rsid w:val="4CB323C3"/>
    <w:rsid w:val="4D46177C"/>
    <w:rsid w:val="4D6A007C"/>
    <w:rsid w:val="4D923009"/>
    <w:rsid w:val="4D9454F5"/>
    <w:rsid w:val="4D9A351C"/>
    <w:rsid w:val="4DB8F09B"/>
    <w:rsid w:val="4DBB5E96"/>
    <w:rsid w:val="4DE247FF"/>
    <w:rsid w:val="4DEFE674"/>
    <w:rsid w:val="4DFCCDFB"/>
    <w:rsid w:val="4E35DF59"/>
    <w:rsid w:val="4E496A34"/>
    <w:rsid w:val="4E4B12C8"/>
    <w:rsid w:val="4E59DC7A"/>
    <w:rsid w:val="4EE7C434"/>
    <w:rsid w:val="4F1A126E"/>
    <w:rsid w:val="4F707DF4"/>
    <w:rsid w:val="4F877B03"/>
    <w:rsid w:val="4FB0E9BB"/>
    <w:rsid w:val="4FCD1F63"/>
    <w:rsid w:val="4FED5A3E"/>
    <w:rsid w:val="5000E1B3"/>
    <w:rsid w:val="50083F46"/>
    <w:rsid w:val="501D052D"/>
    <w:rsid w:val="501F4FEE"/>
    <w:rsid w:val="50462C1D"/>
    <w:rsid w:val="5049B392"/>
    <w:rsid w:val="5054F59E"/>
    <w:rsid w:val="506A5B71"/>
    <w:rsid w:val="506EAF6A"/>
    <w:rsid w:val="507BFE5D"/>
    <w:rsid w:val="509BE10F"/>
    <w:rsid w:val="50D3E6D3"/>
    <w:rsid w:val="50D7A66A"/>
    <w:rsid w:val="510BCD92"/>
    <w:rsid w:val="511AA969"/>
    <w:rsid w:val="512E054E"/>
    <w:rsid w:val="5157FCC7"/>
    <w:rsid w:val="51732F3B"/>
    <w:rsid w:val="51872EC1"/>
    <w:rsid w:val="51B40BE3"/>
    <w:rsid w:val="51C63573"/>
    <w:rsid w:val="51E1FC7E"/>
    <w:rsid w:val="51F13621"/>
    <w:rsid w:val="51F3DF8C"/>
    <w:rsid w:val="5222F930"/>
    <w:rsid w:val="5247D9A2"/>
    <w:rsid w:val="525FFFC9"/>
    <w:rsid w:val="5260F981"/>
    <w:rsid w:val="52698A5D"/>
    <w:rsid w:val="52A4CA68"/>
    <w:rsid w:val="52ED1992"/>
    <w:rsid w:val="531C0EC1"/>
    <w:rsid w:val="533B66E4"/>
    <w:rsid w:val="535FD034"/>
    <w:rsid w:val="53640F2B"/>
    <w:rsid w:val="536C2040"/>
    <w:rsid w:val="5388D5A8"/>
    <w:rsid w:val="538BCA37"/>
    <w:rsid w:val="538C752A"/>
    <w:rsid w:val="53BD0037"/>
    <w:rsid w:val="53C12112"/>
    <w:rsid w:val="53D243BC"/>
    <w:rsid w:val="53D2C1C1"/>
    <w:rsid w:val="53D42830"/>
    <w:rsid w:val="53E646B9"/>
    <w:rsid w:val="53E91A0A"/>
    <w:rsid w:val="53FDD300"/>
    <w:rsid w:val="540176B7"/>
    <w:rsid w:val="541C26E5"/>
    <w:rsid w:val="542278FF"/>
    <w:rsid w:val="544A44EF"/>
    <w:rsid w:val="546AB2D0"/>
    <w:rsid w:val="54899D5F"/>
    <w:rsid w:val="54C29B5D"/>
    <w:rsid w:val="54CCC801"/>
    <w:rsid w:val="54CD272E"/>
    <w:rsid w:val="54E61A31"/>
    <w:rsid w:val="54FA5FEC"/>
    <w:rsid w:val="55026B09"/>
    <w:rsid w:val="55217D74"/>
    <w:rsid w:val="5529BF2E"/>
    <w:rsid w:val="55371982"/>
    <w:rsid w:val="5538C9AE"/>
    <w:rsid w:val="55A1FEB3"/>
    <w:rsid w:val="55E465C2"/>
    <w:rsid w:val="56223313"/>
    <w:rsid w:val="56232E91"/>
    <w:rsid w:val="5638DB1E"/>
    <w:rsid w:val="5667D1DF"/>
    <w:rsid w:val="569A26BC"/>
    <w:rsid w:val="56B03F86"/>
    <w:rsid w:val="56BC8259"/>
    <w:rsid w:val="56C97237"/>
    <w:rsid w:val="56FE0124"/>
    <w:rsid w:val="57025216"/>
    <w:rsid w:val="57169276"/>
    <w:rsid w:val="5717FAF9"/>
    <w:rsid w:val="5729D4A8"/>
    <w:rsid w:val="5743EA4E"/>
    <w:rsid w:val="578C27DB"/>
    <w:rsid w:val="5791D534"/>
    <w:rsid w:val="579354B8"/>
    <w:rsid w:val="579A8BAB"/>
    <w:rsid w:val="57D18110"/>
    <w:rsid w:val="57DAC9EC"/>
    <w:rsid w:val="57DD2516"/>
    <w:rsid w:val="5816D77D"/>
    <w:rsid w:val="583660F7"/>
    <w:rsid w:val="58390661"/>
    <w:rsid w:val="584B6794"/>
    <w:rsid w:val="58692223"/>
    <w:rsid w:val="5878CE08"/>
    <w:rsid w:val="587F084E"/>
    <w:rsid w:val="58834B58"/>
    <w:rsid w:val="589E2277"/>
    <w:rsid w:val="58C29E31"/>
    <w:rsid w:val="58E18B25"/>
    <w:rsid w:val="5925D7F4"/>
    <w:rsid w:val="595940E8"/>
    <w:rsid w:val="597CF9AC"/>
    <w:rsid w:val="599C73CA"/>
    <w:rsid w:val="59A68A71"/>
    <w:rsid w:val="59E19131"/>
    <w:rsid w:val="59E21D18"/>
    <w:rsid w:val="5A2A83A6"/>
    <w:rsid w:val="5A43DE28"/>
    <w:rsid w:val="5A467DB0"/>
    <w:rsid w:val="5A46AEE7"/>
    <w:rsid w:val="5A63DAC1"/>
    <w:rsid w:val="5A72F312"/>
    <w:rsid w:val="5AC68670"/>
    <w:rsid w:val="5ACC5EEE"/>
    <w:rsid w:val="5ACE3E4F"/>
    <w:rsid w:val="5AD28F31"/>
    <w:rsid w:val="5AE691FF"/>
    <w:rsid w:val="5AEC1276"/>
    <w:rsid w:val="5AF9F9B3"/>
    <w:rsid w:val="5B51485A"/>
    <w:rsid w:val="5B5C4BCB"/>
    <w:rsid w:val="5B62F9E7"/>
    <w:rsid w:val="5B81DAD2"/>
    <w:rsid w:val="5B9806C8"/>
    <w:rsid w:val="5BCACE69"/>
    <w:rsid w:val="5C18007A"/>
    <w:rsid w:val="5C1925D9"/>
    <w:rsid w:val="5C289B00"/>
    <w:rsid w:val="5C493388"/>
    <w:rsid w:val="5C72702A"/>
    <w:rsid w:val="5C95CA14"/>
    <w:rsid w:val="5CB14C9C"/>
    <w:rsid w:val="5CB765FD"/>
    <w:rsid w:val="5CE26E1B"/>
    <w:rsid w:val="5CFB0AE4"/>
    <w:rsid w:val="5D01A1F0"/>
    <w:rsid w:val="5D05029A"/>
    <w:rsid w:val="5D1C5DAC"/>
    <w:rsid w:val="5D2CA743"/>
    <w:rsid w:val="5D3590DF"/>
    <w:rsid w:val="5D557DB5"/>
    <w:rsid w:val="5DEEC7D2"/>
    <w:rsid w:val="5DF43FBC"/>
    <w:rsid w:val="5DF471C0"/>
    <w:rsid w:val="5DFAA333"/>
    <w:rsid w:val="5E0F03CD"/>
    <w:rsid w:val="5E12A0F0"/>
    <w:rsid w:val="5E382C72"/>
    <w:rsid w:val="5EA2BFB7"/>
    <w:rsid w:val="5EBBF818"/>
    <w:rsid w:val="5EC7D601"/>
    <w:rsid w:val="5ED0020F"/>
    <w:rsid w:val="5EE9E5EE"/>
    <w:rsid w:val="5EFD9CC9"/>
    <w:rsid w:val="5F1950DD"/>
    <w:rsid w:val="5F1FDDF3"/>
    <w:rsid w:val="5F3E08EA"/>
    <w:rsid w:val="5F4CF84A"/>
    <w:rsid w:val="5F4D0C40"/>
    <w:rsid w:val="5FE23FF3"/>
    <w:rsid w:val="5FED56FE"/>
    <w:rsid w:val="60044620"/>
    <w:rsid w:val="602A7DA7"/>
    <w:rsid w:val="606D0C98"/>
    <w:rsid w:val="606F8BC0"/>
    <w:rsid w:val="6093E97A"/>
    <w:rsid w:val="60A90224"/>
    <w:rsid w:val="60AC5DB0"/>
    <w:rsid w:val="60D9550F"/>
    <w:rsid w:val="60E7EDC8"/>
    <w:rsid w:val="60EB28A1"/>
    <w:rsid w:val="60FD1CFD"/>
    <w:rsid w:val="611BB683"/>
    <w:rsid w:val="619C91F0"/>
    <w:rsid w:val="61A0EA6C"/>
    <w:rsid w:val="61B622AB"/>
    <w:rsid w:val="61BC5A79"/>
    <w:rsid w:val="61D8A1D3"/>
    <w:rsid w:val="61F0D16D"/>
    <w:rsid w:val="61F716D7"/>
    <w:rsid w:val="6200C275"/>
    <w:rsid w:val="62207CE1"/>
    <w:rsid w:val="62326D67"/>
    <w:rsid w:val="6251F00A"/>
    <w:rsid w:val="626AED84"/>
    <w:rsid w:val="62AE161D"/>
    <w:rsid w:val="62D68A54"/>
    <w:rsid w:val="62E53B8D"/>
    <w:rsid w:val="62F0090E"/>
    <w:rsid w:val="630EF0A4"/>
    <w:rsid w:val="6317A576"/>
    <w:rsid w:val="63605C70"/>
    <w:rsid w:val="63AEA83D"/>
    <w:rsid w:val="63BE2ED9"/>
    <w:rsid w:val="63C67B44"/>
    <w:rsid w:val="63EBA20F"/>
    <w:rsid w:val="63ED023B"/>
    <w:rsid w:val="64113C63"/>
    <w:rsid w:val="6425A8F5"/>
    <w:rsid w:val="64306102"/>
    <w:rsid w:val="6434FBF9"/>
    <w:rsid w:val="6462E53A"/>
    <w:rsid w:val="6469B241"/>
    <w:rsid w:val="64733915"/>
    <w:rsid w:val="64935891"/>
    <w:rsid w:val="64A51AB7"/>
    <w:rsid w:val="64BA17C8"/>
    <w:rsid w:val="64C74B60"/>
    <w:rsid w:val="64CF0C26"/>
    <w:rsid w:val="64F79DC5"/>
    <w:rsid w:val="6520AE25"/>
    <w:rsid w:val="655153E5"/>
    <w:rsid w:val="6579A427"/>
    <w:rsid w:val="6585EE70"/>
    <w:rsid w:val="65916C2B"/>
    <w:rsid w:val="65BA244E"/>
    <w:rsid w:val="65C01AB0"/>
    <w:rsid w:val="65C65FA9"/>
    <w:rsid w:val="6600E68B"/>
    <w:rsid w:val="6637B172"/>
    <w:rsid w:val="663C869C"/>
    <w:rsid w:val="665A5CCF"/>
    <w:rsid w:val="6668530F"/>
    <w:rsid w:val="6682E1FD"/>
    <w:rsid w:val="6685AB7A"/>
    <w:rsid w:val="668D47F5"/>
    <w:rsid w:val="668ED47C"/>
    <w:rsid w:val="66F54FC4"/>
    <w:rsid w:val="6719C5FD"/>
    <w:rsid w:val="672D154E"/>
    <w:rsid w:val="6738EDD2"/>
    <w:rsid w:val="6742E8D8"/>
    <w:rsid w:val="678351FD"/>
    <w:rsid w:val="678386AF"/>
    <w:rsid w:val="678E0752"/>
    <w:rsid w:val="678F5D24"/>
    <w:rsid w:val="67C45ADE"/>
    <w:rsid w:val="67EFF9E2"/>
    <w:rsid w:val="6808C6E6"/>
    <w:rsid w:val="6816814E"/>
    <w:rsid w:val="683A39D8"/>
    <w:rsid w:val="685569C8"/>
    <w:rsid w:val="685AAFED"/>
    <w:rsid w:val="68823131"/>
    <w:rsid w:val="688E539E"/>
    <w:rsid w:val="6890C885"/>
    <w:rsid w:val="6895FA18"/>
    <w:rsid w:val="6899CD32"/>
    <w:rsid w:val="68B5E879"/>
    <w:rsid w:val="68C3A8FE"/>
    <w:rsid w:val="69436E56"/>
    <w:rsid w:val="6956B37C"/>
    <w:rsid w:val="695B24BF"/>
    <w:rsid w:val="69BE6844"/>
    <w:rsid w:val="69C9F853"/>
    <w:rsid w:val="69ECE258"/>
    <w:rsid w:val="6A0EB9CB"/>
    <w:rsid w:val="6A1405F3"/>
    <w:rsid w:val="6A1D7A59"/>
    <w:rsid w:val="6A1F1BA9"/>
    <w:rsid w:val="6A2CE003"/>
    <w:rsid w:val="6A5EBC0C"/>
    <w:rsid w:val="6AACA15C"/>
    <w:rsid w:val="6AD9D6C3"/>
    <w:rsid w:val="6AE1215F"/>
    <w:rsid w:val="6AE7DDBF"/>
    <w:rsid w:val="6B203928"/>
    <w:rsid w:val="6B2251B9"/>
    <w:rsid w:val="6B2DD596"/>
    <w:rsid w:val="6B6FAA57"/>
    <w:rsid w:val="6B9F62D5"/>
    <w:rsid w:val="6BA23AE8"/>
    <w:rsid w:val="6BC91930"/>
    <w:rsid w:val="6BDF7BF7"/>
    <w:rsid w:val="6BFDA2E0"/>
    <w:rsid w:val="6C0F8A39"/>
    <w:rsid w:val="6C2EEEFA"/>
    <w:rsid w:val="6C349246"/>
    <w:rsid w:val="6C40842B"/>
    <w:rsid w:val="6C94537E"/>
    <w:rsid w:val="6CBC6B32"/>
    <w:rsid w:val="6CDDC55F"/>
    <w:rsid w:val="6CECA5B7"/>
    <w:rsid w:val="6CF3EA56"/>
    <w:rsid w:val="6CF9DF99"/>
    <w:rsid w:val="6D064FEB"/>
    <w:rsid w:val="6D0CFFEC"/>
    <w:rsid w:val="6D343E11"/>
    <w:rsid w:val="6D491FA1"/>
    <w:rsid w:val="6D495BFE"/>
    <w:rsid w:val="6D4A3201"/>
    <w:rsid w:val="6D4ADC95"/>
    <w:rsid w:val="6D6277FF"/>
    <w:rsid w:val="6D67F288"/>
    <w:rsid w:val="6D8CDD0D"/>
    <w:rsid w:val="6D9D049F"/>
    <w:rsid w:val="6DB2F1C5"/>
    <w:rsid w:val="6DB99510"/>
    <w:rsid w:val="6DBC6A40"/>
    <w:rsid w:val="6DD3DBF5"/>
    <w:rsid w:val="6E030BE4"/>
    <w:rsid w:val="6E06B75F"/>
    <w:rsid w:val="6E24DE8F"/>
    <w:rsid w:val="6E32DF44"/>
    <w:rsid w:val="6E41327A"/>
    <w:rsid w:val="6E538366"/>
    <w:rsid w:val="6E9CDE9D"/>
    <w:rsid w:val="6E9DE160"/>
    <w:rsid w:val="6EADB41E"/>
    <w:rsid w:val="6EBD1A52"/>
    <w:rsid w:val="6EF5FE08"/>
    <w:rsid w:val="6EF89072"/>
    <w:rsid w:val="6F438C68"/>
    <w:rsid w:val="6F4AA428"/>
    <w:rsid w:val="6F4D14DF"/>
    <w:rsid w:val="6F7D3E46"/>
    <w:rsid w:val="6F7DC0FD"/>
    <w:rsid w:val="6F88C4F3"/>
    <w:rsid w:val="6F9A5ADE"/>
    <w:rsid w:val="6FA4440D"/>
    <w:rsid w:val="6FB7D49F"/>
    <w:rsid w:val="6FC69190"/>
    <w:rsid w:val="6FE8E245"/>
    <w:rsid w:val="6FED2038"/>
    <w:rsid w:val="7017B2A4"/>
    <w:rsid w:val="701F3F02"/>
    <w:rsid w:val="7035FA13"/>
    <w:rsid w:val="705EEB09"/>
    <w:rsid w:val="705EFDE4"/>
    <w:rsid w:val="7079B4CD"/>
    <w:rsid w:val="7081162D"/>
    <w:rsid w:val="70867747"/>
    <w:rsid w:val="70B545C9"/>
    <w:rsid w:val="70F6CA9A"/>
    <w:rsid w:val="70FF6718"/>
    <w:rsid w:val="7106C7BE"/>
    <w:rsid w:val="7157AD43"/>
    <w:rsid w:val="715A0B47"/>
    <w:rsid w:val="715AF330"/>
    <w:rsid w:val="7162C83C"/>
    <w:rsid w:val="7174C998"/>
    <w:rsid w:val="7182058A"/>
    <w:rsid w:val="71998C83"/>
    <w:rsid w:val="719C7C38"/>
    <w:rsid w:val="71BCE13A"/>
    <w:rsid w:val="71DDC14F"/>
    <w:rsid w:val="72329029"/>
    <w:rsid w:val="7258D3A5"/>
    <w:rsid w:val="726B300E"/>
    <w:rsid w:val="726F0440"/>
    <w:rsid w:val="726FF4FB"/>
    <w:rsid w:val="72B135B2"/>
    <w:rsid w:val="72C2EF60"/>
    <w:rsid w:val="72E9B2A8"/>
    <w:rsid w:val="72FEF103"/>
    <w:rsid w:val="7302E654"/>
    <w:rsid w:val="731ABEE2"/>
    <w:rsid w:val="731B33D3"/>
    <w:rsid w:val="7321D158"/>
    <w:rsid w:val="732AEFCB"/>
    <w:rsid w:val="73499F0D"/>
    <w:rsid w:val="734FAB44"/>
    <w:rsid w:val="735120F2"/>
    <w:rsid w:val="7353C4AF"/>
    <w:rsid w:val="735A06B0"/>
    <w:rsid w:val="735BA3F6"/>
    <w:rsid w:val="7376605E"/>
    <w:rsid w:val="73926499"/>
    <w:rsid w:val="73930958"/>
    <w:rsid w:val="73D06788"/>
    <w:rsid w:val="73E12EC6"/>
    <w:rsid w:val="74086E0C"/>
    <w:rsid w:val="74092D24"/>
    <w:rsid w:val="740B7ED0"/>
    <w:rsid w:val="7415CDCF"/>
    <w:rsid w:val="749323F4"/>
    <w:rsid w:val="74BD85BD"/>
    <w:rsid w:val="758B3B9A"/>
    <w:rsid w:val="75932C8B"/>
    <w:rsid w:val="759C82EE"/>
    <w:rsid w:val="75A0D797"/>
    <w:rsid w:val="75B7C73B"/>
    <w:rsid w:val="75BA9294"/>
    <w:rsid w:val="75F8A0E7"/>
    <w:rsid w:val="7612CE06"/>
    <w:rsid w:val="762D0310"/>
    <w:rsid w:val="7661EC19"/>
    <w:rsid w:val="76660C78"/>
    <w:rsid w:val="7693C257"/>
    <w:rsid w:val="76A5704A"/>
    <w:rsid w:val="76BB87EC"/>
    <w:rsid w:val="76BE7BD2"/>
    <w:rsid w:val="76DA7EF7"/>
    <w:rsid w:val="76EF48B6"/>
    <w:rsid w:val="771445DE"/>
    <w:rsid w:val="7720BE0F"/>
    <w:rsid w:val="775A4EBD"/>
    <w:rsid w:val="77A52092"/>
    <w:rsid w:val="77A627BA"/>
    <w:rsid w:val="77A7B8EA"/>
    <w:rsid w:val="77D3A32A"/>
    <w:rsid w:val="77E604D5"/>
    <w:rsid w:val="77ECD849"/>
    <w:rsid w:val="78051CDD"/>
    <w:rsid w:val="7809FA3E"/>
    <w:rsid w:val="78351BB4"/>
    <w:rsid w:val="7854BEFE"/>
    <w:rsid w:val="7877AE87"/>
    <w:rsid w:val="789338AC"/>
    <w:rsid w:val="78D7DC6E"/>
    <w:rsid w:val="78DA36B0"/>
    <w:rsid w:val="78FDB8C7"/>
    <w:rsid w:val="790A021A"/>
    <w:rsid w:val="7913E09B"/>
    <w:rsid w:val="791C084A"/>
    <w:rsid w:val="792E7EE4"/>
    <w:rsid w:val="79370ABC"/>
    <w:rsid w:val="79950636"/>
    <w:rsid w:val="79B36042"/>
    <w:rsid w:val="79BEB459"/>
    <w:rsid w:val="7A01B8CD"/>
    <w:rsid w:val="7A1D1FBE"/>
    <w:rsid w:val="7A497470"/>
    <w:rsid w:val="7A74492B"/>
    <w:rsid w:val="7A7B4C7E"/>
    <w:rsid w:val="7AA74678"/>
    <w:rsid w:val="7AB1674F"/>
    <w:rsid w:val="7ADA62FD"/>
    <w:rsid w:val="7AE20353"/>
    <w:rsid w:val="7AF3B462"/>
    <w:rsid w:val="7AFDA521"/>
    <w:rsid w:val="7B25A756"/>
    <w:rsid w:val="7B31A707"/>
    <w:rsid w:val="7B47B5E9"/>
    <w:rsid w:val="7B591E24"/>
    <w:rsid w:val="7B770D02"/>
    <w:rsid w:val="7B7E3D60"/>
    <w:rsid w:val="7BBE5ED2"/>
    <w:rsid w:val="7BBF633E"/>
    <w:rsid w:val="7BD79D51"/>
    <w:rsid w:val="7C1DCA56"/>
    <w:rsid w:val="7C250225"/>
    <w:rsid w:val="7C29E138"/>
    <w:rsid w:val="7C621FE9"/>
    <w:rsid w:val="7C659A1C"/>
    <w:rsid w:val="7C6DD7C0"/>
    <w:rsid w:val="7C7799A8"/>
    <w:rsid w:val="7C79646A"/>
    <w:rsid w:val="7C85F2B1"/>
    <w:rsid w:val="7C902D5F"/>
    <w:rsid w:val="7CB4613E"/>
    <w:rsid w:val="7CD04454"/>
    <w:rsid w:val="7CD1789B"/>
    <w:rsid w:val="7D0F0FB1"/>
    <w:rsid w:val="7D399064"/>
    <w:rsid w:val="7D4CC61A"/>
    <w:rsid w:val="7D5DBCE3"/>
    <w:rsid w:val="7D8DFF37"/>
    <w:rsid w:val="7D944297"/>
    <w:rsid w:val="7DD191EB"/>
    <w:rsid w:val="7DF5EF20"/>
    <w:rsid w:val="7E108274"/>
    <w:rsid w:val="7E2AC50F"/>
    <w:rsid w:val="7E439A10"/>
    <w:rsid w:val="7E4DD17D"/>
    <w:rsid w:val="7E8982AB"/>
    <w:rsid w:val="7EBDCB8F"/>
    <w:rsid w:val="7EEE0C8C"/>
    <w:rsid w:val="7F01892E"/>
    <w:rsid w:val="7F116683"/>
    <w:rsid w:val="7F368EFF"/>
    <w:rsid w:val="7F4C31A3"/>
    <w:rsid w:val="7F4C7080"/>
    <w:rsid w:val="7FCD40AE"/>
    <w:rsid w:val="7FE6DEA1"/>
    <w:rsid w:val="7FEC5B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EC897"/>
  <w15:docId w15:val="{6FFED76A-0132-421E-B716-8FE438377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6B"/>
  </w:style>
  <w:style w:type="paragraph" w:styleId="Heading1">
    <w:name w:val="heading 1"/>
    <w:basedOn w:val="Normal"/>
    <w:next w:val="Normal"/>
    <w:link w:val="Heading1Char"/>
    <w:uiPriority w:val="9"/>
    <w:qFormat/>
    <w:rsid w:val="00E35711"/>
    <w:pPr>
      <w:keepNext/>
      <w:keepLines/>
      <w:spacing w:after="0"/>
      <w:outlineLvl w:val="0"/>
    </w:pPr>
    <w:rPr>
      <w:rFonts w:ascii="Times New Roman" w:eastAsiaTheme="majorEastAsia" w:hAnsi="Times New Roman" w:cs="Times New Roman"/>
      <w:b/>
      <w:bCs/>
      <w:sz w:val="28"/>
      <w:szCs w:val="52"/>
    </w:rPr>
  </w:style>
  <w:style w:type="paragraph" w:styleId="Heading2">
    <w:name w:val="heading 2"/>
    <w:basedOn w:val="Default"/>
    <w:next w:val="Normal"/>
    <w:link w:val="Heading2Char"/>
    <w:uiPriority w:val="9"/>
    <w:unhideWhenUsed/>
    <w:qFormat/>
    <w:rsid w:val="005625F1"/>
    <w:pPr>
      <w:numPr>
        <w:numId w:val="65"/>
      </w:numPr>
      <w:outlineLvl w:val="1"/>
    </w:pPr>
    <w:rPr>
      <w:rFonts w:ascii="Times New Roman" w:hAnsi="Times New Roman" w:cs="Times New Roman"/>
      <w:b/>
      <w:color w:val="auto"/>
    </w:rPr>
  </w:style>
  <w:style w:type="paragraph" w:styleId="Heading3">
    <w:name w:val="heading 3"/>
    <w:basedOn w:val="Normal"/>
    <w:next w:val="Normal"/>
    <w:link w:val="Heading3Char"/>
    <w:uiPriority w:val="9"/>
    <w:unhideWhenUsed/>
    <w:qFormat/>
    <w:rsid w:val="00AE3207"/>
    <w:pPr>
      <w:tabs>
        <w:tab w:val="left" w:pos="270"/>
      </w:tabs>
      <w:autoSpaceDE w:val="0"/>
      <w:autoSpaceDN w:val="0"/>
      <w:adjustRightInd w:val="0"/>
      <w:spacing w:after="0" w:line="240" w:lineRule="auto"/>
      <w:ind w:left="360" w:hanging="360"/>
      <w:outlineLvl w:val="2"/>
    </w:pPr>
    <w:rPr>
      <w:rFonts w:eastAsia="Calibri"/>
    </w:rPr>
  </w:style>
  <w:style w:type="paragraph" w:styleId="Heading4">
    <w:name w:val="heading 4"/>
    <w:basedOn w:val="Normal"/>
    <w:next w:val="Normal"/>
    <w:link w:val="Heading4Char"/>
    <w:uiPriority w:val="9"/>
    <w:unhideWhenUsed/>
    <w:qFormat/>
    <w:rsid w:val="003E5AAF"/>
    <w:pPr>
      <w:keepNext/>
      <w:keepLines/>
      <w:spacing w:before="40" w:after="0"/>
      <w:outlineLvl w:val="3"/>
    </w:pPr>
    <w:rPr>
      <w:rFonts w:ascii="Times New Roman" w:eastAsiaTheme="majorEastAsia" w:hAnsi="Times New Roman"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69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A5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A8B"/>
  </w:style>
  <w:style w:type="paragraph" w:styleId="Footer">
    <w:name w:val="footer"/>
    <w:basedOn w:val="Normal"/>
    <w:link w:val="FooterChar"/>
    <w:uiPriority w:val="99"/>
    <w:unhideWhenUsed/>
    <w:rsid w:val="00BA5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A8B"/>
  </w:style>
  <w:style w:type="paragraph" w:styleId="BalloonText">
    <w:name w:val="Balloon Text"/>
    <w:basedOn w:val="Normal"/>
    <w:link w:val="BalloonTextChar"/>
    <w:uiPriority w:val="99"/>
    <w:semiHidden/>
    <w:unhideWhenUsed/>
    <w:rsid w:val="00BA5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8B"/>
    <w:rPr>
      <w:rFonts w:ascii="Tahoma" w:hAnsi="Tahoma" w:cs="Tahoma"/>
      <w:sz w:val="16"/>
      <w:szCs w:val="16"/>
    </w:rPr>
  </w:style>
  <w:style w:type="paragraph" w:customStyle="1" w:styleId="3372873BB58A4DED866D2BE34882C06C">
    <w:name w:val="3372873BB58A4DED866D2BE34882C06C"/>
    <w:rsid w:val="00BA5A8B"/>
    <w:rPr>
      <w:rFonts w:eastAsiaTheme="minorEastAsia"/>
      <w:lang w:eastAsia="ja-JP"/>
    </w:rPr>
  </w:style>
  <w:style w:type="table" w:styleId="TableGrid">
    <w:name w:val="Table Grid"/>
    <w:basedOn w:val="TableNormal"/>
    <w:rsid w:val="003261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326100"/>
    <w:pPr>
      <w:ind w:left="720"/>
      <w:contextualSpacing/>
    </w:pPr>
  </w:style>
  <w:style w:type="table" w:customStyle="1" w:styleId="Calendar1">
    <w:name w:val="Calendar 1"/>
    <w:basedOn w:val="TableNormal"/>
    <w:uiPriority w:val="99"/>
    <w:qFormat/>
    <w:rsid w:val="000F234A"/>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Accent4">
    <w:name w:val="Light Shading Accent 4"/>
    <w:basedOn w:val="TableNormal"/>
    <w:uiPriority w:val="60"/>
    <w:rsid w:val="00CD69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CD697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3020EF"/>
    <w:rPr>
      <w:color w:val="0000FF" w:themeColor="hyperlink"/>
      <w:u w:val="single"/>
    </w:rPr>
  </w:style>
  <w:style w:type="character" w:customStyle="1" w:styleId="Heading1Char">
    <w:name w:val="Heading 1 Char"/>
    <w:basedOn w:val="DefaultParagraphFont"/>
    <w:link w:val="Heading1"/>
    <w:uiPriority w:val="9"/>
    <w:rsid w:val="00E35711"/>
    <w:rPr>
      <w:rFonts w:ascii="Times New Roman" w:eastAsiaTheme="majorEastAsia" w:hAnsi="Times New Roman" w:cs="Times New Roman"/>
      <w:b/>
      <w:bCs/>
      <w:sz w:val="28"/>
      <w:szCs w:val="52"/>
    </w:rPr>
  </w:style>
  <w:style w:type="table" w:styleId="LightShading-Accent1">
    <w:name w:val="Light Shading Accent 1"/>
    <w:basedOn w:val="TableNormal"/>
    <w:uiPriority w:val="60"/>
    <w:rsid w:val="00F466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D303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D30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List-Accent4">
    <w:name w:val="Colorful List Accent 4"/>
    <w:basedOn w:val="TableNormal"/>
    <w:uiPriority w:val="72"/>
    <w:rsid w:val="00F31DB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31DB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31DB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ghtGrid">
    <w:name w:val="Light Grid"/>
    <w:basedOn w:val="TableNormal"/>
    <w:uiPriority w:val="62"/>
    <w:rsid w:val="00E338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4">
    <w:name w:val="Light List Accent 4"/>
    <w:basedOn w:val="TableNormal"/>
    <w:uiPriority w:val="61"/>
    <w:rsid w:val="003D56A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List1-Accent3">
    <w:name w:val="Medium List 1 Accent 3"/>
    <w:basedOn w:val="TableNormal"/>
    <w:uiPriority w:val="65"/>
    <w:rsid w:val="003D56A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1">
    <w:name w:val="Medium List 1 Accent 1"/>
    <w:basedOn w:val="TableNormal"/>
    <w:uiPriority w:val="65"/>
    <w:rsid w:val="003D56A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D56A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List-Accent1">
    <w:name w:val="Light List Accent 1"/>
    <w:basedOn w:val="TableNormal"/>
    <w:uiPriority w:val="61"/>
    <w:rsid w:val="00EE5F7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FD4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85F"/>
    <w:rPr>
      <w:sz w:val="20"/>
      <w:szCs w:val="20"/>
    </w:rPr>
  </w:style>
  <w:style w:type="character" w:styleId="FootnoteReference">
    <w:name w:val="footnote reference"/>
    <w:basedOn w:val="DefaultParagraphFont"/>
    <w:uiPriority w:val="99"/>
    <w:semiHidden/>
    <w:unhideWhenUsed/>
    <w:rsid w:val="00FD485F"/>
    <w:rPr>
      <w:vertAlign w:val="superscript"/>
    </w:rPr>
  </w:style>
  <w:style w:type="paragraph" w:styleId="Title">
    <w:name w:val="Title"/>
    <w:basedOn w:val="Normal"/>
    <w:next w:val="Normal"/>
    <w:link w:val="TitleChar"/>
    <w:uiPriority w:val="10"/>
    <w:qFormat/>
    <w:rsid w:val="00F115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158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A1802"/>
    <w:pPr>
      <w:spacing w:after="0" w:line="240" w:lineRule="auto"/>
    </w:pPr>
  </w:style>
  <w:style w:type="table" w:styleId="TableClassic1">
    <w:name w:val="Table Classic 1"/>
    <w:basedOn w:val="TableNormal"/>
    <w:rsid w:val="00593DF0"/>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1"/>
    <w:rsid w:val="00342D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C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3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0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625F1"/>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AE3207"/>
    <w:rPr>
      <w:rFonts w:eastAsia="Calibri"/>
    </w:rPr>
  </w:style>
  <w:style w:type="character" w:styleId="Emphasis">
    <w:name w:val="Emphasis"/>
    <w:uiPriority w:val="20"/>
    <w:qFormat/>
    <w:rsid w:val="00D17CB6"/>
    <w:rPr>
      <w:rFonts w:ascii="Times New Roman" w:hAnsi="Times New Roman" w:cs="Times New Roman"/>
      <w:i/>
      <w:sz w:val="20"/>
      <w:szCs w:val="20"/>
      <w:u w:val="single"/>
    </w:rPr>
  </w:style>
  <w:style w:type="table" w:customStyle="1" w:styleId="Style1">
    <w:name w:val="Style1"/>
    <w:basedOn w:val="TableNormal"/>
    <w:uiPriority w:val="99"/>
    <w:rsid w:val="008244B3"/>
    <w:pPr>
      <w:spacing w:after="0" w:line="240" w:lineRule="auto"/>
    </w:pPr>
    <w:tblPr/>
  </w:style>
  <w:style w:type="paragraph" w:styleId="BodyTextIndent">
    <w:name w:val="Body Text Indent"/>
    <w:basedOn w:val="Normal"/>
    <w:link w:val="BodyTextIndentChar"/>
    <w:uiPriority w:val="99"/>
    <w:unhideWhenUsed/>
    <w:rsid w:val="00781095"/>
    <w:pPr>
      <w:spacing w:after="120"/>
      <w:ind w:left="360"/>
    </w:pPr>
  </w:style>
  <w:style w:type="character" w:customStyle="1" w:styleId="BodyTextIndentChar">
    <w:name w:val="Body Text Indent Char"/>
    <w:basedOn w:val="DefaultParagraphFont"/>
    <w:link w:val="BodyTextIndent"/>
    <w:uiPriority w:val="99"/>
    <w:rsid w:val="00781095"/>
  </w:style>
  <w:style w:type="character" w:customStyle="1" w:styleId="MessageHeaderLabel">
    <w:name w:val="Message Header Label"/>
    <w:uiPriority w:val="99"/>
    <w:rsid w:val="005A69FF"/>
    <w:rPr>
      <w:rFonts w:ascii="Arial" w:hAnsi="Arial"/>
      <w:b/>
      <w:spacing w:val="-4"/>
      <w:sz w:val="18"/>
      <w:vertAlign w:val="baseline"/>
    </w:rPr>
  </w:style>
  <w:style w:type="paragraph" w:customStyle="1" w:styleId="EmphasisU">
    <w:name w:val="Emphasis_U"/>
    <w:basedOn w:val="Normal"/>
    <w:link w:val="EmphasisUChar"/>
    <w:qFormat/>
    <w:rsid w:val="005A69FF"/>
    <w:pPr>
      <w:spacing w:after="0" w:line="240" w:lineRule="auto"/>
      <w:jc w:val="both"/>
    </w:pPr>
    <w:rPr>
      <w:rFonts w:ascii="Times New Roman" w:eastAsia="Times New Roman" w:hAnsi="Times New Roman" w:cs="Times New Roman"/>
      <w:i/>
      <w:sz w:val="24"/>
      <w:szCs w:val="24"/>
      <w:u w:val="single"/>
    </w:rPr>
  </w:style>
  <w:style w:type="character" w:customStyle="1" w:styleId="EmphasisUChar">
    <w:name w:val="Emphasis_U Char"/>
    <w:basedOn w:val="DefaultParagraphFont"/>
    <w:link w:val="EmphasisU"/>
    <w:rsid w:val="005A69FF"/>
    <w:rPr>
      <w:rFonts w:ascii="Times New Roman" w:eastAsia="Times New Roman" w:hAnsi="Times New Roman" w:cs="Times New Roman"/>
      <w:i/>
      <w:sz w:val="24"/>
      <w:szCs w:val="24"/>
      <w:u w:val="single"/>
    </w:rPr>
  </w:style>
  <w:style w:type="table" w:styleId="MediumShading2-Accent5">
    <w:name w:val="Medium Shading 2 Accent 5"/>
    <w:basedOn w:val="TableNormal"/>
    <w:uiPriority w:val="64"/>
    <w:rsid w:val="008A5D1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next w:val="TableGrid"/>
    <w:rsid w:val="00422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7917"/>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nhideWhenUsed/>
    <w:rsid w:val="00F76B55"/>
    <w:rPr>
      <w:sz w:val="16"/>
      <w:szCs w:val="16"/>
    </w:rPr>
  </w:style>
  <w:style w:type="paragraph" w:styleId="CommentText">
    <w:name w:val="annotation text"/>
    <w:basedOn w:val="Normal"/>
    <w:link w:val="CommentTextChar"/>
    <w:unhideWhenUsed/>
    <w:rsid w:val="00F76B55"/>
    <w:pPr>
      <w:spacing w:after="160" w:line="240" w:lineRule="auto"/>
    </w:pPr>
    <w:rPr>
      <w:sz w:val="20"/>
      <w:szCs w:val="20"/>
    </w:rPr>
  </w:style>
  <w:style w:type="character" w:customStyle="1" w:styleId="CommentTextChar">
    <w:name w:val="Comment Text Char"/>
    <w:basedOn w:val="DefaultParagraphFont"/>
    <w:link w:val="CommentText"/>
    <w:rsid w:val="00F76B55"/>
    <w:rPr>
      <w:sz w:val="20"/>
      <w:szCs w:val="20"/>
    </w:rPr>
  </w:style>
  <w:style w:type="paragraph" w:customStyle="1" w:styleId="p">
    <w:name w:val="p"/>
    <w:basedOn w:val="Normal"/>
    <w:rsid w:val="001D375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8A5CEB"/>
    <w:pPr>
      <w:spacing w:line="240" w:lineRule="auto"/>
    </w:pPr>
    <w:rPr>
      <w:rFonts w:ascii="Times New Roman" w:hAnsi="Times New Roman" w:cs="Times New Roman"/>
      <w:b/>
      <w:bCs/>
      <w:caps/>
      <w:sz w:val="16"/>
      <w:szCs w:val="18"/>
    </w:rPr>
  </w:style>
  <w:style w:type="character" w:styleId="UnresolvedMention">
    <w:name w:val="Unresolved Mention"/>
    <w:basedOn w:val="DefaultParagraphFont"/>
    <w:uiPriority w:val="99"/>
    <w:semiHidden/>
    <w:unhideWhenUsed/>
    <w:rsid w:val="00D1730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904E2"/>
    <w:pPr>
      <w:spacing w:after="200"/>
    </w:pPr>
    <w:rPr>
      <w:b/>
      <w:bCs/>
    </w:rPr>
  </w:style>
  <w:style w:type="character" w:customStyle="1" w:styleId="CommentSubjectChar">
    <w:name w:val="Comment Subject Char"/>
    <w:basedOn w:val="CommentTextChar"/>
    <w:link w:val="CommentSubject"/>
    <w:uiPriority w:val="99"/>
    <w:semiHidden/>
    <w:rsid w:val="003904E2"/>
    <w:rPr>
      <w:b/>
      <w:bCs/>
      <w:sz w:val="20"/>
      <w:szCs w:val="20"/>
    </w:rPr>
  </w:style>
  <w:style w:type="table" w:customStyle="1" w:styleId="TableGrid31">
    <w:name w:val="Table Grid31"/>
    <w:basedOn w:val="TableNormal"/>
    <w:next w:val="TableGrid"/>
    <w:rsid w:val="00BD10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1"/>
    <w:qFormat/>
    <w:rsid w:val="00436DDA"/>
    <w:pPr>
      <w:spacing w:before="180" w:after="0" w:line="240" w:lineRule="auto"/>
    </w:pPr>
    <w:rPr>
      <w:rFonts w:ascii="Arial" w:eastAsia="Times New Roman" w:hAnsi="Arial" w:cs="Times New Roman"/>
      <w:kern w:val="24"/>
      <w:sz w:val="21"/>
      <w:szCs w:val="20"/>
    </w:rPr>
  </w:style>
  <w:style w:type="paragraph" w:customStyle="1" w:styleId="ProcessBullet">
    <w:name w:val="Process Bullet"/>
    <w:link w:val="ProcessBulletChar"/>
    <w:rsid w:val="00436DDA"/>
    <w:pPr>
      <w:numPr>
        <w:numId w:val="8"/>
      </w:numPr>
      <w:spacing w:before="80" w:after="0" w:line="240" w:lineRule="auto"/>
      <w:ind w:left="216" w:hanging="216"/>
    </w:pPr>
    <w:rPr>
      <w:rFonts w:ascii="Arial" w:eastAsia="Times New Roman" w:hAnsi="Arial" w:cs="Times New Roman"/>
      <w:sz w:val="21"/>
      <w:szCs w:val="24"/>
    </w:rPr>
  </w:style>
  <w:style w:type="paragraph" w:customStyle="1" w:styleId="Note">
    <w:name w:val="Note"/>
    <w:link w:val="NoteChar"/>
    <w:qFormat/>
    <w:rsid w:val="00436DDA"/>
    <w:pPr>
      <w:spacing w:before="120" w:after="0" w:line="240" w:lineRule="auto"/>
    </w:pPr>
    <w:rPr>
      <w:rFonts w:ascii="Arial" w:eastAsia="Times New Roman" w:hAnsi="Arial" w:cs="Times New Roman"/>
      <w:i/>
      <w:sz w:val="20"/>
      <w:szCs w:val="24"/>
    </w:rPr>
  </w:style>
  <w:style w:type="paragraph" w:customStyle="1" w:styleId="MarginSubhead">
    <w:name w:val="Margin Subhead"/>
    <w:rsid w:val="00436DDA"/>
    <w:pPr>
      <w:spacing w:before="180" w:after="0" w:line="240" w:lineRule="auto"/>
      <w:ind w:left="216"/>
    </w:pPr>
    <w:rPr>
      <w:rFonts w:ascii="Arial" w:eastAsia="Times New Roman" w:hAnsi="Arial" w:cs="Times New Roman"/>
      <w:b/>
      <w:sz w:val="21"/>
      <w:szCs w:val="20"/>
    </w:rPr>
  </w:style>
  <w:style w:type="character" w:customStyle="1" w:styleId="NoteChar">
    <w:name w:val="Note Char"/>
    <w:basedOn w:val="DefaultParagraphFont"/>
    <w:link w:val="Note"/>
    <w:rsid w:val="00436DDA"/>
    <w:rPr>
      <w:rFonts w:ascii="Arial" w:eastAsia="Times New Roman" w:hAnsi="Arial" w:cs="Times New Roman"/>
      <w:i/>
      <w:sz w:val="20"/>
      <w:szCs w:val="24"/>
    </w:rPr>
  </w:style>
  <w:style w:type="character" w:customStyle="1" w:styleId="ProcessBulletChar">
    <w:name w:val="Process Bullet Char"/>
    <w:basedOn w:val="DefaultParagraphFont"/>
    <w:link w:val="ProcessBullet"/>
    <w:rsid w:val="00436DDA"/>
    <w:rPr>
      <w:rFonts w:ascii="Arial" w:eastAsia="Times New Roman" w:hAnsi="Arial" w:cs="Times New Roman"/>
      <w:sz w:val="21"/>
      <w:szCs w:val="24"/>
    </w:rPr>
  </w:style>
  <w:style w:type="character" w:customStyle="1" w:styleId="BodyChar1">
    <w:name w:val="Body Char1"/>
    <w:basedOn w:val="DefaultParagraphFont"/>
    <w:link w:val="Body"/>
    <w:rsid w:val="00436DDA"/>
    <w:rPr>
      <w:rFonts w:ascii="Arial" w:eastAsia="Times New Roman" w:hAnsi="Arial" w:cs="Times New Roman"/>
      <w:kern w:val="24"/>
      <w:sz w:val="21"/>
      <w:szCs w:val="20"/>
    </w:rPr>
  </w:style>
  <w:style w:type="paragraph" w:customStyle="1" w:styleId="Bullet">
    <w:name w:val="Bullet"/>
    <w:link w:val="BulletChar"/>
    <w:qFormat/>
    <w:rsid w:val="00436DDA"/>
    <w:pPr>
      <w:numPr>
        <w:numId w:val="9"/>
      </w:numPr>
      <w:spacing w:before="80" w:after="0" w:line="240" w:lineRule="auto"/>
      <w:ind w:left="576" w:hanging="216"/>
    </w:pPr>
    <w:rPr>
      <w:rFonts w:ascii="Arial" w:eastAsia="Times New Roman" w:hAnsi="Arial" w:cs="Times New Roman"/>
      <w:sz w:val="21"/>
      <w:szCs w:val="24"/>
    </w:rPr>
  </w:style>
  <w:style w:type="character" w:customStyle="1" w:styleId="BulletChar">
    <w:name w:val="Bullet Char"/>
    <w:basedOn w:val="DefaultParagraphFont"/>
    <w:link w:val="Bullet"/>
    <w:rsid w:val="00436DDA"/>
    <w:rPr>
      <w:rFonts w:ascii="Arial" w:eastAsia="Times New Roman" w:hAnsi="Arial" w:cs="Times New Roman"/>
      <w:sz w:val="21"/>
      <w:szCs w:val="24"/>
    </w:rPr>
  </w:style>
  <w:style w:type="character" w:customStyle="1" w:styleId="normaltextrun">
    <w:name w:val="normaltextrun"/>
    <w:basedOn w:val="DefaultParagraphFont"/>
    <w:rsid w:val="00436DDA"/>
  </w:style>
  <w:style w:type="paragraph" w:styleId="Revision">
    <w:name w:val="Revision"/>
    <w:hidden/>
    <w:uiPriority w:val="99"/>
    <w:semiHidden/>
    <w:rsid w:val="008F3694"/>
    <w:pPr>
      <w:spacing w:after="0" w:line="240" w:lineRule="auto"/>
    </w:pPr>
  </w:style>
  <w:style w:type="character" w:styleId="Strong">
    <w:name w:val="Strong"/>
    <w:qFormat/>
    <w:rsid w:val="00CD5D44"/>
    <w:rPr>
      <w:rFonts w:ascii="Times New Roman" w:eastAsia="Times New Roman" w:hAnsi="Times New Roman" w:cs="Times New Roman" w:hint="default"/>
      <w:b/>
      <w:bCs/>
    </w:rPr>
  </w:style>
  <w:style w:type="character" w:customStyle="1" w:styleId="ListParagraphChar">
    <w:name w:val="List Paragraph Char"/>
    <w:aliases w:val="Bullet List Char"/>
    <w:basedOn w:val="DefaultParagraphFont"/>
    <w:link w:val="ListParagraph"/>
    <w:uiPriority w:val="34"/>
    <w:locked/>
    <w:rsid w:val="00CD5D44"/>
  </w:style>
  <w:style w:type="character" w:styleId="FollowedHyperlink">
    <w:name w:val="FollowedHyperlink"/>
    <w:basedOn w:val="DefaultParagraphFont"/>
    <w:uiPriority w:val="99"/>
    <w:semiHidden/>
    <w:unhideWhenUsed/>
    <w:rsid w:val="00F7786F"/>
    <w:rPr>
      <w:color w:val="800080" w:themeColor="followedHyperlink"/>
      <w:u w:val="single"/>
    </w:rPr>
  </w:style>
  <w:style w:type="paragraph" w:styleId="BodyText">
    <w:name w:val="Body Text"/>
    <w:basedOn w:val="Normal"/>
    <w:link w:val="BodyTextChar"/>
    <w:uiPriority w:val="99"/>
    <w:unhideWhenUsed/>
    <w:rsid w:val="00E90590"/>
    <w:pPr>
      <w:spacing w:after="120"/>
    </w:pPr>
  </w:style>
  <w:style w:type="character" w:customStyle="1" w:styleId="BodyTextChar">
    <w:name w:val="Body Text Char"/>
    <w:basedOn w:val="DefaultParagraphFont"/>
    <w:link w:val="BodyText"/>
    <w:uiPriority w:val="99"/>
    <w:rsid w:val="00E90590"/>
  </w:style>
  <w:style w:type="character" w:customStyle="1" w:styleId="st1">
    <w:name w:val="st1"/>
    <w:basedOn w:val="DefaultParagraphFont"/>
    <w:rsid w:val="001E01C6"/>
  </w:style>
  <w:style w:type="table" w:customStyle="1" w:styleId="TableGrid19">
    <w:name w:val="Table Grid19"/>
    <w:basedOn w:val="TableNormal"/>
    <w:next w:val="TableGrid"/>
    <w:rsid w:val="0071291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1"/>
    <w:rsid w:val="000045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AF6647"/>
    <w:rPr>
      <w:rFonts w:cs="Open Sans"/>
      <w:b/>
      <w:bCs/>
      <w:color w:val="000000"/>
      <w:sz w:val="20"/>
      <w:szCs w:val="20"/>
    </w:rPr>
  </w:style>
  <w:style w:type="character" w:customStyle="1" w:styleId="color19">
    <w:name w:val="color_19"/>
    <w:basedOn w:val="DefaultParagraphFont"/>
    <w:rsid w:val="00FF1222"/>
  </w:style>
  <w:style w:type="table" w:customStyle="1" w:styleId="TableGrid16">
    <w:name w:val="Table Grid16"/>
    <w:basedOn w:val="TableNormal"/>
    <w:next w:val="TableGrid"/>
    <w:uiPriority w:val="59"/>
    <w:rsid w:val="00AE6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1">
    <w:name w:val="Default1"/>
    <w:basedOn w:val="Default"/>
    <w:next w:val="Default"/>
    <w:rsid w:val="00CA6CDB"/>
    <w:pPr>
      <w:widowControl w:val="0"/>
    </w:pPr>
    <w:rPr>
      <w:rFonts w:ascii="Times New Roman" w:eastAsia="Times New Roman" w:hAnsi="Times New Roman" w:cs="Times New Roman"/>
      <w:color w:val="auto"/>
    </w:rPr>
  </w:style>
  <w:style w:type="character" w:styleId="Mention">
    <w:name w:val="Mention"/>
    <w:basedOn w:val="DefaultParagraphFont"/>
    <w:uiPriority w:val="99"/>
    <w:unhideWhenUsed/>
    <w:rsid w:val="002070FE"/>
    <w:rPr>
      <w:color w:val="2B579A"/>
      <w:shd w:val="clear" w:color="auto" w:fill="E1DFDD"/>
    </w:rPr>
  </w:style>
  <w:style w:type="character" w:customStyle="1" w:styleId="Heading4Char">
    <w:name w:val="Heading 4 Char"/>
    <w:basedOn w:val="DefaultParagraphFont"/>
    <w:link w:val="Heading4"/>
    <w:uiPriority w:val="9"/>
    <w:rsid w:val="003E5AAF"/>
    <w:rPr>
      <w:rFonts w:ascii="Times New Roman" w:eastAsiaTheme="majorEastAsia" w:hAnsi="Times New Roman" w:cstheme="majorBidi"/>
      <w:b/>
      <w:i/>
      <w:iCs/>
    </w:rPr>
  </w:style>
  <w:style w:type="paragraph" w:styleId="TOCHeading">
    <w:name w:val="TOC Heading"/>
    <w:basedOn w:val="Heading1"/>
    <w:next w:val="Normal"/>
    <w:uiPriority w:val="39"/>
    <w:unhideWhenUsed/>
    <w:qFormat/>
    <w:rsid w:val="006952AE"/>
    <w:pPr>
      <w:spacing w:before="240" w:line="259" w:lineRule="auto"/>
      <w:outlineLvl w:val="9"/>
    </w:pPr>
    <w:rPr>
      <w:rFonts w:asciiTheme="majorHAnsi"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1845AB"/>
    <w:pPr>
      <w:tabs>
        <w:tab w:val="right" w:leader="dot" w:pos="10214"/>
      </w:tabs>
      <w:spacing w:after="100"/>
    </w:pPr>
  </w:style>
  <w:style w:type="paragraph" w:styleId="TOC2">
    <w:name w:val="toc 2"/>
    <w:basedOn w:val="Normal"/>
    <w:next w:val="Normal"/>
    <w:autoRedefine/>
    <w:uiPriority w:val="39"/>
    <w:unhideWhenUsed/>
    <w:rsid w:val="007D10DF"/>
    <w:pPr>
      <w:tabs>
        <w:tab w:val="left" w:pos="660"/>
        <w:tab w:val="right" w:leader="dot" w:pos="10214"/>
      </w:tabs>
      <w:spacing w:after="100"/>
      <w:ind w:left="220"/>
    </w:pPr>
  </w:style>
  <w:style w:type="paragraph" w:styleId="TOC3">
    <w:name w:val="toc 3"/>
    <w:basedOn w:val="Normal"/>
    <w:next w:val="Normal"/>
    <w:autoRedefine/>
    <w:uiPriority w:val="39"/>
    <w:unhideWhenUsed/>
    <w:rsid w:val="00E20A9C"/>
    <w:pPr>
      <w:tabs>
        <w:tab w:val="right" w:leader="dot" w:pos="10214"/>
      </w:tabs>
      <w:spacing w:after="100"/>
      <w:ind w:left="440"/>
    </w:pPr>
    <w:rPr>
      <w:rFonts w:ascii="Times New Roman" w:hAnsi="Times New Roman" w:cs="Times New Roman"/>
      <w:bCs/>
      <w:noProof/>
    </w:rPr>
  </w:style>
  <w:style w:type="paragraph" w:customStyle="1" w:styleId="DefaultText">
    <w:name w:val="Default Text"/>
    <w:basedOn w:val="Default"/>
    <w:next w:val="Default"/>
    <w:rsid w:val="00806C37"/>
    <w:pPr>
      <w:widowControl w:val="0"/>
    </w:pPr>
    <w:rPr>
      <w:rFonts w:ascii="Times New Roman" w:eastAsia="Times New Roman" w:hAnsi="Times New Roman" w:cs="Times New Roman"/>
      <w:color w:val="auto"/>
    </w:rPr>
  </w:style>
  <w:style w:type="paragraph" w:styleId="TOC4">
    <w:name w:val="toc 4"/>
    <w:basedOn w:val="Normal"/>
    <w:next w:val="Normal"/>
    <w:autoRedefine/>
    <w:uiPriority w:val="39"/>
    <w:unhideWhenUsed/>
    <w:rsid w:val="00215D0B"/>
    <w:pPr>
      <w:spacing w:after="100"/>
      <w:ind w:left="660"/>
    </w:pPr>
  </w:style>
  <w:style w:type="character" w:customStyle="1" w:styleId="cf01">
    <w:name w:val="cf01"/>
    <w:basedOn w:val="DefaultParagraphFont"/>
    <w:rsid w:val="00453418"/>
    <w:rPr>
      <w:rFonts w:ascii="Segoe UI" w:hAnsi="Segoe UI" w:cs="Segoe UI" w:hint="default"/>
      <w:color w:val="141414"/>
      <w:sz w:val="18"/>
      <w:szCs w:val="18"/>
    </w:rPr>
  </w:style>
  <w:style w:type="paragraph" w:customStyle="1" w:styleId="pf0">
    <w:name w:val="pf0"/>
    <w:basedOn w:val="Normal"/>
    <w:rsid w:val="00A358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903F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03FC9"/>
  </w:style>
  <w:style w:type="table" w:customStyle="1" w:styleId="TableGrid3">
    <w:name w:val="Table Grid3"/>
    <w:basedOn w:val="TableNormal"/>
    <w:next w:val="TableGrid"/>
    <w:uiPriority w:val="39"/>
    <w:rsid w:val="00443FBC"/>
    <w:pPr>
      <w:spacing w:after="0" w:line="240" w:lineRule="auto"/>
      <w:ind w:left="720" w:hanging="36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53012E"/>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87598">
      <w:bodyDiv w:val="1"/>
      <w:marLeft w:val="0"/>
      <w:marRight w:val="0"/>
      <w:marTop w:val="0"/>
      <w:marBottom w:val="0"/>
      <w:divBdr>
        <w:top w:val="none" w:sz="0" w:space="0" w:color="auto"/>
        <w:left w:val="none" w:sz="0" w:space="0" w:color="auto"/>
        <w:bottom w:val="none" w:sz="0" w:space="0" w:color="auto"/>
        <w:right w:val="none" w:sz="0" w:space="0" w:color="auto"/>
      </w:divBdr>
    </w:div>
    <w:div w:id="89620149">
      <w:bodyDiv w:val="1"/>
      <w:marLeft w:val="0"/>
      <w:marRight w:val="0"/>
      <w:marTop w:val="0"/>
      <w:marBottom w:val="0"/>
      <w:divBdr>
        <w:top w:val="none" w:sz="0" w:space="0" w:color="auto"/>
        <w:left w:val="none" w:sz="0" w:space="0" w:color="auto"/>
        <w:bottom w:val="none" w:sz="0" w:space="0" w:color="auto"/>
        <w:right w:val="none" w:sz="0" w:space="0" w:color="auto"/>
      </w:divBdr>
    </w:div>
    <w:div w:id="198009577">
      <w:bodyDiv w:val="1"/>
      <w:marLeft w:val="0"/>
      <w:marRight w:val="0"/>
      <w:marTop w:val="0"/>
      <w:marBottom w:val="0"/>
      <w:divBdr>
        <w:top w:val="none" w:sz="0" w:space="0" w:color="auto"/>
        <w:left w:val="none" w:sz="0" w:space="0" w:color="auto"/>
        <w:bottom w:val="none" w:sz="0" w:space="0" w:color="auto"/>
        <w:right w:val="none" w:sz="0" w:space="0" w:color="auto"/>
      </w:divBdr>
    </w:div>
    <w:div w:id="209080043">
      <w:bodyDiv w:val="1"/>
      <w:marLeft w:val="0"/>
      <w:marRight w:val="0"/>
      <w:marTop w:val="0"/>
      <w:marBottom w:val="0"/>
      <w:divBdr>
        <w:top w:val="none" w:sz="0" w:space="0" w:color="auto"/>
        <w:left w:val="none" w:sz="0" w:space="0" w:color="auto"/>
        <w:bottom w:val="none" w:sz="0" w:space="0" w:color="auto"/>
        <w:right w:val="none" w:sz="0" w:space="0" w:color="auto"/>
      </w:divBdr>
    </w:div>
    <w:div w:id="300038412">
      <w:bodyDiv w:val="1"/>
      <w:marLeft w:val="0"/>
      <w:marRight w:val="0"/>
      <w:marTop w:val="0"/>
      <w:marBottom w:val="0"/>
      <w:divBdr>
        <w:top w:val="none" w:sz="0" w:space="0" w:color="auto"/>
        <w:left w:val="none" w:sz="0" w:space="0" w:color="auto"/>
        <w:bottom w:val="none" w:sz="0" w:space="0" w:color="auto"/>
        <w:right w:val="none" w:sz="0" w:space="0" w:color="auto"/>
      </w:divBdr>
    </w:div>
    <w:div w:id="307784741">
      <w:bodyDiv w:val="1"/>
      <w:marLeft w:val="0"/>
      <w:marRight w:val="0"/>
      <w:marTop w:val="0"/>
      <w:marBottom w:val="0"/>
      <w:divBdr>
        <w:top w:val="none" w:sz="0" w:space="0" w:color="auto"/>
        <w:left w:val="none" w:sz="0" w:space="0" w:color="auto"/>
        <w:bottom w:val="none" w:sz="0" w:space="0" w:color="auto"/>
        <w:right w:val="none" w:sz="0" w:space="0" w:color="auto"/>
      </w:divBdr>
    </w:div>
    <w:div w:id="382558635">
      <w:bodyDiv w:val="1"/>
      <w:marLeft w:val="0"/>
      <w:marRight w:val="0"/>
      <w:marTop w:val="0"/>
      <w:marBottom w:val="0"/>
      <w:divBdr>
        <w:top w:val="none" w:sz="0" w:space="0" w:color="auto"/>
        <w:left w:val="none" w:sz="0" w:space="0" w:color="auto"/>
        <w:bottom w:val="none" w:sz="0" w:space="0" w:color="auto"/>
        <w:right w:val="none" w:sz="0" w:space="0" w:color="auto"/>
      </w:divBdr>
    </w:div>
    <w:div w:id="398672989">
      <w:bodyDiv w:val="1"/>
      <w:marLeft w:val="0"/>
      <w:marRight w:val="0"/>
      <w:marTop w:val="0"/>
      <w:marBottom w:val="0"/>
      <w:divBdr>
        <w:top w:val="none" w:sz="0" w:space="0" w:color="auto"/>
        <w:left w:val="none" w:sz="0" w:space="0" w:color="auto"/>
        <w:bottom w:val="none" w:sz="0" w:space="0" w:color="auto"/>
        <w:right w:val="none" w:sz="0" w:space="0" w:color="auto"/>
      </w:divBdr>
    </w:div>
    <w:div w:id="440996924">
      <w:bodyDiv w:val="1"/>
      <w:marLeft w:val="0"/>
      <w:marRight w:val="0"/>
      <w:marTop w:val="0"/>
      <w:marBottom w:val="0"/>
      <w:divBdr>
        <w:top w:val="none" w:sz="0" w:space="0" w:color="auto"/>
        <w:left w:val="none" w:sz="0" w:space="0" w:color="auto"/>
        <w:bottom w:val="none" w:sz="0" w:space="0" w:color="auto"/>
        <w:right w:val="none" w:sz="0" w:space="0" w:color="auto"/>
      </w:divBdr>
    </w:div>
    <w:div w:id="451629880">
      <w:bodyDiv w:val="1"/>
      <w:marLeft w:val="0"/>
      <w:marRight w:val="0"/>
      <w:marTop w:val="0"/>
      <w:marBottom w:val="0"/>
      <w:divBdr>
        <w:top w:val="none" w:sz="0" w:space="0" w:color="auto"/>
        <w:left w:val="none" w:sz="0" w:space="0" w:color="auto"/>
        <w:bottom w:val="none" w:sz="0" w:space="0" w:color="auto"/>
        <w:right w:val="none" w:sz="0" w:space="0" w:color="auto"/>
      </w:divBdr>
    </w:div>
    <w:div w:id="473301531">
      <w:bodyDiv w:val="1"/>
      <w:marLeft w:val="0"/>
      <w:marRight w:val="0"/>
      <w:marTop w:val="0"/>
      <w:marBottom w:val="0"/>
      <w:divBdr>
        <w:top w:val="none" w:sz="0" w:space="0" w:color="auto"/>
        <w:left w:val="none" w:sz="0" w:space="0" w:color="auto"/>
        <w:bottom w:val="none" w:sz="0" w:space="0" w:color="auto"/>
        <w:right w:val="none" w:sz="0" w:space="0" w:color="auto"/>
      </w:divBdr>
    </w:div>
    <w:div w:id="574240303">
      <w:bodyDiv w:val="1"/>
      <w:marLeft w:val="0"/>
      <w:marRight w:val="0"/>
      <w:marTop w:val="0"/>
      <w:marBottom w:val="0"/>
      <w:divBdr>
        <w:top w:val="none" w:sz="0" w:space="0" w:color="auto"/>
        <w:left w:val="none" w:sz="0" w:space="0" w:color="auto"/>
        <w:bottom w:val="none" w:sz="0" w:space="0" w:color="auto"/>
        <w:right w:val="none" w:sz="0" w:space="0" w:color="auto"/>
      </w:divBdr>
      <w:divsChild>
        <w:div w:id="21051176">
          <w:marLeft w:val="0"/>
          <w:marRight w:val="0"/>
          <w:marTop w:val="0"/>
          <w:marBottom w:val="0"/>
          <w:divBdr>
            <w:top w:val="none" w:sz="0" w:space="0" w:color="auto"/>
            <w:left w:val="none" w:sz="0" w:space="0" w:color="auto"/>
            <w:bottom w:val="none" w:sz="0" w:space="0" w:color="auto"/>
            <w:right w:val="none" w:sz="0" w:space="0" w:color="auto"/>
          </w:divBdr>
          <w:divsChild>
            <w:div w:id="946541569">
              <w:marLeft w:val="0"/>
              <w:marRight w:val="0"/>
              <w:marTop w:val="0"/>
              <w:marBottom w:val="0"/>
              <w:divBdr>
                <w:top w:val="none" w:sz="0" w:space="0" w:color="auto"/>
                <w:left w:val="none" w:sz="0" w:space="0" w:color="auto"/>
                <w:bottom w:val="none" w:sz="0" w:space="0" w:color="auto"/>
                <w:right w:val="none" w:sz="0" w:space="0" w:color="auto"/>
              </w:divBdr>
            </w:div>
            <w:div w:id="1323239641">
              <w:marLeft w:val="0"/>
              <w:marRight w:val="0"/>
              <w:marTop w:val="0"/>
              <w:marBottom w:val="0"/>
              <w:divBdr>
                <w:top w:val="none" w:sz="0" w:space="0" w:color="auto"/>
                <w:left w:val="none" w:sz="0" w:space="0" w:color="auto"/>
                <w:bottom w:val="none" w:sz="0" w:space="0" w:color="auto"/>
                <w:right w:val="none" w:sz="0" w:space="0" w:color="auto"/>
              </w:divBdr>
            </w:div>
          </w:divsChild>
        </w:div>
        <w:div w:id="1315185748">
          <w:marLeft w:val="0"/>
          <w:marRight w:val="0"/>
          <w:marTop w:val="0"/>
          <w:marBottom w:val="0"/>
          <w:divBdr>
            <w:top w:val="none" w:sz="0" w:space="0" w:color="auto"/>
            <w:left w:val="none" w:sz="0" w:space="0" w:color="auto"/>
            <w:bottom w:val="none" w:sz="0" w:space="0" w:color="auto"/>
            <w:right w:val="none" w:sz="0" w:space="0" w:color="auto"/>
          </w:divBdr>
          <w:divsChild>
            <w:div w:id="158348457">
              <w:marLeft w:val="0"/>
              <w:marRight w:val="0"/>
              <w:marTop w:val="0"/>
              <w:marBottom w:val="0"/>
              <w:divBdr>
                <w:top w:val="none" w:sz="0" w:space="0" w:color="auto"/>
                <w:left w:val="none" w:sz="0" w:space="0" w:color="auto"/>
                <w:bottom w:val="none" w:sz="0" w:space="0" w:color="auto"/>
                <w:right w:val="none" w:sz="0" w:space="0" w:color="auto"/>
              </w:divBdr>
            </w:div>
            <w:div w:id="568926721">
              <w:marLeft w:val="0"/>
              <w:marRight w:val="0"/>
              <w:marTop w:val="0"/>
              <w:marBottom w:val="0"/>
              <w:divBdr>
                <w:top w:val="none" w:sz="0" w:space="0" w:color="auto"/>
                <w:left w:val="none" w:sz="0" w:space="0" w:color="auto"/>
                <w:bottom w:val="none" w:sz="0" w:space="0" w:color="auto"/>
                <w:right w:val="none" w:sz="0" w:space="0" w:color="auto"/>
              </w:divBdr>
            </w:div>
            <w:div w:id="10795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87199">
      <w:bodyDiv w:val="1"/>
      <w:marLeft w:val="0"/>
      <w:marRight w:val="0"/>
      <w:marTop w:val="0"/>
      <w:marBottom w:val="0"/>
      <w:divBdr>
        <w:top w:val="none" w:sz="0" w:space="0" w:color="auto"/>
        <w:left w:val="none" w:sz="0" w:space="0" w:color="auto"/>
        <w:bottom w:val="none" w:sz="0" w:space="0" w:color="auto"/>
        <w:right w:val="none" w:sz="0" w:space="0" w:color="auto"/>
      </w:divBdr>
    </w:div>
    <w:div w:id="612326632">
      <w:bodyDiv w:val="1"/>
      <w:marLeft w:val="0"/>
      <w:marRight w:val="0"/>
      <w:marTop w:val="0"/>
      <w:marBottom w:val="0"/>
      <w:divBdr>
        <w:top w:val="none" w:sz="0" w:space="0" w:color="auto"/>
        <w:left w:val="none" w:sz="0" w:space="0" w:color="auto"/>
        <w:bottom w:val="none" w:sz="0" w:space="0" w:color="auto"/>
        <w:right w:val="none" w:sz="0" w:space="0" w:color="auto"/>
      </w:divBdr>
    </w:div>
    <w:div w:id="615137845">
      <w:bodyDiv w:val="1"/>
      <w:marLeft w:val="0"/>
      <w:marRight w:val="0"/>
      <w:marTop w:val="0"/>
      <w:marBottom w:val="0"/>
      <w:divBdr>
        <w:top w:val="none" w:sz="0" w:space="0" w:color="auto"/>
        <w:left w:val="none" w:sz="0" w:space="0" w:color="auto"/>
        <w:bottom w:val="none" w:sz="0" w:space="0" w:color="auto"/>
        <w:right w:val="none" w:sz="0" w:space="0" w:color="auto"/>
      </w:divBdr>
    </w:div>
    <w:div w:id="687100088">
      <w:bodyDiv w:val="1"/>
      <w:marLeft w:val="0"/>
      <w:marRight w:val="0"/>
      <w:marTop w:val="0"/>
      <w:marBottom w:val="0"/>
      <w:divBdr>
        <w:top w:val="none" w:sz="0" w:space="0" w:color="auto"/>
        <w:left w:val="none" w:sz="0" w:space="0" w:color="auto"/>
        <w:bottom w:val="none" w:sz="0" w:space="0" w:color="auto"/>
        <w:right w:val="none" w:sz="0" w:space="0" w:color="auto"/>
      </w:divBdr>
    </w:div>
    <w:div w:id="720637350">
      <w:bodyDiv w:val="1"/>
      <w:marLeft w:val="0"/>
      <w:marRight w:val="0"/>
      <w:marTop w:val="0"/>
      <w:marBottom w:val="0"/>
      <w:divBdr>
        <w:top w:val="none" w:sz="0" w:space="0" w:color="auto"/>
        <w:left w:val="none" w:sz="0" w:space="0" w:color="auto"/>
        <w:bottom w:val="none" w:sz="0" w:space="0" w:color="auto"/>
        <w:right w:val="none" w:sz="0" w:space="0" w:color="auto"/>
      </w:divBdr>
    </w:div>
    <w:div w:id="720976539">
      <w:bodyDiv w:val="1"/>
      <w:marLeft w:val="0"/>
      <w:marRight w:val="0"/>
      <w:marTop w:val="0"/>
      <w:marBottom w:val="0"/>
      <w:divBdr>
        <w:top w:val="none" w:sz="0" w:space="0" w:color="auto"/>
        <w:left w:val="none" w:sz="0" w:space="0" w:color="auto"/>
        <w:bottom w:val="none" w:sz="0" w:space="0" w:color="auto"/>
        <w:right w:val="none" w:sz="0" w:space="0" w:color="auto"/>
      </w:divBdr>
    </w:div>
    <w:div w:id="765157505">
      <w:bodyDiv w:val="1"/>
      <w:marLeft w:val="0"/>
      <w:marRight w:val="0"/>
      <w:marTop w:val="0"/>
      <w:marBottom w:val="0"/>
      <w:divBdr>
        <w:top w:val="none" w:sz="0" w:space="0" w:color="auto"/>
        <w:left w:val="none" w:sz="0" w:space="0" w:color="auto"/>
        <w:bottom w:val="none" w:sz="0" w:space="0" w:color="auto"/>
        <w:right w:val="none" w:sz="0" w:space="0" w:color="auto"/>
      </w:divBdr>
    </w:div>
    <w:div w:id="839196240">
      <w:bodyDiv w:val="1"/>
      <w:marLeft w:val="0"/>
      <w:marRight w:val="0"/>
      <w:marTop w:val="0"/>
      <w:marBottom w:val="0"/>
      <w:divBdr>
        <w:top w:val="none" w:sz="0" w:space="0" w:color="auto"/>
        <w:left w:val="none" w:sz="0" w:space="0" w:color="auto"/>
        <w:bottom w:val="none" w:sz="0" w:space="0" w:color="auto"/>
        <w:right w:val="none" w:sz="0" w:space="0" w:color="auto"/>
      </w:divBdr>
    </w:div>
    <w:div w:id="882448974">
      <w:bodyDiv w:val="1"/>
      <w:marLeft w:val="0"/>
      <w:marRight w:val="0"/>
      <w:marTop w:val="0"/>
      <w:marBottom w:val="0"/>
      <w:divBdr>
        <w:top w:val="none" w:sz="0" w:space="0" w:color="auto"/>
        <w:left w:val="none" w:sz="0" w:space="0" w:color="auto"/>
        <w:bottom w:val="none" w:sz="0" w:space="0" w:color="auto"/>
        <w:right w:val="none" w:sz="0" w:space="0" w:color="auto"/>
      </w:divBdr>
    </w:div>
    <w:div w:id="929697374">
      <w:bodyDiv w:val="1"/>
      <w:marLeft w:val="0"/>
      <w:marRight w:val="0"/>
      <w:marTop w:val="0"/>
      <w:marBottom w:val="0"/>
      <w:divBdr>
        <w:top w:val="none" w:sz="0" w:space="0" w:color="auto"/>
        <w:left w:val="none" w:sz="0" w:space="0" w:color="auto"/>
        <w:bottom w:val="none" w:sz="0" w:space="0" w:color="auto"/>
        <w:right w:val="none" w:sz="0" w:space="0" w:color="auto"/>
      </w:divBdr>
    </w:div>
    <w:div w:id="1017004298">
      <w:bodyDiv w:val="1"/>
      <w:marLeft w:val="0"/>
      <w:marRight w:val="0"/>
      <w:marTop w:val="0"/>
      <w:marBottom w:val="0"/>
      <w:divBdr>
        <w:top w:val="none" w:sz="0" w:space="0" w:color="auto"/>
        <w:left w:val="none" w:sz="0" w:space="0" w:color="auto"/>
        <w:bottom w:val="none" w:sz="0" w:space="0" w:color="auto"/>
        <w:right w:val="none" w:sz="0" w:space="0" w:color="auto"/>
      </w:divBdr>
    </w:div>
    <w:div w:id="1029336832">
      <w:bodyDiv w:val="1"/>
      <w:marLeft w:val="0"/>
      <w:marRight w:val="0"/>
      <w:marTop w:val="0"/>
      <w:marBottom w:val="0"/>
      <w:divBdr>
        <w:top w:val="none" w:sz="0" w:space="0" w:color="auto"/>
        <w:left w:val="none" w:sz="0" w:space="0" w:color="auto"/>
        <w:bottom w:val="none" w:sz="0" w:space="0" w:color="auto"/>
        <w:right w:val="none" w:sz="0" w:space="0" w:color="auto"/>
      </w:divBdr>
    </w:div>
    <w:div w:id="1092045098">
      <w:bodyDiv w:val="1"/>
      <w:marLeft w:val="0"/>
      <w:marRight w:val="0"/>
      <w:marTop w:val="0"/>
      <w:marBottom w:val="0"/>
      <w:divBdr>
        <w:top w:val="none" w:sz="0" w:space="0" w:color="auto"/>
        <w:left w:val="none" w:sz="0" w:space="0" w:color="auto"/>
        <w:bottom w:val="none" w:sz="0" w:space="0" w:color="auto"/>
        <w:right w:val="none" w:sz="0" w:space="0" w:color="auto"/>
      </w:divBdr>
    </w:div>
    <w:div w:id="1116949418">
      <w:bodyDiv w:val="1"/>
      <w:marLeft w:val="0"/>
      <w:marRight w:val="0"/>
      <w:marTop w:val="0"/>
      <w:marBottom w:val="0"/>
      <w:divBdr>
        <w:top w:val="none" w:sz="0" w:space="0" w:color="auto"/>
        <w:left w:val="none" w:sz="0" w:space="0" w:color="auto"/>
        <w:bottom w:val="none" w:sz="0" w:space="0" w:color="auto"/>
        <w:right w:val="none" w:sz="0" w:space="0" w:color="auto"/>
      </w:divBdr>
    </w:div>
    <w:div w:id="1119565439">
      <w:bodyDiv w:val="1"/>
      <w:marLeft w:val="0"/>
      <w:marRight w:val="0"/>
      <w:marTop w:val="0"/>
      <w:marBottom w:val="0"/>
      <w:divBdr>
        <w:top w:val="none" w:sz="0" w:space="0" w:color="auto"/>
        <w:left w:val="none" w:sz="0" w:space="0" w:color="auto"/>
        <w:bottom w:val="none" w:sz="0" w:space="0" w:color="auto"/>
        <w:right w:val="none" w:sz="0" w:space="0" w:color="auto"/>
      </w:divBdr>
    </w:div>
    <w:div w:id="1206335030">
      <w:bodyDiv w:val="1"/>
      <w:marLeft w:val="0"/>
      <w:marRight w:val="0"/>
      <w:marTop w:val="0"/>
      <w:marBottom w:val="0"/>
      <w:divBdr>
        <w:top w:val="none" w:sz="0" w:space="0" w:color="auto"/>
        <w:left w:val="none" w:sz="0" w:space="0" w:color="auto"/>
        <w:bottom w:val="none" w:sz="0" w:space="0" w:color="auto"/>
        <w:right w:val="none" w:sz="0" w:space="0" w:color="auto"/>
      </w:divBdr>
    </w:div>
    <w:div w:id="1221205923">
      <w:bodyDiv w:val="1"/>
      <w:marLeft w:val="0"/>
      <w:marRight w:val="0"/>
      <w:marTop w:val="0"/>
      <w:marBottom w:val="0"/>
      <w:divBdr>
        <w:top w:val="none" w:sz="0" w:space="0" w:color="auto"/>
        <w:left w:val="none" w:sz="0" w:space="0" w:color="auto"/>
        <w:bottom w:val="none" w:sz="0" w:space="0" w:color="auto"/>
        <w:right w:val="none" w:sz="0" w:space="0" w:color="auto"/>
      </w:divBdr>
    </w:div>
    <w:div w:id="1283222481">
      <w:bodyDiv w:val="1"/>
      <w:marLeft w:val="0"/>
      <w:marRight w:val="0"/>
      <w:marTop w:val="0"/>
      <w:marBottom w:val="0"/>
      <w:divBdr>
        <w:top w:val="none" w:sz="0" w:space="0" w:color="auto"/>
        <w:left w:val="none" w:sz="0" w:space="0" w:color="auto"/>
        <w:bottom w:val="none" w:sz="0" w:space="0" w:color="auto"/>
        <w:right w:val="none" w:sz="0" w:space="0" w:color="auto"/>
      </w:divBdr>
    </w:div>
    <w:div w:id="1306660560">
      <w:bodyDiv w:val="1"/>
      <w:marLeft w:val="0"/>
      <w:marRight w:val="0"/>
      <w:marTop w:val="0"/>
      <w:marBottom w:val="0"/>
      <w:divBdr>
        <w:top w:val="none" w:sz="0" w:space="0" w:color="auto"/>
        <w:left w:val="none" w:sz="0" w:space="0" w:color="auto"/>
        <w:bottom w:val="none" w:sz="0" w:space="0" w:color="auto"/>
        <w:right w:val="none" w:sz="0" w:space="0" w:color="auto"/>
      </w:divBdr>
    </w:div>
    <w:div w:id="1461997530">
      <w:bodyDiv w:val="1"/>
      <w:marLeft w:val="0"/>
      <w:marRight w:val="0"/>
      <w:marTop w:val="0"/>
      <w:marBottom w:val="0"/>
      <w:divBdr>
        <w:top w:val="none" w:sz="0" w:space="0" w:color="auto"/>
        <w:left w:val="none" w:sz="0" w:space="0" w:color="auto"/>
        <w:bottom w:val="none" w:sz="0" w:space="0" w:color="auto"/>
        <w:right w:val="none" w:sz="0" w:space="0" w:color="auto"/>
      </w:divBdr>
    </w:div>
    <w:div w:id="1464736619">
      <w:bodyDiv w:val="1"/>
      <w:marLeft w:val="0"/>
      <w:marRight w:val="0"/>
      <w:marTop w:val="0"/>
      <w:marBottom w:val="0"/>
      <w:divBdr>
        <w:top w:val="none" w:sz="0" w:space="0" w:color="auto"/>
        <w:left w:val="none" w:sz="0" w:space="0" w:color="auto"/>
        <w:bottom w:val="none" w:sz="0" w:space="0" w:color="auto"/>
        <w:right w:val="none" w:sz="0" w:space="0" w:color="auto"/>
      </w:divBdr>
    </w:div>
    <w:div w:id="1496607517">
      <w:bodyDiv w:val="1"/>
      <w:marLeft w:val="0"/>
      <w:marRight w:val="0"/>
      <w:marTop w:val="0"/>
      <w:marBottom w:val="0"/>
      <w:divBdr>
        <w:top w:val="none" w:sz="0" w:space="0" w:color="auto"/>
        <w:left w:val="none" w:sz="0" w:space="0" w:color="auto"/>
        <w:bottom w:val="none" w:sz="0" w:space="0" w:color="auto"/>
        <w:right w:val="none" w:sz="0" w:space="0" w:color="auto"/>
      </w:divBdr>
    </w:div>
    <w:div w:id="1522739277">
      <w:bodyDiv w:val="1"/>
      <w:marLeft w:val="0"/>
      <w:marRight w:val="0"/>
      <w:marTop w:val="0"/>
      <w:marBottom w:val="0"/>
      <w:divBdr>
        <w:top w:val="none" w:sz="0" w:space="0" w:color="auto"/>
        <w:left w:val="none" w:sz="0" w:space="0" w:color="auto"/>
        <w:bottom w:val="none" w:sz="0" w:space="0" w:color="auto"/>
        <w:right w:val="none" w:sz="0" w:space="0" w:color="auto"/>
      </w:divBdr>
    </w:div>
    <w:div w:id="1604915363">
      <w:bodyDiv w:val="1"/>
      <w:marLeft w:val="0"/>
      <w:marRight w:val="0"/>
      <w:marTop w:val="0"/>
      <w:marBottom w:val="0"/>
      <w:divBdr>
        <w:top w:val="none" w:sz="0" w:space="0" w:color="auto"/>
        <w:left w:val="none" w:sz="0" w:space="0" w:color="auto"/>
        <w:bottom w:val="none" w:sz="0" w:space="0" w:color="auto"/>
        <w:right w:val="none" w:sz="0" w:space="0" w:color="auto"/>
      </w:divBdr>
    </w:div>
    <w:div w:id="1624923129">
      <w:bodyDiv w:val="1"/>
      <w:marLeft w:val="0"/>
      <w:marRight w:val="0"/>
      <w:marTop w:val="0"/>
      <w:marBottom w:val="0"/>
      <w:divBdr>
        <w:top w:val="none" w:sz="0" w:space="0" w:color="auto"/>
        <w:left w:val="none" w:sz="0" w:space="0" w:color="auto"/>
        <w:bottom w:val="none" w:sz="0" w:space="0" w:color="auto"/>
        <w:right w:val="none" w:sz="0" w:space="0" w:color="auto"/>
      </w:divBdr>
    </w:div>
    <w:div w:id="1660891022">
      <w:bodyDiv w:val="1"/>
      <w:marLeft w:val="0"/>
      <w:marRight w:val="0"/>
      <w:marTop w:val="0"/>
      <w:marBottom w:val="0"/>
      <w:divBdr>
        <w:top w:val="none" w:sz="0" w:space="0" w:color="auto"/>
        <w:left w:val="none" w:sz="0" w:space="0" w:color="auto"/>
        <w:bottom w:val="none" w:sz="0" w:space="0" w:color="auto"/>
        <w:right w:val="none" w:sz="0" w:space="0" w:color="auto"/>
      </w:divBdr>
    </w:div>
    <w:div w:id="1793281412">
      <w:bodyDiv w:val="1"/>
      <w:marLeft w:val="0"/>
      <w:marRight w:val="0"/>
      <w:marTop w:val="0"/>
      <w:marBottom w:val="0"/>
      <w:divBdr>
        <w:top w:val="none" w:sz="0" w:space="0" w:color="auto"/>
        <w:left w:val="none" w:sz="0" w:space="0" w:color="auto"/>
        <w:bottom w:val="none" w:sz="0" w:space="0" w:color="auto"/>
        <w:right w:val="none" w:sz="0" w:space="0" w:color="auto"/>
      </w:divBdr>
    </w:div>
    <w:div w:id="1879969159">
      <w:bodyDiv w:val="1"/>
      <w:marLeft w:val="0"/>
      <w:marRight w:val="0"/>
      <w:marTop w:val="0"/>
      <w:marBottom w:val="0"/>
      <w:divBdr>
        <w:top w:val="none" w:sz="0" w:space="0" w:color="auto"/>
        <w:left w:val="none" w:sz="0" w:space="0" w:color="auto"/>
        <w:bottom w:val="none" w:sz="0" w:space="0" w:color="auto"/>
        <w:right w:val="none" w:sz="0" w:space="0" w:color="auto"/>
      </w:divBdr>
    </w:div>
    <w:div w:id="1888564549">
      <w:bodyDiv w:val="1"/>
      <w:marLeft w:val="0"/>
      <w:marRight w:val="0"/>
      <w:marTop w:val="0"/>
      <w:marBottom w:val="0"/>
      <w:divBdr>
        <w:top w:val="none" w:sz="0" w:space="0" w:color="auto"/>
        <w:left w:val="none" w:sz="0" w:space="0" w:color="auto"/>
        <w:bottom w:val="none" w:sz="0" w:space="0" w:color="auto"/>
        <w:right w:val="none" w:sz="0" w:space="0" w:color="auto"/>
      </w:divBdr>
    </w:div>
    <w:div w:id="1890141614">
      <w:bodyDiv w:val="1"/>
      <w:marLeft w:val="0"/>
      <w:marRight w:val="0"/>
      <w:marTop w:val="0"/>
      <w:marBottom w:val="0"/>
      <w:divBdr>
        <w:top w:val="none" w:sz="0" w:space="0" w:color="auto"/>
        <w:left w:val="none" w:sz="0" w:space="0" w:color="auto"/>
        <w:bottom w:val="none" w:sz="0" w:space="0" w:color="auto"/>
        <w:right w:val="none" w:sz="0" w:space="0" w:color="auto"/>
      </w:divBdr>
    </w:div>
    <w:div w:id="2098672944">
      <w:bodyDiv w:val="1"/>
      <w:marLeft w:val="0"/>
      <w:marRight w:val="0"/>
      <w:marTop w:val="0"/>
      <w:marBottom w:val="0"/>
      <w:divBdr>
        <w:top w:val="none" w:sz="0" w:space="0" w:color="auto"/>
        <w:left w:val="none" w:sz="0" w:space="0" w:color="auto"/>
        <w:bottom w:val="none" w:sz="0" w:space="0" w:color="auto"/>
        <w:right w:val="none" w:sz="0" w:space="0" w:color="auto"/>
      </w:divBdr>
    </w:div>
    <w:div w:id="2108042812">
      <w:bodyDiv w:val="1"/>
      <w:marLeft w:val="0"/>
      <w:marRight w:val="0"/>
      <w:marTop w:val="0"/>
      <w:marBottom w:val="0"/>
      <w:divBdr>
        <w:top w:val="none" w:sz="0" w:space="0" w:color="auto"/>
        <w:left w:val="none" w:sz="0" w:space="0" w:color="auto"/>
        <w:bottom w:val="none" w:sz="0" w:space="0" w:color="auto"/>
        <w:right w:val="none" w:sz="0" w:space="0" w:color="auto"/>
      </w:divBdr>
    </w:div>
    <w:div w:id="212595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www.mass.gov/info-details/masshealth-cqi-program-participant-documents" TargetMode="External"/><Relationship Id="rId42" Type="http://schemas.openxmlformats.org/officeDocument/2006/relationships/hyperlink" Target="https://www.mass.gov/info-details/masshealth-cqi-program-participant-documents" TargetMode="External"/><Relationship Id="rId47" Type="http://schemas.openxmlformats.org/officeDocument/2006/relationships/image" Target="media/image12.jpg"/><Relationship Id="rId63" Type="http://schemas.openxmlformats.org/officeDocument/2006/relationships/image" Target="media/image28.jpg"/><Relationship Id="rId68" Type="http://schemas.openxmlformats.org/officeDocument/2006/relationships/hyperlink" Target="https://ecqi.healthit.gov/ecqms" TargetMode="External"/><Relationship Id="rId84" Type="http://schemas.openxmlformats.org/officeDocument/2006/relationships/hyperlink" Target="https://urldefense.com/v3/__https:/data.cms.gov/provider-data/dataset/dgck-syfz__;!!CUhgQOZqV7M!zOd-acW3zWz3lkQmQ9Unux10PD3tIw-D3onembwAsY1EDTFJ7NCZewqzdkNkVfcWwdU$" TargetMode="External"/><Relationship Id="rId89" Type="http://schemas.openxmlformats.org/officeDocument/2006/relationships/theme" Target="theme/theme1.xml"/><Relationship Id="rId16" Type="http://schemas.openxmlformats.org/officeDocument/2006/relationships/hyperlink" Target="mailto:massqexhelp@telligen.com" TargetMode="External"/><Relationship Id="rId11" Type="http://schemas.openxmlformats.org/officeDocument/2006/relationships/endnotes" Target="endnotes.xml"/><Relationship Id="rId32" Type="http://schemas.openxmlformats.org/officeDocument/2006/relationships/image" Target="media/image2.png"/><Relationship Id="rId37" Type="http://schemas.openxmlformats.org/officeDocument/2006/relationships/image" Target="media/image7.png"/><Relationship Id="rId53" Type="http://schemas.openxmlformats.org/officeDocument/2006/relationships/image" Target="media/image18.jpeg"/><Relationship Id="rId58" Type="http://schemas.openxmlformats.org/officeDocument/2006/relationships/image" Target="media/image23.jpeg"/><Relationship Id="rId74" Type="http://schemas.openxmlformats.org/officeDocument/2006/relationships/hyperlink" Target="https://www.ncqa.org/hedis/measures/" TargetMode="External"/><Relationship Id="rId79" Type="http://schemas.openxmlformats.org/officeDocument/2006/relationships/hyperlink" Target="https://www.cdc.gov/nhsn/cms/cms-reporting.html" TargetMode="External"/><Relationship Id="rId5" Type="http://schemas.openxmlformats.org/officeDocument/2006/relationships/customXml" Target="../customXml/item5.xml"/><Relationship Id="rId90" Type="http://schemas.microsoft.com/office/2020/10/relationships/intelligence" Target="intelligence2.xml"/><Relationship Id="rId14" Type="http://schemas.openxmlformats.org/officeDocument/2006/relationships/hyperlink" Target="https://www.mass.gov/masshealth-quality-exchange-massqex" TargetMode="External"/><Relationship Id="rId22" Type="http://schemas.openxmlformats.org/officeDocument/2006/relationships/hyperlink" Target="https://manual.jointcommission.org/Home/" TargetMode="External"/><Relationship Id="rId27" Type="http://schemas.openxmlformats.org/officeDocument/2006/relationships/footer" Target="footer2.xml"/><Relationship Id="rId30" Type="http://schemas.openxmlformats.org/officeDocument/2006/relationships/hyperlink" Target="https://www.mass.gov/info-details/masshealth-hospital-clinical-quality-incentive-program" TargetMode="External"/><Relationship Id="rId35" Type="http://schemas.openxmlformats.org/officeDocument/2006/relationships/image" Target="media/image5.png"/><Relationship Id="rId43" Type="http://schemas.openxmlformats.org/officeDocument/2006/relationships/hyperlink" Target="mailto:Masshealthhospitalquality@mass.gov" TargetMode="External"/><Relationship Id="rId48" Type="http://schemas.openxmlformats.org/officeDocument/2006/relationships/image" Target="media/image13.jpeg"/><Relationship Id="rId56" Type="http://schemas.openxmlformats.org/officeDocument/2006/relationships/image" Target="media/image21.jpeg"/><Relationship Id="rId64" Type="http://schemas.openxmlformats.org/officeDocument/2006/relationships/hyperlink" Target="mailto:massqexhelp@telligen.com" TargetMode="External"/><Relationship Id="rId69" Type="http://schemas.openxmlformats.org/officeDocument/2006/relationships/hyperlink" Target="https://qualitynet.cms.gov/ipf/ipfqr/measures" TargetMode="External"/><Relationship Id="rId77" Type="http://schemas.openxmlformats.org/officeDocument/2006/relationships/image" Target="media/image29.png"/><Relationship Id="rId8" Type="http://schemas.openxmlformats.org/officeDocument/2006/relationships/settings" Target="settings.xml"/><Relationship Id="rId51" Type="http://schemas.openxmlformats.org/officeDocument/2006/relationships/image" Target="media/image16.jpg"/><Relationship Id="rId72" Type="http://schemas.openxmlformats.org/officeDocument/2006/relationships/hyperlink" Target="https://ecqi.healthit.gov/ecqms" TargetMode="External"/><Relationship Id="rId80" Type="http://schemas.openxmlformats.org/officeDocument/2006/relationships/hyperlink" Target="https://www.cdc.gov/nhsn/ps-analysis-resources/" TargetMode="External"/><Relationship Id="rId85" Type="http://schemas.openxmlformats.org/officeDocument/2006/relationships/hyperlink" Target="https://urldefense.com/v3/__https:/data.cms.gov/provider-data/dataset/9g7e-btyt__;!!CUhgQOZqV7M!zOd-acW3zWz3lkQmQ9Unux10PD3tIw-D3onembwAsY1EDTFJ7NCZewqzdkNksYoxwsA$" TargetMode="External"/><Relationship Id="rId3" Type="http://schemas.openxmlformats.org/officeDocument/2006/relationships/customXml" Target="../customXml/item3.xml"/><Relationship Id="rId12" Type="http://schemas.openxmlformats.org/officeDocument/2006/relationships/hyperlink" Target="http://www.commbuys.com" TargetMode="External"/><Relationship Id="rId17" Type="http://schemas.openxmlformats.org/officeDocument/2006/relationships/hyperlink" Target="mailto:Masshealthhospitalquality@mass.gov" TargetMode="External"/><Relationship Id="rId25" Type="http://schemas.openxmlformats.org/officeDocument/2006/relationships/header" Target="header1.xm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image" Target="media/image11.jpeg"/><Relationship Id="rId59" Type="http://schemas.openxmlformats.org/officeDocument/2006/relationships/image" Target="media/image24.jpeg"/><Relationship Id="rId67" Type="http://schemas.openxmlformats.org/officeDocument/2006/relationships/hyperlink" Target="mailto:massqexhelp@telligen.com" TargetMode="External"/><Relationship Id="rId20" Type="http://schemas.openxmlformats.org/officeDocument/2006/relationships/hyperlink" Target="https://massqex-portal.telligen.com/massqex/" TargetMode="External"/><Relationship Id="rId41" Type="http://schemas.openxmlformats.org/officeDocument/2006/relationships/hyperlink" Target="mailto:massqexhelp@telligen.com" TargetMode="External"/><Relationship Id="rId54" Type="http://schemas.openxmlformats.org/officeDocument/2006/relationships/image" Target="media/image19.jpeg"/><Relationship Id="rId62" Type="http://schemas.openxmlformats.org/officeDocument/2006/relationships/image" Target="media/image27.jpg"/><Relationship Id="rId70" Type="http://schemas.openxmlformats.org/officeDocument/2006/relationships/hyperlink" Target="https://qualitynet.cms.gov/ipf/ipfqr/measures" TargetMode="External"/><Relationship Id="rId75" Type="http://schemas.openxmlformats.org/officeDocument/2006/relationships/hyperlink" Target="https://www.childrenshospital.org/research/centers/center-excellence-pediatric-quality-measurement-cepqm-research/cepqm-measures/pediatric-readmissions" TargetMode="External"/><Relationship Id="rId83" Type="http://schemas.openxmlformats.org/officeDocument/2006/relationships/hyperlink" Target="https://data.cms.gov/provider-data/"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mass.gov/service-details/massqex-portal" TargetMode="External"/><Relationship Id="rId23" Type="http://schemas.openxmlformats.org/officeDocument/2006/relationships/hyperlink" Target="https://ecqi.healthit.gov/" TargetMode="External"/><Relationship Id="rId28" Type="http://schemas.openxmlformats.org/officeDocument/2006/relationships/hyperlink" Target="https://massqex-portal.telligen.com/massqex/" TargetMode="External"/><Relationship Id="rId36" Type="http://schemas.openxmlformats.org/officeDocument/2006/relationships/image" Target="media/image6.png"/><Relationship Id="rId49" Type="http://schemas.openxmlformats.org/officeDocument/2006/relationships/image" Target="media/image14.jpeg"/><Relationship Id="rId57" Type="http://schemas.openxmlformats.org/officeDocument/2006/relationships/image" Target="media/image22.jpeg"/><Relationship Id="rId10" Type="http://schemas.openxmlformats.org/officeDocument/2006/relationships/footnotes" Target="footnotes.xml"/><Relationship Id="rId31" Type="http://schemas.openxmlformats.org/officeDocument/2006/relationships/image" Target="media/image1.png"/><Relationship Id="rId44" Type="http://schemas.openxmlformats.org/officeDocument/2006/relationships/image" Target="media/image9.jpeg"/><Relationship Id="rId52" Type="http://schemas.openxmlformats.org/officeDocument/2006/relationships/image" Target="media/image17.jpeg"/><Relationship Id="rId60" Type="http://schemas.openxmlformats.org/officeDocument/2006/relationships/image" Target="media/image25.png"/><Relationship Id="rId65" Type="http://schemas.openxmlformats.org/officeDocument/2006/relationships/hyperlink" Target="https://www.mass.gov/info-details/masshealth-cqi-program-participant-documents" TargetMode="External"/><Relationship Id="rId73" Type="http://schemas.openxmlformats.org/officeDocument/2006/relationships/hyperlink" Target="https://www.ncqa.org/hedis/measures/" TargetMode="External"/><Relationship Id="rId78" Type="http://schemas.openxmlformats.org/officeDocument/2006/relationships/hyperlink" Target="https://www.cdc.gov/nhsn/enrollment/index.html" TargetMode="External"/><Relationship Id="rId81" Type="http://schemas.openxmlformats.org/officeDocument/2006/relationships/hyperlink" Target="mailto:massqexhelp@telligen.com" TargetMode="External"/><Relationship Id="rId86" Type="http://schemas.openxmlformats.org/officeDocument/2006/relationships/hyperlink" Target="https://www.hcahpsonline.org/en/quality-assurance/"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mass.gov/service-details/special-notices-for-acute-hospitals" TargetMode="External"/><Relationship Id="rId18" Type="http://schemas.openxmlformats.org/officeDocument/2006/relationships/hyperlink" Target="https://www.mass.gov/info-details/masshealth-cqi-program-participant-documents" TargetMode="External"/><Relationship Id="rId39" Type="http://schemas.openxmlformats.org/officeDocument/2006/relationships/hyperlink" Target="mailto:massqexhelp@telligen.com" TargetMode="External"/><Relationship Id="rId34" Type="http://schemas.openxmlformats.org/officeDocument/2006/relationships/image" Target="media/image4.png"/><Relationship Id="rId50" Type="http://schemas.openxmlformats.org/officeDocument/2006/relationships/image" Target="media/image15.jpeg"/><Relationship Id="rId55" Type="http://schemas.openxmlformats.org/officeDocument/2006/relationships/image" Target="media/image20.jpeg"/><Relationship Id="rId76" Type="http://schemas.openxmlformats.org/officeDocument/2006/relationships/hyperlink" Target="https://qualitynet.cms.gov/ipf/measures" TargetMode="External"/><Relationship Id="rId7" Type="http://schemas.openxmlformats.org/officeDocument/2006/relationships/styles" Target="styles.xml"/><Relationship Id="rId71" Type="http://schemas.openxmlformats.org/officeDocument/2006/relationships/hyperlink" Target="https://qualitynet.cms.gov/ipf/ipfqr/measures" TargetMode="External"/><Relationship Id="rId2" Type="http://schemas.openxmlformats.org/officeDocument/2006/relationships/customXml" Target="../customXml/item2.xml"/><Relationship Id="rId29" Type="http://schemas.openxmlformats.org/officeDocument/2006/relationships/hyperlink" Target="https://massqex-portal.telligen.com/massqex/" TargetMode="External"/><Relationship Id="rId24" Type="http://schemas.openxmlformats.org/officeDocument/2006/relationships/hyperlink" Target="https://urldefense.com/v3/__https:/nam12.safelinks.protection.outlook.com/?url=https*3A*2F*2Furldefense.com*2Fv3*2F__https*3A*2Fwww.chiamass.gov*2Finformation-for-data-submitters-acute-hospital-case-mix-data*2F__*3B!!CUhgQOZqV7M!wt10ZY59pbodkQbt7EokiqUgiIVoJOJGmUdmkzlYqf4Y1T65jZzxAyYiw1b7EoY8vzM*24&amp;data=05*7C01*7CPaul.Smith*40chiamass.gov*7Ce789224902d441e1397d08da5a8d4ac0*7C33ef9c555a2841fe9345401870bee8ea*7C0*7C0*7C637921860490697136*7CUnknown*7CTWFpbGZsb3d8eyJWIjoiMC4wLjAwMDAiLCJQIjoiV2luMzIiLCJBTiI6Ik1haWwiLCJXVCI6Mn0*3D*7C3000*7C*7C*7C&amp;sdata=0x0fVR*2FRfiT6aQugOd*2B*2Beuh3kV*2FLkkHtK*2B2Xy*2FRw58I*3D&amp;reserved=0__;JSUlJSUlJSUlJSUlJSUlJSUlJSUlJSUlJSUlJSUlJSUl!!CUhgQOZqV7M!3Bhg8exgU7wfX2xdsyJ0c5i4MFXsjU7oRUsiCxrC3g3_uHxTX1rRpDVml7ejKbQxK-w$" TargetMode="External"/><Relationship Id="rId40" Type="http://schemas.openxmlformats.org/officeDocument/2006/relationships/hyperlink" Target="mailto:massqexhelp@telligen.com" TargetMode="External"/><Relationship Id="rId45" Type="http://schemas.openxmlformats.org/officeDocument/2006/relationships/image" Target="media/image10.jpeg"/><Relationship Id="rId66" Type="http://schemas.openxmlformats.org/officeDocument/2006/relationships/hyperlink" Target="mailto:massqexhelp@telligen.com" TargetMode="External"/><Relationship Id="rId87" Type="http://schemas.openxmlformats.org/officeDocument/2006/relationships/hyperlink" Target="mailto:massqexhelp@telligen.com" TargetMode="External"/><Relationship Id="rId61" Type="http://schemas.openxmlformats.org/officeDocument/2006/relationships/image" Target="media/image26.png"/><Relationship Id="rId82" Type="http://schemas.openxmlformats.org/officeDocument/2006/relationships/hyperlink" Target="https://www.hcahpsonline.org/en/quality-assurance/" TargetMode="External"/><Relationship Id="rId19" Type="http://schemas.openxmlformats.org/officeDocument/2006/relationships/hyperlink" Target="https://www.mass.gov/info-details/masshealth-cqi-program-participant-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ontract SOP" ma:contentTypeID="0x010100AC61D68A28CBF74CB15F5162B8C64F92010043E67CCF34524A4780C00BCAB6DFDC43" ma:contentTypeVersion="72" ma:contentTypeDescription="" ma:contentTypeScope="" ma:versionID="75e7708c500bb22a39610dd2824e71ef">
  <xsd:schema xmlns:xsd="http://www.w3.org/2001/XMLSchema" xmlns:xs="http://www.w3.org/2001/XMLSchema" xmlns:p="http://schemas.microsoft.com/office/2006/metadata/properties" xmlns:ns1="http://schemas.microsoft.com/sharepoint/v3" xmlns:ns2="e30ca12c-c950-48af-a1ca-74896a5eaf9e" targetNamespace="http://schemas.microsoft.com/office/2006/metadata/properties" ma:root="true" ma:fieldsID="36b1ccb41482fbc36e4a10f5aab6c8e7" ns1:_="" ns2:_="">
    <xsd:import namespace="http://schemas.microsoft.com/sharepoint/v3"/>
    <xsd:import namespace="e30ca12c-c950-48af-a1ca-74896a5eaf9e"/>
    <xsd:element name="properties">
      <xsd:complexType>
        <xsd:sequence>
          <xsd:element name="documentManagement">
            <xsd:complexType>
              <xsd:all>
                <xsd:element ref="ns1:DocumentSetDescription" minOccurs="0"/>
                <xsd:element ref="ns2:Contract_x0020_Date" minOccurs="0"/>
                <xsd:element ref="ns2:Contract_x0020_Owner" minOccurs="0"/>
                <xsd:element ref="ns2:Contract_x0020_Status"/>
                <xsd:element ref="ns2:Contract_x0020_Contributor" minOccurs="0"/>
                <xsd:element ref="ns2:JIRA_x0020_URL" minOccurs="0"/>
                <xsd:element ref="ns2:Contract_x0020_Expiration_x0020_Date" minOccurs="0"/>
                <xsd:element ref="ns2:iaa76d4e08994ec48706538f7529ede7" minOccurs="0"/>
                <xsd:element ref="ns2:TaxCatchAll" minOccurs="0"/>
                <xsd:element ref="ns2:TaxCatchAllLabel" minOccurs="0"/>
                <xsd:element ref="ns2:e60c2915126946eb8889655a198a63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ca12c-c950-48af-a1ca-74896a5eaf9e" elementFormDefault="qualified">
    <xsd:import namespace="http://schemas.microsoft.com/office/2006/documentManagement/types"/>
    <xsd:import namespace="http://schemas.microsoft.com/office/infopath/2007/PartnerControls"/>
    <xsd:element name="Contract_x0020_Date" ma:index="9" nillable="true" ma:displayName="Contract Date" ma:description="The date the contract was accepted. (?)" ma:format="DateOnly" ma:internalName="Contract_x0020_Date">
      <xsd:simpleType>
        <xsd:restriction base="dms:DateTime"/>
      </xsd:simpleType>
    </xsd:element>
    <xsd:element name="Contract_x0020_Owner" ma:index="10" nillable="true" ma:displayName="Contract Owner" ma:description="The owner of this contract." ma:list="UserInfo" ma:SearchPeopleOnly="false" ma:SharePointGroup="0" ma:internalName="Contract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_x0020_Status" ma:index="11" ma:displayName="Contract Status" ma:description="Current status of the contract." ma:format="Dropdown" ma:indexed="true" ma:internalName="Contract_x0020_Status">
      <xsd:simpleType>
        <xsd:restriction base="dms:Choice">
          <xsd:enumeration value="Inactive"/>
          <xsd:enumeration value="Active"/>
        </xsd:restriction>
      </xsd:simpleType>
    </xsd:element>
    <xsd:element name="Contract_x0020_Contributor" ma:index="12" nillable="true" ma:displayName="Contract Contributor" ma:list="UserInfo" ma:SearchPeopleOnly="false" ma:SharePointGroup="0" ma:internalName="Contract_x0020_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IRA_x0020_URL" ma:index="13" nillable="true" ma:displayName="JIRA URL" ma:format="Hyperlink" ma:internalName="JIRA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act_x0020_Expiration_x0020_Date" ma:index="14" nillable="true" ma:displayName="Contract Expiration Date" ma:description="The date that this contract expires." ma:format="DateOnly" ma:internalName="Contract_x0020_Expiration_x0020_Date">
      <xsd:simpleType>
        <xsd:restriction base="dms:DateTime"/>
      </xsd:simpleType>
    </xsd:element>
    <xsd:element name="iaa76d4e08994ec48706538f7529ede7" ma:index="15" nillable="true" ma:taxonomy="true" ma:internalName="iaa76d4e08994ec48706538f7529ede7" ma:taxonomyFieldName="Business_x0020_Unit" ma:displayName="Business Unit" ma:indexed="true" ma:default="" ma:fieldId="{2aa76d4e-0899-4ec4-8706-538f7529ede7}" ma:sspId="81c8d884-b9d6-4270-bb74-2ecbd22f1268" ma:termSetId="cf53f267-389d-4c4a-8be6-cdde36049e6e"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bab072a1-f067-4dd0-aae8-0be0be315209}" ma:internalName="TaxCatchAll" ma:showField="CatchAllData"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ab072a1-f067-4dd0-aae8-0be0be315209}" ma:internalName="TaxCatchAllLabel" ma:readOnly="true" ma:showField="CatchAllDataLabel" ma:web="e30ca12c-c950-48af-a1ca-74896a5eaf9e">
      <xsd:complexType>
        <xsd:complexContent>
          <xsd:extension base="dms:MultiChoiceLookup">
            <xsd:sequence>
              <xsd:element name="Value" type="dms:Lookup" maxOccurs="unbounded" minOccurs="0" nillable="true"/>
            </xsd:sequence>
          </xsd:extension>
        </xsd:complexContent>
      </xsd:complexType>
    </xsd:element>
    <xsd:element name="e60c2915126946eb8889655a198a6342" ma:index="19" nillable="true" ma:taxonomy="true" ma:internalName="e60c2915126946eb8889655a198a6342" ma:taxonomyFieldName="CLM_x0020_Client_x0020_Name" ma:displayName="CLM Client Name" ma:default="" ma:fieldId="{e60c2915-1269-46eb-8889-655a198a6342}" ma:sspId="81c8d884-b9d6-4270-bb74-2ecbd22f1268" ma:termSetId="5b077e6e-d602-47b7-8f74-c8dc06361eec"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0ca12c-c950-48af-a1ca-74896a5eaf9e" xsi:nil="true"/>
    <Contract_x0020_Date xmlns="e30ca12c-c950-48af-a1ca-74896a5eaf9e">2019-06-06T05:00:00+00:00</Contract_x0020_Date>
    <Contract_x0020_Contributor xmlns="e30ca12c-c950-48af-a1ca-74896a5eaf9e">
      <UserInfo>
        <DisplayName>CLM_CQMV Contributors</DisplayName>
        <AccountId>877</AccountId>
        <AccountType/>
      </UserInfo>
    </Contract_x0020_Contributor>
    <JIRA_x0020_URL xmlns="e30ca12c-c950-48af-a1ca-74896a5eaf9e">
      <Url>https://jira.telligen.com/browse/PESC-34</Url>
      <Description>https://jira.telligen.com/browse/PESC-34</Description>
    </JIRA_x0020_URL>
    <Contract_x0020_Owner xmlns="e30ca12c-c950-48af-a1ca-74896a5eaf9e">
      <UserInfo>
        <DisplayName>CLM_CQMV Contract Owners</DisplayName>
        <AccountId>876</AccountId>
        <AccountType/>
      </UserInfo>
      <UserInfo>
        <DisplayName>Cindy Sacco</DisplayName>
        <AccountId>471</AccountId>
        <AccountType/>
      </UserInfo>
      <UserInfo>
        <DisplayName>Marni Bussell</DisplayName>
        <AccountId>830</AccountId>
        <AccountType/>
      </UserInfo>
      <UserInfo>
        <DisplayName>Joe Drozynski</DisplayName>
        <AccountId>551</AccountId>
        <AccountType/>
      </UserInfo>
      <UserInfo>
        <DisplayName>Drew Daiker</DisplayName>
        <AccountId>643</AccountId>
        <AccountType/>
      </UserInfo>
      <UserInfo>
        <DisplayName>Kelsie Ouellette</DisplayName>
        <AccountId>1038</AccountId>
        <AccountType/>
      </UserInfo>
      <UserInfo>
        <DisplayName>James Stewart</DisplayName>
        <AccountId>860</AccountId>
        <AccountType/>
      </UserInfo>
      <UserInfo>
        <DisplayName>Aurora White</DisplayName>
        <AccountId>1039</AccountId>
        <AccountType/>
      </UserInfo>
    </Contract_x0020_Owner>
    <DocumentSetDescription xmlns="http://schemas.microsoft.com/sharepoint/v3">CQMV</DocumentSetDescription>
    <iaa76d4e08994ec48706538f7529ede7 xmlns="e30ca12c-c950-48af-a1ca-74896a5eaf9e">
      <Terms xmlns="http://schemas.microsoft.com/office/infopath/2007/PartnerControls">
        <TermInfo xmlns="http://schemas.microsoft.com/office/infopath/2007/PartnerControls">
          <TermName xmlns="http://schemas.microsoft.com/office/infopath/2007/PartnerControls">ES</TermName>
          <TermId xmlns="http://schemas.microsoft.com/office/infopath/2007/PartnerControls">fb593c81-08e0-45c8-a21b-1188e1ea888f</TermId>
        </TermInfo>
      </Terms>
    </iaa76d4e08994ec48706538f7529ede7>
    <e60c2915126946eb8889655a198a6342 xmlns="e30ca12c-c950-48af-a1ca-74896a5eaf9e">
      <Terms xmlns="http://schemas.microsoft.com/office/infopath/2007/PartnerControls">
        <TermInfo xmlns="http://schemas.microsoft.com/office/infopath/2007/PartnerControls">
          <TermName xmlns="http://schemas.microsoft.com/office/infopath/2007/PartnerControls">CQMV</TermName>
          <TermId xmlns="http://schemas.microsoft.com/office/infopath/2007/PartnerControls">fdb9d46e-c856-46bb-be1c-72a789797076</TermId>
        </TermInfo>
      </Terms>
    </e60c2915126946eb8889655a198a6342>
    <Contract_x0020_Expiration_x0020_Date xmlns="e30ca12c-c950-48af-a1ca-74896a5eaf9e">2025-06-30T05:00:00+00:00</Contract_x0020_Expiration_x0020_Date>
    <Contract_x0020_Status xmlns="e30ca12c-c950-48af-a1ca-74896a5eaf9e">Active</Contract_x0020_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81c8d884-b9d6-4270-bb74-2ecbd22f1268" ContentTypeId="0x010100AC61D68A28CBF74CB15F5162B8C64F9201" PreviousValue="true"/>
</file>

<file path=customXml/itemProps1.xml><?xml version="1.0" encoding="utf-8"?>
<ds:datastoreItem xmlns:ds="http://schemas.openxmlformats.org/officeDocument/2006/customXml" ds:itemID="{ACE02244-AA8B-477D-B09F-A4A0A44E5F00}">
  <ds:schemaRefs>
    <ds:schemaRef ds:uri="http://schemas.openxmlformats.org/officeDocument/2006/bibliography"/>
  </ds:schemaRefs>
</ds:datastoreItem>
</file>

<file path=customXml/itemProps2.xml><?xml version="1.0" encoding="utf-8"?>
<ds:datastoreItem xmlns:ds="http://schemas.openxmlformats.org/officeDocument/2006/customXml" ds:itemID="{960017C9-9CE7-4AA1-812D-7536491A6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0ca12c-c950-48af-a1ca-74896a5ea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CEFA84-E66F-40D3-A378-158BD847B8B4}">
  <ds:schemaRefs>
    <ds:schemaRef ds:uri="http://schemas.microsoft.com/office/2006/metadata/properties"/>
    <ds:schemaRef ds:uri="http://schemas.microsoft.com/office/infopath/2007/PartnerControls"/>
    <ds:schemaRef ds:uri="e30ca12c-c950-48af-a1ca-74896a5eaf9e"/>
    <ds:schemaRef ds:uri="http://schemas.microsoft.com/sharepoint/v3"/>
  </ds:schemaRefs>
</ds:datastoreItem>
</file>

<file path=customXml/itemProps4.xml><?xml version="1.0" encoding="utf-8"?>
<ds:datastoreItem xmlns:ds="http://schemas.openxmlformats.org/officeDocument/2006/customXml" ds:itemID="{70061D83-28FB-46AC-A82D-71F8558C8394}">
  <ds:schemaRefs>
    <ds:schemaRef ds:uri="http://schemas.microsoft.com/sharepoint/v3/contenttype/forms"/>
  </ds:schemaRefs>
</ds:datastoreItem>
</file>

<file path=customXml/itemProps5.xml><?xml version="1.0" encoding="utf-8"?>
<ds:datastoreItem xmlns:ds="http://schemas.openxmlformats.org/officeDocument/2006/customXml" ds:itemID="{6DD6A384-6BD1-450A-A98C-66C35B4920C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24542</Words>
  <Characters>139893</Characters>
  <Application>Microsoft Office Word</Application>
  <DocSecurity>0</DocSecurity>
  <Lines>1165</Lines>
  <Paragraphs>328</Paragraphs>
  <ScaleCrop>false</ScaleCrop>
  <Company/>
  <LinksUpToDate>false</LinksUpToDate>
  <CharactersWithSpaces>164107</CharactersWithSpaces>
  <SharedDoc>false</SharedDoc>
  <HLinks>
    <vt:vector size="696" baseType="variant">
      <vt:variant>
        <vt:i4>3473434</vt:i4>
      </vt:variant>
      <vt:variant>
        <vt:i4>564</vt:i4>
      </vt:variant>
      <vt:variant>
        <vt:i4>0</vt:i4>
      </vt:variant>
      <vt:variant>
        <vt:i4>5</vt:i4>
      </vt:variant>
      <vt:variant>
        <vt:lpwstr>mailto:massqexhelp@telligen.com</vt:lpwstr>
      </vt:variant>
      <vt:variant>
        <vt:lpwstr/>
      </vt:variant>
      <vt:variant>
        <vt:i4>8060962</vt:i4>
      </vt:variant>
      <vt:variant>
        <vt:i4>561</vt:i4>
      </vt:variant>
      <vt:variant>
        <vt:i4>0</vt:i4>
      </vt:variant>
      <vt:variant>
        <vt:i4>5</vt:i4>
      </vt:variant>
      <vt:variant>
        <vt:lpwstr>https://www.hcahpsonline.org/en/quality-assurance/</vt:lpwstr>
      </vt:variant>
      <vt:variant>
        <vt:lpwstr/>
      </vt:variant>
      <vt:variant>
        <vt:i4>4718611</vt:i4>
      </vt:variant>
      <vt:variant>
        <vt:i4>558</vt:i4>
      </vt:variant>
      <vt:variant>
        <vt:i4>0</vt:i4>
      </vt:variant>
      <vt:variant>
        <vt:i4>5</vt:i4>
      </vt:variant>
      <vt:variant>
        <vt:lpwstr>https://urldefense.com/v3/__https:/data.cms.gov/provider-data/dataset/9g7e-btyt__;!!CUhgQOZqV7M!zOd-acW3zWz3lkQmQ9Unux10PD3tIw-D3onembwAsY1EDTFJ7NCZewqzdkNksYoxwsA$</vt:lpwstr>
      </vt:variant>
      <vt:variant>
        <vt:lpwstr/>
      </vt:variant>
      <vt:variant>
        <vt:i4>5177348</vt:i4>
      </vt:variant>
      <vt:variant>
        <vt:i4>555</vt:i4>
      </vt:variant>
      <vt:variant>
        <vt:i4>0</vt:i4>
      </vt:variant>
      <vt:variant>
        <vt:i4>5</vt:i4>
      </vt:variant>
      <vt:variant>
        <vt:lpwstr>https://urldefense.com/v3/__https:/data.cms.gov/provider-data/dataset/dgck-syfz__;!!CUhgQOZqV7M!zOd-acW3zWz3lkQmQ9Unux10PD3tIw-D3onembwAsY1EDTFJ7NCZewqzdkNkVfcWwdU$</vt:lpwstr>
      </vt:variant>
      <vt:variant>
        <vt:lpwstr/>
      </vt:variant>
      <vt:variant>
        <vt:i4>3014783</vt:i4>
      </vt:variant>
      <vt:variant>
        <vt:i4>552</vt:i4>
      </vt:variant>
      <vt:variant>
        <vt:i4>0</vt:i4>
      </vt:variant>
      <vt:variant>
        <vt:i4>5</vt:i4>
      </vt:variant>
      <vt:variant>
        <vt:lpwstr>https://data.cms.gov/provider-data/</vt:lpwstr>
      </vt:variant>
      <vt:variant>
        <vt:lpwstr/>
      </vt:variant>
      <vt:variant>
        <vt:i4>8060962</vt:i4>
      </vt:variant>
      <vt:variant>
        <vt:i4>549</vt:i4>
      </vt:variant>
      <vt:variant>
        <vt:i4>0</vt:i4>
      </vt:variant>
      <vt:variant>
        <vt:i4>5</vt:i4>
      </vt:variant>
      <vt:variant>
        <vt:lpwstr>https://www.hcahpsonline.org/en/quality-assurance/</vt:lpwstr>
      </vt:variant>
      <vt:variant>
        <vt:lpwstr/>
      </vt:variant>
      <vt:variant>
        <vt:i4>3473434</vt:i4>
      </vt:variant>
      <vt:variant>
        <vt:i4>546</vt:i4>
      </vt:variant>
      <vt:variant>
        <vt:i4>0</vt:i4>
      </vt:variant>
      <vt:variant>
        <vt:i4>5</vt:i4>
      </vt:variant>
      <vt:variant>
        <vt:lpwstr>mailto:massqexhelp@telligen.com</vt:lpwstr>
      </vt:variant>
      <vt:variant>
        <vt:lpwstr/>
      </vt:variant>
      <vt:variant>
        <vt:i4>8323120</vt:i4>
      </vt:variant>
      <vt:variant>
        <vt:i4>543</vt:i4>
      </vt:variant>
      <vt:variant>
        <vt:i4>0</vt:i4>
      </vt:variant>
      <vt:variant>
        <vt:i4>5</vt:i4>
      </vt:variant>
      <vt:variant>
        <vt:lpwstr>https://www.cdc.gov/nhsn/ps-analysis-resources/</vt:lpwstr>
      </vt:variant>
      <vt:variant>
        <vt:lpwstr/>
      </vt:variant>
      <vt:variant>
        <vt:i4>4128811</vt:i4>
      </vt:variant>
      <vt:variant>
        <vt:i4>540</vt:i4>
      </vt:variant>
      <vt:variant>
        <vt:i4>0</vt:i4>
      </vt:variant>
      <vt:variant>
        <vt:i4>5</vt:i4>
      </vt:variant>
      <vt:variant>
        <vt:lpwstr>https://www.cdc.gov/nhsn/cms/cms-reporting.html</vt:lpwstr>
      </vt:variant>
      <vt:variant>
        <vt:lpwstr/>
      </vt:variant>
      <vt:variant>
        <vt:i4>3014767</vt:i4>
      </vt:variant>
      <vt:variant>
        <vt:i4>537</vt:i4>
      </vt:variant>
      <vt:variant>
        <vt:i4>0</vt:i4>
      </vt:variant>
      <vt:variant>
        <vt:i4>5</vt:i4>
      </vt:variant>
      <vt:variant>
        <vt:lpwstr>https://www.cdc.gov/nhsn/enrollment/index.html</vt:lpwstr>
      </vt:variant>
      <vt:variant>
        <vt:lpwstr/>
      </vt:variant>
      <vt:variant>
        <vt:i4>7602227</vt:i4>
      </vt:variant>
      <vt:variant>
        <vt:i4>534</vt:i4>
      </vt:variant>
      <vt:variant>
        <vt:i4>0</vt:i4>
      </vt:variant>
      <vt:variant>
        <vt:i4>5</vt:i4>
      </vt:variant>
      <vt:variant>
        <vt:lpwstr>https://qualitynet.cms.gov/ipf/measures</vt:lpwstr>
      </vt:variant>
      <vt:variant>
        <vt:lpwstr/>
      </vt:variant>
      <vt:variant>
        <vt:i4>7667813</vt:i4>
      </vt:variant>
      <vt:variant>
        <vt:i4>531</vt:i4>
      </vt:variant>
      <vt:variant>
        <vt:i4>0</vt:i4>
      </vt:variant>
      <vt:variant>
        <vt:i4>5</vt:i4>
      </vt:variant>
      <vt:variant>
        <vt:lpwstr>https://www.childrenshospital.org/research/centers/center-excellence-pediatric-quality-measurement-cepqm-research/cepqm-measures/pediatric-readmissions</vt:lpwstr>
      </vt:variant>
      <vt:variant>
        <vt:lpwstr/>
      </vt:variant>
      <vt:variant>
        <vt:i4>917528</vt:i4>
      </vt:variant>
      <vt:variant>
        <vt:i4>528</vt:i4>
      </vt:variant>
      <vt:variant>
        <vt:i4>0</vt:i4>
      </vt:variant>
      <vt:variant>
        <vt:i4>5</vt:i4>
      </vt:variant>
      <vt:variant>
        <vt:lpwstr>https://www.ncqa.org/hedis/measures/</vt:lpwstr>
      </vt:variant>
      <vt:variant>
        <vt:lpwstr/>
      </vt:variant>
      <vt:variant>
        <vt:i4>917528</vt:i4>
      </vt:variant>
      <vt:variant>
        <vt:i4>525</vt:i4>
      </vt:variant>
      <vt:variant>
        <vt:i4>0</vt:i4>
      </vt:variant>
      <vt:variant>
        <vt:i4>5</vt:i4>
      </vt:variant>
      <vt:variant>
        <vt:lpwstr>https://www.ncqa.org/hedis/measures/</vt:lpwstr>
      </vt:variant>
      <vt:variant>
        <vt:lpwstr/>
      </vt:variant>
      <vt:variant>
        <vt:i4>7274602</vt:i4>
      </vt:variant>
      <vt:variant>
        <vt:i4>522</vt:i4>
      </vt:variant>
      <vt:variant>
        <vt:i4>0</vt:i4>
      </vt:variant>
      <vt:variant>
        <vt:i4>5</vt:i4>
      </vt:variant>
      <vt:variant>
        <vt:lpwstr>https://ecqi.healthit.gov/ecqms</vt:lpwstr>
      </vt:variant>
      <vt:variant>
        <vt:lpwstr/>
      </vt:variant>
      <vt:variant>
        <vt:i4>589853</vt:i4>
      </vt:variant>
      <vt:variant>
        <vt:i4>519</vt:i4>
      </vt:variant>
      <vt:variant>
        <vt:i4>0</vt:i4>
      </vt:variant>
      <vt:variant>
        <vt:i4>5</vt:i4>
      </vt:variant>
      <vt:variant>
        <vt:lpwstr>https://qualitynet.cms.gov/ipf/ipfqr/measures</vt:lpwstr>
      </vt:variant>
      <vt:variant>
        <vt:lpwstr/>
      </vt:variant>
      <vt:variant>
        <vt:i4>589853</vt:i4>
      </vt:variant>
      <vt:variant>
        <vt:i4>516</vt:i4>
      </vt:variant>
      <vt:variant>
        <vt:i4>0</vt:i4>
      </vt:variant>
      <vt:variant>
        <vt:i4>5</vt:i4>
      </vt:variant>
      <vt:variant>
        <vt:lpwstr>https://qualitynet.cms.gov/ipf/ipfqr/measures</vt:lpwstr>
      </vt:variant>
      <vt:variant>
        <vt:lpwstr/>
      </vt:variant>
      <vt:variant>
        <vt:i4>589853</vt:i4>
      </vt:variant>
      <vt:variant>
        <vt:i4>513</vt:i4>
      </vt:variant>
      <vt:variant>
        <vt:i4>0</vt:i4>
      </vt:variant>
      <vt:variant>
        <vt:i4>5</vt:i4>
      </vt:variant>
      <vt:variant>
        <vt:lpwstr>https://qualitynet.cms.gov/ipf/ipfqr/measures</vt:lpwstr>
      </vt:variant>
      <vt:variant>
        <vt:lpwstr/>
      </vt:variant>
      <vt:variant>
        <vt:i4>7274602</vt:i4>
      </vt:variant>
      <vt:variant>
        <vt:i4>510</vt:i4>
      </vt:variant>
      <vt:variant>
        <vt:i4>0</vt:i4>
      </vt:variant>
      <vt:variant>
        <vt:i4>5</vt:i4>
      </vt:variant>
      <vt:variant>
        <vt:lpwstr>https://ecqi.healthit.gov/ecqms</vt:lpwstr>
      </vt:variant>
      <vt:variant>
        <vt:lpwstr/>
      </vt:variant>
      <vt:variant>
        <vt:i4>3473434</vt:i4>
      </vt:variant>
      <vt:variant>
        <vt:i4>507</vt:i4>
      </vt:variant>
      <vt:variant>
        <vt:i4>0</vt:i4>
      </vt:variant>
      <vt:variant>
        <vt:i4>5</vt:i4>
      </vt:variant>
      <vt:variant>
        <vt:lpwstr>mailto:massqexhelp@telligen.com</vt:lpwstr>
      </vt:variant>
      <vt:variant>
        <vt:lpwstr/>
      </vt:variant>
      <vt:variant>
        <vt:i4>3473434</vt:i4>
      </vt:variant>
      <vt:variant>
        <vt:i4>504</vt:i4>
      </vt:variant>
      <vt:variant>
        <vt:i4>0</vt:i4>
      </vt:variant>
      <vt:variant>
        <vt:i4>5</vt:i4>
      </vt:variant>
      <vt:variant>
        <vt:lpwstr>mailto:massqexhelp@telligen.com</vt:lpwstr>
      </vt:variant>
      <vt:variant>
        <vt:lpwstr/>
      </vt:variant>
      <vt:variant>
        <vt:i4>3604542</vt:i4>
      </vt:variant>
      <vt:variant>
        <vt:i4>501</vt:i4>
      </vt:variant>
      <vt:variant>
        <vt:i4>0</vt:i4>
      </vt:variant>
      <vt:variant>
        <vt:i4>5</vt:i4>
      </vt:variant>
      <vt:variant>
        <vt:lpwstr>https://www.mass.gov/info-details/masshealth-cqi-program-participant-documents</vt:lpwstr>
      </vt:variant>
      <vt:variant>
        <vt:lpwstr/>
      </vt:variant>
      <vt:variant>
        <vt:i4>3473434</vt:i4>
      </vt:variant>
      <vt:variant>
        <vt:i4>498</vt:i4>
      </vt:variant>
      <vt:variant>
        <vt:i4>0</vt:i4>
      </vt:variant>
      <vt:variant>
        <vt:i4>5</vt:i4>
      </vt:variant>
      <vt:variant>
        <vt:lpwstr>mailto:massqexhelp@telligen.com</vt:lpwstr>
      </vt:variant>
      <vt:variant>
        <vt:lpwstr/>
      </vt:variant>
      <vt:variant>
        <vt:i4>5046374</vt:i4>
      </vt:variant>
      <vt:variant>
        <vt:i4>495</vt:i4>
      </vt:variant>
      <vt:variant>
        <vt:i4>0</vt:i4>
      </vt:variant>
      <vt:variant>
        <vt:i4>5</vt:i4>
      </vt:variant>
      <vt:variant>
        <vt:lpwstr>mailto:Masshealthhospitalquality@mass.gov</vt:lpwstr>
      </vt:variant>
      <vt:variant>
        <vt:lpwstr/>
      </vt:variant>
      <vt:variant>
        <vt:i4>3604542</vt:i4>
      </vt:variant>
      <vt:variant>
        <vt:i4>492</vt:i4>
      </vt:variant>
      <vt:variant>
        <vt:i4>0</vt:i4>
      </vt:variant>
      <vt:variant>
        <vt:i4>5</vt:i4>
      </vt:variant>
      <vt:variant>
        <vt:lpwstr>https://www.mass.gov/info-details/masshealth-cqi-program-participant-documents</vt:lpwstr>
      </vt:variant>
      <vt:variant>
        <vt:lpwstr/>
      </vt:variant>
      <vt:variant>
        <vt:i4>3473434</vt:i4>
      </vt:variant>
      <vt:variant>
        <vt:i4>489</vt:i4>
      </vt:variant>
      <vt:variant>
        <vt:i4>0</vt:i4>
      </vt:variant>
      <vt:variant>
        <vt:i4>5</vt:i4>
      </vt:variant>
      <vt:variant>
        <vt:lpwstr>mailto:massqexhelp@telligen.com</vt:lpwstr>
      </vt:variant>
      <vt:variant>
        <vt:lpwstr/>
      </vt:variant>
      <vt:variant>
        <vt:i4>3473434</vt:i4>
      </vt:variant>
      <vt:variant>
        <vt:i4>486</vt:i4>
      </vt:variant>
      <vt:variant>
        <vt:i4>0</vt:i4>
      </vt:variant>
      <vt:variant>
        <vt:i4>5</vt:i4>
      </vt:variant>
      <vt:variant>
        <vt:lpwstr>mailto:massqexhelp@telligen.com</vt:lpwstr>
      </vt:variant>
      <vt:variant>
        <vt:lpwstr/>
      </vt:variant>
      <vt:variant>
        <vt:i4>3473434</vt:i4>
      </vt:variant>
      <vt:variant>
        <vt:i4>483</vt:i4>
      </vt:variant>
      <vt:variant>
        <vt:i4>0</vt:i4>
      </vt:variant>
      <vt:variant>
        <vt:i4>5</vt:i4>
      </vt:variant>
      <vt:variant>
        <vt:lpwstr>mailto:massqexhelp@telligen.com</vt:lpwstr>
      </vt:variant>
      <vt:variant>
        <vt:lpwstr/>
      </vt:variant>
      <vt:variant>
        <vt:i4>393293</vt:i4>
      </vt:variant>
      <vt:variant>
        <vt:i4>480</vt:i4>
      </vt:variant>
      <vt:variant>
        <vt:i4>0</vt:i4>
      </vt:variant>
      <vt:variant>
        <vt:i4>5</vt:i4>
      </vt:variant>
      <vt:variant>
        <vt:lpwstr>https://www.mass.gov/info-details/masshealth-hospital-clinical-quality-incentive-program</vt:lpwstr>
      </vt:variant>
      <vt:variant>
        <vt:lpwstr/>
      </vt:variant>
      <vt:variant>
        <vt:i4>1966083</vt:i4>
      </vt:variant>
      <vt:variant>
        <vt:i4>477</vt:i4>
      </vt:variant>
      <vt:variant>
        <vt:i4>0</vt:i4>
      </vt:variant>
      <vt:variant>
        <vt:i4>5</vt:i4>
      </vt:variant>
      <vt:variant>
        <vt:lpwstr>https://massqex-portal.telligen.com/massqex/</vt:lpwstr>
      </vt:variant>
      <vt:variant>
        <vt:lpwstr/>
      </vt:variant>
      <vt:variant>
        <vt:i4>1966083</vt:i4>
      </vt:variant>
      <vt:variant>
        <vt:i4>474</vt:i4>
      </vt:variant>
      <vt:variant>
        <vt:i4>0</vt:i4>
      </vt:variant>
      <vt:variant>
        <vt:i4>5</vt:i4>
      </vt:variant>
      <vt:variant>
        <vt:lpwstr>https://massqex-portal.telligen.com/massqex/</vt:lpwstr>
      </vt:variant>
      <vt:variant>
        <vt:lpwstr/>
      </vt:variant>
      <vt:variant>
        <vt:i4>196676</vt:i4>
      </vt:variant>
      <vt:variant>
        <vt:i4>471</vt:i4>
      </vt:variant>
      <vt:variant>
        <vt:i4>0</vt:i4>
      </vt:variant>
      <vt:variant>
        <vt:i4>5</vt:i4>
      </vt:variant>
      <vt:variant>
        <vt:lpwstr>https://urldefense.com/v3/__https:/nam12.safelinks.protection.outlook.com/?url=https*3A*2F*2Furldefense.com*2Fv3*2F__https*3A*2Fwww.chiamass.gov*2Finformation-for-data-submitters-acute-hospital-case-mix-data*2F__*3B!!CUhgQOZqV7M!wt10ZY59pbodkQbt7EokiqUgiIVoJOJGmUdmkzlYqf4Y1T65jZzxAyYiw1b7EoY8vzM*24&amp;data=05*7C01*7CPaul.Smith*40chiamass.gov*7Ce789224902d441e1397d08da5a8d4ac0*7C33ef9c555a2841fe9345401870bee8ea*7C0*7C0*7C637921860490697136*7CUnknown*7CTWFpbGZsb3d8eyJWIjoiMC4wLjAwMDAiLCJQIjoiV2luMzIiLCJBTiI6Ik1haWwiLCJXVCI6Mn0*3D*7C3000*7C*7C*7C&amp;sdata=0x0fVR*2FRfiT6aQugOd*2B*2Beuh3kV*2FLkkHtK*2B2Xy*2FRw58I*3D&amp;reserved=0__;JSUlJSUlJSUlJSUlJSUlJSUlJSUlJSUlJSUlJSUlJSUl!!CUhgQOZqV7M!3Bhg8exgU7wfX2xdsyJ0c5i4MFXsjU7oRUsiCxrC3g3_uHxTX1rRpDVml7ejKbQxK-w$</vt:lpwstr>
      </vt:variant>
      <vt:variant>
        <vt:lpwstr/>
      </vt:variant>
      <vt:variant>
        <vt:i4>6357118</vt:i4>
      </vt:variant>
      <vt:variant>
        <vt:i4>468</vt:i4>
      </vt:variant>
      <vt:variant>
        <vt:i4>0</vt:i4>
      </vt:variant>
      <vt:variant>
        <vt:i4>5</vt:i4>
      </vt:variant>
      <vt:variant>
        <vt:lpwstr>https://ecqi.healthit.gov/</vt:lpwstr>
      </vt:variant>
      <vt:variant>
        <vt:lpwstr/>
      </vt:variant>
      <vt:variant>
        <vt:i4>4849679</vt:i4>
      </vt:variant>
      <vt:variant>
        <vt:i4>465</vt:i4>
      </vt:variant>
      <vt:variant>
        <vt:i4>0</vt:i4>
      </vt:variant>
      <vt:variant>
        <vt:i4>5</vt:i4>
      </vt:variant>
      <vt:variant>
        <vt:lpwstr>https://manual.jointcommission.org/Home/</vt:lpwstr>
      </vt:variant>
      <vt:variant>
        <vt:lpwstr/>
      </vt:variant>
      <vt:variant>
        <vt:i4>3604542</vt:i4>
      </vt:variant>
      <vt:variant>
        <vt:i4>462</vt:i4>
      </vt:variant>
      <vt:variant>
        <vt:i4>0</vt:i4>
      </vt:variant>
      <vt:variant>
        <vt:i4>5</vt:i4>
      </vt:variant>
      <vt:variant>
        <vt:lpwstr>https://www.mass.gov/info-details/masshealth-cqi-program-participant-documents</vt:lpwstr>
      </vt:variant>
      <vt:variant>
        <vt:lpwstr/>
      </vt:variant>
      <vt:variant>
        <vt:i4>1966083</vt:i4>
      </vt:variant>
      <vt:variant>
        <vt:i4>459</vt:i4>
      </vt:variant>
      <vt:variant>
        <vt:i4>0</vt:i4>
      </vt:variant>
      <vt:variant>
        <vt:i4>5</vt:i4>
      </vt:variant>
      <vt:variant>
        <vt:lpwstr>https://massqex-portal.telligen.com/massqex/</vt:lpwstr>
      </vt:variant>
      <vt:variant>
        <vt:lpwstr/>
      </vt:variant>
      <vt:variant>
        <vt:i4>3604542</vt:i4>
      </vt:variant>
      <vt:variant>
        <vt:i4>456</vt:i4>
      </vt:variant>
      <vt:variant>
        <vt:i4>0</vt:i4>
      </vt:variant>
      <vt:variant>
        <vt:i4>5</vt:i4>
      </vt:variant>
      <vt:variant>
        <vt:lpwstr>https://www.mass.gov/info-details/masshealth-cqi-program-participant-documents</vt:lpwstr>
      </vt:variant>
      <vt:variant>
        <vt:lpwstr/>
      </vt:variant>
      <vt:variant>
        <vt:i4>3604542</vt:i4>
      </vt:variant>
      <vt:variant>
        <vt:i4>453</vt:i4>
      </vt:variant>
      <vt:variant>
        <vt:i4>0</vt:i4>
      </vt:variant>
      <vt:variant>
        <vt:i4>5</vt:i4>
      </vt:variant>
      <vt:variant>
        <vt:lpwstr>https://www.mass.gov/info-details/masshealth-cqi-program-participant-documents</vt:lpwstr>
      </vt:variant>
      <vt:variant>
        <vt:lpwstr/>
      </vt:variant>
      <vt:variant>
        <vt:i4>5046374</vt:i4>
      </vt:variant>
      <vt:variant>
        <vt:i4>450</vt:i4>
      </vt:variant>
      <vt:variant>
        <vt:i4>0</vt:i4>
      </vt:variant>
      <vt:variant>
        <vt:i4>5</vt:i4>
      </vt:variant>
      <vt:variant>
        <vt:lpwstr>mailto:Masshealthhospitalquality@mass.gov</vt:lpwstr>
      </vt:variant>
      <vt:variant>
        <vt:lpwstr/>
      </vt:variant>
      <vt:variant>
        <vt:i4>3473434</vt:i4>
      </vt:variant>
      <vt:variant>
        <vt:i4>447</vt:i4>
      </vt:variant>
      <vt:variant>
        <vt:i4>0</vt:i4>
      </vt:variant>
      <vt:variant>
        <vt:i4>5</vt:i4>
      </vt:variant>
      <vt:variant>
        <vt:lpwstr>mailto:massqexhelp@telligen.com</vt:lpwstr>
      </vt:variant>
      <vt:variant>
        <vt:lpwstr/>
      </vt:variant>
      <vt:variant>
        <vt:i4>3670123</vt:i4>
      </vt:variant>
      <vt:variant>
        <vt:i4>444</vt:i4>
      </vt:variant>
      <vt:variant>
        <vt:i4>0</vt:i4>
      </vt:variant>
      <vt:variant>
        <vt:i4>5</vt:i4>
      </vt:variant>
      <vt:variant>
        <vt:lpwstr>https://www.mass.gov/service-details/massqex-portal</vt:lpwstr>
      </vt:variant>
      <vt:variant>
        <vt:lpwstr/>
      </vt:variant>
      <vt:variant>
        <vt:i4>4784153</vt:i4>
      </vt:variant>
      <vt:variant>
        <vt:i4>441</vt:i4>
      </vt:variant>
      <vt:variant>
        <vt:i4>0</vt:i4>
      </vt:variant>
      <vt:variant>
        <vt:i4>5</vt:i4>
      </vt:variant>
      <vt:variant>
        <vt:lpwstr>https://www.mass.gov/masshealth-quality-exchange-massqex</vt:lpwstr>
      </vt:variant>
      <vt:variant>
        <vt:lpwstr/>
      </vt:variant>
      <vt:variant>
        <vt:i4>5242948</vt:i4>
      </vt:variant>
      <vt:variant>
        <vt:i4>438</vt:i4>
      </vt:variant>
      <vt:variant>
        <vt:i4>0</vt:i4>
      </vt:variant>
      <vt:variant>
        <vt:i4>5</vt:i4>
      </vt:variant>
      <vt:variant>
        <vt:lpwstr>https://www.mass.gov/service-details/special-notices-for-acute-hospitals</vt:lpwstr>
      </vt:variant>
      <vt:variant>
        <vt:lpwstr/>
      </vt:variant>
      <vt:variant>
        <vt:i4>5242970</vt:i4>
      </vt:variant>
      <vt:variant>
        <vt:i4>435</vt:i4>
      </vt:variant>
      <vt:variant>
        <vt:i4>0</vt:i4>
      </vt:variant>
      <vt:variant>
        <vt:i4>5</vt:i4>
      </vt:variant>
      <vt:variant>
        <vt:lpwstr>http://www.commbuys.com/</vt:lpwstr>
      </vt:variant>
      <vt:variant>
        <vt:lpwstr/>
      </vt:variant>
      <vt:variant>
        <vt:i4>1966131</vt:i4>
      </vt:variant>
      <vt:variant>
        <vt:i4>428</vt:i4>
      </vt:variant>
      <vt:variant>
        <vt:i4>0</vt:i4>
      </vt:variant>
      <vt:variant>
        <vt:i4>5</vt:i4>
      </vt:variant>
      <vt:variant>
        <vt:lpwstr/>
      </vt:variant>
      <vt:variant>
        <vt:lpwstr>_Toc180573577</vt:lpwstr>
      </vt:variant>
      <vt:variant>
        <vt:i4>1966131</vt:i4>
      </vt:variant>
      <vt:variant>
        <vt:i4>422</vt:i4>
      </vt:variant>
      <vt:variant>
        <vt:i4>0</vt:i4>
      </vt:variant>
      <vt:variant>
        <vt:i4>5</vt:i4>
      </vt:variant>
      <vt:variant>
        <vt:lpwstr/>
      </vt:variant>
      <vt:variant>
        <vt:lpwstr>_Toc180573576</vt:lpwstr>
      </vt:variant>
      <vt:variant>
        <vt:i4>1966131</vt:i4>
      </vt:variant>
      <vt:variant>
        <vt:i4>416</vt:i4>
      </vt:variant>
      <vt:variant>
        <vt:i4>0</vt:i4>
      </vt:variant>
      <vt:variant>
        <vt:i4>5</vt:i4>
      </vt:variant>
      <vt:variant>
        <vt:lpwstr/>
      </vt:variant>
      <vt:variant>
        <vt:lpwstr>_Toc180573575</vt:lpwstr>
      </vt:variant>
      <vt:variant>
        <vt:i4>1966131</vt:i4>
      </vt:variant>
      <vt:variant>
        <vt:i4>410</vt:i4>
      </vt:variant>
      <vt:variant>
        <vt:i4>0</vt:i4>
      </vt:variant>
      <vt:variant>
        <vt:i4>5</vt:i4>
      </vt:variant>
      <vt:variant>
        <vt:lpwstr/>
      </vt:variant>
      <vt:variant>
        <vt:lpwstr>_Toc180573574</vt:lpwstr>
      </vt:variant>
      <vt:variant>
        <vt:i4>1966131</vt:i4>
      </vt:variant>
      <vt:variant>
        <vt:i4>404</vt:i4>
      </vt:variant>
      <vt:variant>
        <vt:i4>0</vt:i4>
      </vt:variant>
      <vt:variant>
        <vt:i4>5</vt:i4>
      </vt:variant>
      <vt:variant>
        <vt:lpwstr/>
      </vt:variant>
      <vt:variant>
        <vt:lpwstr>_Toc180573573</vt:lpwstr>
      </vt:variant>
      <vt:variant>
        <vt:i4>1966131</vt:i4>
      </vt:variant>
      <vt:variant>
        <vt:i4>398</vt:i4>
      </vt:variant>
      <vt:variant>
        <vt:i4>0</vt:i4>
      </vt:variant>
      <vt:variant>
        <vt:i4>5</vt:i4>
      </vt:variant>
      <vt:variant>
        <vt:lpwstr/>
      </vt:variant>
      <vt:variant>
        <vt:lpwstr>_Toc180573572</vt:lpwstr>
      </vt:variant>
      <vt:variant>
        <vt:i4>1966131</vt:i4>
      </vt:variant>
      <vt:variant>
        <vt:i4>392</vt:i4>
      </vt:variant>
      <vt:variant>
        <vt:i4>0</vt:i4>
      </vt:variant>
      <vt:variant>
        <vt:i4>5</vt:i4>
      </vt:variant>
      <vt:variant>
        <vt:lpwstr/>
      </vt:variant>
      <vt:variant>
        <vt:lpwstr>_Toc180573571</vt:lpwstr>
      </vt:variant>
      <vt:variant>
        <vt:i4>1966131</vt:i4>
      </vt:variant>
      <vt:variant>
        <vt:i4>386</vt:i4>
      </vt:variant>
      <vt:variant>
        <vt:i4>0</vt:i4>
      </vt:variant>
      <vt:variant>
        <vt:i4>5</vt:i4>
      </vt:variant>
      <vt:variant>
        <vt:lpwstr/>
      </vt:variant>
      <vt:variant>
        <vt:lpwstr>_Toc180573570</vt:lpwstr>
      </vt:variant>
      <vt:variant>
        <vt:i4>2031667</vt:i4>
      </vt:variant>
      <vt:variant>
        <vt:i4>380</vt:i4>
      </vt:variant>
      <vt:variant>
        <vt:i4>0</vt:i4>
      </vt:variant>
      <vt:variant>
        <vt:i4>5</vt:i4>
      </vt:variant>
      <vt:variant>
        <vt:lpwstr/>
      </vt:variant>
      <vt:variant>
        <vt:lpwstr>_Toc180573569</vt:lpwstr>
      </vt:variant>
      <vt:variant>
        <vt:i4>2031667</vt:i4>
      </vt:variant>
      <vt:variant>
        <vt:i4>374</vt:i4>
      </vt:variant>
      <vt:variant>
        <vt:i4>0</vt:i4>
      </vt:variant>
      <vt:variant>
        <vt:i4>5</vt:i4>
      </vt:variant>
      <vt:variant>
        <vt:lpwstr/>
      </vt:variant>
      <vt:variant>
        <vt:lpwstr>_Toc180573568</vt:lpwstr>
      </vt:variant>
      <vt:variant>
        <vt:i4>2031667</vt:i4>
      </vt:variant>
      <vt:variant>
        <vt:i4>368</vt:i4>
      </vt:variant>
      <vt:variant>
        <vt:i4>0</vt:i4>
      </vt:variant>
      <vt:variant>
        <vt:i4>5</vt:i4>
      </vt:variant>
      <vt:variant>
        <vt:lpwstr/>
      </vt:variant>
      <vt:variant>
        <vt:lpwstr>_Toc180573567</vt:lpwstr>
      </vt:variant>
      <vt:variant>
        <vt:i4>2031667</vt:i4>
      </vt:variant>
      <vt:variant>
        <vt:i4>362</vt:i4>
      </vt:variant>
      <vt:variant>
        <vt:i4>0</vt:i4>
      </vt:variant>
      <vt:variant>
        <vt:i4>5</vt:i4>
      </vt:variant>
      <vt:variant>
        <vt:lpwstr/>
      </vt:variant>
      <vt:variant>
        <vt:lpwstr>_Toc180573566</vt:lpwstr>
      </vt:variant>
      <vt:variant>
        <vt:i4>2031667</vt:i4>
      </vt:variant>
      <vt:variant>
        <vt:i4>356</vt:i4>
      </vt:variant>
      <vt:variant>
        <vt:i4>0</vt:i4>
      </vt:variant>
      <vt:variant>
        <vt:i4>5</vt:i4>
      </vt:variant>
      <vt:variant>
        <vt:lpwstr/>
      </vt:variant>
      <vt:variant>
        <vt:lpwstr>_Toc180573565</vt:lpwstr>
      </vt:variant>
      <vt:variant>
        <vt:i4>2031667</vt:i4>
      </vt:variant>
      <vt:variant>
        <vt:i4>350</vt:i4>
      </vt:variant>
      <vt:variant>
        <vt:i4>0</vt:i4>
      </vt:variant>
      <vt:variant>
        <vt:i4>5</vt:i4>
      </vt:variant>
      <vt:variant>
        <vt:lpwstr/>
      </vt:variant>
      <vt:variant>
        <vt:lpwstr>_Toc180573564</vt:lpwstr>
      </vt:variant>
      <vt:variant>
        <vt:i4>2031667</vt:i4>
      </vt:variant>
      <vt:variant>
        <vt:i4>344</vt:i4>
      </vt:variant>
      <vt:variant>
        <vt:i4>0</vt:i4>
      </vt:variant>
      <vt:variant>
        <vt:i4>5</vt:i4>
      </vt:variant>
      <vt:variant>
        <vt:lpwstr/>
      </vt:variant>
      <vt:variant>
        <vt:lpwstr>_Toc180573563</vt:lpwstr>
      </vt:variant>
      <vt:variant>
        <vt:i4>2031667</vt:i4>
      </vt:variant>
      <vt:variant>
        <vt:i4>338</vt:i4>
      </vt:variant>
      <vt:variant>
        <vt:i4>0</vt:i4>
      </vt:variant>
      <vt:variant>
        <vt:i4>5</vt:i4>
      </vt:variant>
      <vt:variant>
        <vt:lpwstr/>
      </vt:variant>
      <vt:variant>
        <vt:lpwstr>_Toc180573562</vt:lpwstr>
      </vt:variant>
      <vt:variant>
        <vt:i4>2031667</vt:i4>
      </vt:variant>
      <vt:variant>
        <vt:i4>332</vt:i4>
      </vt:variant>
      <vt:variant>
        <vt:i4>0</vt:i4>
      </vt:variant>
      <vt:variant>
        <vt:i4>5</vt:i4>
      </vt:variant>
      <vt:variant>
        <vt:lpwstr/>
      </vt:variant>
      <vt:variant>
        <vt:lpwstr>_Toc180573561</vt:lpwstr>
      </vt:variant>
      <vt:variant>
        <vt:i4>2031667</vt:i4>
      </vt:variant>
      <vt:variant>
        <vt:i4>326</vt:i4>
      </vt:variant>
      <vt:variant>
        <vt:i4>0</vt:i4>
      </vt:variant>
      <vt:variant>
        <vt:i4>5</vt:i4>
      </vt:variant>
      <vt:variant>
        <vt:lpwstr/>
      </vt:variant>
      <vt:variant>
        <vt:lpwstr>_Toc180573560</vt:lpwstr>
      </vt:variant>
      <vt:variant>
        <vt:i4>1835059</vt:i4>
      </vt:variant>
      <vt:variant>
        <vt:i4>320</vt:i4>
      </vt:variant>
      <vt:variant>
        <vt:i4>0</vt:i4>
      </vt:variant>
      <vt:variant>
        <vt:i4>5</vt:i4>
      </vt:variant>
      <vt:variant>
        <vt:lpwstr/>
      </vt:variant>
      <vt:variant>
        <vt:lpwstr>_Toc180573559</vt:lpwstr>
      </vt:variant>
      <vt:variant>
        <vt:i4>1835059</vt:i4>
      </vt:variant>
      <vt:variant>
        <vt:i4>314</vt:i4>
      </vt:variant>
      <vt:variant>
        <vt:i4>0</vt:i4>
      </vt:variant>
      <vt:variant>
        <vt:i4>5</vt:i4>
      </vt:variant>
      <vt:variant>
        <vt:lpwstr/>
      </vt:variant>
      <vt:variant>
        <vt:lpwstr>_Toc180573558</vt:lpwstr>
      </vt:variant>
      <vt:variant>
        <vt:i4>1835059</vt:i4>
      </vt:variant>
      <vt:variant>
        <vt:i4>308</vt:i4>
      </vt:variant>
      <vt:variant>
        <vt:i4>0</vt:i4>
      </vt:variant>
      <vt:variant>
        <vt:i4>5</vt:i4>
      </vt:variant>
      <vt:variant>
        <vt:lpwstr/>
      </vt:variant>
      <vt:variant>
        <vt:lpwstr>_Toc180573557</vt:lpwstr>
      </vt:variant>
      <vt:variant>
        <vt:i4>1835059</vt:i4>
      </vt:variant>
      <vt:variant>
        <vt:i4>302</vt:i4>
      </vt:variant>
      <vt:variant>
        <vt:i4>0</vt:i4>
      </vt:variant>
      <vt:variant>
        <vt:i4>5</vt:i4>
      </vt:variant>
      <vt:variant>
        <vt:lpwstr/>
      </vt:variant>
      <vt:variant>
        <vt:lpwstr>_Toc180573556</vt:lpwstr>
      </vt:variant>
      <vt:variant>
        <vt:i4>1835059</vt:i4>
      </vt:variant>
      <vt:variant>
        <vt:i4>296</vt:i4>
      </vt:variant>
      <vt:variant>
        <vt:i4>0</vt:i4>
      </vt:variant>
      <vt:variant>
        <vt:i4>5</vt:i4>
      </vt:variant>
      <vt:variant>
        <vt:lpwstr/>
      </vt:variant>
      <vt:variant>
        <vt:lpwstr>_Toc180573555</vt:lpwstr>
      </vt:variant>
      <vt:variant>
        <vt:i4>1835059</vt:i4>
      </vt:variant>
      <vt:variant>
        <vt:i4>290</vt:i4>
      </vt:variant>
      <vt:variant>
        <vt:i4>0</vt:i4>
      </vt:variant>
      <vt:variant>
        <vt:i4>5</vt:i4>
      </vt:variant>
      <vt:variant>
        <vt:lpwstr/>
      </vt:variant>
      <vt:variant>
        <vt:lpwstr>_Toc180573554</vt:lpwstr>
      </vt:variant>
      <vt:variant>
        <vt:i4>1835059</vt:i4>
      </vt:variant>
      <vt:variant>
        <vt:i4>284</vt:i4>
      </vt:variant>
      <vt:variant>
        <vt:i4>0</vt:i4>
      </vt:variant>
      <vt:variant>
        <vt:i4>5</vt:i4>
      </vt:variant>
      <vt:variant>
        <vt:lpwstr/>
      </vt:variant>
      <vt:variant>
        <vt:lpwstr>_Toc180573553</vt:lpwstr>
      </vt:variant>
      <vt:variant>
        <vt:i4>1835059</vt:i4>
      </vt:variant>
      <vt:variant>
        <vt:i4>278</vt:i4>
      </vt:variant>
      <vt:variant>
        <vt:i4>0</vt:i4>
      </vt:variant>
      <vt:variant>
        <vt:i4>5</vt:i4>
      </vt:variant>
      <vt:variant>
        <vt:lpwstr/>
      </vt:variant>
      <vt:variant>
        <vt:lpwstr>_Toc180573552</vt:lpwstr>
      </vt:variant>
      <vt:variant>
        <vt:i4>1835059</vt:i4>
      </vt:variant>
      <vt:variant>
        <vt:i4>272</vt:i4>
      </vt:variant>
      <vt:variant>
        <vt:i4>0</vt:i4>
      </vt:variant>
      <vt:variant>
        <vt:i4>5</vt:i4>
      </vt:variant>
      <vt:variant>
        <vt:lpwstr/>
      </vt:variant>
      <vt:variant>
        <vt:lpwstr>_Toc180573551</vt:lpwstr>
      </vt:variant>
      <vt:variant>
        <vt:i4>1835059</vt:i4>
      </vt:variant>
      <vt:variant>
        <vt:i4>266</vt:i4>
      </vt:variant>
      <vt:variant>
        <vt:i4>0</vt:i4>
      </vt:variant>
      <vt:variant>
        <vt:i4>5</vt:i4>
      </vt:variant>
      <vt:variant>
        <vt:lpwstr/>
      </vt:variant>
      <vt:variant>
        <vt:lpwstr>_Toc180573550</vt:lpwstr>
      </vt:variant>
      <vt:variant>
        <vt:i4>1900595</vt:i4>
      </vt:variant>
      <vt:variant>
        <vt:i4>260</vt:i4>
      </vt:variant>
      <vt:variant>
        <vt:i4>0</vt:i4>
      </vt:variant>
      <vt:variant>
        <vt:i4>5</vt:i4>
      </vt:variant>
      <vt:variant>
        <vt:lpwstr/>
      </vt:variant>
      <vt:variant>
        <vt:lpwstr>_Toc180573549</vt:lpwstr>
      </vt:variant>
      <vt:variant>
        <vt:i4>1900595</vt:i4>
      </vt:variant>
      <vt:variant>
        <vt:i4>254</vt:i4>
      </vt:variant>
      <vt:variant>
        <vt:i4>0</vt:i4>
      </vt:variant>
      <vt:variant>
        <vt:i4>5</vt:i4>
      </vt:variant>
      <vt:variant>
        <vt:lpwstr/>
      </vt:variant>
      <vt:variant>
        <vt:lpwstr>_Toc180573548</vt:lpwstr>
      </vt:variant>
      <vt:variant>
        <vt:i4>1900595</vt:i4>
      </vt:variant>
      <vt:variant>
        <vt:i4>248</vt:i4>
      </vt:variant>
      <vt:variant>
        <vt:i4>0</vt:i4>
      </vt:variant>
      <vt:variant>
        <vt:i4>5</vt:i4>
      </vt:variant>
      <vt:variant>
        <vt:lpwstr/>
      </vt:variant>
      <vt:variant>
        <vt:lpwstr>_Toc180573547</vt:lpwstr>
      </vt:variant>
      <vt:variant>
        <vt:i4>1900595</vt:i4>
      </vt:variant>
      <vt:variant>
        <vt:i4>242</vt:i4>
      </vt:variant>
      <vt:variant>
        <vt:i4>0</vt:i4>
      </vt:variant>
      <vt:variant>
        <vt:i4>5</vt:i4>
      </vt:variant>
      <vt:variant>
        <vt:lpwstr/>
      </vt:variant>
      <vt:variant>
        <vt:lpwstr>_Toc180573546</vt:lpwstr>
      </vt:variant>
      <vt:variant>
        <vt:i4>1900595</vt:i4>
      </vt:variant>
      <vt:variant>
        <vt:i4>236</vt:i4>
      </vt:variant>
      <vt:variant>
        <vt:i4>0</vt:i4>
      </vt:variant>
      <vt:variant>
        <vt:i4>5</vt:i4>
      </vt:variant>
      <vt:variant>
        <vt:lpwstr/>
      </vt:variant>
      <vt:variant>
        <vt:lpwstr>_Toc180573545</vt:lpwstr>
      </vt:variant>
      <vt:variant>
        <vt:i4>1900595</vt:i4>
      </vt:variant>
      <vt:variant>
        <vt:i4>230</vt:i4>
      </vt:variant>
      <vt:variant>
        <vt:i4>0</vt:i4>
      </vt:variant>
      <vt:variant>
        <vt:i4>5</vt:i4>
      </vt:variant>
      <vt:variant>
        <vt:lpwstr/>
      </vt:variant>
      <vt:variant>
        <vt:lpwstr>_Toc180573544</vt:lpwstr>
      </vt:variant>
      <vt:variant>
        <vt:i4>1900595</vt:i4>
      </vt:variant>
      <vt:variant>
        <vt:i4>224</vt:i4>
      </vt:variant>
      <vt:variant>
        <vt:i4>0</vt:i4>
      </vt:variant>
      <vt:variant>
        <vt:i4>5</vt:i4>
      </vt:variant>
      <vt:variant>
        <vt:lpwstr/>
      </vt:variant>
      <vt:variant>
        <vt:lpwstr>_Toc180573543</vt:lpwstr>
      </vt:variant>
      <vt:variant>
        <vt:i4>1900595</vt:i4>
      </vt:variant>
      <vt:variant>
        <vt:i4>218</vt:i4>
      </vt:variant>
      <vt:variant>
        <vt:i4>0</vt:i4>
      </vt:variant>
      <vt:variant>
        <vt:i4>5</vt:i4>
      </vt:variant>
      <vt:variant>
        <vt:lpwstr/>
      </vt:variant>
      <vt:variant>
        <vt:lpwstr>_Toc180573542</vt:lpwstr>
      </vt:variant>
      <vt:variant>
        <vt:i4>1900595</vt:i4>
      </vt:variant>
      <vt:variant>
        <vt:i4>212</vt:i4>
      </vt:variant>
      <vt:variant>
        <vt:i4>0</vt:i4>
      </vt:variant>
      <vt:variant>
        <vt:i4>5</vt:i4>
      </vt:variant>
      <vt:variant>
        <vt:lpwstr/>
      </vt:variant>
      <vt:variant>
        <vt:lpwstr>_Toc180573541</vt:lpwstr>
      </vt:variant>
      <vt:variant>
        <vt:i4>1900595</vt:i4>
      </vt:variant>
      <vt:variant>
        <vt:i4>206</vt:i4>
      </vt:variant>
      <vt:variant>
        <vt:i4>0</vt:i4>
      </vt:variant>
      <vt:variant>
        <vt:i4>5</vt:i4>
      </vt:variant>
      <vt:variant>
        <vt:lpwstr/>
      </vt:variant>
      <vt:variant>
        <vt:lpwstr>_Toc180573540</vt:lpwstr>
      </vt:variant>
      <vt:variant>
        <vt:i4>1703987</vt:i4>
      </vt:variant>
      <vt:variant>
        <vt:i4>200</vt:i4>
      </vt:variant>
      <vt:variant>
        <vt:i4>0</vt:i4>
      </vt:variant>
      <vt:variant>
        <vt:i4>5</vt:i4>
      </vt:variant>
      <vt:variant>
        <vt:lpwstr/>
      </vt:variant>
      <vt:variant>
        <vt:lpwstr>_Toc180573539</vt:lpwstr>
      </vt:variant>
      <vt:variant>
        <vt:i4>1703987</vt:i4>
      </vt:variant>
      <vt:variant>
        <vt:i4>194</vt:i4>
      </vt:variant>
      <vt:variant>
        <vt:i4>0</vt:i4>
      </vt:variant>
      <vt:variant>
        <vt:i4>5</vt:i4>
      </vt:variant>
      <vt:variant>
        <vt:lpwstr/>
      </vt:variant>
      <vt:variant>
        <vt:lpwstr>_Toc180573538</vt:lpwstr>
      </vt:variant>
      <vt:variant>
        <vt:i4>1703987</vt:i4>
      </vt:variant>
      <vt:variant>
        <vt:i4>188</vt:i4>
      </vt:variant>
      <vt:variant>
        <vt:i4>0</vt:i4>
      </vt:variant>
      <vt:variant>
        <vt:i4>5</vt:i4>
      </vt:variant>
      <vt:variant>
        <vt:lpwstr/>
      </vt:variant>
      <vt:variant>
        <vt:lpwstr>_Toc180573537</vt:lpwstr>
      </vt:variant>
      <vt:variant>
        <vt:i4>1703987</vt:i4>
      </vt:variant>
      <vt:variant>
        <vt:i4>182</vt:i4>
      </vt:variant>
      <vt:variant>
        <vt:i4>0</vt:i4>
      </vt:variant>
      <vt:variant>
        <vt:i4>5</vt:i4>
      </vt:variant>
      <vt:variant>
        <vt:lpwstr/>
      </vt:variant>
      <vt:variant>
        <vt:lpwstr>_Toc180573536</vt:lpwstr>
      </vt:variant>
      <vt:variant>
        <vt:i4>1703987</vt:i4>
      </vt:variant>
      <vt:variant>
        <vt:i4>176</vt:i4>
      </vt:variant>
      <vt:variant>
        <vt:i4>0</vt:i4>
      </vt:variant>
      <vt:variant>
        <vt:i4>5</vt:i4>
      </vt:variant>
      <vt:variant>
        <vt:lpwstr/>
      </vt:variant>
      <vt:variant>
        <vt:lpwstr>_Toc180573535</vt:lpwstr>
      </vt:variant>
      <vt:variant>
        <vt:i4>1703987</vt:i4>
      </vt:variant>
      <vt:variant>
        <vt:i4>170</vt:i4>
      </vt:variant>
      <vt:variant>
        <vt:i4>0</vt:i4>
      </vt:variant>
      <vt:variant>
        <vt:i4>5</vt:i4>
      </vt:variant>
      <vt:variant>
        <vt:lpwstr/>
      </vt:variant>
      <vt:variant>
        <vt:lpwstr>_Toc180573534</vt:lpwstr>
      </vt:variant>
      <vt:variant>
        <vt:i4>1703987</vt:i4>
      </vt:variant>
      <vt:variant>
        <vt:i4>164</vt:i4>
      </vt:variant>
      <vt:variant>
        <vt:i4>0</vt:i4>
      </vt:variant>
      <vt:variant>
        <vt:i4>5</vt:i4>
      </vt:variant>
      <vt:variant>
        <vt:lpwstr/>
      </vt:variant>
      <vt:variant>
        <vt:lpwstr>_Toc180573533</vt:lpwstr>
      </vt:variant>
      <vt:variant>
        <vt:i4>1703987</vt:i4>
      </vt:variant>
      <vt:variant>
        <vt:i4>158</vt:i4>
      </vt:variant>
      <vt:variant>
        <vt:i4>0</vt:i4>
      </vt:variant>
      <vt:variant>
        <vt:i4>5</vt:i4>
      </vt:variant>
      <vt:variant>
        <vt:lpwstr/>
      </vt:variant>
      <vt:variant>
        <vt:lpwstr>_Toc180573532</vt:lpwstr>
      </vt:variant>
      <vt:variant>
        <vt:i4>1703987</vt:i4>
      </vt:variant>
      <vt:variant>
        <vt:i4>152</vt:i4>
      </vt:variant>
      <vt:variant>
        <vt:i4>0</vt:i4>
      </vt:variant>
      <vt:variant>
        <vt:i4>5</vt:i4>
      </vt:variant>
      <vt:variant>
        <vt:lpwstr/>
      </vt:variant>
      <vt:variant>
        <vt:lpwstr>_Toc180573531</vt:lpwstr>
      </vt:variant>
      <vt:variant>
        <vt:i4>1703987</vt:i4>
      </vt:variant>
      <vt:variant>
        <vt:i4>146</vt:i4>
      </vt:variant>
      <vt:variant>
        <vt:i4>0</vt:i4>
      </vt:variant>
      <vt:variant>
        <vt:i4>5</vt:i4>
      </vt:variant>
      <vt:variant>
        <vt:lpwstr/>
      </vt:variant>
      <vt:variant>
        <vt:lpwstr>_Toc180573530</vt:lpwstr>
      </vt:variant>
      <vt:variant>
        <vt:i4>1769523</vt:i4>
      </vt:variant>
      <vt:variant>
        <vt:i4>140</vt:i4>
      </vt:variant>
      <vt:variant>
        <vt:i4>0</vt:i4>
      </vt:variant>
      <vt:variant>
        <vt:i4>5</vt:i4>
      </vt:variant>
      <vt:variant>
        <vt:lpwstr/>
      </vt:variant>
      <vt:variant>
        <vt:lpwstr>_Toc180573529</vt:lpwstr>
      </vt:variant>
      <vt:variant>
        <vt:i4>1769523</vt:i4>
      </vt:variant>
      <vt:variant>
        <vt:i4>134</vt:i4>
      </vt:variant>
      <vt:variant>
        <vt:i4>0</vt:i4>
      </vt:variant>
      <vt:variant>
        <vt:i4>5</vt:i4>
      </vt:variant>
      <vt:variant>
        <vt:lpwstr/>
      </vt:variant>
      <vt:variant>
        <vt:lpwstr>_Toc180573528</vt:lpwstr>
      </vt:variant>
      <vt:variant>
        <vt:i4>1769523</vt:i4>
      </vt:variant>
      <vt:variant>
        <vt:i4>128</vt:i4>
      </vt:variant>
      <vt:variant>
        <vt:i4>0</vt:i4>
      </vt:variant>
      <vt:variant>
        <vt:i4>5</vt:i4>
      </vt:variant>
      <vt:variant>
        <vt:lpwstr/>
      </vt:variant>
      <vt:variant>
        <vt:lpwstr>_Toc180573527</vt:lpwstr>
      </vt:variant>
      <vt:variant>
        <vt:i4>1769523</vt:i4>
      </vt:variant>
      <vt:variant>
        <vt:i4>122</vt:i4>
      </vt:variant>
      <vt:variant>
        <vt:i4>0</vt:i4>
      </vt:variant>
      <vt:variant>
        <vt:i4>5</vt:i4>
      </vt:variant>
      <vt:variant>
        <vt:lpwstr/>
      </vt:variant>
      <vt:variant>
        <vt:lpwstr>_Toc180573526</vt:lpwstr>
      </vt:variant>
      <vt:variant>
        <vt:i4>1769523</vt:i4>
      </vt:variant>
      <vt:variant>
        <vt:i4>116</vt:i4>
      </vt:variant>
      <vt:variant>
        <vt:i4>0</vt:i4>
      </vt:variant>
      <vt:variant>
        <vt:i4>5</vt:i4>
      </vt:variant>
      <vt:variant>
        <vt:lpwstr/>
      </vt:variant>
      <vt:variant>
        <vt:lpwstr>_Toc180573525</vt:lpwstr>
      </vt:variant>
      <vt:variant>
        <vt:i4>1769523</vt:i4>
      </vt:variant>
      <vt:variant>
        <vt:i4>110</vt:i4>
      </vt:variant>
      <vt:variant>
        <vt:i4>0</vt:i4>
      </vt:variant>
      <vt:variant>
        <vt:i4>5</vt:i4>
      </vt:variant>
      <vt:variant>
        <vt:lpwstr/>
      </vt:variant>
      <vt:variant>
        <vt:lpwstr>_Toc180573524</vt:lpwstr>
      </vt:variant>
      <vt:variant>
        <vt:i4>1769523</vt:i4>
      </vt:variant>
      <vt:variant>
        <vt:i4>104</vt:i4>
      </vt:variant>
      <vt:variant>
        <vt:i4>0</vt:i4>
      </vt:variant>
      <vt:variant>
        <vt:i4>5</vt:i4>
      </vt:variant>
      <vt:variant>
        <vt:lpwstr/>
      </vt:variant>
      <vt:variant>
        <vt:lpwstr>_Toc180573523</vt:lpwstr>
      </vt:variant>
      <vt:variant>
        <vt:i4>1769523</vt:i4>
      </vt:variant>
      <vt:variant>
        <vt:i4>98</vt:i4>
      </vt:variant>
      <vt:variant>
        <vt:i4>0</vt:i4>
      </vt:variant>
      <vt:variant>
        <vt:i4>5</vt:i4>
      </vt:variant>
      <vt:variant>
        <vt:lpwstr/>
      </vt:variant>
      <vt:variant>
        <vt:lpwstr>_Toc180573522</vt:lpwstr>
      </vt:variant>
      <vt:variant>
        <vt:i4>1769523</vt:i4>
      </vt:variant>
      <vt:variant>
        <vt:i4>92</vt:i4>
      </vt:variant>
      <vt:variant>
        <vt:i4>0</vt:i4>
      </vt:variant>
      <vt:variant>
        <vt:i4>5</vt:i4>
      </vt:variant>
      <vt:variant>
        <vt:lpwstr/>
      </vt:variant>
      <vt:variant>
        <vt:lpwstr>_Toc180573521</vt:lpwstr>
      </vt:variant>
      <vt:variant>
        <vt:i4>1769523</vt:i4>
      </vt:variant>
      <vt:variant>
        <vt:i4>86</vt:i4>
      </vt:variant>
      <vt:variant>
        <vt:i4>0</vt:i4>
      </vt:variant>
      <vt:variant>
        <vt:i4>5</vt:i4>
      </vt:variant>
      <vt:variant>
        <vt:lpwstr/>
      </vt:variant>
      <vt:variant>
        <vt:lpwstr>_Toc180573520</vt:lpwstr>
      </vt:variant>
      <vt:variant>
        <vt:i4>1572915</vt:i4>
      </vt:variant>
      <vt:variant>
        <vt:i4>80</vt:i4>
      </vt:variant>
      <vt:variant>
        <vt:i4>0</vt:i4>
      </vt:variant>
      <vt:variant>
        <vt:i4>5</vt:i4>
      </vt:variant>
      <vt:variant>
        <vt:lpwstr/>
      </vt:variant>
      <vt:variant>
        <vt:lpwstr>_Toc180573519</vt:lpwstr>
      </vt:variant>
      <vt:variant>
        <vt:i4>1572915</vt:i4>
      </vt:variant>
      <vt:variant>
        <vt:i4>74</vt:i4>
      </vt:variant>
      <vt:variant>
        <vt:i4>0</vt:i4>
      </vt:variant>
      <vt:variant>
        <vt:i4>5</vt:i4>
      </vt:variant>
      <vt:variant>
        <vt:lpwstr/>
      </vt:variant>
      <vt:variant>
        <vt:lpwstr>_Toc180573518</vt:lpwstr>
      </vt:variant>
      <vt:variant>
        <vt:i4>1572915</vt:i4>
      </vt:variant>
      <vt:variant>
        <vt:i4>68</vt:i4>
      </vt:variant>
      <vt:variant>
        <vt:i4>0</vt:i4>
      </vt:variant>
      <vt:variant>
        <vt:i4>5</vt:i4>
      </vt:variant>
      <vt:variant>
        <vt:lpwstr/>
      </vt:variant>
      <vt:variant>
        <vt:lpwstr>_Toc180573517</vt:lpwstr>
      </vt:variant>
      <vt:variant>
        <vt:i4>1572915</vt:i4>
      </vt:variant>
      <vt:variant>
        <vt:i4>62</vt:i4>
      </vt:variant>
      <vt:variant>
        <vt:i4>0</vt:i4>
      </vt:variant>
      <vt:variant>
        <vt:i4>5</vt:i4>
      </vt:variant>
      <vt:variant>
        <vt:lpwstr/>
      </vt:variant>
      <vt:variant>
        <vt:lpwstr>_Toc180573516</vt:lpwstr>
      </vt:variant>
      <vt:variant>
        <vt:i4>1572915</vt:i4>
      </vt:variant>
      <vt:variant>
        <vt:i4>56</vt:i4>
      </vt:variant>
      <vt:variant>
        <vt:i4>0</vt:i4>
      </vt:variant>
      <vt:variant>
        <vt:i4>5</vt:i4>
      </vt:variant>
      <vt:variant>
        <vt:lpwstr/>
      </vt:variant>
      <vt:variant>
        <vt:lpwstr>_Toc180573515</vt:lpwstr>
      </vt:variant>
      <vt:variant>
        <vt:i4>1572915</vt:i4>
      </vt:variant>
      <vt:variant>
        <vt:i4>50</vt:i4>
      </vt:variant>
      <vt:variant>
        <vt:i4>0</vt:i4>
      </vt:variant>
      <vt:variant>
        <vt:i4>5</vt:i4>
      </vt:variant>
      <vt:variant>
        <vt:lpwstr/>
      </vt:variant>
      <vt:variant>
        <vt:lpwstr>_Toc180573514</vt:lpwstr>
      </vt:variant>
      <vt:variant>
        <vt:i4>1572915</vt:i4>
      </vt:variant>
      <vt:variant>
        <vt:i4>44</vt:i4>
      </vt:variant>
      <vt:variant>
        <vt:i4>0</vt:i4>
      </vt:variant>
      <vt:variant>
        <vt:i4>5</vt:i4>
      </vt:variant>
      <vt:variant>
        <vt:lpwstr/>
      </vt:variant>
      <vt:variant>
        <vt:lpwstr>_Toc180573513</vt:lpwstr>
      </vt:variant>
      <vt:variant>
        <vt:i4>1572915</vt:i4>
      </vt:variant>
      <vt:variant>
        <vt:i4>38</vt:i4>
      </vt:variant>
      <vt:variant>
        <vt:i4>0</vt:i4>
      </vt:variant>
      <vt:variant>
        <vt:i4>5</vt:i4>
      </vt:variant>
      <vt:variant>
        <vt:lpwstr/>
      </vt:variant>
      <vt:variant>
        <vt:lpwstr>_Toc180573512</vt:lpwstr>
      </vt:variant>
      <vt:variant>
        <vt:i4>1572915</vt:i4>
      </vt:variant>
      <vt:variant>
        <vt:i4>32</vt:i4>
      </vt:variant>
      <vt:variant>
        <vt:i4>0</vt:i4>
      </vt:variant>
      <vt:variant>
        <vt:i4>5</vt:i4>
      </vt:variant>
      <vt:variant>
        <vt:lpwstr/>
      </vt:variant>
      <vt:variant>
        <vt:lpwstr>_Toc180573511</vt:lpwstr>
      </vt:variant>
      <vt:variant>
        <vt:i4>1572915</vt:i4>
      </vt:variant>
      <vt:variant>
        <vt:i4>26</vt:i4>
      </vt:variant>
      <vt:variant>
        <vt:i4>0</vt:i4>
      </vt:variant>
      <vt:variant>
        <vt:i4>5</vt:i4>
      </vt:variant>
      <vt:variant>
        <vt:lpwstr/>
      </vt:variant>
      <vt:variant>
        <vt:lpwstr>_Toc180573510</vt:lpwstr>
      </vt:variant>
      <vt:variant>
        <vt:i4>1638451</vt:i4>
      </vt:variant>
      <vt:variant>
        <vt:i4>20</vt:i4>
      </vt:variant>
      <vt:variant>
        <vt:i4>0</vt:i4>
      </vt:variant>
      <vt:variant>
        <vt:i4>5</vt:i4>
      </vt:variant>
      <vt:variant>
        <vt:lpwstr/>
      </vt:variant>
      <vt:variant>
        <vt:lpwstr>_Toc180573509</vt:lpwstr>
      </vt:variant>
      <vt:variant>
        <vt:i4>1638451</vt:i4>
      </vt:variant>
      <vt:variant>
        <vt:i4>14</vt:i4>
      </vt:variant>
      <vt:variant>
        <vt:i4>0</vt:i4>
      </vt:variant>
      <vt:variant>
        <vt:i4>5</vt:i4>
      </vt:variant>
      <vt:variant>
        <vt:lpwstr/>
      </vt:variant>
      <vt:variant>
        <vt:lpwstr>_Toc180573508</vt:lpwstr>
      </vt:variant>
      <vt:variant>
        <vt:i4>1638451</vt:i4>
      </vt:variant>
      <vt:variant>
        <vt:i4>8</vt:i4>
      </vt:variant>
      <vt:variant>
        <vt:i4>0</vt:i4>
      </vt:variant>
      <vt:variant>
        <vt:i4>5</vt:i4>
      </vt:variant>
      <vt:variant>
        <vt:lpwstr/>
      </vt:variant>
      <vt:variant>
        <vt:lpwstr>_Toc180573507</vt:lpwstr>
      </vt:variant>
      <vt:variant>
        <vt:i4>1638451</vt:i4>
      </vt:variant>
      <vt:variant>
        <vt:i4>2</vt:i4>
      </vt:variant>
      <vt:variant>
        <vt:i4>0</vt:i4>
      </vt:variant>
      <vt:variant>
        <vt:i4>5</vt:i4>
      </vt:variant>
      <vt:variant>
        <vt:lpwstr/>
      </vt:variant>
      <vt:variant>
        <vt:lpwstr>_Toc180573506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RY2025 EOHHS Hospital Clinical Quality Incentive Program Technical Specifications Manual v3.0</dc:title>
  <dc:subject/>
  <dc:creator>EHS</dc:creator>
  <cp:keywords/>
  <dc:description/>
  <cp:lastModifiedBy>Leblanc, Donna M (EHS)</cp:lastModifiedBy>
  <cp:revision>4</cp:revision>
  <cp:lastPrinted>2024-03-30T01:13:00Z</cp:lastPrinted>
  <dcterms:created xsi:type="dcterms:W3CDTF">2024-10-29T16:07:00Z</dcterms:created>
  <dcterms:modified xsi:type="dcterms:W3CDTF">2024-11-06T13:05:00Z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Order">
    <vt:r8>43700</vt:r8>
  </property>
  <property fmtid="{D5CDD505-2E9C-101B-9397-08002B2CF9AE}" pid="5" name="ComplianceAssetId">
    <vt:lpwstr/>
  </property>
  <property fmtid="{D5CDD505-2E9C-101B-9397-08002B2CF9AE}" pid="6" name="_activity">
    <vt:lpwstr>{"FileActivityType":"9","FileActivityTimeStamp":"2024-01-09T14:54:51.830Z","FileActivityUsersOnPage":[{"DisplayName":"Pantridge, Caroline (EHS)","Id":"caroline.pantridge@mass.gov"},{"DisplayName":"Brault, Nicole (EHS)","Id":"nicole.brault@mass.gov"}],"FileActivityNavigationId":null}</vt:lpwstr>
  </property>
  <property fmtid="{D5CDD505-2E9C-101B-9397-08002B2CF9AE}" pid="7" name="_ExtendedDescription">
    <vt:lpwstr/>
  </property>
  <property fmtid="{D5CDD505-2E9C-101B-9397-08002B2CF9AE}" pid="8" name="TriggerFlowInfo">
    <vt:lpwstr/>
  </property>
  <property fmtid="{D5CDD505-2E9C-101B-9397-08002B2CF9AE}" pid="9" name="Business Unit">
    <vt:lpwstr>59</vt:lpwstr>
  </property>
  <property fmtid="{D5CDD505-2E9C-101B-9397-08002B2CF9AE}" pid="10" name="CLM Client Name">
    <vt:lpwstr>68</vt:lpwstr>
  </property>
  <property fmtid="{D5CDD505-2E9C-101B-9397-08002B2CF9AE}" pid="11" name="CLM_x0020_Client_x0020_Name">
    <vt:lpwstr>68</vt:lpwstr>
  </property>
  <property fmtid="{D5CDD505-2E9C-101B-9397-08002B2CF9AE}" pid="12" name="Business_x0020_Unit">
    <vt:lpwstr>59</vt:lpwstr>
  </property>
  <property fmtid="{D5CDD505-2E9C-101B-9397-08002B2CF9AE}" pid="13" name="_docset_NoMedatataSyncRequired">
    <vt:lpwstr>True</vt:lpwstr>
  </property>
  <property fmtid="{D5CDD505-2E9C-101B-9397-08002B2CF9AE}" pid="14" name="ContentTypeId">
    <vt:lpwstr>0x010100AC61D68A28CBF74CB15F5162B8C64F92010043E67CCF34524A4780C00BCAB6DFDC43</vt:lpwstr>
  </property>
</Properties>
</file>