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AD6ED" w14:textId="77777777" w:rsidR="007478A6" w:rsidRDefault="007478A6" w:rsidP="007478A6">
      <w:pPr>
        <w:pStyle w:val="Title"/>
        <w:jc w:val="center"/>
      </w:pPr>
      <w:r w:rsidRPr="007478A6">
        <w:t xml:space="preserve">DDS </w:t>
      </w:r>
      <w:r>
        <w:t xml:space="preserve">STATEWIDE ADVISORY COUNCIL </w:t>
      </w:r>
    </w:p>
    <w:p w14:paraId="5734138B" w14:textId="77777777" w:rsidR="00AB252A" w:rsidRPr="00EB01E1" w:rsidRDefault="00243EA9" w:rsidP="007478A6">
      <w:pPr>
        <w:pStyle w:val="Title"/>
        <w:jc w:val="center"/>
      </w:pPr>
      <w:r w:rsidRPr="00EB01E1">
        <w:t>Meeting Minutes</w:t>
      </w:r>
    </w:p>
    <w:p w14:paraId="03DEA659" w14:textId="2EE875B9" w:rsidR="00AB252A" w:rsidRDefault="000C7590" w:rsidP="00F51539">
      <w:pPr>
        <w:spacing w:after="0" w:line="360" w:lineRule="auto"/>
        <w:rPr>
          <w:rFonts w:cstheme="minorHAnsi"/>
        </w:rPr>
      </w:pPr>
      <w:r w:rsidRPr="00EB01E1">
        <w:rPr>
          <w:rFonts w:cstheme="minorHAnsi"/>
          <w:b/>
        </w:rPr>
        <w:t>Location:</w:t>
      </w:r>
      <w:r w:rsidRPr="00EB01E1">
        <w:rPr>
          <w:rFonts w:cstheme="minorHAnsi"/>
        </w:rPr>
        <w:tab/>
      </w:r>
      <w:r w:rsidR="008C7655">
        <w:rPr>
          <w:rFonts w:cstheme="minorHAnsi"/>
        </w:rPr>
        <w:t>Remote</w:t>
      </w:r>
    </w:p>
    <w:p w14:paraId="0FA0588F" w14:textId="77777777" w:rsidR="007478A6" w:rsidRPr="00EB01E1" w:rsidRDefault="007478A6" w:rsidP="00F51539">
      <w:pPr>
        <w:spacing w:after="0" w:line="360" w:lineRule="auto"/>
        <w:rPr>
          <w:rFonts w:cstheme="minorHAnsi"/>
        </w:rPr>
      </w:pPr>
    </w:p>
    <w:p w14:paraId="15723095" w14:textId="5A3F745B" w:rsidR="00243EA9" w:rsidRPr="00EB01E1" w:rsidRDefault="000C7590" w:rsidP="00F51539">
      <w:pPr>
        <w:spacing w:after="0" w:line="360" w:lineRule="auto"/>
        <w:rPr>
          <w:rFonts w:cstheme="minorHAnsi"/>
        </w:rPr>
      </w:pPr>
      <w:r w:rsidRPr="00EB01E1">
        <w:rPr>
          <w:rFonts w:cstheme="minorHAnsi"/>
          <w:b/>
        </w:rPr>
        <w:t>Date:</w:t>
      </w:r>
      <w:r w:rsidRPr="00EB01E1">
        <w:rPr>
          <w:rFonts w:cstheme="minorHAnsi"/>
        </w:rPr>
        <w:tab/>
      </w:r>
      <w:r w:rsidRPr="00EB01E1">
        <w:rPr>
          <w:rFonts w:cstheme="minorHAnsi"/>
        </w:rPr>
        <w:tab/>
      </w:r>
      <w:r w:rsidR="00DB3773">
        <w:rPr>
          <w:rFonts w:cstheme="minorHAnsi"/>
        </w:rPr>
        <w:t>June 25</w:t>
      </w:r>
      <w:r w:rsidR="008C7655">
        <w:rPr>
          <w:rFonts w:cstheme="minorHAnsi"/>
        </w:rPr>
        <w:t>, 2021</w:t>
      </w:r>
    </w:p>
    <w:p w14:paraId="58BE744E" w14:textId="77777777" w:rsidR="000C7590" w:rsidRPr="00EB01E1" w:rsidRDefault="000C7590" w:rsidP="00F51539">
      <w:pPr>
        <w:pBdr>
          <w:bottom w:val="single" w:sz="4" w:space="1" w:color="365F91" w:themeColor="accent1" w:themeShade="BF"/>
        </w:pBdr>
        <w:spacing w:after="0" w:line="360" w:lineRule="auto"/>
        <w:rPr>
          <w:rFonts w:cstheme="minorHAnsi"/>
        </w:rPr>
      </w:pPr>
    </w:p>
    <w:p w14:paraId="1D80CCAC" w14:textId="77777777" w:rsidR="00FD184A" w:rsidRPr="000F5450" w:rsidRDefault="00FD184A" w:rsidP="00EB01E1">
      <w:pPr>
        <w:pStyle w:val="Heading2"/>
        <w:rPr>
          <w:sz w:val="24"/>
          <w:szCs w:val="24"/>
        </w:rPr>
      </w:pPr>
      <w:r w:rsidRPr="000F5450">
        <w:rPr>
          <w:sz w:val="24"/>
          <w:szCs w:val="24"/>
        </w:rPr>
        <w:t>Attendance</w:t>
      </w:r>
    </w:p>
    <w:p w14:paraId="23253ACD" w14:textId="5DB5D8D6" w:rsidR="00DB3773" w:rsidRDefault="00DB3773" w:rsidP="00EB01E1">
      <w:pPr>
        <w:pStyle w:val="NormalIndented"/>
      </w:pPr>
      <w:r w:rsidRPr="00DB3773">
        <w:rPr>
          <w:b/>
          <w:bCs/>
        </w:rPr>
        <w:t>SAC:</w:t>
      </w:r>
      <w:r>
        <w:t xml:space="preserve"> </w:t>
      </w:r>
      <w:r w:rsidR="003A1626">
        <w:t xml:space="preserve">Christine Shane, </w:t>
      </w:r>
      <w:r w:rsidR="00885CA0" w:rsidRPr="000F5450">
        <w:t>Su</w:t>
      </w:r>
      <w:r w:rsidR="008D11D2" w:rsidRPr="000F5450">
        <w:t>san</w:t>
      </w:r>
      <w:r w:rsidR="00885CA0" w:rsidRPr="000F5450">
        <w:t xml:space="preserve"> Barber, </w:t>
      </w:r>
      <w:proofErr w:type="spellStart"/>
      <w:r w:rsidR="0087598F">
        <w:t>Maital</w:t>
      </w:r>
      <w:proofErr w:type="spellEnd"/>
      <w:r w:rsidR="0087598F">
        <w:t xml:space="preserve"> Levy</w:t>
      </w:r>
      <w:r w:rsidR="00F75317">
        <w:t xml:space="preserve">, </w:t>
      </w:r>
      <w:r w:rsidR="00586818">
        <w:t xml:space="preserve">Diane Glennon, </w:t>
      </w:r>
      <w:r w:rsidR="000F5E16">
        <w:t>Sue Loring</w:t>
      </w:r>
      <w:r w:rsidR="00976969">
        <w:t>, Mar</w:t>
      </w:r>
      <w:r w:rsidR="001E10F1">
        <w:t>e</w:t>
      </w:r>
      <w:r w:rsidR="00976969">
        <w:t>n Jacobs,</w:t>
      </w:r>
      <w:r w:rsidR="001E10F1">
        <w:t xml:space="preserve"> Jose Costa</w:t>
      </w:r>
    </w:p>
    <w:p w14:paraId="7138B162" w14:textId="27AC2001" w:rsidR="00FD184A" w:rsidRPr="000F5450" w:rsidRDefault="00D421DF" w:rsidP="00EB01E1">
      <w:pPr>
        <w:pStyle w:val="NormalIndented"/>
      </w:pPr>
      <w:r w:rsidRPr="00DB3773">
        <w:rPr>
          <w:b/>
          <w:bCs/>
        </w:rPr>
        <w:t>DDS:</w:t>
      </w:r>
      <w:r>
        <w:t xml:space="preserve"> </w:t>
      </w:r>
      <w:r w:rsidRPr="00D421DF">
        <w:t xml:space="preserve">Commissioner Jane Ryder, </w:t>
      </w:r>
      <w:r w:rsidR="00BB018D">
        <w:t>Elizabeth Morse,</w:t>
      </w:r>
      <w:r w:rsidR="00586818">
        <w:t xml:space="preserve"> </w:t>
      </w:r>
      <w:r w:rsidR="00976969">
        <w:t xml:space="preserve">Nick Dantzer, </w:t>
      </w:r>
      <w:r w:rsidR="00586818">
        <w:t xml:space="preserve">Chris Klaskin, </w:t>
      </w:r>
      <w:r w:rsidR="000F5E16">
        <w:t xml:space="preserve">Michelle Harris, </w:t>
      </w:r>
      <w:r w:rsidR="00934273">
        <w:t xml:space="preserve">Chris Thompson, </w:t>
      </w:r>
      <w:r w:rsidR="00586818">
        <w:t>Elizabeth Sandblom</w:t>
      </w:r>
      <w:r w:rsidR="002A5381">
        <w:t xml:space="preserve">, </w:t>
      </w:r>
      <w:r w:rsidR="001E10F1">
        <w:t>Tim Cahill,</w:t>
      </w:r>
      <w:r w:rsidR="00DB3773">
        <w:t xml:space="preserve"> Margaret Van Gelder</w:t>
      </w:r>
      <w:r w:rsidR="00586818">
        <w:t xml:space="preserve"> &amp; </w:t>
      </w:r>
      <w:r w:rsidR="003B0FAE" w:rsidRPr="000F5450">
        <w:t xml:space="preserve">Victor Hernandez </w:t>
      </w:r>
    </w:p>
    <w:p w14:paraId="26F9E0B5" w14:textId="77777777" w:rsidR="00AB252A" w:rsidRDefault="00243EA9" w:rsidP="00EB01E1">
      <w:pPr>
        <w:pStyle w:val="Heading2"/>
        <w:rPr>
          <w:sz w:val="24"/>
          <w:szCs w:val="24"/>
        </w:rPr>
      </w:pPr>
      <w:r w:rsidRPr="000F5450">
        <w:rPr>
          <w:sz w:val="24"/>
          <w:szCs w:val="24"/>
        </w:rPr>
        <w:t>Agenda</w:t>
      </w:r>
      <w:r w:rsidR="00AB252A" w:rsidRPr="000F5450">
        <w:rPr>
          <w:sz w:val="24"/>
          <w:szCs w:val="24"/>
        </w:rPr>
        <w:t xml:space="preserve"> </w:t>
      </w:r>
      <w:r w:rsidR="006F113D" w:rsidRPr="000F5450">
        <w:rPr>
          <w:sz w:val="24"/>
          <w:szCs w:val="24"/>
        </w:rPr>
        <w:t>Items</w:t>
      </w:r>
    </w:p>
    <w:p w14:paraId="794A01FD" w14:textId="77777777" w:rsidR="000E026E" w:rsidRPr="000E026E" w:rsidRDefault="000E026E" w:rsidP="000E026E">
      <w:pPr>
        <w:rPr>
          <w:rFonts w:ascii="Arial" w:hAnsi="Arial" w:cs="Arial"/>
          <w:sz w:val="24"/>
          <w:szCs w:val="24"/>
        </w:rPr>
      </w:pPr>
    </w:p>
    <w:p w14:paraId="2705D019" w14:textId="383E17C3" w:rsidR="000E026E" w:rsidRPr="000E026E" w:rsidRDefault="000E026E" w:rsidP="000E026E">
      <w:pPr>
        <w:pStyle w:val="ListParagraph"/>
        <w:numPr>
          <w:ilvl w:val="0"/>
          <w:numId w:val="5"/>
        </w:numPr>
        <w:rPr>
          <w:rFonts w:ascii="Arial" w:hAnsi="Arial" w:cs="Arial"/>
          <w:sz w:val="24"/>
          <w:szCs w:val="24"/>
        </w:rPr>
      </w:pPr>
      <w:r w:rsidRPr="000E026E">
        <w:rPr>
          <w:rFonts w:ascii="Arial" w:hAnsi="Arial" w:cs="Arial"/>
          <w:sz w:val="24"/>
          <w:szCs w:val="24"/>
        </w:rPr>
        <w:t xml:space="preserve">Chair Christine Shane opened the meeting and the minutes of </w:t>
      </w:r>
      <w:r w:rsidR="00DB3773">
        <w:rPr>
          <w:rFonts w:ascii="Arial" w:hAnsi="Arial" w:cs="Arial"/>
          <w:sz w:val="24"/>
          <w:szCs w:val="24"/>
        </w:rPr>
        <w:t>May 21</w:t>
      </w:r>
      <w:r w:rsidRPr="000E026E">
        <w:rPr>
          <w:rFonts w:ascii="Arial" w:hAnsi="Arial" w:cs="Arial"/>
          <w:sz w:val="24"/>
          <w:szCs w:val="24"/>
        </w:rPr>
        <w:t>, 2021 were approved.</w:t>
      </w:r>
    </w:p>
    <w:p w14:paraId="250D100C" w14:textId="77777777" w:rsidR="000E026E" w:rsidRPr="000E026E" w:rsidRDefault="000E026E" w:rsidP="000E026E">
      <w:pPr>
        <w:pStyle w:val="ListParagraph"/>
        <w:rPr>
          <w:rFonts w:ascii="Arial" w:hAnsi="Arial" w:cs="Arial"/>
          <w:sz w:val="24"/>
          <w:szCs w:val="24"/>
        </w:rPr>
      </w:pPr>
    </w:p>
    <w:p w14:paraId="068E76DC" w14:textId="20C662A5" w:rsidR="00DB3773" w:rsidRDefault="00DB3773" w:rsidP="00DB3773">
      <w:pPr>
        <w:pStyle w:val="ListParagraph"/>
        <w:numPr>
          <w:ilvl w:val="0"/>
          <w:numId w:val="5"/>
        </w:numPr>
        <w:rPr>
          <w:rFonts w:ascii="Arial" w:hAnsi="Arial" w:cs="Arial"/>
          <w:sz w:val="24"/>
          <w:szCs w:val="24"/>
        </w:rPr>
      </w:pPr>
      <w:r w:rsidRPr="00DB3773">
        <w:rPr>
          <w:rFonts w:ascii="Arial" w:hAnsi="Arial" w:cs="Arial"/>
          <w:sz w:val="24"/>
          <w:szCs w:val="24"/>
        </w:rPr>
        <w:t xml:space="preserve">Commissioner Ryder reported that DDS is transitioning back to work. The offices are open and after the 4th of July we will start coming back in our hybrid model. We will be back in person at all of our programs. This includes service coordinators, investigations, licensing, etc. So the hybrid model is our future. The workforce crisis is something that's far reaching across the department. It is a big problem that the Federal money will not be able to permanently fix. This is not going to be solved right away, but there is a commitment. We have a diversity conference coming up. It is run by our diversity committees in our regions and our diversity director in central office.  Jose Costa asked if there is a way to keep some of the students that are turning 22 still in the school systems they are in during this staffing shortage. Victor Hernandez responded that DESE developed Compensatory Education guidance to extend school placement during the pandemic. DDS has also worked closely with DESE to extend residential school placements during this time. </w:t>
      </w:r>
    </w:p>
    <w:p w14:paraId="6747C1F2" w14:textId="77777777" w:rsidR="00DB3773" w:rsidRPr="00DB3773" w:rsidRDefault="00DB3773" w:rsidP="00DB3773">
      <w:pPr>
        <w:pStyle w:val="ListParagraph"/>
        <w:rPr>
          <w:rFonts w:ascii="Arial" w:hAnsi="Arial" w:cs="Arial"/>
          <w:sz w:val="24"/>
          <w:szCs w:val="24"/>
        </w:rPr>
      </w:pPr>
    </w:p>
    <w:p w14:paraId="3AF51587" w14:textId="77777777" w:rsidR="00DB3773" w:rsidRPr="00DB3773" w:rsidRDefault="00DB3773" w:rsidP="00DB3773">
      <w:pPr>
        <w:pStyle w:val="ListParagraph"/>
        <w:ind w:left="1440"/>
        <w:rPr>
          <w:rFonts w:ascii="Arial" w:hAnsi="Arial" w:cs="Arial"/>
          <w:sz w:val="24"/>
          <w:szCs w:val="24"/>
        </w:rPr>
      </w:pPr>
    </w:p>
    <w:p w14:paraId="227288E0" w14:textId="04124430" w:rsidR="00DB3773" w:rsidRDefault="00DB3773" w:rsidP="00DB3773">
      <w:pPr>
        <w:pStyle w:val="ListParagraph"/>
        <w:numPr>
          <w:ilvl w:val="0"/>
          <w:numId w:val="5"/>
        </w:numPr>
        <w:rPr>
          <w:rFonts w:ascii="Arial" w:hAnsi="Arial" w:cs="Arial"/>
          <w:sz w:val="24"/>
          <w:szCs w:val="24"/>
        </w:rPr>
      </w:pPr>
      <w:r w:rsidRPr="00DB3773">
        <w:rPr>
          <w:rFonts w:ascii="Arial" w:hAnsi="Arial" w:cs="Arial"/>
          <w:sz w:val="24"/>
          <w:szCs w:val="24"/>
        </w:rPr>
        <w:t xml:space="preserve">Liz Sandblom and Margaret Van Gelder provided an update on employment services.  DDS and ADDP developed a steering committee and workgroups to review day reopening guidelines and to look at the progress we've made. We identified experiences and lessons learned during COVID to refresh the vision for gainful employment support. The Blueprint for Success was released in 2013 and </w:t>
      </w:r>
      <w:r w:rsidRPr="00DB3773">
        <w:rPr>
          <w:rFonts w:ascii="Arial" w:hAnsi="Arial" w:cs="Arial"/>
          <w:sz w:val="24"/>
          <w:szCs w:val="24"/>
        </w:rPr>
        <w:lastRenderedPageBreak/>
        <w:t>officially ended in 2018. So we are using this as an opportunity to develop a version 2. This will include strategies to support innovation quality services, capacity building, the dignity of risk, cultural responsive service delivery system, quality assurance staff training, professional development, fostering valued roles for the individuals that we support and making sure that they are contributing members of the community with meaningful engagement and participation. Guidance around virtual service delivery approaches needs to be developed and that we have quality assurances in place for technology for possible future employment. Other discussions involved retirement services, PDP rates and community resource specialists.</w:t>
      </w:r>
    </w:p>
    <w:p w14:paraId="4BCE9790" w14:textId="77777777" w:rsidR="00DB3773" w:rsidRPr="00DB3773" w:rsidRDefault="00DB3773" w:rsidP="00DB3773">
      <w:pPr>
        <w:pStyle w:val="ListParagraph"/>
        <w:ind w:left="1440"/>
        <w:rPr>
          <w:rFonts w:ascii="Arial" w:hAnsi="Arial" w:cs="Arial"/>
          <w:sz w:val="24"/>
          <w:szCs w:val="24"/>
        </w:rPr>
      </w:pPr>
    </w:p>
    <w:p w14:paraId="4A1993DD" w14:textId="77777777" w:rsidR="002525E9" w:rsidRDefault="00DB3773" w:rsidP="00DB3773">
      <w:pPr>
        <w:pStyle w:val="ListParagraph"/>
        <w:numPr>
          <w:ilvl w:val="0"/>
          <w:numId w:val="5"/>
        </w:numPr>
        <w:rPr>
          <w:rFonts w:ascii="Arial" w:hAnsi="Arial" w:cs="Arial"/>
          <w:sz w:val="24"/>
          <w:szCs w:val="24"/>
        </w:rPr>
      </w:pPr>
      <w:r w:rsidRPr="00DB3773">
        <w:rPr>
          <w:rFonts w:ascii="Arial" w:hAnsi="Arial" w:cs="Arial"/>
          <w:sz w:val="24"/>
          <w:szCs w:val="24"/>
        </w:rPr>
        <w:t xml:space="preserve">Victor Hernandez reported on the Department’s efforts keep up with the efforts regarding getting the COVID vaccine. We want to recognize the cultural demographic and linguistic communities out there. We will be looking at the Federal monies to help sponsor workshops and to develop information to address any questions/concerns. Other conversations also touched upon vaccinations for those with autism, vaccination rates impact on services and transportation.  </w:t>
      </w:r>
    </w:p>
    <w:p w14:paraId="524A5C80" w14:textId="77777777" w:rsidR="002525E9" w:rsidRPr="002525E9" w:rsidRDefault="002525E9" w:rsidP="002525E9">
      <w:pPr>
        <w:pStyle w:val="ListParagraph"/>
        <w:rPr>
          <w:rFonts w:ascii="Arial" w:hAnsi="Arial" w:cs="Arial"/>
          <w:sz w:val="24"/>
          <w:szCs w:val="24"/>
        </w:rPr>
      </w:pPr>
    </w:p>
    <w:p w14:paraId="45229678" w14:textId="77777777" w:rsidR="000E026E" w:rsidRPr="000E026E" w:rsidRDefault="000E026E" w:rsidP="000E026E">
      <w:pPr>
        <w:pStyle w:val="ListParagraph"/>
        <w:rPr>
          <w:rFonts w:ascii="Arial" w:hAnsi="Arial" w:cs="Arial"/>
          <w:sz w:val="24"/>
          <w:szCs w:val="24"/>
        </w:rPr>
      </w:pPr>
    </w:p>
    <w:p w14:paraId="5C337F3C" w14:textId="1723DD49" w:rsidR="00266B6C" w:rsidRPr="00266B6C" w:rsidRDefault="000E026E" w:rsidP="000E026E">
      <w:pPr>
        <w:pStyle w:val="ListParagraph"/>
        <w:numPr>
          <w:ilvl w:val="0"/>
          <w:numId w:val="5"/>
        </w:numPr>
        <w:rPr>
          <w:rFonts w:ascii="Arial" w:hAnsi="Arial" w:cs="Arial"/>
          <w:sz w:val="24"/>
          <w:szCs w:val="24"/>
        </w:rPr>
      </w:pPr>
      <w:r w:rsidRPr="000E026E">
        <w:rPr>
          <w:rFonts w:ascii="Arial" w:hAnsi="Arial" w:cs="Arial"/>
          <w:sz w:val="24"/>
          <w:szCs w:val="24"/>
        </w:rPr>
        <w:t>Chair Shane adjourned the meeting.</w:t>
      </w:r>
    </w:p>
    <w:sectPr w:rsidR="00266B6C" w:rsidRPr="00266B6C" w:rsidSect="00FD184A">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AD88B" w14:textId="77777777" w:rsidR="00464FF4" w:rsidRDefault="00464FF4" w:rsidP="004E395A">
      <w:pPr>
        <w:spacing w:after="0" w:line="240" w:lineRule="auto"/>
      </w:pPr>
      <w:r>
        <w:separator/>
      </w:r>
    </w:p>
  </w:endnote>
  <w:endnote w:type="continuationSeparator" w:id="0">
    <w:p w14:paraId="03D0FC66" w14:textId="77777777" w:rsidR="00464FF4" w:rsidRDefault="00464FF4" w:rsidP="004E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EFBA" w14:textId="77777777" w:rsidR="007478A6" w:rsidRDefault="00747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1E10" w14:textId="77777777" w:rsidR="004E395A" w:rsidRPr="00047BC3" w:rsidRDefault="004E395A" w:rsidP="00060C25">
    <w:pPr>
      <w:pStyle w:val="Footer"/>
      <w:tabs>
        <w:tab w:val="clear" w:pos="4680"/>
        <w:tab w:val="clear" w:pos="9360"/>
      </w:tabs>
      <w:rPr>
        <w:color w:val="A6A6A6" w:themeColor="background1" w:themeShade="A6"/>
      </w:rPr>
    </w:pPr>
    <w:r w:rsidRPr="00047BC3">
      <w:rPr>
        <w:rFonts w:cs="Arial"/>
        <w:color w:val="A6A6A6" w:themeColor="background1" w:themeShade="A6"/>
        <w:sz w:val="16"/>
        <w:szCs w:val="16"/>
      </w:rPr>
      <w:t>Meeting Minutes Template © 2014 Vertex42 LLC</w:t>
    </w:r>
    <w:r w:rsidR="00060C25" w:rsidRPr="00047BC3">
      <w:rPr>
        <w:rFonts w:cs="Arial"/>
        <w:color w:val="A6A6A6" w:themeColor="background1" w:themeShade="A6"/>
        <w:sz w:val="16"/>
        <w:szCs w:val="16"/>
      </w:rPr>
      <w:ptab w:relativeTo="margin" w:alignment="right" w:leader="none"/>
    </w:r>
    <w:r w:rsidRPr="00047BC3">
      <w:rPr>
        <w:rFonts w:cs="Arial"/>
        <w:color w:val="A6A6A6" w:themeColor="background1" w:themeShade="A6"/>
        <w:sz w:val="16"/>
        <w:szCs w:val="16"/>
      </w:rPr>
      <w:t>http://www.vertex42.com</w:t>
    </w:r>
    <w:r w:rsidR="00FD184A" w:rsidRPr="00047BC3">
      <w:rPr>
        <w:rFonts w:cs="Arial"/>
        <w:color w:val="A6A6A6" w:themeColor="background1" w:themeShade="A6"/>
        <w:sz w:val="16"/>
        <w:szCs w:val="16"/>
      </w:rPr>
      <w:t>/WordTemplates/meeting-minutes</w:t>
    </w:r>
    <w:r w:rsidRPr="00047BC3">
      <w:rPr>
        <w:rFonts w:cs="Arial"/>
        <w:color w:val="A6A6A6" w:themeColor="background1" w:themeShade="A6"/>
        <w:sz w:val="16"/>
        <w:szCs w:val="16"/>
      </w:rPr>
      <w:t>.html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7802" w14:textId="77777777" w:rsidR="007478A6" w:rsidRDefault="00747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92EBF" w14:textId="77777777" w:rsidR="00464FF4" w:rsidRDefault="00464FF4" w:rsidP="004E395A">
      <w:pPr>
        <w:spacing w:after="0" w:line="240" w:lineRule="auto"/>
      </w:pPr>
      <w:r>
        <w:separator/>
      </w:r>
    </w:p>
  </w:footnote>
  <w:footnote w:type="continuationSeparator" w:id="0">
    <w:p w14:paraId="727C5692" w14:textId="77777777" w:rsidR="00464FF4" w:rsidRDefault="00464FF4" w:rsidP="004E3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ABB0" w14:textId="3E697720" w:rsidR="007478A6" w:rsidRDefault="00747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6E62" w14:textId="6F0BE089" w:rsidR="00FD184A" w:rsidRPr="00FD184A" w:rsidRDefault="002525E9">
    <w:pPr>
      <w:pStyle w:val="Header"/>
      <w:jc w:val="right"/>
      <w:rPr>
        <w:sz w:val="18"/>
        <w:szCs w:val="18"/>
      </w:rPr>
    </w:pPr>
    <w:sdt>
      <w:sdtPr>
        <w:id w:val="1477648756"/>
        <w:docPartObj>
          <w:docPartGallery w:val="Page Numbers (Top of Page)"/>
          <w:docPartUnique/>
        </w:docPartObj>
      </w:sdtPr>
      <w:sdtEndPr>
        <w:rPr>
          <w:sz w:val="18"/>
          <w:szCs w:val="18"/>
        </w:rPr>
      </w:sdtEndPr>
      <w:sdtContent>
        <w:r w:rsidR="00FD184A" w:rsidRPr="00FD184A">
          <w:rPr>
            <w:sz w:val="18"/>
            <w:szCs w:val="18"/>
          </w:rPr>
          <w:t xml:space="preserve">Page </w:t>
        </w:r>
        <w:r w:rsidR="00FD184A" w:rsidRPr="00FD184A">
          <w:rPr>
            <w:bCs/>
            <w:sz w:val="18"/>
            <w:szCs w:val="18"/>
          </w:rPr>
          <w:fldChar w:fldCharType="begin"/>
        </w:r>
        <w:r w:rsidR="00FD184A" w:rsidRPr="00FD184A">
          <w:rPr>
            <w:bCs/>
            <w:sz w:val="18"/>
            <w:szCs w:val="18"/>
          </w:rPr>
          <w:instrText xml:space="preserve"> PAGE </w:instrText>
        </w:r>
        <w:r w:rsidR="00FD184A" w:rsidRPr="00FD184A">
          <w:rPr>
            <w:bCs/>
            <w:sz w:val="18"/>
            <w:szCs w:val="18"/>
          </w:rPr>
          <w:fldChar w:fldCharType="separate"/>
        </w:r>
        <w:r w:rsidR="00987243">
          <w:rPr>
            <w:bCs/>
            <w:noProof/>
            <w:sz w:val="18"/>
            <w:szCs w:val="18"/>
          </w:rPr>
          <w:t>1</w:t>
        </w:r>
        <w:r w:rsidR="00FD184A" w:rsidRPr="00FD184A">
          <w:rPr>
            <w:bCs/>
            <w:sz w:val="18"/>
            <w:szCs w:val="18"/>
          </w:rPr>
          <w:fldChar w:fldCharType="end"/>
        </w:r>
        <w:r w:rsidR="00FD184A" w:rsidRPr="00FD184A">
          <w:rPr>
            <w:sz w:val="18"/>
            <w:szCs w:val="18"/>
          </w:rPr>
          <w:t xml:space="preserve"> of </w:t>
        </w:r>
        <w:r w:rsidR="00FD184A" w:rsidRPr="00FD184A">
          <w:rPr>
            <w:bCs/>
            <w:sz w:val="18"/>
            <w:szCs w:val="18"/>
          </w:rPr>
          <w:fldChar w:fldCharType="begin"/>
        </w:r>
        <w:r w:rsidR="00FD184A" w:rsidRPr="00FD184A">
          <w:rPr>
            <w:bCs/>
            <w:sz w:val="18"/>
            <w:szCs w:val="18"/>
          </w:rPr>
          <w:instrText xml:space="preserve"> NUMPAGES  </w:instrText>
        </w:r>
        <w:r w:rsidR="00FD184A" w:rsidRPr="00FD184A">
          <w:rPr>
            <w:bCs/>
            <w:sz w:val="18"/>
            <w:szCs w:val="18"/>
          </w:rPr>
          <w:fldChar w:fldCharType="separate"/>
        </w:r>
        <w:r w:rsidR="00987243">
          <w:rPr>
            <w:bCs/>
            <w:noProof/>
            <w:sz w:val="18"/>
            <w:szCs w:val="18"/>
          </w:rPr>
          <w:t>2</w:t>
        </w:r>
        <w:r w:rsidR="00FD184A" w:rsidRPr="00FD184A">
          <w:rPr>
            <w:bCs/>
            <w:sz w:val="18"/>
            <w:szCs w:val="18"/>
          </w:rPr>
          <w:fldChar w:fldCharType="end"/>
        </w:r>
      </w:sdtContent>
    </w:sdt>
  </w:p>
  <w:p w14:paraId="78159AA3" w14:textId="77777777" w:rsidR="00FD184A" w:rsidRDefault="00FD18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6FBC" w14:textId="4F99128C" w:rsidR="007478A6" w:rsidRDefault="00747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1970"/>
    <w:multiLevelType w:val="hybridMultilevel"/>
    <w:tmpl w:val="39E0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D67944"/>
    <w:multiLevelType w:val="hybridMultilevel"/>
    <w:tmpl w:val="F0522D1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65355BE4"/>
    <w:multiLevelType w:val="hybridMultilevel"/>
    <w:tmpl w:val="FAEE1DE4"/>
    <w:lvl w:ilvl="0" w:tplc="9EE6677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72830E8"/>
    <w:multiLevelType w:val="hybridMultilevel"/>
    <w:tmpl w:val="2ECCA00C"/>
    <w:lvl w:ilvl="0" w:tplc="E0C6AB8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6CE54B0F"/>
    <w:multiLevelType w:val="hybridMultilevel"/>
    <w:tmpl w:val="9342E3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2A"/>
    <w:rsid w:val="00020DAC"/>
    <w:rsid w:val="00047BC3"/>
    <w:rsid w:val="00051AAB"/>
    <w:rsid w:val="00060C25"/>
    <w:rsid w:val="000C7590"/>
    <w:rsid w:val="000E026E"/>
    <w:rsid w:val="000F5450"/>
    <w:rsid w:val="000F5E16"/>
    <w:rsid w:val="00104FE5"/>
    <w:rsid w:val="001846F1"/>
    <w:rsid w:val="001B6D28"/>
    <w:rsid w:val="001E10F1"/>
    <w:rsid w:val="002307D4"/>
    <w:rsid w:val="00243EA9"/>
    <w:rsid w:val="002525E9"/>
    <w:rsid w:val="00266B6C"/>
    <w:rsid w:val="00273A6A"/>
    <w:rsid w:val="002A008A"/>
    <w:rsid w:val="002A2D12"/>
    <w:rsid w:val="002A2D92"/>
    <w:rsid w:val="002A3943"/>
    <w:rsid w:val="002A5381"/>
    <w:rsid w:val="00343444"/>
    <w:rsid w:val="0036002D"/>
    <w:rsid w:val="00390F89"/>
    <w:rsid w:val="003A1626"/>
    <w:rsid w:val="003B0FAE"/>
    <w:rsid w:val="003C4FB3"/>
    <w:rsid w:val="004112F6"/>
    <w:rsid w:val="00415E03"/>
    <w:rsid w:val="00451E72"/>
    <w:rsid w:val="00464FF4"/>
    <w:rsid w:val="004820A1"/>
    <w:rsid w:val="00483D16"/>
    <w:rsid w:val="00485D8C"/>
    <w:rsid w:val="004E395A"/>
    <w:rsid w:val="004E7FF2"/>
    <w:rsid w:val="00555856"/>
    <w:rsid w:val="00586818"/>
    <w:rsid w:val="00593478"/>
    <w:rsid w:val="005C703A"/>
    <w:rsid w:val="00606AA8"/>
    <w:rsid w:val="00666862"/>
    <w:rsid w:val="00682691"/>
    <w:rsid w:val="006A04AD"/>
    <w:rsid w:val="006E4B73"/>
    <w:rsid w:val="006F113D"/>
    <w:rsid w:val="006F2662"/>
    <w:rsid w:val="007020E4"/>
    <w:rsid w:val="00705147"/>
    <w:rsid w:val="0071135B"/>
    <w:rsid w:val="007478A6"/>
    <w:rsid w:val="00762CD0"/>
    <w:rsid w:val="007779A0"/>
    <w:rsid w:val="00791794"/>
    <w:rsid w:val="007B51A7"/>
    <w:rsid w:val="007D0B99"/>
    <w:rsid w:val="007D7B20"/>
    <w:rsid w:val="00806C5B"/>
    <w:rsid w:val="00835256"/>
    <w:rsid w:val="00857E41"/>
    <w:rsid w:val="00872ECB"/>
    <w:rsid w:val="0087598F"/>
    <w:rsid w:val="0087711F"/>
    <w:rsid w:val="00880F86"/>
    <w:rsid w:val="00885CA0"/>
    <w:rsid w:val="0089098B"/>
    <w:rsid w:val="00891406"/>
    <w:rsid w:val="008923E8"/>
    <w:rsid w:val="008B6338"/>
    <w:rsid w:val="008B7F3A"/>
    <w:rsid w:val="008C7655"/>
    <w:rsid w:val="008D11D2"/>
    <w:rsid w:val="00910FD1"/>
    <w:rsid w:val="0091108F"/>
    <w:rsid w:val="00932CBB"/>
    <w:rsid w:val="00934273"/>
    <w:rsid w:val="009445DF"/>
    <w:rsid w:val="00945B25"/>
    <w:rsid w:val="00976969"/>
    <w:rsid w:val="00987243"/>
    <w:rsid w:val="009A6A2B"/>
    <w:rsid w:val="009E4ED9"/>
    <w:rsid w:val="009F67DF"/>
    <w:rsid w:val="00A16BEF"/>
    <w:rsid w:val="00A2253A"/>
    <w:rsid w:val="00A569AB"/>
    <w:rsid w:val="00A571DD"/>
    <w:rsid w:val="00A672BE"/>
    <w:rsid w:val="00A74801"/>
    <w:rsid w:val="00A82753"/>
    <w:rsid w:val="00A87531"/>
    <w:rsid w:val="00AA32E9"/>
    <w:rsid w:val="00AB252A"/>
    <w:rsid w:val="00AD52E1"/>
    <w:rsid w:val="00B0488A"/>
    <w:rsid w:val="00B1156A"/>
    <w:rsid w:val="00B16AC5"/>
    <w:rsid w:val="00B659C6"/>
    <w:rsid w:val="00B927C6"/>
    <w:rsid w:val="00BA630B"/>
    <w:rsid w:val="00BB018D"/>
    <w:rsid w:val="00BD6C13"/>
    <w:rsid w:val="00BE481D"/>
    <w:rsid w:val="00C31648"/>
    <w:rsid w:val="00C32EA9"/>
    <w:rsid w:val="00C45756"/>
    <w:rsid w:val="00C61175"/>
    <w:rsid w:val="00C70655"/>
    <w:rsid w:val="00C87A50"/>
    <w:rsid w:val="00CA05C5"/>
    <w:rsid w:val="00CA4C18"/>
    <w:rsid w:val="00CE06F0"/>
    <w:rsid w:val="00CE3317"/>
    <w:rsid w:val="00CE3F73"/>
    <w:rsid w:val="00CF5310"/>
    <w:rsid w:val="00D421DF"/>
    <w:rsid w:val="00D51B22"/>
    <w:rsid w:val="00D5548A"/>
    <w:rsid w:val="00D713D9"/>
    <w:rsid w:val="00D82C4B"/>
    <w:rsid w:val="00DB3773"/>
    <w:rsid w:val="00DB640D"/>
    <w:rsid w:val="00E63AE2"/>
    <w:rsid w:val="00EA7120"/>
    <w:rsid w:val="00EB01E1"/>
    <w:rsid w:val="00EC2082"/>
    <w:rsid w:val="00ED25AC"/>
    <w:rsid w:val="00F44386"/>
    <w:rsid w:val="00F51539"/>
    <w:rsid w:val="00F75317"/>
    <w:rsid w:val="00F82472"/>
    <w:rsid w:val="00F85E29"/>
    <w:rsid w:val="00F86EFC"/>
    <w:rsid w:val="00F938E5"/>
    <w:rsid w:val="00F94BB3"/>
    <w:rsid w:val="00F965AE"/>
    <w:rsid w:val="00FA3817"/>
    <w:rsid w:val="00FA3C4F"/>
    <w:rsid w:val="00FD1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3B8F5C6"/>
  <w15:docId w15:val="{D0A8ED9F-A776-45D9-AE9C-7BAE7515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1E1"/>
  </w:style>
  <w:style w:type="paragraph" w:styleId="Heading2">
    <w:name w:val="heading 2"/>
    <w:basedOn w:val="Normal"/>
    <w:next w:val="Normal"/>
    <w:link w:val="Heading2Char"/>
    <w:uiPriority w:val="9"/>
    <w:unhideWhenUsed/>
    <w:qFormat/>
    <w:rsid w:val="00EB01E1"/>
    <w:pPr>
      <w:spacing w:before="360" w:after="0" w:line="280" w:lineRule="atLeast"/>
      <w:outlineLvl w:val="1"/>
    </w:pPr>
    <w:rPr>
      <w:rFonts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95A"/>
  </w:style>
  <w:style w:type="paragraph" w:styleId="Footer">
    <w:name w:val="footer"/>
    <w:basedOn w:val="Normal"/>
    <w:link w:val="FooterChar"/>
    <w:uiPriority w:val="99"/>
    <w:unhideWhenUsed/>
    <w:rsid w:val="004E3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95A"/>
  </w:style>
  <w:style w:type="paragraph" w:styleId="ListParagraph">
    <w:name w:val="List Paragraph"/>
    <w:basedOn w:val="Normal"/>
    <w:uiPriority w:val="34"/>
    <w:qFormat/>
    <w:rsid w:val="000C7590"/>
    <w:pPr>
      <w:ind w:left="720"/>
      <w:contextualSpacing/>
    </w:pPr>
  </w:style>
  <w:style w:type="character" w:styleId="PlaceholderText">
    <w:name w:val="Placeholder Text"/>
    <w:basedOn w:val="DefaultParagraphFont"/>
    <w:uiPriority w:val="99"/>
    <w:semiHidden/>
    <w:rsid w:val="009445DF"/>
    <w:rPr>
      <w:color w:val="808080"/>
    </w:rPr>
  </w:style>
  <w:style w:type="paragraph" w:styleId="BalloonText">
    <w:name w:val="Balloon Text"/>
    <w:basedOn w:val="Normal"/>
    <w:link w:val="BalloonTextChar"/>
    <w:uiPriority w:val="99"/>
    <w:semiHidden/>
    <w:unhideWhenUsed/>
    <w:rsid w:val="00944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5DF"/>
    <w:rPr>
      <w:rFonts w:ascii="Tahoma" w:hAnsi="Tahoma" w:cs="Tahoma"/>
      <w:sz w:val="16"/>
      <w:szCs w:val="16"/>
    </w:rPr>
  </w:style>
  <w:style w:type="paragraph" w:styleId="Title">
    <w:name w:val="Title"/>
    <w:basedOn w:val="Normal"/>
    <w:next w:val="Normal"/>
    <w:link w:val="TitleChar"/>
    <w:uiPriority w:val="10"/>
    <w:qFormat/>
    <w:rsid w:val="00EB01E1"/>
    <w:pPr>
      <w:pBdr>
        <w:bottom w:val="single" w:sz="4" w:space="0" w:color="365F91" w:themeColor="accent1" w:themeShade="BF"/>
      </w:pBdr>
      <w:spacing w:line="360" w:lineRule="auto"/>
    </w:pPr>
    <w:rPr>
      <w:rFonts w:asciiTheme="majorHAnsi" w:hAnsiTheme="majorHAnsi" w:cs="Arial"/>
      <w:color w:val="365F91" w:themeColor="accent1" w:themeShade="BF"/>
      <w:sz w:val="44"/>
    </w:rPr>
  </w:style>
  <w:style w:type="character" w:customStyle="1" w:styleId="TitleChar">
    <w:name w:val="Title Char"/>
    <w:basedOn w:val="DefaultParagraphFont"/>
    <w:link w:val="Title"/>
    <w:uiPriority w:val="10"/>
    <w:rsid w:val="00EB01E1"/>
    <w:rPr>
      <w:rFonts w:asciiTheme="majorHAnsi" w:hAnsiTheme="majorHAnsi" w:cs="Arial"/>
      <w:color w:val="365F91" w:themeColor="accent1" w:themeShade="BF"/>
      <w:sz w:val="44"/>
    </w:rPr>
  </w:style>
  <w:style w:type="character" w:customStyle="1" w:styleId="Heading2Char">
    <w:name w:val="Heading 2 Char"/>
    <w:basedOn w:val="DefaultParagraphFont"/>
    <w:link w:val="Heading2"/>
    <w:uiPriority w:val="9"/>
    <w:rsid w:val="00EB01E1"/>
    <w:rPr>
      <w:rFonts w:ascii="Arial" w:hAnsi="Arial" w:cs="Arial"/>
      <w:b/>
      <w:sz w:val="26"/>
      <w:szCs w:val="26"/>
    </w:rPr>
  </w:style>
  <w:style w:type="paragraph" w:customStyle="1" w:styleId="NormalIndented">
    <w:name w:val="Normal Indented"/>
    <w:basedOn w:val="Normal"/>
    <w:link w:val="NormalIndentedChar"/>
    <w:qFormat/>
    <w:rsid w:val="00EB01E1"/>
    <w:pPr>
      <w:ind w:left="288"/>
    </w:pPr>
  </w:style>
  <w:style w:type="character" w:customStyle="1" w:styleId="NormalIndentedChar">
    <w:name w:val="Normal Indented Char"/>
    <w:basedOn w:val="DefaultParagraphFont"/>
    <w:link w:val="NormalIndented"/>
    <w:rsid w:val="00EB01E1"/>
    <w:rPr>
      <w:rFonts w:ascii="Arial" w:hAnsi="Arial"/>
    </w:rPr>
  </w:style>
  <w:style w:type="character" w:styleId="Hyperlink">
    <w:name w:val="Hyperlink"/>
    <w:basedOn w:val="DefaultParagraphFont"/>
    <w:uiPriority w:val="99"/>
    <w:unhideWhenUsed/>
    <w:rsid w:val="009F67DF"/>
    <w:rPr>
      <w:color w:val="0000FF" w:themeColor="hyperlink"/>
      <w:u w:val="single"/>
    </w:rPr>
  </w:style>
  <w:style w:type="character" w:styleId="UnresolvedMention">
    <w:name w:val="Unresolved Mention"/>
    <w:basedOn w:val="DefaultParagraphFont"/>
    <w:uiPriority w:val="99"/>
    <w:semiHidden/>
    <w:unhideWhenUsed/>
    <w:rsid w:val="009F6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6BC92-E88D-4774-A67D-5044F1EC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Minutes Template - Basic</vt:lpstr>
    </vt:vector>
  </TitlesOfParts>
  <Company>EOHHS</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Template - Basic</dc:title>
  <dc:creator>Vertex42.com</dc:creator>
  <dc:description>(c) 2014 Vertex42 LLC. All rights reserved.</dc:description>
  <cp:lastModifiedBy>Hernandez, Victor (DDS)</cp:lastModifiedBy>
  <cp:revision>3</cp:revision>
  <cp:lastPrinted>2017-01-19T21:52:00Z</cp:lastPrinted>
  <dcterms:created xsi:type="dcterms:W3CDTF">2021-09-20T19:50:00Z</dcterms:created>
  <dcterms:modified xsi:type="dcterms:W3CDTF">2021-09-21T13:36:00Z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2014 Vertex42 LLC</vt:lpwstr>
  </property>
  <property fmtid="{D5CDD505-2E9C-101B-9397-08002B2CF9AE}" pid="3" name="Version">
    <vt:lpwstr>1.0.0</vt:lpwstr>
  </property>
  <property fmtid="{D5CDD505-2E9C-101B-9397-08002B2CF9AE}" pid="4" name="Template">
    <vt:lpwstr>_V42314159</vt:lpwstr>
  </property>
</Properties>
</file>