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95F6" w14:textId="075A1432" w:rsidR="00DA339A" w:rsidRPr="00C04CCF" w:rsidRDefault="00DA339A" w:rsidP="00DA339A">
      <w:pPr>
        <w:spacing w:after="0"/>
        <w:rPr>
          <w:color w:val="2F5496" w:themeColor="accent1" w:themeShade="BF"/>
          <w:sz w:val="28"/>
          <w:szCs w:val="28"/>
        </w:rPr>
      </w:pPr>
      <w:r w:rsidRPr="00C04CCF">
        <w:rPr>
          <w:rFonts w:ascii="CenturyGothic-Bold" w:hAnsi="CenturyGothic-Bold" w:cs="CenturyGothic-Bold"/>
          <w:b/>
          <w:bCs/>
          <w:color w:val="2F5496" w:themeColor="accent1" w:themeShade="BF"/>
          <w:sz w:val="28"/>
          <w:szCs w:val="28"/>
        </w:rPr>
        <w:t>Sample City Budget Calendar</w:t>
      </w:r>
    </w:p>
    <w:tbl>
      <w:tblPr>
        <w:tblStyle w:val="TableGrid"/>
        <w:tblW w:w="0" w:type="auto"/>
        <w:tblLook w:val="04A0" w:firstRow="1" w:lastRow="0" w:firstColumn="1" w:lastColumn="0" w:noHBand="0" w:noVBand="1"/>
      </w:tblPr>
      <w:tblGrid>
        <w:gridCol w:w="2155"/>
        <w:gridCol w:w="7195"/>
      </w:tblGrid>
      <w:tr w:rsidR="00DA339A" w14:paraId="54310451" w14:textId="77777777" w:rsidTr="00DA339A">
        <w:tc>
          <w:tcPr>
            <w:tcW w:w="2155" w:type="dxa"/>
            <w:shd w:val="clear" w:color="auto" w:fill="2F5496" w:themeFill="accent1" w:themeFillShade="BF"/>
          </w:tcPr>
          <w:p w14:paraId="41D7FB46" w14:textId="77777777" w:rsidR="00DA339A" w:rsidRPr="00432111" w:rsidRDefault="00DA339A" w:rsidP="00481E25">
            <w:pPr>
              <w:autoSpaceDE w:val="0"/>
              <w:autoSpaceDN w:val="0"/>
              <w:adjustRightInd w:val="0"/>
              <w:spacing w:before="240"/>
              <w:jc w:val="center"/>
              <w:rPr>
                <w:rStyle w:val="SubtleReference"/>
                <w:rFonts w:ascii="Times New Roman" w:hAnsi="Times New Roman" w:cs="Times New Roman"/>
                <w:color w:val="auto"/>
                <w:sz w:val="20"/>
                <w:szCs w:val="20"/>
              </w:rPr>
            </w:pPr>
            <w:r w:rsidRPr="00432111">
              <w:rPr>
                <w:rFonts w:ascii="PalatinoLinotype-Bold" w:hAnsi="PalatinoLinotype-Bold" w:cs="PalatinoLinotype-Bold"/>
                <w:b/>
                <w:bCs/>
                <w:color w:val="FFFFFF"/>
                <w:sz w:val="20"/>
                <w:szCs w:val="20"/>
              </w:rPr>
              <w:t>DECEMBER 9, 20</w:t>
            </w:r>
            <w:r>
              <w:rPr>
                <w:rFonts w:ascii="PalatinoLinotype-Bold" w:hAnsi="PalatinoLinotype-Bold" w:cs="PalatinoLinotype-Bold"/>
                <w:b/>
                <w:bCs/>
                <w:color w:val="FFFFFF"/>
                <w:sz w:val="20"/>
                <w:szCs w:val="20"/>
              </w:rPr>
              <w:t>XX</w:t>
            </w:r>
          </w:p>
        </w:tc>
        <w:tc>
          <w:tcPr>
            <w:tcW w:w="7195" w:type="dxa"/>
          </w:tcPr>
          <w:p w14:paraId="15CF7E67" w14:textId="77777777" w:rsidR="00DA339A" w:rsidRPr="00D36FD6" w:rsidRDefault="00DA339A" w:rsidP="00481E25">
            <w:pPr>
              <w:autoSpaceDE w:val="0"/>
              <w:autoSpaceDN w:val="0"/>
              <w:adjustRightInd w:val="0"/>
              <w:spacing w:before="120" w:after="120"/>
              <w:rPr>
                <w:rFonts w:ascii="Times New Roman" w:hAnsi="Times New Roman" w:cs="Times New Roman"/>
              </w:rPr>
            </w:pPr>
            <w:r>
              <w:rPr>
                <w:rFonts w:ascii="PalatinoLinotype-Bold" w:hAnsi="PalatinoLinotype-Bold" w:cs="PalatinoLinotype-Bold"/>
                <w:b/>
                <w:bCs/>
              </w:rPr>
              <w:t xml:space="preserve">Budget Kickoff Meeting. </w:t>
            </w:r>
            <w:r>
              <w:rPr>
                <w:rFonts w:ascii="PalatinoLinotype-Roman" w:hAnsi="PalatinoLinotype-Roman" w:cs="PalatinoLinotype-Roman"/>
              </w:rPr>
              <w:t>City Manager briefs department heads and fiscal staff on FYXX budget guidelines.</w:t>
            </w:r>
          </w:p>
        </w:tc>
      </w:tr>
      <w:tr w:rsidR="00DA339A" w14:paraId="3C23D40B" w14:textId="77777777" w:rsidTr="00DA339A">
        <w:tc>
          <w:tcPr>
            <w:tcW w:w="2155" w:type="dxa"/>
            <w:shd w:val="clear" w:color="auto" w:fill="2F5496" w:themeFill="accent1" w:themeFillShade="BF"/>
          </w:tcPr>
          <w:p w14:paraId="777F7B87" w14:textId="77777777" w:rsidR="00DA339A" w:rsidRPr="00432111" w:rsidRDefault="00DA339A" w:rsidP="00481E25">
            <w:pPr>
              <w:autoSpaceDE w:val="0"/>
              <w:autoSpaceDN w:val="0"/>
              <w:adjustRightInd w:val="0"/>
              <w:spacing w:before="360"/>
              <w:jc w:val="center"/>
              <w:rPr>
                <w:rFonts w:ascii="PalatinoLinotype-Bold" w:hAnsi="PalatinoLinotype-Bold" w:cs="PalatinoLinotype-Bold"/>
                <w:b/>
                <w:bCs/>
                <w:color w:val="FFFFFF"/>
                <w:sz w:val="20"/>
                <w:szCs w:val="20"/>
              </w:rPr>
            </w:pPr>
            <w:r w:rsidRPr="00432111">
              <w:rPr>
                <w:rFonts w:ascii="PalatinoLinotype-Bold" w:hAnsi="PalatinoLinotype-Bold" w:cs="PalatinoLinotype-Bold"/>
                <w:b/>
                <w:bCs/>
                <w:color w:val="FFFFFF"/>
                <w:sz w:val="20"/>
                <w:szCs w:val="20"/>
              </w:rPr>
              <w:t>JANUARY 20</w:t>
            </w:r>
            <w:r>
              <w:rPr>
                <w:rFonts w:ascii="PalatinoLinotype-Bold" w:hAnsi="PalatinoLinotype-Bold" w:cs="PalatinoLinotype-Bold"/>
                <w:b/>
                <w:bCs/>
                <w:color w:val="FFFFFF"/>
                <w:sz w:val="20"/>
                <w:szCs w:val="20"/>
              </w:rPr>
              <w:t>XX</w:t>
            </w:r>
          </w:p>
          <w:p w14:paraId="70B2DDA8" w14:textId="77777777" w:rsidR="00DA339A" w:rsidRPr="00432111" w:rsidRDefault="00DA339A" w:rsidP="00481E25">
            <w:pPr>
              <w:autoSpaceDE w:val="0"/>
              <w:autoSpaceDN w:val="0"/>
              <w:adjustRightInd w:val="0"/>
              <w:jc w:val="center"/>
              <w:rPr>
                <w:rFonts w:ascii="PalatinoLinotype-Bold" w:hAnsi="PalatinoLinotype-Bold" w:cs="PalatinoLinotype-Bold"/>
                <w:b/>
                <w:bCs/>
                <w:color w:val="FFFFFF"/>
                <w:sz w:val="20"/>
                <w:szCs w:val="20"/>
              </w:rPr>
            </w:pPr>
            <w:r w:rsidRPr="00432111">
              <w:rPr>
                <w:rFonts w:ascii="PalatinoLinotype-Bold" w:hAnsi="PalatinoLinotype-Bold" w:cs="PalatinoLinotype-Bold"/>
                <w:b/>
                <w:bCs/>
                <w:color w:val="FFFFFF"/>
                <w:sz w:val="20"/>
                <w:szCs w:val="20"/>
              </w:rPr>
              <w:t>THROUGH</w:t>
            </w:r>
          </w:p>
          <w:p w14:paraId="18EE5A5D" w14:textId="77777777" w:rsidR="00DA339A" w:rsidRPr="00432111" w:rsidRDefault="00DA339A" w:rsidP="00481E25">
            <w:pPr>
              <w:autoSpaceDE w:val="0"/>
              <w:autoSpaceDN w:val="0"/>
              <w:adjustRightInd w:val="0"/>
              <w:jc w:val="center"/>
              <w:rPr>
                <w:rFonts w:ascii="PalatinoLinotype-Bold" w:hAnsi="PalatinoLinotype-Bold" w:cs="PalatinoLinotype-Bold"/>
                <w:b/>
                <w:bCs/>
                <w:color w:val="FFFFFF"/>
                <w:sz w:val="20"/>
                <w:szCs w:val="20"/>
              </w:rPr>
            </w:pPr>
            <w:r w:rsidRPr="00432111">
              <w:rPr>
                <w:rFonts w:ascii="PalatinoLinotype-Bold" w:hAnsi="PalatinoLinotype-Bold" w:cs="PalatinoLinotype-Bold"/>
                <w:b/>
                <w:bCs/>
                <w:color w:val="FFFFFF"/>
                <w:sz w:val="20"/>
                <w:szCs w:val="20"/>
              </w:rPr>
              <w:t>10 DAYS BEFORE</w:t>
            </w:r>
          </w:p>
          <w:p w14:paraId="0B0D5DA8" w14:textId="77777777" w:rsidR="00DA339A" w:rsidRPr="00432111" w:rsidRDefault="00DA339A" w:rsidP="00481E25">
            <w:pPr>
              <w:autoSpaceDE w:val="0"/>
              <w:autoSpaceDN w:val="0"/>
              <w:adjustRightInd w:val="0"/>
              <w:jc w:val="center"/>
              <w:rPr>
                <w:rFonts w:ascii="PalatinoLinotype-Bold" w:hAnsi="PalatinoLinotype-Bold" w:cs="PalatinoLinotype-Bold"/>
                <w:b/>
                <w:bCs/>
                <w:color w:val="FFFFFF"/>
                <w:sz w:val="20"/>
                <w:szCs w:val="20"/>
              </w:rPr>
            </w:pPr>
            <w:r w:rsidRPr="00432111">
              <w:rPr>
                <w:rFonts w:ascii="PalatinoLinotype-Bold" w:hAnsi="PalatinoLinotype-Bold" w:cs="PalatinoLinotype-Bold"/>
                <w:b/>
                <w:bCs/>
                <w:color w:val="FFFFFF"/>
                <w:sz w:val="20"/>
                <w:szCs w:val="20"/>
              </w:rPr>
              <w:t>DEPARTMENT</w:t>
            </w:r>
          </w:p>
          <w:p w14:paraId="1ACEAE88" w14:textId="77777777" w:rsidR="00DA339A" w:rsidRPr="00432111" w:rsidRDefault="00DA339A" w:rsidP="00481E25">
            <w:pPr>
              <w:jc w:val="center"/>
              <w:rPr>
                <w:rStyle w:val="SubtleReference"/>
                <w:rFonts w:ascii="Times New Roman" w:hAnsi="Times New Roman" w:cs="Times New Roman"/>
                <w:color w:val="auto"/>
                <w:sz w:val="20"/>
                <w:szCs w:val="20"/>
              </w:rPr>
            </w:pPr>
            <w:r w:rsidRPr="00432111">
              <w:rPr>
                <w:rFonts w:ascii="PalatinoLinotype-Bold" w:hAnsi="PalatinoLinotype-Bold" w:cs="PalatinoLinotype-Bold"/>
                <w:b/>
                <w:bCs/>
                <w:color w:val="FFFFFF"/>
                <w:sz w:val="20"/>
                <w:szCs w:val="20"/>
              </w:rPr>
              <w:t>HEARING</w:t>
            </w:r>
          </w:p>
        </w:tc>
        <w:tc>
          <w:tcPr>
            <w:tcW w:w="7195" w:type="dxa"/>
          </w:tcPr>
          <w:p w14:paraId="060A493D" w14:textId="77777777" w:rsidR="00DA339A" w:rsidRDefault="00DA339A" w:rsidP="00481E25">
            <w:pPr>
              <w:autoSpaceDE w:val="0"/>
              <w:autoSpaceDN w:val="0"/>
              <w:adjustRightInd w:val="0"/>
              <w:spacing w:before="120"/>
              <w:rPr>
                <w:rFonts w:ascii="PalatinoLinotype-Bold" w:hAnsi="PalatinoLinotype-Bold" w:cs="PalatinoLinotype-Bold"/>
                <w:b/>
                <w:bCs/>
              </w:rPr>
            </w:pPr>
            <w:r>
              <w:rPr>
                <w:rFonts w:ascii="PalatinoLinotype-Bold" w:hAnsi="PalatinoLinotype-Bold" w:cs="PalatinoLinotype-Bold"/>
                <w:b/>
                <w:bCs/>
              </w:rPr>
              <w:t>Departments review and update budget materials:</w:t>
            </w:r>
          </w:p>
          <w:p w14:paraId="53A8549E" w14:textId="77777777" w:rsidR="00DA339A" w:rsidRPr="00611F01" w:rsidRDefault="00DA339A" w:rsidP="00DA339A">
            <w:pPr>
              <w:pStyle w:val="ListParagraph"/>
              <w:numPr>
                <w:ilvl w:val="0"/>
                <w:numId w:val="1"/>
              </w:numPr>
              <w:autoSpaceDE w:val="0"/>
              <w:autoSpaceDN w:val="0"/>
              <w:adjustRightInd w:val="0"/>
              <w:rPr>
                <w:rFonts w:ascii="PalatinoLinotype-Roman" w:hAnsi="PalatinoLinotype-Roman" w:cs="PalatinoLinotype-Roman"/>
              </w:rPr>
            </w:pPr>
            <w:r w:rsidRPr="00611F01">
              <w:rPr>
                <w:rFonts w:ascii="PalatinoLinotype-Roman" w:hAnsi="PalatinoLinotype-Roman" w:cs="PalatinoLinotype-Roman"/>
              </w:rPr>
              <w:t>Personnel analysis sheets</w:t>
            </w:r>
          </w:p>
          <w:p w14:paraId="7BC318B9" w14:textId="77777777" w:rsidR="00DA339A" w:rsidRPr="00611F01" w:rsidRDefault="00DA339A" w:rsidP="00DA339A">
            <w:pPr>
              <w:pStyle w:val="ListParagraph"/>
              <w:numPr>
                <w:ilvl w:val="0"/>
                <w:numId w:val="1"/>
              </w:numPr>
              <w:autoSpaceDE w:val="0"/>
              <w:autoSpaceDN w:val="0"/>
              <w:adjustRightInd w:val="0"/>
              <w:rPr>
                <w:rFonts w:ascii="PalatinoLinotype-Roman" w:hAnsi="PalatinoLinotype-Roman" w:cs="PalatinoLinotype-Roman"/>
              </w:rPr>
            </w:pPr>
            <w:r>
              <w:rPr>
                <w:rFonts w:ascii="PalatinoLinotype-Roman" w:hAnsi="PalatinoLinotype-Roman" w:cs="PalatinoLinotype-Roman"/>
              </w:rPr>
              <w:t xml:space="preserve">Current FY </w:t>
            </w:r>
            <w:r w:rsidRPr="00611F01">
              <w:rPr>
                <w:rFonts w:ascii="PalatinoLinotype-Roman" w:hAnsi="PalatinoLinotype-Roman" w:cs="PalatinoLinotype-Roman"/>
              </w:rPr>
              <w:t xml:space="preserve">revenue and expenditure projections and </w:t>
            </w:r>
            <w:r>
              <w:rPr>
                <w:rFonts w:ascii="PalatinoLinotype-Roman" w:hAnsi="PalatinoLinotype-Roman" w:cs="PalatinoLinotype-Roman"/>
              </w:rPr>
              <w:t>FYXX</w:t>
            </w:r>
            <w:r w:rsidRPr="00611F01">
              <w:rPr>
                <w:rFonts w:ascii="PalatinoLinotype-Roman" w:hAnsi="PalatinoLinotype-Roman" w:cs="PalatinoLinotype-Roman"/>
              </w:rPr>
              <w:t xml:space="preserve"> requests</w:t>
            </w:r>
          </w:p>
          <w:p w14:paraId="06985D8F" w14:textId="77777777" w:rsidR="00DA339A" w:rsidRPr="00611F01" w:rsidRDefault="00DA339A" w:rsidP="00DA339A">
            <w:pPr>
              <w:pStyle w:val="ListParagraph"/>
              <w:numPr>
                <w:ilvl w:val="0"/>
                <w:numId w:val="1"/>
              </w:numPr>
              <w:autoSpaceDE w:val="0"/>
              <w:autoSpaceDN w:val="0"/>
              <w:adjustRightInd w:val="0"/>
              <w:rPr>
                <w:rFonts w:ascii="PalatinoLinotype-Roman" w:hAnsi="PalatinoLinotype-Roman" w:cs="PalatinoLinotype-Roman"/>
              </w:rPr>
            </w:pPr>
            <w:r w:rsidRPr="00611F01">
              <w:rPr>
                <w:rFonts w:ascii="PalatinoLinotype-Roman" w:hAnsi="PalatinoLinotype-Roman" w:cs="PalatinoLinotype-Roman"/>
              </w:rPr>
              <w:t>Budget presentation templates</w:t>
            </w:r>
          </w:p>
          <w:p w14:paraId="1E49DD3D" w14:textId="77777777" w:rsidR="00DA339A" w:rsidRPr="00611F01" w:rsidRDefault="00DA339A" w:rsidP="00DA339A">
            <w:pPr>
              <w:pStyle w:val="ListParagraph"/>
              <w:numPr>
                <w:ilvl w:val="0"/>
                <w:numId w:val="1"/>
              </w:numPr>
              <w:autoSpaceDE w:val="0"/>
              <w:autoSpaceDN w:val="0"/>
              <w:adjustRightInd w:val="0"/>
              <w:rPr>
                <w:rFonts w:ascii="PalatinoLinotype-Roman" w:hAnsi="PalatinoLinotype-Roman" w:cs="PalatinoLinotype-Roman"/>
              </w:rPr>
            </w:pPr>
            <w:r>
              <w:rPr>
                <w:rFonts w:ascii="PalatinoLinotype-Roman" w:hAnsi="PalatinoLinotype-Roman" w:cs="PalatinoLinotype-Roman"/>
              </w:rPr>
              <w:t>FYXX</w:t>
            </w:r>
            <w:r w:rsidRPr="00611F01">
              <w:rPr>
                <w:rFonts w:ascii="PalatinoLinotype-Roman" w:hAnsi="PalatinoLinotype-Roman" w:cs="PalatinoLinotype-Roman"/>
              </w:rPr>
              <w:t xml:space="preserve"> budget narratives</w:t>
            </w:r>
          </w:p>
          <w:p w14:paraId="12B94009" w14:textId="77777777" w:rsidR="00DA339A" w:rsidRPr="00611F01" w:rsidRDefault="00DA339A" w:rsidP="00DA339A">
            <w:pPr>
              <w:pStyle w:val="ListParagraph"/>
              <w:numPr>
                <w:ilvl w:val="0"/>
                <w:numId w:val="1"/>
              </w:numPr>
              <w:autoSpaceDE w:val="0"/>
              <w:autoSpaceDN w:val="0"/>
              <w:adjustRightInd w:val="0"/>
              <w:rPr>
                <w:rFonts w:ascii="PalatinoLinotype-Roman" w:hAnsi="PalatinoLinotype-Roman" w:cs="PalatinoLinotype-Roman"/>
              </w:rPr>
            </w:pPr>
            <w:r w:rsidRPr="00611F01">
              <w:rPr>
                <w:rFonts w:ascii="PalatinoLinotype-Roman" w:hAnsi="PalatinoLinotype-Roman" w:cs="PalatinoLinotype-Roman"/>
              </w:rPr>
              <w:t xml:space="preserve">Goals and </w:t>
            </w:r>
            <w:r>
              <w:rPr>
                <w:rFonts w:ascii="PalatinoLinotype-Roman" w:hAnsi="PalatinoLinotype-Roman" w:cs="PalatinoLinotype-Roman"/>
              </w:rPr>
              <w:t xml:space="preserve">prior </w:t>
            </w:r>
            <w:r w:rsidRPr="00611F01">
              <w:rPr>
                <w:rFonts w:ascii="PalatinoLinotype-Roman" w:hAnsi="PalatinoLinotype-Roman" w:cs="PalatinoLinotype-Roman"/>
              </w:rPr>
              <w:t>FY</w:t>
            </w:r>
            <w:r>
              <w:rPr>
                <w:rFonts w:ascii="PalatinoLinotype-Roman" w:hAnsi="PalatinoLinotype-Roman" w:cs="PalatinoLinotype-Roman"/>
              </w:rPr>
              <w:t xml:space="preserve"> </w:t>
            </w:r>
            <w:r w:rsidRPr="00611F01">
              <w:rPr>
                <w:rFonts w:ascii="PalatinoLinotype-Roman" w:hAnsi="PalatinoLinotype-Roman" w:cs="PalatinoLinotype-Roman"/>
              </w:rPr>
              <w:t xml:space="preserve">actuals, </w:t>
            </w:r>
            <w:r>
              <w:rPr>
                <w:rFonts w:ascii="PalatinoLinotype-Roman" w:hAnsi="PalatinoLinotype-Roman" w:cs="PalatinoLinotype-Roman"/>
              </w:rPr>
              <w:t xml:space="preserve">current </w:t>
            </w:r>
            <w:r w:rsidRPr="00611F01">
              <w:rPr>
                <w:rFonts w:ascii="PalatinoLinotype-Roman" w:hAnsi="PalatinoLinotype-Roman" w:cs="PalatinoLinotype-Roman"/>
              </w:rPr>
              <w:t xml:space="preserve">FY projections, and </w:t>
            </w:r>
            <w:r>
              <w:rPr>
                <w:rFonts w:ascii="PalatinoLinotype-Roman" w:hAnsi="PalatinoLinotype-Roman" w:cs="PalatinoLinotype-Roman"/>
              </w:rPr>
              <w:t>FYXX</w:t>
            </w:r>
            <w:r w:rsidRPr="00611F01">
              <w:rPr>
                <w:rFonts w:ascii="PalatinoLinotype-Roman" w:hAnsi="PalatinoLinotype-Roman" w:cs="PalatinoLinotype-Roman"/>
              </w:rPr>
              <w:t xml:space="preserve"> targets for performance measures</w:t>
            </w:r>
          </w:p>
          <w:p w14:paraId="67DA48B2" w14:textId="77777777" w:rsidR="00DA339A" w:rsidRPr="00D36FD6" w:rsidRDefault="00DA339A" w:rsidP="00481E25">
            <w:pPr>
              <w:autoSpaceDE w:val="0"/>
              <w:autoSpaceDN w:val="0"/>
              <w:adjustRightInd w:val="0"/>
              <w:spacing w:after="120"/>
              <w:rPr>
                <w:rFonts w:ascii="Times New Roman" w:hAnsi="Times New Roman" w:cs="Times New Roman"/>
              </w:rPr>
            </w:pPr>
            <w:r>
              <w:rPr>
                <w:rFonts w:ascii="PalatinoLinotype-Roman" w:hAnsi="PalatinoLinotype-Roman" w:cs="PalatinoLinotype-Roman"/>
              </w:rPr>
              <w:t>All supporting documentation must be submitted to Budget Analyst for preliminary review.</w:t>
            </w:r>
          </w:p>
        </w:tc>
      </w:tr>
      <w:tr w:rsidR="00DA339A" w14:paraId="37E061B5" w14:textId="77777777" w:rsidTr="00DA339A">
        <w:tc>
          <w:tcPr>
            <w:tcW w:w="2155" w:type="dxa"/>
            <w:shd w:val="clear" w:color="auto" w:fill="2F5496" w:themeFill="accent1" w:themeFillShade="BF"/>
          </w:tcPr>
          <w:p w14:paraId="458A7BBE" w14:textId="77777777" w:rsidR="00DA339A" w:rsidRPr="00432111" w:rsidRDefault="00DA339A" w:rsidP="00481E25">
            <w:pPr>
              <w:spacing w:before="360" w:after="120"/>
              <w:jc w:val="center"/>
              <w:rPr>
                <w:rStyle w:val="SubtleReference"/>
                <w:rFonts w:ascii="Times New Roman" w:hAnsi="Times New Roman" w:cs="Times New Roman"/>
                <w:sz w:val="20"/>
                <w:szCs w:val="20"/>
              </w:rPr>
            </w:pPr>
            <w:r w:rsidRPr="00432111">
              <w:rPr>
                <w:rFonts w:ascii="PalatinoLinotype-Bold" w:hAnsi="PalatinoLinotype-Bold" w:cs="PalatinoLinotype-Bold"/>
                <w:b/>
                <w:bCs/>
                <w:color w:val="FFFFFF"/>
                <w:sz w:val="20"/>
                <w:szCs w:val="20"/>
              </w:rPr>
              <w:t>JANUARY 21, 20</w:t>
            </w:r>
            <w:r>
              <w:rPr>
                <w:rFonts w:ascii="PalatinoLinotype-Bold" w:hAnsi="PalatinoLinotype-Bold" w:cs="PalatinoLinotype-Bold"/>
                <w:b/>
                <w:bCs/>
                <w:color w:val="FFFFFF"/>
                <w:sz w:val="20"/>
                <w:szCs w:val="20"/>
              </w:rPr>
              <w:t xml:space="preserve">XX </w:t>
            </w:r>
            <w:r w:rsidRPr="00432111">
              <w:rPr>
                <w:rFonts w:ascii="PalatinoLinotype-Bold" w:hAnsi="PalatinoLinotype-Bold" w:cs="PalatinoLinotype-Bold"/>
                <w:b/>
                <w:bCs/>
                <w:color w:val="FFFFFF"/>
                <w:sz w:val="20"/>
                <w:szCs w:val="20"/>
              </w:rPr>
              <w:t>THROUGH</w:t>
            </w:r>
            <w:r>
              <w:rPr>
                <w:rFonts w:ascii="PalatinoLinotype-Bold" w:hAnsi="PalatinoLinotype-Bold" w:cs="PalatinoLinotype-Bold"/>
                <w:b/>
                <w:bCs/>
                <w:color w:val="FFFFFF"/>
                <w:sz w:val="20"/>
                <w:szCs w:val="20"/>
              </w:rPr>
              <w:t xml:space="preserve"> </w:t>
            </w:r>
            <w:r w:rsidRPr="00432111">
              <w:rPr>
                <w:rFonts w:ascii="PalatinoLinotype-Bold" w:hAnsi="PalatinoLinotype-Bold" w:cs="PalatinoLinotype-Bold"/>
                <w:b/>
                <w:bCs/>
                <w:color w:val="FFFFFF"/>
                <w:sz w:val="20"/>
                <w:szCs w:val="20"/>
              </w:rPr>
              <w:t>MARCH 6, 20</w:t>
            </w:r>
            <w:r>
              <w:rPr>
                <w:rFonts w:ascii="PalatinoLinotype-Bold" w:hAnsi="PalatinoLinotype-Bold" w:cs="PalatinoLinotype-Bold"/>
                <w:b/>
                <w:bCs/>
                <w:color w:val="FFFFFF"/>
                <w:sz w:val="20"/>
                <w:szCs w:val="20"/>
              </w:rPr>
              <w:t>XX</w:t>
            </w:r>
          </w:p>
        </w:tc>
        <w:tc>
          <w:tcPr>
            <w:tcW w:w="7195" w:type="dxa"/>
          </w:tcPr>
          <w:p w14:paraId="6CBA0861" w14:textId="77777777" w:rsidR="00DA339A" w:rsidRPr="00D36FD6" w:rsidRDefault="00DA339A" w:rsidP="00481E25">
            <w:pPr>
              <w:autoSpaceDE w:val="0"/>
              <w:autoSpaceDN w:val="0"/>
              <w:adjustRightInd w:val="0"/>
              <w:spacing w:before="120" w:after="120"/>
              <w:rPr>
                <w:rFonts w:ascii="Times New Roman" w:hAnsi="Times New Roman" w:cs="Times New Roman"/>
              </w:rPr>
            </w:pPr>
            <w:r>
              <w:rPr>
                <w:rFonts w:ascii="PalatinoLinotype-Bold" w:hAnsi="PalatinoLinotype-Bold" w:cs="PalatinoLinotype-Bold"/>
                <w:b/>
                <w:bCs/>
              </w:rPr>
              <w:t xml:space="preserve">Formal department presentations to the City Manager. </w:t>
            </w:r>
            <w:r>
              <w:rPr>
                <w:rFonts w:ascii="PalatinoLinotype-Roman" w:hAnsi="PalatinoLinotype-Roman" w:cs="PalatinoLinotype-Roman"/>
              </w:rPr>
              <w:t>Budget presentation templates need to be finished, along with all supporting documentation, in conjunction with Budget Analyst for final review with Budget Director 72 hours prior to the scheduled meeting. This meeting should be a review to make only minor adjustments.</w:t>
            </w:r>
          </w:p>
        </w:tc>
      </w:tr>
      <w:tr w:rsidR="00DA339A" w14:paraId="4BFF5A1E" w14:textId="77777777" w:rsidTr="00DA339A">
        <w:tc>
          <w:tcPr>
            <w:tcW w:w="2155" w:type="dxa"/>
            <w:shd w:val="clear" w:color="auto" w:fill="2F5496" w:themeFill="accent1" w:themeFillShade="BF"/>
          </w:tcPr>
          <w:p w14:paraId="361128F5" w14:textId="77777777" w:rsidR="00DA339A" w:rsidRPr="00432111" w:rsidRDefault="00DA339A" w:rsidP="00481E25">
            <w:pPr>
              <w:spacing w:before="120" w:after="120"/>
              <w:jc w:val="center"/>
              <w:rPr>
                <w:rStyle w:val="SubtleReference"/>
                <w:rFonts w:ascii="Times New Roman" w:hAnsi="Times New Roman" w:cs="Times New Roman"/>
                <w:sz w:val="20"/>
                <w:szCs w:val="20"/>
              </w:rPr>
            </w:pPr>
            <w:r w:rsidRPr="00432111">
              <w:rPr>
                <w:rFonts w:ascii="PalatinoLinotype-Bold" w:hAnsi="PalatinoLinotype-Bold" w:cs="PalatinoLinotype-Bold"/>
                <w:b/>
                <w:bCs/>
                <w:color w:val="FFFFFF"/>
                <w:sz w:val="20"/>
                <w:szCs w:val="20"/>
              </w:rPr>
              <w:t>JANUARY 15, 20</w:t>
            </w:r>
            <w:r>
              <w:rPr>
                <w:rFonts w:ascii="PalatinoLinotype-Bold" w:hAnsi="PalatinoLinotype-Bold" w:cs="PalatinoLinotype-Bold"/>
                <w:b/>
                <w:bCs/>
                <w:color w:val="FFFFFF"/>
                <w:sz w:val="20"/>
                <w:szCs w:val="20"/>
              </w:rPr>
              <w:t>XX</w:t>
            </w:r>
          </w:p>
        </w:tc>
        <w:tc>
          <w:tcPr>
            <w:tcW w:w="7195" w:type="dxa"/>
          </w:tcPr>
          <w:p w14:paraId="4B5D0E6D" w14:textId="77777777" w:rsidR="00DA339A" w:rsidRPr="00611F01" w:rsidRDefault="00DA339A" w:rsidP="00481E25">
            <w:pPr>
              <w:autoSpaceDE w:val="0"/>
              <w:autoSpaceDN w:val="0"/>
              <w:adjustRightInd w:val="0"/>
              <w:spacing w:before="120" w:after="120"/>
              <w:rPr>
                <w:rFonts w:ascii="PalatinoLinotype-Roman" w:hAnsi="PalatinoLinotype-Roman" w:cs="PalatinoLinotype-Roman"/>
                <w:color w:val="000000"/>
              </w:rPr>
            </w:pPr>
            <w:r>
              <w:rPr>
                <w:rFonts w:ascii="PalatinoLinotype-Bold" w:hAnsi="PalatinoLinotype-Bold" w:cs="PalatinoLinotype-Bold"/>
                <w:b/>
                <w:bCs/>
                <w:color w:val="000000"/>
              </w:rPr>
              <w:t xml:space="preserve">Deadline for Capital submissions </w:t>
            </w:r>
            <w:r>
              <w:rPr>
                <w:rFonts w:ascii="PalatinoLinotype-Roman" w:hAnsi="PalatinoLinotype-Roman" w:cs="PalatinoLinotype-Roman"/>
                <w:color w:val="000000"/>
              </w:rPr>
              <w:t>to the Budget Office.</w:t>
            </w:r>
            <w:r>
              <w:rPr>
                <w:rFonts w:ascii="PalatinoLinotype-Bold" w:hAnsi="PalatinoLinotype-Bold" w:cs="PalatinoLinotype-Bold"/>
                <w:b/>
                <w:bCs/>
                <w:color w:val="FFFFFF"/>
              </w:rPr>
              <w:t xml:space="preserve">0 </w:t>
            </w:r>
          </w:p>
        </w:tc>
      </w:tr>
      <w:tr w:rsidR="00DA339A" w14:paraId="49FF8EC0" w14:textId="77777777" w:rsidTr="00DA339A">
        <w:tc>
          <w:tcPr>
            <w:tcW w:w="2155" w:type="dxa"/>
            <w:shd w:val="clear" w:color="auto" w:fill="2F5496" w:themeFill="accent1" w:themeFillShade="BF"/>
          </w:tcPr>
          <w:p w14:paraId="1E3107AB" w14:textId="77777777" w:rsidR="00DA339A" w:rsidRPr="00432111" w:rsidRDefault="00DA339A" w:rsidP="00481E25">
            <w:pPr>
              <w:spacing w:before="240" w:after="120"/>
              <w:jc w:val="center"/>
              <w:rPr>
                <w:rStyle w:val="SubtleReference"/>
                <w:rFonts w:ascii="Times New Roman" w:hAnsi="Times New Roman" w:cs="Times New Roman"/>
                <w:sz w:val="20"/>
                <w:szCs w:val="20"/>
              </w:rPr>
            </w:pPr>
            <w:r w:rsidRPr="00432111">
              <w:rPr>
                <w:rFonts w:ascii="PalatinoLinotype-Bold" w:hAnsi="PalatinoLinotype-Bold" w:cs="PalatinoLinotype-Bold"/>
                <w:b/>
                <w:bCs/>
                <w:color w:val="FFFFFF"/>
                <w:sz w:val="20"/>
                <w:szCs w:val="20"/>
              </w:rPr>
              <w:t>MARCH 9, 20</w:t>
            </w:r>
            <w:r>
              <w:rPr>
                <w:rFonts w:ascii="PalatinoLinotype-Bold" w:hAnsi="PalatinoLinotype-Bold" w:cs="PalatinoLinotype-Bold"/>
                <w:b/>
                <w:bCs/>
                <w:color w:val="FFFFFF"/>
                <w:sz w:val="20"/>
                <w:szCs w:val="20"/>
              </w:rPr>
              <w:t>XX</w:t>
            </w:r>
          </w:p>
        </w:tc>
        <w:tc>
          <w:tcPr>
            <w:tcW w:w="7195" w:type="dxa"/>
          </w:tcPr>
          <w:p w14:paraId="59FFEBA2" w14:textId="77777777" w:rsidR="00DA339A" w:rsidRPr="00D36FD6" w:rsidRDefault="00DA339A" w:rsidP="00481E25">
            <w:pPr>
              <w:autoSpaceDE w:val="0"/>
              <w:autoSpaceDN w:val="0"/>
              <w:adjustRightInd w:val="0"/>
              <w:spacing w:before="120" w:after="120"/>
              <w:rPr>
                <w:rFonts w:ascii="Times New Roman" w:hAnsi="Times New Roman" w:cs="Times New Roman"/>
              </w:rPr>
            </w:pPr>
            <w:r>
              <w:rPr>
                <w:rFonts w:ascii="PalatinoLinotype-Bold" w:hAnsi="PalatinoLinotype-Bold" w:cs="PalatinoLinotype-Bold"/>
                <w:b/>
                <w:bCs/>
                <w:color w:val="000000"/>
              </w:rPr>
              <w:t xml:space="preserve">Deadline for submission of Key Initiatives and Benchmarks </w:t>
            </w:r>
            <w:r>
              <w:rPr>
                <w:rFonts w:ascii="PalatinoLinotype-Roman" w:hAnsi="PalatinoLinotype-Roman" w:cs="PalatinoLinotype-Roman"/>
                <w:color w:val="000000"/>
              </w:rPr>
              <w:t>to Budget Office.</w:t>
            </w:r>
          </w:p>
        </w:tc>
      </w:tr>
      <w:tr w:rsidR="00DA339A" w14:paraId="05BAFAF8" w14:textId="77777777" w:rsidTr="00DA339A">
        <w:tc>
          <w:tcPr>
            <w:tcW w:w="2155" w:type="dxa"/>
            <w:shd w:val="clear" w:color="auto" w:fill="2F5496" w:themeFill="accent1" w:themeFillShade="BF"/>
          </w:tcPr>
          <w:p w14:paraId="6C1440FA" w14:textId="77777777" w:rsidR="00DA339A" w:rsidRPr="00432111" w:rsidRDefault="00DA339A" w:rsidP="00481E25">
            <w:pPr>
              <w:spacing w:before="120" w:after="120"/>
              <w:jc w:val="center"/>
              <w:rPr>
                <w:rStyle w:val="SubtleReference"/>
                <w:rFonts w:ascii="Times New Roman" w:hAnsi="Times New Roman" w:cs="Times New Roman"/>
                <w:sz w:val="20"/>
                <w:szCs w:val="20"/>
              </w:rPr>
            </w:pPr>
            <w:r w:rsidRPr="00432111">
              <w:rPr>
                <w:rFonts w:ascii="PalatinoLinotype-Bold" w:hAnsi="PalatinoLinotype-Bold" w:cs="PalatinoLinotype-Bold"/>
                <w:b/>
                <w:bCs/>
                <w:color w:val="FFFFFF"/>
                <w:sz w:val="20"/>
                <w:szCs w:val="20"/>
              </w:rPr>
              <w:t>MAY 11, 20</w:t>
            </w:r>
            <w:r>
              <w:rPr>
                <w:rFonts w:ascii="PalatinoLinotype-Bold" w:hAnsi="PalatinoLinotype-Bold" w:cs="PalatinoLinotype-Bold"/>
                <w:b/>
                <w:bCs/>
                <w:color w:val="FFFFFF"/>
                <w:sz w:val="20"/>
                <w:szCs w:val="20"/>
              </w:rPr>
              <w:t>XX</w:t>
            </w:r>
          </w:p>
        </w:tc>
        <w:tc>
          <w:tcPr>
            <w:tcW w:w="7195" w:type="dxa"/>
          </w:tcPr>
          <w:p w14:paraId="600D9FDE" w14:textId="77777777" w:rsidR="00DA339A" w:rsidRPr="00D36FD6" w:rsidRDefault="00DA339A" w:rsidP="00481E25">
            <w:pPr>
              <w:autoSpaceDE w:val="0"/>
              <w:autoSpaceDN w:val="0"/>
              <w:adjustRightInd w:val="0"/>
              <w:spacing w:before="120" w:after="120"/>
              <w:rPr>
                <w:rFonts w:ascii="Times New Roman" w:hAnsi="Times New Roman" w:cs="Times New Roman"/>
              </w:rPr>
            </w:pPr>
            <w:r>
              <w:rPr>
                <w:rFonts w:ascii="PalatinoLinotype-Bold" w:hAnsi="PalatinoLinotype-Bold" w:cs="PalatinoLinotype-Bold"/>
                <w:b/>
                <w:bCs/>
                <w:color w:val="000000"/>
              </w:rPr>
              <w:t>City Manager submits Budget to the City Council.</w:t>
            </w:r>
          </w:p>
        </w:tc>
      </w:tr>
      <w:tr w:rsidR="00DA339A" w14:paraId="0A5ED010" w14:textId="77777777" w:rsidTr="00DA339A">
        <w:tc>
          <w:tcPr>
            <w:tcW w:w="2155" w:type="dxa"/>
            <w:shd w:val="clear" w:color="auto" w:fill="2F5496" w:themeFill="accent1" w:themeFillShade="BF"/>
          </w:tcPr>
          <w:p w14:paraId="713A9E1C" w14:textId="77777777" w:rsidR="00DA339A" w:rsidRPr="00432111" w:rsidRDefault="00DA339A" w:rsidP="00481E25">
            <w:pPr>
              <w:spacing w:before="120" w:after="120"/>
              <w:jc w:val="center"/>
              <w:rPr>
                <w:rStyle w:val="SubtleReference"/>
                <w:rFonts w:ascii="Times New Roman" w:hAnsi="Times New Roman" w:cs="Times New Roman"/>
                <w:sz w:val="20"/>
                <w:szCs w:val="20"/>
              </w:rPr>
            </w:pPr>
            <w:r w:rsidRPr="00432111">
              <w:rPr>
                <w:rFonts w:ascii="PalatinoLinotype-Bold" w:hAnsi="PalatinoLinotype-Bold" w:cs="PalatinoLinotype-Bold"/>
                <w:b/>
                <w:bCs/>
                <w:color w:val="FFFFFF"/>
                <w:sz w:val="20"/>
                <w:szCs w:val="20"/>
              </w:rPr>
              <w:t>MAY 26, 20</w:t>
            </w:r>
            <w:r>
              <w:rPr>
                <w:rFonts w:ascii="PalatinoLinotype-Bold" w:hAnsi="PalatinoLinotype-Bold" w:cs="PalatinoLinotype-Bold"/>
                <w:b/>
                <w:bCs/>
                <w:color w:val="FFFFFF"/>
                <w:sz w:val="20"/>
                <w:szCs w:val="20"/>
              </w:rPr>
              <w:t>XX</w:t>
            </w:r>
            <w:r w:rsidRPr="00432111">
              <w:rPr>
                <w:rFonts w:ascii="PalatinoLinotype-Bold" w:hAnsi="PalatinoLinotype-Bold" w:cs="PalatinoLinotype-Bold"/>
                <w:b/>
                <w:bCs/>
                <w:color w:val="FFFFFF"/>
                <w:sz w:val="20"/>
                <w:szCs w:val="20"/>
              </w:rPr>
              <w:t xml:space="preserve"> THROUGH          JUNE 3, 20</w:t>
            </w:r>
            <w:r>
              <w:rPr>
                <w:rFonts w:ascii="PalatinoLinotype-Bold" w:hAnsi="PalatinoLinotype-Bold" w:cs="PalatinoLinotype-Bold"/>
                <w:b/>
                <w:bCs/>
                <w:color w:val="FFFFFF"/>
                <w:sz w:val="20"/>
                <w:szCs w:val="20"/>
              </w:rPr>
              <w:t>XX</w:t>
            </w:r>
          </w:p>
        </w:tc>
        <w:tc>
          <w:tcPr>
            <w:tcW w:w="7195" w:type="dxa"/>
          </w:tcPr>
          <w:p w14:paraId="70D083D7" w14:textId="77777777" w:rsidR="00DA339A" w:rsidRPr="00D36FD6" w:rsidRDefault="00DA339A" w:rsidP="00481E25">
            <w:pPr>
              <w:autoSpaceDE w:val="0"/>
              <w:autoSpaceDN w:val="0"/>
              <w:adjustRightInd w:val="0"/>
              <w:spacing w:before="360" w:after="120"/>
              <w:rPr>
                <w:rFonts w:ascii="Times New Roman" w:hAnsi="Times New Roman" w:cs="Times New Roman"/>
              </w:rPr>
            </w:pPr>
            <w:r>
              <w:rPr>
                <w:rFonts w:ascii="PalatinoLinotype-Bold" w:hAnsi="PalatinoLinotype-Bold" w:cs="PalatinoLinotype-Bold"/>
                <w:b/>
                <w:bCs/>
                <w:color w:val="000000"/>
              </w:rPr>
              <w:t>City Council’s Committee on Finance Budget Hearings.</w:t>
            </w:r>
          </w:p>
        </w:tc>
      </w:tr>
      <w:tr w:rsidR="00DA339A" w14:paraId="3D5B8C10" w14:textId="77777777" w:rsidTr="00DA339A">
        <w:tc>
          <w:tcPr>
            <w:tcW w:w="2155" w:type="dxa"/>
            <w:shd w:val="clear" w:color="auto" w:fill="2F5496" w:themeFill="accent1" w:themeFillShade="BF"/>
          </w:tcPr>
          <w:p w14:paraId="72609A26" w14:textId="77777777" w:rsidR="00DA339A" w:rsidRPr="00432111" w:rsidRDefault="00DA339A" w:rsidP="00481E25">
            <w:pPr>
              <w:spacing w:before="120" w:after="120"/>
              <w:jc w:val="center"/>
              <w:rPr>
                <w:rFonts w:ascii="PalatinoLinotype-Bold" w:hAnsi="PalatinoLinotype-Bold" w:cs="PalatinoLinotype-Bold"/>
                <w:b/>
                <w:bCs/>
                <w:smallCaps/>
                <w:color w:val="FFFFFF"/>
                <w:sz w:val="20"/>
                <w:szCs w:val="20"/>
              </w:rPr>
            </w:pPr>
            <w:r w:rsidRPr="00432111">
              <w:rPr>
                <w:rFonts w:ascii="PalatinoLinotype-Bold" w:hAnsi="PalatinoLinotype-Bold" w:cs="PalatinoLinotype-Bold"/>
                <w:b/>
                <w:bCs/>
                <w:color w:val="FFFFFF"/>
                <w:sz w:val="20"/>
                <w:szCs w:val="20"/>
              </w:rPr>
              <w:t>JUNE 15, 20</w:t>
            </w:r>
            <w:r>
              <w:rPr>
                <w:rFonts w:ascii="PalatinoLinotype-Bold" w:hAnsi="PalatinoLinotype-Bold" w:cs="PalatinoLinotype-Bold"/>
                <w:b/>
                <w:bCs/>
                <w:color w:val="FFFFFF"/>
                <w:sz w:val="20"/>
                <w:szCs w:val="20"/>
              </w:rPr>
              <w:t>XX</w:t>
            </w:r>
          </w:p>
        </w:tc>
        <w:tc>
          <w:tcPr>
            <w:tcW w:w="7195" w:type="dxa"/>
          </w:tcPr>
          <w:p w14:paraId="7F06A7AD" w14:textId="77777777" w:rsidR="00DA339A" w:rsidRPr="00D36FD6" w:rsidRDefault="00DA339A" w:rsidP="00481E25">
            <w:pPr>
              <w:autoSpaceDE w:val="0"/>
              <w:autoSpaceDN w:val="0"/>
              <w:adjustRightInd w:val="0"/>
              <w:spacing w:before="120" w:after="120"/>
              <w:rPr>
                <w:rFonts w:ascii="Times New Roman" w:hAnsi="Times New Roman" w:cs="Times New Roman"/>
              </w:rPr>
            </w:pPr>
            <w:r>
              <w:rPr>
                <w:rFonts w:ascii="PalatinoLinotype-Bold" w:hAnsi="PalatinoLinotype-Bold" w:cs="PalatinoLinotype-Bold"/>
                <w:b/>
                <w:bCs/>
              </w:rPr>
              <w:t>Projected budget adoption.</w:t>
            </w:r>
          </w:p>
        </w:tc>
      </w:tr>
      <w:tr w:rsidR="00DA339A" w14:paraId="650CA573" w14:textId="77777777" w:rsidTr="00DA339A">
        <w:tc>
          <w:tcPr>
            <w:tcW w:w="2155" w:type="dxa"/>
            <w:shd w:val="clear" w:color="auto" w:fill="2F5496" w:themeFill="accent1" w:themeFillShade="BF"/>
          </w:tcPr>
          <w:p w14:paraId="7C191129" w14:textId="77777777" w:rsidR="00DA339A" w:rsidRPr="00432111" w:rsidRDefault="00DA339A" w:rsidP="00481E25">
            <w:pPr>
              <w:spacing w:before="120" w:after="120"/>
              <w:jc w:val="center"/>
              <w:rPr>
                <w:rStyle w:val="SubtleReference"/>
                <w:rFonts w:ascii="Times New Roman" w:hAnsi="Times New Roman" w:cs="Times New Roman"/>
                <w:sz w:val="20"/>
                <w:szCs w:val="20"/>
              </w:rPr>
            </w:pPr>
            <w:r w:rsidRPr="00432111">
              <w:rPr>
                <w:rFonts w:ascii="PalatinoLinotype-Bold" w:hAnsi="PalatinoLinotype-Bold" w:cs="PalatinoLinotype-Bold"/>
                <w:b/>
                <w:bCs/>
                <w:color w:val="FFFFFF"/>
                <w:sz w:val="20"/>
                <w:szCs w:val="20"/>
              </w:rPr>
              <w:t>JUNE 25, 20</w:t>
            </w:r>
            <w:r>
              <w:rPr>
                <w:rFonts w:ascii="PalatinoLinotype-Bold" w:hAnsi="PalatinoLinotype-Bold" w:cs="PalatinoLinotype-Bold"/>
                <w:b/>
                <w:bCs/>
                <w:color w:val="FFFFFF"/>
                <w:sz w:val="20"/>
                <w:szCs w:val="20"/>
              </w:rPr>
              <w:t>XX</w:t>
            </w:r>
          </w:p>
        </w:tc>
        <w:tc>
          <w:tcPr>
            <w:tcW w:w="7195" w:type="dxa"/>
          </w:tcPr>
          <w:p w14:paraId="68B43971" w14:textId="77777777" w:rsidR="00DA339A" w:rsidRDefault="00DA339A" w:rsidP="00481E25">
            <w:pPr>
              <w:autoSpaceDE w:val="0"/>
              <w:autoSpaceDN w:val="0"/>
              <w:adjustRightInd w:val="0"/>
              <w:spacing w:before="120" w:after="120"/>
              <w:rPr>
                <w:rFonts w:ascii="PalatinoLinotype-Bold" w:hAnsi="PalatinoLinotype-Bold" w:cs="PalatinoLinotype-Bold"/>
                <w:b/>
                <w:bCs/>
              </w:rPr>
            </w:pPr>
            <w:r>
              <w:rPr>
                <w:rFonts w:ascii="PalatinoLinotype-Bold" w:hAnsi="PalatinoLinotype-Bold" w:cs="PalatinoLinotype-Bold"/>
                <w:b/>
                <w:bCs/>
              </w:rPr>
              <w:t>Deadline for City Council adoption of FYXX Budget.</w:t>
            </w:r>
          </w:p>
        </w:tc>
      </w:tr>
      <w:tr w:rsidR="00DA339A" w14:paraId="52173C1D" w14:textId="77777777" w:rsidTr="00DA339A">
        <w:tc>
          <w:tcPr>
            <w:tcW w:w="2155" w:type="dxa"/>
            <w:shd w:val="clear" w:color="auto" w:fill="2F5496" w:themeFill="accent1" w:themeFillShade="BF"/>
          </w:tcPr>
          <w:p w14:paraId="31342138" w14:textId="77777777" w:rsidR="00DA339A" w:rsidRPr="00432111" w:rsidRDefault="00DA339A" w:rsidP="00481E25">
            <w:pPr>
              <w:spacing w:before="240" w:after="120"/>
              <w:jc w:val="center"/>
              <w:rPr>
                <w:rStyle w:val="SubtleReference"/>
                <w:rFonts w:ascii="Times New Roman" w:hAnsi="Times New Roman" w:cs="Times New Roman"/>
                <w:sz w:val="20"/>
                <w:szCs w:val="20"/>
              </w:rPr>
            </w:pPr>
            <w:r w:rsidRPr="00432111">
              <w:rPr>
                <w:rFonts w:ascii="PalatinoLinotype-Bold" w:hAnsi="PalatinoLinotype-Bold" w:cs="PalatinoLinotype-Bold"/>
                <w:b/>
                <w:bCs/>
                <w:color w:val="FFFFFF"/>
                <w:sz w:val="20"/>
                <w:szCs w:val="20"/>
              </w:rPr>
              <w:t>JUNE 17, 20</w:t>
            </w:r>
            <w:r>
              <w:rPr>
                <w:rFonts w:ascii="PalatinoLinotype-Bold" w:hAnsi="PalatinoLinotype-Bold" w:cs="PalatinoLinotype-Bold"/>
                <w:b/>
                <w:bCs/>
                <w:color w:val="FFFFFF"/>
                <w:sz w:val="20"/>
                <w:szCs w:val="20"/>
              </w:rPr>
              <w:t>XX</w:t>
            </w:r>
          </w:p>
        </w:tc>
        <w:tc>
          <w:tcPr>
            <w:tcW w:w="7195" w:type="dxa"/>
          </w:tcPr>
          <w:p w14:paraId="37EB1F29" w14:textId="77777777" w:rsidR="00DA339A" w:rsidRDefault="00DA339A" w:rsidP="00481E25">
            <w:pPr>
              <w:autoSpaceDE w:val="0"/>
              <w:autoSpaceDN w:val="0"/>
              <w:adjustRightInd w:val="0"/>
              <w:spacing w:before="120" w:after="120"/>
              <w:rPr>
                <w:rFonts w:ascii="PalatinoLinotype-Bold" w:hAnsi="PalatinoLinotype-Bold" w:cs="PalatinoLinotype-Bold"/>
                <w:b/>
                <w:bCs/>
              </w:rPr>
            </w:pPr>
            <w:r>
              <w:rPr>
                <w:rFonts w:ascii="PalatinoLinotype-Bold" w:hAnsi="PalatinoLinotype-Bold" w:cs="PalatinoLinotype-Bold"/>
                <w:b/>
                <w:bCs/>
              </w:rPr>
              <w:t xml:space="preserve">City Manager’s transmittal of chart of accounts and allotment plan </w:t>
            </w:r>
            <w:r>
              <w:rPr>
                <w:rFonts w:ascii="PalatinoLinotype-Roman" w:hAnsi="PalatinoLinotype-Roman" w:cs="PalatinoLinotype-Roman"/>
              </w:rPr>
              <w:t>(based on departmental work plans) to City Auditor for execution.</w:t>
            </w:r>
          </w:p>
        </w:tc>
      </w:tr>
      <w:tr w:rsidR="00DA339A" w14:paraId="2294E511" w14:textId="77777777" w:rsidTr="00DA339A">
        <w:tc>
          <w:tcPr>
            <w:tcW w:w="2155" w:type="dxa"/>
            <w:shd w:val="clear" w:color="auto" w:fill="2F5496" w:themeFill="accent1" w:themeFillShade="BF"/>
          </w:tcPr>
          <w:p w14:paraId="606A04AB" w14:textId="77777777" w:rsidR="00DA339A" w:rsidRPr="00432111" w:rsidRDefault="00DA339A" w:rsidP="00481E25">
            <w:pPr>
              <w:spacing w:before="120" w:after="120"/>
              <w:jc w:val="center"/>
              <w:rPr>
                <w:rStyle w:val="SubtleReference"/>
                <w:rFonts w:ascii="Times New Roman" w:hAnsi="Times New Roman" w:cs="Times New Roman"/>
                <w:sz w:val="20"/>
                <w:szCs w:val="20"/>
              </w:rPr>
            </w:pPr>
            <w:r w:rsidRPr="00432111">
              <w:rPr>
                <w:rFonts w:ascii="PalatinoLinotype-Bold" w:hAnsi="PalatinoLinotype-Bold" w:cs="PalatinoLinotype-Bold"/>
                <w:b/>
                <w:bCs/>
                <w:color w:val="FFFFFF"/>
                <w:sz w:val="20"/>
                <w:szCs w:val="20"/>
              </w:rPr>
              <w:t>JULY 1, 20</w:t>
            </w:r>
            <w:r>
              <w:rPr>
                <w:rFonts w:ascii="PalatinoLinotype-Bold" w:hAnsi="PalatinoLinotype-Bold" w:cs="PalatinoLinotype-Bold"/>
                <w:b/>
                <w:bCs/>
                <w:color w:val="FFFFFF"/>
                <w:sz w:val="20"/>
                <w:szCs w:val="20"/>
              </w:rPr>
              <w:t>XX</w:t>
            </w:r>
          </w:p>
        </w:tc>
        <w:tc>
          <w:tcPr>
            <w:tcW w:w="7195" w:type="dxa"/>
          </w:tcPr>
          <w:p w14:paraId="5E41EFAF" w14:textId="77777777" w:rsidR="00DA339A" w:rsidRDefault="00DA339A" w:rsidP="00481E25">
            <w:pPr>
              <w:autoSpaceDE w:val="0"/>
              <w:autoSpaceDN w:val="0"/>
              <w:adjustRightInd w:val="0"/>
              <w:spacing w:before="120" w:after="120"/>
              <w:rPr>
                <w:rFonts w:ascii="PalatinoLinotype-Bold" w:hAnsi="PalatinoLinotype-Bold" w:cs="PalatinoLinotype-Bold"/>
                <w:b/>
                <w:bCs/>
              </w:rPr>
            </w:pPr>
            <w:r>
              <w:rPr>
                <w:rFonts w:ascii="PalatinoLinotype-Bold" w:hAnsi="PalatinoLinotype-Bold" w:cs="PalatinoLinotype-Bold"/>
                <w:b/>
                <w:bCs/>
              </w:rPr>
              <w:t xml:space="preserve">First day of FYXX </w:t>
            </w:r>
            <w:r>
              <w:rPr>
                <w:rFonts w:ascii="PalatinoLinotype-Roman" w:hAnsi="PalatinoLinotype-Roman" w:cs="PalatinoLinotype-Roman"/>
              </w:rPr>
              <w:t>Begin execution of FYXX allotment plans.</w:t>
            </w:r>
          </w:p>
        </w:tc>
      </w:tr>
    </w:tbl>
    <w:p w14:paraId="45248482" w14:textId="77777777" w:rsidR="00DA339A" w:rsidRDefault="00DA339A" w:rsidP="00DA339A"/>
    <w:p w14:paraId="08CB950E" w14:textId="77777777" w:rsidR="00375A30" w:rsidRDefault="00375A30"/>
    <w:sectPr w:rsidR="00375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PalatinoLinotype-Bold">
    <w:altName w:val="Palatino Linotype"/>
    <w:panose1 w:val="00000000000000000000"/>
    <w:charset w:val="00"/>
    <w:family w:val="swiss"/>
    <w:notTrueType/>
    <w:pitch w:val="default"/>
    <w:sig w:usb0="00000003" w:usb1="00000000" w:usb2="00000000" w:usb3="00000000" w:csb0="00000001"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476F5"/>
    <w:multiLevelType w:val="hybridMultilevel"/>
    <w:tmpl w:val="EF622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9A"/>
    <w:rsid w:val="003364AB"/>
    <w:rsid w:val="00375A30"/>
    <w:rsid w:val="00C04CCF"/>
    <w:rsid w:val="00DA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8429"/>
  <w15:chartTrackingRefBased/>
  <w15:docId w15:val="{9655C0A1-0B5C-4263-9C74-E70CC432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39A"/>
    <w:pPr>
      <w:ind w:left="720"/>
      <w:contextualSpacing/>
    </w:pPr>
  </w:style>
  <w:style w:type="character" w:styleId="SubtleReference">
    <w:name w:val="Subtle Reference"/>
    <w:basedOn w:val="DefaultParagraphFont"/>
    <w:uiPriority w:val="31"/>
    <w:qFormat/>
    <w:rsid w:val="00DA339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1363</Characters>
  <Application>Microsoft Office Word</Application>
  <DocSecurity>4</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Bohinc, Marcia (DOR)</dc:creator>
  <cp:keywords/>
  <dc:description/>
  <cp:lastModifiedBy>Callahan, Tracy (DOR)</cp:lastModifiedBy>
  <cp:revision>2</cp:revision>
  <dcterms:created xsi:type="dcterms:W3CDTF">2023-10-16T18:32:00Z</dcterms:created>
  <dcterms:modified xsi:type="dcterms:W3CDTF">2023-10-16T18:32:00Z</dcterms:modified>
</cp:coreProperties>
</file>