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510016">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06464" id="docshape1"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510528">
                <wp:simplePos x="0" y="0"/>
                <wp:positionH relativeFrom="page">
                  <wp:posOffset>840916</wp:posOffset>
                </wp:positionH>
                <wp:positionV relativeFrom="page">
                  <wp:posOffset>0</wp:posOffset>
                </wp:positionV>
                <wp:extent cx="6601459"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01459" cy="10058400"/>
                          <a:chExt cx="6601459" cy="10058400"/>
                        </a:xfrm>
                      </wpg:grpSpPr>
                      <wps:wsp>
                        <wps:cNvPr id="3" name="Graphic 3"/>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4" name="Graphic 4"/>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05952" id="docshapegroup2"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spacing w:before="69"/>
        <w:rPr>
          <w:b/>
          <w:sz w:val="75"/>
        </w:rPr>
      </w:pPr>
    </w:p>
    <w:p>
      <w:pPr>
        <w:pStyle w:val="Heading1"/>
        <w:spacing w:line="235" w:lineRule="auto"/>
      </w:pPr>
      <w:r>
        <w:rPr>
          <w:color w:val="212121"/>
          <w:w w:val="105"/>
        </w:rPr>
        <w:t>Sample</w:t>
      </w:r>
      <w:r>
        <w:rPr>
          <w:color w:val="212121"/>
          <w:spacing w:val="-21"/>
          <w:w w:val="105"/>
        </w:rPr>
        <w:t> </w:t>
      </w:r>
      <w:r>
        <w:rPr>
          <w:color w:val="212121"/>
          <w:w w:val="105"/>
        </w:rPr>
        <w:t>Dementia</w:t>
      </w:r>
      <w:r>
        <w:rPr>
          <w:color w:val="212121"/>
          <w:spacing w:val="-21"/>
          <w:w w:val="105"/>
        </w:rPr>
        <w:t> </w:t>
      </w:r>
      <w:r>
        <w:rPr>
          <w:color w:val="212121"/>
          <w:w w:val="105"/>
        </w:rPr>
        <w:t>Care </w:t>
      </w:r>
      <w:r>
        <w:rPr>
          <w:color w:val="212121"/>
          <w:spacing w:val="-2"/>
          <w:w w:val="105"/>
        </w:rPr>
        <w:t>Plans</w:t>
      </w:r>
    </w:p>
    <w:p>
      <w:pPr>
        <w:pStyle w:val="BodyText"/>
        <w:spacing w:line="273" w:lineRule="auto" w:before="456"/>
        <w:ind w:left="1839" w:right="300"/>
      </w:pPr>
      <w:r>
        <w:rPr>
          <w:color w:val="212121"/>
        </w:rPr>
        <w:t>Mr. Jones is a 76 year old male who has just been diagnosed with Alzheimer’s dementia. He lives at home with his wife. His two adult children live out of</w:t>
      </w:r>
      <w:r>
        <w:rPr>
          <w:color w:val="212121"/>
          <w:spacing w:val="40"/>
        </w:rPr>
        <w:t> </w:t>
      </w:r>
      <w:r>
        <w:rPr>
          <w:color w:val="212121"/>
        </w:rPr>
        <w:t>state. He is a retired mechanic. He has become more withdrawn, reluctant to attend church, and rushes off the phone when his children call. His wife is very active in their church community and frustrated with her husband’s</w:t>
      </w:r>
      <w:r>
        <w:rPr>
          <w:color w:val="212121"/>
          <w:spacing w:val="80"/>
          <w:w w:val="150"/>
        </w:rPr>
        <w:t> </w:t>
      </w:r>
      <w:r>
        <w:rPr>
          <w:color w:val="212121"/>
          <w:spacing w:val="-2"/>
        </w:rPr>
        <w:t>withdrawal.</w:t>
      </w:r>
    </w:p>
    <w:p>
      <w:pPr>
        <w:pStyle w:val="BodyText"/>
        <w:spacing w:before="42"/>
      </w:pPr>
    </w:p>
    <w:p>
      <w:pPr>
        <w:pStyle w:val="Heading2"/>
        <w:ind w:left="1839"/>
      </w:pPr>
      <w:r>
        <w:rPr>
          <w:color w:val="007E86"/>
        </w:rPr>
        <w:t>Care</w:t>
      </w:r>
      <w:r>
        <w:rPr>
          <w:color w:val="007E86"/>
          <w:spacing w:val="9"/>
        </w:rPr>
        <w:t> </w:t>
      </w:r>
      <w:r>
        <w:rPr>
          <w:color w:val="007E86"/>
        </w:rPr>
        <w:t>Plan</w:t>
      </w:r>
      <w:r>
        <w:rPr>
          <w:color w:val="007E86"/>
          <w:spacing w:val="10"/>
        </w:rPr>
        <w:t> </w:t>
      </w:r>
      <w:r>
        <w:rPr>
          <w:color w:val="007E86"/>
        </w:rPr>
        <w:t>for</w:t>
      </w:r>
      <w:r>
        <w:rPr>
          <w:color w:val="007E86"/>
          <w:spacing w:val="10"/>
        </w:rPr>
        <w:t> </w:t>
      </w:r>
      <w:r>
        <w:rPr>
          <w:color w:val="007E86"/>
        </w:rPr>
        <w:t>Mr.</w:t>
      </w:r>
      <w:r>
        <w:rPr>
          <w:color w:val="007E86"/>
          <w:spacing w:val="10"/>
        </w:rPr>
        <w:t> </w:t>
      </w:r>
      <w:r>
        <w:rPr>
          <w:color w:val="007E86"/>
        </w:rPr>
        <w:t>Jones</w:t>
      </w:r>
      <w:r>
        <w:rPr>
          <w:color w:val="007E86"/>
          <w:spacing w:val="10"/>
        </w:rPr>
        <w:t> </w:t>
      </w:r>
      <w:r>
        <w:rPr>
          <w:color w:val="007E86"/>
        </w:rPr>
        <w:t>(Living</w:t>
      </w:r>
      <w:r>
        <w:rPr>
          <w:color w:val="007E86"/>
          <w:spacing w:val="10"/>
        </w:rPr>
        <w:t> </w:t>
      </w:r>
      <w:r>
        <w:rPr>
          <w:color w:val="007E86"/>
        </w:rPr>
        <w:t>with</w:t>
      </w:r>
      <w:r>
        <w:rPr>
          <w:color w:val="007E86"/>
          <w:spacing w:val="10"/>
        </w:rPr>
        <w:t> </w:t>
      </w:r>
      <w:r>
        <w:rPr>
          <w:color w:val="007E86"/>
        </w:rPr>
        <w:t>Early</w:t>
      </w:r>
      <w:r>
        <w:rPr>
          <w:color w:val="007E86"/>
          <w:spacing w:val="10"/>
        </w:rPr>
        <w:t> </w:t>
      </w:r>
      <w:r>
        <w:rPr>
          <w:color w:val="007E86"/>
          <w:spacing w:val="-2"/>
        </w:rPr>
        <w:t>Dementia)</w:t>
      </w:r>
    </w:p>
    <w:p>
      <w:pPr>
        <w:pStyle w:val="BodyText"/>
        <w:spacing w:before="52"/>
        <w:rPr>
          <w:b/>
          <w:sz w:val="32"/>
        </w:rPr>
      </w:pPr>
    </w:p>
    <w:p>
      <w:pPr>
        <w:pStyle w:val="BodyText"/>
        <w:spacing w:line="273" w:lineRule="auto"/>
        <w:ind w:left="1839" w:right="461"/>
      </w:pPr>
      <w:r>
        <w:rPr>
          <w:b/>
          <w:color w:val="212121"/>
        </w:rPr>
        <w:t>Goals, or What Matters Most Right Now: </w:t>
      </w:r>
      <w:r>
        <w:rPr>
          <w:color w:val="212121"/>
        </w:rPr>
        <w:t>Mr. Jones is embarrassed about forgetting people’s names and losing track of conversations. Because of this, he has withdrawn socially. His goal is to feel like he used to and to enjoy his friends and family again.</w:t>
      </w:r>
    </w:p>
    <w:p>
      <w:pPr>
        <w:pStyle w:val="BodyText"/>
        <w:spacing w:before="50"/>
      </w:pPr>
    </w:p>
    <w:p>
      <w:pPr>
        <w:pStyle w:val="BodyText"/>
        <w:spacing w:line="273" w:lineRule="auto"/>
        <w:ind w:left="1839"/>
      </w:pPr>
      <w:r>
        <w:rPr>
          <w:b/>
          <w:color w:val="212121"/>
        </w:rPr>
        <w:t>Brain Health</w:t>
      </w:r>
      <w:r>
        <w:rPr>
          <w:color w:val="212121"/>
        </w:rPr>
        <w:t>: Review blood pressure and diabetes mellitus management to decrease risk of disease progression. Also, at that appointment, ensure none of Mr. Jones’ current medications are at risk of decreasing his cognitive function.</w:t>
      </w:r>
    </w:p>
    <w:p>
      <w:pPr>
        <w:pStyle w:val="BodyText"/>
        <w:spacing w:line="273" w:lineRule="auto" w:before="1"/>
        <w:ind w:left="1839"/>
      </w:pPr>
      <w:r>
        <w:rPr>
          <w:color w:val="212121"/>
          <w:spacing w:val="-2"/>
          <w:w w:val="105"/>
        </w:rPr>
        <w:t>Exercise</w:t>
      </w:r>
      <w:r>
        <w:rPr>
          <w:color w:val="212121"/>
          <w:spacing w:val="-13"/>
          <w:w w:val="105"/>
        </w:rPr>
        <w:t> </w:t>
      </w:r>
      <w:r>
        <w:rPr>
          <w:color w:val="212121"/>
          <w:spacing w:val="-2"/>
          <w:w w:val="105"/>
        </w:rPr>
        <w:t>daily</w:t>
      </w:r>
      <w:r>
        <w:rPr>
          <w:color w:val="212121"/>
          <w:spacing w:val="-13"/>
          <w:w w:val="105"/>
        </w:rPr>
        <w:t> </w:t>
      </w:r>
      <w:r>
        <w:rPr>
          <w:color w:val="212121"/>
          <w:spacing w:val="-2"/>
          <w:w w:val="105"/>
        </w:rPr>
        <w:t>–</w:t>
      </w:r>
      <w:r>
        <w:rPr>
          <w:color w:val="212121"/>
          <w:spacing w:val="-13"/>
          <w:w w:val="105"/>
        </w:rPr>
        <w:t> </w:t>
      </w:r>
      <w:r>
        <w:rPr>
          <w:color w:val="212121"/>
          <w:spacing w:val="-2"/>
          <w:w w:val="105"/>
        </w:rPr>
        <w:t>Mr.</w:t>
      </w:r>
      <w:r>
        <w:rPr>
          <w:color w:val="212121"/>
          <w:spacing w:val="-13"/>
          <w:w w:val="105"/>
        </w:rPr>
        <w:t> </w:t>
      </w:r>
      <w:r>
        <w:rPr>
          <w:color w:val="212121"/>
          <w:spacing w:val="-2"/>
          <w:w w:val="105"/>
        </w:rPr>
        <w:t>Jones</w:t>
      </w:r>
      <w:r>
        <w:rPr>
          <w:color w:val="212121"/>
          <w:spacing w:val="-13"/>
          <w:w w:val="105"/>
        </w:rPr>
        <w:t> </w:t>
      </w:r>
      <w:r>
        <w:rPr>
          <w:color w:val="212121"/>
          <w:spacing w:val="-2"/>
          <w:w w:val="105"/>
        </w:rPr>
        <w:t>will</w:t>
      </w:r>
      <w:r>
        <w:rPr>
          <w:color w:val="212121"/>
          <w:spacing w:val="-13"/>
          <w:w w:val="105"/>
        </w:rPr>
        <w:t> </w:t>
      </w:r>
      <w:r>
        <w:rPr>
          <w:color w:val="212121"/>
          <w:spacing w:val="-2"/>
          <w:w w:val="105"/>
        </w:rPr>
        <w:t>walk</w:t>
      </w:r>
      <w:r>
        <w:rPr>
          <w:color w:val="212121"/>
          <w:spacing w:val="-13"/>
          <w:w w:val="105"/>
        </w:rPr>
        <w:t> </w:t>
      </w:r>
      <w:r>
        <w:rPr>
          <w:color w:val="212121"/>
          <w:spacing w:val="-2"/>
          <w:w w:val="105"/>
        </w:rPr>
        <w:t>in</w:t>
      </w:r>
      <w:r>
        <w:rPr>
          <w:color w:val="212121"/>
          <w:spacing w:val="-13"/>
          <w:w w:val="105"/>
        </w:rPr>
        <w:t> </w:t>
      </w:r>
      <w:r>
        <w:rPr>
          <w:color w:val="212121"/>
          <w:spacing w:val="-2"/>
          <w:w w:val="105"/>
        </w:rPr>
        <w:t>the</w:t>
      </w:r>
      <w:r>
        <w:rPr>
          <w:color w:val="212121"/>
          <w:spacing w:val="-13"/>
          <w:w w:val="105"/>
        </w:rPr>
        <w:t> </w:t>
      </w:r>
      <w:r>
        <w:rPr>
          <w:color w:val="212121"/>
          <w:spacing w:val="-2"/>
          <w:w w:val="105"/>
        </w:rPr>
        <w:t>park</w:t>
      </w:r>
      <w:r>
        <w:rPr>
          <w:color w:val="212121"/>
          <w:spacing w:val="-13"/>
          <w:w w:val="105"/>
        </w:rPr>
        <w:t> </w:t>
      </w:r>
      <w:r>
        <w:rPr>
          <w:color w:val="212121"/>
          <w:spacing w:val="-2"/>
          <w:w w:val="105"/>
        </w:rPr>
        <w:t>on</w:t>
      </w:r>
      <w:r>
        <w:rPr>
          <w:color w:val="212121"/>
          <w:spacing w:val="-13"/>
          <w:w w:val="105"/>
        </w:rPr>
        <w:t> </w:t>
      </w:r>
      <w:r>
        <w:rPr>
          <w:color w:val="212121"/>
          <w:spacing w:val="-2"/>
          <w:w w:val="105"/>
        </w:rPr>
        <w:t>Tuesdays</w:t>
      </w:r>
      <w:r>
        <w:rPr>
          <w:color w:val="212121"/>
          <w:spacing w:val="-13"/>
          <w:w w:val="105"/>
        </w:rPr>
        <w:t> </w:t>
      </w:r>
      <w:r>
        <w:rPr>
          <w:color w:val="212121"/>
          <w:spacing w:val="-2"/>
          <w:w w:val="105"/>
        </w:rPr>
        <w:t>and</w:t>
      </w:r>
      <w:r>
        <w:rPr>
          <w:color w:val="212121"/>
          <w:spacing w:val="-13"/>
          <w:w w:val="105"/>
        </w:rPr>
        <w:t> </w:t>
      </w:r>
      <w:r>
        <w:rPr>
          <w:color w:val="212121"/>
          <w:spacing w:val="-2"/>
          <w:w w:val="105"/>
        </w:rPr>
        <w:t>Thursdays</w:t>
      </w:r>
      <w:r>
        <w:rPr>
          <w:color w:val="212121"/>
          <w:spacing w:val="-13"/>
          <w:w w:val="105"/>
        </w:rPr>
        <w:t> </w:t>
      </w:r>
      <w:r>
        <w:rPr>
          <w:color w:val="212121"/>
          <w:spacing w:val="-2"/>
          <w:w w:val="105"/>
        </w:rPr>
        <w:t>with </w:t>
      </w:r>
      <w:r>
        <w:rPr>
          <w:color w:val="212121"/>
          <w:w w:val="105"/>
        </w:rPr>
        <w:t>his</w:t>
      </w:r>
      <w:r>
        <w:rPr>
          <w:color w:val="212121"/>
          <w:spacing w:val="-12"/>
          <w:w w:val="105"/>
        </w:rPr>
        <w:t> </w:t>
      </w:r>
      <w:r>
        <w:rPr>
          <w:color w:val="212121"/>
          <w:w w:val="105"/>
        </w:rPr>
        <w:t>wife,</w:t>
      </w:r>
      <w:r>
        <w:rPr>
          <w:color w:val="212121"/>
          <w:spacing w:val="-12"/>
          <w:w w:val="105"/>
        </w:rPr>
        <w:t> </w:t>
      </w:r>
      <w:r>
        <w:rPr>
          <w:color w:val="212121"/>
          <w:w w:val="105"/>
        </w:rPr>
        <w:t>and</w:t>
      </w:r>
      <w:r>
        <w:rPr>
          <w:color w:val="212121"/>
          <w:spacing w:val="-12"/>
          <w:w w:val="105"/>
        </w:rPr>
        <w:t> </w:t>
      </w:r>
      <w:r>
        <w:rPr>
          <w:color w:val="212121"/>
          <w:w w:val="105"/>
        </w:rPr>
        <w:t>on</w:t>
      </w:r>
      <w:r>
        <w:rPr>
          <w:color w:val="212121"/>
          <w:spacing w:val="-12"/>
          <w:w w:val="105"/>
        </w:rPr>
        <w:t> </w:t>
      </w:r>
      <w:r>
        <w:rPr>
          <w:color w:val="212121"/>
          <w:w w:val="105"/>
        </w:rPr>
        <w:t>Mondays,</w:t>
      </w:r>
      <w:r>
        <w:rPr>
          <w:color w:val="212121"/>
          <w:spacing w:val="-12"/>
          <w:w w:val="105"/>
        </w:rPr>
        <w:t> </w:t>
      </w:r>
      <w:r>
        <w:rPr>
          <w:color w:val="212121"/>
          <w:w w:val="105"/>
        </w:rPr>
        <w:t>Wednesdays</w:t>
      </w:r>
      <w:r>
        <w:rPr>
          <w:color w:val="212121"/>
          <w:spacing w:val="-12"/>
          <w:w w:val="105"/>
        </w:rPr>
        <w:t> </w:t>
      </w:r>
      <w:r>
        <w:rPr>
          <w:color w:val="212121"/>
          <w:w w:val="105"/>
        </w:rPr>
        <w:t>and</w:t>
      </w:r>
      <w:r>
        <w:rPr>
          <w:color w:val="212121"/>
          <w:spacing w:val="-12"/>
          <w:w w:val="105"/>
        </w:rPr>
        <w:t> </w:t>
      </w:r>
      <w:r>
        <w:rPr>
          <w:color w:val="212121"/>
          <w:w w:val="105"/>
        </w:rPr>
        <w:t>Fridays</w:t>
      </w:r>
      <w:r>
        <w:rPr>
          <w:color w:val="212121"/>
          <w:spacing w:val="-12"/>
          <w:w w:val="105"/>
        </w:rPr>
        <w:t> </w:t>
      </w:r>
      <w:r>
        <w:rPr>
          <w:color w:val="212121"/>
          <w:w w:val="105"/>
        </w:rPr>
        <w:t>with</w:t>
      </w:r>
      <w:r>
        <w:rPr>
          <w:color w:val="212121"/>
          <w:spacing w:val="-12"/>
          <w:w w:val="105"/>
        </w:rPr>
        <w:t> </w:t>
      </w:r>
      <w:r>
        <w:rPr>
          <w:color w:val="212121"/>
          <w:w w:val="105"/>
        </w:rPr>
        <w:t>his</w:t>
      </w:r>
      <w:r>
        <w:rPr>
          <w:color w:val="212121"/>
          <w:spacing w:val="-12"/>
          <w:w w:val="105"/>
        </w:rPr>
        <w:t> </w:t>
      </w:r>
      <w:r>
        <w:rPr>
          <w:color w:val="212121"/>
          <w:w w:val="105"/>
        </w:rPr>
        <w:t>neighbor</w:t>
      </w:r>
      <w:r>
        <w:rPr>
          <w:color w:val="212121"/>
          <w:spacing w:val="-12"/>
          <w:w w:val="105"/>
        </w:rPr>
        <w:t> </w:t>
      </w:r>
      <w:r>
        <w:rPr>
          <w:color w:val="212121"/>
          <w:w w:val="105"/>
        </w:rPr>
        <w:t>Mr.</w:t>
      </w:r>
    </w:p>
    <w:p>
      <w:pPr>
        <w:pStyle w:val="BodyText"/>
        <w:spacing w:before="1"/>
        <w:ind w:left="1839"/>
      </w:pPr>
      <w:r>
        <w:rPr>
          <w:color w:val="212121"/>
          <w:spacing w:val="-2"/>
        </w:rPr>
        <w:t>Smith.</w:t>
      </w:r>
    </w:p>
    <w:p>
      <w:pPr>
        <w:pStyle w:val="BodyText"/>
        <w:spacing w:before="96"/>
      </w:pPr>
    </w:p>
    <w:p>
      <w:pPr>
        <w:pStyle w:val="BodyText"/>
        <w:spacing w:line="273" w:lineRule="auto"/>
        <w:ind w:left="1839"/>
      </w:pPr>
      <w:r>
        <w:rPr>
          <w:b/>
          <w:color w:val="212121"/>
        </w:rPr>
        <w:t>Social Connections</w:t>
      </w:r>
      <w:r>
        <w:rPr>
          <w:color w:val="212121"/>
        </w:rPr>
        <w:t>: Mr. Jones and his wife will develop a plan for informing friends at church and others he sees regularly about his dementia and ask that they not take it personally if he forgets a name or a detail.</w:t>
      </w:r>
    </w:p>
    <w:p>
      <w:pPr>
        <w:pStyle w:val="BodyText"/>
        <w:spacing w:before="49"/>
      </w:pPr>
    </w:p>
    <w:p>
      <w:pPr>
        <w:pStyle w:val="BodyText"/>
        <w:spacing w:line="273" w:lineRule="auto"/>
        <w:ind w:left="1839" w:right="300"/>
      </w:pPr>
      <w:r>
        <w:rPr>
          <w:b/>
          <w:color w:val="212121"/>
        </w:rPr>
        <w:t>Hobbies/Roles</w:t>
      </w:r>
      <w:r>
        <w:rPr>
          <w:color w:val="212121"/>
        </w:rPr>
        <w:t>: Mr. Jones will continue to tinker with his tools and building things, and will see if his nephew can join in on more complicated projects for </w:t>
      </w:r>
      <w:r>
        <w:rPr>
          <w:color w:val="212121"/>
          <w:spacing w:val="-2"/>
        </w:rPr>
        <w:t>support.</w:t>
      </w:r>
    </w:p>
    <w:p>
      <w:pPr>
        <w:pStyle w:val="BodyText"/>
        <w:rPr>
          <w:sz w:val="19"/>
        </w:rPr>
      </w:pPr>
    </w:p>
    <w:p>
      <w:pPr>
        <w:pStyle w:val="BodyText"/>
        <w:spacing w:before="116"/>
        <w:rPr>
          <w:sz w:val="19"/>
        </w:rPr>
      </w:pPr>
    </w:p>
    <w:p>
      <w:pPr>
        <w:spacing w:before="0"/>
        <w:ind w:left="133" w:right="0" w:firstLine="0"/>
        <w:jc w:val="left"/>
        <w:rPr>
          <w:b/>
          <w:sz w:val="19"/>
        </w:rPr>
      </w:pPr>
      <w:r>
        <w:rPr>
          <w:b/>
          <w:color w:val="131C44"/>
          <w:spacing w:val="-5"/>
          <w:w w:val="105"/>
          <w:sz w:val="19"/>
        </w:rPr>
        <w:t>01</w:t>
      </w:r>
    </w:p>
    <w:p>
      <w:pPr>
        <w:spacing w:after="0"/>
        <w:jc w:val="left"/>
        <w:rPr>
          <w:b/>
          <w:sz w:val="19"/>
        </w:rPr>
        <w:sectPr>
          <w:type w:val="continuous"/>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511040">
                <wp:simplePos x="0" y="0"/>
                <wp:positionH relativeFrom="page">
                  <wp:posOffset>0</wp:posOffset>
                </wp:positionH>
                <wp:positionV relativeFrom="page">
                  <wp:posOffset>0</wp:posOffset>
                </wp:positionV>
                <wp:extent cx="7772400" cy="10058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05440" id="docshape3"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511552">
                <wp:simplePos x="0" y="0"/>
                <wp:positionH relativeFrom="page">
                  <wp:posOffset>840916</wp:posOffset>
                </wp:positionH>
                <wp:positionV relativeFrom="page">
                  <wp:posOffset>0</wp:posOffset>
                </wp:positionV>
                <wp:extent cx="6601459" cy="100584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601459" cy="10058400"/>
                          <a:chExt cx="6601459" cy="10058400"/>
                        </a:xfrm>
                      </wpg:grpSpPr>
                      <wps:wsp>
                        <wps:cNvPr id="7" name="Graphic 7"/>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8" name="Graphic 8"/>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04928" id="docshapegroup4"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rPr>
          <w:b/>
        </w:rPr>
      </w:pPr>
    </w:p>
    <w:p>
      <w:pPr>
        <w:pStyle w:val="BodyText"/>
        <w:spacing w:before="195"/>
        <w:rPr>
          <w:b/>
        </w:rPr>
      </w:pPr>
    </w:p>
    <w:p>
      <w:pPr>
        <w:pStyle w:val="BodyText"/>
        <w:spacing w:line="273" w:lineRule="auto"/>
        <w:ind w:left="1816" w:right="300"/>
      </w:pPr>
      <w:r>
        <w:rPr>
          <w:b/>
          <w:color w:val="212121"/>
        </w:rPr>
        <w:t>Information and Supports</w:t>
      </w:r>
      <w:r>
        <w:rPr>
          <w:color w:val="212121"/>
        </w:rPr>
        <w:t>: Review involvement of children and other friends</w:t>
      </w:r>
      <w:r>
        <w:rPr>
          <w:color w:val="212121"/>
          <w:spacing w:val="40"/>
        </w:rPr>
        <w:t> </w:t>
      </w:r>
      <w:r>
        <w:rPr>
          <w:color w:val="212121"/>
        </w:rPr>
        <w:t>and</w:t>
      </w:r>
      <w:r>
        <w:rPr>
          <w:color w:val="212121"/>
          <w:spacing w:val="37"/>
        </w:rPr>
        <w:t> </w:t>
      </w:r>
      <w:r>
        <w:rPr>
          <w:color w:val="212121"/>
        </w:rPr>
        <w:t>family.</w:t>
      </w:r>
      <w:r>
        <w:rPr>
          <w:color w:val="212121"/>
          <w:spacing w:val="37"/>
        </w:rPr>
        <w:t> </w:t>
      </w:r>
      <w:r>
        <w:rPr>
          <w:color w:val="212121"/>
        </w:rPr>
        <w:t>Ensure</w:t>
      </w:r>
      <w:r>
        <w:rPr>
          <w:color w:val="212121"/>
          <w:spacing w:val="37"/>
        </w:rPr>
        <w:t> </w:t>
      </w:r>
      <w:r>
        <w:rPr>
          <w:color w:val="212121"/>
        </w:rPr>
        <w:t>they</w:t>
      </w:r>
      <w:r>
        <w:rPr>
          <w:color w:val="212121"/>
          <w:spacing w:val="37"/>
        </w:rPr>
        <w:t> </w:t>
      </w:r>
      <w:r>
        <w:rPr>
          <w:color w:val="212121"/>
        </w:rPr>
        <w:t>are</w:t>
      </w:r>
      <w:r>
        <w:rPr>
          <w:color w:val="212121"/>
          <w:spacing w:val="37"/>
        </w:rPr>
        <w:t> </w:t>
      </w:r>
      <w:r>
        <w:rPr>
          <w:color w:val="212121"/>
        </w:rPr>
        <w:t>connected</w:t>
      </w:r>
      <w:r>
        <w:rPr>
          <w:color w:val="212121"/>
          <w:spacing w:val="37"/>
        </w:rPr>
        <w:t> </w:t>
      </w:r>
      <w:r>
        <w:rPr>
          <w:color w:val="212121"/>
        </w:rPr>
        <w:t>to</w:t>
      </w:r>
      <w:r>
        <w:rPr>
          <w:color w:val="212121"/>
          <w:spacing w:val="37"/>
        </w:rPr>
        <w:t> </w:t>
      </w:r>
      <w:r>
        <w:rPr>
          <w:color w:val="212121"/>
        </w:rPr>
        <w:t>the</w:t>
      </w:r>
      <w:r>
        <w:rPr>
          <w:color w:val="212121"/>
          <w:spacing w:val="37"/>
        </w:rPr>
        <w:t> </w:t>
      </w:r>
      <w:r>
        <w:rPr>
          <w:color w:val="212121"/>
        </w:rPr>
        <w:t>Alzheimer’s</w:t>
      </w:r>
      <w:r>
        <w:rPr>
          <w:color w:val="212121"/>
          <w:spacing w:val="37"/>
        </w:rPr>
        <w:t> </w:t>
      </w:r>
      <w:r>
        <w:rPr>
          <w:color w:val="212121"/>
        </w:rPr>
        <w:t>Association</w:t>
      </w:r>
      <w:r>
        <w:rPr>
          <w:color w:val="212121"/>
          <w:spacing w:val="37"/>
        </w:rPr>
        <w:t> </w:t>
      </w:r>
      <w:r>
        <w:rPr>
          <w:color w:val="212121"/>
        </w:rPr>
        <w:t>and their</w:t>
      </w:r>
      <w:r>
        <w:rPr>
          <w:color w:val="212121"/>
          <w:spacing w:val="40"/>
        </w:rPr>
        <w:t> </w:t>
      </w:r>
      <w:r>
        <w:rPr>
          <w:color w:val="212121"/>
        </w:rPr>
        <w:t>local</w:t>
      </w:r>
      <w:r>
        <w:rPr>
          <w:color w:val="212121"/>
          <w:spacing w:val="40"/>
        </w:rPr>
        <w:t> </w:t>
      </w:r>
      <w:r>
        <w:rPr>
          <w:color w:val="212121"/>
        </w:rPr>
        <w:t>Aging</w:t>
      </w:r>
      <w:r>
        <w:rPr>
          <w:color w:val="212121"/>
          <w:spacing w:val="40"/>
        </w:rPr>
        <w:t> </w:t>
      </w:r>
      <w:r>
        <w:rPr>
          <w:color w:val="212121"/>
        </w:rPr>
        <w:t>Services</w:t>
      </w:r>
      <w:r>
        <w:rPr>
          <w:color w:val="212121"/>
          <w:spacing w:val="40"/>
        </w:rPr>
        <w:t> </w:t>
      </w:r>
      <w:r>
        <w:rPr>
          <w:color w:val="212121"/>
        </w:rPr>
        <w:t>Access</w:t>
      </w:r>
      <w:r>
        <w:rPr>
          <w:color w:val="212121"/>
          <w:spacing w:val="40"/>
        </w:rPr>
        <w:t> </w:t>
      </w:r>
      <w:r>
        <w:rPr>
          <w:color w:val="212121"/>
        </w:rPr>
        <w:t>Point</w:t>
      </w:r>
      <w:r>
        <w:rPr>
          <w:color w:val="212121"/>
          <w:spacing w:val="40"/>
        </w:rPr>
        <w:t> </w:t>
      </w:r>
      <w:r>
        <w:rPr>
          <w:color w:val="212121"/>
        </w:rPr>
        <w:t>(ASAP)</w:t>
      </w:r>
      <w:r>
        <w:rPr>
          <w:color w:val="212121"/>
          <w:spacing w:val="40"/>
        </w:rPr>
        <w:t> </w:t>
      </w:r>
      <w:r>
        <w:rPr>
          <w:color w:val="212121"/>
        </w:rPr>
        <w:t>and</w:t>
      </w:r>
      <w:r>
        <w:rPr>
          <w:color w:val="212121"/>
          <w:spacing w:val="40"/>
        </w:rPr>
        <w:t> </w:t>
      </w:r>
      <w:r>
        <w:rPr>
          <w:color w:val="212121"/>
        </w:rPr>
        <w:t>Senior</w:t>
      </w:r>
      <w:r>
        <w:rPr>
          <w:color w:val="212121"/>
          <w:spacing w:val="40"/>
        </w:rPr>
        <w:t> </w:t>
      </w:r>
      <w:r>
        <w:rPr>
          <w:color w:val="212121"/>
        </w:rPr>
        <w:t>Center.</w:t>
      </w:r>
    </w:p>
    <w:p>
      <w:pPr>
        <w:pStyle w:val="BodyText"/>
        <w:spacing w:line="273" w:lineRule="auto" w:before="1"/>
        <w:ind w:left="1816"/>
      </w:pPr>
      <w:r>
        <w:rPr>
          <w:color w:val="212121"/>
        </w:rPr>
        <w:t>Recommend that Mr. and Mrs. Jones begin some long-term financial and legal planning; provide necessary resources or referrals.</w:t>
      </w:r>
    </w:p>
    <w:p>
      <w:pPr>
        <w:pStyle w:val="BodyText"/>
        <w:spacing w:before="48"/>
      </w:pPr>
    </w:p>
    <w:p>
      <w:pPr>
        <w:pStyle w:val="BodyText"/>
        <w:spacing w:line="273" w:lineRule="auto" w:before="1"/>
        <w:ind w:left="1816" w:right="300"/>
      </w:pPr>
      <w:r>
        <w:rPr>
          <w:b/>
          <w:color w:val="212121"/>
        </w:rPr>
        <w:t>Next Steps</w:t>
      </w:r>
      <w:r>
        <w:rPr>
          <w:color w:val="212121"/>
        </w:rPr>
        <w:t>: Both Mr. and Mrs. Jones will explore support groups for caregivers and for people living with dementia. They will keep a “worry list” to bring to their next appointment.</w:t>
      </w:r>
    </w:p>
    <w:p>
      <w:pPr>
        <w:pStyle w:val="BodyText"/>
        <w:spacing w:before="49"/>
      </w:pPr>
    </w:p>
    <w:p>
      <w:pPr>
        <w:pStyle w:val="BodyText"/>
        <w:spacing w:line="273" w:lineRule="auto"/>
        <w:ind w:left="1816" w:right="300"/>
      </w:pPr>
      <w:r>
        <w:rPr>
          <w:b/>
          <w:color w:val="212121"/>
        </w:rPr>
        <w:t>Two Years Later</w:t>
      </w:r>
      <w:r>
        <w:rPr>
          <w:color w:val="212121"/>
        </w:rPr>
        <w:t>: A couple of years have passed. Mr. Jones’s memory is worse, and he doesn’t always recognize his limitations or forgetfulness. His wife is worried about him being home alone while she is out and about. She still has two volunteer roles in the community and is busy outside the home. Mr. Jones had one fall and needed to go to the hospital to have stitches, but he was not </w:t>
      </w:r>
      <w:r>
        <w:rPr>
          <w:color w:val="212121"/>
          <w:spacing w:val="-2"/>
        </w:rPr>
        <w:t>admitted.</w:t>
      </w:r>
    </w:p>
    <w:p>
      <w:pPr>
        <w:pStyle w:val="BodyText"/>
        <w:spacing w:before="42"/>
      </w:pPr>
    </w:p>
    <w:p>
      <w:pPr>
        <w:pStyle w:val="Heading2"/>
      </w:pPr>
      <w:r>
        <w:rPr>
          <w:color w:val="007E86"/>
        </w:rPr>
        <w:t>Care</w:t>
      </w:r>
      <w:r>
        <w:rPr>
          <w:color w:val="007E86"/>
          <w:spacing w:val="4"/>
        </w:rPr>
        <w:t> </w:t>
      </w:r>
      <w:r>
        <w:rPr>
          <w:color w:val="007E86"/>
        </w:rPr>
        <w:t>Plan</w:t>
      </w:r>
      <w:r>
        <w:rPr>
          <w:color w:val="007E86"/>
          <w:spacing w:val="5"/>
        </w:rPr>
        <w:t> </w:t>
      </w:r>
      <w:r>
        <w:rPr>
          <w:color w:val="007E86"/>
        </w:rPr>
        <w:t>for</w:t>
      </w:r>
      <w:r>
        <w:rPr>
          <w:color w:val="007E86"/>
          <w:spacing w:val="5"/>
        </w:rPr>
        <w:t> </w:t>
      </w:r>
      <w:r>
        <w:rPr>
          <w:color w:val="007E86"/>
        </w:rPr>
        <w:t>Mr.</w:t>
      </w:r>
      <w:r>
        <w:rPr>
          <w:color w:val="007E86"/>
          <w:spacing w:val="5"/>
        </w:rPr>
        <w:t> </w:t>
      </w:r>
      <w:r>
        <w:rPr>
          <w:color w:val="007E86"/>
        </w:rPr>
        <w:t>Jones</w:t>
      </w:r>
      <w:r>
        <w:rPr>
          <w:color w:val="007E86"/>
          <w:spacing w:val="4"/>
        </w:rPr>
        <w:t> </w:t>
      </w:r>
      <w:r>
        <w:rPr>
          <w:color w:val="007E86"/>
        </w:rPr>
        <w:t>(Living</w:t>
      </w:r>
      <w:r>
        <w:rPr>
          <w:color w:val="007E86"/>
          <w:spacing w:val="5"/>
        </w:rPr>
        <w:t> </w:t>
      </w:r>
      <w:r>
        <w:rPr>
          <w:color w:val="007E86"/>
        </w:rPr>
        <w:t>with</w:t>
      </w:r>
      <w:r>
        <w:rPr>
          <w:color w:val="007E86"/>
          <w:spacing w:val="5"/>
        </w:rPr>
        <w:t> </w:t>
      </w:r>
      <w:r>
        <w:rPr>
          <w:color w:val="007E86"/>
        </w:rPr>
        <w:t>Moderate</w:t>
      </w:r>
      <w:r>
        <w:rPr>
          <w:color w:val="007E86"/>
          <w:spacing w:val="5"/>
        </w:rPr>
        <w:t> </w:t>
      </w:r>
      <w:r>
        <w:rPr>
          <w:color w:val="007E86"/>
          <w:spacing w:val="-2"/>
        </w:rPr>
        <w:t>Dementia)</w:t>
      </w:r>
    </w:p>
    <w:p>
      <w:pPr>
        <w:pStyle w:val="BodyText"/>
        <w:spacing w:before="97"/>
        <w:rPr>
          <w:b/>
          <w:sz w:val="32"/>
        </w:rPr>
      </w:pPr>
    </w:p>
    <w:p>
      <w:pPr>
        <w:pStyle w:val="BodyText"/>
        <w:spacing w:line="273" w:lineRule="auto"/>
        <w:ind w:left="1816" w:right="161"/>
      </w:pPr>
      <w:r>
        <w:rPr>
          <w:b/>
          <w:color w:val="212121"/>
        </w:rPr>
        <w:t>Goals,</w:t>
      </w:r>
      <w:r>
        <w:rPr>
          <w:b/>
          <w:color w:val="212121"/>
          <w:spacing w:val="-2"/>
        </w:rPr>
        <w:t> </w:t>
      </w:r>
      <w:r>
        <w:rPr>
          <w:b/>
          <w:color w:val="212121"/>
        </w:rPr>
        <w:t>or</w:t>
      </w:r>
      <w:r>
        <w:rPr>
          <w:b/>
          <w:color w:val="212121"/>
          <w:spacing w:val="-2"/>
        </w:rPr>
        <w:t> </w:t>
      </w:r>
      <w:r>
        <w:rPr>
          <w:b/>
          <w:color w:val="212121"/>
        </w:rPr>
        <w:t>What</w:t>
      </w:r>
      <w:r>
        <w:rPr>
          <w:b/>
          <w:color w:val="212121"/>
          <w:spacing w:val="-2"/>
        </w:rPr>
        <w:t> </w:t>
      </w:r>
      <w:r>
        <w:rPr>
          <w:b/>
          <w:color w:val="212121"/>
        </w:rPr>
        <w:t>Matters</w:t>
      </w:r>
      <w:r>
        <w:rPr>
          <w:b/>
          <w:color w:val="212121"/>
          <w:spacing w:val="-2"/>
        </w:rPr>
        <w:t> </w:t>
      </w:r>
      <w:r>
        <w:rPr>
          <w:b/>
          <w:color w:val="212121"/>
        </w:rPr>
        <w:t>Most</w:t>
      </w:r>
      <w:r>
        <w:rPr>
          <w:b/>
          <w:color w:val="212121"/>
          <w:spacing w:val="-2"/>
        </w:rPr>
        <w:t> </w:t>
      </w:r>
      <w:r>
        <w:rPr>
          <w:b/>
          <w:color w:val="212121"/>
        </w:rPr>
        <w:t>Right</w:t>
      </w:r>
      <w:r>
        <w:rPr>
          <w:b/>
          <w:color w:val="212121"/>
          <w:spacing w:val="-2"/>
        </w:rPr>
        <w:t> </w:t>
      </w:r>
      <w:r>
        <w:rPr>
          <w:b/>
          <w:color w:val="212121"/>
        </w:rPr>
        <w:t>Now</w:t>
      </w:r>
      <w:r>
        <w:rPr>
          <w:color w:val="212121"/>
        </w:rPr>
        <w:t>:</w:t>
      </w:r>
      <w:r>
        <w:rPr>
          <w:color w:val="212121"/>
          <w:spacing w:val="-2"/>
        </w:rPr>
        <w:t> </w:t>
      </w:r>
      <w:r>
        <w:rPr>
          <w:color w:val="212121"/>
        </w:rPr>
        <w:t>Mrs.</w:t>
      </w:r>
      <w:r>
        <w:rPr>
          <w:color w:val="212121"/>
          <w:spacing w:val="-2"/>
        </w:rPr>
        <w:t> </w:t>
      </w:r>
      <w:r>
        <w:rPr>
          <w:color w:val="212121"/>
        </w:rPr>
        <w:t>Jones</w:t>
      </w:r>
      <w:r>
        <w:rPr>
          <w:color w:val="212121"/>
          <w:spacing w:val="-2"/>
        </w:rPr>
        <w:t> </w:t>
      </w:r>
      <w:r>
        <w:rPr>
          <w:color w:val="212121"/>
        </w:rPr>
        <w:t>is</w:t>
      </w:r>
      <w:r>
        <w:rPr>
          <w:color w:val="212121"/>
          <w:spacing w:val="-2"/>
        </w:rPr>
        <w:t> </w:t>
      </w:r>
      <w:r>
        <w:rPr>
          <w:color w:val="212121"/>
        </w:rPr>
        <w:t>worried</w:t>
      </w:r>
      <w:r>
        <w:rPr>
          <w:color w:val="212121"/>
          <w:spacing w:val="-2"/>
        </w:rPr>
        <w:t> </w:t>
      </w:r>
      <w:r>
        <w:rPr>
          <w:color w:val="212121"/>
        </w:rPr>
        <w:t>about</w:t>
      </w:r>
      <w:r>
        <w:rPr>
          <w:color w:val="212121"/>
          <w:spacing w:val="-2"/>
        </w:rPr>
        <w:t> </w:t>
      </w:r>
      <w:r>
        <w:rPr>
          <w:color w:val="212121"/>
        </w:rPr>
        <w:t>Mr.</w:t>
      </w:r>
      <w:r>
        <w:rPr>
          <w:color w:val="212121"/>
          <w:spacing w:val="-2"/>
        </w:rPr>
        <w:t> </w:t>
      </w:r>
      <w:r>
        <w:rPr>
          <w:color w:val="212121"/>
        </w:rPr>
        <w:t>Jones’ safety. Mr. Jones is frustrated by her worrying and has stopped tinkering with</w:t>
      </w:r>
      <w:r>
        <w:rPr>
          <w:color w:val="212121"/>
          <w:spacing w:val="80"/>
        </w:rPr>
        <w:t> </w:t>
      </w:r>
      <w:r>
        <w:rPr>
          <w:color w:val="212121"/>
        </w:rPr>
        <w:t>his tools. He can get quite agitated and just wants to be left alone. Neither of them can articulate a clear goal at this time but they both appear to be</w:t>
      </w:r>
      <w:r>
        <w:rPr>
          <w:color w:val="212121"/>
          <w:spacing w:val="80"/>
        </w:rPr>
        <w:t> </w:t>
      </w:r>
      <w:r>
        <w:rPr>
          <w:color w:val="212121"/>
          <w:spacing w:val="-2"/>
        </w:rPr>
        <w:t>suffering.</w:t>
      </w:r>
    </w:p>
    <w:p>
      <w:pPr>
        <w:pStyle w:val="BodyText"/>
        <w:spacing w:before="50"/>
      </w:pPr>
    </w:p>
    <w:p>
      <w:pPr>
        <w:pStyle w:val="BodyText"/>
        <w:spacing w:line="273" w:lineRule="auto"/>
        <w:ind w:left="1816" w:right="435"/>
        <w:jc w:val="both"/>
      </w:pPr>
      <w:r>
        <w:rPr>
          <w:b/>
          <w:color w:val="212121"/>
        </w:rPr>
        <w:t>Safety</w:t>
      </w:r>
      <w:r>
        <w:rPr>
          <w:color w:val="212121"/>
        </w:rPr>
        <w:t>: Consider a home physical therapy evaluation to reduce fall risk. Also consider another PCP appointment to review medications in light of the fall, and consider medications for mood.</w:t>
      </w:r>
    </w:p>
    <w:p>
      <w:pPr>
        <w:pStyle w:val="BodyText"/>
        <w:spacing w:before="49"/>
      </w:pPr>
    </w:p>
    <w:p>
      <w:pPr>
        <w:pStyle w:val="BodyText"/>
        <w:spacing w:line="273" w:lineRule="auto"/>
        <w:ind w:left="1816" w:right="300"/>
      </w:pPr>
      <w:r>
        <w:rPr>
          <w:b/>
          <w:color w:val="212121"/>
        </w:rPr>
        <w:t>Respite</w:t>
      </w:r>
      <w:r>
        <w:rPr>
          <w:color w:val="212121"/>
        </w:rPr>
        <w:t>: Mr. Jones would benefit from a day program with appropriate activities and socialization and Mrs. Jones could benefit from some time to herself and reassurance that her husband is safe. They will also go to the Memory Café in their area once a month in order to have something they can do together. The day program is only two days a week. For one afternoon a</w:t>
      </w:r>
    </w:p>
    <w:p>
      <w:pPr>
        <w:spacing w:before="210"/>
        <w:ind w:left="133" w:right="0" w:firstLine="0"/>
        <w:jc w:val="left"/>
        <w:rPr>
          <w:b/>
          <w:sz w:val="19"/>
        </w:rPr>
      </w:pPr>
      <w:r>
        <w:rPr>
          <w:b/>
          <w:color w:val="131C44"/>
          <w:spacing w:val="-5"/>
          <w:w w:val="120"/>
          <w:sz w:val="19"/>
        </w:rPr>
        <w:t>02</w:t>
      </w:r>
    </w:p>
    <w:p>
      <w:pPr>
        <w:spacing w:after="0"/>
        <w:jc w:val="left"/>
        <w:rPr>
          <w:b/>
          <w:sz w:val="19"/>
        </w:rPr>
        <w:sectPr>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512064">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04416" id="docshape5"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512576">
                <wp:simplePos x="0" y="0"/>
                <wp:positionH relativeFrom="page">
                  <wp:posOffset>840916</wp:posOffset>
                </wp:positionH>
                <wp:positionV relativeFrom="page">
                  <wp:posOffset>0</wp:posOffset>
                </wp:positionV>
                <wp:extent cx="6601459" cy="100584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601459" cy="10058400"/>
                          <a:chExt cx="6601459" cy="10058400"/>
                        </a:xfrm>
                      </wpg:grpSpPr>
                      <wps:wsp>
                        <wps:cNvPr id="11" name="Graphic 11"/>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12" name="Graphic 12"/>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03904" id="docshapegroup6"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rPr>
          <w:b/>
        </w:rPr>
      </w:pPr>
    </w:p>
    <w:p>
      <w:pPr>
        <w:pStyle w:val="BodyText"/>
        <w:spacing w:before="195"/>
        <w:rPr>
          <w:b/>
        </w:rPr>
      </w:pPr>
    </w:p>
    <w:p>
      <w:pPr>
        <w:pStyle w:val="BodyText"/>
        <w:spacing w:line="273" w:lineRule="auto"/>
        <w:ind w:left="1816"/>
      </w:pPr>
      <w:r>
        <w:rPr>
          <w:color w:val="212121"/>
        </w:rPr>
        <w:t>week, Mrs. Jones will ask friends and neighbors to spend an afternoon every </w:t>
      </w:r>
      <w:r>
        <w:rPr>
          <w:color w:val="212121"/>
          <w:w w:val="105"/>
        </w:rPr>
        <w:t>couple</w:t>
      </w:r>
      <w:r>
        <w:rPr>
          <w:color w:val="212121"/>
          <w:spacing w:val="-5"/>
          <w:w w:val="105"/>
        </w:rPr>
        <w:t> </w:t>
      </w:r>
      <w:r>
        <w:rPr>
          <w:color w:val="212121"/>
          <w:w w:val="105"/>
        </w:rPr>
        <w:t>of</w:t>
      </w:r>
      <w:r>
        <w:rPr>
          <w:color w:val="212121"/>
          <w:spacing w:val="-5"/>
          <w:w w:val="105"/>
        </w:rPr>
        <w:t> </w:t>
      </w:r>
      <w:r>
        <w:rPr>
          <w:color w:val="212121"/>
          <w:w w:val="105"/>
        </w:rPr>
        <w:t>months</w:t>
      </w:r>
      <w:r>
        <w:rPr>
          <w:color w:val="212121"/>
          <w:spacing w:val="-5"/>
          <w:w w:val="105"/>
        </w:rPr>
        <w:t> </w:t>
      </w:r>
      <w:r>
        <w:rPr>
          <w:color w:val="212121"/>
          <w:w w:val="105"/>
        </w:rPr>
        <w:t>taking</w:t>
      </w:r>
      <w:r>
        <w:rPr>
          <w:color w:val="212121"/>
          <w:spacing w:val="-5"/>
          <w:w w:val="105"/>
        </w:rPr>
        <w:t> </w:t>
      </w:r>
      <w:r>
        <w:rPr>
          <w:color w:val="212121"/>
          <w:w w:val="105"/>
        </w:rPr>
        <w:t>Mr.</w:t>
      </w:r>
      <w:r>
        <w:rPr>
          <w:color w:val="212121"/>
          <w:spacing w:val="-5"/>
          <w:w w:val="105"/>
        </w:rPr>
        <w:t> </w:t>
      </w:r>
      <w:r>
        <w:rPr>
          <w:color w:val="212121"/>
          <w:w w:val="105"/>
        </w:rPr>
        <w:t>Jones</w:t>
      </w:r>
      <w:r>
        <w:rPr>
          <w:color w:val="212121"/>
          <w:spacing w:val="-5"/>
          <w:w w:val="105"/>
        </w:rPr>
        <w:t> </w:t>
      </w:r>
      <w:r>
        <w:rPr>
          <w:color w:val="212121"/>
          <w:w w:val="105"/>
        </w:rPr>
        <w:t>on</w:t>
      </w:r>
      <w:r>
        <w:rPr>
          <w:color w:val="212121"/>
          <w:spacing w:val="-5"/>
          <w:w w:val="105"/>
        </w:rPr>
        <w:t> </w:t>
      </w:r>
      <w:r>
        <w:rPr>
          <w:color w:val="212121"/>
          <w:w w:val="105"/>
        </w:rPr>
        <w:t>an</w:t>
      </w:r>
      <w:r>
        <w:rPr>
          <w:color w:val="212121"/>
          <w:spacing w:val="-5"/>
          <w:w w:val="105"/>
        </w:rPr>
        <w:t> </w:t>
      </w:r>
      <w:r>
        <w:rPr>
          <w:color w:val="212121"/>
          <w:w w:val="105"/>
        </w:rPr>
        <w:t>outing</w:t>
      </w:r>
      <w:r>
        <w:rPr>
          <w:color w:val="212121"/>
          <w:spacing w:val="-5"/>
          <w:w w:val="105"/>
        </w:rPr>
        <w:t> </w:t>
      </w:r>
      <w:r>
        <w:rPr>
          <w:color w:val="212121"/>
          <w:w w:val="105"/>
        </w:rPr>
        <w:t>in</w:t>
      </w:r>
      <w:r>
        <w:rPr>
          <w:color w:val="212121"/>
          <w:spacing w:val="-5"/>
          <w:w w:val="105"/>
        </w:rPr>
        <w:t> </w:t>
      </w:r>
      <w:r>
        <w:rPr>
          <w:color w:val="212121"/>
          <w:w w:val="105"/>
        </w:rPr>
        <w:t>the</w:t>
      </w:r>
      <w:r>
        <w:rPr>
          <w:color w:val="212121"/>
          <w:spacing w:val="-5"/>
          <w:w w:val="105"/>
        </w:rPr>
        <w:t> </w:t>
      </w:r>
      <w:r>
        <w:rPr>
          <w:color w:val="212121"/>
          <w:w w:val="105"/>
        </w:rPr>
        <w:t>community</w:t>
      </w:r>
      <w:r>
        <w:rPr>
          <w:color w:val="212121"/>
          <w:spacing w:val="-5"/>
          <w:w w:val="105"/>
        </w:rPr>
        <w:t> </w:t>
      </w:r>
      <w:r>
        <w:rPr>
          <w:color w:val="212121"/>
          <w:w w:val="110"/>
        </w:rPr>
        <w:t>-</w:t>
      </w:r>
      <w:r>
        <w:rPr>
          <w:color w:val="212121"/>
          <w:spacing w:val="-8"/>
          <w:w w:val="110"/>
        </w:rPr>
        <w:t> </w:t>
      </w:r>
      <w:r>
        <w:rPr>
          <w:color w:val="212121"/>
          <w:w w:val="105"/>
        </w:rPr>
        <w:t>to</w:t>
      </w:r>
      <w:r>
        <w:rPr>
          <w:color w:val="212121"/>
          <w:spacing w:val="-5"/>
          <w:w w:val="105"/>
        </w:rPr>
        <w:t> </w:t>
      </w:r>
      <w:r>
        <w:rPr>
          <w:color w:val="212121"/>
          <w:w w:val="105"/>
        </w:rPr>
        <w:t>the museum,</w:t>
      </w:r>
      <w:r>
        <w:rPr>
          <w:color w:val="212121"/>
          <w:spacing w:val="-11"/>
          <w:w w:val="105"/>
        </w:rPr>
        <w:t> </w:t>
      </w:r>
      <w:r>
        <w:rPr>
          <w:color w:val="212121"/>
          <w:w w:val="105"/>
        </w:rPr>
        <w:t>a</w:t>
      </w:r>
      <w:r>
        <w:rPr>
          <w:color w:val="212121"/>
          <w:spacing w:val="-11"/>
          <w:w w:val="105"/>
        </w:rPr>
        <w:t> </w:t>
      </w:r>
      <w:r>
        <w:rPr>
          <w:color w:val="212121"/>
          <w:w w:val="105"/>
        </w:rPr>
        <w:t>movie,</w:t>
      </w:r>
      <w:r>
        <w:rPr>
          <w:color w:val="212121"/>
          <w:spacing w:val="-11"/>
          <w:w w:val="105"/>
        </w:rPr>
        <w:t> </w:t>
      </w:r>
      <w:r>
        <w:rPr>
          <w:color w:val="212121"/>
          <w:w w:val="105"/>
        </w:rPr>
        <w:t>lunch</w:t>
      </w:r>
      <w:r>
        <w:rPr>
          <w:color w:val="212121"/>
          <w:spacing w:val="-11"/>
          <w:w w:val="105"/>
        </w:rPr>
        <w:t> </w:t>
      </w:r>
      <w:r>
        <w:rPr>
          <w:color w:val="212121"/>
          <w:w w:val="105"/>
        </w:rPr>
        <w:t>or</w:t>
      </w:r>
      <w:r>
        <w:rPr>
          <w:color w:val="212121"/>
          <w:spacing w:val="-11"/>
          <w:w w:val="105"/>
        </w:rPr>
        <w:t> </w:t>
      </w:r>
      <w:r>
        <w:rPr>
          <w:color w:val="212121"/>
          <w:w w:val="105"/>
        </w:rPr>
        <w:t>a</w:t>
      </w:r>
      <w:r>
        <w:rPr>
          <w:color w:val="212121"/>
          <w:spacing w:val="-11"/>
          <w:w w:val="105"/>
        </w:rPr>
        <w:t> </w:t>
      </w:r>
      <w:r>
        <w:rPr>
          <w:color w:val="212121"/>
          <w:w w:val="105"/>
        </w:rPr>
        <w:t>café,</w:t>
      </w:r>
      <w:r>
        <w:rPr>
          <w:color w:val="212121"/>
          <w:spacing w:val="-11"/>
          <w:w w:val="105"/>
        </w:rPr>
        <w:t> </w:t>
      </w:r>
      <w:r>
        <w:rPr>
          <w:color w:val="212121"/>
          <w:w w:val="105"/>
        </w:rPr>
        <w:t>a</w:t>
      </w:r>
      <w:r>
        <w:rPr>
          <w:color w:val="212121"/>
          <w:spacing w:val="-11"/>
          <w:w w:val="105"/>
        </w:rPr>
        <w:t> </w:t>
      </w:r>
      <w:r>
        <w:rPr>
          <w:color w:val="212121"/>
          <w:w w:val="105"/>
        </w:rPr>
        <w:t>walk,</w:t>
      </w:r>
      <w:r>
        <w:rPr>
          <w:color w:val="212121"/>
          <w:spacing w:val="-11"/>
          <w:w w:val="105"/>
        </w:rPr>
        <w:t> </w:t>
      </w:r>
      <w:r>
        <w:rPr>
          <w:color w:val="212121"/>
          <w:w w:val="105"/>
        </w:rPr>
        <w:t>or</w:t>
      </w:r>
      <w:r>
        <w:rPr>
          <w:color w:val="212121"/>
          <w:spacing w:val="-11"/>
          <w:w w:val="105"/>
        </w:rPr>
        <w:t> </w:t>
      </w:r>
      <w:r>
        <w:rPr>
          <w:color w:val="212121"/>
          <w:w w:val="105"/>
        </w:rPr>
        <w:t>to</w:t>
      </w:r>
      <w:r>
        <w:rPr>
          <w:color w:val="212121"/>
          <w:spacing w:val="-11"/>
          <w:w w:val="105"/>
        </w:rPr>
        <w:t> </w:t>
      </w:r>
      <w:r>
        <w:rPr>
          <w:color w:val="212121"/>
          <w:w w:val="105"/>
        </w:rPr>
        <w:t>his</w:t>
      </w:r>
      <w:r>
        <w:rPr>
          <w:color w:val="212121"/>
          <w:spacing w:val="-11"/>
          <w:w w:val="105"/>
        </w:rPr>
        <w:t> </w:t>
      </w:r>
      <w:r>
        <w:rPr>
          <w:color w:val="212121"/>
          <w:w w:val="105"/>
        </w:rPr>
        <w:t>old</w:t>
      </w:r>
      <w:r>
        <w:rPr>
          <w:color w:val="212121"/>
          <w:spacing w:val="-11"/>
          <w:w w:val="105"/>
        </w:rPr>
        <w:t> </w:t>
      </w:r>
      <w:r>
        <w:rPr>
          <w:color w:val="212121"/>
          <w:w w:val="105"/>
        </w:rPr>
        <w:t>shop</w:t>
      </w:r>
      <w:r>
        <w:rPr>
          <w:color w:val="212121"/>
          <w:spacing w:val="-11"/>
          <w:w w:val="105"/>
        </w:rPr>
        <w:t> </w:t>
      </w:r>
      <w:r>
        <w:rPr>
          <w:color w:val="212121"/>
          <w:w w:val="105"/>
        </w:rPr>
        <w:t>to</w:t>
      </w:r>
      <w:r>
        <w:rPr>
          <w:color w:val="212121"/>
          <w:spacing w:val="-11"/>
          <w:w w:val="105"/>
        </w:rPr>
        <w:t> </w:t>
      </w:r>
      <w:r>
        <w:rPr>
          <w:color w:val="212121"/>
          <w:w w:val="105"/>
        </w:rPr>
        <w:t>visit</w:t>
      </w:r>
      <w:r>
        <w:rPr>
          <w:color w:val="212121"/>
          <w:spacing w:val="-11"/>
          <w:w w:val="105"/>
        </w:rPr>
        <w:t> </w:t>
      </w:r>
      <w:r>
        <w:rPr>
          <w:color w:val="212121"/>
          <w:w w:val="105"/>
        </w:rPr>
        <w:t>with</w:t>
      </w:r>
      <w:r>
        <w:rPr>
          <w:color w:val="212121"/>
          <w:spacing w:val="-11"/>
          <w:w w:val="105"/>
        </w:rPr>
        <w:t> </w:t>
      </w:r>
      <w:r>
        <w:rPr>
          <w:color w:val="212121"/>
          <w:w w:val="105"/>
        </w:rPr>
        <w:t>his prior co-workers.</w:t>
      </w:r>
    </w:p>
    <w:p>
      <w:pPr>
        <w:pStyle w:val="BodyText"/>
        <w:spacing w:before="49"/>
      </w:pPr>
    </w:p>
    <w:p>
      <w:pPr>
        <w:pStyle w:val="BodyText"/>
        <w:spacing w:line="273" w:lineRule="auto"/>
        <w:ind w:left="1816" w:right="461"/>
      </w:pPr>
      <w:r>
        <w:rPr>
          <w:b/>
          <w:color w:val="212121"/>
        </w:rPr>
        <w:t>Quality of Life</w:t>
      </w:r>
      <w:r>
        <w:rPr>
          <w:color w:val="212121"/>
        </w:rPr>
        <w:t>: Mr. Jones’s son is setting up a way for Mr. Jones to listen to music at home that his son can program and play from afar. This seems to help calm him in the afternoons. He is no longer walking in the park, but he does chair yoga at the Senior Center with his wife on Thursdays.</w:t>
      </w:r>
    </w:p>
    <w:p>
      <w:pPr>
        <w:pStyle w:val="BodyText"/>
        <w:spacing w:before="50"/>
      </w:pPr>
    </w:p>
    <w:p>
      <w:pPr>
        <w:pStyle w:val="BodyText"/>
        <w:spacing w:line="273" w:lineRule="auto"/>
        <w:ind w:left="1816" w:right="461"/>
      </w:pPr>
      <w:r>
        <w:rPr>
          <w:b/>
          <w:color w:val="212121"/>
        </w:rPr>
        <w:t>Next Steps: </w:t>
      </w:r>
      <w:r>
        <w:rPr>
          <w:color w:val="212121"/>
        </w:rPr>
        <w:t>Mrs. Jones will hold a meeting with her children to discuss plans for the future in terms of living arrangements and finances. She has received information to share with her children about what to expect in the coming years. Referred Mrs. Jones to a caregiver education program.</w:t>
      </w:r>
    </w:p>
    <w:p>
      <w:pPr>
        <w:pStyle w:val="BodyText"/>
        <w:spacing w:before="41"/>
      </w:pPr>
    </w:p>
    <w:p>
      <w:pPr>
        <w:pStyle w:val="Heading2"/>
      </w:pPr>
      <w:r>
        <w:rPr>
          <w:color w:val="007E86"/>
        </w:rPr>
        <w:t>Care</w:t>
      </w:r>
      <w:r>
        <w:rPr>
          <w:color w:val="007E86"/>
          <w:spacing w:val="10"/>
        </w:rPr>
        <w:t> </w:t>
      </w:r>
      <w:r>
        <w:rPr>
          <w:color w:val="007E86"/>
        </w:rPr>
        <w:t>Plan</w:t>
      </w:r>
      <w:r>
        <w:rPr>
          <w:color w:val="007E86"/>
          <w:spacing w:val="10"/>
        </w:rPr>
        <w:t> </w:t>
      </w:r>
      <w:r>
        <w:rPr>
          <w:color w:val="007E86"/>
        </w:rPr>
        <w:t>for</w:t>
      </w:r>
      <w:r>
        <w:rPr>
          <w:color w:val="007E86"/>
          <w:spacing w:val="11"/>
        </w:rPr>
        <w:t> </w:t>
      </w:r>
      <w:r>
        <w:rPr>
          <w:color w:val="007E86"/>
        </w:rPr>
        <w:t>Mr.</w:t>
      </w:r>
      <w:r>
        <w:rPr>
          <w:color w:val="007E86"/>
          <w:spacing w:val="10"/>
        </w:rPr>
        <w:t> </w:t>
      </w:r>
      <w:r>
        <w:rPr>
          <w:color w:val="007E86"/>
        </w:rPr>
        <w:t>Jones</w:t>
      </w:r>
      <w:r>
        <w:rPr>
          <w:color w:val="007E86"/>
          <w:spacing w:val="10"/>
        </w:rPr>
        <w:t> </w:t>
      </w:r>
      <w:r>
        <w:rPr>
          <w:color w:val="007E86"/>
        </w:rPr>
        <w:t>(Living</w:t>
      </w:r>
      <w:r>
        <w:rPr>
          <w:color w:val="007E86"/>
          <w:spacing w:val="11"/>
        </w:rPr>
        <w:t> </w:t>
      </w:r>
      <w:r>
        <w:rPr>
          <w:color w:val="007E86"/>
        </w:rPr>
        <w:t>with</w:t>
      </w:r>
      <w:r>
        <w:rPr>
          <w:color w:val="007E86"/>
          <w:spacing w:val="10"/>
        </w:rPr>
        <w:t> </w:t>
      </w:r>
      <w:r>
        <w:rPr>
          <w:color w:val="007E86"/>
        </w:rPr>
        <w:t>Advanced</w:t>
      </w:r>
      <w:r>
        <w:rPr>
          <w:color w:val="007E86"/>
          <w:spacing w:val="11"/>
        </w:rPr>
        <w:t> </w:t>
      </w:r>
      <w:r>
        <w:rPr>
          <w:color w:val="007E86"/>
          <w:spacing w:val="-2"/>
        </w:rPr>
        <w:t>Dementia)</w:t>
      </w:r>
    </w:p>
    <w:p>
      <w:pPr>
        <w:pStyle w:val="BodyText"/>
        <w:spacing w:before="97"/>
        <w:rPr>
          <w:b/>
          <w:sz w:val="32"/>
        </w:rPr>
      </w:pPr>
    </w:p>
    <w:p>
      <w:pPr>
        <w:pStyle w:val="BodyText"/>
        <w:spacing w:line="273" w:lineRule="auto"/>
        <w:ind w:left="1816" w:right="300"/>
      </w:pPr>
      <w:r>
        <w:rPr>
          <w:color w:val="212121"/>
        </w:rPr>
        <w:t>Mr. Jones has advanced dementia. He needs help with most activities and</w:t>
      </w:r>
      <w:r>
        <w:rPr>
          <w:color w:val="212121"/>
          <w:spacing w:val="80"/>
        </w:rPr>
        <w:t> </w:t>
      </w:r>
      <w:r>
        <w:rPr>
          <w:color w:val="212121"/>
        </w:rPr>
        <w:t>sleeps a lot. He is sometimes up in the middle of the night. He is still able to</w:t>
      </w:r>
      <w:r>
        <w:rPr>
          <w:color w:val="212121"/>
          <w:spacing w:val="80"/>
        </w:rPr>
        <w:t> </w:t>
      </w:r>
      <w:r>
        <w:rPr>
          <w:color w:val="212121"/>
        </w:rPr>
        <w:t>feed himself and his weight has been stable. Mrs. Jones has given up several of her community responsibilities in order to care for him. She is tired, but caring for her husband at home is important to her.</w:t>
      </w:r>
    </w:p>
    <w:p>
      <w:pPr>
        <w:pStyle w:val="BodyText"/>
        <w:spacing w:before="50"/>
      </w:pPr>
    </w:p>
    <w:p>
      <w:pPr>
        <w:pStyle w:val="BodyText"/>
        <w:spacing w:line="273" w:lineRule="auto"/>
        <w:ind w:left="1816" w:right="263"/>
      </w:pPr>
      <w:r>
        <w:rPr>
          <w:b/>
          <w:color w:val="212121"/>
        </w:rPr>
        <w:t>Goals or What Matters Most Now: </w:t>
      </w:r>
      <w:r>
        <w:rPr>
          <w:color w:val="212121"/>
        </w:rPr>
        <w:t>Mrs. Jones wants her husband to be able to sleep through the night, so she is rested and able to care for him in the</w:t>
      </w:r>
      <w:r>
        <w:rPr>
          <w:color w:val="212121"/>
          <w:spacing w:val="80"/>
        </w:rPr>
        <w:t> </w:t>
      </w:r>
      <w:r>
        <w:rPr>
          <w:color w:val="212121"/>
        </w:rPr>
        <w:t>morning. She also doesn’t want him to be bored during the day.</w:t>
      </w:r>
    </w:p>
    <w:p>
      <w:pPr>
        <w:pStyle w:val="BodyText"/>
        <w:spacing w:before="49"/>
      </w:pPr>
    </w:p>
    <w:p>
      <w:pPr>
        <w:pStyle w:val="BodyText"/>
        <w:spacing w:line="273" w:lineRule="auto" w:before="1"/>
        <w:ind w:left="1816" w:right="375"/>
      </w:pPr>
      <w:r>
        <w:rPr>
          <w:b/>
          <w:color w:val="212121"/>
        </w:rPr>
        <w:t>Sleep: </w:t>
      </w:r>
      <w:r>
        <w:rPr>
          <w:color w:val="212121"/>
        </w:rPr>
        <w:t>Discuss medications that may help with sleep. Ensure Mr. Jones is getting some exercise during the day, even if it is just walking around the</w:t>
      </w:r>
      <w:r>
        <w:rPr>
          <w:color w:val="212121"/>
          <w:spacing w:val="40"/>
        </w:rPr>
        <w:t> </w:t>
      </w:r>
      <w:r>
        <w:rPr>
          <w:color w:val="212121"/>
        </w:rPr>
        <w:t>house</w:t>
      </w:r>
      <w:r>
        <w:rPr>
          <w:color w:val="212121"/>
          <w:spacing w:val="34"/>
        </w:rPr>
        <w:t> </w:t>
      </w:r>
      <w:r>
        <w:rPr>
          <w:color w:val="212121"/>
        </w:rPr>
        <w:t>a</w:t>
      </w:r>
      <w:r>
        <w:rPr>
          <w:color w:val="212121"/>
          <w:spacing w:val="34"/>
        </w:rPr>
        <w:t> </w:t>
      </w:r>
      <w:r>
        <w:rPr>
          <w:color w:val="212121"/>
        </w:rPr>
        <w:t>few</w:t>
      </w:r>
      <w:r>
        <w:rPr>
          <w:color w:val="212121"/>
          <w:spacing w:val="34"/>
        </w:rPr>
        <w:t> </w:t>
      </w:r>
      <w:r>
        <w:rPr>
          <w:color w:val="212121"/>
        </w:rPr>
        <w:t>times</w:t>
      </w:r>
      <w:r>
        <w:rPr>
          <w:color w:val="212121"/>
          <w:spacing w:val="34"/>
        </w:rPr>
        <w:t> </w:t>
      </w:r>
      <w:r>
        <w:rPr>
          <w:color w:val="212121"/>
        </w:rPr>
        <w:t>during</w:t>
      </w:r>
      <w:r>
        <w:rPr>
          <w:color w:val="212121"/>
          <w:spacing w:val="34"/>
        </w:rPr>
        <w:t> </w:t>
      </w:r>
      <w:r>
        <w:rPr>
          <w:color w:val="212121"/>
        </w:rPr>
        <w:t>the</w:t>
      </w:r>
      <w:r>
        <w:rPr>
          <w:color w:val="212121"/>
          <w:spacing w:val="34"/>
        </w:rPr>
        <w:t> </w:t>
      </w:r>
      <w:r>
        <w:rPr>
          <w:color w:val="212121"/>
        </w:rPr>
        <w:t>day.</w:t>
      </w:r>
      <w:r>
        <w:rPr>
          <w:color w:val="212121"/>
          <w:spacing w:val="34"/>
        </w:rPr>
        <w:t> </w:t>
      </w:r>
      <w:r>
        <w:rPr>
          <w:color w:val="212121"/>
        </w:rPr>
        <w:t>Review</w:t>
      </w:r>
      <w:r>
        <w:rPr>
          <w:color w:val="212121"/>
          <w:spacing w:val="34"/>
        </w:rPr>
        <w:t> </w:t>
      </w:r>
      <w:r>
        <w:rPr>
          <w:color w:val="212121"/>
        </w:rPr>
        <w:t>sleep</w:t>
      </w:r>
      <w:r>
        <w:rPr>
          <w:color w:val="212121"/>
          <w:spacing w:val="34"/>
        </w:rPr>
        <w:t> </w:t>
      </w:r>
      <w:r>
        <w:rPr>
          <w:color w:val="212121"/>
        </w:rPr>
        <w:t>hygiene</w:t>
      </w:r>
      <w:r>
        <w:rPr>
          <w:color w:val="212121"/>
          <w:spacing w:val="34"/>
        </w:rPr>
        <w:t> </w:t>
      </w:r>
      <w:r>
        <w:rPr>
          <w:color w:val="212121"/>
        </w:rPr>
        <w:t>and</w:t>
      </w:r>
      <w:r>
        <w:rPr>
          <w:color w:val="212121"/>
          <w:spacing w:val="34"/>
        </w:rPr>
        <w:t> </w:t>
      </w:r>
      <w:r>
        <w:rPr>
          <w:color w:val="212121"/>
        </w:rPr>
        <w:t>minimize daytime napping. Mrs. Jones will consider sleeping in another room and using</w:t>
      </w:r>
      <w:r>
        <w:rPr>
          <w:color w:val="212121"/>
          <w:spacing w:val="80"/>
        </w:rPr>
        <w:t> </w:t>
      </w:r>
      <w:r>
        <w:rPr>
          <w:color w:val="212121"/>
        </w:rPr>
        <w:t>a camera/listening device to keep an ear out for Mr. Jones getting up at night.</w:t>
      </w:r>
    </w:p>
    <w:p>
      <w:pPr>
        <w:pStyle w:val="BodyText"/>
        <w:rPr>
          <w:sz w:val="19"/>
        </w:rPr>
      </w:pPr>
    </w:p>
    <w:p>
      <w:pPr>
        <w:pStyle w:val="BodyText"/>
        <w:rPr>
          <w:sz w:val="19"/>
        </w:rPr>
      </w:pPr>
    </w:p>
    <w:p>
      <w:pPr>
        <w:pStyle w:val="BodyText"/>
        <w:rPr>
          <w:sz w:val="19"/>
        </w:rPr>
      </w:pPr>
    </w:p>
    <w:p>
      <w:pPr>
        <w:pStyle w:val="BodyText"/>
        <w:spacing w:before="62"/>
        <w:rPr>
          <w:sz w:val="19"/>
        </w:rPr>
      </w:pPr>
    </w:p>
    <w:p>
      <w:pPr>
        <w:spacing w:before="0"/>
        <w:ind w:left="133" w:right="0" w:firstLine="0"/>
        <w:jc w:val="left"/>
        <w:rPr>
          <w:b/>
          <w:sz w:val="19"/>
        </w:rPr>
      </w:pPr>
      <w:r>
        <w:rPr>
          <w:b/>
          <w:color w:val="131C44"/>
          <w:spacing w:val="-5"/>
          <w:w w:val="120"/>
          <w:sz w:val="19"/>
        </w:rPr>
        <w:t>03</w:t>
      </w:r>
    </w:p>
    <w:p>
      <w:pPr>
        <w:spacing w:after="0"/>
        <w:jc w:val="left"/>
        <w:rPr>
          <w:b/>
          <w:sz w:val="19"/>
        </w:rPr>
        <w:sectPr>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513600">
                <wp:simplePos x="0" y="0"/>
                <wp:positionH relativeFrom="page">
                  <wp:posOffset>0</wp:posOffset>
                </wp:positionH>
                <wp:positionV relativeFrom="page">
                  <wp:posOffset>0</wp:posOffset>
                </wp:positionV>
                <wp:extent cx="7772400" cy="100584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02880" id="docshape7"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514112">
                <wp:simplePos x="0" y="0"/>
                <wp:positionH relativeFrom="page">
                  <wp:posOffset>840916</wp:posOffset>
                </wp:positionH>
                <wp:positionV relativeFrom="page">
                  <wp:posOffset>0</wp:posOffset>
                </wp:positionV>
                <wp:extent cx="6601459" cy="100584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601459" cy="10058400"/>
                          <a:chExt cx="6601459" cy="10058400"/>
                        </a:xfrm>
                      </wpg:grpSpPr>
                      <wps:wsp>
                        <wps:cNvPr id="15" name="Graphic 15"/>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16" name="Graphic 16"/>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02368" id="docshapegroup8"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rPr>
          <w:b/>
        </w:rPr>
      </w:pPr>
    </w:p>
    <w:p>
      <w:pPr>
        <w:pStyle w:val="BodyText"/>
        <w:spacing w:before="195"/>
        <w:rPr>
          <w:b/>
        </w:rPr>
      </w:pPr>
    </w:p>
    <w:p>
      <w:pPr>
        <w:pStyle w:val="BodyText"/>
        <w:spacing w:line="273" w:lineRule="auto"/>
        <w:ind w:left="1816"/>
      </w:pPr>
      <w:r>
        <w:rPr>
          <w:b/>
          <w:color w:val="212121"/>
        </w:rPr>
        <w:t>Activities</w:t>
      </w:r>
      <w:r>
        <w:rPr>
          <w:color w:val="212121"/>
        </w:rPr>
        <w:t>: Shared websites with Mrs. Jones that offer activities for people with more advanced dementia. Their neighbor has a dog that visits daily, and Mr.</w:t>
      </w:r>
    </w:p>
    <w:p>
      <w:pPr>
        <w:pStyle w:val="BodyText"/>
        <w:spacing w:line="273" w:lineRule="auto"/>
        <w:ind w:left="1816" w:right="300"/>
      </w:pPr>
      <w:r>
        <w:rPr>
          <w:color w:val="212121"/>
        </w:rPr>
        <w:t>Jones enjoys this visit. Their son and grandson call daily and read to Mr. Jones on FaceTime for 15 minutes.</w:t>
      </w:r>
    </w:p>
    <w:p>
      <w:pPr>
        <w:pStyle w:val="BodyText"/>
        <w:spacing w:before="49"/>
      </w:pPr>
    </w:p>
    <w:p>
      <w:pPr>
        <w:pStyle w:val="BodyText"/>
        <w:spacing w:line="273" w:lineRule="auto"/>
        <w:ind w:left="1816" w:right="300"/>
      </w:pPr>
      <w:r>
        <w:rPr>
          <w:b/>
          <w:color w:val="212121"/>
        </w:rPr>
        <w:t>Respite</w:t>
      </w:r>
      <w:r>
        <w:rPr>
          <w:color w:val="212121"/>
        </w:rPr>
        <w:t>: Mr. Jones can only tolerate half a day at the day center now, twice a week. Another morning a week an aide comes in to help him with personal care. This is when Mrs. Jones is able to get out and do her shopping.</w:t>
      </w:r>
    </w:p>
    <w:p>
      <w:pPr>
        <w:pStyle w:val="BodyText"/>
        <w:spacing w:before="49"/>
      </w:pPr>
    </w:p>
    <w:p>
      <w:pPr>
        <w:pStyle w:val="BodyText"/>
        <w:spacing w:line="273" w:lineRule="auto" w:before="1"/>
        <w:ind w:left="1816" w:right="300"/>
      </w:pPr>
      <w:r>
        <w:rPr>
          <w:b/>
          <w:color w:val="212121"/>
        </w:rPr>
        <w:t>Planning</w:t>
      </w:r>
      <w:r>
        <w:rPr>
          <w:color w:val="212121"/>
        </w:rPr>
        <w:t>: Mrs. Jones still hopes to keep Mr. Jones home, but she is worried about the future and sleep.</w:t>
      </w:r>
    </w:p>
    <w:p>
      <w:pPr>
        <w:pStyle w:val="BodyText"/>
        <w:spacing w:before="48"/>
      </w:pPr>
    </w:p>
    <w:p>
      <w:pPr>
        <w:pStyle w:val="BodyText"/>
        <w:spacing w:line="273" w:lineRule="auto"/>
        <w:ind w:left="1816"/>
      </w:pPr>
      <w:r>
        <w:rPr>
          <w:b/>
          <w:color w:val="212121"/>
        </w:rPr>
        <w:t>Next Steps: </w:t>
      </w:r>
      <w:r>
        <w:rPr>
          <w:color w:val="212121"/>
        </w:rPr>
        <w:t>Consider palliative care consult with transition to hospice for increased support when appropriate.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590912">
                <wp:simplePos x="0" y="0"/>
                <wp:positionH relativeFrom="page">
                  <wp:posOffset>1381878</wp:posOffset>
                </wp:positionH>
                <wp:positionV relativeFrom="paragraph">
                  <wp:posOffset>314524</wp:posOffset>
                </wp:positionV>
                <wp:extent cx="104394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043940" cy="1270"/>
                        </a:xfrm>
                        <a:custGeom>
                          <a:avLst/>
                          <a:gdLst/>
                          <a:ahLst/>
                          <a:cxnLst/>
                          <a:rect l="l" t="t" r="r" b="b"/>
                          <a:pathLst>
                            <a:path w="1043940" h="0">
                              <a:moveTo>
                                <a:pt x="0" y="0"/>
                              </a:moveTo>
                              <a:lnTo>
                                <a:pt x="1043609" y="0"/>
                              </a:lnTo>
                            </a:path>
                          </a:pathLst>
                        </a:custGeom>
                        <a:ln w="9524">
                          <a:solidFill>
                            <a:srgbClr val="131C44"/>
                          </a:solidFill>
                          <a:prstDash val="solid"/>
                        </a:ln>
                      </wps:spPr>
                      <wps:bodyPr wrap="square" lIns="0" tIns="0" rIns="0" bIns="0" rtlCol="0">
                        <a:prstTxWarp prst="textNoShape">
                          <a:avLst/>
                        </a:prstTxWarp>
                        <a:noAutofit/>
                      </wps:bodyPr>
                    </wps:wsp>
                  </a:graphicData>
                </a:graphic>
              </wp:anchor>
            </w:drawing>
          </mc:Choice>
          <mc:Fallback>
            <w:pict>
              <v:shape style="position:absolute;margin-left:108.809364pt;margin-top:24.765732pt;width:82.2pt;height:.1pt;mso-position-horizontal-relative:page;mso-position-vertical-relative:paragraph;z-index:-15725568;mso-wrap-distance-left:0;mso-wrap-distance-right:0" id="docshape9" coordorigin="2176,495" coordsize="1644,0" path="m2176,495l3820,495e" filled="false" stroked="true" strokeweight=".75pt" strokecolor="#131c44">
                <v:path arrowok="t"/>
                <v:stroke dashstyle="solid"/>
                <w10:wrap type="topAndBottom"/>
              </v:shape>
            </w:pict>
          </mc:Fallback>
        </mc:AlternateContent>
      </w:r>
    </w:p>
    <w:p>
      <w:pPr>
        <w:pStyle w:val="BodyText"/>
        <w:spacing w:before="17"/>
        <w:rPr>
          <w:sz w:val="20"/>
        </w:rPr>
      </w:pPr>
    </w:p>
    <w:p>
      <w:pPr>
        <w:spacing w:line="266" w:lineRule="auto" w:before="1"/>
        <w:ind w:left="1816" w:right="0" w:firstLine="0"/>
        <w:jc w:val="left"/>
        <w:rPr>
          <w:sz w:val="20"/>
        </w:rPr>
      </w:pPr>
      <w:r>
        <w:rPr>
          <w:sz w:val="20"/>
        </w:rPr>
        <w:t>Source: Care Planning Team of the Massachusetts Advisory Council on Alzheimer’s Disease and All other</w:t>
      </w:r>
      <w:r>
        <w:rPr>
          <w:spacing w:val="40"/>
          <w:sz w:val="20"/>
        </w:rPr>
        <w:t> </w:t>
      </w:r>
      <w:r>
        <w:rPr>
          <w:sz w:val="20"/>
        </w:rPr>
        <w:t>Dementias, February 2025</w:t>
      </w:r>
    </w:p>
    <w:p>
      <w:pPr>
        <w:spacing w:line="189" w:lineRule="exact" w:before="0"/>
        <w:ind w:left="133" w:right="0" w:firstLine="0"/>
        <w:jc w:val="left"/>
        <w:rPr>
          <w:b/>
          <w:sz w:val="19"/>
        </w:rPr>
      </w:pPr>
      <w:r>
        <w:rPr>
          <w:b/>
          <w:color w:val="131C44"/>
          <w:spacing w:val="-5"/>
          <w:w w:val="130"/>
          <w:sz w:val="19"/>
        </w:rPr>
        <w:t>04</w:t>
      </w:r>
    </w:p>
    <w:sectPr>
      <w:pgSz w:w="12240" w:h="15840"/>
      <w:pgMar w:top="200" w:bottom="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ind w:left="1839" w:right="300"/>
      <w:outlineLvl w:val="1"/>
    </w:pPr>
    <w:rPr>
      <w:rFonts w:ascii="Calibri" w:hAnsi="Calibri" w:eastAsia="Calibri" w:cs="Calibri"/>
      <w:b/>
      <w:bCs/>
      <w:sz w:val="75"/>
      <w:szCs w:val="75"/>
      <w:lang w:val="en-US" w:eastAsia="en-US" w:bidi="ar-SA"/>
    </w:rPr>
  </w:style>
  <w:style w:styleId="Heading2" w:type="paragraph">
    <w:name w:val="Heading 2"/>
    <w:basedOn w:val="Normal"/>
    <w:uiPriority w:val="1"/>
    <w:qFormat/>
    <w:pPr>
      <w:ind w:left="1816"/>
      <w:outlineLvl w:val="2"/>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 of Aging &amp; Independence</dc:creator>
  <cp:keywords>DAGfAtVzph0,BAF1eboA_Hw,0</cp:keywords>
  <dc:title>Sample Dementia Care Plans</dc:title>
  <dcterms:created xsi:type="dcterms:W3CDTF">2026-02-03T19:57:10Z</dcterms:created>
  <dcterms:modified xsi:type="dcterms:W3CDTF">2026-02-03T19:57:10Z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Canva</vt:lpwstr>
  </property>
  <property fmtid="{D5CDD505-2E9C-101B-9397-08002B2CF9AE}" pid="4" name="LastSaved">
    <vt:filetime>2026-02-03T00:00:00Z</vt:filetime>
  </property>
  <property fmtid="{D5CDD505-2E9C-101B-9397-08002B2CF9AE}" pid="5" name="Producer">
    <vt:lpwstr>Canva</vt:lpwstr>
  </property>
</Properties>
</file>