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90" w:rsidRDefault="00571D90" w:rsidP="00571D90">
      <w:pPr>
        <w:rPr>
          <w:rFonts w:ascii="Tahoma" w:eastAsiaTheme="minorEastAsia" w:hAnsi="Tahoma" w:cs="Tahoma"/>
          <w:caps/>
          <w:noProof/>
          <w:u w:val="single"/>
        </w:rPr>
      </w:pPr>
      <w:bookmarkStart w:id="0" w:name="_MailAutoSig"/>
      <w:bookmarkStart w:id="1" w:name="_GoBack"/>
      <w:bookmarkEnd w:id="1"/>
      <w:r>
        <w:rPr>
          <w:rFonts w:ascii="Tahoma" w:eastAsiaTheme="minorEastAsia" w:hAnsi="Tahoma" w:cs="Tahoma"/>
          <w:b/>
          <w:bCs/>
          <w:caps/>
          <w:noProof/>
        </w:rPr>
        <w:t xml:space="preserve">                                                                                                      </w:t>
      </w:r>
    </w:p>
    <w:p w:rsidR="00571D90" w:rsidRDefault="00571D90" w:rsidP="00571D90">
      <w:pPr>
        <w:rPr>
          <w:rFonts w:ascii="Tahoma" w:eastAsiaTheme="minorEastAsia" w:hAnsi="Tahoma" w:cs="Tahoma"/>
          <w:noProof/>
          <w:color w:val="953735"/>
        </w:rPr>
      </w:pPr>
    </w:p>
    <w:p w:rsidR="00571D90" w:rsidRPr="00F60083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The following sample agenda is designed as a framework for areas that will be reviewed and discussed the day of the survey.  Other areas may be reviewed at the discretion of the Licensing Team. Please ensure that a workspace is available for breakout groups and record review after the Overview</w:t>
      </w:r>
      <w:r w:rsidRPr="00F60083">
        <w:rPr>
          <w:rFonts w:ascii="Tahoma" w:eastAsiaTheme="minorEastAsia" w:hAnsi="Tahoma" w:cs="Tahoma"/>
          <w:noProof/>
        </w:rPr>
        <w:t xml:space="preserve">.   </w:t>
      </w:r>
      <w:r w:rsidRPr="00F60083">
        <w:rPr>
          <w:rFonts w:ascii="Tahoma" w:eastAsiaTheme="minorEastAsia" w:hAnsi="Tahoma" w:cs="Tahoma"/>
          <w:i/>
          <w:noProof/>
        </w:rPr>
        <w:t>In the event that items requested are not prepared and available at the time of the survey may result in a return visit of the survey and delay in relicensure.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 </w:t>
      </w:r>
    </w:p>
    <w:p w:rsidR="00571D90" w:rsidRDefault="00571D90" w:rsidP="00571D90">
      <w:pPr>
        <w:rPr>
          <w:rFonts w:ascii="Tahoma" w:eastAsiaTheme="minorEastAsia" w:hAnsi="Tahoma" w:cs="Tahoma"/>
          <w:b/>
          <w:bCs/>
          <w:noProof/>
          <w:u w:val="single"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Overview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Please present general information about the current state of the service.  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Take this opportunity to address strengths, weakness, opportunities, and challenges for the program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Restraint/ Seclusion Prevention Activities discussion (Please invite those integral to the discussion.) The topics will include, but are not limited to:</w:t>
      </w:r>
    </w:p>
    <w:p w:rsidR="00571D90" w:rsidRDefault="00571D90" w:rsidP="00C732FC">
      <w:pPr>
        <w:pStyle w:val="ListParagraph"/>
        <w:numPr>
          <w:ilvl w:val="1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Current Strategic Plan that includes the Six Core Strategies </w:t>
      </w:r>
    </w:p>
    <w:p w:rsidR="00571D90" w:rsidRDefault="00571D90" w:rsidP="00C732FC">
      <w:pPr>
        <w:pStyle w:val="ListParagraph"/>
        <w:numPr>
          <w:ilvl w:val="1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Use of Safety Tool and Treatment Planning</w:t>
      </w:r>
    </w:p>
    <w:p w:rsidR="00571D90" w:rsidRDefault="00571D90" w:rsidP="00C732FC">
      <w:pPr>
        <w:pStyle w:val="ListParagraph"/>
        <w:numPr>
          <w:ilvl w:val="1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Trauma Informed Care and Patient Centered Treatment</w:t>
      </w:r>
    </w:p>
    <w:p w:rsidR="00571D90" w:rsidRDefault="00571D90" w:rsidP="00C732FC">
      <w:pPr>
        <w:pStyle w:val="ListParagraph"/>
        <w:numPr>
          <w:ilvl w:val="1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Staff and Patient Debriefing practices</w:t>
      </w:r>
    </w:p>
    <w:p w:rsidR="00571D90" w:rsidRDefault="00571D90" w:rsidP="00C732FC">
      <w:pPr>
        <w:pStyle w:val="ListParagraph"/>
        <w:numPr>
          <w:ilvl w:val="1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Senior Administrative Debriefing 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b/>
          <w:bCs/>
          <w:noProof/>
          <w:u w:val="single"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Physical Plant/Environment of Care: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A designee should be available to accompany Licensing Staff onto the unit(s).  Please allow a confidential space for Licensing Staff to speak to unit staff and patients.  The walk through will include, but is not limited to: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All areas that are designated as patient or visitor spaces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The Nursing Station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Common Areas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b/>
          <w:bCs/>
          <w:noProof/>
          <w:u w:val="single"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Clinical Program Review:  (breakout meeting)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The person(s) responsible for coordinating the Clinical Group Program should be available for discussion.  The topics will include, but are not limited to: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The philosophy and schedule for the service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Training/supervision of staff assigned to run groups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Strengths and challenges of the Clinical Programming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b/>
          <w:bCs/>
          <w:noProof/>
          <w:u w:val="single"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Patient Rights: (breakout meeting)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The Human Rights Officer should be available to discussion.  The topics will include, but are not limited to: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Policies and practices related to the DMH complaint process (Complaint Log) 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Training for staff and patients 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Patient handbook</w:t>
      </w:r>
    </w:p>
    <w:p w:rsidR="00571D90" w:rsidRDefault="00571D90" w:rsidP="00571D90">
      <w:pPr>
        <w:pStyle w:val="ListParagraph"/>
        <w:numPr>
          <w:ilvl w:val="0"/>
          <w:numId w:val="1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Strengths and challenges of the Human Rights program</w:t>
      </w:r>
    </w:p>
    <w:p w:rsidR="00571D90" w:rsidRDefault="00571D90" w:rsidP="00571D90">
      <w:pPr>
        <w:pStyle w:val="ListParagraph"/>
        <w:numPr>
          <w:ilvl w:val="0"/>
          <w:numId w:val="2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Additional Human Rights Representatives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b/>
          <w:bCs/>
          <w:noProof/>
          <w:u w:val="single"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Electroconvulsive Therapy (if applicable)</w:t>
      </w:r>
      <w:r w:rsidR="00F60083">
        <w:rPr>
          <w:rFonts w:ascii="Tahoma" w:eastAsiaTheme="minorEastAsia" w:hAnsi="Tahoma" w:cs="Tahoma"/>
          <w:b/>
          <w:bCs/>
          <w:noProof/>
          <w:u w:val="single"/>
        </w:rPr>
        <w:t>:</w:t>
      </w:r>
      <w:r>
        <w:rPr>
          <w:rFonts w:ascii="Tahoma" w:eastAsiaTheme="minorEastAsia" w:hAnsi="Tahoma" w:cs="Tahoma"/>
          <w:b/>
          <w:bCs/>
          <w:noProof/>
          <w:u w:val="single"/>
        </w:rPr>
        <w:t xml:space="preserve"> (breakout meeting)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The Medical Director or attending should be available to discussion.  The topics will include, but are not limited to:  </w:t>
      </w:r>
    </w:p>
    <w:p w:rsidR="00571D90" w:rsidRDefault="00571D90" w:rsidP="00571D90">
      <w:pPr>
        <w:pStyle w:val="ListParagraph"/>
        <w:numPr>
          <w:ilvl w:val="0"/>
          <w:numId w:val="2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lastRenderedPageBreak/>
        <w:t>The numbers of both inpatient and outpatient ECT treatments performed for the past 2 years per credentialed physician</w:t>
      </w:r>
    </w:p>
    <w:p w:rsidR="00571D90" w:rsidRDefault="00571D90" w:rsidP="00571D90">
      <w:pPr>
        <w:pStyle w:val="ListParagraph"/>
        <w:numPr>
          <w:ilvl w:val="0"/>
          <w:numId w:val="2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Provide a copy of the current hospital credentialing files for each physician performing ECT</w:t>
      </w:r>
    </w:p>
    <w:p w:rsidR="00571D90" w:rsidRDefault="00571D90" w:rsidP="00571D90">
      <w:pPr>
        <w:pStyle w:val="ListParagraph"/>
        <w:numPr>
          <w:ilvl w:val="0"/>
          <w:numId w:val="2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Strengths and challenges of the ECT program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Review of Patient Records</w:t>
      </w:r>
      <w:r>
        <w:rPr>
          <w:rFonts w:ascii="Tahoma" w:eastAsiaTheme="minorEastAsia" w:hAnsi="Tahoma" w:cs="Tahoma"/>
          <w:noProof/>
        </w:rPr>
        <w:t xml:space="preserve">: Open records will be selected and reviewed during environment of </w:t>
      </w:r>
      <w:r w:rsidR="00C732FC">
        <w:rPr>
          <w:rFonts w:ascii="Tahoma" w:eastAsiaTheme="minorEastAsia" w:hAnsi="Tahoma" w:cs="Tahoma"/>
          <w:noProof/>
        </w:rPr>
        <w:t xml:space="preserve">care </w:t>
      </w:r>
      <w:r>
        <w:rPr>
          <w:rFonts w:ascii="Tahoma" w:eastAsiaTheme="minorEastAsia" w:hAnsi="Tahoma" w:cs="Tahoma"/>
          <w:noProof/>
        </w:rPr>
        <w:t xml:space="preserve">tour. Closed records will be reviewed throughout the course of the day.  If the medical records are electronic, </w:t>
      </w:r>
      <w:r>
        <w:rPr>
          <w:rFonts w:ascii="Tahoma" w:eastAsiaTheme="minorEastAsia" w:hAnsi="Tahoma" w:cs="Tahoma"/>
          <w:i/>
          <w:iCs/>
          <w:noProof/>
        </w:rPr>
        <w:t xml:space="preserve">please have a </w:t>
      </w:r>
      <w:r>
        <w:rPr>
          <w:rFonts w:ascii="Tahoma" w:eastAsiaTheme="minorEastAsia" w:hAnsi="Tahoma" w:cs="Tahoma"/>
          <w:i/>
          <w:iCs/>
          <w:noProof/>
          <w:color w:val="C0504D" w:themeColor="accent2"/>
        </w:rPr>
        <w:t>minimum</w:t>
      </w:r>
      <w:r w:rsidR="00C732FC">
        <w:rPr>
          <w:rFonts w:ascii="Tahoma" w:eastAsiaTheme="minorEastAsia" w:hAnsi="Tahoma" w:cs="Tahoma"/>
          <w:i/>
          <w:iCs/>
          <w:noProof/>
          <w:color w:val="C0504D" w:themeColor="accent2"/>
        </w:rPr>
        <w:t xml:space="preserve"> of </w:t>
      </w:r>
      <w:r>
        <w:rPr>
          <w:rFonts w:ascii="Tahoma" w:eastAsiaTheme="minorEastAsia" w:hAnsi="Tahoma" w:cs="Tahoma"/>
          <w:i/>
          <w:iCs/>
          <w:noProof/>
          <w:color w:val="C0504D" w:themeColor="accent2"/>
        </w:rPr>
        <w:t xml:space="preserve">XX (per number of surveyors) </w:t>
      </w:r>
      <w:r>
        <w:rPr>
          <w:rFonts w:ascii="Tahoma" w:eastAsiaTheme="minorEastAsia" w:hAnsi="Tahoma" w:cs="Tahoma"/>
          <w:i/>
          <w:iCs/>
          <w:noProof/>
        </w:rPr>
        <w:t>computers and staff available and familiar with the navigation</w:t>
      </w:r>
      <w:r>
        <w:rPr>
          <w:rFonts w:ascii="Tahoma" w:eastAsiaTheme="minorEastAsia" w:hAnsi="Tahoma" w:cs="Tahoma"/>
          <w:noProof/>
        </w:rPr>
        <w:t>, to assist with reviewing the records.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Pr="00F60083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Please have available </w:t>
      </w:r>
      <w:r w:rsidR="00C732FC">
        <w:rPr>
          <w:rFonts w:ascii="Tahoma" w:eastAsiaTheme="minorEastAsia" w:hAnsi="Tahoma" w:cs="Tahoma"/>
          <w:noProof/>
        </w:rPr>
        <w:t xml:space="preserve">the following specific </w:t>
      </w:r>
      <w:r w:rsidRPr="00F60083">
        <w:rPr>
          <w:rFonts w:ascii="Tahoma" w:eastAsiaTheme="minorEastAsia" w:hAnsi="Tahoma" w:cs="Tahoma"/>
          <w:noProof/>
          <w:u w:val="single"/>
        </w:rPr>
        <w:t>recently</w:t>
      </w:r>
      <w:r>
        <w:rPr>
          <w:rFonts w:ascii="Tahoma" w:eastAsiaTheme="minorEastAsia" w:hAnsi="Tahoma" w:cs="Tahoma"/>
          <w:noProof/>
        </w:rPr>
        <w:t xml:space="preserve"> </w:t>
      </w:r>
      <w:r w:rsidR="00F60083">
        <w:rPr>
          <w:rFonts w:ascii="Tahoma" w:eastAsiaTheme="minorEastAsia" w:hAnsi="Tahoma" w:cs="Tahoma"/>
          <w:noProof/>
        </w:rPr>
        <w:t xml:space="preserve">within 1 year, </w:t>
      </w:r>
      <w:r>
        <w:rPr>
          <w:rFonts w:ascii="Tahoma" w:eastAsiaTheme="minorEastAsia" w:hAnsi="Tahoma" w:cs="Tahoma"/>
          <w:noProof/>
        </w:rPr>
        <w:t>closed records</w:t>
      </w:r>
      <w:r w:rsidR="00C732FC">
        <w:rPr>
          <w:rFonts w:ascii="Tahoma" w:eastAsiaTheme="minorEastAsia" w:hAnsi="Tahoma" w:cs="Tahoma"/>
          <w:noProof/>
        </w:rPr>
        <w:t xml:space="preserve"> </w:t>
      </w:r>
      <w:r w:rsidR="00C732FC" w:rsidRPr="00F60083">
        <w:rPr>
          <w:rFonts w:ascii="Tahoma" w:eastAsiaTheme="minorEastAsia" w:hAnsi="Tahoma" w:cs="Tahoma"/>
          <w:i/>
          <w:noProof/>
        </w:rPr>
        <w:t>(as applicable)</w:t>
      </w:r>
      <w:r w:rsidRPr="00F60083">
        <w:rPr>
          <w:rFonts w:ascii="Tahoma" w:eastAsiaTheme="minorEastAsia" w:hAnsi="Tahoma" w:cs="Tahoma"/>
          <w:noProof/>
        </w:rPr>
        <w:t>:</w:t>
      </w:r>
    </w:p>
    <w:p w:rsidR="00571D90" w:rsidRDefault="00571D90" w:rsidP="00571D90">
      <w:pPr>
        <w:pStyle w:val="ListParagraph"/>
        <w:numPr>
          <w:ilvl w:val="0"/>
          <w:numId w:val="2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2 records of individuals restrained or secluded (please provide staff debriefing forms) </w:t>
      </w:r>
    </w:p>
    <w:p w:rsidR="00571D90" w:rsidRDefault="00571D90" w:rsidP="00571D90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2 records of patients who </w:t>
      </w:r>
      <w:r w:rsidR="00C732FC">
        <w:rPr>
          <w:rFonts w:ascii="Tahoma" w:eastAsiaTheme="minorEastAsia" w:hAnsi="Tahoma" w:cs="Tahoma"/>
          <w:noProof/>
        </w:rPr>
        <w:t>received</w:t>
      </w:r>
      <w:r>
        <w:rPr>
          <w:rFonts w:ascii="Tahoma" w:eastAsiaTheme="minorEastAsia" w:hAnsi="Tahoma" w:cs="Tahoma"/>
          <w:noProof/>
        </w:rPr>
        <w:t xml:space="preserve"> ECT treatments </w:t>
      </w:r>
    </w:p>
    <w:p w:rsidR="00571D90" w:rsidRDefault="00571D90" w:rsidP="00571D90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 xml:space="preserve">1 record of a patient with co-occurring medical issues </w:t>
      </w:r>
    </w:p>
    <w:p w:rsidR="00571D90" w:rsidRDefault="00571D90" w:rsidP="00571D90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1 record of a patient who sustained an injury post fall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If there are multiple units, please provide one (1) record per unit as applicable.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Policies and Procedures</w:t>
      </w:r>
      <w:r>
        <w:rPr>
          <w:rFonts w:ascii="Tahoma" w:eastAsiaTheme="minorEastAsia" w:hAnsi="Tahoma" w:cs="Tahoma"/>
          <w:noProof/>
        </w:rPr>
        <w:t>: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  <w:r>
        <w:rPr>
          <w:rFonts w:ascii="Tahoma" w:eastAsiaTheme="minorEastAsia" w:hAnsi="Tahoma" w:cs="Tahoma"/>
          <w:noProof/>
        </w:rPr>
        <w:t>Please have all policies and procedures relevant to the Behavioral Health Unit available to review.  If this is information is stored electronically, please print out a Table of Contents.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b/>
          <w:bCs/>
          <w:noProof/>
          <w:u w:val="single"/>
        </w:rPr>
      </w:pPr>
      <w:r>
        <w:rPr>
          <w:rFonts w:ascii="Tahoma" w:eastAsiaTheme="minorEastAsia" w:hAnsi="Tahoma" w:cs="Tahoma"/>
          <w:b/>
          <w:bCs/>
          <w:noProof/>
          <w:u w:val="single"/>
        </w:rPr>
        <w:t>Staffing:</w:t>
      </w:r>
    </w:p>
    <w:p w:rsidR="00571D90" w:rsidRPr="00F60083" w:rsidRDefault="00571D90" w:rsidP="00F60083">
      <w:pPr>
        <w:rPr>
          <w:rFonts w:ascii="Tahoma" w:eastAsiaTheme="minorEastAsia" w:hAnsi="Tahoma" w:cs="Tahoma"/>
          <w:noProof/>
        </w:rPr>
      </w:pPr>
      <w:r w:rsidRPr="00F60083">
        <w:rPr>
          <w:rFonts w:ascii="Tahoma" w:eastAsiaTheme="minorEastAsia" w:hAnsi="Tahoma" w:cs="Tahoma"/>
          <w:noProof/>
        </w:rPr>
        <w:t xml:space="preserve">Staffing details with census for unit will be requested (The Licensing Team will select two weeks of staffing with census to be </w:t>
      </w:r>
      <w:r w:rsidR="00C732FC" w:rsidRPr="00F60083">
        <w:rPr>
          <w:rFonts w:ascii="Tahoma" w:eastAsiaTheme="minorEastAsia" w:hAnsi="Tahoma" w:cs="Tahoma"/>
          <w:noProof/>
        </w:rPr>
        <w:t xml:space="preserve">provided/ </w:t>
      </w:r>
      <w:r w:rsidRPr="00F60083">
        <w:rPr>
          <w:rFonts w:ascii="Tahoma" w:eastAsiaTheme="minorEastAsia" w:hAnsi="Tahoma" w:cs="Tahoma"/>
          <w:noProof/>
        </w:rPr>
        <w:t>reviewed at the time of the survey.)</w:t>
      </w:r>
    </w:p>
    <w:p w:rsidR="00571D90" w:rsidRDefault="00571D90" w:rsidP="00571D90">
      <w:pPr>
        <w:rPr>
          <w:rFonts w:ascii="Tahoma" w:eastAsiaTheme="minorEastAsia" w:hAnsi="Tahoma" w:cs="Tahoma"/>
          <w:noProof/>
        </w:rPr>
      </w:pPr>
    </w:p>
    <w:p w:rsidR="00571D90" w:rsidRDefault="00571D90" w:rsidP="00571D90">
      <w:pPr>
        <w:rPr>
          <w:rFonts w:ascii="Tahoma" w:eastAsiaTheme="minorEastAsia" w:hAnsi="Tahoma" w:cs="Tahoma"/>
          <w:b/>
          <w:noProof/>
        </w:rPr>
      </w:pPr>
      <w:r>
        <w:rPr>
          <w:rFonts w:ascii="Tahoma" w:eastAsiaTheme="minorEastAsia" w:hAnsi="Tahoma" w:cs="Tahoma"/>
          <w:b/>
          <w:noProof/>
        </w:rPr>
        <w:t>If you have questions regarding this process or have specific questions related to the application form, please contact Carey Lambert, RN, at 617-626-8110.</w:t>
      </w:r>
    </w:p>
    <w:bookmarkEnd w:id="0"/>
    <w:p w:rsidR="00571D90" w:rsidRDefault="00571D90" w:rsidP="00571D90">
      <w:pPr>
        <w:rPr>
          <w:rFonts w:ascii="Tahoma" w:eastAsiaTheme="minorEastAsia" w:hAnsi="Tahoma" w:cs="Tahoma"/>
          <w:b/>
          <w:noProof/>
        </w:rPr>
      </w:pPr>
    </w:p>
    <w:sectPr w:rsidR="0057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3121"/>
    <w:multiLevelType w:val="hybridMultilevel"/>
    <w:tmpl w:val="E26ABCF0"/>
    <w:lvl w:ilvl="0" w:tplc="0C58D284">
      <w:numFmt w:val="bullet"/>
      <w:lvlText w:val="•"/>
      <w:lvlJc w:val="left"/>
      <w:pPr>
        <w:ind w:left="1005" w:hanging="645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A18D6"/>
    <w:multiLevelType w:val="hybridMultilevel"/>
    <w:tmpl w:val="5F7C8D42"/>
    <w:lvl w:ilvl="0" w:tplc="0C58D284">
      <w:numFmt w:val="bullet"/>
      <w:lvlText w:val="•"/>
      <w:lvlJc w:val="left"/>
      <w:pPr>
        <w:ind w:left="1005" w:hanging="645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40E9F"/>
    <w:multiLevelType w:val="hybridMultilevel"/>
    <w:tmpl w:val="A3D471A6"/>
    <w:lvl w:ilvl="0" w:tplc="0C58D284">
      <w:numFmt w:val="bullet"/>
      <w:lvlText w:val="•"/>
      <w:lvlJc w:val="left"/>
      <w:pPr>
        <w:ind w:left="1005" w:hanging="645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90"/>
    <w:rsid w:val="00416096"/>
    <w:rsid w:val="00571D90"/>
    <w:rsid w:val="00BA4D6E"/>
    <w:rsid w:val="00C732FC"/>
    <w:rsid w:val="00F6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9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D90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71D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9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D90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71D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Patricia (DMH)</dc:creator>
  <cp:lastModifiedBy> </cp:lastModifiedBy>
  <cp:revision>2</cp:revision>
  <dcterms:created xsi:type="dcterms:W3CDTF">2017-10-05T19:44:00Z</dcterms:created>
  <dcterms:modified xsi:type="dcterms:W3CDTF">2017-10-05T19:44:00Z</dcterms:modified>
</cp:coreProperties>
</file>