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5491D" w14:textId="77777777" w:rsidR="00946636" w:rsidRPr="00C534A0" w:rsidRDefault="00946636" w:rsidP="00FA5FDD">
      <w:pPr>
        <w:jc w:val="center"/>
        <w:rPr>
          <w:u w:val="single"/>
        </w:rPr>
      </w:pPr>
      <w:r w:rsidRPr="00C534A0">
        <w:rPr>
          <w:u w:val="single"/>
        </w:rPr>
        <w:t>Sample</w:t>
      </w:r>
    </w:p>
    <w:p w14:paraId="3C62B653" w14:textId="77777777" w:rsidR="00946636" w:rsidRPr="00C534A0" w:rsidRDefault="00946636" w:rsidP="00ED3A6A">
      <w:pPr>
        <w:jc w:val="center"/>
      </w:pPr>
    </w:p>
    <w:p w14:paraId="31F9715C" w14:textId="77777777" w:rsidR="00946636" w:rsidRPr="00C534A0" w:rsidRDefault="00946636" w:rsidP="00ED3A6A">
      <w:pPr>
        <w:jc w:val="center"/>
      </w:pPr>
      <w:r w:rsidRPr="00C534A0">
        <w:t>Letterhead of City Solicitor/Corporation Counsel/Town Counsel</w:t>
      </w:r>
    </w:p>
    <w:p w14:paraId="497E9CC7" w14:textId="77777777" w:rsidR="00946636" w:rsidRDefault="00946636" w:rsidP="00ED3A6A"/>
    <w:p w14:paraId="19516DA4" w14:textId="77777777" w:rsidR="00946636" w:rsidRPr="00C534A0" w:rsidRDefault="00946636" w:rsidP="00ED3A6A">
      <w:r w:rsidRPr="00C534A0">
        <w:tab/>
      </w:r>
      <w:r w:rsidRPr="00C534A0">
        <w:tab/>
      </w:r>
      <w:r w:rsidRPr="00C534A0">
        <w:tab/>
      </w:r>
      <w:r w:rsidRPr="00C534A0">
        <w:tab/>
      </w:r>
      <w:r w:rsidRPr="00C534A0">
        <w:tab/>
      </w:r>
      <w:r w:rsidRPr="00C534A0">
        <w:tab/>
        <w:t>Date</w:t>
      </w:r>
    </w:p>
    <w:p w14:paraId="63E7DCE8" w14:textId="77777777" w:rsidR="00BD1EF3" w:rsidRPr="00C534A0" w:rsidRDefault="00BD1EF3" w:rsidP="00ED3A6A"/>
    <w:p w14:paraId="51129030" w14:textId="77777777" w:rsidR="00946636" w:rsidRPr="00C534A0" w:rsidRDefault="001A1C7B" w:rsidP="00B70FF0">
      <w:pPr>
        <w:tabs>
          <w:tab w:val="left" w:pos="2970"/>
        </w:tabs>
      </w:pPr>
      <w:r w:rsidRPr="00C534A0">
        <w:t>State Retiree Benefits Trust Fund Board</w:t>
      </w:r>
    </w:p>
    <w:p w14:paraId="50326E75" w14:textId="43E8E0B4" w:rsidR="00946636" w:rsidRPr="00C534A0" w:rsidRDefault="00946636" w:rsidP="00ED3A6A">
      <w:r w:rsidRPr="00C534A0">
        <w:t xml:space="preserve">One Ashburton Place – </w:t>
      </w:r>
      <w:r w:rsidR="00A828E7">
        <w:t>12</w:t>
      </w:r>
      <w:r w:rsidRPr="00C534A0">
        <w:rPr>
          <w:vertAlign w:val="superscript"/>
        </w:rPr>
        <w:t>th</w:t>
      </w:r>
      <w:r w:rsidRPr="00C534A0">
        <w:t xml:space="preserve"> floor</w:t>
      </w:r>
    </w:p>
    <w:p w14:paraId="39C4635C" w14:textId="77777777" w:rsidR="00946636" w:rsidRPr="00C534A0" w:rsidRDefault="00946636" w:rsidP="00ED3A6A">
      <w:r w:rsidRPr="00C534A0">
        <w:t>Boston, MA  02108</w:t>
      </w:r>
    </w:p>
    <w:p w14:paraId="3E2486A1" w14:textId="77777777" w:rsidR="00946636" w:rsidRPr="00C534A0" w:rsidRDefault="00946636" w:rsidP="00ED3A6A">
      <w:r w:rsidRPr="00C534A0">
        <w:t>Attention:  Chair</w:t>
      </w:r>
    </w:p>
    <w:p w14:paraId="1A4DAFE6" w14:textId="77777777" w:rsidR="00946636" w:rsidRPr="00C534A0" w:rsidRDefault="00946636" w:rsidP="00ED3A6A"/>
    <w:p w14:paraId="3161C320" w14:textId="77777777" w:rsidR="00946636" w:rsidRPr="00C534A0" w:rsidRDefault="00946636" w:rsidP="00ED3A6A">
      <w:r w:rsidRPr="00C534A0">
        <w:tab/>
        <w:t>Re:</w:t>
      </w:r>
      <w:r w:rsidRPr="00C534A0">
        <w:tab/>
        <w:t>[</w:t>
      </w:r>
      <w:r w:rsidRPr="00C71E3A">
        <w:rPr>
          <w:i/>
          <w:u w:val="single"/>
        </w:rPr>
        <w:t>Insert Name of</w:t>
      </w:r>
      <w:r w:rsidR="007268D0" w:rsidRPr="00C71E3A">
        <w:rPr>
          <w:i/>
          <w:u w:val="single"/>
        </w:rPr>
        <w:t xml:space="preserve"> </w:t>
      </w:r>
      <w:r w:rsidR="00C71E3A" w:rsidRPr="00C71E3A">
        <w:rPr>
          <w:i/>
          <w:u w:val="single"/>
        </w:rPr>
        <w:t>G</w:t>
      </w:r>
      <w:r w:rsidR="007268D0" w:rsidRPr="00C71E3A">
        <w:rPr>
          <w:i/>
          <w:u w:val="single"/>
        </w:rPr>
        <w:t xml:space="preserve">overnmental </w:t>
      </w:r>
      <w:r w:rsidR="00C71E3A" w:rsidRPr="00C71E3A">
        <w:rPr>
          <w:i/>
          <w:u w:val="single"/>
        </w:rPr>
        <w:t>U</w:t>
      </w:r>
      <w:r w:rsidR="007268D0" w:rsidRPr="00C71E3A">
        <w:rPr>
          <w:i/>
          <w:u w:val="single"/>
        </w:rPr>
        <w:t>nit</w:t>
      </w:r>
      <w:r w:rsidR="007268D0" w:rsidRPr="00C534A0">
        <w:rPr>
          <w:u w:val="single"/>
        </w:rPr>
        <w:t>]</w:t>
      </w:r>
      <w:bookmarkStart w:id="0" w:name="_GoBack"/>
      <w:bookmarkEnd w:id="0"/>
    </w:p>
    <w:p w14:paraId="0E8781CA" w14:textId="77777777" w:rsidR="00946636" w:rsidRPr="00C534A0" w:rsidRDefault="00946636" w:rsidP="00ED3A6A"/>
    <w:p w14:paraId="7F8AC9B7" w14:textId="77777777" w:rsidR="00946636" w:rsidRPr="00C534A0" w:rsidRDefault="007268D0" w:rsidP="00ED3A6A">
      <w:r w:rsidRPr="00C534A0">
        <w:t>Ladies and Gentlemen:</w:t>
      </w:r>
    </w:p>
    <w:p w14:paraId="0A697F8C" w14:textId="77777777" w:rsidR="00946636" w:rsidRPr="00C534A0" w:rsidRDefault="00946636" w:rsidP="00ED3A6A"/>
    <w:p w14:paraId="0C4EE053" w14:textId="77777777" w:rsidR="00946636" w:rsidRPr="00C534A0" w:rsidRDefault="00946636" w:rsidP="00ED3A6A">
      <w:r w:rsidRPr="00C534A0">
        <w:tab/>
        <w:t xml:space="preserve">We/I serve as counsel to </w:t>
      </w:r>
      <w:r w:rsidR="008140BA">
        <w:t>[</w:t>
      </w:r>
      <w:r w:rsidR="008140BA" w:rsidRPr="008140BA">
        <w:rPr>
          <w:i/>
        </w:rPr>
        <w:t>insert name of governmental unit</w:t>
      </w:r>
      <w:r w:rsidR="008140BA">
        <w:t xml:space="preserve">] </w:t>
      </w:r>
      <w:r w:rsidRPr="00C534A0">
        <w:t xml:space="preserve">validly existing under </w:t>
      </w:r>
      <w:r w:rsidR="00C71E3A">
        <w:t>M.</w:t>
      </w:r>
      <w:r w:rsidRPr="00C534A0">
        <w:t xml:space="preserve">G.L. </w:t>
      </w:r>
      <w:r w:rsidR="00C71E3A">
        <w:t xml:space="preserve">Chapter </w:t>
      </w:r>
      <w:r w:rsidRPr="00C534A0">
        <w:t>____</w:t>
      </w:r>
      <w:r w:rsidR="00C71E3A">
        <w:t xml:space="preserve"> </w:t>
      </w:r>
      <w:r w:rsidRPr="00C534A0">
        <w:t>(the “</w:t>
      </w:r>
      <w:r w:rsidR="007268D0" w:rsidRPr="00C534A0">
        <w:rPr>
          <w:u w:val="single"/>
        </w:rPr>
        <w:t>Governmental Unit</w:t>
      </w:r>
      <w:r w:rsidRPr="00C534A0">
        <w:t>”).  By vote duly taken of its [</w:t>
      </w:r>
      <w:r w:rsidR="007268D0" w:rsidRPr="00594B8F">
        <w:rPr>
          <w:i/>
        </w:rPr>
        <w:t>insert name of legislative body</w:t>
      </w:r>
      <w:r w:rsidRPr="00C534A0">
        <w:t>] (the “</w:t>
      </w:r>
      <w:r w:rsidRPr="00C534A0">
        <w:rPr>
          <w:u w:val="single"/>
        </w:rPr>
        <w:t>Governing Body</w:t>
      </w:r>
      <w:r w:rsidRPr="00C534A0">
        <w:t xml:space="preserve">”), the </w:t>
      </w:r>
      <w:r w:rsidR="00360B73">
        <w:t xml:space="preserve">Governmental Unit </w:t>
      </w:r>
      <w:r w:rsidRPr="00C534A0">
        <w:t>accepted the provisions of G.L. c.32B, § 20 on [</w:t>
      </w:r>
      <w:r w:rsidRPr="00C71E3A">
        <w:rPr>
          <w:i/>
        </w:rPr>
        <w:t>insert date</w:t>
      </w:r>
      <w:r w:rsidRPr="00C534A0">
        <w:t xml:space="preserve">] thereby creating </w:t>
      </w:r>
      <w:proofErr w:type="gramStart"/>
      <w:r w:rsidRPr="00C534A0">
        <w:t>an Other</w:t>
      </w:r>
      <w:proofErr w:type="gramEnd"/>
      <w:r w:rsidRPr="00C534A0">
        <w:t xml:space="preserve"> Post-Employment Benefits Liability Trust Fund (the “</w:t>
      </w:r>
      <w:r w:rsidRPr="00C534A0">
        <w:rPr>
          <w:u w:val="single"/>
        </w:rPr>
        <w:t>OPEB Fund</w:t>
      </w:r>
      <w:r w:rsidRPr="00C534A0">
        <w:t>”).  By vote of the Governing Body duly taken on [</w:t>
      </w:r>
      <w:r w:rsidRPr="00C71E3A">
        <w:rPr>
          <w:i/>
        </w:rPr>
        <w:t>insert date</w:t>
      </w:r>
      <w:r w:rsidRPr="00C534A0">
        <w:t xml:space="preserve">], </w:t>
      </w:r>
      <w:r w:rsidR="000F7B59" w:rsidRPr="00C534A0">
        <w:t xml:space="preserve">(a) </w:t>
      </w:r>
      <w:r w:rsidRPr="00C534A0">
        <w:t xml:space="preserve">the </w:t>
      </w:r>
      <w:r w:rsidR="007268D0" w:rsidRPr="00C534A0">
        <w:t xml:space="preserve">treasurer of </w:t>
      </w:r>
      <w:r w:rsidR="00BD1EF3">
        <w:t xml:space="preserve">the Governmental Unit </w:t>
      </w:r>
      <w:r w:rsidRPr="00C534A0">
        <w:t>was designated to serve as custodian of the OPEB Fund</w:t>
      </w:r>
      <w:r w:rsidR="008140BA">
        <w:t xml:space="preserve"> (the “</w:t>
      </w:r>
      <w:r w:rsidR="008140BA" w:rsidRPr="008140BA">
        <w:rPr>
          <w:u w:val="single"/>
        </w:rPr>
        <w:t>Custodian</w:t>
      </w:r>
      <w:r w:rsidR="008140BA">
        <w:t>”)</w:t>
      </w:r>
      <w:r w:rsidRPr="00C534A0">
        <w:t xml:space="preserve">; </w:t>
      </w:r>
      <w:r w:rsidR="007268D0" w:rsidRPr="00C534A0">
        <w:t xml:space="preserve">(b) </w:t>
      </w:r>
      <w:r w:rsidRPr="00C534A0">
        <w:t>the sum of $__________ was appropriated as the initial investment into the OPEB Fund</w:t>
      </w:r>
      <w:r w:rsidR="007268D0" w:rsidRPr="00C534A0">
        <w:t>; (c) the following persons were designated as trustees of the OPEB Fund: _________________________________________ (the “</w:t>
      </w:r>
      <w:r w:rsidR="007268D0" w:rsidRPr="00C534A0">
        <w:rPr>
          <w:u w:val="single"/>
        </w:rPr>
        <w:t>Trustees</w:t>
      </w:r>
      <w:r w:rsidR="007268D0" w:rsidRPr="00C534A0">
        <w:t>”)</w:t>
      </w:r>
      <w:r w:rsidR="00594B8F">
        <w:t>; and (d) the treasurer was authorized to execute and deliver the Investment Agreement with the State Retiree Benefits Trust Fund Board of Trustees (the “</w:t>
      </w:r>
      <w:r w:rsidR="00594B8F" w:rsidRPr="00594B8F">
        <w:rPr>
          <w:u w:val="single"/>
        </w:rPr>
        <w:t>SRBTF Board</w:t>
      </w:r>
      <w:r w:rsidR="00594B8F">
        <w:t>”) on behalf of the Governmental Unit</w:t>
      </w:r>
      <w:r w:rsidRPr="00C534A0">
        <w:t>.</w:t>
      </w:r>
    </w:p>
    <w:p w14:paraId="4900880C" w14:textId="77777777" w:rsidR="00946636" w:rsidRPr="00C534A0" w:rsidRDefault="00946636" w:rsidP="00ED3A6A"/>
    <w:p w14:paraId="34702188" w14:textId="21EB4253" w:rsidR="00675F60" w:rsidRPr="00C534A0" w:rsidRDefault="00675F60" w:rsidP="00ED3A6A">
      <w:r w:rsidRPr="00C534A0">
        <w:tab/>
        <w:t>By vote of the Trustees duly taken on [</w:t>
      </w:r>
      <w:r w:rsidRPr="00C71E3A">
        <w:rPr>
          <w:i/>
        </w:rPr>
        <w:t>insert date</w:t>
      </w:r>
      <w:r w:rsidRPr="00C534A0">
        <w:t xml:space="preserve">], (a) the Declaration of Trust of the OPEB Fund was </w:t>
      </w:r>
      <w:r w:rsidR="00DA38CD">
        <w:t xml:space="preserve">duly </w:t>
      </w:r>
      <w:r w:rsidRPr="00C534A0">
        <w:t>adopted</w:t>
      </w:r>
      <w:r w:rsidR="00E74EF7">
        <w:t xml:space="preserve"> and filed appropriately</w:t>
      </w:r>
      <w:r w:rsidR="00E839EE">
        <w:t xml:space="preserve"> in accordance with G.L. c.32B, § 20</w:t>
      </w:r>
      <w:r w:rsidRPr="00C534A0">
        <w:t>; (b) the Custodian of the OPEB Fund was directed to invest the OPEB Fund with the State Retiree Benefits Trust Fund (“</w:t>
      </w:r>
      <w:r w:rsidRPr="00594B8F">
        <w:rPr>
          <w:u w:val="single"/>
        </w:rPr>
        <w:t>SRBTF</w:t>
      </w:r>
      <w:r w:rsidRPr="00C534A0">
        <w:t>”)</w:t>
      </w:r>
      <w:r w:rsidR="00C71E3A">
        <w:t>; (c)</w:t>
      </w:r>
      <w:r w:rsidRPr="00C534A0">
        <w:t xml:space="preserve"> </w:t>
      </w:r>
      <w:r w:rsidR="00C71E3A">
        <w:t>the Trustees voted to enter into the Investment Agreement with the SRBTF Board;</w:t>
      </w:r>
      <w:r w:rsidR="00A828E7">
        <w:t xml:space="preserve"> </w:t>
      </w:r>
      <w:r w:rsidRPr="00C534A0">
        <w:t>and (</w:t>
      </w:r>
      <w:r w:rsidR="00C71E3A">
        <w:t>d</w:t>
      </w:r>
      <w:r w:rsidRPr="00C534A0">
        <w:t xml:space="preserve">) the Custodian was authorized to execute and deliver the Investment Agreement </w:t>
      </w:r>
      <w:r w:rsidR="00C71E3A">
        <w:t xml:space="preserve">on behalf of the Trustees, </w:t>
      </w:r>
      <w:r w:rsidRPr="00C534A0">
        <w:t>and to sign checks and wire OPEB Fund monies to the SRBTF, the Pension Reserves Investment Trust or as directed by the SRBTF Board.  The Declaration of Trust</w:t>
      </w:r>
      <w:r w:rsidR="00E74EF7">
        <w:t xml:space="preserve"> was filed with the chief executive officer and clerk on [insert date]</w:t>
      </w:r>
      <w:r w:rsidR="00A828E7">
        <w:t xml:space="preserve"> </w:t>
      </w:r>
      <w:r w:rsidR="00E74EF7">
        <w:t>becoming</w:t>
      </w:r>
      <w:r w:rsidRPr="00C534A0">
        <w:t xml:space="preserve"> effect</w:t>
      </w:r>
      <w:r w:rsidR="00E74EF7">
        <w:t>ive</w:t>
      </w:r>
      <w:r w:rsidRPr="00C534A0">
        <w:t xml:space="preserve"> on [</w:t>
      </w:r>
      <w:r w:rsidRPr="00594B8F">
        <w:rPr>
          <w:i/>
        </w:rPr>
        <w:t>insert date</w:t>
      </w:r>
      <w:r w:rsidRPr="00C534A0">
        <w:t>] and remains in full force and effect.</w:t>
      </w:r>
    </w:p>
    <w:p w14:paraId="4CC32AD5" w14:textId="77777777" w:rsidR="00675F60" w:rsidRPr="00C534A0" w:rsidRDefault="00675F60" w:rsidP="00ED3A6A"/>
    <w:p w14:paraId="764F11B4" w14:textId="77777777" w:rsidR="00946636" w:rsidRPr="00C534A0" w:rsidRDefault="00946636" w:rsidP="00ED3A6A">
      <w:r w:rsidRPr="00C534A0">
        <w:tab/>
        <w:t xml:space="preserve">I have reviewed the form of Investment Agreement </w:t>
      </w:r>
      <w:r w:rsidR="00BD1EF3">
        <w:t>among</w:t>
      </w:r>
      <w:r w:rsidRPr="00C534A0">
        <w:t xml:space="preserve"> </w:t>
      </w:r>
      <w:r w:rsidR="004548F5" w:rsidRPr="00C534A0">
        <w:t xml:space="preserve">the </w:t>
      </w:r>
      <w:r w:rsidR="001A1C7B" w:rsidRPr="00C534A0">
        <w:t>SRBT</w:t>
      </w:r>
      <w:r w:rsidR="00B60AD1" w:rsidRPr="00C534A0">
        <w:t>F</w:t>
      </w:r>
      <w:r w:rsidR="001A1C7B" w:rsidRPr="00C534A0">
        <w:t xml:space="preserve"> </w:t>
      </w:r>
      <w:r w:rsidR="004548F5" w:rsidRPr="00C534A0">
        <w:t>Board</w:t>
      </w:r>
      <w:r w:rsidR="00BD1EF3">
        <w:t xml:space="preserve">, </w:t>
      </w:r>
      <w:r w:rsidRPr="00C534A0">
        <w:t xml:space="preserve">the </w:t>
      </w:r>
      <w:r w:rsidR="00235FBA" w:rsidRPr="00C534A0">
        <w:t xml:space="preserve">Trustees of the OPEB Fund </w:t>
      </w:r>
      <w:r w:rsidR="00BD1EF3">
        <w:t xml:space="preserve">and the Governmental Unit, </w:t>
      </w:r>
      <w:r w:rsidRPr="00C534A0">
        <w:t xml:space="preserve">dated as of __________, </w:t>
      </w:r>
      <w:r w:rsidR="001A1C7B" w:rsidRPr="00C534A0">
        <w:t>20_</w:t>
      </w:r>
      <w:proofErr w:type="gramStart"/>
      <w:r w:rsidR="001A1C7B" w:rsidRPr="00C534A0">
        <w:t xml:space="preserve">_ </w:t>
      </w:r>
      <w:r w:rsidRPr="00C534A0">
        <w:t>.</w:t>
      </w:r>
      <w:proofErr w:type="gramEnd"/>
      <w:r w:rsidRPr="00C534A0">
        <w:t xml:space="preserve">  Based on my review of the aforesaid votes and the applicable law, it is my opinion that </w:t>
      </w:r>
      <w:r w:rsidR="00DA38CD">
        <w:t xml:space="preserve">the OPEB Fund was duly established and the Trustees have been duly appointed by the Governing Body; </w:t>
      </w:r>
      <w:r w:rsidRPr="00C534A0">
        <w:t xml:space="preserve">the </w:t>
      </w:r>
      <w:r w:rsidR="00235FBA" w:rsidRPr="00C534A0">
        <w:t xml:space="preserve">Custodian </w:t>
      </w:r>
      <w:r w:rsidRPr="00C534A0">
        <w:t xml:space="preserve">has been duly authorized to execute and deliver the </w:t>
      </w:r>
      <w:r w:rsidR="00B56E47" w:rsidRPr="00C534A0">
        <w:t xml:space="preserve">Investment </w:t>
      </w:r>
      <w:r w:rsidRPr="00C534A0">
        <w:t xml:space="preserve">Agreement to </w:t>
      </w:r>
      <w:r w:rsidR="004548F5" w:rsidRPr="00C534A0">
        <w:t xml:space="preserve">the </w:t>
      </w:r>
      <w:r w:rsidR="001A1C7B" w:rsidRPr="00C534A0">
        <w:t>SRBT</w:t>
      </w:r>
      <w:r w:rsidR="00B60AD1" w:rsidRPr="00C534A0">
        <w:t>F</w:t>
      </w:r>
      <w:r w:rsidR="001A1C7B" w:rsidRPr="00C534A0">
        <w:t xml:space="preserve"> </w:t>
      </w:r>
      <w:r w:rsidR="004548F5" w:rsidRPr="00C534A0">
        <w:t>Board</w:t>
      </w:r>
      <w:r w:rsidR="00D4770A">
        <w:t xml:space="preserve"> on behalf of the Trustees</w:t>
      </w:r>
      <w:r w:rsidR="00594B8F">
        <w:t xml:space="preserve"> and the Governmental Unit</w:t>
      </w:r>
      <w:r w:rsidRPr="00C534A0">
        <w:t xml:space="preserve">; the </w:t>
      </w:r>
      <w:r w:rsidR="00B56E47" w:rsidRPr="00C534A0">
        <w:t xml:space="preserve">Investment </w:t>
      </w:r>
      <w:r w:rsidRPr="00C534A0">
        <w:t>Agreement is a valid and binding obligation of the</w:t>
      </w:r>
      <w:r w:rsidR="00B56E47" w:rsidRPr="00C534A0">
        <w:t xml:space="preserve"> OPEB </w:t>
      </w:r>
      <w:r w:rsidR="00DA38CD">
        <w:t>Fund Trustees</w:t>
      </w:r>
      <w:r w:rsidRPr="00C534A0">
        <w:t xml:space="preserve">, </w:t>
      </w:r>
      <w:r w:rsidR="00BD1EF3">
        <w:t xml:space="preserve">and the Governmental Unit, </w:t>
      </w:r>
      <w:r w:rsidRPr="00C534A0">
        <w:t>enforceable against the</w:t>
      </w:r>
      <w:r w:rsidR="00B56E47" w:rsidRPr="00C534A0">
        <w:t xml:space="preserve"> OPEB </w:t>
      </w:r>
      <w:r w:rsidR="00DA38CD">
        <w:t>Fund Trustees</w:t>
      </w:r>
      <w:r w:rsidRPr="00C534A0">
        <w:t xml:space="preserve"> </w:t>
      </w:r>
      <w:r w:rsidR="00BD1EF3">
        <w:t xml:space="preserve">and the Governmental Unit </w:t>
      </w:r>
      <w:r w:rsidRPr="00C534A0">
        <w:t xml:space="preserve">in accordance with its terms; the terms of the </w:t>
      </w:r>
      <w:r w:rsidR="00B56E47" w:rsidRPr="00C534A0">
        <w:t xml:space="preserve">Investment </w:t>
      </w:r>
      <w:r w:rsidRPr="00C534A0">
        <w:t>Agreement do not violate any obligation or covenant by which the</w:t>
      </w:r>
      <w:r w:rsidR="00B56E47" w:rsidRPr="00C534A0">
        <w:t xml:space="preserve"> OPEB </w:t>
      </w:r>
      <w:r w:rsidR="00DA38CD">
        <w:t xml:space="preserve">Fund </w:t>
      </w:r>
      <w:r w:rsidR="00B56E47" w:rsidRPr="00C534A0">
        <w:t>Trust</w:t>
      </w:r>
      <w:r w:rsidR="00DA38CD">
        <w:t>ees</w:t>
      </w:r>
      <w:r w:rsidR="00B56E47" w:rsidRPr="00C534A0">
        <w:t xml:space="preserve"> or</w:t>
      </w:r>
      <w:r w:rsidR="00BD1EF3">
        <w:t xml:space="preserve"> the Governmental Unit</w:t>
      </w:r>
      <w:r w:rsidR="00B56E47" w:rsidRPr="00C534A0">
        <w:t xml:space="preserve"> </w:t>
      </w:r>
      <w:r w:rsidRPr="00C534A0">
        <w:t>is bound by contract, operation of law or otherwise</w:t>
      </w:r>
      <w:r w:rsidR="00DA38CD">
        <w:t>; and the Trustees and Governmental Unit have complied with applicable state and federal laws concerning the establishment and operation of the OPEB Fund</w:t>
      </w:r>
      <w:r w:rsidRPr="00C534A0">
        <w:t xml:space="preserve">.  The foregoing opinion is for the sole benefit of </w:t>
      </w:r>
      <w:r w:rsidR="004548F5" w:rsidRPr="00C534A0">
        <w:t xml:space="preserve">the </w:t>
      </w:r>
      <w:r w:rsidR="001A1C7B" w:rsidRPr="00C534A0">
        <w:t>SRBT</w:t>
      </w:r>
      <w:r w:rsidR="00B60AD1" w:rsidRPr="00C534A0">
        <w:t>F</w:t>
      </w:r>
      <w:r w:rsidR="001A1C7B" w:rsidRPr="00C534A0">
        <w:t xml:space="preserve"> </w:t>
      </w:r>
      <w:r w:rsidR="004548F5" w:rsidRPr="00C534A0">
        <w:t xml:space="preserve">Board </w:t>
      </w:r>
      <w:r w:rsidRPr="00C534A0">
        <w:t xml:space="preserve">and can only be relied upon by </w:t>
      </w:r>
      <w:r w:rsidR="004548F5" w:rsidRPr="00C534A0">
        <w:t xml:space="preserve">the </w:t>
      </w:r>
      <w:r w:rsidR="001A1C7B" w:rsidRPr="00C534A0">
        <w:t>SRBT</w:t>
      </w:r>
      <w:r w:rsidR="00B60AD1" w:rsidRPr="00C534A0">
        <w:t>F</w:t>
      </w:r>
      <w:r w:rsidR="004548F5" w:rsidRPr="00C534A0">
        <w:t xml:space="preserve"> Board</w:t>
      </w:r>
      <w:r w:rsidRPr="00C534A0">
        <w:t>.</w:t>
      </w:r>
    </w:p>
    <w:p w14:paraId="52672EE9" w14:textId="77777777" w:rsidR="00946636" w:rsidRPr="00C534A0" w:rsidRDefault="00946636" w:rsidP="00ED3A6A"/>
    <w:p w14:paraId="5B7F78AF" w14:textId="77777777" w:rsidR="00946636" w:rsidRPr="00C534A0" w:rsidRDefault="00946636" w:rsidP="00ED3A6A">
      <w:r w:rsidRPr="00C534A0">
        <w:tab/>
      </w:r>
      <w:r w:rsidRPr="00C534A0">
        <w:tab/>
      </w:r>
      <w:r w:rsidRPr="00C534A0">
        <w:tab/>
      </w:r>
      <w:r w:rsidRPr="00C534A0">
        <w:tab/>
      </w:r>
      <w:r w:rsidRPr="00C534A0">
        <w:tab/>
      </w:r>
      <w:r w:rsidRPr="00C534A0">
        <w:tab/>
        <w:t>Sincerely,</w:t>
      </w:r>
    </w:p>
    <w:p w14:paraId="4445BBD3" w14:textId="77777777" w:rsidR="00BD1EF3" w:rsidRDefault="00BD1EF3" w:rsidP="00ED3A6A"/>
    <w:p w14:paraId="424356DC" w14:textId="77777777" w:rsidR="00BD1EF3" w:rsidRPr="00C534A0" w:rsidRDefault="00BD1EF3" w:rsidP="00ED3A6A"/>
    <w:p w14:paraId="2C67FB28" w14:textId="77777777" w:rsidR="00946636" w:rsidRPr="00C534A0" w:rsidRDefault="00946636" w:rsidP="00ED3A6A">
      <w:r w:rsidRPr="00C534A0">
        <w:tab/>
      </w:r>
      <w:r w:rsidRPr="00C534A0">
        <w:tab/>
      </w:r>
      <w:r w:rsidRPr="00C534A0">
        <w:tab/>
      </w:r>
      <w:r w:rsidRPr="00C534A0">
        <w:tab/>
      </w:r>
      <w:r w:rsidRPr="00C534A0">
        <w:tab/>
      </w:r>
      <w:r w:rsidRPr="00C534A0">
        <w:tab/>
        <w:t>City Solicitor/Corporation Counsel/Town Counsel</w:t>
      </w:r>
    </w:p>
    <w:p w14:paraId="2C1B0114" w14:textId="77777777" w:rsidR="00BD1EF3" w:rsidRPr="00BD1EF3" w:rsidRDefault="00BD1EF3" w:rsidP="00BD1EF3">
      <w:pPr>
        <w:pStyle w:val="Footer"/>
        <w:rPr>
          <w:sz w:val="24"/>
          <w:szCs w:val="24"/>
        </w:rPr>
      </w:pPr>
      <w:bookmarkStart w:id="1" w:name="_iDocIDField_1"/>
    </w:p>
    <w:p w14:paraId="2305240D" w14:textId="77777777" w:rsidR="00DC66C7" w:rsidRPr="001161EF" w:rsidRDefault="00DC46DB" w:rsidP="00BD1EF3">
      <w:pPr>
        <w:pStyle w:val="DocID"/>
        <w:spacing w:before="0" w:after="0"/>
      </w:pPr>
      <w:r>
        <w:t>2796\0001\400078.3</w:t>
      </w:r>
      <w:bookmarkEnd w:id="1"/>
    </w:p>
    <w:sectPr w:rsidR="00DC66C7" w:rsidRPr="001161EF" w:rsidSect="00DA38CD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E38D" w14:textId="77777777" w:rsidR="00265F5D" w:rsidRDefault="00265F5D" w:rsidP="00E50C4D">
      <w:r>
        <w:separator/>
      </w:r>
    </w:p>
  </w:endnote>
  <w:endnote w:type="continuationSeparator" w:id="0">
    <w:p w14:paraId="0BD10807" w14:textId="77777777" w:rsidR="00265F5D" w:rsidRDefault="00265F5D" w:rsidP="00E5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af9c5bd2-77f4-4445-8968-6d11"/>
  <w:p w14:paraId="5B8256BF" w14:textId="77777777" w:rsidR="0059592B" w:rsidRDefault="0059592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1091650v1</w:t>
    </w:r>
    <w:r>
      <w:fldChar w:fldCharType="end"/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iDocIDField7230e2bd-2a51-4062-966f-7ae9"/>
  <w:p w14:paraId="68C39880" w14:textId="77777777" w:rsidR="0059592B" w:rsidRDefault="0059592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1091650v1</w:t>
    </w:r>
    <w:r>
      <w:fldChar w:fldCharType="end"/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iDocIDFieldc78de0eb-7022-457d-b68f-68f4"/>
  <w:p w14:paraId="1258B10E" w14:textId="77777777" w:rsidR="0059592B" w:rsidRDefault="0059592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1091650v1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4BAA7" w14:textId="77777777" w:rsidR="00265F5D" w:rsidRDefault="00265F5D" w:rsidP="00E50C4D">
      <w:r>
        <w:separator/>
      </w:r>
    </w:p>
  </w:footnote>
  <w:footnote w:type="continuationSeparator" w:id="0">
    <w:p w14:paraId="58F5E142" w14:textId="77777777" w:rsidR="00265F5D" w:rsidRDefault="00265F5D" w:rsidP="00E5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2B70" w14:textId="156295B3" w:rsidR="007268D0" w:rsidRPr="00703AC0" w:rsidRDefault="007268D0">
    <w:pPr>
      <w:pStyle w:val="Header"/>
      <w:rPr>
        <w:b/>
      </w:rPr>
    </w:pPr>
    <w:r>
      <w:tab/>
    </w:r>
    <w:r>
      <w:tab/>
    </w:r>
    <w:r w:rsidR="00DC46DB">
      <w:rPr>
        <w:b/>
      </w:rPr>
      <w:t>FORM</w:t>
    </w:r>
    <w:r w:rsidR="00BD1EF3" w:rsidRPr="00703AC0">
      <w:rPr>
        <w:b/>
      </w:rPr>
      <w:t xml:space="preserve"> </w:t>
    </w:r>
    <w:r w:rsidR="00A828E7">
      <w:rPr>
        <w:b/>
      </w:rPr>
      <w:t>10</w:t>
    </w:r>
    <w:r w:rsidR="00DC46DB">
      <w:rPr>
        <w:b/>
      </w:rPr>
      <w:t>/</w:t>
    </w:r>
    <w:r w:rsidR="00A828E7">
      <w:rPr>
        <w:b/>
      </w:rPr>
      <w:t>3</w:t>
    </w:r>
    <w:r w:rsidRPr="00703AC0">
      <w:rPr>
        <w:b/>
      </w:rPr>
      <w:t>/1</w:t>
    </w:r>
    <w:r w:rsidR="00A828E7">
      <w:rPr>
        <w:b/>
      </w:rPr>
      <w:t>8</w:t>
    </w:r>
  </w:p>
  <w:p w14:paraId="78E1518F" w14:textId="77777777" w:rsidR="00C534A0" w:rsidRDefault="00C534A0">
    <w:pPr>
      <w:pStyle w:val="Header"/>
    </w:pPr>
  </w:p>
  <w:p w14:paraId="7702CE09" w14:textId="77777777" w:rsidR="00C534A0" w:rsidRDefault="00C534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6A"/>
    <w:rsid w:val="000C2A3C"/>
    <w:rsid w:val="000F7B59"/>
    <w:rsid w:val="00107BEE"/>
    <w:rsid w:val="001161EF"/>
    <w:rsid w:val="001A1C7B"/>
    <w:rsid w:val="001E3FC5"/>
    <w:rsid w:val="00235FBA"/>
    <w:rsid w:val="00265F5D"/>
    <w:rsid w:val="00286070"/>
    <w:rsid w:val="002F027C"/>
    <w:rsid w:val="0033286C"/>
    <w:rsid w:val="003359FB"/>
    <w:rsid w:val="00360B73"/>
    <w:rsid w:val="004265F8"/>
    <w:rsid w:val="00431DD5"/>
    <w:rsid w:val="004548F5"/>
    <w:rsid w:val="00560BC0"/>
    <w:rsid w:val="00594B8F"/>
    <w:rsid w:val="0059592B"/>
    <w:rsid w:val="006562EF"/>
    <w:rsid w:val="006640D0"/>
    <w:rsid w:val="00675F60"/>
    <w:rsid w:val="00693E1A"/>
    <w:rsid w:val="006E2D4C"/>
    <w:rsid w:val="006E3CCD"/>
    <w:rsid w:val="00703AC0"/>
    <w:rsid w:val="007268D0"/>
    <w:rsid w:val="007A05B8"/>
    <w:rsid w:val="007B7949"/>
    <w:rsid w:val="007D63EB"/>
    <w:rsid w:val="0081104D"/>
    <w:rsid w:val="008140BA"/>
    <w:rsid w:val="00830CA2"/>
    <w:rsid w:val="008D7074"/>
    <w:rsid w:val="00946636"/>
    <w:rsid w:val="00967550"/>
    <w:rsid w:val="00A828E7"/>
    <w:rsid w:val="00AA2EEB"/>
    <w:rsid w:val="00AA4FAC"/>
    <w:rsid w:val="00AD36B7"/>
    <w:rsid w:val="00B504E2"/>
    <w:rsid w:val="00B56E47"/>
    <w:rsid w:val="00B60AD1"/>
    <w:rsid w:val="00B70FF0"/>
    <w:rsid w:val="00BD033C"/>
    <w:rsid w:val="00BD1EF3"/>
    <w:rsid w:val="00BE44A0"/>
    <w:rsid w:val="00C20B87"/>
    <w:rsid w:val="00C534A0"/>
    <w:rsid w:val="00C71E3A"/>
    <w:rsid w:val="00CA2ACF"/>
    <w:rsid w:val="00CB43CB"/>
    <w:rsid w:val="00D4770A"/>
    <w:rsid w:val="00D62AA5"/>
    <w:rsid w:val="00D64263"/>
    <w:rsid w:val="00D75BFF"/>
    <w:rsid w:val="00DA38CD"/>
    <w:rsid w:val="00DB0441"/>
    <w:rsid w:val="00DC46DB"/>
    <w:rsid w:val="00DC66C7"/>
    <w:rsid w:val="00DF5ACD"/>
    <w:rsid w:val="00E50C4D"/>
    <w:rsid w:val="00E74EF7"/>
    <w:rsid w:val="00E839EE"/>
    <w:rsid w:val="00EA5972"/>
    <w:rsid w:val="00ED3A6A"/>
    <w:rsid w:val="00F315E1"/>
    <w:rsid w:val="00FA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B56F6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C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50C4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50C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50C4D"/>
    <w:rPr>
      <w:rFonts w:cs="Times New Roman"/>
    </w:rPr>
  </w:style>
  <w:style w:type="paragraph" w:customStyle="1" w:styleId="DocID">
    <w:name w:val="DocID"/>
    <w:basedOn w:val="Footer"/>
    <w:next w:val="Footer"/>
    <w:link w:val="DocIDChar"/>
    <w:rsid w:val="00DC66C7"/>
    <w:pPr>
      <w:tabs>
        <w:tab w:val="clear" w:pos="4680"/>
        <w:tab w:val="clear" w:pos="9360"/>
      </w:tabs>
      <w:spacing w:before="480" w:after="240"/>
    </w:pPr>
    <w:rPr>
      <w:sz w:val="16"/>
    </w:rPr>
  </w:style>
  <w:style w:type="character" w:customStyle="1" w:styleId="DocIDChar">
    <w:name w:val="DocID Char"/>
    <w:link w:val="DocID"/>
    <w:rsid w:val="00DC66C7"/>
    <w:rPr>
      <w:rFonts w:cs="Times New Roman"/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2EEB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unhideWhenUsed/>
    <w:rsid w:val="001A1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C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C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C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1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2018-10-11T18:51:00Z</dcterms:created>
  <dcterms:modified xsi:type="dcterms:W3CDTF">2018-10-11T18:51:00Z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1091650v1</vt:lpwstr>
  </property>
  <property fmtid="{D5CDD505-2E9C-101B-9397-08002B2CF9AE}" pid="3" name="CUS_DocIDChunk0">
    <vt:lpwstr>1091650v1</vt:lpwstr>
  </property>
  <property fmtid="{D5CDD505-2E9C-101B-9397-08002B2CF9AE}" pid="4" name="CUS_DocIDActiveBits">
    <vt:lpwstr>1046528</vt:lpwstr>
  </property>
  <property fmtid="{D5CDD505-2E9C-101B-9397-08002B2CF9AE}" pid="5" name="CUS_DocIDLocation">
    <vt:lpwstr>EVERY_PAGE</vt:lpwstr>
  </property>
</Properties>
</file>