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989" w:rsidRPr="008A1989" w:rsidRDefault="008A1989" w:rsidP="0076560C">
      <w:pPr>
        <w:pStyle w:val="paragraph"/>
        <w:spacing w:before="0" w:beforeAutospacing="0" w:after="0" w:afterAutospacing="0" w:line="276" w:lineRule="auto"/>
        <w:textAlignment w:val="baseline"/>
        <w:rPr>
          <w:rFonts w:asciiTheme="minorHAnsi" w:hAnsiTheme="minorHAnsi" w:cstheme="minorHAnsi"/>
          <w:b/>
        </w:rPr>
      </w:pPr>
      <w:r w:rsidRPr="008A1989">
        <w:rPr>
          <w:rFonts w:asciiTheme="minorHAnsi" w:hAnsiTheme="minorHAnsi" w:cstheme="minorHAnsi"/>
          <w:b/>
        </w:rPr>
        <w:t>Opposition to:</w:t>
      </w:r>
    </w:p>
    <w:p w:rsidR="0076560C" w:rsidRPr="008A1989" w:rsidRDefault="008A1989" w:rsidP="0076560C">
      <w:pPr>
        <w:pStyle w:val="paragraph"/>
        <w:spacing w:before="0" w:beforeAutospacing="0" w:after="0" w:afterAutospacing="0" w:line="276" w:lineRule="auto"/>
        <w:textAlignment w:val="baseline"/>
        <w:rPr>
          <w:rFonts w:asciiTheme="minorHAnsi" w:hAnsiTheme="minorHAnsi" w:cstheme="minorHAnsi"/>
        </w:rPr>
      </w:pPr>
      <w:r w:rsidRPr="008A1989">
        <w:rPr>
          <w:rFonts w:asciiTheme="minorHAnsi" w:hAnsiTheme="minorHAnsi" w:cstheme="minorHAnsi"/>
          <w:b/>
        </w:rPr>
        <w:t>105 CMR 150: Department of Public Health Standards for Long-Term Care Facilities Regulations</w:t>
      </w:r>
    </w:p>
    <w:p w:rsidR="008A1989" w:rsidRDefault="008A1989" w:rsidP="0076560C">
      <w:pPr>
        <w:pStyle w:val="paragraph"/>
        <w:spacing w:before="0" w:beforeAutospacing="0" w:after="0" w:afterAutospacing="0" w:line="276" w:lineRule="auto"/>
        <w:textAlignment w:val="baseline"/>
        <w:rPr>
          <w:rFonts w:ascii="Segoe UI" w:hAnsi="Segoe UI" w:cs="Segoe UI"/>
          <w:sz w:val="18"/>
          <w:szCs w:val="18"/>
        </w:rPr>
      </w:pPr>
    </w:p>
    <w:p w:rsidR="0076560C" w:rsidRDefault="0076560C" w:rsidP="0076560C">
      <w:pPr>
        <w:pStyle w:val="paragraph"/>
        <w:spacing w:before="0" w:beforeAutospacing="0" w:after="0" w:afterAutospacing="0" w:line="276" w:lineRule="auto"/>
        <w:textAlignment w:val="baseline"/>
        <w:rPr>
          <w:rStyle w:val="eop"/>
          <w:rFonts w:ascii="Calibri" w:hAnsi="Calibri" w:cs="Calibri"/>
          <w:color w:val="000000"/>
        </w:rPr>
      </w:pPr>
      <w:r>
        <w:rPr>
          <w:rStyle w:val="normaltextrun"/>
          <w:rFonts w:ascii="Calibri" w:hAnsi="Calibri" w:cs="Calibri"/>
          <w:color w:val="000000"/>
        </w:rPr>
        <w:t>Thank you for the opportunity to provide testimony on the proposed amendments to 105 CMR 150.000. My name is Sarah Attridge, PT, DPT, and I serve as the Director of Therapy at Seven Hills Pediatric Cente</w:t>
      </w:r>
      <w:bookmarkStart w:id="0" w:name="_GoBack"/>
      <w:bookmarkEnd w:id="0"/>
      <w:r>
        <w:rPr>
          <w:rStyle w:val="normaltextrun"/>
          <w:rFonts w:ascii="Calibri" w:hAnsi="Calibri" w:cs="Calibri"/>
          <w:color w:val="000000"/>
        </w:rPr>
        <w:t>r. I oversee a team of physical, occupational, and speech therapists who work every day with some of the most medically complex children and adults in the Commonwealth.</w:t>
      </w:r>
      <w:r>
        <w:rPr>
          <w:rStyle w:val="eop"/>
          <w:rFonts w:ascii="Calibri" w:hAnsi="Calibri" w:cs="Calibri"/>
          <w:color w:val="000000"/>
        </w:rPr>
        <w:t> </w:t>
      </w:r>
    </w:p>
    <w:p w:rsidR="0076560C" w:rsidRDefault="0076560C" w:rsidP="0076560C">
      <w:pPr>
        <w:pStyle w:val="paragraph"/>
        <w:spacing w:before="0" w:beforeAutospacing="0" w:after="0" w:afterAutospacing="0" w:line="276" w:lineRule="auto"/>
        <w:textAlignment w:val="baseline"/>
        <w:rPr>
          <w:rFonts w:ascii="Segoe UI" w:hAnsi="Segoe UI" w:cs="Segoe UI"/>
          <w:sz w:val="18"/>
          <w:szCs w:val="18"/>
        </w:rPr>
      </w:pPr>
    </w:p>
    <w:p w:rsidR="0076560C" w:rsidRDefault="0076560C" w:rsidP="0076560C">
      <w:pPr>
        <w:pStyle w:val="paragraph"/>
        <w:spacing w:before="0" w:beforeAutospacing="0" w:after="0" w:afterAutospacing="0" w:line="276" w:lineRule="auto"/>
        <w:textAlignment w:val="baseline"/>
        <w:rPr>
          <w:rStyle w:val="eop"/>
          <w:rFonts w:ascii="Calibri" w:hAnsi="Calibri" w:cs="Calibri"/>
          <w:color w:val="000000"/>
        </w:rPr>
      </w:pPr>
      <w:r>
        <w:rPr>
          <w:rStyle w:val="normaltextrun"/>
          <w:rFonts w:ascii="Calibri" w:hAnsi="Calibri" w:cs="Calibri"/>
          <w:color w:val="000000"/>
        </w:rPr>
        <w:t>I am submitting this testimony because several elements of the proposed regulations, particularly those that could mandate age</w:t>
      </w:r>
      <w:r>
        <w:rPr>
          <w:rStyle w:val="normaltextrun"/>
          <w:rFonts w:ascii="Calibri" w:hAnsi="Calibri" w:cs="Calibri"/>
          <w:color w:val="000000"/>
        </w:rPr>
        <w:noBreakHyphen/>
        <w:t>based transitions at 22, pose significant risks to the health, stability, and long</w:t>
      </w:r>
      <w:r>
        <w:rPr>
          <w:rStyle w:val="normaltextrun"/>
          <w:rFonts w:ascii="Calibri" w:hAnsi="Calibri" w:cs="Calibri"/>
          <w:color w:val="000000"/>
        </w:rPr>
        <w:noBreakHyphen/>
        <w:t>term outcomes of the residents we serve.</w:t>
      </w:r>
      <w:r>
        <w:rPr>
          <w:rStyle w:val="eop"/>
          <w:rFonts w:ascii="Calibri" w:hAnsi="Calibri" w:cs="Calibri"/>
          <w:color w:val="000000"/>
        </w:rPr>
        <w:t> </w:t>
      </w:r>
    </w:p>
    <w:p w:rsidR="0076560C" w:rsidRDefault="0076560C" w:rsidP="0076560C">
      <w:pPr>
        <w:pStyle w:val="paragraph"/>
        <w:spacing w:before="0" w:beforeAutospacing="0" w:after="0" w:afterAutospacing="0" w:line="276" w:lineRule="auto"/>
        <w:textAlignment w:val="baseline"/>
        <w:rPr>
          <w:rFonts w:ascii="Segoe UI" w:hAnsi="Segoe UI" w:cs="Segoe UI"/>
          <w:sz w:val="18"/>
          <w:szCs w:val="18"/>
        </w:rPr>
      </w:pPr>
    </w:p>
    <w:p w:rsidR="0076560C" w:rsidRDefault="0076560C" w:rsidP="0076560C">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b/>
          <w:bCs/>
          <w:color w:val="000000"/>
        </w:rPr>
        <w:t>The Clinical Reality of Our Residents</w:t>
      </w:r>
      <w:r>
        <w:rPr>
          <w:rStyle w:val="eop"/>
          <w:rFonts w:ascii="Calibri" w:hAnsi="Calibri" w:cs="Calibri"/>
          <w:color w:val="000000"/>
        </w:rPr>
        <w:t> </w:t>
      </w:r>
    </w:p>
    <w:p w:rsidR="0076560C" w:rsidRDefault="0076560C" w:rsidP="0076560C">
      <w:pPr>
        <w:pStyle w:val="paragraph"/>
        <w:spacing w:before="0" w:beforeAutospacing="0" w:after="0" w:afterAutospacing="0" w:line="276" w:lineRule="auto"/>
        <w:textAlignment w:val="baseline"/>
        <w:rPr>
          <w:rStyle w:val="eop"/>
          <w:rFonts w:ascii="Calibri" w:hAnsi="Calibri" w:cs="Calibri"/>
          <w:color w:val="000000"/>
        </w:rPr>
      </w:pPr>
      <w:r>
        <w:rPr>
          <w:rStyle w:val="normaltextrun"/>
          <w:rFonts w:ascii="Calibri" w:hAnsi="Calibri" w:cs="Calibri"/>
          <w:color w:val="000000"/>
        </w:rPr>
        <w:t>The young adults in our care are not simply “aging out” of a pediatric system. They are individuals with lifelong, high</w:t>
      </w:r>
      <w:r>
        <w:rPr>
          <w:rStyle w:val="normaltextrun"/>
          <w:rFonts w:ascii="Calibri" w:hAnsi="Calibri" w:cs="Calibri"/>
          <w:color w:val="000000"/>
        </w:rPr>
        <w:noBreakHyphen/>
        <w:t>acuity medical and developmental needs that require:</w:t>
      </w:r>
      <w:r>
        <w:rPr>
          <w:rStyle w:val="eop"/>
          <w:rFonts w:ascii="Calibri" w:hAnsi="Calibri" w:cs="Calibri"/>
          <w:color w:val="000000"/>
        </w:rPr>
        <w:t> </w:t>
      </w:r>
    </w:p>
    <w:p w:rsidR="0076560C" w:rsidRDefault="0076560C" w:rsidP="0076560C">
      <w:pPr>
        <w:pStyle w:val="paragraph"/>
        <w:spacing w:before="0" w:beforeAutospacing="0" w:after="0" w:afterAutospacing="0" w:line="276" w:lineRule="auto"/>
        <w:textAlignment w:val="baseline"/>
        <w:rPr>
          <w:rFonts w:ascii="Segoe UI" w:hAnsi="Segoe UI" w:cs="Segoe UI"/>
          <w:sz w:val="18"/>
          <w:szCs w:val="18"/>
        </w:rPr>
      </w:pPr>
    </w:p>
    <w:p w:rsidR="0076560C" w:rsidRDefault="0076560C" w:rsidP="0076560C">
      <w:pPr>
        <w:pStyle w:val="paragraph"/>
        <w:numPr>
          <w:ilvl w:val="0"/>
          <w:numId w:val="1"/>
        </w:numPr>
        <w:spacing w:before="0" w:beforeAutospacing="0" w:after="0" w:afterAutospacing="0" w:line="276" w:lineRule="auto"/>
        <w:ind w:left="360" w:firstLine="0"/>
        <w:textAlignment w:val="baseline"/>
        <w:rPr>
          <w:rFonts w:ascii="Calibri" w:hAnsi="Calibri" w:cs="Calibri"/>
        </w:rPr>
      </w:pPr>
      <w:r>
        <w:rPr>
          <w:rStyle w:val="normaltextrun"/>
          <w:rFonts w:ascii="Calibri" w:hAnsi="Calibri" w:cs="Calibri"/>
          <w:color w:val="000000"/>
        </w:rPr>
        <w:t>Intensive, specialized therapeutic interventions</w:t>
      </w:r>
      <w:r>
        <w:rPr>
          <w:rStyle w:val="eop"/>
          <w:rFonts w:ascii="Calibri" w:hAnsi="Calibri" w:cs="Calibri"/>
          <w:color w:val="000000"/>
        </w:rPr>
        <w:t> </w:t>
      </w:r>
    </w:p>
    <w:p w:rsidR="0076560C" w:rsidRDefault="0076560C" w:rsidP="0076560C">
      <w:pPr>
        <w:pStyle w:val="paragraph"/>
        <w:numPr>
          <w:ilvl w:val="0"/>
          <w:numId w:val="2"/>
        </w:numPr>
        <w:spacing w:before="0" w:beforeAutospacing="0" w:after="0" w:afterAutospacing="0" w:line="276" w:lineRule="auto"/>
        <w:ind w:left="360" w:firstLine="0"/>
        <w:textAlignment w:val="baseline"/>
        <w:rPr>
          <w:rFonts w:ascii="Calibri" w:hAnsi="Calibri" w:cs="Calibri"/>
        </w:rPr>
      </w:pPr>
      <w:r>
        <w:rPr>
          <w:rStyle w:val="normaltextrun"/>
          <w:rFonts w:ascii="Calibri" w:hAnsi="Calibri" w:cs="Calibri"/>
          <w:color w:val="000000"/>
        </w:rPr>
        <w:t>Close interdisciplinary collaboration</w:t>
      </w:r>
      <w:r>
        <w:rPr>
          <w:rStyle w:val="eop"/>
          <w:rFonts w:ascii="Calibri" w:hAnsi="Calibri" w:cs="Calibri"/>
          <w:color w:val="000000"/>
        </w:rPr>
        <w:t> </w:t>
      </w:r>
    </w:p>
    <w:p w:rsidR="0076560C" w:rsidRDefault="0076560C" w:rsidP="0076560C">
      <w:pPr>
        <w:pStyle w:val="paragraph"/>
        <w:numPr>
          <w:ilvl w:val="0"/>
          <w:numId w:val="3"/>
        </w:numPr>
        <w:spacing w:before="0" w:beforeAutospacing="0" w:after="0" w:afterAutospacing="0" w:line="276" w:lineRule="auto"/>
        <w:ind w:left="360" w:firstLine="0"/>
        <w:textAlignment w:val="baseline"/>
        <w:rPr>
          <w:rFonts w:ascii="Calibri" w:hAnsi="Calibri" w:cs="Calibri"/>
        </w:rPr>
      </w:pPr>
      <w:r>
        <w:rPr>
          <w:rStyle w:val="normaltextrun"/>
          <w:rFonts w:ascii="Calibri" w:hAnsi="Calibri" w:cs="Calibri"/>
          <w:color w:val="000000"/>
        </w:rPr>
        <w:t>Pediatric</w:t>
      </w:r>
      <w:r>
        <w:rPr>
          <w:rStyle w:val="normaltextrun"/>
          <w:rFonts w:ascii="Calibri" w:hAnsi="Calibri" w:cs="Calibri"/>
          <w:color w:val="000000"/>
        </w:rPr>
        <w:noBreakHyphen/>
        <w:t>trained clinicians who understand their unique profiles</w:t>
      </w:r>
      <w:r>
        <w:rPr>
          <w:rStyle w:val="eop"/>
          <w:rFonts w:ascii="Calibri" w:hAnsi="Calibri" w:cs="Calibri"/>
          <w:color w:val="000000"/>
        </w:rPr>
        <w:t> </w:t>
      </w:r>
    </w:p>
    <w:p w:rsidR="0076560C" w:rsidRPr="0076560C" w:rsidRDefault="0076560C" w:rsidP="0076560C">
      <w:pPr>
        <w:pStyle w:val="paragraph"/>
        <w:numPr>
          <w:ilvl w:val="0"/>
          <w:numId w:val="4"/>
        </w:numPr>
        <w:spacing w:before="0" w:beforeAutospacing="0" w:after="0" w:afterAutospacing="0" w:line="276" w:lineRule="auto"/>
        <w:ind w:left="360" w:firstLine="0"/>
        <w:textAlignment w:val="baseline"/>
        <w:rPr>
          <w:rStyle w:val="eop"/>
          <w:rFonts w:ascii="Calibri" w:hAnsi="Calibri" w:cs="Calibri"/>
        </w:rPr>
      </w:pPr>
      <w:r>
        <w:rPr>
          <w:rStyle w:val="normaltextrun"/>
          <w:rFonts w:ascii="Calibri" w:hAnsi="Calibri" w:cs="Calibri"/>
          <w:color w:val="000000"/>
        </w:rPr>
        <w:t>Continuity of care built on years of observation, trust, and clinical familiarity</w:t>
      </w:r>
      <w:r>
        <w:rPr>
          <w:rStyle w:val="eop"/>
          <w:rFonts w:ascii="Calibri" w:hAnsi="Calibri" w:cs="Calibri"/>
          <w:color w:val="000000"/>
        </w:rPr>
        <w:t> </w:t>
      </w:r>
    </w:p>
    <w:p w:rsidR="0076560C" w:rsidRDefault="0076560C" w:rsidP="0076560C">
      <w:pPr>
        <w:pStyle w:val="paragraph"/>
        <w:spacing w:before="0" w:beforeAutospacing="0" w:after="0" w:afterAutospacing="0" w:line="276" w:lineRule="auto"/>
        <w:ind w:left="360"/>
        <w:textAlignment w:val="baseline"/>
        <w:rPr>
          <w:rFonts w:ascii="Calibri" w:hAnsi="Calibri" w:cs="Calibri"/>
        </w:rPr>
      </w:pPr>
    </w:p>
    <w:p w:rsidR="0076560C" w:rsidRDefault="0076560C" w:rsidP="0076560C">
      <w:pPr>
        <w:pStyle w:val="paragraph"/>
        <w:spacing w:before="0" w:beforeAutospacing="0" w:after="0" w:afterAutospacing="0" w:line="276" w:lineRule="auto"/>
        <w:textAlignment w:val="baseline"/>
        <w:rPr>
          <w:rStyle w:val="eop"/>
          <w:rFonts w:ascii="Calibri" w:hAnsi="Calibri" w:cs="Calibri"/>
          <w:color w:val="000000"/>
        </w:rPr>
      </w:pPr>
      <w:r>
        <w:rPr>
          <w:rStyle w:val="normaltextrun"/>
          <w:rFonts w:ascii="Calibri" w:hAnsi="Calibri" w:cs="Calibri"/>
          <w:color w:val="000000"/>
        </w:rPr>
        <w:t>The population we serve is fundamentally rooted in pediatric skilled care across physical, occupational, and speech therapy despite chronological age. To illustrate the level of clinical complexity and individualized intervention required, our current therapy caseload includes:</w:t>
      </w:r>
      <w:r>
        <w:rPr>
          <w:rStyle w:val="eop"/>
          <w:rFonts w:ascii="Calibri" w:hAnsi="Calibri" w:cs="Calibri"/>
          <w:color w:val="000000"/>
        </w:rPr>
        <w:t> </w:t>
      </w:r>
    </w:p>
    <w:p w:rsidR="0076560C" w:rsidRDefault="0076560C" w:rsidP="0076560C">
      <w:pPr>
        <w:pStyle w:val="paragraph"/>
        <w:spacing w:before="0" w:beforeAutospacing="0" w:after="0" w:afterAutospacing="0" w:line="276" w:lineRule="auto"/>
        <w:textAlignment w:val="baseline"/>
        <w:rPr>
          <w:rFonts w:ascii="Segoe UI" w:hAnsi="Segoe UI" w:cs="Segoe UI"/>
          <w:sz w:val="18"/>
          <w:szCs w:val="18"/>
        </w:rPr>
      </w:pPr>
    </w:p>
    <w:p w:rsidR="0076560C" w:rsidRDefault="0076560C" w:rsidP="0076560C">
      <w:pPr>
        <w:pStyle w:val="paragraph"/>
        <w:numPr>
          <w:ilvl w:val="0"/>
          <w:numId w:val="19"/>
        </w:numPr>
        <w:spacing w:before="0" w:beforeAutospacing="0" w:after="0" w:afterAutospacing="0" w:line="276" w:lineRule="auto"/>
        <w:textAlignment w:val="baseline"/>
        <w:rPr>
          <w:rFonts w:ascii="Calibri" w:hAnsi="Calibri" w:cs="Calibri"/>
        </w:rPr>
      </w:pPr>
      <w:r>
        <w:rPr>
          <w:rStyle w:val="normaltextrun"/>
          <w:rFonts w:ascii="Calibri" w:hAnsi="Calibri" w:cs="Calibri"/>
          <w:b/>
          <w:bCs/>
          <w:color w:val="000000"/>
        </w:rPr>
        <w:t>40 individualized supported standing programs</w:t>
      </w:r>
      <w:r>
        <w:rPr>
          <w:rStyle w:val="normaltextrun"/>
          <w:rFonts w:ascii="Calibri" w:hAnsi="Calibri" w:cs="Calibri"/>
          <w:color w:val="000000"/>
        </w:rPr>
        <w:t>, each performed twice weekly</w:t>
      </w:r>
      <w:r>
        <w:rPr>
          <w:rStyle w:val="eop"/>
          <w:rFonts w:ascii="Calibri" w:hAnsi="Calibri" w:cs="Calibri"/>
          <w:color w:val="000000"/>
        </w:rPr>
        <w:t> </w:t>
      </w:r>
    </w:p>
    <w:p w:rsidR="0076560C" w:rsidRDefault="0076560C" w:rsidP="0076560C">
      <w:pPr>
        <w:pStyle w:val="paragraph"/>
        <w:numPr>
          <w:ilvl w:val="0"/>
          <w:numId w:val="19"/>
        </w:numPr>
        <w:spacing w:before="0" w:beforeAutospacing="0" w:after="0" w:afterAutospacing="0" w:line="276" w:lineRule="auto"/>
        <w:textAlignment w:val="baseline"/>
        <w:rPr>
          <w:rFonts w:ascii="Calibri" w:hAnsi="Calibri" w:cs="Calibri"/>
        </w:rPr>
      </w:pPr>
      <w:r>
        <w:rPr>
          <w:rStyle w:val="normaltextrun"/>
          <w:rFonts w:ascii="Calibri" w:hAnsi="Calibri" w:cs="Calibri"/>
          <w:b/>
          <w:bCs/>
          <w:color w:val="000000"/>
        </w:rPr>
        <w:t>5 assistive communication devices</w:t>
      </w:r>
      <w:r>
        <w:rPr>
          <w:rStyle w:val="normaltextrun"/>
          <w:rFonts w:ascii="Calibri" w:hAnsi="Calibri" w:cs="Calibri"/>
          <w:color w:val="000000"/>
        </w:rPr>
        <w:t>, used daily</w:t>
      </w:r>
      <w:r>
        <w:rPr>
          <w:rStyle w:val="eop"/>
          <w:rFonts w:ascii="Calibri" w:hAnsi="Calibri" w:cs="Calibri"/>
          <w:color w:val="000000"/>
        </w:rPr>
        <w:t> </w:t>
      </w:r>
    </w:p>
    <w:p w:rsidR="0076560C" w:rsidRDefault="0076560C" w:rsidP="0076560C">
      <w:pPr>
        <w:pStyle w:val="paragraph"/>
        <w:numPr>
          <w:ilvl w:val="0"/>
          <w:numId w:val="19"/>
        </w:numPr>
        <w:spacing w:before="0" w:beforeAutospacing="0" w:after="0" w:afterAutospacing="0" w:line="276" w:lineRule="auto"/>
        <w:textAlignment w:val="baseline"/>
        <w:rPr>
          <w:rFonts w:ascii="Calibri" w:hAnsi="Calibri" w:cs="Calibri"/>
        </w:rPr>
      </w:pPr>
      <w:r>
        <w:rPr>
          <w:rStyle w:val="normaltextrun"/>
          <w:rFonts w:ascii="Calibri" w:hAnsi="Calibri" w:cs="Calibri"/>
          <w:b/>
          <w:bCs/>
          <w:color w:val="000000"/>
        </w:rPr>
        <w:t>2 sensory integration diets</w:t>
      </w:r>
      <w:r>
        <w:rPr>
          <w:rStyle w:val="normaltextrun"/>
          <w:rFonts w:ascii="Calibri" w:hAnsi="Calibri" w:cs="Calibri"/>
          <w:color w:val="000000"/>
        </w:rPr>
        <w:t>, implemented daily</w:t>
      </w:r>
      <w:r>
        <w:rPr>
          <w:rStyle w:val="eop"/>
          <w:rFonts w:ascii="Calibri" w:hAnsi="Calibri" w:cs="Calibri"/>
          <w:color w:val="000000"/>
        </w:rPr>
        <w:t> </w:t>
      </w:r>
    </w:p>
    <w:p w:rsidR="0076560C" w:rsidRDefault="0076560C" w:rsidP="0076560C">
      <w:pPr>
        <w:pStyle w:val="paragraph"/>
        <w:numPr>
          <w:ilvl w:val="0"/>
          <w:numId w:val="19"/>
        </w:numPr>
        <w:spacing w:before="0" w:beforeAutospacing="0" w:after="0" w:afterAutospacing="0" w:line="276" w:lineRule="auto"/>
        <w:textAlignment w:val="baseline"/>
        <w:rPr>
          <w:rFonts w:ascii="Calibri" w:hAnsi="Calibri" w:cs="Calibri"/>
        </w:rPr>
      </w:pPr>
      <w:r>
        <w:rPr>
          <w:rStyle w:val="normaltextrun"/>
          <w:rFonts w:ascii="Calibri" w:hAnsi="Calibri" w:cs="Calibri"/>
          <w:b/>
          <w:bCs/>
          <w:color w:val="000000"/>
        </w:rPr>
        <w:t>17 alternative safety beds</w:t>
      </w:r>
      <w:r>
        <w:rPr>
          <w:rStyle w:val="normaltextrun"/>
          <w:rFonts w:ascii="Calibri" w:hAnsi="Calibri" w:cs="Calibri"/>
          <w:color w:val="000000"/>
        </w:rPr>
        <w:t>, used daily to ensure t</w:t>
      </w:r>
      <w:r>
        <w:rPr>
          <w:rStyle w:val="normaltextrun"/>
          <w:rFonts w:ascii="Calibri" w:hAnsi="Calibri" w:cs="Calibri"/>
          <w:color w:val="000000"/>
        </w:rPr>
        <w:t xml:space="preserve">he safest and least restrictive </w:t>
      </w:r>
      <w:r>
        <w:rPr>
          <w:rStyle w:val="normaltextrun"/>
          <w:rFonts w:ascii="Calibri" w:hAnsi="Calibri" w:cs="Calibri"/>
          <w:color w:val="000000"/>
        </w:rPr>
        <w:t>environment</w:t>
      </w:r>
      <w:r>
        <w:rPr>
          <w:rStyle w:val="eop"/>
          <w:rFonts w:ascii="Calibri" w:hAnsi="Calibri" w:cs="Calibri"/>
          <w:color w:val="000000"/>
        </w:rPr>
        <w:t> </w:t>
      </w:r>
    </w:p>
    <w:p w:rsidR="0076560C" w:rsidRDefault="0076560C" w:rsidP="0076560C">
      <w:pPr>
        <w:pStyle w:val="paragraph"/>
        <w:numPr>
          <w:ilvl w:val="0"/>
          <w:numId w:val="19"/>
        </w:numPr>
        <w:spacing w:before="0" w:beforeAutospacing="0" w:after="0" w:afterAutospacing="0" w:line="276" w:lineRule="auto"/>
        <w:textAlignment w:val="baseline"/>
        <w:rPr>
          <w:rFonts w:ascii="Calibri" w:hAnsi="Calibri" w:cs="Calibri"/>
        </w:rPr>
      </w:pPr>
      <w:r>
        <w:rPr>
          <w:rStyle w:val="normaltextrun"/>
          <w:rFonts w:ascii="Calibri" w:hAnsi="Calibri" w:cs="Calibri"/>
          <w:b/>
          <w:bCs/>
          <w:color w:val="000000"/>
        </w:rPr>
        <w:t>20 thoracic</w:t>
      </w:r>
      <w:r>
        <w:rPr>
          <w:rStyle w:val="normaltextrun"/>
          <w:rFonts w:ascii="Calibri" w:hAnsi="Calibri" w:cs="Calibri"/>
          <w:b/>
          <w:bCs/>
          <w:color w:val="000000"/>
        </w:rPr>
        <w:noBreakHyphen/>
        <w:t>lumbar spinal orthoses</w:t>
      </w:r>
      <w:r>
        <w:rPr>
          <w:rStyle w:val="normaltextrun"/>
          <w:rFonts w:ascii="Calibri" w:hAnsi="Calibri" w:cs="Calibri"/>
          <w:color w:val="000000"/>
        </w:rPr>
        <w:t>, medically necessary to support spinal curvature and respiratory function</w:t>
      </w:r>
      <w:r>
        <w:rPr>
          <w:rStyle w:val="eop"/>
          <w:rFonts w:ascii="Calibri" w:hAnsi="Calibri" w:cs="Calibri"/>
          <w:color w:val="000000"/>
        </w:rPr>
        <w:t> </w:t>
      </w:r>
    </w:p>
    <w:p w:rsidR="0076560C" w:rsidRDefault="0076560C" w:rsidP="0076560C">
      <w:pPr>
        <w:pStyle w:val="paragraph"/>
        <w:numPr>
          <w:ilvl w:val="0"/>
          <w:numId w:val="19"/>
        </w:numPr>
        <w:spacing w:before="0" w:beforeAutospacing="0" w:after="0" w:afterAutospacing="0" w:line="276" w:lineRule="auto"/>
        <w:textAlignment w:val="baseline"/>
        <w:rPr>
          <w:rFonts w:ascii="Calibri" w:hAnsi="Calibri" w:cs="Calibri"/>
        </w:rPr>
      </w:pPr>
      <w:r>
        <w:rPr>
          <w:rStyle w:val="normaltextrun"/>
          <w:rFonts w:ascii="Calibri" w:hAnsi="Calibri" w:cs="Calibri"/>
          <w:b/>
          <w:bCs/>
          <w:color w:val="000000"/>
        </w:rPr>
        <w:t>35 ankle</w:t>
      </w:r>
      <w:r>
        <w:rPr>
          <w:rStyle w:val="normaltextrun"/>
          <w:rFonts w:ascii="Calibri" w:hAnsi="Calibri" w:cs="Calibri"/>
          <w:b/>
          <w:bCs/>
          <w:color w:val="000000"/>
        </w:rPr>
        <w:noBreakHyphen/>
        <w:t>foot orthoses</w:t>
      </w:r>
      <w:r>
        <w:rPr>
          <w:rStyle w:val="normaltextrun"/>
          <w:rFonts w:ascii="Calibri" w:hAnsi="Calibri" w:cs="Calibri"/>
          <w:color w:val="000000"/>
        </w:rPr>
        <w:t>, essential for joint integrity and positioning</w:t>
      </w:r>
      <w:r>
        <w:rPr>
          <w:rStyle w:val="eop"/>
          <w:rFonts w:ascii="Calibri" w:hAnsi="Calibri" w:cs="Calibri"/>
          <w:color w:val="000000"/>
        </w:rPr>
        <w:t> </w:t>
      </w:r>
    </w:p>
    <w:p w:rsidR="0076560C" w:rsidRDefault="0076560C" w:rsidP="0076560C">
      <w:pPr>
        <w:pStyle w:val="paragraph"/>
        <w:numPr>
          <w:ilvl w:val="0"/>
          <w:numId w:val="19"/>
        </w:numPr>
        <w:spacing w:before="0" w:beforeAutospacing="0" w:after="0" w:afterAutospacing="0" w:line="276" w:lineRule="auto"/>
        <w:textAlignment w:val="baseline"/>
        <w:rPr>
          <w:rFonts w:ascii="Calibri" w:hAnsi="Calibri" w:cs="Calibri"/>
        </w:rPr>
      </w:pPr>
      <w:r>
        <w:rPr>
          <w:rStyle w:val="normaltextrun"/>
          <w:rFonts w:ascii="Calibri" w:hAnsi="Calibri" w:cs="Calibri"/>
          <w:b/>
          <w:bCs/>
          <w:color w:val="000000"/>
        </w:rPr>
        <w:t>10 Individual Feeding protocols</w:t>
      </w:r>
      <w:r>
        <w:rPr>
          <w:rStyle w:val="eop"/>
          <w:rFonts w:ascii="Calibri" w:hAnsi="Calibri" w:cs="Calibri"/>
          <w:color w:val="000000"/>
        </w:rPr>
        <w:t> </w:t>
      </w:r>
    </w:p>
    <w:p w:rsidR="0076560C" w:rsidRDefault="0076560C" w:rsidP="0076560C">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color w:val="000000"/>
        </w:rPr>
        <w:t> </w:t>
      </w:r>
    </w:p>
    <w:p w:rsidR="0076560C" w:rsidRDefault="0076560C" w:rsidP="0076560C">
      <w:pPr>
        <w:pStyle w:val="paragraph"/>
        <w:spacing w:before="0" w:beforeAutospacing="0" w:after="0" w:afterAutospacing="0" w:line="276" w:lineRule="auto"/>
        <w:textAlignment w:val="baseline"/>
        <w:rPr>
          <w:rStyle w:val="eop"/>
          <w:rFonts w:ascii="Calibri" w:hAnsi="Calibri" w:cs="Calibri"/>
          <w:color w:val="000000"/>
        </w:rPr>
      </w:pPr>
      <w:r>
        <w:rPr>
          <w:rStyle w:val="normaltextrun"/>
          <w:rFonts w:ascii="Calibri" w:hAnsi="Calibri" w:cs="Calibri"/>
          <w:color w:val="000000"/>
        </w:rPr>
        <w:t xml:space="preserve">These interventions represent only a fraction of the comprehensive care plans developed for each resident. Our therapy teams assess, modify, coordinate, and implement these </w:t>
      </w:r>
      <w:r>
        <w:rPr>
          <w:rStyle w:val="normaltextrun"/>
          <w:rFonts w:ascii="Calibri" w:hAnsi="Calibri" w:cs="Calibri"/>
          <w:color w:val="000000"/>
        </w:rPr>
        <w:lastRenderedPageBreak/>
        <w:t>individualized programs in collaboration with nursing, medical providers, families, and programmatic instructors. </w:t>
      </w:r>
      <w:r>
        <w:rPr>
          <w:rStyle w:val="eop"/>
          <w:rFonts w:ascii="Calibri" w:hAnsi="Calibri" w:cs="Calibri"/>
          <w:color w:val="000000"/>
        </w:rPr>
        <w:t> </w:t>
      </w:r>
    </w:p>
    <w:p w:rsidR="0076560C" w:rsidRDefault="0076560C" w:rsidP="0076560C">
      <w:pPr>
        <w:pStyle w:val="paragraph"/>
        <w:spacing w:before="0" w:beforeAutospacing="0" w:after="0" w:afterAutospacing="0" w:line="276" w:lineRule="auto"/>
        <w:textAlignment w:val="baseline"/>
        <w:rPr>
          <w:rFonts w:ascii="Segoe UI" w:hAnsi="Segoe UI" w:cs="Segoe UI"/>
          <w:sz w:val="18"/>
          <w:szCs w:val="18"/>
        </w:rPr>
      </w:pPr>
    </w:p>
    <w:p w:rsidR="0076560C" w:rsidRDefault="0076560C" w:rsidP="0076560C">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color w:val="000000"/>
        </w:rPr>
        <w:t>All individuals we serve are non</w:t>
      </w:r>
      <w:r>
        <w:rPr>
          <w:rStyle w:val="normaltextrun"/>
          <w:rFonts w:ascii="Calibri" w:hAnsi="Calibri" w:cs="Calibri"/>
          <w:color w:val="000000"/>
        </w:rPr>
        <w:noBreakHyphen/>
        <w:t xml:space="preserve">ambulatory and dependent for all care and mobility. Every resident requires overhead Hoyer lift transfers and custom wheelchairs tailored to their specific orthopedic, </w:t>
      </w:r>
      <w:proofErr w:type="spellStart"/>
      <w:r>
        <w:rPr>
          <w:rStyle w:val="normaltextrun"/>
          <w:rFonts w:ascii="Calibri" w:hAnsi="Calibri" w:cs="Calibri"/>
          <w:color w:val="000000"/>
        </w:rPr>
        <w:t>neuromotor</w:t>
      </w:r>
      <w:proofErr w:type="spellEnd"/>
      <w:r>
        <w:rPr>
          <w:rStyle w:val="normaltextrun"/>
          <w:rFonts w:ascii="Calibri" w:hAnsi="Calibri" w:cs="Calibri"/>
          <w:color w:val="000000"/>
        </w:rPr>
        <w:t>, and respiratory needs. Pelvic belts, chest harnesses, trays, and other positioning devices are not optional—they are essential for safety, postural alignment, and functional engagement due to significant cognitive and safety</w:t>
      </w:r>
      <w:r>
        <w:rPr>
          <w:rStyle w:val="normaltextrun"/>
          <w:rFonts w:ascii="Calibri" w:hAnsi="Calibri" w:cs="Calibri"/>
          <w:color w:val="000000"/>
        </w:rPr>
        <w:noBreakHyphen/>
        <w:t>awareness limitations. </w:t>
      </w:r>
      <w:r>
        <w:rPr>
          <w:rStyle w:val="eop"/>
          <w:rFonts w:ascii="Calibri" w:hAnsi="Calibri" w:cs="Calibri"/>
          <w:color w:val="000000"/>
        </w:rPr>
        <w:t> </w:t>
      </w:r>
    </w:p>
    <w:p w:rsidR="0076560C" w:rsidRDefault="0076560C" w:rsidP="0076560C">
      <w:pPr>
        <w:pStyle w:val="paragraph"/>
        <w:spacing w:before="0" w:beforeAutospacing="0" w:after="0" w:afterAutospacing="0" w:line="276" w:lineRule="auto"/>
        <w:textAlignment w:val="baseline"/>
        <w:rPr>
          <w:rStyle w:val="eop"/>
          <w:rFonts w:ascii="Calibri" w:hAnsi="Calibri" w:cs="Calibri"/>
          <w:color w:val="000000"/>
        </w:rPr>
      </w:pPr>
      <w:r>
        <w:rPr>
          <w:rStyle w:val="normaltextrun"/>
          <w:rFonts w:ascii="Calibri" w:hAnsi="Calibri" w:cs="Calibri"/>
          <w:color w:val="000000"/>
        </w:rPr>
        <w:t>Most of the clinical realities described above are rarely, if ever, seen in a typical skilled nursing facility (SNF). Because our residents have lived with their disabilities since childhood, they require clinicians with highly specialized training and experience. Traditional SNFs are designed to support individuals with medical diagnoses such as Parkinson’s disease, multiple sclerosis, Alzheimer’s disease, dementia, and age</w:t>
      </w:r>
      <w:r>
        <w:rPr>
          <w:rStyle w:val="normaltextrun"/>
          <w:rFonts w:ascii="Calibri" w:hAnsi="Calibri" w:cs="Calibri"/>
          <w:color w:val="000000"/>
        </w:rPr>
        <w:noBreakHyphen/>
        <w:t>related conditions. Mixing these two very different and distinct populations does not create an environment that supports long</w:t>
      </w:r>
      <w:r>
        <w:rPr>
          <w:rStyle w:val="normaltextrun"/>
          <w:rFonts w:ascii="Calibri" w:hAnsi="Calibri" w:cs="Calibri"/>
          <w:color w:val="000000"/>
        </w:rPr>
        <w:noBreakHyphen/>
        <w:t>term success. It compromises quality of life, medical stability, emotional well</w:t>
      </w:r>
      <w:r>
        <w:rPr>
          <w:rStyle w:val="normaltextrun"/>
          <w:rFonts w:ascii="Calibri" w:hAnsi="Calibri" w:cs="Calibri"/>
          <w:color w:val="000000"/>
        </w:rPr>
        <w:noBreakHyphen/>
        <w:t>being, and overall longevity for both groups.</w:t>
      </w:r>
      <w:r>
        <w:rPr>
          <w:rStyle w:val="eop"/>
          <w:rFonts w:ascii="Calibri" w:hAnsi="Calibri" w:cs="Calibri"/>
          <w:color w:val="000000"/>
        </w:rPr>
        <w:t> </w:t>
      </w:r>
    </w:p>
    <w:p w:rsidR="0076560C" w:rsidRDefault="0076560C" w:rsidP="0076560C">
      <w:pPr>
        <w:pStyle w:val="paragraph"/>
        <w:spacing w:before="0" w:beforeAutospacing="0" w:after="0" w:afterAutospacing="0" w:line="276" w:lineRule="auto"/>
        <w:textAlignment w:val="baseline"/>
        <w:rPr>
          <w:rFonts w:ascii="Segoe UI" w:hAnsi="Segoe UI" w:cs="Segoe UI"/>
          <w:sz w:val="18"/>
          <w:szCs w:val="18"/>
        </w:rPr>
      </w:pPr>
    </w:p>
    <w:p w:rsidR="0076560C" w:rsidRDefault="0076560C" w:rsidP="0076560C">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b/>
          <w:bCs/>
          <w:color w:val="000000"/>
        </w:rPr>
        <w:t>Traditional Adult Facilities Are Not Equipped for This Population</w:t>
      </w:r>
      <w:r>
        <w:rPr>
          <w:rStyle w:val="eop"/>
          <w:rFonts w:ascii="Calibri" w:hAnsi="Calibri" w:cs="Calibri"/>
          <w:color w:val="000000"/>
        </w:rPr>
        <w:t> </w:t>
      </w:r>
    </w:p>
    <w:p w:rsidR="0076560C" w:rsidRDefault="0076560C" w:rsidP="0076560C">
      <w:pPr>
        <w:pStyle w:val="paragraph"/>
        <w:spacing w:before="0" w:beforeAutospacing="0" w:after="0" w:afterAutospacing="0" w:line="276" w:lineRule="auto"/>
        <w:textAlignment w:val="baseline"/>
        <w:rPr>
          <w:rStyle w:val="eop"/>
          <w:rFonts w:ascii="Calibri" w:hAnsi="Calibri" w:cs="Calibri"/>
          <w:color w:val="000000"/>
        </w:rPr>
      </w:pPr>
      <w:r>
        <w:rPr>
          <w:rStyle w:val="normaltextrun"/>
          <w:rFonts w:ascii="Calibri" w:hAnsi="Calibri" w:cs="Calibri"/>
          <w:color w:val="000000"/>
        </w:rPr>
        <w:t>The proposed regulations could emphasize adults to leave a pediatric skilled nursing settings solely because they reach a chronological age, regardless of clinical readiness or the availability of appropriate adult placements. From a therapeutic and clinical standpoint, this is deeply concerning.</w:t>
      </w:r>
    </w:p>
    <w:p w:rsidR="0076560C" w:rsidRDefault="0076560C" w:rsidP="0076560C">
      <w:pPr>
        <w:pStyle w:val="paragraph"/>
        <w:spacing w:before="0" w:beforeAutospacing="0" w:after="0" w:afterAutospacing="0" w:line="276" w:lineRule="auto"/>
        <w:textAlignment w:val="baseline"/>
        <w:rPr>
          <w:rFonts w:ascii="Segoe UI" w:hAnsi="Segoe UI" w:cs="Segoe UI"/>
          <w:sz w:val="18"/>
          <w:szCs w:val="18"/>
        </w:rPr>
      </w:pPr>
    </w:p>
    <w:p w:rsidR="0076560C" w:rsidRDefault="0076560C" w:rsidP="0076560C">
      <w:pPr>
        <w:pStyle w:val="paragraph"/>
        <w:spacing w:before="0" w:beforeAutospacing="0" w:after="0" w:afterAutospacing="0" w:line="276" w:lineRule="auto"/>
        <w:textAlignment w:val="baseline"/>
        <w:rPr>
          <w:rStyle w:val="eop"/>
          <w:rFonts w:ascii="Calibri" w:hAnsi="Calibri" w:cs="Calibri"/>
          <w:color w:val="000000"/>
        </w:rPr>
      </w:pPr>
      <w:r>
        <w:rPr>
          <w:rStyle w:val="normaltextrun"/>
          <w:rFonts w:ascii="Calibri" w:hAnsi="Calibri" w:cs="Calibri"/>
          <w:color w:val="000000"/>
        </w:rPr>
        <w:t>This highly specialized population cannot simply be “mixed” into a traditional adult long</w:t>
      </w:r>
      <w:r>
        <w:rPr>
          <w:rStyle w:val="normaltextrun"/>
          <w:rFonts w:ascii="Calibri" w:hAnsi="Calibri" w:cs="Calibri"/>
          <w:color w:val="000000"/>
        </w:rPr>
        <w:noBreakHyphen/>
        <w:t>term care environment, even if the setting is still considered a skilled nursing facility. Adult long</w:t>
      </w:r>
      <w:r>
        <w:rPr>
          <w:rStyle w:val="normaltextrun"/>
          <w:rFonts w:ascii="Calibri" w:hAnsi="Calibri" w:cs="Calibri"/>
          <w:color w:val="000000"/>
        </w:rPr>
        <w:noBreakHyphen/>
        <w:t>term care settings, through no fault of their own, are not designed to support individuals with this level of acuity. They often lack:</w:t>
      </w:r>
      <w:r>
        <w:rPr>
          <w:rStyle w:val="eop"/>
          <w:rFonts w:ascii="Calibri" w:hAnsi="Calibri" w:cs="Calibri"/>
          <w:color w:val="000000"/>
        </w:rPr>
        <w:t> </w:t>
      </w:r>
    </w:p>
    <w:p w:rsidR="0076560C" w:rsidRDefault="0076560C" w:rsidP="0076560C">
      <w:pPr>
        <w:pStyle w:val="paragraph"/>
        <w:spacing w:before="0" w:beforeAutospacing="0" w:after="0" w:afterAutospacing="0" w:line="276" w:lineRule="auto"/>
        <w:textAlignment w:val="baseline"/>
        <w:rPr>
          <w:rFonts w:ascii="Segoe UI" w:hAnsi="Segoe UI" w:cs="Segoe UI"/>
          <w:sz w:val="18"/>
          <w:szCs w:val="18"/>
        </w:rPr>
      </w:pPr>
    </w:p>
    <w:p w:rsidR="0076560C" w:rsidRDefault="0076560C" w:rsidP="0076560C">
      <w:pPr>
        <w:pStyle w:val="paragraph"/>
        <w:numPr>
          <w:ilvl w:val="0"/>
          <w:numId w:val="20"/>
        </w:numPr>
        <w:spacing w:before="0" w:beforeAutospacing="0" w:after="0" w:afterAutospacing="0" w:line="276" w:lineRule="auto"/>
        <w:textAlignment w:val="baseline"/>
        <w:rPr>
          <w:rFonts w:ascii="Calibri" w:hAnsi="Calibri" w:cs="Calibri"/>
        </w:rPr>
      </w:pPr>
      <w:r>
        <w:rPr>
          <w:rStyle w:val="normaltextrun"/>
          <w:rFonts w:ascii="Calibri" w:hAnsi="Calibri" w:cs="Calibri"/>
          <w:color w:val="000000"/>
        </w:rPr>
        <w:t>T</w:t>
      </w:r>
      <w:r>
        <w:rPr>
          <w:rStyle w:val="normaltextrun"/>
          <w:rFonts w:ascii="Calibri" w:hAnsi="Calibri" w:cs="Calibri"/>
          <w:color w:val="000000"/>
        </w:rPr>
        <w:t>he staffing ratios required for complex therapeutic and medical needs</w:t>
      </w:r>
      <w:r>
        <w:rPr>
          <w:rStyle w:val="eop"/>
          <w:rFonts w:ascii="Calibri" w:hAnsi="Calibri" w:cs="Calibri"/>
          <w:color w:val="000000"/>
        </w:rPr>
        <w:t> </w:t>
      </w:r>
    </w:p>
    <w:p w:rsidR="0076560C" w:rsidRDefault="0076560C" w:rsidP="0076560C">
      <w:pPr>
        <w:pStyle w:val="paragraph"/>
        <w:numPr>
          <w:ilvl w:val="0"/>
          <w:numId w:val="20"/>
        </w:numPr>
        <w:spacing w:before="0" w:beforeAutospacing="0" w:after="0" w:afterAutospacing="0" w:line="276" w:lineRule="auto"/>
        <w:textAlignment w:val="baseline"/>
        <w:rPr>
          <w:rFonts w:ascii="Calibri" w:hAnsi="Calibri" w:cs="Calibri"/>
        </w:rPr>
      </w:pPr>
      <w:r>
        <w:rPr>
          <w:rStyle w:val="normaltextrun"/>
          <w:rFonts w:ascii="Calibri" w:hAnsi="Calibri" w:cs="Calibri"/>
          <w:color w:val="000000"/>
        </w:rPr>
        <w:t xml:space="preserve">Clinicians trained in pediatric </w:t>
      </w:r>
      <w:proofErr w:type="spellStart"/>
      <w:r>
        <w:rPr>
          <w:rStyle w:val="normaltextrun"/>
          <w:rFonts w:ascii="Calibri" w:hAnsi="Calibri" w:cs="Calibri"/>
          <w:color w:val="000000"/>
        </w:rPr>
        <w:t>neuromotor</w:t>
      </w:r>
      <w:proofErr w:type="spellEnd"/>
      <w:r>
        <w:rPr>
          <w:rStyle w:val="normaltextrun"/>
          <w:rFonts w:ascii="Calibri" w:hAnsi="Calibri" w:cs="Calibri"/>
          <w:color w:val="000000"/>
        </w:rPr>
        <w:t xml:space="preserve"> disorders, sensory processing, or augmentative communication</w:t>
      </w:r>
      <w:r>
        <w:rPr>
          <w:rStyle w:val="eop"/>
          <w:rFonts w:ascii="Calibri" w:hAnsi="Calibri" w:cs="Calibri"/>
          <w:color w:val="000000"/>
        </w:rPr>
        <w:t> </w:t>
      </w:r>
    </w:p>
    <w:p w:rsidR="0076560C" w:rsidRDefault="0076560C" w:rsidP="0076560C">
      <w:pPr>
        <w:pStyle w:val="paragraph"/>
        <w:numPr>
          <w:ilvl w:val="0"/>
          <w:numId w:val="20"/>
        </w:numPr>
        <w:spacing w:before="0" w:beforeAutospacing="0" w:after="0" w:afterAutospacing="0" w:line="276" w:lineRule="auto"/>
        <w:textAlignment w:val="baseline"/>
        <w:rPr>
          <w:rStyle w:val="eop"/>
          <w:rFonts w:ascii="Calibri" w:hAnsi="Calibri" w:cs="Calibri"/>
          <w:color w:val="000000"/>
        </w:rPr>
      </w:pPr>
      <w:r>
        <w:rPr>
          <w:rStyle w:val="normaltextrun"/>
          <w:rFonts w:ascii="Calibri" w:hAnsi="Calibri" w:cs="Calibri"/>
          <w:color w:val="000000"/>
        </w:rPr>
        <w:t>T</w:t>
      </w:r>
      <w:r>
        <w:rPr>
          <w:rStyle w:val="normaltextrun"/>
          <w:rFonts w:ascii="Calibri" w:hAnsi="Calibri" w:cs="Calibri"/>
          <w:color w:val="000000"/>
        </w:rPr>
        <w:t>he equipment, space, and interdisciplinary infrastructure necessary to manage high</w:t>
      </w:r>
      <w:r>
        <w:rPr>
          <w:rStyle w:val="normaltextrun"/>
          <w:rFonts w:ascii="Calibri" w:hAnsi="Calibri" w:cs="Calibri"/>
          <w:color w:val="000000"/>
        </w:rPr>
        <w:noBreakHyphen/>
        <w:t>acuity, medically fragile young adults</w:t>
      </w:r>
      <w:r>
        <w:rPr>
          <w:rStyle w:val="eop"/>
          <w:rFonts w:ascii="Calibri" w:hAnsi="Calibri" w:cs="Calibri"/>
          <w:color w:val="000000"/>
        </w:rPr>
        <w:t> </w:t>
      </w:r>
    </w:p>
    <w:p w:rsidR="0076560C" w:rsidRDefault="0076560C" w:rsidP="0076560C">
      <w:pPr>
        <w:pStyle w:val="paragraph"/>
        <w:spacing w:before="0" w:beforeAutospacing="0" w:after="0" w:afterAutospacing="0" w:line="276" w:lineRule="auto"/>
        <w:ind w:left="360"/>
        <w:textAlignment w:val="baseline"/>
        <w:rPr>
          <w:rFonts w:ascii="Calibri" w:hAnsi="Calibri" w:cs="Calibri"/>
        </w:rPr>
      </w:pPr>
    </w:p>
    <w:p w:rsidR="0076560C" w:rsidRDefault="0076560C" w:rsidP="0076560C">
      <w:pPr>
        <w:pStyle w:val="paragraph"/>
        <w:spacing w:before="0" w:beforeAutospacing="0" w:after="0" w:afterAutospacing="0" w:line="276" w:lineRule="auto"/>
        <w:textAlignment w:val="baseline"/>
        <w:rPr>
          <w:rStyle w:val="eop"/>
          <w:rFonts w:ascii="Calibri" w:hAnsi="Calibri" w:cs="Calibri"/>
          <w:color w:val="000000"/>
        </w:rPr>
      </w:pPr>
      <w:r>
        <w:rPr>
          <w:rStyle w:val="normaltextrun"/>
          <w:rFonts w:ascii="Calibri" w:hAnsi="Calibri" w:cs="Calibri"/>
          <w:color w:val="000000"/>
        </w:rPr>
        <w:t>Forcing transitions without ensuring appropriate placements exist does not improve care—it jeopardizes it.</w:t>
      </w:r>
      <w:r>
        <w:rPr>
          <w:rStyle w:val="eop"/>
          <w:rFonts w:ascii="Calibri" w:hAnsi="Calibri" w:cs="Calibri"/>
          <w:color w:val="000000"/>
        </w:rPr>
        <w:t> </w:t>
      </w:r>
    </w:p>
    <w:p w:rsidR="0076560C" w:rsidRDefault="0076560C" w:rsidP="0076560C">
      <w:pPr>
        <w:pStyle w:val="paragraph"/>
        <w:spacing w:before="0" w:beforeAutospacing="0" w:after="0" w:afterAutospacing="0" w:line="276" w:lineRule="auto"/>
        <w:textAlignment w:val="baseline"/>
        <w:rPr>
          <w:rFonts w:ascii="Segoe UI" w:hAnsi="Segoe UI" w:cs="Segoe UI"/>
          <w:sz w:val="18"/>
          <w:szCs w:val="18"/>
        </w:rPr>
      </w:pPr>
    </w:p>
    <w:p w:rsidR="0076560C" w:rsidRDefault="0076560C" w:rsidP="0076560C">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b/>
          <w:bCs/>
          <w:color w:val="000000"/>
        </w:rPr>
        <w:t>Conclusion and Suggestion</w:t>
      </w:r>
      <w:r>
        <w:rPr>
          <w:rStyle w:val="eop"/>
          <w:rFonts w:ascii="Calibri" w:hAnsi="Calibri" w:cs="Calibri"/>
          <w:color w:val="000000"/>
        </w:rPr>
        <w:t> </w:t>
      </w:r>
    </w:p>
    <w:p w:rsidR="0076560C" w:rsidRDefault="0076560C" w:rsidP="0076560C">
      <w:pPr>
        <w:pStyle w:val="paragraph"/>
        <w:spacing w:before="0" w:beforeAutospacing="0" w:after="0" w:afterAutospacing="0" w:line="276" w:lineRule="auto"/>
        <w:textAlignment w:val="baseline"/>
        <w:rPr>
          <w:rStyle w:val="eop"/>
          <w:rFonts w:ascii="Calibri" w:hAnsi="Calibri" w:cs="Calibri"/>
          <w:color w:val="000000"/>
        </w:rPr>
      </w:pPr>
      <w:r>
        <w:rPr>
          <w:rStyle w:val="normaltextrun"/>
          <w:rFonts w:ascii="Calibri" w:hAnsi="Calibri" w:cs="Calibri"/>
          <w:color w:val="000000"/>
        </w:rPr>
        <w:lastRenderedPageBreak/>
        <w:t>For the safety, stability, and dignity of the young adults we serve, I respectfully urge the Department to:</w:t>
      </w:r>
      <w:r>
        <w:rPr>
          <w:rStyle w:val="eop"/>
          <w:rFonts w:ascii="Calibri" w:hAnsi="Calibri" w:cs="Calibri"/>
          <w:color w:val="000000"/>
        </w:rPr>
        <w:t> </w:t>
      </w:r>
    </w:p>
    <w:p w:rsidR="0076560C" w:rsidRDefault="0076560C" w:rsidP="0076560C">
      <w:pPr>
        <w:pStyle w:val="paragraph"/>
        <w:spacing w:before="0" w:beforeAutospacing="0" w:after="0" w:afterAutospacing="0" w:line="276" w:lineRule="auto"/>
        <w:textAlignment w:val="baseline"/>
        <w:rPr>
          <w:rFonts w:ascii="Segoe UI" w:hAnsi="Segoe UI" w:cs="Segoe UI"/>
          <w:sz w:val="18"/>
          <w:szCs w:val="18"/>
        </w:rPr>
      </w:pPr>
    </w:p>
    <w:p w:rsidR="0076560C" w:rsidRDefault="0076560C" w:rsidP="0076560C">
      <w:pPr>
        <w:pStyle w:val="paragraph"/>
        <w:numPr>
          <w:ilvl w:val="0"/>
          <w:numId w:val="21"/>
        </w:numPr>
        <w:spacing w:before="0" w:beforeAutospacing="0" w:after="0" w:afterAutospacing="0" w:line="276" w:lineRule="auto"/>
        <w:textAlignment w:val="baseline"/>
        <w:rPr>
          <w:rFonts w:ascii="Calibri" w:hAnsi="Calibri" w:cs="Calibri"/>
        </w:rPr>
      </w:pPr>
      <w:r>
        <w:rPr>
          <w:rStyle w:val="normaltextrun"/>
          <w:rFonts w:ascii="Calibri" w:hAnsi="Calibri" w:cs="Calibri"/>
          <w:color w:val="000000"/>
        </w:rPr>
        <w:t>Preserve the Interdisciplinary Care Team’s discretion to allow continued residence beyond age 22 when clinically appropriate</w:t>
      </w:r>
      <w:r>
        <w:rPr>
          <w:rStyle w:val="eop"/>
          <w:rFonts w:ascii="Calibri" w:hAnsi="Calibri" w:cs="Calibri"/>
          <w:color w:val="000000"/>
        </w:rPr>
        <w:t> </w:t>
      </w:r>
    </w:p>
    <w:p w:rsidR="0076560C" w:rsidRDefault="0076560C" w:rsidP="0076560C">
      <w:pPr>
        <w:pStyle w:val="paragraph"/>
        <w:numPr>
          <w:ilvl w:val="0"/>
          <w:numId w:val="21"/>
        </w:numPr>
        <w:spacing w:before="0" w:beforeAutospacing="0" w:after="0" w:afterAutospacing="0" w:line="276" w:lineRule="auto"/>
        <w:textAlignment w:val="baseline"/>
        <w:rPr>
          <w:rFonts w:ascii="Calibri" w:hAnsi="Calibri" w:cs="Calibri"/>
        </w:rPr>
      </w:pPr>
      <w:r>
        <w:rPr>
          <w:rStyle w:val="normaltextrun"/>
          <w:rFonts w:ascii="Calibri" w:hAnsi="Calibri" w:cs="Calibri"/>
          <w:color w:val="000000"/>
        </w:rPr>
        <w:t>Ensure that transition planning remains individualized and clinically driven</w:t>
      </w:r>
      <w:r>
        <w:rPr>
          <w:rStyle w:val="eop"/>
          <w:rFonts w:ascii="Calibri" w:hAnsi="Calibri" w:cs="Calibri"/>
          <w:color w:val="000000"/>
        </w:rPr>
        <w:t> </w:t>
      </w:r>
    </w:p>
    <w:p w:rsidR="0076560C" w:rsidRDefault="0076560C" w:rsidP="0076560C">
      <w:pPr>
        <w:pStyle w:val="paragraph"/>
        <w:numPr>
          <w:ilvl w:val="0"/>
          <w:numId w:val="21"/>
        </w:numPr>
        <w:spacing w:before="0" w:beforeAutospacing="0" w:after="0" w:afterAutospacing="0" w:line="276" w:lineRule="auto"/>
        <w:textAlignment w:val="baseline"/>
        <w:rPr>
          <w:rFonts w:ascii="Calibri" w:hAnsi="Calibri" w:cs="Calibri"/>
        </w:rPr>
      </w:pPr>
      <w:r>
        <w:rPr>
          <w:rStyle w:val="normaltextrun"/>
          <w:rFonts w:ascii="Calibri" w:hAnsi="Calibri" w:cs="Calibri"/>
          <w:color w:val="000000"/>
        </w:rPr>
        <w:t>Recognize the significant differences in acuity, staffing, therapeutic needs, and clinical infrastructure between pediatric skilled nursing facilities and adult long</w:t>
      </w:r>
      <w:r>
        <w:rPr>
          <w:rStyle w:val="normaltextrun"/>
          <w:rFonts w:ascii="Calibri" w:hAnsi="Calibri" w:cs="Calibri"/>
          <w:color w:val="000000"/>
        </w:rPr>
        <w:noBreakHyphen/>
        <w:t>term care settings</w:t>
      </w:r>
      <w:r>
        <w:rPr>
          <w:rStyle w:val="eop"/>
          <w:rFonts w:ascii="Calibri" w:hAnsi="Calibri" w:cs="Calibri"/>
          <w:color w:val="000000"/>
        </w:rPr>
        <w:t> </w:t>
      </w:r>
    </w:p>
    <w:p w:rsidR="0076560C" w:rsidRPr="0076560C" w:rsidRDefault="0076560C" w:rsidP="0076560C">
      <w:pPr>
        <w:pStyle w:val="paragraph"/>
        <w:numPr>
          <w:ilvl w:val="0"/>
          <w:numId w:val="21"/>
        </w:numPr>
        <w:spacing w:before="0" w:beforeAutospacing="0" w:after="0" w:afterAutospacing="0" w:line="276" w:lineRule="auto"/>
        <w:textAlignment w:val="baseline"/>
        <w:rPr>
          <w:rStyle w:val="eop"/>
          <w:rFonts w:ascii="Calibri" w:hAnsi="Calibri" w:cs="Calibri"/>
        </w:rPr>
      </w:pPr>
      <w:r>
        <w:rPr>
          <w:rStyle w:val="normaltextrun"/>
          <w:rFonts w:ascii="Calibri" w:hAnsi="Calibri" w:cs="Calibri"/>
          <w:color w:val="000000"/>
        </w:rPr>
        <w:t>Pursue discussion with the appropriate players to identify appropriate facilities for young adults to transition to from pediatric long-term care </w:t>
      </w:r>
      <w:r>
        <w:rPr>
          <w:rStyle w:val="eop"/>
          <w:rFonts w:ascii="Calibri" w:hAnsi="Calibri" w:cs="Calibri"/>
          <w:color w:val="000000"/>
        </w:rPr>
        <w:t> </w:t>
      </w:r>
    </w:p>
    <w:p w:rsidR="0076560C" w:rsidRDefault="0076560C" w:rsidP="0076560C">
      <w:pPr>
        <w:pStyle w:val="paragraph"/>
        <w:spacing w:before="0" w:beforeAutospacing="0" w:after="0" w:afterAutospacing="0" w:line="276" w:lineRule="auto"/>
        <w:ind w:left="720"/>
        <w:textAlignment w:val="baseline"/>
        <w:rPr>
          <w:rFonts w:ascii="Calibri" w:hAnsi="Calibri" w:cs="Calibri"/>
        </w:rPr>
      </w:pPr>
    </w:p>
    <w:p w:rsidR="0076560C" w:rsidRDefault="0076560C" w:rsidP="0076560C">
      <w:pPr>
        <w:pStyle w:val="paragraph"/>
        <w:spacing w:before="0" w:beforeAutospacing="0" w:after="0" w:afterAutospacing="0" w:line="276" w:lineRule="auto"/>
        <w:textAlignment w:val="baseline"/>
        <w:rPr>
          <w:rStyle w:val="eop"/>
          <w:rFonts w:ascii="Calibri" w:hAnsi="Calibri" w:cs="Calibri"/>
          <w:color w:val="000000"/>
        </w:rPr>
      </w:pPr>
      <w:r>
        <w:rPr>
          <w:rStyle w:val="normaltextrun"/>
          <w:rFonts w:ascii="Calibri" w:hAnsi="Calibri" w:cs="Calibri"/>
          <w:color w:val="000000"/>
        </w:rPr>
        <w:t>Our shared goal is to protect vulnerable residents and ensure that regulatory changes strengthen, not weaken, the systems that support them. Thank you for your consideration and for your commitment to the Commonwealth’s most medically fragile individuals.</w:t>
      </w:r>
      <w:r>
        <w:rPr>
          <w:rStyle w:val="eop"/>
          <w:rFonts w:ascii="Calibri" w:hAnsi="Calibri" w:cs="Calibri"/>
          <w:color w:val="000000"/>
        </w:rPr>
        <w:t> </w:t>
      </w:r>
    </w:p>
    <w:p w:rsidR="0076560C" w:rsidRDefault="0076560C" w:rsidP="0076560C">
      <w:pPr>
        <w:pStyle w:val="paragraph"/>
        <w:spacing w:before="0" w:beforeAutospacing="0" w:after="0" w:afterAutospacing="0" w:line="276" w:lineRule="auto"/>
        <w:textAlignment w:val="baseline"/>
        <w:rPr>
          <w:rStyle w:val="eop"/>
          <w:rFonts w:ascii="Calibri" w:hAnsi="Calibri" w:cs="Calibri"/>
          <w:color w:val="000000"/>
        </w:rPr>
      </w:pPr>
    </w:p>
    <w:p w:rsidR="0076560C" w:rsidRDefault="0076560C" w:rsidP="0076560C">
      <w:pPr>
        <w:pStyle w:val="paragraph"/>
        <w:spacing w:before="0" w:beforeAutospacing="0" w:after="0" w:afterAutospacing="0" w:line="276" w:lineRule="auto"/>
        <w:textAlignment w:val="baseline"/>
        <w:rPr>
          <w:rStyle w:val="eop"/>
          <w:rFonts w:ascii="Calibri" w:hAnsi="Calibri" w:cs="Calibri"/>
          <w:color w:val="000000"/>
        </w:rPr>
      </w:pPr>
      <w:r>
        <w:rPr>
          <w:rStyle w:val="eop"/>
          <w:rFonts w:ascii="Calibri" w:hAnsi="Calibri" w:cs="Calibri"/>
          <w:color w:val="000000"/>
        </w:rPr>
        <w:t>Sarah Attridge PT, DPT</w:t>
      </w:r>
    </w:p>
    <w:p w:rsidR="0076560C" w:rsidRDefault="0076560C" w:rsidP="0076560C">
      <w:pPr>
        <w:pStyle w:val="paragraph"/>
        <w:spacing w:before="0" w:beforeAutospacing="0" w:after="0" w:afterAutospacing="0" w:line="276" w:lineRule="auto"/>
        <w:textAlignment w:val="baseline"/>
        <w:rPr>
          <w:rStyle w:val="eop"/>
          <w:rFonts w:ascii="Calibri" w:hAnsi="Calibri" w:cs="Calibri"/>
          <w:color w:val="000000"/>
        </w:rPr>
      </w:pPr>
      <w:r>
        <w:rPr>
          <w:rStyle w:val="eop"/>
          <w:rFonts w:ascii="Calibri" w:hAnsi="Calibri" w:cs="Calibri"/>
          <w:color w:val="000000"/>
        </w:rPr>
        <w:t>136 Lost Lake Drive</w:t>
      </w:r>
    </w:p>
    <w:p w:rsidR="0076560C" w:rsidRDefault="0076560C" w:rsidP="0076560C">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color w:val="000000"/>
        </w:rPr>
        <w:t>Groton, MA 01450</w:t>
      </w:r>
    </w:p>
    <w:p w:rsidR="0076560C" w:rsidRDefault="0076560C" w:rsidP="0076560C">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color w:val="000000"/>
        </w:rPr>
        <w:t> </w:t>
      </w:r>
    </w:p>
    <w:p w:rsidR="0076560C" w:rsidRDefault="0076560C" w:rsidP="0076560C">
      <w:pPr>
        <w:pStyle w:val="paragraph"/>
        <w:spacing w:before="0" w:beforeAutospacing="0" w:after="0" w:afterAutospacing="0" w:line="276" w:lineRule="auto"/>
        <w:textAlignment w:val="baseline"/>
        <w:rPr>
          <w:rFonts w:ascii="Segoe UI" w:hAnsi="Segoe UI" w:cs="Segoe UI"/>
          <w:sz w:val="18"/>
          <w:szCs w:val="18"/>
        </w:rPr>
      </w:pPr>
      <w:r>
        <w:rPr>
          <w:rStyle w:val="eop"/>
          <w:rFonts w:ascii="Arial" w:hAnsi="Arial" w:cs="Arial"/>
        </w:rPr>
        <w:t> </w:t>
      </w:r>
    </w:p>
    <w:p w:rsidR="00443E4A" w:rsidRDefault="00443E4A"/>
    <w:sectPr w:rsidR="00443E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20CEC"/>
    <w:multiLevelType w:val="multilevel"/>
    <w:tmpl w:val="CAB2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A13359"/>
    <w:multiLevelType w:val="multilevel"/>
    <w:tmpl w:val="27A66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722897"/>
    <w:multiLevelType w:val="multilevel"/>
    <w:tmpl w:val="A76C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A5189F"/>
    <w:multiLevelType w:val="multilevel"/>
    <w:tmpl w:val="976CA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457A74"/>
    <w:multiLevelType w:val="multilevel"/>
    <w:tmpl w:val="0D02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F30105"/>
    <w:multiLevelType w:val="multilevel"/>
    <w:tmpl w:val="70CA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1760FA"/>
    <w:multiLevelType w:val="multilevel"/>
    <w:tmpl w:val="47D41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DC0A8A"/>
    <w:multiLevelType w:val="multilevel"/>
    <w:tmpl w:val="CAB2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9D1442"/>
    <w:multiLevelType w:val="multilevel"/>
    <w:tmpl w:val="A60C8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A75240"/>
    <w:multiLevelType w:val="multilevel"/>
    <w:tmpl w:val="4C18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DA5B63"/>
    <w:multiLevelType w:val="multilevel"/>
    <w:tmpl w:val="5762B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0A237D"/>
    <w:multiLevelType w:val="multilevel"/>
    <w:tmpl w:val="6ECC0414"/>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12" w15:restartNumberingAfterBreak="0">
    <w:nsid w:val="43C763F6"/>
    <w:multiLevelType w:val="multilevel"/>
    <w:tmpl w:val="23E67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231F0B"/>
    <w:multiLevelType w:val="multilevel"/>
    <w:tmpl w:val="5D64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D172F1"/>
    <w:multiLevelType w:val="multilevel"/>
    <w:tmpl w:val="A2D6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4F2B25"/>
    <w:multiLevelType w:val="multilevel"/>
    <w:tmpl w:val="BA28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8B7660"/>
    <w:multiLevelType w:val="multilevel"/>
    <w:tmpl w:val="CAB2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E82378"/>
    <w:multiLevelType w:val="multilevel"/>
    <w:tmpl w:val="C7AC9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F230A2"/>
    <w:multiLevelType w:val="multilevel"/>
    <w:tmpl w:val="CAB28D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A337B28"/>
    <w:multiLevelType w:val="multilevel"/>
    <w:tmpl w:val="E8DCE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5E475E3"/>
    <w:multiLevelType w:val="multilevel"/>
    <w:tmpl w:val="9458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9"/>
  </w:num>
  <w:num w:numId="3">
    <w:abstractNumId w:val="14"/>
  </w:num>
  <w:num w:numId="4">
    <w:abstractNumId w:val="12"/>
  </w:num>
  <w:num w:numId="5">
    <w:abstractNumId w:val="2"/>
  </w:num>
  <w:num w:numId="6">
    <w:abstractNumId w:val="1"/>
  </w:num>
  <w:num w:numId="7">
    <w:abstractNumId w:val="18"/>
  </w:num>
  <w:num w:numId="8">
    <w:abstractNumId w:val="11"/>
  </w:num>
  <w:num w:numId="9">
    <w:abstractNumId w:val="13"/>
  </w:num>
  <w:num w:numId="10">
    <w:abstractNumId w:val="5"/>
  </w:num>
  <w:num w:numId="11">
    <w:abstractNumId w:val="10"/>
  </w:num>
  <w:num w:numId="12">
    <w:abstractNumId w:val="4"/>
  </w:num>
  <w:num w:numId="13">
    <w:abstractNumId w:val="8"/>
  </w:num>
  <w:num w:numId="14">
    <w:abstractNumId w:val="15"/>
  </w:num>
  <w:num w:numId="15">
    <w:abstractNumId w:val="17"/>
  </w:num>
  <w:num w:numId="16">
    <w:abstractNumId w:val="6"/>
  </w:num>
  <w:num w:numId="17">
    <w:abstractNumId w:val="3"/>
  </w:num>
  <w:num w:numId="18">
    <w:abstractNumId w:val="20"/>
  </w:num>
  <w:num w:numId="19">
    <w:abstractNumId w:val="0"/>
  </w:num>
  <w:num w:numId="20">
    <w:abstractNumId w:val="1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60C"/>
    <w:rsid w:val="00443E4A"/>
    <w:rsid w:val="0076560C"/>
    <w:rsid w:val="008A1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A13FE1-A90D-4788-A74B-E1685409C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656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6560C"/>
  </w:style>
  <w:style w:type="character" w:customStyle="1" w:styleId="eop">
    <w:name w:val="eop"/>
    <w:basedOn w:val="DefaultParagraphFont"/>
    <w:rsid w:val="00765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947480">
      <w:bodyDiv w:val="1"/>
      <w:marLeft w:val="0"/>
      <w:marRight w:val="0"/>
      <w:marTop w:val="0"/>
      <w:marBottom w:val="0"/>
      <w:divBdr>
        <w:top w:val="none" w:sz="0" w:space="0" w:color="auto"/>
        <w:left w:val="none" w:sz="0" w:space="0" w:color="auto"/>
        <w:bottom w:val="none" w:sz="0" w:space="0" w:color="auto"/>
        <w:right w:val="none" w:sz="0" w:space="0" w:color="auto"/>
      </w:divBdr>
      <w:divsChild>
        <w:div w:id="1081828286">
          <w:marLeft w:val="0"/>
          <w:marRight w:val="0"/>
          <w:marTop w:val="0"/>
          <w:marBottom w:val="0"/>
          <w:divBdr>
            <w:top w:val="none" w:sz="0" w:space="0" w:color="auto"/>
            <w:left w:val="none" w:sz="0" w:space="0" w:color="auto"/>
            <w:bottom w:val="none" w:sz="0" w:space="0" w:color="auto"/>
            <w:right w:val="none" w:sz="0" w:space="0" w:color="auto"/>
          </w:divBdr>
          <w:divsChild>
            <w:div w:id="88158362">
              <w:marLeft w:val="0"/>
              <w:marRight w:val="0"/>
              <w:marTop w:val="0"/>
              <w:marBottom w:val="0"/>
              <w:divBdr>
                <w:top w:val="none" w:sz="0" w:space="0" w:color="auto"/>
                <w:left w:val="none" w:sz="0" w:space="0" w:color="auto"/>
                <w:bottom w:val="none" w:sz="0" w:space="0" w:color="auto"/>
                <w:right w:val="none" w:sz="0" w:space="0" w:color="auto"/>
              </w:divBdr>
            </w:div>
            <w:div w:id="753283063">
              <w:marLeft w:val="0"/>
              <w:marRight w:val="0"/>
              <w:marTop w:val="0"/>
              <w:marBottom w:val="0"/>
              <w:divBdr>
                <w:top w:val="none" w:sz="0" w:space="0" w:color="auto"/>
                <w:left w:val="none" w:sz="0" w:space="0" w:color="auto"/>
                <w:bottom w:val="none" w:sz="0" w:space="0" w:color="auto"/>
                <w:right w:val="none" w:sz="0" w:space="0" w:color="auto"/>
              </w:divBdr>
            </w:div>
            <w:div w:id="944313911">
              <w:marLeft w:val="0"/>
              <w:marRight w:val="0"/>
              <w:marTop w:val="0"/>
              <w:marBottom w:val="0"/>
              <w:divBdr>
                <w:top w:val="none" w:sz="0" w:space="0" w:color="auto"/>
                <w:left w:val="none" w:sz="0" w:space="0" w:color="auto"/>
                <w:bottom w:val="none" w:sz="0" w:space="0" w:color="auto"/>
                <w:right w:val="none" w:sz="0" w:space="0" w:color="auto"/>
              </w:divBdr>
            </w:div>
            <w:div w:id="930552672">
              <w:marLeft w:val="0"/>
              <w:marRight w:val="0"/>
              <w:marTop w:val="0"/>
              <w:marBottom w:val="0"/>
              <w:divBdr>
                <w:top w:val="none" w:sz="0" w:space="0" w:color="auto"/>
                <w:left w:val="none" w:sz="0" w:space="0" w:color="auto"/>
                <w:bottom w:val="none" w:sz="0" w:space="0" w:color="auto"/>
                <w:right w:val="none" w:sz="0" w:space="0" w:color="auto"/>
              </w:divBdr>
            </w:div>
            <w:div w:id="1028145783">
              <w:marLeft w:val="0"/>
              <w:marRight w:val="0"/>
              <w:marTop w:val="0"/>
              <w:marBottom w:val="0"/>
              <w:divBdr>
                <w:top w:val="none" w:sz="0" w:space="0" w:color="auto"/>
                <w:left w:val="none" w:sz="0" w:space="0" w:color="auto"/>
                <w:bottom w:val="none" w:sz="0" w:space="0" w:color="auto"/>
                <w:right w:val="none" w:sz="0" w:space="0" w:color="auto"/>
              </w:divBdr>
            </w:div>
            <w:div w:id="1634019572">
              <w:marLeft w:val="0"/>
              <w:marRight w:val="0"/>
              <w:marTop w:val="0"/>
              <w:marBottom w:val="0"/>
              <w:divBdr>
                <w:top w:val="none" w:sz="0" w:space="0" w:color="auto"/>
                <w:left w:val="none" w:sz="0" w:space="0" w:color="auto"/>
                <w:bottom w:val="none" w:sz="0" w:space="0" w:color="auto"/>
                <w:right w:val="none" w:sz="0" w:space="0" w:color="auto"/>
              </w:divBdr>
            </w:div>
            <w:div w:id="617489613">
              <w:marLeft w:val="0"/>
              <w:marRight w:val="0"/>
              <w:marTop w:val="0"/>
              <w:marBottom w:val="0"/>
              <w:divBdr>
                <w:top w:val="none" w:sz="0" w:space="0" w:color="auto"/>
                <w:left w:val="none" w:sz="0" w:space="0" w:color="auto"/>
                <w:bottom w:val="none" w:sz="0" w:space="0" w:color="auto"/>
                <w:right w:val="none" w:sz="0" w:space="0" w:color="auto"/>
              </w:divBdr>
            </w:div>
            <w:div w:id="796485397">
              <w:marLeft w:val="0"/>
              <w:marRight w:val="0"/>
              <w:marTop w:val="0"/>
              <w:marBottom w:val="0"/>
              <w:divBdr>
                <w:top w:val="none" w:sz="0" w:space="0" w:color="auto"/>
                <w:left w:val="none" w:sz="0" w:space="0" w:color="auto"/>
                <w:bottom w:val="none" w:sz="0" w:space="0" w:color="auto"/>
                <w:right w:val="none" w:sz="0" w:space="0" w:color="auto"/>
              </w:divBdr>
            </w:div>
            <w:div w:id="471020735">
              <w:marLeft w:val="0"/>
              <w:marRight w:val="0"/>
              <w:marTop w:val="0"/>
              <w:marBottom w:val="0"/>
              <w:divBdr>
                <w:top w:val="none" w:sz="0" w:space="0" w:color="auto"/>
                <w:left w:val="none" w:sz="0" w:space="0" w:color="auto"/>
                <w:bottom w:val="none" w:sz="0" w:space="0" w:color="auto"/>
                <w:right w:val="none" w:sz="0" w:space="0" w:color="auto"/>
              </w:divBdr>
            </w:div>
            <w:div w:id="368799025">
              <w:marLeft w:val="0"/>
              <w:marRight w:val="0"/>
              <w:marTop w:val="0"/>
              <w:marBottom w:val="0"/>
              <w:divBdr>
                <w:top w:val="none" w:sz="0" w:space="0" w:color="auto"/>
                <w:left w:val="none" w:sz="0" w:space="0" w:color="auto"/>
                <w:bottom w:val="none" w:sz="0" w:space="0" w:color="auto"/>
                <w:right w:val="none" w:sz="0" w:space="0" w:color="auto"/>
              </w:divBdr>
            </w:div>
            <w:div w:id="2058895585">
              <w:marLeft w:val="0"/>
              <w:marRight w:val="0"/>
              <w:marTop w:val="0"/>
              <w:marBottom w:val="0"/>
              <w:divBdr>
                <w:top w:val="none" w:sz="0" w:space="0" w:color="auto"/>
                <w:left w:val="none" w:sz="0" w:space="0" w:color="auto"/>
                <w:bottom w:val="none" w:sz="0" w:space="0" w:color="auto"/>
                <w:right w:val="none" w:sz="0" w:space="0" w:color="auto"/>
              </w:divBdr>
            </w:div>
            <w:div w:id="641665324">
              <w:marLeft w:val="0"/>
              <w:marRight w:val="0"/>
              <w:marTop w:val="0"/>
              <w:marBottom w:val="0"/>
              <w:divBdr>
                <w:top w:val="none" w:sz="0" w:space="0" w:color="auto"/>
                <w:left w:val="none" w:sz="0" w:space="0" w:color="auto"/>
                <w:bottom w:val="none" w:sz="0" w:space="0" w:color="auto"/>
                <w:right w:val="none" w:sz="0" w:space="0" w:color="auto"/>
              </w:divBdr>
            </w:div>
            <w:div w:id="511920325">
              <w:marLeft w:val="0"/>
              <w:marRight w:val="0"/>
              <w:marTop w:val="0"/>
              <w:marBottom w:val="0"/>
              <w:divBdr>
                <w:top w:val="none" w:sz="0" w:space="0" w:color="auto"/>
                <w:left w:val="none" w:sz="0" w:space="0" w:color="auto"/>
                <w:bottom w:val="none" w:sz="0" w:space="0" w:color="auto"/>
                <w:right w:val="none" w:sz="0" w:space="0" w:color="auto"/>
              </w:divBdr>
            </w:div>
            <w:div w:id="1745955401">
              <w:marLeft w:val="0"/>
              <w:marRight w:val="0"/>
              <w:marTop w:val="0"/>
              <w:marBottom w:val="0"/>
              <w:divBdr>
                <w:top w:val="none" w:sz="0" w:space="0" w:color="auto"/>
                <w:left w:val="none" w:sz="0" w:space="0" w:color="auto"/>
                <w:bottom w:val="none" w:sz="0" w:space="0" w:color="auto"/>
                <w:right w:val="none" w:sz="0" w:space="0" w:color="auto"/>
              </w:divBdr>
            </w:div>
            <w:div w:id="1527137879">
              <w:marLeft w:val="0"/>
              <w:marRight w:val="0"/>
              <w:marTop w:val="0"/>
              <w:marBottom w:val="0"/>
              <w:divBdr>
                <w:top w:val="none" w:sz="0" w:space="0" w:color="auto"/>
                <w:left w:val="none" w:sz="0" w:space="0" w:color="auto"/>
                <w:bottom w:val="none" w:sz="0" w:space="0" w:color="auto"/>
                <w:right w:val="none" w:sz="0" w:space="0" w:color="auto"/>
              </w:divBdr>
            </w:div>
            <w:div w:id="17437812">
              <w:marLeft w:val="0"/>
              <w:marRight w:val="0"/>
              <w:marTop w:val="0"/>
              <w:marBottom w:val="0"/>
              <w:divBdr>
                <w:top w:val="none" w:sz="0" w:space="0" w:color="auto"/>
                <w:left w:val="none" w:sz="0" w:space="0" w:color="auto"/>
                <w:bottom w:val="none" w:sz="0" w:space="0" w:color="auto"/>
                <w:right w:val="none" w:sz="0" w:space="0" w:color="auto"/>
              </w:divBdr>
            </w:div>
            <w:div w:id="1469086536">
              <w:marLeft w:val="0"/>
              <w:marRight w:val="0"/>
              <w:marTop w:val="0"/>
              <w:marBottom w:val="0"/>
              <w:divBdr>
                <w:top w:val="none" w:sz="0" w:space="0" w:color="auto"/>
                <w:left w:val="none" w:sz="0" w:space="0" w:color="auto"/>
                <w:bottom w:val="none" w:sz="0" w:space="0" w:color="auto"/>
                <w:right w:val="none" w:sz="0" w:space="0" w:color="auto"/>
              </w:divBdr>
            </w:div>
            <w:div w:id="869535584">
              <w:marLeft w:val="0"/>
              <w:marRight w:val="0"/>
              <w:marTop w:val="0"/>
              <w:marBottom w:val="0"/>
              <w:divBdr>
                <w:top w:val="none" w:sz="0" w:space="0" w:color="auto"/>
                <w:left w:val="none" w:sz="0" w:space="0" w:color="auto"/>
                <w:bottom w:val="none" w:sz="0" w:space="0" w:color="auto"/>
                <w:right w:val="none" w:sz="0" w:space="0" w:color="auto"/>
              </w:divBdr>
            </w:div>
            <w:div w:id="1889948869">
              <w:marLeft w:val="0"/>
              <w:marRight w:val="0"/>
              <w:marTop w:val="0"/>
              <w:marBottom w:val="0"/>
              <w:divBdr>
                <w:top w:val="none" w:sz="0" w:space="0" w:color="auto"/>
                <w:left w:val="none" w:sz="0" w:space="0" w:color="auto"/>
                <w:bottom w:val="none" w:sz="0" w:space="0" w:color="auto"/>
                <w:right w:val="none" w:sz="0" w:space="0" w:color="auto"/>
              </w:divBdr>
            </w:div>
            <w:div w:id="563026207">
              <w:marLeft w:val="0"/>
              <w:marRight w:val="0"/>
              <w:marTop w:val="0"/>
              <w:marBottom w:val="0"/>
              <w:divBdr>
                <w:top w:val="none" w:sz="0" w:space="0" w:color="auto"/>
                <w:left w:val="none" w:sz="0" w:space="0" w:color="auto"/>
                <w:bottom w:val="none" w:sz="0" w:space="0" w:color="auto"/>
                <w:right w:val="none" w:sz="0" w:space="0" w:color="auto"/>
              </w:divBdr>
            </w:div>
          </w:divsChild>
        </w:div>
        <w:div w:id="261182901">
          <w:marLeft w:val="0"/>
          <w:marRight w:val="0"/>
          <w:marTop w:val="0"/>
          <w:marBottom w:val="0"/>
          <w:divBdr>
            <w:top w:val="none" w:sz="0" w:space="0" w:color="auto"/>
            <w:left w:val="none" w:sz="0" w:space="0" w:color="auto"/>
            <w:bottom w:val="none" w:sz="0" w:space="0" w:color="auto"/>
            <w:right w:val="none" w:sz="0" w:space="0" w:color="auto"/>
          </w:divBdr>
          <w:divsChild>
            <w:div w:id="298918877">
              <w:marLeft w:val="0"/>
              <w:marRight w:val="0"/>
              <w:marTop w:val="0"/>
              <w:marBottom w:val="0"/>
              <w:divBdr>
                <w:top w:val="none" w:sz="0" w:space="0" w:color="auto"/>
                <w:left w:val="none" w:sz="0" w:space="0" w:color="auto"/>
                <w:bottom w:val="none" w:sz="0" w:space="0" w:color="auto"/>
                <w:right w:val="none" w:sz="0" w:space="0" w:color="auto"/>
              </w:divBdr>
            </w:div>
            <w:div w:id="1788163176">
              <w:marLeft w:val="0"/>
              <w:marRight w:val="0"/>
              <w:marTop w:val="0"/>
              <w:marBottom w:val="0"/>
              <w:divBdr>
                <w:top w:val="none" w:sz="0" w:space="0" w:color="auto"/>
                <w:left w:val="none" w:sz="0" w:space="0" w:color="auto"/>
                <w:bottom w:val="none" w:sz="0" w:space="0" w:color="auto"/>
                <w:right w:val="none" w:sz="0" w:space="0" w:color="auto"/>
              </w:divBdr>
            </w:div>
            <w:div w:id="14500657">
              <w:marLeft w:val="0"/>
              <w:marRight w:val="0"/>
              <w:marTop w:val="0"/>
              <w:marBottom w:val="0"/>
              <w:divBdr>
                <w:top w:val="none" w:sz="0" w:space="0" w:color="auto"/>
                <w:left w:val="none" w:sz="0" w:space="0" w:color="auto"/>
                <w:bottom w:val="none" w:sz="0" w:space="0" w:color="auto"/>
                <w:right w:val="none" w:sz="0" w:space="0" w:color="auto"/>
              </w:divBdr>
            </w:div>
            <w:div w:id="1050768296">
              <w:marLeft w:val="0"/>
              <w:marRight w:val="0"/>
              <w:marTop w:val="0"/>
              <w:marBottom w:val="0"/>
              <w:divBdr>
                <w:top w:val="none" w:sz="0" w:space="0" w:color="auto"/>
                <w:left w:val="none" w:sz="0" w:space="0" w:color="auto"/>
                <w:bottom w:val="none" w:sz="0" w:space="0" w:color="auto"/>
                <w:right w:val="none" w:sz="0" w:space="0" w:color="auto"/>
              </w:divBdr>
            </w:div>
            <w:div w:id="1264145685">
              <w:marLeft w:val="0"/>
              <w:marRight w:val="0"/>
              <w:marTop w:val="0"/>
              <w:marBottom w:val="0"/>
              <w:divBdr>
                <w:top w:val="none" w:sz="0" w:space="0" w:color="auto"/>
                <w:left w:val="none" w:sz="0" w:space="0" w:color="auto"/>
                <w:bottom w:val="none" w:sz="0" w:space="0" w:color="auto"/>
                <w:right w:val="none" w:sz="0" w:space="0" w:color="auto"/>
              </w:divBdr>
            </w:div>
            <w:div w:id="349719122">
              <w:marLeft w:val="0"/>
              <w:marRight w:val="0"/>
              <w:marTop w:val="0"/>
              <w:marBottom w:val="0"/>
              <w:divBdr>
                <w:top w:val="none" w:sz="0" w:space="0" w:color="auto"/>
                <w:left w:val="none" w:sz="0" w:space="0" w:color="auto"/>
                <w:bottom w:val="none" w:sz="0" w:space="0" w:color="auto"/>
                <w:right w:val="none" w:sz="0" w:space="0" w:color="auto"/>
              </w:divBdr>
            </w:div>
            <w:div w:id="742527846">
              <w:marLeft w:val="0"/>
              <w:marRight w:val="0"/>
              <w:marTop w:val="0"/>
              <w:marBottom w:val="0"/>
              <w:divBdr>
                <w:top w:val="none" w:sz="0" w:space="0" w:color="auto"/>
                <w:left w:val="none" w:sz="0" w:space="0" w:color="auto"/>
                <w:bottom w:val="none" w:sz="0" w:space="0" w:color="auto"/>
                <w:right w:val="none" w:sz="0" w:space="0" w:color="auto"/>
              </w:divBdr>
            </w:div>
            <w:div w:id="1005934213">
              <w:marLeft w:val="0"/>
              <w:marRight w:val="0"/>
              <w:marTop w:val="0"/>
              <w:marBottom w:val="0"/>
              <w:divBdr>
                <w:top w:val="none" w:sz="0" w:space="0" w:color="auto"/>
                <w:left w:val="none" w:sz="0" w:space="0" w:color="auto"/>
                <w:bottom w:val="none" w:sz="0" w:space="0" w:color="auto"/>
                <w:right w:val="none" w:sz="0" w:space="0" w:color="auto"/>
              </w:divBdr>
            </w:div>
            <w:div w:id="1475292704">
              <w:marLeft w:val="0"/>
              <w:marRight w:val="0"/>
              <w:marTop w:val="0"/>
              <w:marBottom w:val="0"/>
              <w:divBdr>
                <w:top w:val="none" w:sz="0" w:space="0" w:color="auto"/>
                <w:left w:val="none" w:sz="0" w:space="0" w:color="auto"/>
                <w:bottom w:val="none" w:sz="0" w:space="0" w:color="auto"/>
                <w:right w:val="none" w:sz="0" w:space="0" w:color="auto"/>
              </w:divBdr>
            </w:div>
            <w:div w:id="497698006">
              <w:marLeft w:val="0"/>
              <w:marRight w:val="0"/>
              <w:marTop w:val="0"/>
              <w:marBottom w:val="0"/>
              <w:divBdr>
                <w:top w:val="none" w:sz="0" w:space="0" w:color="auto"/>
                <w:left w:val="none" w:sz="0" w:space="0" w:color="auto"/>
                <w:bottom w:val="none" w:sz="0" w:space="0" w:color="auto"/>
                <w:right w:val="none" w:sz="0" w:space="0" w:color="auto"/>
              </w:divBdr>
            </w:div>
            <w:div w:id="975062552">
              <w:marLeft w:val="0"/>
              <w:marRight w:val="0"/>
              <w:marTop w:val="0"/>
              <w:marBottom w:val="0"/>
              <w:divBdr>
                <w:top w:val="none" w:sz="0" w:space="0" w:color="auto"/>
                <w:left w:val="none" w:sz="0" w:space="0" w:color="auto"/>
                <w:bottom w:val="none" w:sz="0" w:space="0" w:color="auto"/>
                <w:right w:val="none" w:sz="0" w:space="0" w:color="auto"/>
              </w:divBdr>
            </w:div>
            <w:div w:id="1201477324">
              <w:marLeft w:val="0"/>
              <w:marRight w:val="0"/>
              <w:marTop w:val="0"/>
              <w:marBottom w:val="0"/>
              <w:divBdr>
                <w:top w:val="none" w:sz="0" w:space="0" w:color="auto"/>
                <w:left w:val="none" w:sz="0" w:space="0" w:color="auto"/>
                <w:bottom w:val="none" w:sz="0" w:space="0" w:color="auto"/>
                <w:right w:val="none" w:sz="0" w:space="0" w:color="auto"/>
              </w:divBdr>
            </w:div>
            <w:div w:id="1690599142">
              <w:marLeft w:val="0"/>
              <w:marRight w:val="0"/>
              <w:marTop w:val="0"/>
              <w:marBottom w:val="0"/>
              <w:divBdr>
                <w:top w:val="none" w:sz="0" w:space="0" w:color="auto"/>
                <w:left w:val="none" w:sz="0" w:space="0" w:color="auto"/>
                <w:bottom w:val="none" w:sz="0" w:space="0" w:color="auto"/>
                <w:right w:val="none" w:sz="0" w:space="0" w:color="auto"/>
              </w:divBdr>
            </w:div>
            <w:div w:id="1089930769">
              <w:marLeft w:val="0"/>
              <w:marRight w:val="0"/>
              <w:marTop w:val="0"/>
              <w:marBottom w:val="0"/>
              <w:divBdr>
                <w:top w:val="none" w:sz="0" w:space="0" w:color="auto"/>
                <w:left w:val="none" w:sz="0" w:space="0" w:color="auto"/>
                <w:bottom w:val="none" w:sz="0" w:space="0" w:color="auto"/>
                <w:right w:val="none" w:sz="0" w:space="0" w:color="auto"/>
              </w:divBdr>
            </w:div>
            <w:div w:id="1238977733">
              <w:marLeft w:val="0"/>
              <w:marRight w:val="0"/>
              <w:marTop w:val="0"/>
              <w:marBottom w:val="0"/>
              <w:divBdr>
                <w:top w:val="none" w:sz="0" w:space="0" w:color="auto"/>
                <w:left w:val="none" w:sz="0" w:space="0" w:color="auto"/>
                <w:bottom w:val="none" w:sz="0" w:space="0" w:color="auto"/>
                <w:right w:val="none" w:sz="0" w:space="0" w:color="auto"/>
              </w:divBdr>
            </w:div>
            <w:div w:id="1350067023">
              <w:marLeft w:val="0"/>
              <w:marRight w:val="0"/>
              <w:marTop w:val="0"/>
              <w:marBottom w:val="0"/>
              <w:divBdr>
                <w:top w:val="none" w:sz="0" w:space="0" w:color="auto"/>
                <w:left w:val="none" w:sz="0" w:space="0" w:color="auto"/>
                <w:bottom w:val="none" w:sz="0" w:space="0" w:color="auto"/>
                <w:right w:val="none" w:sz="0" w:space="0" w:color="auto"/>
              </w:divBdr>
            </w:div>
            <w:div w:id="175755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Seven Hills Foundation</Company>
  <LinksUpToDate>false</LinksUpToDate>
  <CharactersWithSpaces>5485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Attridge</dc:creator>
  <cp:keywords/>
  <dc:description/>
  <cp:lastModifiedBy>Sarah Attridge</cp:lastModifiedBy>
  <cp:revision>2</cp:revision>
  <dcterms:created xsi:type="dcterms:W3CDTF">2026-02-11T15:43:00Z</dcterms:created>
  <dcterms:modified xsi:type="dcterms:W3CDTF">2026-02-11T15:51:00Z</dcterms:modified>
</cp:coreProperties>
</file>