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CE75768" w14:textId="77777777" w:rsidR="004E0AB9" w:rsidRPr="00530145" w:rsidRDefault="004E0AB9" w:rsidP="004E0AB9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7210FC62" w14:textId="77777777" w:rsidR="004E0AB9" w:rsidRDefault="004E0AB9" w:rsidP="004E0AB9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10AF2002" w14:textId="77777777" w:rsidR="004E0AB9" w:rsidRDefault="004E0AB9" w:rsidP="004E0AB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296BAF7D" w14:textId="77777777" w:rsidR="004E0AB9" w:rsidRDefault="004E0AB9" w:rsidP="004E0AB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338222F" w14:textId="77777777" w:rsidR="004E0AB9" w:rsidRPr="004813AC" w:rsidRDefault="004E0AB9" w:rsidP="004E0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B841B66" w14:textId="77777777" w:rsidR="004E0AB9" w:rsidRPr="004813AC" w:rsidRDefault="004E0AB9" w:rsidP="004E0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CE75768" w14:textId="77777777" w:rsidR="004E0AB9" w:rsidRPr="00530145" w:rsidRDefault="004E0AB9" w:rsidP="004E0AB9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7210FC62" w14:textId="77777777" w:rsidR="004E0AB9" w:rsidRDefault="004E0AB9" w:rsidP="004E0AB9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10AF2002" w14:textId="77777777" w:rsidR="004E0AB9" w:rsidRDefault="004E0AB9" w:rsidP="004E0AB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296BAF7D" w14:textId="77777777" w:rsidR="004E0AB9" w:rsidRDefault="004E0AB9" w:rsidP="004E0AB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338222F" w14:textId="77777777" w:rsidR="004E0AB9" w:rsidRPr="004813AC" w:rsidRDefault="004E0AB9" w:rsidP="004E0AB9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B841B66" w14:textId="77777777" w:rsidR="004E0AB9" w:rsidRPr="004813AC" w:rsidRDefault="004E0AB9" w:rsidP="004E0AB9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2C550A58" w14:textId="77777777" w:rsidR="00033154" w:rsidRDefault="00033154" w:rsidP="0072610D"/>
    <w:p w14:paraId="3235F968" w14:textId="77777777" w:rsidR="00B917E3" w:rsidRPr="005B3BC5" w:rsidRDefault="00B917E3" w:rsidP="00B917E3">
      <w:pPr>
        <w:pStyle w:val="BodyText"/>
        <w:ind w:left="0" w:right="33"/>
        <w:jc w:val="center"/>
        <w:rPr>
          <w:b/>
          <w:bCs/>
        </w:rPr>
      </w:pPr>
      <w:r w:rsidRPr="005B3BC5">
        <w:rPr>
          <w:b/>
          <w:bCs/>
          <w:spacing w:val="-1"/>
        </w:rPr>
        <w:t>Substance Addiction Recovery Program (SARP)</w:t>
      </w:r>
    </w:p>
    <w:p w14:paraId="3905FAFC" w14:textId="46CB1A0B" w:rsidR="00B917E3" w:rsidRPr="00B917E3" w:rsidRDefault="00B917E3" w:rsidP="00B917E3">
      <w:pPr>
        <w:pStyle w:val="Heading1"/>
        <w:spacing w:before="2"/>
        <w:ind w:right="119"/>
        <w:jc w:val="center"/>
        <w:rPr>
          <w:b w:val="0"/>
          <w:bCs w:val="0"/>
          <w:sz w:val="24"/>
          <w:szCs w:val="24"/>
        </w:rPr>
      </w:pPr>
      <w:r w:rsidRPr="00F75AD5">
        <w:rPr>
          <w:sz w:val="24"/>
          <w:szCs w:val="24"/>
        </w:rPr>
        <w:t>Medications to Treat Opiate Use Disorder Form</w:t>
      </w:r>
    </w:p>
    <w:p w14:paraId="357A7A07" w14:textId="27F8DD6D" w:rsidR="00B917E3" w:rsidRPr="00B917E3" w:rsidRDefault="00B917E3" w:rsidP="00B917E3">
      <w:pPr>
        <w:spacing w:line="239" w:lineRule="auto"/>
        <w:ind w:right="-180"/>
        <w:rPr>
          <w:rFonts w:eastAsia="Arial"/>
          <w:iCs/>
          <w:sz w:val="22"/>
          <w:szCs w:val="22"/>
        </w:rPr>
      </w:pPr>
      <w:r w:rsidRPr="00B917E3">
        <w:rPr>
          <w:sz w:val="22"/>
          <w:szCs w:val="22"/>
        </w:rPr>
        <w:t>This is a SARP application form and is completed prior to entry into the SARP. This form certifies that the SARP applicant is or will be prescribed a medication used to treat opiate use disorder such as Suboxone/Subutex/</w:t>
      </w:r>
      <w:proofErr w:type="spellStart"/>
      <w:r w:rsidRPr="00B917E3">
        <w:rPr>
          <w:sz w:val="22"/>
          <w:szCs w:val="22"/>
        </w:rPr>
        <w:t>Sublocade</w:t>
      </w:r>
      <w:proofErr w:type="spellEnd"/>
      <w:r w:rsidRPr="00B917E3">
        <w:rPr>
          <w:sz w:val="22"/>
          <w:szCs w:val="22"/>
        </w:rPr>
        <w:t>, or Methadone.</w:t>
      </w:r>
      <w:bookmarkStart w:id="0" w:name="_Hlk106310758"/>
      <w:r w:rsidRPr="00B917E3">
        <w:rPr>
          <w:rFonts w:eastAsia="Arial"/>
          <w:iCs/>
          <w:spacing w:val="-1"/>
          <w:sz w:val="22"/>
          <w:szCs w:val="22"/>
        </w:rPr>
        <w:t xml:space="preserve"> P</w:t>
      </w:r>
      <w:r w:rsidRPr="00B917E3">
        <w:rPr>
          <w:rFonts w:eastAsia="Arial"/>
          <w:iCs/>
          <w:sz w:val="22"/>
          <w:szCs w:val="22"/>
        </w:rPr>
        <w:t>lease</w:t>
      </w:r>
      <w:r w:rsidRPr="00B917E3">
        <w:rPr>
          <w:rFonts w:eastAsia="Arial"/>
          <w:iCs/>
          <w:spacing w:val="-7"/>
          <w:sz w:val="22"/>
          <w:szCs w:val="22"/>
        </w:rPr>
        <w:t xml:space="preserve"> </w:t>
      </w:r>
      <w:r w:rsidRPr="00B917E3">
        <w:rPr>
          <w:rFonts w:eastAsia="Arial"/>
          <w:iCs/>
          <w:sz w:val="22"/>
          <w:szCs w:val="22"/>
        </w:rPr>
        <w:t>call</w:t>
      </w:r>
      <w:r w:rsidRPr="00B917E3">
        <w:rPr>
          <w:rFonts w:eastAsia="Arial"/>
          <w:iCs/>
          <w:spacing w:val="-6"/>
          <w:sz w:val="22"/>
          <w:szCs w:val="22"/>
        </w:rPr>
        <w:t xml:space="preserve"> </w:t>
      </w:r>
      <w:r w:rsidRPr="00B917E3">
        <w:rPr>
          <w:rFonts w:eastAsia="Arial"/>
          <w:iCs/>
          <w:sz w:val="22"/>
          <w:szCs w:val="22"/>
        </w:rPr>
        <w:t>t</w:t>
      </w:r>
      <w:r w:rsidRPr="00B917E3">
        <w:rPr>
          <w:rFonts w:eastAsia="Arial"/>
          <w:iCs/>
          <w:spacing w:val="-1"/>
          <w:sz w:val="22"/>
          <w:szCs w:val="22"/>
        </w:rPr>
        <w:t>h</w:t>
      </w:r>
      <w:r w:rsidRPr="00B917E3">
        <w:rPr>
          <w:rFonts w:eastAsia="Arial"/>
          <w:iCs/>
          <w:sz w:val="22"/>
          <w:szCs w:val="22"/>
        </w:rPr>
        <w:t>e</w:t>
      </w:r>
      <w:r w:rsidRPr="00B917E3">
        <w:rPr>
          <w:rFonts w:eastAsia="Arial"/>
          <w:iCs/>
          <w:spacing w:val="-6"/>
          <w:sz w:val="22"/>
          <w:szCs w:val="22"/>
        </w:rPr>
        <w:t xml:space="preserve"> </w:t>
      </w:r>
      <w:r w:rsidRPr="00B917E3">
        <w:rPr>
          <w:rFonts w:eastAsia="Arial"/>
          <w:iCs/>
          <w:sz w:val="22"/>
          <w:szCs w:val="22"/>
        </w:rPr>
        <w:t xml:space="preserve">confidential SARP line at (617)973-0904 with questions. </w:t>
      </w:r>
      <w:r w:rsidRPr="00B917E3">
        <w:rPr>
          <w:rFonts w:eastAsia="Arial"/>
          <w:b/>
          <w:bCs/>
          <w:iCs/>
          <w:sz w:val="22"/>
          <w:szCs w:val="22"/>
        </w:rPr>
        <w:t>This form may be faxed to a confidential fax line (617)887-8786.</w:t>
      </w:r>
    </w:p>
    <w:bookmarkEnd w:id="0"/>
    <w:p w14:paraId="36A82846" w14:textId="77777777" w:rsidR="00B917E3" w:rsidRPr="00F75AD5" w:rsidRDefault="00B917E3" w:rsidP="00B917E3">
      <w:pPr>
        <w:spacing w:line="200" w:lineRule="exact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530"/>
        <w:gridCol w:w="450"/>
        <w:gridCol w:w="4765"/>
      </w:tblGrid>
      <w:tr w:rsidR="00B917E3" w14:paraId="4C845D6D" w14:textId="77777777" w:rsidTr="00B917E3">
        <w:trPr>
          <w:trHeight w:val="422"/>
        </w:trPr>
        <w:tc>
          <w:tcPr>
            <w:tcW w:w="2605" w:type="dxa"/>
          </w:tcPr>
          <w:p w14:paraId="29F3BA0E" w14:textId="4CA6630B" w:rsidR="00B917E3" w:rsidRDefault="00B917E3" w:rsidP="00B917E3">
            <w:pPr>
              <w:tabs>
                <w:tab w:val="left" w:pos="9716"/>
              </w:tabs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SARP Applicant Name:</w:t>
            </w:r>
          </w:p>
        </w:tc>
        <w:tc>
          <w:tcPr>
            <w:tcW w:w="6745" w:type="dxa"/>
            <w:gridSpan w:val="3"/>
          </w:tcPr>
          <w:p w14:paraId="0635798A" w14:textId="77777777" w:rsidR="00B917E3" w:rsidRDefault="00B917E3" w:rsidP="00B917E3">
            <w:pPr>
              <w:tabs>
                <w:tab w:val="left" w:pos="9716"/>
              </w:tabs>
              <w:rPr>
                <w:rFonts w:eastAsia="Arial"/>
                <w:szCs w:val="24"/>
              </w:rPr>
            </w:pPr>
          </w:p>
        </w:tc>
      </w:tr>
      <w:tr w:rsidR="00B917E3" w14:paraId="1393E887" w14:textId="77777777" w:rsidTr="00B917E3">
        <w:trPr>
          <w:trHeight w:val="422"/>
        </w:trPr>
        <w:tc>
          <w:tcPr>
            <w:tcW w:w="4585" w:type="dxa"/>
            <w:gridSpan w:val="3"/>
          </w:tcPr>
          <w:p w14:paraId="2B9F31DB" w14:textId="21E61C9D" w:rsidR="00B917E3" w:rsidRDefault="00B917E3" w:rsidP="00B917E3">
            <w:pPr>
              <w:tabs>
                <w:tab w:val="left" w:pos="9716"/>
              </w:tabs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Date Suboxone/Methadone Treatment began:</w:t>
            </w:r>
          </w:p>
        </w:tc>
        <w:tc>
          <w:tcPr>
            <w:tcW w:w="4765" w:type="dxa"/>
          </w:tcPr>
          <w:p w14:paraId="1548593B" w14:textId="77777777" w:rsidR="00B917E3" w:rsidRDefault="00B917E3" w:rsidP="00B917E3">
            <w:pPr>
              <w:tabs>
                <w:tab w:val="left" w:pos="9716"/>
              </w:tabs>
              <w:rPr>
                <w:rFonts w:eastAsia="Arial"/>
                <w:szCs w:val="24"/>
              </w:rPr>
            </w:pPr>
          </w:p>
        </w:tc>
      </w:tr>
      <w:tr w:rsidR="00B917E3" w14:paraId="70906690" w14:textId="77777777" w:rsidTr="00B917E3">
        <w:trPr>
          <w:trHeight w:val="422"/>
        </w:trPr>
        <w:tc>
          <w:tcPr>
            <w:tcW w:w="4135" w:type="dxa"/>
            <w:gridSpan w:val="2"/>
          </w:tcPr>
          <w:p w14:paraId="072C77C3" w14:textId="3C5E8AAA" w:rsidR="00B917E3" w:rsidRDefault="00B917E3" w:rsidP="00B917E3">
            <w:pPr>
              <w:tabs>
                <w:tab w:val="left" w:pos="9716"/>
              </w:tabs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Frequency of Follow Up Appointments:</w:t>
            </w:r>
          </w:p>
        </w:tc>
        <w:tc>
          <w:tcPr>
            <w:tcW w:w="5215" w:type="dxa"/>
            <w:gridSpan w:val="2"/>
          </w:tcPr>
          <w:p w14:paraId="4FFB2392" w14:textId="77777777" w:rsidR="00B917E3" w:rsidRDefault="00B917E3" w:rsidP="00B917E3">
            <w:pPr>
              <w:tabs>
                <w:tab w:val="left" w:pos="9716"/>
              </w:tabs>
              <w:rPr>
                <w:rFonts w:eastAsia="Arial"/>
                <w:szCs w:val="24"/>
              </w:rPr>
            </w:pPr>
          </w:p>
        </w:tc>
      </w:tr>
    </w:tbl>
    <w:p w14:paraId="43C6C2A1" w14:textId="267EE450" w:rsidR="00B917E3" w:rsidRPr="00B917E3" w:rsidRDefault="00B917E3" w:rsidP="00B917E3">
      <w:pPr>
        <w:pStyle w:val="BodyText"/>
        <w:tabs>
          <w:tab w:val="left" w:pos="10683"/>
        </w:tabs>
        <w:ind w:left="0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horzAnchor="margin" w:tblpY="420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880"/>
        <w:gridCol w:w="2250"/>
        <w:gridCol w:w="2497"/>
      </w:tblGrid>
      <w:tr w:rsidR="00B917E3" w14:paraId="27570A8F" w14:textId="77777777" w:rsidTr="00B917E3">
        <w:tc>
          <w:tcPr>
            <w:tcW w:w="1818" w:type="dxa"/>
            <w:shd w:val="clear" w:color="auto" w:fill="F2F2F2"/>
          </w:tcPr>
          <w:p w14:paraId="3B256904" w14:textId="77777777" w:rsidR="00B917E3" w:rsidRPr="00D6770B" w:rsidRDefault="00B917E3" w:rsidP="008A3C1F">
            <w:pPr>
              <w:rPr>
                <w:rFonts w:eastAsia="Calibri"/>
                <w:sz w:val="22"/>
                <w:szCs w:val="22"/>
              </w:rPr>
            </w:pPr>
            <w:r w:rsidRPr="00D6770B">
              <w:rPr>
                <w:rFonts w:eastAsia="Calibri"/>
                <w:sz w:val="22"/>
                <w:szCs w:val="22"/>
              </w:rPr>
              <w:t>Medication Name</w:t>
            </w:r>
          </w:p>
        </w:tc>
        <w:tc>
          <w:tcPr>
            <w:tcW w:w="2880" w:type="dxa"/>
            <w:shd w:val="clear" w:color="auto" w:fill="F2F2F2"/>
          </w:tcPr>
          <w:p w14:paraId="253A7FB8" w14:textId="77777777" w:rsidR="00B917E3" w:rsidRPr="00D6770B" w:rsidRDefault="00B917E3" w:rsidP="008A3C1F">
            <w:pPr>
              <w:rPr>
                <w:rFonts w:eastAsia="Calibri"/>
                <w:sz w:val="22"/>
                <w:szCs w:val="22"/>
              </w:rPr>
            </w:pPr>
            <w:r w:rsidRPr="00D6770B">
              <w:rPr>
                <w:rFonts w:eastAsia="Calibri"/>
                <w:sz w:val="22"/>
                <w:szCs w:val="22"/>
              </w:rPr>
              <w:t>Quantity and Dose Prescribed</w:t>
            </w:r>
          </w:p>
        </w:tc>
        <w:tc>
          <w:tcPr>
            <w:tcW w:w="2250" w:type="dxa"/>
            <w:shd w:val="clear" w:color="auto" w:fill="F2F2F2"/>
          </w:tcPr>
          <w:p w14:paraId="50427156" w14:textId="77777777" w:rsidR="00B917E3" w:rsidRPr="00D6770B" w:rsidRDefault="00B917E3" w:rsidP="008A3C1F">
            <w:pPr>
              <w:rPr>
                <w:rFonts w:eastAsia="Calibri"/>
                <w:sz w:val="22"/>
                <w:szCs w:val="22"/>
              </w:rPr>
            </w:pPr>
            <w:r w:rsidRPr="00D6770B">
              <w:rPr>
                <w:rFonts w:eastAsia="Calibri"/>
                <w:sz w:val="22"/>
                <w:szCs w:val="22"/>
              </w:rPr>
              <w:t>Expected length of use</w:t>
            </w:r>
          </w:p>
        </w:tc>
        <w:tc>
          <w:tcPr>
            <w:tcW w:w="2497" w:type="dxa"/>
            <w:shd w:val="clear" w:color="auto" w:fill="F2F2F2"/>
          </w:tcPr>
          <w:p w14:paraId="2002D2A0" w14:textId="79150CC7" w:rsidR="00B917E3" w:rsidRPr="00D6770B" w:rsidRDefault="00B917E3" w:rsidP="008A3C1F">
            <w:pPr>
              <w:rPr>
                <w:rFonts w:eastAsia="Calibri"/>
                <w:sz w:val="22"/>
                <w:szCs w:val="22"/>
              </w:rPr>
            </w:pPr>
            <w:r w:rsidRPr="00D6770B">
              <w:rPr>
                <w:rFonts w:eastAsia="Calibri"/>
                <w:sz w:val="22"/>
                <w:szCs w:val="22"/>
              </w:rPr>
              <w:t>Toxicology Monitoring</w:t>
            </w:r>
            <w:r>
              <w:rPr>
                <w:rFonts w:eastAsia="Calibri"/>
                <w:sz w:val="22"/>
                <w:szCs w:val="22"/>
              </w:rPr>
              <w:t xml:space="preserve"> Frequency</w:t>
            </w:r>
          </w:p>
        </w:tc>
      </w:tr>
      <w:tr w:rsidR="00B917E3" w14:paraId="0FFBC875" w14:textId="77777777" w:rsidTr="00B917E3">
        <w:trPr>
          <w:trHeight w:val="563"/>
        </w:trPr>
        <w:tc>
          <w:tcPr>
            <w:tcW w:w="1818" w:type="dxa"/>
            <w:shd w:val="clear" w:color="auto" w:fill="auto"/>
          </w:tcPr>
          <w:p w14:paraId="513CDFE6" w14:textId="77777777" w:rsidR="00B917E3" w:rsidRPr="00D6770B" w:rsidRDefault="00B917E3" w:rsidP="008A3C1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27664D21" w14:textId="77777777" w:rsidR="00B917E3" w:rsidRPr="00D6770B" w:rsidRDefault="00B917E3" w:rsidP="008A3C1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14:paraId="1AA9A4E9" w14:textId="77777777" w:rsidR="00B917E3" w:rsidRPr="00D6770B" w:rsidRDefault="00B917E3" w:rsidP="008A3C1F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92841C7" w14:textId="77777777" w:rsidR="00B917E3" w:rsidRPr="00D6770B" w:rsidRDefault="00B917E3" w:rsidP="008A3C1F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87065E8" w14:textId="77777777" w:rsidR="00B917E3" w:rsidRPr="00D6770B" w:rsidRDefault="00B917E3" w:rsidP="008A3C1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97" w:type="dxa"/>
            <w:shd w:val="clear" w:color="auto" w:fill="auto"/>
          </w:tcPr>
          <w:p w14:paraId="2B023D70" w14:textId="77777777" w:rsidR="00B917E3" w:rsidRPr="00D6770B" w:rsidRDefault="00B917E3" w:rsidP="008A3C1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945F104" w14:textId="77777777" w:rsidR="00B917E3" w:rsidRDefault="00B917E3" w:rsidP="00B917E3">
      <w:pPr>
        <w:spacing w:before="69"/>
        <w:ind w:left="112"/>
        <w:jc w:val="center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pacing w:val="-1"/>
          <w:szCs w:val="24"/>
        </w:rPr>
        <w:t>Prescriptio</w:t>
      </w:r>
      <w:r>
        <w:rPr>
          <w:rFonts w:ascii="Arial" w:eastAsia="Arial" w:hAnsi="Arial" w:cs="Arial"/>
          <w:b/>
          <w:bCs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Cs w:val="24"/>
        </w:rPr>
        <w:t xml:space="preserve"> Information</w:t>
      </w:r>
    </w:p>
    <w:p w14:paraId="1B3C0F5B" w14:textId="77777777" w:rsidR="00B917E3" w:rsidRDefault="00B917E3" w:rsidP="00B917E3">
      <w:pPr>
        <w:spacing w:before="16" w:line="260" w:lineRule="exact"/>
        <w:rPr>
          <w:sz w:val="26"/>
          <w:szCs w:val="26"/>
        </w:rPr>
      </w:pPr>
    </w:p>
    <w:p w14:paraId="6A25D4EC" w14:textId="77777777" w:rsidR="00B917E3" w:rsidRPr="005B3BC5" w:rsidRDefault="00B917E3" w:rsidP="00B917E3">
      <w:pPr>
        <w:spacing w:line="200" w:lineRule="exact"/>
        <w:rPr>
          <w:sz w:val="20"/>
        </w:rPr>
      </w:pPr>
      <w:r w:rsidRPr="00D15769">
        <w:rPr>
          <w:szCs w:val="24"/>
        </w:rPr>
        <w:t>The undersigned acknowledges that by prescribing the medication listed above that they shall:</w:t>
      </w:r>
    </w:p>
    <w:p w14:paraId="48664AC9" w14:textId="77777777" w:rsidR="00B917E3" w:rsidRPr="00D15769" w:rsidRDefault="00B917E3" w:rsidP="00B917E3">
      <w:pPr>
        <w:spacing w:line="200" w:lineRule="exact"/>
        <w:jc w:val="both"/>
        <w:rPr>
          <w:szCs w:val="24"/>
        </w:rPr>
      </w:pPr>
      <w:r w:rsidRPr="00D15769">
        <w:rPr>
          <w:szCs w:val="24"/>
        </w:rPr>
        <w:tab/>
      </w:r>
    </w:p>
    <w:p w14:paraId="174FCDD3" w14:textId="467F1429" w:rsidR="00B917E3" w:rsidRPr="00D15769" w:rsidRDefault="00B917E3" w:rsidP="00B917E3">
      <w:pPr>
        <w:pStyle w:val="ListParagraph"/>
        <w:numPr>
          <w:ilvl w:val="0"/>
          <w:numId w:val="3"/>
        </w:num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D15769">
        <w:rPr>
          <w:rFonts w:ascii="Times New Roman" w:hAnsi="Times New Roman"/>
          <w:sz w:val="24"/>
          <w:szCs w:val="24"/>
        </w:rPr>
        <w:t>Provide proof to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D15769">
        <w:rPr>
          <w:rFonts w:ascii="Times New Roman" w:hAnsi="Times New Roman"/>
          <w:sz w:val="24"/>
          <w:szCs w:val="24"/>
        </w:rPr>
        <w:t xml:space="preserve"> SARP that monitoring the participant’s use of the medication to treat opiate use disorder via toxicology screening that: </w:t>
      </w:r>
    </w:p>
    <w:p w14:paraId="6B97D218" w14:textId="77777777" w:rsidR="00B917E3" w:rsidRPr="00D15769" w:rsidRDefault="00B917E3" w:rsidP="00B917E3">
      <w:pPr>
        <w:pStyle w:val="ListParagraph"/>
        <w:spacing w:line="200" w:lineRule="exact"/>
        <w:ind w:left="1800"/>
        <w:jc w:val="both"/>
        <w:rPr>
          <w:rFonts w:ascii="Times New Roman" w:hAnsi="Times New Roman"/>
          <w:sz w:val="24"/>
          <w:szCs w:val="24"/>
        </w:rPr>
      </w:pPr>
    </w:p>
    <w:p w14:paraId="7067BAD7" w14:textId="77777777" w:rsidR="00B917E3" w:rsidRPr="00B917E3" w:rsidRDefault="00B917E3" w:rsidP="00B917E3">
      <w:pPr>
        <w:pStyle w:val="ListParagraph"/>
        <w:numPr>
          <w:ilvl w:val="0"/>
          <w:numId w:val="2"/>
        </w:numPr>
        <w:spacing w:line="200" w:lineRule="exact"/>
        <w:jc w:val="both"/>
        <w:rPr>
          <w:rFonts w:ascii="Times New Roman" w:hAnsi="Times New Roman"/>
          <w:szCs w:val="24"/>
        </w:rPr>
      </w:pPr>
      <w:r w:rsidRPr="00B917E3">
        <w:rPr>
          <w:rFonts w:ascii="Times New Roman" w:hAnsi="Times New Roman"/>
          <w:szCs w:val="24"/>
        </w:rPr>
        <w:t>Occurs on a random, unscheduled basis at least one a month,</w:t>
      </w:r>
    </w:p>
    <w:p w14:paraId="60B3957E" w14:textId="77777777" w:rsidR="00B917E3" w:rsidRPr="00B917E3" w:rsidRDefault="00B917E3" w:rsidP="00B917E3">
      <w:pPr>
        <w:pStyle w:val="ListParagraph"/>
        <w:numPr>
          <w:ilvl w:val="0"/>
          <w:numId w:val="2"/>
        </w:numPr>
        <w:spacing w:line="200" w:lineRule="exact"/>
        <w:jc w:val="both"/>
        <w:rPr>
          <w:rFonts w:ascii="Times New Roman" w:hAnsi="Times New Roman"/>
          <w:szCs w:val="24"/>
        </w:rPr>
      </w:pPr>
      <w:r w:rsidRPr="00B917E3">
        <w:rPr>
          <w:rFonts w:ascii="Times New Roman" w:hAnsi="Times New Roman"/>
          <w:szCs w:val="24"/>
        </w:rPr>
        <w:t xml:space="preserve">Tests for the presence of unauthorized substances; and, </w:t>
      </w:r>
    </w:p>
    <w:p w14:paraId="31C4FDF9" w14:textId="7E3C0C5F" w:rsidR="00B917E3" w:rsidRPr="00B917E3" w:rsidRDefault="00B917E3" w:rsidP="00B917E3">
      <w:pPr>
        <w:pStyle w:val="ListParagraph"/>
        <w:numPr>
          <w:ilvl w:val="0"/>
          <w:numId w:val="2"/>
        </w:numPr>
        <w:spacing w:line="200" w:lineRule="exact"/>
        <w:jc w:val="both"/>
        <w:rPr>
          <w:rFonts w:ascii="Times New Roman" w:hAnsi="Times New Roman"/>
          <w:szCs w:val="24"/>
        </w:rPr>
      </w:pPr>
      <w:r w:rsidRPr="00B917E3">
        <w:rPr>
          <w:rFonts w:ascii="Times New Roman" w:hAnsi="Times New Roman"/>
          <w:szCs w:val="24"/>
        </w:rPr>
        <w:t xml:space="preserve">Tests for the presence of the medication listed above and their metabolites. </w:t>
      </w:r>
    </w:p>
    <w:p w14:paraId="6D5012D8" w14:textId="77777777" w:rsidR="00B917E3" w:rsidRPr="00D15769" w:rsidRDefault="00B917E3" w:rsidP="00B917E3">
      <w:pPr>
        <w:pStyle w:val="ListParagraph"/>
        <w:spacing w:line="200" w:lineRule="exact"/>
        <w:ind w:left="2520"/>
        <w:jc w:val="both"/>
        <w:rPr>
          <w:rFonts w:ascii="Times New Roman" w:hAnsi="Times New Roman"/>
          <w:sz w:val="24"/>
          <w:szCs w:val="24"/>
        </w:rPr>
      </w:pPr>
    </w:p>
    <w:p w14:paraId="33EFDD0F" w14:textId="2A811884" w:rsidR="00B917E3" w:rsidRPr="00D15769" w:rsidRDefault="00B917E3" w:rsidP="00B917E3">
      <w:pPr>
        <w:pStyle w:val="ListParagraph"/>
        <w:numPr>
          <w:ilvl w:val="0"/>
          <w:numId w:val="3"/>
        </w:num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D15769">
        <w:rPr>
          <w:rFonts w:ascii="Times New Roman" w:hAnsi="Times New Roman"/>
          <w:sz w:val="24"/>
          <w:szCs w:val="24"/>
        </w:rPr>
        <w:t>Assess for and clear, as indicated, that the SARP applicant is safe to resume nursing practice when privileges are restored,</w:t>
      </w:r>
    </w:p>
    <w:p w14:paraId="14005434" w14:textId="77777777" w:rsidR="00B917E3" w:rsidRPr="00D15769" w:rsidRDefault="00B917E3" w:rsidP="00B917E3">
      <w:pPr>
        <w:pStyle w:val="ListParagraph"/>
        <w:spacing w:line="200" w:lineRule="exact"/>
        <w:ind w:left="1800"/>
        <w:jc w:val="both"/>
        <w:rPr>
          <w:rFonts w:ascii="Times New Roman" w:hAnsi="Times New Roman"/>
          <w:sz w:val="24"/>
          <w:szCs w:val="24"/>
        </w:rPr>
      </w:pPr>
    </w:p>
    <w:p w14:paraId="6BAB1ADE" w14:textId="6381181B" w:rsidR="00B917E3" w:rsidRPr="00D15769" w:rsidRDefault="00B917E3" w:rsidP="00B917E3">
      <w:pPr>
        <w:pStyle w:val="ListParagraph"/>
        <w:numPr>
          <w:ilvl w:val="0"/>
          <w:numId w:val="3"/>
        </w:num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D15769">
        <w:rPr>
          <w:rFonts w:ascii="Times New Roman" w:hAnsi="Times New Roman"/>
          <w:sz w:val="24"/>
          <w:szCs w:val="24"/>
        </w:rPr>
        <w:t xml:space="preserve">Provide SARP a quarterly </w:t>
      </w:r>
      <w:r>
        <w:rPr>
          <w:rFonts w:ascii="Times New Roman" w:hAnsi="Times New Roman"/>
          <w:sz w:val="24"/>
          <w:szCs w:val="24"/>
        </w:rPr>
        <w:t>report</w:t>
      </w:r>
      <w:r w:rsidRPr="00D15769">
        <w:rPr>
          <w:rFonts w:ascii="Times New Roman" w:hAnsi="Times New Roman"/>
          <w:sz w:val="24"/>
          <w:szCs w:val="24"/>
        </w:rPr>
        <w:t xml:space="preserve"> that documents the applicant’s compliance with the use of the medication to treat opiate use disorder and corresponding toxicology monitoring screening results. </w:t>
      </w:r>
    </w:p>
    <w:p w14:paraId="1E329788" w14:textId="3798249B" w:rsidR="00B917E3" w:rsidRPr="00B917E3" w:rsidRDefault="00B917E3" w:rsidP="00B917E3">
      <w:pPr>
        <w:spacing w:line="200" w:lineRule="exact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700"/>
        <w:gridCol w:w="540"/>
        <w:gridCol w:w="2515"/>
      </w:tblGrid>
      <w:tr w:rsidR="00B917E3" w14:paraId="2928A8B5" w14:textId="77777777" w:rsidTr="00B917E3">
        <w:trPr>
          <w:trHeight w:val="422"/>
        </w:trPr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A5FEB" w14:textId="77777777" w:rsidR="00B917E3" w:rsidRDefault="00B917E3" w:rsidP="00B917E3">
            <w:pPr>
              <w:spacing w:line="200" w:lineRule="exact"/>
              <w:rPr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E8F1E" w14:textId="77777777" w:rsidR="00B917E3" w:rsidRDefault="00B917E3" w:rsidP="00B917E3">
            <w:pPr>
              <w:spacing w:line="200" w:lineRule="exact"/>
              <w:rPr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53616" w14:textId="77777777" w:rsidR="00B917E3" w:rsidRDefault="00B917E3" w:rsidP="00B917E3">
            <w:pPr>
              <w:spacing w:line="200" w:lineRule="exact"/>
              <w:rPr>
                <w:sz w:val="20"/>
              </w:rPr>
            </w:pPr>
          </w:p>
        </w:tc>
      </w:tr>
      <w:tr w:rsidR="00B917E3" w14:paraId="320C72B7" w14:textId="77777777" w:rsidTr="00B917E3">
        <w:trPr>
          <w:trHeight w:val="260"/>
        </w:trPr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65705" w14:textId="755200C1" w:rsidR="00B917E3" w:rsidRDefault="00B917E3" w:rsidP="00B917E3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Prescriber Name (Please Print)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1111" w14:textId="44E8E4D3" w:rsidR="00B917E3" w:rsidRDefault="00B917E3" w:rsidP="00B917E3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Prescriber Signature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C8022" w14:textId="0E76A1AB" w:rsidR="00B917E3" w:rsidRDefault="00B917E3" w:rsidP="00B917E3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</w:tr>
      <w:tr w:rsidR="00B917E3" w14:paraId="7781030F" w14:textId="77777777" w:rsidTr="00B917E3">
        <w:trPr>
          <w:trHeight w:val="440"/>
        </w:trPr>
        <w:tc>
          <w:tcPr>
            <w:tcW w:w="6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743FB" w14:textId="77777777" w:rsidR="00B917E3" w:rsidRDefault="00B917E3" w:rsidP="00B917E3">
            <w:pPr>
              <w:spacing w:line="200" w:lineRule="exact"/>
              <w:rPr>
                <w:sz w:val="20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7A9FC" w14:textId="77777777" w:rsidR="00B917E3" w:rsidRDefault="00B917E3" w:rsidP="00B917E3">
            <w:pPr>
              <w:spacing w:line="200" w:lineRule="exact"/>
              <w:rPr>
                <w:sz w:val="20"/>
              </w:rPr>
            </w:pPr>
          </w:p>
        </w:tc>
      </w:tr>
      <w:tr w:rsidR="00B917E3" w14:paraId="1141E8F6" w14:textId="77777777" w:rsidTr="00B917E3">
        <w:trPr>
          <w:trHeight w:val="260"/>
        </w:trPr>
        <w:tc>
          <w:tcPr>
            <w:tcW w:w="6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65BC9" w14:textId="558975AC" w:rsidR="00B917E3" w:rsidRDefault="00B917E3" w:rsidP="00B917E3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Prescriber Address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C2130" w14:textId="14E49A5F" w:rsidR="00B917E3" w:rsidRDefault="00B917E3" w:rsidP="00B917E3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Prescriber Phone number</w:t>
            </w:r>
          </w:p>
        </w:tc>
      </w:tr>
      <w:tr w:rsidR="00B917E3" w14:paraId="7FB8DB65" w14:textId="77777777" w:rsidTr="00B917E3">
        <w:trPr>
          <w:trHeight w:val="440"/>
        </w:trPr>
        <w:tc>
          <w:tcPr>
            <w:tcW w:w="6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5EBAB" w14:textId="77777777" w:rsidR="00B917E3" w:rsidRDefault="00B917E3" w:rsidP="00B917E3">
            <w:pPr>
              <w:spacing w:line="200" w:lineRule="exact"/>
              <w:rPr>
                <w:sz w:val="20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EDFB5" w14:textId="77777777" w:rsidR="00B917E3" w:rsidRDefault="00B917E3" w:rsidP="00B917E3">
            <w:pPr>
              <w:spacing w:line="200" w:lineRule="exact"/>
              <w:rPr>
                <w:sz w:val="20"/>
              </w:rPr>
            </w:pPr>
          </w:p>
        </w:tc>
      </w:tr>
      <w:tr w:rsidR="00B917E3" w14:paraId="08F49FBA" w14:textId="77777777" w:rsidTr="00B917E3">
        <w:trPr>
          <w:trHeight w:val="350"/>
        </w:trPr>
        <w:tc>
          <w:tcPr>
            <w:tcW w:w="6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D0D3F" w14:textId="3B947D9B" w:rsidR="00B917E3" w:rsidRDefault="00B917E3" w:rsidP="00B917E3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Prescriber’s DATA 2000 or X Waiver Number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1E396" w14:textId="656D7518" w:rsidR="00B917E3" w:rsidRDefault="00B917E3" w:rsidP="00B917E3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Date of DATA/Waiver</w:t>
            </w:r>
          </w:p>
        </w:tc>
      </w:tr>
    </w:tbl>
    <w:p w14:paraId="62C120F4" w14:textId="77777777" w:rsidR="00B917E3" w:rsidRDefault="00B917E3" w:rsidP="00B917E3">
      <w:pPr>
        <w:spacing w:line="200" w:lineRule="exact"/>
        <w:rPr>
          <w:sz w:val="20"/>
        </w:rPr>
      </w:pPr>
    </w:p>
    <w:p w14:paraId="557A8B37" w14:textId="3A95FDA8" w:rsidR="00033154" w:rsidRPr="00B917E3" w:rsidRDefault="00B917E3" w:rsidP="0072610D">
      <w:pPr>
        <w:rPr>
          <w:sz w:val="20"/>
        </w:rPr>
      </w:pPr>
      <w:r>
        <w:rPr>
          <w:sz w:val="20"/>
        </w:rPr>
        <w:t>Form Revised on 3/10/23</w:t>
      </w:r>
    </w:p>
    <w:sectPr w:rsidR="00033154" w:rsidRPr="00B917E3" w:rsidSect="00B917E3">
      <w:pgSz w:w="12240" w:h="15840"/>
      <w:pgMar w:top="1440" w:right="1440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2924"/>
    <w:multiLevelType w:val="hybridMultilevel"/>
    <w:tmpl w:val="C2D87F0A"/>
    <w:lvl w:ilvl="0" w:tplc="94224D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D7EE4F4">
      <w:start w:val="1"/>
      <w:numFmt w:val="upperLetter"/>
      <w:lvlText w:val="%2.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803790"/>
    <w:multiLevelType w:val="hybridMultilevel"/>
    <w:tmpl w:val="30AC9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405FE"/>
    <w:multiLevelType w:val="hybridMultilevel"/>
    <w:tmpl w:val="2D186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nQYdj5OYqbGnYylGTjmTSd1OpgdA2SXblcne0m2VXKl6hhX7nGrZMdjhj9WbuYwcIExu/ONr2LK/9Oxz69WU6w==" w:salt="qKJrdZduLt/3oCGkG4GU1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AB9"/>
    <w:rsid w:val="004E0C3F"/>
    <w:rsid w:val="00530145"/>
    <w:rsid w:val="005448AA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D48CD"/>
    <w:rsid w:val="00A65101"/>
    <w:rsid w:val="00A9312B"/>
    <w:rsid w:val="00B403BF"/>
    <w:rsid w:val="00B608D9"/>
    <w:rsid w:val="00B917E3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03E0"/>
    <w:rsid w:val="00DA57C3"/>
    <w:rsid w:val="00DC3855"/>
    <w:rsid w:val="00E242A8"/>
    <w:rsid w:val="00E274B8"/>
    <w:rsid w:val="00E72707"/>
    <w:rsid w:val="00F0586E"/>
    <w:rsid w:val="00F439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1"/>
    <w:qFormat/>
    <w:rsid w:val="00B917E3"/>
    <w:pPr>
      <w:widowControl w:val="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917E3"/>
    <w:rPr>
      <w:rFonts w:ascii="Arial" w:eastAsia="Arial" w:hAnsi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917E3"/>
    <w:pPr>
      <w:widowControl w:val="0"/>
      <w:spacing w:before="69"/>
      <w:ind w:left="980"/>
    </w:pPr>
    <w:rPr>
      <w:rFonts w:ascii="Arial" w:eastAsia="Arial" w:hAnsi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17E3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B917E3"/>
    <w:pPr>
      <w:widowControl w:val="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B9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ae916ade-957f-4a2f-93c3-592a84a0e75c"/>
    <ds:schemaRef ds:uri="http://schemas.microsoft.com/office/2006/documentManagement/types"/>
    <ds:schemaRef ds:uri="e10e4db1-d899-403d-9807-651178ead3d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1</Pages>
  <Words>264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Velez Rivera, Gabrielle (DPH)</cp:lastModifiedBy>
  <cp:revision>4</cp:revision>
  <cp:lastPrinted>2023-03-10T17:47:00Z</cp:lastPrinted>
  <dcterms:created xsi:type="dcterms:W3CDTF">2023-03-10T17:47:00Z</dcterms:created>
  <dcterms:modified xsi:type="dcterms:W3CDTF">2023-05-09T18:04:00Z</dcterms:modified>
</cp:coreProperties>
</file>