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7837" w14:textId="77777777" w:rsidR="00D63B6D" w:rsidRPr="00FB287D" w:rsidRDefault="00D63B6D" w:rsidP="00D63B6D">
      <w:pPr>
        <w:pStyle w:val="Title"/>
      </w:pPr>
      <w:r w:rsidRPr="00FB287D">
        <w:t>S</w:t>
      </w:r>
      <w:r>
        <w:t>chool</w:t>
      </w:r>
      <w:r w:rsidRPr="00FB287D">
        <w:t>-</w:t>
      </w:r>
      <w:bookmarkStart w:id="0" w:name="_Hlk529089120"/>
      <w:r w:rsidRPr="00FB287D">
        <w:t>B</w:t>
      </w:r>
      <w:r>
        <w:t xml:space="preserve">ased </w:t>
      </w:r>
      <w:r w:rsidRPr="00FB287D">
        <w:t>M</w:t>
      </w:r>
      <w:r>
        <w:t xml:space="preserve">edicaid </w:t>
      </w:r>
      <w:bookmarkEnd w:id="0"/>
      <w:r w:rsidRPr="00FB287D">
        <w:t>P</w:t>
      </w:r>
      <w:r>
        <w:t xml:space="preserve">rogram </w:t>
      </w:r>
      <w:r w:rsidRPr="00FB287D">
        <w:t>(SBMP)</w:t>
      </w:r>
    </w:p>
    <w:p w14:paraId="6FC26E7D" w14:textId="7294AE14" w:rsidR="00EB0FF8" w:rsidRDefault="00026935" w:rsidP="00D63B6D">
      <w:pPr>
        <w:pStyle w:val="Title"/>
      </w:pPr>
      <w:r w:rsidRPr="00D63B6D">
        <w:t xml:space="preserve">LEA </w:t>
      </w:r>
      <w:r w:rsidR="00A36EF1" w:rsidRPr="00D63B6D">
        <w:t>Covered</w:t>
      </w:r>
      <w:r w:rsidRPr="00D63B6D">
        <w:t xml:space="preserve"> Services</w:t>
      </w:r>
      <w:r w:rsidR="00A36EF1" w:rsidRPr="00D63B6D">
        <w:t xml:space="preserve"> &amp; Qualified Practitioners</w:t>
      </w:r>
    </w:p>
    <w:p w14:paraId="26E934CE" w14:textId="77777777" w:rsidR="00D63B6D" w:rsidRPr="00D63B6D" w:rsidRDefault="00D63B6D" w:rsidP="00D63B6D"/>
    <w:p w14:paraId="73018383" w14:textId="68A59A0D" w:rsidR="00E1115D" w:rsidRDefault="00E1115D" w:rsidP="00EB0FF8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Effective July 1, 2</w:t>
      </w:r>
      <w:r w:rsidR="001B3ECA">
        <w:rPr>
          <w:rFonts w:asciiTheme="minorHAnsi" w:hAnsiTheme="minorHAnsi"/>
          <w:b/>
          <w:sz w:val="28"/>
          <w:szCs w:val="28"/>
        </w:rPr>
        <w:t>025</w:t>
      </w:r>
    </w:p>
    <w:p w14:paraId="4CE73B9D" w14:textId="77777777" w:rsidR="00D63B6D" w:rsidRPr="00CE7DDF" w:rsidRDefault="00D63B6D" w:rsidP="007E56CD">
      <w:pPr>
        <w:rPr>
          <w:rFonts w:asciiTheme="minorHAnsi" w:hAnsiTheme="minorHAnsi"/>
          <w:b/>
          <w:sz w:val="24"/>
          <w:szCs w:val="24"/>
        </w:rPr>
      </w:pPr>
    </w:p>
    <w:p w14:paraId="30A5449E" w14:textId="11074852" w:rsidR="0021606E" w:rsidRDefault="007E56CD" w:rsidP="008661B6">
      <w:pPr>
        <w:spacing w:after="120"/>
        <w:rPr>
          <w:rFonts w:asciiTheme="minorHAnsi" w:hAnsiTheme="minorHAnsi"/>
          <w:sz w:val="24"/>
          <w:szCs w:val="24"/>
        </w:rPr>
      </w:pPr>
      <w:r w:rsidRPr="00CE7DDF">
        <w:rPr>
          <w:rFonts w:asciiTheme="minorHAnsi" w:hAnsiTheme="minorHAnsi"/>
          <w:sz w:val="24"/>
          <w:szCs w:val="24"/>
        </w:rPr>
        <w:t>The services listed below are</w:t>
      </w:r>
      <w:r w:rsidR="00A36EF1" w:rsidRPr="00CE7DDF">
        <w:rPr>
          <w:rFonts w:asciiTheme="minorHAnsi" w:hAnsiTheme="minorHAnsi"/>
          <w:sz w:val="24"/>
          <w:szCs w:val="24"/>
        </w:rPr>
        <w:t xml:space="preserve"> the </w:t>
      </w:r>
      <w:r w:rsidR="00A36EF1" w:rsidRPr="0012572E">
        <w:rPr>
          <w:rFonts w:asciiTheme="minorHAnsi" w:hAnsiTheme="minorHAnsi"/>
          <w:b/>
          <w:sz w:val="24"/>
          <w:szCs w:val="24"/>
        </w:rPr>
        <w:t xml:space="preserve">MassHealth </w:t>
      </w:r>
      <w:r w:rsidR="00F01911">
        <w:rPr>
          <w:rFonts w:asciiTheme="minorHAnsi" w:hAnsiTheme="minorHAnsi"/>
          <w:b/>
          <w:sz w:val="24"/>
          <w:szCs w:val="24"/>
        </w:rPr>
        <w:t>c</w:t>
      </w:r>
      <w:r w:rsidRPr="0012572E">
        <w:rPr>
          <w:rFonts w:asciiTheme="minorHAnsi" w:hAnsiTheme="minorHAnsi"/>
          <w:b/>
          <w:sz w:val="24"/>
          <w:szCs w:val="24"/>
        </w:rPr>
        <w:t xml:space="preserve">overed </w:t>
      </w:r>
      <w:r w:rsidR="00F01911">
        <w:rPr>
          <w:rFonts w:asciiTheme="minorHAnsi" w:hAnsiTheme="minorHAnsi"/>
          <w:b/>
          <w:sz w:val="24"/>
          <w:szCs w:val="24"/>
        </w:rPr>
        <w:t>s</w:t>
      </w:r>
      <w:r w:rsidRPr="0012572E">
        <w:rPr>
          <w:rFonts w:asciiTheme="minorHAnsi" w:hAnsiTheme="minorHAnsi"/>
          <w:b/>
          <w:sz w:val="24"/>
          <w:szCs w:val="24"/>
        </w:rPr>
        <w:t>ervices</w:t>
      </w:r>
      <w:r w:rsidRPr="00CE7DDF">
        <w:rPr>
          <w:rFonts w:asciiTheme="minorHAnsi" w:hAnsiTheme="minorHAnsi"/>
          <w:sz w:val="24"/>
          <w:szCs w:val="24"/>
        </w:rPr>
        <w:t xml:space="preserve"> within the scope of the School-Based Medicaid Program</w:t>
      </w:r>
      <w:r w:rsidR="00D05B4A">
        <w:rPr>
          <w:rFonts w:asciiTheme="minorHAnsi" w:hAnsiTheme="minorHAnsi"/>
          <w:sz w:val="24"/>
          <w:szCs w:val="24"/>
        </w:rPr>
        <w:t xml:space="preserve"> (SBMP</w:t>
      </w:r>
      <w:r w:rsidR="00D525EF">
        <w:rPr>
          <w:rFonts w:asciiTheme="minorHAnsi" w:hAnsiTheme="minorHAnsi"/>
          <w:sz w:val="24"/>
          <w:szCs w:val="24"/>
        </w:rPr>
        <w:t>).</w:t>
      </w:r>
      <w:r w:rsidR="0021606E" w:rsidRPr="00CE7DDF">
        <w:rPr>
          <w:rFonts w:asciiTheme="minorHAnsi" w:hAnsiTheme="minorHAnsi"/>
          <w:sz w:val="24"/>
          <w:szCs w:val="24"/>
        </w:rPr>
        <w:t xml:space="preserve"> The services must be provided by the </w:t>
      </w:r>
      <w:r w:rsidR="0021606E">
        <w:rPr>
          <w:rFonts w:asciiTheme="minorHAnsi" w:hAnsiTheme="minorHAnsi"/>
          <w:sz w:val="24"/>
          <w:szCs w:val="24"/>
        </w:rPr>
        <w:t>listed q</w:t>
      </w:r>
      <w:r w:rsidR="0021606E" w:rsidRPr="00CE7DDF">
        <w:rPr>
          <w:rFonts w:asciiTheme="minorHAnsi" w:hAnsiTheme="minorHAnsi"/>
          <w:sz w:val="24"/>
          <w:szCs w:val="24"/>
        </w:rPr>
        <w:t xml:space="preserve">ualified </w:t>
      </w:r>
      <w:r w:rsidR="0021606E">
        <w:rPr>
          <w:rFonts w:asciiTheme="minorHAnsi" w:hAnsiTheme="minorHAnsi"/>
          <w:sz w:val="24"/>
          <w:szCs w:val="24"/>
        </w:rPr>
        <w:t>p</w:t>
      </w:r>
      <w:r w:rsidR="0021606E" w:rsidRPr="00CE7DDF">
        <w:rPr>
          <w:rFonts w:asciiTheme="minorHAnsi" w:hAnsiTheme="minorHAnsi"/>
          <w:sz w:val="24"/>
          <w:szCs w:val="24"/>
        </w:rPr>
        <w:t xml:space="preserve">ractitioner </w:t>
      </w:r>
      <w:r w:rsidR="0021606E">
        <w:rPr>
          <w:rFonts w:asciiTheme="minorHAnsi" w:hAnsiTheme="minorHAnsi"/>
          <w:sz w:val="24"/>
          <w:szCs w:val="24"/>
        </w:rPr>
        <w:t>and must be supervised</w:t>
      </w:r>
      <w:r w:rsidR="0021606E" w:rsidRPr="00CE7DDF">
        <w:rPr>
          <w:rFonts w:asciiTheme="minorHAnsi" w:hAnsiTheme="minorHAnsi"/>
          <w:sz w:val="24"/>
          <w:szCs w:val="24"/>
        </w:rPr>
        <w:t xml:space="preserve"> </w:t>
      </w:r>
      <w:r w:rsidR="0021606E">
        <w:rPr>
          <w:rFonts w:asciiTheme="minorHAnsi" w:hAnsiTheme="minorHAnsi"/>
          <w:sz w:val="24"/>
          <w:szCs w:val="24"/>
        </w:rPr>
        <w:t xml:space="preserve">if </w:t>
      </w:r>
      <w:r w:rsidR="0021606E" w:rsidRPr="00CE7DDF">
        <w:rPr>
          <w:rFonts w:asciiTheme="minorHAnsi" w:hAnsiTheme="minorHAnsi"/>
          <w:sz w:val="24"/>
          <w:szCs w:val="24"/>
        </w:rPr>
        <w:t xml:space="preserve">supervision </w:t>
      </w:r>
      <w:r w:rsidR="0021606E">
        <w:rPr>
          <w:rFonts w:asciiTheme="minorHAnsi" w:hAnsiTheme="minorHAnsi"/>
          <w:sz w:val="24"/>
          <w:szCs w:val="24"/>
        </w:rPr>
        <w:t>is</w:t>
      </w:r>
      <w:r w:rsidR="0021606E" w:rsidRPr="00CE7DDF">
        <w:rPr>
          <w:rFonts w:asciiTheme="minorHAnsi" w:hAnsiTheme="minorHAnsi"/>
          <w:sz w:val="24"/>
          <w:szCs w:val="24"/>
        </w:rPr>
        <w:t xml:space="preserve"> require</w:t>
      </w:r>
      <w:r w:rsidR="0021606E">
        <w:rPr>
          <w:rFonts w:asciiTheme="minorHAnsi" w:hAnsiTheme="minorHAnsi"/>
          <w:sz w:val="24"/>
          <w:szCs w:val="24"/>
        </w:rPr>
        <w:t>d</w:t>
      </w:r>
      <w:r w:rsidR="002B7A19">
        <w:rPr>
          <w:rFonts w:asciiTheme="minorHAnsi" w:hAnsiTheme="minorHAnsi"/>
          <w:sz w:val="24"/>
          <w:szCs w:val="24"/>
        </w:rPr>
        <w:t xml:space="preserve"> by the practitioner’s licensing board and scope of practice</w:t>
      </w:r>
      <w:r w:rsidR="0021606E" w:rsidRPr="00CE7DDF">
        <w:rPr>
          <w:rFonts w:asciiTheme="minorHAnsi" w:hAnsiTheme="minorHAnsi"/>
          <w:sz w:val="24"/>
          <w:szCs w:val="24"/>
        </w:rPr>
        <w:t xml:space="preserve">. The qualifications for licensure </w:t>
      </w:r>
      <w:r w:rsidR="0021606E">
        <w:rPr>
          <w:rFonts w:asciiTheme="minorHAnsi" w:hAnsiTheme="minorHAnsi"/>
          <w:sz w:val="24"/>
          <w:szCs w:val="24"/>
        </w:rPr>
        <w:t>a</w:t>
      </w:r>
      <w:r w:rsidR="0021606E" w:rsidRPr="00CE7DDF">
        <w:rPr>
          <w:rFonts w:asciiTheme="minorHAnsi" w:hAnsiTheme="minorHAnsi"/>
          <w:sz w:val="24"/>
          <w:szCs w:val="24"/>
        </w:rPr>
        <w:t xml:space="preserve">re also listed in this document. </w:t>
      </w:r>
    </w:p>
    <w:p w14:paraId="03F617B5" w14:textId="45109A27" w:rsidR="00EE0DA8" w:rsidRDefault="00D525EF" w:rsidP="008661B6">
      <w:pPr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8674A0" w:rsidRPr="00CE7DDF">
        <w:rPr>
          <w:rFonts w:asciiTheme="minorHAnsi" w:hAnsiTheme="minorHAnsi"/>
          <w:sz w:val="24"/>
          <w:szCs w:val="24"/>
        </w:rPr>
        <w:t xml:space="preserve">ll services listed below are </w:t>
      </w:r>
      <w:r w:rsidR="00A36EF1" w:rsidRPr="00CE7DDF">
        <w:rPr>
          <w:rFonts w:asciiTheme="minorHAnsi" w:hAnsiTheme="minorHAnsi"/>
          <w:sz w:val="24"/>
          <w:szCs w:val="24"/>
        </w:rPr>
        <w:t>c</w:t>
      </w:r>
      <w:r w:rsidR="008674A0" w:rsidRPr="00CE7DDF">
        <w:rPr>
          <w:rFonts w:asciiTheme="minorHAnsi" w:hAnsiTheme="minorHAnsi"/>
          <w:sz w:val="24"/>
          <w:szCs w:val="24"/>
        </w:rPr>
        <w:t xml:space="preserve">overed </w:t>
      </w:r>
      <w:r w:rsidR="0021606E">
        <w:rPr>
          <w:rFonts w:asciiTheme="minorHAnsi" w:hAnsiTheme="minorHAnsi"/>
          <w:sz w:val="24"/>
          <w:szCs w:val="24"/>
        </w:rPr>
        <w:t xml:space="preserve">services, </w:t>
      </w:r>
      <w:r w:rsidR="008674A0" w:rsidRPr="00CE7DDF">
        <w:rPr>
          <w:rFonts w:asciiTheme="minorHAnsi" w:hAnsiTheme="minorHAnsi"/>
          <w:sz w:val="24"/>
          <w:szCs w:val="24"/>
        </w:rPr>
        <w:t xml:space="preserve">regardless of inclusion in an IEP. </w:t>
      </w:r>
    </w:p>
    <w:p w14:paraId="403396CE" w14:textId="44F64ED9" w:rsidR="00E831A0" w:rsidRPr="00CE7DDF" w:rsidRDefault="007E56CD" w:rsidP="00E831A0">
      <w:pPr>
        <w:spacing w:after="120"/>
        <w:rPr>
          <w:rFonts w:asciiTheme="minorHAnsi" w:hAnsiTheme="minorHAnsi"/>
          <w:sz w:val="24"/>
          <w:szCs w:val="24"/>
        </w:rPr>
      </w:pPr>
      <w:r w:rsidRPr="00CE7DDF">
        <w:rPr>
          <w:rFonts w:asciiTheme="minorHAnsi" w:hAnsiTheme="minorHAnsi"/>
          <w:sz w:val="24"/>
          <w:szCs w:val="24"/>
        </w:rPr>
        <w:t xml:space="preserve">These services are </w:t>
      </w:r>
      <w:r w:rsidR="00EE0DA8">
        <w:rPr>
          <w:rFonts w:asciiTheme="minorHAnsi" w:hAnsiTheme="minorHAnsi"/>
          <w:sz w:val="24"/>
          <w:szCs w:val="24"/>
        </w:rPr>
        <w:t>e</w:t>
      </w:r>
      <w:r w:rsidR="00A36EF1" w:rsidRPr="00CE7DDF">
        <w:rPr>
          <w:rFonts w:asciiTheme="minorHAnsi" w:hAnsiTheme="minorHAnsi"/>
          <w:sz w:val="24"/>
          <w:szCs w:val="24"/>
        </w:rPr>
        <w:t xml:space="preserve">ligible for </w:t>
      </w:r>
      <w:r w:rsidR="00054398">
        <w:rPr>
          <w:rFonts w:asciiTheme="minorHAnsi" w:hAnsiTheme="minorHAnsi"/>
          <w:sz w:val="24"/>
          <w:szCs w:val="24"/>
        </w:rPr>
        <w:t>local education agency (</w:t>
      </w:r>
      <w:r w:rsidR="00A36EF1" w:rsidRPr="00CE7DDF">
        <w:rPr>
          <w:rFonts w:asciiTheme="minorHAnsi" w:hAnsiTheme="minorHAnsi"/>
          <w:sz w:val="24"/>
          <w:szCs w:val="24"/>
        </w:rPr>
        <w:t>LEA</w:t>
      </w:r>
      <w:r w:rsidR="00054398">
        <w:rPr>
          <w:rFonts w:asciiTheme="minorHAnsi" w:hAnsiTheme="minorHAnsi"/>
          <w:sz w:val="24"/>
          <w:szCs w:val="24"/>
        </w:rPr>
        <w:t>)</w:t>
      </w:r>
      <w:r w:rsidR="00A36EF1" w:rsidRPr="00CE7DDF">
        <w:rPr>
          <w:rFonts w:asciiTheme="minorHAnsi" w:hAnsiTheme="minorHAnsi"/>
          <w:sz w:val="24"/>
          <w:szCs w:val="24"/>
        </w:rPr>
        <w:t xml:space="preserve"> reimbursement</w:t>
      </w:r>
      <w:r w:rsidR="00E831A0">
        <w:rPr>
          <w:rFonts w:asciiTheme="minorHAnsi" w:hAnsiTheme="minorHAnsi"/>
          <w:sz w:val="24"/>
          <w:szCs w:val="24"/>
        </w:rPr>
        <w:t xml:space="preserve"> </w:t>
      </w:r>
      <w:r w:rsidR="00837B45" w:rsidRPr="00CE7DDF">
        <w:rPr>
          <w:rFonts w:asciiTheme="minorHAnsi" w:hAnsiTheme="minorHAnsi"/>
          <w:sz w:val="24"/>
          <w:szCs w:val="24"/>
        </w:rPr>
        <w:t xml:space="preserve">only </w:t>
      </w:r>
      <w:r w:rsidR="00EE0DA8">
        <w:rPr>
          <w:rFonts w:asciiTheme="minorHAnsi" w:hAnsiTheme="minorHAnsi"/>
          <w:sz w:val="24"/>
          <w:szCs w:val="24"/>
        </w:rPr>
        <w:t>w</w:t>
      </w:r>
      <w:r w:rsidRPr="00CE7DDF">
        <w:rPr>
          <w:rFonts w:asciiTheme="minorHAnsi" w:hAnsiTheme="minorHAnsi"/>
          <w:sz w:val="24"/>
          <w:szCs w:val="24"/>
        </w:rPr>
        <w:t xml:space="preserve">hen </w:t>
      </w:r>
      <w:r w:rsidR="00D05B4A">
        <w:rPr>
          <w:rFonts w:asciiTheme="minorHAnsi" w:hAnsiTheme="minorHAnsi"/>
          <w:sz w:val="24"/>
          <w:szCs w:val="24"/>
        </w:rPr>
        <w:t xml:space="preserve">the </w:t>
      </w:r>
      <w:r w:rsidR="00E831A0">
        <w:rPr>
          <w:rFonts w:asciiTheme="minorHAnsi" w:hAnsiTheme="minorHAnsi"/>
          <w:sz w:val="24"/>
          <w:szCs w:val="24"/>
        </w:rPr>
        <w:t xml:space="preserve">reimbursable services requirements are met, as detailed in the </w:t>
      </w:r>
      <w:r w:rsidR="00E831A0" w:rsidRPr="00E831A0">
        <w:rPr>
          <w:rFonts w:asciiTheme="minorHAnsi" w:hAnsiTheme="minorHAnsi"/>
          <w:b/>
          <w:bCs/>
          <w:sz w:val="24"/>
          <w:szCs w:val="24"/>
        </w:rPr>
        <w:t>“</w:t>
      </w:r>
      <w:r w:rsidR="00E831A0">
        <w:rPr>
          <w:rFonts w:asciiTheme="minorHAnsi" w:hAnsiTheme="minorHAnsi"/>
          <w:b/>
          <w:sz w:val="24"/>
          <w:szCs w:val="24"/>
        </w:rPr>
        <w:t>SBMP D</w:t>
      </w:r>
      <w:r w:rsidR="00E831A0" w:rsidRPr="00E1115D">
        <w:rPr>
          <w:rFonts w:asciiTheme="minorHAnsi" w:hAnsiTheme="minorHAnsi"/>
          <w:b/>
          <w:sz w:val="24"/>
          <w:szCs w:val="24"/>
        </w:rPr>
        <w:t>irect Service</w:t>
      </w:r>
      <w:r w:rsidR="00E831A0" w:rsidRPr="006B16F6">
        <w:rPr>
          <w:rFonts w:asciiTheme="minorHAnsi" w:hAnsiTheme="minorHAnsi"/>
          <w:b/>
          <w:sz w:val="24"/>
          <w:szCs w:val="24"/>
        </w:rPr>
        <w:t xml:space="preserve"> Claiming </w:t>
      </w:r>
      <w:r w:rsidR="00E831A0">
        <w:rPr>
          <w:rFonts w:asciiTheme="minorHAnsi" w:hAnsiTheme="minorHAnsi"/>
          <w:b/>
          <w:sz w:val="24"/>
          <w:szCs w:val="24"/>
        </w:rPr>
        <w:t xml:space="preserve">(DSC) </w:t>
      </w:r>
      <w:r w:rsidR="00E831A0" w:rsidRPr="006B16F6">
        <w:rPr>
          <w:rFonts w:asciiTheme="minorHAnsi" w:hAnsiTheme="minorHAnsi"/>
          <w:b/>
          <w:sz w:val="24"/>
          <w:szCs w:val="24"/>
        </w:rPr>
        <w:t>Guide</w:t>
      </w:r>
      <w:r w:rsidR="00E831A0">
        <w:rPr>
          <w:rFonts w:asciiTheme="minorHAnsi" w:hAnsiTheme="minorHAnsi"/>
          <w:b/>
          <w:sz w:val="24"/>
          <w:szCs w:val="24"/>
        </w:rPr>
        <w:t xml:space="preserve">,” </w:t>
      </w:r>
      <w:r w:rsidR="00E831A0">
        <w:rPr>
          <w:rFonts w:asciiTheme="minorHAnsi" w:hAnsiTheme="minorHAnsi"/>
          <w:sz w:val="24"/>
          <w:szCs w:val="24"/>
        </w:rPr>
        <w:t>available in t</w:t>
      </w:r>
      <w:r w:rsidR="00E831A0" w:rsidRPr="00CE7DDF">
        <w:rPr>
          <w:rFonts w:asciiTheme="minorHAnsi" w:hAnsiTheme="minorHAnsi"/>
          <w:sz w:val="24"/>
          <w:szCs w:val="24"/>
        </w:rPr>
        <w:t xml:space="preserve">he </w:t>
      </w:r>
      <w:hyperlink r:id="rId10" w:anchor="direct-service-claiming-resources-" w:history="1">
        <w:r w:rsidR="00E831A0" w:rsidRPr="002B7A19">
          <w:rPr>
            <w:rStyle w:val="Hyperlink"/>
            <w:rFonts w:asciiTheme="minorHAnsi" w:hAnsiTheme="minorHAnsi"/>
            <w:sz w:val="24"/>
            <w:szCs w:val="24"/>
          </w:rPr>
          <w:t>SBMP Resource Center.</w:t>
        </w:r>
      </w:hyperlink>
      <w:r w:rsidR="00E831A0">
        <w:rPr>
          <w:rFonts w:asciiTheme="minorHAnsi" w:hAnsiTheme="minorHAnsi"/>
          <w:sz w:val="24"/>
          <w:szCs w:val="24"/>
        </w:rPr>
        <w:t xml:space="preserve"> </w:t>
      </w:r>
    </w:p>
    <w:p w14:paraId="0D371F8F" w14:textId="77777777" w:rsidR="006E7865" w:rsidRDefault="006E7865" w:rsidP="007E56CD">
      <w:pPr>
        <w:rPr>
          <w:rFonts w:asciiTheme="minorHAnsi" w:hAnsiTheme="minorHAnsi"/>
          <w:sz w:val="24"/>
          <w:szCs w:val="24"/>
        </w:rPr>
      </w:pPr>
    </w:p>
    <w:p w14:paraId="3A9CDCA0" w14:textId="27A891AC" w:rsidR="00026935" w:rsidRPr="00984AC3" w:rsidRDefault="006E7865" w:rsidP="00D525EF">
      <w:pPr>
        <w:pStyle w:val="Heading1"/>
      </w:pPr>
      <w:r w:rsidRPr="00984AC3">
        <w:t>RMTS Pool 1: Mental/Behavioral Health Services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3060"/>
        <w:gridCol w:w="3937"/>
      </w:tblGrid>
      <w:tr w:rsidR="00AA2FB6" w:rsidRPr="00CE7DDF" w14:paraId="09DE6CC1" w14:textId="77777777" w:rsidTr="00003A28">
        <w:trPr>
          <w:cantSplit/>
          <w:tblHeader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E8066" w14:textId="77777777" w:rsidR="00AA2FB6" w:rsidRPr="00CE7DDF" w:rsidRDefault="00AA2FB6" w:rsidP="00B264CF">
            <w:pPr>
              <w:pStyle w:val="TPBodyText"/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Services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C2F7" w14:textId="77777777" w:rsidR="00AA2FB6" w:rsidRPr="00CE7DDF" w:rsidRDefault="00AA2FB6" w:rsidP="00B264CF">
            <w:pPr>
              <w:pStyle w:val="TPBodyText"/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Qualified Practitioners</w:t>
            </w:r>
          </w:p>
        </w:tc>
        <w:tc>
          <w:tcPr>
            <w:tcW w:w="3937" w:type="dxa"/>
            <w:shd w:val="clear" w:color="auto" w:fill="002060"/>
          </w:tcPr>
          <w:p w14:paraId="67B44596" w14:textId="77777777" w:rsidR="00AA2FB6" w:rsidRPr="00CE7DDF" w:rsidRDefault="00AA2FB6" w:rsidP="00B264CF">
            <w:pPr>
              <w:pStyle w:val="TPBodyText"/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Relevant Regulation on Qualifications</w:t>
            </w:r>
          </w:p>
        </w:tc>
      </w:tr>
      <w:tr w:rsidR="00AA2FB6" w:rsidRPr="00CE7DDF" w14:paraId="06FD85A0" w14:textId="77777777" w:rsidTr="00003A28">
        <w:trPr>
          <w:cantSplit/>
          <w:trHeight w:val="975"/>
        </w:trPr>
        <w:tc>
          <w:tcPr>
            <w:tcW w:w="2628" w:type="dxa"/>
            <w:tcBorders>
              <w:top w:val="single" w:sz="4" w:space="0" w:color="auto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D2C0" w14:textId="6FE149BE" w:rsidR="00AA2FB6" w:rsidRPr="00CE7DDF" w:rsidRDefault="00AA2FB6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 xml:space="preserve">Applied Behavior Analysis </w:t>
            </w:r>
            <w:r>
              <w:rPr>
                <w:rFonts w:asciiTheme="minorHAnsi" w:hAnsiTheme="minorHAnsi"/>
                <w:sz w:val="24"/>
                <w:szCs w:val="24"/>
              </w:rPr>
              <w:t>s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ervices for individuals with an </w:t>
            </w:r>
            <w:r>
              <w:rPr>
                <w:rFonts w:asciiTheme="minorHAnsi" w:hAnsiTheme="minorHAnsi"/>
                <w:sz w:val="24"/>
                <w:szCs w:val="24"/>
              </w:rPr>
              <w:t>a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>utism spectrum disorder diagnosis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30D6DF22" w14:textId="77777777" w:rsidR="00AA2FB6" w:rsidRPr="00CE7DDF" w:rsidRDefault="00AA2FB6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Applied Behavior Analyst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(ABA)</w:t>
            </w:r>
          </w:p>
          <w:p w14:paraId="2EE7D0CA" w14:textId="044A040D" w:rsidR="00AA2FB6" w:rsidRPr="00CE7DDF" w:rsidRDefault="00AA2FB6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0E41A256" w14:textId="3E3ADE6A" w:rsidR="00AA2FB6" w:rsidRPr="00CE7DDF" w:rsidRDefault="00AA2FB6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B0119A">
              <w:rPr>
                <w:sz w:val="24"/>
                <w:szCs w:val="24"/>
              </w:rPr>
              <w:t xml:space="preserve">Licensed by the </w:t>
            </w:r>
            <w:r>
              <w:rPr>
                <w:sz w:val="24"/>
                <w:szCs w:val="24"/>
              </w:rPr>
              <w:t>MA</w:t>
            </w:r>
            <w:r w:rsidRPr="00B0119A">
              <w:rPr>
                <w:sz w:val="24"/>
                <w:szCs w:val="24"/>
              </w:rPr>
              <w:t xml:space="preserve"> Board of Registration of Allied Mental Health and Human Services Professions</w:t>
            </w:r>
            <w:r w:rsidRPr="00B0119A">
              <w:rPr>
                <w:rFonts w:asciiTheme="minorHAnsi" w:hAnsiTheme="minorHAnsi"/>
                <w:sz w:val="24"/>
                <w:szCs w:val="24"/>
              </w:rPr>
              <w:t xml:space="preserve"> pursuant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Pr="0008762F">
              <w:rPr>
                <w:rFonts w:asciiTheme="minorHAnsi" w:hAnsiTheme="minorHAnsi"/>
                <w:sz w:val="24"/>
                <w:szCs w:val="24"/>
              </w:rPr>
              <w:t>262 CMR 10.03</w:t>
            </w:r>
          </w:p>
        </w:tc>
      </w:tr>
      <w:tr w:rsidR="00AA2FB6" w:rsidRPr="00CE7DDF" w14:paraId="39E214DE" w14:textId="77777777" w:rsidTr="00003A28">
        <w:trPr>
          <w:cantSplit/>
          <w:trHeight w:val="975"/>
        </w:trPr>
        <w:tc>
          <w:tcPr>
            <w:tcW w:w="2628" w:type="dxa"/>
            <w:tcBorders>
              <w:top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C106F" w14:textId="77777777" w:rsidR="00AA2FB6" w:rsidRPr="00CE7DDF" w:rsidRDefault="00AA2FB6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4F0F4CD6" w14:textId="7B93E620" w:rsidR="00AA2FB6" w:rsidRPr="00CE7DDF" w:rsidRDefault="00AA2FB6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Assistant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Applied Behavior Analyst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(AABA)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190397C5" w14:textId="73F04DE9" w:rsidR="00AA2FB6" w:rsidRPr="00CE7DDF" w:rsidRDefault="00AA2FB6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B0119A">
              <w:rPr>
                <w:sz w:val="24"/>
                <w:szCs w:val="24"/>
              </w:rPr>
              <w:t xml:space="preserve">Licensed by the </w:t>
            </w:r>
            <w:r>
              <w:rPr>
                <w:sz w:val="24"/>
                <w:szCs w:val="24"/>
              </w:rPr>
              <w:t>MA</w:t>
            </w:r>
            <w:r w:rsidRPr="00B0119A">
              <w:rPr>
                <w:sz w:val="24"/>
                <w:szCs w:val="24"/>
              </w:rPr>
              <w:t xml:space="preserve"> Board of Registration of Allied Mental Health and Human Services Professions</w:t>
            </w:r>
            <w:r w:rsidRPr="00B0119A">
              <w:rPr>
                <w:rFonts w:asciiTheme="minorHAnsi" w:hAnsiTheme="minorHAnsi"/>
                <w:sz w:val="24"/>
                <w:szCs w:val="24"/>
              </w:rPr>
              <w:t xml:space="preserve"> pursuant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Pr="0008762F">
              <w:rPr>
                <w:rFonts w:asciiTheme="minorHAnsi" w:hAnsiTheme="minorHAnsi"/>
                <w:sz w:val="24"/>
                <w:szCs w:val="24"/>
              </w:rPr>
              <w:t>262 CMR 10.04</w:t>
            </w:r>
          </w:p>
        </w:tc>
      </w:tr>
      <w:tr w:rsidR="00AA2FB6" w:rsidRPr="00CE7DDF" w14:paraId="013F772A" w14:textId="77777777" w:rsidTr="00E41D20">
        <w:trPr>
          <w:cantSplit/>
          <w:trHeight w:val="975"/>
        </w:trPr>
        <w:tc>
          <w:tcPr>
            <w:tcW w:w="2628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5A3F" w14:textId="4B288D3C" w:rsidR="00AA2FB6" w:rsidRPr="00CE7DDF" w:rsidRDefault="00AA2FB6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4498AA0C" w14:textId="64E9E040" w:rsidR="00AA2FB6" w:rsidRPr="00CE7DDF" w:rsidRDefault="00AA2FB6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>Autism Specialist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2FC059BD" w14:textId="7B4CD3C8" w:rsidR="00AA2FB6" w:rsidRDefault="00AA2FB6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Identifies any staff member who is not licensed as an ABA or AABA, but who meets the LEA’s licensure standards for practicing ABA under the supervision of a professional employee pursuant to </w:t>
            </w:r>
            <w:r w:rsidRPr="0008762F">
              <w:rPr>
                <w:rFonts w:asciiTheme="minorHAnsi" w:hAnsiTheme="minorHAnsi"/>
                <w:sz w:val="24"/>
                <w:szCs w:val="24"/>
              </w:rPr>
              <w:t xml:space="preserve">M.G.L. </w:t>
            </w:r>
            <w:r>
              <w:rPr>
                <w:rFonts w:asciiTheme="minorHAnsi" w:hAnsiTheme="minorHAnsi"/>
                <w:sz w:val="24"/>
                <w:szCs w:val="24"/>
              </w:rPr>
              <w:t>c.</w:t>
            </w:r>
            <w:r w:rsidRPr="0008762F">
              <w:rPr>
                <w:rFonts w:asciiTheme="minorHAnsi" w:hAnsiTheme="minorHAnsi"/>
                <w:sz w:val="24"/>
                <w:szCs w:val="24"/>
              </w:rPr>
              <w:t xml:space="preserve"> 112, § 164A</w:t>
            </w:r>
          </w:p>
        </w:tc>
      </w:tr>
      <w:tr w:rsidR="00AA2FB6" w:rsidRPr="00CE7DDF" w14:paraId="114B3B7E" w14:textId="77777777" w:rsidTr="00E41D20">
        <w:trPr>
          <w:cantSplit/>
          <w:trHeight w:val="975"/>
        </w:trPr>
        <w:tc>
          <w:tcPr>
            <w:tcW w:w="2628" w:type="dxa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F04" w14:textId="748756AA" w:rsidR="00AA2FB6" w:rsidRPr="00102B70" w:rsidRDefault="00AA2FB6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102B70">
              <w:rPr>
                <w:rFonts w:asciiTheme="minorHAnsi" w:hAnsiTheme="minorHAnsi"/>
                <w:sz w:val="24"/>
                <w:szCs w:val="24"/>
              </w:rPr>
              <w:t>Psychology and Counseling Services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0714C00E" w14:textId="77777777" w:rsidR="00AA2FB6" w:rsidRPr="00CE7DDF" w:rsidRDefault="00AA2FB6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Mental Health Counselor</w:t>
            </w:r>
          </w:p>
          <w:p w14:paraId="5FD7A576" w14:textId="57AD4AB1" w:rsidR="00AA2FB6" w:rsidRPr="00CE7DDF" w:rsidRDefault="00AA2FB6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6EF39294" w14:textId="42189C26" w:rsidR="00AA2FB6" w:rsidRDefault="00AA2FB6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Licensed by the MA Board of Allied Mental Health and Human Services Professions pursuant to 262 CMR 2.00 and </w:t>
            </w:r>
            <w:r w:rsidRPr="00693D3F">
              <w:rPr>
                <w:sz w:val="24"/>
                <w:szCs w:val="24"/>
              </w:rPr>
              <w:t>M.G.L. c. 112, § 165</w:t>
            </w:r>
          </w:p>
        </w:tc>
      </w:tr>
      <w:tr w:rsidR="00AA2FB6" w:rsidRPr="00CE7DDF" w14:paraId="6A6F2E33" w14:textId="77777777" w:rsidTr="00E71A2B">
        <w:trPr>
          <w:cantSplit/>
          <w:trHeight w:val="975"/>
        </w:trPr>
        <w:tc>
          <w:tcPr>
            <w:tcW w:w="2628" w:type="dxa"/>
            <w:tcBorders>
              <w:top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10B1" w14:textId="6542B80C" w:rsidR="00AA2FB6" w:rsidRPr="00CE7DDF" w:rsidRDefault="00E831A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102B70">
              <w:rPr>
                <w:rFonts w:asciiTheme="minorHAnsi" w:hAnsiTheme="minorHAnsi"/>
                <w:sz w:val="24"/>
                <w:szCs w:val="24"/>
              </w:rPr>
              <w:lastRenderedPageBreak/>
              <w:t>Psychology and Counseling Services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(cont.)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4CC9CCF9" w14:textId="452B2716" w:rsidR="00AA2FB6" w:rsidRPr="00CE7DDF" w:rsidRDefault="00AA2FB6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Psychiatrist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74C95282" w14:textId="695D819A" w:rsidR="00AA2FB6" w:rsidRPr="00706B83" w:rsidRDefault="00AA2FB6" w:rsidP="00040564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Licensed by the MA Board of Registration in Medicine pursuant to </w:t>
            </w:r>
            <w:r w:rsidRPr="00CF4B5F">
              <w:rPr>
                <w:rFonts w:asciiTheme="minorHAnsi" w:hAnsiTheme="minorHAnsi"/>
                <w:sz w:val="24"/>
                <w:szCs w:val="24"/>
              </w:rPr>
              <w:t>130 CMR 429.424(A)(1)</w:t>
            </w:r>
          </w:p>
        </w:tc>
      </w:tr>
      <w:tr w:rsidR="00AA2FB6" w:rsidRPr="00CE7DDF" w14:paraId="7B62C363" w14:textId="77777777" w:rsidTr="00E71A2B">
        <w:trPr>
          <w:cantSplit/>
          <w:trHeight w:val="975"/>
        </w:trPr>
        <w:tc>
          <w:tcPr>
            <w:tcW w:w="2628" w:type="dxa"/>
            <w:tcBorders>
              <w:top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46CC" w14:textId="77777777" w:rsidR="00AA2FB6" w:rsidRPr="00CE7DDF" w:rsidRDefault="00AA2FB6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7744EC01" w14:textId="1C138252" w:rsidR="00AA2FB6" w:rsidRPr="00CE7DDF" w:rsidRDefault="00AA2FB6" w:rsidP="00E41D20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Psychologist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2A1ED1C9" w14:textId="53F53668" w:rsidR="00AA2FB6" w:rsidRDefault="00AA2FB6" w:rsidP="00040564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Licensed by the MA Board of Registration of Psychologists pursuant to </w:t>
            </w:r>
            <w:r w:rsidRPr="00CF4B5F">
              <w:rPr>
                <w:rFonts w:asciiTheme="minorHAnsi" w:hAnsiTheme="minorHAnsi"/>
                <w:sz w:val="24"/>
                <w:szCs w:val="24"/>
              </w:rPr>
              <w:t xml:space="preserve">130 CMR 429.424(B)(1) </w:t>
            </w:r>
          </w:p>
        </w:tc>
      </w:tr>
      <w:tr w:rsidR="00102B70" w:rsidRPr="00CE7DDF" w14:paraId="388018B7" w14:textId="77777777" w:rsidTr="00E71A2B">
        <w:trPr>
          <w:cantSplit/>
          <w:trHeight w:val="975"/>
        </w:trPr>
        <w:tc>
          <w:tcPr>
            <w:tcW w:w="2628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B616" w14:textId="29D0AB2C" w:rsidR="00102B70" w:rsidRPr="00102B70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59E37BA0" w14:textId="024632DC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Educational Psychologist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070A7D93" w14:textId="5A19E26F" w:rsidR="00102B70" w:rsidRPr="00706B83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 Board of Registration of Psychologists pursuant to</w:t>
            </w:r>
            <w:r w:rsidRPr="00CF4B5F">
              <w:rPr>
                <w:rFonts w:asciiTheme="minorHAnsi" w:hAnsiTheme="minorHAnsi"/>
                <w:sz w:val="24"/>
                <w:szCs w:val="24"/>
              </w:rPr>
              <w:t xml:space="preserve"> 262 CMR 5.01(3)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and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M.G.L. c. 112, § 163</w:t>
            </w:r>
          </w:p>
        </w:tc>
      </w:tr>
      <w:tr w:rsidR="00102B70" w:rsidRPr="00CE7DDF" w14:paraId="7863C668" w14:textId="77777777" w:rsidTr="00E71A2B">
        <w:trPr>
          <w:cantSplit/>
          <w:trHeight w:val="975"/>
        </w:trPr>
        <w:tc>
          <w:tcPr>
            <w:tcW w:w="2628" w:type="dxa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F3AE" w14:textId="4B9B817F" w:rsidR="00102B70" w:rsidRPr="00CE7DDF" w:rsidRDefault="00102B70" w:rsidP="00F445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47D133D3" w14:textId="2E10A53A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Clinical Social Worker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3FBE08C8" w14:textId="01350EAC" w:rsidR="00102B70" w:rsidRPr="00706B83" w:rsidRDefault="00102B70" w:rsidP="00B34044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Licensed by the MA Board of Registration of Social Workers pursuant to </w:t>
            </w:r>
            <w:r w:rsidRPr="00CF4B5F">
              <w:rPr>
                <w:rFonts w:asciiTheme="minorHAnsi" w:hAnsiTheme="minorHAnsi"/>
                <w:sz w:val="24"/>
                <w:szCs w:val="24"/>
              </w:rPr>
              <w:t>130 CMR 429.424(C)(1))</w:t>
            </w:r>
          </w:p>
        </w:tc>
      </w:tr>
      <w:tr w:rsidR="00102B70" w:rsidRPr="00CE7DDF" w14:paraId="0AC6BEE9" w14:textId="77777777" w:rsidTr="00003A28">
        <w:trPr>
          <w:cantSplit/>
          <w:trHeight w:val="975"/>
        </w:trPr>
        <w:tc>
          <w:tcPr>
            <w:tcW w:w="2628" w:type="dxa"/>
            <w:tcBorders>
              <w:top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773F" w14:textId="77777777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50E8C831" w14:textId="7D62D64B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Independent Clinical Social Worker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0D54D6F2" w14:textId="6B809C9F" w:rsidR="00102B70" w:rsidRPr="00706B83" w:rsidRDefault="00102B70" w:rsidP="00B34044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Licensed by the MA Board of Registration of Social Workers pursuant to </w:t>
            </w:r>
            <w:r w:rsidRPr="00CF4B5F">
              <w:rPr>
                <w:rFonts w:asciiTheme="minorHAnsi" w:hAnsiTheme="minorHAnsi"/>
                <w:sz w:val="24"/>
                <w:szCs w:val="24"/>
              </w:rPr>
              <w:t>130 CMR 429.424(C)(1))</w:t>
            </w:r>
          </w:p>
        </w:tc>
      </w:tr>
      <w:tr w:rsidR="00102B70" w:rsidRPr="00CE7DDF" w14:paraId="5078D09A" w14:textId="77777777" w:rsidTr="00003A28">
        <w:trPr>
          <w:cantSplit/>
          <w:trHeight w:val="975"/>
        </w:trPr>
        <w:tc>
          <w:tcPr>
            <w:tcW w:w="2628" w:type="dxa"/>
            <w:tcBorders>
              <w:top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F484" w14:textId="77777777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04766258" w14:textId="2097FC45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Marriage and Family Therapist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4CA77D25" w14:textId="01B594D3" w:rsidR="00102B70" w:rsidRPr="00706B83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Licensed by the MA Board of Allied Mental Health and Human Services Professions pursuant to 262 CMR 3.00 and </w:t>
            </w:r>
            <w:r>
              <w:rPr>
                <w:sz w:val="24"/>
                <w:szCs w:val="24"/>
              </w:rPr>
              <w:t>M.G.L. c. 112, § 163</w:t>
            </w:r>
          </w:p>
        </w:tc>
      </w:tr>
      <w:tr w:rsidR="00102B70" w:rsidRPr="00CE7DDF" w14:paraId="7E6741ED" w14:textId="77777777" w:rsidTr="00003A28">
        <w:trPr>
          <w:cantSplit/>
          <w:trHeight w:val="975"/>
        </w:trPr>
        <w:tc>
          <w:tcPr>
            <w:tcW w:w="262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DC3EA" w14:textId="77777777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5601E7C2" w14:textId="1926F0B1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 xml:space="preserve">Department of Elementary and Secondary Education </w:t>
            </w: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School Psychologist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2224F211" w14:textId="5DEDDB87" w:rsidR="00102B70" w:rsidRPr="00706B83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 Department of Elementary and Secondary Education pursuant to 603 CMR 7.11 (3)</w:t>
            </w:r>
          </w:p>
        </w:tc>
      </w:tr>
      <w:tr w:rsidR="00102B70" w:rsidRPr="00CE7DDF" w14:paraId="4B3D063C" w14:textId="77777777" w:rsidTr="000F1B89">
        <w:trPr>
          <w:cantSplit/>
          <w:trHeight w:val="975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3ECC2" w14:textId="492E76B3" w:rsidR="00102B70" w:rsidRPr="00102B70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102B70">
              <w:rPr>
                <w:rFonts w:asciiTheme="minorHAnsi" w:hAnsiTheme="minorHAnsi"/>
                <w:sz w:val="24"/>
                <w:szCs w:val="24"/>
              </w:rPr>
              <w:t>Screenings – Medicaid-covered EPSDT Mental/Behavioral Health screenings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2BE13E82" w14:textId="77777777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Mental Health Counselor</w:t>
            </w:r>
          </w:p>
          <w:p w14:paraId="15EE86E7" w14:textId="77777777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7AB9F6C6" w14:textId="7B27B9CB" w:rsidR="00102B70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Licensed by the MA Board of Allied Mental Health and Human Services Professions pursuant to 262 CMR 2.00 and </w:t>
            </w:r>
            <w:r w:rsidRPr="00693D3F">
              <w:rPr>
                <w:sz w:val="24"/>
                <w:szCs w:val="24"/>
              </w:rPr>
              <w:t>M.G.L. c. 112, § 165</w:t>
            </w:r>
          </w:p>
        </w:tc>
      </w:tr>
      <w:tr w:rsidR="00102B70" w:rsidRPr="00CE7DDF" w14:paraId="1AF8205A" w14:textId="77777777" w:rsidTr="000F1B89">
        <w:trPr>
          <w:cantSplit/>
          <w:trHeight w:val="975"/>
        </w:trPr>
        <w:tc>
          <w:tcPr>
            <w:tcW w:w="2628" w:type="dxa"/>
            <w:tcBorders>
              <w:top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D378" w14:textId="77777777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2F468EB7" w14:textId="3E0FA645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Psychiatrist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40DDE071" w14:textId="7039472A" w:rsidR="00102B70" w:rsidRDefault="00102B70" w:rsidP="00B34044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Licensed by the MA Board of Registration in Medicine pursuant to </w:t>
            </w:r>
            <w:r w:rsidRPr="00CF4B5F">
              <w:rPr>
                <w:rFonts w:asciiTheme="minorHAnsi" w:hAnsiTheme="minorHAnsi"/>
                <w:sz w:val="24"/>
                <w:szCs w:val="24"/>
              </w:rPr>
              <w:t xml:space="preserve">130 CMR 429.424(A)(1) </w:t>
            </w:r>
          </w:p>
        </w:tc>
      </w:tr>
      <w:tr w:rsidR="00102B70" w:rsidRPr="00CE7DDF" w14:paraId="2DEEE2E0" w14:textId="77777777" w:rsidTr="00E71A2B">
        <w:trPr>
          <w:cantSplit/>
          <w:trHeight w:val="975"/>
        </w:trPr>
        <w:tc>
          <w:tcPr>
            <w:tcW w:w="2628" w:type="dxa"/>
            <w:tcBorders>
              <w:top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84C5" w14:textId="77777777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03C1B0E8" w14:textId="77777777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Psychologist</w:t>
            </w:r>
          </w:p>
          <w:p w14:paraId="048F74C1" w14:textId="77777777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0E7EB4E8" w14:textId="0B600B47" w:rsidR="00102B70" w:rsidRDefault="00102B70" w:rsidP="00B34044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Licensed by the MA Board of Registration of Psychologists pursuant to </w:t>
            </w:r>
            <w:r w:rsidRPr="00CF4B5F">
              <w:rPr>
                <w:rFonts w:asciiTheme="minorHAnsi" w:hAnsiTheme="minorHAnsi"/>
                <w:sz w:val="24"/>
                <w:szCs w:val="24"/>
              </w:rPr>
              <w:t>130 CMR 429.424(B)(1)</w:t>
            </w:r>
          </w:p>
        </w:tc>
      </w:tr>
      <w:tr w:rsidR="00102B70" w:rsidRPr="00CE7DDF" w14:paraId="222A3E04" w14:textId="77777777" w:rsidTr="00E71A2B">
        <w:trPr>
          <w:cantSplit/>
          <w:trHeight w:val="975"/>
        </w:trPr>
        <w:tc>
          <w:tcPr>
            <w:tcW w:w="2628" w:type="dxa"/>
            <w:tcBorders>
              <w:top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B223" w14:textId="43F55385" w:rsidR="00102B70" w:rsidRPr="00CE7DDF" w:rsidRDefault="00E831A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102B70">
              <w:rPr>
                <w:rFonts w:asciiTheme="minorHAnsi" w:hAnsiTheme="minorHAnsi"/>
                <w:sz w:val="24"/>
                <w:szCs w:val="24"/>
              </w:rPr>
              <w:lastRenderedPageBreak/>
              <w:t>Screenings – Medicaid-covered EPSDT Mental/Behavioral Health screenings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(cont.)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4AAEB3B8" w14:textId="4B543548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Educational Psychologist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2B316CDE" w14:textId="788CF853" w:rsidR="00102B70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 Board of Registration of Psychologists pursuant to</w:t>
            </w:r>
            <w:r w:rsidRPr="00CF4B5F">
              <w:rPr>
                <w:rFonts w:asciiTheme="minorHAnsi" w:hAnsiTheme="minorHAnsi"/>
                <w:sz w:val="24"/>
                <w:szCs w:val="24"/>
              </w:rPr>
              <w:t xml:space="preserve"> 262 CMR 5.01(3)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and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M.G.L. c. 112, § 163</w:t>
            </w:r>
          </w:p>
        </w:tc>
      </w:tr>
      <w:tr w:rsidR="00102B70" w:rsidRPr="00CE7DDF" w14:paraId="11917DE2" w14:textId="77777777" w:rsidTr="00E71A2B">
        <w:trPr>
          <w:cantSplit/>
          <w:trHeight w:val="975"/>
        </w:trPr>
        <w:tc>
          <w:tcPr>
            <w:tcW w:w="2628" w:type="dxa"/>
            <w:tcBorders>
              <w:top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C987" w14:textId="48438C6D" w:rsidR="00102B70" w:rsidRPr="00102B70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5F303647" w14:textId="531F7AF1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Clinical Social Worker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579F33C2" w14:textId="7E9D6999" w:rsidR="00102B70" w:rsidRDefault="00102B70" w:rsidP="00B34044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Licensed by the MA Board of Registration of Social Workers pursuant to </w:t>
            </w:r>
            <w:r w:rsidRPr="00CF4B5F">
              <w:rPr>
                <w:rFonts w:asciiTheme="minorHAnsi" w:hAnsiTheme="minorHAnsi"/>
                <w:sz w:val="24"/>
                <w:szCs w:val="24"/>
              </w:rPr>
              <w:t>130 CMR 429.424(C)(1)</w:t>
            </w:r>
          </w:p>
        </w:tc>
      </w:tr>
      <w:tr w:rsidR="00102B70" w:rsidRPr="00CE7DDF" w14:paraId="2696E036" w14:textId="77777777" w:rsidTr="00E71A2B">
        <w:trPr>
          <w:cantSplit/>
          <w:trHeight w:val="975"/>
        </w:trPr>
        <w:tc>
          <w:tcPr>
            <w:tcW w:w="2628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A9DB" w14:textId="77777777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44140CCD" w14:textId="48EAC0E5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Independent Clinical Social Worker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503BF0EF" w14:textId="77E9055E" w:rsidR="00102B70" w:rsidRDefault="00102B70" w:rsidP="00B34044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Licensed by the MA Board of Registration of Social Workers pursuant to </w:t>
            </w:r>
            <w:r w:rsidRPr="00CF4B5F">
              <w:rPr>
                <w:rFonts w:asciiTheme="minorHAnsi" w:hAnsiTheme="minorHAnsi"/>
                <w:sz w:val="24"/>
                <w:szCs w:val="24"/>
              </w:rPr>
              <w:t xml:space="preserve">130 CMR 429.424(C)(1) </w:t>
            </w:r>
          </w:p>
        </w:tc>
      </w:tr>
      <w:tr w:rsidR="00102B70" w:rsidRPr="00CE7DDF" w14:paraId="53528FA9" w14:textId="77777777" w:rsidTr="00E71A2B">
        <w:trPr>
          <w:cantSplit/>
          <w:trHeight w:val="975"/>
        </w:trPr>
        <w:tc>
          <w:tcPr>
            <w:tcW w:w="2628" w:type="dxa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7ACB" w14:textId="3591DF92" w:rsidR="00102B70" w:rsidRPr="00CE7DDF" w:rsidRDefault="00102B70" w:rsidP="00F445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16B49378" w14:textId="4B58A6F1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Marriage and Family Therapist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288A0E47" w14:textId="23093D00" w:rsidR="00102B70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Licensed by the MA Board of Allied Mental Health and Human Services Professions pursuant to 262 CMR 3.00 and </w:t>
            </w:r>
            <w:r>
              <w:rPr>
                <w:sz w:val="24"/>
                <w:szCs w:val="24"/>
              </w:rPr>
              <w:t>M.G.L. c. 112, § 163</w:t>
            </w:r>
          </w:p>
        </w:tc>
      </w:tr>
      <w:tr w:rsidR="00102B70" w:rsidRPr="00CE7DDF" w14:paraId="64095AA4" w14:textId="77777777" w:rsidTr="00003A28">
        <w:trPr>
          <w:cantSplit/>
          <w:trHeight w:val="975"/>
        </w:trPr>
        <w:tc>
          <w:tcPr>
            <w:tcW w:w="2628" w:type="dxa"/>
            <w:tcBorders>
              <w:top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6D65" w14:textId="4071F7FD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2229BFF1" w14:textId="168C8613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 xml:space="preserve">Department of Elementary and Secondary Education </w:t>
            </w: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School Psychologist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36B54AF5" w14:textId="67754DC1" w:rsidR="00102B70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 Department of Elementary and Secondary Education pursuant to 603 CMR 7.11 (3)</w:t>
            </w:r>
          </w:p>
        </w:tc>
      </w:tr>
      <w:tr w:rsidR="00102B70" w:rsidRPr="00CE7DDF" w14:paraId="486012F6" w14:textId="77777777" w:rsidTr="00003A28">
        <w:trPr>
          <w:cantSplit/>
          <w:trHeight w:val="975"/>
        </w:trPr>
        <w:tc>
          <w:tcPr>
            <w:tcW w:w="2628" w:type="dxa"/>
            <w:tcBorders>
              <w:top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3CDB" w14:textId="7F8577DD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783B7C31" w14:textId="1A34C446" w:rsidR="00102B70" w:rsidRPr="007366EA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003A28">
              <w:rPr>
                <w:rFonts w:asciiTheme="minorHAnsi" w:hAnsiTheme="minorHAnsi"/>
                <w:sz w:val="24"/>
                <w:szCs w:val="24"/>
              </w:rPr>
              <w:t>Registered Nurse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1D184D74" w14:textId="755A7F21" w:rsidR="00102B70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 Board of Registration in Nursing pursuant to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CE7DDF">
              <w:rPr>
                <w:rFonts w:asciiTheme="minorHAnsi" w:hAnsiTheme="minorHAnsi"/>
                <w:sz w:val="24"/>
                <w:szCs w:val="24"/>
              </w:rPr>
              <w:t>130 CMR 414.404(A)</w:t>
            </w:r>
          </w:p>
        </w:tc>
      </w:tr>
      <w:tr w:rsidR="00102B70" w:rsidRPr="00CE7DDF" w14:paraId="5422C0E7" w14:textId="77777777" w:rsidTr="000F1B89">
        <w:trPr>
          <w:cantSplit/>
          <w:trHeight w:val="975"/>
        </w:trPr>
        <w:tc>
          <w:tcPr>
            <w:tcW w:w="2628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D173" w14:textId="22BD1CB2" w:rsidR="00102B70" w:rsidRPr="00CE7DDF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236A0ADC" w14:textId="2BCBFCB1" w:rsidR="00102B70" w:rsidRPr="007366EA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003A28">
              <w:rPr>
                <w:rFonts w:asciiTheme="minorHAnsi" w:hAnsiTheme="minorHAnsi"/>
                <w:sz w:val="24"/>
                <w:szCs w:val="24"/>
              </w:rPr>
              <w:t>Licensed Practical Nurse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4BA9D4C3" w14:textId="77777777" w:rsidR="00102B70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 Board of Registration in Nursing pursuant to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CE7DDF">
              <w:rPr>
                <w:rFonts w:asciiTheme="minorHAnsi" w:hAnsiTheme="minorHAnsi"/>
                <w:sz w:val="24"/>
                <w:szCs w:val="24"/>
              </w:rPr>
              <w:t>130 CMR 414.404(A)</w:t>
            </w:r>
          </w:p>
          <w:p w14:paraId="362F6AD8" w14:textId="77777777" w:rsidR="00102B70" w:rsidRDefault="00102B70" w:rsidP="00B264C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7BFBEDE" w14:textId="77777777" w:rsidR="00F312F9" w:rsidRDefault="00F312F9" w:rsidP="008627E6">
      <w:pPr>
        <w:spacing w:after="240"/>
        <w:rPr>
          <w:rFonts w:asciiTheme="minorHAnsi" w:hAnsiTheme="minorHAnsi"/>
          <w:b/>
          <w:sz w:val="28"/>
          <w:szCs w:val="28"/>
        </w:rPr>
      </w:pPr>
    </w:p>
    <w:p w14:paraId="26578A14" w14:textId="28004099" w:rsidR="00984AC3" w:rsidRDefault="00CD15FE" w:rsidP="00D525EF">
      <w:pPr>
        <w:pStyle w:val="Heading1"/>
      </w:pPr>
      <w:r w:rsidRPr="000E6909">
        <w:t xml:space="preserve">RMTS Pool </w:t>
      </w:r>
      <w:r>
        <w:t>2</w:t>
      </w:r>
      <w:r w:rsidRPr="000E6909">
        <w:t xml:space="preserve">: </w:t>
      </w:r>
      <w:r>
        <w:t xml:space="preserve">Therapy </w:t>
      </w:r>
      <w:r w:rsidRPr="000E6909">
        <w:t>Services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3060"/>
        <w:gridCol w:w="3937"/>
      </w:tblGrid>
      <w:tr w:rsidR="00724E82" w:rsidRPr="00CE7DDF" w14:paraId="2D5B2FCA" w14:textId="77777777" w:rsidTr="00476AA3">
        <w:trPr>
          <w:cantSplit/>
          <w:tblHeader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30A1" w14:textId="77777777" w:rsidR="00724E82" w:rsidRPr="00CE7DDF" w:rsidRDefault="00724E82" w:rsidP="001C35A5">
            <w:pPr>
              <w:pStyle w:val="TPBodyText"/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Services</w:t>
            </w:r>
          </w:p>
        </w:tc>
        <w:tc>
          <w:tcPr>
            <w:tcW w:w="3060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5A97" w14:textId="77777777" w:rsidR="00724E82" w:rsidRPr="00CE7DDF" w:rsidRDefault="00724E82" w:rsidP="001C35A5">
            <w:pPr>
              <w:pStyle w:val="TPBodyText"/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Qualified Practitioners</w:t>
            </w:r>
          </w:p>
        </w:tc>
        <w:tc>
          <w:tcPr>
            <w:tcW w:w="3937" w:type="dxa"/>
            <w:shd w:val="clear" w:color="auto" w:fill="002060"/>
          </w:tcPr>
          <w:p w14:paraId="14F24559" w14:textId="77777777" w:rsidR="00724E82" w:rsidRPr="00CE7DDF" w:rsidRDefault="00724E82" w:rsidP="001C35A5">
            <w:pPr>
              <w:pStyle w:val="TPBodyText"/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Relevant Regulation on Qualifications</w:t>
            </w:r>
          </w:p>
        </w:tc>
      </w:tr>
      <w:tr w:rsidR="00724E82" w:rsidRPr="00CE7DDF" w14:paraId="5E024251" w14:textId="77777777" w:rsidTr="00476AA3">
        <w:trPr>
          <w:cantSplit/>
          <w:trHeight w:val="975"/>
        </w:trPr>
        <w:tc>
          <w:tcPr>
            <w:tcW w:w="2628" w:type="dxa"/>
            <w:tcBorders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F8DD" w14:textId="6B46749C" w:rsidR="00724E82" w:rsidRPr="00CE7DDF" w:rsidRDefault="00724E82" w:rsidP="00E41D20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>Audiological Services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(incl</w:t>
            </w:r>
            <w:r w:rsidR="00AA2FB6">
              <w:rPr>
                <w:rFonts w:asciiTheme="minorHAnsi" w:hAnsiTheme="minorHAnsi"/>
                <w:sz w:val="24"/>
                <w:szCs w:val="24"/>
              </w:rPr>
              <w:t>u</w:t>
            </w:r>
            <w:r w:rsidR="00E5723C">
              <w:rPr>
                <w:rFonts w:asciiTheme="minorHAnsi" w:hAnsiTheme="minorHAnsi"/>
                <w:sz w:val="24"/>
                <w:szCs w:val="24"/>
              </w:rPr>
              <w:t>des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hearing screenings)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4F3B112E" w14:textId="08F464F5" w:rsidR="00724E82" w:rsidRPr="00CE7DDF" w:rsidRDefault="00E5723C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="00724E82" w:rsidRPr="00CE7DDF">
              <w:rPr>
                <w:rFonts w:asciiTheme="minorHAnsi" w:hAnsiTheme="minorHAnsi"/>
                <w:sz w:val="24"/>
                <w:szCs w:val="24"/>
              </w:rPr>
              <w:t xml:space="preserve"> Audiologist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280EE209" w14:textId="65AD98C3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</w:t>
            </w:r>
            <w:r w:rsidRPr="00B0119A">
              <w:rPr>
                <w:rFonts w:asciiTheme="minorHAnsi" w:hAnsiTheme="minorHAnsi"/>
                <w:sz w:val="24"/>
                <w:szCs w:val="24"/>
              </w:rPr>
              <w:t xml:space="preserve"> Board of Registration in Speech-Language Pathology and Audiology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pursuant to</w:t>
            </w:r>
            <w:r w:rsidRPr="00B011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08762F">
              <w:rPr>
                <w:rFonts w:asciiTheme="minorHAnsi" w:hAnsiTheme="minorHAnsi"/>
                <w:sz w:val="24"/>
                <w:szCs w:val="24"/>
              </w:rPr>
              <w:t>130 CMR 426.404</w:t>
            </w:r>
          </w:p>
        </w:tc>
      </w:tr>
      <w:tr w:rsidR="00724E82" w:rsidRPr="00CE7DDF" w14:paraId="4215844D" w14:textId="77777777" w:rsidTr="00476AA3">
        <w:trPr>
          <w:cantSplit/>
          <w:trHeight w:val="975"/>
        </w:trPr>
        <w:tc>
          <w:tcPr>
            <w:tcW w:w="2628" w:type="dxa"/>
            <w:tcBorders>
              <w:top w:val="nil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2E82" w14:textId="2DB0D843" w:rsidR="00724E82" w:rsidRPr="00CE7DDF" w:rsidRDefault="00E831A0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lastRenderedPageBreak/>
              <w:t>Audiological Services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(includes hearing screenings) (cont.)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5F182A89" w14:textId="22D1CE37" w:rsidR="00724E82" w:rsidRPr="00CE7DDF" w:rsidRDefault="00E5723C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="00724E82" w:rsidRPr="00CE7DDF">
              <w:rPr>
                <w:rFonts w:asciiTheme="minorHAnsi" w:hAnsiTheme="minorHAnsi"/>
                <w:sz w:val="24"/>
                <w:szCs w:val="24"/>
              </w:rPr>
              <w:t xml:space="preserve"> Hearing Instrument Specialist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3D24A688" w14:textId="1FBC5A15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</w:t>
            </w:r>
            <w:r w:rsidRPr="00B0119A">
              <w:rPr>
                <w:rFonts w:asciiTheme="minorHAnsi" w:hAnsiTheme="minorHAnsi"/>
                <w:sz w:val="24"/>
                <w:szCs w:val="24"/>
              </w:rPr>
              <w:t xml:space="preserve"> Board of Registration </w:t>
            </w:r>
            <w:r>
              <w:rPr>
                <w:rFonts w:asciiTheme="minorHAnsi" w:hAnsiTheme="minorHAnsi"/>
                <w:sz w:val="24"/>
                <w:szCs w:val="24"/>
              </w:rPr>
              <w:t>of Hearing Instrument Specialists pursuant to</w:t>
            </w:r>
            <w:r w:rsidRPr="0008762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08762F">
              <w:rPr>
                <w:rFonts w:asciiTheme="minorHAnsi" w:hAnsiTheme="minorHAnsi"/>
                <w:sz w:val="24"/>
                <w:szCs w:val="24"/>
              </w:rPr>
              <w:t>130 CMR 416.404</w:t>
            </w:r>
          </w:p>
        </w:tc>
      </w:tr>
      <w:tr w:rsidR="00724E82" w:rsidRPr="00CE7DDF" w14:paraId="3FB169D7" w14:textId="77777777" w:rsidTr="00E41D20">
        <w:trPr>
          <w:cantSplit/>
          <w:trHeight w:val="975"/>
        </w:trPr>
        <w:tc>
          <w:tcPr>
            <w:tcW w:w="2628" w:type="dxa"/>
            <w:tcBorders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BFD4" w14:textId="3E3BE716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>Occupational Therapy Services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60AE0287" w14:textId="00ABC77E" w:rsidR="00724E82" w:rsidRPr="00CE7DDF" w:rsidRDefault="00E5723C" w:rsidP="00E41D20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="00724E82" w:rsidRPr="00CE7DDF">
              <w:rPr>
                <w:rFonts w:asciiTheme="minorHAnsi" w:hAnsiTheme="minorHAnsi"/>
                <w:sz w:val="24"/>
                <w:szCs w:val="24"/>
              </w:rPr>
              <w:t xml:space="preserve"> Occupational Therapist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0EA3DF12" w14:textId="1945AD90" w:rsidR="00724E82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Licensed by the MA Board of Registration of Allied Health Professionals pursuant to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706B83">
              <w:rPr>
                <w:rFonts w:asciiTheme="minorHAnsi" w:hAnsiTheme="minorHAnsi"/>
                <w:sz w:val="24"/>
                <w:szCs w:val="24"/>
              </w:rPr>
              <w:t xml:space="preserve">130 CMR 432.404(B) or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706B83">
              <w:rPr>
                <w:rFonts w:asciiTheme="minorHAnsi" w:hAnsiTheme="minorHAnsi"/>
                <w:sz w:val="24"/>
                <w:szCs w:val="24"/>
              </w:rPr>
              <w:t>130 CMR 432.405</w:t>
            </w:r>
          </w:p>
        </w:tc>
      </w:tr>
      <w:tr w:rsidR="00724E82" w:rsidRPr="00CE7DDF" w14:paraId="079DE0D1" w14:textId="77777777" w:rsidTr="00003A28">
        <w:trPr>
          <w:cantSplit/>
          <w:trHeight w:val="975"/>
        </w:trPr>
        <w:tc>
          <w:tcPr>
            <w:tcW w:w="2628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C156" w14:textId="77777777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644CD5A9" w14:textId="7604F99A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 xml:space="preserve">Certified Occupational Therapy </w:t>
            </w:r>
            <w:r>
              <w:rPr>
                <w:rFonts w:asciiTheme="minorHAnsi" w:hAnsiTheme="minorHAnsi"/>
                <w:sz w:val="24"/>
                <w:szCs w:val="24"/>
              </w:rPr>
              <w:t>Assistant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72AD90EE" w14:textId="69CD2916" w:rsidR="00724E82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06B83">
              <w:rPr>
                <w:rFonts w:asciiTheme="minorHAnsi" w:hAnsiTheme="minorHAnsi"/>
                <w:sz w:val="24"/>
                <w:szCs w:val="24"/>
              </w:rPr>
              <w:t>Must be currently licensed by the Massachusetts Board of Registration of Allied Health Professionals</w:t>
            </w:r>
          </w:p>
        </w:tc>
      </w:tr>
      <w:tr w:rsidR="00724E82" w:rsidRPr="00CE7DDF" w14:paraId="05A115E9" w14:textId="77777777" w:rsidTr="00003A28">
        <w:trPr>
          <w:cantSplit/>
          <w:trHeight w:val="975"/>
        </w:trPr>
        <w:tc>
          <w:tcPr>
            <w:tcW w:w="2628" w:type="dxa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E1FC" w14:textId="6770C9F9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 xml:space="preserve">Physical Therapy Treatment/Services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70504C86" w14:textId="6FB6FEFB" w:rsidR="00724E82" w:rsidRPr="00CE7DDF" w:rsidRDefault="00E5723C" w:rsidP="00E41D20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="00724E82" w:rsidRPr="00CE7DDF">
              <w:rPr>
                <w:rFonts w:asciiTheme="minorHAnsi" w:hAnsiTheme="minorHAnsi"/>
                <w:sz w:val="24"/>
                <w:szCs w:val="24"/>
              </w:rPr>
              <w:t xml:space="preserve"> Physical Therapist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53949190" w14:textId="1044073C" w:rsidR="00724E82" w:rsidRPr="00706B83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Licensed by the MA Board of Registration of Allied Health Professionals pursuant to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706B83">
              <w:rPr>
                <w:rFonts w:asciiTheme="minorHAnsi" w:hAnsiTheme="minorHAnsi"/>
                <w:sz w:val="24"/>
                <w:szCs w:val="24"/>
              </w:rPr>
              <w:t xml:space="preserve">130 CMR 432.404(A) or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706B83">
              <w:rPr>
                <w:rFonts w:asciiTheme="minorHAnsi" w:hAnsiTheme="minorHAnsi"/>
                <w:sz w:val="24"/>
                <w:szCs w:val="24"/>
              </w:rPr>
              <w:t>130 CMR 432.405</w:t>
            </w:r>
          </w:p>
        </w:tc>
      </w:tr>
      <w:tr w:rsidR="00724E82" w:rsidRPr="00CE7DDF" w14:paraId="3621BACF" w14:textId="77777777" w:rsidTr="00003A28">
        <w:trPr>
          <w:cantSplit/>
          <w:trHeight w:val="975"/>
        </w:trPr>
        <w:tc>
          <w:tcPr>
            <w:tcW w:w="2628" w:type="dxa"/>
            <w:tcBorders>
              <w:top w:val="nil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1E7A0" w14:textId="77777777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195FA2DE" w14:textId="5A60C57D" w:rsidR="00724E82" w:rsidRPr="00CE7DDF" w:rsidRDefault="00E5723C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="00724E82" w:rsidRPr="00CE7DDF">
              <w:rPr>
                <w:rFonts w:asciiTheme="minorHAnsi" w:hAnsiTheme="minorHAnsi"/>
                <w:sz w:val="24"/>
                <w:szCs w:val="24"/>
              </w:rPr>
              <w:t xml:space="preserve"> Physical Therapy Assistant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04F7EBE7" w14:textId="798E7F81" w:rsidR="00724E82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06B83">
              <w:rPr>
                <w:rFonts w:asciiTheme="minorHAnsi" w:hAnsiTheme="minorHAnsi"/>
                <w:sz w:val="24"/>
                <w:szCs w:val="24"/>
              </w:rPr>
              <w:t>Must be currently licensed by the Massachusetts Board of Registration of Allied Health Professionals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pursuant to 259 CMR 5.02</w:t>
            </w:r>
          </w:p>
        </w:tc>
      </w:tr>
      <w:tr w:rsidR="00724E82" w:rsidRPr="00CE7DDF" w14:paraId="0EAC40BC" w14:textId="77777777" w:rsidTr="00476AA3">
        <w:trPr>
          <w:cantSplit/>
          <w:trHeight w:val="975"/>
        </w:trPr>
        <w:tc>
          <w:tcPr>
            <w:tcW w:w="2628" w:type="dxa"/>
            <w:tcBorders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8B77" w14:textId="5AED8B57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>Speech-Language Pathology Services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229EB3A8" w14:textId="4D85323D" w:rsidR="00724E82" w:rsidRPr="00CE7DDF" w:rsidRDefault="00E5723C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="00724E82" w:rsidRPr="00CE7DDF">
              <w:rPr>
                <w:rFonts w:asciiTheme="minorHAnsi" w:hAnsiTheme="minorHAnsi"/>
                <w:sz w:val="24"/>
                <w:szCs w:val="24"/>
              </w:rPr>
              <w:t xml:space="preserve"> Speech-Language Pathologist</w:t>
            </w:r>
          </w:p>
          <w:p w14:paraId="30621DD0" w14:textId="77777777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3F1E7646" w14:textId="3D5EFDE9" w:rsidR="00724E82" w:rsidRPr="00706B83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 Board of Registration in Speech-Language Pathology and Audiology pursuant to 260 CMR 10.02</w:t>
            </w:r>
          </w:p>
        </w:tc>
      </w:tr>
      <w:tr w:rsidR="00724E82" w:rsidRPr="00CE7DDF" w14:paraId="579643EF" w14:textId="77777777" w:rsidTr="00476AA3">
        <w:trPr>
          <w:cantSplit/>
          <w:trHeight w:val="975"/>
        </w:trPr>
        <w:tc>
          <w:tcPr>
            <w:tcW w:w="2628" w:type="dxa"/>
            <w:tcBorders>
              <w:top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19F2" w14:textId="77777777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18AC4437" w14:textId="09E5223C" w:rsidR="00724E82" w:rsidRPr="00CE7DDF" w:rsidRDefault="00E5723C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="00724E82" w:rsidRPr="00CE7DDF">
              <w:rPr>
                <w:rFonts w:asciiTheme="minorHAnsi" w:hAnsiTheme="minorHAnsi"/>
                <w:sz w:val="24"/>
                <w:szCs w:val="24"/>
              </w:rPr>
              <w:t xml:space="preserve"> Speech-Language Pathology Assistant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23C1A9A7" w14:textId="267EF941" w:rsidR="00724E82" w:rsidRPr="00706B83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F4B5F">
              <w:rPr>
                <w:rFonts w:asciiTheme="minorHAnsi" w:hAnsiTheme="minorHAnsi"/>
                <w:sz w:val="24"/>
                <w:szCs w:val="24"/>
              </w:rPr>
              <w:t>Must be currently licensed by the Massachusetts Board of Registration in Speech-Language Pathology and Audiology</w:t>
            </w:r>
          </w:p>
        </w:tc>
      </w:tr>
      <w:tr w:rsidR="00812DE4" w:rsidRPr="00CE7DDF" w14:paraId="0D8CAE9B" w14:textId="77777777" w:rsidTr="00476AA3">
        <w:trPr>
          <w:cantSplit/>
          <w:trHeight w:val="975"/>
        </w:trPr>
        <w:tc>
          <w:tcPr>
            <w:tcW w:w="2628" w:type="dxa"/>
            <w:tcBorders>
              <w:top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8899" w14:textId="77777777" w:rsidR="00812DE4" w:rsidRPr="00CE7DDF" w:rsidRDefault="00812DE4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07582323" w14:textId="05839498" w:rsidR="00812DE4" w:rsidRDefault="00582199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82199">
              <w:rPr>
                <w:rFonts w:asciiTheme="minorHAnsi" w:hAnsiTheme="minorHAnsi"/>
                <w:sz w:val="24"/>
                <w:szCs w:val="24"/>
              </w:rPr>
              <w:t>Speech-Language Pathologist Provisional Licensee (PSLP)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5B48A91D" w14:textId="48909A70" w:rsidR="00812DE4" w:rsidRPr="00CF4B5F" w:rsidRDefault="00AB505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AB5052">
              <w:rPr>
                <w:rFonts w:asciiTheme="minorHAnsi" w:hAnsiTheme="minorHAnsi"/>
                <w:sz w:val="24"/>
                <w:szCs w:val="24"/>
              </w:rPr>
              <w:t xml:space="preserve">Licensed by the MA Department of Public Health pursuant to 260 CMR 2.00 </w:t>
            </w:r>
          </w:p>
        </w:tc>
      </w:tr>
      <w:tr w:rsidR="00724E82" w:rsidRPr="00CE7DDF" w14:paraId="536DCFAF" w14:textId="77777777" w:rsidTr="00E41D20">
        <w:trPr>
          <w:cantSplit/>
          <w:trHeight w:val="975"/>
        </w:trPr>
        <w:tc>
          <w:tcPr>
            <w:tcW w:w="2628" w:type="dxa"/>
            <w:tcBorders>
              <w:top w:val="nil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8B115" w14:textId="77777777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702CFDC4" w14:textId="365F03A1" w:rsidR="00724E82" w:rsidRPr="00CE7DDF" w:rsidRDefault="00E5723C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="00724E82" w:rsidRPr="00CE7DDF">
              <w:rPr>
                <w:rFonts w:asciiTheme="minorHAnsi" w:hAnsiTheme="minorHAnsi"/>
                <w:sz w:val="24"/>
                <w:szCs w:val="24"/>
              </w:rPr>
              <w:t xml:space="preserve"> Audiologist</w:t>
            </w:r>
          </w:p>
          <w:p w14:paraId="1E7E4953" w14:textId="77777777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6DCFAEB2" w14:textId="0910378D" w:rsidR="00724E82" w:rsidRPr="00706B83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</w:t>
            </w:r>
            <w:r w:rsidRPr="00B0119A">
              <w:rPr>
                <w:rFonts w:asciiTheme="minorHAnsi" w:hAnsiTheme="minorHAnsi"/>
                <w:sz w:val="24"/>
                <w:szCs w:val="24"/>
              </w:rPr>
              <w:t xml:space="preserve"> Board of Registration in Speech-Language Pathology and Audiology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pursuant to</w:t>
            </w:r>
            <w:r w:rsidRPr="00B011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08762F">
              <w:rPr>
                <w:rFonts w:asciiTheme="minorHAnsi" w:hAnsiTheme="minorHAnsi"/>
                <w:sz w:val="24"/>
                <w:szCs w:val="24"/>
              </w:rPr>
              <w:t>130 CMR 426.404</w:t>
            </w:r>
          </w:p>
        </w:tc>
      </w:tr>
    </w:tbl>
    <w:p w14:paraId="00E5570A" w14:textId="54716106" w:rsidR="008627E6" w:rsidRDefault="008627E6" w:rsidP="000E6909">
      <w:pPr>
        <w:spacing w:after="160" w:line="259" w:lineRule="auto"/>
        <w:rPr>
          <w:rFonts w:asciiTheme="minorHAnsi" w:hAnsiTheme="minorHAnsi"/>
        </w:rPr>
      </w:pPr>
    </w:p>
    <w:p w14:paraId="03A836FB" w14:textId="74654BFE" w:rsidR="00CD15FE" w:rsidRDefault="00CD15FE" w:rsidP="00D525EF">
      <w:pPr>
        <w:pStyle w:val="Heading1"/>
      </w:pPr>
      <w:r w:rsidRPr="000E6909">
        <w:lastRenderedPageBreak/>
        <w:t xml:space="preserve">RMTS Pool </w:t>
      </w:r>
      <w:r>
        <w:t>3</w:t>
      </w:r>
      <w:r w:rsidRPr="000E6909">
        <w:t xml:space="preserve">: </w:t>
      </w:r>
      <w:r>
        <w:t xml:space="preserve">Medical </w:t>
      </w:r>
      <w:r w:rsidRPr="000E6909">
        <w:t>Services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3060"/>
        <w:gridCol w:w="3937"/>
      </w:tblGrid>
      <w:tr w:rsidR="00724E82" w:rsidRPr="00CE7DDF" w14:paraId="74BB1EE5" w14:textId="77777777" w:rsidTr="00476AA3">
        <w:trPr>
          <w:cantSplit/>
          <w:tblHeader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E5671" w14:textId="77777777" w:rsidR="00724E82" w:rsidRPr="00CE7DDF" w:rsidRDefault="00724E82" w:rsidP="001C35A5">
            <w:pPr>
              <w:pStyle w:val="TPBodyText"/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Services</w:t>
            </w:r>
          </w:p>
        </w:tc>
        <w:tc>
          <w:tcPr>
            <w:tcW w:w="3060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F463" w14:textId="77777777" w:rsidR="00724E82" w:rsidRPr="00CE7DDF" w:rsidRDefault="00724E82" w:rsidP="001C35A5">
            <w:pPr>
              <w:pStyle w:val="TPBodyText"/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Qualified Practitioners</w:t>
            </w:r>
          </w:p>
        </w:tc>
        <w:tc>
          <w:tcPr>
            <w:tcW w:w="3937" w:type="dxa"/>
            <w:shd w:val="clear" w:color="auto" w:fill="002060"/>
          </w:tcPr>
          <w:p w14:paraId="077A2A72" w14:textId="77777777" w:rsidR="00724E82" w:rsidRPr="00CE7DDF" w:rsidRDefault="00724E82" w:rsidP="001C35A5">
            <w:pPr>
              <w:pStyle w:val="TPBodyText"/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Relevant Regulation on Qualifications</w:t>
            </w:r>
          </w:p>
        </w:tc>
      </w:tr>
      <w:tr w:rsidR="00724E82" w:rsidRPr="00CE7DDF" w14:paraId="1B70924F" w14:textId="77777777" w:rsidTr="00476AA3">
        <w:trPr>
          <w:cantSplit/>
          <w:trHeight w:val="585"/>
        </w:trPr>
        <w:tc>
          <w:tcPr>
            <w:tcW w:w="2628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D1BF8" w14:textId="79ED3A81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>Dental Assessments/Screenings (includes Fluoride and Fluoride Varnish Program)</w:t>
            </w:r>
          </w:p>
        </w:tc>
        <w:tc>
          <w:tcPr>
            <w:tcW w:w="3060" w:type="dxa"/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52699C79" w14:textId="0521BA1A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>Dental Hygienist</w:t>
            </w:r>
          </w:p>
          <w:p w14:paraId="58DD1810" w14:textId="77777777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37" w:type="dxa"/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34F0F840" w14:textId="38A4A373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Licensed by the MA Board of Registration in Dentistry pursuant to 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>234 CMR 4.07</w:t>
            </w:r>
          </w:p>
        </w:tc>
      </w:tr>
      <w:tr w:rsidR="00724E82" w:rsidRPr="00CE7DDF" w14:paraId="2C5A9660" w14:textId="77777777" w:rsidTr="00476AA3">
        <w:trPr>
          <w:cantSplit/>
          <w:trHeight w:val="585"/>
        </w:trPr>
        <w:tc>
          <w:tcPr>
            <w:tcW w:w="2628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8C6A" w14:textId="77777777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4DD5ADDA" w14:textId="1F1F5649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>Registered Nurse</w:t>
            </w:r>
          </w:p>
        </w:tc>
        <w:tc>
          <w:tcPr>
            <w:tcW w:w="3937" w:type="dxa"/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197B5AE4" w14:textId="103DEA64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 Board of Registration in Nursing pursuant to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CE7DDF">
              <w:rPr>
                <w:rFonts w:asciiTheme="minorHAnsi" w:hAnsiTheme="minorHAnsi"/>
                <w:sz w:val="24"/>
                <w:szCs w:val="24"/>
              </w:rPr>
              <w:t>130 CMR 414.404(A)</w:t>
            </w:r>
          </w:p>
        </w:tc>
      </w:tr>
      <w:tr w:rsidR="00724E82" w:rsidRPr="00CE7DDF" w14:paraId="54DBCC93" w14:textId="77777777" w:rsidTr="00003A28">
        <w:trPr>
          <w:cantSplit/>
          <w:trHeight w:val="585"/>
        </w:trPr>
        <w:tc>
          <w:tcPr>
            <w:tcW w:w="2628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A544" w14:textId="77777777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3A8C00A3" w14:textId="761B1B4A" w:rsidR="00724E82" w:rsidRPr="00CE7DDF" w:rsidRDefault="00E5723C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="00724E82" w:rsidRPr="00CE7DDF">
              <w:rPr>
                <w:rFonts w:asciiTheme="minorHAnsi" w:hAnsiTheme="minorHAnsi"/>
                <w:sz w:val="24"/>
                <w:szCs w:val="24"/>
              </w:rPr>
              <w:t xml:space="preserve"> Practical Nurse</w:t>
            </w:r>
          </w:p>
        </w:tc>
        <w:tc>
          <w:tcPr>
            <w:tcW w:w="3937" w:type="dxa"/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28014C60" w14:textId="1D5394D8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 Board of Registration in Nursing pursuant to</w:t>
            </w:r>
            <w:r w:rsidRPr="0008762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08762F">
              <w:rPr>
                <w:rFonts w:asciiTheme="minorHAnsi" w:hAnsiTheme="minorHAnsi"/>
                <w:sz w:val="24"/>
                <w:szCs w:val="24"/>
              </w:rPr>
              <w:t>130 CMR 414.404(A)</w:t>
            </w:r>
          </w:p>
        </w:tc>
      </w:tr>
      <w:tr w:rsidR="00724E82" w:rsidRPr="00CE7DDF" w14:paraId="06E39926" w14:textId="77777777" w:rsidTr="00003A28">
        <w:trPr>
          <w:cantSplit/>
          <w:trHeight w:val="585"/>
        </w:trPr>
        <w:tc>
          <w:tcPr>
            <w:tcW w:w="2628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5B74" w14:textId="65058594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>Medical Nutritional Services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751D0FB5" w14:textId="1CEA5682" w:rsidR="00724E82" w:rsidRPr="00CE7DDF" w:rsidRDefault="00E5723C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="00724E82" w:rsidRPr="00CE7DDF">
              <w:rPr>
                <w:rFonts w:asciiTheme="minorHAnsi" w:hAnsiTheme="minorHAnsi"/>
                <w:sz w:val="24"/>
                <w:szCs w:val="24"/>
              </w:rPr>
              <w:t xml:space="preserve"> Nutritionist</w:t>
            </w:r>
            <w:r w:rsidR="00724E82">
              <w:rPr>
                <w:rFonts w:asciiTheme="minorHAnsi" w:hAnsiTheme="minorHAnsi"/>
                <w:sz w:val="24"/>
                <w:szCs w:val="24"/>
              </w:rPr>
              <w:t>/</w:t>
            </w:r>
            <w:r w:rsidR="004E0EC9">
              <w:rPr>
                <w:rFonts w:asciiTheme="minorHAnsi" w:hAnsiTheme="minorHAnsi"/>
                <w:sz w:val="24"/>
                <w:szCs w:val="24"/>
              </w:rPr>
              <w:t>Dietitian</w:t>
            </w:r>
          </w:p>
        </w:tc>
        <w:tc>
          <w:tcPr>
            <w:tcW w:w="3937" w:type="dxa"/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76F09727" w14:textId="581C7CE3" w:rsidR="00724E82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 Board of Registration of Dietitians and Nutritionists pursuant to</w:t>
            </w:r>
            <w:r w:rsidRPr="0008762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08762F">
              <w:rPr>
                <w:rFonts w:asciiTheme="minorHAnsi" w:hAnsiTheme="minorHAnsi"/>
                <w:sz w:val="24"/>
                <w:szCs w:val="24"/>
              </w:rPr>
              <w:t xml:space="preserve">268 CMR </w:t>
            </w:r>
            <w:r>
              <w:rPr>
                <w:rFonts w:asciiTheme="minorHAnsi" w:hAnsiTheme="minorHAnsi"/>
                <w:sz w:val="24"/>
                <w:szCs w:val="24"/>
              </w:rPr>
              <w:t>3.01 (2)</w:t>
            </w:r>
            <w:r w:rsidRPr="0008762F">
              <w:rPr>
                <w:rFonts w:asciiTheme="minorHAnsi" w:hAnsiTheme="minorHAnsi"/>
                <w:sz w:val="24"/>
                <w:szCs w:val="24"/>
              </w:rPr>
              <w:t xml:space="preserve"> and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08762F">
              <w:rPr>
                <w:rFonts w:asciiTheme="minorHAnsi" w:hAnsiTheme="minorHAnsi"/>
                <w:sz w:val="24"/>
                <w:szCs w:val="24"/>
              </w:rPr>
              <w:t>M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Pr="0008762F">
              <w:rPr>
                <w:rFonts w:asciiTheme="minorHAnsi" w:hAnsiTheme="minorHAnsi"/>
                <w:sz w:val="24"/>
                <w:szCs w:val="24"/>
              </w:rPr>
              <w:t>G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Pr="0008762F">
              <w:rPr>
                <w:rFonts w:asciiTheme="minorHAnsi" w:hAnsiTheme="minorHAnsi"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Pr="0008762F">
              <w:rPr>
                <w:rFonts w:asciiTheme="minorHAnsi" w:hAnsiTheme="minorHAnsi"/>
                <w:sz w:val="24"/>
                <w:szCs w:val="24"/>
              </w:rPr>
              <w:t xml:space="preserve"> c.112 § 201-210</w:t>
            </w:r>
          </w:p>
        </w:tc>
      </w:tr>
      <w:tr w:rsidR="00724E82" w:rsidRPr="00CE7DDF" w14:paraId="1AEBBE20" w14:textId="77777777" w:rsidTr="00003A28">
        <w:trPr>
          <w:cantSplit/>
          <w:trHeight w:val="585"/>
        </w:trPr>
        <w:tc>
          <w:tcPr>
            <w:tcW w:w="2628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48A9" w14:textId="77777777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655030D1" w14:textId="0524E5F5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>Registered Nurse</w:t>
            </w:r>
          </w:p>
        </w:tc>
        <w:tc>
          <w:tcPr>
            <w:tcW w:w="3937" w:type="dxa"/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506DAF52" w14:textId="73969795" w:rsidR="00724E82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 Board of Registration in Nursing pursuant to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CE7DDF">
              <w:rPr>
                <w:rFonts w:asciiTheme="minorHAnsi" w:hAnsiTheme="minorHAnsi"/>
                <w:sz w:val="24"/>
                <w:szCs w:val="24"/>
              </w:rPr>
              <w:t>130 CMR 414.404(A)</w:t>
            </w:r>
          </w:p>
        </w:tc>
      </w:tr>
      <w:tr w:rsidR="00724E82" w:rsidRPr="00CE7DDF" w14:paraId="384163ED" w14:textId="77777777" w:rsidTr="00476AA3">
        <w:trPr>
          <w:cantSplit/>
          <w:trHeight w:val="585"/>
        </w:trPr>
        <w:tc>
          <w:tcPr>
            <w:tcW w:w="2628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500A" w14:textId="77777777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2E1266B3" w14:textId="3922BD15" w:rsidR="00724E82" w:rsidRPr="00CE7DDF" w:rsidRDefault="00E5723C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="00724E82" w:rsidRPr="00CE7DDF">
              <w:rPr>
                <w:rFonts w:asciiTheme="minorHAnsi" w:hAnsiTheme="minorHAnsi"/>
                <w:sz w:val="24"/>
                <w:szCs w:val="24"/>
              </w:rPr>
              <w:t xml:space="preserve"> Practical Nurse</w:t>
            </w:r>
          </w:p>
        </w:tc>
        <w:tc>
          <w:tcPr>
            <w:tcW w:w="3937" w:type="dxa"/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12FABD6B" w14:textId="294A01D3" w:rsidR="00724E82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 Board of Registration in Nursing pursuant to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CE7DDF">
              <w:rPr>
                <w:rFonts w:asciiTheme="minorHAnsi" w:hAnsiTheme="minorHAnsi"/>
                <w:sz w:val="24"/>
                <w:szCs w:val="24"/>
              </w:rPr>
              <w:t>130 CMR 414.404(A)</w:t>
            </w:r>
          </w:p>
        </w:tc>
      </w:tr>
      <w:tr w:rsidR="00724E82" w:rsidRPr="00CE7DDF" w14:paraId="65CCF7E4" w14:textId="77777777" w:rsidTr="00476AA3">
        <w:trPr>
          <w:cantSplit/>
          <w:trHeight w:val="585"/>
        </w:trPr>
        <w:tc>
          <w:tcPr>
            <w:tcW w:w="2628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1A4A" w14:textId="2F608AC2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Medicaid-covered EPSDT 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>physical health screenings</w:t>
            </w:r>
          </w:p>
        </w:tc>
        <w:tc>
          <w:tcPr>
            <w:tcW w:w="3060" w:type="dxa"/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71874C51" w14:textId="4B6985B3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>Registered Nurse</w:t>
            </w:r>
          </w:p>
        </w:tc>
        <w:tc>
          <w:tcPr>
            <w:tcW w:w="3937" w:type="dxa"/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6E87AB8B" w14:textId="2A3B0FDA" w:rsidR="00724E82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 Board of Registration in Nursing pursuant to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CE7DDF">
              <w:rPr>
                <w:rFonts w:asciiTheme="minorHAnsi" w:hAnsiTheme="minorHAnsi"/>
                <w:sz w:val="24"/>
                <w:szCs w:val="24"/>
              </w:rPr>
              <w:t>130 CMR 414.404(A)</w:t>
            </w:r>
          </w:p>
        </w:tc>
      </w:tr>
      <w:tr w:rsidR="00724E82" w:rsidRPr="00CE7DDF" w14:paraId="4F170A0D" w14:textId="77777777" w:rsidTr="00003A28">
        <w:trPr>
          <w:cantSplit/>
          <w:trHeight w:val="585"/>
        </w:trPr>
        <w:tc>
          <w:tcPr>
            <w:tcW w:w="2628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CB81" w14:textId="77777777" w:rsidR="00724E82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132ABD27" w14:textId="04BC8E3F" w:rsidR="00724E82" w:rsidRPr="00CE7DDF" w:rsidRDefault="00E5723C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="00724E82" w:rsidRPr="00CE7DDF">
              <w:rPr>
                <w:rFonts w:asciiTheme="minorHAnsi" w:hAnsiTheme="minorHAnsi"/>
                <w:sz w:val="24"/>
                <w:szCs w:val="24"/>
              </w:rPr>
              <w:t xml:space="preserve"> Practical Nurse</w:t>
            </w:r>
          </w:p>
        </w:tc>
        <w:tc>
          <w:tcPr>
            <w:tcW w:w="3937" w:type="dxa"/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69A737DD" w14:textId="16B2BA74" w:rsidR="00724E82" w:rsidRDefault="00724E82" w:rsidP="00FA398F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 Board of Registration in Nursing pursuant to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CE7DDF">
              <w:rPr>
                <w:rFonts w:asciiTheme="minorHAnsi" w:hAnsiTheme="minorHAnsi"/>
                <w:sz w:val="24"/>
                <w:szCs w:val="24"/>
              </w:rPr>
              <w:t>130 CMR 414.404(A)</w:t>
            </w:r>
          </w:p>
        </w:tc>
      </w:tr>
      <w:tr w:rsidR="00724E82" w:rsidRPr="00CE7DDF" w14:paraId="1351F1A5" w14:textId="77777777" w:rsidTr="00003A28">
        <w:trPr>
          <w:cantSplit/>
          <w:trHeight w:val="585"/>
        </w:trPr>
        <w:tc>
          <w:tcPr>
            <w:tcW w:w="262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441F" w14:textId="5CF4B235" w:rsidR="00724E82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>Nursing Treatment/Services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76420F3F" w14:textId="3A918BCF" w:rsidR="00724E82" w:rsidRPr="00CE7DDF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>Registered Nurse</w:t>
            </w:r>
          </w:p>
        </w:tc>
        <w:tc>
          <w:tcPr>
            <w:tcW w:w="3937" w:type="dxa"/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5F4FCBFF" w14:textId="7CAD6574" w:rsidR="00724E82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 Board of Registration in Nursing pursuant to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CE7DDF">
              <w:rPr>
                <w:rFonts w:asciiTheme="minorHAnsi" w:hAnsiTheme="minorHAnsi"/>
                <w:sz w:val="24"/>
                <w:szCs w:val="24"/>
              </w:rPr>
              <w:t>130 CMR 414.404(A)</w:t>
            </w:r>
          </w:p>
        </w:tc>
      </w:tr>
      <w:tr w:rsidR="00724E82" w:rsidRPr="00CE7DDF" w14:paraId="3DEA0094" w14:textId="77777777" w:rsidTr="00003A28">
        <w:trPr>
          <w:cantSplit/>
          <w:trHeight w:val="585"/>
        </w:trPr>
        <w:tc>
          <w:tcPr>
            <w:tcW w:w="262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53A0" w14:textId="25B80C85" w:rsidR="00102B70" w:rsidRPr="00CE7DDF" w:rsidRDefault="00102B70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01400409" w14:textId="50A9C287" w:rsidR="00724E82" w:rsidRPr="00CE7DDF" w:rsidRDefault="00E5723C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</w:t>
            </w:r>
            <w:r w:rsidR="00724E82" w:rsidRPr="00CE7DDF">
              <w:rPr>
                <w:rFonts w:asciiTheme="minorHAnsi" w:hAnsiTheme="minorHAnsi"/>
                <w:sz w:val="24"/>
                <w:szCs w:val="24"/>
              </w:rPr>
              <w:t xml:space="preserve"> Practical Nurse</w:t>
            </w:r>
          </w:p>
        </w:tc>
        <w:tc>
          <w:tcPr>
            <w:tcW w:w="3937" w:type="dxa"/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0FE777C2" w14:textId="3911B7FA" w:rsidR="00724E82" w:rsidRDefault="00724E82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Licensed by the MA Board of Registration in Nursing pursuant to</w:t>
            </w:r>
            <w:r w:rsidRPr="00CE7DD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CE7DDF">
              <w:rPr>
                <w:rFonts w:asciiTheme="minorHAnsi" w:hAnsiTheme="minorHAnsi"/>
                <w:sz w:val="24"/>
                <w:szCs w:val="24"/>
              </w:rPr>
              <w:t>130 CMR 414.404(A)</w:t>
            </w:r>
          </w:p>
        </w:tc>
      </w:tr>
      <w:tr w:rsidR="00476AA3" w:rsidRPr="00CE7DDF" w14:paraId="7A39C6EA" w14:textId="77777777" w:rsidTr="00476AA3">
        <w:trPr>
          <w:cantSplit/>
          <w:trHeight w:val="585"/>
        </w:trPr>
        <w:tc>
          <w:tcPr>
            <w:tcW w:w="262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5DC1" w14:textId="35BD2D6C" w:rsidR="00476AA3" w:rsidRPr="00CE7DDF" w:rsidRDefault="00476AA3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lastRenderedPageBreak/>
              <w:t>Personal Care Services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70EA8668" w14:textId="358448E6" w:rsidR="00476AA3" w:rsidRPr="00CE7DDF" w:rsidRDefault="00476AA3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>Personal Care Service Provider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(including paraprofessionals and Nurse Aides)</w:t>
            </w:r>
          </w:p>
        </w:tc>
        <w:tc>
          <w:tcPr>
            <w:tcW w:w="3937" w:type="dxa"/>
            <w:tcBorders>
              <w:bottom w:val="single" w:sz="4" w:space="0" w:color="auto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7033470E" w14:textId="2EED7007" w:rsidR="00476AA3" w:rsidRDefault="00476AA3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06B83">
              <w:rPr>
                <w:rFonts w:asciiTheme="minorHAnsi" w:hAnsiTheme="minorHAnsi"/>
                <w:sz w:val="24"/>
                <w:szCs w:val="24"/>
              </w:rPr>
              <w:t xml:space="preserve">A person who provides personal care services cannot be a family member of the individual receiving services, as defined </w:t>
            </w:r>
            <w:r>
              <w:rPr>
                <w:rFonts w:asciiTheme="minorHAnsi" w:hAnsiTheme="minorHAnsi"/>
                <w:sz w:val="24"/>
                <w:szCs w:val="24"/>
              </w:rPr>
              <w:t>in</w:t>
            </w:r>
            <w:r w:rsidRPr="00706B83">
              <w:rPr>
                <w:rFonts w:asciiTheme="minorHAnsi" w:hAnsiTheme="minorHAnsi"/>
                <w:sz w:val="24"/>
                <w:szCs w:val="24"/>
              </w:rPr>
              <w:t xml:space="preserve"> 130 CMR 422.</w:t>
            </w:r>
            <w:r>
              <w:rPr>
                <w:rFonts w:asciiTheme="minorHAnsi" w:hAnsiTheme="minorHAnsi"/>
                <w:sz w:val="24"/>
                <w:szCs w:val="24"/>
              </w:rPr>
              <w:t>402</w:t>
            </w:r>
            <w:r w:rsidRPr="00706B83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476AA3" w:rsidRPr="00CE7DDF" w14:paraId="04446BE0" w14:textId="77777777" w:rsidTr="00476AA3">
        <w:trPr>
          <w:cantSplit/>
          <w:trHeight w:val="585"/>
        </w:trPr>
        <w:tc>
          <w:tcPr>
            <w:tcW w:w="262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F32C" w14:textId="49F51DE7" w:rsidR="00476AA3" w:rsidRPr="00CE7DDF" w:rsidRDefault="00476AA3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>Eye Examinations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7C12A2B7" w14:textId="33E1B9D8" w:rsidR="00476AA3" w:rsidRPr="00CE7DDF" w:rsidRDefault="00476AA3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CE7DDF">
              <w:rPr>
                <w:rFonts w:asciiTheme="minorHAnsi" w:hAnsiTheme="minorHAnsi"/>
                <w:sz w:val="24"/>
                <w:szCs w:val="24"/>
              </w:rPr>
              <w:t>Optometrist</w:t>
            </w:r>
          </w:p>
        </w:tc>
        <w:tc>
          <w:tcPr>
            <w:tcW w:w="3937" w:type="dxa"/>
            <w:tcBorders>
              <w:bottom w:val="single" w:sz="4" w:space="0" w:color="auto"/>
            </w:tcBorders>
            <w:tcMar>
              <w:top w:w="72" w:type="dxa"/>
              <w:left w:w="43" w:type="dxa"/>
              <w:bottom w:w="72" w:type="dxa"/>
              <w:right w:w="43" w:type="dxa"/>
            </w:tcMar>
          </w:tcPr>
          <w:p w14:paraId="71F94E79" w14:textId="6EE307E4" w:rsidR="00476AA3" w:rsidRDefault="00476AA3" w:rsidP="001C35A5">
            <w:pPr>
              <w:pStyle w:val="TPBodyText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Licensed by the MA Board of Registration in Optometry pursuant to </w:t>
            </w:r>
            <w:r w:rsidRPr="005C48EF">
              <w:rPr>
                <w:rFonts w:asciiTheme="minorHAnsi" w:hAnsiTheme="minorHAnsi"/>
                <w:sz w:val="24"/>
                <w:szCs w:val="24"/>
              </w:rPr>
              <w:t>130 CMR 402.404</w:t>
            </w:r>
            <w:r w:rsidR="00FA398F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14:paraId="698C2F68" w14:textId="68A41664" w:rsidR="00CD15FE" w:rsidRPr="00CE7DDF" w:rsidRDefault="00CD15FE" w:rsidP="00AD4674">
      <w:pPr>
        <w:rPr>
          <w:rFonts w:asciiTheme="minorHAnsi" w:hAnsiTheme="minorHAnsi"/>
        </w:rPr>
      </w:pPr>
    </w:p>
    <w:sectPr w:rsidR="00CD15FE" w:rsidRPr="00CE7DDF" w:rsidSect="008627E6">
      <w:footerReference w:type="default" r:id="rId11"/>
      <w:pgSz w:w="12240" w:h="15840"/>
      <w:pgMar w:top="1440" w:right="1440" w:bottom="1440" w:left="1440" w:header="720" w:footer="6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BB64" w14:textId="77777777" w:rsidR="006C5F48" w:rsidRDefault="006C5F48" w:rsidP="00EB0FF8">
      <w:r>
        <w:separator/>
      </w:r>
    </w:p>
  </w:endnote>
  <w:endnote w:type="continuationSeparator" w:id="0">
    <w:p w14:paraId="09FCF567" w14:textId="77777777" w:rsidR="006C5F48" w:rsidRDefault="006C5F48" w:rsidP="00EB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788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A5C689" w14:textId="25FA6361" w:rsidR="00003A28" w:rsidRPr="00837B45" w:rsidRDefault="00003A28" w:rsidP="00003A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2D91F" w14:textId="77777777" w:rsidR="006C5F48" w:rsidRDefault="006C5F48" w:rsidP="00EB0FF8">
      <w:r>
        <w:separator/>
      </w:r>
    </w:p>
  </w:footnote>
  <w:footnote w:type="continuationSeparator" w:id="0">
    <w:p w14:paraId="1B7BDCBF" w14:textId="77777777" w:rsidR="006C5F48" w:rsidRDefault="006C5F48" w:rsidP="00EB0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04"/>
    <w:rsid w:val="00001400"/>
    <w:rsid w:val="00003929"/>
    <w:rsid w:val="00003A28"/>
    <w:rsid w:val="00020B33"/>
    <w:rsid w:val="00026935"/>
    <w:rsid w:val="00040564"/>
    <w:rsid w:val="00054398"/>
    <w:rsid w:val="0008762F"/>
    <w:rsid w:val="000C3D1B"/>
    <w:rsid w:val="000C4847"/>
    <w:rsid w:val="000D1D00"/>
    <w:rsid w:val="000E6909"/>
    <w:rsid w:val="000F1B89"/>
    <w:rsid w:val="000F552D"/>
    <w:rsid w:val="00102B70"/>
    <w:rsid w:val="0012572E"/>
    <w:rsid w:val="001801E0"/>
    <w:rsid w:val="001854D9"/>
    <w:rsid w:val="00187864"/>
    <w:rsid w:val="00187B85"/>
    <w:rsid w:val="00197154"/>
    <w:rsid w:val="001B3ECA"/>
    <w:rsid w:val="001D2683"/>
    <w:rsid w:val="0020672C"/>
    <w:rsid w:val="0021606E"/>
    <w:rsid w:val="00222C4B"/>
    <w:rsid w:val="00224521"/>
    <w:rsid w:val="002A4F15"/>
    <w:rsid w:val="002B4AEB"/>
    <w:rsid w:val="002B7A19"/>
    <w:rsid w:val="002C179D"/>
    <w:rsid w:val="002C1AF2"/>
    <w:rsid w:val="002C7961"/>
    <w:rsid w:val="002D1166"/>
    <w:rsid w:val="002D334F"/>
    <w:rsid w:val="002F4E1F"/>
    <w:rsid w:val="002F7CC8"/>
    <w:rsid w:val="00393BA9"/>
    <w:rsid w:val="003E531C"/>
    <w:rsid w:val="00406821"/>
    <w:rsid w:val="00420A64"/>
    <w:rsid w:val="00445BEE"/>
    <w:rsid w:val="00446439"/>
    <w:rsid w:val="00476AA3"/>
    <w:rsid w:val="00481B04"/>
    <w:rsid w:val="0049380E"/>
    <w:rsid w:val="004E0EC9"/>
    <w:rsid w:val="004E7B1F"/>
    <w:rsid w:val="00506B32"/>
    <w:rsid w:val="00517FBE"/>
    <w:rsid w:val="00520D52"/>
    <w:rsid w:val="00527156"/>
    <w:rsid w:val="00573059"/>
    <w:rsid w:val="0057468B"/>
    <w:rsid w:val="00582199"/>
    <w:rsid w:val="005841A6"/>
    <w:rsid w:val="005B64F9"/>
    <w:rsid w:val="005C48EF"/>
    <w:rsid w:val="006059EF"/>
    <w:rsid w:val="00623B5A"/>
    <w:rsid w:val="00630205"/>
    <w:rsid w:val="00636895"/>
    <w:rsid w:val="00662C56"/>
    <w:rsid w:val="006931A3"/>
    <w:rsid w:val="00693D3F"/>
    <w:rsid w:val="006A33D3"/>
    <w:rsid w:val="006B16F6"/>
    <w:rsid w:val="006B4C3A"/>
    <w:rsid w:val="006C5F48"/>
    <w:rsid w:val="006C6115"/>
    <w:rsid w:val="006E7865"/>
    <w:rsid w:val="00706B83"/>
    <w:rsid w:val="007225DB"/>
    <w:rsid w:val="00724E82"/>
    <w:rsid w:val="007366EA"/>
    <w:rsid w:val="00754720"/>
    <w:rsid w:val="00761D24"/>
    <w:rsid w:val="00782EFD"/>
    <w:rsid w:val="007B7FB3"/>
    <w:rsid w:val="007C5F4E"/>
    <w:rsid w:val="007D1936"/>
    <w:rsid w:val="007D706A"/>
    <w:rsid w:val="007E56CD"/>
    <w:rsid w:val="007E6AD2"/>
    <w:rsid w:val="007F5B61"/>
    <w:rsid w:val="007F7EBE"/>
    <w:rsid w:val="00802FF4"/>
    <w:rsid w:val="00812DE4"/>
    <w:rsid w:val="00820397"/>
    <w:rsid w:val="00837B45"/>
    <w:rsid w:val="00852B62"/>
    <w:rsid w:val="008627E6"/>
    <w:rsid w:val="008661B6"/>
    <w:rsid w:val="008674A0"/>
    <w:rsid w:val="00884751"/>
    <w:rsid w:val="0089498C"/>
    <w:rsid w:val="008A3FEE"/>
    <w:rsid w:val="008A517D"/>
    <w:rsid w:val="008D5822"/>
    <w:rsid w:val="008D769B"/>
    <w:rsid w:val="008F64E5"/>
    <w:rsid w:val="00900096"/>
    <w:rsid w:val="00901906"/>
    <w:rsid w:val="00910A36"/>
    <w:rsid w:val="00965DC5"/>
    <w:rsid w:val="00984AC3"/>
    <w:rsid w:val="009C5251"/>
    <w:rsid w:val="00A05445"/>
    <w:rsid w:val="00A14C21"/>
    <w:rsid w:val="00A169E4"/>
    <w:rsid w:val="00A36EF1"/>
    <w:rsid w:val="00A42672"/>
    <w:rsid w:val="00A42689"/>
    <w:rsid w:val="00AA2FB6"/>
    <w:rsid w:val="00AB4EA7"/>
    <w:rsid w:val="00AB5052"/>
    <w:rsid w:val="00AC63C8"/>
    <w:rsid w:val="00AD4674"/>
    <w:rsid w:val="00AE36B6"/>
    <w:rsid w:val="00B0119A"/>
    <w:rsid w:val="00B03886"/>
    <w:rsid w:val="00B3299E"/>
    <w:rsid w:val="00B34044"/>
    <w:rsid w:val="00B46EDE"/>
    <w:rsid w:val="00B82D9A"/>
    <w:rsid w:val="00B82FAB"/>
    <w:rsid w:val="00BA1EC6"/>
    <w:rsid w:val="00BB047C"/>
    <w:rsid w:val="00BD72DD"/>
    <w:rsid w:val="00BE26F2"/>
    <w:rsid w:val="00BF59FF"/>
    <w:rsid w:val="00C229A3"/>
    <w:rsid w:val="00C23153"/>
    <w:rsid w:val="00C70504"/>
    <w:rsid w:val="00CD15FE"/>
    <w:rsid w:val="00CD39AB"/>
    <w:rsid w:val="00CE0A6A"/>
    <w:rsid w:val="00CE7DDF"/>
    <w:rsid w:val="00CF2C7D"/>
    <w:rsid w:val="00CF4B5F"/>
    <w:rsid w:val="00D05B4A"/>
    <w:rsid w:val="00D3231A"/>
    <w:rsid w:val="00D402DA"/>
    <w:rsid w:val="00D43092"/>
    <w:rsid w:val="00D525EF"/>
    <w:rsid w:val="00D57A29"/>
    <w:rsid w:val="00D63B6D"/>
    <w:rsid w:val="00D64F1B"/>
    <w:rsid w:val="00D7534A"/>
    <w:rsid w:val="00D83EC2"/>
    <w:rsid w:val="00DA0FD4"/>
    <w:rsid w:val="00DA6220"/>
    <w:rsid w:val="00DB0265"/>
    <w:rsid w:val="00DB4462"/>
    <w:rsid w:val="00DD198E"/>
    <w:rsid w:val="00E1115D"/>
    <w:rsid w:val="00E12814"/>
    <w:rsid w:val="00E2454C"/>
    <w:rsid w:val="00E41D20"/>
    <w:rsid w:val="00E467AF"/>
    <w:rsid w:val="00E478B8"/>
    <w:rsid w:val="00E5723C"/>
    <w:rsid w:val="00E57E8F"/>
    <w:rsid w:val="00E71A2B"/>
    <w:rsid w:val="00E831A0"/>
    <w:rsid w:val="00E977B6"/>
    <w:rsid w:val="00EB0FF8"/>
    <w:rsid w:val="00EB11A6"/>
    <w:rsid w:val="00EC2456"/>
    <w:rsid w:val="00EC7CB1"/>
    <w:rsid w:val="00EE0DA8"/>
    <w:rsid w:val="00EF2652"/>
    <w:rsid w:val="00F01911"/>
    <w:rsid w:val="00F2190E"/>
    <w:rsid w:val="00F24865"/>
    <w:rsid w:val="00F27502"/>
    <w:rsid w:val="00F312F9"/>
    <w:rsid w:val="00F445AF"/>
    <w:rsid w:val="00F445CF"/>
    <w:rsid w:val="00F519C1"/>
    <w:rsid w:val="00F56681"/>
    <w:rsid w:val="00F80E12"/>
    <w:rsid w:val="00FA398F"/>
    <w:rsid w:val="00FA3F9B"/>
    <w:rsid w:val="00FB266F"/>
    <w:rsid w:val="00FB5D81"/>
    <w:rsid w:val="00FC34B9"/>
    <w:rsid w:val="00FE44BB"/>
    <w:rsid w:val="00FE4EDC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FD33F"/>
  <w15:docId w15:val="{2C8B31AA-EABD-144C-AC3B-B9235FBA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B04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D525EF"/>
    <w:pPr>
      <w:autoSpaceDE w:val="0"/>
      <w:autoSpaceDN w:val="0"/>
      <w:adjustRightInd w:val="0"/>
      <w:spacing w:after="240"/>
      <w:outlineLvl w:val="0"/>
    </w:pPr>
    <w:rPr>
      <w:rFonts w:ascii="Times New Roman" w:eastAsia="Times New Roman" w:hAnsi="Times New Roman"/>
      <w:b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PBodyText">
    <w:name w:val="TP_Body_Text"/>
    <w:basedOn w:val="Normal"/>
    <w:rsid w:val="00481B04"/>
    <w:pPr>
      <w:spacing w:after="160" w:line="260" w:lineRule="atLeast"/>
    </w:pPr>
    <w:rPr>
      <w:color w:val="141313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525EF"/>
    <w:rPr>
      <w:rFonts w:ascii="Times New Roman" w:eastAsia="Times New Roman" w:hAnsi="Times New Roman" w:cs="Times New Roman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B0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F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B0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F8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269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9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7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7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74A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4A0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6EF1"/>
    <w:pPr>
      <w:spacing w:after="0" w:line="240" w:lineRule="auto"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F31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AC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63B6D"/>
    <w:rPr>
      <w:rFonts w:ascii="Calibri Light" w:hAnsi="Calibri Light"/>
      <w:b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63B6D"/>
    <w:rPr>
      <w:rFonts w:ascii="Calibri Light" w:hAnsi="Calibri Light" w:cs="Times New Roman"/>
      <w:b/>
      <w:sz w:val="4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B7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mass.gov/info-details/school-based-medicaid-program-sbmp-resource-cente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553C71D7B604B878F30E3E19DBC98" ma:contentTypeVersion="0" ma:contentTypeDescription="Create a new document." ma:contentTypeScope="" ma:versionID="10c8667fd9d1bb6f17b0304f2e0b8a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5A7541-6CB3-4DCD-B8B3-9590B0158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659FE-E19D-4865-8866-B2539AC1C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ECE864-1966-45E0-94E1-5B7A0518AD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23B709-B9F7-4C58-A0DE-FF7AF276DD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Audette, Emily</dc:creator>
  <cp:lastModifiedBy>Tracy, Margot (EHS)</cp:lastModifiedBy>
  <cp:revision>8</cp:revision>
  <cp:lastPrinted>2019-01-23T17:17:00Z</cp:lastPrinted>
  <dcterms:created xsi:type="dcterms:W3CDTF">2025-08-26T20:59:00Z</dcterms:created>
  <dcterms:modified xsi:type="dcterms:W3CDTF">2025-08-26T21:02:00Z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0x010100E75553C71D7B604B878F30E3E19DBC98</vt:lpwstr>
  </property>
</Properties>
</file>