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70791" w14:textId="1081D37B" w:rsidR="0004751F" w:rsidRDefault="00896E49" w:rsidP="00835C37">
      <w:pPr>
        <w:pStyle w:val="Heading1"/>
        <w:jc w:val="center"/>
        <w:rPr>
          <w:rFonts w:ascii="Arial" w:hAnsi="Arial" w:cs="Arial"/>
          <w:b/>
          <w:bCs/>
          <w:color w:val="000000" w:themeColor="text1"/>
        </w:rPr>
      </w:pPr>
      <w:r w:rsidRPr="00896E49">
        <w:rPr>
          <w:rFonts w:ascii="Arial" w:hAnsi="Arial" w:cs="Arial"/>
          <w:b/>
          <w:bCs/>
          <w:color w:val="000000" w:themeColor="text1"/>
        </w:rPr>
        <w:t>Medicaid 101: For LEA Clinical Leadership</w:t>
      </w:r>
    </w:p>
    <w:p w14:paraId="5F9AD6CB" w14:textId="7B4F4F1F" w:rsidR="00896E49" w:rsidRDefault="00896E49" w:rsidP="00896E49">
      <w:r>
        <w:rPr>
          <w:noProof/>
        </w:rPr>
        <w:drawing>
          <wp:inline distT="0" distB="0" distL="0" distR="0" wp14:anchorId="0E24C830" wp14:editId="33F5E9B1">
            <wp:extent cx="5944235" cy="1536065"/>
            <wp:effectExtent l="0" t="0" r="0" b="6985"/>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4235" cy="1536065"/>
                    </a:xfrm>
                    <a:prstGeom prst="rect">
                      <a:avLst/>
                    </a:prstGeom>
                    <a:noFill/>
                  </pic:spPr>
                </pic:pic>
              </a:graphicData>
            </a:graphic>
          </wp:inline>
        </w:drawing>
      </w:r>
    </w:p>
    <w:p w14:paraId="6CD1066C" w14:textId="77777777" w:rsidR="00896E49" w:rsidRPr="00896E49" w:rsidRDefault="00896E49" w:rsidP="00896E49">
      <w:pPr>
        <w:ind w:left="2700"/>
        <w:rPr>
          <w:rFonts w:cstheme="minorHAnsi"/>
          <w:sz w:val="24"/>
          <w:szCs w:val="24"/>
        </w:rPr>
      </w:pPr>
      <w:r w:rsidRPr="00896E49">
        <w:rPr>
          <w:rFonts w:cstheme="minorHAnsi"/>
          <w:sz w:val="24"/>
          <w:szCs w:val="24"/>
        </w:rPr>
        <w:t>Executive Office of Health and Human Services</w:t>
      </w:r>
    </w:p>
    <w:p w14:paraId="29F048D5" w14:textId="77777777" w:rsidR="00896E49" w:rsidRPr="00896E49" w:rsidRDefault="00896E49" w:rsidP="00896E49">
      <w:pPr>
        <w:ind w:left="2700"/>
        <w:rPr>
          <w:rFonts w:cstheme="minorHAnsi"/>
          <w:sz w:val="24"/>
          <w:szCs w:val="24"/>
        </w:rPr>
      </w:pPr>
      <w:r w:rsidRPr="00896E49">
        <w:rPr>
          <w:rFonts w:cstheme="minorHAnsi"/>
          <w:sz w:val="24"/>
          <w:szCs w:val="24"/>
        </w:rPr>
        <w:t>April 2021</w:t>
      </w:r>
    </w:p>
    <w:p w14:paraId="628DBA24" w14:textId="77777777" w:rsidR="00896E49" w:rsidRPr="003B728D" w:rsidRDefault="00896E49" w:rsidP="003B728D">
      <w:pPr>
        <w:pStyle w:val="Heading2"/>
      </w:pPr>
      <w:r w:rsidRPr="003B728D">
        <w:t>Distributed April 2021</w:t>
      </w:r>
    </w:p>
    <w:p w14:paraId="722AD3FD" w14:textId="07F1395C" w:rsidR="00896E49" w:rsidRPr="009B6728" w:rsidRDefault="00896E49" w:rsidP="00896E49">
      <w:pPr>
        <w:rPr>
          <w:sz w:val="24"/>
          <w:szCs w:val="24"/>
        </w:rPr>
      </w:pPr>
      <w:r w:rsidRPr="009B6728">
        <w:rPr>
          <w:sz w:val="24"/>
          <w:szCs w:val="24"/>
        </w:rPr>
        <w:t xml:space="preserve">This training was distributed in April 2021 and was accurate at the time of distribution. As always, Local Education Agencies are responsible for reviewing information on the </w:t>
      </w:r>
      <w:proofErr w:type="gramStart"/>
      <w:r w:rsidRPr="009B6728">
        <w:rPr>
          <w:sz w:val="24"/>
          <w:szCs w:val="24"/>
        </w:rPr>
        <w:t>School</w:t>
      </w:r>
      <w:proofErr w:type="gramEnd"/>
      <w:r w:rsidRPr="009B6728">
        <w:rPr>
          <w:sz w:val="24"/>
          <w:szCs w:val="24"/>
        </w:rPr>
        <w:t>-Based Medicaid Program website (</w:t>
      </w:r>
      <w:hyperlink r:id="rId8" w:history="1">
        <w:r w:rsidRPr="00940672">
          <w:rPr>
            <w:rStyle w:val="Hyperlink"/>
            <w:sz w:val="24"/>
            <w:szCs w:val="24"/>
          </w:rPr>
          <w:t>www.mass.gov/masshealth/schools</w:t>
        </w:r>
      </w:hyperlink>
      <w:r w:rsidRPr="009B6728">
        <w:rPr>
          <w:sz w:val="24"/>
          <w:szCs w:val="24"/>
        </w:rPr>
        <w:t>) to determine whether subsequent guidance has superseded the content shared here. MassHealth plans to update these trainings periodically as needed.</w:t>
      </w:r>
    </w:p>
    <w:p w14:paraId="701373BD" w14:textId="77777777" w:rsidR="00896E49" w:rsidRPr="00896E49" w:rsidRDefault="00896E49" w:rsidP="003B728D">
      <w:pPr>
        <w:pStyle w:val="Heading2"/>
      </w:pPr>
      <w:r w:rsidRPr="00896E49">
        <w:t>Introduction to Medicaid 101 Training Series</w:t>
      </w:r>
    </w:p>
    <w:p w14:paraId="354C09FB" w14:textId="77777777" w:rsidR="00896E49" w:rsidRPr="009B6728" w:rsidRDefault="00896E49" w:rsidP="00896E49">
      <w:pPr>
        <w:rPr>
          <w:sz w:val="24"/>
          <w:szCs w:val="24"/>
        </w:rPr>
      </w:pPr>
      <w:r w:rsidRPr="009B6728">
        <w:rPr>
          <w:sz w:val="24"/>
          <w:szCs w:val="24"/>
        </w:rPr>
        <w:t xml:space="preserve">The Medicaid 101 training series is designed to provide the essentials to understanding the </w:t>
      </w:r>
      <w:proofErr w:type="gramStart"/>
      <w:r w:rsidRPr="009B6728">
        <w:rPr>
          <w:sz w:val="24"/>
          <w:szCs w:val="24"/>
        </w:rPr>
        <w:t>School</w:t>
      </w:r>
      <w:proofErr w:type="gramEnd"/>
      <w:r w:rsidRPr="009B6728">
        <w:rPr>
          <w:sz w:val="24"/>
          <w:szCs w:val="24"/>
        </w:rPr>
        <w:t>-Based Medicaid Program (SBMP). Some modules are designed for a broad, general audience. Other modules are targeted to the learning needs of a specific audience within each Local Education Agency (LEA).</w:t>
      </w:r>
    </w:p>
    <w:p w14:paraId="4127A073" w14:textId="77777777" w:rsidR="00896E49" w:rsidRPr="009B6728" w:rsidRDefault="00896E49" w:rsidP="00896E49">
      <w:pPr>
        <w:rPr>
          <w:sz w:val="24"/>
          <w:szCs w:val="24"/>
        </w:rPr>
      </w:pPr>
      <w:r w:rsidRPr="009B6728">
        <w:rPr>
          <w:sz w:val="24"/>
          <w:szCs w:val="24"/>
        </w:rPr>
        <w:t>The Medicaid 101 Training Series:</w:t>
      </w:r>
    </w:p>
    <w:tbl>
      <w:tblPr>
        <w:tblStyle w:val="TableGrid"/>
        <w:tblW w:w="0" w:type="auto"/>
        <w:tblLook w:val="04A0" w:firstRow="1" w:lastRow="0" w:firstColumn="1" w:lastColumn="0" w:noHBand="0" w:noVBand="1"/>
      </w:tblPr>
      <w:tblGrid>
        <w:gridCol w:w="4675"/>
        <w:gridCol w:w="4675"/>
      </w:tblGrid>
      <w:tr w:rsidR="00CD7BB7" w:rsidRPr="00CD7BB7" w14:paraId="4378B4E4" w14:textId="77777777" w:rsidTr="00215BB5">
        <w:tc>
          <w:tcPr>
            <w:tcW w:w="4675" w:type="dxa"/>
          </w:tcPr>
          <w:p w14:paraId="23C5E9C4" w14:textId="77777777" w:rsidR="00CD7BB7" w:rsidRPr="00CD7BB7" w:rsidRDefault="00CD7BB7" w:rsidP="00CD7BB7">
            <w:pPr>
              <w:rPr>
                <w:b/>
                <w:bCs/>
                <w:sz w:val="24"/>
                <w:szCs w:val="24"/>
              </w:rPr>
            </w:pPr>
            <w:r w:rsidRPr="00CD7BB7">
              <w:rPr>
                <w:b/>
                <w:bCs/>
                <w:sz w:val="24"/>
                <w:szCs w:val="24"/>
              </w:rPr>
              <w:t>Training Module</w:t>
            </w:r>
          </w:p>
        </w:tc>
        <w:tc>
          <w:tcPr>
            <w:tcW w:w="4675" w:type="dxa"/>
          </w:tcPr>
          <w:p w14:paraId="7AA5BE0B" w14:textId="77777777" w:rsidR="00CD7BB7" w:rsidRPr="00CD7BB7" w:rsidRDefault="00CD7BB7" w:rsidP="00CD7BB7">
            <w:pPr>
              <w:rPr>
                <w:b/>
                <w:bCs/>
                <w:sz w:val="24"/>
                <w:szCs w:val="24"/>
              </w:rPr>
            </w:pPr>
            <w:r w:rsidRPr="00CD7BB7">
              <w:rPr>
                <w:b/>
                <w:bCs/>
                <w:sz w:val="24"/>
                <w:szCs w:val="24"/>
              </w:rPr>
              <w:t>Intended Audience</w:t>
            </w:r>
          </w:p>
        </w:tc>
      </w:tr>
      <w:tr w:rsidR="00CD7BB7" w:rsidRPr="00CD7BB7" w14:paraId="2CF43202" w14:textId="77777777" w:rsidTr="00215BB5">
        <w:tc>
          <w:tcPr>
            <w:tcW w:w="4675" w:type="dxa"/>
          </w:tcPr>
          <w:p w14:paraId="08C06347" w14:textId="77777777" w:rsidR="00CD7BB7" w:rsidRPr="00CD7BB7" w:rsidRDefault="00CD7BB7" w:rsidP="00CD7BB7">
            <w:pPr>
              <w:rPr>
                <w:sz w:val="24"/>
                <w:szCs w:val="24"/>
              </w:rPr>
            </w:pPr>
            <w:r w:rsidRPr="00CD7BB7">
              <w:rPr>
                <w:sz w:val="24"/>
                <w:szCs w:val="24"/>
              </w:rPr>
              <w:t xml:space="preserve">Module 1: Introduction </w:t>
            </w:r>
          </w:p>
        </w:tc>
        <w:tc>
          <w:tcPr>
            <w:tcW w:w="4675" w:type="dxa"/>
          </w:tcPr>
          <w:p w14:paraId="57AD431A" w14:textId="77777777" w:rsidR="00CD7BB7" w:rsidRPr="00CD7BB7" w:rsidRDefault="00CD7BB7" w:rsidP="00CD7BB7">
            <w:pPr>
              <w:tabs>
                <w:tab w:val="left" w:pos="2715"/>
              </w:tabs>
            </w:pPr>
            <w:r w:rsidRPr="00CD7BB7">
              <w:t>Everyone</w:t>
            </w:r>
          </w:p>
        </w:tc>
      </w:tr>
      <w:tr w:rsidR="00CD7BB7" w:rsidRPr="00CD7BB7" w14:paraId="76D19E0C" w14:textId="77777777" w:rsidTr="00215BB5">
        <w:tc>
          <w:tcPr>
            <w:tcW w:w="4675" w:type="dxa"/>
          </w:tcPr>
          <w:p w14:paraId="2F2F5058" w14:textId="77777777" w:rsidR="00CD7BB7" w:rsidRPr="00CD7BB7" w:rsidRDefault="00CD7BB7" w:rsidP="00CD7BB7">
            <w:pPr>
              <w:tabs>
                <w:tab w:val="left" w:pos="1230"/>
              </w:tabs>
              <w:rPr>
                <w:sz w:val="24"/>
                <w:szCs w:val="24"/>
              </w:rPr>
            </w:pPr>
            <w:r w:rsidRPr="00CD7BB7">
              <w:rPr>
                <w:sz w:val="24"/>
                <w:szCs w:val="24"/>
              </w:rPr>
              <w:t>Module 2: SBMP for LEA Administrators</w:t>
            </w:r>
          </w:p>
        </w:tc>
        <w:tc>
          <w:tcPr>
            <w:tcW w:w="4675" w:type="dxa"/>
          </w:tcPr>
          <w:p w14:paraId="4529FCBC" w14:textId="77777777" w:rsidR="00CD7BB7" w:rsidRPr="00CD7BB7" w:rsidRDefault="00CD7BB7" w:rsidP="00CD7BB7">
            <w:pPr>
              <w:rPr>
                <w:sz w:val="24"/>
                <w:szCs w:val="24"/>
              </w:rPr>
            </w:pPr>
            <w:r w:rsidRPr="00CD7BB7">
              <w:rPr>
                <w:sz w:val="24"/>
                <w:szCs w:val="24"/>
              </w:rPr>
              <w:t>LEA Administrators, such as superintendents, business managers, health services and special education directors</w:t>
            </w:r>
          </w:p>
        </w:tc>
      </w:tr>
      <w:tr w:rsidR="00CD7BB7" w:rsidRPr="00CD7BB7" w14:paraId="05B21E66" w14:textId="77777777" w:rsidTr="00215BB5">
        <w:tc>
          <w:tcPr>
            <w:tcW w:w="4675" w:type="dxa"/>
          </w:tcPr>
          <w:p w14:paraId="62A925D2" w14:textId="06EB40B4" w:rsidR="00CD7BB7" w:rsidRPr="00CD7BB7" w:rsidRDefault="00CD7BB7" w:rsidP="00CD7BB7">
            <w:pPr>
              <w:rPr>
                <w:sz w:val="24"/>
                <w:szCs w:val="24"/>
              </w:rPr>
            </w:pPr>
            <w:r w:rsidRPr="00CD7BB7">
              <w:rPr>
                <w:sz w:val="24"/>
                <w:szCs w:val="24"/>
              </w:rPr>
              <w:t xml:space="preserve">Module 3: SBMP for LEA Random Moment Time Study (RMTS) Coordinators </w:t>
            </w:r>
          </w:p>
        </w:tc>
        <w:tc>
          <w:tcPr>
            <w:tcW w:w="4675" w:type="dxa"/>
          </w:tcPr>
          <w:p w14:paraId="0E1CE60C" w14:textId="77777777" w:rsidR="00CD7BB7" w:rsidRPr="00CD7BB7" w:rsidRDefault="00CD7BB7" w:rsidP="00CD7BB7">
            <w:pPr>
              <w:tabs>
                <w:tab w:val="left" w:pos="960"/>
              </w:tabs>
              <w:rPr>
                <w:sz w:val="24"/>
                <w:szCs w:val="24"/>
              </w:rPr>
            </w:pPr>
            <w:r w:rsidRPr="00CD7BB7">
              <w:t>Designated LEA RMTS Coordinators, including those who support an RMTS coordinator with required information</w:t>
            </w:r>
          </w:p>
        </w:tc>
      </w:tr>
      <w:tr w:rsidR="00CD7BB7" w:rsidRPr="00CD7BB7" w14:paraId="55B9ED97" w14:textId="77777777" w:rsidTr="00215BB5">
        <w:tc>
          <w:tcPr>
            <w:tcW w:w="4675" w:type="dxa"/>
          </w:tcPr>
          <w:p w14:paraId="1D44DFD6" w14:textId="290B7CED" w:rsidR="00CD7BB7" w:rsidRPr="00CD7BB7" w:rsidRDefault="00CD7BB7" w:rsidP="00CD7BB7">
            <w:pPr>
              <w:rPr>
                <w:sz w:val="24"/>
                <w:szCs w:val="24"/>
              </w:rPr>
            </w:pPr>
            <w:r w:rsidRPr="00CD7BB7">
              <w:rPr>
                <w:sz w:val="24"/>
                <w:szCs w:val="24"/>
              </w:rPr>
              <w:t>Module 4: SBMP for Clinical Leadership</w:t>
            </w:r>
            <w:r>
              <w:rPr>
                <w:sz w:val="24"/>
                <w:szCs w:val="24"/>
              </w:rPr>
              <w:t xml:space="preserve"> </w:t>
            </w:r>
            <w:r w:rsidR="00780EEA">
              <w:rPr>
                <w:sz w:val="24"/>
                <w:szCs w:val="24"/>
              </w:rPr>
              <w:t>*</w:t>
            </w:r>
            <w:r w:rsidRPr="00CD7BB7">
              <w:rPr>
                <w:rFonts w:eastAsiaTheme="minorEastAsia" w:hAnsi="Calibri" w:cs="Arial"/>
                <w:kern w:val="24"/>
                <w:sz w:val="24"/>
                <w:szCs w:val="24"/>
              </w:rPr>
              <w:t>(</w:t>
            </w:r>
            <w:r w:rsidRPr="00CD7BB7">
              <w:rPr>
                <w:rFonts w:eastAsiaTheme="minorEastAsia" w:hAnsi="Calibri" w:cs="Arial"/>
                <w:i/>
                <w:iCs/>
                <w:kern w:val="24"/>
                <w:sz w:val="24"/>
                <w:szCs w:val="24"/>
              </w:rPr>
              <w:t>this module</w:t>
            </w:r>
            <w:r w:rsidRPr="00CD7BB7">
              <w:rPr>
                <w:rFonts w:eastAsiaTheme="minorEastAsia" w:hAnsi="Calibri" w:cs="Arial"/>
                <w:kern w:val="24"/>
                <w:sz w:val="24"/>
                <w:szCs w:val="24"/>
              </w:rPr>
              <w:t>)</w:t>
            </w:r>
          </w:p>
        </w:tc>
        <w:tc>
          <w:tcPr>
            <w:tcW w:w="4675" w:type="dxa"/>
          </w:tcPr>
          <w:p w14:paraId="764BD1BB" w14:textId="77777777" w:rsidR="00CD7BB7" w:rsidRPr="00CD7BB7" w:rsidRDefault="00CD7BB7" w:rsidP="00CD7BB7">
            <w:pPr>
              <w:rPr>
                <w:sz w:val="24"/>
                <w:szCs w:val="24"/>
              </w:rPr>
            </w:pPr>
            <w:r w:rsidRPr="00CD7BB7">
              <w:rPr>
                <w:sz w:val="24"/>
                <w:szCs w:val="24"/>
              </w:rPr>
              <w:t>LEA clinical leadership staff, such as health directors and nursing directors</w:t>
            </w:r>
          </w:p>
        </w:tc>
      </w:tr>
      <w:tr w:rsidR="00CD7BB7" w:rsidRPr="00CD7BB7" w14:paraId="4CD28E2B" w14:textId="77777777" w:rsidTr="00215BB5">
        <w:tc>
          <w:tcPr>
            <w:tcW w:w="4675" w:type="dxa"/>
          </w:tcPr>
          <w:p w14:paraId="58DCA108" w14:textId="77777777" w:rsidR="00CD7BB7" w:rsidRPr="00CD7BB7" w:rsidRDefault="00CD7BB7" w:rsidP="00CD7BB7">
            <w:pPr>
              <w:rPr>
                <w:sz w:val="24"/>
                <w:szCs w:val="24"/>
              </w:rPr>
            </w:pPr>
            <w:r w:rsidRPr="00CD7BB7">
              <w:rPr>
                <w:sz w:val="24"/>
                <w:szCs w:val="24"/>
              </w:rPr>
              <w:t>Module 5: SBMP for Financial Leadership</w:t>
            </w:r>
          </w:p>
        </w:tc>
        <w:tc>
          <w:tcPr>
            <w:tcW w:w="4675" w:type="dxa"/>
          </w:tcPr>
          <w:p w14:paraId="231A8E51" w14:textId="77777777" w:rsidR="00CD7BB7" w:rsidRPr="00CD7BB7" w:rsidRDefault="00CD7BB7" w:rsidP="00CD7BB7">
            <w:pPr>
              <w:rPr>
                <w:sz w:val="24"/>
                <w:szCs w:val="24"/>
              </w:rPr>
            </w:pPr>
            <w:r w:rsidRPr="00CD7BB7">
              <w:rPr>
                <w:sz w:val="24"/>
                <w:szCs w:val="24"/>
              </w:rPr>
              <w:t>LEA financial leadership, such as business managers, accounting managers</w:t>
            </w:r>
          </w:p>
        </w:tc>
      </w:tr>
    </w:tbl>
    <w:p w14:paraId="2C9B5698" w14:textId="6B9234C0" w:rsidR="00CD7BB7" w:rsidRDefault="00CD7BB7" w:rsidP="00896E49"/>
    <w:p w14:paraId="62FEA1A2" w14:textId="77777777" w:rsidR="00CD7BB7" w:rsidRDefault="00CD7BB7">
      <w:r>
        <w:br w:type="page"/>
      </w:r>
    </w:p>
    <w:p w14:paraId="302B4ABB" w14:textId="4FC71249" w:rsidR="00CD7BB7" w:rsidRDefault="00CD7BB7" w:rsidP="003B728D">
      <w:pPr>
        <w:pStyle w:val="Heading2"/>
      </w:pPr>
      <w:r w:rsidRPr="00CD7BB7">
        <w:lastRenderedPageBreak/>
        <w:t>Introduction to Medicaid 101 Training Series</w:t>
      </w:r>
    </w:p>
    <w:p w14:paraId="231564FF" w14:textId="5D37CD69" w:rsidR="00835C37" w:rsidRPr="00835C37" w:rsidRDefault="00835C37" w:rsidP="00835C37">
      <w:pPr>
        <w:rPr>
          <w:sz w:val="24"/>
          <w:szCs w:val="24"/>
        </w:rPr>
      </w:pPr>
      <w:r w:rsidRPr="00835C37">
        <w:rPr>
          <w:sz w:val="24"/>
          <w:szCs w:val="24"/>
        </w:rPr>
        <w:t>The Medicaid 101 Training Series, continued:</w:t>
      </w:r>
    </w:p>
    <w:tbl>
      <w:tblPr>
        <w:tblStyle w:val="TableGrid"/>
        <w:tblW w:w="8826" w:type="dxa"/>
        <w:tblLook w:val="0420" w:firstRow="1" w:lastRow="0" w:firstColumn="0" w:lastColumn="0" w:noHBand="0" w:noVBand="1"/>
      </w:tblPr>
      <w:tblGrid>
        <w:gridCol w:w="3418"/>
        <w:gridCol w:w="5408"/>
      </w:tblGrid>
      <w:tr w:rsidR="00CD7BB7" w:rsidRPr="00CD7BB7" w14:paraId="3AE594F3" w14:textId="77777777" w:rsidTr="00215BB5">
        <w:trPr>
          <w:trHeight w:val="69"/>
          <w:tblHeader/>
        </w:trPr>
        <w:tc>
          <w:tcPr>
            <w:tcW w:w="3418" w:type="dxa"/>
            <w:shd w:val="clear" w:color="auto" w:fill="auto"/>
            <w:hideMark/>
          </w:tcPr>
          <w:p w14:paraId="07DEA800" w14:textId="77777777" w:rsidR="00CD7BB7" w:rsidRPr="00CD7BB7" w:rsidRDefault="00CD7BB7" w:rsidP="00CD7BB7">
            <w:pPr>
              <w:rPr>
                <w:rFonts w:ascii="Arial" w:eastAsia="Times New Roman" w:hAnsi="Arial" w:cs="Arial"/>
                <w:sz w:val="24"/>
                <w:szCs w:val="24"/>
              </w:rPr>
            </w:pPr>
            <w:r w:rsidRPr="00CD7BB7">
              <w:rPr>
                <w:rFonts w:ascii="Calibri" w:eastAsia="Times New Roman" w:hAnsi="Calibri" w:cs="Calibri"/>
                <w:b/>
                <w:bCs/>
                <w:kern w:val="24"/>
                <w:sz w:val="24"/>
                <w:szCs w:val="24"/>
              </w:rPr>
              <w:t>Training Module</w:t>
            </w:r>
          </w:p>
        </w:tc>
        <w:tc>
          <w:tcPr>
            <w:tcW w:w="5408" w:type="dxa"/>
            <w:shd w:val="clear" w:color="auto" w:fill="auto"/>
            <w:hideMark/>
          </w:tcPr>
          <w:p w14:paraId="03DFC718" w14:textId="77777777" w:rsidR="00CD7BB7" w:rsidRPr="00CD7BB7" w:rsidRDefault="00CD7BB7" w:rsidP="00CD7BB7">
            <w:pPr>
              <w:rPr>
                <w:rFonts w:ascii="Arial" w:eastAsia="Times New Roman" w:hAnsi="Arial" w:cs="Arial"/>
                <w:sz w:val="24"/>
                <w:szCs w:val="24"/>
              </w:rPr>
            </w:pPr>
            <w:r w:rsidRPr="00CD7BB7">
              <w:rPr>
                <w:rFonts w:ascii="Calibri" w:eastAsia="Times New Roman" w:hAnsi="Calibri" w:cs="Calibri"/>
                <w:b/>
                <w:bCs/>
                <w:kern w:val="24"/>
                <w:sz w:val="24"/>
                <w:szCs w:val="24"/>
              </w:rPr>
              <w:t>Intended Audience</w:t>
            </w:r>
          </w:p>
        </w:tc>
      </w:tr>
      <w:tr w:rsidR="00CD7BB7" w:rsidRPr="00CD7BB7" w14:paraId="6E0CD97E" w14:textId="77777777" w:rsidTr="00215BB5">
        <w:trPr>
          <w:trHeight w:val="135"/>
        </w:trPr>
        <w:tc>
          <w:tcPr>
            <w:tcW w:w="3418" w:type="dxa"/>
            <w:shd w:val="clear" w:color="auto" w:fill="auto"/>
            <w:hideMark/>
          </w:tcPr>
          <w:p w14:paraId="148FEEB8" w14:textId="77777777" w:rsidR="00CD7BB7" w:rsidRPr="00CD7BB7" w:rsidRDefault="00CD7BB7" w:rsidP="00CD7BB7">
            <w:pPr>
              <w:rPr>
                <w:rFonts w:ascii="Arial" w:eastAsia="Times New Roman" w:hAnsi="Arial" w:cs="Arial"/>
                <w:sz w:val="24"/>
                <w:szCs w:val="24"/>
              </w:rPr>
            </w:pPr>
            <w:r w:rsidRPr="00CD7BB7">
              <w:rPr>
                <w:rFonts w:eastAsiaTheme="minorEastAsia" w:hAnsi="Calibri" w:cs="Arial"/>
                <w:kern w:val="24"/>
                <w:sz w:val="24"/>
                <w:szCs w:val="24"/>
              </w:rPr>
              <w:t>Module 6: SBMP for Legal/Regulatory Leadership</w:t>
            </w:r>
          </w:p>
        </w:tc>
        <w:tc>
          <w:tcPr>
            <w:tcW w:w="5408" w:type="dxa"/>
            <w:shd w:val="clear" w:color="auto" w:fill="auto"/>
            <w:hideMark/>
          </w:tcPr>
          <w:p w14:paraId="70C5C469" w14:textId="77777777" w:rsidR="00CD7BB7" w:rsidRPr="00CD7BB7" w:rsidRDefault="00CD7BB7" w:rsidP="00CD7BB7">
            <w:pPr>
              <w:rPr>
                <w:rFonts w:eastAsia="Times New Roman" w:cstheme="minorHAnsi"/>
                <w:sz w:val="24"/>
                <w:szCs w:val="24"/>
              </w:rPr>
            </w:pPr>
            <w:r w:rsidRPr="00CD7BB7">
              <w:rPr>
                <w:rFonts w:eastAsia="Times New Roman" w:cstheme="minorHAnsi"/>
                <w:sz w:val="24"/>
                <w:szCs w:val="24"/>
              </w:rPr>
              <w:t>LEA Administrators, such as superintendents, compliance staff, finance directors, legal and contracts staff</w:t>
            </w:r>
          </w:p>
        </w:tc>
      </w:tr>
      <w:tr w:rsidR="00CD7BB7" w:rsidRPr="00CD7BB7" w14:paraId="4C329B39" w14:textId="77777777" w:rsidTr="00215BB5">
        <w:trPr>
          <w:trHeight w:val="69"/>
        </w:trPr>
        <w:tc>
          <w:tcPr>
            <w:tcW w:w="3418" w:type="dxa"/>
            <w:shd w:val="clear" w:color="auto" w:fill="auto"/>
            <w:hideMark/>
          </w:tcPr>
          <w:p w14:paraId="7E009F98" w14:textId="77777777" w:rsidR="00CD7BB7" w:rsidRPr="00CD7BB7" w:rsidRDefault="00CD7BB7" w:rsidP="00CD7BB7">
            <w:pPr>
              <w:rPr>
                <w:rFonts w:ascii="Arial" w:eastAsia="Times New Roman" w:hAnsi="Arial" w:cs="Arial"/>
                <w:sz w:val="24"/>
                <w:szCs w:val="24"/>
              </w:rPr>
            </w:pPr>
            <w:r w:rsidRPr="00CD7BB7">
              <w:rPr>
                <w:rFonts w:eastAsiaTheme="minorEastAsia" w:hAnsi="Calibri" w:cs="Arial"/>
                <w:kern w:val="24"/>
                <w:sz w:val="24"/>
                <w:szCs w:val="24"/>
              </w:rPr>
              <w:t>Module 7: SBMP for Technology Leadership</w:t>
            </w:r>
          </w:p>
        </w:tc>
        <w:tc>
          <w:tcPr>
            <w:tcW w:w="5408" w:type="dxa"/>
            <w:shd w:val="clear" w:color="auto" w:fill="auto"/>
            <w:hideMark/>
          </w:tcPr>
          <w:p w14:paraId="78F78EEA" w14:textId="77777777" w:rsidR="00CD7BB7" w:rsidRPr="00CD7BB7" w:rsidRDefault="00CD7BB7" w:rsidP="00CD7BB7">
            <w:pPr>
              <w:rPr>
                <w:rFonts w:ascii="Arial" w:eastAsia="Times New Roman" w:hAnsi="Arial" w:cs="Arial"/>
                <w:sz w:val="24"/>
                <w:szCs w:val="24"/>
              </w:rPr>
            </w:pPr>
            <w:r w:rsidRPr="00CD7BB7">
              <w:rPr>
                <w:rFonts w:eastAsiaTheme="minorEastAsia" w:hAnsi="Calibri" w:cs="Arial"/>
                <w:kern w:val="24"/>
                <w:sz w:val="24"/>
                <w:szCs w:val="24"/>
              </w:rPr>
              <w:t>LEA technology directors/managers</w:t>
            </w:r>
          </w:p>
        </w:tc>
      </w:tr>
      <w:tr w:rsidR="00CD7BB7" w:rsidRPr="00CD7BB7" w14:paraId="1DE2F91B" w14:textId="77777777" w:rsidTr="00215BB5">
        <w:trPr>
          <w:trHeight w:val="69"/>
        </w:trPr>
        <w:tc>
          <w:tcPr>
            <w:tcW w:w="3418" w:type="dxa"/>
            <w:shd w:val="clear" w:color="auto" w:fill="auto"/>
            <w:hideMark/>
          </w:tcPr>
          <w:p w14:paraId="4C79A90E" w14:textId="77777777" w:rsidR="00CD7BB7" w:rsidRPr="00CD7BB7" w:rsidRDefault="00CD7BB7" w:rsidP="00CD7BB7">
            <w:pPr>
              <w:rPr>
                <w:rFonts w:ascii="Arial" w:eastAsia="Times New Roman" w:hAnsi="Arial" w:cs="Arial"/>
                <w:sz w:val="24"/>
                <w:szCs w:val="24"/>
              </w:rPr>
            </w:pPr>
            <w:r w:rsidRPr="00CD7BB7">
              <w:rPr>
                <w:rFonts w:eastAsiaTheme="minorEastAsia" w:hAnsi="Calibri" w:cs="Arial"/>
                <w:kern w:val="24"/>
                <w:sz w:val="24"/>
                <w:szCs w:val="24"/>
              </w:rPr>
              <w:t>Module 8: SBMP for Direct Service Practitioners</w:t>
            </w:r>
          </w:p>
        </w:tc>
        <w:tc>
          <w:tcPr>
            <w:tcW w:w="5408" w:type="dxa"/>
            <w:shd w:val="clear" w:color="auto" w:fill="auto"/>
            <w:hideMark/>
          </w:tcPr>
          <w:p w14:paraId="725765A2" w14:textId="77777777" w:rsidR="00CD7BB7" w:rsidRPr="00CD7BB7" w:rsidRDefault="00CD7BB7" w:rsidP="00CD7BB7">
            <w:pPr>
              <w:rPr>
                <w:rFonts w:ascii="Arial" w:eastAsia="Times New Roman" w:hAnsi="Arial" w:cs="Arial"/>
                <w:sz w:val="24"/>
                <w:szCs w:val="24"/>
              </w:rPr>
            </w:pPr>
            <w:r w:rsidRPr="00CD7BB7">
              <w:rPr>
                <w:rFonts w:eastAsiaTheme="minorEastAsia" w:hAnsi="Calibri" w:cs="Arial"/>
                <w:kern w:val="24"/>
                <w:sz w:val="24"/>
                <w:szCs w:val="24"/>
              </w:rPr>
              <w:t>LEA staff who participate in the Direct Medical Services reimbursement portion of the SBMP</w:t>
            </w:r>
          </w:p>
        </w:tc>
      </w:tr>
      <w:tr w:rsidR="00CD7BB7" w:rsidRPr="00CD7BB7" w14:paraId="7563D09A" w14:textId="77777777" w:rsidTr="00215BB5">
        <w:trPr>
          <w:trHeight w:val="69"/>
        </w:trPr>
        <w:tc>
          <w:tcPr>
            <w:tcW w:w="3418" w:type="dxa"/>
            <w:shd w:val="clear" w:color="auto" w:fill="auto"/>
            <w:hideMark/>
          </w:tcPr>
          <w:p w14:paraId="277B4106" w14:textId="77777777" w:rsidR="00CD7BB7" w:rsidRPr="00CD7BB7" w:rsidRDefault="00CD7BB7" w:rsidP="00CD7BB7">
            <w:pPr>
              <w:rPr>
                <w:rFonts w:ascii="Arial" w:eastAsia="Times New Roman" w:hAnsi="Arial" w:cs="Arial"/>
                <w:sz w:val="24"/>
                <w:szCs w:val="24"/>
              </w:rPr>
            </w:pPr>
            <w:r w:rsidRPr="00CD7BB7">
              <w:rPr>
                <w:rFonts w:eastAsiaTheme="minorEastAsia" w:hAnsi="Calibri" w:cs="Arial"/>
                <w:kern w:val="24"/>
                <w:sz w:val="24"/>
                <w:szCs w:val="24"/>
              </w:rPr>
              <w:t>Module 9: SBMP for LEA RMTS Participants performing Medicaid Administrative Activities</w:t>
            </w:r>
          </w:p>
        </w:tc>
        <w:tc>
          <w:tcPr>
            <w:tcW w:w="5408" w:type="dxa"/>
            <w:shd w:val="clear" w:color="auto" w:fill="auto"/>
            <w:hideMark/>
          </w:tcPr>
          <w:p w14:paraId="3E7A5035" w14:textId="77777777" w:rsidR="00CD7BB7" w:rsidRPr="00CD7BB7" w:rsidRDefault="00CD7BB7" w:rsidP="00CD7BB7">
            <w:pPr>
              <w:rPr>
                <w:rFonts w:ascii="Arial" w:eastAsia="Times New Roman" w:hAnsi="Arial" w:cs="Arial"/>
                <w:sz w:val="24"/>
                <w:szCs w:val="24"/>
              </w:rPr>
            </w:pPr>
            <w:r w:rsidRPr="00CD7BB7">
              <w:rPr>
                <w:rFonts w:eastAsiaTheme="minorEastAsia" w:hAnsi="Calibri" w:cs="Arial"/>
                <w:kern w:val="24"/>
                <w:sz w:val="24"/>
                <w:szCs w:val="24"/>
              </w:rPr>
              <w:t>LEA staff who participate in the RMTS</w:t>
            </w:r>
          </w:p>
        </w:tc>
      </w:tr>
    </w:tbl>
    <w:p w14:paraId="11468B80" w14:textId="77777777" w:rsidR="00CD7BB7" w:rsidRPr="00CD7BB7" w:rsidRDefault="00CD7BB7" w:rsidP="003B728D">
      <w:pPr>
        <w:pStyle w:val="Heading2"/>
      </w:pPr>
      <w:r w:rsidRPr="00CD7BB7">
        <w:t>Training Agenda</w:t>
      </w:r>
    </w:p>
    <w:p w14:paraId="49BBBB5C" w14:textId="77777777" w:rsidR="00CD7BB7" w:rsidRPr="00CD7BB7" w:rsidRDefault="00CD7BB7" w:rsidP="00CD7BB7">
      <w:pPr>
        <w:pStyle w:val="ListParagraph"/>
        <w:numPr>
          <w:ilvl w:val="0"/>
          <w:numId w:val="1"/>
        </w:numPr>
        <w:rPr>
          <w:sz w:val="24"/>
          <w:szCs w:val="24"/>
        </w:rPr>
      </w:pPr>
      <w:r w:rsidRPr="00CD7BB7">
        <w:rPr>
          <w:sz w:val="24"/>
          <w:szCs w:val="24"/>
        </w:rPr>
        <w:t>Training Objectives</w:t>
      </w:r>
    </w:p>
    <w:p w14:paraId="420F9C00" w14:textId="77777777" w:rsidR="00CD7BB7" w:rsidRPr="00CD7BB7" w:rsidRDefault="00CD7BB7" w:rsidP="00CD7BB7">
      <w:pPr>
        <w:pStyle w:val="ListParagraph"/>
        <w:numPr>
          <w:ilvl w:val="0"/>
          <w:numId w:val="1"/>
        </w:numPr>
        <w:rPr>
          <w:sz w:val="24"/>
          <w:szCs w:val="24"/>
        </w:rPr>
      </w:pPr>
      <w:r w:rsidRPr="00CD7BB7">
        <w:rPr>
          <w:sz w:val="24"/>
          <w:szCs w:val="24"/>
        </w:rPr>
        <w:t>Your Contribution to your LEA’s Medicaid Team</w:t>
      </w:r>
    </w:p>
    <w:p w14:paraId="6BE09532" w14:textId="77777777" w:rsidR="00CD7BB7" w:rsidRPr="00CD7BB7" w:rsidRDefault="00CD7BB7" w:rsidP="00CD7BB7">
      <w:pPr>
        <w:pStyle w:val="ListParagraph"/>
        <w:numPr>
          <w:ilvl w:val="0"/>
          <w:numId w:val="1"/>
        </w:numPr>
        <w:rPr>
          <w:sz w:val="24"/>
          <w:szCs w:val="24"/>
        </w:rPr>
      </w:pPr>
      <w:r w:rsidRPr="00CD7BB7">
        <w:rPr>
          <w:sz w:val="24"/>
          <w:szCs w:val="24"/>
        </w:rPr>
        <w:t>Clinical Leadership Role</w:t>
      </w:r>
    </w:p>
    <w:p w14:paraId="21C8A045" w14:textId="77777777" w:rsidR="00CD7BB7" w:rsidRPr="00CD7BB7" w:rsidRDefault="00CD7BB7" w:rsidP="00CD7BB7">
      <w:pPr>
        <w:pStyle w:val="ListParagraph"/>
        <w:numPr>
          <w:ilvl w:val="0"/>
          <w:numId w:val="1"/>
        </w:numPr>
        <w:rPr>
          <w:sz w:val="24"/>
          <w:szCs w:val="24"/>
        </w:rPr>
      </w:pPr>
      <w:r w:rsidRPr="00CD7BB7">
        <w:rPr>
          <w:sz w:val="24"/>
          <w:szCs w:val="24"/>
        </w:rPr>
        <w:t>Overview of Direct Services Claiming Requirements</w:t>
      </w:r>
    </w:p>
    <w:p w14:paraId="28B92958" w14:textId="77777777" w:rsidR="00CD7BB7" w:rsidRPr="00CD7BB7" w:rsidRDefault="00CD7BB7" w:rsidP="00CD7BB7">
      <w:pPr>
        <w:pStyle w:val="ListParagraph"/>
        <w:numPr>
          <w:ilvl w:val="0"/>
          <w:numId w:val="1"/>
        </w:numPr>
        <w:rPr>
          <w:sz w:val="24"/>
          <w:szCs w:val="24"/>
        </w:rPr>
      </w:pPr>
      <w:r w:rsidRPr="00CD7BB7">
        <w:rPr>
          <w:sz w:val="24"/>
          <w:szCs w:val="24"/>
        </w:rPr>
        <w:t>Clinical Leadership for Medicaid Compliance</w:t>
      </w:r>
    </w:p>
    <w:p w14:paraId="6273EA3C" w14:textId="77777777" w:rsidR="00CD7BB7" w:rsidRPr="00CD7BB7" w:rsidRDefault="00CD7BB7" w:rsidP="00CD7BB7">
      <w:pPr>
        <w:pStyle w:val="ListParagraph"/>
        <w:numPr>
          <w:ilvl w:val="0"/>
          <w:numId w:val="1"/>
        </w:numPr>
        <w:rPr>
          <w:sz w:val="24"/>
          <w:szCs w:val="24"/>
        </w:rPr>
      </w:pPr>
      <w:r w:rsidRPr="00CD7BB7">
        <w:rPr>
          <w:sz w:val="24"/>
          <w:szCs w:val="24"/>
        </w:rPr>
        <w:t>Clinical Leadership for Medicaid Billing Process</w:t>
      </w:r>
    </w:p>
    <w:p w14:paraId="13EDF4C3" w14:textId="77777777" w:rsidR="00CD7BB7" w:rsidRPr="00CD7BB7" w:rsidRDefault="00CD7BB7" w:rsidP="00CD7BB7">
      <w:pPr>
        <w:pStyle w:val="ListParagraph"/>
        <w:numPr>
          <w:ilvl w:val="0"/>
          <w:numId w:val="1"/>
        </w:numPr>
        <w:rPr>
          <w:sz w:val="24"/>
          <w:szCs w:val="24"/>
        </w:rPr>
      </w:pPr>
      <w:r w:rsidRPr="00CD7BB7">
        <w:rPr>
          <w:sz w:val="24"/>
          <w:szCs w:val="24"/>
        </w:rPr>
        <w:t>Clinical Leadership for Staff Training</w:t>
      </w:r>
    </w:p>
    <w:p w14:paraId="2AD3A513" w14:textId="77777777" w:rsidR="00CD7BB7" w:rsidRPr="00CD7BB7" w:rsidRDefault="00CD7BB7" w:rsidP="00CD7BB7">
      <w:pPr>
        <w:pStyle w:val="ListParagraph"/>
        <w:numPr>
          <w:ilvl w:val="0"/>
          <w:numId w:val="1"/>
        </w:numPr>
        <w:rPr>
          <w:sz w:val="24"/>
          <w:szCs w:val="24"/>
        </w:rPr>
      </w:pPr>
      <w:r w:rsidRPr="00CD7BB7">
        <w:rPr>
          <w:sz w:val="24"/>
          <w:szCs w:val="24"/>
        </w:rPr>
        <w:t>Next Training Steps</w:t>
      </w:r>
    </w:p>
    <w:p w14:paraId="12FF16EE" w14:textId="77777777" w:rsidR="001821B6" w:rsidRDefault="00CD7BB7" w:rsidP="001821B6">
      <w:pPr>
        <w:pStyle w:val="ListParagraph"/>
        <w:numPr>
          <w:ilvl w:val="0"/>
          <w:numId w:val="1"/>
        </w:numPr>
        <w:rPr>
          <w:sz w:val="24"/>
          <w:szCs w:val="24"/>
        </w:rPr>
      </w:pPr>
      <w:r w:rsidRPr="00CD7BB7">
        <w:rPr>
          <w:sz w:val="24"/>
          <w:szCs w:val="24"/>
        </w:rPr>
        <w:t>Contact Information &amp; Resources</w:t>
      </w:r>
    </w:p>
    <w:p w14:paraId="28DDC3FE" w14:textId="3B8907DA" w:rsidR="001821B6" w:rsidRPr="001821B6" w:rsidRDefault="001821B6" w:rsidP="003B728D">
      <w:pPr>
        <w:pStyle w:val="Heading2"/>
      </w:pPr>
      <w:r w:rsidRPr="001821B6">
        <w:t>Training Objectives</w:t>
      </w:r>
    </w:p>
    <w:p w14:paraId="074FABC1" w14:textId="77777777" w:rsidR="001821B6" w:rsidRPr="001821B6" w:rsidRDefault="001821B6" w:rsidP="001821B6">
      <w:pPr>
        <w:rPr>
          <w:sz w:val="24"/>
          <w:szCs w:val="24"/>
        </w:rPr>
      </w:pPr>
      <w:r w:rsidRPr="001821B6">
        <w:rPr>
          <w:sz w:val="24"/>
          <w:szCs w:val="24"/>
        </w:rPr>
        <w:t>By the conclusion of this training, you will:</w:t>
      </w:r>
    </w:p>
    <w:p w14:paraId="167CC749" w14:textId="77777777" w:rsidR="001821B6" w:rsidRPr="001821B6" w:rsidRDefault="001821B6" w:rsidP="001821B6">
      <w:pPr>
        <w:pStyle w:val="ListParagraph"/>
        <w:numPr>
          <w:ilvl w:val="0"/>
          <w:numId w:val="2"/>
        </w:numPr>
        <w:rPr>
          <w:sz w:val="24"/>
          <w:szCs w:val="24"/>
        </w:rPr>
      </w:pPr>
      <w:r w:rsidRPr="001821B6">
        <w:rPr>
          <w:sz w:val="24"/>
          <w:szCs w:val="24"/>
        </w:rPr>
        <w:t xml:space="preserve">Understand the components of the Direct Services reimbursement </w:t>
      </w:r>
      <w:proofErr w:type="gramStart"/>
      <w:r w:rsidRPr="001821B6">
        <w:rPr>
          <w:sz w:val="24"/>
          <w:szCs w:val="24"/>
        </w:rPr>
        <w:t>program</w:t>
      </w:r>
      <w:proofErr w:type="gramEnd"/>
    </w:p>
    <w:p w14:paraId="4BF5E986" w14:textId="77777777" w:rsidR="001821B6" w:rsidRPr="001821B6" w:rsidRDefault="001821B6" w:rsidP="001821B6">
      <w:pPr>
        <w:pStyle w:val="ListParagraph"/>
        <w:numPr>
          <w:ilvl w:val="0"/>
          <w:numId w:val="2"/>
        </w:numPr>
        <w:rPr>
          <w:sz w:val="24"/>
          <w:szCs w:val="24"/>
        </w:rPr>
      </w:pPr>
      <w:r w:rsidRPr="001821B6">
        <w:rPr>
          <w:sz w:val="24"/>
          <w:szCs w:val="24"/>
        </w:rPr>
        <w:t xml:space="preserve">Understand why involvement from clinical leadership is important to the success of the </w:t>
      </w:r>
      <w:proofErr w:type="gramStart"/>
      <w:r w:rsidRPr="001821B6">
        <w:rPr>
          <w:sz w:val="24"/>
          <w:szCs w:val="24"/>
        </w:rPr>
        <w:t>program</w:t>
      </w:r>
      <w:proofErr w:type="gramEnd"/>
    </w:p>
    <w:p w14:paraId="46FD00D8" w14:textId="0A275502" w:rsidR="001821B6" w:rsidRDefault="001821B6" w:rsidP="001821B6">
      <w:pPr>
        <w:pStyle w:val="ListParagraph"/>
        <w:numPr>
          <w:ilvl w:val="0"/>
          <w:numId w:val="2"/>
        </w:numPr>
        <w:rPr>
          <w:sz w:val="24"/>
          <w:szCs w:val="24"/>
        </w:rPr>
      </w:pPr>
      <w:r w:rsidRPr="001821B6">
        <w:rPr>
          <w:sz w:val="24"/>
          <w:szCs w:val="24"/>
        </w:rPr>
        <w:t xml:space="preserve">Take away ideas about focus areas for clinical leaders to review current practices and processes and to evaluate opportunities for </w:t>
      </w:r>
      <w:proofErr w:type="gramStart"/>
      <w:r w:rsidRPr="001821B6">
        <w:rPr>
          <w:sz w:val="24"/>
          <w:szCs w:val="24"/>
        </w:rPr>
        <w:t>improvements</w:t>
      </w:r>
      <w:proofErr w:type="gramEnd"/>
    </w:p>
    <w:p w14:paraId="257BDEA8" w14:textId="3F1AEF70" w:rsidR="00ED49CC" w:rsidRDefault="001821B6">
      <w:pPr>
        <w:rPr>
          <w:sz w:val="24"/>
          <w:szCs w:val="24"/>
        </w:rPr>
      </w:pPr>
      <w:r>
        <w:rPr>
          <w:noProof/>
          <w:sz w:val="24"/>
          <w:szCs w:val="24"/>
        </w:rPr>
        <w:drawing>
          <wp:inline distT="0" distB="0" distL="0" distR="0" wp14:anchorId="75D16796" wp14:editId="2A5DADEF">
            <wp:extent cx="533400" cy="533400"/>
            <wp:effectExtent l="0" t="0" r="0" b="0"/>
            <wp:docPr id="2" name="Picture 2" descr="Post it 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ost it no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pic:spPr>
                </pic:pic>
              </a:graphicData>
            </a:graphic>
          </wp:inline>
        </w:drawing>
      </w:r>
      <w:r w:rsidRPr="00835C37">
        <w:rPr>
          <w:b/>
          <w:bCs/>
          <w:sz w:val="24"/>
          <w:szCs w:val="24"/>
        </w:rPr>
        <w:t>NOTE</w:t>
      </w:r>
      <w:r w:rsidRPr="001821B6">
        <w:rPr>
          <w:sz w:val="24"/>
          <w:szCs w:val="24"/>
        </w:rPr>
        <w:t>: This training is at the introductory “101” level. Participants will get an overall description of concepts and processes to build foundational knowledge, but this training will not provide all the necessary details that clinical staff and leadership need to know about Direct Service program requirements. Please plan to review the additional resources and training opportunities that will be introduced in this training</w:t>
      </w:r>
      <w:r w:rsidR="00ED49CC">
        <w:rPr>
          <w:sz w:val="24"/>
          <w:szCs w:val="24"/>
        </w:rPr>
        <w:br w:type="page"/>
      </w:r>
    </w:p>
    <w:p w14:paraId="429D1E4F" w14:textId="70A5F76B" w:rsidR="00ED49CC" w:rsidRDefault="00ED49CC" w:rsidP="003B728D">
      <w:pPr>
        <w:pStyle w:val="Heading2"/>
      </w:pPr>
      <w:r w:rsidRPr="00ED49CC">
        <w:lastRenderedPageBreak/>
        <w:t>Your Contribution to your LEA’s Medicaid Team</w:t>
      </w:r>
    </w:p>
    <w:p w14:paraId="2A11B311" w14:textId="1CCCA3B1" w:rsidR="006C33B2" w:rsidRPr="00835C37" w:rsidRDefault="006C33B2" w:rsidP="006C33B2">
      <w:pPr>
        <w:rPr>
          <w:sz w:val="24"/>
          <w:szCs w:val="24"/>
        </w:rPr>
      </w:pPr>
      <w:r w:rsidRPr="00835C37">
        <w:rPr>
          <w:sz w:val="24"/>
          <w:szCs w:val="24"/>
        </w:rPr>
        <w:t xml:space="preserve">Successful participation in the </w:t>
      </w:r>
      <w:proofErr w:type="gramStart"/>
      <w:r w:rsidRPr="00835C37">
        <w:rPr>
          <w:sz w:val="24"/>
          <w:szCs w:val="24"/>
        </w:rPr>
        <w:t>School</w:t>
      </w:r>
      <w:proofErr w:type="gramEnd"/>
      <w:r w:rsidRPr="00835C37">
        <w:rPr>
          <w:sz w:val="24"/>
          <w:szCs w:val="24"/>
        </w:rPr>
        <w:t>-Based Medicaid Program (SBMP) requires coordination and collaboration among people responsible for managing each of the key pieces of the Medicaid program.</w:t>
      </w:r>
    </w:p>
    <w:p w14:paraId="71B085D4" w14:textId="74B65E25" w:rsidR="006C33B2" w:rsidRPr="00835C37" w:rsidRDefault="006C33B2" w:rsidP="006C33B2">
      <w:pPr>
        <w:rPr>
          <w:sz w:val="24"/>
          <w:szCs w:val="24"/>
        </w:rPr>
      </w:pPr>
      <w:r w:rsidRPr="00835C37">
        <w:rPr>
          <w:sz w:val="24"/>
          <w:szCs w:val="24"/>
        </w:rPr>
        <w:t>Your role as a clinical leader is key to the success of your Medicaid team, particularly relative to the Direct Services reimbursement portion of the SBMP.</w:t>
      </w:r>
    </w:p>
    <w:p w14:paraId="13469506" w14:textId="46891C18" w:rsidR="006C33B2" w:rsidRDefault="006C33B2" w:rsidP="006C33B2">
      <w:r>
        <w:rPr>
          <w:noProof/>
        </w:rPr>
        <w:drawing>
          <wp:inline distT="0" distB="0" distL="0" distR="0" wp14:anchorId="781A79E1" wp14:editId="7E420A11">
            <wp:extent cx="3785870" cy="3792220"/>
            <wp:effectExtent l="0" t="0" r="5080" b="0"/>
            <wp:docPr id="3" name="Picture 3" descr="Successful participation in the SBMP requires coordination and collaboration among people in a wide variety of roles responsible for managing these key pieces of the Medicaid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uccessful participation in the SBMP requires coordination and collaboration among people in a wide variety of roles responsible for managing these key pieces of the Medicaid progr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85870" cy="3792220"/>
                    </a:xfrm>
                    <a:prstGeom prst="rect">
                      <a:avLst/>
                    </a:prstGeom>
                    <a:noFill/>
                  </pic:spPr>
                </pic:pic>
              </a:graphicData>
            </a:graphic>
          </wp:inline>
        </w:drawing>
      </w:r>
    </w:p>
    <w:p w14:paraId="1507B08B" w14:textId="31A5B306" w:rsidR="006C33B2" w:rsidRDefault="006C33B2" w:rsidP="003B728D">
      <w:pPr>
        <w:pStyle w:val="Heading2"/>
      </w:pPr>
      <w:r w:rsidRPr="006C33B2">
        <w:t>Clinical Leadership Role</w:t>
      </w:r>
    </w:p>
    <w:p w14:paraId="6D60733F" w14:textId="77777777" w:rsidR="006C33B2" w:rsidRPr="006C33B2" w:rsidRDefault="006C33B2" w:rsidP="006C33B2">
      <w:pPr>
        <w:rPr>
          <w:sz w:val="24"/>
          <w:szCs w:val="24"/>
        </w:rPr>
      </w:pPr>
      <w:r w:rsidRPr="006C33B2">
        <w:rPr>
          <w:sz w:val="24"/>
          <w:szCs w:val="24"/>
        </w:rPr>
        <w:t xml:space="preserve">For LEAs who participate in the Direct Medical Services reimbursement portion of the program, identifying clinical leader(s) will be a key to success to ensure that all requirements for reimbursement are met and that opportunities for reimbursement are recognized and pursued. </w:t>
      </w:r>
    </w:p>
    <w:p w14:paraId="28322403" w14:textId="77777777" w:rsidR="006C33B2" w:rsidRPr="006C33B2" w:rsidRDefault="006C33B2" w:rsidP="006C33B2">
      <w:pPr>
        <w:rPr>
          <w:sz w:val="24"/>
          <w:szCs w:val="24"/>
        </w:rPr>
      </w:pPr>
      <w:r w:rsidRPr="006C33B2">
        <w:rPr>
          <w:sz w:val="24"/>
          <w:szCs w:val="24"/>
        </w:rPr>
        <w:t>Clinical Leadership will be a key to successful participation in the Medicaid program particularly in the following areas:</w:t>
      </w:r>
    </w:p>
    <w:p w14:paraId="269C3EC3" w14:textId="77777777" w:rsidR="006C33B2" w:rsidRPr="006C33B2" w:rsidRDefault="006C33B2" w:rsidP="006C33B2">
      <w:pPr>
        <w:pStyle w:val="ListParagraph"/>
        <w:numPr>
          <w:ilvl w:val="0"/>
          <w:numId w:val="3"/>
        </w:numPr>
        <w:rPr>
          <w:sz w:val="24"/>
          <w:szCs w:val="24"/>
        </w:rPr>
      </w:pPr>
      <w:r w:rsidRPr="006C33B2">
        <w:rPr>
          <w:sz w:val="24"/>
          <w:szCs w:val="24"/>
        </w:rPr>
        <w:t>Compliance with Medicaid program requirements</w:t>
      </w:r>
    </w:p>
    <w:p w14:paraId="5320971B" w14:textId="77777777" w:rsidR="006C33B2" w:rsidRPr="006C33B2" w:rsidRDefault="006C33B2" w:rsidP="006C33B2">
      <w:pPr>
        <w:pStyle w:val="ListParagraph"/>
        <w:numPr>
          <w:ilvl w:val="0"/>
          <w:numId w:val="3"/>
        </w:numPr>
        <w:rPr>
          <w:sz w:val="24"/>
          <w:szCs w:val="24"/>
        </w:rPr>
      </w:pPr>
      <w:r w:rsidRPr="006C33B2">
        <w:rPr>
          <w:sz w:val="24"/>
          <w:szCs w:val="24"/>
        </w:rPr>
        <w:t>Clinical perspective and support for the Medicaid billing process</w:t>
      </w:r>
    </w:p>
    <w:p w14:paraId="2451BF9A" w14:textId="77777777" w:rsidR="006C33B2" w:rsidRPr="006C33B2" w:rsidRDefault="006C33B2" w:rsidP="006C33B2">
      <w:pPr>
        <w:pStyle w:val="ListParagraph"/>
        <w:numPr>
          <w:ilvl w:val="0"/>
          <w:numId w:val="3"/>
        </w:numPr>
        <w:rPr>
          <w:sz w:val="24"/>
          <w:szCs w:val="24"/>
        </w:rPr>
      </w:pPr>
      <w:r w:rsidRPr="006C33B2">
        <w:rPr>
          <w:sz w:val="24"/>
          <w:szCs w:val="24"/>
        </w:rPr>
        <w:t>Staff training</w:t>
      </w:r>
    </w:p>
    <w:p w14:paraId="3CD1C0BA" w14:textId="3F4C600F" w:rsidR="006C33B2" w:rsidRDefault="006C33B2" w:rsidP="006C33B2">
      <w:pPr>
        <w:pStyle w:val="ListParagraph"/>
        <w:numPr>
          <w:ilvl w:val="0"/>
          <w:numId w:val="3"/>
        </w:numPr>
        <w:rPr>
          <w:sz w:val="24"/>
          <w:szCs w:val="24"/>
        </w:rPr>
      </w:pPr>
      <w:r w:rsidRPr="006C33B2">
        <w:rPr>
          <w:sz w:val="24"/>
          <w:szCs w:val="24"/>
        </w:rPr>
        <w:t xml:space="preserve">Integrate clinical perspectives and best practices within educational landscape and competing </w:t>
      </w:r>
      <w:proofErr w:type="gramStart"/>
      <w:r w:rsidRPr="006C33B2">
        <w:rPr>
          <w:sz w:val="24"/>
          <w:szCs w:val="24"/>
        </w:rPr>
        <w:t>priorities</w:t>
      </w:r>
      <w:proofErr w:type="gramEnd"/>
    </w:p>
    <w:p w14:paraId="700DFDDC" w14:textId="4589324D" w:rsidR="006C33B2" w:rsidRDefault="006C33B2">
      <w:pPr>
        <w:rPr>
          <w:sz w:val="24"/>
          <w:szCs w:val="24"/>
        </w:rPr>
      </w:pPr>
      <w:r>
        <w:rPr>
          <w:sz w:val="24"/>
          <w:szCs w:val="24"/>
        </w:rPr>
        <w:br w:type="page"/>
      </w:r>
    </w:p>
    <w:p w14:paraId="3B5B8B6A" w14:textId="60BFB3BD" w:rsidR="006C33B2" w:rsidRDefault="006C33B2" w:rsidP="003B728D">
      <w:pPr>
        <w:pStyle w:val="Heading2"/>
      </w:pPr>
      <w:r w:rsidRPr="006C33B2">
        <w:lastRenderedPageBreak/>
        <w:t>SBMP Reimbursement Streams</w:t>
      </w:r>
    </w:p>
    <w:p w14:paraId="355F378C" w14:textId="6A03357C" w:rsidR="006C33B2" w:rsidRDefault="006C33B2" w:rsidP="006C33B2">
      <w:r>
        <w:rPr>
          <w:noProof/>
        </w:rPr>
        <w:drawing>
          <wp:inline distT="0" distB="0" distL="0" distR="0" wp14:anchorId="68F96AC2" wp14:editId="47E6BFA7">
            <wp:extent cx="5429250" cy="3337112"/>
            <wp:effectExtent l="0" t="0" r="0" b="0"/>
            <wp:docPr id="4" name="Picture 4" descr="Administrative Activity Claiming and Direct Services Claiming are both linked to the Random Moment Time Stu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dministrative Activity Claiming and Direct Services Claiming are both linked to the Random Moment Time Stud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53107" cy="3351776"/>
                    </a:xfrm>
                    <a:prstGeom prst="rect">
                      <a:avLst/>
                    </a:prstGeom>
                    <a:noFill/>
                  </pic:spPr>
                </pic:pic>
              </a:graphicData>
            </a:graphic>
          </wp:inline>
        </w:drawing>
      </w:r>
    </w:p>
    <w:p w14:paraId="1827B6EF" w14:textId="5EBA0EDF" w:rsidR="006C33B2" w:rsidRDefault="006C33B2" w:rsidP="006C33B2">
      <w:pPr>
        <w:rPr>
          <w:sz w:val="24"/>
          <w:szCs w:val="24"/>
        </w:rPr>
      </w:pPr>
      <w:r w:rsidRPr="006C33B2">
        <w:rPr>
          <w:sz w:val="24"/>
          <w:szCs w:val="24"/>
        </w:rPr>
        <w:t>LEAs may choose to participate in one or both reimbursement streams, however RMTS participation is required for either one.</w:t>
      </w:r>
    </w:p>
    <w:p w14:paraId="22D96378" w14:textId="296461E8" w:rsidR="00354445" w:rsidRDefault="00354445" w:rsidP="003B728D">
      <w:pPr>
        <w:pStyle w:val="Heading2"/>
      </w:pPr>
      <w:r w:rsidRPr="00354445">
        <w:t>Clinical Leadership Role</w:t>
      </w:r>
    </w:p>
    <w:p w14:paraId="0B0CC2B2" w14:textId="20B218E2" w:rsidR="00354445" w:rsidRDefault="00354445" w:rsidP="00354445">
      <w:pPr>
        <w:rPr>
          <w:sz w:val="24"/>
          <w:szCs w:val="24"/>
        </w:rPr>
      </w:pPr>
      <w:r w:rsidRPr="00354445">
        <w:rPr>
          <w:sz w:val="24"/>
          <w:szCs w:val="24"/>
        </w:rPr>
        <w:t>Clinical leaders are challenged to pull together all the pieces to reach your organization’s full potential.</w:t>
      </w:r>
    </w:p>
    <w:p w14:paraId="6B7164C6" w14:textId="2EFCF5C7" w:rsidR="00354445" w:rsidRDefault="00354445" w:rsidP="00354445">
      <w:pPr>
        <w:rPr>
          <w:sz w:val="24"/>
          <w:szCs w:val="24"/>
        </w:rPr>
      </w:pPr>
      <w:r>
        <w:rPr>
          <w:noProof/>
          <w:sz w:val="24"/>
          <w:szCs w:val="24"/>
        </w:rPr>
        <w:drawing>
          <wp:inline distT="0" distB="0" distL="0" distR="0" wp14:anchorId="0798A757" wp14:editId="59C328B1">
            <wp:extent cx="5248275" cy="3273408"/>
            <wp:effectExtent l="0" t="0" r="0" b="3810"/>
            <wp:docPr id="7" name="Picture 7" descr="You’re providing oversight and guidance for clinical staff in establishing procedures, training and managing their time. You’re working for your students to ensure the educational needs and requirements are met, as well as health-care needs and requirements while keeping in mind requirements that come from FERPA, IDEA and other sources. As a clinical leader in terms of Medicaid requirements, you’re overseeing documentation standards and compliance with the SBMP program requirements. And, whether you yourself are a part of your LEA’s administration or not, as a clinical leader your leadership of these clinical processes directly impacts reimbursement, and you may also be part of the process of identifying allowable costs related to health-care services and things like t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You’re providing oversight and guidance for clinical staff in establishing procedures, training and managing their time. You’re working for your students to ensure the educational needs and requirements are met, as well as health-care needs and requirements while keeping in mind requirements that come from FERPA, IDEA and other sources. As a clinical leader in terms of Medicaid requirements, you’re overseeing documentation standards and compliance with the SBMP program requirements. And, whether you yourself are a part of your LEA’s administration or not, as a clinical leader your leadership of these clinical processes directly impacts reimbursement, and you may also be part of the process of identifying allowable costs related to health-care services and things like tha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88033" cy="3298206"/>
                    </a:xfrm>
                    <a:prstGeom prst="rect">
                      <a:avLst/>
                    </a:prstGeom>
                    <a:noFill/>
                  </pic:spPr>
                </pic:pic>
              </a:graphicData>
            </a:graphic>
          </wp:inline>
        </w:drawing>
      </w:r>
    </w:p>
    <w:p w14:paraId="670F22DE" w14:textId="77777777" w:rsidR="00F94709" w:rsidRPr="00F94709" w:rsidRDefault="00F94709" w:rsidP="003B728D">
      <w:pPr>
        <w:pStyle w:val="Heading2"/>
      </w:pPr>
      <w:r w:rsidRPr="00F94709">
        <w:lastRenderedPageBreak/>
        <w:t>What is Direct Service Claiming (DSC)?</w:t>
      </w:r>
    </w:p>
    <w:p w14:paraId="429DE056" w14:textId="77777777" w:rsidR="00F94709" w:rsidRPr="00F94709" w:rsidRDefault="00F94709" w:rsidP="00F94709">
      <w:pPr>
        <w:pStyle w:val="ListParagraph"/>
        <w:numPr>
          <w:ilvl w:val="0"/>
          <w:numId w:val="4"/>
        </w:numPr>
        <w:rPr>
          <w:sz w:val="24"/>
          <w:szCs w:val="24"/>
        </w:rPr>
      </w:pPr>
      <w:r w:rsidRPr="00F94709">
        <w:rPr>
          <w:sz w:val="24"/>
          <w:szCs w:val="24"/>
        </w:rPr>
        <w:t xml:space="preserve">The Direct Service Claiming (DSC) program is the mechanism through which LEAs seek federal reimbursement for the provision of direct services. </w:t>
      </w:r>
    </w:p>
    <w:p w14:paraId="3DB411C4" w14:textId="77777777" w:rsidR="00F94709" w:rsidRPr="00F94709" w:rsidRDefault="00F94709" w:rsidP="00F94709">
      <w:pPr>
        <w:pStyle w:val="ListParagraph"/>
        <w:numPr>
          <w:ilvl w:val="0"/>
          <w:numId w:val="4"/>
        </w:numPr>
        <w:rPr>
          <w:sz w:val="24"/>
          <w:szCs w:val="24"/>
        </w:rPr>
      </w:pPr>
      <w:r w:rsidRPr="00F94709">
        <w:rPr>
          <w:sz w:val="24"/>
          <w:szCs w:val="24"/>
        </w:rPr>
        <w:t>The SBMP covers direct medical services provided in the school-setting including speech, occupational and physical therapies, psychological counseling, skilled nursing services, audiology services, personal care services, and Applied Behavior Analysis (ABA) therapy services when all Medicaid claiming requirements are met.</w:t>
      </w:r>
    </w:p>
    <w:p w14:paraId="401A73D4" w14:textId="77777777" w:rsidR="00F94709" w:rsidRPr="00F94709" w:rsidRDefault="00F94709" w:rsidP="00F94709">
      <w:pPr>
        <w:pStyle w:val="ListParagraph"/>
        <w:numPr>
          <w:ilvl w:val="0"/>
          <w:numId w:val="4"/>
        </w:numPr>
        <w:rPr>
          <w:sz w:val="24"/>
          <w:szCs w:val="24"/>
        </w:rPr>
      </w:pPr>
      <w:r w:rsidRPr="00F94709">
        <w:rPr>
          <w:sz w:val="24"/>
          <w:szCs w:val="24"/>
        </w:rPr>
        <w:t>The SBMP program provides reimbursement for the provision of Medicaid Covered Services that meet Medicaid’s definition of medical necessity and all other program requirements, whether services are pursuant to an IEP, or not.</w:t>
      </w:r>
    </w:p>
    <w:p w14:paraId="51DA6DDF" w14:textId="77777777" w:rsidR="00F94709" w:rsidRPr="00F94709" w:rsidRDefault="00F94709" w:rsidP="00F94709">
      <w:pPr>
        <w:pStyle w:val="ListParagraph"/>
        <w:numPr>
          <w:ilvl w:val="0"/>
          <w:numId w:val="4"/>
        </w:numPr>
        <w:rPr>
          <w:sz w:val="24"/>
          <w:szCs w:val="24"/>
        </w:rPr>
      </w:pPr>
      <w:r w:rsidRPr="00F94709">
        <w:rPr>
          <w:sz w:val="24"/>
          <w:szCs w:val="24"/>
        </w:rPr>
        <w:t>LEAs submit interim claims for Covered Services provided to eligible MassHealth-enrolled members through MassHealth’s Medicaid Management Information System (MMIS).</w:t>
      </w:r>
    </w:p>
    <w:p w14:paraId="396DA737" w14:textId="0A050A30" w:rsidR="00354445" w:rsidRDefault="00F94709" w:rsidP="00F94709">
      <w:pPr>
        <w:pStyle w:val="ListParagraph"/>
        <w:numPr>
          <w:ilvl w:val="0"/>
          <w:numId w:val="4"/>
        </w:numPr>
        <w:rPr>
          <w:sz w:val="24"/>
          <w:szCs w:val="24"/>
        </w:rPr>
      </w:pPr>
      <w:r w:rsidRPr="00F94709">
        <w:rPr>
          <w:sz w:val="24"/>
          <w:szCs w:val="24"/>
        </w:rPr>
        <w:t>Providers must submit per-unit claims for all services for which they seek reimbursement in the annual Direct Services Cost Report (Cost Report).</w:t>
      </w:r>
    </w:p>
    <w:p w14:paraId="7E647899" w14:textId="71B81D38" w:rsidR="00F94709" w:rsidRDefault="00F94709" w:rsidP="003B728D">
      <w:pPr>
        <w:pStyle w:val="Heading2"/>
      </w:pPr>
      <w:r w:rsidRPr="00F94709">
        <w:t>Medicaid-Covered Direct Services</w:t>
      </w:r>
    </w:p>
    <w:p w14:paraId="3F45D26C" w14:textId="596FD78D" w:rsidR="00F94709" w:rsidRPr="00F94709" w:rsidRDefault="00F94709" w:rsidP="00F94709">
      <w:pPr>
        <w:pStyle w:val="ListParagraph"/>
        <w:numPr>
          <w:ilvl w:val="0"/>
          <w:numId w:val="7"/>
        </w:numPr>
        <w:rPr>
          <w:sz w:val="24"/>
          <w:szCs w:val="24"/>
        </w:rPr>
      </w:pPr>
      <w:r w:rsidRPr="00F94709">
        <w:rPr>
          <w:sz w:val="24"/>
          <w:szCs w:val="24"/>
        </w:rPr>
        <w:t xml:space="preserve">The services listed below are the MassHealth Covered Services within the scope of the </w:t>
      </w:r>
      <w:proofErr w:type="gramStart"/>
      <w:r w:rsidRPr="00F94709">
        <w:rPr>
          <w:sz w:val="24"/>
          <w:szCs w:val="24"/>
        </w:rPr>
        <w:t>SBMP</w:t>
      </w:r>
      <w:proofErr w:type="gramEnd"/>
    </w:p>
    <w:tbl>
      <w:tblPr>
        <w:tblStyle w:val="TableGrid"/>
        <w:tblW w:w="6386" w:type="dxa"/>
        <w:tblLook w:val="04A0" w:firstRow="1" w:lastRow="0" w:firstColumn="1" w:lastColumn="0" w:noHBand="0" w:noVBand="1"/>
      </w:tblPr>
      <w:tblGrid>
        <w:gridCol w:w="6386"/>
      </w:tblGrid>
      <w:tr w:rsidR="00F94709" w:rsidRPr="00F94709" w14:paraId="78E6D165" w14:textId="77777777" w:rsidTr="00F94709">
        <w:trPr>
          <w:trHeight w:val="431"/>
          <w:tblHeader/>
        </w:trPr>
        <w:tc>
          <w:tcPr>
            <w:tcW w:w="6386" w:type="dxa"/>
            <w:hideMark/>
          </w:tcPr>
          <w:p w14:paraId="12CA608E" w14:textId="77777777" w:rsidR="00F94709" w:rsidRPr="00F94709" w:rsidRDefault="00F94709" w:rsidP="00F94709">
            <w:pPr>
              <w:tabs>
                <w:tab w:val="left" w:pos="5040"/>
              </w:tabs>
              <w:jc w:val="center"/>
              <w:rPr>
                <w:rFonts w:ascii="Arial" w:eastAsia="Times New Roman" w:hAnsi="Arial" w:cs="Arial"/>
                <w:sz w:val="24"/>
                <w:szCs w:val="24"/>
              </w:rPr>
            </w:pPr>
            <w:r w:rsidRPr="00F94709">
              <w:rPr>
                <w:rFonts w:asciiTheme="majorHAnsi" w:eastAsia="Times New Roman" w:hAnsi="Calibri Light" w:cs="Calibri Light"/>
                <w:b/>
                <w:bCs/>
                <w:color w:val="000000" w:themeColor="text1"/>
                <w:kern w:val="24"/>
                <w:sz w:val="24"/>
                <w:szCs w:val="24"/>
              </w:rPr>
              <w:t>SBMP Covered Services</w:t>
            </w:r>
          </w:p>
        </w:tc>
      </w:tr>
      <w:tr w:rsidR="00F94709" w:rsidRPr="00F94709" w14:paraId="1FE2654D" w14:textId="77777777" w:rsidTr="00F94709">
        <w:trPr>
          <w:trHeight w:val="2902"/>
        </w:trPr>
        <w:tc>
          <w:tcPr>
            <w:tcW w:w="6386" w:type="dxa"/>
            <w:hideMark/>
          </w:tcPr>
          <w:p w14:paraId="49FBF72B" w14:textId="77777777" w:rsidR="00F94709" w:rsidRPr="00F94709" w:rsidRDefault="00F94709" w:rsidP="00F94709">
            <w:pPr>
              <w:numPr>
                <w:ilvl w:val="0"/>
                <w:numId w:val="5"/>
              </w:numPr>
              <w:tabs>
                <w:tab w:val="left" w:pos="5040"/>
              </w:tabs>
              <w:ind w:left="1166"/>
              <w:contextualSpacing/>
              <w:rPr>
                <w:rFonts w:ascii="Arial" w:eastAsia="Times New Roman" w:hAnsi="Arial" w:cs="Arial"/>
                <w:color w:val="000000" w:themeColor="text1"/>
                <w:sz w:val="24"/>
                <w:szCs w:val="24"/>
              </w:rPr>
            </w:pPr>
            <w:r w:rsidRPr="00F94709">
              <w:rPr>
                <w:rFonts w:eastAsia="Times New Roman" w:hAnsi="Calibri"/>
                <w:color w:val="000000" w:themeColor="text1"/>
                <w:kern w:val="24"/>
                <w:sz w:val="24"/>
                <w:szCs w:val="24"/>
              </w:rPr>
              <w:t xml:space="preserve">Applied Behavior Analysis Services </w:t>
            </w:r>
          </w:p>
          <w:p w14:paraId="6246009D" w14:textId="77777777" w:rsidR="00F94709" w:rsidRPr="00F94709" w:rsidRDefault="00F94709" w:rsidP="00F94709">
            <w:pPr>
              <w:numPr>
                <w:ilvl w:val="0"/>
                <w:numId w:val="5"/>
              </w:numPr>
              <w:tabs>
                <w:tab w:val="left" w:pos="5040"/>
              </w:tabs>
              <w:ind w:left="1166"/>
              <w:contextualSpacing/>
              <w:rPr>
                <w:rFonts w:ascii="Arial" w:eastAsia="Times New Roman" w:hAnsi="Arial" w:cs="Arial"/>
                <w:color w:val="000000" w:themeColor="text1"/>
                <w:sz w:val="24"/>
                <w:szCs w:val="24"/>
              </w:rPr>
            </w:pPr>
            <w:r w:rsidRPr="00F94709">
              <w:rPr>
                <w:rFonts w:eastAsia="Times New Roman" w:hAnsi="Calibri"/>
                <w:color w:val="000000" w:themeColor="text1"/>
                <w:kern w:val="24"/>
                <w:sz w:val="24"/>
                <w:szCs w:val="24"/>
              </w:rPr>
              <w:t>Audiology</w:t>
            </w:r>
          </w:p>
          <w:p w14:paraId="329278A1" w14:textId="77777777" w:rsidR="00F94709" w:rsidRPr="00F94709" w:rsidRDefault="00F94709" w:rsidP="00F94709">
            <w:pPr>
              <w:numPr>
                <w:ilvl w:val="0"/>
                <w:numId w:val="5"/>
              </w:numPr>
              <w:tabs>
                <w:tab w:val="left" w:pos="5040"/>
              </w:tabs>
              <w:ind w:left="1166"/>
              <w:contextualSpacing/>
              <w:rPr>
                <w:rFonts w:ascii="Arial" w:eastAsia="Times New Roman" w:hAnsi="Arial" w:cs="Arial"/>
                <w:color w:val="000000" w:themeColor="text1"/>
                <w:sz w:val="24"/>
                <w:szCs w:val="24"/>
              </w:rPr>
            </w:pPr>
            <w:r w:rsidRPr="00F94709">
              <w:rPr>
                <w:rFonts w:eastAsia="Times New Roman" w:hAnsi="Calibri"/>
                <w:color w:val="000000" w:themeColor="text1"/>
                <w:kern w:val="24"/>
                <w:sz w:val="24"/>
                <w:szCs w:val="24"/>
              </w:rPr>
              <w:t>Dental Assessments / Screenings</w:t>
            </w:r>
          </w:p>
          <w:p w14:paraId="382A7A0D" w14:textId="77777777" w:rsidR="00F94709" w:rsidRPr="00F94709" w:rsidRDefault="00F94709" w:rsidP="00F94709">
            <w:pPr>
              <w:numPr>
                <w:ilvl w:val="0"/>
                <w:numId w:val="5"/>
              </w:numPr>
              <w:tabs>
                <w:tab w:val="left" w:pos="5040"/>
              </w:tabs>
              <w:ind w:left="1166"/>
              <w:contextualSpacing/>
              <w:rPr>
                <w:rFonts w:ascii="Arial" w:eastAsia="Times New Roman" w:hAnsi="Arial" w:cs="Arial"/>
                <w:color w:val="000000" w:themeColor="text1"/>
                <w:sz w:val="24"/>
                <w:szCs w:val="24"/>
              </w:rPr>
            </w:pPr>
            <w:r w:rsidRPr="00F94709">
              <w:rPr>
                <w:rFonts w:eastAsia="Times New Roman" w:hAnsi="Calibri"/>
                <w:color w:val="000000" w:themeColor="text1"/>
                <w:kern w:val="24"/>
                <w:sz w:val="24"/>
                <w:szCs w:val="24"/>
              </w:rPr>
              <w:t>Medical Nutritional Services</w:t>
            </w:r>
          </w:p>
          <w:p w14:paraId="50991C17" w14:textId="77777777" w:rsidR="00F94709" w:rsidRPr="00F94709" w:rsidRDefault="00F94709" w:rsidP="00F94709">
            <w:pPr>
              <w:numPr>
                <w:ilvl w:val="0"/>
                <w:numId w:val="5"/>
              </w:numPr>
              <w:tabs>
                <w:tab w:val="left" w:pos="5040"/>
              </w:tabs>
              <w:ind w:left="1166"/>
              <w:contextualSpacing/>
              <w:rPr>
                <w:rFonts w:ascii="Arial" w:eastAsia="Times New Roman" w:hAnsi="Arial" w:cs="Arial"/>
                <w:color w:val="000000" w:themeColor="text1"/>
                <w:sz w:val="24"/>
                <w:szCs w:val="24"/>
              </w:rPr>
            </w:pPr>
            <w:r w:rsidRPr="00F94709">
              <w:rPr>
                <w:rFonts w:eastAsia="Times New Roman" w:hAnsi="Calibri"/>
                <w:color w:val="000000" w:themeColor="text1"/>
                <w:kern w:val="24"/>
                <w:sz w:val="24"/>
                <w:szCs w:val="24"/>
              </w:rPr>
              <w:t>Mandated Health / Behavioral Health Screenings</w:t>
            </w:r>
          </w:p>
          <w:p w14:paraId="1CD77041" w14:textId="77777777" w:rsidR="00F94709" w:rsidRPr="00F94709" w:rsidRDefault="00F94709" w:rsidP="00F94709">
            <w:pPr>
              <w:numPr>
                <w:ilvl w:val="0"/>
                <w:numId w:val="5"/>
              </w:numPr>
              <w:tabs>
                <w:tab w:val="left" w:pos="5040"/>
              </w:tabs>
              <w:ind w:left="1166"/>
              <w:contextualSpacing/>
              <w:rPr>
                <w:rFonts w:ascii="Arial" w:eastAsia="Times New Roman" w:hAnsi="Arial" w:cs="Arial"/>
                <w:color w:val="000000" w:themeColor="text1"/>
                <w:sz w:val="24"/>
                <w:szCs w:val="24"/>
              </w:rPr>
            </w:pPr>
            <w:r w:rsidRPr="00F94709">
              <w:rPr>
                <w:rFonts w:eastAsia="Times New Roman" w:hAnsi="Calibri"/>
                <w:color w:val="000000" w:themeColor="text1"/>
                <w:kern w:val="24"/>
                <w:sz w:val="24"/>
                <w:szCs w:val="24"/>
              </w:rPr>
              <w:t>Occupational Therapy</w:t>
            </w:r>
          </w:p>
          <w:p w14:paraId="0FFA358C" w14:textId="77777777" w:rsidR="00F94709" w:rsidRPr="00F94709" w:rsidRDefault="00F94709" w:rsidP="00F94709">
            <w:pPr>
              <w:numPr>
                <w:ilvl w:val="0"/>
                <w:numId w:val="5"/>
              </w:numPr>
              <w:tabs>
                <w:tab w:val="left" w:pos="5040"/>
              </w:tabs>
              <w:ind w:left="1166"/>
              <w:contextualSpacing/>
              <w:rPr>
                <w:rFonts w:ascii="Arial" w:eastAsia="Times New Roman" w:hAnsi="Arial" w:cs="Arial"/>
                <w:color w:val="000000" w:themeColor="text1"/>
                <w:sz w:val="24"/>
                <w:szCs w:val="24"/>
              </w:rPr>
            </w:pPr>
            <w:r w:rsidRPr="00F94709">
              <w:rPr>
                <w:rFonts w:eastAsia="Times New Roman" w:hAnsi="Calibri"/>
                <w:color w:val="000000" w:themeColor="text1"/>
                <w:kern w:val="24"/>
                <w:sz w:val="24"/>
                <w:szCs w:val="24"/>
              </w:rPr>
              <w:t>Personal Care Services</w:t>
            </w:r>
          </w:p>
          <w:p w14:paraId="0CE4FDBA" w14:textId="77777777" w:rsidR="00F94709" w:rsidRPr="00F94709" w:rsidRDefault="00F94709" w:rsidP="00F94709">
            <w:pPr>
              <w:numPr>
                <w:ilvl w:val="0"/>
                <w:numId w:val="5"/>
              </w:numPr>
              <w:tabs>
                <w:tab w:val="left" w:pos="5040"/>
              </w:tabs>
              <w:ind w:left="1166"/>
              <w:contextualSpacing/>
              <w:rPr>
                <w:rFonts w:ascii="Arial" w:eastAsia="Times New Roman" w:hAnsi="Arial" w:cs="Arial"/>
                <w:color w:val="000000" w:themeColor="text1"/>
                <w:sz w:val="24"/>
                <w:szCs w:val="24"/>
              </w:rPr>
            </w:pPr>
            <w:r w:rsidRPr="00F94709">
              <w:rPr>
                <w:rFonts w:eastAsia="Times New Roman" w:hAnsi="Calibri"/>
                <w:color w:val="000000" w:themeColor="text1"/>
                <w:kern w:val="24"/>
                <w:sz w:val="24"/>
                <w:szCs w:val="24"/>
              </w:rPr>
              <w:t>Physical Therapy</w:t>
            </w:r>
          </w:p>
          <w:p w14:paraId="47E66F15" w14:textId="77777777" w:rsidR="00F94709" w:rsidRPr="00F94709" w:rsidRDefault="00F94709" w:rsidP="00F94709">
            <w:pPr>
              <w:numPr>
                <w:ilvl w:val="0"/>
                <w:numId w:val="5"/>
              </w:numPr>
              <w:tabs>
                <w:tab w:val="left" w:pos="5040"/>
              </w:tabs>
              <w:ind w:left="1166"/>
              <w:contextualSpacing/>
              <w:rPr>
                <w:rFonts w:ascii="Arial" w:eastAsia="Times New Roman" w:hAnsi="Arial" w:cs="Arial"/>
                <w:color w:val="000000" w:themeColor="text1"/>
                <w:sz w:val="24"/>
                <w:szCs w:val="24"/>
              </w:rPr>
            </w:pPr>
            <w:r w:rsidRPr="00F94709">
              <w:rPr>
                <w:rFonts w:eastAsia="Times New Roman" w:hAnsi="Calibri"/>
                <w:color w:val="000000" w:themeColor="text1"/>
                <w:kern w:val="24"/>
                <w:sz w:val="24"/>
                <w:szCs w:val="24"/>
              </w:rPr>
              <w:t>Physician Medical Evaluations</w:t>
            </w:r>
          </w:p>
          <w:p w14:paraId="6E406067" w14:textId="77777777" w:rsidR="00F94709" w:rsidRPr="00F94709" w:rsidRDefault="00F94709" w:rsidP="00F94709">
            <w:pPr>
              <w:numPr>
                <w:ilvl w:val="0"/>
                <w:numId w:val="5"/>
              </w:numPr>
              <w:tabs>
                <w:tab w:val="left" w:pos="5040"/>
              </w:tabs>
              <w:ind w:left="1166"/>
              <w:contextualSpacing/>
              <w:rPr>
                <w:rFonts w:ascii="Arial" w:eastAsia="Times New Roman" w:hAnsi="Arial" w:cs="Arial"/>
                <w:color w:val="000000" w:themeColor="text1"/>
                <w:sz w:val="24"/>
                <w:szCs w:val="24"/>
              </w:rPr>
            </w:pPr>
            <w:r w:rsidRPr="00F94709">
              <w:rPr>
                <w:rFonts w:eastAsia="Times New Roman" w:hAnsi="Calibri"/>
                <w:color w:val="000000" w:themeColor="text1"/>
                <w:kern w:val="24"/>
                <w:sz w:val="24"/>
                <w:szCs w:val="24"/>
              </w:rPr>
              <w:t>Psychological Counseling</w:t>
            </w:r>
          </w:p>
          <w:p w14:paraId="36BF3F36" w14:textId="77777777" w:rsidR="00F94709" w:rsidRPr="00F94709" w:rsidRDefault="00F94709" w:rsidP="00F94709">
            <w:pPr>
              <w:numPr>
                <w:ilvl w:val="0"/>
                <w:numId w:val="5"/>
              </w:numPr>
              <w:tabs>
                <w:tab w:val="left" w:pos="5040"/>
              </w:tabs>
              <w:ind w:left="1166"/>
              <w:contextualSpacing/>
              <w:rPr>
                <w:rFonts w:ascii="Arial" w:eastAsia="Times New Roman" w:hAnsi="Arial" w:cs="Arial"/>
                <w:color w:val="000000" w:themeColor="text1"/>
                <w:sz w:val="24"/>
                <w:szCs w:val="24"/>
              </w:rPr>
            </w:pPr>
            <w:r w:rsidRPr="00F94709">
              <w:rPr>
                <w:rFonts w:eastAsia="Times New Roman" w:hAnsi="Calibri"/>
                <w:color w:val="000000" w:themeColor="text1"/>
                <w:kern w:val="24"/>
                <w:sz w:val="24"/>
                <w:szCs w:val="24"/>
              </w:rPr>
              <w:t>Skilled Nursing Services</w:t>
            </w:r>
          </w:p>
          <w:p w14:paraId="61E8D4C1" w14:textId="77777777" w:rsidR="00F94709" w:rsidRPr="00F94709" w:rsidRDefault="00F94709" w:rsidP="00F94709">
            <w:pPr>
              <w:numPr>
                <w:ilvl w:val="0"/>
                <w:numId w:val="5"/>
              </w:numPr>
              <w:tabs>
                <w:tab w:val="left" w:pos="5040"/>
              </w:tabs>
              <w:ind w:left="1166"/>
              <w:contextualSpacing/>
              <w:rPr>
                <w:rFonts w:ascii="Arial" w:eastAsia="Times New Roman" w:hAnsi="Arial" w:cs="Arial"/>
                <w:color w:val="000000" w:themeColor="text1"/>
                <w:sz w:val="24"/>
                <w:szCs w:val="24"/>
              </w:rPr>
            </w:pPr>
            <w:r w:rsidRPr="00F94709">
              <w:rPr>
                <w:rFonts w:eastAsia="Times New Roman" w:hAnsi="Calibri"/>
                <w:color w:val="000000" w:themeColor="text1"/>
                <w:kern w:val="24"/>
                <w:sz w:val="24"/>
                <w:szCs w:val="24"/>
              </w:rPr>
              <w:t>Speech-Language Therapy</w:t>
            </w:r>
          </w:p>
          <w:p w14:paraId="3C36DDA9" w14:textId="77777777" w:rsidR="00F94709" w:rsidRPr="00F94709" w:rsidRDefault="00F94709" w:rsidP="00F94709">
            <w:pPr>
              <w:numPr>
                <w:ilvl w:val="0"/>
                <w:numId w:val="5"/>
              </w:numPr>
              <w:tabs>
                <w:tab w:val="left" w:pos="5040"/>
              </w:tabs>
              <w:ind w:left="1166"/>
              <w:contextualSpacing/>
              <w:rPr>
                <w:rFonts w:ascii="Arial" w:eastAsia="Times New Roman" w:hAnsi="Arial" w:cs="Arial"/>
                <w:color w:val="002060"/>
                <w:sz w:val="24"/>
                <w:szCs w:val="24"/>
              </w:rPr>
            </w:pPr>
            <w:r w:rsidRPr="00F94709">
              <w:rPr>
                <w:rFonts w:eastAsia="Times New Roman" w:hAnsi="Calibri"/>
                <w:color w:val="000000" w:themeColor="text1"/>
                <w:kern w:val="24"/>
                <w:sz w:val="24"/>
                <w:szCs w:val="24"/>
              </w:rPr>
              <w:t>Vision Services</w:t>
            </w:r>
          </w:p>
        </w:tc>
      </w:tr>
    </w:tbl>
    <w:p w14:paraId="26C956EE" w14:textId="77777777" w:rsidR="00F94709" w:rsidRPr="00F94709" w:rsidRDefault="00F94709" w:rsidP="00F94709">
      <w:pPr>
        <w:pStyle w:val="ListParagraph"/>
        <w:numPr>
          <w:ilvl w:val="0"/>
          <w:numId w:val="6"/>
        </w:numPr>
        <w:rPr>
          <w:sz w:val="24"/>
          <w:szCs w:val="24"/>
        </w:rPr>
      </w:pPr>
      <w:r w:rsidRPr="00F94709">
        <w:rPr>
          <w:sz w:val="24"/>
          <w:szCs w:val="24"/>
        </w:rPr>
        <w:t xml:space="preserve">All services listed are covered, regardless of inclusion in an IEP, when all other coverage requirements are </w:t>
      </w:r>
      <w:proofErr w:type="gramStart"/>
      <w:r w:rsidRPr="00F94709">
        <w:rPr>
          <w:sz w:val="24"/>
          <w:szCs w:val="24"/>
        </w:rPr>
        <w:t>met</w:t>
      </w:r>
      <w:proofErr w:type="gramEnd"/>
    </w:p>
    <w:p w14:paraId="32AD1936" w14:textId="6C2D459A" w:rsidR="00F94709" w:rsidRDefault="00F94709" w:rsidP="00F94709">
      <w:pPr>
        <w:pStyle w:val="ListParagraph"/>
        <w:numPr>
          <w:ilvl w:val="0"/>
          <w:numId w:val="6"/>
        </w:numPr>
        <w:rPr>
          <w:sz w:val="24"/>
          <w:szCs w:val="24"/>
        </w:rPr>
      </w:pPr>
      <w:r w:rsidRPr="00F94709">
        <w:rPr>
          <w:sz w:val="24"/>
          <w:szCs w:val="24"/>
        </w:rPr>
        <w:t>Refer to the LEA Covered Services &amp; Qualified Practitioners document</w:t>
      </w:r>
    </w:p>
    <w:p w14:paraId="1FD40D06" w14:textId="26DB56D4" w:rsidR="00F94709" w:rsidRDefault="00AE1D2E" w:rsidP="003B728D">
      <w:pPr>
        <w:pStyle w:val="Heading2"/>
      </w:pPr>
      <w:r w:rsidRPr="00AE1D2E">
        <w:t>Reimbursable Services Requirements</w:t>
      </w:r>
    </w:p>
    <w:p w14:paraId="4756F164" w14:textId="77777777" w:rsidR="00AE1D2E" w:rsidRPr="0053283F" w:rsidRDefault="00AE1D2E" w:rsidP="00AE1D2E">
      <w:pPr>
        <w:pStyle w:val="ListParagraph"/>
        <w:numPr>
          <w:ilvl w:val="0"/>
          <w:numId w:val="10"/>
        </w:numPr>
        <w:rPr>
          <w:sz w:val="24"/>
          <w:szCs w:val="24"/>
        </w:rPr>
      </w:pPr>
      <w:r w:rsidRPr="0053283F">
        <w:rPr>
          <w:sz w:val="24"/>
          <w:szCs w:val="24"/>
        </w:rPr>
        <w:t>If a Covered Service is delivered, the following requirements must be met to be considered a Reimbursable Service:</w:t>
      </w:r>
    </w:p>
    <w:p w14:paraId="77337C27" w14:textId="49D9E5EF" w:rsidR="00AE1D2E" w:rsidRPr="0053283F" w:rsidRDefault="00AE1D2E" w:rsidP="00AE1D2E">
      <w:pPr>
        <w:pStyle w:val="ListParagraph"/>
        <w:numPr>
          <w:ilvl w:val="0"/>
          <w:numId w:val="8"/>
        </w:numPr>
        <w:rPr>
          <w:sz w:val="24"/>
          <w:szCs w:val="24"/>
        </w:rPr>
      </w:pPr>
      <w:r w:rsidRPr="0053283F">
        <w:rPr>
          <w:sz w:val="24"/>
          <w:szCs w:val="24"/>
        </w:rPr>
        <w:t>Practitioner RMTS Direct Service Pool Participation (for in-district services)</w:t>
      </w:r>
    </w:p>
    <w:p w14:paraId="0D2ED29E" w14:textId="77777777" w:rsidR="00AE1D2E" w:rsidRPr="0053283F" w:rsidRDefault="00AE1D2E" w:rsidP="00AE1D2E">
      <w:pPr>
        <w:pStyle w:val="ListParagraph"/>
        <w:numPr>
          <w:ilvl w:val="0"/>
          <w:numId w:val="8"/>
        </w:numPr>
        <w:rPr>
          <w:sz w:val="24"/>
          <w:szCs w:val="24"/>
        </w:rPr>
      </w:pPr>
      <w:r w:rsidRPr="0053283F">
        <w:rPr>
          <w:sz w:val="24"/>
          <w:szCs w:val="24"/>
        </w:rPr>
        <w:lastRenderedPageBreak/>
        <w:t>Practitioner Licensure Qualifications</w:t>
      </w:r>
    </w:p>
    <w:p w14:paraId="5852A0FC" w14:textId="77777777" w:rsidR="00AE1D2E" w:rsidRPr="0053283F" w:rsidRDefault="00AE1D2E" w:rsidP="00AE1D2E">
      <w:pPr>
        <w:pStyle w:val="ListParagraph"/>
        <w:numPr>
          <w:ilvl w:val="0"/>
          <w:numId w:val="8"/>
        </w:numPr>
        <w:rPr>
          <w:sz w:val="24"/>
          <w:szCs w:val="24"/>
        </w:rPr>
      </w:pPr>
      <w:r w:rsidRPr="0053283F">
        <w:rPr>
          <w:sz w:val="24"/>
          <w:szCs w:val="24"/>
        </w:rPr>
        <w:t>Medicaid’s Definition of Medical Necessity</w:t>
      </w:r>
    </w:p>
    <w:p w14:paraId="74F6B61D" w14:textId="77777777" w:rsidR="00AE1D2E" w:rsidRPr="0053283F" w:rsidRDefault="00AE1D2E" w:rsidP="00AE1D2E">
      <w:pPr>
        <w:pStyle w:val="ListParagraph"/>
        <w:numPr>
          <w:ilvl w:val="0"/>
          <w:numId w:val="8"/>
        </w:numPr>
        <w:rPr>
          <w:sz w:val="24"/>
          <w:szCs w:val="24"/>
        </w:rPr>
      </w:pPr>
      <w:r w:rsidRPr="0053283F">
        <w:rPr>
          <w:sz w:val="24"/>
          <w:szCs w:val="24"/>
        </w:rPr>
        <w:t>Service Authorization</w:t>
      </w:r>
    </w:p>
    <w:p w14:paraId="37B57D2F" w14:textId="0DFCF6F8" w:rsidR="00AE1D2E" w:rsidRPr="0053283F" w:rsidRDefault="00AE1D2E" w:rsidP="00AE1D2E">
      <w:pPr>
        <w:pStyle w:val="ListParagraph"/>
        <w:numPr>
          <w:ilvl w:val="0"/>
          <w:numId w:val="8"/>
        </w:numPr>
        <w:rPr>
          <w:sz w:val="24"/>
          <w:szCs w:val="24"/>
        </w:rPr>
      </w:pPr>
      <w:r w:rsidRPr="0053283F">
        <w:rPr>
          <w:sz w:val="24"/>
          <w:szCs w:val="24"/>
        </w:rPr>
        <w:t>Service Documentation</w:t>
      </w:r>
    </w:p>
    <w:p w14:paraId="5FA5C2BC" w14:textId="77777777" w:rsidR="00AE1D2E" w:rsidRPr="0053283F" w:rsidRDefault="00AE1D2E" w:rsidP="00AE1D2E">
      <w:pPr>
        <w:pStyle w:val="ListParagraph"/>
        <w:numPr>
          <w:ilvl w:val="0"/>
          <w:numId w:val="9"/>
        </w:numPr>
        <w:rPr>
          <w:sz w:val="24"/>
          <w:szCs w:val="24"/>
        </w:rPr>
      </w:pPr>
      <w:r w:rsidRPr="0053283F">
        <w:rPr>
          <w:sz w:val="24"/>
          <w:szCs w:val="24"/>
        </w:rPr>
        <w:t xml:space="preserve">LEAs must ensure that each of the five requirements is met before an interim claim is submitted to MMIS for adjudication. </w:t>
      </w:r>
    </w:p>
    <w:p w14:paraId="752C909E" w14:textId="77777777" w:rsidR="00AE1D2E" w:rsidRPr="0053283F" w:rsidRDefault="00AE1D2E" w:rsidP="00AE1D2E">
      <w:pPr>
        <w:pStyle w:val="ListParagraph"/>
        <w:numPr>
          <w:ilvl w:val="0"/>
          <w:numId w:val="9"/>
        </w:numPr>
        <w:rPr>
          <w:sz w:val="24"/>
          <w:szCs w:val="24"/>
        </w:rPr>
      </w:pPr>
      <w:r w:rsidRPr="0053283F">
        <w:rPr>
          <w:sz w:val="24"/>
          <w:szCs w:val="24"/>
        </w:rPr>
        <w:t>The LEA must maintain and produce upon request documentation of compliance with these requirements for each reimbursable service. Failure to produce documentation for the five reimbursable services requirements in the event of a state or federal inquiry or audit may result in recoupment.</w:t>
      </w:r>
    </w:p>
    <w:p w14:paraId="479ED67C" w14:textId="3C374293" w:rsidR="00AE1D2E" w:rsidRPr="0053283F" w:rsidRDefault="00AE1D2E" w:rsidP="00AE1D2E">
      <w:pPr>
        <w:pStyle w:val="ListParagraph"/>
        <w:numPr>
          <w:ilvl w:val="0"/>
          <w:numId w:val="9"/>
        </w:numPr>
        <w:rPr>
          <w:sz w:val="24"/>
          <w:szCs w:val="24"/>
        </w:rPr>
      </w:pPr>
      <w:r w:rsidRPr="0053283F">
        <w:rPr>
          <w:sz w:val="24"/>
          <w:szCs w:val="24"/>
        </w:rPr>
        <w:t>When responding to an RMTS moment, participants must meet reimbursable services requirements to respond that they were providing services in compliance with program guidelines.</w:t>
      </w:r>
    </w:p>
    <w:p w14:paraId="2F01CBBC" w14:textId="7539AD03" w:rsidR="00AE1D2E" w:rsidRDefault="0053283F" w:rsidP="003B728D">
      <w:pPr>
        <w:pStyle w:val="Heading2"/>
      </w:pPr>
      <w:r w:rsidRPr="0053283F">
        <w:t>Interim Claiming is Required</w:t>
      </w:r>
    </w:p>
    <w:p w14:paraId="6DF84AC6" w14:textId="1333E995" w:rsidR="0053283F" w:rsidRPr="0053283F" w:rsidRDefault="0053283F" w:rsidP="0053283F">
      <w:pPr>
        <w:rPr>
          <w:sz w:val="24"/>
          <w:szCs w:val="24"/>
        </w:rPr>
      </w:pPr>
      <w:r w:rsidRPr="0053283F">
        <w:rPr>
          <w:sz w:val="24"/>
          <w:szCs w:val="24"/>
        </w:rPr>
        <w:t>Whenever an LEA provides a Reimbursable Service (for which your LEA seeks reimbursement) to an eligible MassHealth enrolled student…</w:t>
      </w:r>
    </w:p>
    <w:p w14:paraId="49643476" w14:textId="3F8CAF75" w:rsidR="0053283F" w:rsidRPr="0053283F" w:rsidRDefault="0053283F" w:rsidP="0053283F">
      <w:pPr>
        <w:rPr>
          <w:sz w:val="24"/>
          <w:szCs w:val="24"/>
        </w:rPr>
      </w:pPr>
      <w:r w:rsidRPr="0053283F">
        <w:rPr>
          <w:sz w:val="24"/>
          <w:szCs w:val="24"/>
        </w:rPr>
        <w:t>… submit an interim claim!</w:t>
      </w:r>
    </w:p>
    <w:p w14:paraId="40AF3391" w14:textId="4994B6F2" w:rsidR="0053283F" w:rsidRPr="0053283F" w:rsidRDefault="0053283F" w:rsidP="0053283F">
      <w:pPr>
        <w:rPr>
          <w:sz w:val="24"/>
          <w:szCs w:val="24"/>
        </w:rPr>
      </w:pPr>
      <w:r w:rsidRPr="0053283F">
        <w:rPr>
          <w:sz w:val="24"/>
          <w:szCs w:val="24"/>
        </w:rPr>
        <w:t>EVERY time a qualified practitioner (who participates in a Direct Service RMTS pool if providing in-district services) provides a MassHealth Covered Service with the required authorization and service documentation that meets Medicaid’s definition of Medical Necessity (</w:t>
      </w:r>
      <w:proofErr w:type="gramStart"/>
      <w:r w:rsidRPr="0053283F">
        <w:rPr>
          <w:sz w:val="24"/>
          <w:szCs w:val="24"/>
        </w:rPr>
        <w:t>i.e.</w:t>
      </w:r>
      <w:proofErr w:type="gramEnd"/>
      <w:r w:rsidRPr="0053283F">
        <w:rPr>
          <w:sz w:val="24"/>
          <w:szCs w:val="24"/>
        </w:rPr>
        <w:t xml:space="preserve"> is a Reimbursable Service) to a MassHealth-enrolled student, an interim claim should be submitted.</w:t>
      </w:r>
    </w:p>
    <w:p w14:paraId="693B3622" w14:textId="1B42EBF4" w:rsidR="0053283F" w:rsidRDefault="0053283F" w:rsidP="003B728D">
      <w:pPr>
        <w:pStyle w:val="Heading2"/>
      </w:pPr>
      <w:r w:rsidRPr="0053283F">
        <w:t>Interim Billing Submission</w:t>
      </w:r>
    </w:p>
    <w:p w14:paraId="15148172" w14:textId="77777777" w:rsidR="0053283F" w:rsidRPr="0053283F" w:rsidRDefault="0053283F" w:rsidP="0053283F">
      <w:pPr>
        <w:rPr>
          <w:sz w:val="24"/>
          <w:szCs w:val="24"/>
        </w:rPr>
      </w:pPr>
      <w:r w:rsidRPr="0053283F">
        <w:rPr>
          <w:sz w:val="24"/>
          <w:szCs w:val="24"/>
        </w:rPr>
        <w:t>LEAs are expected to submit interim bills consistent with the rules specified below:</w:t>
      </w:r>
    </w:p>
    <w:p w14:paraId="4EB6B267" w14:textId="77777777" w:rsidR="0053283F" w:rsidRPr="0053283F" w:rsidRDefault="0053283F" w:rsidP="0053283F">
      <w:pPr>
        <w:pStyle w:val="ListParagraph"/>
        <w:numPr>
          <w:ilvl w:val="0"/>
          <w:numId w:val="11"/>
        </w:numPr>
        <w:rPr>
          <w:sz w:val="24"/>
          <w:szCs w:val="24"/>
        </w:rPr>
      </w:pPr>
      <w:r w:rsidRPr="0053283F">
        <w:rPr>
          <w:sz w:val="24"/>
          <w:szCs w:val="24"/>
        </w:rPr>
        <w:t>Claims must be submitted in electronic format in accordance with Health Insurance Portability and Accountability Act (HIPAA) guidelines using the 837P claim format or through Direct Data Entry (DDE) via the POSC.</w:t>
      </w:r>
    </w:p>
    <w:p w14:paraId="51E6F7E7" w14:textId="77777777" w:rsidR="0053283F" w:rsidRPr="0053283F" w:rsidRDefault="0053283F" w:rsidP="0053283F">
      <w:pPr>
        <w:pStyle w:val="ListParagraph"/>
        <w:numPr>
          <w:ilvl w:val="0"/>
          <w:numId w:val="11"/>
        </w:numPr>
        <w:rPr>
          <w:sz w:val="24"/>
          <w:szCs w:val="24"/>
        </w:rPr>
      </w:pPr>
      <w:r w:rsidRPr="0053283F">
        <w:rPr>
          <w:sz w:val="24"/>
          <w:szCs w:val="24"/>
        </w:rPr>
        <w:t>LEAs may perform the billing themselves using the POSC DDE option, purchase software that will generate the required 837P claim files, or contract with a third party to perform the billing for the district.</w:t>
      </w:r>
    </w:p>
    <w:p w14:paraId="24C134A2" w14:textId="77777777" w:rsidR="0053283F" w:rsidRPr="0053283F" w:rsidRDefault="0053283F" w:rsidP="0053283F">
      <w:pPr>
        <w:pStyle w:val="ListParagraph"/>
        <w:numPr>
          <w:ilvl w:val="0"/>
          <w:numId w:val="11"/>
        </w:numPr>
        <w:rPr>
          <w:sz w:val="24"/>
          <w:szCs w:val="24"/>
        </w:rPr>
      </w:pPr>
      <w:r w:rsidRPr="0053283F">
        <w:rPr>
          <w:sz w:val="24"/>
          <w:szCs w:val="24"/>
        </w:rPr>
        <w:t>Interim claims must be submitted within 90 days of the date of service and must include the appropriate Procedure Code and a clinically appropriate ICD code.</w:t>
      </w:r>
    </w:p>
    <w:p w14:paraId="7162AD27" w14:textId="4A836B76" w:rsidR="0053283F" w:rsidRDefault="0053283F" w:rsidP="0053283F">
      <w:pPr>
        <w:pStyle w:val="ListParagraph"/>
        <w:numPr>
          <w:ilvl w:val="0"/>
          <w:numId w:val="11"/>
        </w:numPr>
        <w:rPr>
          <w:sz w:val="24"/>
          <w:szCs w:val="24"/>
        </w:rPr>
      </w:pPr>
      <w:r w:rsidRPr="0053283F">
        <w:rPr>
          <w:sz w:val="24"/>
          <w:szCs w:val="24"/>
        </w:rPr>
        <w:t>All claims are subject to audit. LEAs are responsible for ensuring the appropriate documentation can be produced in the event of an audit or other request by MassHealth or other state or federal compliance agency. Failure to do so may result in a recoupment and/or termination from the program as described in the Provider Contract.</w:t>
      </w:r>
    </w:p>
    <w:p w14:paraId="2EBE64B6" w14:textId="6DF0A189" w:rsidR="0053283F" w:rsidRDefault="0053283F" w:rsidP="003B728D">
      <w:pPr>
        <w:pStyle w:val="Heading2"/>
      </w:pPr>
      <w:r w:rsidRPr="0053283F">
        <w:lastRenderedPageBreak/>
        <w:t>Clinical Leadership for Medicaid Compliance</w:t>
      </w:r>
    </w:p>
    <w:p w14:paraId="540E1779" w14:textId="77777777" w:rsidR="0053283F" w:rsidRPr="0053283F" w:rsidRDefault="0053283F" w:rsidP="0053283F">
      <w:pPr>
        <w:rPr>
          <w:sz w:val="24"/>
          <w:szCs w:val="24"/>
        </w:rPr>
      </w:pPr>
      <w:r w:rsidRPr="0053283F">
        <w:rPr>
          <w:sz w:val="24"/>
          <w:szCs w:val="24"/>
        </w:rPr>
        <w:t>Clinical leaders play an important role in Medicaid program compliance, particularly in these areas:</w:t>
      </w:r>
    </w:p>
    <w:p w14:paraId="3BA759CB" w14:textId="77777777" w:rsidR="0053283F" w:rsidRPr="0053283F" w:rsidRDefault="0053283F" w:rsidP="0053283F">
      <w:pPr>
        <w:pStyle w:val="ListParagraph"/>
        <w:numPr>
          <w:ilvl w:val="0"/>
          <w:numId w:val="12"/>
        </w:numPr>
        <w:rPr>
          <w:sz w:val="24"/>
          <w:szCs w:val="24"/>
        </w:rPr>
      </w:pPr>
      <w:r w:rsidRPr="0053283F">
        <w:rPr>
          <w:sz w:val="24"/>
          <w:szCs w:val="24"/>
        </w:rPr>
        <w:t xml:space="preserve">Help translating Medicaid requirements and trainings to </w:t>
      </w:r>
      <w:proofErr w:type="spellStart"/>
      <w:r w:rsidRPr="0053283F">
        <w:rPr>
          <w:sz w:val="24"/>
          <w:szCs w:val="24"/>
        </w:rPr>
        <w:t>school-based</w:t>
      </w:r>
      <w:proofErr w:type="spellEnd"/>
      <w:r w:rsidRPr="0053283F">
        <w:rPr>
          <w:sz w:val="24"/>
          <w:szCs w:val="24"/>
        </w:rPr>
        <w:t xml:space="preserve"> </w:t>
      </w:r>
      <w:proofErr w:type="gramStart"/>
      <w:r w:rsidRPr="0053283F">
        <w:rPr>
          <w:sz w:val="24"/>
          <w:szCs w:val="24"/>
        </w:rPr>
        <w:t>practitioners</w:t>
      </w:r>
      <w:proofErr w:type="gramEnd"/>
    </w:p>
    <w:p w14:paraId="1E2C9C9C" w14:textId="77777777" w:rsidR="0053283F" w:rsidRPr="0053283F" w:rsidRDefault="0053283F" w:rsidP="0053283F">
      <w:pPr>
        <w:pStyle w:val="ListParagraph"/>
        <w:numPr>
          <w:ilvl w:val="0"/>
          <w:numId w:val="12"/>
        </w:numPr>
        <w:rPr>
          <w:sz w:val="24"/>
          <w:szCs w:val="24"/>
        </w:rPr>
      </w:pPr>
      <w:r w:rsidRPr="0053283F">
        <w:rPr>
          <w:sz w:val="24"/>
          <w:szCs w:val="24"/>
        </w:rPr>
        <w:t>Monitoring clinical licensure status and ensuring supervision where required</w:t>
      </w:r>
    </w:p>
    <w:p w14:paraId="3080DAAC" w14:textId="77777777" w:rsidR="0053283F" w:rsidRPr="0053283F" w:rsidRDefault="0053283F" w:rsidP="0053283F">
      <w:pPr>
        <w:pStyle w:val="ListParagraph"/>
        <w:numPr>
          <w:ilvl w:val="0"/>
          <w:numId w:val="12"/>
        </w:numPr>
        <w:rPr>
          <w:sz w:val="24"/>
          <w:szCs w:val="24"/>
        </w:rPr>
      </w:pPr>
      <w:r w:rsidRPr="0053283F">
        <w:rPr>
          <w:sz w:val="24"/>
          <w:szCs w:val="24"/>
        </w:rPr>
        <w:t>Clinical training for LEA procedures around documentation of plans of care and service delivery</w:t>
      </w:r>
    </w:p>
    <w:p w14:paraId="5A51D5B2" w14:textId="77777777" w:rsidR="0053283F" w:rsidRPr="0053283F" w:rsidRDefault="0053283F" w:rsidP="0053283F">
      <w:pPr>
        <w:pStyle w:val="ListParagraph"/>
        <w:numPr>
          <w:ilvl w:val="0"/>
          <w:numId w:val="12"/>
        </w:numPr>
        <w:rPr>
          <w:sz w:val="24"/>
          <w:szCs w:val="24"/>
        </w:rPr>
      </w:pPr>
      <w:r w:rsidRPr="0053283F">
        <w:rPr>
          <w:sz w:val="24"/>
          <w:szCs w:val="24"/>
        </w:rPr>
        <w:t xml:space="preserve">Clinical input and perspective in the design of interfaces/processes that support Medicaid </w:t>
      </w:r>
      <w:proofErr w:type="gramStart"/>
      <w:r w:rsidRPr="0053283F">
        <w:rPr>
          <w:sz w:val="24"/>
          <w:szCs w:val="24"/>
        </w:rPr>
        <w:t>billing</w:t>
      </w:r>
      <w:proofErr w:type="gramEnd"/>
    </w:p>
    <w:p w14:paraId="437206EC" w14:textId="65B62EB6" w:rsidR="0053283F" w:rsidRDefault="0053283F" w:rsidP="0053283F">
      <w:pPr>
        <w:pStyle w:val="ListParagraph"/>
        <w:numPr>
          <w:ilvl w:val="0"/>
          <w:numId w:val="12"/>
        </w:numPr>
        <w:rPr>
          <w:sz w:val="24"/>
          <w:szCs w:val="24"/>
        </w:rPr>
      </w:pPr>
      <w:r w:rsidRPr="0053283F">
        <w:rPr>
          <w:sz w:val="24"/>
          <w:szCs w:val="24"/>
        </w:rPr>
        <w:t xml:space="preserve">LEAs are responsible for ensuring that the appropriate documentation can be produced in the event of an audit or other request by MassHealth or other state or federal compliance agency. Failure to do so may result in a recoupment or termination from the program as described in the Provider </w:t>
      </w:r>
      <w:proofErr w:type="gramStart"/>
      <w:r w:rsidRPr="0053283F">
        <w:rPr>
          <w:sz w:val="24"/>
          <w:szCs w:val="24"/>
        </w:rPr>
        <w:t>Contract</w:t>
      </w:r>
      <w:proofErr w:type="gramEnd"/>
    </w:p>
    <w:p w14:paraId="192AECF6" w14:textId="038DEFC0" w:rsidR="0053283F" w:rsidRDefault="0053283F" w:rsidP="003B728D">
      <w:pPr>
        <w:pStyle w:val="Heading2"/>
      </w:pPr>
      <w:r w:rsidRPr="0053283F">
        <w:t>Clinical Leadership for Licensure Compliance</w:t>
      </w:r>
    </w:p>
    <w:p w14:paraId="126118EB" w14:textId="2D15F591" w:rsidR="0053283F" w:rsidRPr="0053283F" w:rsidRDefault="0053283F" w:rsidP="0053283F">
      <w:pPr>
        <w:rPr>
          <w:sz w:val="24"/>
          <w:szCs w:val="24"/>
        </w:rPr>
      </w:pPr>
      <w:r w:rsidRPr="0053283F">
        <w:rPr>
          <w:sz w:val="24"/>
          <w:szCs w:val="24"/>
        </w:rPr>
        <w:t xml:space="preserve">It is important as a clinical leader in your LEA to understand the licensure requirements for any participating staff. See </w:t>
      </w:r>
      <w:r w:rsidRPr="0053283F">
        <w:rPr>
          <w:b/>
          <w:bCs/>
          <w:sz w:val="24"/>
          <w:szCs w:val="24"/>
        </w:rPr>
        <w:t>“LEA Covered Services and Qualified Practitioners”</w:t>
      </w:r>
      <w:r w:rsidRPr="0053283F">
        <w:rPr>
          <w:sz w:val="24"/>
          <w:szCs w:val="24"/>
        </w:rPr>
        <w:t xml:space="preserve"> document (available on the Resource Center): </w:t>
      </w:r>
      <w:hyperlink r:id="rId13" w:history="1">
        <w:r w:rsidRPr="0053283F">
          <w:rPr>
            <w:rStyle w:val="Hyperlink"/>
            <w:sz w:val="24"/>
            <w:szCs w:val="24"/>
          </w:rPr>
          <w:t>https://www.mass.gov/files/documents/2019/02/27/sbmp-lea-csqp-0219%20%28rev%29.pdf</w:t>
        </w:r>
      </w:hyperlink>
    </w:p>
    <w:p w14:paraId="3205BCA0" w14:textId="77777777" w:rsidR="0053283F" w:rsidRPr="0053283F" w:rsidRDefault="0053283F" w:rsidP="0053283F">
      <w:pPr>
        <w:pStyle w:val="ListParagraph"/>
        <w:numPr>
          <w:ilvl w:val="0"/>
          <w:numId w:val="13"/>
        </w:numPr>
        <w:rPr>
          <w:sz w:val="24"/>
          <w:szCs w:val="24"/>
        </w:rPr>
      </w:pPr>
      <w:r w:rsidRPr="0053283F">
        <w:rPr>
          <w:sz w:val="24"/>
          <w:szCs w:val="24"/>
        </w:rPr>
        <w:t xml:space="preserve">Medicaid qualified providers must follow their individual clinical licensing regulations regarding scope of practice and supervision </w:t>
      </w:r>
      <w:proofErr w:type="gramStart"/>
      <w:r w:rsidRPr="0053283F">
        <w:rPr>
          <w:sz w:val="24"/>
          <w:szCs w:val="24"/>
        </w:rPr>
        <w:t>requirements</w:t>
      </w:r>
      <w:proofErr w:type="gramEnd"/>
    </w:p>
    <w:p w14:paraId="21220405" w14:textId="77777777" w:rsidR="0053283F" w:rsidRPr="0053283F" w:rsidRDefault="0053283F" w:rsidP="0053283F">
      <w:pPr>
        <w:pStyle w:val="ListParagraph"/>
        <w:numPr>
          <w:ilvl w:val="0"/>
          <w:numId w:val="13"/>
        </w:numPr>
        <w:rPr>
          <w:sz w:val="24"/>
          <w:szCs w:val="24"/>
        </w:rPr>
      </w:pPr>
      <w:r w:rsidRPr="0053283F">
        <w:rPr>
          <w:sz w:val="24"/>
          <w:szCs w:val="24"/>
        </w:rPr>
        <w:t>For example, the Board of Registration of Allied Health Professionals (pursuant to 259 CMR 3 and 5) defines the scope of clinical practice for Occupational and Physical Therapists and Assistants. The board’s guidance indicates:</w:t>
      </w:r>
    </w:p>
    <w:p w14:paraId="3100E8A4" w14:textId="77777777" w:rsidR="0053283F" w:rsidRPr="0053283F" w:rsidRDefault="0053283F" w:rsidP="0053283F">
      <w:pPr>
        <w:pStyle w:val="ListParagraph"/>
        <w:numPr>
          <w:ilvl w:val="1"/>
          <w:numId w:val="13"/>
        </w:numPr>
        <w:rPr>
          <w:sz w:val="24"/>
          <w:szCs w:val="24"/>
        </w:rPr>
      </w:pPr>
      <w:r w:rsidRPr="0053283F">
        <w:rPr>
          <w:sz w:val="24"/>
          <w:szCs w:val="24"/>
        </w:rPr>
        <w:t>OTAs or PTAs may not initiate or alter a treatment program without prior evaluation by and approval of the supervising occupational or physical therapist.</w:t>
      </w:r>
    </w:p>
    <w:p w14:paraId="0AE9B798" w14:textId="77777777" w:rsidR="0053283F" w:rsidRPr="0053283F" w:rsidRDefault="0053283F" w:rsidP="0053283F">
      <w:pPr>
        <w:pStyle w:val="ListParagraph"/>
        <w:numPr>
          <w:ilvl w:val="1"/>
          <w:numId w:val="13"/>
        </w:numPr>
        <w:rPr>
          <w:sz w:val="24"/>
          <w:szCs w:val="24"/>
        </w:rPr>
      </w:pPr>
      <w:r w:rsidRPr="0053283F">
        <w:rPr>
          <w:sz w:val="24"/>
          <w:szCs w:val="24"/>
        </w:rPr>
        <w:t>OTAs or PTAs may not interpret data beyond the scope of their occupational or physical therapy assistant education.</w:t>
      </w:r>
    </w:p>
    <w:p w14:paraId="77335C42" w14:textId="106E290C" w:rsidR="0053283F" w:rsidRDefault="0053283F" w:rsidP="0053283F">
      <w:pPr>
        <w:pStyle w:val="ListParagraph"/>
        <w:numPr>
          <w:ilvl w:val="1"/>
          <w:numId w:val="13"/>
        </w:numPr>
        <w:rPr>
          <w:sz w:val="24"/>
          <w:szCs w:val="24"/>
        </w:rPr>
      </w:pPr>
      <w:r w:rsidRPr="0053283F">
        <w:rPr>
          <w:sz w:val="24"/>
          <w:szCs w:val="24"/>
        </w:rPr>
        <w:t>But it is not a board requirement for OTAs and PTAs to have their service documentation co-signed.</w:t>
      </w:r>
    </w:p>
    <w:p w14:paraId="7CE5E26F" w14:textId="6C79B27F" w:rsidR="0053283F" w:rsidRDefault="0053283F" w:rsidP="0053283F">
      <w:pPr>
        <w:rPr>
          <w:rFonts w:asciiTheme="majorHAnsi" w:eastAsiaTheme="majorEastAsia" w:hAnsiTheme="majorHAnsi" w:cstheme="majorBidi"/>
          <w:b/>
          <w:bCs/>
          <w:color w:val="000000" w:themeColor="text1"/>
          <w:sz w:val="26"/>
          <w:szCs w:val="26"/>
        </w:rPr>
      </w:pPr>
      <w:r w:rsidRPr="0053283F">
        <w:rPr>
          <w:rFonts w:asciiTheme="majorHAnsi" w:eastAsiaTheme="majorEastAsia" w:hAnsiTheme="majorHAnsi" w:cstheme="majorBidi"/>
          <w:b/>
          <w:bCs/>
          <w:color w:val="000000" w:themeColor="text1"/>
          <w:sz w:val="26"/>
          <w:szCs w:val="26"/>
        </w:rPr>
        <w:t>Clinical Leadership Support for RMTS</w:t>
      </w:r>
    </w:p>
    <w:p w14:paraId="7E7CC3D2" w14:textId="77777777" w:rsidR="0053283F" w:rsidRPr="0053283F" w:rsidRDefault="0053283F" w:rsidP="0053283F">
      <w:pPr>
        <w:rPr>
          <w:sz w:val="24"/>
          <w:szCs w:val="24"/>
        </w:rPr>
      </w:pPr>
      <w:r w:rsidRPr="0053283F">
        <w:rPr>
          <w:sz w:val="24"/>
          <w:szCs w:val="24"/>
        </w:rPr>
        <w:t>Your LEA’s RMTS Coordinator needs support from clinical leadership to appropriately identify staff who should be included in one of the Direct Services Pools.</w:t>
      </w:r>
    </w:p>
    <w:p w14:paraId="1371405C" w14:textId="77777777" w:rsidR="0053283F" w:rsidRPr="0053283F" w:rsidRDefault="0053283F" w:rsidP="0053283F">
      <w:pPr>
        <w:pStyle w:val="ListParagraph"/>
        <w:numPr>
          <w:ilvl w:val="0"/>
          <w:numId w:val="14"/>
        </w:numPr>
        <w:rPr>
          <w:sz w:val="24"/>
          <w:szCs w:val="24"/>
        </w:rPr>
      </w:pPr>
      <w:r w:rsidRPr="0053283F">
        <w:rPr>
          <w:sz w:val="24"/>
          <w:szCs w:val="24"/>
        </w:rPr>
        <w:t>Only staff who will meet ALL requirements for reimbursement under the Direct Service claiming program should be included in a Direct Service RMTS Pool. Requirements include:</w:t>
      </w:r>
    </w:p>
    <w:p w14:paraId="7ABEC0A4" w14:textId="77777777" w:rsidR="0053283F" w:rsidRPr="0053283F" w:rsidRDefault="0053283F" w:rsidP="0053283F">
      <w:pPr>
        <w:pStyle w:val="ListParagraph"/>
        <w:numPr>
          <w:ilvl w:val="0"/>
          <w:numId w:val="15"/>
        </w:numPr>
        <w:rPr>
          <w:sz w:val="24"/>
          <w:szCs w:val="24"/>
        </w:rPr>
      </w:pPr>
      <w:r w:rsidRPr="0053283F">
        <w:rPr>
          <w:sz w:val="24"/>
          <w:szCs w:val="24"/>
        </w:rPr>
        <w:t>Have an active clinical license for their service specialty (as required)</w:t>
      </w:r>
    </w:p>
    <w:p w14:paraId="02F14EC4" w14:textId="0EC98432" w:rsidR="0053283F" w:rsidRPr="0053283F" w:rsidRDefault="0053283F" w:rsidP="0053283F">
      <w:pPr>
        <w:pStyle w:val="ListParagraph"/>
        <w:numPr>
          <w:ilvl w:val="0"/>
          <w:numId w:val="16"/>
        </w:numPr>
        <w:rPr>
          <w:sz w:val="24"/>
          <w:szCs w:val="24"/>
        </w:rPr>
      </w:pPr>
      <w:r w:rsidRPr="0053283F">
        <w:rPr>
          <w:sz w:val="24"/>
          <w:szCs w:val="24"/>
        </w:rPr>
        <w:lastRenderedPageBreak/>
        <w:t xml:space="preserve">See “LEA Covered Services and Qualified Practitioners” document (available on the Resource Center): </w:t>
      </w:r>
      <w:hyperlink r:id="rId14" w:history="1">
        <w:r w:rsidRPr="00940672">
          <w:rPr>
            <w:rStyle w:val="Hyperlink"/>
            <w:sz w:val="24"/>
            <w:szCs w:val="24"/>
          </w:rPr>
          <w:t>https://www.mass.gov/files/documents/2019/02/27/sbmp-lea-csqp-0219%20%28rev%29.pdf</w:t>
        </w:r>
      </w:hyperlink>
    </w:p>
    <w:p w14:paraId="7E6759FD" w14:textId="77777777" w:rsidR="0053283F" w:rsidRPr="0053283F" w:rsidRDefault="0053283F" w:rsidP="0053283F">
      <w:pPr>
        <w:pStyle w:val="ListParagraph"/>
        <w:numPr>
          <w:ilvl w:val="0"/>
          <w:numId w:val="15"/>
        </w:numPr>
        <w:rPr>
          <w:sz w:val="24"/>
          <w:szCs w:val="24"/>
        </w:rPr>
      </w:pPr>
      <w:r w:rsidRPr="0053283F">
        <w:rPr>
          <w:sz w:val="24"/>
          <w:szCs w:val="24"/>
        </w:rPr>
        <w:t xml:space="preserve">Provide Direct Services that meet Medicaid reimbursement </w:t>
      </w:r>
      <w:proofErr w:type="gramStart"/>
      <w:r w:rsidRPr="0053283F">
        <w:rPr>
          <w:sz w:val="24"/>
          <w:szCs w:val="24"/>
        </w:rPr>
        <w:t>requirements</w:t>
      </w:r>
      <w:proofErr w:type="gramEnd"/>
    </w:p>
    <w:p w14:paraId="5DF4463B" w14:textId="77777777" w:rsidR="0053283F" w:rsidRPr="0053283F" w:rsidRDefault="0053283F" w:rsidP="0053283F">
      <w:pPr>
        <w:pStyle w:val="ListParagraph"/>
        <w:numPr>
          <w:ilvl w:val="0"/>
          <w:numId w:val="15"/>
        </w:numPr>
        <w:rPr>
          <w:sz w:val="24"/>
          <w:szCs w:val="24"/>
        </w:rPr>
      </w:pPr>
      <w:r w:rsidRPr="0053283F">
        <w:rPr>
          <w:sz w:val="24"/>
          <w:szCs w:val="24"/>
        </w:rPr>
        <w:t xml:space="preserve">The LEA submits interim claims to </w:t>
      </w:r>
      <w:proofErr w:type="gramStart"/>
      <w:r w:rsidRPr="0053283F">
        <w:rPr>
          <w:sz w:val="24"/>
          <w:szCs w:val="24"/>
        </w:rPr>
        <w:t>MMIS</w:t>
      </w:r>
      <w:proofErr w:type="gramEnd"/>
    </w:p>
    <w:p w14:paraId="13C19E90" w14:textId="2557758C" w:rsidR="0053283F" w:rsidRDefault="0053283F" w:rsidP="0053283F">
      <w:pPr>
        <w:pStyle w:val="ListParagraph"/>
        <w:numPr>
          <w:ilvl w:val="0"/>
          <w:numId w:val="14"/>
        </w:numPr>
        <w:rPr>
          <w:sz w:val="24"/>
          <w:szCs w:val="24"/>
        </w:rPr>
      </w:pPr>
      <w:r w:rsidRPr="0053283F">
        <w:rPr>
          <w:sz w:val="24"/>
          <w:szCs w:val="24"/>
        </w:rPr>
        <w:t>Resources for details regarding requirements for reimbursement of direct services are detailed in the “SBMP Direct Service Claiming (DSC) Guide” available on the Resource Center (</w:t>
      </w:r>
      <w:hyperlink r:id="rId15" w:history="1">
        <w:r w:rsidR="00412B09" w:rsidRPr="00940672">
          <w:rPr>
            <w:rStyle w:val="Hyperlink"/>
            <w:sz w:val="24"/>
            <w:szCs w:val="24"/>
          </w:rPr>
          <w:t>https://www.mass.gov/info-details/sbmp-resource-center</w:t>
        </w:r>
      </w:hyperlink>
      <w:r w:rsidRPr="0053283F">
        <w:rPr>
          <w:sz w:val="24"/>
          <w:szCs w:val="24"/>
        </w:rPr>
        <w:t>).</w:t>
      </w:r>
    </w:p>
    <w:p w14:paraId="5DDFEC38" w14:textId="78322B3B" w:rsidR="00412B09" w:rsidRDefault="00412B09" w:rsidP="003B728D">
      <w:pPr>
        <w:pStyle w:val="Heading2"/>
      </w:pPr>
      <w:r w:rsidRPr="00412B09">
        <w:t>Participant/Staff Pools – Direct Services</w:t>
      </w:r>
    </w:p>
    <w:p w14:paraId="37B17477" w14:textId="4964513D" w:rsidR="00412B09" w:rsidRPr="00835C37" w:rsidRDefault="00412B09" w:rsidP="00412B09">
      <w:pPr>
        <w:rPr>
          <w:sz w:val="24"/>
          <w:szCs w:val="24"/>
        </w:rPr>
      </w:pPr>
      <w:r w:rsidRPr="00835C37">
        <w:rPr>
          <w:sz w:val="24"/>
          <w:szCs w:val="24"/>
        </w:rPr>
        <w:t xml:space="preserve">Each staff member should be considered individually – not included based on job </w:t>
      </w:r>
      <w:proofErr w:type="gramStart"/>
      <w:r w:rsidRPr="00835C37">
        <w:rPr>
          <w:sz w:val="24"/>
          <w:szCs w:val="24"/>
        </w:rPr>
        <w:t>title</w:t>
      </w:r>
      <w:proofErr w:type="gramEnd"/>
    </w:p>
    <w:tbl>
      <w:tblPr>
        <w:tblStyle w:val="TableGrid"/>
        <w:tblW w:w="9756" w:type="dxa"/>
        <w:tblInd w:w="-5" w:type="dxa"/>
        <w:tblLook w:val="0420" w:firstRow="1" w:lastRow="0" w:firstColumn="0" w:lastColumn="0" w:noHBand="0" w:noVBand="1"/>
      </w:tblPr>
      <w:tblGrid>
        <w:gridCol w:w="3252"/>
        <w:gridCol w:w="3296"/>
        <w:gridCol w:w="3208"/>
      </w:tblGrid>
      <w:tr w:rsidR="00412B09" w:rsidRPr="00412B09" w14:paraId="51C393F5" w14:textId="77777777" w:rsidTr="00933FAC">
        <w:trPr>
          <w:trHeight w:val="393"/>
        </w:trPr>
        <w:tc>
          <w:tcPr>
            <w:tcW w:w="3252" w:type="dxa"/>
            <w:hideMark/>
          </w:tcPr>
          <w:p w14:paraId="29D3DA48" w14:textId="77777777" w:rsidR="00412B09" w:rsidRPr="00835C37" w:rsidRDefault="00412B09" w:rsidP="00412B09">
            <w:pPr>
              <w:jc w:val="center"/>
              <w:rPr>
                <w:rFonts w:eastAsia="Times New Roman" w:cstheme="minorHAnsi"/>
                <w:color w:val="000000" w:themeColor="text1"/>
                <w:sz w:val="24"/>
                <w:szCs w:val="24"/>
              </w:rPr>
            </w:pPr>
            <w:r w:rsidRPr="00835C37">
              <w:rPr>
                <w:rFonts w:eastAsia="Times New Roman" w:cstheme="minorHAnsi"/>
                <w:b/>
                <w:bCs/>
                <w:color w:val="000000" w:themeColor="text1"/>
                <w:kern w:val="24"/>
                <w:sz w:val="24"/>
                <w:szCs w:val="24"/>
              </w:rPr>
              <w:t>Mental/Behavioral Health</w:t>
            </w:r>
          </w:p>
        </w:tc>
        <w:tc>
          <w:tcPr>
            <w:tcW w:w="3296" w:type="dxa"/>
            <w:hideMark/>
          </w:tcPr>
          <w:p w14:paraId="3F69CBCE" w14:textId="77777777" w:rsidR="00412B09" w:rsidRPr="00835C37" w:rsidRDefault="00412B09" w:rsidP="00412B09">
            <w:pPr>
              <w:jc w:val="center"/>
              <w:rPr>
                <w:rFonts w:eastAsia="Times New Roman" w:cstheme="minorHAnsi"/>
                <w:color w:val="000000" w:themeColor="text1"/>
                <w:sz w:val="24"/>
                <w:szCs w:val="24"/>
              </w:rPr>
            </w:pPr>
            <w:r w:rsidRPr="00835C37">
              <w:rPr>
                <w:rFonts w:eastAsia="Times New Roman" w:cstheme="minorHAnsi"/>
                <w:b/>
                <w:bCs/>
                <w:color w:val="000000" w:themeColor="text1"/>
                <w:kern w:val="24"/>
                <w:sz w:val="24"/>
                <w:szCs w:val="24"/>
              </w:rPr>
              <w:t>Therapy Services</w:t>
            </w:r>
          </w:p>
        </w:tc>
        <w:tc>
          <w:tcPr>
            <w:tcW w:w="3208" w:type="dxa"/>
            <w:hideMark/>
          </w:tcPr>
          <w:p w14:paraId="58BC7AE5" w14:textId="77777777" w:rsidR="00412B09" w:rsidRPr="00835C37" w:rsidRDefault="00412B09" w:rsidP="00412B09">
            <w:pPr>
              <w:jc w:val="center"/>
              <w:rPr>
                <w:rFonts w:eastAsia="Times New Roman" w:cstheme="minorHAnsi"/>
                <w:color w:val="000000" w:themeColor="text1"/>
                <w:sz w:val="24"/>
                <w:szCs w:val="24"/>
              </w:rPr>
            </w:pPr>
            <w:r w:rsidRPr="00835C37">
              <w:rPr>
                <w:rFonts w:eastAsia="Times New Roman" w:cstheme="minorHAnsi"/>
                <w:b/>
                <w:bCs/>
                <w:color w:val="000000" w:themeColor="text1"/>
                <w:kern w:val="24"/>
                <w:sz w:val="24"/>
                <w:szCs w:val="24"/>
              </w:rPr>
              <w:t>Medical Services</w:t>
            </w:r>
          </w:p>
        </w:tc>
      </w:tr>
      <w:tr w:rsidR="00412B09" w:rsidRPr="00412B09" w14:paraId="00EF5185" w14:textId="77777777" w:rsidTr="00933FAC">
        <w:trPr>
          <w:trHeight w:val="4609"/>
        </w:trPr>
        <w:tc>
          <w:tcPr>
            <w:tcW w:w="3252" w:type="dxa"/>
            <w:hideMark/>
          </w:tcPr>
          <w:p w14:paraId="57100601" w14:textId="77777777" w:rsidR="00412B09" w:rsidRPr="00835C37" w:rsidRDefault="00412B09" w:rsidP="00412B09">
            <w:pPr>
              <w:jc w:val="center"/>
              <w:rPr>
                <w:rFonts w:eastAsia="Times New Roman" w:cstheme="minorHAnsi"/>
                <w:color w:val="000000" w:themeColor="text1"/>
                <w:sz w:val="24"/>
                <w:szCs w:val="24"/>
              </w:rPr>
            </w:pPr>
            <w:r w:rsidRPr="00835C37">
              <w:rPr>
                <w:rFonts w:eastAsia="Times New Roman" w:cstheme="minorHAnsi"/>
                <w:color w:val="000000" w:themeColor="text1"/>
                <w:kern w:val="24"/>
                <w:sz w:val="24"/>
                <w:szCs w:val="24"/>
              </w:rPr>
              <w:t>Autism Specialist (incl. Assistant</w:t>
            </w:r>
          </w:p>
          <w:p w14:paraId="79A26A16" w14:textId="77777777" w:rsidR="00412B09" w:rsidRPr="00835C37" w:rsidRDefault="00412B09" w:rsidP="00412B09">
            <w:pPr>
              <w:jc w:val="center"/>
              <w:rPr>
                <w:rFonts w:eastAsia="Times New Roman" w:cstheme="minorHAnsi"/>
                <w:color w:val="000000" w:themeColor="text1"/>
                <w:kern w:val="24"/>
                <w:sz w:val="24"/>
                <w:szCs w:val="24"/>
              </w:rPr>
            </w:pPr>
            <w:r w:rsidRPr="00835C37">
              <w:rPr>
                <w:rFonts w:eastAsia="Times New Roman" w:cstheme="minorHAnsi"/>
                <w:color w:val="000000" w:themeColor="text1"/>
                <w:kern w:val="24"/>
                <w:sz w:val="24"/>
                <w:szCs w:val="24"/>
              </w:rPr>
              <w:t xml:space="preserve"> Applied Behavior Analyst)</w:t>
            </w:r>
          </w:p>
          <w:p w14:paraId="597D0924" w14:textId="5949A742" w:rsidR="00412B09" w:rsidRPr="00835C37" w:rsidRDefault="00412B09" w:rsidP="00412B09">
            <w:pPr>
              <w:jc w:val="center"/>
              <w:rPr>
                <w:rFonts w:eastAsia="Times New Roman" w:cstheme="minorHAnsi"/>
                <w:color w:val="000000" w:themeColor="text1"/>
                <w:sz w:val="24"/>
                <w:szCs w:val="24"/>
              </w:rPr>
            </w:pPr>
            <w:r w:rsidRPr="00835C37">
              <w:rPr>
                <w:rFonts w:eastAsia="Times New Roman" w:cstheme="minorHAnsi"/>
                <w:color w:val="000000" w:themeColor="text1"/>
                <w:kern w:val="24"/>
                <w:sz w:val="24"/>
                <w:szCs w:val="24"/>
              </w:rPr>
              <w:t>Licensed Applied Behavior Analyst</w:t>
            </w:r>
          </w:p>
          <w:p w14:paraId="2CD48EC9" w14:textId="77777777" w:rsidR="00412B09" w:rsidRPr="00835C37" w:rsidRDefault="00412B09" w:rsidP="00412B09">
            <w:pPr>
              <w:jc w:val="center"/>
              <w:rPr>
                <w:rFonts w:eastAsia="Times New Roman" w:cstheme="minorHAnsi"/>
                <w:color w:val="000000" w:themeColor="text1"/>
                <w:sz w:val="24"/>
                <w:szCs w:val="24"/>
              </w:rPr>
            </w:pPr>
            <w:r w:rsidRPr="00835C37">
              <w:rPr>
                <w:rFonts w:eastAsia="Times New Roman" w:cstheme="minorHAnsi"/>
                <w:color w:val="000000" w:themeColor="text1"/>
                <w:kern w:val="24"/>
                <w:sz w:val="24"/>
                <w:szCs w:val="24"/>
              </w:rPr>
              <w:t>Licensed Clinical Social Worker</w:t>
            </w:r>
          </w:p>
          <w:p w14:paraId="71766D4A" w14:textId="77777777" w:rsidR="00412B09" w:rsidRPr="00835C37" w:rsidRDefault="00412B09" w:rsidP="00412B09">
            <w:pPr>
              <w:jc w:val="center"/>
              <w:rPr>
                <w:rFonts w:eastAsia="Times New Roman" w:cstheme="minorHAnsi"/>
                <w:color w:val="000000" w:themeColor="text1"/>
                <w:sz w:val="24"/>
                <w:szCs w:val="24"/>
              </w:rPr>
            </w:pPr>
            <w:r w:rsidRPr="00835C37">
              <w:rPr>
                <w:rFonts w:eastAsia="Times New Roman" w:cstheme="minorHAnsi"/>
                <w:color w:val="000000" w:themeColor="text1"/>
                <w:kern w:val="24"/>
                <w:sz w:val="24"/>
                <w:szCs w:val="24"/>
              </w:rPr>
              <w:t>Licensed Independent Clinical Social Worker</w:t>
            </w:r>
          </w:p>
          <w:p w14:paraId="674B9988" w14:textId="77777777" w:rsidR="00412B09" w:rsidRPr="00835C37" w:rsidRDefault="00412B09" w:rsidP="00412B09">
            <w:pPr>
              <w:jc w:val="center"/>
              <w:rPr>
                <w:rFonts w:eastAsia="Times New Roman" w:cstheme="minorHAnsi"/>
                <w:color w:val="000000" w:themeColor="text1"/>
                <w:sz w:val="24"/>
                <w:szCs w:val="24"/>
              </w:rPr>
            </w:pPr>
            <w:r w:rsidRPr="00835C37">
              <w:rPr>
                <w:rFonts w:eastAsia="Times New Roman" w:cstheme="minorHAnsi"/>
                <w:color w:val="000000" w:themeColor="text1"/>
                <w:kern w:val="24"/>
                <w:sz w:val="24"/>
                <w:szCs w:val="24"/>
              </w:rPr>
              <w:t>Licensed Marriage and Family Therapist</w:t>
            </w:r>
          </w:p>
          <w:p w14:paraId="5A4DD4BD" w14:textId="77777777" w:rsidR="00412B09" w:rsidRPr="00835C37" w:rsidRDefault="00412B09" w:rsidP="00412B09">
            <w:pPr>
              <w:jc w:val="center"/>
              <w:rPr>
                <w:rFonts w:eastAsia="Times New Roman" w:cstheme="minorHAnsi"/>
                <w:color w:val="000000" w:themeColor="text1"/>
                <w:sz w:val="24"/>
                <w:szCs w:val="24"/>
              </w:rPr>
            </w:pPr>
            <w:r w:rsidRPr="00835C37">
              <w:rPr>
                <w:rFonts w:eastAsia="Times New Roman" w:cstheme="minorHAnsi"/>
                <w:color w:val="000000" w:themeColor="text1"/>
                <w:kern w:val="24"/>
                <w:sz w:val="24"/>
                <w:szCs w:val="24"/>
              </w:rPr>
              <w:t>Licensed Mental Health Counselor</w:t>
            </w:r>
          </w:p>
          <w:p w14:paraId="76E74ACC" w14:textId="77777777" w:rsidR="00412B09" w:rsidRPr="00835C37" w:rsidRDefault="00412B09" w:rsidP="00412B09">
            <w:pPr>
              <w:jc w:val="center"/>
              <w:rPr>
                <w:rFonts w:eastAsia="Times New Roman" w:cstheme="minorHAnsi"/>
                <w:color w:val="000000" w:themeColor="text1"/>
                <w:sz w:val="24"/>
                <w:szCs w:val="24"/>
              </w:rPr>
            </w:pPr>
            <w:r w:rsidRPr="00835C37">
              <w:rPr>
                <w:rFonts w:eastAsia="Times New Roman" w:cstheme="minorHAnsi"/>
                <w:color w:val="000000" w:themeColor="text1"/>
                <w:kern w:val="24"/>
                <w:sz w:val="24"/>
                <w:szCs w:val="24"/>
              </w:rPr>
              <w:t>Licensed Psychiatrist</w:t>
            </w:r>
          </w:p>
          <w:p w14:paraId="222D62C8" w14:textId="77777777" w:rsidR="00412B09" w:rsidRPr="00835C37" w:rsidRDefault="00412B09" w:rsidP="00412B09">
            <w:pPr>
              <w:jc w:val="center"/>
              <w:rPr>
                <w:rFonts w:eastAsia="Times New Roman" w:cstheme="minorHAnsi"/>
                <w:color w:val="000000" w:themeColor="text1"/>
                <w:sz w:val="24"/>
                <w:szCs w:val="24"/>
              </w:rPr>
            </w:pPr>
            <w:r w:rsidRPr="00835C37">
              <w:rPr>
                <w:rFonts w:eastAsia="Times New Roman" w:cstheme="minorHAnsi"/>
                <w:color w:val="000000" w:themeColor="text1"/>
                <w:kern w:val="24"/>
                <w:sz w:val="24"/>
                <w:szCs w:val="24"/>
              </w:rPr>
              <w:t>Licensed Psychologist</w:t>
            </w:r>
          </w:p>
          <w:p w14:paraId="42335112" w14:textId="77777777" w:rsidR="00412B09" w:rsidRPr="00835C37" w:rsidRDefault="00412B09" w:rsidP="00412B09">
            <w:pPr>
              <w:jc w:val="center"/>
              <w:rPr>
                <w:rFonts w:eastAsia="Times New Roman" w:cstheme="minorHAnsi"/>
                <w:color w:val="000000" w:themeColor="text1"/>
                <w:sz w:val="24"/>
                <w:szCs w:val="24"/>
              </w:rPr>
            </w:pPr>
            <w:r w:rsidRPr="00835C37">
              <w:rPr>
                <w:rFonts w:eastAsia="Times New Roman" w:cstheme="minorHAnsi"/>
                <w:color w:val="000000" w:themeColor="text1"/>
                <w:kern w:val="24"/>
                <w:sz w:val="24"/>
                <w:szCs w:val="24"/>
              </w:rPr>
              <w:t>Licensed Educational Psychologist</w:t>
            </w:r>
          </w:p>
          <w:p w14:paraId="45BA0524" w14:textId="77777777" w:rsidR="00412B09" w:rsidRPr="00835C37" w:rsidRDefault="00412B09" w:rsidP="00412B09">
            <w:pPr>
              <w:jc w:val="center"/>
              <w:rPr>
                <w:rFonts w:eastAsia="Times New Roman" w:cstheme="minorHAnsi"/>
                <w:color w:val="000000" w:themeColor="text1"/>
                <w:sz w:val="24"/>
                <w:szCs w:val="24"/>
              </w:rPr>
            </w:pPr>
            <w:r w:rsidRPr="00835C37">
              <w:rPr>
                <w:rFonts w:eastAsia="Times New Roman" w:cstheme="minorHAnsi"/>
                <w:color w:val="000000" w:themeColor="text1"/>
                <w:kern w:val="24"/>
                <w:sz w:val="24"/>
                <w:szCs w:val="24"/>
              </w:rPr>
              <w:t>DESE Licensed School Psychologist</w:t>
            </w:r>
          </w:p>
        </w:tc>
        <w:tc>
          <w:tcPr>
            <w:tcW w:w="3296" w:type="dxa"/>
            <w:hideMark/>
          </w:tcPr>
          <w:p w14:paraId="0C641B9C" w14:textId="77777777" w:rsidR="00412B09" w:rsidRPr="00835C37" w:rsidRDefault="00412B09" w:rsidP="00412B09">
            <w:pPr>
              <w:jc w:val="center"/>
              <w:rPr>
                <w:rFonts w:eastAsia="Times New Roman" w:cstheme="minorHAnsi"/>
                <w:color w:val="000000" w:themeColor="text1"/>
                <w:sz w:val="24"/>
                <w:szCs w:val="24"/>
              </w:rPr>
            </w:pPr>
            <w:r w:rsidRPr="00835C37">
              <w:rPr>
                <w:rFonts w:eastAsia="Times New Roman" w:cstheme="minorHAnsi"/>
                <w:color w:val="000000" w:themeColor="text1"/>
                <w:kern w:val="24"/>
                <w:sz w:val="24"/>
                <w:szCs w:val="24"/>
              </w:rPr>
              <w:t>Licensed Audiologist</w:t>
            </w:r>
          </w:p>
          <w:p w14:paraId="7783E7DD" w14:textId="77777777" w:rsidR="00412B09" w:rsidRPr="00835C37" w:rsidRDefault="00412B09" w:rsidP="00412B09">
            <w:pPr>
              <w:jc w:val="center"/>
              <w:rPr>
                <w:rFonts w:eastAsia="Times New Roman" w:cstheme="minorHAnsi"/>
                <w:color w:val="000000" w:themeColor="text1"/>
                <w:sz w:val="24"/>
                <w:szCs w:val="24"/>
              </w:rPr>
            </w:pPr>
            <w:r w:rsidRPr="00835C37">
              <w:rPr>
                <w:rFonts w:eastAsia="Times New Roman" w:cstheme="minorHAnsi"/>
                <w:color w:val="000000" w:themeColor="text1"/>
                <w:kern w:val="24"/>
                <w:sz w:val="24"/>
                <w:szCs w:val="24"/>
              </w:rPr>
              <w:t>Licensed Hearing Instrument Specialist</w:t>
            </w:r>
          </w:p>
          <w:p w14:paraId="1A631255" w14:textId="77777777" w:rsidR="00412B09" w:rsidRPr="00835C37" w:rsidRDefault="00412B09" w:rsidP="00412B09">
            <w:pPr>
              <w:jc w:val="center"/>
              <w:rPr>
                <w:rFonts w:eastAsia="Times New Roman" w:cstheme="minorHAnsi"/>
                <w:color w:val="000000" w:themeColor="text1"/>
                <w:sz w:val="24"/>
                <w:szCs w:val="24"/>
              </w:rPr>
            </w:pPr>
            <w:r w:rsidRPr="00835C37">
              <w:rPr>
                <w:rFonts w:eastAsia="Times New Roman" w:cstheme="minorHAnsi"/>
                <w:color w:val="000000" w:themeColor="text1"/>
                <w:kern w:val="24"/>
                <w:sz w:val="24"/>
                <w:szCs w:val="24"/>
              </w:rPr>
              <w:t>Licensed Occupational Therapist</w:t>
            </w:r>
          </w:p>
          <w:p w14:paraId="65C302E5" w14:textId="77777777" w:rsidR="00412B09" w:rsidRPr="00835C37" w:rsidRDefault="00412B09" w:rsidP="00412B09">
            <w:pPr>
              <w:jc w:val="center"/>
              <w:rPr>
                <w:rFonts w:eastAsia="Times New Roman" w:cstheme="minorHAnsi"/>
                <w:color w:val="000000" w:themeColor="text1"/>
                <w:sz w:val="24"/>
                <w:szCs w:val="24"/>
              </w:rPr>
            </w:pPr>
            <w:r w:rsidRPr="00835C37">
              <w:rPr>
                <w:rFonts w:eastAsia="Times New Roman" w:cstheme="minorHAnsi"/>
                <w:color w:val="000000" w:themeColor="text1"/>
                <w:kern w:val="24"/>
                <w:sz w:val="24"/>
                <w:szCs w:val="24"/>
              </w:rPr>
              <w:t>Licensed Occupational Therapy Assistant</w:t>
            </w:r>
          </w:p>
          <w:p w14:paraId="0552F7FE" w14:textId="77777777" w:rsidR="00412B09" w:rsidRPr="00835C37" w:rsidRDefault="00412B09" w:rsidP="00412B09">
            <w:pPr>
              <w:jc w:val="center"/>
              <w:rPr>
                <w:rFonts w:eastAsia="Times New Roman" w:cstheme="minorHAnsi"/>
                <w:color w:val="000000" w:themeColor="text1"/>
                <w:sz w:val="24"/>
                <w:szCs w:val="24"/>
              </w:rPr>
            </w:pPr>
            <w:r w:rsidRPr="00835C37">
              <w:rPr>
                <w:rFonts w:eastAsia="Times New Roman" w:cstheme="minorHAnsi"/>
                <w:color w:val="000000" w:themeColor="text1"/>
                <w:kern w:val="24"/>
                <w:sz w:val="24"/>
                <w:szCs w:val="24"/>
              </w:rPr>
              <w:t>Licensed Physical Therapist</w:t>
            </w:r>
          </w:p>
          <w:p w14:paraId="5B0074DB" w14:textId="77777777" w:rsidR="00412B09" w:rsidRPr="00835C37" w:rsidRDefault="00412B09" w:rsidP="00412B09">
            <w:pPr>
              <w:jc w:val="center"/>
              <w:rPr>
                <w:rFonts w:eastAsia="Times New Roman" w:cstheme="minorHAnsi"/>
                <w:color w:val="000000" w:themeColor="text1"/>
                <w:sz w:val="24"/>
                <w:szCs w:val="24"/>
              </w:rPr>
            </w:pPr>
            <w:r w:rsidRPr="00835C37">
              <w:rPr>
                <w:rFonts w:eastAsia="Times New Roman" w:cstheme="minorHAnsi"/>
                <w:color w:val="000000" w:themeColor="text1"/>
                <w:kern w:val="24"/>
                <w:sz w:val="24"/>
                <w:szCs w:val="24"/>
              </w:rPr>
              <w:t>Licensed Physical Therapy Assistant</w:t>
            </w:r>
          </w:p>
          <w:p w14:paraId="3B8FEE7E" w14:textId="77777777" w:rsidR="00412B09" w:rsidRPr="00835C37" w:rsidRDefault="00412B09" w:rsidP="00412B09">
            <w:pPr>
              <w:jc w:val="center"/>
              <w:rPr>
                <w:rFonts w:eastAsia="Times New Roman" w:cstheme="minorHAnsi"/>
                <w:color w:val="000000" w:themeColor="text1"/>
                <w:sz w:val="24"/>
                <w:szCs w:val="24"/>
              </w:rPr>
            </w:pPr>
            <w:r w:rsidRPr="00835C37">
              <w:rPr>
                <w:rFonts w:eastAsia="Times New Roman" w:cstheme="minorHAnsi"/>
                <w:color w:val="000000" w:themeColor="text1"/>
                <w:kern w:val="24"/>
                <w:sz w:val="24"/>
                <w:szCs w:val="24"/>
              </w:rPr>
              <w:t>Licensed Speech-Language Pathologist</w:t>
            </w:r>
          </w:p>
          <w:p w14:paraId="1BBD380F" w14:textId="77777777" w:rsidR="00412B09" w:rsidRPr="00835C37" w:rsidRDefault="00412B09" w:rsidP="00412B09">
            <w:pPr>
              <w:jc w:val="center"/>
              <w:rPr>
                <w:rFonts w:eastAsia="Times New Roman" w:cstheme="minorHAnsi"/>
                <w:color w:val="000000" w:themeColor="text1"/>
                <w:sz w:val="24"/>
                <w:szCs w:val="24"/>
              </w:rPr>
            </w:pPr>
            <w:r w:rsidRPr="00835C37">
              <w:rPr>
                <w:rFonts w:eastAsia="Times New Roman" w:cstheme="minorHAnsi"/>
                <w:color w:val="000000" w:themeColor="text1"/>
                <w:kern w:val="24"/>
                <w:sz w:val="24"/>
                <w:szCs w:val="24"/>
              </w:rPr>
              <w:t>Licensed Speech-Language Pathology Assistant</w:t>
            </w:r>
          </w:p>
        </w:tc>
        <w:tc>
          <w:tcPr>
            <w:tcW w:w="3208" w:type="dxa"/>
            <w:hideMark/>
          </w:tcPr>
          <w:p w14:paraId="451C5A96" w14:textId="77777777" w:rsidR="00412B09" w:rsidRPr="00835C37" w:rsidRDefault="00412B09" w:rsidP="00412B09">
            <w:pPr>
              <w:spacing w:after="120"/>
              <w:jc w:val="center"/>
              <w:rPr>
                <w:rFonts w:eastAsia="Times New Roman" w:cstheme="minorHAnsi"/>
                <w:color w:val="000000" w:themeColor="text1"/>
                <w:sz w:val="24"/>
                <w:szCs w:val="24"/>
              </w:rPr>
            </w:pPr>
            <w:r w:rsidRPr="00835C37">
              <w:rPr>
                <w:rFonts w:eastAsiaTheme="minorEastAsia" w:cstheme="minorHAnsi"/>
                <w:color w:val="000000" w:themeColor="text1"/>
                <w:kern w:val="24"/>
                <w:sz w:val="24"/>
                <w:szCs w:val="24"/>
              </w:rPr>
              <w:t>Dental Hygienist</w:t>
            </w:r>
          </w:p>
          <w:p w14:paraId="6BCBFCBD" w14:textId="77777777" w:rsidR="00412B09" w:rsidRPr="00835C37" w:rsidRDefault="00412B09" w:rsidP="00412B09">
            <w:pPr>
              <w:spacing w:after="120"/>
              <w:jc w:val="center"/>
              <w:rPr>
                <w:rFonts w:eastAsia="Times New Roman" w:cstheme="minorHAnsi"/>
                <w:color w:val="000000" w:themeColor="text1"/>
                <w:sz w:val="24"/>
                <w:szCs w:val="24"/>
              </w:rPr>
            </w:pPr>
            <w:r w:rsidRPr="00835C37">
              <w:rPr>
                <w:rFonts w:eastAsiaTheme="minorEastAsia" w:cstheme="minorHAnsi"/>
                <w:color w:val="000000" w:themeColor="text1"/>
                <w:kern w:val="24"/>
                <w:sz w:val="24"/>
                <w:szCs w:val="24"/>
              </w:rPr>
              <w:t>Licensed Nutritionist/Dietitian</w:t>
            </w:r>
          </w:p>
          <w:p w14:paraId="0BABCD1C" w14:textId="77777777" w:rsidR="00412B09" w:rsidRPr="00835C37" w:rsidRDefault="00412B09" w:rsidP="00412B09">
            <w:pPr>
              <w:spacing w:after="120"/>
              <w:jc w:val="center"/>
              <w:rPr>
                <w:rFonts w:eastAsia="Times New Roman" w:cstheme="minorHAnsi"/>
                <w:color w:val="000000" w:themeColor="text1"/>
                <w:sz w:val="24"/>
                <w:szCs w:val="24"/>
              </w:rPr>
            </w:pPr>
            <w:r w:rsidRPr="00835C37">
              <w:rPr>
                <w:rFonts w:eastAsiaTheme="minorEastAsia" w:cstheme="minorHAnsi"/>
                <w:color w:val="000000" w:themeColor="text1"/>
                <w:kern w:val="24"/>
                <w:sz w:val="24"/>
                <w:szCs w:val="24"/>
              </w:rPr>
              <w:t>Licensed Physician</w:t>
            </w:r>
          </w:p>
          <w:p w14:paraId="58E854C2" w14:textId="77777777" w:rsidR="00412B09" w:rsidRPr="00835C37" w:rsidRDefault="00412B09" w:rsidP="00412B09">
            <w:pPr>
              <w:spacing w:after="120"/>
              <w:jc w:val="center"/>
              <w:rPr>
                <w:rFonts w:eastAsia="Times New Roman" w:cstheme="minorHAnsi"/>
                <w:color w:val="000000" w:themeColor="text1"/>
                <w:sz w:val="24"/>
                <w:szCs w:val="24"/>
              </w:rPr>
            </w:pPr>
            <w:r w:rsidRPr="00835C37">
              <w:rPr>
                <w:rFonts w:eastAsiaTheme="minorEastAsia" w:cstheme="minorHAnsi"/>
                <w:color w:val="000000" w:themeColor="text1"/>
                <w:kern w:val="24"/>
                <w:sz w:val="24"/>
                <w:szCs w:val="24"/>
              </w:rPr>
              <w:t>Optometrist</w:t>
            </w:r>
          </w:p>
          <w:p w14:paraId="6408690C" w14:textId="77777777" w:rsidR="00412B09" w:rsidRPr="00835C37" w:rsidRDefault="00412B09" w:rsidP="00412B09">
            <w:pPr>
              <w:spacing w:after="120"/>
              <w:jc w:val="center"/>
              <w:rPr>
                <w:rFonts w:eastAsia="Times New Roman" w:cstheme="minorHAnsi"/>
                <w:color w:val="000000" w:themeColor="text1"/>
                <w:sz w:val="24"/>
                <w:szCs w:val="24"/>
              </w:rPr>
            </w:pPr>
            <w:r w:rsidRPr="00835C37">
              <w:rPr>
                <w:rFonts w:eastAsiaTheme="minorEastAsia" w:cstheme="minorHAnsi"/>
                <w:color w:val="000000" w:themeColor="text1"/>
                <w:kern w:val="24"/>
                <w:sz w:val="24"/>
                <w:szCs w:val="24"/>
              </w:rPr>
              <w:t>Personal Care Service Provider</w:t>
            </w:r>
          </w:p>
          <w:p w14:paraId="31B2D1A5" w14:textId="77777777" w:rsidR="00412B09" w:rsidRPr="00835C37" w:rsidRDefault="00412B09" w:rsidP="00412B09">
            <w:pPr>
              <w:spacing w:after="120"/>
              <w:jc w:val="center"/>
              <w:rPr>
                <w:rFonts w:eastAsia="Times New Roman" w:cstheme="minorHAnsi"/>
                <w:color w:val="000000" w:themeColor="text1"/>
                <w:sz w:val="24"/>
                <w:szCs w:val="24"/>
              </w:rPr>
            </w:pPr>
            <w:r w:rsidRPr="00835C37">
              <w:rPr>
                <w:rFonts w:eastAsiaTheme="minorEastAsia" w:cstheme="minorHAnsi"/>
                <w:color w:val="000000" w:themeColor="text1"/>
                <w:kern w:val="24"/>
                <w:sz w:val="24"/>
                <w:szCs w:val="24"/>
              </w:rPr>
              <w:t>Licensed Practical Nurse (LPN)</w:t>
            </w:r>
          </w:p>
          <w:p w14:paraId="34216A14" w14:textId="77777777" w:rsidR="00412B09" w:rsidRPr="00835C37" w:rsidRDefault="00412B09" w:rsidP="00412B09">
            <w:pPr>
              <w:spacing w:after="120"/>
              <w:jc w:val="center"/>
              <w:rPr>
                <w:rFonts w:eastAsia="Times New Roman" w:cstheme="minorHAnsi"/>
                <w:color w:val="000000" w:themeColor="text1"/>
                <w:sz w:val="24"/>
                <w:szCs w:val="24"/>
              </w:rPr>
            </w:pPr>
            <w:r w:rsidRPr="00835C37">
              <w:rPr>
                <w:rFonts w:eastAsiaTheme="minorEastAsia" w:cstheme="minorHAnsi"/>
                <w:color w:val="000000" w:themeColor="text1"/>
                <w:kern w:val="24"/>
                <w:sz w:val="24"/>
                <w:szCs w:val="24"/>
              </w:rPr>
              <w:t>Registered Nurse (RN</w:t>
            </w:r>
            <w:r w:rsidRPr="00835C37">
              <w:rPr>
                <w:rFonts w:eastAsia="Times New Roman" w:cstheme="minorHAnsi"/>
                <w:color w:val="000000" w:themeColor="text1"/>
                <w:kern w:val="24"/>
                <w:sz w:val="24"/>
                <w:szCs w:val="24"/>
              </w:rPr>
              <w:t>)</w:t>
            </w:r>
          </w:p>
        </w:tc>
      </w:tr>
    </w:tbl>
    <w:p w14:paraId="29F15088" w14:textId="77777777" w:rsidR="00084880" w:rsidRPr="00084880" w:rsidRDefault="00084880" w:rsidP="003B728D">
      <w:pPr>
        <w:pStyle w:val="Heading2"/>
      </w:pPr>
      <w:r w:rsidRPr="00084880">
        <w:t>Clinical Leadership for Service Documentation</w:t>
      </w:r>
    </w:p>
    <w:p w14:paraId="5C3A7F9F" w14:textId="77777777" w:rsidR="00084880" w:rsidRPr="00835C37" w:rsidRDefault="00084880" w:rsidP="00084880">
      <w:pPr>
        <w:rPr>
          <w:sz w:val="24"/>
          <w:szCs w:val="24"/>
        </w:rPr>
      </w:pPr>
      <w:r w:rsidRPr="00835C37">
        <w:rPr>
          <w:sz w:val="24"/>
          <w:szCs w:val="24"/>
        </w:rPr>
        <w:t>Clinical leadership should ensure that providers document their services consistent with clinical standards of practice and develop a system for doing so.</w:t>
      </w:r>
    </w:p>
    <w:p w14:paraId="4B3EDC84" w14:textId="77777777" w:rsidR="00084880" w:rsidRPr="00835C37" w:rsidRDefault="00084880" w:rsidP="00084880">
      <w:pPr>
        <w:pStyle w:val="ListParagraph"/>
        <w:numPr>
          <w:ilvl w:val="0"/>
          <w:numId w:val="14"/>
        </w:numPr>
        <w:rPr>
          <w:sz w:val="24"/>
          <w:szCs w:val="24"/>
        </w:rPr>
      </w:pPr>
      <w:r w:rsidRPr="00835C37">
        <w:rPr>
          <w:sz w:val="24"/>
          <w:szCs w:val="24"/>
        </w:rPr>
        <w:t>Service documentation substantiates that the requirements for Medicaid reimbursement were met.</w:t>
      </w:r>
    </w:p>
    <w:p w14:paraId="459E810E" w14:textId="77777777" w:rsidR="00084880" w:rsidRPr="00835C37" w:rsidRDefault="00084880" w:rsidP="00084880">
      <w:pPr>
        <w:pStyle w:val="ListParagraph"/>
        <w:numPr>
          <w:ilvl w:val="0"/>
          <w:numId w:val="14"/>
        </w:numPr>
        <w:rPr>
          <w:sz w:val="24"/>
          <w:szCs w:val="24"/>
        </w:rPr>
      </w:pPr>
      <w:r w:rsidRPr="00835C37">
        <w:rPr>
          <w:sz w:val="24"/>
          <w:szCs w:val="24"/>
        </w:rPr>
        <w:t>LEAs are responsible for ensuring that practitioners complete sufficient clinical documentation for all covered services provided to students for whom the LEA seeks reimbursement.</w:t>
      </w:r>
    </w:p>
    <w:p w14:paraId="6CC9CC67" w14:textId="77777777" w:rsidR="00084880" w:rsidRPr="00835C37" w:rsidRDefault="00084880" w:rsidP="00084880">
      <w:pPr>
        <w:pStyle w:val="ListParagraph"/>
        <w:numPr>
          <w:ilvl w:val="0"/>
          <w:numId w:val="14"/>
        </w:numPr>
        <w:rPr>
          <w:sz w:val="24"/>
          <w:szCs w:val="24"/>
        </w:rPr>
      </w:pPr>
      <w:r w:rsidRPr="00835C37">
        <w:rPr>
          <w:sz w:val="24"/>
          <w:szCs w:val="24"/>
        </w:rPr>
        <w:lastRenderedPageBreak/>
        <w:t xml:space="preserve">Documentation may be completed using a paper form, chart, or medical record; or an electronic health record of the LEA’s choosing, </w:t>
      </w:r>
      <w:proofErr w:type="gramStart"/>
      <w:r w:rsidRPr="00835C37">
        <w:rPr>
          <w:sz w:val="24"/>
          <w:szCs w:val="24"/>
        </w:rPr>
        <w:t>as long as</w:t>
      </w:r>
      <w:proofErr w:type="gramEnd"/>
      <w:r w:rsidRPr="00835C37">
        <w:rPr>
          <w:sz w:val="24"/>
          <w:szCs w:val="24"/>
        </w:rPr>
        <w:t xml:space="preserve"> all requirements for clinical documentation and practitioner signature/electronic signature are met. </w:t>
      </w:r>
    </w:p>
    <w:p w14:paraId="288D69CD" w14:textId="11D48C78" w:rsidR="00412B09" w:rsidRPr="00835C37" w:rsidRDefault="00084880" w:rsidP="00084880">
      <w:pPr>
        <w:pStyle w:val="ListParagraph"/>
        <w:numPr>
          <w:ilvl w:val="0"/>
          <w:numId w:val="14"/>
        </w:numPr>
        <w:rPr>
          <w:sz w:val="24"/>
          <w:szCs w:val="24"/>
        </w:rPr>
      </w:pPr>
      <w:r w:rsidRPr="00835C37">
        <w:rPr>
          <w:sz w:val="24"/>
          <w:szCs w:val="24"/>
        </w:rPr>
        <w:t xml:space="preserve">MassHealth does not endorse any </w:t>
      </w:r>
      <w:proofErr w:type="gramStart"/>
      <w:r w:rsidRPr="00835C37">
        <w:rPr>
          <w:sz w:val="24"/>
          <w:szCs w:val="24"/>
        </w:rPr>
        <w:t>particular clinical</w:t>
      </w:r>
      <w:proofErr w:type="gramEnd"/>
      <w:r w:rsidRPr="00835C37">
        <w:rPr>
          <w:sz w:val="24"/>
          <w:szCs w:val="24"/>
        </w:rPr>
        <w:t xml:space="preserve"> documentation form, process, or system.</w:t>
      </w:r>
    </w:p>
    <w:p w14:paraId="221D82FB" w14:textId="2DECB987" w:rsidR="00084880" w:rsidRDefault="00084880" w:rsidP="00084880">
      <w:r>
        <w:rPr>
          <w:b/>
          <w:bCs/>
          <w:noProof/>
        </w:rPr>
        <w:drawing>
          <wp:inline distT="0" distB="0" distL="0" distR="0" wp14:anchorId="657A7789" wp14:editId="024BB85F">
            <wp:extent cx="685800" cy="685800"/>
            <wp:effectExtent l="0" t="0" r="0" b="0"/>
            <wp:docPr id="8" name="Picture 8" descr="Post it 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ost it no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pic:spPr>
                </pic:pic>
              </a:graphicData>
            </a:graphic>
          </wp:inline>
        </w:drawing>
      </w:r>
      <w:r w:rsidRPr="00835C37">
        <w:rPr>
          <w:b/>
          <w:bCs/>
          <w:sz w:val="24"/>
          <w:szCs w:val="24"/>
        </w:rPr>
        <w:t>Note</w:t>
      </w:r>
      <w:r w:rsidRPr="00835C37">
        <w:rPr>
          <w:sz w:val="24"/>
          <w:szCs w:val="24"/>
        </w:rPr>
        <w:t xml:space="preserve">: Service documentation is not a billing form or the interim claim record, </w:t>
      </w:r>
      <w:proofErr w:type="gramStart"/>
      <w:r w:rsidRPr="00835C37">
        <w:rPr>
          <w:sz w:val="24"/>
          <w:szCs w:val="24"/>
        </w:rPr>
        <w:t>it’s</w:t>
      </w:r>
      <w:proofErr w:type="gramEnd"/>
      <w:r w:rsidRPr="00835C37">
        <w:rPr>
          <w:sz w:val="24"/>
          <w:szCs w:val="24"/>
        </w:rPr>
        <w:t xml:space="preserve"> the clinical documentation that supports that a medically necessary, reimbursable service was provided, which must be present and compliant prior to submitting an interim claim.</w:t>
      </w:r>
    </w:p>
    <w:p w14:paraId="5292316D" w14:textId="77777777" w:rsidR="00084880" w:rsidRPr="00084880" w:rsidRDefault="00084880" w:rsidP="003B728D">
      <w:pPr>
        <w:pStyle w:val="Heading2"/>
      </w:pPr>
      <w:r w:rsidRPr="00084880">
        <w:t>Clinical Leadership for the Medicaid Billing Process</w:t>
      </w:r>
    </w:p>
    <w:p w14:paraId="3EE60004" w14:textId="77777777" w:rsidR="00084880" w:rsidRPr="00084880" w:rsidRDefault="00084880" w:rsidP="00084880">
      <w:pPr>
        <w:rPr>
          <w:sz w:val="24"/>
          <w:szCs w:val="24"/>
        </w:rPr>
      </w:pPr>
      <w:r w:rsidRPr="00084880">
        <w:rPr>
          <w:sz w:val="24"/>
          <w:szCs w:val="24"/>
        </w:rPr>
        <w:t>Clinical leaders will want to have input and provide the practitioner clinical perspective in the development and/or selection of interfaces/processes that support recordkeeping and documentation required for Medicaid billing.</w:t>
      </w:r>
    </w:p>
    <w:p w14:paraId="189B5CD1" w14:textId="77777777" w:rsidR="00084880" w:rsidRPr="00084880" w:rsidRDefault="00084880" w:rsidP="00084880">
      <w:pPr>
        <w:pStyle w:val="ListParagraph"/>
        <w:numPr>
          <w:ilvl w:val="0"/>
          <w:numId w:val="17"/>
        </w:numPr>
        <w:rPr>
          <w:sz w:val="24"/>
          <w:szCs w:val="24"/>
        </w:rPr>
      </w:pPr>
      <w:r w:rsidRPr="00084880">
        <w:rPr>
          <w:sz w:val="24"/>
          <w:szCs w:val="24"/>
        </w:rPr>
        <w:t>Service capture/documentation</w:t>
      </w:r>
    </w:p>
    <w:p w14:paraId="1B447CB8" w14:textId="77777777" w:rsidR="00084880" w:rsidRPr="00084880" w:rsidRDefault="00084880" w:rsidP="00084880">
      <w:pPr>
        <w:pStyle w:val="ListParagraph"/>
        <w:numPr>
          <w:ilvl w:val="1"/>
          <w:numId w:val="17"/>
        </w:numPr>
        <w:rPr>
          <w:sz w:val="24"/>
          <w:szCs w:val="24"/>
        </w:rPr>
      </w:pPr>
      <w:r w:rsidRPr="00084880">
        <w:rPr>
          <w:sz w:val="24"/>
          <w:szCs w:val="24"/>
        </w:rPr>
        <w:t>Does it work for all type of practitioners? If not, do we need to develop different processes for different types of practitioners?</w:t>
      </w:r>
    </w:p>
    <w:p w14:paraId="2D715A90" w14:textId="77777777" w:rsidR="00084880" w:rsidRPr="00084880" w:rsidRDefault="00084880" w:rsidP="00084880">
      <w:pPr>
        <w:pStyle w:val="ListParagraph"/>
        <w:numPr>
          <w:ilvl w:val="1"/>
          <w:numId w:val="17"/>
        </w:numPr>
        <w:rPr>
          <w:sz w:val="24"/>
          <w:szCs w:val="24"/>
        </w:rPr>
      </w:pPr>
      <w:r w:rsidRPr="00084880">
        <w:rPr>
          <w:sz w:val="24"/>
          <w:szCs w:val="24"/>
        </w:rPr>
        <w:t>Does it work for all types of services and settings, including evaluations, IEP-prescribed services, non-IEP services, services provided in context, telehealth services, home services, etc.?</w:t>
      </w:r>
    </w:p>
    <w:p w14:paraId="70AC173B" w14:textId="77777777" w:rsidR="00084880" w:rsidRPr="00084880" w:rsidRDefault="00084880" w:rsidP="00084880">
      <w:pPr>
        <w:pStyle w:val="ListParagraph"/>
        <w:numPr>
          <w:ilvl w:val="1"/>
          <w:numId w:val="17"/>
        </w:numPr>
        <w:rPr>
          <w:sz w:val="24"/>
          <w:szCs w:val="24"/>
        </w:rPr>
      </w:pPr>
      <w:r w:rsidRPr="00084880">
        <w:rPr>
          <w:sz w:val="24"/>
          <w:szCs w:val="24"/>
        </w:rPr>
        <w:t>Does it integrate with…</w:t>
      </w:r>
    </w:p>
    <w:p w14:paraId="1504393C" w14:textId="77777777" w:rsidR="00084880" w:rsidRPr="00084880" w:rsidRDefault="00084880" w:rsidP="00084880">
      <w:pPr>
        <w:pStyle w:val="ListParagraph"/>
        <w:numPr>
          <w:ilvl w:val="2"/>
          <w:numId w:val="17"/>
        </w:numPr>
        <w:rPr>
          <w:sz w:val="24"/>
          <w:szCs w:val="24"/>
        </w:rPr>
      </w:pPr>
      <w:r w:rsidRPr="00084880">
        <w:rPr>
          <w:sz w:val="24"/>
          <w:szCs w:val="24"/>
        </w:rPr>
        <w:t xml:space="preserve">IEP service requirements data? Processes for providing progress </w:t>
      </w:r>
      <w:proofErr w:type="gramStart"/>
      <w:r w:rsidRPr="00084880">
        <w:rPr>
          <w:sz w:val="24"/>
          <w:szCs w:val="24"/>
        </w:rPr>
        <w:t>notes?</w:t>
      </w:r>
      <w:proofErr w:type="gramEnd"/>
      <w:r w:rsidRPr="00084880">
        <w:rPr>
          <w:sz w:val="24"/>
          <w:szCs w:val="24"/>
        </w:rPr>
        <w:t xml:space="preserve"> </w:t>
      </w:r>
      <w:r w:rsidRPr="00084880">
        <w:rPr>
          <w:sz w:val="24"/>
          <w:szCs w:val="24"/>
        </w:rPr>
        <w:br/>
        <w:t xml:space="preserve">Plans of </w:t>
      </w:r>
      <w:proofErr w:type="gramStart"/>
      <w:r w:rsidRPr="00084880">
        <w:rPr>
          <w:sz w:val="24"/>
          <w:szCs w:val="24"/>
        </w:rPr>
        <w:t>care?</w:t>
      </w:r>
      <w:proofErr w:type="gramEnd"/>
    </w:p>
    <w:p w14:paraId="5E145D94" w14:textId="77777777" w:rsidR="00084880" w:rsidRPr="00084880" w:rsidRDefault="00084880" w:rsidP="00084880">
      <w:pPr>
        <w:pStyle w:val="ListParagraph"/>
        <w:numPr>
          <w:ilvl w:val="1"/>
          <w:numId w:val="17"/>
        </w:numPr>
        <w:rPr>
          <w:sz w:val="24"/>
          <w:szCs w:val="24"/>
        </w:rPr>
      </w:pPr>
      <w:r w:rsidRPr="00084880">
        <w:rPr>
          <w:sz w:val="24"/>
          <w:szCs w:val="24"/>
        </w:rPr>
        <w:t>How will it support needs for clinical supervision and oversight?</w:t>
      </w:r>
    </w:p>
    <w:p w14:paraId="4E56EC1A" w14:textId="77777777" w:rsidR="00084880" w:rsidRPr="00084880" w:rsidRDefault="00084880" w:rsidP="00084880">
      <w:pPr>
        <w:pStyle w:val="ListParagraph"/>
        <w:numPr>
          <w:ilvl w:val="0"/>
          <w:numId w:val="17"/>
        </w:numPr>
        <w:rPr>
          <w:sz w:val="24"/>
          <w:szCs w:val="24"/>
        </w:rPr>
      </w:pPr>
      <w:r w:rsidRPr="00084880">
        <w:rPr>
          <w:sz w:val="24"/>
          <w:szCs w:val="24"/>
        </w:rPr>
        <w:t>Medicaid billing</w:t>
      </w:r>
    </w:p>
    <w:p w14:paraId="77AC8C84" w14:textId="77777777" w:rsidR="00084880" w:rsidRPr="00084880" w:rsidRDefault="00084880" w:rsidP="00084880">
      <w:pPr>
        <w:pStyle w:val="ListParagraph"/>
        <w:numPr>
          <w:ilvl w:val="1"/>
          <w:numId w:val="17"/>
        </w:numPr>
        <w:rPr>
          <w:sz w:val="24"/>
          <w:szCs w:val="24"/>
        </w:rPr>
      </w:pPr>
      <w:r w:rsidRPr="00084880">
        <w:rPr>
          <w:sz w:val="24"/>
          <w:szCs w:val="24"/>
        </w:rPr>
        <w:t>How is it integrated with your service documentation process(es)?</w:t>
      </w:r>
    </w:p>
    <w:p w14:paraId="6D963F8B" w14:textId="75D60043" w:rsidR="00084880" w:rsidRDefault="00084880" w:rsidP="00084880">
      <w:pPr>
        <w:pStyle w:val="ListParagraph"/>
        <w:numPr>
          <w:ilvl w:val="1"/>
          <w:numId w:val="17"/>
        </w:numPr>
        <w:rPr>
          <w:sz w:val="24"/>
          <w:szCs w:val="24"/>
        </w:rPr>
      </w:pPr>
      <w:r w:rsidRPr="00084880">
        <w:rPr>
          <w:sz w:val="24"/>
          <w:szCs w:val="24"/>
        </w:rPr>
        <w:t xml:space="preserve">Does it work for all types of practitioners, </w:t>
      </w:r>
      <w:proofErr w:type="gramStart"/>
      <w:r w:rsidRPr="00084880">
        <w:rPr>
          <w:sz w:val="24"/>
          <w:szCs w:val="24"/>
        </w:rPr>
        <w:t>services</w:t>
      </w:r>
      <w:proofErr w:type="gramEnd"/>
      <w:r w:rsidRPr="00084880">
        <w:rPr>
          <w:sz w:val="24"/>
          <w:szCs w:val="24"/>
        </w:rPr>
        <w:t xml:space="preserve"> and settings?</w:t>
      </w:r>
    </w:p>
    <w:p w14:paraId="2DD50AB2" w14:textId="07192600" w:rsidR="00084880" w:rsidRDefault="00084880" w:rsidP="003B728D">
      <w:pPr>
        <w:pStyle w:val="Heading2"/>
      </w:pPr>
      <w:r w:rsidRPr="00084880">
        <w:t>Clinical Leadership for Staff Training</w:t>
      </w:r>
    </w:p>
    <w:p w14:paraId="098BE9D8" w14:textId="09E94BB0" w:rsidR="00084880" w:rsidRPr="00084880" w:rsidRDefault="00084880" w:rsidP="00084880">
      <w:pPr>
        <w:rPr>
          <w:sz w:val="24"/>
          <w:szCs w:val="24"/>
        </w:rPr>
      </w:pPr>
      <w:r w:rsidRPr="00084880">
        <w:rPr>
          <w:sz w:val="24"/>
          <w:szCs w:val="24"/>
        </w:rPr>
        <w:t>The detailed requirements for the Direct Service Claiming (DSC) program are found in the SBMP Direct Service Claiming (DSC) Guide, which is published on the SBMP Resource Center (</w:t>
      </w:r>
      <w:hyperlink r:id="rId16" w:history="1">
        <w:r w:rsidRPr="00084880">
          <w:rPr>
            <w:rStyle w:val="Hyperlink"/>
            <w:sz w:val="24"/>
            <w:szCs w:val="24"/>
          </w:rPr>
          <w:t>https://www.mass.gov/info-details/sbmp-resource-center</w:t>
        </w:r>
      </w:hyperlink>
      <w:r w:rsidRPr="00084880">
        <w:rPr>
          <w:sz w:val="24"/>
          <w:szCs w:val="24"/>
        </w:rPr>
        <w:t>).</w:t>
      </w:r>
    </w:p>
    <w:p w14:paraId="5796BD50" w14:textId="77777777" w:rsidR="00084880" w:rsidRPr="00084880" w:rsidRDefault="00084880" w:rsidP="00084880">
      <w:pPr>
        <w:rPr>
          <w:sz w:val="24"/>
          <w:szCs w:val="24"/>
        </w:rPr>
      </w:pPr>
      <w:r w:rsidRPr="00084880">
        <w:rPr>
          <w:sz w:val="24"/>
          <w:szCs w:val="24"/>
        </w:rPr>
        <w:t>Clinical leaders must review the DSC guide in full and are responsible for understanding the program requirements. Clinical leadership should require that all staff who are providing Medicaid-covered services for which your LEA seeks reimbursement receive appropriate training and oversight to ensure program compliance.</w:t>
      </w:r>
    </w:p>
    <w:p w14:paraId="4CE98898" w14:textId="77777777" w:rsidR="00084880" w:rsidRPr="00084880" w:rsidRDefault="00084880" w:rsidP="00084880">
      <w:pPr>
        <w:rPr>
          <w:sz w:val="24"/>
          <w:szCs w:val="24"/>
        </w:rPr>
      </w:pPr>
      <w:r w:rsidRPr="00084880">
        <w:rPr>
          <w:sz w:val="24"/>
          <w:szCs w:val="24"/>
        </w:rPr>
        <w:t>Frequently misunderstood concepts are:</w:t>
      </w:r>
    </w:p>
    <w:p w14:paraId="362A0397" w14:textId="77777777" w:rsidR="00084880" w:rsidRPr="00084880" w:rsidRDefault="00084880" w:rsidP="00084880">
      <w:pPr>
        <w:pStyle w:val="ListParagraph"/>
        <w:numPr>
          <w:ilvl w:val="0"/>
          <w:numId w:val="18"/>
        </w:numPr>
        <w:rPr>
          <w:sz w:val="24"/>
          <w:szCs w:val="24"/>
        </w:rPr>
      </w:pPr>
      <w:r w:rsidRPr="00084880">
        <w:rPr>
          <w:sz w:val="24"/>
          <w:szCs w:val="24"/>
        </w:rPr>
        <w:lastRenderedPageBreak/>
        <w:t>Diagnosis (ICD) codes</w:t>
      </w:r>
    </w:p>
    <w:p w14:paraId="04D87F91" w14:textId="77777777" w:rsidR="00084880" w:rsidRPr="00084880" w:rsidRDefault="00084880" w:rsidP="00084880">
      <w:pPr>
        <w:pStyle w:val="ListParagraph"/>
        <w:numPr>
          <w:ilvl w:val="0"/>
          <w:numId w:val="18"/>
        </w:numPr>
        <w:rPr>
          <w:sz w:val="24"/>
          <w:szCs w:val="24"/>
        </w:rPr>
      </w:pPr>
      <w:r w:rsidRPr="00084880">
        <w:rPr>
          <w:sz w:val="24"/>
          <w:szCs w:val="24"/>
        </w:rPr>
        <w:t>Medical necessity</w:t>
      </w:r>
    </w:p>
    <w:p w14:paraId="00A28AA3" w14:textId="77777777" w:rsidR="00084880" w:rsidRPr="00084880" w:rsidRDefault="00084880" w:rsidP="00084880">
      <w:pPr>
        <w:pStyle w:val="ListParagraph"/>
        <w:numPr>
          <w:ilvl w:val="0"/>
          <w:numId w:val="18"/>
        </w:numPr>
        <w:rPr>
          <w:sz w:val="24"/>
          <w:szCs w:val="24"/>
        </w:rPr>
      </w:pPr>
      <w:r w:rsidRPr="00084880">
        <w:rPr>
          <w:sz w:val="24"/>
          <w:szCs w:val="24"/>
        </w:rPr>
        <w:t>Service authorization</w:t>
      </w:r>
    </w:p>
    <w:p w14:paraId="76AD4217" w14:textId="77777777" w:rsidR="00084880" w:rsidRPr="00084880" w:rsidRDefault="00084880" w:rsidP="00084880">
      <w:pPr>
        <w:pStyle w:val="ListParagraph"/>
        <w:numPr>
          <w:ilvl w:val="0"/>
          <w:numId w:val="18"/>
        </w:numPr>
        <w:rPr>
          <w:sz w:val="24"/>
          <w:szCs w:val="24"/>
        </w:rPr>
      </w:pPr>
      <w:r w:rsidRPr="00084880">
        <w:rPr>
          <w:sz w:val="24"/>
          <w:szCs w:val="24"/>
        </w:rPr>
        <w:t>Service documentation vs. billing forms</w:t>
      </w:r>
    </w:p>
    <w:p w14:paraId="6AD37B08" w14:textId="5609569C" w:rsidR="00084880" w:rsidRDefault="00084880" w:rsidP="00084880">
      <w:pPr>
        <w:rPr>
          <w:sz w:val="24"/>
          <w:szCs w:val="24"/>
        </w:rPr>
      </w:pPr>
      <w:r w:rsidRPr="00084880">
        <w:rPr>
          <w:sz w:val="24"/>
          <w:szCs w:val="24"/>
        </w:rPr>
        <w:t>These concepts are addressed in Medicaid 101 Module 8 for Direct Service Providers, which is a good starting point for building your LEA’s training program.</w:t>
      </w:r>
    </w:p>
    <w:p w14:paraId="6ACE3306" w14:textId="5F7E9DEB" w:rsidR="00084880" w:rsidRDefault="00084880" w:rsidP="003B728D">
      <w:pPr>
        <w:pStyle w:val="Heading2"/>
      </w:pPr>
      <w:r w:rsidRPr="00084880">
        <w:t>ICD Diagnosis and/or Signs and Symptoms Codes</w:t>
      </w:r>
    </w:p>
    <w:p w14:paraId="598DD4BA" w14:textId="77777777" w:rsidR="00084880" w:rsidRPr="00084880" w:rsidRDefault="00084880" w:rsidP="00084880">
      <w:pPr>
        <w:rPr>
          <w:sz w:val="24"/>
          <w:szCs w:val="24"/>
        </w:rPr>
      </w:pPr>
      <w:r w:rsidRPr="00084880">
        <w:rPr>
          <w:sz w:val="24"/>
          <w:szCs w:val="24"/>
        </w:rPr>
        <w:t xml:space="preserve">Per HIPAA requirements, all claims must include a clinically appropriate ICD code that is supported by service documentation and explains the reason/need for the service. </w:t>
      </w:r>
    </w:p>
    <w:p w14:paraId="3126BB63" w14:textId="77777777" w:rsidR="00084880" w:rsidRPr="00084880" w:rsidRDefault="00084880" w:rsidP="00084880">
      <w:pPr>
        <w:pStyle w:val="ListParagraph"/>
        <w:numPr>
          <w:ilvl w:val="0"/>
          <w:numId w:val="19"/>
        </w:numPr>
        <w:rPr>
          <w:sz w:val="24"/>
          <w:szCs w:val="24"/>
        </w:rPr>
      </w:pPr>
      <w:r w:rsidRPr="00084880">
        <w:rPr>
          <w:sz w:val="24"/>
          <w:szCs w:val="24"/>
        </w:rPr>
        <w:t xml:space="preserve">ICD codes </w:t>
      </w:r>
      <w:proofErr w:type="gramStart"/>
      <w:r w:rsidRPr="00084880">
        <w:rPr>
          <w:sz w:val="24"/>
          <w:szCs w:val="24"/>
        </w:rPr>
        <w:t>don’t</w:t>
      </w:r>
      <w:proofErr w:type="gramEnd"/>
      <w:r w:rsidRPr="00084880">
        <w:rPr>
          <w:sz w:val="24"/>
          <w:szCs w:val="24"/>
        </w:rPr>
        <w:t xml:space="preserve"> necessarily mean you made a formal diagnosis.</w:t>
      </w:r>
    </w:p>
    <w:p w14:paraId="35EF9A4F" w14:textId="77777777" w:rsidR="00084880" w:rsidRPr="00084880" w:rsidRDefault="00084880" w:rsidP="00084880">
      <w:pPr>
        <w:pStyle w:val="ListParagraph"/>
        <w:numPr>
          <w:ilvl w:val="0"/>
          <w:numId w:val="19"/>
        </w:numPr>
        <w:rPr>
          <w:sz w:val="24"/>
          <w:szCs w:val="24"/>
        </w:rPr>
      </w:pPr>
      <w:r w:rsidRPr="00084880">
        <w:rPr>
          <w:sz w:val="24"/>
          <w:szCs w:val="24"/>
        </w:rPr>
        <w:t>Many ICD codes identify presenting signs and symptoms.</w:t>
      </w:r>
    </w:p>
    <w:p w14:paraId="43FF9E44" w14:textId="77777777" w:rsidR="00084880" w:rsidRPr="00084880" w:rsidRDefault="00084880" w:rsidP="00084880">
      <w:pPr>
        <w:pStyle w:val="ListParagraph"/>
        <w:numPr>
          <w:ilvl w:val="0"/>
          <w:numId w:val="19"/>
        </w:numPr>
        <w:rPr>
          <w:sz w:val="24"/>
          <w:szCs w:val="24"/>
        </w:rPr>
      </w:pPr>
      <w:r w:rsidRPr="00084880">
        <w:rPr>
          <w:sz w:val="24"/>
          <w:szCs w:val="24"/>
        </w:rPr>
        <w:t xml:space="preserve">LEAs are responsible for submitting at least one clinically appropriate ICD code on each interim claim. </w:t>
      </w:r>
    </w:p>
    <w:p w14:paraId="4067812D" w14:textId="77777777" w:rsidR="00084880" w:rsidRPr="00084880" w:rsidRDefault="00084880" w:rsidP="00084880">
      <w:pPr>
        <w:pStyle w:val="ListParagraph"/>
        <w:numPr>
          <w:ilvl w:val="0"/>
          <w:numId w:val="19"/>
        </w:numPr>
        <w:rPr>
          <w:sz w:val="24"/>
          <w:szCs w:val="24"/>
        </w:rPr>
      </w:pPr>
      <w:r w:rsidRPr="00084880">
        <w:rPr>
          <w:sz w:val="24"/>
          <w:szCs w:val="24"/>
        </w:rPr>
        <w:t xml:space="preserve">When appropriate, an ICD code provided by a qualified practitioner not employed by or contracted with the LEA, such as a physician or nurse practitioner, may be reported on an interim claim, </w:t>
      </w:r>
      <w:proofErr w:type="gramStart"/>
      <w:r w:rsidRPr="00084880">
        <w:rPr>
          <w:sz w:val="24"/>
          <w:szCs w:val="24"/>
        </w:rPr>
        <w:t>as long as</w:t>
      </w:r>
      <w:proofErr w:type="gramEnd"/>
      <w:r w:rsidRPr="00084880">
        <w:rPr>
          <w:sz w:val="24"/>
          <w:szCs w:val="24"/>
        </w:rPr>
        <w:t xml:space="preserve"> the LEA maintains written and signed documentation of such diagnosis. </w:t>
      </w:r>
    </w:p>
    <w:p w14:paraId="5DD37975" w14:textId="77777777" w:rsidR="00084880" w:rsidRPr="00084880" w:rsidRDefault="00084880" w:rsidP="00084880">
      <w:pPr>
        <w:pStyle w:val="ListParagraph"/>
        <w:numPr>
          <w:ilvl w:val="0"/>
          <w:numId w:val="19"/>
        </w:numPr>
        <w:rPr>
          <w:sz w:val="24"/>
          <w:szCs w:val="24"/>
        </w:rPr>
      </w:pPr>
      <w:r w:rsidRPr="00084880">
        <w:rPr>
          <w:sz w:val="24"/>
          <w:szCs w:val="24"/>
        </w:rPr>
        <w:t>Some LEAs work with their billing vendor or professional coders to come up with a list of common ICD codes. Some professional practice organizations may have a public-facing or member-only list of common ICD codes.</w:t>
      </w:r>
    </w:p>
    <w:p w14:paraId="177D3ABB" w14:textId="784201EF" w:rsidR="00084880" w:rsidRDefault="00084880" w:rsidP="00084880">
      <w:pPr>
        <w:pStyle w:val="ListParagraph"/>
        <w:numPr>
          <w:ilvl w:val="0"/>
          <w:numId w:val="19"/>
        </w:numPr>
        <w:rPr>
          <w:sz w:val="24"/>
          <w:szCs w:val="24"/>
        </w:rPr>
      </w:pPr>
      <w:r w:rsidRPr="00084880">
        <w:rPr>
          <w:sz w:val="24"/>
          <w:szCs w:val="24"/>
        </w:rPr>
        <w:t>As a reminder, ABA therapy is covered only when provided to students with a documented autism spectrum disorder (ASD) diagnosis, and an appropriate ASD diagnosis code must be included on the claim.</w:t>
      </w:r>
    </w:p>
    <w:p w14:paraId="17512B7B" w14:textId="01F54E8A" w:rsidR="00084880" w:rsidRDefault="00084880" w:rsidP="003B728D">
      <w:pPr>
        <w:pStyle w:val="Heading2"/>
      </w:pPr>
      <w:r w:rsidRPr="00084880">
        <w:t>Medical Necessity</w:t>
      </w:r>
    </w:p>
    <w:p w14:paraId="6F00484C" w14:textId="77777777" w:rsidR="00084880" w:rsidRPr="00084880" w:rsidRDefault="00084880" w:rsidP="00084880">
      <w:pPr>
        <w:rPr>
          <w:sz w:val="24"/>
          <w:szCs w:val="24"/>
        </w:rPr>
      </w:pPr>
      <w:r w:rsidRPr="00084880">
        <w:rPr>
          <w:sz w:val="24"/>
          <w:szCs w:val="24"/>
        </w:rPr>
        <w:t>Medical necessity and educational needs can and sometimes do overlap.</w:t>
      </w:r>
    </w:p>
    <w:p w14:paraId="78E27255" w14:textId="77777777" w:rsidR="00084880" w:rsidRPr="00084880" w:rsidRDefault="00084880" w:rsidP="00084880">
      <w:pPr>
        <w:pStyle w:val="ListParagraph"/>
        <w:numPr>
          <w:ilvl w:val="0"/>
          <w:numId w:val="20"/>
        </w:numPr>
        <w:rPr>
          <w:sz w:val="24"/>
          <w:szCs w:val="24"/>
        </w:rPr>
      </w:pPr>
      <w:r w:rsidRPr="00084880">
        <w:rPr>
          <w:sz w:val="24"/>
          <w:szCs w:val="24"/>
        </w:rPr>
        <w:t>Medically necessary services have a clinical basis and may also help students achieve educational goals and access the curriculum.</w:t>
      </w:r>
    </w:p>
    <w:p w14:paraId="22492848" w14:textId="77777777" w:rsidR="00084880" w:rsidRPr="00084880" w:rsidRDefault="00084880" w:rsidP="00084880">
      <w:pPr>
        <w:pStyle w:val="ListParagraph"/>
        <w:numPr>
          <w:ilvl w:val="0"/>
          <w:numId w:val="20"/>
        </w:numPr>
        <w:rPr>
          <w:sz w:val="24"/>
          <w:szCs w:val="24"/>
        </w:rPr>
      </w:pPr>
      <w:r w:rsidRPr="00084880">
        <w:rPr>
          <w:sz w:val="24"/>
          <w:szCs w:val="24"/>
        </w:rPr>
        <w:t>The amount, frequency, and duration of services must be consistent with professionally recognized standards of practice for the clinical service specialty.</w:t>
      </w:r>
    </w:p>
    <w:p w14:paraId="3AD2C672" w14:textId="1197C834" w:rsidR="00084880" w:rsidRDefault="00084880" w:rsidP="00084880">
      <w:pPr>
        <w:pStyle w:val="ListParagraph"/>
        <w:numPr>
          <w:ilvl w:val="0"/>
          <w:numId w:val="20"/>
        </w:numPr>
        <w:rPr>
          <w:sz w:val="24"/>
          <w:szCs w:val="24"/>
        </w:rPr>
      </w:pPr>
      <w:r w:rsidRPr="00084880">
        <w:rPr>
          <w:sz w:val="24"/>
          <w:szCs w:val="24"/>
        </w:rPr>
        <w:t>The DSC guide includes clarifications in the Medical Necessity section to assist providers to understand and implement requirements.</w:t>
      </w:r>
    </w:p>
    <w:p w14:paraId="06E83B93" w14:textId="5D06C50B" w:rsidR="00084880" w:rsidRDefault="00084880" w:rsidP="003B728D">
      <w:pPr>
        <w:pStyle w:val="Heading2"/>
      </w:pPr>
      <w:r w:rsidRPr="00084880">
        <w:t>Service Authorization</w:t>
      </w:r>
    </w:p>
    <w:p w14:paraId="5C2062F0" w14:textId="77777777" w:rsidR="00084880" w:rsidRPr="00084880" w:rsidRDefault="00084880" w:rsidP="00084880">
      <w:pPr>
        <w:rPr>
          <w:sz w:val="24"/>
          <w:szCs w:val="24"/>
        </w:rPr>
      </w:pPr>
      <w:r w:rsidRPr="00084880">
        <w:rPr>
          <w:sz w:val="24"/>
          <w:szCs w:val="24"/>
        </w:rPr>
        <w:t>Service authorization is often the Plan of Care or Treatment Plan.</w:t>
      </w:r>
    </w:p>
    <w:p w14:paraId="618069C0" w14:textId="77777777" w:rsidR="00084880" w:rsidRPr="00084880" w:rsidRDefault="00084880" w:rsidP="00084880">
      <w:pPr>
        <w:pStyle w:val="ListParagraph"/>
        <w:numPr>
          <w:ilvl w:val="0"/>
          <w:numId w:val="21"/>
        </w:numPr>
        <w:rPr>
          <w:sz w:val="24"/>
          <w:szCs w:val="24"/>
        </w:rPr>
      </w:pPr>
      <w:r w:rsidRPr="00084880">
        <w:rPr>
          <w:sz w:val="24"/>
          <w:szCs w:val="24"/>
        </w:rPr>
        <w:t>Authorization is documentation by a qualified practitioner demonstrating that the service is medically necessary and consistent with standards of practice.</w:t>
      </w:r>
    </w:p>
    <w:p w14:paraId="1665DF6B" w14:textId="77777777" w:rsidR="00084880" w:rsidRPr="00084880" w:rsidRDefault="00084880" w:rsidP="00084880">
      <w:pPr>
        <w:pStyle w:val="ListParagraph"/>
        <w:numPr>
          <w:ilvl w:val="0"/>
          <w:numId w:val="21"/>
        </w:numPr>
        <w:rPr>
          <w:sz w:val="24"/>
          <w:szCs w:val="24"/>
        </w:rPr>
      </w:pPr>
      <w:r w:rsidRPr="00084880">
        <w:rPr>
          <w:sz w:val="24"/>
          <w:szCs w:val="24"/>
        </w:rPr>
        <w:t>IEPs themselves do not constitute a service authorization.</w:t>
      </w:r>
    </w:p>
    <w:p w14:paraId="67C229A2" w14:textId="594CB0F0" w:rsidR="00084880" w:rsidRDefault="00084880" w:rsidP="00084880">
      <w:pPr>
        <w:pStyle w:val="ListParagraph"/>
        <w:numPr>
          <w:ilvl w:val="0"/>
          <w:numId w:val="21"/>
        </w:numPr>
        <w:rPr>
          <w:sz w:val="24"/>
          <w:szCs w:val="24"/>
        </w:rPr>
      </w:pPr>
      <w:r w:rsidRPr="00084880">
        <w:rPr>
          <w:sz w:val="24"/>
          <w:szCs w:val="24"/>
        </w:rPr>
        <w:lastRenderedPageBreak/>
        <w:t>If an evaluation and treatment plan was written by a qualified practitioner, then it may constitute a service authorization.</w:t>
      </w:r>
    </w:p>
    <w:p w14:paraId="6E2CD388" w14:textId="791DE3BE" w:rsidR="00084880" w:rsidRDefault="00084880" w:rsidP="003B728D">
      <w:pPr>
        <w:pStyle w:val="Heading2"/>
      </w:pPr>
      <w:r w:rsidRPr="00084880">
        <w:t>Service Documentation</w:t>
      </w:r>
    </w:p>
    <w:p w14:paraId="2C27EABB" w14:textId="77777777" w:rsidR="00084880" w:rsidRPr="00084880" w:rsidRDefault="00084880" w:rsidP="00084880">
      <w:pPr>
        <w:rPr>
          <w:sz w:val="24"/>
          <w:szCs w:val="24"/>
        </w:rPr>
      </w:pPr>
      <w:r w:rsidRPr="00084880">
        <w:rPr>
          <w:sz w:val="24"/>
          <w:szCs w:val="24"/>
        </w:rPr>
        <w:t xml:space="preserve">Service documentation is not a “billing </w:t>
      </w:r>
      <w:proofErr w:type="gramStart"/>
      <w:r w:rsidRPr="00084880">
        <w:rPr>
          <w:sz w:val="24"/>
          <w:szCs w:val="24"/>
        </w:rPr>
        <w:t>form</w:t>
      </w:r>
      <w:proofErr w:type="gramEnd"/>
      <w:r w:rsidRPr="00084880">
        <w:rPr>
          <w:sz w:val="24"/>
          <w:szCs w:val="24"/>
        </w:rPr>
        <w:t>”</w:t>
      </w:r>
    </w:p>
    <w:p w14:paraId="1264CA9F" w14:textId="77777777" w:rsidR="00084880" w:rsidRPr="00084880" w:rsidRDefault="00084880" w:rsidP="00084880">
      <w:pPr>
        <w:pStyle w:val="ListParagraph"/>
        <w:numPr>
          <w:ilvl w:val="0"/>
          <w:numId w:val="22"/>
        </w:numPr>
        <w:rPr>
          <w:sz w:val="24"/>
          <w:szCs w:val="24"/>
        </w:rPr>
      </w:pPr>
      <w:r w:rsidRPr="00084880">
        <w:rPr>
          <w:sz w:val="24"/>
          <w:szCs w:val="24"/>
        </w:rPr>
        <w:t xml:space="preserve">MassHealth considers Service Documentation to be the practitioner’s clinical service delivery treatment notes. The billing forms or software that many LEAs use to generate a claim are separate and not considered Service Documentation. </w:t>
      </w:r>
    </w:p>
    <w:p w14:paraId="0AB6D601" w14:textId="7DD1BA38" w:rsidR="00084880" w:rsidRDefault="00084880" w:rsidP="00084880">
      <w:pPr>
        <w:pStyle w:val="ListParagraph"/>
        <w:numPr>
          <w:ilvl w:val="0"/>
          <w:numId w:val="22"/>
        </w:numPr>
        <w:rPr>
          <w:sz w:val="24"/>
          <w:szCs w:val="24"/>
        </w:rPr>
      </w:pPr>
      <w:r w:rsidRPr="00084880">
        <w:rPr>
          <w:sz w:val="24"/>
          <w:szCs w:val="24"/>
        </w:rPr>
        <w:t xml:space="preserve">Service Documentation must meet MassHealth’s minimum standards as outlined in </w:t>
      </w:r>
      <w:proofErr w:type="gramStart"/>
      <w:r w:rsidRPr="00084880">
        <w:rPr>
          <w:sz w:val="24"/>
          <w:szCs w:val="24"/>
        </w:rPr>
        <w:t>the  DSC</w:t>
      </w:r>
      <w:proofErr w:type="gramEnd"/>
      <w:r w:rsidRPr="00084880">
        <w:rPr>
          <w:sz w:val="24"/>
          <w:szCs w:val="24"/>
        </w:rPr>
        <w:t xml:space="preserve"> Guide, and also must comply with standards of clinical practice for the practitioner’s clinical licensing board and professional practice organization.</w:t>
      </w:r>
    </w:p>
    <w:p w14:paraId="71E1F472" w14:textId="06968B73" w:rsidR="00084880" w:rsidRDefault="00084880" w:rsidP="003B728D">
      <w:pPr>
        <w:pStyle w:val="Heading2"/>
      </w:pPr>
      <w:r w:rsidRPr="00084880">
        <w:t>Next Training Steps</w:t>
      </w:r>
    </w:p>
    <w:p w14:paraId="58706FC0" w14:textId="1A9CDD50" w:rsidR="00084880" w:rsidRDefault="003B728D" w:rsidP="00084880">
      <w:r w:rsidRPr="003B728D">
        <w:t>There may be other modules in the Medicaid 101 training series that apply to your specific training needs.</w:t>
      </w:r>
    </w:p>
    <w:tbl>
      <w:tblPr>
        <w:tblStyle w:val="TableGrid"/>
        <w:tblW w:w="10356" w:type="dxa"/>
        <w:tblLook w:val="0620" w:firstRow="1" w:lastRow="0" w:firstColumn="0" w:lastColumn="0" w:noHBand="1" w:noVBand="1"/>
      </w:tblPr>
      <w:tblGrid>
        <w:gridCol w:w="4010"/>
        <w:gridCol w:w="6346"/>
      </w:tblGrid>
      <w:tr w:rsidR="003B728D" w:rsidRPr="003B728D" w14:paraId="1C13AF98" w14:textId="77777777" w:rsidTr="003B728D">
        <w:trPr>
          <w:trHeight w:val="320"/>
          <w:tblHeader/>
        </w:trPr>
        <w:tc>
          <w:tcPr>
            <w:tcW w:w="4010" w:type="dxa"/>
            <w:hideMark/>
          </w:tcPr>
          <w:p w14:paraId="750AD8FE" w14:textId="77777777" w:rsidR="003B728D" w:rsidRPr="003B728D" w:rsidRDefault="003B728D" w:rsidP="003B728D">
            <w:pPr>
              <w:spacing w:after="160" w:line="259" w:lineRule="auto"/>
              <w:rPr>
                <w:sz w:val="24"/>
                <w:szCs w:val="24"/>
              </w:rPr>
            </w:pPr>
            <w:r w:rsidRPr="003B728D">
              <w:rPr>
                <w:b/>
                <w:bCs/>
                <w:sz w:val="24"/>
                <w:szCs w:val="24"/>
              </w:rPr>
              <w:t>Training Module</w:t>
            </w:r>
          </w:p>
        </w:tc>
        <w:tc>
          <w:tcPr>
            <w:tcW w:w="6346" w:type="dxa"/>
            <w:hideMark/>
          </w:tcPr>
          <w:p w14:paraId="3C336E1A" w14:textId="77777777" w:rsidR="003B728D" w:rsidRPr="003B728D" w:rsidRDefault="003B728D" w:rsidP="003B728D">
            <w:pPr>
              <w:spacing w:after="160" w:line="259" w:lineRule="auto"/>
              <w:rPr>
                <w:sz w:val="24"/>
                <w:szCs w:val="24"/>
              </w:rPr>
            </w:pPr>
            <w:r w:rsidRPr="003B728D">
              <w:rPr>
                <w:b/>
                <w:bCs/>
                <w:sz w:val="24"/>
                <w:szCs w:val="24"/>
              </w:rPr>
              <w:t>Intended Audience</w:t>
            </w:r>
          </w:p>
        </w:tc>
      </w:tr>
      <w:tr w:rsidR="003B728D" w:rsidRPr="003B728D" w14:paraId="24B3FE9E" w14:textId="77777777" w:rsidTr="003B728D">
        <w:trPr>
          <w:trHeight w:val="320"/>
        </w:trPr>
        <w:tc>
          <w:tcPr>
            <w:tcW w:w="4010" w:type="dxa"/>
            <w:hideMark/>
          </w:tcPr>
          <w:p w14:paraId="3A440D05" w14:textId="77777777" w:rsidR="003B728D" w:rsidRPr="003B728D" w:rsidRDefault="003B728D" w:rsidP="003B728D">
            <w:pPr>
              <w:spacing w:after="160" w:line="259" w:lineRule="auto"/>
              <w:rPr>
                <w:sz w:val="24"/>
                <w:szCs w:val="24"/>
              </w:rPr>
            </w:pPr>
            <w:r w:rsidRPr="003B728D">
              <w:rPr>
                <w:sz w:val="24"/>
                <w:szCs w:val="24"/>
              </w:rPr>
              <w:t>Module 2: SBMP for LEA Administrators</w:t>
            </w:r>
          </w:p>
        </w:tc>
        <w:tc>
          <w:tcPr>
            <w:tcW w:w="6346" w:type="dxa"/>
            <w:hideMark/>
          </w:tcPr>
          <w:p w14:paraId="5FB45880" w14:textId="77777777" w:rsidR="003B728D" w:rsidRPr="003B728D" w:rsidRDefault="003B728D" w:rsidP="003B728D">
            <w:pPr>
              <w:spacing w:after="160" w:line="259" w:lineRule="auto"/>
              <w:rPr>
                <w:sz w:val="24"/>
                <w:szCs w:val="24"/>
              </w:rPr>
            </w:pPr>
            <w:r w:rsidRPr="003B728D">
              <w:rPr>
                <w:sz w:val="24"/>
                <w:szCs w:val="24"/>
              </w:rPr>
              <w:t>LEA Administrators, such as superintendents, business managers, health services and special education directors</w:t>
            </w:r>
          </w:p>
        </w:tc>
      </w:tr>
      <w:tr w:rsidR="003B728D" w:rsidRPr="003B728D" w14:paraId="3DCF00A3" w14:textId="77777777" w:rsidTr="003B728D">
        <w:trPr>
          <w:trHeight w:val="283"/>
        </w:trPr>
        <w:tc>
          <w:tcPr>
            <w:tcW w:w="4010" w:type="dxa"/>
            <w:hideMark/>
          </w:tcPr>
          <w:p w14:paraId="283BBE41" w14:textId="77777777" w:rsidR="003B728D" w:rsidRPr="003B728D" w:rsidRDefault="003B728D" w:rsidP="003B728D">
            <w:pPr>
              <w:spacing w:after="160" w:line="259" w:lineRule="auto"/>
              <w:rPr>
                <w:sz w:val="24"/>
                <w:szCs w:val="24"/>
              </w:rPr>
            </w:pPr>
            <w:r w:rsidRPr="003B728D">
              <w:rPr>
                <w:sz w:val="24"/>
                <w:szCs w:val="24"/>
              </w:rPr>
              <w:t>Module 3: SBMP for LEA Random Moment Time Study (RMTS) Coordinators</w:t>
            </w:r>
          </w:p>
        </w:tc>
        <w:tc>
          <w:tcPr>
            <w:tcW w:w="6346" w:type="dxa"/>
            <w:hideMark/>
          </w:tcPr>
          <w:p w14:paraId="16FE88B3" w14:textId="77777777" w:rsidR="003B728D" w:rsidRPr="003B728D" w:rsidRDefault="003B728D" w:rsidP="003B728D">
            <w:pPr>
              <w:spacing w:after="160" w:line="259" w:lineRule="auto"/>
              <w:rPr>
                <w:sz w:val="24"/>
                <w:szCs w:val="24"/>
              </w:rPr>
            </w:pPr>
            <w:r w:rsidRPr="003B728D">
              <w:rPr>
                <w:sz w:val="24"/>
                <w:szCs w:val="24"/>
              </w:rPr>
              <w:t>Designated LEA RMTS Coordinators, including those who support an RMTS coordinator with required information</w:t>
            </w:r>
          </w:p>
        </w:tc>
      </w:tr>
      <w:tr w:rsidR="003B728D" w:rsidRPr="003B728D" w14:paraId="74037D30" w14:textId="77777777" w:rsidTr="003B728D">
        <w:trPr>
          <w:trHeight w:val="320"/>
        </w:trPr>
        <w:tc>
          <w:tcPr>
            <w:tcW w:w="4010" w:type="dxa"/>
            <w:hideMark/>
          </w:tcPr>
          <w:p w14:paraId="49583D3D" w14:textId="77777777" w:rsidR="003B728D" w:rsidRPr="003B728D" w:rsidRDefault="003B728D" w:rsidP="003B728D">
            <w:pPr>
              <w:spacing w:after="160" w:line="259" w:lineRule="auto"/>
              <w:rPr>
                <w:sz w:val="24"/>
                <w:szCs w:val="24"/>
              </w:rPr>
            </w:pPr>
            <w:r w:rsidRPr="003B728D">
              <w:rPr>
                <w:sz w:val="24"/>
                <w:szCs w:val="24"/>
              </w:rPr>
              <w:t>Module 5: SBMP for Financial Leadership</w:t>
            </w:r>
          </w:p>
        </w:tc>
        <w:tc>
          <w:tcPr>
            <w:tcW w:w="6346" w:type="dxa"/>
            <w:hideMark/>
          </w:tcPr>
          <w:p w14:paraId="593226B3" w14:textId="77777777" w:rsidR="003B728D" w:rsidRPr="003B728D" w:rsidRDefault="003B728D" w:rsidP="003B728D">
            <w:pPr>
              <w:spacing w:after="160" w:line="259" w:lineRule="auto"/>
              <w:rPr>
                <w:sz w:val="24"/>
                <w:szCs w:val="24"/>
              </w:rPr>
            </w:pPr>
            <w:r w:rsidRPr="003B728D">
              <w:rPr>
                <w:sz w:val="24"/>
                <w:szCs w:val="24"/>
              </w:rPr>
              <w:t>LEA financial leadership, such as business managers, accounting managers</w:t>
            </w:r>
          </w:p>
        </w:tc>
      </w:tr>
      <w:tr w:rsidR="003B728D" w:rsidRPr="003B728D" w14:paraId="6576A817" w14:textId="77777777" w:rsidTr="003B728D">
        <w:trPr>
          <w:trHeight w:val="320"/>
        </w:trPr>
        <w:tc>
          <w:tcPr>
            <w:tcW w:w="4010" w:type="dxa"/>
            <w:hideMark/>
          </w:tcPr>
          <w:p w14:paraId="44E68450" w14:textId="77777777" w:rsidR="003B728D" w:rsidRPr="003B728D" w:rsidRDefault="003B728D" w:rsidP="003B728D">
            <w:pPr>
              <w:spacing w:after="160" w:line="259" w:lineRule="auto"/>
              <w:rPr>
                <w:sz w:val="24"/>
                <w:szCs w:val="24"/>
              </w:rPr>
            </w:pPr>
            <w:r w:rsidRPr="003B728D">
              <w:rPr>
                <w:sz w:val="24"/>
                <w:szCs w:val="24"/>
              </w:rPr>
              <w:t>Module 6: SBMP for Legal/Regulatory Leadership</w:t>
            </w:r>
          </w:p>
        </w:tc>
        <w:tc>
          <w:tcPr>
            <w:tcW w:w="6346" w:type="dxa"/>
            <w:hideMark/>
          </w:tcPr>
          <w:p w14:paraId="5A6EBDDD" w14:textId="77777777" w:rsidR="003B728D" w:rsidRPr="003B728D" w:rsidRDefault="003B728D" w:rsidP="003B728D">
            <w:pPr>
              <w:spacing w:after="160" w:line="259" w:lineRule="auto"/>
              <w:rPr>
                <w:sz w:val="24"/>
                <w:szCs w:val="24"/>
              </w:rPr>
            </w:pPr>
            <w:r w:rsidRPr="003B728D">
              <w:rPr>
                <w:sz w:val="24"/>
                <w:szCs w:val="24"/>
              </w:rPr>
              <w:t>LEA administrators, such as superintendents, compliance staff, finance directors, legal and contracts staff</w:t>
            </w:r>
          </w:p>
        </w:tc>
      </w:tr>
      <w:tr w:rsidR="003B728D" w:rsidRPr="003B728D" w14:paraId="7F788414" w14:textId="77777777" w:rsidTr="003B728D">
        <w:trPr>
          <w:trHeight w:val="320"/>
        </w:trPr>
        <w:tc>
          <w:tcPr>
            <w:tcW w:w="4010" w:type="dxa"/>
            <w:hideMark/>
          </w:tcPr>
          <w:p w14:paraId="141B6E46" w14:textId="77777777" w:rsidR="003B728D" w:rsidRPr="003B728D" w:rsidRDefault="003B728D" w:rsidP="003B728D">
            <w:pPr>
              <w:spacing w:after="160" w:line="259" w:lineRule="auto"/>
              <w:rPr>
                <w:sz w:val="24"/>
                <w:szCs w:val="24"/>
              </w:rPr>
            </w:pPr>
            <w:r w:rsidRPr="003B728D">
              <w:rPr>
                <w:sz w:val="24"/>
                <w:szCs w:val="24"/>
              </w:rPr>
              <w:t>Module 7: SBMP for Technology Leadership</w:t>
            </w:r>
          </w:p>
        </w:tc>
        <w:tc>
          <w:tcPr>
            <w:tcW w:w="6346" w:type="dxa"/>
            <w:hideMark/>
          </w:tcPr>
          <w:p w14:paraId="7B6226D4" w14:textId="77777777" w:rsidR="003B728D" w:rsidRPr="003B728D" w:rsidRDefault="003B728D" w:rsidP="003B728D">
            <w:pPr>
              <w:spacing w:after="160" w:line="259" w:lineRule="auto"/>
              <w:rPr>
                <w:sz w:val="24"/>
                <w:szCs w:val="24"/>
              </w:rPr>
            </w:pPr>
            <w:r w:rsidRPr="003B728D">
              <w:rPr>
                <w:sz w:val="24"/>
                <w:szCs w:val="24"/>
              </w:rPr>
              <w:t>LEA technology directors/managers</w:t>
            </w:r>
          </w:p>
        </w:tc>
      </w:tr>
      <w:tr w:rsidR="003B728D" w:rsidRPr="003B728D" w14:paraId="51C5DC7F" w14:textId="77777777" w:rsidTr="003B728D">
        <w:trPr>
          <w:trHeight w:val="320"/>
        </w:trPr>
        <w:tc>
          <w:tcPr>
            <w:tcW w:w="4010" w:type="dxa"/>
            <w:hideMark/>
          </w:tcPr>
          <w:p w14:paraId="4D6FF737" w14:textId="77777777" w:rsidR="003B728D" w:rsidRPr="003B728D" w:rsidRDefault="003B728D" w:rsidP="003B728D">
            <w:pPr>
              <w:spacing w:after="160" w:line="259" w:lineRule="auto"/>
              <w:rPr>
                <w:sz w:val="24"/>
                <w:szCs w:val="24"/>
              </w:rPr>
            </w:pPr>
            <w:r w:rsidRPr="003B728D">
              <w:rPr>
                <w:sz w:val="24"/>
                <w:szCs w:val="24"/>
              </w:rPr>
              <w:t>Module 8: SBMP for Direct Service Practitioners</w:t>
            </w:r>
          </w:p>
        </w:tc>
        <w:tc>
          <w:tcPr>
            <w:tcW w:w="6346" w:type="dxa"/>
            <w:hideMark/>
          </w:tcPr>
          <w:p w14:paraId="5B6BCDDF" w14:textId="77777777" w:rsidR="003B728D" w:rsidRPr="003B728D" w:rsidRDefault="003B728D" w:rsidP="003B728D">
            <w:pPr>
              <w:spacing w:after="160" w:line="259" w:lineRule="auto"/>
              <w:rPr>
                <w:sz w:val="24"/>
                <w:szCs w:val="24"/>
              </w:rPr>
            </w:pPr>
            <w:r w:rsidRPr="003B728D">
              <w:rPr>
                <w:sz w:val="24"/>
                <w:szCs w:val="24"/>
              </w:rPr>
              <w:t>LEA staff who participate in the Direct Medical Services reimbursement portion of the SBMP</w:t>
            </w:r>
          </w:p>
        </w:tc>
      </w:tr>
      <w:tr w:rsidR="003B728D" w:rsidRPr="003B728D" w14:paraId="62F663CA" w14:textId="77777777" w:rsidTr="003B728D">
        <w:trPr>
          <w:trHeight w:val="320"/>
        </w:trPr>
        <w:tc>
          <w:tcPr>
            <w:tcW w:w="4010" w:type="dxa"/>
            <w:hideMark/>
          </w:tcPr>
          <w:p w14:paraId="2EA8D0F9" w14:textId="77777777" w:rsidR="003B728D" w:rsidRPr="003B728D" w:rsidRDefault="003B728D" w:rsidP="003B728D">
            <w:pPr>
              <w:spacing w:after="160" w:line="259" w:lineRule="auto"/>
              <w:rPr>
                <w:sz w:val="24"/>
                <w:szCs w:val="24"/>
              </w:rPr>
            </w:pPr>
            <w:r w:rsidRPr="003B728D">
              <w:rPr>
                <w:sz w:val="24"/>
                <w:szCs w:val="24"/>
              </w:rPr>
              <w:t>Module 9: For LEA RMTS Participants performing Medicaid Administrative Activities</w:t>
            </w:r>
          </w:p>
        </w:tc>
        <w:tc>
          <w:tcPr>
            <w:tcW w:w="6346" w:type="dxa"/>
            <w:hideMark/>
          </w:tcPr>
          <w:p w14:paraId="1D65BC52" w14:textId="77777777" w:rsidR="003B728D" w:rsidRPr="003B728D" w:rsidRDefault="003B728D" w:rsidP="003B728D">
            <w:pPr>
              <w:spacing w:after="160" w:line="259" w:lineRule="auto"/>
              <w:rPr>
                <w:sz w:val="24"/>
                <w:szCs w:val="24"/>
              </w:rPr>
            </w:pPr>
            <w:r w:rsidRPr="003B728D">
              <w:rPr>
                <w:sz w:val="24"/>
                <w:szCs w:val="24"/>
              </w:rPr>
              <w:t>LEA staff who participate in the RMTS</w:t>
            </w:r>
          </w:p>
        </w:tc>
      </w:tr>
    </w:tbl>
    <w:p w14:paraId="17F305F4" w14:textId="77777777" w:rsidR="003B728D" w:rsidRPr="003B728D" w:rsidRDefault="003B728D" w:rsidP="003B728D">
      <w:pPr>
        <w:pStyle w:val="Heading2"/>
      </w:pPr>
      <w:r w:rsidRPr="003B728D">
        <w:t>Contact Information &amp; Resources</w:t>
      </w:r>
    </w:p>
    <w:p w14:paraId="6138291F" w14:textId="77777777" w:rsidR="003B728D" w:rsidRPr="003B728D" w:rsidRDefault="003B728D" w:rsidP="003B728D">
      <w:pPr>
        <w:jc w:val="center"/>
        <w:rPr>
          <w:rFonts w:cstheme="minorHAnsi"/>
          <w:sz w:val="24"/>
          <w:szCs w:val="24"/>
        </w:rPr>
      </w:pPr>
      <w:r w:rsidRPr="003B728D">
        <w:rPr>
          <w:rFonts w:cstheme="minorHAnsi"/>
          <w:sz w:val="24"/>
          <w:szCs w:val="24"/>
        </w:rPr>
        <w:t>MassHealth School-Based Medicaid Program information:</w:t>
      </w:r>
    </w:p>
    <w:p w14:paraId="428E6F0A" w14:textId="77777777" w:rsidR="003B728D" w:rsidRPr="003B728D" w:rsidRDefault="00835C37" w:rsidP="003B728D">
      <w:pPr>
        <w:jc w:val="center"/>
        <w:rPr>
          <w:rFonts w:cstheme="minorHAnsi"/>
          <w:color w:val="4472C4" w:themeColor="accent1"/>
          <w:sz w:val="24"/>
          <w:szCs w:val="24"/>
        </w:rPr>
      </w:pPr>
      <w:hyperlink r:id="rId17" w:history="1">
        <w:r w:rsidR="003B728D" w:rsidRPr="003B728D">
          <w:rPr>
            <w:rFonts w:cstheme="minorHAnsi"/>
            <w:color w:val="4472C4" w:themeColor="accent1"/>
            <w:sz w:val="24"/>
            <w:szCs w:val="24"/>
            <w:u w:val="single"/>
          </w:rPr>
          <w:t>www.mass.gov/masshealth/schools</w:t>
        </w:r>
      </w:hyperlink>
    </w:p>
    <w:p w14:paraId="6D46B83C" w14:textId="77777777" w:rsidR="003B728D" w:rsidRPr="003B728D" w:rsidRDefault="003B728D" w:rsidP="003B728D">
      <w:pPr>
        <w:jc w:val="center"/>
        <w:rPr>
          <w:rFonts w:cstheme="minorHAnsi"/>
          <w:sz w:val="24"/>
          <w:szCs w:val="24"/>
        </w:rPr>
      </w:pPr>
      <w:r w:rsidRPr="003B728D">
        <w:rPr>
          <w:rFonts w:cstheme="minorHAnsi"/>
          <w:sz w:val="24"/>
          <w:szCs w:val="24"/>
        </w:rPr>
        <w:lastRenderedPageBreak/>
        <w:t>UMMS School-Based Help Desk:</w:t>
      </w:r>
    </w:p>
    <w:p w14:paraId="4D16BB53" w14:textId="77777777" w:rsidR="003B728D" w:rsidRPr="003B728D" w:rsidRDefault="00835C37" w:rsidP="003B728D">
      <w:pPr>
        <w:jc w:val="center"/>
        <w:rPr>
          <w:rFonts w:cstheme="minorHAnsi"/>
          <w:color w:val="4472C4" w:themeColor="accent1"/>
          <w:sz w:val="24"/>
          <w:szCs w:val="24"/>
        </w:rPr>
      </w:pPr>
      <w:hyperlink r:id="rId18" w:history="1">
        <w:r w:rsidR="003B728D" w:rsidRPr="003B728D">
          <w:rPr>
            <w:rFonts w:cstheme="minorHAnsi"/>
            <w:color w:val="4472C4" w:themeColor="accent1"/>
            <w:sz w:val="24"/>
            <w:szCs w:val="24"/>
            <w:u w:val="single"/>
          </w:rPr>
          <w:t>SchoolBasedClaiming@umassmed.edu</w:t>
        </w:r>
      </w:hyperlink>
    </w:p>
    <w:p w14:paraId="7C1D3DC9" w14:textId="77777777" w:rsidR="003B728D" w:rsidRPr="003B728D" w:rsidRDefault="003B728D" w:rsidP="003B728D">
      <w:pPr>
        <w:jc w:val="center"/>
        <w:rPr>
          <w:rFonts w:cstheme="minorHAnsi"/>
          <w:sz w:val="24"/>
          <w:szCs w:val="24"/>
        </w:rPr>
      </w:pPr>
      <w:r w:rsidRPr="003B728D">
        <w:rPr>
          <w:rFonts w:cstheme="minorHAnsi"/>
          <w:sz w:val="24"/>
          <w:szCs w:val="24"/>
        </w:rPr>
        <w:t>1-800-535-6741</w:t>
      </w:r>
    </w:p>
    <w:p w14:paraId="0EE30994" w14:textId="29A0B377" w:rsidR="003B728D" w:rsidRPr="003B728D" w:rsidRDefault="003B728D" w:rsidP="003B728D">
      <w:pPr>
        <w:jc w:val="center"/>
        <w:rPr>
          <w:rFonts w:cstheme="minorHAnsi"/>
          <w:color w:val="002060"/>
          <w:sz w:val="24"/>
          <w:szCs w:val="24"/>
        </w:rPr>
      </w:pPr>
      <w:r w:rsidRPr="003B728D">
        <w:rPr>
          <w:rFonts w:cstheme="minorHAnsi"/>
          <w:sz w:val="24"/>
          <w:szCs w:val="24"/>
        </w:rPr>
        <w:t>M-F 7:30 a.m. – 7:30 p.m</w:t>
      </w:r>
      <w:r w:rsidRPr="003B728D">
        <w:rPr>
          <w:rFonts w:cstheme="minorHAnsi"/>
          <w:color w:val="002060"/>
          <w:sz w:val="24"/>
          <w:szCs w:val="24"/>
        </w:rPr>
        <w:t>.</w:t>
      </w:r>
    </w:p>
    <w:sectPr w:rsidR="003B728D" w:rsidRPr="003B728D">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5F793" w14:textId="77777777" w:rsidR="00CD7BB7" w:rsidRDefault="00CD7BB7" w:rsidP="00CD7BB7">
      <w:pPr>
        <w:spacing w:after="0" w:line="240" w:lineRule="auto"/>
      </w:pPr>
      <w:r>
        <w:separator/>
      </w:r>
    </w:p>
  </w:endnote>
  <w:endnote w:type="continuationSeparator" w:id="0">
    <w:p w14:paraId="065D9B40" w14:textId="77777777" w:rsidR="00CD7BB7" w:rsidRDefault="00CD7BB7" w:rsidP="00CD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2670235"/>
      <w:docPartObj>
        <w:docPartGallery w:val="Page Numbers (Bottom of Page)"/>
        <w:docPartUnique/>
      </w:docPartObj>
    </w:sdtPr>
    <w:sdtEndPr>
      <w:rPr>
        <w:noProof/>
      </w:rPr>
    </w:sdtEndPr>
    <w:sdtContent>
      <w:p w14:paraId="4E2CDB23" w14:textId="18244454" w:rsidR="00CD7BB7" w:rsidRDefault="00CD7BB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4B206EB" w14:textId="77777777" w:rsidR="00CD7BB7" w:rsidRDefault="00CD7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1E44A" w14:textId="77777777" w:rsidR="00CD7BB7" w:rsidRDefault="00CD7BB7" w:rsidP="00CD7BB7">
      <w:pPr>
        <w:spacing w:after="0" w:line="240" w:lineRule="auto"/>
      </w:pPr>
      <w:r>
        <w:separator/>
      </w:r>
    </w:p>
  </w:footnote>
  <w:footnote w:type="continuationSeparator" w:id="0">
    <w:p w14:paraId="78D06F86" w14:textId="77777777" w:rsidR="00CD7BB7" w:rsidRDefault="00CD7BB7" w:rsidP="00CD7B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A4C2F"/>
    <w:multiLevelType w:val="hybridMultilevel"/>
    <w:tmpl w:val="FDC40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7447D"/>
    <w:multiLevelType w:val="hybridMultilevel"/>
    <w:tmpl w:val="46D02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18348B"/>
    <w:multiLevelType w:val="hybridMultilevel"/>
    <w:tmpl w:val="D9CE3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B803FB"/>
    <w:multiLevelType w:val="hybridMultilevel"/>
    <w:tmpl w:val="9EF24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8A48A0"/>
    <w:multiLevelType w:val="hybridMultilevel"/>
    <w:tmpl w:val="B9907A6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FBA282D"/>
    <w:multiLevelType w:val="hybridMultilevel"/>
    <w:tmpl w:val="0CB6F5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1B100C"/>
    <w:multiLevelType w:val="hybridMultilevel"/>
    <w:tmpl w:val="9A369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C60787"/>
    <w:multiLevelType w:val="hybridMultilevel"/>
    <w:tmpl w:val="F4725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1D0ED9"/>
    <w:multiLevelType w:val="hybridMultilevel"/>
    <w:tmpl w:val="A06E4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215F60"/>
    <w:multiLevelType w:val="hybridMultilevel"/>
    <w:tmpl w:val="6A7A4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5D4095"/>
    <w:multiLevelType w:val="hybridMultilevel"/>
    <w:tmpl w:val="BE708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563319"/>
    <w:multiLevelType w:val="hybridMultilevel"/>
    <w:tmpl w:val="24065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7A7E6C"/>
    <w:multiLevelType w:val="hybridMultilevel"/>
    <w:tmpl w:val="A9E066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372FC8"/>
    <w:multiLevelType w:val="hybridMultilevel"/>
    <w:tmpl w:val="AA4471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5742F65"/>
    <w:multiLevelType w:val="hybridMultilevel"/>
    <w:tmpl w:val="DA602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4C56C5"/>
    <w:multiLevelType w:val="hybridMultilevel"/>
    <w:tmpl w:val="2B549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904E05"/>
    <w:multiLevelType w:val="hybridMultilevel"/>
    <w:tmpl w:val="B9962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F906AE"/>
    <w:multiLevelType w:val="hybridMultilevel"/>
    <w:tmpl w:val="DD4AF874"/>
    <w:lvl w:ilvl="0" w:tplc="3F38A9B8">
      <w:start w:val="1"/>
      <w:numFmt w:val="bullet"/>
      <w:lvlText w:val="•"/>
      <w:lvlJc w:val="left"/>
      <w:pPr>
        <w:tabs>
          <w:tab w:val="num" w:pos="720"/>
        </w:tabs>
        <w:ind w:left="720" w:hanging="360"/>
      </w:pPr>
      <w:rPr>
        <w:rFonts w:ascii="Arial" w:hAnsi="Arial" w:hint="default"/>
      </w:rPr>
    </w:lvl>
    <w:lvl w:ilvl="1" w:tplc="61DE1610" w:tentative="1">
      <w:start w:val="1"/>
      <w:numFmt w:val="bullet"/>
      <w:lvlText w:val="•"/>
      <w:lvlJc w:val="left"/>
      <w:pPr>
        <w:tabs>
          <w:tab w:val="num" w:pos="1440"/>
        </w:tabs>
        <w:ind w:left="1440" w:hanging="360"/>
      </w:pPr>
      <w:rPr>
        <w:rFonts w:ascii="Arial" w:hAnsi="Arial" w:hint="default"/>
      </w:rPr>
    </w:lvl>
    <w:lvl w:ilvl="2" w:tplc="A5867FC4" w:tentative="1">
      <w:start w:val="1"/>
      <w:numFmt w:val="bullet"/>
      <w:lvlText w:val="•"/>
      <w:lvlJc w:val="left"/>
      <w:pPr>
        <w:tabs>
          <w:tab w:val="num" w:pos="2160"/>
        </w:tabs>
        <w:ind w:left="2160" w:hanging="360"/>
      </w:pPr>
      <w:rPr>
        <w:rFonts w:ascii="Arial" w:hAnsi="Arial" w:hint="default"/>
      </w:rPr>
    </w:lvl>
    <w:lvl w:ilvl="3" w:tplc="E896652E" w:tentative="1">
      <w:start w:val="1"/>
      <w:numFmt w:val="bullet"/>
      <w:lvlText w:val="•"/>
      <w:lvlJc w:val="left"/>
      <w:pPr>
        <w:tabs>
          <w:tab w:val="num" w:pos="2880"/>
        </w:tabs>
        <w:ind w:left="2880" w:hanging="360"/>
      </w:pPr>
      <w:rPr>
        <w:rFonts w:ascii="Arial" w:hAnsi="Arial" w:hint="default"/>
      </w:rPr>
    </w:lvl>
    <w:lvl w:ilvl="4" w:tplc="FD38DB1C" w:tentative="1">
      <w:start w:val="1"/>
      <w:numFmt w:val="bullet"/>
      <w:lvlText w:val="•"/>
      <w:lvlJc w:val="left"/>
      <w:pPr>
        <w:tabs>
          <w:tab w:val="num" w:pos="3600"/>
        </w:tabs>
        <w:ind w:left="3600" w:hanging="360"/>
      </w:pPr>
      <w:rPr>
        <w:rFonts w:ascii="Arial" w:hAnsi="Arial" w:hint="default"/>
      </w:rPr>
    </w:lvl>
    <w:lvl w:ilvl="5" w:tplc="530E9ED2" w:tentative="1">
      <w:start w:val="1"/>
      <w:numFmt w:val="bullet"/>
      <w:lvlText w:val="•"/>
      <w:lvlJc w:val="left"/>
      <w:pPr>
        <w:tabs>
          <w:tab w:val="num" w:pos="4320"/>
        </w:tabs>
        <w:ind w:left="4320" w:hanging="360"/>
      </w:pPr>
      <w:rPr>
        <w:rFonts w:ascii="Arial" w:hAnsi="Arial" w:hint="default"/>
      </w:rPr>
    </w:lvl>
    <w:lvl w:ilvl="6" w:tplc="70EA276E" w:tentative="1">
      <w:start w:val="1"/>
      <w:numFmt w:val="bullet"/>
      <w:lvlText w:val="•"/>
      <w:lvlJc w:val="left"/>
      <w:pPr>
        <w:tabs>
          <w:tab w:val="num" w:pos="5040"/>
        </w:tabs>
        <w:ind w:left="5040" w:hanging="360"/>
      </w:pPr>
      <w:rPr>
        <w:rFonts w:ascii="Arial" w:hAnsi="Arial" w:hint="default"/>
      </w:rPr>
    </w:lvl>
    <w:lvl w:ilvl="7" w:tplc="EB804A64" w:tentative="1">
      <w:start w:val="1"/>
      <w:numFmt w:val="bullet"/>
      <w:lvlText w:val="•"/>
      <w:lvlJc w:val="left"/>
      <w:pPr>
        <w:tabs>
          <w:tab w:val="num" w:pos="5760"/>
        </w:tabs>
        <w:ind w:left="5760" w:hanging="360"/>
      </w:pPr>
      <w:rPr>
        <w:rFonts w:ascii="Arial" w:hAnsi="Arial" w:hint="default"/>
      </w:rPr>
    </w:lvl>
    <w:lvl w:ilvl="8" w:tplc="2CB2292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1350043"/>
    <w:multiLevelType w:val="hybridMultilevel"/>
    <w:tmpl w:val="68A05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C82A60"/>
    <w:multiLevelType w:val="hybridMultilevel"/>
    <w:tmpl w:val="DAEC35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D662D25"/>
    <w:multiLevelType w:val="hybridMultilevel"/>
    <w:tmpl w:val="4ADAF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855AEA"/>
    <w:multiLevelType w:val="hybridMultilevel"/>
    <w:tmpl w:val="03F8A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8"/>
  </w:num>
  <w:num w:numId="4">
    <w:abstractNumId w:val="15"/>
  </w:num>
  <w:num w:numId="5">
    <w:abstractNumId w:val="17"/>
  </w:num>
  <w:num w:numId="6">
    <w:abstractNumId w:val="21"/>
  </w:num>
  <w:num w:numId="7">
    <w:abstractNumId w:val="7"/>
  </w:num>
  <w:num w:numId="8">
    <w:abstractNumId w:val="19"/>
  </w:num>
  <w:num w:numId="9">
    <w:abstractNumId w:val="16"/>
  </w:num>
  <w:num w:numId="10">
    <w:abstractNumId w:val="1"/>
  </w:num>
  <w:num w:numId="11">
    <w:abstractNumId w:val="0"/>
  </w:num>
  <w:num w:numId="12">
    <w:abstractNumId w:val="20"/>
  </w:num>
  <w:num w:numId="13">
    <w:abstractNumId w:val="12"/>
  </w:num>
  <w:num w:numId="14">
    <w:abstractNumId w:val="3"/>
  </w:num>
  <w:num w:numId="15">
    <w:abstractNumId w:val="4"/>
  </w:num>
  <w:num w:numId="16">
    <w:abstractNumId w:val="13"/>
  </w:num>
  <w:num w:numId="17">
    <w:abstractNumId w:val="5"/>
  </w:num>
  <w:num w:numId="18">
    <w:abstractNumId w:val="11"/>
  </w:num>
  <w:num w:numId="19">
    <w:abstractNumId w:val="9"/>
  </w:num>
  <w:num w:numId="20">
    <w:abstractNumId w:val="10"/>
  </w:num>
  <w:num w:numId="21">
    <w:abstractNumId w:val="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B29"/>
    <w:rsid w:val="00031B29"/>
    <w:rsid w:val="0004751F"/>
    <w:rsid w:val="00084880"/>
    <w:rsid w:val="001821B6"/>
    <w:rsid w:val="00354445"/>
    <w:rsid w:val="003B728D"/>
    <w:rsid w:val="00412B09"/>
    <w:rsid w:val="0053283F"/>
    <w:rsid w:val="006C33B2"/>
    <w:rsid w:val="00780EEA"/>
    <w:rsid w:val="00835C37"/>
    <w:rsid w:val="00896E49"/>
    <w:rsid w:val="00933FAC"/>
    <w:rsid w:val="00AE1D2E"/>
    <w:rsid w:val="00CD7BB7"/>
    <w:rsid w:val="00ED49CC"/>
    <w:rsid w:val="00F94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4148D"/>
  <w15:chartTrackingRefBased/>
  <w15:docId w15:val="{C17270AB-B2D5-4D57-B01C-76C18CB00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6E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B728D"/>
    <w:pPr>
      <w:keepNext/>
      <w:keepLines/>
      <w:spacing w:before="40" w:after="0"/>
      <w:outlineLvl w:val="1"/>
    </w:pPr>
    <w:rPr>
      <w:rFonts w:ascii="Arial" w:eastAsiaTheme="majorEastAsia" w:hAnsi="Arial" w:cs="Arial"/>
      <w:b/>
      <w:bCs/>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E4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B728D"/>
    <w:rPr>
      <w:rFonts w:ascii="Arial" w:eastAsiaTheme="majorEastAsia" w:hAnsi="Arial" w:cs="Arial"/>
      <w:b/>
      <w:bCs/>
      <w:color w:val="000000" w:themeColor="text1"/>
      <w:sz w:val="26"/>
      <w:szCs w:val="26"/>
    </w:rPr>
  </w:style>
  <w:style w:type="character" w:styleId="Hyperlink">
    <w:name w:val="Hyperlink"/>
    <w:basedOn w:val="DefaultParagraphFont"/>
    <w:uiPriority w:val="99"/>
    <w:unhideWhenUsed/>
    <w:rsid w:val="00896E49"/>
    <w:rPr>
      <w:color w:val="0563C1" w:themeColor="hyperlink"/>
      <w:u w:val="single"/>
    </w:rPr>
  </w:style>
  <w:style w:type="character" w:styleId="UnresolvedMention">
    <w:name w:val="Unresolved Mention"/>
    <w:basedOn w:val="DefaultParagraphFont"/>
    <w:uiPriority w:val="99"/>
    <w:semiHidden/>
    <w:unhideWhenUsed/>
    <w:rsid w:val="00896E49"/>
    <w:rPr>
      <w:color w:val="605E5C"/>
      <w:shd w:val="clear" w:color="auto" w:fill="E1DFDD"/>
    </w:rPr>
  </w:style>
  <w:style w:type="table" w:styleId="TableGrid">
    <w:name w:val="Table Grid"/>
    <w:basedOn w:val="TableNormal"/>
    <w:uiPriority w:val="39"/>
    <w:rsid w:val="00CD7B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7B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7BB7"/>
  </w:style>
  <w:style w:type="paragraph" w:styleId="Footer">
    <w:name w:val="footer"/>
    <w:basedOn w:val="Normal"/>
    <w:link w:val="FooterChar"/>
    <w:uiPriority w:val="99"/>
    <w:unhideWhenUsed/>
    <w:rsid w:val="00CD7B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7BB7"/>
  </w:style>
  <w:style w:type="paragraph" w:styleId="ListParagraph">
    <w:name w:val="List Paragraph"/>
    <w:basedOn w:val="Normal"/>
    <w:uiPriority w:val="34"/>
    <w:qFormat/>
    <w:rsid w:val="00CD7BB7"/>
    <w:pPr>
      <w:ind w:left="720"/>
      <w:contextualSpacing/>
    </w:pPr>
  </w:style>
  <w:style w:type="paragraph" w:styleId="NormalWeb">
    <w:name w:val="Normal (Web)"/>
    <w:basedOn w:val="Normal"/>
    <w:uiPriority w:val="99"/>
    <w:semiHidden/>
    <w:unhideWhenUsed/>
    <w:rsid w:val="00F9470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26915">
      <w:bodyDiv w:val="1"/>
      <w:marLeft w:val="0"/>
      <w:marRight w:val="0"/>
      <w:marTop w:val="0"/>
      <w:marBottom w:val="0"/>
      <w:divBdr>
        <w:top w:val="none" w:sz="0" w:space="0" w:color="auto"/>
        <w:left w:val="none" w:sz="0" w:space="0" w:color="auto"/>
        <w:bottom w:val="none" w:sz="0" w:space="0" w:color="auto"/>
        <w:right w:val="none" w:sz="0" w:space="0" w:color="auto"/>
      </w:divBdr>
    </w:div>
    <w:div w:id="272176781">
      <w:bodyDiv w:val="1"/>
      <w:marLeft w:val="0"/>
      <w:marRight w:val="0"/>
      <w:marTop w:val="0"/>
      <w:marBottom w:val="0"/>
      <w:divBdr>
        <w:top w:val="none" w:sz="0" w:space="0" w:color="auto"/>
        <w:left w:val="none" w:sz="0" w:space="0" w:color="auto"/>
        <w:bottom w:val="none" w:sz="0" w:space="0" w:color="auto"/>
        <w:right w:val="none" w:sz="0" w:space="0" w:color="auto"/>
      </w:divBdr>
    </w:div>
    <w:div w:id="498928099">
      <w:bodyDiv w:val="1"/>
      <w:marLeft w:val="0"/>
      <w:marRight w:val="0"/>
      <w:marTop w:val="0"/>
      <w:marBottom w:val="0"/>
      <w:divBdr>
        <w:top w:val="none" w:sz="0" w:space="0" w:color="auto"/>
        <w:left w:val="none" w:sz="0" w:space="0" w:color="auto"/>
        <w:bottom w:val="none" w:sz="0" w:space="0" w:color="auto"/>
        <w:right w:val="none" w:sz="0" w:space="0" w:color="auto"/>
      </w:divBdr>
    </w:div>
    <w:div w:id="636185211">
      <w:bodyDiv w:val="1"/>
      <w:marLeft w:val="0"/>
      <w:marRight w:val="0"/>
      <w:marTop w:val="0"/>
      <w:marBottom w:val="0"/>
      <w:divBdr>
        <w:top w:val="none" w:sz="0" w:space="0" w:color="auto"/>
        <w:left w:val="none" w:sz="0" w:space="0" w:color="auto"/>
        <w:bottom w:val="none" w:sz="0" w:space="0" w:color="auto"/>
        <w:right w:val="none" w:sz="0" w:space="0" w:color="auto"/>
      </w:divBdr>
    </w:div>
    <w:div w:id="1343699592">
      <w:bodyDiv w:val="1"/>
      <w:marLeft w:val="0"/>
      <w:marRight w:val="0"/>
      <w:marTop w:val="0"/>
      <w:marBottom w:val="0"/>
      <w:divBdr>
        <w:top w:val="none" w:sz="0" w:space="0" w:color="auto"/>
        <w:left w:val="none" w:sz="0" w:space="0" w:color="auto"/>
        <w:bottom w:val="none" w:sz="0" w:space="0" w:color="auto"/>
        <w:right w:val="none" w:sz="0" w:space="0" w:color="auto"/>
      </w:divBdr>
    </w:div>
    <w:div w:id="1483422999">
      <w:bodyDiv w:val="1"/>
      <w:marLeft w:val="0"/>
      <w:marRight w:val="0"/>
      <w:marTop w:val="0"/>
      <w:marBottom w:val="0"/>
      <w:divBdr>
        <w:top w:val="none" w:sz="0" w:space="0" w:color="auto"/>
        <w:left w:val="none" w:sz="0" w:space="0" w:color="auto"/>
        <w:bottom w:val="none" w:sz="0" w:space="0" w:color="auto"/>
        <w:right w:val="none" w:sz="0" w:space="0" w:color="auto"/>
      </w:divBdr>
    </w:div>
    <w:div w:id="1505431863">
      <w:bodyDiv w:val="1"/>
      <w:marLeft w:val="0"/>
      <w:marRight w:val="0"/>
      <w:marTop w:val="0"/>
      <w:marBottom w:val="0"/>
      <w:divBdr>
        <w:top w:val="none" w:sz="0" w:space="0" w:color="auto"/>
        <w:left w:val="none" w:sz="0" w:space="0" w:color="auto"/>
        <w:bottom w:val="none" w:sz="0" w:space="0" w:color="auto"/>
        <w:right w:val="none" w:sz="0" w:space="0" w:color="auto"/>
      </w:divBdr>
      <w:divsChild>
        <w:div w:id="896891123">
          <w:marLeft w:val="446"/>
          <w:marRight w:val="0"/>
          <w:marTop w:val="0"/>
          <w:marBottom w:val="0"/>
          <w:divBdr>
            <w:top w:val="none" w:sz="0" w:space="0" w:color="auto"/>
            <w:left w:val="none" w:sz="0" w:space="0" w:color="auto"/>
            <w:bottom w:val="none" w:sz="0" w:space="0" w:color="auto"/>
            <w:right w:val="none" w:sz="0" w:space="0" w:color="auto"/>
          </w:divBdr>
        </w:div>
        <w:div w:id="1764303162">
          <w:marLeft w:val="446"/>
          <w:marRight w:val="0"/>
          <w:marTop w:val="0"/>
          <w:marBottom w:val="0"/>
          <w:divBdr>
            <w:top w:val="none" w:sz="0" w:space="0" w:color="auto"/>
            <w:left w:val="none" w:sz="0" w:space="0" w:color="auto"/>
            <w:bottom w:val="none" w:sz="0" w:space="0" w:color="auto"/>
            <w:right w:val="none" w:sz="0" w:space="0" w:color="auto"/>
          </w:divBdr>
        </w:div>
        <w:div w:id="417336115">
          <w:marLeft w:val="446"/>
          <w:marRight w:val="0"/>
          <w:marTop w:val="0"/>
          <w:marBottom w:val="0"/>
          <w:divBdr>
            <w:top w:val="none" w:sz="0" w:space="0" w:color="auto"/>
            <w:left w:val="none" w:sz="0" w:space="0" w:color="auto"/>
            <w:bottom w:val="none" w:sz="0" w:space="0" w:color="auto"/>
            <w:right w:val="none" w:sz="0" w:space="0" w:color="auto"/>
          </w:divBdr>
        </w:div>
        <w:div w:id="1575357011">
          <w:marLeft w:val="446"/>
          <w:marRight w:val="0"/>
          <w:marTop w:val="0"/>
          <w:marBottom w:val="0"/>
          <w:divBdr>
            <w:top w:val="none" w:sz="0" w:space="0" w:color="auto"/>
            <w:left w:val="none" w:sz="0" w:space="0" w:color="auto"/>
            <w:bottom w:val="none" w:sz="0" w:space="0" w:color="auto"/>
            <w:right w:val="none" w:sz="0" w:space="0" w:color="auto"/>
          </w:divBdr>
        </w:div>
        <w:div w:id="1978795003">
          <w:marLeft w:val="446"/>
          <w:marRight w:val="0"/>
          <w:marTop w:val="0"/>
          <w:marBottom w:val="0"/>
          <w:divBdr>
            <w:top w:val="none" w:sz="0" w:space="0" w:color="auto"/>
            <w:left w:val="none" w:sz="0" w:space="0" w:color="auto"/>
            <w:bottom w:val="none" w:sz="0" w:space="0" w:color="auto"/>
            <w:right w:val="none" w:sz="0" w:space="0" w:color="auto"/>
          </w:divBdr>
        </w:div>
        <w:div w:id="39519443">
          <w:marLeft w:val="446"/>
          <w:marRight w:val="0"/>
          <w:marTop w:val="0"/>
          <w:marBottom w:val="0"/>
          <w:divBdr>
            <w:top w:val="none" w:sz="0" w:space="0" w:color="auto"/>
            <w:left w:val="none" w:sz="0" w:space="0" w:color="auto"/>
            <w:bottom w:val="none" w:sz="0" w:space="0" w:color="auto"/>
            <w:right w:val="none" w:sz="0" w:space="0" w:color="auto"/>
          </w:divBdr>
        </w:div>
        <w:div w:id="142891878">
          <w:marLeft w:val="446"/>
          <w:marRight w:val="0"/>
          <w:marTop w:val="0"/>
          <w:marBottom w:val="0"/>
          <w:divBdr>
            <w:top w:val="none" w:sz="0" w:space="0" w:color="auto"/>
            <w:left w:val="none" w:sz="0" w:space="0" w:color="auto"/>
            <w:bottom w:val="none" w:sz="0" w:space="0" w:color="auto"/>
            <w:right w:val="none" w:sz="0" w:space="0" w:color="auto"/>
          </w:divBdr>
        </w:div>
        <w:div w:id="1125662428">
          <w:marLeft w:val="446"/>
          <w:marRight w:val="0"/>
          <w:marTop w:val="0"/>
          <w:marBottom w:val="0"/>
          <w:divBdr>
            <w:top w:val="none" w:sz="0" w:space="0" w:color="auto"/>
            <w:left w:val="none" w:sz="0" w:space="0" w:color="auto"/>
            <w:bottom w:val="none" w:sz="0" w:space="0" w:color="auto"/>
            <w:right w:val="none" w:sz="0" w:space="0" w:color="auto"/>
          </w:divBdr>
        </w:div>
        <w:div w:id="1485387992">
          <w:marLeft w:val="446"/>
          <w:marRight w:val="0"/>
          <w:marTop w:val="0"/>
          <w:marBottom w:val="0"/>
          <w:divBdr>
            <w:top w:val="none" w:sz="0" w:space="0" w:color="auto"/>
            <w:left w:val="none" w:sz="0" w:space="0" w:color="auto"/>
            <w:bottom w:val="none" w:sz="0" w:space="0" w:color="auto"/>
            <w:right w:val="none" w:sz="0" w:space="0" w:color="auto"/>
          </w:divBdr>
        </w:div>
        <w:div w:id="27336398">
          <w:marLeft w:val="446"/>
          <w:marRight w:val="0"/>
          <w:marTop w:val="0"/>
          <w:marBottom w:val="0"/>
          <w:divBdr>
            <w:top w:val="none" w:sz="0" w:space="0" w:color="auto"/>
            <w:left w:val="none" w:sz="0" w:space="0" w:color="auto"/>
            <w:bottom w:val="none" w:sz="0" w:space="0" w:color="auto"/>
            <w:right w:val="none" w:sz="0" w:space="0" w:color="auto"/>
          </w:divBdr>
        </w:div>
        <w:div w:id="1721130178">
          <w:marLeft w:val="446"/>
          <w:marRight w:val="0"/>
          <w:marTop w:val="0"/>
          <w:marBottom w:val="0"/>
          <w:divBdr>
            <w:top w:val="none" w:sz="0" w:space="0" w:color="auto"/>
            <w:left w:val="none" w:sz="0" w:space="0" w:color="auto"/>
            <w:bottom w:val="none" w:sz="0" w:space="0" w:color="auto"/>
            <w:right w:val="none" w:sz="0" w:space="0" w:color="auto"/>
          </w:divBdr>
        </w:div>
        <w:div w:id="197550850">
          <w:marLeft w:val="446"/>
          <w:marRight w:val="0"/>
          <w:marTop w:val="0"/>
          <w:marBottom w:val="0"/>
          <w:divBdr>
            <w:top w:val="none" w:sz="0" w:space="0" w:color="auto"/>
            <w:left w:val="none" w:sz="0" w:space="0" w:color="auto"/>
            <w:bottom w:val="none" w:sz="0" w:space="0" w:color="auto"/>
            <w:right w:val="none" w:sz="0" w:space="0" w:color="auto"/>
          </w:divBdr>
        </w:div>
        <w:div w:id="62234656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schools" TargetMode="External"/><Relationship Id="rId13" Type="http://schemas.openxmlformats.org/officeDocument/2006/relationships/hyperlink" Target="https://www.mass.gov/files/documents/2019/02/27/sbmp-lea-csqp-0219%20%28rev%29.pdf" TargetMode="External"/><Relationship Id="rId18" Type="http://schemas.openxmlformats.org/officeDocument/2006/relationships/hyperlink" Target="mailto:SchoolBasedClaiming@umassmed.ed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hyperlink" Target="http://www.mass.gov/masshealth/schools" TargetMode="External"/><Relationship Id="rId2" Type="http://schemas.openxmlformats.org/officeDocument/2006/relationships/styles" Target="styles.xml"/><Relationship Id="rId16" Type="http://schemas.openxmlformats.org/officeDocument/2006/relationships/hyperlink" Target="https://www.mass.gov/info-details/sbmp-resource-cente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s://www.mass.gov/info-details/sbmp-resource-center" TargetMode="Externa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mass.gov/files/documents/2019/02/27/sbmp-lea-csqp-0219%20%28rev%2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12</Pages>
  <Words>3001</Words>
  <Characters>17110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Sweet, Evan</dc:creator>
  <cp:keywords/>
  <dc:description/>
  <cp:lastModifiedBy>Sweet, Evan</cp:lastModifiedBy>
  <cp:revision>16</cp:revision>
  <dcterms:created xsi:type="dcterms:W3CDTF">2021-05-18T16:45:00Z</dcterms:created>
  <dcterms:modified xsi:type="dcterms:W3CDTF">2021-06-09T17:53:00Z</dcterms:modified>
</cp:coreProperties>
</file>