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0D7B" w14:textId="25BCCB10" w:rsidR="00DB65CB" w:rsidRDefault="00086344" w:rsidP="00086344">
      <w:pPr>
        <w:pStyle w:val="Heading1"/>
        <w:jc w:val="center"/>
        <w:rPr>
          <w:b/>
          <w:bCs/>
          <w:color w:val="000000" w:themeColor="text1"/>
        </w:rPr>
      </w:pPr>
      <w:r w:rsidRPr="00086344">
        <w:rPr>
          <w:b/>
          <w:bCs/>
          <w:color w:val="000000" w:themeColor="text1"/>
        </w:rPr>
        <w:t>Medicaid 101: For Local Education Agency (LEA) Random Moment Time Study (RMTS) Participants performing Medicaid Administrative Activities</w:t>
      </w:r>
    </w:p>
    <w:p w14:paraId="58C9AAB0" w14:textId="77777777" w:rsidR="00086344" w:rsidRDefault="00086344" w:rsidP="00086344">
      <w:r>
        <w:rPr>
          <w:noProof/>
        </w:rPr>
        <w:drawing>
          <wp:inline distT="0" distB="0" distL="0" distR="0" wp14:anchorId="66C9A843" wp14:editId="6148FEE9">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4BA601D8" w14:textId="77777777" w:rsidR="00086344" w:rsidRPr="008C4E50" w:rsidRDefault="00086344" w:rsidP="00086344">
      <w:pPr>
        <w:ind w:left="2700"/>
        <w:rPr>
          <w:rFonts w:ascii="Arial" w:hAnsi="Arial" w:cs="Arial"/>
          <w:color w:val="000000" w:themeColor="text1"/>
          <w:sz w:val="24"/>
          <w:szCs w:val="24"/>
        </w:rPr>
      </w:pPr>
      <w:r w:rsidRPr="008C4E50">
        <w:rPr>
          <w:rFonts w:ascii="Arial" w:hAnsi="Arial" w:cs="Arial"/>
          <w:color w:val="000000" w:themeColor="text1"/>
          <w:sz w:val="24"/>
          <w:szCs w:val="24"/>
        </w:rPr>
        <w:t>Executive Office of Health and Human Services</w:t>
      </w:r>
    </w:p>
    <w:p w14:paraId="3AA1A87D" w14:textId="77777777" w:rsidR="00086344" w:rsidRPr="008C4E50" w:rsidRDefault="00086344" w:rsidP="00086344">
      <w:pPr>
        <w:ind w:left="2700"/>
        <w:rPr>
          <w:rFonts w:ascii="Arial" w:hAnsi="Arial" w:cs="Arial"/>
          <w:color w:val="000000" w:themeColor="text1"/>
          <w:sz w:val="24"/>
          <w:szCs w:val="24"/>
        </w:rPr>
      </w:pPr>
      <w:r w:rsidRPr="008C4E50">
        <w:rPr>
          <w:rFonts w:ascii="Arial" w:hAnsi="Arial" w:cs="Arial"/>
          <w:color w:val="000000" w:themeColor="text1"/>
          <w:sz w:val="24"/>
          <w:szCs w:val="24"/>
        </w:rPr>
        <w:t>April 2021</w:t>
      </w:r>
    </w:p>
    <w:p w14:paraId="0610F326" w14:textId="77777777" w:rsidR="00086344" w:rsidRPr="00086344" w:rsidRDefault="00086344" w:rsidP="00086344">
      <w:pPr>
        <w:pStyle w:val="Heading2"/>
      </w:pPr>
      <w:r w:rsidRPr="00086344">
        <w:t>Distributed April 2021</w:t>
      </w:r>
    </w:p>
    <w:p w14:paraId="534CB559" w14:textId="77777777" w:rsidR="00086344" w:rsidRPr="00086344" w:rsidRDefault="00086344" w:rsidP="00086344">
      <w:pPr>
        <w:rPr>
          <w:color w:val="000000" w:themeColor="text1"/>
          <w:sz w:val="24"/>
          <w:szCs w:val="24"/>
        </w:rPr>
      </w:pPr>
      <w:r w:rsidRPr="00086344">
        <w:rPr>
          <w:color w:val="000000" w:themeColor="text1"/>
          <w:sz w:val="24"/>
          <w:szCs w:val="24"/>
        </w:rPr>
        <w:t xml:space="preserve">This training was distributed in April 2021 and was accurate at the time of distribution. As always, Local Education Agencies are responsible for reviewing information on the </w:t>
      </w:r>
      <w:proofErr w:type="gramStart"/>
      <w:r w:rsidRPr="00086344">
        <w:rPr>
          <w:color w:val="000000" w:themeColor="text1"/>
          <w:sz w:val="24"/>
          <w:szCs w:val="24"/>
        </w:rPr>
        <w:t>School</w:t>
      </w:r>
      <w:proofErr w:type="gramEnd"/>
      <w:r w:rsidRPr="00086344">
        <w:rPr>
          <w:color w:val="000000" w:themeColor="text1"/>
          <w:sz w:val="24"/>
          <w:szCs w:val="24"/>
        </w:rPr>
        <w:t>-Based Medicaid Program website</w:t>
      </w:r>
      <w:r w:rsidRPr="00086344">
        <w:rPr>
          <w:i/>
          <w:iCs/>
          <w:color w:val="000000" w:themeColor="text1"/>
          <w:sz w:val="24"/>
          <w:szCs w:val="24"/>
        </w:rPr>
        <w:t xml:space="preserve"> </w:t>
      </w:r>
      <w:r w:rsidRPr="00086344">
        <w:rPr>
          <w:color w:val="000000" w:themeColor="text1"/>
          <w:sz w:val="24"/>
          <w:szCs w:val="24"/>
        </w:rPr>
        <w:t>(</w:t>
      </w:r>
      <w:hyperlink r:id="rId6" w:history="1">
        <w:r w:rsidRPr="00086344">
          <w:rPr>
            <w:color w:val="4472C4" w:themeColor="accent1"/>
            <w:sz w:val="24"/>
            <w:szCs w:val="24"/>
            <w:u w:val="single"/>
          </w:rPr>
          <w:t>www.mass.gov/masshealth/schools</w:t>
        </w:r>
      </w:hyperlink>
      <w:r w:rsidRPr="00086344">
        <w:rPr>
          <w:color w:val="000000" w:themeColor="text1"/>
          <w:sz w:val="24"/>
          <w:szCs w:val="24"/>
        </w:rPr>
        <w:t>) to determine whether subsequent guidance has superseded the content shared here. MassHealth plans to update these trainings periodically as needed.</w:t>
      </w:r>
    </w:p>
    <w:p w14:paraId="40D5E82E" w14:textId="77777777" w:rsidR="00086344" w:rsidRPr="00086344" w:rsidRDefault="00086344" w:rsidP="00086344">
      <w:pPr>
        <w:pStyle w:val="Heading2"/>
      </w:pPr>
      <w:r w:rsidRPr="00086344">
        <w:t>Introduction to Medicaid 101 Training Series</w:t>
      </w:r>
    </w:p>
    <w:p w14:paraId="6939062C" w14:textId="77777777" w:rsidR="00086344" w:rsidRPr="00086344" w:rsidRDefault="00086344" w:rsidP="00086344">
      <w:pPr>
        <w:rPr>
          <w:color w:val="000000" w:themeColor="text1"/>
          <w:sz w:val="24"/>
          <w:szCs w:val="24"/>
        </w:rPr>
      </w:pPr>
      <w:r w:rsidRPr="00086344">
        <w:rPr>
          <w:color w:val="000000" w:themeColor="text1"/>
          <w:sz w:val="24"/>
          <w:szCs w:val="24"/>
        </w:rPr>
        <w:t xml:space="preserve">The Medicaid 101 training series is designed to provide the essentials to understanding the </w:t>
      </w:r>
      <w:proofErr w:type="gramStart"/>
      <w:r w:rsidRPr="00086344">
        <w:rPr>
          <w:color w:val="000000" w:themeColor="text1"/>
          <w:sz w:val="24"/>
          <w:szCs w:val="24"/>
        </w:rPr>
        <w:t>School</w:t>
      </w:r>
      <w:proofErr w:type="gramEnd"/>
      <w:r w:rsidRPr="00086344">
        <w:rPr>
          <w:color w:val="000000" w:themeColor="text1"/>
          <w:sz w:val="24"/>
          <w:szCs w:val="24"/>
        </w:rPr>
        <w:t>-Based Medicaid Program (SBMP). Some modules are designed for a broad, general audience. Other modules are targeted to the learning needs of a specific audience within each Local Education Agency (LEA).</w:t>
      </w:r>
    </w:p>
    <w:tbl>
      <w:tblPr>
        <w:tblStyle w:val="TableGrid"/>
        <w:tblW w:w="8826" w:type="dxa"/>
        <w:tblLook w:val="0420" w:firstRow="1" w:lastRow="0" w:firstColumn="0" w:lastColumn="0" w:noHBand="0" w:noVBand="1"/>
      </w:tblPr>
      <w:tblGrid>
        <w:gridCol w:w="3418"/>
        <w:gridCol w:w="5408"/>
      </w:tblGrid>
      <w:tr w:rsidR="00086344" w:rsidRPr="00086344" w14:paraId="6321F357" w14:textId="77777777" w:rsidTr="00A80B30">
        <w:trPr>
          <w:trHeight w:val="69"/>
          <w:tblHeader/>
        </w:trPr>
        <w:tc>
          <w:tcPr>
            <w:tcW w:w="3418" w:type="dxa"/>
            <w:shd w:val="clear" w:color="auto" w:fill="auto"/>
            <w:hideMark/>
          </w:tcPr>
          <w:p w14:paraId="4BAEC18A" w14:textId="77777777" w:rsidR="00086344" w:rsidRPr="00086344" w:rsidRDefault="00086344" w:rsidP="00086344">
            <w:pPr>
              <w:rPr>
                <w:rFonts w:ascii="Arial" w:eastAsia="Times New Roman" w:hAnsi="Arial" w:cs="Arial"/>
                <w:color w:val="000000" w:themeColor="text1"/>
                <w:sz w:val="24"/>
                <w:szCs w:val="24"/>
              </w:rPr>
            </w:pPr>
            <w:r w:rsidRPr="00086344">
              <w:rPr>
                <w:rFonts w:ascii="Calibri" w:eastAsia="Times New Roman" w:hAnsi="Calibri" w:cs="Calibri"/>
                <w:b/>
                <w:bCs/>
                <w:color w:val="000000" w:themeColor="text1"/>
                <w:kern w:val="24"/>
                <w:sz w:val="24"/>
                <w:szCs w:val="24"/>
              </w:rPr>
              <w:t>Training Module</w:t>
            </w:r>
          </w:p>
        </w:tc>
        <w:tc>
          <w:tcPr>
            <w:tcW w:w="5408" w:type="dxa"/>
            <w:shd w:val="clear" w:color="auto" w:fill="auto"/>
            <w:hideMark/>
          </w:tcPr>
          <w:p w14:paraId="0A43B922" w14:textId="77777777" w:rsidR="00086344" w:rsidRPr="00086344" w:rsidRDefault="00086344" w:rsidP="00086344">
            <w:pPr>
              <w:rPr>
                <w:rFonts w:ascii="Arial" w:eastAsia="Times New Roman" w:hAnsi="Arial" w:cs="Arial"/>
                <w:color w:val="000000" w:themeColor="text1"/>
                <w:sz w:val="24"/>
                <w:szCs w:val="24"/>
              </w:rPr>
            </w:pPr>
            <w:r w:rsidRPr="00086344">
              <w:rPr>
                <w:rFonts w:ascii="Calibri" w:eastAsia="Times New Roman" w:hAnsi="Calibri" w:cs="Calibri"/>
                <w:b/>
                <w:bCs/>
                <w:color w:val="000000" w:themeColor="text1"/>
                <w:kern w:val="24"/>
                <w:sz w:val="24"/>
                <w:szCs w:val="24"/>
              </w:rPr>
              <w:t>Intended Audience</w:t>
            </w:r>
          </w:p>
        </w:tc>
      </w:tr>
      <w:tr w:rsidR="00086344" w:rsidRPr="00086344" w14:paraId="23907B3F" w14:textId="77777777" w:rsidTr="00A80B30">
        <w:trPr>
          <w:trHeight w:val="135"/>
        </w:trPr>
        <w:tc>
          <w:tcPr>
            <w:tcW w:w="3418" w:type="dxa"/>
            <w:shd w:val="clear" w:color="auto" w:fill="auto"/>
            <w:hideMark/>
          </w:tcPr>
          <w:p w14:paraId="28812DF8"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Module 1: Introduction</w:t>
            </w:r>
          </w:p>
        </w:tc>
        <w:tc>
          <w:tcPr>
            <w:tcW w:w="5408" w:type="dxa"/>
            <w:shd w:val="clear" w:color="auto" w:fill="auto"/>
            <w:hideMark/>
          </w:tcPr>
          <w:p w14:paraId="7ECD4301"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Everyone</w:t>
            </w:r>
          </w:p>
        </w:tc>
      </w:tr>
      <w:tr w:rsidR="00086344" w:rsidRPr="00086344" w14:paraId="4E5E414C" w14:textId="77777777" w:rsidTr="00A80B30">
        <w:trPr>
          <w:trHeight w:val="69"/>
        </w:trPr>
        <w:tc>
          <w:tcPr>
            <w:tcW w:w="3418" w:type="dxa"/>
            <w:shd w:val="clear" w:color="auto" w:fill="auto"/>
            <w:hideMark/>
          </w:tcPr>
          <w:p w14:paraId="78D4D95B"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Module 2: SBMP for LEA Administrators</w:t>
            </w:r>
          </w:p>
        </w:tc>
        <w:tc>
          <w:tcPr>
            <w:tcW w:w="5408" w:type="dxa"/>
            <w:shd w:val="clear" w:color="auto" w:fill="auto"/>
            <w:hideMark/>
          </w:tcPr>
          <w:p w14:paraId="18A35E1D"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086344" w:rsidRPr="00086344" w14:paraId="725F7705" w14:textId="77777777" w:rsidTr="00A80B30">
        <w:trPr>
          <w:trHeight w:val="69"/>
        </w:trPr>
        <w:tc>
          <w:tcPr>
            <w:tcW w:w="3418" w:type="dxa"/>
            <w:shd w:val="clear" w:color="auto" w:fill="auto"/>
            <w:hideMark/>
          </w:tcPr>
          <w:p w14:paraId="10FBD462"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Module 3: SBMP for LEA Random Moment Time Study (RMTS) Coordinators</w:t>
            </w:r>
          </w:p>
        </w:tc>
        <w:tc>
          <w:tcPr>
            <w:tcW w:w="5408" w:type="dxa"/>
            <w:shd w:val="clear" w:color="auto" w:fill="auto"/>
            <w:hideMark/>
          </w:tcPr>
          <w:p w14:paraId="280F69ED"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Designated LEA RMTS Coordinators, including those who support an RMTS coordinator with required information</w:t>
            </w:r>
          </w:p>
        </w:tc>
      </w:tr>
      <w:tr w:rsidR="00086344" w:rsidRPr="00086344" w14:paraId="4FC359EB" w14:textId="77777777" w:rsidTr="00A80B30">
        <w:trPr>
          <w:trHeight w:val="69"/>
        </w:trPr>
        <w:tc>
          <w:tcPr>
            <w:tcW w:w="3418" w:type="dxa"/>
            <w:shd w:val="clear" w:color="auto" w:fill="auto"/>
            <w:hideMark/>
          </w:tcPr>
          <w:p w14:paraId="5365F76C"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Module 4: SBMP for Clinical Leadership</w:t>
            </w:r>
          </w:p>
        </w:tc>
        <w:tc>
          <w:tcPr>
            <w:tcW w:w="5408" w:type="dxa"/>
            <w:shd w:val="clear" w:color="auto" w:fill="auto"/>
            <w:hideMark/>
          </w:tcPr>
          <w:p w14:paraId="09D1C6C6"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LEA clinical leadership staff, such as health directors and nursing directors</w:t>
            </w:r>
          </w:p>
        </w:tc>
      </w:tr>
      <w:tr w:rsidR="00086344" w:rsidRPr="00086344" w14:paraId="4CF7507E" w14:textId="77777777" w:rsidTr="00A80B30">
        <w:trPr>
          <w:trHeight w:val="69"/>
        </w:trPr>
        <w:tc>
          <w:tcPr>
            <w:tcW w:w="3418" w:type="dxa"/>
            <w:shd w:val="clear" w:color="auto" w:fill="auto"/>
            <w:hideMark/>
          </w:tcPr>
          <w:p w14:paraId="145D6ADC"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Module 5: SBMP for Financial Leadership</w:t>
            </w:r>
          </w:p>
        </w:tc>
        <w:tc>
          <w:tcPr>
            <w:tcW w:w="5408" w:type="dxa"/>
            <w:shd w:val="clear" w:color="auto" w:fill="auto"/>
            <w:hideMark/>
          </w:tcPr>
          <w:p w14:paraId="5ED92F45" w14:textId="77777777" w:rsidR="00086344" w:rsidRPr="00086344" w:rsidRDefault="00086344" w:rsidP="00086344">
            <w:pPr>
              <w:rPr>
                <w:rFonts w:ascii="Arial" w:eastAsia="Times New Roman" w:hAnsi="Arial" w:cs="Arial"/>
                <w:color w:val="000000" w:themeColor="text1"/>
                <w:sz w:val="24"/>
                <w:szCs w:val="24"/>
              </w:rPr>
            </w:pPr>
            <w:r w:rsidRPr="00086344">
              <w:rPr>
                <w:rFonts w:eastAsiaTheme="minorEastAsia" w:hAnsi="Calibri" w:cs="Arial"/>
                <w:color w:val="000000" w:themeColor="text1"/>
                <w:kern w:val="24"/>
                <w:sz w:val="24"/>
                <w:szCs w:val="24"/>
              </w:rPr>
              <w:t>LEA financial leadership, such as business managers, accounting managers</w:t>
            </w:r>
          </w:p>
        </w:tc>
      </w:tr>
    </w:tbl>
    <w:p w14:paraId="46D7D73A" w14:textId="77777777" w:rsidR="00086344" w:rsidRPr="00086344" w:rsidRDefault="00086344" w:rsidP="00086344"/>
    <w:p w14:paraId="6168A3A9" w14:textId="77777777" w:rsidR="00086344" w:rsidRPr="00086344" w:rsidRDefault="00086344" w:rsidP="00086344">
      <w:r w:rsidRPr="00086344">
        <w:br w:type="page"/>
      </w:r>
    </w:p>
    <w:p w14:paraId="065B7133" w14:textId="77777777" w:rsidR="00086344" w:rsidRPr="00086344" w:rsidRDefault="00086344" w:rsidP="00086344">
      <w:pPr>
        <w:pStyle w:val="Heading2"/>
      </w:pPr>
      <w:r w:rsidRPr="00086344">
        <w:lastRenderedPageBreak/>
        <w:t>Introduction to Medicaid 101 Training Series</w:t>
      </w:r>
    </w:p>
    <w:p w14:paraId="7D126D18" w14:textId="77777777" w:rsidR="00086344" w:rsidRPr="00086344" w:rsidRDefault="00086344" w:rsidP="00086344">
      <w:pPr>
        <w:rPr>
          <w:color w:val="000000" w:themeColor="text1"/>
          <w:sz w:val="24"/>
          <w:szCs w:val="24"/>
        </w:rPr>
      </w:pPr>
      <w:r w:rsidRPr="00086344">
        <w:rPr>
          <w:color w:val="000000" w:themeColor="text1"/>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086344" w:rsidRPr="00086344" w14:paraId="567C9242" w14:textId="77777777" w:rsidTr="00A80B30">
        <w:trPr>
          <w:trHeight w:val="69"/>
          <w:tblHeader/>
        </w:trPr>
        <w:tc>
          <w:tcPr>
            <w:tcW w:w="3418" w:type="dxa"/>
            <w:shd w:val="clear" w:color="auto" w:fill="auto"/>
            <w:hideMark/>
          </w:tcPr>
          <w:p w14:paraId="46F01B11" w14:textId="77777777" w:rsidR="00086344" w:rsidRPr="00086344" w:rsidRDefault="00086344" w:rsidP="00086344">
            <w:pPr>
              <w:rPr>
                <w:sz w:val="24"/>
                <w:szCs w:val="24"/>
              </w:rPr>
            </w:pPr>
            <w:r w:rsidRPr="00086344">
              <w:rPr>
                <w:b/>
                <w:bCs/>
                <w:sz w:val="24"/>
                <w:szCs w:val="24"/>
              </w:rPr>
              <w:t>Training Module</w:t>
            </w:r>
          </w:p>
        </w:tc>
        <w:tc>
          <w:tcPr>
            <w:tcW w:w="5408" w:type="dxa"/>
            <w:shd w:val="clear" w:color="auto" w:fill="auto"/>
            <w:hideMark/>
          </w:tcPr>
          <w:p w14:paraId="044B4401" w14:textId="77777777" w:rsidR="00086344" w:rsidRPr="00086344" w:rsidRDefault="00086344" w:rsidP="00086344">
            <w:pPr>
              <w:rPr>
                <w:sz w:val="24"/>
                <w:szCs w:val="24"/>
              </w:rPr>
            </w:pPr>
            <w:r w:rsidRPr="00086344">
              <w:rPr>
                <w:b/>
                <w:bCs/>
                <w:sz w:val="24"/>
                <w:szCs w:val="24"/>
              </w:rPr>
              <w:t>Intended Audience</w:t>
            </w:r>
          </w:p>
        </w:tc>
      </w:tr>
      <w:tr w:rsidR="00086344" w:rsidRPr="00086344" w14:paraId="143774C4" w14:textId="77777777" w:rsidTr="00A80B30">
        <w:trPr>
          <w:trHeight w:val="135"/>
        </w:trPr>
        <w:tc>
          <w:tcPr>
            <w:tcW w:w="3418" w:type="dxa"/>
            <w:shd w:val="clear" w:color="auto" w:fill="auto"/>
            <w:hideMark/>
          </w:tcPr>
          <w:p w14:paraId="0403DB27" w14:textId="77777777" w:rsidR="00086344" w:rsidRPr="00086344" w:rsidRDefault="00086344" w:rsidP="00086344">
            <w:pPr>
              <w:rPr>
                <w:sz w:val="24"/>
                <w:szCs w:val="24"/>
              </w:rPr>
            </w:pPr>
            <w:r w:rsidRPr="00086344">
              <w:rPr>
                <w:sz w:val="24"/>
                <w:szCs w:val="24"/>
              </w:rPr>
              <w:t>Module 6: SBMP for Legal/Regulatory Leadership</w:t>
            </w:r>
          </w:p>
        </w:tc>
        <w:tc>
          <w:tcPr>
            <w:tcW w:w="5408" w:type="dxa"/>
            <w:shd w:val="clear" w:color="auto" w:fill="auto"/>
            <w:hideMark/>
          </w:tcPr>
          <w:p w14:paraId="22FB0D3C" w14:textId="77777777" w:rsidR="00086344" w:rsidRPr="00086344" w:rsidRDefault="00086344" w:rsidP="00086344">
            <w:pPr>
              <w:rPr>
                <w:sz w:val="24"/>
                <w:szCs w:val="24"/>
              </w:rPr>
            </w:pPr>
            <w:r w:rsidRPr="00086344">
              <w:rPr>
                <w:sz w:val="24"/>
                <w:szCs w:val="24"/>
              </w:rPr>
              <w:t>LEA Administrators, such as superintendents, compliance staff, finance directors, legal and contracts staff</w:t>
            </w:r>
          </w:p>
        </w:tc>
      </w:tr>
      <w:tr w:rsidR="00086344" w:rsidRPr="00086344" w14:paraId="33B6DB5B" w14:textId="77777777" w:rsidTr="00A80B30">
        <w:trPr>
          <w:trHeight w:val="69"/>
        </w:trPr>
        <w:tc>
          <w:tcPr>
            <w:tcW w:w="3418" w:type="dxa"/>
            <w:shd w:val="clear" w:color="auto" w:fill="auto"/>
            <w:hideMark/>
          </w:tcPr>
          <w:p w14:paraId="2E873EFF" w14:textId="77777777" w:rsidR="00086344" w:rsidRPr="00086344" w:rsidRDefault="00086344" w:rsidP="00086344">
            <w:pPr>
              <w:rPr>
                <w:sz w:val="24"/>
                <w:szCs w:val="24"/>
              </w:rPr>
            </w:pPr>
            <w:r w:rsidRPr="00086344">
              <w:rPr>
                <w:sz w:val="24"/>
                <w:szCs w:val="24"/>
              </w:rPr>
              <w:t>Module 7: SBMP for Technology Leadership</w:t>
            </w:r>
          </w:p>
        </w:tc>
        <w:tc>
          <w:tcPr>
            <w:tcW w:w="5408" w:type="dxa"/>
            <w:shd w:val="clear" w:color="auto" w:fill="auto"/>
            <w:hideMark/>
          </w:tcPr>
          <w:p w14:paraId="15889488" w14:textId="77777777" w:rsidR="00086344" w:rsidRPr="00086344" w:rsidRDefault="00086344" w:rsidP="00086344">
            <w:pPr>
              <w:rPr>
                <w:sz w:val="24"/>
                <w:szCs w:val="24"/>
              </w:rPr>
            </w:pPr>
            <w:r w:rsidRPr="00086344">
              <w:rPr>
                <w:sz w:val="24"/>
                <w:szCs w:val="24"/>
              </w:rPr>
              <w:t>LEA technology directors/managers</w:t>
            </w:r>
          </w:p>
        </w:tc>
      </w:tr>
      <w:tr w:rsidR="00086344" w:rsidRPr="00086344" w14:paraId="794C5EB4" w14:textId="77777777" w:rsidTr="00A80B30">
        <w:trPr>
          <w:trHeight w:val="69"/>
        </w:trPr>
        <w:tc>
          <w:tcPr>
            <w:tcW w:w="3418" w:type="dxa"/>
            <w:shd w:val="clear" w:color="auto" w:fill="auto"/>
            <w:hideMark/>
          </w:tcPr>
          <w:p w14:paraId="090A0382" w14:textId="7E17E37D" w:rsidR="00086344" w:rsidRPr="00086344" w:rsidRDefault="00086344" w:rsidP="00086344">
            <w:pPr>
              <w:rPr>
                <w:sz w:val="24"/>
                <w:szCs w:val="24"/>
              </w:rPr>
            </w:pPr>
            <w:r w:rsidRPr="00086344">
              <w:rPr>
                <w:sz w:val="24"/>
                <w:szCs w:val="24"/>
              </w:rPr>
              <w:t>Module 8: SBMP for Direct Service Practitioners</w:t>
            </w:r>
          </w:p>
        </w:tc>
        <w:tc>
          <w:tcPr>
            <w:tcW w:w="5408" w:type="dxa"/>
            <w:shd w:val="clear" w:color="auto" w:fill="auto"/>
            <w:hideMark/>
          </w:tcPr>
          <w:p w14:paraId="603556B6" w14:textId="77777777" w:rsidR="00086344" w:rsidRPr="00086344" w:rsidRDefault="00086344" w:rsidP="00086344">
            <w:pPr>
              <w:rPr>
                <w:sz w:val="24"/>
                <w:szCs w:val="24"/>
              </w:rPr>
            </w:pPr>
            <w:r w:rsidRPr="00086344">
              <w:rPr>
                <w:sz w:val="24"/>
                <w:szCs w:val="24"/>
              </w:rPr>
              <w:t>LEA staff who participate in the Direct Medical Services reimbursement portion of the SBMP</w:t>
            </w:r>
          </w:p>
        </w:tc>
      </w:tr>
      <w:tr w:rsidR="00086344" w:rsidRPr="00086344" w14:paraId="6BFC9B6A" w14:textId="77777777" w:rsidTr="00A80B30">
        <w:trPr>
          <w:trHeight w:val="69"/>
        </w:trPr>
        <w:tc>
          <w:tcPr>
            <w:tcW w:w="3418" w:type="dxa"/>
            <w:shd w:val="clear" w:color="auto" w:fill="auto"/>
            <w:hideMark/>
          </w:tcPr>
          <w:p w14:paraId="01DA1063" w14:textId="2D46B174" w:rsidR="00086344" w:rsidRPr="00086344" w:rsidRDefault="00086344" w:rsidP="00086344">
            <w:pPr>
              <w:rPr>
                <w:sz w:val="24"/>
                <w:szCs w:val="24"/>
              </w:rPr>
            </w:pPr>
            <w:r w:rsidRPr="00086344">
              <w:rPr>
                <w:sz w:val="24"/>
                <w:szCs w:val="24"/>
              </w:rPr>
              <w:t>Module 9: SBMP for LEA RMTS Participants performing Medicaid Administrative Activities</w:t>
            </w:r>
            <w:r w:rsidR="00DC421B">
              <w:rPr>
                <w:sz w:val="24"/>
                <w:szCs w:val="24"/>
              </w:rPr>
              <w:t xml:space="preserve"> </w:t>
            </w:r>
            <w:r w:rsidR="00DC421B" w:rsidRPr="00086344">
              <w:rPr>
                <w:rFonts w:eastAsiaTheme="minorEastAsia" w:hAnsi="Calibri" w:cs="Arial"/>
                <w:color w:val="000000" w:themeColor="text1"/>
                <w:kern w:val="24"/>
                <w:sz w:val="24"/>
                <w:szCs w:val="24"/>
              </w:rPr>
              <w:t>* (</w:t>
            </w:r>
            <w:r w:rsidR="00DC421B" w:rsidRPr="00086344">
              <w:rPr>
                <w:rFonts w:eastAsiaTheme="minorEastAsia" w:hAnsi="Calibri" w:cs="Arial"/>
                <w:i/>
                <w:iCs/>
                <w:color w:val="000000" w:themeColor="text1"/>
                <w:kern w:val="24"/>
                <w:sz w:val="24"/>
                <w:szCs w:val="24"/>
              </w:rPr>
              <w:t>this module</w:t>
            </w:r>
            <w:r w:rsidR="00DC421B" w:rsidRPr="00086344">
              <w:rPr>
                <w:rFonts w:eastAsiaTheme="minorEastAsia" w:hAnsi="Calibri" w:cs="Arial"/>
                <w:color w:val="000000" w:themeColor="text1"/>
                <w:kern w:val="24"/>
                <w:sz w:val="24"/>
                <w:szCs w:val="24"/>
              </w:rPr>
              <w:t>)</w:t>
            </w:r>
          </w:p>
        </w:tc>
        <w:tc>
          <w:tcPr>
            <w:tcW w:w="5408" w:type="dxa"/>
            <w:shd w:val="clear" w:color="auto" w:fill="auto"/>
            <w:hideMark/>
          </w:tcPr>
          <w:p w14:paraId="25B35625" w14:textId="77777777" w:rsidR="00086344" w:rsidRPr="00086344" w:rsidRDefault="00086344" w:rsidP="00086344">
            <w:pPr>
              <w:rPr>
                <w:sz w:val="24"/>
                <w:szCs w:val="24"/>
              </w:rPr>
            </w:pPr>
            <w:r w:rsidRPr="00086344">
              <w:rPr>
                <w:sz w:val="24"/>
                <w:szCs w:val="24"/>
              </w:rPr>
              <w:t>LEA staff who participate in the RMTS</w:t>
            </w:r>
          </w:p>
        </w:tc>
      </w:tr>
    </w:tbl>
    <w:p w14:paraId="54E31769" w14:textId="77777777" w:rsidR="00086344" w:rsidRPr="00086344" w:rsidRDefault="00086344" w:rsidP="00086344">
      <w:pPr>
        <w:pStyle w:val="Heading2"/>
      </w:pPr>
      <w:r w:rsidRPr="00086344">
        <w:t>Training Agenda</w:t>
      </w:r>
    </w:p>
    <w:p w14:paraId="343839AF" w14:textId="77777777" w:rsidR="006C4072" w:rsidRPr="006C4072" w:rsidRDefault="006C4072" w:rsidP="006C4072">
      <w:pPr>
        <w:pStyle w:val="ListParagraph"/>
        <w:numPr>
          <w:ilvl w:val="0"/>
          <w:numId w:val="1"/>
        </w:numPr>
        <w:rPr>
          <w:sz w:val="24"/>
          <w:szCs w:val="24"/>
        </w:rPr>
      </w:pPr>
      <w:r w:rsidRPr="006C4072">
        <w:rPr>
          <w:sz w:val="24"/>
          <w:szCs w:val="24"/>
        </w:rPr>
        <w:t>Training Objectives</w:t>
      </w:r>
    </w:p>
    <w:p w14:paraId="6C09BA53" w14:textId="77777777" w:rsidR="006C4072" w:rsidRPr="006C4072" w:rsidRDefault="006C4072" w:rsidP="006C4072">
      <w:pPr>
        <w:pStyle w:val="ListParagraph"/>
        <w:numPr>
          <w:ilvl w:val="0"/>
          <w:numId w:val="1"/>
        </w:numPr>
        <w:rPr>
          <w:sz w:val="24"/>
          <w:szCs w:val="24"/>
        </w:rPr>
      </w:pPr>
      <w:r w:rsidRPr="006C4072">
        <w:rPr>
          <w:sz w:val="24"/>
          <w:szCs w:val="24"/>
        </w:rPr>
        <w:t>How does Administrative Activity reimbursement work?</w:t>
      </w:r>
    </w:p>
    <w:p w14:paraId="4C3DF47E" w14:textId="77777777" w:rsidR="006C4072" w:rsidRPr="006C4072" w:rsidRDefault="006C4072" w:rsidP="006C4072">
      <w:pPr>
        <w:pStyle w:val="ListParagraph"/>
        <w:numPr>
          <w:ilvl w:val="0"/>
          <w:numId w:val="1"/>
        </w:numPr>
        <w:rPr>
          <w:sz w:val="24"/>
          <w:szCs w:val="24"/>
        </w:rPr>
      </w:pPr>
      <w:r w:rsidRPr="006C4072">
        <w:rPr>
          <w:sz w:val="24"/>
          <w:szCs w:val="24"/>
        </w:rPr>
        <w:t xml:space="preserve">Overview of reimbursable Administrative Activities </w:t>
      </w:r>
    </w:p>
    <w:p w14:paraId="7FD966CD" w14:textId="77777777" w:rsidR="006C4072" w:rsidRPr="006C4072" w:rsidRDefault="006C4072" w:rsidP="006C4072">
      <w:pPr>
        <w:pStyle w:val="ListParagraph"/>
        <w:numPr>
          <w:ilvl w:val="0"/>
          <w:numId w:val="1"/>
        </w:numPr>
        <w:rPr>
          <w:sz w:val="24"/>
          <w:szCs w:val="24"/>
        </w:rPr>
      </w:pPr>
      <w:r w:rsidRPr="006C4072">
        <w:rPr>
          <w:sz w:val="24"/>
          <w:szCs w:val="24"/>
        </w:rPr>
        <w:t>Random Moment Time Study (RMTS) participation &amp; documentation of Administrative Activities</w:t>
      </w:r>
    </w:p>
    <w:p w14:paraId="56C6EE8A" w14:textId="516B4165" w:rsidR="00086344" w:rsidRDefault="006C4072" w:rsidP="006C4072">
      <w:pPr>
        <w:pStyle w:val="ListParagraph"/>
        <w:numPr>
          <w:ilvl w:val="0"/>
          <w:numId w:val="1"/>
        </w:numPr>
        <w:rPr>
          <w:sz w:val="24"/>
          <w:szCs w:val="24"/>
        </w:rPr>
      </w:pPr>
      <w:r w:rsidRPr="006C4072">
        <w:rPr>
          <w:sz w:val="24"/>
          <w:szCs w:val="24"/>
        </w:rPr>
        <w:t>Next training steps</w:t>
      </w:r>
    </w:p>
    <w:p w14:paraId="1AB8B0B0" w14:textId="1EB13D93" w:rsidR="006C4072" w:rsidRDefault="006C4072" w:rsidP="006C4072">
      <w:pPr>
        <w:pStyle w:val="Heading2"/>
      </w:pPr>
      <w:r w:rsidRPr="006C4072">
        <w:t>Training Objectives</w:t>
      </w:r>
    </w:p>
    <w:p w14:paraId="7261BFC9" w14:textId="77777777" w:rsidR="006C4072" w:rsidRPr="006C4072" w:rsidRDefault="006C4072" w:rsidP="006C4072">
      <w:pPr>
        <w:rPr>
          <w:sz w:val="24"/>
          <w:szCs w:val="24"/>
        </w:rPr>
      </w:pPr>
      <w:r w:rsidRPr="006C4072">
        <w:rPr>
          <w:sz w:val="24"/>
          <w:szCs w:val="24"/>
        </w:rPr>
        <w:t>By the conclusion of this training, you will:</w:t>
      </w:r>
    </w:p>
    <w:p w14:paraId="2B0777E2" w14:textId="77777777" w:rsidR="006C4072" w:rsidRPr="006C4072" w:rsidRDefault="006C4072" w:rsidP="006C4072">
      <w:pPr>
        <w:pStyle w:val="ListParagraph"/>
        <w:numPr>
          <w:ilvl w:val="0"/>
          <w:numId w:val="2"/>
        </w:numPr>
        <w:rPr>
          <w:sz w:val="24"/>
          <w:szCs w:val="24"/>
        </w:rPr>
      </w:pPr>
      <w:r w:rsidRPr="006C4072">
        <w:rPr>
          <w:sz w:val="24"/>
          <w:szCs w:val="24"/>
        </w:rPr>
        <w:t xml:space="preserve">Understand the kinds of work activities school staff perform that are partially reimbursable through the </w:t>
      </w:r>
      <w:proofErr w:type="gramStart"/>
      <w:r w:rsidRPr="006C4072">
        <w:rPr>
          <w:sz w:val="24"/>
          <w:szCs w:val="24"/>
        </w:rPr>
        <w:t>School</w:t>
      </w:r>
      <w:proofErr w:type="gramEnd"/>
      <w:r w:rsidRPr="006C4072">
        <w:rPr>
          <w:sz w:val="24"/>
          <w:szCs w:val="24"/>
        </w:rPr>
        <w:t>-Based Medicaid Program (SBMP) and why you have been included in the Random Moment Time Study (RMTS)</w:t>
      </w:r>
    </w:p>
    <w:p w14:paraId="588EE84D" w14:textId="77777777" w:rsidR="006C4072" w:rsidRPr="006C4072" w:rsidRDefault="006C4072" w:rsidP="006C4072">
      <w:pPr>
        <w:pStyle w:val="ListParagraph"/>
        <w:numPr>
          <w:ilvl w:val="1"/>
          <w:numId w:val="2"/>
        </w:numPr>
        <w:rPr>
          <w:sz w:val="24"/>
          <w:szCs w:val="24"/>
        </w:rPr>
      </w:pPr>
      <w:r w:rsidRPr="006C4072">
        <w:rPr>
          <w:sz w:val="24"/>
          <w:szCs w:val="24"/>
        </w:rPr>
        <w:t>Be prepared to reflect on your job duties and discover work that you do that qualifies for Medicaid Administrative reimbursement</w:t>
      </w:r>
    </w:p>
    <w:p w14:paraId="7D72AB95" w14:textId="77777777" w:rsidR="006C4072" w:rsidRPr="006C4072" w:rsidRDefault="006C4072" w:rsidP="006C4072">
      <w:pPr>
        <w:pStyle w:val="ListParagraph"/>
        <w:numPr>
          <w:ilvl w:val="0"/>
          <w:numId w:val="2"/>
        </w:numPr>
        <w:rPr>
          <w:sz w:val="24"/>
          <w:szCs w:val="24"/>
        </w:rPr>
      </w:pPr>
      <w:r w:rsidRPr="006C4072">
        <w:rPr>
          <w:sz w:val="24"/>
          <w:szCs w:val="24"/>
        </w:rPr>
        <w:t xml:space="preserve">Understand how the RMTS works and what is involved in documenting your work activities when selected to respond to a random </w:t>
      </w:r>
      <w:proofErr w:type="gramStart"/>
      <w:r w:rsidRPr="006C4072">
        <w:rPr>
          <w:sz w:val="24"/>
          <w:szCs w:val="24"/>
        </w:rPr>
        <w:t>moment</w:t>
      </w:r>
      <w:proofErr w:type="gramEnd"/>
    </w:p>
    <w:p w14:paraId="1094042D" w14:textId="6BCE70A6" w:rsidR="006C4072" w:rsidRDefault="006C4072" w:rsidP="006C4072">
      <w:pPr>
        <w:pStyle w:val="ListParagraph"/>
        <w:numPr>
          <w:ilvl w:val="0"/>
          <w:numId w:val="2"/>
        </w:numPr>
        <w:rPr>
          <w:sz w:val="24"/>
          <w:szCs w:val="24"/>
        </w:rPr>
      </w:pPr>
      <w:r w:rsidRPr="006C4072">
        <w:rPr>
          <w:sz w:val="24"/>
          <w:szCs w:val="24"/>
        </w:rPr>
        <w:t xml:space="preserve">Come away with a framework to better understand the RMTS process and expectations so that you’ll feel confident that you’re doing your part to effectively document reimbursable </w:t>
      </w:r>
      <w:proofErr w:type="gramStart"/>
      <w:r w:rsidRPr="006C4072">
        <w:rPr>
          <w:sz w:val="24"/>
          <w:szCs w:val="24"/>
        </w:rPr>
        <w:t>Administrative</w:t>
      </w:r>
      <w:proofErr w:type="gramEnd"/>
      <w:r w:rsidRPr="006C4072">
        <w:rPr>
          <w:sz w:val="24"/>
          <w:szCs w:val="24"/>
        </w:rPr>
        <w:t xml:space="preserve"> work activities to help your Local Education Agency (LEA) (and LEAs statewide) receive the maximum allowable reimbursement.</w:t>
      </w:r>
    </w:p>
    <w:p w14:paraId="69C48052" w14:textId="1CECE15A" w:rsidR="006C4072" w:rsidRDefault="006C4072" w:rsidP="006C4072">
      <w:pPr>
        <w:pStyle w:val="Heading2"/>
      </w:pPr>
      <w:r w:rsidRPr="006C4072">
        <w:t>How Does Administrative Activity Reimbursement Work?</w:t>
      </w:r>
    </w:p>
    <w:p w14:paraId="2B18746F" w14:textId="77777777" w:rsidR="006C4072" w:rsidRPr="006C4072" w:rsidRDefault="006C4072" w:rsidP="006C4072">
      <w:pPr>
        <w:pStyle w:val="ListParagraph"/>
        <w:numPr>
          <w:ilvl w:val="0"/>
          <w:numId w:val="3"/>
        </w:numPr>
        <w:rPr>
          <w:sz w:val="24"/>
          <w:szCs w:val="24"/>
        </w:rPr>
      </w:pPr>
      <w:r w:rsidRPr="006C4072">
        <w:rPr>
          <w:sz w:val="24"/>
          <w:szCs w:val="24"/>
        </w:rPr>
        <w:t>There is no billing or “billing documentation” for Administrative Activities.</w:t>
      </w:r>
    </w:p>
    <w:p w14:paraId="64379A3E" w14:textId="77777777" w:rsidR="006C4072" w:rsidRPr="006C4072" w:rsidRDefault="006C4072" w:rsidP="006C4072">
      <w:pPr>
        <w:pStyle w:val="ListParagraph"/>
        <w:numPr>
          <w:ilvl w:val="0"/>
          <w:numId w:val="3"/>
        </w:numPr>
        <w:rPr>
          <w:sz w:val="24"/>
          <w:szCs w:val="24"/>
        </w:rPr>
      </w:pPr>
      <w:r w:rsidRPr="006C4072">
        <w:rPr>
          <w:sz w:val="24"/>
          <w:szCs w:val="24"/>
        </w:rPr>
        <w:t>Instead, the SBMP quantifies the amount of time school staff spend performing reimbursable Administrative Activities through the Random Moment Time Study (RMTS).</w:t>
      </w:r>
    </w:p>
    <w:p w14:paraId="44252725" w14:textId="77777777" w:rsidR="006C4072" w:rsidRPr="006C4072" w:rsidRDefault="006C4072" w:rsidP="006C4072">
      <w:pPr>
        <w:pStyle w:val="ListParagraph"/>
        <w:numPr>
          <w:ilvl w:val="0"/>
          <w:numId w:val="3"/>
        </w:numPr>
        <w:rPr>
          <w:sz w:val="24"/>
          <w:szCs w:val="24"/>
        </w:rPr>
      </w:pPr>
      <w:r w:rsidRPr="006C4072">
        <w:rPr>
          <w:sz w:val="24"/>
          <w:szCs w:val="24"/>
        </w:rPr>
        <w:lastRenderedPageBreak/>
        <w:t>The results of the RMTS are used to allocate staff costs to determine the portion of staff costs that is eligible for Medicaid Administrative reimbursement.</w:t>
      </w:r>
    </w:p>
    <w:p w14:paraId="468E0872" w14:textId="6EA8C6AD" w:rsidR="006C4072" w:rsidRDefault="006C4072" w:rsidP="006C4072">
      <w:pPr>
        <w:pStyle w:val="ListParagraph"/>
        <w:numPr>
          <w:ilvl w:val="0"/>
          <w:numId w:val="3"/>
        </w:numPr>
        <w:rPr>
          <w:sz w:val="24"/>
          <w:szCs w:val="24"/>
        </w:rPr>
      </w:pPr>
      <w:r w:rsidRPr="006C4072">
        <w:rPr>
          <w:sz w:val="24"/>
          <w:szCs w:val="24"/>
        </w:rPr>
        <w:t>For all School-Based RMTS participants included in all RMTS participant pools, work activities performed, which support the Medicaid state plan, are reimbursable in the Medicaid Administrative Claiming portion of the SBMP.</w:t>
      </w:r>
    </w:p>
    <w:p w14:paraId="5BDAD5F4" w14:textId="085DFAF5" w:rsidR="006C4072" w:rsidRDefault="006C4072" w:rsidP="006C4072">
      <w:pPr>
        <w:pStyle w:val="Heading2"/>
      </w:pPr>
      <w:r w:rsidRPr="006C4072">
        <w:t xml:space="preserve">I </w:t>
      </w:r>
      <w:proofErr w:type="gramStart"/>
      <w:r w:rsidRPr="006C4072">
        <w:t>don’t</w:t>
      </w:r>
      <w:proofErr w:type="gramEnd"/>
      <w:r w:rsidRPr="006C4072">
        <w:t xml:space="preserve"> do Medicaid administrative work… Or do I?</w:t>
      </w:r>
    </w:p>
    <w:p w14:paraId="7EBD0B18" w14:textId="77777777" w:rsidR="006C4072" w:rsidRPr="006C4072" w:rsidRDefault="006C4072" w:rsidP="006C4072">
      <w:pPr>
        <w:pStyle w:val="ListParagraph"/>
        <w:numPr>
          <w:ilvl w:val="0"/>
          <w:numId w:val="4"/>
        </w:numPr>
        <w:rPr>
          <w:sz w:val="24"/>
          <w:szCs w:val="24"/>
        </w:rPr>
      </w:pPr>
      <w:r w:rsidRPr="006C4072">
        <w:rPr>
          <w:sz w:val="24"/>
          <w:szCs w:val="24"/>
        </w:rPr>
        <w:t>There is a crucial link between student health and well-being and student academic success.</w:t>
      </w:r>
    </w:p>
    <w:p w14:paraId="355F99F2" w14:textId="77777777" w:rsidR="006C4072" w:rsidRPr="006C4072" w:rsidRDefault="006C4072" w:rsidP="006C4072">
      <w:pPr>
        <w:pStyle w:val="ListParagraph"/>
        <w:numPr>
          <w:ilvl w:val="0"/>
          <w:numId w:val="4"/>
        </w:numPr>
        <w:rPr>
          <w:sz w:val="24"/>
          <w:szCs w:val="24"/>
        </w:rPr>
      </w:pPr>
      <w:r w:rsidRPr="006C4072">
        <w:rPr>
          <w:sz w:val="24"/>
          <w:szCs w:val="24"/>
        </w:rPr>
        <w:t xml:space="preserve">MassHealth’s mission is to improve the health outcomes of our diverse members and their families by providing access to integrated health care services that sustainably and equitably promote health, well-being, independence, and quality of life. </w:t>
      </w:r>
    </w:p>
    <w:p w14:paraId="2FA1A711" w14:textId="77777777" w:rsidR="006C4072" w:rsidRPr="006C4072" w:rsidRDefault="006C4072" w:rsidP="006C4072">
      <w:pPr>
        <w:pStyle w:val="ListParagraph"/>
        <w:numPr>
          <w:ilvl w:val="0"/>
          <w:numId w:val="4"/>
        </w:numPr>
        <w:rPr>
          <w:sz w:val="24"/>
          <w:szCs w:val="24"/>
        </w:rPr>
      </w:pPr>
      <w:r w:rsidRPr="006C4072">
        <w:rPr>
          <w:sz w:val="24"/>
          <w:szCs w:val="24"/>
        </w:rPr>
        <w:t>The common goal shared by educators and the Medicaid program is to ensure access to health care services for all students, particularly those students who are affected by health inequities.</w:t>
      </w:r>
    </w:p>
    <w:p w14:paraId="6792FBF5" w14:textId="77777777" w:rsidR="006C4072" w:rsidRPr="006C4072" w:rsidRDefault="006C4072" w:rsidP="006C4072">
      <w:pPr>
        <w:pStyle w:val="ListParagraph"/>
        <w:numPr>
          <w:ilvl w:val="0"/>
          <w:numId w:val="4"/>
        </w:numPr>
        <w:rPr>
          <w:sz w:val="24"/>
          <w:szCs w:val="24"/>
        </w:rPr>
      </w:pPr>
      <w:proofErr w:type="gramStart"/>
      <w:r w:rsidRPr="006C4072">
        <w:rPr>
          <w:sz w:val="24"/>
          <w:szCs w:val="24"/>
        </w:rPr>
        <w:t>That’s</w:t>
      </w:r>
      <w:proofErr w:type="gramEnd"/>
      <w:r w:rsidRPr="006C4072">
        <w:rPr>
          <w:sz w:val="24"/>
          <w:szCs w:val="24"/>
        </w:rPr>
        <w:t xml:space="preserve"> where the Medicaid Administrative Claiming program comes in:  Administrative activities link students to health care services, coordinate and monitor health care services to ensure students are receiving the services that they need, and help students and families enroll with MassHealth and maintain and access their MassHealth benefits.</w:t>
      </w:r>
    </w:p>
    <w:p w14:paraId="18713B6F" w14:textId="70FDC63B" w:rsidR="006C4072" w:rsidRDefault="006C4072" w:rsidP="006C4072">
      <w:pPr>
        <w:pStyle w:val="ListParagraph"/>
        <w:numPr>
          <w:ilvl w:val="0"/>
          <w:numId w:val="4"/>
        </w:numPr>
        <w:rPr>
          <w:sz w:val="24"/>
          <w:szCs w:val="24"/>
        </w:rPr>
      </w:pPr>
      <w:r w:rsidRPr="006C4072">
        <w:rPr>
          <w:sz w:val="24"/>
          <w:szCs w:val="24"/>
        </w:rPr>
        <w:t>The SBMP provides an opportunity for reimbursement for these crucial activities.</w:t>
      </w:r>
    </w:p>
    <w:p w14:paraId="52AAAD5C" w14:textId="0844EE3C" w:rsidR="006C4072" w:rsidRDefault="006C4072" w:rsidP="006C4072">
      <w:pPr>
        <w:pStyle w:val="Heading2"/>
      </w:pPr>
      <w:bookmarkStart w:id="0" w:name="_Hlk74129260"/>
      <w:r w:rsidRPr="006C4072">
        <w:t>Reimbursable Administrative Activities</w:t>
      </w:r>
    </w:p>
    <w:bookmarkEnd w:id="0"/>
    <w:p w14:paraId="5352EEEE" w14:textId="77777777" w:rsidR="006C4072" w:rsidRPr="006C4072" w:rsidRDefault="006C4072" w:rsidP="006C4072">
      <w:pPr>
        <w:rPr>
          <w:sz w:val="24"/>
          <w:szCs w:val="24"/>
        </w:rPr>
      </w:pPr>
      <w:r w:rsidRPr="006C4072">
        <w:rPr>
          <w:sz w:val="24"/>
          <w:szCs w:val="24"/>
        </w:rPr>
        <w:t>There are seven types of reimbursable administrative activities:</w:t>
      </w:r>
      <w:r w:rsidRPr="006C4072">
        <w:rPr>
          <w:sz w:val="24"/>
          <w:szCs w:val="24"/>
        </w:rPr>
        <w:tab/>
      </w:r>
    </w:p>
    <w:p w14:paraId="2FA50BF2" w14:textId="7C55E351" w:rsidR="006C4072" w:rsidRPr="006C4072" w:rsidRDefault="00523E42" w:rsidP="006C4072">
      <w:pPr>
        <w:rPr>
          <w:sz w:val="24"/>
          <w:szCs w:val="24"/>
        </w:rPr>
      </w:pPr>
      <w:r>
        <w:rPr>
          <w:noProof/>
        </w:rPr>
        <mc:AlternateContent>
          <mc:Choice Requires="wpg">
            <w:drawing>
              <wp:inline distT="0" distB="0" distL="0" distR="0" wp14:anchorId="1011F3EA" wp14:editId="64F5FB0D">
                <wp:extent cx="657225" cy="600075"/>
                <wp:effectExtent l="0" t="19050" r="47625" b="47625"/>
                <wp:docPr id="15" name="Group 14" descr="One">
                  <a:extLst xmlns:a="http://schemas.openxmlformats.org/drawingml/2006/main">
                    <a:ext uri="{FF2B5EF4-FFF2-40B4-BE49-F238E27FC236}">
                      <a16:creationId xmlns:a16="http://schemas.microsoft.com/office/drawing/2014/main" id="{1039C1BA-2FA8-4F31-B414-467E33DBF080}"/>
                    </a:ext>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2" name="Group 2">
                          <a:extLst>
                            <a:ext uri="{FF2B5EF4-FFF2-40B4-BE49-F238E27FC236}">
                              <a16:creationId xmlns:a16="http://schemas.microsoft.com/office/drawing/2014/main" id="{1373703D-988F-4FC6-A3C5-D508D6AE76C0}"/>
                            </a:ext>
                          </a:extLst>
                        </wpg:cNvPr>
                        <wpg:cNvGrpSpPr/>
                        <wpg:grpSpPr>
                          <a:xfrm>
                            <a:off x="328847" y="0"/>
                            <a:ext cx="723296" cy="1123950"/>
                            <a:chOff x="328847" y="0"/>
                            <a:chExt cx="723296" cy="1123950"/>
                          </a:xfrm>
                        </wpg:grpSpPr>
                        <wps:wsp>
                          <wps:cNvPr id="5" name="Arrow: Right 5">
                            <a:extLst>
                              <a:ext uri="{FF2B5EF4-FFF2-40B4-BE49-F238E27FC236}">
                                <a16:creationId xmlns:a16="http://schemas.microsoft.com/office/drawing/2014/main" id="{9B27A44D-1B98-4F06-ADBB-AB5509A33094}"/>
                              </a:ext>
                            </a:extLst>
                          </wps:cNvPr>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10">
                            <a:extLst>
                              <a:ext uri="{FF2B5EF4-FFF2-40B4-BE49-F238E27FC236}">
                                <a16:creationId xmlns:a16="http://schemas.microsoft.com/office/drawing/2014/main" id="{52AA4707-BDD4-4433-B7CC-5D1DAF0AC6A4}"/>
                              </a:ext>
                            </a:extLst>
                          </wps:cNvPr>
                          <wps:cNvSpPr txBox="1"/>
                          <wps:spPr>
                            <a:xfrm>
                              <a:off x="328847" y="238809"/>
                              <a:ext cx="589915" cy="795020"/>
                            </a:xfrm>
                            <a:prstGeom prst="rect">
                              <a:avLst/>
                            </a:prstGeom>
                            <a:noFill/>
                          </wps:spPr>
                          <wps:txbx>
                            <w:txbxContent>
                              <w:p w14:paraId="2802EE97" w14:textId="77777777" w:rsidR="006C4072" w:rsidRPr="00AD4163" w:rsidRDefault="006C4072" w:rsidP="006C4072">
                                <w:pPr>
                                  <w:jc w:val="center"/>
                                  <w:rPr>
                                    <w:rFonts w:hAnsi="Calibri"/>
                                    <w:b/>
                                    <w:bCs/>
                                    <w:color w:val="000000" w:themeColor="text1"/>
                                    <w:kern w:val="24"/>
                                    <w:sz w:val="32"/>
                                    <w:szCs w:val="32"/>
                                  </w:rPr>
                                </w:pPr>
                                <w:r w:rsidRPr="00AD4163">
                                  <w:rPr>
                                    <w:rFonts w:hAnsi="Calibri"/>
                                    <w:b/>
                                    <w:bCs/>
                                    <w:color w:val="000000" w:themeColor="text1"/>
                                    <w:kern w:val="24"/>
                                    <w:sz w:val="32"/>
                                    <w:szCs w:val="32"/>
                                  </w:rPr>
                                  <w:t>1</w:t>
                                </w:r>
                              </w:p>
                            </w:txbxContent>
                          </wps:txbx>
                          <wps:bodyPr wrap="square" rtlCol="0">
                            <a:noAutofit/>
                          </wps:bodyPr>
                        </wps:wsp>
                      </wpg:grpSp>
                      <wps:wsp>
                        <wps:cNvPr id="3" name="Rectangle 3">
                          <a:extLst>
                            <a:ext uri="{FF2B5EF4-FFF2-40B4-BE49-F238E27FC236}">
                              <a16:creationId xmlns:a16="http://schemas.microsoft.com/office/drawing/2014/main" id="{C7CAD97E-D255-4161-A7E0-C22D89D07007}"/>
                            </a:ext>
                          </a:extLst>
                        </wps:cNvPr>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9EDF1F0A-F205-4B3E-BDC7-93471CBB63D0}"/>
                            </a:ext>
                          </a:extLst>
                        </wps:cNvPr>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011F3EA" id="Group 14" o:spid="_x0000_s1026" alt="One"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">
                <v:group id="Group 2" o:spid="_x0000_s1027"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8"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" adj="10800" filled="f" strokecolor="black [3213]" strokeweight="1pt"/>
                  <v:shapetype id="_x0000_t202" coordsize="21600,21600" o:spt="202" path="m,l,21600r21600,l21600,xe">
                    <v:stroke joinstyle="miter"/>
                    <v:path gradientshapeok="t" o:connecttype="rect"/>
                  </v:shapetype>
                  <v:shape id="TextBox 10" o:spid="_x0000_s1029"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802EE97" w14:textId="77777777" w:rsidR="006C4072" w:rsidRPr="00AD4163" w:rsidRDefault="006C4072" w:rsidP="006C4072">
                          <w:pPr>
                            <w:jc w:val="center"/>
                            <w:rPr>
                              <w:rFonts w:hAnsi="Calibri"/>
                              <w:b/>
                              <w:bCs/>
                              <w:color w:val="000000" w:themeColor="text1"/>
                              <w:kern w:val="24"/>
                              <w:sz w:val="32"/>
                              <w:szCs w:val="32"/>
                            </w:rPr>
                          </w:pPr>
                          <w:r w:rsidRPr="00AD4163">
                            <w:rPr>
                              <w:rFonts w:hAnsi="Calibri"/>
                              <w:b/>
                              <w:bCs/>
                              <w:color w:val="000000" w:themeColor="text1"/>
                              <w:kern w:val="24"/>
                              <w:sz w:val="32"/>
                              <w:szCs w:val="32"/>
                            </w:rPr>
                            <w:t>1</w:t>
                          </w:r>
                        </w:p>
                      </w:txbxContent>
                    </v:textbox>
                  </v:shape>
                </v:group>
                <v:rect id="Rectangle 3" o:spid="_x0000_s1030"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Rectangle 4" o:spid="_x0000_s1031"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w10:anchorlock/>
              </v:group>
            </w:pict>
          </mc:Fallback>
        </mc:AlternateContent>
      </w:r>
      <w:r w:rsidR="006C4072" w:rsidRPr="006C4072">
        <w:rPr>
          <w:b/>
          <w:bCs/>
          <w:sz w:val="24"/>
          <w:szCs w:val="24"/>
        </w:rPr>
        <w:t>Medicaid Outreach</w:t>
      </w:r>
      <w:r w:rsidR="006C4072" w:rsidRPr="006C4072">
        <w:rPr>
          <w:sz w:val="24"/>
          <w:szCs w:val="24"/>
        </w:rPr>
        <w:t xml:space="preserve">: informing eligible or potentially eligible individuals and families about MassHealth and accessing MassHealth benefits. Examples include, but are not limited </w:t>
      </w:r>
      <w:proofErr w:type="gramStart"/>
      <w:r w:rsidR="006C4072" w:rsidRPr="006C4072">
        <w:rPr>
          <w:sz w:val="24"/>
          <w:szCs w:val="24"/>
        </w:rPr>
        <w:t>to</w:t>
      </w:r>
      <w:proofErr w:type="gramEnd"/>
    </w:p>
    <w:p w14:paraId="69C81F39" w14:textId="5F73E646" w:rsidR="006C4072" w:rsidRPr="006C4072" w:rsidRDefault="006C4072" w:rsidP="006C4072">
      <w:pPr>
        <w:pStyle w:val="ListParagraph"/>
        <w:numPr>
          <w:ilvl w:val="0"/>
          <w:numId w:val="5"/>
        </w:numPr>
        <w:rPr>
          <w:sz w:val="24"/>
          <w:szCs w:val="24"/>
        </w:rPr>
      </w:pPr>
      <w:r w:rsidRPr="006C4072">
        <w:rPr>
          <w:sz w:val="24"/>
          <w:szCs w:val="24"/>
        </w:rPr>
        <w:t>Providing a student’s family with literature about the benefits and availability of EPSDT (Early and Periodic Screening, Diagnostic, and Treatment) programs or other Medicaid programs (including managed care); and</w:t>
      </w:r>
    </w:p>
    <w:p w14:paraId="57743AC1" w14:textId="466E339D" w:rsidR="006C4072" w:rsidRDefault="006C4072" w:rsidP="006C4072">
      <w:pPr>
        <w:pStyle w:val="ListParagraph"/>
        <w:numPr>
          <w:ilvl w:val="0"/>
          <w:numId w:val="5"/>
        </w:numPr>
        <w:rPr>
          <w:sz w:val="24"/>
          <w:szCs w:val="24"/>
        </w:rPr>
      </w:pPr>
      <w:r w:rsidRPr="006C4072">
        <w:rPr>
          <w:sz w:val="24"/>
          <w:szCs w:val="24"/>
        </w:rPr>
        <w:t>Informing students and families how to effectively access, use, and maintain participation in MassHealth resources.</w:t>
      </w:r>
    </w:p>
    <w:p w14:paraId="54B5DE60" w14:textId="77777777" w:rsidR="00523E42" w:rsidRDefault="00523E42" w:rsidP="00523E42">
      <w:pPr>
        <w:pStyle w:val="Heading2"/>
      </w:pPr>
      <w:bookmarkStart w:id="1" w:name="_Hlk74129389"/>
      <w:r w:rsidRPr="006C4072">
        <w:t>Reimbursable Administrative Activities</w:t>
      </w:r>
    </w:p>
    <w:bookmarkEnd w:id="1"/>
    <w:p w14:paraId="0DBF0760" w14:textId="31A917E9" w:rsidR="00523E42" w:rsidRPr="00523E42" w:rsidRDefault="00AD4163" w:rsidP="00523E42">
      <w:pPr>
        <w:rPr>
          <w:sz w:val="24"/>
          <w:szCs w:val="24"/>
        </w:rPr>
      </w:pPr>
      <w:r>
        <w:rPr>
          <w:noProof/>
        </w:rPr>
        <mc:AlternateContent>
          <mc:Choice Requires="wpg">
            <w:drawing>
              <wp:inline distT="0" distB="0" distL="0" distR="0" wp14:anchorId="3F0704CF" wp14:editId="3D7861CE">
                <wp:extent cx="657225" cy="600075"/>
                <wp:effectExtent l="0" t="19050" r="47625" b="47625"/>
                <wp:docPr id="44" name="Group 14" descr="Tw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45" name="Group 45"/>
                        <wpg:cNvGrpSpPr/>
                        <wpg:grpSpPr>
                          <a:xfrm>
                            <a:off x="328847" y="0"/>
                            <a:ext cx="723296" cy="1123950"/>
                            <a:chOff x="328847" y="0"/>
                            <a:chExt cx="723296" cy="1123950"/>
                          </a:xfrm>
                        </wpg:grpSpPr>
                        <wps:wsp>
                          <wps:cNvPr id="46" name="Arrow: Right 46"/>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TextBox 10"/>
                          <wps:cNvSpPr txBox="1"/>
                          <wps:spPr>
                            <a:xfrm>
                              <a:off x="328847" y="238809"/>
                              <a:ext cx="589915" cy="795020"/>
                            </a:xfrm>
                            <a:prstGeom prst="rect">
                              <a:avLst/>
                            </a:prstGeom>
                            <a:noFill/>
                          </wps:spPr>
                          <wps:txbx>
                            <w:txbxContent>
                              <w:p w14:paraId="7B777AA5" w14:textId="4EFE30D6"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2</w:t>
                                </w:r>
                              </w:p>
                            </w:txbxContent>
                          </wps:txbx>
                          <wps:bodyPr wrap="square" rtlCol="0">
                            <a:noAutofit/>
                          </wps:bodyPr>
                        </wps:wsp>
                      </wpg:grpSp>
                      <wps:wsp>
                        <wps:cNvPr id="48" name="Rectangle 48"/>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angle 49"/>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F0704CF" id="_x0000_s1032" alt="Two"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">
                <v:group id="Group 45" o:spid="_x0000_s1033"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rrow: Right 46" o:spid="_x0000_s1034"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" adj="10800" filled="f" strokecolor="black [3213]" strokeweight="1pt"/>
                  <v:shape id="TextBox 10" o:spid="_x0000_s1035"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B777AA5" w14:textId="4EFE30D6"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2</w:t>
                          </w:r>
                        </w:p>
                      </w:txbxContent>
                    </v:textbox>
                  </v:shape>
                </v:group>
                <v:rect id="Rectangle 48" o:spid="_x0000_s1036"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tangle 49" o:spid="_x0000_s1037"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w10:anchorlock/>
              </v:group>
            </w:pict>
          </mc:Fallback>
        </mc:AlternateContent>
      </w:r>
      <w:r w:rsidR="00523E42" w:rsidRPr="00523E42">
        <w:rPr>
          <w:b/>
          <w:bCs/>
          <w:sz w:val="24"/>
          <w:szCs w:val="24"/>
        </w:rPr>
        <w:t xml:space="preserve">MassHealth Application Assistance: </w:t>
      </w:r>
      <w:r w:rsidR="00523E42" w:rsidRPr="00523E42">
        <w:rPr>
          <w:sz w:val="24"/>
          <w:szCs w:val="24"/>
        </w:rPr>
        <w:t xml:space="preserve">assisting individuals or families to apply or renew eligibility for MassHealth. Examples include, but are not limited </w:t>
      </w:r>
      <w:proofErr w:type="gramStart"/>
      <w:r w:rsidR="00523E42" w:rsidRPr="00523E42">
        <w:rPr>
          <w:sz w:val="24"/>
          <w:szCs w:val="24"/>
        </w:rPr>
        <w:t>to</w:t>
      </w:r>
      <w:proofErr w:type="gramEnd"/>
    </w:p>
    <w:p w14:paraId="748AA971" w14:textId="77777777" w:rsidR="00523E42" w:rsidRPr="00523E42" w:rsidRDefault="00523E42" w:rsidP="00523E42">
      <w:pPr>
        <w:pStyle w:val="ListParagraph"/>
        <w:numPr>
          <w:ilvl w:val="0"/>
          <w:numId w:val="7"/>
        </w:numPr>
        <w:rPr>
          <w:sz w:val="24"/>
          <w:szCs w:val="24"/>
        </w:rPr>
      </w:pPr>
      <w:r w:rsidRPr="00523E42">
        <w:rPr>
          <w:sz w:val="24"/>
          <w:szCs w:val="24"/>
        </w:rPr>
        <w:lastRenderedPageBreak/>
        <w:t>Talking with a family about the Medicaid eligibility process, including helping them complete the Medicaid application, or connecting the family with a certified application counselor, who can help them apply; and</w:t>
      </w:r>
    </w:p>
    <w:p w14:paraId="069348E8" w14:textId="20645448" w:rsidR="00523E42" w:rsidRDefault="00523E42" w:rsidP="00523E42">
      <w:pPr>
        <w:pStyle w:val="ListParagraph"/>
        <w:numPr>
          <w:ilvl w:val="0"/>
          <w:numId w:val="7"/>
        </w:numPr>
        <w:rPr>
          <w:sz w:val="24"/>
          <w:szCs w:val="24"/>
        </w:rPr>
      </w:pPr>
      <w:r w:rsidRPr="00523E42">
        <w:rPr>
          <w:sz w:val="24"/>
          <w:szCs w:val="24"/>
        </w:rPr>
        <w:t>Gathering information from the family related to the Medicaid application process.</w:t>
      </w:r>
    </w:p>
    <w:p w14:paraId="554EBBF7" w14:textId="77777777" w:rsidR="00523E42" w:rsidRDefault="00523E42" w:rsidP="00523E42">
      <w:pPr>
        <w:pStyle w:val="Heading2"/>
      </w:pPr>
      <w:bookmarkStart w:id="2" w:name="_Hlk74129518"/>
      <w:r w:rsidRPr="006C4072">
        <w:t>Reimbursable Administrative Activities</w:t>
      </w:r>
    </w:p>
    <w:bookmarkEnd w:id="2"/>
    <w:p w14:paraId="48BF1DAE" w14:textId="50B53CC8" w:rsidR="00523E42" w:rsidRPr="00523E42" w:rsidRDefault="00AD4163" w:rsidP="00523E42">
      <w:pPr>
        <w:rPr>
          <w:sz w:val="24"/>
          <w:szCs w:val="24"/>
        </w:rPr>
      </w:pPr>
      <w:r>
        <w:rPr>
          <w:noProof/>
        </w:rPr>
        <mc:AlternateContent>
          <mc:Choice Requires="wpg">
            <w:drawing>
              <wp:inline distT="0" distB="0" distL="0" distR="0" wp14:anchorId="53E9AAA2" wp14:editId="2CB7605A">
                <wp:extent cx="657225" cy="600075"/>
                <wp:effectExtent l="0" t="19050" r="47625" b="47625"/>
                <wp:docPr id="56" name="Group 14" descr="Thre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57" name="Group 57"/>
                        <wpg:cNvGrpSpPr/>
                        <wpg:grpSpPr>
                          <a:xfrm>
                            <a:off x="328847" y="0"/>
                            <a:ext cx="723296" cy="1123950"/>
                            <a:chOff x="328847" y="0"/>
                            <a:chExt cx="723296" cy="1123950"/>
                          </a:xfrm>
                        </wpg:grpSpPr>
                        <wps:wsp>
                          <wps:cNvPr id="58" name="Arrow: Right 58"/>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TextBox 10"/>
                          <wps:cNvSpPr txBox="1"/>
                          <wps:spPr>
                            <a:xfrm>
                              <a:off x="328847" y="238809"/>
                              <a:ext cx="589915" cy="795020"/>
                            </a:xfrm>
                            <a:prstGeom prst="rect">
                              <a:avLst/>
                            </a:prstGeom>
                            <a:noFill/>
                          </wps:spPr>
                          <wps:txbx>
                            <w:txbxContent>
                              <w:p w14:paraId="09C7CAA1" w14:textId="2A884CEE"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3</w:t>
                                </w:r>
                              </w:p>
                            </w:txbxContent>
                          </wps:txbx>
                          <wps:bodyPr wrap="square" rtlCol="0">
                            <a:noAutofit/>
                          </wps:bodyPr>
                        </wps:wsp>
                      </wpg:grpSp>
                      <wps:wsp>
                        <wps:cNvPr id="60" name="Rectangle 60"/>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3E9AAA2" id="_x0000_s1038" alt="Three"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">
                <v:group id="Group 57" o:spid="_x0000_s1039"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Arrow: Right 58" o:spid="_x0000_s1040"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" adj="10800" filled="f" strokecolor="black [3213]" strokeweight="1pt"/>
                  <v:shape id="TextBox 10" o:spid="_x0000_s1041"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9C7CAA1" w14:textId="2A884CEE"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3</w:t>
                          </w:r>
                        </w:p>
                      </w:txbxContent>
                    </v:textbox>
                  </v:shape>
                </v:group>
                <v:rect id="Rectangle 60" o:spid="_x0000_s1042"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tangle 61" o:spid="_x0000_s1043"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w10:anchorlock/>
              </v:group>
            </w:pict>
          </mc:Fallback>
        </mc:AlternateContent>
      </w:r>
      <w:r w:rsidR="00523E42" w:rsidRPr="00523E42">
        <w:rPr>
          <w:b/>
          <w:bCs/>
          <w:sz w:val="24"/>
          <w:szCs w:val="24"/>
        </w:rPr>
        <w:t xml:space="preserve">Provider Networking/Program Planning/Interagency Coordination: </w:t>
      </w:r>
      <w:r w:rsidR="00523E42" w:rsidRPr="00523E42">
        <w:rPr>
          <w:sz w:val="24"/>
          <w:szCs w:val="24"/>
        </w:rPr>
        <w:t xml:space="preserve">participating in activities to develop strategies to improve the delivery of covered services, including collaborative activities with other agencies regarding covered services. Examples include, but are not limited </w:t>
      </w:r>
      <w:proofErr w:type="gramStart"/>
      <w:r w:rsidR="00523E42" w:rsidRPr="00523E42">
        <w:rPr>
          <w:sz w:val="24"/>
          <w:szCs w:val="24"/>
        </w:rPr>
        <w:t>to</w:t>
      </w:r>
      <w:proofErr w:type="gramEnd"/>
    </w:p>
    <w:p w14:paraId="66E26B55" w14:textId="77777777" w:rsidR="00523E42" w:rsidRPr="00523E42" w:rsidRDefault="00523E42" w:rsidP="00523E42">
      <w:pPr>
        <w:pStyle w:val="ListParagraph"/>
        <w:numPr>
          <w:ilvl w:val="0"/>
          <w:numId w:val="9"/>
        </w:numPr>
        <w:rPr>
          <w:sz w:val="24"/>
          <w:szCs w:val="24"/>
        </w:rPr>
      </w:pPr>
      <w:r w:rsidRPr="00523E42">
        <w:rPr>
          <w:sz w:val="24"/>
          <w:szCs w:val="24"/>
        </w:rPr>
        <w:t xml:space="preserve">Developing advisory or work groups of health professionals to provide consultation and advice regarding the delivery of health care services to school populations, such as developing school or district-wide procedures for uniform asthma screenings, including working with an outside entity advising the </w:t>
      </w:r>
      <w:proofErr w:type="gramStart"/>
      <w:r w:rsidRPr="00523E42">
        <w:rPr>
          <w:sz w:val="24"/>
          <w:szCs w:val="24"/>
        </w:rPr>
        <w:t>procedures;</w:t>
      </w:r>
      <w:proofErr w:type="gramEnd"/>
    </w:p>
    <w:p w14:paraId="173C94E4" w14:textId="77777777" w:rsidR="00523E42" w:rsidRPr="00523E42" w:rsidRDefault="00523E42" w:rsidP="00523E42">
      <w:pPr>
        <w:pStyle w:val="ListParagraph"/>
        <w:numPr>
          <w:ilvl w:val="0"/>
          <w:numId w:val="9"/>
        </w:numPr>
        <w:rPr>
          <w:sz w:val="24"/>
          <w:szCs w:val="24"/>
        </w:rPr>
      </w:pPr>
      <w:r w:rsidRPr="00523E42">
        <w:rPr>
          <w:sz w:val="24"/>
          <w:szCs w:val="24"/>
        </w:rPr>
        <w:t xml:space="preserve">Reviewing and updating standing orders for school </w:t>
      </w:r>
      <w:proofErr w:type="gramStart"/>
      <w:r w:rsidRPr="00523E42">
        <w:rPr>
          <w:sz w:val="24"/>
          <w:szCs w:val="24"/>
        </w:rPr>
        <w:t>nurses;</w:t>
      </w:r>
      <w:proofErr w:type="gramEnd"/>
    </w:p>
    <w:p w14:paraId="0A28AFB8" w14:textId="77777777" w:rsidR="00523E42" w:rsidRPr="00523E42" w:rsidRDefault="00523E42" w:rsidP="00523E42">
      <w:pPr>
        <w:pStyle w:val="ListParagraph"/>
        <w:numPr>
          <w:ilvl w:val="0"/>
          <w:numId w:val="9"/>
        </w:numPr>
        <w:rPr>
          <w:sz w:val="24"/>
          <w:szCs w:val="24"/>
        </w:rPr>
      </w:pPr>
      <w:r w:rsidRPr="00523E42">
        <w:rPr>
          <w:sz w:val="24"/>
          <w:szCs w:val="24"/>
        </w:rPr>
        <w:t xml:space="preserve">Developing strategies to assess or increase the capacity of </w:t>
      </w:r>
      <w:proofErr w:type="spellStart"/>
      <w:r w:rsidRPr="00523E42">
        <w:rPr>
          <w:sz w:val="24"/>
          <w:szCs w:val="24"/>
        </w:rPr>
        <w:t>school-based</w:t>
      </w:r>
      <w:proofErr w:type="spellEnd"/>
      <w:r w:rsidRPr="00523E42">
        <w:rPr>
          <w:sz w:val="24"/>
          <w:szCs w:val="24"/>
        </w:rPr>
        <w:t xml:space="preserve"> medical/ behavioral health </w:t>
      </w:r>
      <w:proofErr w:type="gramStart"/>
      <w:r w:rsidRPr="00523E42">
        <w:rPr>
          <w:sz w:val="24"/>
          <w:szCs w:val="24"/>
        </w:rPr>
        <w:t>programs;</w:t>
      </w:r>
      <w:proofErr w:type="gramEnd"/>
    </w:p>
    <w:p w14:paraId="55E9E4DC" w14:textId="77777777" w:rsidR="00523E42" w:rsidRPr="00523E42" w:rsidRDefault="00523E42" w:rsidP="00523E42">
      <w:pPr>
        <w:pStyle w:val="ListParagraph"/>
        <w:numPr>
          <w:ilvl w:val="0"/>
          <w:numId w:val="9"/>
        </w:numPr>
        <w:rPr>
          <w:sz w:val="24"/>
          <w:szCs w:val="24"/>
        </w:rPr>
      </w:pPr>
      <w:r w:rsidRPr="00523E42">
        <w:rPr>
          <w:sz w:val="24"/>
          <w:szCs w:val="24"/>
        </w:rPr>
        <w:t>Identifying gaps to improve the coordination and delivery of Medicaid-covered health services; and</w:t>
      </w:r>
    </w:p>
    <w:p w14:paraId="08FD9C8C" w14:textId="77777777" w:rsidR="00523E42" w:rsidRPr="00523E42" w:rsidRDefault="00523E42" w:rsidP="00523E42">
      <w:pPr>
        <w:pStyle w:val="ListParagraph"/>
        <w:numPr>
          <w:ilvl w:val="0"/>
          <w:numId w:val="9"/>
        </w:numPr>
        <w:rPr>
          <w:sz w:val="24"/>
          <w:szCs w:val="24"/>
        </w:rPr>
      </w:pPr>
      <w:r w:rsidRPr="00523E42">
        <w:rPr>
          <w:sz w:val="24"/>
          <w:szCs w:val="24"/>
        </w:rPr>
        <w:t>Working with agencies to improve the coordination and collaboration of Medicaid services they provide, including opportunities to expand access to those services.</w:t>
      </w:r>
    </w:p>
    <w:p w14:paraId="27F1CE35" w14:textId="77777777" w:rsidR="00523E42" w:rsidRDefault="00523E42" w:rsidP="00523E42">
      <w:pPr>
        <w:pStyle w:val="Heading2"/>
      </w:pPr>
      <w:r w:rsidRPr="006C4072">
        <w:t>Reimbursable Administrative Activities</w:t>
      </w:r>
    </w:p>
    <w:p w14:paraId="267792DA" w14:textId="1FBEE421" w:rsidR="00523E42" w:rsidRPr="00523E42" w:rsidRDefault="00AD4163" w:rsidP="00523E42">
      <w:pPr>
        <w:rPr>
          <w:sz w:val="24"/>
          <w:szCs w:val="24"/>
        </w:rPr>
      </w:pPr>
      <w:r>
        <w:rPr>
          <w:noProof/>
        </w:rPr>
        <mc:AlternateContent>
          <mc:Choice Requires="wpg">
            <w:drawing>
              <wp:inline distT="0" distB="0" distL="0" distR="0" wp14:anchorId="79428DD7" wp14:editId="0DA92FB1">
                <wp:extent cx="657225" cy="600075"/>
                <wp:effectExtent l="0" t="19050" r="47625" b="47625"/>
                <wp:docPr id="62" name="Group 14" descr="Fou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63" name="Group 63"/>
                        <wpg:cNvGrpSpPr/>
                        <wpg:grpSpPr>
                          <a:xfrm>
                            <a:off x="328847" y="0"/>
                            <a:ext cx="723296" cy="1123950"/>
                            <a:chOff x="328847" y="0"/>
                            <a:chExt cx="723296" cy="1123950"/>
                          </a:xfrm>
                        </wpg:grpSpPr>
                        <wps:wsp>
                          <wps:cNvPr id="64" name="Arrow: Right 64"/>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TextBox 10"/>
                          <wps:cNvSpPr txBox="1"/>
                          <wps:spPr>
                            <a:xfrm>
                              <a:off x="328847" y="238809"/>
                              <a:ext cx="589915" cy="795020"/>
                            </a:xfrm>
                            <a:prstGeom prst="rect">
                              <a:avLst/>
                            </a:prstGeom>
                            <a:noFill/>
                          </wps:spPr>
                          <wps:txbx>
                            <w:txbxContent>
                              <w:p w14:paraId="75858EA9" w14:textId="558E89D1"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4</w:t>
                                </w:r>
                              </w:p>
                            </w:txbxContent>
                          </wps:txbx>
                          <wps:bodyPr wrap="square" rtlCol="0">
                            <a:noAutofit/>
                          </wps:bodyPr>
                        </wps:wsp>
                      </wpg:grpSp>
                      <wps:wsp>
                        <wps:cNvPr id="66" name="Rectangle 66"/>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ectangle 67"/>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428DD7" id="_x0000_s1044" alt="Four"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">
                <v:group id="Group 63" o:spid="_x0000_s1045"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Arrow: Right 64" o:spid="_x0000_s1046"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" adj="10800" filled="f" strokecolor="black [3213]" strokeweight="1pt"/>
                  <v:shape id="TextBox 10" o:spid="_x0000_s1047"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75858EA9" w14:textId="558E89D1"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4</w:t>
                          </w:r>
                        </w:p>
                      </w:txbxContent>
                    </v:textbox>
                  </v:shape>
                </v:group>
                <v:rect id="Rectangle 66" o:spid="_x0000_s1048"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tangle 67" o:spid="_x0000_s1049"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" filled="f" strokecolor="black [3213]" strokeweight="1pt"/>
                <w10:anchorlock/>
              </v:group>
            </w:pict>
          </mc:Fallback>
        </mc:AlternateContent>
      </w:r>
      <w:r w:rsidR="00523E42" w:rsidRPr="00523E42">
        <w:rPr>
          <w:b/>
          <w:bCs/>
          <w:sz w:val="24"/>
          <w:szCs w:val="24"/>
        </w:rPr>
        <w:t xml:space="preserve">Individual Care Planning, Monitoring, Coordination, and Referral for Covered Services: </w:t>
      </w:r>
      <w:r w:rsidR="00523E42" w:rsidRPr="00523E42">
        <w:rPr>
          <w:sz w:val="24"/>
          <w:szCs w:val="24"/>
        </w:rPr>
        <w:t xml:space="preserve">making referrals to covered services, coordinating, or monitoring the delivery of covered services. Examples include, but are not limited </w:t>
      </w:r>
      <w:proofErr w:type="gramStart"/>
      <w:r w:rsidR="00523E42" w:rsidRPr="00523E42">
        <w:rPr>
          <w:sz w:val="24"/>
          <w:szCs w:val="24"/>
        </w:rPr>
        <w:t>to</w:t>
      </w:r>
      <w:proofErr w:type="gramEnd"/>
    </w:p>
    <w:p w14:paraId="54496EF7" w14:textId="77777777" w:rsidR="00523E42" w:rsidRPr="00523E42" w:rsidRDefault="00523E42" w:rsidP="00523E42">
      <w:pPr>
        <w:pStyle w:val="ListParagraph"/>
        <w:numPr>
          <w:ilvl w:val="0"/>
          <w:numId w:val="11"/>
        </w:numPr>
        <w:rPr>
          <w:sz w:val="24"/>
          <w:szCs w:val="24"/>
        </w:rPr>
      </w:pPr>
      <w:r w:rsidRPr="00523E42">
        <w:rPr>
          <w:sz w:val="24"/>
          <w:szCs w:val="24"/>
        </w:rPr>
        <w:t xml:space="preserve">Collaborating with other health care providers to coordinate students’ health care </w:t>
      </w:r>
      <w:proofErr w:type="gramStart"/>
      <w:r w:rsidRPr="00523E42">
        <w:rPr>
          <w:sz w:val="24"/>
          <w:szCs w:val="24"/>
        </w:rPr>
        <w:t>services;</w:t>
      </w:r>
      <w:proofErr w:type="gramEnd"/>
    </w:p>
    <w:p w14:paraId="2032D54C" w14:textId="77777777" w:rsidR="00523E42" w:rsidRPr="00523E42" w:rsidRDefault="00523E42" w:rsidP="00523E42">
      <w:pPr>
        <w:pStyle w:val="ListParagraph"/>
        <w:numPr>
          <w:ilvl w:val="0"/>
          <w:numId w:val="11"/>
        </w:numPr>
        <w:rPr>
          <w:sz w:val="24"/>
          <w:szCs w:val="24"/>
        </w:rPr>
      </w:pPr>
      <w:r w:rsidRPr="00523E42">
        <w:rPr>
          <w:sz w:val="24"/>
          <w:szCs w:val="24"/>
        </w:rPr>
        <w:t xml:space="preserve">Making referrals for or coordinating medical examinations and necessary medical/ behavioral health </w:t>
      </w:r>
      <w:proofErr w:type="gramStart"/>
      <w:r w:rsidRPr="00523E42">
        <w:rPr>
          <w:sz w:val="24"/>
          <w:szCs w:val="24"/>
        </w:rPr>
        <w:t>evaluations;</w:t>
      </w:r>
      <w:proofErr w:type="gramEnd"/>
    </w:p>
    <w:p w14:paraId="592D76BC" w14:textId="77777777" w:rsidR="00523E42" w:rsidRPr="00523E42" w:rsidRDefault="00523E42" w:rsidP="00523E42">
      <w:pPr>
        <w:pStyle w:val="ListParagraph"/>
        <w:numPr>
          <w:ilvl w:val="0"/>
          <w:numId w:val="11"/>
        </w:numPr>
        <w:rPr>
          <w:sz w:val="24"/>
          <w:szCs w:val="24"/>
        </w:rPr>
      </w:pPr>
      <w:r w:rsidRPr="00523E42">
        <w:rPr>
          <w:sz w:val="24"/>
          <w:szCs w:val="24"/>
        </w:rPr>
        <w:t xml:space="preserve">Responding to a student’s health plan’s inquiry to better coordinate in- and out-of-school </w:t>
      </w:r>
      <w:proofErr w:type="gramStart"/>
      <w:r w:rsidRPr="00523E42">
        <w:rPr>
          <w:sz w:val="24"/>
          <w:szCs w:val="24"/>
        </w:rPr>
        <w:t>services;</w:t>
      </w:r>
      <w:proofErr w:type="gramEnd"/>
    </w:p>
    <w:p w14:paraId="4030F7FE" w14:textId="77777777" w:rsidR="00523E42" w:rsidRPr="00523E42" w:rsidRDefault="00523E42" w:rsidP="00523E42">
      <w:pPr>
        <w:pStyle w:val="ListParagraph"/>
        <w:numPr>
          <w:ilvl w:val="0"/>
          <w:numId w:val="11"/>
        </w:numPr>
        <w:rPr>
          <w:sz w:val="24"/>
          <w:szCs w:val="24"/>
        </w:rPr>
      </w:pPr>
      <w:r w:rsidRPr="00523E42">
        <w:rPr>
          <w:sz w:val="24"/>
          <w:szCs w:val="24"/>
        </w:rPr>
        <w:t xml:space="preserve">Arranging for Medicaid-covered medical, diagnostic, or treatment service as a result of a specifically identified medical </w:t>
      </w:r>
      <w:proofErr w:type="gramStart"/>
      <w:r w:rsidRPr="00523E42">
        <w:rPr>
          <w:sz w:val="24"/>
          <w:szCs w:val="24"/>
        </w:rPr>
        <w:t>condition;</w:t>
      </w:r>
      <w:proofErr w:type="gramEnd"/>
    </w:p>
    <w:p w14:paraId="31A6A21E" w14:textId="77777777" w:rsidR="00523E42" w:rsidRPr="00523E42" w:rsidRDefault="00523E42" w:rsidP="00523E42">
      <w:pPr>
        <w:pStyle w:val="ListParagraph"/>
        <w:numPr>
          <w:ilvl w:val="0"/>
          <w:numId w:val="11"/>
        </w:numPr>
        <w:rPr>
          <w:sz w:val="24"/>
          <w:szCs w:val="24"/>
        </w:rPr>
      </w:pPr>
      <w:r w:rsidRPr="00523E42">
        <w:rPr>
          <w:sz w:val="24"/>
          <w:szCs w:val="24"/>
        </w:rPr>
        <w:lastRenderedPageBreak/>
        <w:t>Coordinating the completion of the prescribed services, termination of services, and the referral of the child to other Medicaid service providers for continuity of care; and</w:t>
      </w:r>
    </w:p>
    <w:p w14:paraId="60A62061" w14:textId="77777777" w:rsidR="00523E42" w:rsidRPr="00523E42" w:rsidRDefault="00523E42" w:rsidP="00523E42">
      <w:pPr>
        <w:pStyle w:val="ListParagraph"/>
        <w:numPr>
          <w:ilvl w:val="0"/>
          <w:numId w:val="11"/>
        </w:numPr>
        <w:rPr>
          <w:sz w:val="24"/>
          <w:szCs w:val="24"/>
        </w:rPr>
      </w:pPr>
      <w:r w:rsidRPr="00523E42">
        <w:rPr>
          <w:sz w:val="24"/>
          <w:szCs w:val="24"/>
        </w:rPr>
        <w:t>Participating in a meeting/discussion to coordinate or review a student’s needs for health care services covered by Medicaid (other than an IEP or 504 meetings).</w:t>
      </w:r>
    </w:p>
    <w:p w14:paraId="44020C4F" w14:textId="07F6DA9A" w:rsidR="00523E42" w:rsidRDefault="00523E42" w:rsidP="00523E42">
      <w:pPr>
        <w:pStyle w:val="Heading2"/>
      </w:pPr>
      <w:r w:rsidRPr="00523E42">
        <w:t>Reimbursable Administrative Activities</w:t>
      </w:r>
    </w:p>
    <w:p w14:paraId="610D936E" w14:textId="5369518C" w:rsidR="00523E42" w:rsidRPr="00523E42" w:rsidRDefault="00AD4163" w:rsidP="00523E42">
      <w:r>
        <w:rPr>
          <w:noProof/>
        </w:rPr>
        <mc:AlternateContent>
          <mc:Choice Requires="wpg">
            <w:drawing>
              <wp:inline distT="0" distB="0" distL="0" distR="0" wp14:anchorId="0A6A3ACF" wp14:editId="6071321B">
                <wp:extent cx="657225" cy="600075"/>
                <wp:effectExtent l="0" t="19050" r="47625" b="47625"/>
                <wp:docPr id="68" name="Group 14" descr="Fiv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69" name="Group 69"/>
                        <wpg:cNvGrpSpPr/>
                        <wpg:grpSpPr>
                          <a:xfrm>
                            <a:off x="328847" y="0"/>
                            <a:ext cx="723296" cy="1123950"/>
                            <a:chOff x="328847" y="0"/>
                            <a:chExt cx="723296" cy="1123950"/>
                          </a:xfrm>
                        </wpg:grpSpPr>
                        <wps:wsp>
                          <wps:cNvPr id="70" name="Arrow: Right 70"/>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 name="TextBox 10"/>
                          <wps:cNvSpPr txBox="1"/>
                          <wps:spPr>
                            <a:xfrm>
                              <a:off x="328847" y="238809"/>
                              <a:ext cx="589915" cy="795020"/>
                            </a:xfrm>
                            <a:prstGeom prst="rect">
                              <a:avLst/>
                            </a:prstGeom>
                            <a:noFill/>
                          </wps:spPr>
                          <wps:txbx>
                            <w:txbxContent>
                              <w:p w14:paraId="7EB3D117" w14:textId="68B08971"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5</w:t>
                                </w:r>
                              </w:p>
                            </w:txbxContent>
                          </wps:txbx>
                          <wps:bodyPr wrap="square" rtlCol="0">
                            <a:noAutofit/>
                          </wps:bodyPr>
                        </wps:wsp>
                      </wpg:grpSp>
                      <wps:wsp>
                        <wps:cNvPr id="72" name="Rectangle 72"/>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Rectangle 73"/>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A6A3ACF" id="_x0000_s1050" alt="Five"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">
                <v:group id="Group 69" o:spid="_x0000_s1051"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Arrow: Right 70" o:spid="_x0000_s1052"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" adj="10800" filled="f" strokecolor="black [3213]" strokeweight="1pt"/>
                  <v:shape id="TextBox 10" o:spid="_x0000_s1053"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EB3D117" w14:textId="68B08971"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5</w:t>
                          </w:r>
                        </w:p>
                      </w:txbxContent>
                    </v:textbox>
                  </v:shape>
                </v:group>
                <v:rect id="Rectangle 72" o:spid="_x0000_s1054"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" filled="f" strokecolor="black [3213]" strokeweight="1pt"/>
                <v:rect id="Rectangle 73" o:spid="_x0000_s1055"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w10:anchorlock/>
              </v:group>
            </w:pict>
          </mc:Fallback>
        </mc:AlternateContent>
      </w:r>
      <w:r w:rsidR="00523E42" w:rsidRPr="00523E42">
        <w:rPr>
          <w:b/>
          <w:bCs/>
          <w:sz w:val="24"/>
          <w:szCs w:val="24"/>
        </w:rPr>
        <w:t>Arranging MassHealth-covered transportation</w:t>
      </w:r>
      <w:r w:rsidR="00523E42" w:rsidRPr="00523E42">
        <w:rPr>
          <w:sz w:val="24"/>
          <w:szCs w:val="24"/>
        </w:rPr>
        <w:t xml:space="preserve">. Examples include, but are not limited </w:t>
      </w:r>
      <w:proofErr w:type="gramStart"/>
      <w:r w:rsidR="00523E42" w:rsidRPr="00523E42">
        <w:rPr>
          <w:sz w:val="24"/>
          <w:szCs w:val="24"/>
        </w:rPr>
        <w:t>to</w:t>
      </w:r>
      <w:proofErr w:type="gramEnd"/>
    </w:p>
    <w:p w14:paraId="60DDCC9C" w14:textId="77777777" w:rsidR="00523E42" w:rsidRPr="00523E42" w:rsidRDefault="00523E42" w:rsidP="00523E42">
      <w:pPr>
        <w:pStyle w:val="ListParagraph"/>
        <w:numPr>
          <w:ilvl w:val="0"/>
          <w:numId w:val="13"/>
        </w:numPr>
        <w:rPr>
          <w:sz w:val="24"/>
          <w:szCs w:val="24"/>
        </w:rPr>
      </w:pPr>
      <w:r w:rsidRPr="00523E42">
        <w:rPr>
          <w:sz w:val="24"/>
          <w:szCs w:val="24"/>
        </w:rPr>
        <w:t>Scheduling a student’s transportation to a Medicaid-covered service appointment outside school; and</w:t>
      </w:r>
    </w:p>
    <w:p w14:paraId="37FF5ADC" w14:textId="1C66BFC2" w:rsidR="00523E42" w:rsidRDefault="00523E42" w:rsidP="00523E42">
      <w:pPr>
        <w:pStyle w:val="ListParagraph"/>
        <w:numPr>
          <w:ilvl w:val="0"/>
          <w:numId w:val="13"/>
        </w:numPr>
        <w:rPr>
          <w:sz w:val="24"/>
          <w:szCs w:val="24"/>
        </w:rPr>
      </w:pPr>
      <w:r w:rsidRPr="00523E42">
        <w:rPr>
          <w:sz w:val="24"/>
          <w:szCs w:val="24"/>
        </w:rPr>
        <w:t>Scheduling or coordinating transportation that is specially equipped or adapted to meet the needs of a student with a disability to attend school where Medicaid-covered services will be provided to the student.</w:t>
      </w:r>
    </w:p>
    <w:p w14:paraId="60FBD25A" w14:textId="77777777" w:rsidR="00983DF3" w:rsidRDefault="00983DF3" w:rsidP="00983DF3">
      <w:pPr>
        <w:pStyle w:val="Heading2"/>
      </w:pPr>
      <w:r w:rsidRPr="00523E42">
        <w:t>Reimbursable Administrative Activities</w:t>
      </w:r>
    </w:p>
    <w:p w14:paraId="2EB3788C" w14:textId="1D5C21E1" w:rsidR="00B71038" w:rsidRPr="00B71038" w:rsidRDefault="00AD4163" w:rsidP="00B71038">
      <w:pPr>
        <w:rPr>
          <w:sz w:val="24"/>
          <w:szCs w:val="24"/>
        </w:rPr>
      </w:pPr>
      <w:r>
        <w:rPr>
          <w:noProof/>
        </w:rPr>
        <mc:AlternateContent>
          <mc:Choice Requires="wpg">
            <w:drawing>
              <wp:inline distT="0" distB="0" distL="0" distR="0" wp14:anchorId="728C6D3B" wp14:editId="5A67E305">
                <wp:extent cx="657225" cy="600075"/>
                <wp:effectExtent l="0" t="19050" r="47625" b="47625"/>
                <wp:docPr id="74" name="Group 14" descr="Si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75" name="Group 75"/>
                        <wpg:cNvGrpSpPr/>
                        <wpg:grpSpPr>
                          <a:xfrm>
                            <a:off x="328847" y="0"/>
                            <a:ext cx="723296" cy="1123950"/>
                            <a:chOff x="328847" y="0"/>
                            <a:chExt cx="723296" cy="1123950"/>
                          </a:xfrm>
                        </wpg:grpSpPr>
                        <wps:wsp>
                          <wps:cNvPr id="76" name="Arrow: Right 76"/>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TextBox 10"/>
                          <wps:cNvSpPr txBox="1"/>
                          <wps:spPr>
                            <a:xfrm>
                              <a:off x="328847" y="238809"/>
                              <a:ext cx="589915" cy="795020"/>
                            </a:xfrm>
                            <a:prstGeom prst="rect">
                              <a:avLst/>
                            </a:prstGeom>
                            <a:noFill/>
                          </wps:spPr>
                          <wps:txbx>
                            <w:txbxContent>
                              <w:p w14:paraId="0ECE59EA" w14:textId="1AA71A22"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6</w:t>
                                </w:r>
                              </w:p>
                            </w:txbxContent>
                          </wps:txbx>
                          <wps:bodyPr wrap="square" rtlCol="0">
                            <a:noAutofit/>
                          </wps:bodyPr>
                        </wps:wsp>
                      </wpg:grpSp>
                      <wps:wsp>
                        <wps:cNvPr id="78" name="Rectangle 78"/>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Rectangle 79"/>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28C6D3B" id="_x0000_s1056" alt="Six"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">
                <v:group id="Group 75" o:spid="_x0000_s1057"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Arrow: Right 76" o:spid="_x0000_s1058"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" adj="10800" filled="f" strokecolor="black [3213]" strokeweight="1pt"/>
                  <v:shape id="TextBox 10" o:spid="_x0000_s1059"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ECE59EA" w14:textId="1AA71A22"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6</w:t>
                          </w:r>
                        </w:p>
                      </w:txbxContent>
                    </v:textbox>
                  </v:shape>
                </v:group>
                <v:rect id="Rectangle 78" o:spid="_x0000_s1060"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" filled="f" strokecolor="black [3213]" strokeweight="1pt"/>
                <v:rect id="Rectangle 79" o:spid="_x0000_s1061"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w10:anchorlock/>
              </v:group>
            </w:pict>
          </mc:Fallback>
        </mc:AlternateContent>
      </w:r>
      <w:r w:rsidR="00B71038" w:rsidRPr="00B71038">
        <w:rPr>
          <w:b/>
          <w:bCs/>
          <w:sz w:val="24"/>
          <w:szCs w:val="24"/>
        </w:rPr>
        <w:t xml:space="preserve">Arranging or providing translation or interpretation services </w:t>
      </w:r>
      <w:r w:rsidR="00B71038" w:rsidRPr="00B71038">
        <w:rPr>
          <w:sz w:val="24"/>
          <w:szCs w:val="24"/>
        </w:rPr>
        <w:t xml:space="preserve">when required to access covered services. Examples include, but are not limited </w:t>
      </w:r>
      <w:proofErr w:type="gramStart"/>
      <w:r w:rsidR="00B71038" w:rsidRPr="00B71038">
        <w:rPr>
          <w:sz w:val="24"/>
          <w:szCs w:val="24"/>
        </w:rPr>
        <w:t>to</w:t>
      </w:r>
      <w:proofErr w:type="gramEnd"/>
    </w:p>
    <w:p w14:paraId="3624528D" w14:textId="160CC6A0" w:rsidR="00B71038" w:rsidRDefault="00B71038" w:rsidP="00B71038">
      <w:pPr>
        <w:pStyle w:val="ListParagraph"/>
        <w:numPr>
          <w:ilvl w:val="0"/>
          <w:numId w:val="15"/>
        </w:numPr>
        <w:rPr>
          <w:sz w:val="24"/>
          <w:szCs w:val="24"/>
        </w:rPr>
      </w:pPr>
      <w:r w:rsidRPr="00B71038">
        <w:rPr>
          <w:sz w:val="24"/>
          <w:szCs w:val="24"/>
        </w:rPr>
        <w:t>Arranging translation or interpretation services that help the student or family access and understand necessary health-related care or treatment.</w:t>
      </w:r>
    </w:p>
    <w:p w14:paraId="37C1B358" w14:textId="77777777" w:rsidR="00983DF3" w:rsidRDefault="00983DF3" w:rsidP="00983DF3">
      <w:pPr>
        <w:pStyle w:val="Heading2"/>
      </w:pPr>
      <w:r w:rsidRPr="00523E42">
        <w:t>Reimbursable Administrative Activities</w:t>
      </w:r>
    </w:p>
    <w:p w14:paraId="159CC396" w14:textId="25D80756" w:rsidR="00983DF3" w:rsidRPr="00983DF3" w:rsidRDefault="00AD4163" w:rsidP="00983DF3">
      <w:pPr>
        <w:rPr>
          <w:sz w:val="24"/>
          <w:szCs w:val="24"/>
        </w:rPr>
      </w:pPr>
      <w:r>
        <w:rPr>
          <w:noProof/>
        </w:rPr>
        <mc:AlternateContent>
          <mc:Choice Requires="wpg">
            <w:drawing>
              <wp:inline distT="0" distB="0" distL="0" distR="0" wp14:anchorId="6B9E37AB" wp14:editId="119D05F4">
                <wp:extent cx="657225" cy="600075"/>
                <wp:effectExtent l="0" t="19050" r="47625" b="47625"/>
                <wp:docPr id="80" name="Group 14" descr="Seve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57225" cy="600075"/>
                          <a:chOff x="0" y="0"/>
                          <a:chExt cx="1052143" cy="1123950"/>
                        </a:xfrm>
                      </wpg:grpSpPr>
                      <wpg:grpSp>
                        <wpg:cNvPr id="81" name="Group 81"/>
                        <wpg:cNvGrpSpPr/>
                        <wpg:grpSpPr>
                          <a:xfrm>
                            <a:off x="328847" y="0"/>
                            <a:ext cx="723296" cy="1123950"/>
                            <a:chOff x="328847" y="0"/>
                            <a:chExt cx="723296" cy="1123950"/>
                          </a:xfrm>
                        </wpg:grpSpPr>
                        <wps:wsp>
                          <wps:cNvPr id="82" name="Arrow: Right 82"/>
                          <wps:cNvSpPr/>
                          <wps:spPr>
                            <a:xfrm>
                              <a:off x="329029" y="0"/>
                              <a:ext cx="723114" cy="11239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TextBox 10"/>
                          <wps:cNvSpPr txBox="1"/>
                          <wps:spPr>
                            <a:xfrm>
                              <a:off x="328847" y="238809"/>
                              <a:ext cx="589915" cy="795020"/>
                            </a:xfrm>
                            <a:prstGeom prst="rect">
                              <a:avLst/>
                            </a:prstGeom>
                            <a:noFill/>
                          </wps:spPr>
                          <wps:txbx>
                            <w:txbxContent>
                              <w:p w14:paraId="4852A6DB" w14:textId="2B9E4F7A"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7</w:t>
                                </w:r>
                              </w:p>
                            </w:txbxContent>
                          </wps:txbx>
                          <wps:bodyPr wrap="square" rtlCol="0">
                            <a:noAutofit/>
                          </wps:bodyPr>
                        </wps:wsp>
                      </wpg:grpSp>
                      <wps:wsp>
                        <wps:cNvPr id="84" name="Rectangle 84"/>
                        <wps:cNvSpPr/>
                        <wps:spPr>
                          <a:xfrm>
                            <a:off x="132564" y="287685"/>
                            <a:ext cx="127801"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 name="Rectangle 85"/>
                        <wps:cNvSpPr/>
                        <wps:spPr>
                          <a:xfrm>
                            <a:off x="0" y="287685"/>
                            <a:ext cx="63900" cy="5480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B9E37AB" id="_x0000_s1062" alt="Seven" style="width:51.75pt;height:47.25pt;mso-position-horizontal-relative:char;mso-position-vertical-relative:line" coordsize="1052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">
                <v:group id="Group 81" o:spid="_x0000_s1063" style="position:absolute;left:3288;width:7233;height:11239" coordorigin="3288" coordsize="7232,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Arrow: Right 82" o:spid="_x0000_s1064" type="#_x0000_t13" style="position:absolute;left:3290;width:7231;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" adj="10800" filled="f" strokecolor="black [3213]" strokeweight="1pt"/>
                  <v:shape id="TextBox 10" o:spid="_x0000_s1065" type="#_x0000_t202" style="position:absolute;left:3288;top:2388;width:5899;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852A6DB" w14:textId="2B9E4F7A" w:rsidR="00AD4163" w:rsidRPr="00AD4163" w:rsidRDefault="00AD4163" w:rsidP="00AD4163">
                          <w:pPr>
                            <w:jc w:val="center"/>
                            <w:rPr>
                              <w:rFonts w:hAnsi="Calibri"/>
                              <w:b/>
                              <w:bCs/>
                              <w:color w:val="000000" w:themeColor="text1"/>
                              <w:kern w:val="24"/>
                              <w:sz w:val="32"/>
                              <w:szCs w:val="32"/>
                            </w:rPr>
                          </w:pPr>
                          <w:r>
                            <w:rPr>
                              <w:rFonts w:hAnsi="Calibri"/>
                              <w:b/>
                              <w:bCs/>
                              <w:color w:val="000000" w:themeColor="text1"/>
                              <w:kern w:val="24"/>
                              <w:sz w:val="32"/>
                              <w:szCs w:val="32"/>
                            </w:rPr>
                            <w:t>7</w:t>
                          </w:r>
                        </w:p>
                      </w:txbxContent>
                    </v:textbox>
                  </v:shape>
                </v:group>
                <v:rect id="Rectangle 84" o:spid="_x0000_s1066" style="position:absolute;left:1325;top:2876;width:127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" filled="f" strokecolor="black [3213]" strokeweight="1pt"/>
                <v:rect id="Rectangle 85" o:spid="_x0000_s1067" style="position:absolute;top:2876;width:639;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" filled="f" strokecolor="black [3213]" strokeweight="1pt"/>
                <w10:anchorlock/>
              </v:group>
            </w:pict>
          </mc:Fallback>
        </mc:AlternateContent>
      </w:r>
      <w:r w:rsidR="00983DF3" w:rsidRPr="00983DF3">
        <w:rPr>
          <w:b/>
          <w:bCs/>
          <w:sz w:val="24"/>
          <w:szCs w:val="24"/>
        </w:rPr>
        <w:t xml:space="preserve">Training: </w:t>
      </w:r>
      <w:r w:rsidR="00983DF3" w:rsidRPr="00983DF3">
        <w:rPr>
          <w:sz w:val="24"/>
          <w:szCs w:val="24"/>
        </w:rPr>
        <w:t xml:space="preserve">participating in and coordinating (including providing) training related to Medicaid topics. Examples include, but are not limited </w:t>
      </w:r>
      <w:proofErr w:type="gramStart"/>
      <w:r w:rsidR="00983DF3" w:rsidRPr="00983DF3">
        <w:rPr>
          <w:sz w:val="24"/>
          <w:szCs w:val="24"/>
        </w:rPr>
        <w:t>to</w:t>
      </w:r>
      <w:proofErr w:type="gramEnd"/>
    </w:p>
    <w:p w14:paraId="3A081C7F" w14:textId="77777777" w:rsidR="00983DF3" w:rsidRPr="00983DF3" w:rsidRDefault="00983DF3" w:rsidP="00983DF3">
      <w:pPr>
        <w:pStyle w:val="ListParagraph"/>
        <w:numPr>
          <w:ilvl w:val="0"/>
          <w:numId w:val="15"/>
        </w:numPr>
        <w:rPr>
          <w:sz w:val="24"/>
          <w:szCs w:val="24"/>
        </w:rPr>
      </w:pPr>
      <w:r w:rsidRPr="00983DF3">
        <w:rPr>
          <w:sz w:val="24"/>
          <w:szCs w:val="24"/>
        </w:rPr>
        <w:t>Providing or coordinating training that teaches or reinforces clinical best practices in patient care, such as training for school nurses on asthma-management plans; and</w:t>
      </w:r>
    </w:p>
    <w:p w14:paraId="643A0728" w14:textId="77777777" w:rsidR="00983DF3" w:rsidRPr="00983DF3" w:rsidRDefault="00983DF3" w:rsidP="00983DF3">
      <w:pPr>
        <w:pStyle w:val="ListParagraph"/>
        <w:numPr>
          <w:ilvl w:val="0"/>
          <w:numId w:val="15"/>
        </w:numPr>
        <w:rPr>
          <w:sz w:val="24"/>
          <w:szCs w:val="24"/>
        </w:rPr>
      </w:pPr>
      <w:r w:rsidRPr="00983DF3">
        <w:rPr>
          <w:sz w:val="24"/>
          <w:szCs w:val="24"/>
        </w:rPr>
        <w:t>Attending a School-Based Medicaid Program-related training or webinar.</w:t>
      </w:r>
    </w:p>
    <w:p w14:paraId="032CB0E2" w14:textId="43494619" w:rsidR="00B71038" w:rsidRDefault="00983DF3" w:rsidP="00983DF3">
      <w:pPr>
        <w:pStyle w:val="Heading2"/>
      </w:pPr>
      <w:r w:rsidRPr="00983DF3">
        <w:t>Non-Reimbursable Activities</w:t>
      </w:r>
    </w:p>
    <w:p w14:paraId="614A8A05" w14:textId="77777777" w:rsidR="00983DF3" w:rsidRPr="00983DF3" w:rsidRDefault="00983DF3" w:rsidP="00983DF3">
      <w:pPr>
        <w:rPr>
          <w:sz w:val="24"/>
          <w:szCs w:val="24"/>
        </w:rPr>
      </w:pPr>
      <w:r w:rsidRPr="00983DF3">
        <w:rPr>
          <w:sz w:val="24"/>
          <w:szCs w:val="24"/>
        </w:rPr>
        <w:t>LEAs and their staff should understand that the SBMP is a Medicaid health program, not an educational program. Therefore, educational activities that are not medically necessary are not reimbursable. Some examples of non-reimbursable activities include:</w:t>
      </w:r>
    </w:p>
    <w:p w14:paraId="039DBC69" w14:textId="77777777" w:rsidR="00983DF3" w:rsidRPr="00983DF3" w:rsidRDefault="00983DF3" w:rsidP="00983DF3">
      <w:pPr>
        <w:pStyle w:val="ListParagraph"/>
        <w:numPr>
          <w:ilvl w:val="0"/>
          <w:numId w:val="18"/>
        </w:numPr>
        <w:rPr>
          <w:sz w:val="24"/>
          <w:szCs w:val="24"/>
        </w:rPr>
      </w:pPr>
      <w:r w:rsidRPr="00983DF3">
        <w:rPr>
          <w:sz w:val="24"/>
          <w:szCs w:val="24"/>
        </w:rPr>
        <w:t xml:space="preserve">Planning, preparing for, or attending IEP </w:t>
      </w:r>
      <w:proofErr w:type="gramStart"/>
      <w:r w:rsidRPr="00983DF3">
        <w:rPr>
          <w:sz w:val="24"/>
          <w:szCs w:val="24"/>
        </w:rPr>
        <w:t>meetings;</w:t>
      </w:r>
      <w:proofErr w:type="gramEnd"/>
    </w:p>
    <w:p w14:paraId="5551AC69" w14:textId="77777777" w:rsidR="00983DF3" w:rsidRPr="00983DF3" w:rsidRDefault="00983DF3" w:rsidP="00983DF3">
      <w:pPr>
        <w:pStyle w:val="ListParagraph"/>
        <w:numPr>
          <w:ilvl w:val="0"/>
          <w:numId w:val="18"/>
        </w:numPr>
        <w:rPr>
          <w:sz w:val="24"/>
          <w:szCs w:val="24"/>
        </w:rPr>
      </w:pPr>
      <w:r w:rsidRPr="00983DF3">
        <w:rPr>
          <w:sz w:val="24"/>
          <w:szCs w:val="24"/>
        </w:rPr>
        <w:lastRenderedPageBreak/>
        <w:t xml:space="preserve">Working to obtain parental consent to meet DESE (FERPA) </w:t>
      </w:r>
      <w:proofErr w:type="gramStart"/>
      <w:r w:rsidRPr="00983DF3">
        <w:rPr>
          <w:sz w:val="24"/>
          <w:szCs w:val="24"/>
        </w:rPr>
        <w:t>requirements;</w:t>
      </w:r>
      <w:proofErr w:type="gramEnd"/>
    </w:p>
    <w:p w14:paraId="39500EB0" w14:textId="77777777" w:rsidR="00983DF3" w:rsidRPr="00983DF3" w:rsidRDefault="00983DF3" w:rsidP="00983DF3">
      <w:pPr>
        <w:pStyle w:val="ListParagraph"/>
        <w:numPr>
          <w:ilvl w:val="0"/>
          <w:numId w:val="18"/>
        </w:numPr>
        <w:rPr>
          <w:sz w:val="24"/>
          <w:szCs w:val="24"/>
        </w:rPr>
      </w:pPr>
      <w:r w:rsidRPr="00983DF3">
        <w:rPr>
          <w:sz w:val="24"/>
          <w:szCs w:val="24"/>
        </w:rPr>
        <w:t xml:space="preserve">Remedial </w:t>
      </w:r>
      <w:proofErr w:type="gramStart"/>
      <w:r w:rsidRPr="00983DF3">
        <w:rPr>
          <w:sz w:val="24"/>
          <w:szCs w:val="24"/>
        </w:rPr>
        <w:t>education;</w:t>
      </w:r>
      <w:proofErr w:type="gramEnd"/>
    </w:p>
    <w:p w14:paraId="4F5047E9" w14:textId="77777777" w:rsidR="00983DF3" w:rsidRPr="00983DF3" w:rsidRDefault="00983DF3" w:rsidP="00983DF3">
      <w:pPr>
        <w:pStyle w:val="ListParagraph"/>
        <w:numPr>
          <w:ilvl w:val="0"/>
          <w:numId w:val="18"/>
        </w:numPr>
        <w:rPr>
          <w:sz w:val="24"/>
          <w:szCs w:val="24"/>
        </w:rPr>
      </w:pPr>
      <w:r w:rsidRPr="00983DF3">
        <w:rPr>
          <w:sz w:val="24"/>
          <w:szCs w:val="24"/>
        </w:rPr>
        <w:t xml:space="preserve">Providing student supervision or </w:t>
      </w:r>
      <w:proofErr w:type="gramStart"/>
      <w:r w:rsidRPr="00983DF3">
        <w:rPr>
          <w:sz w:val="24"/>
          <w:szCs w:val="24"/>
        </w:rPr>
        <w:t>daycare;</w:t>
      </w:r>
      <w:proofErr w:type="gramEnd"/>
      <w:r w:rsidRPr="00983DF3">
        <w:rPr>
          <w:sz w:val="24"/>
          <w:szCs w:val="24"/>
        </w:rPr>
        <w:t xml:space="preserve"> </w:t>
      </w:r>
    </w:p>
    <w:p w14:paraId="55E3848B" w14:textId="77777777" w:rsidR="00983DF3" w:rsidRPr="00983DF3" w:rsidRDefault="00983DF3" w:rsidP="00983DF3">
      <w:pPr>
        <w:pStyle w:val="ListParagraph"/>
        <w:numPr>
          <w:ilvl w:val="0"/>
          <w:numId w:val="18"/>
        </w:numPr>
        <w:rPr>
          <w:sz w:val="24"/>
          <w:szCs w:val="24"/>
        </w:rPr>
      </w:pPr>
      <w:r w:rsidRPr="00983DF3">
        <w:rPr>
          <w:sz w:val="24"/>
          <w:szCs w:val="24"/>
        </w:rPr>
        <w:t xml:space="preserve">Services that are purely educational, academic, </w:t>
      </w:r>
      <w:proofErr w:type="gramStart"/>
      <w:r w:rsidRPr="00983DF3">
        <w:rPr>
          <w:sz w:val="24"/>
          <w:szCs w:val="24"/>
        </w:rPr>
        <w:t>vocational</w:t>
      </w:r>
      <w:proofErr w:type="gramEnd"/>
      <w:r w:rsidRPr="00983DF3">
        <w:rPr>
          <w:sz w:val="24"/>
          <w:szCs w:val="24"/>
        </w:rPr>
        <w:t xml:space="preserve"> or social in nature, or do not require the skill level of a qualified practitioner.</w:t>
      </w:r>
    </w:p>
    <w:p w14:paraId="1460AC9A" w14:textId="77777777" w:rsidR="00983DF3" w:rsidRPr="00983DF3" w:rsidRDefault="00983DF3" w:rsidP="00983DF3">
      <w:pPr>
        <w:pStyle w:val="ListParagraph"/>
        <w:numPr>
          <w:ilvl w:val="0"/>
          <w:numId w:val="18"/>
        </w:numPr>
        <w:rPr>
          <w:sz w:val="24"/>
          <w:szCs w:val="24"/>
        </w:rPr>
      </w:pPr>
      <w:r w:rsidRPr="00983DF3">
        <w:rPr>
          <w:sz w:val="24"/>
          <w:szCs w:val="24"/>
        </w:rPr>
        <w:t>Medicaid billing activities are part of the Direct Service reimbursement portion of the Medicaid program. These activities are not reimbursable under AAC.</w:t>
      </w:r>
    </w:p>
    <w:p w14:paraId="6D130DE3" w14:textId="2CA6C6EE" w:rsidR="00983DF3" w:rsidRDefault="00983DF3" w:rsidP="00983DF3">
      <w:pPr>
        <w:pStyle w:val="Heading2"/>
      </w:pPr>
      <w:r w:rsidRPr="00983DF3">
        <w:t>RMTS Participation</w:t>
      </w:r>
    </w:p>
    <w:p w14:paraId="0BFAF6E6" w14:textId="77777777" w:rsidR="00983DF3" w:rsidRPr="00983DF3" w:rsidRDefault="00983DF3" w:rsidP="00983DF3">
      <w:pPr>
        <w:rPr>
          <w:sz w:val="24"/>
          <w:szCs w:val="24"/>
        </w:rPr>
      </w:pPr>
      <w:r w:rsidRPr="00983DF3">
        <w:rPr>
          <w:sz w:val="24"/>
          <w:szCs w:val="24"/>
        </w:rPr>
        <w:t xml:space="preserve">Since Administrative reimbursement to schools is determined by the percent of time that school staff perform reimbursable </w:t>
      </w:r>
      <w:proofErr w:type="gramStart"/>
      <w:r w:rsidRPr="00983DF3">
        <w:rPr>
          <w:sz w:val="24"/>
          <w:szCs w:val="24"/>
        </w:rPr>
        <w:t>Administrative</w:t>
      </w:r>
      <w:proofErr w:type="gramEnd"/>
      <w:r w:rsidRPr="00983DF3">
        <w:rPr>
          <w:sz w:val="24"/>
          <w:szCs w:val="24"/>
        </w:rPr>
        <w:t xml:space="preserve"> activities, as measured by the RMTS, all staff (employed or contracted) who are reasonably expected to perform that type of work need to be included in the LEA’s RMTS participant list.</w:t>
      </w:r>
    </w:p>
    <w:p w14:paraId="35DE95D8" w14:textId="77777777" w:rsidR="00983DF3" w:rsidRPr="00983DF3" w:rsidRDefault="00983DF3" w:rsidP="00983DF3">
      <w:pPr>
        <w:pStyle w:val="ListParagraph"/>
        <w:numPr>
          <w:ilvl w:val="0"/>
          <w:numId w:val="19"/>
        </w:numPr>
        <w:rPr>
          <w:sz w:val="24"/>
          <w:szCs w:val="24"/>
        </w:rPr>
      </w:pPr>
      <w:r w:rsidRPr="00983DF3">
        <w:rPr>
          <w:sz w:val="24"/>
          <w:szCs w:val="24"/>
        </w:rPr>
        <w:t xml:space="preserve">Some staff have been included in RMTS primarily for their work as qualified Direct Medical Services practitioners </w:t>
      </w:r>
    </w:p>
    <w:p w14:paraId="37275377" w14:textId="77777777" w:rsidR="00983DF3" w:rsidRPr="00983DF3" w:rsidRDefault="00983DF3" w:rsidP="00983DF3">
      <w:pPr>
        <w:pStyle w:val="ListParagraph"/>
        <w:numPr>
          <w:ilvl w:val="1"/>
          <w:numId w:val="19"/>
        </w:numPr>
        <w:rPr>
          <w:sz w:val="24"/>
          <w:szCs w:val="24"/>
        </w:rPr>
      </w:pPr>
      <w:r w:rsidRPr="00983DF3">
        <w:rPr>
          <w:b/>
          <w:bCs/>
          <w:sz w:val="24"/>
          <w:szCs w:val="24"/>
        </w:rPr>
        <w:t xml:space="preserve">Remember:  </w:t>
      </w:r>
      <w:r w:rsidRPr="00983DF3">
        <w:rPr>
          <w:sz w:val="24"/>
          <w:szCs w:val="24"/>
        </w:rPr>
        <w:t xml:space="preserve">staff included in any Direct Service pool are eligible for reimbursement for </w:t>
      </w:r>
      <w:r w:rsidRPr="00983DF3">
        <w:rPr>
          <w:b/>
          <w:bCs/>
          <w:sz w:val="24"/>
          <w:szCs w:val="24"/>
        </w:rPr>
        <w:t>both</w:t>
      </w:r>
      <w:r w:rsidRPr="00983DF3">
        <w:rPr>
          <w:sz w:val="24"/>
          <w:szCs w:val="24"/>
        </w:rPr>
        <w:t xml:space="preserve"> Direct Medical Services and Administrative Services that clinical practitioners routinely perform.</w:t>
      </w:r>
    </w:p>
    <w:p w14:paraId="7AB9C775" w14:textId="13502C40" w:rsidR="00983DF3" w:rsidRDefault="00983DF3" w:rsidP="00983DF3">
      <w:pPr>
        <w:pStyle w:val="ListParagraph"/>
        <w:numPr>
          <w:ilvl w:val="0"/>
          <w:numId w:val="19"/>
        </w:numPr>
        <w:rPr>
          <w:sz w:val="24"/>
          <w:szCs w:val="24"/>
        </w:rPr>
      </w:pPr>
      <w:r w:rsidRPr="00983DF3">
        <w:rPr>
          <w:sz w:val="24"/>
          <w:szCs w:val="24"/>
        </w:rPr>
        <w:t xml:space="preserve">The </w:t>
      </w:r>
      <w:r w:rsidRPr="00983DF3">
        <w:rPr>
          <w:b/>
          <w:bCs/>
          <w:sz w:val="24"/>
          <w:szCs w:val="24"/>
        </w:rPr>
        <w:t xml:space="preserve">Administrative Only Pool </w:t>
      </w:r>
      <w:r w:rsidRPr="00983DF3">
        <w:rPr>
          <w:sz w:val="24"/>
          <w:szCs w:val="24"/>
        </w:rPr>
        <w:t xml:space="preserve">is an opportunity for each LEA to identify additional staff who routinely perform Medicaid Administrative work activities, but who </w:t>
      </w:r>
      <w:proofErr w:type="gramStart"/>
      <w:r w:rsidRPr="00983DF3">
        <w:rPr>
          <w:sz w:val="24"/>
          <w:szCs w:val="24"/>
        </w:rPr>
        <w:t>don’t</w:t>
      </w:r>
      <w:proofErr w:type="gramEnd"/>
      <w:r w:rsidRPr="00983DF3">
        <w:rPr>
          <w:sz w:val="24"/>
          <w:szCs w:val="24"/>
        </w:rPr>
        <w:t xml:space="preserve"> qualify for a Direct Service pool.</w:t>
      </w:r>
    </w:p>
    <w:p w14:paraId="05BE599D" w14:textId="2EA20AF1" w:rsidR="00983DF3" w:rsidRDefault="00983DF3" w:rsidP="00983DF3">
      <w:pPr>
        <w:pStyle w:val="Heading2"/>
      </w:pPr>
      <w:r w:rsidRPr="00983DF3">
        <w:t>Participant/Staff Pools – Administrative</w:t>
      </w:r>
    </w:p>
    <w:p w14:paraId="4A75ECAD" w14:textId="77777777" w:rsidR="00983DF3" w:rsidRPr="00983DF3" w:rsidRDefault="00983DF3" w:rsidP="00983DF3">
      <w:pPr>
        <w:rPr>
          <w:sz w:val="24"/>
          <w:szCs w:val="24"/>
        </w:rPr>
      </w:pPr>
      <w:r w:rsidRPr="00983DF3">
        <w:rPr>
          <w:b/>
          <w:bCs/>
          <w:sz w:val="24"/>
          <w:szCs w:val="24"/>
        </w:rPr>
        <w:t>Administrative Only</w:t>
      </w:r>
      <w:r w:rsidRPr="00983DF3">
        <w:rPr>
          <w:sz w:val="24"/>
          <w:szCs w:val="24"/>
        </w:rPr>
        <w:t xml:space="preserve"> Pool “job descriptions”</w:t>
      </w:r>
    </w:p>
    <w:p w14:paraId="29059439" w14:textId="77777777" w:rsidR="00983DF3" w:rsidRPr="00983DF3" w:rsidRDefault="00983DF3" w:rsidP="00983DF3">
      <w:pPr>
        <w:pStyle w:val="ListParagraph"/>
        <w:numPr>
          <w:ilvl w:val="0"/>
          <w:numId w:val="20"/>
        </w:numPr>
        <w:rPr>
          <w:sz w:val="24"/>
          <w:szCs w:val="24"/>
        </w:rPr>
      </w:pPr>
      <w:r w:rsidRPr="00983DF3">
        <w:rPr>
          <w:sz w:val="24"/>
          <w:szCs w:val="24"/>
        </w:rPr>
        <w:t xml:space="preserve">The actual job titles for staff participating in the Administrative Only pool can </w:t>
      </w:r>
      <w:proofErr w:type="gramStart"/>
      <w:r w:rsidRPr="00983DF3">
        <w:rPr>
          <w:sz w:val="24"/>
          <w:szCs w:val="24"/>
        </w:rPr>
        <w:t>vary</w:t>
      </w:r>
      <w:proofErr w:type="gramEnd"/>
    </w:p>
    <w:p w14:paraId="56140D59" w14:textId="77777777" w:rsidR="00983DF3" w:rsidRPr="00983DF3" w:rsidRDefault="00983DF3" w:rsidP="00983DF3">
      <w:pPr>
        <w:pStyle w:val="ListParagraph"/>
        <w:numPr>
          <w:ilvl w:val="0"/>
          <w:numId w:val="20"/>
        </w:numPr>
        <w:rPr>
          <w:sz w:val="24"/>
          <w:szCs w:val="24"/>
        </w:rPr>
      </w:pPr>
      <w:r w:rsidRPr="00983DF3">
        <w:rPr>
          <w:sz w:val="24"/>
          <w:szCs w:val="24"/>
        </w:rPr>
        <w:t xml:space="preserve">For RMTS purposes, identify the primary Medicaid Administrative duty that each staff member is expected to perform which qualifies them for </w:t>
      </w:r>
      <w:proofErr w:type="gramStart"/>
      <w:r w:rsidRPr="00983DF3">
        <w:rPr>
          <w:sz w:val="24"/>
          <w:szCs w:val="24"/>
        </w:rPr>
        <w:t>participation</w:t>
      </w:r>
      <w:proofErr w:type="gramEnd"/>
    </w:p>
    <w:tbl>
      <w:tblPr>
        <w:tblStyle w:val="TableGridLight"/>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983DF3" w:rsidRPr="00983DF3" w14:paraId="2CA159DF" w14:textId="77777777" w:rsidTr="00983DF3">
        <w:trPr>
          <w:trHeight w:val="172"/>
        </w:trPr>
        <w:tc>
          <w:tcPr>
            <w:tcW w:w="6941" w:type="dxa"/>
            <w:hideMark/>
          </w:tcPr>
          <w:p w14:paraId="3F6F51C9" w14:textId="77777777" w:rsidR="00983DF3" w:rsidRPr="00983DF3" w:rsidRDefault="00983DF3" w:rsidP="00983DF3">
            <w:pPr>
              <w:tabs>
                <w:tab w:val="left" w:pos="5040"/>
              </w:tabs>
              <w:jc w:val="center"/>
              <w:rPr>
                <w:rFonts w:ascii="Arial" w:eastAsia="Times New Roman" w:hAnsi="Arial" w:cs="Arial"/>
                <w:color w:val="000000" w:themeColor="text1"/>
                <w:sz w:val="24"/>
                <w:szCs w:val="24"/>
              </w:rPr>
            </w:pPr>
            <w:r w:rsidRPr="00983DF3">
              <w:rPr>
                <w:rFonts w:eastAsia="Times New Roman" w:hAnsi="Calibri" w:cs="Calibri"/>
                <w:b/>
                <w:bCs/>
                <w:color w:val="000000" w:themeColor="text1"/>
                <w:kern w:val="24"/>
                <w:sz w:val="24"/>
                <w:szCs w:val="24"/>
              </w:rPr>
              <w:t>Administrative Only Pool</w:t>
            </w:r>
          </w:p>
        </w:tc>
      </w:tr>
      <w:tr w:rsidR="00983DF3" w:rsidRPr="00983DF3" w14:paraId="138994E8" w14:textId="77777777" w:rsidTr="00983DF3">
        <w:trPr>
          <w:trHeight w:val="904"/>
        </w:trPr>
        <w:tc>
          <w:tcPr>
            <w:tcW w:w="6941" w:type="dxa"/>
            <w:hideMark/>
          </w:tcPr>
          <w:p w14:paraId="45018F49"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Medicaid Outreach Worker</w:t>
            </w:r>
          </w:p>
          <w:p w14:paraId="67E2C41A"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Health Services Director/Manager/Administrator</w:t>
            </w:r>
          </w:p>
          <w:p w14:paraId="0189F875"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Health Services Referral Specialist</w:t>
            </w:r>
          </w:p>
          <w:p w14:paraId="250D6045"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Specialized Transportation Coordinator</w:t>
            </w:r>
          </w:p>
          <w:p w14:paraId="0D3300A7"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Health Care Case Manager/Coordinator</w:t>
            </w:r>
          </w:p>
          <w:p w14:paraId="78ACAD84" w14:textId="77777777" w:rsidR="00983DF3" w:rsidRPr="00983DF3" w:rsidRDefault="00983DF3" w:rsidP="00983DF3">
            <w:pPr>
              <w:numPr>
                <w:ilvl w:val="0"/>
                <w:numId w:val="21"/>
              </w:numPr>
              <w:tabs>
                <w:tab w:val="left" w:pos="5040"/>
              </w:tabs>
              <w:ind w:left="1166"/>
              <w:contextualSpacing/>
              <w:rPr>
                <w:rFonts w:ascii="Arial" w:eastAsia="Times New Roman" w:hAnsi="Arial" w:cs="Arial"/>
                <w:color w:val="000000" w:themeColor="text1"/>
                <w:sz w:val="24"/>
                <w:szCs w:val="24"/>
              </w:rPr>
            </w:pPr>
            <w:r w:rsidRPr="00983DF3">
              <w:rPr>
                <w:rFonts w:eastAsia="Times New Roman" w:hAnsi="Calibri"/>
                <w:color w:val="000000" w:themeColor="text1"/>
                <w:kern w:val="24"/>
                <w:sz w:val="24"/>
                <w:szCs w:val="24"/>
              </w:rPr>
              <w:t>Interpreter/Translator</w:t>
            </w:r>
          </w:p>
        </w:tc>
      </w:tr>
    </w:tbl>
    <w:p w14:paraId="198A8FBA" w14:textId="2BB24D26" w:rsidR="00983DF3" w:rsidRDefault="00861D4F" w:rsidP="00861D4F">
      <w:pPr>
        <w:pStyle w:val="Heading2"/>
      </w:pPr>
      <w:r w:rsidRPr="00861D4F">
        <w:t>What does an RMTS response look like?</w:t>
      </w:r>
    </w:p>
    <w:p w14:paraId="54CFD669" w14:textId="77777777" w:rsidR="00861D4F" w:rsidRPr="00041A7B" w:rsidRDefault="00861D4F" w:rsidP="00041A7B">
      <w:pPr>
        <w:pStyle w:val="ListParagraph"/>
        <w:numPr>
          <w:ilvl w:val="0"/>
          <w:numId w:val="23"/>
        </w:numPr>
        <w:rPr>
          <w:color w:val="000000" w:themeColor="text1"/>
          <w:sz w:val="24"/>
          <w:szCs w:val="24"/>
        </w:rPr>
      </w:pPr>
      <w:r w:rsidRPr="00041A7B">
        <w:rPr>
          <w:color w:val="000000" w:themeColor="text1"/>
          <w:sz w:val="24"/>
          <w:szCs w:val="24"/>
        </w:rPr>
        <w:t xml:space="preserve">When randomly selected, assigned a specific date and time. You’ll be asked a </w:t>
      </w:r>
      <w:proofErr w:type="gramStart"/>
      <w:r w:rsidRPr="00041A7B">
        <w:rPr>
          <w:color w:val="000000" w:themeColor="text1"/>
          <w:sz w:val="24"/>
          <w:szCs w:val="24"/>
        </w:rPr>
        <w:t>series  of</w:t>
      </w:r>
      <w:proofErr w:type="gramEnd"/>
      <w:r w:rsidRPr="00041A7B">
        <w:rPr>
          <w:color w:val="000000" w:themeColor="text1"/>
          <w:sz w:val="24"/>
          <w:szCs w:val="24"/>
        </w:rPr>
        <w:t xml:space="preserve"> questions: </w:t>
      </w:r>
    </w:p>
    <w:p w14:paraId="446158B4"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t>What type/category of activity were you doing?</w:t>
      </w:r>
    </w:p>
    <w:p w14:paraId="6594D412"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t>What were you doing more specifically?</w:t>
      </w:r>
    </w:p>
    <w:p w14:paraId="199898D9"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t>Where were you?</w:t>
      </w:r>
    </w:p>
    <w:p w14:paraId="0E2C7C4D"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lastRenderedPageBreak/>
        <w:t>Who were you working or interacting with?</w:t>
      </w:r>
    </w:p>
    <w:p w14:paraId="5BA943AD"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t>Why were you performing this activity?</w:t>
      </w:r>
    </w:p>
    <w:p w14:paraId="07963C69" w14:textId="2285F6BF" w:rsidR="00861D4F" w:rsidRPr="00041A7B" w:rsidRDefault="00861D4F" w:rsidP="00041A7B">
      <w:pPr>
        <w:pStyle w:val="ListParagraph"/>
        <w:numPr>
          <w:ilvl w:val="0"/>
          <w:numId w:val="23"/>
        </w:numPr>
        <w:rPr>
          <w:color w:val="000000" w:themeColor="text1"/>
          <w:sz w:val="24"/>
          <w:szCs w:val="24"/>
        </w:rPr>
      </w:pPr>
      <w:r w:rsidRPr="00041A7B">
        <w:rPr>
          <w:color w:val="000000" w:themeColor="text1"/>
          <w:sz w:val="24"/>
          <w:szCs w:val="24"/>
        </w:rPr>
        <w:t>Before responding to your moment, look at the date and time that it was assigned for and think about what you were doing at that specific minute. The pre-defined responses cover most work activities as well as non-working time.</w:t>
      </w:r>
    </w:p>
    <w:p w14:paraId="29984596" w14:textId="77777777" w:rsidR="00861D4F" w:rsidRPr="00041A7B" w:rsidRDefault="00861D4F" w:rsidP="00041A7B">
      <w:pPr>
        <w:pStyle w:val="ListParagraph"/>
        <w:numPr>
          <w:ilvl w:val="1"/>
          <w:numId w:val="23"/>
        </w:numPr>
        <w:rPr>
          <w:color w:val="000000" w:themeColor="text1"/>
          <w:sz w:val="24"/>
          <w:szCs w:val="24"/>
        </w:rPr>
      </w:pPr>
      <w:r w:rsidRPr="00041A7B">
        <w:rPr>
          <w:color w:val="000000" w:themeColor="text1"/>
          <w:sz w:val="24"/>
          <w:szCs w:val="24"/>
        </w:rPr>
        <w:t>If you were multitasking, identify the primary activity.</w:t>
      </w:r>
    </w:p>
    <w:p w14:paraId="51B2633C" w14:textId="4C60ADE1" w:rsidR="00861D4F" w:rsidRDefault="00861D4F" w:rsidP="00041A7B">
      <w:pPr>
        <w:pStyle w:val="ListParagraph"/>
        <w:numPr>
          <w:ilvl w:val="0"/>
          <w:numId w:val="23"/>
        </w:numPr>
        <w:rPr>
          <w:color w:val="000000" w:themeColor="text1"/>
          <w:sz w:val="24"/>
          <w:szCs w:val="24"/>
        </w:rPr>
      </w:pPr>
      <w:r w:rsidRPr="00041A7B">
        <w:rPr>
          <w:color w:val="000000" w:themeColor="text1"/>
          <w:sz w:val="24"/>
          <w:szCs w:val="24"/>
        </w:rPr>
        <w:t>If the options do not sufficiently describe your activity, you may choose “Other” and use the free-text section to provide adequate detail.</w:t>
      </w:r>
    </w:p>
    <w:p w14:paraId="33FB713F" w14:textId="519A604E" w:rsidR="00041A7B" w:rsidRDefault="00041A7B" w:rsidP="00041A7B">
      <w:pPr>
        <w:pStyle w:val="Heading2"/>
      </w:pPr>
      <w:r w:rsidRPr="00041A7B">
        <w:t xml:space="preserve">Quality of RMTS responses is </w:t>
      </w:r>
      <w:proofErr w:type="gramStart"/>
      <w:r w:rsidRPr="00041A7B">
        <w:t>important</w:t>
      </w:r>
      <w:proofErr w:type="gramEnd"/>
    </w:p>
    <w:p w14:paraId="46993C3C" w14:textId="77777777" w:rsidR="00041A7B" w:rsidRPr="00041A7B" w:rsidRDefault="00041A7B" w:rsidP="00041A7B">
      <w:pPr>
        <w:pStyle w:val="ListParagraph"/>
        <w:numPr>
          <w:ilvl w:val="0"/>
          <w:numId w:val="25"/>
        </w:numPr>
        <w:rPr>
          <w:sz w:val="24"/>
          <w:szCs w:val="24"/>
        </w:rPr>
      </w:pPr>
      <w:r w:rsidRPr="00041A7B">
        <w:rPr>
          <w:sz w:val="24"/>
          <w:szCs w:val="24"/>
        </w:rPr>
        <w:t>RMTS responses must clearly indicate that a reimbursable work activity has, or has not, occurred during the assigned minute snapshot.</w:t>
      </w:r>
    </w:p>
    <w:p w14:paraId="7FA8A428" w14:textId="77777777" w:rsidR="00041A7B" w:rsidRPr="00041A7B" w:rsidRDefault="00041A7B" w:rsidP="00041A7B">
      <w:pPr>
        <w:pStyle w:val="ListParagraph"/>
        <w:numPr>
          <w:ilvl w:val="0"/>
          <w:numId w:val="25"/>
        </w:numPr>
        <w:rPr>
          <w:sz w:val="24"/>
          <w:szCs w:val="24"/>
        </w:rPr>
      </w:pPr>
      <w:proofErr w:type="gramStart"/>
      <w:r w:rsidRPr="00041A7B">
        <w:rPr>
          <w:sz w:val="24"/>
          <w:szCs w:val="24"/>
        </w:rPr>
        <w:t>You’re</w:t>
      </w:r>
      <w:proofErr w:type="gramEnd"/>
      <w:r w:rsidRPr="00041A7B">
        <w:rPr>
          <w:sz w:val="24"/>
          <w:szCs w:val="24"/>
        </w:rPr>
        <w:t xml:space="preserve"> conveying to the reader (coder), who was not present, the essence of what was taking place, much like when you’re describing an event or experience that made an impact on you.</w:t>
      </w:r>
    </w:p>
    <w:p w14:paraId="03AE94FC" w14:textId="3C8FB42E" w:rsidR="00041A7B" w:rsidRDefault="00041A7B" w:rsidP="00041A7B">
      <w:pPr>
        <w:pStyle w:val="ListParagraph"/>
        <w:numPr>
          <w:ilvl w:val="0"/>
          <w:numId w:val="25"/>
        </w:numPr>
        <w:rPr>
          <w:sz w:val="24"/>
          <w:szCs w:val="24"/>
        </w:rPr>
      </w:pPr>
      <w:r w:rsidRPr="00041A7B">
        <w:rPr>
          <w:sz w:val="24"/>
          <w:szCs w:val="24"/>
        </w:rPr>
        <w:t xml:space="preserve">When you answer your moment, imagine another person looking at your responses through the lens of your words </w:t>
      </w:r>
      <w:proofErr w:type="gramStart"/>
      <w:r w:rsidRPr="00041A7B">
        <w:rPr>
          <w:sz w:val="24"/>
          <w:szCs w:val="24"/>
        </w:rPr>
        <w:t>in order to</w:t>
      </w:r>
      <w:proofErr w:type="gramEnd"/>
      <w:r w:rsidRPr="00041A7B">
        <w:rPr>
          <w:sz w:val="24"/>
          <w:szCs w:val="24"/>
        </w:rPr>
        <w:t xml:space="preserve"> understand the topic, purpose, context, and content of your work activity.</w:t>
      </w:r>
    </w:p>
    <w:p w14:paraId="70002073" w14:textId="5425C329" w:rsidR="00041A7B" w:rsidRDefault="007508AE" w:rsidP="007508AE">
      <w:pPr>
        <w:pStyle w:val="Heading2"/>
      </w:pPr>
      <w:bookmarkStart w:id="3" w:name="_Hlk74132382"/>
      <w:r w:rsidRPr="007508AE">
        <w:t>Avoid Common RMTS Mistakes</w:t>
      </w:r>
    </w:p>
    <w:bookmarkEnd w:id="3"/>
    <w:p w14:paraId="47BCDD87" w14:textId="4501942E" w:rsidR="007508AE" w:rsidRDefault="007508AE" w:rsidP="007508AE">
      <w:pPr>
        <w:rPr>
          <w:sz w:val="24"/>
          <w:szCs w:val="24"/>
        </w:rPr>
      </w:pPr>
      <w:r w:rsidRPr="007508AE">
        <w:rPr>
          <w:sz w:val="24"/>
          <w:szCs w:val="24"/>
        </w:rPr>
        <w:t xml:space="preserve">Try to provide more than just a “physical description” of your work activity by explaining purpose, </w:t>
      </w:r>
      <w:proofErr w:type="gramStart"/>
      <w:r w:rsidRPr="007508AE">
        <w:rPr>
          <w:sz w:val="24"/>
          <w:szCs w:val="24"/>
        </w:rPr>
        <w:t>intent</w:t>
      </w:r>
      <w:proofErr w:type="gramEnd"/>
      <w:r w:rsidRPr="007508AE">
        <w:rPr>
          <w:sz w:val="24"/>
          <w:szCs w:val="24"/>
        </w:rPr>
        <w:t xml:space="preserve"> and context:</w:t>
      </w:r>
    </w:p>
    <w:p w14:paraId="689E89BE" w14:textId="282695A7" w:rsidR="007508AE" w:rsidRPr="007508AE" w:rsidRDefault="002807DB" w:rsidP="007508AE">
      <w:pPr>
        <w:rPr>
          <w:sz w:val="24"/>
          <w:szCs w:val="24"/>
        </w:rPr>
      </w:pPr>
      <w:r>
        <w:rPr>
          <w:noProof/>
          <w:sz w:val="24"/>
          <w:szCs w:val="24"/>
        </w:rPr>
        <w:drawing>
          <wp:inline distT="0" distB="0" distL="0" distR="0" wp14:anchorId="096F5561" wp14:editId="2AAEA031">
            <wp:extent cx="6315710" cy="2423327"/>
            <wp:effectExtent l="0" t="0" r="8890" b="0"/>
            <wp:docPr id="87" name="Picture 87" descr="A response of &quot;Checking Email&quot; is non-reimbursable versus a response of &quot;Corresponding by email with parent to refer to medical provider for follow-up care&quot; which is reimbur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response of &quot;Checking Email&quot; is non-reimbursable versus a response of &quot;Corresponding by email with parent to refer to medical provider for follow-up care&quot; which is reimburs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5348" cy="2427025"/>
                    </a:xfrm>
                    <a:prstGeom prst="rect">
                      <a:avLst/>
                    </a:prstGeom>
                    <a:noFill/>
                  </pic:spPr>
                </pic:pic>
              </a:graphicData>
            </a:graphic>
          </wp:inline>
        </w:drawing>
      </w:r>
    </w:p>
    <w:p w14:paraId="603ACCDF" w14:textId="77777777" w:rsidR="002807DB" w:rsidRDefault="002807DB" w:rsidP="002807DB">
      <w:pPr>
        <w:pStyle w:val="Heading2"/>
      </w:pPr>
      <w:bookmarkStart w:id="4" w:name="_Hlk74132609"/>
      <w:r w:rsidRPr="007508AE">
        <w:t>Avoid Common RMTS Mistakes</w:t>
      </w:r>
    </w:p>
    <w:bookmarkEnd w:id="4"/>
    <w:p w14:paraId="2A6D65AE" w14:textId="6528AB0D" w:rsidR="00041A7B" w:rsidRPr="002807DB" w:rsidRDefault="002807DB" w:rsidP="00041A7B">
      <w:pPr>
        <w:rPr>
          <w:sz w:val="24"/>
          <w:szCs w:val="24"/>
        </w:rPr>
      </w:pPr>
      <w:r w:rsidRPr="002807DB">
        <w:rPr>
          <w:sz w:val="24"/>
          <w:szCs w:val="24"/>
        </w:rPr>
        <w:t>Try to provide sufficient detail so that your responses clearly indicate that a reimbursable activity occurred:</w:t>
      </w:r>
    </w:p>
    <w:p w14:paraId="72467B20" w14:textId="61CDE94E" w:rsidR="00861D4F" w:rsidRPr="00861D4F" w:rsidRDefault="002807DB" w:rsidP="00861D4F">
      <w:r>
        <w:rPr>
          <w:noProof/>
        </w:rPr>
        <w:lastRenderedPageBreak/>
        <w:drawing>
          <wp:inline distT="0" distB="0" distL="0" distR="0" wp14:anchorId="2B6B3424" wp14:editId="5607BF15">
            <wp:extent cx="6181719" cy="2376550"/>
            <wp:effectExtent l="0" t="0" r="0" b="5080"/>
            <wp:docPr id="88" name="Picture 88" descr="A response of &quot;Preparing Materials&quot; is non-reimbursable versus a response of &quot;Working on preparing materials about a free mobile dental clinic&quot; which is reimbur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A response of &quot;Preparing Materials&quot; is non-reimbursable versus a response of &quot;Working on preparing materials about a free mobile dental clinic&quot; which is reimburs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4332" cy="2389088"/>
                    </a:xfrm>
                    <a:prstGeom prst="rect">
                      <a:avLst/>
                    </a:prstGeom>
                    <a:noFill/>
                  </pic:spPr>
                </pic:pic>
              </a:graphicData>
            </a:graphic>
          </wp:inline>
        </w:drawing>
      </w:r>
    </w:p>
    <w:p w14:paraId="1F0D1896" w14:textId="77777777" w:rsidR="002807DB" w:rsidRDefault="002807DB" w:rsidP="002807DB">
      <w:pPr>
        <w:pStyle w:val="Heading2"/>
      </w:pPr>
      <w:r w:rsidRPr="007508AE">
        <w:t>Avoid Common RMTS Mistakes</w:t>
      </w:r>
    </w:p>
    <w:p w14:paraId="180B6349" w14:textId="77777777" w:rsidR="002807DB" w:rsidRPr="002807DB" w:rsidRDefault="002807DB" w:rsidP="002807DB">
      <w:pPr>
        <w:rPr>
          <w:sz w:val="24"/>
          <w:szCs w:val="24"/>
        </w:rPr>
      </w:pPr>
      <w:r w:rsidRPr="002807DB">
        <w:rPr>
          <w:sz w:val="24"/>
          <w:szCs w:val="24"/>
        </w:rPr>
        <w:t xml:space="preserve">Be sure to document your work activity. </w:t>
      </w:r>
      <w:proofErr w:type="gramStart"/>
      <w:r w:rsidRPr="002807DB">
        <w:rPr>
          <w:sz w:val="24"/>
          <w:szCs w:val="24"/>
        </w:rPr>
        <w:t>Don’t</w:t>
      </w:r>
      <w:proofErr w:type="gramEnd"/>
      <w:r w:rsidRPr="002807DB">
        <w:rPr>
          <w:sz w:val="24"/>
          <w:szCs w:val="24"/>
        </w:rPr>
        <w:t xml:space="preserve"> tell us what you weren’t doing, tell us what you </w:t>
      </w:r>
      <w:r w:rsidRPr="002807DB">
        <w:rPr>
          <w:b/>
          <w:bCs/>
          <w:sz w:val="24"/>
          <w:szCs w:val="24"/>
        </w:rPr>
        <w:t>were</w:t>
      </w:r>
      <w:r w:rsidRPr="002807DB">
        <w:rPr>
          <w:sz w:val="24"/>
          <w:szCs w:val="24"/>
        </w:rPr>
        <w:t xml:space="preserve"> doing:</w:t>
      </w:r>
    </w:p>
    <w:p w14:paraId="152A5561" w14:textId="35A5735E" w:rsidR="00983DF3" w:rsidRDefault="002807DB" w:rsidP="00983DF3">
      <w:r>
        <w:rPr>
          <w:noProof/>
        </w:rPr>
        <w:drawing>
          <wp:inline distT="0" distB="0" distL="0" distR="0" wp14:anchorId="46768611" wp14:editId="4C6AA189">
            <wp:extent cx="6349365" cy="2470622"/>
            <wp:effectExtent l="0" t="0" r="0" b="6350"/>
            <wp:docPr id="89" name="Picture 89" descr="A response of &quot;My student was absent today&quot; is non-reimbursable versus a response of &quot;Helping the school nurse put away an order of clinic supplies&quot; which is partially reimbur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A response of &quot;My student was absent today&quot; is non-reimbursable versus a response of &quot;Helping the school nurse put away an order of clinic supplies&quot; which is partially reimburs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8782" cy="2478177"/>
                    </a:xfrm>
                    <a:prstGeom prst="rect">
                      <a:avLst/>
                    </a:prstGeom>
                    <a:noFill/>
                  </pic:spPr>
                </pic:pic>
              </a:graphicData>
            </a:graphic>
          </wp:inline>
        </w:drawing>
      </w:r>
    </w:p>
    <w:p w14:paraId="25451A25" w14:textId="02C49DCC" w:rsidR="002807DB" w:rsidRDefault="0058512F" w:rsidP="0058512F">
      <w:pPr>
        <w:pStyle w:val="Heading2"/>
      </w:pPr>
      <w:r w:rsidRPr="0058512F">
        <w:t>Tips for Completing a Random Moment:</w:t>
      </w:r>
    </w:p>
    <w:p w14:paraId="6E4AE3E3" w14:textId="77777777" w:rsidR="0058512F" w:rsidRPr="0058512F" w:rsidRDefault="0058512F" w:rsidP="0058512F">
      <w:pPr>
        <w:pStyle w:val="ListParagraph"/>
        <w:numPr>
          <w:ilvl w:val="0"/>
          <w:numId w:val="27"/>
        </w:numPr>
        <w:rPr>
          <w:sz w:val="24"/>
          <w:szCs w:val="24"/>
        </w:rPr>
      </w:pPr>
      <w:r w:rsidRPr="0058512F">
        <w:rPr>
          <w:sz w:val="24"/>
          <w:szCs w:val="24"/>
        </w:rPr>
        <w:t>Remember that the RMTS corresponds to one minute. We are not concerned with what you were doing before or after the one assigned minute.</w:t>
      </w:r>
    </w:p>
    <w:p w14:paraId="4A156A22" w14:textId="77777777" w:rsidR="0058512F" w:rsidRPr="0058512F" w:rsidRDefault="0058512F" w:rsidP="0058512F">
      <w:pPr>
        <w:pStyle w:val="ListParagraph"/>
        <w:numPr>
          <w:ilvl w:val="0"/>
          <w:numId w:val="27"/>
        </w:numPr>
        <w:rPr>
          <w:sz w:val="24"/>
          <w:szCs w:val="24"/>
        </w:rPr>
      </w:pPr>
      <w:r w:rsidRPr="0058512F">
        <w:rPr>
          <w:sz w:val="24"/>
          <w:szCs w:val="24"/>
        </w:rPr>
        <w:t>Before submitting your moment, please review your answers to ensure that they make sense and do not contain any contradictions, since many of the options are similar.</w:t>
      </w:r>
    </w:p>
    <w:p w14:paraId="32957F22" w14:textId="77777777" w:rsidR="0058512F" w:rsidRPr="0058512F" w:rsidRDefault="0058512F" w:rsidP="0058512F">
      <w:pPr>
        <w:pStyle w:val="ListParagraph"/>
        <w:numPr>
          <w:ilvl w:val="0"/>
          <w:numId w:val="27"/>
        </w:numPr>
        <w:rPr>
          <w:sz w:val="24"/>
          <w:szCs w:val="24"/>
        </w:rPr>
      </w:pPr>
      <w:r w:rsidRPr="0058512F">
        <w:rPr>
          <w:sz w:val="24"/>
          <w:szCs w:val="24"/>
        </w:rPr>
        <w:t xml:space="preserve">Avoid using acronyms in your </w:t>
      </w:r>
      <w:proofErr w:type="gramStart"/>
      <w:r w:rsidRPr="0058512F">
        <w:rPr>
          <w:sz w:val="24"/>
          <w:szCs w:val="24"/>
        </w:rPr>
        <w:t>response, or</w:t>
      </w:r>
      <w:proofErr w:type="gramEnd"/>
      <w:r w:rsidRPr="0058512F">
        <w:rPr>
          <w:sz w:val="24"/>
          <w:szCs w:val="24"/>
        </w:rPr>
        <w:t xml:space="preserve"> be sure to define them.</w:t>
      </w:r>
    </w:p>
    <w:p w14:paraId="2C3AFA98" w14:textId="77777777" w:rsidR="0058512F" w:rsidRPr="0058512F" w:rsidRDefault="0058512F" w:rsidP="0058512F">
      <w:pPr>
        <w:pStyle w:val="ListParagraph"/>
        <w:numPr>
          <w:ilvl w:val="0"/>
          <w:numId w:val="27"/>
        </w:numPr>
        <w:rPr>
          <w:sz w:val="24"/>
          <w:szCs w:val="24"/>
        </w:rPr>
      </w:pPr>
      <w:r w:rsidRPr="0058512F">
        <w:rPr>
          <w:sz w:val="24"/>
          <w:szCs w:val="24"/>
        </w:rPr>
        <w:t xml:space="preserve">A sufficient response will provide adequate detail on </w:t>
      </w:r>
      <w:r w:rsidRPr="0058512F">
        <w:rPr>
          <w:b/>
          <w:bCs/>
          <w:sz w:val="24"/>
          <w:szCs w:val="24"/>
        </w:rPr>
        <w:t xml:space="preserve">the topic, context, purpose, </w:t>
      </w:r>
      <w:r w:rsidRPr="0058512F">
        <w:rPr>
          <w:sz w:val="24"/>
          <w:szCs w:val="24"/>
        </w:rPr>
        <w:t>and</w:t>
      </w:r>
      <w:r w:rsidRPr="0058512F">
        <w:rPr>
          <w:b/>
          <w:bCs/>
          <w:sz w:val="24"/>
          <w:szCs w:val="24"/>
        </w:rPr>
        <w:t xml:space="preserve"> content</w:t>
      </w:r>
      <w:r w:rsidRPr="0058512F">
        <w:rPr>
          <w:sz w:val="24"/>
          <w:szCs w:val="24"/>
        </w:rPr>
        <w:t xml:space="preserve"> of the activity being performed.</w:t>
      </w:r>
    </w:p>
    <w:p w14:paraId="6DAC5861" w14:textId="07CE5CD4" w:rsidR="0058512F" w:rsidRPr="0058512F" w:rsidRDefault="0058512F" w:rsidP="0058512F">
      <w:pPr>
        <w:pStyle w:val="ListParagraph"/>
        <w:numPr>
          <w:ilvl w:val="0"/>
          <w:numId w:val="27"/>
        </w:numPr>
        <w:rPr>
          <w:sz w:val="24"/>
          <w:szCs w:val="24"/>
        </w:rPr>
      </w:pPr>
      <w:r w:rsidRPr="0058512F">
        <w:rPr>
          <w:sz w:val="24"/>
          <w:szCs w:val="24"/>
        </w:rPr>
        <w:t>An insufficient response will only provide a literal/physical description of the activity.</w:t>
      </w:r>
    </w:p>
    <w:p w14:paraId="07C7862A" w14:textId="12CBF5BA" w:rsidR="0058512F" w:rsidRPr="0058512F" w:rsidRDefault="0058512F" w:rsidP="0058512F">
      <w:pPr>
        <w:pStyle w:val="ListParagraph"/>
        <w:numPr>
          <w:ilvl w:val="0"/>
          <w:numId w:val="27"/>
        </w:numPr>
        <w:rPr>
          <w:sz w:val="24"/>
          <w:szCs w:val="24"/>
        </w:rPr>
      </w:pPr>
      <w:r w:rsidRPr="0058512F">
        <w:rPr>
          <w:sz w:val="24"/>
          <w:szCs w:val="24"/>
        </w:rPr>
        <w:lastRenderedPageBreak/>
        <w:t>If you were engaged in communication at the time of your moment (either in person or via email or on the telephone), please describe the topic and purpose of the conversation/communication.</w:t>
      </w:r>
    </w:p>
    <w:p w14:paraId="4BE6496A" w14:textId="2CE288D9" w:rsidR="0058512F" w:rsidRDefault="0058512F" w:rsidP="0058512F">
      <w:pPr>
        <w:pStyle w:val="Heading2"/>
      </w:pPr>
      <w:bookmarkStart w:id="5" w:name="_Hlk74133071"/>
      <w:r w:rsidRPr="0058512F">
        <w:t>Overcome Common Misperceptions</w:t>
      </w:r>
    </w:p>
    <w:tbl>
      <w:tblPr>
        <w:tblStyle w:val="TableGridLight"/>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05"/>
        <w:gridCol w:w="4505"/>
      </w:tblGrid>
      <w:tr w:rsidR="0058512F" w:rsidRPr="0058512F" w14:paraId="4CDBE750" w14:textId="77777777" w:rsidTr="0058512F">
        <w:trPr>
          <w:trHeight w:val="287"/>
          <w:jc w:val="center"/>
        </w:trPr>
        <w:tc>
          <w:tcPr>
            <w:tcW w:w="4505" w:type="dxa"/>
            <w:hideMark/>
          </w:tcPr>
          <w:bookmarkEnd w:id="5"/>
          <w:p w14:paraId="0DAA403A"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Myths / Fears</w:t>
            </w:r>
          </w:p>
        </w:tc>
        <w:tc>
          <w:tcPr>
            <w:tcW w:w="4505" w:type="dxa"/>
            <w:hideMark/>
          </w:tcPr>
          <w:p w14:paraId="576EB328"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Facts</w:t>
            </w:r>
          </w:p>
        </w:tc>
      </w:tr>
      <w:tr w:rsidR="0058512F" w:rsidRPr="0058512F" w14:paraId="09E105F4" w14:textId="77777777" w:rsidTr="0058512F">
        <w:trPr>
          <w:trHeight w:val="287"/>
          <w:jc w:val="center"/>
        </w:trPr>
        <w:tc>
          <w:tcPr>
            <w:tcW w:w="4505" w:type="dxa"/>
            <w:hideMark/>
          </w:tcPr>
          <w:p w14:paraId="2B45C37A"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 xml:space="preserve">My school district is “checking up on me” to see what </w:t>
            </w:r>
            <w:proofErr w:type="gramStart"/>
            <w:r w:rsidRPr="0058512F">
              <w:rPr>
                <w:rFonts w:ascii="Calibri" w:eastAsia="Times New Roman" w:hAnsi="Calibri" w:cs="Calibri"/>
                <w:color w:val="000000" w:themeColor="text1"/>
                <w:kern w:val="24"/>
                <w:sz w:val="24"/>
                <w:szCs w:val="24"/>
              </w:rPr>
              <w:t>I’m</w:t>
            </w:r>
            <w:proofErr w:type="gramEnd"/>
            <w:r w:rsidRPr="0058512F">
              <w:rPr>
                <w:rFonts w:ascii="Calibri" w:eastAsia="Times New Roman" w:hAnsi="Calibri" w:cs="Calibri"/>
                <w:color w:val="000000" w:themeColor="text1"/>
                <w:kern w:val="24"/>
                <w:sz w:val="24"/>
                <w:szCs w:val="24"/>
              </w:rPr>
              <w:t xml:space="preserve"> doing using the RMTS.</w:t>
            </w:r>
          </w:p>
        </w:tc>
        <w:tc>
          <w:tcPr>
            <w:tcW w:w="4505" w:type="dxa"/>
            <w:hideMark/>
          </w:tcPr>
          <w:p w14:paraId="2E68E9E0"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The only purpose of the RMTS is for the School Based Medicaid Program. Your moment responses are not shared with your school district.</w:t>
            </w:r>
          </w:p>
        </w:tc>
      </w:tr>
      <w:tr w:rsidR="0058512F" w:rsidRPr="0058512F" w14:paraId="09BB98E6" w14:textId="77777777" w:rsidTr="0058512F">
        <w:trPr>
          <w:trHeight w:val="287"/>
          <w:jc w:val="center"/>
        </w:trPr>
        <w:tc>
          <w:tcPr>
            <w:tcW w:w="4505" w:type="dxa"/>
            <w:hideMark/>
          </w:tcPr>
          <w:p w14:paraId="18AE115F"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 xml:space="preserve">I am being singled out unfairly and </w:t>
            </w:r>
            <w:proofErr w:type="gramStart"/>
            <w:r w:rsidRPr="0058512F">
              <w:rPr>
                <w:rFonts w:ascii="Calibri" w:eastAsia="Times New Roman" w:hAnsi="Calibri" w:cs="Calibri"/>
                <w:color w:val="000000" w:themeColor="text1"/>
                <w:kern w:val="24"/>
                <w:sz w:val="24"/>
                <w:szCs w:val="24"/>
              </w:rPr>
              <w:t>I’m</w:t>
            </w:r>
            <w:proofErr w:type="gramEnd"/>
            <w:r w:rsidRPr="0058512F">
              <w:rPr>
                <w:rFonts w:ascii="Calibri" w:eastAsia="Times New Roman" w:hAnsi="Calibri" w:cs="Calibri"/>
                <w:color w:val="000000" w:themeColor="text1"/>
                <w:kern w:val="24"/>
                <w:sz w:val="24"/>
                <w:szCs w:val="24"/>
              </w:rPr>
              <w:t xml:space="preserve"> getting extra moments.</w:t>
            </w:r>
          </w:p>
        </w:tc>
        <w:tc>
          <w:tcPr>
            <w:tcW w:w="4505" w:type="dxa"/>
            <w:hideMark/>
          </w:tcPr>
          <w:p w14:paraId="68DD3809"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The moments are completely randomly assigned by a computer program. Due to the nature of random selection, it is possible to get 2 moments in the same day or no moments at all.</w:t>
            </w:r>
          </w:p>
        </w:tc>
      </w:tr>
      <w:tr w:rsidR="0058512F" w:rsidRPr="0058512F" w14:paraId="62727887" w14:textId="77777777" w:rsidTr="0058512F">
        <w:trPr>
          <w:trHeight w:val="287"/>
          <w:jc w:val="center"/>
        </w:trPr>
        <w:tc>
          <w:tcPr>
            <w:tcW w:w="4505" w:type="dxa"/>
            <w:hideMark/>
          </w:tcPr>
          <w:p w14:paraId="7CE56B0B"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 xml:space="preserve">It’s no one’s business </w:t>
            </w:r>
            <w:proofErr w:type="gramStart"/>
            <w:r w:rsidRPr="0058512F">
              <w:rPr>
                <w:rFonts w:ascii="Calibri" w:eastAsia="Times New Roman" w:hAnsi="Calibri" w:cs="Calibri"/>
                <w:color w:val="000000" w:themeColor="text1"/>
                <w:kern w:val="24"/>
                <w:sz w:val="24"/>
                <w:szCs w:val="24"/>
              </w:rPr>
              <w:t>why</w:t>
            </w:r>
            <w:proofErr w:type="gramEnd"/>
            <w:r w:rsidRPr="0058512F">
              <w:rPr>
                <w:rFonts w:ascii="Calibri" w:eastAsia="Times New Roman" w:hAnsi="Calibri" w:cs="Calibri"/>
                <w:color w:val="000000" w:themeColor="text1"/>
                <w:kern w:val="24"/>
                <w:sz w:val="24"/>
                <w:szCs w:val="24"/>
              </w:rPr>
              <w:t xml:space="preserve"> I took time off from work. Why do I get asked follow-up questions?</w:t>
            </w:r>
          </w:p>
        </w:tc>
        <w:tc>
          <w:tcPr>
            <w:tcW w:w="4505" w:type="dxa"/>
            <w:hideMark/>
          </w:tcPr>
          <w:p w14:paraId="08488DBE"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The RMTS only needs to identify whether each moment was assigned during “paid” time – including paid time off, which is partially reimbursable. You do not need to share why you were taking time off.</w:t>
            </w:r>
          </w:p>
        </w:tc>
      </w:tr>
    </w:tbl>
    <w:p w14:paraId="09A8AEFF" w14:textId="06B2FDEC" w:rsidR="0058512F" w:rsidRDefault="0058512F" w:rsidP="0058512F">
      <w:pPr>
        <w:pStyle w:val="Heading2"/>
      </w:pPr>
      <w:r w:rsidRPr="0058512F">
        <w:t>Overcome Common Misperceptions</w:t>
      </w:r>
    </w:p>
    <w:tbl>
      <w:tblPr>
        <w:tblStyle w:val="TableGridLight"/>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27"/>
        <w:gridCol w:w="4527"/>
      </w:tblGrid>
      <w:tr w:rsidR="0058512F" w:rsidRPr="0058512F" w14:paraId="119201DB" w14:textId="77777777" w:rsidTr="0058512F">
        <w:trPr>
          <w:trHeight w:val="305"/>
          <w:jc w:val="center"/>
        </w:trPr>
        <w:tc>
          <w:tcPr>
            <w:tcW w:w="4527" w:type="dxa"/>
            <w:hideMark/>
          </w:tcPr>
          <w:p w14:paraId="0FFF7E2F"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Myths / Fears</w:t>
            </w:r>
          </w:p>
        </w:tc>
        <w:tc>
          <w:tcPr>
            <w:tcW w:w="4527" w:type="dxa"/>
            <w:hideMark/>
          </w:tcPr>
          <w:p w14:paraId="57988779"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Facts</w:t>
            </w:r>
          </w:p>
        </w:tc>
      </w:tr>
      <w:tr w:rsidR="0058512F" w:rsidRPr="0058512F" w14:paraId="13CE1034" w14:textId="77777777" w:rsidTr="0058512F">
        <w:trPr>
          <w:trHeight w:val="421"/>
          <w:jc w:val="center"/>
        </w:trPr>
        <w:tc>
          <w:tcPr>
            <w:tcW w:w="4527" w:type="dxa"/>
            <w:hideMark/>
          </w:tcPr>
          <w:p w14:paraId="295DDA52"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 xml:space="preserve">I </w:t>
            </w:r>
            <w:proofErr w:type="gramStart"/>
            <w:r w:rsidRPr="0058512F">
              <w:rPr>
                <w:rFonts w:ascii="Calibri" w:eastAsia="Times New Roman" w:hAnsi="Calibri" w:cs="Calibri"/>
                <w:color w:val="000000" w:themeColor="text1"/>
                <w:kern w:val="24"/>
                <w:sz w:val="24"/>
                <w:szCs w:val="24"/>
              </w:rPr>
              <w:t>don’t</w:t>
            </w:r>
            <w:proofErr w:type="gramEnd"/>
            <w:r w:rsidRPr="0058512F">
              <w:rPr>
                <w:rFonts w:ascii="Calibri" w:eastAsia="Times New Roman" w:hAnsi="Calibri" w:cs="Calibri"/>
                <w:color w:val="000000" w:themeColor="text1"/>
                <w:kern w:val="24"/>
                <w:sz w:val="24"/>
                <w:szCs w:val="24"/>
              </w:rPr>
              <w:t xml:space="preserve"> work with the Medicaid program or Medicaid students, so I don’t qualify for reimbursement.</w:t>
            </w:r>
          </w:p>
        </w:tc>
        <w:tc>
          <w:tcPr>
            <w:tcW w:w="4527" w:type="dxa"/>
            <w:hideMark/>
          </w:tcPr>
          <w:p w14:paraId="108D3244"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Your school district identified you as someone who performs reimbursable work activities. You never need to identify whether any student that you are working with is enrolled in Medicaid for the purpose of RMTS.</w:t>
            </w:r>
          </w:p>
        </w:tc>
      </w:tr>
      <w:tr w:rsidR="0058512F" w:rsidRPr="0058512F" w14:paraId="653DE7F9" w14:textId="77777777" w:rsidTr="0058512F">
        <w:trPr>
          <w:trHeight w:val="421"/>
          <w:jc w:val="center"/>
        </w:trPr>
        <w:tc>
          <w:tcPr>
            <w:tcW w:w="4527" w:type="dxa"/>
            <w:hideMark/>
          </w:tcPr>
          <w:p w14:paraId="635068E4"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I work in a school, so everything I do is educational, not medical.</w:t>
            </w:r>
          </w:p>
        </w:tc>
        <w:tc>
          <w:tcPr>
            <w:tcW w:w="4527" w:type="dxa"/>
            <w:hideMark/>
          </w:tcPr>
          <w:p w14:paraId="1ED4D00B" w14:textId="77777777" w:rsidR="0058512F" w:rsidRPr="0058512F" w:rsidRDefault="0058512F" w:rsidP="0058512F">
            <w:pPr>
              <w:rPr>
                <w:rFonts w:ascii="Arial" w:eastAsia="Times New Roman" w:hAnsi="Arial" w:cs="Arial"/>
                <w:color w:val="000000" w:themeColor="text1"/>
                <w:sz w:val="24"/>
                <w:szCs w:val="24"/>
              </w:rPr>
            </w:pPr>
            <w:r w:rsidRPr="0058512F">
              <w:rPr>
                <w:rFonts w:ascii="Calibri" w:eastAsia="Times New Roman" w:hAnsi="Calibri" w:cs="Calibri"/>
                <w:color w:val="000000" w:themeColor="text1"/>
                <w:kern w:val="24"/>
                <w:sz w:val="24"/>
                <w:szCs w:val="24"/>
              </w:rPr>
              <w:t>We hope that this training module has addressed this misperception. If you are a related services provider, we encourage you to view Module 8 for direct service practitioners for more information.</w:t>
            </w:r>
          </w:p>
        </w:tc>
      </w:tr>
    </w:tbl>
    <w:p w14:paraId="1BC40441" w14:textId="7F8CF79E" w:rsidR="0058512F" w:rsidRDefault="0058512F" w:rsidP="0058512F">
      <w:pPr>
        <w:pStyle w:val="Heading2"/>
      </w:pPr>
      <w:r w:rsidRPr="0058512F">
        <w:t>SBMP-Provided Participant Training</w:t>
      </w:r>
    </w:p>
    <w:p w14:paraId="3F5AC443" w14:textId="77777777" w:rsidR="0058512F" w:rsidRPr="0058512F" w:rsidRDefault="0058512F" w:rsidP="0058512F">
      <w:pPr>
        <w:pStyle w:val="ListParagraph"/>
        <w:numPr>
          <w:ilvl w:val="0"/>
          <w:numId w:val="28"/>
        </w:numPr>
        <w:rPr>
          <w:sz w:val="24"/>
          <w:szCs w:val="24"/>
        </w:rPr>
      </w:pPr>
      <w:r w:rsidRPr="0058512F">
        <w:rPr>
          <w:sz w:val="24"/>
          <w:szCs w:val="24"/>
        </w:rPr>
        <w:t xml:space="preserve">The federally-required required online training video is available for RMTS Coordinators at </w:t>
      </w:r>
      <w:hyperlink r:id="rId10" w:history="1">
        <w:r w:rsidRPr="0058512F">
          <w:rPr>
            <w:rStyle w:val="Hyperlink"/>
            <w:sz w:val="24"/>
            <w:szCs w:val="24"/>
          </w:rPr>
          <w:t>www.chcf.net/chcfweb/</w:t>
        </w:r>
      </w:hyperlink>
      <w:r w:rsidRPr="0058512F">
        <w:rPr>
          <w:sz w:val="24"/>
          <w:szCs w:val="24"/>
        </w:rPr>
        <w:t xml:space="preserve"> and for RMTS participants within the RMTS Moments application (</w:t>
      </w:r>
      <w:hyperlink r:id="rId11" w:history="1">
        <w:r w:rsidRPr="0058512F">
          <w:rPr>
            <w:rStyle w:val="Hyperlink"/>
            <w:sz w:val="24"/>
            <w:szCs w:val="24"/>
          </w:rPr>
          <w:t>https://cbe-rmts.chcf-umms.org/</w:t>
        </w:r>
      </w:hyperlink>
      <w:r w:rsidRPr="0058512F">
        <w:rPr>
          <w:sz w:val="24"/>
          <w:szCs w:val="24"/>
        </w:rPr>
        <w:t xml:space="preserve"> ). </w:t>
      </w:r>
    </w:p>
    <w:p w14:paraId="18281A48" w14:textId="77777777" w:rsidR="0058512F" w:rsidRPr="0058512F" w:rsidRDefault="0058512F" w:rsidP="0058512F">
      <w:pPr>
        <w:pStyle w:val="ListParagraph"/>
        <w:numPr>
          <w:ilvl w:val="0"/>
          <w:numId w:val="28"/>
        </w:numPr>
        <w:rPr>
          <w:sz w:val="24"/>
          <w:szCs w:val="24"/>
        </w:rPr>
      </w:pPr>
      <w:r w:rsidRPr="0058512F">
        <w:rPr>
          <w:sz w:val="24"/>
          <w:szCs w:val="24"/>
        </w:rPr>
        <w:t>Offers overview of the RMTS and walks participants through the mechanics of responding to moments.</w:t>
      </w:r>
    </w:p>
    <w:p w14:paraId="5584EAC3" w14:textId="11320DF5" w:rsidR="0058512F" w:rsidRDefault="0058512F" w:rsidP="0058512F">
      <w:pPr>
        <w:pStyle w:val="ListParagraph"/>
        <w:numPr>
          <w:ilvl w:val="0"/>
          <w:numId w:val="28"/>
        </w:numPr>
        <w:rPr>
          <w:sz w:val="24"/>
          <w:szCs w:val="24"/>
        </w:rPr>
      </w:pPr>
      <w:r w:rsidRPr="0058512F">
        <w:rPr>
          <w:sz w:val="24"/>
          <w:szCs w:val="24"/>
        </w:rPr>
        <w:t>The RMTS System tracks each participant’s training status. Participants out of compliance with the training requirement will be prompted to complete the training upon login.</w:t>
      </w:r>
    </w:p>
    <w:p w14:paraId="484E21AE" w14:textId="77EE9EB8" w:rsidR="0058512F" w:rsidRDefault="0058512F" w:rsidP="0058512F">
      <w:pPr>
        <w:pStyle w:val="Heading2"/>
      </w:pPr>
      <w:r w:rsidRPr="0058512F">
        <w:lastRenderedPageBreak/>
        <w:t>Next Training Steps</w:t>
      </w:r>
    </w:p>
    <w:p w14:paraId="184BF561" w14:textId="7E4644E9" w:rsidR="0058512F" w:rsidRPr="0058512F" w:rsidRDefault="0058512F" w:rsidP="0058512F">
      <w:pPr>
        <w:rPr>
          <w:sz w:val="24"/>
          <w:szCs w:val="24"/>
        </w:rPr>
      </w:pPr>
      <w:r w:rsidRPr="0058512F">
        <w:rPr>
          <w:sz w:val="24"/>
          <w:szCs w:val="24"/>
        </w:rPr>
        <w:t>There may be other modules in the Medicaid 101 training series that apply to your specific training needs.</w:t>
      </w:r>
    </w:p>
    <w:tbl>
      <w:tblPr>
        <w:tblStyle w:val="TableGridLight"/>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778"/>
        <w:gridCol w:w="5979"/>
      </w:tblGrid>
      <w:tr w:rsidR="0058512F" w:rsidRPr="0058512F" w14:paraId="28E05EBC" w14:textId="77777777" w:rsidTr="0058512F">
        <w:trPr>
          <w:trHeight w:val="429"/>
          <w:jc w:val="center"/>
        </w:trPr>
        <w:tc>
          <w:tcPr>
            <w:tcW w:w="3778" w:type="dxa"/>
            <w:hideMark/>
          </w:tcPr>
          <w:p w14:paraId="5A492BD7"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Training Module</w:t>
            </w:r>
          </w:p>
        </w:tc>
        <w:tc>
          <w:tcPr>
            <w:tcW w:w="5979" w:type="dxa"/>
            <w:hideMark/>
          </w:tcPr>
          <w:p w14:paraId="4423B4EA" w14:textId="77777777" w:rsidR="0058512F" w:rsidRPr="0058512F" w:rsidRDefault="0058512F" w:rsidP="0058512F">
            <w:pPr>
              <w:jc w:val="center"/>
              <w:rPr>
                <w:rFonts w:ascii="Arial" w:eastAsia="Times New Roman" w:hAnsi="Arial" w:cs="Arial"/>
                <w:color w:val="000000" w:themeColor="text1"/>
                <w:sz w:val="24"/>
                <w:szCs w:val="24"/>
              </w:rPr>
            </w:pPr>
            <w:r w:rsidRPr="0058512F">
              <w:rPr>
                <w:rFonts w:ascii="Calibri" w:eastAsia="Times New Roman" w:hAnsi="Calibri" w:cs="Calibri"/>
                <w:b/>
                <w:bCs/>
                <w:color w:val="000000" w:themeColor="text1"/>
                <w:kern w:val="24"/>
                <w:sz w:val="24"/>
                <w:szCs w:val="24"/>
              </w:rPr>
              <w:t>Intended Audience</w:t>
            </w:r>
          </w:p>
        </w:tc>
      </w:tr>
      <w:tr w:rsidR="0058512F" w:rsidRPr="0058512F" w14:paraId="4435B8D3" w14:textId="77777777" w:rsidTr="0058512F">
        <w:trPr>
          <w:trHeight w:val="429"/>
          <w:jc w:val="center"/>
        </w:trPr>
        <w:tc>
          <w:tcPr>
            <w:tcW w:w="3778" w:type="dxa"/>
            <w:hideMark/>
          </w:tcPr>
          <w:p w14:paraId="429F1116"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2: SBMP for LEA Administrators</w:t>
            </w:r>
          </w:p>
        </w:tc>
        <w:tc>
          <w:tcPr>
            <w:tcW w:w="5979" w:type="dxa"/>
            <w:hideMark/>
          </w:tcPr>
          <w:p w14:paraId="6B5F5B12"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58512F" w:rsidRPr="0058512F" w14:paraId="39B72C2F" w14:textId="77777777" w:rsidTr="0058512F">
        <w:trPr>
          <w:trHeight w:val="429"/>
          <w:jc w:val="center"/>
        </w:trPr>
        <w:tc>
          <w:tcPr>
            <w:tcW w:w="3778" w:type="dxa"/>
            <w:hideMark/>
          </w:tcPr>
          <w:p w14:paraId="5C005715"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3: SBMP for LEA Random Moment Time Study (RMTS) Coordinators</w:t>
            </w:r>
          </w:p>
        </w:tc>
        <w:tc>
          <w:tcPr>
            <w:tcW w:w="5979" w:type="dxa"/>
            <w:hideMark/>
          </w:tcPr>
          <w:p w14:paraId="1419B811"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Designated LEA RMTS Coordinators, including those who support an RMTS coordinator with required information</w:t>
            </w:r>
          </w:p>
        </w:tc>
      </w:tr>
      <w:tr w:rsidR="0058512F" w:rsidRPr="0058512F" w14:paraId="5B8E016B" w14:textId="77777777" w:rsidTr="0058512F">
        <w:trPr>
          <w:trHeight w:val="429"/>
          <w:jc w:val="center"/>
        </w:trPr>
        <w:tc>
          <w:tcPr>
            <w:tcW w:w="3778" w:type="dxa"/>
            <w:hideMark/>
          </w:tcPr>
          <w:p w14:paraId="4326CFE8"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4: SBMP for Clinical Leadership</w:t>
            </w:r>
          </w:p>
        </w:tc>
        <w:tc>
          <w:tcPr>
            <w:tcW w:w="5979" w:type="dxa"/>
            <w:hideMark/>
          </w:tcPr>
          <w:p w14:paraId="4302C009"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clinical leadership staff, such as health directors and nursing directors</w:t>
            </w:r>
          </w:p>
        </w:tc>
      </w:tr>
      <w:tr w:rsidR="0058512F" w:rsidRPr="0058512F" w14:paraId="2BE4B1E0" w14:textId="77777777" w:rsidTr="0058512F">
        <w:trPr>
          <w:trHeight w:val="429"/>
          <w:jc w:val="center"/>
        </w:trPr>
        <w:tc>
          <w:tcPr>
            <w:tcW w:w="3778" w:type="dxa"/>
            <w:hideMark/>
          </w:tcPr>
          <w:p w14:paraId="71D95224"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5: SBMP for Financial Leadership</w:t>
            </w:r>
          </w:p>
        </w:tc>
        <w:tc>
          <w:tcPr>
            <w:tcW w:w="5979" w:type="dxa"/>
            <w:hideMark/>
          </w:tcPr>
          <w:p w14:paraId="39311AFA"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financial leadership, such as business managers, accounting managers</w:t>
            </w:r>
          </w:p>
        </w:tc>
      </w:tr>
      <w:tr w:rsidR="0058512F" w:rsidRPr="0058512F" w14:paraId="643DE38E" w14:textId="77777777" w:rsidTr="0058512F">
        <w:trPr>
          <w:trHeight w:val="429"/>
          <w:jc w:val="center"/>
        </w:trPr>
        <w:tc>
          <w:tcPr>
            <w:tcW w:w="3778" w:type="dxa"/>
            <w:hideMark/>
          </w:tcPr>
          <w:p w14:paraId="7F88BC08"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6: SBMP for Legal/Regulatory Leadership</w:t>
            </w:r>
          </w:p>
        </w:tc>
        <w:tc>
          <w:tcPr>
            <w:tcW w:w="5979" w:type="dxa"/>
            <w:hideMark/>
          </w:tcPr>
          <w:p w14:paraId="3BA2810F"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administrators, such as superintendents, compliance staff, finance directors, legal and contracts staff</w:t>
            </w:r>
          </w:p>
        </w:tc>
      </w:tr>
      <w:tr w:rsidR="0058512F" w:rsidRPr="0058512F" w14:paraId="7244885A" w14:textId="77777777" w:rsidTr="0058512F">
        <w:trPr>
          <w:trHeight w:val="429"/>
          <w:jc w:val="center"/>
        </w:trPr>
        <w:tc>
          <w:tcPr>
            <w:tcW w:w="3778" w:type="dxa"/>
            <w:hideMark/>
          </w:tcPr>
          <w:p w14:paraId="354FA6E3"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7: SBMP for Technology Leadership</w:t>
            </w:r>
          </w:p>
        </w:tc>
        <w:tc>
          <w:tcPr>
            <w:tcW w:w="5979" w:type="dxa"/>
            <w:hideMark/>
          </w:tcPr>
          <w:p w14:paraId="4BC2264F"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technology directors/managers</w:t>
            </w:r>
          </w:p>
        </w:tc>
      </w:tr>
      <w:tr w:rsidR="0058512F" w:rsidRPr="0058512F" w14:paraId="082D6EBB" w14:textId="77777777" w:rsidTr="0058512F">
        <w:trPr>
          <w:trHeight w:val="429"/>
          <w:jc w:val="center"/>
        </w:trPr>
        <w:tc>
          <w:tcPr>
            <w:tcW w:w="3778" w:type="dxa"/>
            <w:hideMark/>
          </w:tcPr>
          <w:p w14:paraId="4A2FD4DD"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Module 8: SBMP for Direct Service Practitioners</w:t>
            </w:r>
          </w:p>
        </w:tc>
        <w:tc>
          <w:tcPr>
            <w:tcW w:w="5979" w:type="dxa"/>
            <w:hideMark/>
          </w:tcPr>
          <w:p w14:paraId="2805F8FB" w14:textId="77777777" w:rsidR="0058512F" w:rsidRPr="0058512F" w:rsidRDefault="0058512F" w:rsidP="0058512F">
            <w:pPr>
              <w:rPr>
                <w:rFonts w:ascii="Arial" w:eastAsia="Times New Roman" w:hAnsi="Arial" w:cs="Arial"/>
                <w:color w:val="000000" w:themeColor="text1"/>
                <w:sz w:val="24"/>
                <w:szCs w:val="24"/>
              </w:rPr>
            </w:pPr>
            <w:r w:rsidRPr="0058512F">
              <w:rPr>
                <w:rFonts w:eastAsiaTheme="minorEastAsia" w:hAnsi="Calibri" w:cs="Arial"/>
                <w:color w:val="000000" w:themeColor="text1"/>
                <w:kern w:val="24"/>
                <w:sz w:val="24"/>
                <w:szCs w:val="24"/>
              </w:rPr>
              <w:t>LEA staff who participate in the Direct Medical Services reimbursement portion of the SBMP</w:t>
            </w:r>
          </w:p>
        </w:tc>
      </w:tr>
    </w:tbl>
    <w:p w14:paraId="53ABCC15" w14:textId="77777777" w:rsidR="008C4D16" w:rsidRPr="008C4D16" w:rsidRDefault="008C4D16" w:rsidP="008C4D16">
      <w:pPr>
        <w:pStyle w:val="Heading2"/>
      </w:pPr>
      <w:r w:rsidRPr="008C4D16">
        <w:t>Contact Information &amp; Resources</w:t>
      </w:r>
    </w:p>
    <w:p w14:paraId="00C12A4F" w14:textId="77777777" w:rsidR="008C4D16" w:rsidRPr="008C4D16" w:rsidRDefault="008C4D16" w:rsidP="008C4D16">
      <w:pPr>
        <w:jc w:val="center"/>
        <w:rPr>
          <w:rFonts w:cstheme="minorHAnsi"/>
          <w:color w:val="000000" w:themeColor="text1"/>
          <w:sz w:val="24"/>
          <w:szCs w:val="24"/>
        </w:rPr>
      </w:pPr>
      <w:r w:rsidRPr="008C4D16">
        <w:rPr>
          <w:rFonts w:cstheme="minorHAnsi"/>
          <w:color w:val="000000" w:themeColor="text1"/>
          <w:sz w:val="24"/>
          <w:szCs w:val="24"/>
        </w:rPr>
        <w:t>MassHealth School-Based Medicaid Program information:</w:t>
      </w:r>
    </w:p>
    <w:p w14:paraId="0D80C2AA" w14:textId="77777777" w:rsidR="008C4D16" w:rsidRPr="008C4D16" w:rsidRDefault="008C4E50" w:rsidP="008C4D16">
      <w:pPr>
        <w:jc w:val="center"/>
        <w:rPr>
          <w:rFonts w:cstheme="minorHAnsi"/>
          <w:color w:val="323E4F" w:themeColor="text2" w:themeShade="BF"/>
          <w:sz w:val="24"/>
          <w:szCs w:val="24"/>
        </w:rPr>
      </w:pPr>
      <w:hyperlink r:id="rId12" w:history="1">
        <w:r w:rsidR="008C4D16" w:rsidRPr="008C4D16">
          <w:rPr>
            <w:rFonts w:cstheme="minorHAnsi"/>
            <w:color w:val="0563C1" w:themeColor="hyperlink"/>
            <w:sz w:val="24"/>
            <w:szCs w:val="24"/>
            <w:u w:val="single"/>
          </w:rPr>
          <w:t>www.mass.gov/masshealth/schools</w:t>
        </w:r>
      </w:hyperlink>
    </w:p>
    <w:p w14:paraId="1FB89C73" w14:textId="77777777" w:rsidR="008C4D16" w:rsidRPr="008C4D16" w:rsidRDefault="008C4D16" w:rsidP="008C4D16">
      <w:pPr>
        <w:jc w:val="center"/>
        <w:rPr>
          <w:rFonts w:cstheme="minorHAnsi"/>
          <w:color w:val="000000" w:themeColor="text1"/>
          <w:sz w:val="24"/>
          <w:szCs w:val="24"/>
        </w:rPr>
      </w:pPr>
      <w:r w:rsidRPr="008C4D16">
        <w:rPr>
          <w:rFonts w:cstheme="minorHAnsi"/>
          <w:color w:val="000000" w:themeColor="text1"/>
          <w:sz w:val="24"/>
          <w:szCs w:val="24"/>
        </w:rPr>
        <w:t>UMMS School-Based Help Desk:</w:t>
      </w:r>
    </w:p>
    <w:p w14:paraId="08569899" w14:textId="77777777" w:rsidR="008C4D16" w:rsidRPr="008C4D16" w:rsidRDefault="008C4E50" w:rsidP="008C4D16">
      <w:pPr>
        <w:jc w:val="center"/>
        <w:rPr>
          <w:rFonts w:cstheme="minorHAnsi"/>
          <w:sz w:val="24"/>
          <w:szCs w:val="24"/>
        </w:rPr>
      </w:pPr>
      <w:hyperlink r:id="rId13" w:history="1">
        <w:r w:rsidR="008C4D16" w:rsidRPr="008C4D16">
          <w:rPr>
            <w:rFonts w:cstheme="minorHAnsi"/>
            <w:color w:val="0563C1" w:themeColor="hyperlink"/>
            <w:sz w:val="24"/>
            <w:szCs w:val="24"/>
            <w:u w:val="single"/>
          </w:rPr>
          <w:t>SchoolBasedClaiming@umassmed.edu</w:t>
        </w:r>
      </w:hyperlink>
    </w:p>
    <w:p w14:paraId="7D28D2DF" w14:textId="77777777" w:rsidR="008C4D16" w:rsidRPr="008C4D16" w:rsidRDefault="008C4D16" w:rsidP="008C4D16">
      <w:pPr>
        <w:jc w:val="center"/>
        <w:rPr>
          <w:rFonts w:cstheme="minorHAnsi"/>
          <w:color w:val="000000" w:themeColor="text1"/>
          <w:sz w:val="24"/>
          <w:szCs w:val="24"/>
        </w:rPr>
      </w:pPr>
      <w:r w:rsidRPr="008C4D16">
        <w:rPr>
          <w:rFonts w:cstheme="minorHAnsi"/>
          <w:color w:val="000000" w:themeColor="text1"/>
          <w:sz w:val="24"/>
          <w:szCs w:val="24"/>
        </w:rPr>
        <w:t>1-800-535-6741</w:t>
      </w:r>
    </w:p>
    <w:p w14:paraId="6D514951" w14:textId="65A996E6" w:rsidR="00523E42" w:rsidRPr="008C4D16" w:rsidRDefault="008C4D16" w:rsidP="008C4D16">
      <w:pPr>
        <w:jc w:val="center"/>
        <w:rPr>
          <w:rFonts w:cstheme="minorHAnsi"/>
          <w:color w:val="000000" w:themeColor="text1"/>
          <w:sz w:val="24"/>
          <w:szCs w:val="24"/>
        </w:rPr>
      </w:pPr>
      <w:r w:rsidRPr="008C4D16">
        <w:rPr>
          <w:rFonts w:cstheme="minorHAnsi"/>
          <w:color w:val="000000" w:themeColor="text1"/>
          <w:sz w:val="24"/>
          <w:szCs w:val="24"/>
        </w:rPr>
        <w:t>M-F 7:30 a.m. – 7:30 p.m.</w:t>
      </w:r>
    </w:p>
    <w:sectPr w:rsidR="00523E42" w:rsidRPr="008C4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C76"/>
    <w:multiLevelType w:val="hybridMultilevel"/>
    <w:tmpl w:val="0C7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2FF4"/>
    <w:multiLevelType w:val="hybridMultilevel"/>
    <w:tmpl w:val="83FE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FF5"/>
    <w:multiLevelType w:val="hybridMultilevel"/>
    <w:tmpl w:val="1324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543F6"/>
    <w:multiLevelType w:val="hybridMultilevel"/>
    <w:tmpl w:val="E674A1EE"/>
    <w:lvl w:ilvl="0" w:tplc="D11EF2FE">
      <w:start w:val="1"/>
      <w:numFmt w:val="bullet"/>
      <w:lvlText w:val=""/>
      <w:lvlJc w:val="left"/>
      <w:pPr>
        <w:tabs>
          <w:tab w:val="num" w:pos="720"/>
        </w:tabs>
        <w:ind w:left="720" w:hanging="360"/>
      </w:pPr>
      <w:rPr>
        <w:rFonts w:ascii="Wingdings" w:hAnsi="Wingdings" w:hint="default"/>
      </w:rPr>
    </w:lvl>
    <w:lvl w:ilvl="1" w:tplc="844E4A28" w:tentative="1">
      <w:start w:val="1"/>
      <w:numFmt w:val="bullet"/>
      <w:lvlText w:val=""/>
      <w:lvlJc w:val="left"/>
      <w:pPr>
        <w:tabs>
          <w:tab w:val="num" w:pos="1440"/>
        </w:tabs>
        <w:ind w:left="1440" w:hanging="360"/>
      </w:pPr>
      <w:rPr>
        <w:rFonts w:ascii="Wingdings" w:hAnsi="Wingdings" w:hint="default"/>
      </w:rPr>
    </w:lvl>
    <w:lvl w:ilvl="2" w:tplc="61FC7E5A">
      <w:start w:val="1"/>
      <w:numFmt w:val="bullet"/>
      <w:lvlText w:val=""/>
      <w:lvlJc w:val="left"/>
      <w:pPr>
        <w:tabs>
          <w:tab w:val="num" w:pos="2160"/>
        </w:tabs>
        <w:ind w:left="2160" w:hanging="360"/>
      </w:pPr>
      <w:rPr>
        <w:rFonts w:ascii="Wingdings" w:hAnsi="Wingdings" w:hint="default"/>
      </w:rPr>
    </w:lvl>
    <w:lvl w:ilvl="3" w:tplc="D10404EC" w:tentative="1">
      <w:start w:val="1"/>
      <w:numFmt w:val="bullet"/>
      <w:lvlText w:val=""/>
      <w:lvlJc w:val="left"/>
      <w:pPr>
        <w:tabs>
          <w:tab w:val="num" w:pos="2880"/>
        </w:tabs>
        <w:ind w:left="2880" w:hanging="360"/>
      </w:pPr>
      <w:rPr>
        <w:rFonts w:ascii="Wingdings" w:hAnsi="Wingdings" w:hint="default"/>
      </w:rPr>
    </w:lvl>
    <w:lvl w:ilvl="4" w:tplc="14F0A4F4" w:tentative="1">
      <w:start w:val="1"/>
      <w:numFmt w:val="bullet"/>
      <w:lvlText w:val=""/>
      <w:lvlJc w:val="left"/>
      <w:pPr>
        <w:tabs>
          <w:tab w:val="num" w:pos="3600"/>
        </w:tabs>
        <w:ind w:left="3600" w:hanging="360"/>
      </w:pPr>
      <w:rPr>
        <w:rFonts w:ascii="Wingdings" w:hAnsi="Wingdings" w:hint="default"/>
      </w:rPr>
    </w:lvl>
    <w:lvl w:ilvl="5" w:tplc="9A869D80" w:tentative="1">
      <w:start w:val="1"/>
      <w:numFmt w:val="bullet"/>
      <w:lvlText w:val=""/>
      <w:lvlJc w:val="left"/>
      <w:pPr>
        <w:tabs>
          <w:tab w:val="num" w:pos="4320"/>
        </w:tabs>
        <w:ind w:left="4320" w:hanging="360"/>
      </w:pPr>
      <w:rPr>
        <w:rFonts w:ascii="Wingdings" w:hAnsi="Wingdings" w:hint="default"/>
      </w:rPr>
    </w:lvl>
    <w:lvl w:ilvl="6" w:tplc="D1786536" w:tentative="1">
      <w:start w:val="1"/>
      <w:numFmt w:val="bullet"/>
      <w:lvlText w:val=""/>
      <w:lvlJc w:val="left"/>
      <w:pPr>
        <w:tabs>
          <w:tab w:val="num" w:pos="5040"/>
        </w:tabs>
        <w:ind w:left="5040" w:hanging="360"/>
      </w:pPr>
      <w:rPr>
        <w:rFonts w:ascii="Wingdings" w:hAnsi="Wingdings" w:hint="default"/>
      </w:rPr>
    </w:lvl>
    <w:lvl w:ilvl="7" w:tplc="55482AAA" w:tentative="1">
      <w:start w:val="1"/>
      <w:numFmt w:val="bullet"/>
      <w:lvlText w:val=""/>
      <w:lvlJc w:val="left"/>
      <w:pPr>
        <w:tabs>
          <w:tab w:val="num" w:pos="5760"/>
        </w:tabs>
        <w:ind w:left="5760" w:hanging="360"/>
      </w:pPr>
      <w:rPr>
        <w:rFonts w:ascii="Wingdings" w:hAnsi="Wingdings" w:hint="default"/>
      </w:rPr>
    </w:lvl>
    <w:lvl w:ilvl="8" w:tplc="FFECBA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13DE4"/>
    <w:multiLevelType w:val="hybridMultilevel"/>
    <w:tmpl w:val="344801FC"/>
    <w:lvl w:ilvl="0" w:tplc="6D5A9D7C">
      <w:start w:val="1"/>
      <w:numFmt w:val="bullet"/>
      <w:lvlText w:val=""/>
      <w:lvlJc w:val="left"/>
      <w:pPr>
        <w:tabs>
          <w:tab w:val="num" w:pos="720"/>
        </w:tabs>
        <w:ind w:left="720" w:hanging="360"/>
      </w:pPr>
      <w:rPr>
        <w:rFonts w:ascii="Wingdings" w:hAnsi="Wingdings" w:hint="default"/>
      </w:rPr>
    </w:lvl>
    <w:lvl w:ilvl="1" w:tplc="49BC3E1E" w:tentative="1">
      <w:start w:val="1"/>
      <w:numFmt w:val="bullet"/>
      <w:lvlText w:val=""/>
      <w:lvlJc w:val="left"/>
      <w:pPr>
        <w:tabs>
          <w:tab w:val="num" w:pos="1440"/>
        </w:tabs>
        <w:ind w:left="1440" w:hanging="360"/>
      </w:pPr>
      <w:rPr>
        <w:rFonts w:ascii="Wingdings" w:hAnsi="Wingdings" w:hint="default"/>
      </w:rPr>
    </w:lvl>
    <w:lvl w:ilvl="2" w:tplc="7ACA10FC" w:tentative="1">
      <w:start w:val="1"/>
      <w:numFmt w:val="bullet"/>
      <w:lvlText w:val=""/>
      <w:lvlJc w:val="left"/>
      <w:pPr>
        <w:tabs>
          <w:tab w:val="num" w:pos="2160"/>
        </w:tabs>
        <w:ind w:left="2160" w:hanging="360"/>
      </w:pPr>
      <w:rPr>
        <w:rFonts w:ascii="Wingdings" w:hAnsi="Wingdings" w:hint="default"/>
      </w:rPr>
    </w:lvl>
    <w:lvl w:ilvl="3" w:tplc="DA56C8FC" w:tentative="1">
      <w:start w:val="1"/>
      <w:numFmt w:val="bullet"/>
      <w:lvlText w:val=""/>
      <w:lvlJc w:val="left"/>
      <w:pPr>
        <w:tabs>
          <w:tab w:val="num" w:pos="2880"/>
        </w:tabs>
        <w:ind w:left="2880" w:hanging="360"/>
      </w:pPr>
      <w:rPr>
        <w:rFonts w:ascii="Wingdings" w:hAnsi="Wingdings" w:hint="default"/>
      </w:rPr>
    </w:lvl>
    <w:lvl w:ilvl="4" w:tplc="22F22090" w:tentative="1">
      <w:start w:val="1"/>
      <w:numFmt w:val="bullet"/>
      <w:lvlText w:val=""/>
      <w:lvlJc w:val="left"/>
      <w:pPr>
        <w:tabs>
          <w:tab w:val="num" w:pos="3600"/>
        </w:tabs>
        <w:ind w:left="3600" w:hanging="360"/>
      </w:pPr>
      <w:rPr>
        <w:rFonts w:ascii="Wingdings" w:hAnsi="Wingdings" w:hint="default"/>
      </w:rPr>
    </w:lvl>
    <w:lvl w:ilvl="5" w:tplc="B0DC98D6" w:tentative="1">
      <w:start w:val="1"/>
      <w:numFmt w:val="bullet"/>
      <w:lvlText w:val=""/>
      <w:lvlJc w:val="left"/>
      <w:pPr>
        <w:tabs>
          <w:tab w:val="num" w:pos="4320"/>
        </w:tabs>
        <w:ind w:left="4320" w:hanging="360"/>
      </w:pPr>
      <w:rPr>
        <w:rFonts w:ascii="Wingdings" w:hAnsi="Wingdings" w:hint="default"/>
      </w:rPr>
    </w:lvl>
    <w:lvl w:ilvl="6" w:tplc="F6C4864E" w:tentative="1">
      <w:start w:val="1"/>
      <w:numFmt w:val="bullet"/>
      <w:lvlText w:val=""/>
      <w:lvlJc w:val="left"/>
      <w:pPr>
        <w:tabs>
          <w:tab w:val="num" w:pos="5040"/>
        </w:tabs>
        <w:ind w:left="5040" w:hanging="360"/>
      </w:pPr>
      <w:rPr>
        <w:rFonts w:ascii="Wingdings" w:hAnsi="Wingdings" w:hint="default"/>
      </w:rPr>
    </w:lvl>
    <w:lvl w:ilvl="7" w:tplc="DDB85F8A" w:tentative="1">
      <w:start w:val="1"/>
      <w:numFmt w:val="bullet"/>
      <w:lvlText w:val=""/>
      <w:lvlJc w:val="left"/>
      <w:pPr>
        <w:tabs>
          <w:tab w:val="num" w:pos="5760"/>
        </w:tabs>
        <w:ind w:left="5760" w:hanging="360"/>
      </w:pPr>
      <w:rPr>
        <w:rFonts w:ascii="Wingdings" w:hAnsi="Wingdings" w:hint="default"/>
      </w:rPr>
    </w:lvl>
    <w:lvl w:ilvl="8" w:tplc="8FFC4B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84DF5"/>
    <w:multiLevelType w:val="hybridMultilevel"/>
    <w:tmpl w:val="FAA2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5D73"/>
    <w:multiLevelType w:val="hybridMultilevel"/>
    <w:tmpl w:val="7F10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37839"/>
    <w:multiLevelType w:val="hybridMultilevel"/>
    <w:tmpl w:val="D334045C"/>
    <w:lvl w:ilvl="0" w:tplc="B3DA1FC6">
      <w:start w:val="1"/>
      <w:numFmt w:val="bullet"/>
      <w:lvlText w:val=""/>
      <w:lvlJc w:val="left"/>
      <w:pPr>
        <w:tabs>
          <w:tab w:val="num" w:pos="720"/>
        </w:tabs>
        <w:ind w:left="720" w:hanging="360"/>
      </w:pPr>
      <w:rPr>
        <w:rFonts w:ascii="Wingdings" w:hAnsi="Wingdings" w:hint="default"/>
      </w:rPr>
    </w:lvl>
    <w:lvl w:ilvl="1" w:tplc="301C1E24" w:tentative="1">
      <w:start w:val="1"/>
      <w:numFmt w:val="bullet"/>
      <w:lvlText w:val=""/>
      <w:lvlJc w:val="left"/>
      <w:pPr>
        <w:tabs>
          <w:tab w:val="num" w:pos="1440"/>
        </w:tabs>
        <w:ind w:left="1440" w:hanging="360"/>
      </w:pPr>
      <w:rPr>
        <w:rFonts w:ascii="Wingdings" w:hAnsi="Wingdings" w:hint="default"/>
      </w:rPr>
    </w:lvl>
    <w:lvl w:ilvl="2" w:tplc="ADA66EDA">
      <w:start w:val="1"/>
      <w:numFmt w:val="bullet"/>
      <w:lvlText w:val=""/>
      <w:lvlJc w:val="left"/>
      <w:pPr>
        <w:tabs>
          <w:tab w:val="num" w:pos="2160"/>
        </w:tabs>
        <w:ind w:left="2160" w:hanging="360"/>
      </w:pPr>
      <w:rPr>
        <w:rFonts w:ascii="Wingdings" w:hAnsi="Wingdings" w:hint="default"/>
      </w:rPr>
    </w:lvl>
    <w:lvl w:ilvl="3" w:tplc="2E06156E" w:tentative="1">
      <w:start w:val="1"/>
      <w:numFmt w:val="bullet"/>
      <w:lvlText w:val=""/>
      <w:lvlJc w:val="left"/>
      <w:pPr>
        <w:tabs>
          <w:tab w:val="num" w:pos="2880"/>
        </w:tabs>
        <w:ind w:left="2880" w:hanging="360"/>
      </w:pPr>
      <w:rPr>
        <w:rFonts w:ascii="Wingdings" w:hAnsi="Wingdings" w:hint="default"/>
      </w:rPr>
    </w:lvl>
    <w:lvl w:ilvl="4" w:tplc="6C3E1BE0" w:tentative="1">
      <w:start w:val="1"/>
      <w:numFmt w:val="bullet"/>
      <w:lvlText w:val=""/>
      <w:lvlJc w:val="left"/>
      <w:pPr>
        <w:tabs>
          <w:tab w:val="num" w:pos="3600"/>
        </w:tabs>
        <w:ind w:left="3600" w:hanging="360"/>
      </w:pPr>
      <w:rPr>
        <w:rFonts w:ascii="Wingdings" w:hAnsi="Wingdings" w:hint="default"/>
      </w:rPr>
    </w:lvl>
    <w:lvl w:ilvl="5" w:tplc="D6B223D0" w:tentative="1">
      <w:start w:val="1"/>
      <w:numFmt w:val="bullet"/>
      <w:lvlText w:val=""/>
      <w:lvlJc w:val="left"/>
      <w:pPr>
        <w:tabs>
          <w:tab w:val="num" w:pos="4320"/>
        </w:tabs>
        <w:ind w:left="4320" w:hanging="360"/>
      </w:pPr>
      <w:rPr>
        <w:rFonts w:ascii="Wingdings" w:hAnsi="Wingdings" w:hint="default"/>
      </w:rPr>
    </w:lvl>
    <w:lvl w:ilvl="6" w:tplc="641AA4F0" w:tentative="1">
      <w:start w:val="1"/>
      <w:numFmt w:val="bullet"/>
      <w:lvlText w:val=""/>
      <w:lvlJc w:val="left"/>
      <w:pPr>
        <w:tabs>
          <w:tab w:val="num" w:pos="5040"/>
        </w:tabs>
        <w:ind w:left="5040" w:hanging="360"/>
      </w:pPr>
      <w:rPr>
        <w:rFonts w:ascii="Wingdings" w:hAnsi="Wingdings" w:hint="default"/>
      </w:rPr>
    </w:lvl>
    <w:lvl w:ilvl="7" w:tplc="F710A978" w:tentative="1">
      <w:start w:val="1"/>
      <w:numFmt w:val="bullet"/>
      <w:lvlText w:val=""/>
      <w:lvlJc w:val="left"/>
      <w:pPr>
        <w:tabs>
          <w:tab w:val="num" w:pos="5760"/>
        </w:tabs>
        <w:ind w:left="5760" w:hanging="360"/>
      </w:pPr>
      <w:rPr>
        <w:rFonts w:ascii="Wingdings" w:hAnsi="Wingdings" w:hint="default"/>
      </w:rPr>
    </w:lvl>
    <w:lvl w:ilvl="8" w:tplc="E1DE942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93859"/>
    <w:multiLevelType w:val="hybridMultilevel"/>
    <w:tmpl w:val="F12AA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86ED9"/>
    <w:multiLevelType w:val="hybridMultilevel"/>
    <w:tmpl w:val="9524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20BDE"/>
    <w:multiLevelType w:val="hybridMultilevel"/>
    <w:tmpl w:val="F9D2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18B0"/>
    <w:multiLevelType w:val="hybridMultilevel"/>
    <w:tmpl w:val="9FCE1064"/>
    <w:lvl w:ilvl="0" w:tplc="0DFCB74E">
      <w:start w:val="1"/>
      <w:numFmt w:val="bullet"/>
      <w:lvlText w:val=""/>
      <w:lvlJc w:val="left"/>
      <w:pPr>
        <w:tabs>
          <w:tab w:val="num" w:pos="720"/>
        </w:tabs>
        <w:ind w:left="720" w:hanging="360"/>
      </w:pPr>
      <w:rPr>
        <w:rFonts w:ascii="Wingdings" w:hAnsi="Wingdings" w:hint="default"/>
      </w:rPr>
    </w:lvl>
    <w:lvl w:ilvl="1" w:tplc="B894ABD0">
      <w:numFmt w:val="bullet"/>
      <w:lvlText w:val=""/>
      <w:lvlJc w:val="left"/>
      <w:pPr>
        <w:tabs>
          <w:tab w:val="num" w:pos="1440"/>
        </w:tabs>
        <w:ind w:left="1440" w:hanging="360"/>
      </w:pPr>
      <w:rPr>
        <w:rFonts w:ascii="Wingdings" w:hAnsi="Wingdings" w:hint="default"/>
      </w:rPr>
    </w:lvl>
    <w:lvl w:ilvl="2" w:tplc="F1421D74" w:tentative="1">
      <w:start w:val="1"/>
      <w:numFmt w:val="bullet"/>
      <w:lvlText w:val=""/>
      <w:lvlJc w:val="left"/>
      <w:pPr>
        <w:tabs>
          <w:tab w:val="num" w:pos="2160"/>
        </w:tabs>
        <w:ind w:left="2160" w:hanging="360"/>
      </w:pPr>
      <w:rPr>
        <w:rFonts w:ascii="Wingdings" w:hAnsi="Wingdings" w:hint="default"/>
      </w:rPr>
    </w:lvl>
    <w:lvl w:ilvl="3" w:tplc="5D1C7CDC" w:tentative="1">
      <w:start w:val="1"/>
      <w:numFmt w:val="bullet"/>
      <w:lvlText w:val=""/>
      <w:lvlJc w:val="left"/>
      <w:pPr>
        <w:tabs>
          <w:tab w:val="num" w:pos="2880"/>
        </w:tabs>
        <w:ind w:left="2880" w:hanging="360"/>
      </w:pPr>
      <w:rPr>
        <w:rFonts w:ascii="Wingdings" w:hAnsi="Wingdings" w:hint="default"/>
      </w:rPr>
    </w:lvl>
    <w:lvl w:ilvl="4" w:tplc="8F3432AA" w:tentative="1">
      <w:start w:val="1"/>
      <w:numFmt w:val="bullet"/>
      <w:lvlText w:val=""/>
      <w:lvlJc w:val="left"/>
      <w:pPr>
        <w:tabs>
          <w:tab w:val="num" w:pos="3600"/>
        </w:tabs>
        <w:ind w:left="3600" w:hanging="360"/>
      </w:pPr>
      <w:rPr>
        <w:rFonts w:ascii="Wingdings" w:hAnsi="Wingdings" w:hint="default"/>
      </w:rPr>
    </w:lvl>
    <w:lvl w:ilvl="5" w:tplc="20E696F0" w:tentative="1">
      <w:start w:val="1"/>
      <w:numFmt w:val="bullet"/>
      <w:lvlText w:val=""/>
      <w:lvlJc w:val="left"/>
      <w:pPr>
        <w:tabs>
          <w:tab w:val="num" w:pos="4320"/>
        </w:tabs>
        <w:ind w:left="4320" w:hanging="360"/>
      </w:pPr>
      <w:rPr>
        <w:rFonts w:ascii="Wingdings" w:hAnsi="Wingdings" w:hint="default"/>
      </w:rPr>
    </w:lvl>
    <w:lvl w:ilvl="6" w:tplc="1D827A2E" w:tentative="1">
      <w:start w:val="1"/>
      <w:numFmt w:val="bullet"/>
      <w:lvlText w:val=""/>
      <w:lvlJc w:val="left"/>
      <w:pPr>
        <w:tabs>
          <w:tab w:val="num" w:pos="5040"/>
        </w:tabs>
        <w:ind w:left="5040" w:hanging="360"/>
      </w:pPr>
      <w:rPr>
        <w:rFonts w:ascii="Wingdings" w:hAnsi="Wingdings" w:hint="default"/>
      </w:rPr>
    </w:lvl>
    <w:lvl w:ilvl="7" w:tplc="AFEEBA00" w:tentative="1">
      <w:start w:val="1"/>
      <w:numFmt w:val="bullet"/>
      <w:lvlText w:val=""/>
      <w:lvlJc w:val="left"/>
      <w:pPr>
        <w:tabs>
          <w:tab w:val="num" w:pos="5760"/>
        </w:tabs>
        <w:ind w:left="5760" w:hanging="360"/>
      </w:pPr>
      <w:rPr>
        <w:rFonts w:ascii="Wingdings" w:hAnsi="Wingdings" w:hint="default"/>
      </w:rPr>
    </w:lvl>
    <w:lvl w:ilvl="8" w:tplc="3B5EE7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2719E"/>
    <w:multiLevelType w:val="hybridMultilevel"/>
    <w:tmpl w:val="F2F2F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13D80"/>
    <w:multiLevelType w:val="hybridMultilevel"/>
    <w:tmpl w:val="1D26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A5D15"/>
    <w:multiLevelType w:val="hybridMultilevel"/>
    <w:tmpl w:val="96B4E4C4"/>
    <w:lvl w:ilvl="0" w:tplc="B11E5E7A">
      <w:start w:val="1"/>
      <w:numFmt w:val="bullet"/>
      <w:lvlText w:val=""/>
      <w:lvlJc w:val="left"/>
      <w:pPr>
        <w:tabs>
          <w:tab w:val="num" w:pos="720"/>
        </w:tabs>
        <w:ind w:left="720" w:hanging="360"/>
      </w:pPr>
      <w:rPr>
        <w:rFonts w:ascii="Wingdings" w:hAnsi="Wingdings" w:hint="default"/>
      </w:rPr>
    </w:lvl>
    <w:lvl w:ilvl="1" w:tplc="EC0E895E">
      <w:start w:val="1"/>
      <w:numFmt w:val="bullet"/>
      <w:lvlText w:val=""/>
      <w:lvlJc w:val="left"/>
      <w:pPr>
        <w:tabs>
          <w:tab w:val="num" w:pos="1440"/>
        </w:tabs>
        <w:ind w:left="1440" w:hanging="360"/>
      </w:pPr>
      <w:rPr>
        <w:rFonts w:ascii="Wingdings" w:hAnsi="Wingdings" w:hint="default"/>
      </w:rPr>
    </w:lvl>
    <w:lvl w:ilvl="2" w:tplc="5DD42AEC" w:tentative="1">
      <w:start w:val="1"/>
      <w:numFmt w:val="bullet"/>
      <w:lvlText w:val=""/>
      <w:lvlJc w:val="left"/>
      <w:pPr>
        <w:tabs>
          <w:tab w:val="num" w:pos="2160"/>
        </w:tabs>
        <w:ind w:left="2160" w:hanging="360"/>
      </w:pPr>
      <w:rPr>
        <w:rFonts w:ascii="Wingdings" w:hAnsi="Wingdings" w:hint="default"/>
      </w:rPr>
    </w:lvl>
    <w:lvl w:ilvl="3" w:tplc="036A49B4" w:tentative="1">
      <w:start w:val="1"/>
      <w:numFmt w:val="bullet"/>
      <w:lvlText w:val=""/>
      <w:lvlJc w:val="left"/>
      <w:pPr>
        <w:tabs>
          <w:tab w:val="num" w:pos="2880"/>
        </w:tabs>
        <w:ind w:left="2880" w:hanging="360"/>
      </w:pPr>
      <w:rPr>
        <w:rFonts w:ascii="Wingdings" w:hAnsi="Wingdings" w:hint="default"/>
      </w:rPr>
    </w:lvl>
    <w:lvl w:ilvl="4" w:tplc="F3547380" w:tentative="1">
      <w:start w:val="1"/>
      <w:numFmt w:val="bullet"/>
      <w:lvlText w:val=""/>
      <w:lvlJc w:val="left"/>
      <w:pPr>
        <w:tabs>
          <w:tab w:val="num" w:pos="3600"/>
        </w:tabs>
        <w:ind w:left="3600" w:hanging="360"/>
      </w:pPr>
      <w:rPr>
        <w:rFonts w:ascii="Wingdings" w:hAnsi="Wingdings" w:hint="default"/>
      </w:rPr>
    </w:lvl>
    <w:lvl w:ilvl="5" w:tplc="945892E4" w:tentative="1">
      <w:start w:val="1"/>
      <w:numFmt w:val="bullet"/>
      <w:lvlText w:val=""/>
      <w:lvlJc w:val="left"/>
      <w:pPr>
        <w:tabs>
          <w:tab w:val="num" w:pos="4320"/>
        </w:tabs>
        <w:ind w:left="4320" w:hanging="360"/>
      </w:pPr>
      <w:rPr>
        <w:rFonts w:ascii="Wingdings" w:hAnsi="Wingdings" w:hint="default"/>
      </w:rPr>
    </w:lvl>
    <w:lvl w:ilvl="6" w:tplc="97DA1FE2" w:tentative="1">
      <w:start w:val="1"/>
      <w:numFmt w:val="bullet"/>
      <w:lvlText w:val=""/>
      <w:lvlJc w:val="left"/>
      <w:pPr>
        <w:tabs>
          <w:tab w:val="num" w:pos="5040"/>
        </w:tabs>
        <w:ind w:left="5040" w:hanging="360"/>
      </w:pPr>
      <w:rPr>
        <w:rFonts w:ascii="Wingdings" w:hAnsi="Wingdings" w:hint="default"/>
      </w:rPr>
    </w:lvl>
    <w:lvl w:ilvl="7" w:tplc="75DA9E98" w:tentative="1">
      <w:start w:val="1"/>
      <w:numFmt w:val="bullet"/>
      <w:lvlText w:val=""/>
      <w:lvlJc w:val="left"/>
      <w:pPr>
        <w:tabs>
          <w:tab w:val="num" w:pos="5760"/>
        </w:tabs>
        <w:ind w:left="5760" w:hanging="360"/>
      </w:pPr>
      <w:rPr>
        <w:rFonts w:ascii="Wingdings" w:hAnsi="Wingdings" w:hint="default"/>
      </w:rPr>
    </w:lvl>
    <w:lvl w:ilvl="8" w:tplc="D0C4AE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E1938"/>
    <w:multiLevelType w:val="hybridMultilevel"/>
    <w:tmpl w:val="7CC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00320"/>
    <w:multiLevelType w:val="hybridMultilevel"/>
    <w:tmpl w:val="4938533A"/>
    <w:lvl w:ilvl="0" w:tplc="3A7C2E62">
      <w:start w:val="1"/>
      <w:numFmt w:val="bullet"/>
      <w:lvlText w:val=""/>
      <w:lvlJc w:val="left"/>
      <w:pPr>
        <w:tabs>
          <w:tab w:val="num" w:pos="720"/>
        </w:tabs>
        <w:ind w:left="720" w:hanging="360"/>
      </w:pPr>
      <w:rPr>
        <w:rFonts w:ascii="Wingdings" w:hAnsi="Wingdings" w:hint="default"/>
      </w:rPr>
    </w:lvl>
    <w:lvl w:ilvl="1" w:tplc="BD74940A" w:tentative="1">
      <w:start w:val="1"/>
      <w:numFmt w:val="bullet"/>
      <w:lvlText w:val=""/>
      <w:lvlJc w:val="left"/>
      <w:pPr>
        <w:tabs>
          <w:tab w:val="num" w:pos="1440"/>
        </w:tabs>
        <w:ind w:left="1440" w:hanging="360"/>
      </w:pPr>
      <w:rPr>
        <w:rFonts w:ascii="Wingdings" w:hAnsi="Wingdings" w:hint="default"/>
      </w:rPr>
    </w:lvl>
    <w:lvl w:ilvl="2" w:tplc="AF781F46">
      <w:start w:val="1"/>
      <w:numFmt w:val="bullet"/>
      <w:lvlText w:val=""/>
      <w:lvlJc w:val="left"/>
      <w:pPr>
        <w:tabs>
          <w:tab w:val="num" w:pos="2160"/>
        </w:tabs>
        <w:ind w:left="2160" w:hanging="360"/>
      </w:pPr>
      <w:rPr>
        <w:rFonts w:ascii="Wingdings" w:hAnsi="Wingdings" w:hint="default"/>
      </w:rPr>
    </w:lvl>
    <w:lvl w:ilvl="3" w:tplc="044C465C" w:tentative="1">
      <w:start w:val="1"/>
      <w:numFmt w:val="bullet"/>
      <w:lvlText w:val=""/>
      <w:lvlJc w:val="left"/>
      <w:pPr>
        <w:tabs>
          <w:tab w:val="num" w:pos="2880"/>
        </w:tabs>
        <w:ind w:left="2880" w:hanging="360"/>
      </w:pPr>
      <w:rPr>
        <w:rFonts w:ascii="Wingdings" w:hAnsi="Wingdings" w:hint="default"/>
      </w:rPr>
    </w:lvl>
    <w:lvl w:ilvl="4" w:tplc="B164E0C8" w:tentative="1">
      <w:start w:val="1"/>
      <w:numFmt w:val="bullet"/>
      <w:lvlText w:val=""/>
      <w:lvlJc w:val="left"/>
      <w:pPr>
        <w:tabs>
          <w:tab w:val="num" w:pos="3600"/>
        </w:tabs>
        <w:ind w:left="3600" w:hanging="360"/>
      </w:pPr>
      <w:rPr>
        <w:rFonts w:ascii="Wingdings" w:hAnsi="Wingdings" w:hint="default"/>
      </w:rPr>
    </w:lvl>
    <w:lvl w:ilvl="5" w:tplc="F1D2AEFA" w:tentative="1">
      <w:start w:val="1"/>
      <w:numFmt w:val="bullet"/>
      <w:lvlText w:val=""/>
      <w:lvlJc w:val="left"/>
      <w:pPr>
        <w:tabs>
          <w:tab w:val="num" w:pos="4320"/>
        </w:tabs>
        <w:ind w:left="4320" w:hanging="360"/>
      </w:pPr>
      <w:rPr>
        <w:rFonts w:ascii="Wingdings" w:hAnsi="Wingdings" w:hint="default"/>
      </w:rPr>
    </w:lvl>
    <w:lvl w:ilvl="6" w:tplc="1DC45322" w:tentative="1">
      <w:start w:val="1"/>
      <w:numFmt w:val="bullet"/>
      <w:lvlText w:val=""/>
      <w:lvlJc w:val="left"/>
      <w:pPr>
        <w:tabs>
          <w:tab w:val="num" w:pos="5040"/>
        </w:tabs>
        <w:ind w:left="5040" w:hanging="360"/>
      </w:pPr>
      <w:rPr>
        <w:rFonts w:ascii="Wingdings" w:hAnsi="Wingdings" w:hint="default"/>
      </w:rPr>
    </w:lvl>
    <w:lvl w:ilvl="7" w:tplc="D3A26BFA" w:tentative="1">
      <w:start w:val="1"/>
      <w:numFmt w:val="bullet"/>
      <w:lvlText w:val=""/>
      <w:lvlJc w:val="left"/>
      <w:pPr>
        <w:tabs>
          <w:tab w:val="num" w:pos="5760"/>
        </w:tabs>
        <w:ind w:left="5760" w:hanging="360"/>
      </w:pPr>
      <w:rPr>
        <w:rFonts w:ascii="Wingdings" w:hAnsi="Wingdings" w:hint="default"/>
      </w:rPr>
    </w:lvl>
    <w:lvl w:ilvl="8" w:tplc="CE96FC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B2963"/>
    <w:multiLevelType w:val="hybridMultilevel"/>
    <w:tmpl w:val="108E5EE2"/>
    <w:lvl w:ilvl="0" w:tplc="7AF8F490">
      <w:start w:val="1"/>
      <w:numFmt w:val="bullet"/>
      <w:lvlText w:val="•"/>
      <w:lvlJc w:val="left"/>
      <w:pPr>
        <w:tabs>
          <w:tab w:val="num" w:pos="720"/>
        </w:tabs>
        <w:ind w:left="720" w:hanging="360"/>
      </w:pPr>
      <w:rPr>
        <w:rFonts w:ascii="Arial" w:hAnsi="Arial" w:hint="default"/>
      </w:rPr>
    </w:lvl>
    <w:lvl w:ilvl="1" w:tplc="D7684A48" w:tentative="1">
      <w:start w:val="1"/>
      <w:numFmt w:val="bullet"/>
      <w:lvlText w:val="•"/>
      <w:lvlJc w:val="left"/>
      <w:pPr>
        <w:tabs>
          <w:tab w:val="num" w:pos="1440"/>
        </w:tabs>
        <w:ind w:left="1440" w:hanging="360"/>
      </w:pPr>
      <w:rPr>
        <w:rFonts w:ascii="Arial" w:hAnsi="Arial" w:hint="default"/>
      </w:rPr>
    </w:lvl>
    <w:lvl w:ilvl="2" w:tplc="4050A5B6" w:tentative="1">
      <w:start w:val="1"/>
      <w:numFmt w:val="bullet"/>
      <w:lvlText w:val="•"/>
      <w:lvlJc w:val="left"/>
      <w:pPr>
        <w:tabs>
          <w:tab w:val="num" w:pos="2160"/>
        </w:tabs>
        <w:ind w:left="2160" w:hanging="360"/>
      </w:pPr>
      <w:rPr>
        <w:rFonts w:ascii="Arial" w:hAnsi="Arial" w:hint="default"/>
      </w:rPr>
    </w:lvl>
    <w:lvl w:ilvl="3" w:tplc="A44EDED8" w:tentative="1">
      <w:start w:val="1"/>
      <w:numFmt w:val="bullet"/>
      <w:lvlText w:val="•"/>
      <w:lvlJc w:val="left"/>
      <w:pPr>
        <w:tabs>
          <w:tab w:val="num" w:pos="2880"/>
        </w:tabs>
        <w:ind w:left="2880" w:hanging="360"/>
      </w:pPr>
      <w:rPr>
        <w:rFonts w:ascii="Arial" w:hAnsi="Arial" w:hint="default"/>
      </w:rPr>
    </w:lvl>
    <w:lvl w:ilvl="4" w:tplc="B62AFC9E" w:tentative="1">
      <w:start w:val="1"/>
      <w:numFmt w:val="bullet"/>
      <w:lvlText w:val="•"/>
      <w:lvlJc w:val="left"/>
      <w:pPr>
        <w:tabs>
          <w:tab w:val="num" w:pos="3600"/>
        </w:tabs>
        <w:ind w:left="3600" w:hanging="360"/>
      </w:pPr>
      <w:rPr>
        <w:rFonts w:ascii="Arial" w:hAnsi="Arial" w:hint="default"/>
      </w:rPr>
    </w:lvl>
    <w:lvl w:ilvl="5" w:tplc="D0DE8E6C" w:tentative="1">
      <w:start w:val="1"/>
      <w:numFmt w:val="bullet"/>
      <w:lvlText w:val="•"/>
      <w:lvlJc w:val="left"/>
      <w:pPr>
        <w:tabs>
          <w:tab w:val="num" w:pos="4320"/>
        </w:tabs>
        <w:ind w:left="4320" w:hanging="360"/>
      </w:pPr>
      <w:rPr>
        <w:rFonts w:ascii="Arial" w:hAnsi="Arial" w:hint="default"/>
      </w:rPr>
    </w:lvl>
    <w:lvl w:ilvl="6" w:tplc="30CA10B8" w:tentative="1">
      <w:start w:val="1"/>
      <w:numFmt w:val="bullet"/>
      <w:lvlText w:val="•"/>
      <w:lvlJc w:val="left"/>
      <w:pPr>
        <w:tabs>
          <w:tab w:val="num" w:pos="5040"/>
        </w:tabs>
        <w:ind w:left="5040" w:hanging="360"/>
      </w:pPr>
      <w:rPr>
        <w:rFonts w:ascii="Arial" w:hAnsi="Arial" w:hint="default"/>
      </w:rPr>
    </w:lvl>
    <w:lvl w:ilvl="7" w:tplc="A3B4B548" w:tentative="1">
      <w:start w:val="1"/>
      <w:numFmt w:val="bullet"/>
      <w:lvlText w:val="•"/>
      <w:lvlJc w:val="left"/>
      <w:pPr>
        <w:tabs>
          <w:tab w:val="num" w:pos="5760"/>
        </w:tabs>
        <w:ind w:left="5760" w:hanging="360"/>
      </w:pPr>
      <w:rPr>
        <w:rFonts w:ascii="Arial" w:hAnsi="Arial" w:hint="default"/>
      </w:rPr>
    </w:lvl>
    <w:lvl w:ilvl="8" w:tplc="35DA6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8926B0"/>
    <w:multiLevelType w:val="hybridMultilevel"/>
    <w:tmpl w:val="BA4A1DD0"/>
    <w:lvl w:ilvl="0" w:tplc="0C50D452">
      <w:start w:val="1"/>
      <w:numFmt w:val="bullet"/>
      <w:lvlText w:val=""/>
      <w:lvlJc w:val="left"/>
      <w:pPr>
        <w:tabs>
          <w:tab w:val="num" w:pos="720"/>
        </w:tabs>
        <w:ind w:left="720" w:hanging="360"/>
      </w:pPr>
      <w:rPr>
        <w:rFonts w:ascii="Wingdings" w:hAnsi="Wingdings" w:hint="default"/>
      </w:rPr>
    </w:lvl>
    <w:lvl w:ilvl="1" w:tplc="E92CC578" w:tentative="1">
      <w:start w:val="1"/>
      <w:numFmt w:val="bullet"/>
      <w:lvlText w:val=""/>
      <w:lvlJc w:val="left"/>
      <w:pPr>
        <w:tabs>
          <w:tab w:val="num" w:pos="1440"/>
        </w:tabs>
        <w:ind w:left="1440" w:hanging="360"/>
      </w:pPr>
      <w:rPr>
        <w:rFonts w:ascii="Wingdings" w:hAnsi="Wingdings" w:hint="default"/>
      </w:rPr>
    </w:lvl>
    <w:lvl w:ilvl="2" w:tplc="0278167E" w:tentative="1">
      <w:start w:val="1"/>
      <w:numFmt w:val="bullet"/>
      <w:lvlText w:val=""/>
      <w:lvlJc w:val="left"/>
      <w:pPr>
        <w:tabs>
          <w:tab w:val="num" w:pos="2160"/>
        </w:tabs>
        <w:ind w:left="2160" w:hanging="360"/>
      </w:pPr>
      <w:rPr>
        <w:rFonts w:ascii="Wingdings" w:hAnsi="Wingdings" w:hint="default"/>
      </w:rPr>
    </w:lvl>
    <w:lvl w:ilvl="3" w:tplc="571A17D6" w:tentative="1">
      <w:start w:val="1"/>
      <w:numFmt w:val="bullet"/>
      <w:lvlText w:val=""/>
      <w:lvlJc w:val="left"/>
      <w:pPr>
        <w:tabs>
          <w:tab w:val="num" w:pos="2880"/>
        </w:tabs>
        <w:ind w:left="2880" w:hanging="360"/>
      </w:pPr>
      <w:rPr>
        <w:rFonts w:ascii="Wingdings" w:hAnsi="Wingdings" w:hint="default"/>
      </w:rPr>
    </w:lvl>
    <w:lvl w:ilvl="4" w:tplc="C052A4F6" w:tentative="1">
      <w:start w:val="1"/>
      <w:numFmt w:val="bullet"/>
      <w:lvlText w:val=""/>
      <w:lvlJc w:val="left"/>
      <w:pPr>
        <w:tabs>
          <w:tab w:val="num" w:pos="3600"/>
        </w:tabs>
        <w:ind w:left="3600" w:hanging="360"/>
      </w:pPr>
      <w:rPr>
        <w:rFonts w:ascii="Wingdings" w:hAnsi="Wingdings" w:hint="default"/>
      </w:rPr>
    </w:lvl>
    <w:lvl w:ilvl="5" w:tplc="052A8B34" w:tentative="1">
      <w:start w:val="1"/>
      <w:numFmt w:val="bullet"/>
      <w:lvlText w:val=""/>
      <w:lvlJc w:val="left"/>
      <w:pPr>
        <w:tabs>
          <w:tab w:val="num" w:pos="4320"/>
        </w:tabs>
        <w:ind w:left="4320" w:hanging="360"/>
      </w:pPr>
      <w:rPr>
        <w:rFonts w:ascii="Wingdings" w:hAnsi="Wingdings" w:hint="default"/>
      </w:rPr>
    </w:lvl>
    <w:lvl w:ilvl="6" w:tplc="E75899A2" w:tentative="1">
      <w:start w:val="1"/>
      <w:numFmt w:val="bullet"/>
      <w:lvlText w:val=""/>
      <w:lvlJc w:val="left"/>
      <w:pPr>
        <w:tabs>
          <w:tab w:val="num" w:pos="5040"/>
        </w:tabs>
        <w:ind w:left="5040" w:hanging="360"/>
      </w:pPr>
      <w:rPr>
        <w:rFonts w:ascii="Wingdings" w:hAnsi="Wingdings" w:hint="default"/>
      </w:rPr>
    </w:lvl>
    <w:lvl w:ilvl="7" w:tplc="85466C06" w:tentative="1">
      <w:start w:val="1"/>
      <w:numFmt w:val="bullet"/>
      <w:lvlText w:val=""/>
      <w:lvlJc w:val="left"/>
      <w:pPr>
        <w:tabs>
          <w:tab w:val="num" w:pos="5760"/>
        </w:tabs>
        <w:ind w:left="5760" w:hanging="360"/>
      </w:pPr>
      <w:rPr>
        <w:rFonts w:ascii="Wingdings" w:hAnsi="Wingdings" w:hint="default"/>
      </w:rPr>
    </w:lvl>
    <w:lvl w:ilvl="8" w:tplc="C136C07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F6156"/>
    <w:multiLevelType w:val="hybridMultilevel"/>
    <w:tmpl w:val="B66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617CF"/>
    <w:multiLevelType w:val="hybridMultilevel"/>
    <w:tmpl w:val="3D22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758"/>
    <w:multiLevelType w:val="hybridMultilevel"/>
    <w:tmpl w:val="D0C4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9599F"/>
    <w:multiLevelType w:val="hybridMultilevel"/>
    <w:tmpl w:val="CDF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457A0"/>
    <w:multiLevelType w:val="hybridMultilevel"/>
    <w:tmpl w:val="A2A2B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61370"/>
    <w:multiLevelType w:val="hybridMultilevel"/>
    <w:tmpl w:val="DF3C8C06"/>
    <w:lvl w:ilvl="0" w:tplc="247ACFBA">
      <w:start w:val="1"/>
      <w:numFmt w:val="bullet"/>
      <w:lvlText w:val=""/>
      <w:lvlJc w:val="left"/>
      <w:pPr>
        <w:tabs>
          <w:tab w:val="num" w:pos="720"/>
        </w:tabs>
        <w:ind w:left="720" w:hanging="360"/>
      </w:pPr>
      <w:rPr>
        <w:rFonts w:ascii="Wingdings" w:hAnsi="Wingdings" w:hint="default"/>
      </w:rPr>
    </w:lvl>
    <w:lvl w:ilvl="1" w:tplc="D114AB3A" w:tentative="1">
      <w:start w:val="1"/>
      <w:numFmt w:val="bullet"/>
      <w:lvlText w:val=""/>
      <w:lvlJc w:val="left"/>
      <w:pPr>
        <w:tabs>
          <w:tab w:val="num" w:pos="1440"/>
        </w:tabs>
        <w:ind w:left="1440" w:hanging="360"/>
      </w:pPr>
      <w:rPr>
        <w:rFonts w:ascii="Wingdings" w:hAnsi="Wingdings" w:hint="default"/>
      </w:rPr>
    </w:lvl>
    <w:lvl w:ilvl="2" w:tplc="4BAA36DE">
      <w:start w:val="1"/>
      <w:numFmt w:val="bullet"/>
      <w:lvlText w:val=""/>
      <w:lvlJc w:val="left"/>
      <w:pPr>
        <w:tabs>
          <w:tab w:val="num" w:pos="2160"/>
        </w:tabs>
        <w:ind w:left="2160" w:hanging="360"/>
      </w:pPr>
      <w:rPr>
        <w:rFonts w:ascii="Wingdings" w:hAnsi="Wingdings" w:hint="default"/>
      </w:rPr>
    </w:lvl>
    <w:lvl w:ilvl="3" w:tplc="2D0EBDD6" w:tentative="1">
      <w:start w:val="1"/>
      <w:numFmt w:val="bullet"/>
      <w:lvlText w:val=""/>
      <w:lvlJc w:val="left"/>
      <w:pPr>
        <w:tabs>
          <w:tab w:val="num" w:pos="2880"/>
        </w:tabs>
        <w:ind w:left="2880" w:hanging="360"/>
      </w:pPr>
      <w:rPr>
        <w:rFonts w:ascii="Wingdings" w:hAnsi="Wingdings" w:hint="default"/>
      </w:rPr>
    </w:lvl>
    <w:lvl w:ilvl="4" w:tplc="3EA229B0" w:tentative="1">
      <w:start w:val="1"/>
      <w:numFmt w:val="bullet"/>
      <w:lvlText w:val=""/>
      <w:lvlJc w:val="left"/>
      <w:pPr>
        <w:tabs>
          <w:tab w:val="num" w:pos="3600"/>
        </w:tabs>
        <w:ind w:left="3600" w:hanging="360"/>
      </w:pPr>
      <w:rPr>
        <w:rFonts w:ascii="Wingdings" w:hAnsi="Wingdings" w:hint="default"/>
      </w:rPr>
    </w:lvl>
    <w:lvl w:ilvl="5" w:tplc="A1DC14DE" w:tentative="1">
      <w:start w:val="1"/>
      <w:numFmt w:val="bullet"/>
      <w:lvlText w:val=""/>
      <w:lvlJc w:val="left"/>
      <w:pPr>
        <w:tabs>
          <w:tab w:val="num" w:pos="4320"/>
        </w:tabs>
        <w:ind w:left="4320" w:hanging="360"/>
      </w:pPr>
      <w:rPr>
        <w:rFonts w:ascii="Wingdings" w:hAnsi="Wingdings" w:hint="default"/>
      </w:rPr>
    </w:lvl>
    <w:lvl w:ilvl="6" w:tplc="0C50D8B0" w:tentative="1">
      <w:start w:val="1"/>
      <w:numFmt w:val="bullet"/>
      <w:lvlText w:val=""/>
      <w:lvlJc w:val="left"/>
      <w:pPr>
        <w:tabs>
          <w:tab w:val="num" w:pos="5040"/>
        </w:tabs>
        <w:ind w:left="5040" w:hanging="360"/>
      </w:pPr>
      <w:rPr>
        <w:rFonts w:ascii="Wingdings" w:hAnsi="Wingdings" w:hint="default"/>
      </w:rPr>
    </w:lvl>
    <w:lvl w:ilvl="7" w:tplc="70084E0E" w:tentative="1">
      <w:start w:val="1"/>
      <w:numFmt w:val="bullet"/>
      <w:lvlText w:val=""/>
      <w:lvlJc w:val="left"/>
      <w:pPr>
        <w:tabs>
          <w:tab w:val="num" w:pos="5760"/>
        </w:tabs>
        <w:ind w:left="5760" w:hanging="360"/>
      </w:pPr>
      <w:rPr>
        <w:rFonts w:ascii="Wingdings" w:hAnsi="Wingdings" w:hint="default"/>
      </w:rPr>
    </w:lvl>
    <w:lvl w:ilvl="8" w:tplc="F2B495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F6B31"/>
    <w:multiLevelType w:val="hybridMultilevel"/>
    <w:tmpl w:val="1E20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F07CA"/>
    <w:multiLevelType w:val="hybridMultilevel"/>
    <w:tmpl w:val="0818BFE2"/>
    <w:lvl w:ilvl="0" w:tplc="BD32D100">
      <w:start w:val="1"/>
      <w:numFmt w:val="bullet"/>
      <w:lvlText w:val=""/>
      <w:lvlJc w:val="left"/>
      <w:pPr>
        <w:tabs>
          <w:tab w:val="num" w:pos="720"/>
        </w:tabs>
        <w:ind w:left="720" w:hanging="360"/>
      </w:pPr>
      <w:rPr>
        <w:rFonts w:ascii="Wingdings" w:hAnsi="Wingdings" w:hint="default"/>
      </w:rPr>
    </w:lvl>
    <w:lvl w:ilvl="1" w:tplc="9B548624" w:tentative="1">
      <w:start w:val="1"/>
      <w:numFmt w:val="bullet"/>
      <w:lvlText w:val=""/>
      <w:lvlJc w:val="left"/>
      <w:pPr>
        <w:tabs>
          <w:tab w:val="num" w:pos="1440"/>
        </w:tabs>
        <w:ind w:left="1440" w:hanging="360"/>
      </w:pPr>
      <w:rPr>
        <w:rFonts w:ascii="Wingdings" w:hAnsi="Wingdings" w:hint="default"/>
      </w:rPr>
    </w:lvl>
    <w:lvl w:ilvl="2" w:tplc="B2A04722">
      <w:start w:val="1"/>
      <w:numFmt w:val="bullet"/>
      <w:lvlText w:val=""/>
      <w:lvlJc w:val="left"/>
      <w:pPr>
        <w:tabs>
          <w:tab w:val="num" w:pos="2160"/>
        </w:tabs>
        <w:ind w:left="2160" w:hanging="360"/>
      </w:pPr>
      <w:rPr>
        <w:rFonts w:ascii="Wingdings" w:hAnsi="Wingdings" w:hint="default"/>
      </w:rPr>
    </w:lvl>
    <w:lvl w:ilvl="3" w:tplc="4BA20776" w:tentative="1">
      <w:start w:val="1"/>
      <w:numFmt w:val="bullet"/>
      <w:lvlText w:val=""/>
      <w:lvlJc w:val="left"/>
      <w:pPr>
        <w:tabs>
          <w:tab w:val="num" w:pos="2880"/>
        </w:tabs>
        <w:ind w:left="2880" w:hanging="360"/>
      </w:pPr>
      <w:rPr>
        <w:rFonts w:ascii="Wingdings" w:hAnsi="Wingdings" w:hint="default"/>
      </w:rPr>
    </w:lvl>
    <w:lvl w:ilvl="4" w:tplc="B0E4A024" w:tentative="1">
      <w:start w:val="1"/>
      <w:numFmt w:val="bullet"/>
      <w:lvlText w:val=""/>
      <w:lvlJc w:val="left"/>
      <w:pPr>
        <w:tabs>
          <w:tab w:val="num" w:pos="3600"/>
        </w:tabs>
        <w:ind w:left="3600" w:hanging="360"/>
      </w:pPr>
      <w:rPr>
        <w:rFonts w:ascii="Wingdings" w:hAnsi="Wingdings" w:hint="default"/>
      </w:rPr>
    </w:lvl>
    <w:lvl w:ilvl="5" w:tplc="32D8DF82" w:tentative="1">
      <w:start w:val="1"/>
      <w:numFmt w:val="bullet"/>
      <w:lvlText w:val=""/>
      <w:lvlJc w:val="left"/>
      <w:pPr>
        <w:tabs>
          <w:tab w:val="num" w:pos="4320"/>
        </w:tabs>
        <w:ind w:left="4320" w:hanging="360"/>
      </w:pPr>
      <w:rPr>
        <w:rFonts w:ascii="Wingdings" w:hAnsi="Wingdings" w:hint="default"/>
      </w:rPr>
    </w:lvl>
    <w:lvl w:ilvl="6" w:tplc="182E0828" w:tentative="1">
      <w:start w:val="1"/>
      <w:numFmt w:val="bullet"/>
      <w:lvlText w:val=""/>
      <w:lvlJc w:val="left"/>
      <w:pPr>
        <w:tabs>
          <w:tab w:val="num" w:pos="5040"/>
        </w:tabs>
        <w:ind w:left="5040" w:hanging="360"/>
      </w:pPr>
      <w:rPr>
        <w:rFonts w:ascii="Wingdings" w:hAnsi="Wingdings" w:hint="default"/>
      </w:rPr>
    </w:lvl>
    <w:lvl w:ilvl="7" w:tplc="53A2F2EE" w:tentative="1">
      <w:start w:val="1"/>
      <w:numFmt w:val="bullet"/>
      <w:lvlText w:val=""/>
      <w:lvlJc w:val="left"/>
      <w:pPr>
        <w:tabs>
          <w:tab w:val="num" w:pos="5760"/>
        </w:tabs>
        <w:ind w:left="5760" w:hanging="360"/>
      </w:pPr>
      <w:rPr>
        <w:rFonts w:ascii="Wingdings" w:hAnsi="Wingdings" w:hint="default"/>
      </w:rPr>
    </w:lvl>
    <w:lvl w:ilvl="8" w:tplc="26F0440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E4E5D"/>
    <w:multiLevelType w:val="hybridMultilevel"/>
    <w:tmpl w:val="19428356"/>
    <w:lvl w:ilvl="0" w:tplc="DD22009C">
      <w:start w:val="1"/>
      <w:numFmt w:val="bullet"/>
      <w:lvlText w:val=""/>
      <w:lvlJc w:val="left"/>
      <w:pPr>
        <w:tabs>
          <w:tab w:val="num" w:pos="720"/>
        </w:tabs>
        <w:ind w:left="720" w:hanging="360"/>
      </w:pPr>
      <w:rPr>
        <w:rFonts w:ascii="Wingdings" w:hAnsi="Wingdings" w:hint="default"/>
      </w:rPr>
    </w:lvl>
    <w:lvl w:ilvl="1" w:tplc="D9369D2C" w:tentative="1">
      <w:start w:val="1"/>
      <w:numFmt w:val="bullet"/>
      <w:lvlText w:val=""/>
      <w:lvlJc w:val="left"/>
      <w:pPr>
        <w:tabs>
          <w:tab w:val="num" w:pos="1440"/>
        </w:tabs>
        <w:ind w:left="1440" w:hanging="360"/>
      </w:pPr>
      <w:rPr>
        <w:rFonts w:ascii="Wingdings" w:hAnsi="Wingdings" w:hint="default"/>
      </w:rPr>
    </w:lvl>
    <w:lvl w:ilvl="2" w:tplc="49B2B1D0">
      <w:start w:val="1"/>
      <w:numFmt w:val="bullet"/>
      <w:lvlText w:val=""/>
      <w:lvlJc w:val="left"/>
      <w:pPr>
        <w:tabs>
          <w:tab w:val="num" w:pos="2160"/>
        </w:tabs>
        <w:ind w:left="2160" w:hanging="360"/>
      </w:pPr>
      <w:rPr>
        <w:rFonts w:ascii="Wingdings" w:hAnsi="Wingdings" w:hint="default"/>
      </w:rPr>
    </w:lvl>
    <w:lvl w:ilvl="3" w:tplc="EF8C541A" w:tentative="1">
      <w:start w:val="1"/>
      <w:numFmt w:val="bullet"/>
      <w:lvlText w:val=""/>
      <w:lvlJc w:val="left"/>
      <w:pPr>
        <w:tabs>
          <w:tab w:val="num" w:pos="2880"/>
        </w:tabs>
        <w:ind w:left="2880" w:hanging="360"/>
      </w:pPr>
      <w:rPr>
        <w:rFonts w:ascii="Wingdings" w:hAnsi="Wingdings" w:hint="default"/>
      </w:rPr>
    </w:lvl>
    <w:lvl w:ilvl="4" w:tplc="BFAE0CA2" w:tentative="1">
      <w:start w:val="1"/>
      <w:numFmt w:val="bullet"/>
      <w:lvlText w:val=""/>
      <w:lvlJc w:val="left"/>
      <w:pPr>
        <w:tabs>
          <w:tab w:val="num" w:pos="3600"/>
        </w:tabs>
        <w:ind w:left="3600" w:hanging="360"/>
      </w:pPr>
      <w:rPr>
        <w:rFonts w:ascii="Wingdings" w:hAnsi="Wingdings" w:hint="default"/>
      </w:rPr>
    </w:lvl>
    <w:lvl w:ilvl="5" w:tplc="201888FE" w:tentative="1">
      <w:start w:val="1"/>
      <w:numFmt w:val="bullet"/>
      <w:lvlText w:val=""/>
      <w:lvlJc w:val="left"/>
      <w:pPr>
        <w:tabs>
          <w:tab w:val="num" w:pos="4320"/>
        </w:tabs>
        <w:ind w:left="4320" w:hanging="360"/>
      </w:pPr>
      <w:rPr>
        <w:rFonts w:ascii="Wingdings" w:hAnsi="Wingdings" w:hint="default"/>
      </w:rPr>
    </w:lvl>
    <w:lvl w:ilvl="6" w:tplc="16C2978A" w:tentative="1">
      <w:start w:val="1"/>
      <w:numFmt w:val="bullet"/>
      <w:lvlText w:val=""/>
      <w:lvlJc w:val="left"/>
      <w:pPr>
        <w:tabs>
          <w:tab w:val="num" w:pos="5040"/>
        </w:tabs>
        <w:ind w:left="5040" w:hanging="360"/>
      </w:pPr>
      <w:rPr>
        <w:rFonts w:ascii="Wingdings" w:hAnsi="Wingdings" w:hint="default"/>
      </w:rPr>
    </w:lvl>
    <w:lvl w:ilvl="7" w:tplc="FA2873C8" w:tentative="1">
      <w:start w:val="1"/>
      <w:numFmt w:val="bullet"/>
      <w:lvlText w:val=""/>
      <w:lvlJc w:val="left"/>
      <w:pPr>
        <w:tabs>
          <w:tab w:val="num" w:pos="5760"/>
        </w:tabs>
        <w:ind w:left="5760" w:hanging="360"/>
      </w:pPr>
      <w:rPr>
        <w:rFonts w:ascii="Wingdings" w:hAnsi="Wingdings" w:hint="default"/>
      </w:rPr>
    </w:lvl>
    <w:lvl w:ilvl="8" w:tplc="650E2E7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9"/>
  </w:num>
  <w:num w:numId="4">
    <w:abstractNumId w:val="19"/>
  </w:num>
  <w:num w:numId="5">
    <w:abstractNumId w:val="13"/>
  </w:num>
  <w:num w:numId="6">
    <w:abstractNumId w:val="3"/>
  </w:num>
  <w:num w:numId="7">
    <w:abstractNumId w:val="21"/>
  </w:num>
  <w:num w:numId="8">
    <w:abstractNumId w:val="16"/>
  </w:num>
  <w:num w:numId="9">
    <w:abstractNumId w:val="2"/>
  </w:num>
  <w:num w:numId="10">
    <w:abstractNumId w:val="26"/>
  </w:num>
  <w:num w:numId="11">
    <w:abstractNumId w:val="22"/>
  </w:num>
  <w:num w:numId="12">
    <w:abstractNumId w:val="27"/>
  </w:num>
  <w:num w:numId="13">
    <w:abstractNumId w:val="15"/>
  </w:num>
  <w:num w:numId="14">
    <w:abstractNumId w:val="7"/>
  </w:num>
  <w:num w:numId="15">
    <w:abstractNumId w:val="1"/>
  </w:num>
  <w:num w:numId="16">
    <w:abstractNumId w:val="24"/>
  </w:num>
  <w:num w:numId="17">
    <w:abstractNumId w:val="14"/>
  </w:num>
  <w:num w:numId="18">
    <w:abstractNumId w:val="6"/>
  </w:num>
  <w:num w:numId="19">
    <w:abstractNumId w:val="23"/>
  </w:num>
  <w:num w:numId="20">
    <w:abstractNumId w:val="5"/>
  </w:num>
  <w:num w:numId="21">
    <w:abstractNumId w:val="17"/>
  </w:num>
  <w:num w:numId="22">
    <w:abstractNumId w:val="11"/>
  </w:num>
  <w:num w:numId="23">
    <w:abstractNumId w:val="8"/>
  </w:num>
  <w:num w:numId="24">
    <w:abstractNumId w:val="4"/>
  </w:num>
  <w:num w:numId="25">
    <w:abstractNumId w:val="25"/>
  </w:num>
  <w:num w:numId="26">
    <w:abstractNumId w:val="18"/>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44"/>
    <w:rsid w:val="00041A7B"/>
    <w:rsid w:val="00086344"/>
    <w:rsid w:val="002807DB"/>
    <w:rsid w:val="00523E42"/>
    <w:rsid w:val="0058512F"/>
    <w:rsid w:val="006C4072"/>
    <w:rsid w:val="007508AE"/>
    <w:rsid w:val="00861D4F"/>
    <w:rsid w:val="008C4D16"/>
    <w:rsid w:val="008C4E50"/>
    <w:rsid w:val="00983DF3"/>
    <w:rsid w:val="00AD4163"/>
    <w:rsid w:val="00B71038"/>
    <w:rsid w:val="00CD62EB"/>
    <w:rsid w:val="00DB65CB"/>
    <w:rsid w:val="00DC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2D75"/>
  <w15:chartTrackingRefBased/>
  <w15:docId w15:val="{FD5A998C-DFD0-4C14-92FB-AC5FFA26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344"/>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3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6344"/>
    <w:rPr>
      <w:rFonts w:ascii="Arial" w:eastAsiaTheme="majorEastAsia" w:hAnsi="Arial" w:cs="Arial"/>
      <w:b/>
      <w:bCs/>
      <w:color w:val="000000" w:themeColor="text1"/>
      <w:sz w:val="26"/>
      <w:szCs w:val="26"/>
    </w:rPr>
  </w:style>
  <w:style w:type="table" w:styleId="TableGrid">
    <w:name w:val="Table Grid"/>
    <w:basedOn w:val="TableNormal"/>
    <w:uiPriority w:val="39"/>
    <w:rsid w:val="0008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072"/>
    <w:pPr>
      <w:ind w:left="720"/>
      <w:contextualSpacing/>
    </w:pPr>
  </w:style>
  <w:style w:type="paragraph" w:styleId="NormalWeb">
    <w:name w:val="Normal (Web)"/>
    <w:basedOn w:val="Normal"/>
    <w:uiPriority w:val="99"/>
    <w:semiHidden/>
    <w:unhideWhenUsed/>
    <w:rsid w:val="00523E42"/>
    <w:rPr>
      <w:rFonts w:ascii="Times New Roman" w:hAnsi="Times New Roman" w:cs="Times New Roman"/>
      <w:sz w:val="24"/>
      <w:szCs w:val="24"/>
    </w:rPr>
  </w:style>
  <w:style w:type="table" w:styleId="TableGridLight">
    <w:name w:val="Grid Table Light"/>
    <w:basedOn w:val="TableNormal"/>
    <w:uiPriority w:val="40"/>
    <w:rsid w:val="00983D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8512F"/>
    <w:rPr>
      <w:color w:val="0563C1" w:themeColor="hyperlink"/>
      <w:u w:val="single"/>
    </w:rPr>
  </w:style>
  <w:style w:type="character" w:styleId="UnresolvedMention">
    <w:name w:val="Unresolved Mention"/>
    <w:basedOn w:val="DefaultParagraphFont"/>
    <w:uiPriority w:val="99"/>
    <w:semiHidden/>
    <w:unhideWhenUsed/>
    <w:rsid w:val="0058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624">
      <w:bodyDiv w:val="1"/>
      <w:marLeft w:val="0"/>
      <w:marRight w:val="0"/>
      <w:marTop w:val="0"/>
      <w:marBottom w:val="0"/>
      <w:divBdr>
        <w:top w:val="none" w:sz="0" w:space="0" w:color="auto"/>
        <w:left w:val="none" w:sz="0" w:space="0" w:color="auto"/>
        <w:bottom w:val="none" w:sz="0" w:space="0" w:color="auto"/>
        <w:right w:val="none" w:sz="0" w:space="0" w:color="auto"/>
      </w:divBdr>
    </w:div>
    <w:div w:id="105084551">
      <w:bodyDiv w:val="1"/>
      <w:marLeft w:val="0"/>
      <w:marRight w:val="0"/>
      <w:marTop w:val="0"/>
      <w:marBottom w:val="0"/>
      <w:divBdr>
        <w:top w:val="none" w:sz="0" w:space="0" w:color="auto"/>
        <w:left w:val="none" w:sz="0" w:space="0" w:color="auto"/>
        <w:bottom w:val="none" w:sz="0" w:space="0" w:color="auto"/>
        <w:right w:val="none" w:sz="0" w:space="0" w:color="auto"/>
      </w:divBdr>
      <w:divsChild>
        <w:div w:id="896236870">
          <w:marLeft w:val="446"/>
          <w:marRight w:val="0"/>
          <w:marTop w:val="0"/>
          <w:marBottom w:val="120"/>
          <w:divBdr>
            <w:top w:val="none" w:sz="0" w:space="0" w:color="auto"/>
            <w:left w:val="none" w:sz="0" w:space="0" w:color="auto"/>
            <w:bottom w:val="none" w:sz="0" w:space="0" w:color="auto"/>
            <w:right w:val="none" w:sz="0" w:space="0" w:color="auto"/>
          </w:divBdr>
        </w:div>
        <w:div w:id="709914950">
          <w:marLeft w:val="1267"/>
          <w:marRight w:val="0"/>
          <w:marTop w:val="0"/>
          <w:marBottom w:val="120"/>
          <w:divBdr>
            <w:top w:val="none" w:sz="0" w:space="0" w:color="auto"/>
            <w:left w:val="none" w:sz="0" w:space="0" w:color="auto"/>
            <w:bottom w:val="none" w:sz="0" w:space="0" w:color="auto"/>
            <w:right w:val="none" w:sz="0" w:space="0" w:color="auto"/>
          </w:divBdr>
        </w:div>
        <w:div w:id="1014310879">
          <w:marLeft w:val="1267"/>
          <w:marRight w:val="0"/>
          <w:marTop w:val="0"/>
          <w:marBottom w:val="120"/>
          <w:divBdr>
            <w:top w:val="none" w:sz="0" w:space="0" w:color="auto"/>
            <w:left w:val="none" w:sz="0" w:space="0" w:color="auto"/>
            <w:bottom w:val="none" w:sz="0" w:space="0" w:color="auto"/>
            <w:right w:val="none" w:sz="0" w:space="0" w:color="auto"/>
          </w:divBdr>
        </w:div>
        <w:div w:id="282343146">
          <w:marLeft w:val="1267"/>
          <w:marRight w:val="0"/>
          <w:marTop w:val="0"/>
          <w:marBottom w:val="120"/>
          <w:divBdr>
            <w:top w:val="none" w:sz="0" w:space="0" w:color="auto"/>
            <w:left w:val="none" w:sz="0" w:space="0" w:color="auto"/>
            <w:bottom w:val="none" w:sz="0" w:space="0" w:color="auto"/>
            <w:right w:val="none" w:sz="0" w:space="0" w:color="auto"/>
          </w:divBdr>
        </w:div>
        <w:div w:id="1648630035">
          <w:marLeft w:val="1267"/>
          <w:marRight w:val="0"/>
          <w:marTop w:val="0"/>
          <w:marBottom w:val="120"/>
          <w:divBdr>
            <w:top w:val="none" w:sz="0" w:space="0" w:color="auto"/>
            <w:left w:val="none" w:sz="0" w:space="0" w:color="auto"/>
            <w:bottom w:val="none" w:sz="0" w:space="0" w:color="auto"/>
            <w:right w:val="none" w:sz="0" w:space="0" w:color="auto"/>
          </w:divBdr>
        </w:div>
        <w:div w:id="168835016">
          <w:marLeft w:val="1267"/>
          <w:marRight w:val="0"/>
          <w:marTop w:val="0"/>
          <w:marBottom w:val="120"/>
          <w:divBdr>
            <w:top w:val="none" w:sz="0" w:space="0" w:color="auto"/>
            <w:left w:val="none" w:sz="0" w:space="0" w:color="auto"/>
            <w:bottom w:val="none" w:sz="0" w:space="0" w:color="auto"/>
            <w:right w:val="none" w:sz="0" w:space="0" w:color="auto"/>
          </w:divBdr>
        </w:div>
        <w:div w:id="1411387989">
          <w:marLeft w:val="446"/>
          <w:marRight w:val="0"/>
          <w:marTop w:val="0"/>
          <w:marBottom w:val="120"/>
          <w:divBdr>
            <w:top w:val="none" w:sz="0" w:space="0" w:color="auto"/>
            <w:left w:val="none" w:sz="0" w:space="0" w:color="auto"/>
            <w:bottom w:val="none" w:sz="0" w:space="0" w:color="auto"/>
            <w:right w:val="none" w:sz="0" w:space="0" w:color="auto"/>
          </w:divBdr>
        </w:div>
        <w:div w:id="520439513">
          <w:marLeft w:val="1166"/>
          <w:marRight w:val="0"/>
          <w:marTop w:val="0"/>
          <w:marBottom w:val="120"/>
          <w:divBdr>
            <w:top w:val="none" w:sz="0" w:space="0" w:color="auto"/>
            <w:left w:val="none" w:sz="0" w:space="0" w:color="auto"/>
            <w:bottom w:val="none" w:sz="0" w:space="0" w:color="auto"/>
            <w:right w:val="none" w:sz="0" w:space="0" w:color="auto"/>
          </w:divBdr>
        </w:div>
        <w:div w:id="1649940502">
          <w:marLeft w:val="446"/>
          <w:marRight w:val="0"/>
          <w:marTop w:val="0"/>
          <w:marBottom w:val="120"/>
          <w:divBdr>
            <w:top w:val="none" w:sz="0" w:space="0" w:color="auto"/>
            <w:left w:val="none" w:sz="0" w:space="0" w:color="auto"/>
            <w:bottom w:val="none" w:sz="0" w:space="0" w:color="auto"/>
            <w:right w:val="none" w:sz="0" w:space="0" w:color="auto"/>
          </w:divBdr>
        </w:div>
      </w:divsChild>
    </w:div>
    <w:div w:id="175386236">
      <w:bodyDiv w:val="1"/>
      <w:marLeft w:val="0"/>
      <w:marRight w:val="0"/>
      <w:marTop w:val="0"/>
      <w:marBottom w:val="0"/>
      <w:divBdr>
        <w:top w:val="none" w:sz="0" w:space="0" w:color="auto"/>
        <w:left w:val="none" w:sz="0" w:space="0" w:color="auto"/>
        <w:bottom w:val="none" w:sz="0" w:space="0" w:color="auto"/>
        <w:right w:val="none" w:sz="0" w:space="0" w:color="auto"/>
      </w:divBdr>
    </w:div>
    <w:div w:id="259216470">
      <w:bodyDiv w:val="1"/>
      <w:marLeft w:val="0"/>
      <w:marRight w:val="0"/>
      <w:marTop w:val="0"/>
      <w:marBottom w:val="0"/>
      <w:divBdr>
        <w:top w:val="none" w:sz="0" w:space="0" w:color="auto"/>
        <w:left w:val="none" w:sz="0" w:space="0" w:color="auto"/>
        <w:bottom w:val="none" w:sz="0" w:space="0" w:color="auto"/>
        <w:right w:val="none" w:sz="0" w:space="0" w:color="auto"/>
      </w:divBdr>
      <w:divsChild>
        <w:div w:id="1935934493">
          <w:marLeft w:val="547"/>
          <w:marRight w:val="0"/>
          <w:marTop w:val="0"/>
          <w:marBottom w:val="120"/>
          <w:divBdr>
            <w:top w:val="none" w:sz="0" w:space="0" w:color="auto"/>
            <w:left w:val="none" w:sz="0" w:space="0" w:color="auto"/>
            <w:bottom w:val="none" w:sz="0" w:space="0" w:color="auto"/>
            <w:right w:val="none" w:sz="0" w:space="0" w:color="auto"/>
          </w:divBdr>
        </w:div>
        <w:div w:id="1968586483">
          <w:marLeft w:val="547"/>
          <w:marRight w:val="0"/>
          <w:marTop w:val="0"/>
          <w:marBottom w:val="120"/>
          <w:divBdr>
            <w:top w:val="none" w:sz="0" w:space="0" w:color="auto"/>
            <w:left w:val="none" w:sz="0" w:space="0" w:color="auto"/>
            <w:bottom w:val="none" w:sz="0" w:space="0" w:color="auto"/>
            <w:right w:val="none" w:sz="0" w:space="0" w:color="auto"/>
          </w:divBdr>
        </w:div>
        <w:div w:id="1253005065">
          <w:marLeft w:val="547"/>
          <w:marRight w:val="0"/>
          <w:marTop w:val="0"/>
          <w:marBottom w:val="120"/>
          <w:divBdr>
            <w:top w:val="none" w:sz="0" w:space="0" w:color="auto"/>
            <w:left w:val="none" w:sz="0" w:space="0" w:color="auto"/>
            <w:bottom w:val="none" w:sz="0" w:space="0" w:color="auto"/>
            <w:right w:val="none" w:sz="0" w:space="0" w:color="auto"/>
          </w:divBdr>
        </w:div>
      </w:divsChild>
    </w:div>
    <w:div w:id="466362735">
      <w:bodyDiv w:val="1"/>
      <w:marLeft w:val="0"/>
      <w:marRight w:val="0"/>
      <w:marTop w:val="0"/>
      <w:marBottom w:val="0"/>
      <w:divBdr>
        <w:top w:val="none" w:sz="0" w:space="0" w:color="auto"/>
        <w:left w:val="none" w:sz="0" w:space="0" w:color="auto"/>
        <w:bottom w:val="none" w:sz="0" w:space="0" w:color="auto"/>
        <w:right w:val="none" w:sz="0" w:space="0" w:color="auto"/>
      </w:divBdr>
    </w:div>
    <w:div w:id="557783700">
      <w:bodyDiv w:val="1"/>
      <w:marLeft w:val="0"/>
      <w:marRight w:val="0"/>
      <w:marTop w:val="0"/>
      <w:marBottom w:val="0"/>
      <w:divBdr>
        <w:top w:val="none" w:sz="0" w:space="0" w:color="auto"/>
        <w:left w:val="none" w:sz="0" w:space="0" w:color="auto"/>
        <w:bottom w:val="none" w:sz="0" w:space="0" w:color="auto"/>
        <w:right w:val="none" w:sz="0" w:space="0" w:color="auto"/>
      </w:divBdr>
    </w:div>
    <w:div w:id="590897711">
      <w:bodyDiv w:val="1"/>
      <w:marLeft w:val="0"/>
      <w:marRight w:val="0"/>
      <w:marTop w:val="0"/>
      <w:marBottom w:val="0"/>
      <w:divBdr>
        <w:top w:val="none" w:sz="0" w:space="0" w:color="auto"/>
        <w:left w:val="none" w:sz="0" w:space="0" w:color="auto"/>
        <w:bottom w:val="none" w:sz="0" w:space="0" w:color="auto"/>
        <w:right w:val="none" w:sz="0" w:space="0" w:color="auto"/>
      </w:divBdr>
      <w:divsChild>
        <w:div w:id="1955289701">
          <w:marLeft w:val="1987"/>
          <w:marRight w:val="0"/>
          <w:marTop w:val="0"/>
          <w:marBottom w:val="120"/>
          <w:divBdr>
            <w:top w:val="none" w:sz="0" w:space="0" w:color="auto"/>
            <w:left w:val="none" w:sz="0" w:space="0" w:color="auto"/>
            <w:bottom w:val="none" w:sz="0" w:space="0" w:color="auto"/>
            <w:right w:val="none" w:sz="0" w:space="0" w:color="auto"/>
          </w:divBdr>
        </w:div>
        <w:div w:id="1028332517">
          <w:marLeft w:val="1987"/>
          <w:marRight w:val="0"/>
          <w:marTop w:val="0"/>
          <w:marBottom w:val="120"/>
          <w:divBdr>
            <w:top w:val="none" w:sz="0" w:space="0" w:color="auto"/>
            <w:left w:val="none" w:sz="0" w:space="0" w:color="auto"/>
            <w:bottom w:val="none" w:sz="0" w:space="0" w:color="auto"/>
            <w:right w:val="none" w:sz="0" w:space="0" w:color="auto"/>
          </w:divBdr>
        </w:div>
      </w:divsChild>
    </w:div>
    <w:div w:id="626130959">
      <w:bodyDiv w:val="1"/>
      <w:marLeft w:val="0"/>
      <w:marRight w:val="0"/>
      <w:marTop w:val="0"/>
      <w:marBottom w:val="0"/>
      <w:divBdr>
        <w:top w:val="none" w:sz="0" w:space="0" w:color="auto"/>
        <w:left w:val="none" w:sz="0" w:space="0" w:color="auto"/>
        <w:bottom w:val="none" w:sz="0" w:space="0" w:color="auto"/>
        <w:right w:val="none" w:sz="0" w:space="0" w:color="auto"/>
      </w:divBdr>
      <w:divsChild>
        <w:div w:id="1628900481">
          <w:marLeft w:val="547"/>
          <w:marRight w:val="0"/>
          <w:marTop w:val="0"/>
          <w:marBottom w:val="120"/>
          <w:divBdr>
            <w:top w:val="none" w:sz="0" w:space="0" w:color="auto"/>
            <w:left w:val="none" w:sz="0" w:space="0" w:color="auto"/>
            <w:bottom w:val="none" w:sz="0" w:space="0" w:color="auto"/>
            <w:right w:val="none" w:sz="0" w:space="0" w:color="auto"/>
          </w:divBdr>
        </w:div>
        <w:div w:id="2103143911">
          <w:marLeft w:val="547"/>
          <w:marRight w:val="0"/>
          <w:marTop w:val="0"/>
          <w:marBottom w:val="120"/>
          <w:divBdr>
            <w:top w:val="none" w:sz="0" w:space="0" w:color="auto"/>
            <w:left w:val="none" w:sz="0" w:space="0" w:color="auto"/>
            <w:bottom w:val="none" w:sz="0" w:space="0" w:color="auto"/>
            <w:right w:val="none" w:sz="0" w:space="0" w:color="auto"/>
          </w:divBdr>
        </w:div>
        <w:div w:id="304697690">
          <w:marLeft w:val="547"/>
          <w:marRight w:val="0"/>
          <w:marTop w:val="0"/>
          <w:marBottom w:val="120"/>
          <w:divBdr>
            <w:top w:val="none" w:sz="0" w:space="0" w:color="auto"/>
            <w:left w:val="none" w:sz="0" w:space="0" w:color="auto"/>
            <w:bottom w:val="none" w:sz="0" w:space="0" w:color="auto"/>
            <w:right w:val="none" w:sz="0" w:space="0" w:color="auto"/>
          </w:divBdr>
        </w:div>
        <w:div w:id="702368315">
          <w:marLeft w:val="547"/>
          <w:marRight w:val="0"/>
          <w:marTop w:val="0"/>
          <w:marBottom w:val="120"/>
          <w:divBdr>
            <w:top w:val="none" w:sz="0" w:space="0" w:color="auto"/>
            <w:left w:val="none" w:sz="0" w:space="0" w:color="auto"/>
            <w:bottom w:val="none" w:sz="0" w:space="0" w:color="auto"/>
            <w:right w:val="none" w:sz="0" w:space="0" w:color="auto"/>
          </w:divBdr>
        </w:div>
        <w:div w:id="1554195492">
          <w:marLeft w:val="547"/>
          <w:marRight w:val="0"/>
          <w:marTop w:val="0"/>
          <w:marBottom w:val="120"/>
          <w:divBdr>
            <w:top w:val="none" w:sz="0" w:space="0" w:color="auto"/>
            <w:left w:val="none" w:sz="0" w:space="0" w:color="auto"/>
            <w:bottom w:val="none" w:sz="0" w:space="0" w:color="auto"/>
            <w:right w:val="none" w:sz="0" w:space="0" w:color="auto"/>
          </w:divBdr>
        </w:div>
        <w:div w:id="375128585">
          <w:marLeft w:val="547"/>
          <w:marRight w:val="0"/>
          <w:marTop w:val="0"/>
          <w:marBottom w:val="120"/>
          <w:divBdr>
            <w:top w:val="none" w:sz="0" w:space="0" w:color="auto"/>
            <w:left w:val="none" w:sz="0" w:space="0" w:color="auto"/>
            <w:bottom w:val="none" w:sz="0" w:space="0" w:color="auto"/>
            <w:right w:val="none" w:sz="0" w:space="0" w:color="auto"/>
          </w:divBdr>
        </w:div>
      </w:divsChild>
    </w:div>
    <w:div w:id="752438104">
      <w:bodyDiv w:val="1"/>
      <w:marLeft w:val="0"/>
      <w:marRight w:val="0"/>
      <w:marTop w:val="0"/>
      <w:marBottom w:val="0"/>
      <w:divBdr>
        <w:top w:val="none" w:sz="0" w:space="0" w:color="auto"/>
        <w:left w:val="none" w:sz="0" w:space="0" w:color="auto"/>
        <w:bottom w:val="none" w:sz="0" w:space="0" w:color="auto"/>
        <w:right w:val="none" w:sz="0" w:space="0" w:color="auto"/>
      </w:divBdr>
    </w:div>
    <w:div w:id="787160378">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1987"/>
          <w:marRight w:val="0"/>
          <w:marTop w:val="0"/>
          <w:marBottom w:val="120"/>
          <w:divBdr>
            <w:top w:val="none" w:sz="0" w:space="0" w:color="auto"/>
            <w:left w:val="none" w:sz="0" w:space="0" w:color="auto"/>
            <w:bottom w:val="none" w:sz="0" w:space="0" w:color="auto"/>
            <w:right w:val="none" w:sz="0" w:space="0" w:color="auto"/>
          </w:divBdr>
        </w:div>
        <w:div w:id="198781760">
          <w:marLeft w:val="1987"/>
          <w:marRight w:val="0"/>
          <w:marTop w:val="0"/>
          <w:marBottom w:val="120"/>
          <w:divBdr>
            <w:top w:val="none" w:sz="0" w:space="0" w:color="auto"/>
            <w:left w:val="none" w:sz="0" w:space="0" w:color="auto"/>
            <w:bottom w:val="none" w:sz="0" w:space="0" w:color="auto"/>
            <w:right w:val="none" w:sz="0" w:space="0" w:color="auto"/>
          </w:divBdr>
        </w:div>
        <w:div w:id="1975400741">
          <w:marLeft w:val="1987"/>
          <w:marRight w:val="0"/>
          <w:marTop w:val="0"/>
          <w:marBottom w:val="120"/>
          <w:divBdr>
            <w:top w:val="none" w:sz="0" w:space="0" w:color="auto"/>
            <w:left w:val="none" w:sz="0" w:space="0" w:color="auto"/>
            <w:bottom w:val="none" w:sz="0" w:space="0" w:color="auto"/>
            <w:right w:val="none" w:sz="0" w:space="0" w:color="auto"/>
          </w:divBdr>
        </w:div>
        <w:div w:id="1991202771">
          <w:marLeft w:val="1987"/>
          <w:marRight w:val="0"/>
          <w:marTop w:val="0"/>
          <w:marBottom w:val="120"/>
          <w:divBdr>
            <w:top w:val="none" w:sz="0" w:space="0" w:color="auto"/>
            <w:left w:val="none" w:sz="0" w:space="0" w:color="auto"/>
            <w:bottom w:val="none" w:sz="0" w:space="0" w:color="auto"/>
            <w:right w:val="none" w:sz="0" w:space="0" w:color="auto"/>
          </w:divBdr>
        </w:div>
        <w:div w:id="2082022547">
          <w:marLeft w:val="1987"/>
          <w:marRight w:val="0"/>
          <w:marTop w:val="0"/>
          <w:marBottom w:val="120"/>
          <w:divBdr>
            <w:top w:val="none" w:sz="0" w:space="0" w:color="auto"/>
            <w:left w:val="none" w:sz="0" w:space="0" w:color="auto"/>
            <w:bottom w:val="none" w:sz="0" w:space="0" w:color="auto"/>
            <w:right w:val="none" w:sz="0" w:space="0" w:color="auto"/>
          </w:divBdr>
        </w:div>
      </w:divsChild>
    </w:div>
    <w:div w:id="803544494">
      <w:bodyDiv w:val="1"/>
      <w:marLeft w:val="0"/>
      <w:marRight w:val="0"/>
      <w:marTop w:val="0"/>
      <w:marBottom w:val="0"/>
      <w:divBdr>
        <w:top w:val="none" w:sz="0" w:space="0" w:color="auto"/>
        <w:left w:val="none" w:sz="0" w:space="0" w:color="auto"/>
        <w:bottom w:val="none" w:sz="0" w:space="0" w:color="auto"/>
        <w:right w:val="none" w:sz="0" w:space="0" w:color="auto"/>
      </w:divBdr>
    </w:div>
    <w:div w:id="816605399">
      <w:bodyDiv w:val="1"/>
      <w:marLeft w:val="0"/>
      <w:marRight w:val="0"/>
      <w:marTop w:val="0"/>
      <w:marBottom w:val="0"/>
      <w:divBdr>
        <w:top w:val="none" w:sz="0" w:space="0" w:color="auto"/>
        <w:left w:val="none" w:sz="0" w:space="0" w:color="auto"/>
        <w:bottom w:val="none" w:sz="0" w:space="0" w:color="auto"/>
        <w:right w:val="none" w:sz="0" w:space="0" w:color="auto"/>
      </w:divBdr>
      <w:divsChild>
        <w:div w:id="707024216">
          <w:marLeft w:val="1987"/>
          <w:marRight w:val="0"/>
          <w:marTop w:val="0"/>
          <w:marBottom w:val="120"/>
          <w:divBdr>
            <w:top w:val="none" w:sz="0" w:space="0" w:color="auto"/>
            <w:left w:val="none" w:sz="0" w:space="0" w:color="auto"/>
            <w:bottom w:val="none" w:sz="0" w:space="0" w:color="auto"/>
            <w:right w:val="none" w:sz="0" w:space="0" w:color="auto"/>
          </w:divBdr>
        </w:div>
      </w:divsChild>
    </w:div>
    <w:div w:id="1119489000">
      <w:bodyDiv w:val="1"/>
      <w:marLeft w:val="0"/>
      <w:marRight w:val="0"/>
      <w:marTop w:val="0"/>
      <w:marBottom w:val="0"/>
      <w:divBdr>
        <w:top w:val="none" w:sz="0" w:space="0" w:color="auto"/>
        <w:left w:val="none" w:sz="0" w:space="0" w:color="auto"/>
        <w:bottom w:val="none" w:sz="0" w:space="0" w:color="auto"/>
        <w:right w:val="none" w:sz="0" w:space="0" w:color="auto"/>
      </w:divBdr>
      <w:divsChild>
        <w:div w:id="1687321633">
          <w:marLeft w:val="1987"/>
          <w:marRight w:val="0"/>
          <w:marTop w:val="0"/>
          <w:marBottom w:val="120"/>
          <w:divBdr>
            <w:top w:val="none" w:sz="0" w:space="0" w:color="auto"/>
            <w:left w:val="none" w:sz="0" w:space="0" w:color="auto"/>
            <w:bottom w:val="none" w:sz="0" w:space="0" w:color="auto"/>
            <w:right w:val="none" w:sz="0" w:space="0" w:color="auto"/>
          </w:divBdr>
        </w:div>
        <w:div w:id="594941262">
          <w:marLeft w:val="1987"/>
          <w:marRight w:val="0"/>
          <w:marTop w:val="0"/>
          <w:marBottom w:val="120"/>
          <w:divBdr>
            <w:top w:val="none" w:sz="0" w:space="0" w:color="auto"/>
            <w:left w:val="none" w:sz="0" w:space="0" w:color="auto"/>
            <w:bottom w:val="none" w:sz="0" w:space="0" w:color="auto"/>
            <w:right w:val="none" w:sz="0" w:space="0" w:color="auto"/>
          </w:divBdr>
        </w:div>
        <w:div w:id="173301929">
          <w:marLeft w:val="1987"/>
          <w:marRight w:val="0"/>
          <w:marTop w:val="0"/>
          <w:marBottom w:val="120"/>
          <w:divBdr>
            <w:top w:val="none" w:sz="0" w:space="0" w:color="auto"/>
            <w:left w:val="none" w:sz="0" w:space="0" w:color="auto"/>
            <w:bottom w:val="none" w:sz="0" w:space="0" w:color="auto"/>
            <w:right w:val="none" w:sz="0" w:space="0" w:color="auto"/>
          </w:divBdr>
        </w:div>
        <w:div w:id="1504321656">
          <w:marLeft w:val="1987"/>
          <w:marRight w:val="0"/>
          <w:marTop w:val="0"/>
          <w:marBottom w:val="120"/>
          <w:divBdr>
            <w:top w:val="none" w:sz="0" w:space="0" w:color="auto"/>
            <w:left w:val="none" w:sz="0" w:space="0" w:color="auto"/>
            <w:bottom w:val="none" w:sz="0" w:space="0" w:color="auto"/>
            <w:right w:val="none" w:sz="0" w:space="0" w:color="auto"/>
          </w:divBdr>
        </w:div>
        <w:div w:id="270824802">
          <w:marLeft w:val="1987"/>
          <w:marRight w:val="0"/>
          <w:marTop w:val="0"/>
          <w:marBottom w:val="120"/>
          <w:divBdr>
            <w:top w:val="none" w:sz="0" w:space="0" w:color="auto"/>
            <w:left w:val="none" w:sz="0" w:space="0" w:color="auto"/>
            <w:bottom w:val="none" w:sz="0" w:space="0" w:color="auto"/>
            <w:right w:val="none" w:sz="0" w:space="0" w:color="auto"/>
          </w:divBdr>
        </w:div>
        <w:div w:id="1060791418">
          <w:marLeft w:val="1987"/>
          <w:marRight w:val="0"/>
          <w:marTop w:val="0"/>
          <w:marBottom w:val="120"/>
          <w:divBdr>
            <w:top w:val="none" w:sz="0" w:space="0" w:color="auto"/>
            <w:left w:val="none" w:sz="0" w:space="0" w:color="auto"/>
            <w:bottom w:val="none" w:sz="0" w:space="0" w:color="auto"/>
            <w:right w:val="none" w:sz="0" w:space="0" w:color="auto"/>
          </w:divBdr>
        </w:div>
      </w:divsChild>
    </w:div>
    <w:div w:id="1312371467">
      <w:bodyDiv w:val="1"/>
      <w:marLeft w:val="0"/>
      <w:marRight w:val="0"/>
      <w:marTop w:val="0"/>
      <w:marBottom w:val="0"/>
      <w:divBdr>
        <w:top w:val="none" w:sz="0" w:space="0" w:color="auto"/>
        <w:left w:val="none" w:sz="0" w:space="0" w:color="auto"/>
        <w:bottom w:val="none" w:sz="0" w:space="0" w:color="auto"/>
        <w:right w:val="none" w:sz="0" w:space="0" w:color="auto"/>
      </w:divBdr>
    </w:div>
    <w:div w:id="1443767197">
      <w:bodyDiv w:val="1"/>
      <w:marLeft w:val="0"/>
      <w:marRight w:val="0"/>
      <w:marTop w:val="0"/>
      <w:marBottom w:val="0"/>
      <w:divBdr>
        <w:top w:val="none" w:sz="0" w:space="0" w:color="auto"/>
        <w:left w:val="none" w:sz="0" w:space="0" w:color="auto"/>
        <w:bottom w:val="none" w:sz="0" w:space="0" w:color="auto"/>
        <w:right w:val="none" w:sz="0" w:space="0" w:color="auto"/>
      </w:divBdr>
    </w:div>
    <w:div w:id="1479221250">
      <w:bodyDiv w:val="1"/>
      <w:marLeft w:val="0"/>
      <w:marRight w:val="0"/>
      <w:marTop w:val="0"/>
      <w:marBottom w:val="0"/>
      <w:divBdr>
        <w:top w:val="none" w:sz="0" w:space="0" w:color="auto"/>
        <w:left w:val="none" w:sz="0" w:space="0" w:color="auto"/>
        <w:bottom w:val="none" w:sz="0" w:space="0" w:color="auto"/>
        <w:right w:val="none" w:sz="0" w:space="0" w:color="auto"/>
      </w:divBdr>
      <w:divsChild>
        <w:div w:id="1155026652">
          <w:marLeft w:val="1267"/>
          <w:marRight w:val="0"/>
          <w:marTop w:val="0"/>
          <w:marBottom w:val="120"/>
          <w:divBdr>
            <w:top w:val="none" w:sz="0" w:space="0" w:color="auto"/>
            <w:left w:val="none" w:sz="0" w:space="0" w:color="auto"/>
            <w:bottom w:val="none" w:sz="0" w:space="0" w:color="auto"/>
            <w:right w:val="none" w:sz="0" w:space="0" w:color="auto"/>
          </w:divBdr>
        </w:div>
        <w:div w:id="1336573416">
          <w:marLeft w:val="1267"/>
          <w:marRight w:val="0"/>
          <w:marTop w:val="0"/>
          <w:marBottom w:val="120"/>
          <w:divBdr>
            <w:top w:val="none" w:sz="0" w:space="0" w:color="auto"/>
            <w:left w:val="none" w:sz="0" w:space="0" w:color="auto"/>
            <w:bottom w:val="none" w:sz="0" w:space="0" w:color="auto"/>
            <w:right w:val="none" w:sz="0" w:space="0" w:color="auto"/>
          </w:divBdr>
        </w:div>
        <w:div w:id="254946223">
          <w:marLeft w:val="1267"/>
          <w:marRight w:val="0"/>
          <w:marTop w:val="0"/>
          <w:marBottom w:val="120"/>
          <w:divBdr>
            <w:top w:val="none" w:sz="0" w:space="0" w:color="auto"/>
            <w:left w:val="none" w:sz="0" w:space="0" w:color="auto"/>
            <w:bottom w:val="none" w:sz="0" w:space="0" w:color="auto"/>
            <w:right w:val="none" w:sz="0" w:space="0" w:color="auto"/>
          </w:divBdr>
        </w:div>
        <w:div w:id="1349402685">
          <w:marLeft w:val="1267"/>
          <w:marRight w:val="0"/>
          <w:marTop w:val="0"/>
          <w:marBottom w:val="120"/>
          <w:divBdr>
            <w:top w:val="none" w:sz="0" w:space="0" w:color="auto"/>
            <w:left w:val="none" w:sz="0" w:space="0" w:color="auto"/>
            <w:bottom w:val="none" w:sz="0" w:space="0" w:color="auto"/>
            <w:right w:val="none" w:sz="0" w:space="0" w:color="auto"/>
          </w:divBdr>
        </w:div>
        <w:div w:id="403645933">
          <w:marLeft w:val="1267"/>
          <w:marRight w:val="0"/>
          <w:marTop w:val="0"/>
          <w:marBottom w:val="120"/>
          <w:divBdr>
            <w:top w:val="none" w:sz="0" w:space="0" w:color="auto"/>
            <w:left w:val="none" w:sz="0" w:space="0" w:color="auto"/>
            <w:bottom w:val="none" w:sz="0" w:space="0" w:color="auto"/>
            <w:right w:val="none" w:sz="0" w:space="0" w:color="auto"/>
          </w:divBdr>
        </w:div>
        <w:div w:id="1392463529">
          <w:marLeft w:val="1267"/>
          <w:marRight w:val="0"/>
          <w:marTop w:val="0"/>
          <w:marBottom w:val="120"/>
          <w:divBdr>
            <w:top w:val="none" w:sz="0" w:space="0" w:color="auto"/>
            <w:left w:val="none" w:sz="0" w:space="0" w:color="auto"/>
            <w:bottom w:val="none" w:sz="0" w:space="0" w:color="auto"/>
            <w:right w:val="none" w:sz="0" w:space="0" w:color="auto"/>
          </w:divBdr>
        </w:div>
      </w:divsChild>
    </w:div>
    <w:div w:id="1555503463">
      <w:bodyDiv w:val="1"/>
      <w:marLeft w:val="0"/>
      <w:marRight w:val="0"/>
      <w:marTop w:val="0"/>
      <w:marBottom w:val="0"/>
      <w:divBdr>
        <w:top w:val="none" w:sz="0" w:space="0" w:color="auto"/>
        <w:left w:val="none" w:sz="0" w:space="0" w:color="auto"/>
        <w:bottom w:val="none" w:sz="0" w:space="0" w:color="auto"/>
        <w:right w:val="none" w:sz="0" w:space="0" w:color="auto"/>
      </w:divBdr>
    </w:div>
    <w:div w:id="1787844031">
      <w:bodyDiv w:val="1"/>
      <w:marLeft w:val="0"/>
      <w:marRight w:val="0"/>
      <w:marTop w:val="0"/>
      <w:marBottom w:val="0"/>
      <w:divBdr>
        <w:top w:val="none" w:sz="0" w:space="0" w:color="auto"/>
        <w:left w:val="none" w:sz="0" w:space="0" w:color="auto"/>
        <w:bottom w:val="none" w:sz="0" w:space="0" w:color="auto"/>
        <w:right w:val="none" w:sz="0" w:space="0" w:color="auto"/>
      </w:divBdr>
      <w:divsChild>
        <w:div w:id="1072385553">
          <w:marLeft w:val="446"/>
          <w:marRight w:val="0"/>
          <w:marTop w:val="0"/>
          <w:marBottom w:val="0"/>
          <w:divBdr>
            <w:top w:val="none" w:sz="0" w:space="0" w:color="auto"/>
            <w:left w:val="none" w:sz="0" w:space="0" w:color="auto"/>
            <w:bottom w:val="none" w:sz="0" w:space="0" w:color="auto"/>
            <w:right w:val="none" w:sz="0" w:space="0" w:color="auto"/>
          </w:divBdr>
        </w:div>
        <w:div w:id="390810586">
          <w:marLeft w:val="446"/>
          <w:marRight w:val="0"/>
          <w:marTop w:val="0"/>
          <w:marBottom w:val="0"/>
          <w:divBdr>
            <w:top w:val="none" w:sz="0" w:space="0" w:color="auto"/>
            <w:left w:val="none" w:sz="0" w:space="0" w:color="auto"/>
            <w:bottom w:val="none" w:sz="0" w:space="0" w:color="auto"/>
            <w:right w:val="none" w:sz="0" w:space="0" w:color="auto"/>
          </w:divBdr>
        </w:div>
        <w:div w:id="2054886598">
          <w:marLeft w:val="446"/>
          <w:marRight w:val="0"/>
          <w:marTop w:val="0"/>
          <w:marBottom w:val="0"/>
          <w:divBdr>
            <w:top w:val="none" w:sz="0" w:space="0" w:color="auto"/>
            <w:left w:val="none" w:sz="0" w:space="0" w:color="auto"/>
            <w:bottom w:val="none" w:sz="0" w:space="0" w:color="auto"/>
            <w:right w:val="none" w:sz="0" w:space="0" w:color="auto"/>
          </w:divBdr>
        </w:div>
        <w:div w:id="1160272476">
          <w:marLeft w:val="446"/>
          <w:marRight w:val="0"/>
          <w:marTop w:val="0"/>
          <w:marBottom w:val="0"/>
          <w:divBdr>
            <w:top w:val="none" w:sz="0" w:space="0" w:color="auto"/>
            <w:left w:val="none" w:sz="0" w:space="0" w:color="auto"/>
            <w:bottom w:val="none" w:sz="0" w:space="0" w:color="auto"/>
            <w:right w:val="none" w:sz="0" w:space="0" w:color="auto"/>
          </w:divBdr>
        </w:div>
        <w:div w:id="2088069842">
          <w:marLeft w:val="446"/>
          <w:marRight w:val="0"/>
          <w:marTop w:val="0"/>
          <w:marBottom w:val="0"/>
          <w:divBdr>
            <w:top w:val="none" w:sz="0" w:space="0" w:color="auto"/>
            <w:left w:val="none" w:sz="0" w:space="0" w:color="auto"/>
            <w:bottom w:val="none" w:sz="0" w:space="0" w:color="auto"/>
            <w:right w:val="none" w:sz="0" w:space="0" w:color="auto"/>
          </w:divBdr>
        </w:div>
        <w:div w:id="271670862">
          <w:marLeft w:val="446"/>
          <w:marRight w:val="0"/>
          <w:marTop w:val="0"/>
          <w:marBottom w:val="0"/>
          <w:divBdr>
            <w:top w:val="none" w:sz="0" w:space="0" w:color="auto"/>
            <w:left w:val="none" w:sz="0" w:space="0" w:color="auto"/>
            <w:bottom w:val="none" w:sz="0" w:space="0" w:color="auto"/>
            <w:right w:val="none" w:sz="0" w:space="0" w:color="auto"/>
          </w:divBdr>
        </w:div>
      </w:divsChild>
    </w:div>
    <w:div w:id="1823350525">
      <w:bodyDiv w:val="1"/>
      <w:marLeft w:val="0"/>
      <w:marRight w:val="0"/>
      <w:marTop w:val="0"/>
      <w:marBottom w:val="0"/>
      <w:divBdr>
        <w:top w:val="none" w:sz="0" w:space="0" w:color="auto"/>
        <w:left w:val="none" w:sz="0" w:space="0" w:color="auto"/>
        <w:bottom w:val="none" w:sz="0" w:space="0" w:color="auto"/>
        <w:right w:val="none" w:sz="0" w:space="0" w:color="auto"/>
      </w:divBdr>
      <w:divsChild>
        <w:div w:id="1877305675">
          <w:marLeft w:val="1987"/>
          <w:marRight w:val="0"/>
          <w:marTop w:val="0"/>
          <w:marBottom w:val="120"/>
          <w:divBdr>
            <w:top w:val="none" w:sz="0" w:space="0" w:color="auto"/>
            <w:left w:val="none" w:sz="0" w:space="0" w:color="auto"/>
            <w:bottom w:val="none" w:sz="0" w:space="0" w:color="auto"/>
            <w:right w:val="none" w:sz="0" w:space="0" w:color="auto"/>
          </w:divBdr>
        </w:div>
        <w:div w:id="1400716402">
          <w:marLeft w:val="1987"/>
          <w:marRight w:val="0"/>
          <w:marTop w:val="0"/>
          <w:marBottom w:val="120"/>
          <w:divBdr>
            <w:top w:val="none" w:sz="0" w:space="0" w:color="auto"/>
            <w:left w:val="none" w:sz="0" w:space="0" w:color="auto"/>
            <w:bottom w:val="none" w:sz="0" w:space="0" w:color="auto"/>
            <w:right w:val="none" w:sz="0" w:space="0" w:color="auto"/>
          </w:divBdr>
        </w:div>
      </w:divsChild>
    </w:div>
    <w:div w:id="1849178868">
      <w:bodyDiv w:val="1"/>
      <w:marLeft w:val="0"/>
      <w:marRight w:val="0"/>
      <w:marTop w:val="0"/>
      <w:marBottom w:val="0"/>
      <w:divBdr>
        <w:top w:val="none" w:sz="0" w:space="0" w:color="auto"/>
        <w:left w:val="none" w:sz="0" w:space="0" w:color="auto"/>
        <w:bottom w:val="none" w:sz="0" w:space="0" w:color="auto"/>
        <w:right w:val="none" w:sz="0" w:space="0" w:color="auto"/>
      </w:divBdr>
      <w:divsChild>
        <w:div w:id="246547090">
          <w:marLeft w:val="1987"/>
          <w:marRight w:val="0"/>
          <w:marTop w:val="0"/>
          <w:marBottom w:val="120"/>
          <w:divBdr>
            <w:top w:val="none" w:sz="0" w:space="0" w:color="auto"/>
            <w:left w:val="none" w:sz="0" w:space="0" w:color="auto"/>
            <w:bottom w:val="none" w:sz="0" w:space="0" w:color="auto"/>
            <w:right w:val="none" w:sz="0" w:space="0" w:color="auto"/>
          </w:divBdr>
        </w:div>
        <w:div w:id="1157576968">
          <w:marLeft w:val="198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choolBasedClaiming@umassmed.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mass.gov/masshealth/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health/schools" TargetMode="External"/><Relationship Id="rId11" Type="http://schemas.openxmlformats.org/officeDocument/2006/relationships/hyperlink" Target="https://cbe-rmts.chcf-umms.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hcf.net/chcfweb/"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7</cp:revision>
  <dcterms:created xsi:type="dcterms:W3CDTF">2021-06-09T14:44:00Z</dcterms:created>
  <dcterms:modified xsi:type="dcterms:W3CDTF">2021-06-09T18:26:00Z</dcterms:modified>
</cp:coreProperties>
</file>