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35" w:rsidRPr="005716C3" w:rsidRDefault="00EB48AD" w:rsidP="00C839C5">
      <w:pPr>
        <w:pStyle w:val="Title"/>
        <w:rPr>
          <w:rFonts w:ascii="Arial" w:hAnsi="Arial" w:cs="Arial"/>
          <w:b/>
        </w:rPr>
      </w:pPr>
      <w:bookmarkStart w:id="0" w:name="_GoBack"/>
      <w:bookmarkStart w:id="1" w:name="OLE_LINK2"/>
      <w:bookmarkStart w:id="2" w:name="OLE_LINK3"/>
      <w:bookmarkStart w:id="3" w:name="OLE_LINK1"/>
      <w:bookmarkStart w:id="4" w:name="OLE_LINK4"/>
      <w:bookmarkEnd w:id="0"/>
      <w:r w:rsidRPr="00A6181D">
        <w:rPr>
          <w:rFonts w:ascii="Arial" w:hAnsi="Arial" w:cs="Arial"/>
          <w:sz w:val="32"/>
          <w:szCs w:val="32"/>
        </w:rPr>
        <w:t>Conditions for School Effectiveness</w:t>
      </w:r>
      <w:r w:rsidR="00C43224" w:rsidRPr="00A6181D">
        <w:rPr>
          <w:rFonts w:ascii="Arial" w:hAnsi="Arial" w:cs="Arial"/>
          <w:sz w:val="32"/>
          <w:szCs w:val="32"/>
        </w:rPr>
        <w:t xml:space="preserve"> </w:t>
      </w:r>
      <w:r w:rsidR="0040141A" w:rsidRPr="00A6181D">
        <w:rPr>
          <w:rFonts w:ascii="Arial" w:hAnsi="Arial" w:cs="Arial"/>
          <w:sz w:val="32"/>
          <w:szCs w:val="32"/>
        </w:rPr>
        <w:t>Self-Assessment</w:t>
      </w:r>
    </w:p>
    <w:bookmarkEnd w:id="1"/>
    <w:bookmarkEnd w:id="2"/>
    <w:bookmarkEnd w:id="3"/>
    <w:bookmarkEnd w:id="4"/>
    <w:p w:rsidR="00960577" w:rsidRPr="00132F4C" w:rsidRDefault="00625D2D" w:rsidP="00A6181D">
      <w:pPr>
        <w:spacing w:after="200" w:line="276" w:lineRule="auto"/>
        <w:rPr>
          <w:rFonts w:ascii="Calibri" w:hAnsi="Calibri"/>
          <w:i/>
          <w:sz w:val="20"/>
          <w:szCs w:val="22"/>
        </w:rPr>
      </w:pPr>
      <w:r w:rsidRPr="00132F4C">
        <w:rPr>
          <w:rFonts w:ascii="Calibri" w:hAnsi="Calibri"/>
          <w:i/>
          <w:sz w:val="20"/>
          <w:szCs w:val="22"/>
        </w:rPr>
        <w:t xml:space="preserve">The </w:t>
      </w:r>
      <w:r w:rsidR="007D5968" w:rsidRPr="00132F4C">
        <w:rPr>
          <w:rFonts w:ascii="Calibri" w:hAnsi="Calibri"/>
          <w:i/>
          <w:sz w:val="20"/>
          <w:szCs w:val="22"/>
        </w:rPr>
        <w:t>Conditions for School Effectiveness (CSEs)</w:t>
      </w:r>
      <w:r w:rsidR="00EF4E70" w:rsidRPr="00132F4C">
        <w:rPr>
          <w:rFonts w:ascii="Calibri" w:hAnsi="Calibri"/>
          <w:i/>
          <w:sz w:val="20"/>
          <w:szCs w:val="22"/>
        </w:rPr>
        <w:t xml:space="preserve"> </w:t>
      </w:r>
      <w:r w:rsidR="00960577" w:rsidRPr="00132F4C">
        <w:rPr>
          <w:rFonts w:ascii="Calibri" w:hAnsi="Calibri"/>
          <w:i/>
          <w:sz w:val="20"/>
          <w:szCs w:val="22"/>
        </w:rPr>
        <w:t xml:space="preserve">articulate </w:t>
      </w:r>
      <w:r w:rsidR="006E178E" w:rsidRPr="00132F4C">
        <w:rPr>
          <w:rFonts w:ascii="Calibri" w:hAnsi="Calibri"/>
          <w:i/>
          <w:sz w:val="20"/>
          <w:szCs w:val="22"/>
        </w:rPr>
        <w:t xml:space="preserve">what </w:t>
      </w:r>
      <w:r w:rsidR="00C844C1" w:rsidRPr="00132F4C">
        <w:rPr>
          <w:rFonts w:ascii="Calibri" w:hAnsi="Calibri"/>
          <w:i/>
          <w:sz w:val="20"/>
          <w:szCs w:val="22"/>
        </w:rPr>
        <w:t>schools need</w:t>
      </w:r>
      <w:r w:rsidRPr="00132F4C">
        <w:rPr>
          <w:rFonts w:ascii="Calibri" w:hAnsi="Calibri"/>
          <w:i/>
          <w:sz w:val="20"/>
          <w:szCs w:val="22"/>
        </w:rPr>
        <w:t xml:space="preserve"> </w:t>
      </w:r>
      <w:r w:rsidR="00FA75F8" w:rsidRPr="00132F4C">
        <w:rPr>
          <w:rFonts w:ascii="Calibri" w:hAnsi="Calibri"/>
          <w:i/>
          <w:sz w:val="20"/>
          <w:szCs w:val="22"/>
        </w:rPr>
        <w:t xml:space="preserve">to have in place </w:t>
      </w:r>
      <w:r w:rsidR="00C35B8A" w:rsidRPr="00132F4C">
        <w:rPr>
          <w:rFonts w:ascii="Calibri" w:hAnsi="Calibri"/>
          <w:i/>
          <w:sz w:val="20"/>
          <w:szCs w:val="22"/>
        </w:rPr>
        <w:t xml:space="preserve">in order </w:t>
      </w:r>
      <w:r w:rsidRPr="00132F4C">
        <w:rPr>
          <w:rFonts w:ascii="Calibri" w:hAnsi="Calibri"/>
          <w:i/>
          <w:sz w:val="20"/>
          <w:szCs w:val="22"/>
        </w:rPr>
        <w:t>to educate their students well</w:t>
      </w:r>
      <w:r w:rsidR="00A6181D" w:rsidRPr="00132F4C">
        <w:rPr>
          <w:rFonts w:ascii="Calibri" w:hAnsi="Calibri"/>
          <w:i/>
          <w:sz w:val="20"/>
          <w:szCs w:val="22"/>
        </w:rPr>
        <w:t xml:space="preserve">. </w:t>
      </w:r>
      <w:r w:rsidRPr="00132F4C">
        <w:rPr>
          <w:rFonts w:ascii="Calibri" w:hAnsi="Calibri"/>
          <w:i/>
          <w:sz w:val="20"/>
          <w:szCs w:val="22"/>
        </w:rPr>
        <w:t>The</w:t>
      </w:r>
      <w:r w:rsidR="00CE26FC" w:rsidRPr="00132F4C">
        <w:rPr>
          <w:rFonts w:ascii="Calibri" w:hAnsi="Calibri"/>
          <w:i/>
          <w:sz w:val="20"/>
          <w:szCs w:val="22"/>
        </w:rPr>
        <w:t>se</w:t>
      </w:r>
      <w:r w:rsidR="006E178E" w:rsidRPr="00132F4C">
        <w:rPr>
          <w:rFonts w:ascii="Calibri" w:hAnsi="Calibri"/>
          <w:i/>
          <w:sz w:val="20"/>
          <w:szCs w:val="22"/>
        </w:rPr>
        <w:t xml:space="preserve"> </w:t>
      </w:r>
      <w:r w:rsidR="00CA3086" w:rsidRPr="00132F4C">
        <w:rPr>
          <w:rFonts w:ascii="Calibri" w:hAnsi="Calibri"/>
          <w:i/>
          <w:sz w:val="20"/>
          <w:szCs w:val="22"/>
        </w:rPr>
        <w:t>c</w:t>
      </w:r>
      <w:r w:rsidR="006E178E" w:rsidRPr="00132F4C">
        <w:rPr>
          <w:rFonts w:ascii="Calibri" w:hAnsi="Calibri"/>
          <w:i/>
          <w:sz w:val="20"/>
          <w:szCs w:val="22"/>
        </w:rPr>
        <w:t>onditions</w:t>
      </w:r>
      <w:r w:rsidR="00EF4E70" w:rsidRPr="00132F4C">
        <w:rPr>
          <w:rFonts w:ascii="Calibri" w:hAnsi="Calibri"/>
          <w:i/>
          <w:sz w:val="20"/>
          <w:szCs w:val="22"/>
        </w:rPr>
        <w:t>, voted into regulation by the M</w:t>
      </w:r>
      <w:r w:rsidR="003545F1">
        <w:rPr>
          <w:rFonts w:ascii="Calibri" w:hAnsi="Calibri"/>
          <w:i/>
          <w:sz w:val="20"/>
          <w:szCs w:val="22"/>
        </w:rPr>
        <w:t>A</w:t>
      </w:r>
      <w:r w:rsidR="00A6181D" w:rsidRPr="00132F4C">
        <w:rPr>
          <w:rFonts w:ascii="Calibri" w:hAnsi="Calibri"/>
          <w:i/>
          <w:sz w:val="20"/>
          <w:szCs w:val="22"/>
        </w:rPr>
        <w:t xml:space="preserve"> </w:t>
      </w:r>
      <w:r w:rsidR="00EF4E70" w:rsidRPr="00132F4C">
        <w:rPr>
          <w:rFonts w:ascii="Calibri" w:hAnsi="Calibri"/>
          <w:i/>
          <w:sz w:val="20"/>
          <w:szCs w:val="22"/>
        </w:rPr>
        <w:t>Board of Elementary and Secondary Education in 2010</w:t>
      </w:r>
      <w:r w:rsidR="00B013AF" w:rsidRPr="00132F4C">
        <w:rPr>
          <w:rFonts w:ascii="Calibri" w:hAnsi="Calibri"/>
          <w:i/>
          <w:sz w:val="20"/>
          <w:szCs w:val="22"/>
        </w:rPr>
        <w:t>,</w:t>
      </w:r>
      <w:r w:rsidR="00D54767" w:rsidRPr="00132F4C">
        <w:rPr>
          <w:rFonts w:ascii="Calibri" w:hAnsi="Calibri"/>
          <w:i/>
          <w:sz w:val="20"/>
          <w:szCs w:val="22"/>
        </w:rPr>
        <w:t xml:space="preserve"> </w:t>
      </w:r>
      <w:r w:rsidR="00C844C1" w:rsidRPr="00132F4C">
        <w:rPr>
          <w:rFonts w:ascii="Calibri" w:hAnsi="Calibri"/>
          <w:i/>
          <w:sz w:val="20"/>
          <w:szCs w:val="22"/>
        </w:rPr>
        <w:t>are</w:t>
      </w:r>
      <w:r w:rsidR="00D54767" w:rsidRPr="00132F4C">
        <w:rPr>
          <w:rFonts w:ascii="Calibri" w:hAnsi="Calibri"/>
          <w:i/>
          <w:sz w:val="20"/>
          <w:szCs w:val="22"/>
        </w:rPr>
        <w:t xml:space="preserve"> provided on the next page</w:t>
      </w:r>
      <w:r w:rsidR="00C844C1" w:rsidRPr="00132F4C">
        <w:rPr>
          <w:rFonts w:ascii="Calibri" w:hAnsi="Calibri"/>
          <w:i/>
          <w:sz w:val="20"/>
          <w:szCs w:val="22"/>
        </w:rPr>
        <w:t xml:space="preserve"> </w:t>
      </w:r>
      <w:r w:rsidR="00976836">
        <w:rPr>
          <w:rFonts w:ascii="Calibri" w:hAnsi="Calibri"/>
          <w:i/>
          <w:sz w:val="20"/>
          <w:szCs w:val="22"/>
        </w:rPr>
        <w:t>and detailed in the remainder of this tool. They</w:t>
      </w:r>
      <w:r w:rsidRPr="00132F4C">
        <w:rPr>
          <w:rFonts w:ascii="Calibri" w:hAnsi="Calibri"/>
          <w:i/>
          <w:sz w:val="20"/>
          <w:szCs w:val="22"/>
        </w:rPr>
        <w:t xml:space="preserve"> </w:t>
      </w:r>
      <w:r w:rsidR="00FA75F8" w:rsidRPr="00132F4C">
        <w:rPr>
          <w:rFonts w:ascii="Calibri" w:hAnsi="Calibri"/>
          <w:i/>
          <w:sz w:val="20"/>
          <w:szCs w:val="22"/>
        </w:rPr>
        <w:t>ca</w:t>
      </w:r>
      <w:r w:rsidR="00976836">
        <w:rPr>
          <w:rFonts w:ascii="Calibri" w:hAnsi="Calibri"/>
          <w:i/>
          <w:sz w:val="20"/>
          <w:szCs w:val="22"/>
        </w:rPr>
        <w:t xml:space="preserve">n be used as benchmarks against </w:t>
      </w:r>
      <w:r w:rsidR="00FA75F8" w:rsidRPr="00132F4C">
        <w:rPr>
          <w:rFonts w:ascii="Calibri" w:hAnsi="Calibri"/>
          <w:i/>
          <w:sz w:val="20"/>
          <w:szCs w:val="22"/>
        </w:rPr>
        <w:t>which s</w:t>
      </w:r>
      <w:r w:rsidR="00CE26FC" w:rsidRPr="00132F4C">
        <w:rPr>
          <w:rFonts w:ascii="Calibri" w:hAnsi="Calibri"/>
          <w:i/>
          <w:sz w:val="20"/>
          <w:szCs w:val="22"/>
        </w:rPr>
        <w:t>chools</w:t>
      </w:r>
      <w:r w:rsidR="006B2E4B" w:rsidRPr="00132F4C">
        <w:rPr>
          <w:rFonts w:ascii="Calibri" w:hAnsi="Calibri"/>
          <w:i/>
          <w:sz w:val="20"/>
          <w:szCs w:val="22"/>
        </w:rPr>
        <w:t xml:space="preserve"> can</w:t>
      </w:r>
      <w:r w:rsidR="00CE26FC" w:rsidRPr="00132F4C">
        <w:rPr>
          <w:rFonts w:ascii="Calibri" w:hAnsi="Calibri"/>
          <w:i/>
          <w:sz w:val="20"/>
          <w:szCs w:val="22"/>
        </w:rPr>
        <w:t xml:space="preserve"> </w:t>
      </w:r>
      <w:r w:rsidR="00FA75F8" w:rsidRPr="00132F4C">
        <w:rPr>
          <w:rFonts w:ascii="Calibri" w:hAnsi="Calibri"/>
          <w:i/>
          <w:sz w:val="20"/>
          <w:szCs w:val="22"/>
        </w:rPr>
        <w:t xml:space="preserve">gauge </w:t>
      </w:r>
      <w:r w:rsidR="006B2E4B" w:rsidRPr="00132F4C">
        <w:rPr>
          <w:rFonts w:ascii="Calibri" w:hAnsi="Calibri"/>
          <w:i/>
          <w:sz w:val="20"/>
          <w:szCs w:val="22"/>
        </w:rPr>
        <w:t xml:space="preserve">their </w:t>
      </w:r>
      <w:r w:rsidR="00FA75F8" w:rsidRPr="00132F4C">
        <w:rPr>
          <w:rFonts w:ascii="Calibri" w:hAnsi="Calibri"/>
          <w:i/>
          <w:sz w:val="20"/>
          <w:szCs w:val="22"/>
        </w:rPr>
        <w:t xml:space="preserve">practice in </w:t>
      </w:r>
      <w:r w:rsidR="0040141A" w:rsidRPr="00132F4C">
        <w:rPr>
          <w:rFonts w:ascii="Calibri" w:hAnsi="Calibri"/>
          <w:i/>
          <w:sz w:val="20"/>
          <w:szCs w:val="22"/>
        </w:rPr>
        <w:t xml:space="preserve">key </w:t>
      </w:r>
      <w:r w:rsidR="00FA75F8" w:rsidRPr="00132F4C">
        <w:rPr>
          <w:rFonts w:ascii="Calibri" w:hAnsi="Calibri"/>
          <w:i/>
          <w:sz w:val="20"/>
          <w:szCs w:val="22"/>
        </w:rPr>
        <w:t>areas</w:t>
      </w:r>
      <w:r w:rsidR="00A6181D" w:rsidRPr="00132F4C">
        <w:rPr>
          <w:rFonts w:ascii="Calibri" w:hAnsi="Calibri"/>
          <w:i/>
          <w:sz w:val="20"/>
          <w:szCs w:val="22"/>
        </w:rPr>
        <w:t xml:space="preserve">. </w:t>
      </w:r>
      <w:r w:rsidR="00082613" w:rsidRPr="00132F4C">
        <w:rPr>
          <w:rFonts w:ascii="Calibri" w:hAnsi="Calibri"/>
          <w:i/>
          <w:sz w:val="20"/>
          <w:szCs w:val="22"/>
        </w:rPr>
        <w:t>Note that t</w:t>
      </w:r>
      <w:r w:rsidR="0040141A" w:rsidRPr="00132F4C">
        <w:rPr>
          <w:rFonts w:ascii="Calibri" w:hAnsi="Calibri"/>
          <w:i/>
          <w:sz w:val="20"/>
          <w:szCs w:val="22"/>
        </w:rPr>
        <w:t xml:space="preserve">he first condition, District Systems for School Support and Intervention, is not addressed by this tool, as </w:t>
      </w:r>
      <w:r w:rsidR="00D54767" w:rsidRPr="00132F4C">
        <w:rPr>
          <w:rFonts w:ascii="Calibri" w:hAnsi="Calibri"/>
          <w:i/>
          <w:sz w:val="20"/>
          <w:szCs w:val="22"/>
        </w:rPr>
        <w:t>it</w:t>
      </w:r>
      <w:r w:rsidR="0040141A" w:rsidRPr="00132F4C">
        <w:rPr>
          <w:rFonts w:ascii="Calibri" w:hAnsi="Calibri"/>
          <w:i/>
          <w:sz w:val="20"/>
          <w:szCs w:val="22"/>
        </w:rPr>
        <w:t xml:space="preserve"> </w:t>
      </w:r>
      <w:r w:rsidR="00CF6377" w:rsidRPr="00132F4C">
        <w:rPr>
          <w:rFonts w:ascii="Calibri" w:hAnsi="Calibri"/>
          <w:i/>
          <w:sz w:val="20"/>
          <w:szCs w:val="22"/>
        </w:rPr>
        <w:t>relates to what is beyond the control of the school</w:t>
      </w:r>
      <w:r w:rsidR="00A6181D" w:rsidRPr="00132F4C">
        <w:rPr>
          <w:rFonts w:ascii="Calibri" w:hAnsi="Calibri"/>
          <w:i/>
          <w:sz w:val="20"/>
          <w:szCs w:val="22"/>
        </w:rPr>
        <w:t xml:space="preserve">. </w:t>
      </w:r>
      <w:r w:rsidR="00CF6377" w:rsidRPr="00132F4C">
        <w:rPr>
          <w:rFonts w:ascii="Calibri" w:hAnsi="Calibri"/>
          <w:i/>
          <w:sz w:val="20"/>
          <w:szCs w:val="22"/>
        </w:rPr>
        <w:t xml:space="preserve">That condition </w:t>
      </w:r>
      <w:r w:rsidR="0040141A" w:rsidRPr="00132F4C">
        <w:rPr>
          <w:rFonts w:ascii="Calibri" w:hAnsi="Calibri"/>
          <w:i/>
          <w:sz w:val="20"/>
          <w:szCs w:val="22"/>
        </w:rPr>
        <w:t>can be a</w:t>
      </w:r>
      <w:r w:rsidR="00CF6377" w:rsidRPr="00132F4C">
        <w:rPr>
          <w:rFonts w:ascii="Calibri" w:hAnsi="Calibri"/>
          <w:i/>
          <w:sz w:val="20"/>
          <w:szCs w:val="22"/>
        </w:rPr>
        <w:t>ssessed</w:t>
      </w:r>
      <w:r w:rsidR="0040141A" w:rsidRPr="00132F4C">
        <w:rPr>
          <w:rFonts w:ascii="Calibri" w:hAnsi="Calibri"/>
          <w:i/>
          <w:sz w:val="20"/>
          <w:szCs w:val="22"/>
        </w:rPr>
        <w:t xml:space="preserve"> through use of </w:t>
      </w:r>
      <w:r w:rsidR="002E2251" w:rsidRPr="00132F4C">
        <w:rPr>
          <w:rFonts w:ascii="Calibri" w:hAnsi="Calibri"/>
          <w:i/>
          <w:sz w:val="20"/>
          <w:szCs w:val="22"/>
        </w:rPr>
        <w:t>the</w:t>
      </w:r>
      <w:r w:rsidR="0040141A" w:rsidRPr="00132F4C">
        <w:rPr>
          <w:rFonts w:ascii="Calibri" w:hAnsi="Calibri"/>
          <w:i/>
          <w:sz w:val="20"/>
          <w:szCs w:val="22"/>
        </w:rPr>
        <w:t xml:space="preserve"> </w:t>
      </w:r>
      <w:r w:rsidR="0040141A" w:rsidRPr="009A39A5">
        <w:rPr>
          <w:rFonts w:ascii="Calibri" w:hAnsi="Calibri"/>
          <w:i/>
          <w:sz w:val="20"/>
          <w:szCs w:val="22"/>
        </w:rPr>
        <w:t xml:space="preserve">District </w:t>
      </w:r>
      <w:r w:rsidR="00A6181D" w:rsidRPr="009A39A5">
        <w:rPr>
          <w:rFonts w:ascii="Calibri" w:hAnsi="Calibri"/>
          <w:i/>
          <w:sz w:val="20"/>
          <w:szCs w:val="22"/>
        </w:rPr>
        <w:t>Self-Assessment</w:t>
      </w:r>
      <w:r w:rsidR="00976836" w:rsidRPr="009A39A5">
        <w:rPr>
          <w:rFonts w:ascii="Calibri" w:hAnsi="Calibri"/>
          <w:i/>
          <w:sz w:val="20"/>
          <w:szCs w:val="22"/>
        </w:rPr>
        <w:t xml:space="preserve"> available through the MA Department of Elementary &amp; Secondary Education </w:t>
      </w:r>
      <w:r w:rsidR="00E755B1" w:rsidRPr="009A39A5">
        <w:rPr>
          <w:rFonts w:ascii="Calibri" w:hAnsi="Calibri"/>
          <w:i/>
          <w:sz w:val="20"/>
          <w:szCs w:val="22"/>
        </w:rPr>
        <w:t>under District Standards and Indicators</w:t>
      </w:r>
      <w:r w:rsidR="00E755B1">
        <w:rPr>
          <w:rFonts w:ascii="Calibri" w:hAnsi="Calibri"/>
          <w:i/>
          <w:sz w:val="20"/>
          <w:szCs w:val="22"/>
        </w:rPr>
        <w:t xml:space="preserve"> </w:t>
      </w:r>
      <w:r w:rsidR="00976836">
        <w:rPr>
          <w:rFonts w:ascii="Calibri" w:hAnsi="Calibri"/>
          <w:i/>
          <w:sz w:val="20"/>
          <w:szCs w:val="22"/>
        </w:rPr>
        <w:t xml:space="preserve">at </w:t>
      </w:r>
      <w:hyperlink r:id="rId8" w:history="1">
        <w:r w:rsidR="005E5F9B" w:rsidRPr="005E5F9B">
          <w:rPr>
            <w:rStyle w:val="Hyperlink"/>
            <w:rFonts w:ascii="Calibri" w:hAnsi="Calibri" w:cs="Calibri"/>
            <w:sz w:val="20"/>
            <w:szCs w:val="20"/>
          </w:rPr>
          <w:t>http://www.doe.mass.edu/apa/review/district/district-self-assessment.doc</w:t>
        </w:r>
      </w:hyperlink>
      <w:r w:rsidR="00976836">
        <w:rPr>
          <w:rStyle w:val="cesresulturi"/>
          <w:rFonts w:ascii="Calibri" w:hAnsi="Calibri" w:cs="Calibri"/>
          <w:sz w:val="20"/>
          <w:szCs w:val="20"/>
        </w:rPr>
        <w:t>.</w:t>
      </w:r>
    </w:p>
    <w:p w:rsidR="00112AFB" w:rsidRPr="00C1507F" w:rsidRDefault="00DF32AD" w:rsidP="00C1507F">
      <w:pPr>
        <w:pStyle w:val="Heading1"/>
      </w:pPr>
      <w:r w:rsidRPr="00C1507F">
        <w:t xml:space="preserve">Using the </w:t>
      </w:r>
      <w:r w:rsidR="006B2E4B" w:rsidRPr="00C1507F">
        <w:t xml:space="preserve">CSE </w:t>
      </w:r>
      <w:r w:rsidR="0040141A" w:rsidRPr="00C1507F">
        <w:t>Self-Assessment</w:t>
      </w:r>
    </w:p>
    <w:p w:rsidR="00F31FAE" w:rsidRPr="00132F4C" w:rsidRDefault="00AC4E32" w:rsidP="00A6181D">
      <w:pPr>
        <w:spacing w:after="200" w:line="276" w:lineRule="auto"/>
        <w:rPr>
          <w:rFonts w:ascii="Calibri" w:hAnsi="Calibri"/>
          <w:sz w:val="20"/>
          <w:szCs w:val="22"/>
        </w:rPr>
      </w:pPr>
      <w:r w:rsidRPr="00132F4C">
        <w:rPr>
          <w:rFonts w:ascii="Calibri" w:hAnsi="Calibri"/>
          <w:sz w:val="20"/>
          <w:szCs w:val="22"/>
        </w:rPr>
        <w:t>Th</w:t>
      </w:r>
      <w:r w:rsidR="006B2E4B" w:rsidRPr="00132F4C">
        <w:rPr>
          <w:rFonts w:ascii="Calibri" w:hAnsi="Calibri"/>
          <w:sz w:val="20"/>
          <w:szCs w:val="22"/>
        </w:rPr>
        <w:t>e</w:t>
      </w:r>
      <w:r w:rsidRPr="00132F4C">
        <w:rPr>
          <w:rFonts w:ascii="Calibri" w:hAnsi="Calibri"/>
          <w:sz w:val="20"/>
          <w:szCs w:val="22"/>
        </w:rPr>
        <w:t xml:space="preserve"> </w:t>
      </w:r>
      <w:r w:rsidR="0040141A" w:rsidRPr="00132F4C">
        <w:rPr>
          <w:rFonts w:ascii="Calibri" w:hAnsi="Calibri"/>
          <w:sz w:val="20"/>
          <w:szCs w:val="22"/>
        </w:rPr>
        <w:t>CSE Self-Assessment</w:t>
      </w:r>
      <w:r w:rsidRPr="00132F4C">
        <w:rPr>
          <w:rFonts w:ascii="Calibri" w:hAnsi="Calibri"/>
          <w:sz w:val="20"/>
          <w:szCs w:val="22"/>
        </w:rPr>
        <w:t xml:space="preserve"> is designed</w:t>
      </w:r>
      <w:r w:rsidR="00663FD2" w:rsidRPr="00132F4C">
        <w:rPr>
          <w:rFonts w:ascii="Calibri" w:hAnsi="Calibri"/>
          <w:sz w:val="20"/>
          <w:szCs w:val="22"/>
        </w:rPr>
        <w:t xml:space="preserve"> to be used at the school level</w:t>
      </w:r>
      <w:r w:rsidRPr="00132F4C">
        <w:rPr>
          <w:rFonts w:ascii="Calibri" w:hAnsi="Calibri"/>
          <w:sz w:val="20"/>
          <w:szCs w:val="22"/>
        </w:rPr>
        <w:t xml:space="preserve"> </w:t>
      </w:r>
      <w:r w:rsidR="006E178E" w:rsidRPr="00132F4C">
        <w:rPr>
          <w:rFonts w:ascii="Calibri" w:hAnsi="Calibri"/>
          <w:sz w:val="20"/>
          <w:szCs w:val="22"/>
        </w:rPr>
        <w:t>by leaders</w:t>
      </w:r>
      <w:r w:rsidR="00A02795" w:rsidRPr="00132F4C">
        <w:rPr>
          <w:rFonts w:ascii="Calibri" w:hAnsi="Calibri"/>
          <w:sz w:val="20"/>
          <w:szCs w:val="22"/>
        </w:rPr>
        <w:t>,</w:t>
      </w:r>
      <w:r w:rsidR="006E178E" w:rsidRPr="00132F4C">
        <w:rPr>
          <w:rFonts w:ascii="Calibri" w:hAnsi="Calibri"/>
          <w:sz w:val="20"/>
          <w:szCs w:val="22"/>
        </w:rPr>
        <w:t xml:space="preserve"> those </w:t>
      </w:r>
      <w:r w:rsidR="00A14E61" w:rsidRPr="00132F4C">
        <w:rPr>
          <w:rFonts w:ascii="Calibri" w:hAnsi="Calibri"/>
          <w:sz w:val="20"/>
          <w:szCs w:val="22"/>
        </w:rPr>
        <w:t xml:space="preserve">responsible for </w:t>
      </w:r>
      <w:r w:rsidR="006E178E" w:rsidRPr="00132F4C">
        <w:rPr>
          <w:rFonts w:ascii="Calibri" w:hAnsi="Calibri"/>
          <w:sz w:val="20"/>
          <w:szCs w:val="22"/>
        </w:rPr>
        <w:t>day-to-day instruction</w:t>
      </w:r>
      <w:r w:rsidR="00A02795" w:rsidRPr="00132F4C">
        <w:rPr>
          <w:rFonts w:ascii="Calibri" w:hAnsi="Calibri"/>
          <w:sz w:val="20"/>
          <w:szCs w:val="22"/>
        </w:rPr>
        <w:t>, and key stakeholders</w:t>
      </w:r>
      <w:r w:rsidR="006E178E" w:rsidRPr="00132F4C">
        <w:rPr>
          <w:rFonts w:ascii="Calibri" w:hAnsi="Calibri"/>
          <w:sz w:val="20"/>
          <w:szCs w:val="22"/>
        </w:rPr>
        <w:t>.</w:t>
      </w:r>
      <w:r w:rsidR="00A6181D" w:rsidRPr="00132F4C">
        <w:rPr>
          <w:rFonts w:ascii="Calibri" w:hAnsi="Calibri"/>
          <w:sz w:val="20"/>
          <w:szCs w:val="22"/>
        </w:rPr>
        <w:t xml:space="preserve"> </w:t>
      </w:r>
      <w:r w:rsidR="00C844C1" w:rsidRPr="00132F4C">
        <w:rPr>
          <w:rFonts w:ascii="Calibri" w:hAnsi="Calibri"/>
          <w:sz w:val="20"/>
          <w:szCs w:val="22"/>
        </w:rPr>
        <w:t xml:space="preserve">It </w:t>
      </w:r>
      <w:r w:rsidR="00F31FAE" w:rsidRPr="00132F4C">
        <w:rPr>
          <w:rFonts w:ascii="Calibri" w:hAnsi="Calibri"/>
          <w:sz w:val="20"/>
          <w:szCs w:val="22"/>
        </w:rPr>
        <w:t>is</w:t>
      </w:r>
      <w:r w:rsidR="00C844C1" w:rsidRPr="00132F4C">
        <w:rPr>
          <w:rFonts w:ascii="Calibri" w:hAnsi="Calibri"/>
          <w:sz w:val="20"/>
          <w:szCs w:val="22"/>
        </w:rPr>
        <w:t xml:space="preserve"> </w:t>
      </w:r>
      <w:r w:rsidR="00A02795" w:rsidRPr="00132F4C">
        <w:rPr>
          <w:rFonts w:ascii="Calibri" w:hAnsi="Calibri"/>
          <w:sz w:val="20"/>
          <w:szCs w:val="22"/>
        </w:rPr>
        <w:t xml:space="preserve">a tool </w:t>
      </w:r>
      <w:r w:rsidR="00663FD2" w:rsidRPr="00132F4C">
        <w:rPr>
          <w:rFonts w:ascii="Calibri" w:hAnsi="Calibri"/>
          <w:sz w:val="20"/>
          <w:szCs w:val="22"/>
        </w:rPr>
        <w:t>for</w:t>
      </w:r>
      <w:r w:rsidR="00C844C1" w:rsidRPr="00132F4C">
        <w:rPr>
          <w:rFonts w:ascii="Calibri" w:hAnsi="Calibri"/>
          <w:sz w:val="20"/>
          <w:szCs w:val="22"/>
        </w:rPr>
        <w:t xml:space="preserve"> </w:t>
      </w:r>
      <w:r w:rsidR="00F31FAE" w:rsidRPr="00132F4C">
        <w:rPr>
          <w:rFonts w:ascii="Calibri" w:hAnsi="Calibri"/>
          <w:sz w:val="20"/>
          <w:szCs w:val="22"/>
        </w:rPr>
        <w:t>conduct</w:t>
      </w:r>
      <w:r w:rsidR="00A02795" w:rsidRPr="00132F4C">
        <w:rPr>
          <w:rFonts w:ascii="Calibri" w:hAnsi="Calibri"/>
          <w:sz w:val="20"/>
          <w:szCs w:val="22"/>
        </w:rPr>
        <w:t>ing</w:t>
      </w:r>
      <w:r w:rsidR="00F31FAE" w:rsidRPr="00132F4C">
        <w:rPr>
          <w:rFonts w:ascii="Calibri" w:hAnsi="Calibri"/>
          <w:sz w:val="20"/>
          <w:szCs w:val="22"/>
        </w:rPr>
        <w:t xml:space="preserve"> a scan</w:t>
      </w:r>
      <w:r w:rsidR="00663FD2" w:rsidRPr="00132F4C">
        <w:rPr>
          <w:rFonts w:ascii="Calibri" w:hAnsi="Calibri"/>
          <w:sz w:val="20"/>
          <w:szCs w:val="22"/>
        </w:rPr>
        <w:t xml:space="preserve"> of current practice</w:t>
      </w:r>
      <w:r w:rsidR="0049052F" w:rsidRPr="00132F4C">
        <w:rPr>
          <w:rFonts w:ascii="Calibri" w:hAnsi="Calibri"/>
          <w:sz w:val="20"/>
          <w:szCs w:val="22"/>
        </w:rPr>
        <w:t>, identify</w:t>
      </w:r>
      <w:r w:rsidR="00663FD2" w:rsidRPr="00132F4C">
        <w:rPr>
          <w:rFonts w:ascii="Calibri" w:hAnsi="Calibri"/>
          <w:sz w:val="20"/>
          <w:szCs w:val="22"/>
        </w:rPr>
        <w:t>ing</w:t>
      </w:r>
      <w:r w:rsidR="0049052F" w:rsidRPr="00132F4C">
        <w:rPr>
          <w:rFonts w:ascii="Calibri" w:hAnsi="Calibri"/>
          <w:sz w:val="20"/>
          <w:szCs w:val="22"/>
        </w:rPr>
        <w:t xml:space="preserve"> areas of strength,</w:t>
      </w:r>
      <w:r w:rsidR="00F31FAE" w:rsidRPr="00132F4C">
        <w:rPr>
          <w:rFonts w:ascii="Calibri" w:hAnsi="Calibri"/>
          <w:sz w:val="20"/>
          <w:szCs w:val="22"/>
        </w:rPr>
        <w:t xml:space="preserve"> and </w:t>
      </w:r>
      <w:r w:rsidR="00D75746" w:rsidRPr="00132F4C">
        <w:rPr>
          <w:rFonts w:ascii="Calibri" w:hAnsi="Calibri"/>
          <w:sz w:val="20"/>
          <w:szCs w:val="22"/>
        </w:rPr>
        <w:t>highlighting</w:t>
      </w:r>
      <w:r w:rsidR="00F31FAE" w:rsidRPr="00132F4C">
        <w:rPr>
          <w:rFonts w:ascii="Calibri" w:hAnsi="Calibri"/>
          <w:sz w:val="20"/>
          <w:szCs w:val="22"/>
        </w:rPr>
        <w:t xml:space="preserve"> areas </w:t>
      </w:r>
      <w:r w:rsidR="00D75746" w:rsidRPr="00132F4C">
        <w:rPr>
          <w:rFonts w:ascii="Calibri" w:hAnsi="Calibri"/>
          <w:sz w:val="20"/>
          <w:szCs w:val="22"/>
        </w:rPr>
        <w:t>requiring greater focus</w:t>
      </w:r>
      <w:r w:rsidR="00A6181D" w:rsidRPr="00132F4C">
        <w:rPr>
          <w:rFonts w:ascii="Calibri" w:hAnsi="Calibri"/>
          <w:sz w:val="20"/>
          <w:szCs w:val="22"/>
        </w:rPr>
        <w:t xml:space="preserve">. </w:t>
      </w:r>
      <w:r w:rsidR="00D75746" w:rsidRPr="00132F4C">
        <w:rPr>
          <w:rFonts w:ascii="Calibri" w:hAnsi="Calibri"/>
          <w:sz w:val="20"/>
          <w:szCs w:val="22"/>
        </w:rPr>
        <w:t xml:space="preserve">To </w:t>
      </w:r>
      <w:r w:rsidR="00D75746" w:rsidRPr="009A39A5">
        <w:rPr>
          <w:rFonts w:ascii="Calibri" w:hAnsi="Calibri"/>
          <w:sz w:val="20"/>
          <w:szCs w:val="22"/>
        </w:rPr>
        <w:t>gain information</w:t>
      </w:r>
      <w:r w:rsidR="00D75746" w:rsidRPr="00132F4C">
        <w:rPr>
          <w:rFonts w:ascii="Calibri" w:hAnsi="Calibri"/>
          <w:sz w:val="20"/>
          <w:szCs w:val="22"/>
        </w:rPr>
        <w:t xml:space="preserve"> on strengths and needs, the tool</w:t>
      </w:r>
      <w:r w:rsidR="003527E5" w:rsidRPr="00132F4C">
        <w:rPr>
          <w:rFonts w:ascii="Calibri" w:hAnsi="Calibri"/>
          <w:sz w:val="20"/>
          <w:szCs w:val="22"/>
        </w:rPr>
        <w:t xml:space="preserve"> delineates the level of </w:t>
      </w:r>
      <w:r w:rsidR="00C844C1" w:rsidRPr="00132F4C">
        <w:rPr>
          <w:rFonts w:ascii="Calibri" w:hAnsi="Calibri"/>
          <w:sz w:val="20"/>
          <w:szCs w:val="22"/>
        </w:rPr>
        <w:t>development</w:t>
      </w:r>
      <w:r w:rsidR="003527E5" w:rsidRPr="00132F4C">
        <w:rPr>
          <w:rFonts w:ascii="Calibri" w:hAnsi="Calibri"/>
          <w:sz w:val="20"/>
          <w:szCs w:val="22"/>
        </w:rPr>
        <w:t xml:space="preserve"> o</w:t>
      </w:r>
      <w:r w:rsidR="00DE0BD5" w:rsidRPr="00132F4C">
        <w:rPr>
          <w:rFonts w:ascii="Calibri" w:hAnsi="Calibri"/>
          <w:sz w:val="20"/>
          <w:szCs w:val="22"/>
        </w:rPr>
        <w:t xml:space="preserve">f each condition </w:t>
      </w:r>
      <w:r w:rsidR="003527E5" w:rsidRPr="00132F4C">
        <w:rPr>
          <w:rFonts w:ascii="Calibri" w:hAnsi="Calibri"/>
          <w:sz w:val="20"/>
          <w:szCs w:val="22"/>
        </w:rPr>
        <w:t xml:space="preserve">along </w:t>
      </w:r>
      <w:r w:rsidR="00DE0BD5" w:rsidRPr="00132F4C">
        <w:rPr>
          <w:rFonts w:ascii="Calibri" w:hAnsi="Calibri"/>
          <w:sz w:val="20"/>
          <w:szCs w:val="22"/>
        </w:rPr>
        <w:t>the</w:t>
      </w:r>
      <w:r w:rsidR="003527E5" w:rsidRPr="00132F4C">
        <w:rPr>
          <w:rFonts w:ascii="Calibri" w:hAnsi="Calibri"/>
          <w:sz w:val="20"/>
          <w:szCs w:val="22"/>
        </w:rPr>
        <w:t xml:space="preserve"> continuum</w:t>
      </w:r>
      <w:r w:rsidR="00DE0BD5" w:rsidRPr="00132F4C">
        <w:rPr>
          <w:rFonts w:ascii="Calibri" w:hAnsi="Calibri"/>
          <w:sz w:val="20"/>
          <w:szCs w:val="22"/>
        </w:rPr>
        <w:t xml:space="preserve"> </w:t>
      </w:r>
      <w:r w:rsidR="00D75746" w:rsidRPr="00132F4C">
        <w:rPr>
          <w:rFonts w:ascii="Calibri" w:hAnsi="Calibri"/>
          <w:sz w:val="20"/>
          <w:szCs w:val="22"/>
        </w:rPr>
        <w:t xml:space="preserve">that is </w:t>
      </w:r>
      <w:r w:rsidR="00DE0BD5" w:rsidRPr="00132F4C">
        <w:rPr>
          <w:rFonts w:ascii="Calibri" w:hAnsi="Calibri"/>
          <w:sz w:val="20"/>
          <w:szCs w:val="22"/>
        </w:rPr>
        <w:t>described below</w:t>
      </w:r>
      <w:r w:rsidR="003527E5" w:rsidRPr="00132F4C">
        <w:rPr>
          <w:rFonts w:ascii="Calibri" w:hAnsi="Calibri"/>
          <w:sz w:val="20"/>
          <w:szCs w:val="22"/>
        </w:rPr>
        <w:t>:</w:t>
      </w:r>
    </w:p>
    <w:p w:rsidR="00F31FAE" w:rsidRPr="00132F4C" w:rsidRDefault="00F31FAE" w:rsidP="00A6181D">
      <w:pPr>
        <w:numPr>
          <w:ilvl w:val="0"/>
          <w:numId w:val="1"/>
        </w:numPr>
        <w:spacing w:after="200" w:line="276" w:lineRule="auto"/>
        <w:rPr>
          <w:rFonts w:ascii="Calibri" w:hAnsi="Calibri"/>
          <w:sz w:val="20"/>
          <w:szCs w:val="22"/>
        </w:rPr>
      </w:pPr>
      <w:r w:rsidRPr="00132F4C">
        <w:rPr>
          <w:rFonts w:ascii="Calibri" w:hAnsi="Calibri"/>
          <w:b/>
          <w:sz w:val="20"/>
          <w:szCs w:val="22"/>
        </w:rPr>
        <w:t>1 (</w:t>
      </w:r>
      <w:r w:rsidR="003131CC" w:rsidRPr="00132F4C">
        <w:rPr>
          <w:rFonts w:ascii="Calibri" w:hAnsi="Calibri"/>
          <w:b/>
          <w:sz w:val="20"/>
          <w:szCs w:val="22"/>
        </w:rPr>
        <w:t>Little</w:t>
      </w:r>
      <w:r w:rsidR="007D5968" w:rsidRPr="00132F4C">
        <w:rPr>
          <w:rFonts w:ascii="Calibri" w:hAnsi="Calibri"/>
          <w:b/>
          <w:sz w:val="20"/>
          <w:szCs w:val="22"/>
        </w:rPr>
        <w:t xml:space="preserve"> Evidence</w:t>
      </w:r>
      <w:r w:rsidRPr="00132F4C">
        <w:rPr>
          <w:rFonts w:ascii="Calibri" w:hAnsi="Calibri"/>
          <w:b/>
          <w:sz w:val="20"/>
          <w:szCs w:val="22"/>
        </w:rPr>
        <w:t>)</w:t>
      </w:r>
      <w:r w:rsidR="006B2E4B" w:rsidRPr="00132F4C">
        <w:rPr>
          <w:rFonts w:ascii="Calibri" w:hAnsi="Calibri"/>
          <w:sz w:val="20"/>
          <w:szCs w:val="22"/>
        </w:rPr>
        <w:t xml:space="preserve"> –</w:t>
      </w:r>
      <w:r w:rsidR="0049052F" w:rsidRPr="00132F4C">
        <w:rPr>
          <w:rFonts w:ascii="Calibri" w:hAnsi="Calibri"/>
          <w:sz w:val="20"/>
          <w:szCs w:val="22"/>
        </w:rPr>
        <w:t xml:space="preserve"> A</w:t>
      </w:r>
      <w:r w:rsidRPr="00132F4C">
        <w:rPr>
          <w:rFonts w:ascii="Calibri" w:hAnsi="Calibri"/>
          <w:sz w:val="20"/>
          <w:szCs w:val="22"/>
        </w:rPr>
        <w:t xml:space="preserve"> school </w:t>
      </w:r>
      <w:r w:rsidR="0049052F" w:rsidRPr="00132F4C">
        <w:rPr>
          <w:rFonts w:ascii="Calibri" w:hAnsi="Calibri"/>
          <w:sz w:val="20"/>
          <w:szCs w:val="22"/>
        </w:rPr>
        <w:t xml:space="preserve">is demonstrating </w:t>
      </w:r>
      <w:r w:rsidRPr="00132F4C">
        <w:rPr>
          <w:rFonts w:ascii="Calibri" w:hAnsi="Calibri"/>
          <w:sz w:val="20"/>
          <w:szCs w:val="22"/>
        </w:rPr>
        <w:t>lit</w:t>
      </w:r>
      <w:r w:rsidR="00E21FEF" w:rsidRPr="00132F4C">
        <w:rPr>
          <w:rFonts w:ascii="Calibri" w:hAnsi="Calibri"/>
          <w:sz w:val="20"/>
          <w:szCs w:val="22"/>
        </w:rPr>
        <w:t xml:space="preserve">tle to no progress in </w:t>
      </w:r>
      <w:r w:rsidR="0049052F" w:rsidRPr="00132F4C">
        <w:rPr>
          <w:rFonts w:ascii="Calibri" w:hAnsi="Calibri"/>
          <w:sz w:val="20"/>
          <w:szCs w:val="22"/>
        </w:rPr>
        <w:t>implementing an element of a CSE</w:t>
      </w:r>
      <w:r w:rsidR="008202A3" w:rsidRPr="00132F4C">
        <w:rPr>
          <w:rFonts w:ascii="Calibri" w:hAnsi="Calibri"/>
          <w:sz w:val="20"/>
          <w:szCs w:val="22"/>
        </w:rPr>
        <w:t>, or implementation is so infrequent that its impact is negligible</w:t>
      </w:r>
      <w:r w:rsidRPr="00132F4C">
        <w:rPr>
          <w:rFonts w:ascii="Calibri" w:hAnsi="Calibri"/>
          <w:sz w:val="20"/>
          <w:szCs w:val="22"/>
        </w:rPr>
        <w:t xml:space="preserve">.  </w:t>
      </w:r>
    </w:p>
    <w:p w:rsidR="00F31FAE" w:rsidRPr="009A39A5" w:rsidRDefault="00F31FAE" w:rsidP="00A6181D">
      <w:pPr>
        <w:numPr>
          <w:ilvl w:val="0"/>
          <w:numId w:val="1"/>
        </w:numPr>
        <w:spacing w:after="200" w:line="276" w:lineRule="auto"/>
        <w:rPr>
          <w:rFonts w:ascii="Calibri" w:hAnsi="Calibri"/>
          <w:sz w:val="20"/>
          <w:szCs w:val="22"/>
        </w:rPr>
      </w:pPr>
      <w:r w:rsidRPr="00132F4C">
        <w:rPr>
          <w:rFonts w:ascii="Calibri" w:hAnsi="Calibri"/>
          <w:b/>
          <w:sz w:val="20"/>
          <w:szCs w:val="22"/>
        </w:rPr>
        <w:t>2 (</w:t>
      </w:r>
      <w:r w:rsidR="007D5968" w:rsidRPr="00132F4C">
        <w:rPr>
          <w:rFonts w:ascii="Calibri" w:hAnsi="Calibri"/>
          <w:b/>
          <w:sz w:val="20"/>
          <w:szCs w:val="22"/>
        </w:rPr>
        <w:t>Developing</w:t>
      </w:r>
      <w:r w:rsidRPr="00132F4C">
        <w:rPr>
          <w:rFonts w:ascii="Calibri" w:hAnsi="Calibri"/>
          <w:b/>
          <w:sz w:val="20"/>
          <w:szCs w:val="22"/>
        </w:rPr>
        <w:t>)</w:t>
      </w:r>
      <w:r w:rsidRPr="00132F4C">
        <w:rPr>
          <w:rFonts w:ascii="Calibri" w:hAnsi="Calibri"/>
          <w:sz w:val="20"/>
          <w:szCs w:val="22"/>
        </w:rPr>
        <w:t xml:space="preserve"> –</w:t>
      </w:r>
      <w:r w:rsidR="00614702" w:rsidRPr="00132F4C">
        <w:rPr>
          <w:rFonts w:ascii="Calibri" w:hAnsi="Calibri"/>
          <w:sz w:val="20"/>
          <w:szCs w:val="22"/>
        </w:rPr>
        <w:t xml:space="preserve"> S</w:t>
      </w:r>
      <w:r w:rsidRPr="00132F4C">
        <w:rPr>
          <w:rFonts w:ascii="Calibri" w:hAnsi="Calibri"/>
          <w:sz w:val="20"/>
          <w:szCs w:val="22"/>
        </w:rPr>
        <w:t>ome policies, practices</w:t>
      </w:r>
      <w:r w:rsidR="00E21FEF" w:rsidRPr="00132F4C">
        <w:rPr>
          <w:rFonts w:ascii="Calibri" w:hAnsi="Calibri"/>
          <w:sz w:val="20"/>
          <w:szCs w:val="22"/>
        </w:rPr>
        <w:t>,</w:t>
      </w:r>
      <w:r w:rsidRPr="00132F4C">
        <w:rPr>
          <w:rFonts w:ascii="Calibri" w:hAnsi="Calibri"/>
          <w:sz w:val="20"/>
          <w:szCs w:val="22"/>
        </w:rPr>
        <w:t xml:space="preserve"> and procedures </w:t>
      </w:r>
      <w:r w:rsidR="00614702" w:rsidRPr="00132F4C">
        <w:rPr>
          <w:rFonts w:ascii="Calibri" w:hAnsi="Calibri"/>
          <w:sz w:val="20"/>
          <w:szCs w:val="22"/>
        </w:rPr>
        <w:t xml:space="preserve">are emerging or </w:t>
      </w:r>
      <w:r w:rsidR="00B013AF" w:rsidRPr="00132F4C">
        <w:rPr>
          <w:rFonts w:ascii="Calibri" w:hAnsi="Calibri"/>
          <w:sz w:val="20"/>
          <w:szCs w:val="22"/>
        </w:rPr>
        <w:t xml:space="preserve">are </w:t>
      </w:r>
      <w:r w:rsidRPr="00132F4C">
        <w:rPr>
          <w:rFonts w:ascii="Calibri" w:hAnsi="Calibri"/>
          <w:sz w:val="20"/>
          <w:szCs w:val="22"/>
        </w:rPr>
        <w:t xml:space="preserve">in place to support the </w:t>
      </w:r>
      <w:r w:rsidR="00E21FEF" w:rsidRPr="00132F4C">
        <w:rPr>
          <w:rFonts w:ascii="Calibri" w:hAnsi="Calibri"/>
          <w:sz w:val="20"/>
          <w:szCs w:val="22"/>
        </w:rPr>
        <w:t>condition</w:t>
      </w:r>
      <w:r w:rsidR="00614702" w:rsidRPr="00132F4C">
        <w:rPr>
          <w:rFonts w:ascii="Calibri" w:hAnsi="Calibri"/>
          <w:sz w:val="20"/>
          <w:szCs w:val="22"/>
        </w:rPr>
        <w:t xml:space="preserve">; however </w:t>
      </w:r>
      <w:r w:rsidR="007800DE" w:rsidRPr="00132F4C">
        <w:rPr>
          <w:rFonts w:ascii="Calibri" w:hAnsi="Calibri"/>
          <w:sz w:val="20"/>
          <w:szCs w:val="22"/>
        </w:rPr>
        <w:t xml:space="preserve">they are not yet fully developed or implemented </w:t>
      </w:r>
      <w:r w:rsidR="007800DE" w:rsidRPr="009A39A5">
        <w:rPr>
          <w:rFonts w:ascii="Calibri" w:hAnsi="Calibri"/>
          <w:sz w:val="20"/>
          <w:szCs w:val="22"/>
        </w:rPr>
        <w:t>with fidelity.</w:t>
      </w:r>
      <w:r w:rsidR="008202A3" w:rsidRPr="009A39A5">
        <w:rPr>
          <w:rFonts w:ascii="Calibri" w:hAnsi="Calibri"/>
          <w:sz w:val="20"/>
          <w:szCs w:val="22"/>
        </w:rPr>
        <w:t xml:space="preserve">  </w:t>
      </w:r>
    </w:p>
    <w:p w:rsidR="005028C3" w:rsidRPr="009A39A5" w:rsidRDefault="00F31FAE" w:rsidP="00A6181D">
      <w:pPr>
        <w:numPr>
          <w:ilvl w:val="0"/>
          <w:numId w:val="1"/>
        </w:numPr>
        <w:spacing w:after="200" w:line="276" w:lineRule="auto"/>
        <w:rPr>
          <w:rFonts w:ascii="Calibri" w:hAnsi="Calibri"/>
          <w:sz w:val="20"/>
          <w:szCs w:val="22"/>
        </w:rPr>
      </w:pPr>
      <w:r w:rsidRPr="009A39A5">
        <w:rPr>
          <w:rFonts w:ascii="Calibri" w:hAnsi="Calibri"/>
          <w:b/>
          <w:sz w:val="20"/>
          <w:szCs w:val="22"/>
        </w:rPr>
        <w:t>3 (</w:t>
      </w:r>
      <w:r w:rsidR="007D5968" w:rsidRPr="009A39A5">
        <w:rPr>
          <w:rFonts w:ascii="Calibri" w:hAnsi="Calibri"/>
          <w:b/>
          <w:sz w:val="20"/>
          <w:szCs w:val="22"/>
        </w:rPr>
        <w:t>Providing</w:t>
      </w:r>
      <w:r w:rsidRPr="009A39A5">
        <w:rPr>
          <w:rFonts w:ascii="Calibri" w:hAnsi="Calibri"/>
          <w:b/>
          <w:sz w:val="20"/>
          <w:szCs w:val="22"/>
        </w:rPr>
        <w:t>)</w:t>
      </w:r>
      <w:r w:rsidR="003527E5" w:rsidRPr="009A39A5">
        <w:rPr>
          <w:rFonts w:ascii="Calibri" w:hAnsi="Calibri"/>
          <w:sz w:val="20"/>
          <w:szCs w:val="22"/>
        </w:rPr>
        <w:t xml:space="preserve"> –</w:t>
      </w:r>
      <w:r w:rsidR="0049052F" w:rsidRPr="009A39A5">
        <w:rPr>
          <w:rFonts w:ascii="Calibri" w:hAnsi="Calibri"/>
          <w:sz w:val="20"/>
          <w:szCs w:val="22"/>
        </w:rPr>
        <w:t xml:space="preserve"> </w:t>
      </w:r>
      <w:r w:rsidR="00614702" w:rsidRPr="009A39A5">
        <w:rPr>
          <w:rFonts w:ascii="Calibri" w:hAnsi="Calibri"/>
          <w:sz w:val="20"/>
          <w:szCs w:val="22"/>
        </w:rPr>
        <w:t>T</w:t>
      </w:r>
      <w:r w:rsidRPr="009A39A5">
        <w:rPr>
          <w:rFonts w:ascii="Calibri" w:hAnsi="Calibri"/>
          <w:sz w:val="20"/>
          <w:szCs w:val="22"/>
        </w:rPr>
        <w:t>he school’s policies, procedures</w:t>
      </w:r>
      <w:r w:rsidR="00E21FEF" w:rsidRPr="009A39A5">
        <w:rPr>
          <w:rFonts w:ascii="Calibri" w:hAnsi="Calibri"/>
          <w:sz w:val="20"/>
          <w:szCs w:val="22"/>
        </w:rPr>
        <w:t>,</w:t>
      </w:r>
      <w:r w:rsidRPr="009A39A5">
        <w:rPr>
          <w:rFonts w:ascii="Calibri" w:hAnsi="Calibri"/>
          <w:sz w:val="20"/>
          <w:szCs w:val="22"/>
        </w:rPr>
        <w:t xml:space="preserve"> and practices are </w:t>
      </w:r>
      <w:r w:rsidR="007800DE" w:rsidRPr="009A39A5">
        <w:rPr>
          <w:rFonts w:ascii="Calibri" w:hAnsi="Calibri"/>
          <w:sz w:val="20"/>
          <w:szCs w:val="22"/>
        </w:rPr>
        <w:t xml:space="preserve">implemented </w:t>
      </w:r>
      <w:r w:rsidR="00C844C1" w:rsidRPr="009A39A5">
        <w:rPr>
          <w:rFonts w:ascii="Calibri" w:hAnsi="Calibri"/>
          <w:sz w:val="20"/>
          <w:szCs w:val="22"/>
        </w:rPr>
        <w:t xml:space="preserve">consistently, </w:t>
      </w:r>
      <w:r w:rsidR="007800DE" w:rsidRPr="009A39A5">
        <w:rPr>
          <w:rFonts w:ascii="Calibri" w:hAnsi="Calibri"/>
          <w:sz w:val="20"/>
          <w:szCs w:val="22"/>
        </w:rPr>
        <w:t>with fidelity.</w:t>
      </w:r>
    </w:p>
    <w:p w:rsidR="005028C3" w:rsidRPr="00132F4C" w:rsidRDefault="005028C3" w:rsidP="00A6181D">
      <w:pPr>
        <w:numPr>
          <w:ilvl w:val="0"/>
          <w:numId w:val="1"/>
        </w:numPr>
        <w:spacing w:after="200" w:line="276" w:lineRule="auto"/>
        <w:rPr>
          <w:rFonts w:ascii="Calibri" w:hAnsi="Calibri"/>
          <w:sz w:val="20"/>
          <w:szCs w:val="22"/>
        </w:rPr>
      </w:pPr>
      <w:r w:rsidRPr="00132F4C">
        <w:rPr>
          <w:rFonts w:ascii="Calibri" w:hAnsi="Calibri"/>
          <w:b/>
          <w:sz w:val="20"/>
          <w:szCs w:val="22"/>
        </w:rPr>
        <w:t>4 (Sustaining)</w:t>
      </w:r>
      <w:r w:rsidR="006B2E4B" w:rsidRPr="00132F4C">
        <w:rPr>
          <w:rFonts w:ascii="Calibri" w:hAnsi="Calibri"/>
          <w:sz w:val="20"/>
          <w:szCs w:val="22"/>
        </w:rPr>
        <w:t xml:space="preserve"> –</w:t>
      </w:r>
      <w:r w:rsidR="0049052F" w:rsidRPr="00132F4C">
        <w:rPr>
          <w:rFonts w:ascii="Calibri" w:hAnsi="Calibri"/>
          <w:sz w:val="20"/>
          <w:szCs w:val="22"/>
        </w:rPr>
        <w:t xml:space="preserve"> </w:t>
      </w:r>
      <w:r w:rsidR="00614702" w:rsidRPr="00132F4C">
        <w:rPr>
          <w:rFonts w:ascii="Calibri" w:hAnsi="Calibri"/>
          <w:sz w:val="20"/>
          <w:szCs w:val="22"/>
        </w:rPr>
        <w:t>T</w:t>
      </w:r>
      <w:r w:rsidRPr="00132F4C">
        <w:rPr>
          <w:rFonts w:ascii="Calibri" w:hAnsi="Calibri"/>
          <w:sz w:val="20"/>
          <w:szCs w:val="22"/>
        </w:rPr>
        <w:t>he school’s policies, procedures, and practices are in place</w:t>
      </w:r>
      <w:r w:rsidR="00930C8A" w:rsidRPr="00132F4C">
        <w:rPr>
          <w:rFonts w:ascii="Calibri" w:hAnsi="Calibri"/>
          <w:sz w:val="20"/>
          <w:szCs w:val="22"/>
        </w:rPr>
        <w:t xml:space="preserve"> (</w:t>
      </w:r>
      <w:r w:rsidR="00C844C1" w:rsidRPr="00132F4C">
        <w:rPr>
          <w:rFonts w:ascii="Calibri" w:hAnsi="Calibri"/>
          <w:sz w:val="20"/>
          <w:szCs w:val="22"/>
        </w:rPr>
        <w:t>with all being implemented at a “Providing” or at-standard level</w:t>
      </w:r>
      <w:r w:rsidR="00930C8A" w:rsidRPr="00132F4C">
        <w:rPr>
          <w:rFonts w:ascii="Calibri" w:hAnsi="Calibri"/>
          <w:sz w:val="20"/>
          <w:szCs w:val="22"/>
        </w:rPr>
        <w:t>)</w:t>
      </w:r>
      <w:r w:rsidRPr="00132F4C">
        <w:rPr>
          <w:rFonts w:ascii="Calibri" w:hAnsi="Calibri"/>
          <w:sz w:val="20"/>
          <w:szCs w:val="22"/>
        </w:rPr>
        <w:t>, are</w:t>
      </w:r>
      <w:r w:rsidR="00614702" w:rsidRPr="00132F4C">
        <w:rPr>
          <w:rFonts w:ascii="Calibri" w:hAnsi="Calibri"/>
          <w:sz w:val="20"/>
          <w:szCs w:val="22"/>
        </w:rPr>
        <w:t xml:space="preserve"> aligned to and</w:t>
      </w:r>
      <w:r w:rsidRPr="00132F4C">
        <w:rPr>
          <w:rFonts w:ascii="Calibri" w:hAnsi="Calibri"/>
          <w:sz w:val="20"/>
          <w:szCs w:val="22"/>
        </w:rPr>
        <w:t xml:space="preserve"> integrated</w:t>
      </w:r>
      <w:r w:rsidR="00614702" w:rsidRPr="00132F4C">
        <w:rPr>
          <w:rFonts w:ascii="Calibri" w:hAnsi="Calibri"/>
          <w:sz w:val="20"/>
          <w:szCs w:val="22"/>
        </w:rPr>
        <w:t xml:space="preserve"> with </w:t>
      </w:r>
      <w:r w:rsidR="003F5091" w:rsidRPr="00132F4C">
        <w:rPr>
          <w:rFonts w:ascii="Calibri" w:hAnsi="Calibri"/>
          <w:sz w:val="20"/>
          <w:szCs w:val="22"/>
        </w:rPr>
        <w:t>one an</w:t>
      </w:r>
      <w:r w:rsidR="00614702" w:rsidRPr="00132F4C">
        <w:rPr>
          <w:rFonts w:ascii="Calibri" w:hAnsi="Calibri"/>
          <w:sz w:val="20"/>
          <w:szCs w:val="22"/>
        </w:rPr>
        <w:t>other</w:t>
      </w:r>
      <w:r w:rsidR="00C844C1" w:rsidRPr="00132F4C">
        <w:rPr>
          <w:rFonts w:ascii="Calibri" w:hAnsi="Calibri"/>
          <w:sz w:val="20"/>
          <w:szCs w:val="22"/>
        </w:rPr>
        <w:t xml:space="preserve"> to the point of being self-sustaining</w:t>
      </w:r>
      <w:r w:rsidRPr="00132F4C">
        <w:rPr>
          <w:rFonts w:ascii="Calibri" w:hAnsi="Calibri"/>
          <w:sz w:val="20"/>
          <w:szCs w:val="22"/>
        </w:rPr>
        <w:t xml:space="preserve">, and are </w:t>
      </w:r>
      <w:r w:rsidR="00C844C1" w:rsidRPr="00132F4C">
        <w:rPr>
          <w:rFonts w:ascii="Calibri" w:hAnsi="Calibri"/>
          <w:sz w:val="20"/>
          <w:szCs w:val="22"/>
        </w:rPr>
        <w:t>supported by district efforts</w:t>
      </w:r>
      <w:r w:rsidR="006B2E4B" w:rsidRPr="00132F4C">
        <w:rPr>
          <w:rFonts w:ascii="Calibri" w:hAnsi="Calibri"/>
          <w:sz w:val="20"/>
          <w:szCs w:val="22"/>
        </w:rPr>
        <w:t>.</w:t>
      </w:r>
    </w:p>
    <w:p w:rsidR="00F31FAE" w:rsidRPr="00132F4C" w:rsidRDefault="00CA3086" w:rsidP="00A6181D">
      <w:pPr>
        <w:spacing w:after="200" w:line="276" w:lineRule="auto"/>
        <w:rPr>
          <w:rFonts w:ascii="Calibri" w:hAnsi="Calibri"/>
          <w:sz w:val="20"/>
          <w:szCs w:val="22"/>
        </w:rPr>
      </w:pPr>
      <w:r w:rsidRPr="00132F4C">
        <w:rPr>
          <w:rFonts w:ascii="Calibri" w:hAnsi="Calibri"/>
          <w:sz w:val="20"/>
          <w:szCs w:val="22"/>
        </w:rPr>
        <w:t xml:space="preserve">As </w:t>
      </w:r>
      <w:r w:rsidR="00D75746" w:rsidRPr="00132F4C">
        <w:rPr>
          <w:rFonts w:ascii="Calibri" w:hAnsi="Calibri"/>
          <w:sz w:val="20"/>
          <w:szCs w:val="22"/>
        </w:rPr>
        <w:t xml:space="preserve">individuals or </w:t>
      </w:r>
      <w:r w:rsidRPr="00132F4C">
        <w:rPr>
          <w:rFonts w:ascii="Calibri" w:hAnsi="Calibri"/>
          <w:sz w:val="20"/>
          <w:szCs w:val="22"/>
        </w:rPr>
        <w:t xml:space="preserve">teams </w:t>
      </w:r>
      <w:r w:rsidR="00D75746" w:rsidRPr="00132F4C">
        <w:rPr>
          <w:rFonts w:ascii="Calibri" w:hAnsi="Calibri"/>
          <w:sz w:val="20"/>
          <w:szCs w:val="22"/>
        </w:rPr>
        <w:t>t</w:t>
      </w:r>
      <w:r w:rsidR="00021B53" w:rsidRPr="00132F4C">
        <w:rPr>
          <w:rFonts w:ascii="Calibri" w:hAnsi="Calibri"/>
          <w:sz w:val="20"/>
          <w:szCs w:val="22"/>
        </w:rPr>
        <w:t>hink about</w:t>
      </w:r>
      <w:r w:rsidRPr="00132F4C">
        <w:rPr>
          <w:rFonts w:ascii="Calibri" w:hAnsi="Calibri"/>
          <w:sz w:val="20"/>
          <w:szCs w:val="22"/>
        </w:rPr>
        <w:t xml:space="preserve"> </w:t>
      </w:r>
      <w:r w:rsidR="00D75746" w:rsidRPr="00132F4C">
        <w:rPr>
          <w:rFonts w:ascii="Calibri" w:hAnsi="Calibri"/>
          <w:sz w:val="20"/>
          <w:szCs w:val="22"/>
        </w:rPr>
        <w:t xml:space="preserve">the different aspects of each </w:t>
      </w:r>
      <w:r w:rsidRPr="00132F4C">
        <w:rPr>
          <w:rFonts w:ascii="Calibri" w:hAnsi="Calibri"/>
          <w:sz w:val="20"/>
          <w:szCs w:val="22"/>
        </w:rPr>
        <w:t xml:space="preserve">condition, they </w:t>
      </w:r>
      <w:r w:rsidR="00D75746" w:rsidRPr="00132F4C">
        <w:rPr>
          <w:rFonts w:ascii="Calibri" w:hAnsi="Calibri"/>
          <w:sz w:val="20"/>
          <w:szCs w:val="22"/>
        </w:rPr>
        <w:t>should</w:t>
      </w:r>
      <w:r w:rsidRPr="00132F4C">
        <w:rPr>
          <w:rFonts w:ascii="Calibri" w:hAnsi="Calibri"/>
          <w:sz w:val="20"/>
          <w:szCs w:val="22"/>
        </w:rPr>
        <w:t xml:space="preserve"> circle the placement on the continuum that is most appropriate</w:t>
      </w:r>
      <w:r w:rsidR="00132F4C" w:rsidRPr="00132F4C">
        <w:rPr>
          <w:rFonts w:ascii="Calibri" w:hAnsi="Calibri"/>
          <w:sz w:val="20"/>
          <w:szCs w:val="22"/>
        </w:rPr>
        <w:t xml:space="preserve">. </w:t>
      </w:r>
      <w:r w:rsidR="00F31FAE" w:rsidRPr="00132F4C">
        <w:rPr>
          <w:rFonts w:ascii="Calibri" w:hAnsi="Calibri"/>
          <w:sz w:val="20"/>
          <w:szCs w:val="22"/>
        </w:rPr>
        <w:t xml:space="preserve">There will be instances where it </w:t>
      </w:r>
      <w:r w:rsidR="00A81855" w:rsidRPr="00132F4C">
        <w:rPr>
          <w:rFonts w:ascii="Calibri" w:hAnsi="Calibri"/>
          <w:sz w:val="20"/>
          <w:szCs w:val="22"/>
        </w:rPr>
        <w:t xml:space="preserve">may </w:t>
      </w:r>
      <w:r w:rsidR="006B2E4B" w:rsidRPr="00132F4C">
        <w:rPr>
          <w:rFonts w:ascii="Calibri" w:hAnsi="Calibri"/>
          <w:sz w:val="20"/>
          <w:szCs w:val="22"/>
        </w:rPr>
        <w:t>be</w:t>
      </w:r>
      <w:r w:rsidR="00A81855" w:rsidRPr="00132F4C">
        <w:rPr>
          <w:rFonts w:ascii="Calibri" w:hAnsi="Calibri"/>
          <w:sz w:val="20"/>
          <w:szCs w:val="22"/>
        </w:rPr>
        <w:t xml:space="preserve"> </w:t>
      </w:r>
      <w:r w:rsidR="00F31FAE" w:rsidRPr="00132F4C">
        <w:rPr>
          <w:rFonts w:ascii="Calibri" w:hAnsi="Calibri"/>
          <w:sz w:val="20"/>
          <w:szCs w:val="22"/>
        </w:rPr>
        <w:t xml:space="preserve">difficult to </w:t>
      </w:r>
      <w:r w:rsidR="005550BE" w:rsidRPr="00132F4C">
        <w:rPr>
          <w:rFonts w:ascii="Calibri" w:hAnsi="Calibri"/>
          <w:sz w:val="20"/>
          <w:szCs w:val="22"/>
        </w:rPr>
        <w:t>choose a</w:t>
      </w:r>
      <w:r w:rsidR="00663FD2" w:rsidRPr="00132F4C">
        <w:rPr>
          <w:rFonts w:ascii="Calibri" w:hAnsi="Calibri"/>
          <w:sz w:val="20"/>
          <w:szCs w:val="22"/>
        </w:rPr>
        <w:t xml:space="preserve"> placement </w:t>
      </w:r>
      <w:r w:rsidR="00E21FEF" w:rsidRPr="00132F4C">
        <w:rPr>
          <w:rFonts w:ascii="Calibri" w:hAnsi="Calibri"/>
          <w:sz w:val="20"/>
          <w:szCs w:val="22"/>
        </w:rPr>
        <w:t>because</w:t>
      </w:r>
      <w:r w:rsidR="00A81855" w:rsidRPr="00132F4C">
        <w:rPr>
          <w:rFonts w:ascii="Calibri" w:hAnsi="Calibri"/>
          <w:sz w:val="20"/>
          <w:szCs w:val="22"/>
        </w:rPr>
        <w:t xml:space="preserve"> practice may straddle </w:t>
      </w:r>
      <w:r w:rsidR="00663FD2" w:rsidRPr="00132F4C">
        <w:rPr>
          <w:rFonts w:ascii="Calibri" w:hAnsi="Calibri"/>
          <w:sz w:val="20"/>
          <w:szCs w:val="22"/>
        </w:rPr>
        <w:t xml:space="preserve">two </w:t>
      </w:r>
      <w:r w:rsidR="00A81855" w:rsidRPr="00132F4C">
        <w:rPr>
          <w:rFonts w:ascii="Calibri" w:hAnsi="Calibri"/>
          <w:sz w:val="20"/>
          <w:szCs w:val="22"/>
        </w:rPr>
        <w:t>descriptions</w:t>
      </w:r>
      <w:r w:rsidR="00132F4C" w:rsidRPr="00132F4C">
        <w:rPr>
          <w:rFonts w:ascii="Calibri" w:hAnsi="Calibri"/>
          <w:sz w:val="20"/>
          <w:szCs w:val="22"/>
        </w:rPr>
        <w:t xml:space="preserve">. </w:t>
      </w:r>
      <w:r w:rsidR="00E21FEF" w:rsidRPr="00132F4C">
        <w:rPr>
          <w:rFonts w:ascii="Calibri" w:hAnsi="Calibri"/>
          <w:sz w:val="20"/>
          <w:szCs w:val="22"/>
        </w:rPr>
        <w:t xml:space="preserve">In these instances, </w:t>
      </w:r>
      <w:r w:rsidR="003527E5" w:rsidRPr="00132F4C">
        <w:rPr>
          <w:rFonts w:ascii="Calibri" w:hAnsi="Calibri"/>
          <w:sz w:val="20"/>
          <w:szCs w:val="22"/>
        </w:rPr>
        <w:t xml:space="preserve">those completing the </w:t>
      </w:r>
      <w:r w:rsidR="0040141A" w:rsidRPr="00132F4C">
        <w:rPr>
          <w:rFonts w:ascii="Calibri" w:hAnsi="Calibri"/>
          <w:sz w:val="20"/>
          <w:szCs w:val="22"/>
        </w:rPr>
        <w:t>self-assessment</w:t>
      </w:r>
      <w:r w:rsidR="003527E5" w:rsidRPr="00132F4C">
        <w:rPr>
          <w:rFonts w:ascii="Calibri" w:hAnsi="Calibri"/>
          <w:sz w:val="20"/>
          <w:szCs w:val="22"/>
        </w:rPr>
        <w:t xml:space="preserve"> should </w:t>
      </w:r>
      <w:r w:rsidR="00E60AA9" w:rsidRPr="00132F4C">
        <w:rPr>
          <w:rFonts w:ascii="Calibri" w:hAnsi="Calibri"/>
          <w:sz w:val="20"/>
          <w:szCs w:val="22"/>
        </w:rPr>
        <w:t>select the lower of the two placements</w:t>
      </w:r>
      <w:r w:rsidR="00A81855" w:rsidRPr="00132F4C">
        <w:rPr>
          <w:rFonts w:ascii="Calibri" w:hAnsi="Calibri"/>
          <w:sz w:val="20"/>
          <w:szCs w:val="22"/>
        </w:rPr>
        <w:t xml:space="preserve"> and identify specifics </w:t>
      </w:r>
      <w:r w:rsidR="0049052F" w:rsidRPr="00132F4C">
        <w:rPr>
          <w:rFonts w:ascii="Calibri" w:hAnsi="Calibri"/>
          <w:sz w:val="20"/>
          <w:szCs w:val="22"/>
        </w:rPr>
        <w:t>about what needs</w:t>
      </w:r>
      <w:r w:rsidR="00A81855" w:rsidRPr="00132F4C">
        <w:rPr>
          <w:rFonts w:ascii="Calibri" w:hAnsi="Calibri"/>
          <w:sz w:val="20"/>
          <w:szCs w:val="22"/>
        </w:rPr>
        <w:t xml:space="preserve"> to be established in order to move </w:t>
      </w:r>
      <w:r w:rsidR="006B2E4B" w:rsidRPr="00132F4C">
        <w:rPr>
          <w:rFonts w:ascii="Calibri" w:hAnsi="Calibri"/>
          <w:sz w:val="20"/>
          <w:szCs w:val="22"/>
        </w:rPr>
        <w:t>practice to the next level</w:t>
      </w:r>
      <w:r w:rsidR="00A6181D" w:rsidRPr="00132F4C">
        <w:rPr>
          <w:rFonts w:ascii="Calibri" w:hAnsi="Calibri"/>
          <w:sz w:val="20"/>
          <w:szCs w:val="22"/>
        </w:rPr>
        <w:t xml:space="preserve">. </w:t>
      </w:r>
      <w:r w:rsidR="00A81855" w:rsidRPr="00132F4C">
        <w:rPr>
          <w:rFonts w:ascii="Calibri" w:hAnsi="Calibri"/>
          <w:sz w:val="20"/>
          <w:szCs w:val="22"/>
        </w:rPr>
        <w:t xml:space="preserve">This will </w:t>
      </w:r>
      <w:r w:rsidR="0049052F" w:rsidRPr="00132F4C">
        <w:rPr>
          <w:rFonts w:ascii="Calibri" w:hAnsi="Calibri"/>
          <w:sz w:val="20"/>
          <w:szCs w:val="22"/>
        </w:rPr>
        <w:t xml:space="preserve">provide insights </w:t>
      </w:r>
      <w:r w:rsidRPr="00132F4C">
        <w:rPr>
          <w:rFonts w:ascii="Calibri" w:hAnsi="Calibri"/>
          <w:sz w:val="20"/>
          <w:szCs w:val="22"/>
        </w:rPr>
        <w:t>into action steps that might be taken</w:t>
      </w:r>
      <w:r w:rsidR="00976836">
        <w:rPr>
          <w:rFonts w:ascii="Calibri" w:hAnsi="Calibri"/>
          <w:sz w:val="20"/>
          <w:szCs w:val="22"/>
        </w:rPr>
        <w:t xml:space="preserve">, and the results of those actions can be reflected on as part of the use of a cycle of continuous improvement </w:t>
      </w:r>
      <w:hyperlink r:id="rId9" w:history="1">
        <w:r w:rsidR="00976836" w:rsidRPr="00647191">
          <w:rPr>
            <w:rStyle w:val="Hyperlink"/>
            <w:rFonts w:ascii="Calibri" w:hAnsi="Calibri"/>
            <w:sz w:val="20"/>
            <w:szCs w:val="22"/>
          </w:rPr>
          <w:t>http://www.doe.mass.edu/apa/sss/turnaround/ODST-theory.pdf</w:t>
        </w:r>
      </w:hyperlink>
      <w:r w:rsidR="00976836">
        <w:rPr>
          <w:rFonts w:ascii="Calibri" w:hAnsi="Calibri"/>
          <w:sz w:val="20"/>
          <w:szCs w:val="22"/>
        </w:rPr>
        <w:t>.</w:t>
      </w:r>
    </w:p>
    <w:p w:rsidR="00614702" w:rsidRPr="00A6181D" w:rsidRDefault="00614702" w:rsidP="00C1507F">
      <w:pPr>
        <w:pStyle w:val="Heading1"/>
      </w:pPr>
      <w:r w:rsidRPr="00A6181D">
        <w:t>What</w:t>
      </w:r>
      <w:r w:rsidR="0040141A" w:rsidRPr="00A6181D">
        <w:t>’s</w:t>
      </w:r>
      <w:r w:rsidRPr="00A6181D">
        <w:t xml:space="preserve"> </w:t>
      </w:r>
      <w:proofErr w:type="gramStart"/>
      <w:r w:rsidRPr="00A6181D">
        <w:t>Next</w:t>
      </w:r>
      <w:proofErr w:type="gramEnd"/>
      <w:r w:rsidRPr="00A6181D">
        <w:t>?</w:t>
      </w:r>
    </w:p>
    <w:p w:rsidR="006B2E4B" w:rsidRPr="00132F4C" w:rsidRDefault="00B343E5" w:rsidP="00A6181D">
      <w:pPr>
        <w:spacing w:after="200" w:line="276" w:lineRule="auto"/>
        <w:rPr>
          <w:rFonts w:ascii="Calibri" w:hAnsi="Calibri"/>
          <w:sz w:val="20"/>
          <w:szCs w:val="20"/>
        </w:rPr>
      </w:pPr>
      <w:r w:rsidRPr="00132F4C">
        <w:rPr>
          <w:rFonts w:ascii="Calibri" w:hAnsi="Calibri"/>
          <w:sz w:val="20"/>
          <w:szCs w:val="20"/>
        </w:rPr>
        <w:t>After completing the self-assessment, a school should have a clearer sense of which practices are contributing to success and which might be developed more fully</w:t>
      </w:r>
      <w:r w:rsidR="0042238A" w:rsidRPr="00132F4C">
        <w:rPr>
          <w:rFonts w:ascii="Calibri" w:hAnsi="Calibri"/>
          <w:sz w:val="20"/>
          <w:szCs w:val="20"/>
        </w:rPr>
        <w:t xml:space="preserve">. </w:t>
      </w:r>
      <w:r w:rsidRPr="00132F4C">
        <w:rPr>
          <w:rFonts w:ascii="Calibri" w:hAnsi="Calibri"/>
          <w:sz w:val="20"/>
          <w:szCs w:val="20"/>
        </w:rPr>
        <w:t>ESE’s District Data Team Toolkit outlines five root cause protocols (</w:t>
      </w:r>
      <w:hyperlink r:id="rId10" w:anchor="search=%22district%22" w:history="1">
        <w:r w:rsidR="007D7706" w:rsidRPr="00736DDC">
          <w:rPr>
            <w:rStyle w:val="Hyperlink"/>
            <w:rFonts w:ascii="Calibri" w:hAnsi="Calibri"/>
            <w:sz w:val="20"/>
            <w:szCs w:val="20"/>
          </w:rPr>
          <w:t>http://www.doe.mass.edu/apa/ucd/ddtt/toolkit.pdf#search=%22district%22</w:t>
        </w:r>
      </w:hyperlink>
      <w:r w:rsidR="001314E1">
        <w:rPr>
          <w:rFonts w:ascii="Calibri" w:hAnsi="Calibri"/>
          <w:sz w:val="20"/>
          <w:szCs w:val="20"/>
        </w:rPr>
        <w:t xml:space="preserve">, </w:t>
      </w:r>
      <w:r w:rsidRPr="00132F4C">
        <w:rPr>
          <w:rFonts w:ascii="Calibri" w:hAnsi="Calibri"/>
          <w:sz w:val="20"/>
          <w:szCs w:val="20"/>
        </w:rPr>
        <w:t>Appendix 4.2) which may be useful as districts determine where their support is needed</w:t>
      </w:r>
      <w:r w:rsidR="00132F4C" w:rsidRPr="00132F4C">
        <w:rPr>
          <w:rFonts w:ascii="Calibri" w:hAnsi="Calibri"/>
          <w:sz w:val="20"/>
          <w:szCs w:val="20"/>
        </w:rPr>
        <w:t xml:space="preserve">. </w:t>
      </w:r>
      <w:r w:rsidR="00E755B1" w:rsidRPr="009A39A5">
        <w:rPr>
          <w:rFonts w:ascii="Calibri" w:hAnsi="Calibri"/>
          <w:sz w:val="20"/>
          <w:szCs w:val="20"/>
        </w:rPr>
        <w:t>Understanding where support is most needed is</w:t>
      </w:r>
      <w:r w:rsidR="00372F2D">
        <w:rPr>
          <w:rFonts w:ascii="Calibri" w:hAnsi="Calibri"/>
          <w:sz w:val="20"/>
          <w:szCs w:val="20"/>
        </w:rPr>
        <w:t xml:space="preserve"> </w:t>
      </w:r>
      <w:proofErr w:type="gramStart"/>
      <w:r w:rsidR="00372F2D">
        <w:rPr>
          <w:rFonts w:ascii="Calibri" w:hAnsi="Calibri"/>
          <w:sz w:val="20"/>
          <w:szCs w:val="20"/>
        </w:rPr>
        <w:t>key</w:t>
      </w:r>
      <w:proofErr w:type="gramEnd"/>
      <w:r w:rsidR="00372F2D">
        <w:rPr>
          <w:rFonts w:ascii="Calibri" w:hAnsi="Calibri"/>
          <w:sz w:val="20"/>
          <w:szCs w:val="20"/>
        </w:rPr>
        <w:t xml:space="preserve"> to ensuring that resources are targeted </w:t>
      </w:r>
      <w:r w:rsidR="00E755B1" w:rsidRPr="009A39A5">
        <w:rPr>
          <w:rFonts w:ascii="Calibri" w:hAnsi="Calibri"/>
          <w:sz w:val="20"/>
          <w:szCs w:val="20"/>
        </w:rPr>
        <w:t xml:space="preserve">to </w:t>
      </w:r>
      <w:r w:rsidR="001E3591" w:rsidRPr="009A39A5">
        <w:rPr>
          <w:rFonts w:ascii="Calibri" w:hAnsi="Calibri"/>
          <w:sz w:val="20"/>
          <w:szCs w:val="20"/>
        </w:rPr>
        <w:t>bolster the work</w:t>
      </w:r>
      <w:r w:rsidR="00E755B1" w:rsidRPr="009A39A5">
        <w:rPr>
          <w:rFonts w:ascii="Calibri" w:hAnsi="Calibri"/>
          <w:sz w:val="20"/>
          <w:szCs w:val="20"/>
        </w:rPr>
        <w:t xml:space="preserve"> of the highest need schools in the district. </w:t>
      </w:r>
      <w:r w:rsidR="001E3591" w:rsidRPr="009A39A5">
        <w:rPr>
          <w:rFonts w:ascii="Calibri" w:hAnsi="Calibri"/>
          <w:sz w:val="20"/>
          <w:szCs w:val="20"/>
        </w:rPr>
        <w:t xml:space="preserve">Such understanding is also </w:t>
      </w:r>
      <w:proofErr w:type="gramStart"/>
      <w:r w:rsidR="001E3591" w:rsidRPr="009A39A5">
        <w:rPr>
          <w:rFonts w:ascii="Calibri" w:hAnsi="Calibri"/>
          <w:sz w:val="20"/>
          <w:szCs w:val="20"/>
        </w:rPr>
        <w:t>key</w:t>
      </w:r>
      <w:proofErr w:type="gramEnd"/>
      <w:r w:rsidR="001E3591" w:rsidRPr="009A39A5">
        <w:rPr>
          <w:rFonts w:ascii="Calibri" w:hAnsi="Calibri"/>
          <w:sz w:val="20"/>
          <w:szCs w:val="20"/>
        </w:rPr>
        <w:t xml:space="preserve"> in planning for improvements and turnarounds at Levels 3 and 4 schools</w:t>
      </w:r>
      <w:r w:rsidR="001E3591">
        <w:rPr>
          <w:rFonts w:ascii="Calibri" w:hAnsi="Calibri"/>
          <w:sz w:val="20"/>
          <w:szCs w:val="20"/>
        </w:rPr>
        <w:t xml:space="preserve">. </w:t>
      </w:r>
      <w:r w:rsidR="00E755B1">
        <w:rPr>
          <w:rFonts w:ascii="Calibri" w:hAnsi="Calibri"/>
          <w:sz w:val="20"/>
          <w:szCs w:val="20"/>
        </w:rPr>
        <w:t xml:space="preserve">For </w:t>
      </w:r>
      <w:r w:rsidR="006B2E4B" w:rsidRPr="00132F4C">
        <w:rPr>
          <w:rFonts w:ascii="Calibri" w:hAnsi="Calibri"/>
          <w:sz w:val="20"/>
          <w:szCs w:val="20"/>
        </w:rPr>
        <w:t>more information, or to provide feedback on this or other school/district support resources,</w:t>
      </w:r>
      <w:r w:rsidR="00132F4C">
        <w:rPr>
          <w:rFonts w:ascii="Calibri" w:hAnsi="Calibri"/>
          <w:sz w:val="20"/>
          <w:szCs w:val="20"/>
        </w:rPr>
        <w:t xml:space="preserve"> </w:t>
      </w:r>
      <w:r w:rsidR="006B2E4B" w:rsidRPr="00132F4C">
        <w:rPr>
          <w:rFonts w:ascii="Calibri" w:hAnsi="Calibri"/>
          <w:sz w:val="20"/>
          <w:szCs w:val="20"/>
        </w:rPr>
        <w:t>visit</w:t>
      </w:r>
      <w:r w:rsidR="00976836">
        <w:rPr>
          <w:rFonts w:ascii="Calibri" w:hAnsi="Calibri"/>
          <w:sz w:val="20"/>
          <w:szCs w:val="20"/>
        </w:rPr>
        <w:t xml:space="preserve"> ESE’s webpage on Accountability, Partnerships, and Assistance at</w:t>
      </w:r>
      <w:r w:rsidR="006B2E4B" w:rsidRPr="00132F4C">
        <w:rPr>
          <w:rFonts w:ascii="Calibri" w:hAnsi="Calibri"/>
          <w:sz w:val="20"/>
          <w:szCs w:val="20"/>
        </w:rPr>
        <w:t xml:space="preserve"> </w:t>
      </w:r>
      <w:hyperlink r:id="rId11" w:history="1">
        <w:r w:rsidR="00976836" w:rsidRPr="00647191">
          <w:rPr>
            <w:rStyle w:val="Hyperlink"/>
            <w:rFonts w:ascii="Calibri" w:hAnsi="Calibri"/>
            <w:sz w:val="20"/>
            <w:szCs w:val="20"/>
          </w:rPr>
          <w:t>http://www.doe.mass.edu/apa/general/default.html</w:t>
        </w:r>
      </w:hyperlink>
      <w:r w:rsidR="00976836">
        <w:rPr>
          <w:rFonts w:ascii="Calibri" w:hAnsi="Calibri"/>
          <w:sz w:val="20"/>
          <w:szCs w:val="20"/>
        </w:rPr>
        <w:t xml:space="preserve"> </w:t>
      </w:r>
      <w:r w:rsidR="006B2E4B" w:rsidRPr="00132F4C">
        <w:rPr>
          <w:rFonts w:ascii="Calibri" w:hAnsi="Calibri"/>
          <w:sz w:val="20"/>
          <w:szCs w:val="20"/>
        </w:rPr>
        <w:t xml:space="preserve">or email </w:t>
      </w:r>
      <w:hyperlink r:id="rId12" w:history="1">
        <w:r w:rsidR="00A6181D" w:rsidRPr="00132F4C">
          <w:rPr>
            <w:rStyle w:val="Hyperlink"/>
            <w:rFonts w:ascii="Calibri" w:hAnsi="Calibri"/>
            <w:sz w:val="20"/>
            <w:szCs w:val="20"/>
          </w:rPr>
          <w:t>districtassist@doe.mass.edu</w:t>
        </w:r>
      </w:hyperlink>
      <w:r w:rsidR="00A6181D" w:rsidRPr="00132F4C">
        <w:rPr>
          <w:rFonts w:ascii="Calibri" w:hAnsi="Calibri"/>
          <w:sz w:val="20"/>
          <w:szCs w:val="20"/>
        </w:rPr>
        <w:t>.</w:t>
      </w:r>
    </w:p>
    <w:p w:rsidR="0042238A" w:rsidRPr="0042238A" w:rsidRDefault="00930C8A" w:rsidP="00C1507F">
      <w:pPr>
        <w:pStyle w:val="Heading1"/>
        <w:rPr>
          <w:i/>
          <w:sz w:val="20"/>
        </w:rPr>
      </w:pPr>
      <w:r>
        <w:br w:type="page"/>
      </w:r>
      <w:r w:rsidR="0042238A" w:rsidRPr="0042238A">
        <w:lastRenderedPageBreak/>
        <w:t>Conditions for School Effectiveness</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Effective district systems for school support and intervention:</w:t>
      </w:r>
      <w:r w:rsidRPr="00132F4C">
        <w:rPr>
          <w:rFonts w:ascii="Calibri" w:eastAsia="Calibri" w:hAnsi="Calibri"/>
          <w:i/>
          <w:sz w:val="20"/>
          <w:szCs w:val="20"/>
        </w:rPr>
        <w:t xml:space="preserve"> </w:t>
      </w:r>
      <w:r w:rsidRPr="00132F4C">
        <w:rPr>
          <w:rFonts w:ascii="Calibri" w:eastAsia="Calibri" w:hAnsi="Calibri"/>
          <w:sz w:val="20"/>
          <w:szCs w:val="20"/>
        </w:rPr>
        <w:t>The district has systems and processes for anticipating and addressing school staffing, instructional, and operational needs in timely, efficient, and effective ways, especially for its lowest performing schools.</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Effective school leadership:</w:t>
      </w:r>
      <w:r w:rsidRPr="00132F4C">
        <w:rPr>
          <w:rFonts w:ascii="Calibri" w:eastAsia="Calibri" w:hAnsi="Calibri"/>
          <w:i/>
          <w:sz w:val="20"/>
          <w:szCs w:val="20"/>
        </w:rPr>
        <w:t xml:space="preserve"> </w:t>
      </w:r>
      <w:r w:rsidRPr="00132F4C">
        <w:rPr>
          <w:rFonts w:ascii="Calibri" w:eastAsia="Calibri" w:hAnsi="Calibri"/>
          <w:sz w:val="20"/>
          <w:szCs w:val="20"/>
        </w:rPr>
        <w:t>The district and school take action to attract, develop, and retain an effective school leadership team that obtains staff commitment to improving student learning and implements a clearly defined mission and set of goals.</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Aligned curriculum:</w:t>
      </w:r>
      <w:r w:rsidRPr="00132F4C">
        <w:rPr>
          <w:rFonts w:ascii="Calibri" w:eastAsia="Calibri" w:hAnsi="Calibri"/>
          <w:i/>
          <w:sz w:val="20"/>
          <w:szCs w:val="20"/>
        </w:rPr>
        <w:t xml:space="preserve"> </w:t>
      </w:r>
      <w:r w:rsidRPr="00132F4C">
        <w:rPr>
          <w:rFonts w:ascii="Calibri" w:eastAsia="Calibri" w:hAnsi="Calibri"/>
          <w:sz w:val="20"/>
          <w:szCs w:val="20"/>
        </w:rPr>
        <w:t xml:space="preserve">The school’s taught curricula are aligned to state curriculum frameworks and the MCAS performance level descriptions, and are also aligned vertically between grades and horizontally across classrooms at the same grade level and across sections of the same course. </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Effective instruction:</w:t>
      </w:r>
      <w:r w:rsidRPr="00132F4C">
        <w:rPr>
          <w:rFonts w:ascii="Calibri" w:eastAsia="Calibri" w:hAnsi="Calibri"/>
          <w:sz w:val="20"/>
          <w:szCs w:val="20"/>
        </w:rPr>
        <w:t xml:space="preserve"> Instructional practices are based on evidence from a body of high quality research and on high expectations for all students and include use of appropriate research-based reading and mathematics programs; the school staff has a common understanding of high-quality evidence-based instruction and a system for monitoring instructional practice.</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Student assessment:</w:t>
      </w:r>
      <w:r w:rsidRPr="00132F4C">
        <w:rPr>
          <w:rFonts w:ascii="Calibri" w:eastAsia="Calibri" w:hAnsi="Calibri"/>
          <w:i/>
          <w:sz w:val="20"/>
          <w:szCs w:val="20"/>
        </w:rPr>
        <w:t xml:space="preserve"> </w:t>
      </w:r>
      <w:r w:rsidRPr="00132F4C">
        <w:rPr>
          <w:rFonts w:ascii="Calibri" w:eastAsia="Calibri" w:hAnsi="Calibri"/>
          <w:sz w:val="20"/>
          <w:szCs w:val="20"/>
        </w:rPr>
        <w:t>The school uses a balanced system of formative and benchmark assessments.</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Principal’s staffing authority:</w:t>
      </w:r>
      <w:r w:rsidRPr="00132F4C">
        <w:rPr>
          <w:rFonts w:ascii="Calibri" w:eastAsia="Calibri" w:hAnsi="Calibri"/>
          <w:i/>
          <w:sz w:val="20"/>
          <w:szCs w:val="20"/>
        </w:rPr>
        <w:t xml:space="preserve"> </w:t>
      </w:r>
      <w:r w:rsidRPr="00132F4C">
        <w:rPr>
          <w:rFonts w:ascii="Calibri" w:eastAsia="Calibri" w:hAnsi="Calibri"/>
          <w:sz w:val="20"/>
          <w:szCs w:val="20"/>
        </w:rPr>
        <w:t xml:space="preserve">The principal has the authority to make staffing decisions based on the School Improvement Plan and student needs, subject to district personnel policies, budgetary restrictions and the approval of the superintendent. </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Professional development and structures for collaboration:</w:t>
      </w:r>
      <w:r w:rsidRPr="00132F4C">
        <w:rPr>
          <w:rFonts w:ascii="Calibri" w:eastAsia="Calibri" w:hAnsi="Calibri"/>
          <w:i/>
          <w:sz w:val="20"/>
          <w:szCs w:val="20"/>
        </w:rPr>
        <w:t xml:space="preserve"> </w:t>
      </w:r>
      <w:r w:rsidRPr="00132F4C">
        <w:rPr>
          <w:rFonts w:ascii="Calibri" w:eastAsia="Calibri" w:hAnsi="Calibri"/>
          <w:sz w:val="20"/>
          <w:szCs w:val="20"/>
        </w:rPr>
        <w:t xml:space="preserve">Professional development for school staff includes both individually pursued activities and school-based, job-embedded approaches, such as instructional coaching. It also includes content-oriented learning. The school has structures for regular, frequent collaboration to improve implementation of the curriculum and instructional practice. Professional development and structures for collaboration are evaluated for their effect on raising student achievement. </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Tiered instruction and adequate learning time:</w:t>
      </w:r>
      <w:r w:rsidRPr="00132F4C">
        <w:rPr>
          <w:rFonts w:ascii="Calibri" w:eastAsia="Calibri" w:hAnsi="Calibri"/>
          <w:i/>
          <w:sz w:val="20"/>
          <w:szCs w:val="20"/>
        </w:rPr>
        <w:t xml:space="preserve"> </w:t>
      </w:r>
      <w:r w:rsidRPr="00132F4C">
        <w:rPr>
          <w:rFonts w:ascii="Calibri" w:eastAsia="Calibri" w:hAnsi="Calibri"/>
          <w:sz w:val="20"/>
          <w:szCs w:val="20"/>
        </w:rPr>
        <w:t>The school schedule is designed to provide adequate learning time for all students in core subjects. For students not yet on track to proficiency in English language arts or mathematics, the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Students’ social, emotional, and health needs:</w:t>
      </w:r>
      <w:r w:rsidRPr="00132F4C">
        <w:rPr>
          <w:rFonts w:ascii="Calibri" w:eastAsia="Calibri" w:hAnsi="Calibri"/>
          <w:i/>
          <w:sz w:val="20"/>
          <w:szCs w:val="20"/>
        </w:rPr>
        <w:t xml:space="preserve"> </w:t>
      </w:r>
      <w:r w:rsidRPr="00132F4C">
        <w:rPr>
          <w:rFonts w:ascii="Calibri" w:eastAsia="Calibri" w:hAnsi="Calibri"/>
          <w:sz w:val="20"/>
          <w:szCs w:val="20"/>
        </w:rPr>
        <w:t xml:space="preserve">The school creates a safe school environment and makes effective use of a system for addressing the social, emotional, and health needs of its students that reflects the behavioral health and public schools framework. </w:t>
      </w:r>
    </w:p>
    <w:p w:rsidR="0042238A" w:rsidRPr="00132F4C" w:rsidRDefault="0042238A" w:rsidP="00751539">
      <w:pPr>
        <w:numPr>
          <w:ilvl w:val="0"/>
          <w:numId w:val="19"/>
        </w:numPr>
        <w:spacing w:before="80" w:after="80" w:line="276" w:lineRule="auto"/>
        <w:ind w:left="720"/>
        <w:rPr>
          <w:rFonts w:ascii="Calibri" w:eastAsia="Calibri" w:hAnsi="Calibri"/>
          <w:sz w:val="20"/>
          <w:szCs w:val="20"/>
        </w:rPr>
      </w:pPr>
      <w:r w:rsidRPr="00132F4C">
        <w:rPr>
          <w:rFonts w:ascii="Calibri" w:eastAsia="Calibri" w:hAnsi="Calibri"/>
          <w:b/>
          <w:i/>
          <w:sz w:val="20"/>
          <w:szCs w:val="20"/>
        </w:rPr>
        <w:t>Family-school engagement:</w:t>
      </w:r>
      <w:r w:rsidRPr="00132F4C">
        <w:rPr>
          <w:rFonts w:ascii="Calibri" w:eastAsia="Calibri" w:hAnsi="Calibri"/>
          <w:i/>
          <w:sz w:val="20"/>
          <w:szCs w:val="20"/>
        </w:rPr>
        <w:t xml:space="preserve"> </w:t>
      </w:r>
      <w:r w:rsidRPr="00132F4C">
        <w:rPr>
          <w:rFonts w:ascii="Calibri" w:eastAsia="Calibri" w:hAnsi="Calibri"/>
          <w:sz w:val="20"/>
          <w:szCs w:val="20"/>
        </w:rPr>
        <w:t>The school develops strong working relationships with families and appropriate community partners and providers in order to support students’ academic progress and social and emotional well-being.</w:t>
      </w:r>
    </w:p>
    <w:p w:rsidR="007202EE" w:rsidRPr="00132F4C" w:rsidRDefault="0042238A" w:rsidP="00751539">
      <w:pPr>
        <w:numPr>
          <w:ilvl w:val="0"/>
          <w:numId w:val="19"/>
        </w:numPr>
        <w:spacing w:before="80" w:after="80" w:line="276" w:lineRule="auto"/>
        <w:ind w:left="720"/>
        <w:rPr>
          <w:rFonts w:ascii="Calibri" w:eastAsia="Calibri" w:hAnsi="Calibri"/>
          <w:sz w:val="20"/>
          <w:szCs w:val="20"/>
        </w:rPr>
        <w:sectPr w:rsidR="007202EE" w:rsidRPr="00132F4C" w:rsidSect="00706C70">
          <w:headerReference w:type="default" r:id="rId13"/>
          <w:footerReference w:type="default" r:id="rId14"/>
          <w:headerReference w:type="first" r:id="rId15"/>
          <w:footerReference w:type="first" r:id="rId16"/>
          <w:pgSz w:w="12240" w:h="15840" w:code="1"/>
          <w:pgMar w:top="1440" w:right="1080" w:bottom="1440" w:left="1080" w:header="720" w:footer="720" w:gutter="0"/>
          <w:pgNumType w:start="1"/>
          <w:cols w:space="720"/>
          <w:docGrid w:linePitch="360"/>
        </w:sectPr>
      </w:pPr>
      <w:r w:rsidRPr="00132F4C">
        <w:rPr>
          <w:rFonts w:ascii="Calibri" w:eastAsia="Calibri" w:hAnsi="Calibri"/>
          <w:b/>
          <w:i/>
          <w:sz w:val="20"/>
          <w:szCs w:val="20"/>
        </w:rPr>
        <w:t>Strategic use of resources and adequate budget authority:</w:t>
      </w:r>
      <w:r w:rsidRPr="00132F4C">
        <w:rPr>
          <w:rFonts w:ascii="Calibri" w:eastAsia="Calibri" w:hAnsi="Calibri"/>
          <w:i/>
          <w:sz w:val="20"/>
          <w:szCs w:val="20"/>
        </w:rPr>
        <w:t xml:space="preserve"> </w:t>
      </w:r>
      <w:r w:rsidRPr="00132F4C">
        <w:rPr>
          <w:rFonts w:ascii="Calibri" w:eastAsia="Calibri" w:hAnsi="Calibri"/>
          <w:sz w:val="20"/>
          <w:szCs w:val="20"/>
        </w:rPr>
        <w:t>The principal makes effective and strategic use of district and school resources and has sufficient budget authority to do so.</w:t>
      </w:r>
    </w:p>
    <w:p w:rsidR="002C1740" w:rsidRPr="005716C3" w:rsidRDefault="002C1740" w:rsidP="002C1740">
      <w:pPr>
        <w:rPr>
          <w:rFonts w:ascii="Arial" w:hAnsi="Arial" w:cs="Arial"/>
          <w:sz w:val="22"/>
          <w:szCs w:val="22"/>
        </w:rPr>
      </w:pPr>
    </w:p>
    <w:tbl>
      <w:tblPr>
        <w:tblW w:w="14387" w:type="dxa"/>
        <w:jc w:val="center"/>
        <w:tblInd w:w="-54" w:type="dxa"/>
        <w:tblBorders>
          <w:top w:val="single" w:sz="12" w:space="0" w:color="000000"/>
          <w:bottom w:val="single" w:sz="12" w:space="0" w:color="000000"/>
        </w:tblBorders>
        <w:tblLayout w:type="fixed"/>
        <w:tblLook w:val="04A0"/>
      </w:tblPr>
      <w:tblGrid>
        <w:gridCol w:w="1732"/>
        <w:gridCol w:w="1980"/>
        <w:gridCol w:w="1805"/>
        <w:gridCol w:w="7200"/>
        <w:gridCol w:w="1670"/>
      </w:tblGrid>
      <w:tr w:rsidR="00132F4C" w:rsidRPr="00487C58" w:rsidTr="005A5D2D">
        <w:trPr>
          <w:trHeight w:val="215"/>
          <w:jc w:val="center"/>
        </w:trPr>
        <w:tc>
          <w:tcPr>
            <w:tcW w:w="14387" w:type="dxa"/>
            <w:gridSpan w:val="5"/>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D6670D" w:rsidP="00D6670D">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t>Effective school leadership:</w:t>
            </w:r>
            <w:r w:rsidRPr="00D6670D">
              <w:rPr>
                <w:rFonts w:ascii="Calibri" w:eastAsia="Calibri" w:hAnsi="Calibri"/>
                <w:i/>
                <w:sz w:val="22"/>
                <w:szCs w:val="20"/>
              </w:rPr>
              <w:t xml:space="preserve"> The district and school take action to attract, develop, and retain an effective school leadership team that obtains staff commitment to improving student learning and implements a clearly defined mission and set of goals.</w:t>
            </w:r>
          </w:p>
        </w:tc>
      </w:tr>
      <w:tr w:rsidR="00D6670D" w:rsidRPr="00487C58" w:rsidTr="005A5D2D">
        <w:trPr>
          <w:trHeight w:val="300"/>
          <w:jc w:val="center"/>
        </w:trPr>
        <w:tc>
          <w:tcPr>
            <w:tcW w:w="1732" w:type="dxa"/>
            <w:tcBorders>
              <w:top w:val="single" w:sz="2" w:space="0" w:color="000000"/>
              <w:left w:val="single" w:sz="2" w:space="0" w:color="000000"/>
              <w:bottom w:val="single" w:sz="2" w:space="0" w:color="000000"/>
              <w:right w:val="single" w:sz="4"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left w:val="single" w:sz="4" w:space="0" w:color="000000"/>
              <w:bottom w:val="single" w:sz="2" w:space="0" w:color="000000"/>
              <w:right w:val="single" w:sz="4"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4" w:space="0" w:color="000000"/>
              <w:bottom w:val="single" w:sz="2" w:space="0" w:color="000000"/>
              <w:right w:val="single" w:sz="4"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4" w:space="0" w:color="000000"/>
              <w:bottom w:val="single" w:sz="2" w:space="0" w:color="000000"/>
              <w:right w:val="single" w:sz="4"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tcBorders>
              <w:top w:val="single" w:sz="2" w:space="0" w:color="000000"/>
              <w:left w:val="single" w:sz="4" w:space="0" w:color="000000"/>
              <w:bottom w:val="single" w:sz="2" w:space="0" w:color="000000"/>
              <w:right w:val="single" w:sz="2" w:space="0" w:color="000000"/>
            </w:tcBorders>
            <w:shd w:val="clear" w:color="auto" w:fill="auto"/>
            <w:noWrap/>
          </w:tcPr>
          <w:p w:rsidR="00487C58"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5A5D2D">
        <w:trPr>
          <w:trHeight w:val="1088"/>
          <w:jc w:val="center"/>
        </w:trPr>
        <w:tc>
          <w:tcPr>
            <w:tcW w:w="173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 xml:space="preserve">Focus on learning </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4" w:space="0" w:color="000000"/>
            </w:tcBorders>
            <w:shd w:val="clear" w:color="auto" w:fill="auto"/>
          </w:tcPr>
          <w:p w:rsidR="00D80C98" w:rsidRPr="00D80C98" w:rsidRDefault="002C1740" w:rsidP="00D80C9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The principal acts strategically and purposefully in pursuit of a clear educational mission, while empowering others to do the same.</w:t>
            </w:r>
            <w:r w:rsidR="00D80C98">
              <w:rPr>
                <w:rFonts w:ascii="Calibri" w:hAnsi="Calibri" w:cs="Arial"/>
                <w:sz w:val="18"/>
                <w:szCs w:val="18"/>
              </w:rPr>
              <w:t xml:space="preserve">  </w:t>
            </w:r>
            <w:r w:rsidR="00D80C98" w:rsidRPr="009A39A5">
              <w:rPr>
                <w:rFonts w:ascii="Calibri" w:hAnsi="Calibri" w:cs="Arial"/>
                <w:sz w:val="18"/>
                <w:szCs w:val="18"/>
              </w:rPr>
              <w:t>See Emerging Practices in Rapid Achievement Gain Schools,</w:t>
            </w:r>
            <w:r w:rsidR="00D80C98">
              <w:rPr>
                <w:rFonts w:ascii="Calibri" w:hAnsi="Calibri" w:cs="Arial"/>
                <w:sz w:val="18"/>
                <w:szCs w:val="18"/>
              </w:rPr>
              <w:t xml:space="preserve"> </w:t>
            </w:r>
            <w:hyperlink r:id="rId17" w:history="1">
              <w:r w:rsidR="00D80C98" w:rsidRPr="00077D8B">
                <w:rPr>
                  <w:rStyle w:val="Hyperlink"/>
                  <w:rFonts w:ascii="Calibri" w:hAnsi="Calibri" w:cs="Arial"/>
                  <w:sz w:val="18"/>
                  <w:szCs w:val="18"/>
                </w:rPr>
                <w:t>http://www.doe.mass.edu/apa/sss/assistance/default.html</w:t>
              </w:r>
            </w:hyperlink>
            <w:r w:rsidR="00D80C98">
              <w:rPr>
                <w:rFonts w:ascii="Calibri" w:hAnsi="Calibri" w:cs="Arial"/>
                <w:sz w:val="18"/>
                <w:szCs w:val="18"/>
              </w:rPr>
              <w:t>.</w:t>
            </w:r>
          </w:p>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An Instructional Leadership Team (ILT) representing the school’s grades and content areas meets regularly to address topics of instruction and learning</w:t>
            </w:r>
            <w:r w:rsidR="00132F4C" w:rsidRPr="00487C58">
              <w:rPr>
                <w:rFonts w:ascii="Calibri" w:hAnsi="Calibri" w:cs="Arial"/>
                <w:sz w:val="18"/>
                <w:szCs w:val="18"/>
              </w:rPr>
              <w:t xml:space="preserve">. </w:t>
            </w:r>
            <w:r w:rsidRPr="00487C58">
              <w:rPr>
                <w:rFonts w:ascii="Calibri" w:hAnsi="Calibri" w:cs="Arial"/>
                <w:sz w:val="18"/>
                <w:szCs w:val="18"/>
              </w:rPr>
              <w:t>It has sufficient authority to make decisions and engages all staff through effective communication.</w:t>
            </w:r>
          </w:p>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There is a school-wide, results-oriented focus on teaching, learning, and student success.</w:t>
            </w:r>
          </w:p>
        </w:tc>
        <w:tc>
          <w:tcPr>
            <w:tcW w:w="1670" w:type="dxa"/>
            <w:vMerge w:val="restart"/>
            <w:tcBorders>
              <w:top w:val="single" w:sz="2" w:space="0" w:color="000000"/>
              <w:left w:val="single" w:sz="4"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5A5D2D">
        <w:trPr>
          <w:trHeight w:val="1274"/>
          <w:jc w:val="center"/>
        </w:trPr>
        <w:tc>
          <w:tcPr>
            <w:tcW w:w="173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bCs/>
                <w:sz w:val="18"/>
                <w:szCs w:val="18"/>
              </w:rPr>
            </w:pPr>
            <w:r w:rsidRPr="00487C58">
              <w:rPr>
                <w:rFonts w:ascii="Calibri" w:hAnsi="Calibri" w:cs="Arial"/>
                <w:b/>
                <w:sz w:val="18"/>
                <w:szCs w:val="18"/>
              </w:rPr>
              <w:t>Effective planning</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4" w:space="0" w:color="000000"/>
            </w:tcBorders>
            <w:shd w:val="clear" w:color="auto" w:fill="auto"/>
          </w:tcPr>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 xml:space="preserve">The school has an improvement plan focused explicitly on instructional improvement and student learning; the plan drives school-level processes and practice. </w:t>
            </w:r>
          </w:p>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 xml:space="preserve">The school improvement plan 1) aligns with the district improvement plan, 2) reflects input from all staff, 3) is based on data, 4) accurately reflects the academic, social, and emotional needs of students, and 5) sets actionable and measurable goals that target improvement. </w:t>
            </w:r>
          </w:p>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Staff can state the school’s mission, understand the school’s improvement goals, and demonstrate a sense of ownership for both.</w:t>
            </w:r>
          </w:p>
        </w:tc>
        <w:tc>
          <w:tcPr>
            <w:tcW w:w="1670" w:type="dxa"/>
            <w:vMerge/>
            <w:tcBorders>
              <w:top w:val="single" w:sz="2" w:space="0" w:color="000000"/>
              <w:left w:val="single" w:sz="4" w:space="0" w:color="000000"/>
              <w:bottom w:val="single" w:sz="2" w:space="0" w:color="000000"/>
              <w:right w:val="single" w:sz="2" w:space="0" w:color="000000"/>
            </w:tcBorders>
            <w:shd w:val="clear" w:color="auto" w:fill="auto"/>
          </w:tcPr>
          <w:p w:rsidR="002C1740" w:rsidRPr="00487C58" w:rsidRDefault="002C1740" w:rsidP="00487C58">
            <w:pPr>
              <w:spacing w:before="40" w:after="40"/>
              <w:jc w:val="center"/>
              <w:rPr>
                <w:rFonts w:ascii="Calibri" w:hAnsi="Calibri" w:cs="Arial"/>
                <w:b/>
                <w:bCs/>
                <w:sz w:val="18"/>
                <w:szCs w:val="18"/>
              </w:rPr>
            </w:pPr>
          </w:p>
        </w:tc>
      </w:tr>
      <w:tr w:rsidR="00D6670D" w:rsidRPr="00487C58" w:rsidTr="005A5D2D">
        <w:trPr>
          <w:trHeight w:val="1980"/>
          <w:jc w:val="center"/>
        </w:trPr>
        <w:tc>
          <w:tcPr>
            <w:tcW w:w="173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bCs/>
                <w:sz w:val="18"/>
                <w:szCs w:val="18"/>
              </w:rPr>
            </w:pPr>
            <w:r w:rsidRPr="00487C58">
              <w:rPr>
                <w:rFonts w:ascii="Calibri" w:hAnsi="Calibri" w:cs="Arial"/>
                <w:b/>
                <w:sz w:val="18"/>
                <w:szCs w:val="18"/>
              </w:rPr>
              <w:t>Effective decision-making</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4" w:space="0" w:color="000000"/>
            </w:tcBorders>
            <w:shd w:val="clear" w:color="auto" w:fill="auto"/>
          </w:tcPr>
          <w:p w:rsidR="002C1740" w:rsidRPr="00487C58" w:rsidRDefault="002C1740" w:rsidP="00487C58">
            <w:pPr>
              <w:numPr>
                <w:ilvl w:val="0"/>
                <w:numId w:val="3"/>
              </w:numPr>
              <w:tabs>
                <w:tab w:val="clear" w:pos="720"/>
                <w:tab w:val="num" w:pos="202"/>
              </w:tabs>
              <w:spacing w:before="40" w:after="40"/>
              <w:ind w:left="216" w:hanging="187"/>
              <w:rPr>
                <w:rFonts w:ascii="Calibri" w:hAnsi="Calibri" w:cs="Arial"/>
                <w:sz w:val="18"/>
                <w:szCs w:val="18"/>
              </w:rPr>
            </w:pPr>
            <w:r w:rsidRPr="00487C58">
              <w:rPr>
                <w:rFonts w:ascii="Calibri" w:hAnsi="Calibri" w:cs="Arial"/>
                <w:sz w:val="18"/>
                <w:szCs w:val="18"/>
              </w:rPr>
              <w:t>School leadership uses the school improvement plan to guide how time, personnel, funds, and other resources will be used to achieve the school's mission.</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School leadership uses data and current research to drive decisions and measure progress toward school goals, and encourages staff to do so as well.</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Inquiry, reflection, and feedback are encouraged as part of developing and monitoring plans</w:t>
            </w:r>
            <w:r w:rsidR="00132F4C" w:rsidRPr="00487C58">
              <w:rPr>
                <w:rFonts w:ascii="Calibri" w:hAnsi="Calibri" w:cs="Arial"/>
                <w:sz w:val="18"/>
                <w:szCs w:val="18"/>
              </w:rPr>
              <w:t xml:space="preserve">. </w:t>
            </w:r>
            <w:r w:rsidRPr="00487C58">
              <w:rPr>
                <w:rFonts w:ascii="Calibri" w:hAnsi="Calibri" w:cs="Arial"/>
                <w:sz w:val="18"/>
                <w:szCs w:val="18"/>
              </w:rPr>
              <w:t xml:space="preserve">(See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2C1740" w:rsidRPr="00487C58" w:rsidRDefault="00132F4C"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Staff generally agrees</w:t>
            </w:r>
            <w:r w:rsidR="002C1740" w:rsidRPr="00487C58">
              <w:rPr>
                <w:rFonts w:ascii="Calibri" w:hAnsi="Calibri" w:cs="Arial"/>
                <w:sz w:val="18"/>
                <w:szCs w:val="18"/>
              </w:rPr>
              <w:t xml:space="preserve"> that decisions are made transparently and fairly, and that the school culture is collaborative, open to dialogue, and based on trust. </w:t>
            </w:r>
          </w:p>
        </w:tc>
        <w:tc>
          <w:tcPr>
            <w:tcW w:w="1670" w:type="dxa"/>
            <w:vMerge/>
            <w:tcBorders>
              <w:top w:val="single" w:sz="2" w:space="0" w:color="000000"/>
              <w:left w:val="single" w:sz="4" w:space="0" w:color="000000"/>
              <w:bottom w:val="single" w:sz="2" w:space="0" w:color="000000"/>
              <w:right w:val="single" w:sz="2" w:space="0" w:color="000000"/>
            </w:tcBorders>
            <w:shd w:val="clear" w:color="auto" w:fill="auto"/>
          </w:tcPr>
          <w:p w:rsidR="002C1740" w:rsidRPr="00487C58" w:rsidRDefault="002C1740" w:rsidP="00487C58">
            <w:pPr>
              <w:spacing w:before="40" w:after="40"/>
              <w:jc w:val="center"/>
              <w:rPr>
                <w:rFonts w:ascii="Calibri" w:hAnsi="Calibri" w:cs="Arial"/>
                <w:b/>
                <w:bCs/>
                <w:sz w:val="18"/>
                <w:szCs w:val="18"/>
              </w:rPr>
            </w:pPr>
          </w:p>
        </w:tc>
      </w:tr>
      <w:tr w:rsidR="00D6670D" w:rsidRPr="00487C58" w:rsidTr="005A5D2D">
        <w:trPr>
          <w:trHeight w:val="107"/>
          <w:jc w:val="center"/>
        </w:trPr>
        <w:tc>
          <w:tcPr>
            <w:tcW w:w="1732"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bCs/>
                <w:sz w:val="18"/>
                <w:szCs w:val="18"/>
              </w:rPr>
            </w:pPr>
            <w:r w:rsidRPr="00487C58">
              <w:rPr>
                <w:rFonts w:ascii="Calibri" w:hAnsi="Calibri" w:cs="Arial"/>
                <w:b/>
                <w:sz w:val="18"/>
                <w:szCs w:val="18"/>
              </w:rPr>
              <w:t>Shared learning and accountability</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4" w:space="0" w:color="000000"/>
            </w:tcBorders>
            <w:shd w:val="clear" w:color="auto" w:fill="auto"/>
          </w:tcPr>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As reflective practitioners, school leadership models and supports life-long learning.</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Supervision and evaluation are tied to results and promote the growth of all staff</w:t>
            </w:r>
            <w:r w:rsidR="009E5ABA">
              <w:rPr>
                <w:rFonts w:ascii="Calibri" w:hAnsi="Calibri" w:cs="Arial"/>
                <w:sz w:val="18"/>
                <w:szCs w:val="18"/>
              </w:rPr>
              <w:t>.</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Clear avenues of support exist to help all professionals within the school improve their abilities and advance the school's mission</w:t>
            </w:r>
            <w:r w:rsidR="00132F4C" w:rsidRPr="00487C58">
              <w:rPr>
                <w:rFonts w:ascii="Calibri" w:hAnsi="Calibri" w:cs="Arial"/>
                <w:sz w:val="18"/>
                <w:szCs w:val="18"/>
              </w:rPr>
              <w:t xml:space="preserve">. </w:t>
            </w:r>
            <w:r w:rsidRPr="00487C58">
              <w:rPr>
                <w:rFonts w:ascii="Calibri" w:hAnsi="Calibri" w:cs="Arial"/>
                <w:sz w:val="18"/>
                <w:szCs w:val="18"/>
              </w:rPr>
              <w:t xml:space="preserve">(See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There is evidence that staff feel accountable for results to students, school leadership, colleagues, families, and the community.</w:t>
            </w:r>
          </w:p>
        </w:tc>
        <w:tc>
          <w:tcPr>
            <w:tcW w:w="1670" w:type="dxa"/>
            <w:vMerge/>
            <w:tcBorders>
              <w:top w:val="single" w:sz="2" w:space="0" w:color="000000"/>
              <w:left w:val="single" w:sz="4" w:space="0" w:color="000000"/>
              <w:bottom w:val="single" w:sz="2" w:space="0" w:color="000000"/>
              <w:right w:val="single" w:sz="2" w:space="0" w:color="000000"/>
            </w:tcBorders>
            <w:shd w:val="clear" w:color="auto" w:fill="auto"/>
          </w:tcPr>
          <w:p w:rsidR="002C1740" w:rsidRPr="00487C58" w:rsidRDefault="002C1740" w:rsidP="00487C58">
            <w:pPr>
              <w:spacing w:before="40" w:after="40"/>
              <w:jc w:val="center"/>
              <w:rPr>
                <w:rFonts w:ascii="Calibri" w:hAnsi="Calibri" w:cs="Arial"/>
                <w:b/>
                <w:bCs/>
                <w:sz w:val="18"/>
                <w:szCs w:val="18"/>
              </w:rPr>
            </w:pPr>
          </w:p>
        </w:tc>
      </w:tr>
      <w:tr w:rsidR="00487C58" w:rsidRPr="00487C58" w:rsidTr="005A5D2D">
        <w:trPr>
          <w:trHeight w:val="107"/>
          <w:jc w:val="center"/>
        </w:trPr>
        <w:tc>
          <w:tcPr>
            <w:tcW w:w="14387" w:type="dxa"/>
            <w:gridSpan w:val="5"/>
            <w:tcBorders>
              <w:top w:val="single" w:sz="2" w:space="0" w:color="000000"/>
              <w:left w:val="single" w:sz="2" w:space="0" w:color="000000"/>
              <w:bottom w:val="single" w:sz="12" w:space="0" w:color="000000"/>
              <w:right w:val="single" w:sz="2" w:space="0" w:color="000000"/>
            </w:tcBorders>
            <w:shd w:val="clear" w:color="auto" w:fill="auto"/>
          </w:tcPr>
          <w:p w:rsidR="00487C58" w:rsidRDefault="00487C58" w:rsidP="007D7706">
            <w:pPr>
              <w:pStyle w:val="NoSpacing"/>
              <w:spacing w:before="120" w:after="120" w:line="240" w:lineRule="auto"/>
              <w:jc w:val="left"/>
              <w:rPr>
                <w:rFonts w:ascii="Calibri" w:hAnsi="Calibri"/>
                <w:color w:val="3366FF"/>
                <w:sz w:val="18"/>
                <w:szCs w:val="18"/>
                <w:u w:val="single"/>
              </w:rPr>
            </w:pPr>
            <w:r w:rsidRPr="00487C58">
              <w:rPr>
                <w:rFonts w:ascii="Calibri" w:hAnsi="Calibri" w:cs="Arial"/>
                <w:b/>
                <w:sz w:val="18"/>
                <w:szCs w:val="18"/>
              </w:rPr>
              <w:t>Related ESE Resource</w:t>
            </w:r>
            <w:r w:rsidR="007D7706">
              <w:rPr>
                <w:rFonts w:ascii="Calibri" w:hAnsi="Calibri" w:cs="Arial"/>
                <w:b/>
                <w:sz w:val="18"/>
                <w:szCs w:val="18"/>
              </w:rPr>
              <w:t>s</w:t>
            </w:r>
            <w:r w:rsidR="00B74410">
              <w:rPr>
                <w:rFonts w:ascii="Calibri" w:hAnsi="Calibri" w:cs="Arial"/>
                <w:b/>
                <w:sz w:val="18"/>
                <w:szCs w:val="18"/>
              </w:rPr>
              <w:t>:</w:t>
            </w:r>
          </w:p>
          <w:p w:rsidR="00976836" w:rsidRDefault="00976836" w:rsidP="00976836">
            <w:pPr>
              <w:pStyle w:val="NoSpacing"/>
              <w:numPr>
                <w:ilvl w:val="0"/>
                <w:numId w:val="7"/>
              </w:numPr>
              <w:tabs>
                <w:tab w:val="num" w:pos="0"/>
                <w:tab w:val="num" w:pos="312"/>
              </w:tabs>
              <w:spacing w:before="120" w:after="120" w:line="240" w:lineRule="auto"/>
              <w:ind w:left="312" w:hanging="270"/>
              <w:jc w:val="left"/>
              <w:rPr>
                <w:rFonts w:ascii="Calibri" w:hAnsi="Calibri" w:cs="Arial"/>
                <w:bCs/>
                <w:color w:val="0000FF"/>
                <w:sz w:val="18"/>
                <w:szCs w:val="18"/>
                <w:u w:val="single"/>
              </w:rPr>
            </w:pPr>
            <w:r>
              <w:rPr>
                <w:rFonts w:ascii="Calibri" w:hAnsi="Calibri"/>
                <w:sz w:val="18"/>
                <w:szCs w:val="18"/>
              </w:rPr>
              <w:t>Educator Evaluation Resources</w:t>
            </w:r>
            <w:r w:rsidRPr="00487C58">
              <w:rPr>
                <w:rFonts w:ascii="Calibri" w:hAnsi="Calibri"/>
                <w:sz w:val="18"/>
                <w:szCs w:val="18"/>
              </w:rPr>
              <w:t xml:space="preserve">: </w:t>
            </w:r>
            <w:hyperlink r:id="rId18" w:history="1">
              <w:r w:rsidRPr="00647191">
                <w:rPr>
                  <w:rStyle w:val="Hyperlink"/>
                  <w:rFonts w:ascii="Calibri" w:hAnsi="Calibri"/>
                  <w:sz w:val="18"/>
                  <w:szCs w:val="18"/>
                </w:rPr>
                <w:t>http://www.doe.mass.edu/edeval/</w:t>
              </w:r>
            </w:hyperlink>
          </w:p>
          <w:p w:rsidR="00976836" w:rsidRPr="00976836" w:rsidRDefault="00976836" w:rsidP="007D7706">
            <w:pPr>
              <w:pStyle w:val="NoSpacing"/>
              <w:numPr>
                <w:ilvl w:val="0"/>
                <w:numId w:val="7"/>
              </w:numPr>
              <w:tabs>
                <w:tab w:val="num" w:pos="0"/>
                <w:tab w:val="num" w:pos="312"/>
              </w:tabs>
              <w:spacing w:before="120" w:after="120" w:line="240" w:lineRule="auto"/>
              <w:ind w:left="312" w:hanging="270"/>
              <w:jc w:val="left"/>
              <w:rPr>
                <w:rFonts w:ascii="Calibri" w:hAnsi="Calibri" w:cs="Arial"/>
                <w:bCs/>
                <w:color w:val="0000FF"/>
                <w:sz w:val="18"/>
                <w:szCs w:val="18"/>
                <w:u w:val="single"/>
              </w:rPr>
            </w:pPr>
            <w:r w:rsidRPr="00976836">
              <w:rPr>
                <w:rFonts w:ascii="Calibri" w:hAnsi="Calibri" w:cs="Arial"/>
                <w:sz w:val="18"/>
                <w:szCs w:val="18"/>
              </w:rPr>
              <w:t xml:space="preserve">Cycle of Continuous Improvement: </w:t>
            </w:r>
            <w:hyperlink r:id="rId19" w:history="1">
              <w:r w:rsidRPr="00976836">
                <w:rPr>
                  <w:rStyle w:val="Hyperlink"/>
                  <w:rFonts w:ascii="Calibri" w:hAnsi="Calibri"/>
                  <w:bCs/>
                  <w:sz w:val="18"/>
                  <w:szCs w:val="18"/>
                </w:rPr>
                <w:t>http://www.doe.mass.edu/apa/sss/turnaround/ODST-theory.pdf</w:t>
              </w:r>
            </w:hyperlink>
            <w:r w:rsidRPr="00976836">
              <w:rPr>
                <w:rFonts w:ascii="Calibri" w:hAnsi="Calibri"/>
                <w:bCs/>
                <w:sz w:val="18"/>
                <w:szCs w:val="18"/>
              </w:rPr>
              <w:t xml:space="preserve"> </w:t>
            </w:r>
          </w:p>
        </w:tc>
      </w:tr>
    </w:tbl>
    <w:p w:rsidR="002C1740" w:rsidRPr="002C1740" w:rsidRDefault="002C1740" w:rsidP="00487C58">
      <w:pPr>
        <w:pStyle w:val="NoSpacing"/>
        <w:jc w:val="left"/>
        <w:rPr>
          <w:rFonts w:ascii="Calibri" w:hAnsi="Calibri" w:cs="Arial"/>
          <w:sz w:val="18"/>
          <w:szCs w:val="18"/>
        </w:rPr>
      </w:pPr>
    </w:p>
    <w:tbl>
      <w:tblPr>
        <w:tblW w:w="14381" w:type="dxa"/>
        <w:jc w:val="center"/>
        <w:tblInd w:w="-48" w:type="dxa"/>
        <w:tblBorders>
          <w:top w:val="single" w:sz="12" w:space="0" w:color="000000"/>
          <w:bottom w:val="single" w:sz="12" w:space="0" w:color="000000"/>
        </w:tblBorders>
        <w:tblLook w:val="04A0"/>
      </w:tblPr>
      <w:tblGrid>
        <w:gridCol w:w="1726"/>
        <w:gridCol w:w="1980"/>
        <w:gridCol w:w="1805"/>
        <w:gridCol w:w="24"/>
        <w:gridCol w:w="7176"/>
        <w:gridCol w:w="24"/>
        <w:gridCol w:w="1646"/>
      </w:tblGrid>
      <w:tr w:rsidR="002C1740" w:rsidRPr="00487C58" w:rsidTr="005A5D2D">
        <w:trPr>
          <w:trHeight w:val="215"/>
          <w:jc w:val="center"/>
        </w:trPr>
        <w:tc>
          <w:tcPr>
            <w:tcW w:w="14381" w:type="dxa"/>
            <w:gridSpan w:val="7"/>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2C1740" w:rsidP="00D6670D">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t>Aligned Curriculum</w:t>
            </w:r>
            <w:r w:rsidR="00D6670D" w:rsidRPr="00D6670D">
              <w:rPr>
                <w:rFonts w:ascii="Calibri" w:eastAsia="Calibri" w:hAnsi="Calibri"/>
                <w:b/>
                <w:i/>
                <w:sz w:val="22"/>
                <w:szCs w:val="20"/>
              </w:rPr>
              <w:t>:</w:t>
            </w:r>
            <w:r w:rsidR="00D6670D" w:rsidRPr="00D6670D">
              <w:rPr>
                <w:rFonts w:ascii="Calibri" w:eastAsia="Calibri" w:hAnsi="Calibri"/>
                <w:i/>
                <w:sz w:val="22"/>
                <w:szCs w:val="20"/>
              </w:rPr>
              <w:t xml:space="preserve"> </w:t>
            </w:r>
            <w:r w:rsidRPr="00D6670D">
              <w:rPr>
                <w:rFonts w:ascii="Calibri" w:eastAsia="Calibri" w:hAnsi="Calibri"/>
                <w:i/>
                <w:sz w:val="22"/>
                <w:szCs w:val="20"/>
              </w:rPr>
              <w:t>The school’s taught curricula are aligned to state curriculum frameworks and the MCAS performance level descriptions, and are also aligned vertically between grades and horizontally across classrooms at the same grade level and across sections of the same course.</w:t>
            </w:r>
          </w:p>
        </w:tc>
      </w:tr>
      <w:tr w:rsidR="00D6670D" w:rsidRPr="00487C58" w:rsidTr="005A5D2D">
        <w:trPr>
          <w:trHeight w:val="525"/>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gridSpan w:val="2"/>
            <w:tcBorders>
              <w:top w:val="single" w:sz="2" w:space="0" w:color="000000"/>
              <w:left w:val="single" w:sz="2" w:space="0" w:color="000000"/>
              <w:bottom w:val="single" w:sz="2" w:space="0" w:color="000000"/>
              <w:right w:val="single" w:sz="2" w:space="0" w:color="000000"/>
            </w:tcBorders>
            <w:shd w:val="clear" w:color="auto" w:fill="auto"/>
            <w:noWrap/>
          </w:tcPr>
          <w:p w:rsidR="00487C58"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D80C98">
        <w:trPr>
          <w:trHeight w:val="3253"/>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Curricular guidance</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4"/>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The district/school provides teachers curriculum maps aligned to the </w:t>
            </w:r>
            <w:r w:rsidR="005218B5" w:rsidRPr="009A39A5">
              <w:rPr>
                <w:rFonts w:ascii="Calibri" w:hAnsi="Calibri" w:cs="Arial"/>
                <w:sz w:val="18"/>
                <w:szCs w:val="18"/>
              </w:rPr>
              <w:t>Massachusetts Curriculum Framework</w:t>
            </w:r>
            <w:r w:rsidR="00D80C98" w:rsidRPr="009A39A5">
              <w:rPr>
                <w:rFonts w:ascii="Calibri" w:hAnsi="Calibri" w:cs="Arial"/>
                <w:sz w:val="18"/>
                <w:szCs w:val="18"/>
              </w:rPr>
              <w:t>s</w:t>
            </w:r>
            <w:r w:rsidR="005218B5" w:rsidRPr="009A39A5">
              <w:rPr>
                <w:rFonts w:ascii="Calibri" w:hAnsi="Calibri" w:cs="Arial"/>
                <w:sz w:val="18"/>
                <w:szCs w:val="18"/>
              </w:rPr>
              <w:t xml:space="preserve"> for ELA</w:t>
            </w:r>
            <w:r w:rsidR="00D80C98" w:rsidRPr="009A39A5">
              <w:rPr>
                <w:rFonts w:ascii="Calibri" w:hAnsi="Calibri" w:cs="Arial"/>
                <w:sz w:val="18"/>
                <w:szCs w:val="18"/>
              </w:rPr>
              <w:t>/</w:t>
            </w:r>
            <w:r w:rsidR="005218B5" w:rsidRPr="009A39A5">
              <w:rPr>
                <w:rFonts w:ascii="Calibri" w:hAnsi="Calibri" w:cs="Arial"/>
                <w:sz w:val="18"/>
                <w:szCs w:val="18"/>
              </w:rPr>
              <w:t>Literac</w:t>
            </w:r>
            <w:r w:rsidR="00D80C98" w:rsidRPr="009A39A5">
              <w:rPr>
                <w:rFonts w:ascii="Calibri" w:hAnsi="Calibri" w:cs="Arial"/>
                <w:sz w:val="18"/>
                <w:szCs w:val="18"/>
              </w:rPr>
              <w:t xml:space="preserve">y and </w:t>
            </w:r>
            <w:r w:rsidR="005218B5" w:rsidRPr="009A39A5">
              <w:rPr>
                <w:rFonts w:ascii="Calibri" w:hAnsi="Calibri" w:cs="Arial"/>
                <w:sz w:val="18"/>
                <w:szCs w:val="18"/>
              </w:rPr>
              <w:t>Mathematics, incorporating the Common Core State Standards</w:t>
            </w:r>
            <w:r w:rsidR="00D80C98">
              <w:rPr>
                <w:rFonts w:ascii="Calibri" w:hAnsi="Calibri" w:cs="Arial"/>
                <w:sz w:val="18"/>
                <w:szCs w:val="18"/>
              </w:rPr>
              <w:t xml:space="preserve"> </w:t>
            </w:r>
            <w:hyperlink r:id="rId20" w:history="1">
              <w:r w:rsidR="00985B01" w:rsidRPr="00736DDC">
                <w:rPr>
                  <w:rStyle w:val="Hyperlink"/>
                  <w:rFonts w:ascii="Calibri" w:hAnsi="Calibri" w:cs="Arial"/>
                  <w:sz w:val="18"/>
                  <w:szCs w:val="18"/>
                </w:rPr>
                <w:t>http://www.doe.mass.edu/candi/commoncore/</w:t>
              </w:r>
            </w:hyperlink>
            <w:r w:rsidR="00985B01">
              <w:rPr>
                <w:rFonts w:ascii="Calibri" w:hAnsi="Calibri" w:cs="Arial"/>
                <w:sz w:val="18"/>
                <w:szCs w:val="18"/>
              </w:rPr>
              <w:t xml:space="preserve"> </w:t>
            </w:r>
            <w:r w:rsidRPr="00487C58">
              <w:rPr>
                <w:rFonts w:ascii="Calibri" w:hAnsi="Calibri" w:cs="Arial"/>
                <w:sz w:val="18"/>
                <w:szCs w:val="18"/>
              </w:rPr>
              <w:t>and MCAS performance level descriptions</w:t>
            </w:r>
            <w:r w:rsidR="00985B01">
              <w:rPr>
                <w:rFonts w:ascii="Calibri" w:hAnsi="Calibri" w:cs="Arial"/>
                <w:sz w:val="18"/>
                <w:szCs w:val="18"/>
              </w:rPr>
              <w:t xml:space="preserve"> </w:t>
            </w:r>
            <w:hyperlink r:id="rId21" w:history="1">
              <w:r w:rsidR="00985B01" w:rsidRPr="00487C58">
                <w:rPr>
                  <w:rStyle w:val="Hyperlink"/>
                  <w:rFonts w:ascii="Calibri" w:hAnsi="Calibri" w:cs="Arial"/>
                  <w:sz w:val="18"/>
                  <w:szCs w:val="18"/>
                </w:rPr>
                <w:t>http://www.doe.mass.edu/mcas/tdd/pld/</w:t>
              </w:r>
            </w:hyperlink>
            <w:r w:rsidR="00985B01">
              <w:rPr>
                <w:rFonts w:ascii="Calibri" w:hAnsi="Calibri" w:cs="Arial"/>
                <w:sz w:val="18"/>
                <w:szCs w:val="18"/>
              </w:rPr>
              <w:t xml:space="preserve"> </w:t>
            </w:r>
            <w:r w:rsidRPr="00487C58">
              <w:rPr>
                <w:rFonts w:ascii="Calibri" w:hAnsi="Calibri" w:cs="Arial"/>
                <w:sz w:val="18"/>
                <w:szCs w:val="18"/>
              </w:rPr>
              <w:t>, and teachers use these to frame their teaching.</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Instructional staff access</w:t>
            </w:r>
            <w:r w:rsidR="00C87044">
              <w:rPr>
                <w:rFonts w:ascii="Calibri" w:hAnsi="Calibri" w:cs="Arial"/>
                <w:sz w:val="18"/>
                <w:szCs w:val="18"/>
              </w:rPr>
              <w:t>es</w:t>
            </w:r>
            <w:r w:rsidRPr="00487C58">
              <w:rPr>
                <w:rFonts w:ascii="Calibri" w:hAnsi="Calibri" w:cs="Arial"/>
                <w:sz w:val="18"/>
                <w:szCs w:val="18"/>
              </w:rPr>
              <w:t xml:space="preserve"> and "unpack</w:t>
            </w:r>
            <w:r w:rsidR="00C87044">
              <w:rPr>
                <w:rFonts w:ascii="Calibri" w:hAnsi="Calibri" w:cs="Arial"/>
                <w:sz w:val="18"/>
                <w:szCs w:val="18"/>
              </w:rPr>
              <w:t>s</w:t>
            </w:r>
            <w:r w:rsidRPr="00487C58">
              <w:rPr>
                <w:rFonts w:ascii="Calibri" w:hAnsi="Calibri" w:cs="Arial"/>
                <w:sz w:val="18"/>
                <w:szCs w:val="18"/>
              </w:rPr>
              <w:t xml:space="preserve">" standards so that they have a working knowledge of </w:t>
            </w:r>
            <w:r w:rsidR="00D80C98">
              <w:rPr>
                <w:rFonts w:ascii="Calibri" w:hAnsi="Calibri" w:cs="Arial"/>
                <w:sz w:val="18"/>
                <w:szCs w:val="18"/>
              </w:rPr>
              <w:t>proficiency</w:t>
            </w:r>
            <w:r w:rsidR="00132F4C" w:rsidRPr="00487C58">
              <w:rPr>
                <w:rFonts w:ascii="Calibri" w:hAnsi="Calibri" w:cs="Arial"/>
                <w:sz w:val="18"/>
                <w:szCs w:val="18"/>
              </w:rPr>
              <w:t xml:space="preserve">. </w:t>
            </w:r>
            <w:r w:rsidRPr="00487C58">
              <w:rPr>
                <w:rFonts w:ascii="Calibri" w:hAnsi="Calibri" w:cs="Arial"/>
                <w:sz w:val="18"/>
                <w:szCs w:val="18"/>
              </w:rPr>
              <w:t xml:space="preserve">(See also CSE VII, </w:t>
            </w:r>
            <w:r w:rsidRPr="00487C58">
              <w:rPr>
                <w:rFonts w:ascii="Calibri" w:hAnsi="Calibri" w:cs="Arial"/>
                <w:i/>
                <w:sz w:val="18"/>
                <w:szCs w:val="18"/>
              </w:rPr>
              <w:t>PD and</w:t>
            </w:r>
            <w:r w:rsidRPr="00487C58">
              <w:rPr>
                <w:rFonts w:ascii="Calibri" w:hAnsi="Calibri" w:cs="Arial"/>
                <w:sz w:val="18"/>
                <w:szCs w:val="18"/>
              </w:rPr>
              <w:t xml:space="preserve"> </w:t>
            </w:r>
            <w:r w:rsidRPr="00487C58">
              <w:rPr>
                <w:rFonts w:ascii="Calibri" w:hAnsi="Calibri" w:cs="Arial"/>
                <w:i/>
                <w:sz w:val="18"/>
                <w:szCs w:val="18"/>
              </w:rPr>
              <w:t>Structures for Collaboration</w:t>
            </w:r>
            <w:r w:rsidRPr="00487C58">
              <w:rPr>
                <w:rFonts w:ascii="Calibri" w:hAnsi="Calibri" w:cs="Arial"/>
                <w:sz w:val="18"/>
                <w:szCs w:val="18"/>
              </w:rPr>
              <w:t>.)</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district/school provides pacing guides that are utilized by teachers.</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Instructional staff can describe how the content they teach builds on or relates to content in other subjects/grades.</w:t>
            </w:r>
          </w:p>
          <w:p w:rsidR="002C1740" w:rsidRPr="00D80C98" w:rsidRDefault="002C1740" w:rsidP="00C87044">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Curriculum documents include guidelines that help with the instructi</w:t>
            </w:r>
            <w:r w:rsidR="007D7706">
              <w:rPr>
                <w:rFonts w:ascii="Calibri" w:hAnsi="Calibri" w:cs="Arial"/>
                <w:sz w:val="18"/>
                <w:szCs w:val="18"/>
              </w:rPr>
              <w:t>on of English Language Learners</w:t>
            </w:r>
            <w:r w:rsidR="00C87044">
              <w:rPr>
                <w:rFonts w:ascii="Calibri" w:hAnsi="Calibri" w:cs="Arial"/>
                <w:sz w:val="18"/>
                <w:szCs w:val="18"/>
              </w:rPr>
              <w:t xml:space="preserve">.  See </w:t>
            </w:r>
            <w:hyperlink r:id="rId22" w:history="1">
              <w:r w:rsidR="00C87044" w:rsidRPr="00736DDC">
                <w:rPr>
                  <w:rStyle w:val="Hyperlink"/>
                  <w:rFonts w:ascii="Calibri" w:hAnsi="Calibri" w:cs="Arial"/>
                  <w:sz w:val="18"/>
                  <w:szCs w:val="18"/>
                </w:rPr>
                <w:t>http://www.doe.mass.edu/ell/</w:t>
              </w:r>
            </w:hyperlink>
            <w:r w:rsidR="00C87044">
              <w:rPr>
                <w:rFonts w:ascii="Calibri" w:hAnsi="Calibri" w:cs="Arial"/>
                <w:sz w:val="18"/>
                <w:szCs w:val="18"/>
              </w:rPr>
              <w:t xml:space="preserve"> for information on resources from ESE’s Office of English Language Acquisition and Academic Achievement.</w:t>
            </w:r>
          </w:p>
        </w:tc>
        <w:tc>
          <w:tcPr>
            <w:tcW w:w="164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5A5D2D">
        <w:trPr>
          <w:trHeight w:val="2162"/>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Taught curriculum</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Instructional </w:t>
            </w:r>
            <w:r w:rsidR="00C87044">
              <w:rPr>
                <w:rFonts w:ascii="Calibri" w:hAnsi="Calibri" w:cs="Arial"/>
                <w:sz w:val="18"/>
                <w:szCs w:val="18"/>
              </w:rPr>
              <w:t>staff develop</w:t>
            </w:r>
            <w:r w:rsidR="003058DC">
              <w:rPr>
                <w:rFonts w:ascii="Calibri" w:hAnsi="Calibri" w:cs="Arial"/>
                <w:sz w:val="18"/>
                <w:szCs w:val="18"/>
              </w:rPr>
              <w:t>s</w:t>
            </w:r>
            <w:r w:rsidRPr="00487C58">
              <w:rPr>
                <w:rFonts w:ascii="Calibri" w:hAnsi="Calibri" w:cs="Arial"/>
                <w:sz w:val="18"/>
                <w:szCs w:val="18"/>
              </w:rPr>
              <w:t xml:space="preserve"> and implement</w:t>
            </w:r>
            <w:r w:rsidR="003058DC">
              <w:rPr>
                <w:rFonts w:ascii="Calibri" w:hAnsi="Calibri" w:cs="Arial"/>
                <w:sz w:val="18"/>
                <w:szCs w:val="18"/>
              </w:rPr>
              <w:t>s</w:t>
            </w:r>
            <w:r w:rsidRPr="00487C58">
              <w:rPr>
                <w:rFonts w:ascii="Calibri" w:hAnsi="Calibri" w:cs="Arial"/>
                <w:sz w:val="18"/>
                <w:szCs w:val="18"/>
              </w:rPr>
              <w:t xml:space="preserve"> lessons based on curriculum maps/curricular guidance; these lessons reflect high expectations for all students.</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Instructional staff engage</w:t>
            </w:r>
            <w:r w:rsidR="003058DC">
              <w:rPr>
                <w:rFonts w:ascii="Calibri" w:hAnsi="Calibri" w:cs="Arial"/>
                <w:sz w:val="18"/>
                <w:szCs w:val="18"/>
              </w:rPr>
              <w:t>s</w:t>
            </w:r>
            <w:r w:rsidRPr="00487C58">
              <w:rPr>
                <w:rFonts w:ascii="Calibri" w:hAnsi="Calibri" w:cs="Arial"/>
                <w:sz w:val="18"/>
                <w:szCs w:val="18"/>
              </w:rPr>
              <w:t xml:space="preserve"> in regular discussions of student learning expectations both horizontally (with colleagues in their grade</w:t>
            </w:r>
            <w:r w:rsidR="00C87044">
              <w:rPr>
                <w:rFonts w:ascii="Calibri" w:hAnsi="Calibri" w:cs="Arial"/>
                <w:sz w:val="18"/>
                <w:szCs w:val="18"/>
              </w:rPr>
              <w:t>s</w:t>
            </w:r>
            <w:r w:rsidRPr="00487C58">
              <w:rPr>
                <w:rFonts w:ascii="Calibri" w:hAnsi="Calibri" w:cs="Arial"/>
                <w:sz w:val="18"/>
                <w:szCs w:val="18"/>
              </w:rPr>
              <w:t xml:space="preserve"> or subject</w:t>
            </w:r>
            <w:r w:rsidR="00C87044">
              <w:rPr>
                <w:rFonts w:ascii="Calibri" w:hAnsi="Calibri" w:cs="Arial"/>
                <w:sz w:val="18"/>
                <w:szCs w:val="18"/>
              </w:rPr>
              <w:t>s</w:t>
            </w:r>
            <w:r w:rsidRPr="00487C58">
              <w:rPr>
                <w:rFonts w:ascii="Calibri" w:hAnsi="Calibri" w:cs="Arial"/>
                <w:sz w:val="18"/>
                <w:szCs w:val="18"/>
              </w:rPr>
              <w:t>) and vertically (across grades).</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Instructional </w:t>
            </w:r>
            <w:r w:rsidR="00132F4C" w:rsidRPr="00487C58">
              <w:rPr>
                <w:rFonts w:ascii="Calibri" w:hAnsi="Calibri" w:cs="Arial"/>
                <w:sz w:val="18"/>
                <w:szCs w:val="18"/>
              </w:rPr>
              <w:t>staff align</w:t>
            </w:r>
            <w:r w:rsidR="003058DC">
              <w:rPr>
                <w:rFonts w:ascii="Calibri" w:hAnsi="Calibri" w:cs="Arial"/>
                <w:sz w:val="18"/>
                <w:szCs w:val="18"/>
              </w:rPr>
              <w:t>s</w:t>
            </w:r>
            <w:r w:rsidRPr="00487C58">
              <w:rPr>
                <w:rFonts w:ascii="Calibri" w:hAnsi="Calibri" w:cs="Arial"/>
                <w:sz w:val="18"/>
                <w:szCs w:val="18"/>
              </w:rPr>
              <w:t xml:space="preserve"> assessments and evaluate</w:t>
            </w:r>
            <w:r w:rsidR="003058DC">
              <w:rPr>
                <w:rFonts w:ascii="Calibri" w:hAnsi="Calibri" w:cs="Arial"/>
                <w:sz w:val="18"/>
                <w:szCs w:val="18"/>
              </w:rPr>
              <w:t>s</w:t>
            </w:r>
            <w:r w:rsidRPr="00487C58">
              <w:rPr>
                <w:rFonts w:ascii="Calibri" w:hAnsi="Calibri" w:cs="Arial"/>
                <w:sz w:val="18"/>
                <w:szCs w:val="18"/>
              </w:rPr>
              <w:t xml:space="preserve"> student work based on a common understanding of what mastery looks like</w:t>
            </w:r>
            <w:r w:rsidR="00132F4C" w:rsidRPr="00487C58">
              <w:rPr>
                <w:rFonts w:ascii="Calibri" w:hAnsi="Calibri" w:cs="Arial"/>
                <w:sz w:val="18"/>
                <w:szCs w:val="18"/>
              </w:rPr>
              <w:t xml:space="preserve">. </w:t>
            </w:r>
            <w:r w:rsidRPr="00487C58">
              <w:rPr>
                <w:rFonts w:ascii="Calibri" w:hAnsi="Calibri" w:cs="Arial"/>
                <w:sz w:val="18"/>
                <w:szCs w:val="18"/>
              </w:rPr>
              <w:t xml:space="preserve">(See also CSE V, </w:t>
            </w:r>
            <w:r w:rsidRPr="00487C58">
              <w:rPr>
                <w:rFonts w:ascii="Calibri" w:hAnsi="Calibri" w:cs="Arial"/>
                <w:i/>
                <w:sz w:val="18"/>
                <w:szCs w:val="18"/>
              </w:rPr>
              <w:t>Assessment</w:t>
            </w:r>
            <w:r w:rsidRPr="00487C58">
              <w:rPr>
                <w:rFonts w:ascii="Calibri" w:hAnsi="Calibri" w:cs="Arial"/>
                <w:sz w:val="18"/>
                <w:szCs w:val="18"/>
              </w:rPr>
              <w:t>.)</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Instructional materials and techno</w:t>
            </w:r>
            <w:r w:rsidR="00C87044">
              <w:rPr>
                <w:rFonts w:ascii="Calibri" w:hAnsi="Calibri" w:cs="Arial"/>
                <w:sz w:val="18"/>
                <w:szCs w:val="18"/>
              </w:rPr>
              <w:t xml:space="preserve">logies that align to curriculum </w:t>
            </w:r>
            <w:r w:rsidRPr="00487C58">
              <w:rPr>
                <w:rFonts w:ascii="Calibri" w:hAnsi="Calibri" w:cs="Arial"/>
                <w:sz w:val="18"/>
                <w:szCs w:val="18"/>
              </w:rPr>
              <w:t>maps are available to and used in all classrooms</w:t>
            </w:r>
            <w:r w:rsidR="00132F4C" w:rsidRPr="00487C58">
              <w:rPr>
                <w:rFonts w:ascii="Calibri" w:hAnsi="Calibri" w:cs="Arial"/>
                <w:sz w:val="18"/>
                <w:szCs w:val="18"/>
              </w:rPr>
              <w:t xml:space="preserve">. </w:t>
            </w:r>
            <w:r w:rsidRPr="00487C58">
              <w:rPr>
                <w:rFonts w:ascii="Calibri" w:hAnsi="Calibri" w:cs="Arial"/>
                <w:sz w:val="18"/>
                <w:szCs w:val="18"/>
              </w:rPr>
              <w:t xml:space="preserve">(See also CSE XI, </w:t>
            </w:r>
            <w:r w:rsidRPr="00487C58">
              <w:rPr>
                <w:rFonts w:ascii="Calibri" w:hAnsi="Calibri" w:cs="Arial"/>
                <w:i/>
                <w:sz w:val="18"/>
                <w:szCs w:val="18"/>
              </w:rPr>
              <w:t>Strategic Use of Resources</w:t>
            </w:r>
            <w:r w:rsidRPr="00487C58">
              <w:rPr>
                <w:rFonts w:ascii="Calibri" w:hAnsi="Calibri" w:cs="Arial"/>
                <w:sz w:val="18"/>
                <w:szCs w:val="18"/>
              </w:rPr>
              <w:t>.)</w:t>
            </w:r>
          </w:p>
        </w:tc>
        <w:tc>
          <w:tcPr>
            <w:tcW w:w="1646"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D6670D" w:rsidRPr="00487C58" w:rsidTr="005A5D2D">
        <w:trPr>
          <w:trHeight w:val="1562"/>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b/>
                <w:sz w:val="18"/>
                <w:szCs w:val="18"/>
              </w:rPr>
              <w:t>Ongoing improvement</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Lesson plans</w:t>
            </w:r>
            <w:r w:rsidR="00985B01">
              <w:rPr>
                <w:rFonts w:ascii="Calibri" w:hAnsi="Calibri" w:cs="Arial"/>
                <w:sz w:val="18"/>
                <w:szCs w:val="18"/>
              </w:rPr>
              <w:t>/tasks</w:t>
            </w:r>
            <w:r w:rsidRPr="00487C58">
              <w:rPr>
                <w:rFonts w:ascii="Calibri" w:hAnsi="Calibri" w:cs="Arial"/>
                <w:sz w:val="18"/>
                <w:szCs w:val="18"/>
              </w:rPr>
              <w:t xml:space="preserve"> are monitored for alignment to curriculum maps and pacing guides.</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Periodic reviews of student learning infor</w:t>
            </w:r>
            <w:r w:rsidR="00D80C98">
              <w:rPr>
                <w:rFonts w:ascii="Calibri" w:hAnsi="Calibri" w:cs="Arial"/>
                <w:sz w:val="18"/>
                <w:szCs w:val="18"/>
              </w:rPr>
              <w:t>m revisions to curriculum maps and lesson plans.</w:t>
            </w:r>
          </w:p>
          <w:p w:rsidR="002C1740" w:rsidRPr="00487C58" w:rsidRDefault="002C1740" w:rsidP="00487C58">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Instructional </w:t>
            </w:r>
            <w:r w:rsidR="00132F4C" w:rsidRPr="00487C58">
              <w:rPr>
                <w:rFonts w:ascii="Calibri" w:hAnsi="Calibri" w:cs="Arial"/>
                <w:sz w:val="18"/>
                <w:szCs w:val="18"/>
              </w:rPr>
              <w:t>staff receives</w:t>
            </w:r>
            <w:r w:rsidRPr="00487C58">
              <w:rPr>
                <w:rFonts w:ascii="Calibri" w:hAnsi="Calibri" w:cs="Arial"/>
                <w:sz w:val="18"/>
                <w:szCs w:val="18"/>
              </w:rPr>
              <w:t xml:space="preserve"> support in creating and refining curricula</w:t>
            </w:r>
            <w:r w:rsidR="001E3591">
              <w:rPr>
                <w:rFonts w:ascii="Calibri" w:hAnsi="Calibri" w:cs="Arial"/>
                <w:sz w:val="18"/>
                <w:szCs w:val="18"/>
              </w:rPr>
              <w:t xml:space="preserve"> </w:t>
            </w:r>
            <w:r w:rsidR="001E3591" w:rsidRPr="009A39A5">
              <w:rPr>
                <w:rFonts w:ascii="Calibri" w:hAnsi="Calibri" w:cs="Arial"/>
                <w:sz w:val="18"/>
                <w:szCs w:val="18"/>
              </w:rPr>
              <w:t>and in lesson development</w:t>
            </w:r>
            <w:r w:rsidR="00132F4C" w:rsidRPr="009A39A5">
              <w:rPr>
                <w:rFonts w:ascii="Calibri" w:hAnsi="Calibri" w:cs="Arial"/>
                <w:sz w:val="18"/>
                <w:szCs w:val="18"/>
              </w:rPr>
              <w:t>.</w:t>
            </w:r>
            <w:r w:rsidR="00132F4C" w:rsidRPr="00487C58">
              <w:rPr>
                <w:rFonts w:ascii="Calibri" w:hAnsi="Calibri" w:cs="Arial"/>
                <w:sz w:val="18"/>
                <w:szCs w:val="18"/>
              </w:rPr>
              <w:t xml:space="preserve"> </w:t>
            </w:r>
            <w:r w:rsidRPr="00487C58">
              <w:rPr>
                <w:rFonts w:ascii="Calibri" w:hAnsi="Calibri" w:cs="Arial"/>
                <w:sz w:val="18"/>
                <w:szCs w:val="18"/>
              </w:rPr>
              <w:t xml:space="preserve">(See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2C1740" w:rsidRPr="00487C58" w:rsidRDefault="002C1740" w:rsidP="00C87044">
            <w:pPr>
              <w:numPr>
                <w:ilvl w:val="0"/>
                <w:numId w:val="3"/>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The school uses a process to vet curricular refinements that </w:t>
            </w:r>
            <w:r w:rsidR="00132F4C" w:rsidRPr="00487C58">
              <w:rPr>
                <w:rFonts w:ascii="Calibri" w:hAnsi="Calibri" w:cs="Arial"/>
                <w:sz w:val="18"/>
                <w:szCs w:val="18"/>
              </w:rPr>
              <w:t>staff recommend</w:t>
            </w:r>
            <w:r w:rsidR="003058DC">
              <w:rPr>
                <w:rFonts w:ascii="Calibri" w:hAnsi="Calibri" w:cs="Arial"/>
                <w:sz w:val="18"/>
                <w:szCs w:val="18"/>
              </w:rPr>
              <w:t>s</w:t>
            </w:r>
            <w:r w:rsidRPr="00487C58">
              <w:rPr>
                <w:rFonts w:ascii="Calibri" w:hAnsi="Calibri" w:cs="Arial"/>
                <w:sz w:val="18"/>
                <w:szCs w:val="18"/>
              </w:rPr>
              <w:t>.</w:t>
            </w:r>
          </w:p>
        </w:tc>
        <w:tc>
          <w:tcPr>
            <w:tcW w:w="1646"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487C58" w:rsidRPr="00487C58" w:rsidTr="005A5D2D">
        <w:trPr>
          <w:trHeight w:val="960"/>
          <w:jc w:val="center"/>
        </w:trPr>
        <w:tc>
          <w:tcPr>
            <w:tcW w:w="14381" w:type="dxa"/>
            <w:gridSpan w:val="7"/>
            <w:tcBorders>
              <w:top w:val="single" w:sz="2" w:space="0" w:color="000000"/>
              <w:left w:val="single" w:sz="2" w:space="0" w:color="000000"/>
              <w:bottom w:val="single" w:sz="12" w:space="0" w:color="000000"/>
              <w:right w:val="single" w:sz="2" w:space="0" w:color="000000"/>
            </w:tcBorders>
            <w:shd w:val="clear" w:color="auto" w:fill="auto"/>
          </w:tcPr>
          <w:p w:rsidR="00487C58" w:rsidRPr="00487C58" w:rsidRDefault="00487C58" w:rsidP="00D6670D">
            <w:pPr>
              <w:pStyle w:val="NoSpacing"/>
              <w:spacing w:before="120" w:after="120" w:line="240" w:lineRule="auto"/>
              <w:jc w:val="left"/>
              <w:rPr>
                <w:rStyle w:val="Strong"/>
                <w:rFonts w:ascii="Calibri" w:hAnsi="Calibri"/>
                <w:b w:val="0"/>
                <w:sz w:val="18"/>
                <w:szCs w:val="18"/>
              </w:rPr>
            </w:pPr>
            <w:r w:rsidRPr="00487C58">
              <w:rPr>
                <w:rFonts w:ascii="Calibri" w:hAnsi="Calibri" w:cs="Arial"/>
                <w:b/>
                <w:sz w:val="18"/>
                <w:szCs w:val="18"/>
              </w:rPr>
              <w:t>Related ESE Resources:</w:t>
            </w:r>
          </w:p>
          <w:p w:rsidR="00C87044" w:rsidRPr="00C87044" w:rsidRDefault="00C87044" w:rsidP="00C87044">
            <w:pPr>
              <w:pStyle w:val="NoSpacing"/>
              <w:numPr>
                <w:ilvl w:val="0"/>
                <w:numId w:val="7"/>
              </w:numPr>
              <w:tabs>
                <w:tab w:val="num" w:pos="0"/>
                <w:tab w:val="num" w:pos="312"/>
              </w:tabs>
              <w:spacing w:before="120" w:after="120" w:line="240" w:lineRule="auto"/>
              <w:ind w:left="312" w:hanging="270"/>
              <w:jc w:val="left"/>
              <w:rPr>
                <w:rFonts w:ascii="Calibri" w:hAnsi="Calibri" w:cs="Arial"/>
                <w:bCs/>
                <w:color w:val="0000FF"/>
                <w:sz w:val="18"/>
                <w:szCs w:val="18"/>
                <w:u w:val="single"/>
              </w:rPr>
            </w:pPr>
            <w:r>
              <w:rPr>
                <w:rFonts w:ascii="Calibri" w:hAnsi="Calibri"/>
                <w:sz w:val="18"/>
                <w:szCs w:val="18"/>
              </w:rPr>
              <w:t>Common Core</w:t>
            </w:r>
            <w:r w:rsidR="00487C58" w:rsidRPr="00487C58">
              <w:rPr>
                <w:rFonts w:ascii="Calibri" w:hAnsi="Calibri"/>
                <w:sz w:val="18"/>
                <w:szCs w:val="18"/>
              </w:rPr>
              <w:t xml:space="preserve">: </w:t>
            </w:r>
            <w:hyperlink r:id="rId23" w:history="1">
              <w:r w:rsidRPr="00736DDC">
                <w:rPr>
                  <w:rStyle w:val="Hyperlink"/>
                  <w:rFonts w:ascii="Calibri" w:hAnsi="Calibri" w:cs="Arial"/>
                  <w:sz w:val="18"/>
                  <w:szCs w:val="18"/>
                </w:rPr>
                <w:t>http://www.doe.mass.edu/candi/commoncore/</w:t>
              </w:r>
            </w:hyperlink>
            <w:r>
              <w:rPr>
                <w:rFonts w:ascii="Calibri" w:hAnsi="Calibri" w:cs="Arial"/>
                <w:bCs/>
                <w:color w:val="0000FF"/>
                <w:sz w:val="18"/>
                <w:szCs w:val="18"/>
                <w:u w:val="single"/>
              </w:rPr>
              <w:t xml:space="preserve"> </w:t>
            </w:r>
          </w:p>
          <w:p w:rsidR="00985B01" w:rsidRPr="00985B01" w:rsidRDefault="00487C58" w:rsidP="00985B01">
            <w:pPr>
              <w:pStyle w:val="NoSpacing"/>
              <w:numPr>
                <w:ilvl w:val="0"/>
                <w:numId w:val="7"/>
              </w:numPr>
              <w:tabs>
                <w:tab w:val="num" w:pos="0"/>
                <w:tab w:val="num" w:pos="312"/>
              </w:tabs>
              <w:spacing w:before="120" w:after="120" w:line="240" w:lineRule="auto"/>
              <w:ind w:left="312" w:hanging="270"/>
              <w:jc w:val="left"/>
              <w:rPr>
                <w:rStyle w:val="Strong"/>
                <w:rFonts w:ascii="Calibri" w:hAnsi="Calibri" w:cs="Arial"/>
                <w:b w:val="0"/>
                <w:color w:val="0000FF"/>
                <w:sz w:val="18"/>
                <w:szCs w:val="18"/>
                <w:u w:val="single"/>
              </w:rPr>
            </w:pPr>
            <w:r w:rsidRPr="00487C58">
              <w:rPr>
                <w:rFonts w:ascii="Calibri" w:hAnsi="Calibri" w:cs="Arial"/>
                <w:sz w:val="18"/>
                <w:szCs w:val="18"/>
              </w:rPr>
              <w:t xml:space="preserve">MCAS performance level descriptions: </w:t>
            </w:r>
            <w:hyperlink r:id="rId24" w:history="1">
              <w:r w:rsidRPr="00487C58">
                <w:rPr>
                  <w:rStyle w:val="Hyperlink"/>
                  <w:rFonts w:ascii="Calibri" w:hAnsi="Calibri" w:cs="Arial"/>
                  <w:sz w:val="18"/>
                  <w:szCs w:val="18"/>
                </w:rPr>
                <w:t>http://www.doe.mass.edu/mcas/tdd/pld/</w:t>
              </w:r>
            </w:hyperlink>
          </w:p>
          <w:p w:rsidR="00487C58" w:rsidRPr="00487C58" w:rsidRDefault="00C87044" w:rsidP="00D6670D">
            <w:pPr>
              <w:pStyle w:val="NoSpacing"/>
              <w:numPr>
                <w:ilvl w:val="0"/>
                <w:numId w:val="7"/>
              </w:numPr>
              <w:tabs>
                <w:tab w:val="num" w:pos="0"/>
                <w:tab w:val="num" w:pos="312"/>
              </w:tabs>
              <w:spacing w:before="120" w:after="120" w:line="240" w:lineRule="auto"/>
              <w:ind w:left="312" w:hanging="270"/>
              <w:jc w:val="left"/>
              <w:rPr>
                <w:rFonts w:ascii="Calibri" w:hAnsi="Calibri" w:cs="Arial"/>
                <w:bCs/>
                <w:color w:val="0000FF"/>
                <w:sz w:val="18"/>
                <w:szCs w:val="18"/>
                <w:u w:val="single"/>
              </w:rPr>
            </w:pPr>
            <w:r>
              <w:rPr>
                <w:rStyle w:val="Strong"/>
                <w:rFonts w:ascii="Calibri" w:hAnsi="Calibri" w:cs="Arial"/>
                <w:b w:val="0"/>
                <w:sz w:val="18"/>
                <w:szCs w:val="18"/>
              </w:rPr>
              <w:t>RETELL and WIDA information related to teaching of English Language Learners</w:t>
            </w:r>
            <w:r w:rsidR="00487C58" w:rsidRPr="00487C58">
              <w:rPr>
                <w:rStyle w:val="Strong"/>
                <w:rFonts w:ascii="Calibri" w:hAnsi="Calibri" w:cs="Arial"/>
                <w:b w:val="0"/>
                <w:sz w:val="18"/>
                <w:szCs w:val="18"/>
              </w:rPr>
              <w:t>:</w:t>
            </w:r>
            <w:r>
              <w:t xml:space="preserve"> </w:t>
            </w:r>
            <w:hyperlink r:id="rId25" w:anchor="search=%22wida%22" w:history="1">
              <w:r w:rsidRPr="00736DDC">
                <w:rPr>
                  <w:rStyle w:val="Hyperlink"/>
                  <w:rFonts w:ascii="Calibri" w:hAnsi="Calibri" w:cs="Arial"/>
                  <w:sz w:val="18"/>
                  <w:szCs w:val="18"/>
                </w:rPr>
                <w:t>http://www.doe.mass.edu/retell/faq.pdf#search=%22wida%22</w:t>
              </w:r>
            </w:hyperlink>
            <w:r>
              <w:rPr>
                <w:rStyle w:val="Strong"/>
                <w:rFonts w:ascii="Calibri" w:hAnsi="Calibri" w:cs="Arial"/>
                <w:b w:val="0"/>
                <w:sz w:val="18"/>
                <w:szCs w:val="18"/>
              </w:rPr>
              <w:t xml:space="preserve"> </w:t>
            </w:r>
          </w:p>
        </w:tc>
      </w:tr>
    </w:tbl>
    <w:p w:rsidR="002C1740" w:rsidRPr="002C1740" w:rsidRDefault="002C1740" w:rsidP="002C1740">
      <w:pPr>
        <w:pStyle w:val="NoSpacing"/>
        <w:tabs>
          <w:tab w:val="left" w:pos="1100"/>
        </w:tabs>
        <w:jc w:val="left"/>
        <w:rPr>
          <w:rFonts w:ascii="Calibri" w:hAnsi="Calibri" w:cs="Arial"/>
          <w:b/>
          <w:sz w:val="18"/>
          <w:szCs w:val="18"/>
          <w:u w:val="single"/>
        </w:rPr>
      </w:pPr>
    </w:p>
    <w:p w:rsidR="00751539" w:rsidRDefault="00751539" w:rsidP="002C1740">
      <w:pPr>
        <w:rPr>
          <w:rFonts w:ascii="Calibri" w:hAnsi="Calibri" w:cs="Arial"/>
          <w:sz w:val="18"/>
          <w:szCs w:val="18"/>
        </w:rPr>
      </w:pPr>
    </w:p>
    <w:tbl>
      <w:tblPr>
        <w:tblW w:w="14363" w:type="dxa"/>
        <w:jc w:val="center"/>
        <w:tblInd w:w="-30" w:type="dxa"/>
        <w:tblBorders>
          <w:top w:val="single" w:sz="12" w:space="0" w:color="000000"/>
          <w:bottom w:val="single" w:sz="12" w:space="0" w:color="000000"/>
        </w:tblBorders>
        <w:tblLayout w:type="fixed"/>
        <w:tblLook w:val="04A0"/>
      </w:tblPr>
      <w:tblGrid>
        <w:gridCol w:w="1708"/>
        <w:gridCol w:w="1980"/>
        <w:gridCol w:w="1805"/>
        <w:gridCol w:w="7200"/>
        <w:gridCol w:w="1670"/>
      </w:tblGrid>
      <w:tr w:rsidR="00751539" w:rsidRPr="00487C58" w:rsidTr="005A5D2D">
        <w:trPr>
          <w:trHeight w:val="107"/>
          <w:jc w:val="center"/>
        </w:trPr>
        <w:tc>
          <w:tcPr>
            <w:tcW w:w="14363" w:type="dxa"/>
            <w:gridSpan w:val="5"/>
            <w:tcBorders>
              <w:top w:val="single" w:sz="12" w:space="0" w:color="000000"/>
              <w:left w:val="single" w:sz="2" w:space="0" w:color="000000"/>
              <w:bottom w:val="single" w:sz="2" w:space="0" w:color="000000"/>
              <w:right w:val="single" w:sz="2" w:space="0" w:color="000000"/>
            </w:tcBorders>
            <w:shd w:val="clear" w:color="auto" w:fill="auto"/>
          </w:tcPr>
          <w:p w:rsidR="00751539" w:rsidRPr="00D6670D" w:rsidRDefault="00751539" w:rsidP="00322CC8">
            <w:pPr>
              <w:numPr>
                <w:ilvl w:val="0"/>
                <w:numId w:val="25"/>
              </w:numPr>
              <w:spacing w:before="80" w:after="80" w:line="276" w:lineRule="auto"/>
              <w:ind w:left="762" w:hanging="450"/>
              <w:rPr>
                <w:rFonts w:ascii="Calibri" w:hAnsi="Calibri" w:cs="Arial"/>
                <w:bCs/>
                <w:i/>
                <w:iCs/>
                <w:sz w:val="18"/>
                <w:szCs w:val="18"/>
              </w:rPr>
            </w:pPr>
            <w:r>
              <w:rPr>
                <w:rStyle w:val="Hyperlink"/>
                <w:rFonts w:ascii="Calibri" w:hAnsi="Calibri" w:cs="Arial"/>
                <w:bCs/>
                <w:sz w:val="18"/>
                <w:szCs w:val="18"/>
              </w:rPr>
              <w:br w:type="page"/>
            </w:r>
            <w:r w:rsidRPr="00D6670D">
              <w:rPr>
                <w:rFonts w:ascii="Calibri" w:eastAsia="Calibri" w:hAnsi="Calibri"/>
                <w:b/>
                <w:i/>
                <w:sz w:val="22"/>
                <w:szCs w:val="20"/>
              </w:rPr>
              <w:t>Effective Instruction:</w:t>
            </w:r>
            <w:r w:rsidRPr="00D6670D">
              <w:rPr>
                <w:rFonts w:ascii="Calibri" w:eastAsia="Calibri" w:hAnsi="Calibri"/>
                <w:i/>
                <w:sz w:val="22"/>
                <w:szCs w:val="20"/>
              </w:rPr>
              <w:t xml:space="preserve"> Instructional practices are based on evidence from a body of high-quality research and on high expectations for all students and include use of appropriate research-based reading and mathematics programs; the school staff has a common understanding of high-quality evidence-based instruction and a system for monitoring instructional practice.</w:t>
            </w:r>
          </w:p>
        </w:tc>
      </w:tr>
      <w:tr w:rsidR="00751539" w:rsidRPr="00487C58" w:rsidTr="005A5D2D">
        <w:trPr>
          <w:trHeight w:val="525"/>
          <w:jc w:val="center"/>
        </w:trPr>
        <w:tc>
          <w:tcPr>
            <w:tcW w:w="1708" w:type="dxa"/>
            <w:tcBorders>
              <w:top w:val="single" w:sz="2" w:space="0" w:color="000000"/>
              <w:left w:val="single" w:sz="2" w:space="0" w:color="000000"/>
              <w:bottom w:val="single" w:sz="2" w:space="0" w:color="000000"/>
              <w:right w:val="single" w:sz="6" w:space="0" w:color="000000"/>
            </w:tcBorders>
            <w:shd w:val="clear" w:color="auto" w:fill="auto"/>
          </w:tcPr>
          <w:p w:rsidR="00751539" w:rsidRPr="00487C58" w:rsidRDefault="00751539" w:rsidP="00322CC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tcBorders>
              <w:top w:val="single" w:sz="2" w:space="0" w:color="000000"/>
              <w:left w:val="single" w:sz="2" w:space="0" w:color="000000"/>
              <w:bottom w:val="single" w:sz="2" w:space="0" w:color="000000"/>
              <w:right w:val="single" w:sz="2" w:space="0" w:color="000000"/>
            </w:tcBorders>
            <w:shd w:val="clear" w:color="auto" w:fill="auto"/>
            <w:noWrap/>
          </w:tcPr>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751539" w:rsidRPr="00487C58" w:rsidRDefault="00751539" w:rsidP="00322CC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751539" w:rsidRPr="00487C58" w:rsidTr="005A5D2D">
        <w:trPr>
          <w:trHeight w:val="1286"/>
          <w:jc w:val="center"/>
        </w:trPr>
        <w:tc>
          <w:tcPr>
            <w:tcW w:w="17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751539" w:rsidRPr="00487C58" w:rsidRDefault="00751539" w:rsidP="00322CC8">
            <w:pPr>
              <w:spacing w:before="40" w:after="40"/>
              <w:rPr>
                <w:rFonts w:ascii="Calibri" w:hAnsi="Calibri" w:cs="Arial"/>
                <w:b/>
                <w:sz w:val="18"/>
                <w:szCs w:val="18"/>
              </w:rPr>
            </w:pPr>
            <w:r w:rsidRPr="00487C58">
              <w:rPr>
                <w:rFonts w:ascii="Calibri" w:hAnsi="Calibri" w:cs="Arial"/>
                <w:b/>
                <w:sz w:val="18"/>
                <w:szCs w:val="18"/>
              </w:rPr>
              <w:t>High expectations</w:t>
            </w:r>
          </w:p>
        </w:tc>
        <w:tc>
          <w:tcPr>
            <w:tcW w:w="1980" w:type="dxa"/>
            <w:tcBorders>
              <w:top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numPr>
                <w:ilvl w:val="0"/>
                <w:numId w:val="6"/>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Instructional staff provides students with lessons that 1) are appropriate to their developmental and language proficiency levels, 2) engage them with content and address academic and social/emotional needs, and 3) promote higher-order thinking.</w:t>
            </w:r>
          </w:p>
          <w:p w:rsidR="00751539" w:rsidRPr="00487C58" w:rsidRDefault="00751539" w:rsidP="00322CC8">
            <w:pPr>
              <w:numPr>
                <w:ilvl w:val="0"/>
                <w:numId w:val="6"/>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Student assignments contain rigorous, embedded learning objectives that reflect high expectations; instructional staff ensures students understand the objectives.</w:t>
            </w:r>
          </w:p>
        </w:tc>
        <w:tc>
          <w:tcPr>
            <w:tcW w:w="16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b/>
                <w:sz w:val="18"/>
                <w:szCs w:val="18"/>
              </w:rPr>
            </w:pPr>
            <w:r w:rsidRPr="00487C58">
              <w:rPr>
                <w:rFonts w:ascii="Calibri" w:hAnsi="Calibri" w:cs="Arial"/>
                <w:sz w:val="18"/>
                <w:szCs w:val="18"/>
              </w:rPr>
              <w:t>Integrated, supported by district policies and practices, and self-sustaining</w:t>
            </w:r>
          </w:p>
        </w:tc>
      </w:tr>
      <w:tr w:rsidR="00751539" w:rsidRPr="00487C58" w:rsidTr="005A5D2D">
        <w:trPr>
          <w:trHeight w:val="1454"/>
          <w:jc w:val="center"/>
        </w:trPr>
        <w:tc>
          <w:tcPr>
            <w:tcW w:w="17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751539" w:rsidRPr="00487C58" w:rsidRDefault="00751539" w:rsidP="00322CC8">
            <w:pPr>
              <w:spacing w:before="40" w:after="40"/>
              <w:rPr>
                <w:rFonts w:ascii="Calibri" w:hAnsi="Calibri" w:cs="Arial"/>
                <w:b/>
                <w:sz w:val="18"/>
                <w:szCs w:val="18"/>
              </w:rPr>
            </w:pPr>
            <w:r w:rsidRPr="00487C58">
              <w:rPr>
                <w:rFonts w:ascii="Calibri" w:hAnsi="Calibri" w:cs="Arial"/>
                <w:b/>
                <w:sz w:val="18"/>
                <w:szCs w:val="18"/>
              </w:rPr>
              <w:t>Differentiated</w:t>
            </w:r>
          </w:p>
          <w:p w:rsidR="00751539" w:rsidRPr="00487C58" w:rsidRDefault="00751539" w:rsidP="00322CC8">
            <w:pPr>
              <w:spacing w:before="40" w:after="40"/>
              <w:rPr>
                <w:rFonts w:ascii="Calibri" w:hAnsi="Calibri" w:cs="Arial"/>
                <w:b/>
                <w:sz w:val="18"/>
                <w:szCs w:val="18"/>
              </w:rPr>
            </w:pPr>
            <w:r w:rsidRPr="00487C58">
              <w:rPr>
                <w:rFonts w:ascii="Calibri" w:hAnsi="Calibri" w:cs="Arial"/>
                <w:b/>
                <w:sz w:val="18"/>
                <w:szCs w:val="18"/>
              </w:rPr>
              <w:t>instruction</w:t>
            </w:r>
          </w:p>
        </w:tc>
        <w:tc>
          <w:tcPr>
            <w:tcW w:w="1980" w:type="dxa"/>
            <w:tcBorders>
              <w:top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Instructional staff uses multi-modal pedagogical techniques, as well as a range of instructional tools, technologies, and supplemental materials, to meet the needs of all learners. (See also CSI VIII, </w:t>
            </w:r>
            <w:r w:rsidRPr="00487C58">
              <w:rPr>
                <w:rFonts w:ascii="Calibri" w:hAnsi="Calibri" w:cs="Arial"/>
                <w:i/>
                <w:sz w:val="18"/>
                <w:szCs w:val="18"/>
              </w:rPr>
              <w:t>Tiered Instruction</w:t>
            </w:r>
            <w:r w:rsidRPr="00487C58">
              <w:rPr>
                <w:rFonts w:ascii="Calibri" w:hAnsi="Calibri" w:cs="Arial"/>
                <w:sz w:val="18"/>
                <w:szCs w:val="18"/>
              </w:rPr>
              <w:t>.)</w:t>
            </w:r>
          </w:p>
          <w:p w:rsidR="00751539" w:rsidRPr="00487C58" w:rsidRDefault="00751539"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Instruction aligns with student learning needs that have been identified through the use of universal screening and formative assessment. (See also CSE V, </w:t>
            </w:r>
            <w:r w:rsidRPr="00487C58">
              <w:rPr>
                <w:rFonts w:ascii="Calibri" w:hAnsi="Calibri" w:cs="Arial"/>
                <w:i/>
                <w:sz w:val="18"/>
                <w:szCs w:val="18"/>
              </w:rPr>
              <w:t>Assessment</w:t>
            </w:r>
            <w:r w:rsidRPr="00487C58">
              <w:rPr>
                <w:rFonts w:ascii="Calibri" w:hAnsi="Calibri" w:cs="Arial"/>
                <w:sz w:val="18"/>
                <w:szCs w:val="18"/>
              </w:rPr>
              <w:t xml:space="preserve"> and CSE VIII, </w:t>
            </w:r>
            <w:r w:rsidRPr="00487C58">
              <w:rPr>
                <w:rFonts w:ascii="Calibri" w:hAnsi="Calibri" w:cs="Arial"/>
                <w:i/>
                <w:sz w:val="18"/>
                <w:szCs w:val="18"/>
              </w:rPr>
              <w:t>Tiered Instruction</w:t>
            </w:r>
            <w:r w:rsidRPr="00487C58">
              <w:rPr>
                <w:rFonts w:ascii="Calibri" w:hAnsi="Calibri" w:cs="Arial"/>
                <w:sz w:val="18"/>
                <w:szCs w:val="18"/>
              </w:rPr>
              <w:t>.)</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spacing w:before="40" w:after="40"/>
              <w:rPr>
                <w:rFonts w:ascii="Calibri" w:hAnsi="Calibri" w:cs="Arial"/>
                <w:sz w:val="18"/>
                <w:szCs w:val="18"/>
              </w:rPr>
            </w:pPr>
          </w:p>
        </w:tc>
      </w:tr>
      <w:tr w:rsidR="00751539" w:rsidRPr="00487C58" w:rsidTr="00575043">
        <w:trPr>
          <w:trHeight w:val="1507"/>
          <w:jc w:val="center"/>
        </w:trPr>
        <w:tc>
          <w:tcPr>
            <w:tcW w:w="17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751539" w:rsidRPr="00487C58" w:rsidRDefault="00751539" w:rsidP="00322CC8">
            <w:pPr>
              <w:spacing w:before="40" w:after="40"/>
              <w:rPr>
                <w:rFonts w:ascii="Calibri" w:hAnsi="Calibri" w:cs="Arial"/>
                <w:b/>
                <w:sz w:val="18"/>
                <w:szCs w:val="18"/>
              </w:rPr>
            </w:pPr>
            <w:r w:rsidRPr="00487C58">
              <w:rPr>
                <w:rFonts w:ascii="Calibri" w:hAnsi="Calibri" w:cs="Arial"/>
                <w:b/>
                <w:sz w:val="18"/>
                <w:szCs w:val="18"/>
              </w:rPr>
              <w:t>Common understanding</w:t>
            </w:r>
          </w:p>
        </w:tc>
        <w:tc>
          <w:tcPr>
            <w:tcW w:w="1980" w:type="dxa"/>
            <w:tcBorders>
              <w:top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Leaders and instructional staff agree on crit</w:t>
            </w:r>
            <w:r w:rsidR="00960DD7">
              <w:rPr>
                <w:rFonts w:ascii="Calibri" w:hAnsi="Calibri" w:cs="Arial"/>
                <w:sz w:val="18"/>
                <w:szCs w:val="18"/>
              </w:rPr>
              <w:t xml:space="preserve">eria for effective instruction. </w:t>
            </w:r>
            <w:r w:rsidRPr="00487C58">
              <w:rPr>
                <w:rFonts w:ascii="Calibri" w:hAnsi="Calibri" w:cs="Arial"/>
                <w:sz w:val="18"/>
                <w:szCs w:val="18"/>
              </w:rPr>
              <w:t>(</w:t>
            </w:r>
            <w:r w:rsidR="00960DD7">
              <w:rPr>
                <w:rFonts w:ascii="Calibri" w:hAnsi="Calibri" w:cs="Arial"/>
                <w:sz w:val="18"/>
                <w:szCs w:val="18"/>
              </w:rPr>
              <w:t xml:space="preserve">See </w:t>
            </w:r>
            <w:hyperlink r:id="rId26" w:history="1">
              <w:r w:rsidR="00960DD7" w:rsidRPr="001C52C2">
                <w:rPr>
                  <w:rStyle w:val="Hyperlink"/>
                  <w:rFonts w:ascii="Calibri" w:hAnsi="Calibri" w:cs="Arial"/>
                  <w:sz w:val="18"/>
                  <w:szCs w:val="18"/>
                </w:rPr>
                <w:t>http://www.doe.mass.edu/edeval/model/</w:t>
              </w:r>
            </w:hyperlink>
            <w:r w:rsidR="00985B01">
              <w:rPr>
                <w:rFonts w:ascii="Calibri" w:hAnsi="Calibri" w:cs="Arial"/>
                <w:i/>
                <w:sz w:val="18"/>
                <w:szCs w:val="18"/>
              </w:rPr>
              <w:t xml:space="preserve">, </w:t>
            </w:r>
            <w:r w:rsidR="00960DD7">
              <w:rPr>
                <w:rFonts w:ascii="Calibri" w:hAnsi="Calibri" w:cs="Arial"/>
                <w:sz w:val="18"/>
                <w:szCs w:val="18"/>
              </w:rPr>
              <w:t xml:space="preserve">teacher rubric.) </w:t>
            </w:r>
            <w:r w:rsidRPr="00487C58">
              <w:rPr>
                <w:rFonts w:ascii="Calibri" w:hAnsi="Calibri" w:cs="Arial"/>
                <w:sz w:val="18"/>
                <w:szCs w:val="18"/>
              </w:rPr>
              <w:t xml:space="preserve">Criteria focus on pedagogy and content knowledge and, when possible, are based on research. </w:t>
            </w:r>
          </w:p>
          <w:p w:rsidR="00751539" w:rsidRPr="00487C58" w:rsidRDefault="00751539"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Teachers engage in ongoing focused discussion and collaborative reflection on instructional practice. (See also CSE VII, </w:t>
            </w:r>
            <w:r w:rsidRPr="00487C58">
              <w:rPr>
                <w:rFonts w:ascii="Calibri" w:hAnsi="Calibri" w:cs="Arial"/>
                <w:i/>
                <w:sz w:val="18"/>
                <w:szCs w:val="18"/>
              </w:rPr>
              <w:t>PD and</w:t>
            </w:r>
            <w:r w:rsidRPr="00487C58">
              <w:rPr>
                <w:rFonts w:ascii="Calibri" w:hAnsi="Calibri" w:cs="Arial"/>
                <w:sz w:val="18"/>
                <w:szCs w:val="18"/>
              </w:rPr>
              <w:t xml:space="preserve"> </w:t>
            </w:r>
            <w:r w:rsidRPr="00487C58">
              <w:rPr>
                <w:rFonts w:ascii="Calibri" w:hAnsi="Calibri" w:cs="Arial"/>
                <w:i/>
                <w:sz w:val="18"/>
                <w:szCs w:val="18"/>
              </w:rPr>
              <w:t>Structures for Collaboration</w:t>
            </w:r>
            <w:r w:rsidRPr="00487C58">
              <w:rPr>
                <w:rFonts w:ascii="Calibri" w:hAnsi="Calibri" w:cs="Arial"/>
                <w:sz w:val="18"/>
                <w:szCs w:val="18"/>
              </w:rPr>
              <w:t>.)</w:t>
            </w:r>
          </w:p>
          <w:p w:rsidR="00751539" w:rsidRPr="00487C58" w:rsidRDefault="00751539"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Effective instruction is modeled for teachers by leaders, coaches, and colleagues.</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spacing w:before="40" w:after="40"/>
              <w:rPr>
                <w:rFonts w:ascii="Calibri" w:hAnsi="Calibri" w:cs="Arial"/>
                <w:sz w:val="18"/>
                <w:szCs w:val="18"/>
              </w:rPr>
            </w:pPr>
          </w:p>
        </w:tc>
      </w:tr>
      <w:tr w:rsidR="00751539" w:rsidRPr="00487C58" w:rsidTr="005A5D2D">
        <w:trPr>
          <w:trHeight w:val="1718"/>
          <w:jc w:val="center"/>
        </w:trPr>
        <w:tc>
          <w:tcPr>
            <w:tcW w:w="17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751539" w:rsidRPr="00487C58" w:rsidRDefault="00751539" w:rsidP="00322CC8">
            <w:pPr>
              <w:spacing w:before="40" w:after="40"/>
              <w:rPr>
                <w:rFonts w:ascii="Calibri" w:hAnsi="Calibri" w:cs="Arial"/>
                <w:b/>
                <w:sz w:val="18"/>
                <w:szCs w:val="18"/>
              </w:rPr>
            </w:pPr>
            <w:r w:rsidRPr="00487C58">
              <w:rPr>
                <w:rFonts w:ascii="Calibri" w:hAnsi="Calibri" w:cs="Arial"/>
                <w:b/>
                <w:sz w:val="18"/>
                <w:szCs w:val="18"/>
              </w:rPr>
              <w:t>Monitoring practice</w:t>
            </w:r>
          </w:p>
        </w:tc>
        <w:tc>
          <w:tcPr>
            <w:tcW w:w="1980" w:type="dxa"/>
            <w:tcBorders>
              <w:top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51539" w:rsidRPr="00487C58" w:rsidRDefault="00751539"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numPr>
                <w:ilvl w:val="0"/>
                <w:numId w:val="7"/>
              </w:numPr>
              <w:tabs>
                <w:tab w:val="num" w:pos="207"/>
              </w:tabs>
              <w:spacing w:before="40" w:after="40"/>
              <w:ind w:left="207" w:hanging="180"/>
              <w:rPr>
                <w:rFonts w:ascii="Calibri" w:hAnsi="Calibri" w:cs="Arial"/>
                <w:sz w:val="18"/>
                <w:szCs w:val="18"/>
              </w:rPr>
            </w:pPr>
            <w:r w:rsidRPr="00487C58">
              <w:rPr>
                <w:rFonts w:ascii="Calibri" w:hAnsi="Calibri" w:cs="Arial"/>
                <w:sz w:val="18"/>
                <w:szCs w:val="18"/>
              </w:rPr>
              <w:t>Leaders regularly gather evidence on instructional practice. (</w:t>
            </w:r>
            <w:r w:rsidR="00960DD7">
              <w:rPr>
                <w:rFonts w:ascii="Calibri" w:hAnsi="Calibri" w:cs="Arial"/>
                <w:sz w:val="18"/>
                <w:szCs w:val="18"/>
              </w:rPr>
              <w:t>See</w:t>
            </w:r>
            <w:r w:rsidRPr="00487C58">
              <w:rPr>
                <w:rFonts w:ascii="Calibri" w:hAnsi="Calibri" w:cs="Arial"/>
                <w:sz w:val="18"/>
                <w:szCs w:val="18"/>
              </w:rPr>
              <w:t xml:space="preserve"> ESE’s </w:t>
            </w:r>
            <w:r w:rsidRPr="00487C58">
              <w:rPr>
                <w:rFonts w:ascii="Calibri" w:hAnsi="Calibri" w:cs="Arial"/>
                <w:i/>
                <w:sz w:val="18"/>
                <w:szCs w:val="18"/>
              </w:rPr>
              <w:t>Learning Walkthrough Implementation Guide</w:t>
            </w:r>
            <w:r w:rsidR="00960DD7">
              <w:rPr>
                <w:rFonts w:ascii="Calibri" w:hAnsi="Calibri" w:cs="Arial"/>
                <w:sz w:val="18"/>
                <w:szCs w:val="18"/>
              </w:rPr>
              <w:t xml:space="preserve">, </w:t>
            </w:r>
            <w:hyperlink r:id="rId27" w:anchor="search=%22learning%22" w:history="1">
              <w:r w:rsidR="00960DD7" w:rsidRPr="00736DDC">
                <w:rPr>
                  <w:rStyle w:val="Hyperlink"/>
                  <w:rFonts w:ascii="Calibri" w:hAnsi="Calibri" w:cs="Arial"/>
                  <w:sz w:val="18"/>
                  <w:szCs w:val="18"/>
                </w:rPr>
                <w:t>http://www.doe.mass.edu/sda/ucd/walk/text.pdf#search=%22learning%22</w:t>
              </w:r>
            </w:hyperlink>
            <w:r w:rsidR="00960DD7">
              <w:rPr>
                <w:rFonts w:ascii="Calibri" w:hAnsi="Calibri" w:cs="Arial"/>
                <w:sz w:val="18"/>
                <w:szCs w:val="18"/>
              </w:rPr>
              <w:t>.</w:t>
            </w:r>
            <w:r w:rsidRPr="00487C58">
              <w:rPr>
                <w:rFonts w:ascii="Calibri" w:hAnsi="Calibri" w:cs="Arial"/>
                <w:sz w:val="18"/>
                <w:szCs w:val="18"/>
              </w:rPr>
              <w:t>)</w:t>
            </w:r>
          </w:p>
          <w:p w:rsidR="00751539" w:rsidRPr="00487C58" w:rsidRDefault="00751539" w:rsidP="00322CC8">
            <w:pPr>
              <w:numPr>
                <w:ilvl w:val="0"/>
                <w:numId w:val="7"/>
              </w:numPr>
              <w:tabs>
                <w:tab w:val="num" w:pos="207"/>
              </w:tabs>
              <w:spacing w:before="40" w:after="40"/>
              <w:ind w:left="207" w:hanging="180"/>
              <w:rPr>
                <w:rFonts w:ascii="Calibri" w:hAnsi="Calibri" w:cs="Arial"/>
                <w:sz w:val="18"/>
                <w:szCs w:val="18"/>
              </w:rPr>
            </w:pPr>
            <w:r w:rsidRPr="00487C58">
              <w:rPr>
                <w:rFonts w:ascii="Calibri" w:hAnsi="Calibri" w:cs="Arial"/>
                <w:sz w:val="18"/>
                <w:szCs w:val="18"/>
              </w:rPr>
              <w:t>Instructional staff has opportunities to observe and provide feedback on their colleagues’ practice.</w:t>
            </w:r>
          </w:p>
          <w:p w:rsidR="00751539" w:rsidRPr="00487C58" w:rsidRDefault="00751539" w:rsidP="00322CC8">
            <w:pPr>
              <w:numPr>
                <w:ilvl w:val="0"/>
                <w:numId w:val="7"/>
              </w:numPr>
              <w:tabs>
                <w:tab w:val="num" w:pos="207"/>
              </w:tabs>
              <w:spacing w:before="40" w:after="40"/>
              <w:ind w:left="207" w:hanging="180"/>
              <w:rPr>
                <w:rFonts w:ascii="Calibri" w:hAnsi="Calibri" w:cs="Arial"/>
                <w:sz w:val="18"/>
                <w:szCs w:val="18"/>
              </w:rPr>
            </w:pPr>
            <w:r w:rsidRPr="00487C58">
              <w:rPr>
                <w:rFonts w:ascii="Calibri" w:hAnsi="Calibri" w:cs="Arial"/>
                <w:sz w:val="18"/>
                <w:szCs w:val="18"/>
              </w:rPr>
              <w:t>Leaders regularly analyze evidence of instructional practice along with student achievement, PD, and other data; analysis guides next steps for improvement, including supports for instructional staff.</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751539" w:rsidRPr="00487C58" w:rsidRDefault="00751539" w:rsidP="00322CC8">
            <w:pPr>
              <w:spacing w:before="40" w:after="40"/>
              <w:rPr>
                <w:rFonts w:ascii="Calibri" w:hAnsi="Calibri" w:cs="Arial"/>
                <w:sz w:val="18"/>
                <w:szCs w:val="18"/>
              </w:rPr>
            </w:pPr>
          </w:p>
        </w:tc>
      </w:tr>
      <w:tr w:rsidR="00751539" w:rsidRPr="00487C58" w:rsidTr="005A5D2D">
        <w:trPr>
          <w:trHeight w:val="1062"/>
          <w:jc w:val="center"/>
        </w:trPr>
        <w:tc>
          <w:tcPr>
            <w:tcW w:w="14363" w:type="dxa"/>
            <w:gridSpan w:val="5"/>
            <w:tcBorders>
              <w:top w:val="single" w:sz="2" w:space="0" w:color="000000"/>
              <w:left w:val="single" w:sz="2" w:space="0" w:color="000000"/>
              <w:bottom w:val="single" w:sz="12" w:space="0" w:color="000000"/>
              <w:right w:val="single" w:sz="2" w:space="0" w:color="000000"/>
            </w:tcBorders>
            <w:shd w:val="clear" w:color="auto" w:fill="auto"/>
          </w:tcPr>
          <w:p w:rsidR="00751539" w:rsidRPr="00487C58" w:rsidRDefault="00751539" w:rsidP="00322CC8">
            <w:pPr>
              <w:pStyle w:val="NoSpacing"/>
              <w:spacing w:before="120" w:after="120" w:line="240" w:lineRule="auto"/>
              <w:jc w:val="left"/>
              <w:rPr>
                <w:rStyle w:val="Strong"/>
                <w:rFonts w:ascii="Calibri" w:hAnsi="Calibri"/>
                <w:sz w:val="18"/>
                <w:szCs w:val="18"/>
              </w:rPr>
            </w:pPr>
            <w:r w:rsidRPr="00487C58">
              <w:rPr>
                <w:rFonts w:ascii="Calibri" w:hAnsi="Calibri" w:cs="Arial"/>
                <w:b/>
                <w:sz w:val="18"/>
                <w:szCs w:val="18"/>
              </w:rPr>
              <w:t xml:space="preserve">Related ESE Resources: </w:t>
            </w:r>
          </w:p>
          <w:p w:rsidR="00751539" w:rsidRPr="00487C58" w:rsidRDefault="00751539" w:rsidP="00322CC8">
            <w:pPr>
              <w:pStyle w:val="NoSpacing"/>
              <w:numPr>
                <w:ilvl w:val="0"/>
                <w:numId w:val="7"/>
              </w:numPr>
              <w:tabs>
                <w:tab w:val="num" w:pos="0"/>
              </w:tabs>
              <w:spacing w:before="120" w:after="120" w:line="240" w:lineRule="auto"/>
              <w:ind w:left="402"/>
              <w:jc w:val="left"/>
              <w:rPr>
                <w:rStyle w:val="Strong"/>
                <w:rFonts w:ascii="Calibri" w:hAnsi="Calibri" w:cs="Arial"/>
                <w:b w:val="0"/>
                <w:sz w:val="18"/>
                <w:szCs w:val="18"/>
              </w:rPr>
            </w:pPr>
            <w:r w:rsidRPr="00487C58">
              <w:rPr>
                <w:rStyle w:val="Strong"/>
                <w:rFonts w:ascii="Calibri" w:hAnsi="Calibri" w:cs="Arial"/>
                <w:b w:val="0"/>
                <w:sz w:val="18"/>
                <w:szCs w:val="18"/>
              </w:rPr>
              <w:t xml:space="preserve">Characteristics of Standards-Based Teaching and Learning - Continuum of Practice: </w:t>
            </w:r>
            <w:hyperlink r:id="rId28" w:history="1">
              <w:r w:rsidRPr="00487C58">
                <w:rPr>
                  <w:rStyle w:val="Hyperlink"/>
                  <w:rFonts w:ascii="Calibri" w:hAnsi="Calibri" w:cs="Arial"/>
                  <w:bCs/>
                  <w:sz w:val="18"/>
                  <w:szCs w:val="18"/>
                </w:rPr>
                <w:t>http://www.doe.mass.edu/sda/ucd/walk/</w:t>
              </w:r>
            </w:hyperlink>
            <w:r w:rsidRPr="00487C58">
              <w:rPr>
                <w:rStyle w:val="Hyperlink"/>
                <w:rFonts w:ascii="Calibri" w:hAnsi="Calibri"/>
                <w:bCs/>
                <w:sz w:val="18"/>
                <w:szCs w:val="18"/>
              </w:rPr>
              <w:t xml:space="preserve"> </w:t>
            </w:r>
          </w:p>
          <w:p w:rsidR="00751539" w:rsidRPr="00487C58" w:rsidRDefault="00751539" w:rsidP="00322CC8">
            <w:pPr>
              <w:pStyle w:val="NoSpacing"/>
              <w:numPr>
                <w:ilvl w:val="0"/>
                <w:numId w:val="7"/>
              </w:numPr>
              <w:tabs>
                <w:tab w:val="num" w:pos="0"/>
              </w:tabs>
              <w:spacing w:before="120" w:after="120" w:line="240" w:lineRule="auto"/>
              <w:ind w:left="402"/>
              <w:jc w:val="left"/>
              <w:rPr>
                <w:rStyle w:val="Hyperlink"/>
                <w:rFonts w:ascii="Calibri" w:hAnsi="Calibri" w:cs="Arial"/>
                <w:sz w:val="18"/>
                <w:szCs w:val="18"/>
              </w:rPr>
            </w:pPr>
            <w:r w:rsidRPr="00487C58">
              <w:rPr>
                <w:rStyle w:val="Strong"/>
                <w:rFonts w:ascii="Calibri" w:hAnsi="Calibri" w:cs="Arial"/>
                <w:b w:val="0"/>
                <w:sz w:val="18"/>
                <w:szCs w:val="18"/>
              </w:rPr>
              <w:t xml:space="preserve">Characteristics of a Standards-Based Mathematics Classroom: </w:t>
            </w:r>
            <w:hyperlink r:id="rId29" w:history="1">
              <w:r w:rsidRPr="00487C58">
                <w:rPr>
                  <w:rStyle w:val="Hyperlink"/>
                  <w:rFonts w:ascii="Calibri" w:hAnsi="Calibri" w:cs="Arial"/>
                  <w:sz w:val="18"/>
                  <w:szCs w:val="18"/>
                </w:rPr>
                <w:t>http://www.doe.mass.edu/omste/news07/mathclass_char.doc</w:t>
              </w:r>
            </w:hyperlink>
          </w:p>
          <w:p w:rsidR="00751539" w:rsidRPr="00487C58" w:rsidRDefault="00751539" w:rsidP="00960DD7">
            <w:pPr>
              <w:pStyle w:val="NoSpacing"/>
              <w:numPr>
                <w:ilvl w:val="0"/>
                <w:numId w:val="7"/>
              </w:numPr>
              <w:tabs>
                <w:tab w:val="num" w:pos="0"/>
              </w:tabs>
              <w:spacing w:before="120" w:after="120" w:line="240" w:lineRule="auto"/>
              <w:ind w:left="402"/>
              <w:jc w:val="left"/>
              <w:rPr>
                <w:rFonts w:ascii="Calibri" w:hAnsi="Calibri" w:cs="Arial"/>
                <w:b/>
                <w:bCs/>
                <w:sz w:val="18"/>
                <w:szCs w:val="18"/>
              </w:rPr>
            </w:pPr>
            <w:r w:rsidRPr="00487C58">
              <w:rPr>
                <w:rStyle w:val="Strong"/>
                <w:rFonts w:ascii="Calibri" w:hAnsi="Calibri" w:cs="Arial"/>
                <w:b w:val="0"/>
                <w:sz w:val="18"/>
                <w:szCs w:val="18"/>
              </w:rPr>
              <w:t xml:space="preserve">Characteristics of a Standards-Based Science Classroom: </w:t>
            </w:r>
            <w:hyperlink r:id="rId30" w:history="1">
              <w:r w:rsidRPr="00487C58">
                <w:rPr>
                  <w:rStyle w:val="Hyperlink"/>
                  <w:rFonts w:ascii="Calibri" w:hAnsi="Calibri" w:cs="Arial"/>
                  <w:bCs/>
                  <w:sz w:val="18"/>
                  <w:szCs w:val="18"/>
                </w:rPr>
                <w:t>http://www.doe.mass.edu/omste/news07/scitechclass_char.pdf</w:t>
              </w:r>
            </w:hyperlink>
            <w:r w:rsidRPr="00487C58">
              <w:rPr>
                <w:rStyle w:val="Strong"/>
                <w:rFonts w:ascii="Calibri" w:hAnsi="Calibri"/>
                <w:bCs w:val="0"/>
                <w:sz w:val="18"/>
                <w:szCs w:val="18"/>
              </w:rPr>
              <w:t xml:space="preserve"> </w:t>
            </w:r>
          </w:p>
        </w:tc>
      </w:tr>
    </w:tbl>
    <w:p w:rsidR="005A5D2D" w:rsidRDefault="005A5D2D" w:rsidP="002C1740">
      <w:pPr>
        <w:rPr>
          <w:rFonts w:ascii="Calibri" w:hAnsi="Calibri" w:cs="Arial"/>
          <w:sz w:val="18"/>
          <w:szCs w:val="18"/>
        </w:rPr>
      </w:pPr>
    </w:p>
    <w:tbl>
      <w:tblPr>
        <w:tblW w:w="14390" w:type="dxa"/>
        <w:jc w:val="center"/>
        <w:tblInd w:w="-57" w:type="dxa"/>
        <w:tblBorders>
          <w:top w:val="single" w:sz="12" w:space="0" w:color="000000"/>
          <w:bottom w:val="single" w:sz="12" w:space="0" w:color="000000"/>
        </w:tblBorders>
        <w:tblLayout w:type="fixed"/>
        <w:tblLook w:val="04A0"/>
      </w:tblPr>
      <w:tblGrid>
        <w:gridCol w:w="1735"/>
        <w:gridCol w:w="1980"/>
        <w:gridCol w:w="1805"/>
        <w:gridCol w:w="7200"/>
        <w:gridCol w:w="1670"/>
      </w:tblGrid>
      <w:tr w:rsidR="005A5D2D" w:rsidRPr="00D6670D" w:rsidTr="005A5D2D">
        <w:trPr>
          <w:trHeight w:val="420"/>
          <w:jc w:val="center"/>
        </w:trPr>
        <w:tc>
          <w:tcPr>
            <w:tcW w:w="14390" w:type="dxa"/>
            <w:gridSpan w:val="5"/>
            <w:tcBorders>
              <w:top w:val="single" w:sz="12" w:space="0" w:color="000000"/>
              <w:left w:val="single" w:sz="2" w:space="0" w:color="000000"/>
              <w:bottom w:val="single" w:sz="2" w:space="0" w:color="000000"/>
              <w:right w:val="single" w:sz="2" w:space="0" w:color="000000"/>
            </w:tcBorders>
            <w:shd w:val="clear" w:color="auto" w:fill="auto"/>
          </w:tcPr>
          <w:p w:rsidR="005A5D2D" w:rsidRPr="00D6670D" w:rsidRDefault="005A5D2D" w:rsidP="00322CC8">
            <w:pPr>
              <w:numPr>
                <w:ilvl w:val="0"/>
                <w:numId w:val="25"/>
              </w:numPr>
              <w:spacing w:before="80" w:after="80" w:line="276" w:lineRule="auto"/>
              <w:ind w:left="762" w:hanging="450"/>
              <w:rPr>
                <w:rFonts w:ascii="Calibri" w:eastAsia="Calibri" w:hAnsi="Calibri"/>
                <w:sz w:val="22"/>
                <w:szCs w:val="20"/>
              </w:rPr>
            </w:pPr>
            <w:r w:rsidRPr="002C1740">
              <w:rPr>
                <w:rFonts w:ascii="Calibri" w:hAnsi="Calibri"/>
                <w:sz w:val="18"/>
                <w:szCs w:val="18"/>
              </w:rPr>
              <w:lastRenderedPageBreak/>
              <w:br w:type="page"/>
            </w:r>
            <w:r w:rsidRPr="0042238A">
              <w:rPr>
                <w:rFonts w:ascii="Calibri" w:eastAsia="Calibri" w:hAnsi="Calibri"/>
                <w:b/>
                <w:i/>
                <w:sz w:val="22"/>
                <w:szCs w:val="20"/>
              </w:rPr>
              <w:t>Student assessment:</w:t>
            </w:r>
            <w:r w:rsidRPr="00D6670D">
              <w:rPr>
                <w:rFonts w:ascii="Calibri" w:eastAsia="Calibri" w:hAnsi="Calibri"/>
                <w:b/>
                <w:i/>
                <w:sz w:val="22"/>
                <w:szCs w:val="20"/>
              </w:rPr>
              <w:t xml:space="preserve"> </w:t>
            </w:r>
            <w:r w:rsidRPr="008F04E9">
              <w:rPr>
                <w:rFonts w:ascii="Calibri" w:eastAsia="Calibri" w:hAnsi="Calibri"/>
                <w:i/>
                <w:sz w:val="22"/>
                <w:szCs w:val="20"/>
              </w:rPr>
              <w:t>The school uses a balanced system of formative and benchmark assessments.</w:t>
            </w:r>
          </w:p>
        </w:tc>
      </w:tr>
      <w:tr w:rsidR="005A5D2D" w:rsidRPr="00487C58" w:rsidTr="005A5D2D">
        <w:trPr>
          <w:trHeight w:val="525"/>
          <w:jc w:val="center"/>
        </w:trPr>
        <w:tc>
          <w:tcPr>
            <w:tcW w:w="1735" w:type="dxa"/>
            <w:tcBorders>
              <w:top w:val="single" w:sz="2" w:space="0" w:color="000000"/>
              <w:left w:val="single" w:sz="2" w:space="0" w:color="000000"/>
              <w:bottom w:val="single" w:sz="2" w:space="0" w:color="000000"/>
              <w:right w:val="single" w:sz="6" w:space="0" w:color="000000"/>
            </w:tcBorders>
            <w:shd w:val="clear" w:color="auto" w:fill="auto"/>
          </w:tcPr>
          <w:p w:rsidR="005A5D2D" w:rsidRPr="00487C58" w:rsidRDefault="005A5D2D" w:rsidP="00322CC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5A5D2D" w:rsidRPr="00487C58" w:rsidTr="005A5D2D">
        <w:trPr>
          <w:trHeight w:val="3650"/>
          <w:jc w:val="center"/>
        </w:trPr>
        <w:tc>
          <w:tcPr>
            <w:tcW w:w="1735"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b/>
                <w:sz w:val="18"/>
                <w:szCs w:val="18"/>
              </w:rPr>
            </w:pPr>
            <w:r w:rsidRPr="00487C58">
              <w:rPr>
                <w:rFonts w:ascii="Calibri" w:hAnsi="Calibri" w:cs="Arial"/>
                <w:b/>
                <w:sz w:val="18"/>
                <w:szCs w:val="18"/>
              </w:rPr>
              <w:t>Assessment system</w:t>
            </w:r>
          </w:p>
        </w:tc>
        <w:tc>
          <w:tcPr>
            <w:tcW w:w="1980"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Instructional staff use</w:t>
            </w:r>
            <w:r w:rsidR="00960DD7">
              <w:rPr>
                <w:rFonts w:ascii="Calibri" w:hAnsi="Calibri" w:cs="Arial"/>
                <w:sz w:val="18"/>
                <w:szCs w:val="18"/>
              </w:rPr>
              <w:t>s</w:t>
            </w:r>
            <w:r w:rsidRPr="00487C58">
              <w:rPr>
                <w:rFonts w:ascii="Calibri" w:hAnsi="Calibri" w:cs="Arial"/>
                <w:sz w:val="18"/>
                <w:szCs w:val="18"/>
              </w:rPr>
              <w:t xml:space="preserve"> a range of assessments (formative and benchmark) that </w:t>
            </w:r>
            <w:r w:rsidR="00960DD7">
              <w:rPr>
                <w:rFonts w:ascii="Calibri" w:hAnsi="Calibri" w:cs="Arial"/>
                <w:sz w:val="18"/>
                <w:szCs w:val="18"/>
              </w:rPr>
              <w:t xml:space="preserve">are aligned to the </w:t>
            </w:r>
            <w:r w:rsidRPr="00487C58">
              <w:rPr>
                <w:rFonts w:ascii="Calibri" w:hAnsi="Calibri" w:cs="Arial"/>
                <w:sz w:val="18"/>
                <w:szCs w:val="18"/>
              </w:rPr>
              <w:t xml:space="preserve">standards and grade-level learning outcomes.  </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Performance on formative and benchmark assessments predicts performance on MCAS and other summative assessments.</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Common formative and benchmark assessments are horizontally/vertically aligned.</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Assessments support the school’s system of tiered instruction. (See below, </w:t>
            </w:r>
            <w:r w:rsidRPr="00487C58">
              <w:rPr>
                <w:rFonts w:ascii="Calibri" w:hAnsi="Calibri" w:cs="Arial"/>
                <w:i/>
                <w:sz w:val="18"/>
                <w:szCs w:val="18"/>
              </w:rPr>
              <w:t>Use of Assessment Data</w:t>
            </w:r>
            <w:r w:rsidRPr="00487C58">
              <w:rPr>
                <w:rFonts w:ascii="Calibri" w:hAnsi="Calibri" w:cs="Arial"/>
                <w:sz w:val="18"/>
                <w:szCs w:val="18"/>
              </w:rPr>
              <w:t xml:space="preserve">, and also CSE VIII, </w:t>
            </w:r>
            <w:r w:rsidRPr="00487C58">
              <w:rPr>
                <w:rFonts w:ascii="Calibri" w:hAnsi="Calibri" w:cs="Arial"/>
                <w:i/>
                <w:sz w:val="18"/>
                <w:szCs w:val="18"/>
              </w:rPr>
              <w:t>Tiered Instruction</w:t>
            </w:r>
            <w:r w:rsidRPr="00487C58">
              <w:rPr>
                <w:rFonts w:ascii="Calibri" w:hAnsi="Calibri" w:cs="Arial"/>
                <w:sz w:val="18"/>
                <w:szCs w:val="18"/>
              </w:rPr>
              <w:t>.)</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Instructional staff receives PD and supports to help in developing assessments, analyzing assessment data, and drawing meaningful conclusions from results. (See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Instructional staff works collaboratively to develop and score common assessments.  </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Instructional staff embeds formative assessments in daily classroom practice and use</w:t>
            </w:r>
            <w:r w:rsidR="00C956E7">
              <w:rPr>
                <w:rFonts w:ascii="Calibri" w:hAnsi="Calibri" w:cs="Arial"/>
                <w:sz w:val="18"/>
                <w:szCs w:val="18"/>
              </w:rPr>
              <w:t>s</w:t>
            </w:r>
            <w:r w:rsidRPr="00487C58">
              <w:rPr>
                <w:rFonts w:ascii="Calibri" w:hAnsi="Calibri" w:cs="Arial"/>
                <w:sz w:val="18"/>
                <w:szCs w:val="18"/>
              </w:rPr>
              <w:t xml:space="preserve"> results to target and modify instruction.</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The school utilizes well-defined processes to periodically collect, analyze, review, and report results of assessments of student learning. </w:t>
            </w:r>
          </w:p>
        </w:tc>
        <w:tc>
          <w:tcPr>
            <w:tcW w:w="16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5A5D2D" w:rsidRPr="00487C58" w:rsidTr="005A5D2D">
        <w:trPr>
          <w:trHeight w:val="1094"/>
          <w:jc w:val="center"/>
        </w:trPr>
        <w:tc>
          <w:tcPr>
            <w:tcW w:w="1735"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b/>
                <w:sz w:val="18"/>
                <w:szCs w:val="18"/>
              </w:rPr>
            </w:pPr>
            <w:r w:rsidRPr="00487C58">
              <w:rPr>
                <w:rFonts w:ascii="Calibri" w:hAnsi="Calibri" w:cs="Arial"/>
                <w:b/>
                <w:sz w:val="18"/>
                <w:szCs w:val="18"/>
              </w:rPr>
              <w:t>Analysis of assessment data</w:t>
            </w:r>
          </w:p>
        </w:tc>
        <w:tc>
          <w:tcPr>
            <w:tcW w:w="1980"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Instructional staff analyzes assessment data to identify promising practices, determine enrichment and remediation needs, and assess needs for systems change.</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Students are taught how to assess themselves and plan for improvement.</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spacing w:before="40" w:after="40"/>
              <w:rPr>
                <w:rFonts w:ascii="Calibri" w:hAnsi="Calibri" w:cs="Arial"/>
                <w:sz w:val="18"/>
                <w:szCs w:val="18"/>
              </w:rPr>
            </w:pPr>
          </w:p>
        </w:tc>
      </w:tr>
      <w:tr w:rsidR="005A5D2D" w:rsidRPr="00487C58" w:rsidTr="005A5D2D">
        <w:trPr>
          <w:trHeight w:val="1817"/>
          <w:jc w:val="center"/>
        </w:trPr>
        <w:tc>
          <w:tcPr>
            <w:tcW w:w="1735"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b/>
                <w:sz w:val="18"/>
                <w:szCs w:val="18"/>
              </w:rPr>
              <w:t>Use of assessment data</w:t>
            </w:r>
          </w:p>
        </w:tc>
        <w:tc>
          <w:tcPr>
            <w:tcW w:w="1980"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Leaders and instructional staff use data for individual and organizational learning, not just external compliance. (See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Instructional staff works in teams to delve into the implications of data and to make changes to instructional practice. (See also CSE VII, </w:t>
            </w:r>
            <w:r w:rsidRPr="00487C58">
              <w:rPr>
                <w:rFonts w:ascii="Calibri" w:hAnsi="Calibri" w:cs="Arial"/>
                <w:i/>
                <w:sz w:val="18"/>
                <w:szCs w:val="18"/>
              </w:rPr>
              <w:t>PD and Structures for Collaboration</w:t>
            </w:r>
            <w:r w:rsidRPr="00487C58">
              <w:rPr>
                <w:rFonts w:ascii="Calibri" w:hAnsi="Calibri" w:cs="Arial"/>
                <w:sz w:val="18"/>
                <w:szCs w:val="18"/>
              </w:rPr>
              <w:t>.)</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Assessment data are used to place students, monitor progress, and drive timely interventions as part of a system of tiered instruction. (See also CSE VIII, </w:t>
            </w:r>
            <w:r w:rsidRPr="00487C58">
              <w:rPr>
                <w:rFonts w:ascii="Calibri" w:hAnsi="Calibri" w:cs="Arial"/>
                <w:i/>
                <w:sz w:val="18"/>
                <w:szCs w:val="18"/>
              </w:rPr>
              <w:t>Tiered Instruction</w:t>
            </w:r>
            <w:r w:rsidRPr="00487C58">
              <w:rPr>
                <w:rFonts w:ascii="Calibri" w:hAnsi="Calibri" w:cs="Arial"/>
                <w:sz w:val="18"/>
                <w:szCs w:val="18"/>
              </w:rPr>
              <w:t xml:space="preserve">.) </w:t>
            </w:r>
            <w:r w:rsidR="00575043">
              <w:rPr>
                <w:rFonts w:ascii="Calibri" w:hAnsi="Calibri" w:cs="Arial"/>
                <w:sz w:val="18"/>
                <w:szCs w:val="18"/>
              </w:rPr>
              <w:t xml:space="preserve"> See MA Tiered System of Support, MTSS, </w:t>
            </w:r>
            <w:hyperlink r:id="rId31" w:history="1">
              <w:r w:rsidR="00575043" w:rsidRPr="00647191">
                <w:rPr>
                  <w:rStyle w:val="Hyperlink"/>
                  <w:rFonts w:ascii="Calibri" w:hAnsi="Calibri" w:cs="Arial"/>
                  <w:bCs/>
                  <w:sz w:val="18"/>
                  <w:szCs w:val="18"/>
                  <w:lang w:bidi="en-US"/>
                </w:rPr>
                <w:t>http://www.doe.mass.edu/mtss/default.html</w:t>
              </w:r>
            </w:hyperlink>
            <w:r w:rsidR="00575043" w:rsidRPr="00F408AD">
              <w:rPr>
                <w:rStyle w:val="Hyperlink"/>
                <w:rFonts w:ascii="Calibri" w:hAnsi="Calibri" w:cs="Arial"/>
                <w:bCs/>
                <w:color w:val="000000"/>
                <w:sz w:val="18"/>
                <w:szCs w:val="18"/>
                <w:u w:val="none"/>
                <w:lang w:bidi="en-US"/>
              </w:rPr>
              <w:t>.</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Students receive constructive feedback based on data analysis, as well as guidance on how to improve.</w:t>
            </w:r>
          </w:p>
          <w:p w:rsidR="005A5D2D" w:rsidRPr="00487C58" w:rsidRDefault="005A5D2D" w:rsidP="00322CC8">
            <w:pPr>
              <w:numPr>
                <w:ilvl w:val="0"/>
                <w:numId w:val="5"/>
              </w:numPr>
              <w:tabs>
                <w:tab w:val="clear" w:pos="720"/>
                <w:tab w:val="num" w:pos="207"/>
              </w:tabs>
              <w:spacing w:before="40" w:after="40"/>
              <w:ind w:left="207" w:hanging="180"/>
              <w:rPr>
                <w:rFonts w:ascii="Calibri" w:hAnsi="Calibri" w:cs="Arial"/>
                <w:sz w:val="18"/>
                <w:szCs w:val="18"/>
              </w:rPr>
            </w:pPr>
            <w:r w:rsidRPr="00487C58">
              <w:rPr>
                <w:rFonts w:ascii="Calibri" w:hAnsi="Calibri" w:cs="Arial"/>
                <w:sz w:val="18"/>
                <w:szCs w:val="18"/>
              </w:rPr>
              <w:t xml:space="preserve">Leaders use assessment data to target PD activities. (See also CSE VII, </w:t>
            </w:r>
            <w:r w:rsidRPr="00487C58">
              <w:rPr>
                <w:rFonts w:ascii="Calibri" w:hAnsi="Calibri" w:cs="Arial"/>
                <w:i/>
                <w:sz w:val="18"/>
                <w:szCs w:val="18"/>
              </w:rPr>
              <w:t>PD and Structures for Collaboration</w:t>
            </w:r>
            <w:r w:rsidRPr="00487C58">
              <w:rPr>
                <w:rFonts w:ascii="Calibri" w:hAnsi="Calibri" w:cs="Arial"/>
                <w:sz w:val="18"/>
                <w:szCs w:val="18"/>
              </w:rPr>
              <w:t>.)</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spacing w:before="40" w:after="40"/>
              <w:rPr>
                <w:rFonts w:ascii="Calibri" w:hAnsi="Calibri" w:cs="Arial"/>
                <w:sz w:val="18"/>
                <w:szCs w:val="18"/>
              </w:rPr>
            </w:pPr>
          </w:p>
        </w:tc>
      </w:tr>
      <w:tr w:rsidR="005A5D2D" w:rsidRPr="00487C58" w:rsidTr="005A5D2D">
        <w:trPr>
          <w:trHeight w:val="75"/>
          <w:jc w:val="center"/>
        </w:trPr>
        <w:tc>
          <w:tcPr>
            <w:tcW w:w="14390" w:type="dxa"/>
            <w:gridSpan w:val="5"/>
            <w:tcBorders>
              <w:top w:val="single" w:sz="2" w:space="0" w:color="000000"/>
              <w:left w:val="single" w:sz="2" w:space="0" w:color="000000"/>
              <w:bottom w:val="single" w:sz="12" w:space="0" w:color="000000"/>
              <w:right w:val="single" w:sz="2" w:space="0" w:color="000000"/>
            </w:tcBorders>
            <w:shd w:val="clear" w:color="auto" w:fill="auto"/>
          </w:tcPr>
          <w:p w:rsidR="005A5D2D" w:rsidRPr="00487C58" w:rsidRDefault="005A5D2D" w:rsidP="005A5D2D">
            <w:pPr>
              <w:spacing w:before="40" w:after="40"/>
              <w:rPr>
                <w:rFonts w:ascii="Calibri" w:hAnsi="Calibri" w:cs="Arial"/>
                <w:b/>
                <w:sz w:val="18"/>
                <w:szCs w:val="18"/>
              </w:rPr>
            </w:pPr>
            <w:r w:rsidRPr="00487C58">
              <w:rPr>
                <w:rFonts w:ascii="Calibri" w:hAnsi="Calibri" w:cs="Arial"/>
                <w:b/>
                <w:sz w:val="18"/>
                <w:szCs w:val="18"/>
              </w:rPr>
              <w:t>Related ESE Resources:</w:t>
            </w:r>
          </w:p>
          <w:p w:rsidR="005A5D2D" w:rsidRPr="00487C58" w:rsidRDefault="005A5D2D" w:rsidP="005A5D2D">
            <w:pPr>
              <w:numPr>
                <w:ilvl w:val="0"/>
                <w:numId w:val="11"/>
              </w:numPr>
              <w:tabs>
                <w:tab w:val="clear" w:pos="720"/>
                <w:tab w:val="num" w:pos="312"/>
              </w:tabs>
              <w:spacing w:before="40" w:after="40"/>
              <w:ind w:left="312" w:hanging="312"/>
              <w:rPr>
                <w:rStyle w:val="Strong"/>
                <w:rFonts w:ascii="Calibri" w:hAnsi="Calibri" w:cs="Arial"/>
                <w:b w:val="0"/>
                <w:sz w:val="18"/>
                <w:szCs w:val="18"/>
              </w:rPr>
            </w:pPr>
            <w:r w:rsidRPr="00487C58">
              <w:rPr>
                <w:rStyle w:val="Strong"/>
                <w:rFonts w:ascii="Calibri" w:hAnsi="Calibri" w:cs="Arial"/>
                <w:b w:val="0"/>
                <w:sz w:val="18"/>
                <w:szCs w:val="18"/>
              </w:rPr>
              <w:t xml:space="preserve">District Data Team Toolkit: </w:t>
            </w:r>
            <w:hyperlink r:id="rId32" w:anchor="search=%22district%22" w:history="1">
              <w:r w:rsidR="00C956E7" w:rsidRPr="00736DDC">
                <w:rPr>
                  <w:rStyle w:val="Hyperlink"/>
                  <w:rFonts w:ascii="Calibri" w:hAnsi="Calibri" w:cs="Arial"/>
                  <w:sz w:val="18"/>
                  <w:szCs w:val="18"/>
                </w:rPr>
                <w:t>http://www.doe.mass.edu/apa/ucd/ddtt/toolkit.pdf#search=%22district%22</w:t>
              </w:r>
            </w:hyperlink>
            <w:r w:rsidR="00C956E7">
              <w:rPr>
                <w:rStyle w:val="Strong"/>
                <w:rFonts w:ascii="Calibri" w:hAnsi="Calibri" w:cs="Arial"/>
                <w:b w:val="0"/>
                <w:sz w:val="18"/>
                <w:szCs w:val="18"/>
              </w:rPr>
              <w:t xml:space="preserve"> </w:t>
            </w:r>
            <w:r w:rsidRPr="00487C58">
              <w:rPr>
                <w:rStyle w:val="Strong"/>
                <w:rFonts w:ascii="Calibri" w:hAnsi="Calibri" w:cs="Arial"/>
                <w:b w:val="0"/>
                <w:sz w:val="18"/>
                <w:szCs w:val="18"/>
              </w:rPr>
              <w:t xml:space="preserve"> </w:t>
            </w:r>
          </w:p>
          <w:p w:rsidR="005A5D2D" w:rsidRPr="00487C58" w:rsidRDefault="005A5D2D" w:rsidP="00C956E7">
            <w:pPr>
              <w:numPr>
                <w:ilvl w:val="0"/>
                <w:numId w:val="11"/>
              </w:numPr>
              <w:tabs>
                <w:tab w:val="clear" w:pos="720"/>
                <w:tab w:val="num" w:pos="312"/>
              </w:tabs>
              <w:spacing w:before="40" w:after="40"/>
              <w:ind w:left="312" w:hanging="312"/>
              <w:rPr>
                <w:rFonts w:ascii="Calibri" w:hAnsi="Calibri" w:cs="Arial"/>
                <w:bCs/>
                <w:sz w:val="18"/>
                <w:szCs w:val="18"/>
              </w:rPr>
            </w:pPr>
            <w:r w:rsidRPr="00487C58">
              <w:rPr>
                <w:rStyle w:val="Strong"/>
                <w:rFonts w:ascii="Calibri" w:hAnsi="Calibri" w:cs="Arial"/>
                <w:b w:val="0"/>
                <w:sz w:val="18"/>
                <w:szCs w:val="18"/>
              </w:rPr>
              <w:t xml:space="preserve">Education </w:t>
            </w:r>
            <w:smartTag w:uri="urn:schemas-microsoft-com:office:smarttags" w:element="PersonName">
              <w:r w:rsidRPr="00487C58">
                <w:rPr>
                  <w:rStyle w:val="Strong"/>
                  <w:rFonts w:ascii="Calibri" w:hAnsi="Calibri" w:cs="Arial"/>
                  <w:b w:val="0"/>
                  <w:sz w:val="18"/>
                  <w:szCs w:val="18"/>
                </w:rPr>
                <w:t>Data Warehouse</w:t>
              </w:r>
            </w:smartTag>
            <w:r w:rsidRPr="00487C58">
              <w:rPr>
                <w:rStyle w:val="Strong"/>
                <w:rFonts w:ascii="Calibri" w:hAnsi="Calibri" w:cs="Arial"/>
                <w:b w:val="0"/>
                <w:sz w:val="18"/>
                <w:szCs w:val="18"/>
              </w:rPr>
              <w:t xml:space="preserve">: </w:t>
            </w:r>
            <w:hyperlink r:id="rId33" w:history="1">
              <w:r w:rsidRPr="00487C58">
                <w:rPr>
                  <w:rStyle w:val="Hyperlink"/>
                  <w:rFonts w:ascii="Calibri" w:hAnsi="Calibri" w:cs="Arial"/>
                  <w:sz w:val="18"/>
                  <w:szCs w:val="18"/>
                </w:rPr>
                <w:t>http://www.doe.mass.edu/infoservices/dw/</w:t>
              </w:r>
            </w:hyperlink>
            <w:r w:rsidRPr="00487C58">
              <w:rPr>
                <w:rStyle w:val="Strong"/>
                <w:rFonts w:ascii="Calibri" w:hAnsi="Calibri" w:cs="Arial"/>
                <w:b w:val="0"/>
                <w:sz w:val="18"/>
                <w:szCs w:val="18"/>
              </w:rPr>
              <w:t xml:space="preserve"> </w:t>
            </w:r>
          </w:p>
        </w:tc>
      </w:tr>
    </w:tbl>
    <w:p w:rsidR="002C1740" w:rsidRPr="002C1740" w:rsidRDefault="002C1740" w:rsidP="002C1740">
      <w:pPr>
        <w:rPr>
          <w:rFonts w:ascii="Calibri" w:hAnsi="Calibri" w:cs="Arial"/>
          <w:sz w:val="18"/>
          <w:szCs w:val="18"/>
        </w:rPr>
      </w:pPr>
      <w:r w:rsidRPr="002C1740">
        <w:rPr>
          <w:rFonts w:ascii="Calibri" w:hAnsi="Calibri" w:cs="Arial"/>
          <w:sz w:val="18"/>
          <w:szCs w:val="18"/>
        </w:rPr>
        <w:br w:type="page"/>
      </w:r>
    </w:p>
    <w:tbl>
      <w:tblPr>
        <w:tblW w:w="14415" w:type="dxa"/>
        <w:jc w:val="center"/>
        <w:tblInd w:w="-141" w:type="dxa"/>
        <w:tblBorders>
          <w:top w:val="single" w:sz="12" w:space="0" w:color="000000"/>
          <w:bottom w:val="single" w:sz="12" w:space="0" w:color="000000"/>
        </w:tblBorders>
        <w:tblLook w:val="04A0"/>
      </w:tblPr>
      <w:tblGrid>
        <w:gridCol w:w="1804"/>
        <w:gridCol w:w="1980"/>
        <w:gridCol w:w="1805"/>
        <w:gridCol w:w="7200"/>
        <w:gridCol w:w="1626"/>
      </w:tblGrid>
      <w:tr w:rsidR="002C1740" w:rsidRPr="00487C58" w:rsidTr="005A5D2D">
        <w:trPr>
          <w:trHeight w:val="70"/>
          <w:jc w:val="center"/>
        </w:trPr>
        <w:tc>
          <w:tcPr>
            <w:tcW w:w="14415" w:type="dxa"/>
            <w:gridSpan w:val="5"/>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2C1740" w:rsidP="00D6670D">
            <w:pPr>
              <w:numPr>
                <w:ilvl w:val="0"/>
                <w:numId w:val="25"/>
              </w:numPr>
              <w:spacing w:before="80" w:after="80" w:line="276" w:lineRule="auto"/>
              <w:ind w:left="762" w:hanging="450"/>
              <w:rPr>
                <w:rFonts w:ascii="Calibri" w:hAnsi="Calibri" w:cs="Arial"/>
                <w:i/>
                <w:iCs/>
                <w:sz w:val="18"/>
                <w:szCs w:val="18"/>
              </w:rPr>
            </w:pPr>
            <w:r w:rsidRPr="00D6670D">
              <w:rPr>
                <w:rFonts w:ascii="Calibri" w:eastAsia="Calibri" w:hAnsi="Calibri"/>
                <w:b/>
                <w:i/>
                <w:sz w:val="22"/>
                <w:szCs w:val="20"/>
              </w:rPr>
              <w:lastRenderedPageBreak/>
              <w:t>Principal's Staffing Authority</w:t>
            </w:r>
            <w:r w:rsidR="00D6670D" w:rsidRPr="00D6670D">
              <w:rPr>
                <w:rFonts w:ascii="Calibri" w:eastAsia="Calibri" w:hAnsi="Calibri"/>
                <w:b/>
                <w:i/>
                <w:sz w:val="22"/>
                <w:szCs w:val="20"/>
              </w:rPr>
              <w:t xml:space="preserve">: </w:t>
            </w:r>
            <w:r w:rsidRPr="000A5835">
              <w:rPr>
                <w:rFonts w:ascii="Calibri" w:eastAsia="Calibri" w:hAnsi="Calibri"/>
                <w:i/>
                <w:sz w:val="22"/>
                <w:szCs w:val="20"/>
              </w:rPr>
              <w:t>The principal has the authority to make staffing decisions based on the School Improvement Plan and student needs, subject to district personnel policies, budgetary restrictions, and the approval of the superintendent.</w:t>
            </w:r>
          </w:p>
        </w:tc>
      </w:tr>
      <w:tr w:rsidR="00D6670D" w:rsidRPr="00487C58" w:rsidTr="005A5D2D">
        <w:trPr>
          <w:trHeight w:val="525"/>
          <w:jc w:val="center"/>
        </w:trPr>
        <w:tc>
          <w:tcPr>
            <w:tcW w:w="1804" w:type="dxa"/>
            <w:tcBorders>
              <w:top w:val="single" w:sz="2" w:space="0" w:color="000000"/>
              <w:left w:val="single" w:sz="2" w:space="0" w:color="000000"/>
              <w:bottom w:val="single" w:sz="2" w:space="0" w:color="000000"/>
              <w:right w:val="single" w:sz="6"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26" w:type="dxa"/>
            <w:tcBorders>
              <w:top w:val="single" w:sz="2" w:space="0" w:color="000000"/>
              <w:left w:val="single" w:sz="2" w:space="0" w:color="000000"/>
              <w:bottom w:val="single" w:sz="2" w:space="0" w:color="000000"/>
              <w:right w:val="single" w:sz="2" w:space="0" w:color="000000"/>
            </w:tcBorders>
            <w:shd w:val="clear" w:color="auto" w:fill="auto"/>
            <w:noWrap/>
          </w:tcPr>
          <w:p w:rsidR="00487C58"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D6670D" w:rsidTr="005A5D2D">
        <w:trPr>
          <w:trHeight w:val="2906"/>
          <w:jc w:val="center"/>
        </w:trPr>
        <w:tc>
          <w:tcPr>
            <w:tcW w:w="1804"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Staffing decisions</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Working within district guidelines, the principal recruits, deploys/redeploys, promotes, and retains those with qualifications and proven results in serving the school’s mission.</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principal utilizes the district’s process for posting jobs and screening candidates to assemble an effective school team.</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principal works within district guidelines to effectively support or remove staff whose performance does not meet the needs of the school.</w:t>
            </w:r>
            <w:r w:rsidR="00F408AD">
              <w:rPr>
                <w:rFonts w:ascii="Calibri" w:hAnsi="Calibri" w:cs="Arial"/>
                <w:sz w:val="18"/>
                <w:szCs w:val="18"/>
              </w:rPr>
              <w:t xml:space="preserve"> See Educator Evaluation materials, </w:t>
            </w:r>
            <w:hyperlink r:id="rId34" w:history="1">
              <w:r w:rsidR="00F408AD" w:rsidRPr="001C52C2">
                <w:rPr>
                  <w:rStyle w:val="Hyperlink"/>
                  <w:rFonts w:ascii="Calibri" w:hAnsi="Calibri" w:cs="Arial"/>
                  <w:sz w:val="18"/>
                  <w:szCs w:val="18"/>
                </w:rPr>
                <w:t>http://www.doe.mass.edu/edeval/model/</w:t>
              </w:r>
            </w:hyperlink>
            <w:r w:rsidR="00F408AD" w:rsidRPr="00F408AD">
              <w:rPr>
                <w:rFonts w:ascii="Calibri" w:hAnsi="Calibri" w:cs="Arial"/>
                <w:color w:val="000000"/>
                <w:sz w:val="18"/>
                <w:szCs w:val="18"/>
              </w:rPr>
              <w:t>.</w:t>
            </w:r>
          </w:p>
          <w:p w:rsidR="002C1740"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principal assigns (and revises) roles, responsibilities, and duties in a way that best supports the school improvement plan and meets student needs.</w:t>
            </w:r>
          </w:p>
          <w:p w:rsidR="00196A29" w:rsidRPr="009A39A5" w:rsidRDefault="00196A29" w:rsidP="00487C58">
            <w:pPr>
              <w:numPr>
                <w:ilvl w:val="0"/>
                <w:numId w:val="8"/>
              </w:numPr>
              <w:tabs>
                <w:tab w:val="clear" w:pos="720"/>
                <w:tab w:val="num" w:pos="202"/>
              </w:tabs>
              <w:spacing w:before="40" w:after="40"/>
              <w:ind w:left="202" w:hanging="180"/>
              <w:rPr>
                <w:rFonts w:ascii="Calibri" w:hAnsi="Calibri" w:cs="Arial"/>
                <w:sz w:val="18"/>
                <w:szCs w:val="18"/>
              </w:rPr>
            </w:pPr>
            <w:r w:rsidRPr="009A39A5">
              <w:rPr>
                <w:rFonts w:ascii="Calibri" w:hAnsi="Calibri" w:cs="Arial"/>
                <w:sz w:val="18"/>
                <w:szCs w:val="18"/>
              </w:rPr>
              <w:t xml:space="preserve">Staffing decisions to provide supports to </w:t>
            </w:r>
            <w:r w:rsidR="00A6763D">
              <w:rPr>
                <w:rFonts w:ascii="Calibri" w:hAnsi="Calibri" w:cs="Arial"/>
                <w:sz w:val="18"/>
                <w:szCs w:val="18"/>
              </w:rPr>
              <w:t>high need subgroups</w:t>
            </w:r>
            <w:r w:rsidRPr="009A39A5">
              <w:rPr>
                <w:rFonts w:ascii="Calibri" w:hAnsi="Calibri" w:cs="Arial"/>
                <w:sz w:val="18"/>
                <w:szCs w:val="18"/>
              </w:rPr>
              <w:t xml:space="preserve"> and to approp</w:t>
            </w:r>
            <w:r w:rsidR="004103B1">
              <w:rPr>
                <w:rFonts w:ascii="Calibri" w:hAnsi="Calibri" w:cs="Arial"/>
                <w:sz w:val="18"/>
                <w:szCs w:val="18"/>
              </w:rPr>
              <w:t>riately staff the highest need</w:t>
            </w:r>
            <w:r w:rsidRPr="009A39A5">
              <w:rPr>
                <w:rFonts w:ascii="Calibri" w:hAnsi="Calibri" w:cs="Arial"/>
                <w:sz w:val="18"/>
                <w:szCs w:val="18"/>
              </w:rPr>
              <w:t xml:space="preserve"> schools</w:t>
            </w:r>
            <w:r w:rsidR="004103B1">
              <w:rPr>
                <w:rFonts w:ascii="Calibri" w:hAnsi="Calibri" w:cs="Arial"/>
                <w:sz w:val="18"/>
                <w:szCs w:val="18"/>
              </w:rPr>
              <w:t xml:space="preserve"> </w:t>
            </w:r>
            <w:r w:rsidRPr="009A39A5">
              <w:rPr>
                <w:rFonts w:ascii="Calibri" w:hAnsi="Calibri" w:cs="Arial"/>
                <w:sz w:val="18"/>
                <w:szCs w:val="18"/>
              </w:rPr>
              <w:t>are carefully considered and supported by clear rationales.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All staff</w:t>
            </w:r>
            <w:r w:rsidR="00F408AD">
              <w:rPr>
                <w:rFonts w:ascii="Calibri" w:hAnsi="Calibri" w:cs="Arial"/>
                <w:sz w:val="18"/>
                <w:szCs w:val="18"/>
              </w:rPr>
              <w:t xml:space="preserve"> members are</w:t>
            </w:r>
            <w:r w:rsidRPr="00487C58">
              <w:rPr>
                <w:rFonts w:ascii="Calibri" w:hAnsi="Calibri" w:cs="Arial"/>
                <w:sz w:val="18"/>
                <w:szCs w:val="18"/>
              </w:rPr>
              <w:t xml:space="preserve"> placed in roles for which they have skills, qualifications, and licensure.</w:t>
            </w:r>
            <w:r w:rsidR="00F408AD">
              <w:rPr>
                <w:rFonts w:ascii="Calibri" w:hAnsi="Calibri" w:cs="Arial"/>
                <w:sz w:val="18"/>
                <w:szCs w:val="18"/>
              </w:rPr>
              <w:t xml:space="preserve"> See information on educator preparation, </w:t>
            </w:r>
            <w:hyperlink r:id="rId35" w:history="1">
              <w:r w:rsidR="00F408AD" w:rsidRPr="00647191">
                <w:rPr>
                  <w:rStyle w:val="Hyperlink"/>
                  <w:rFonts w:ascii="Calibri" w:hAnsi="Calibri" w:cs="Arial"/>
                  <w:sz w:val="18"/>
                  <w:szCs w:val="18"/>
                </w:rPr>
                <w:t>http://www.doe.mass.edu/edprep/</w:t>
              </w:r>
            </w:hyperlink>
            <w:r w:rsidR="00F408AD" w:rsidRPr="00F408AD">
              <w:rPr>
                <w:rFonts w:ascii="Calibri" w:hAnsi="Calibri" w:cs="Arial"/>
                <w:color w:val="000000"/>
                <w:sz w:val="18"/>
                <w:szCs w:val="18"/>
              </w:rPr>
              <w:t>.</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School leaders instill in staff members a sense of duty to perform to highest capacity for the good of all students.</w:t>
            </w:r>
          </w:p>
        </w:tc>
        <w:tc>
          <w:tcPr>
            <w:tcW w:w="162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ind w:left="22"/>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5A5D2D">
        <w:trPr>
          <w:trHeight w:val="2150"/>
          <w:jc w:val="center"/>
        </w:trPr>
        <w:tc>
          <w:tcPr>
            <w:tcW w:w="1804"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Support and intervention</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9"/>
              </w:numPr>
              <w:tabs>
                <w:tab w:val="clear" w:pos="720"/>
                <w:tab w:val="num" w:pos="192"/>
              </w:tabs>
              <w:spacing w:before="40" w:after="40"/>
              <w:ind w:left="192" w:hanging="192"/>
              <w:rPr>
                <w:rFonts w:ascii="Calibri" w:hAnsi="Calibri" w:cs="Arial"/>
                <w:sz w:val="18"/>
                <w:szCs w:val="18"/>
              </w:rPr>
            </w:pPr>
            <w:r w:rsidRPr="00487C58">
              <w:rPr>
                <w:rFonts w:ascii="Calibri" w:hAnsi="Calibri" w:cs="Arial"/>
                <w:sz w:val="18"/>
                <w:szCs w:val="18"/>
              </w:rPr>
              <w:t xml:space="preserve">The principal and other leaders clearly communicate to staff </w:t>
            </w:r>
            <w:proofErr w:type="spellStart"/>
            <w:r w:rsidRPr="00487C58">
              <w:rPr>
                <w:rFonts w:ascii="Calibri" w:hAnsi="Calibri" w:cs="Arial"/>
                <w:sz w:val="18"/>
                <w:szCs w:val="18"/>
              </w:rPr>
              <w:t>schoolwide</w:t>
            </w:r>
            <w:proofErr w:type="spellEnd"/>
            <w:r w:rsidRPr="00487C58">
              <w:rPr>
                <w:rFonts w:ascii="Calibri" w:hAnsi="Calibri" w:cs="Arial"/>
                <w:sz w:val="18"/>
                <w:szCs w:val="18"/>
              </w:rPr>
              <w:t xml:space="preserve"> expectations for performance.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 clear process is used to evaluate staff, offer feedback, develop professional improvement goals, and provide support in meeting those goals</w:t>
            </w:r>
            <w:r w:rsidR="001E3591">
              <w:rPr>
                <w:rFonts w:ascii="Calibri" w:hAnsi="Calibri" w:cs="Arial"/>
                <w:sz w:val="18"/>
                <w:szCs w:val="18"/>
              </w:rPr>
              <w:t xml:space="preserve"> </w:t>
            </w:r>
            <w:r w:rsidR="001E3591" w:rsidRPr="009A39A5">
              <w:rPr>
                <w:rFonts w:ascii="Calibri" w:hAnsi="Calibri" w:cs="Arial"/>
                <w:sz w:val="18"/>
                <w:szCs w:val="18"/>
              </w:rPr>
              <w:t>in alignment with Educator Evaluation regulations and associated materials.</w:t>
            </w:r>
            <w:r w:rsidRPr="00487C58">
              <w:rPr>
                <w:rFonts w:ascii="Calibri" w:hAnsi="Calibri" w:cs="Arial"/>
                <w:sz w:val="18"/>
                <w:szCs w:val="18"/>
              </w:rPr>
              <w:t xml:space="preserve">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school’s process for evaluation, feedback, PD, and support is in accordance with district tools, systems, and processes related to staffing and support</w:t>
            </w:r>
            <w:r w:rsidR="00132F4C" w:rsidRPr="00487C58">
              <w:rPr>
                <w:rFonts w:ascii="Calibri" w:hAnsi="Calibri" w:cs="Arial"/>
                <w:sz w:val="18"/>
                <w:szCs w:val="18"/>
              </w:rPr>
              <w:t xml:space="preserve">. </w:t>
            </w:r>
            <w:r w:rsidRPr="00487C58">
              <w:rPr>
                <w:rFonts w:ascii="Calibri" w:hAnsi="Calibri" w:cs="Arial"/>
                <w:sz w:val="18"/>
                <w:szCs w:val="18"/>
              </w:rPr>
              <w:t xml:space="preserve">(See also CSE II, </w:t>
            </w:r>
            <w:r w:rsidRPr="00487C58">
              <w:rPr>
                <w:rFonts w:ascii="Calibri" w:hAnsi="Calibri" w:cs="Arial"/>
                <w:i/>
                <w:sz w:val="18"/>
                <w:szCs w:val="18"/>
              </w:rPr>
              <w:t>Effective School Leadership</w:t>
            </w:r>
            <w:r w:rsidRPr="00487C58">
              <w:rPr>
                <w:rFonts w:ascii="Calibri" w:hAnsi="Calibri" w:cs="Arial"/>
                <w:sz w:val="18"/>
                <w:szCs w:val="18"/>
              </w:rPr>
              <w:t>.)</w:t>
            </w:r>
          </w:p>
          <w:p w:rsidR="002C1740" w:rsidRPr="00487C58" w:rsidRDefault="002C1740" w:rsidP="00487C58">
            <w:pPr>
              <w:numPr>
                <w:ilvl w:val="0"/>
                <w:numId w:val="9"/>
              </w:numPr>
              <w:tabs>
                <w:tab w:val="clear" w:pos="720"/>
                <w:tab w:val="num" w:pos="192"/>
              </w:tabs>
              <w:spacing w:before="40" w:after="40"/>
              <w:ind w:left="192" w:hanging="192"/>
              <w:rPr>
                <w:rFonts w:ascii="Calibri" w:hAnsi="Calibri" w:cs="Arial"/>
                <w:sz w:val="18"/>
                <w:szCs w:val="18"/>
              </w:rPr>
            </w:pPr>
            <w:r w:rsidRPr="00487C58">
              <w:rPr>
                <w:rFonts w:ascii="Calibri" w:hAnsi="Calibri" w:cs="Arial"/>
                <w:sz w:val="18"/>
                <w:szCs w:val="18"/>
              </w:rPr>
              <w:t>Staff performance is tied, to the extent possible, to student outcomes.</w:t>
            </w:r>
          </w:p>
        </w:tc>
        <w:tc>
          <w:tcPr>
            <w:tcW w:w="1626"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487C58" w:rsidRPr="00487C58" w:rsidTr="005A5D2D">
        <w:trPr>
          <w:trHeight w:val="50"/>
          <w:jc w:val="center"/>
        </w:trPr>
        <w:tc>
          <w:tcPr>
            <w:tcW w:w="14415" w:type="dxa"/>
            <w:gridSpan w:val="5"/>
            <w:tcBorders>
              <w:top w:val="single" w:sz="2" w:space="0" w:color="000000"/>
              <w:left w:val="single" w:sz="2" w:space="0" w:color="000000"/>
              <w:bottom w:val="single" w:sz="12" w:space="0" w:color="000000"/>
              <w:right w:val="single" w:sz="2" w:space="0" w:color="000000"/>
            </w:tcBorders>
            <w:shd w:val="clear" w:color="auto" w:fill="auto"/>
          </w:tcPr>
          <w:p w:rsidR="00157FC4" w:rsidRDefault="00487C58" w:rsidP="00D6670D">
            <w:pPr>
              <w:spacing w:before="120" w:after="120"/>
              <w:ind w:left="389" w:hanging="389"/>
              <w:rPr>
                <w:rStyle w:val="Strong"/>
                <w:rFonts w:ascii="Calibri" w:hAnsi="Calibri" w:cs="Arial"/>
                <w:bCs w:val="0"/>
                <w:sz w:val="18"/>
                <w:szCs w:val="18"/>
              </w:rPr>
            </w:pPr>
            <w:r w:rsidRPr="00487C58">
              <w:rPr>
                <w:rFonts w:ascii="Calibri" w:hAnsi="Calibri" w:cs="Arial"/>
                <w:b/>
                <w:sz w:val="18"/>
                <w:szCs w:val="18"/>
              </w:rPr>
              <w:t>Related ESE Resource:</w:t>
            </w:r>
            <w:r w:rsidRPr="00487C58">
              <w:rPr>
                <w:rStyle w:val="Strong"/>
                <w:rFonts w:ascii="Calibri" w:hAnsi="Calibri" w:cs="Arial"/>
                <w:bCs w:val="0"/>
                <w:sz w:val="18"/>
                <w:szCs w:val="18"/>
              </w:rPr>
              <w:t xml:space="preserve"> </w:t>
            </w:r>
          </w:p>
          <w:p w:rsidR="00F408AD" w:rsidRPr="00F408AD" w:rsidRDefault="00F408AD" w:rsidP="00F408AD">
            <w:pPr>
              <w:pStyle w:val="NoSpacing"/>
              <w:numPr>
                <w:ilvl w:val="0"/>
                <w:numId w:val="7"/>
              </w:numPr>
              <w:tabs>
                <w:tab w:val="num" w:pos="0"/>
                <w:tab w:val="num" w:pos="312"/>
              </w:tabs>
              <w:spacing w:before="120" w:after="120" w:line="240" w:lineRule="auto"/>
              <w:ind w:left="312" w:hanging="270"/>
              <w:jc w:val="left"/>
              <w:rPr>
                <w:rFonts w:ascii="Calibri" w:hAnsi="Calibri" w:cs="Arial"/>
                <w:b/>
                <w:sz w:val="18"/>
                <w:szCs w:val="18"/>
              </w:rPr>
            </w:pPr>
            <w:r>
              <w:rPr>
                <w:rFonts w:ascii="Calibri" w:hAnsi="Calibri"/>
                <w:sz w:val="18"/>
                <w:szCs w:val="18"/>
              </w:rPr>
              <w:t>Educator Evaluation, Model System</w:t>
            </w:r>
            <w:r w:rsidRPr="00487C58">
              <w:rPr>
                <w:rFonts w:ascii="Calibri" w:hAnsi="Calibri"/>
                <w:sz w:val="18"/>
                <w:szCs w:val="18"/>
              </w:rPr>
              <w:t xml:space="preserve">: </w:t>
            </w:r>
            <w:hyperlink r:id="rId36" w:history="1">
              <w:r w:rsidRPr="001C52C2">
                <w:rPr>
                  <w:rStyle w:val="Hyperlink"/>
                  <w:rFonts w:ascii="Calibri" w:hAnsi="Calibri" w:cs="Arial"/>
                  <w:sz w:val="18"/>
                  <w:szCs w:val="18"/>
                </w:rPr>
                <w:t>http://www.doe.mass.edu/edeval/model/</w:t>
              </w:r>
            </w:hyperlink>
          </w:p>
          <w:p w:rsidR="00487C58" w:rsidRPr="00F408AD" w:rsidRDefault="00207D0A" w:rsidP="00F408AD">
            <w:pPr>
              <w:pStyle w:val="NoSpacing"/>
              <w:numPr>
                <w:ilvl w:val="0"/>
                <w:numId w:val="7"/>
              </w:numPr>
              <w:tabs>
                <w:tab w:val="num" w:pos="0"/>
                <w:tab w:val="num" w:pos="312"/>
              </w:tabs>
              <w:spacing w:before="120" w:after="120" w:line="240" w:lineRule="auto"/>
              <w:ind w:left="312" w:hanging="270"/>
              <w:jc w:val="left"/>
              <w:rPr>
                <w:rStyle w:val="Hyperlink"/>
                <w:rFonts w:ascii="Calibri" w:hAnsi="Calibri" w:cs="Arial"/>
                <w:b/>
                <w:color w:val="auto"/>
                <w:sz w:val="18"/>
                <w:szCs w:val="18"/>
                <w:u w:val="none"/>
              </w:rPr>
            </w:pPr>
            <w:hyperlink r:id="rId37" w:history="1">
              <w:r w:rsidR="00487C58" w:rsidRPr="00F408AD">
                <w:rPr>
                  <w:rStyle w:val="Strong"/>
                  <w:rFonts w:ascii="Calibri" w:hAnsi="Calibri" w:cs="Arial"/>
                  <w:b w:val="0"/>
                  <w:sz w:val="18"/>
                  <w:szCs w:val="18"/>
                </w:rPr>
                <w:t>Selecting Outstanding Teachers for Level 4 Schools</w:t>
              </w:r>
            </w:hyperlink>
            <w:r w:rsidR="00487C58" w:rsidRPr="00F408AD">
              <w:rPr>
                <w:rStyle w:val="Strong"/>
                <w:rFonts w:ascii="Calibri" w:hAnsi="Calibri" w:cs="Arial"/>
                <w:b w:val="0"/>
                <w:sz w:val="18"/>
                <w:szCs w:val="18"/>
              </w:rPr>
              <w:t xml:space="preserve">: </w:t>
            </w:r>
            <w:hyperlink r:id="rId38" w:history="1">
              <w:r w:rsidR="00487C58" w:rsidRPr="00F408AD">
                <w:rPr>
                  <w:rStyle w:val="Hyperlink"/>
                  <w:rFonts w:ascii="Calibri" w:hAnsi="Calibri" w:cs="Arial"/>
                  <w:sz w:val="18"/>
                  <w:szCs w:val="18"/>
                </w:rPr>
                <w:t>http://www.doe.mass.edu/sda/framework/level4/SelectingTeachers.pdf</w:t>
              </w:r>
            </w:hyperlink>
          </w:p>
          <w:p w:rsidR="002A05B0" w:rsidRPr="002A05B0" w:rsidRDefault="00F408AD" w:rsidP="002A05B0">
            <w:pPr>
              <w:pStyle w:val="NoSpacing"/>
              <w:numPr>
                <w:ilvl w:val="0"/>
                <w:numId w:val="7"/>
              </w:numPr>
              <w:tabs>
                <w:tab w:val="num" w:pos="0"/>
                <w:tab w:val="num" w:pos="312"/>
              </w:tabs>
              <w:spacing w:before="120" w:after="120" w:line="240" w:lineRule="auto"/>
              <w:ind w:left="312" w:hanging="270"/>
              <w:jc w:val="left"/>
              <w:rPr>
                <w:rFonts w:ascii="Calibri" w:hAnsi="Calibri" w:cs="Arial"/>
                <w:b/>
                <w:sz w:val="18"/>
                <w:szCs w:val="18"/>
              </w:rPr>
            </w:pPr>
            <w:r>
              <w:rPr>
                <w:rFonts w:ascii="Calibri" w:hAnsi="Calibri"/>
                <w:sz w:val="18"/>
                <w:szCs w:val="18"/>
              </w:rPr>
              <w:t xml:space="preserve">Educator Preparation: </w:t>
            </w:r>
            <w:hyperlink r:id="rId39" w:history="1">
              <w:r w:rsidRPr="00647191">
                <w:rPr>
                  <w:rStyle w:val="Hyperlink"/>
                  <w:rFonts w:ascii="Calibri" w:hAnsi="Calibri" w:cs="Arial"/>
                  <w:sz w:val="18"/>
                  <w:szCs w:val="18"/>
                </w:rPr>
                <w:t>http://www.doe.mass.edu/edprep/</w:t>
              </w:r>
            </w:hyperlink>
          </w:p>
          <w:p w:rsidR="00196A29" w:rsidRPr="002A05B0" w:rsidRDefault="00196A29" w:rsidP="002A05B0">
            <w:pPr>
              <w:pStyle w:val="NoSpacing"/>
              <w:numPr>
                <w:ilvl w:val="0"/>
                <w:numId w:val="7"/>
              </w:numPr>
              <w:tabs>
                <w:tab w:val="num" w:pos="0"/>
                <w:tab w:val="num" w:pos="312"/>
              </w:tabs>
              <w:spacing w:before="120" w:after="120" w:line="240" w:lineRule="auto"/>
              <w:ind w:left="312" w:hanging="270"/>
              <w:jc w:val="left"/>
              <w:rPr>
                <w:rFonts w:ascii="Calibri" w:hAnsi="Calibri" w:cs="Arial"/>
                <w:b/>
                <w:sz w:val="18"/>
                <w:szCs w:val="18"/>
              </w:rPr>
            </w:pPr>
            <w:r w:rsidRPr="00F21E4E">
              <w:rPr>
                <w:rFonts w:ascii="Calibri" w:eastAsia="Calibri" w:hAnsi="Calibri"/>
                <w:sz w:val="18"/>
              </w:rPr>
              <w:t>ESEA Waiver’s Impact on Titles I and IIA</w:t>
            </w:r>
            <w:r w:rsidR="002A05B0" w:rsidRPr="00F21E4E">
              <w:rPr>
                <w:rFonts w:ascii="Calibri" w:eastAsia="Calibri" w:hAnsi="Calibri"/>
                <w:sz w:val="18"/>
              </w:rPr>
              <w:t>:</w:t>
            </w:r>
            <w:r w:rsidRPr="00F21E4E">
              <w:rPr>
                <w:rFonts w:ascii="Calibri" w:eastAsia="Calibri" w:hAnsi="Calibri"/>
                <w:sz w:val="18"/>
              </w:rPr>
              <w:t xml:space="preserve"> </w:t>
            </w:r>
            <w:hyperlink r:id="rId40" w:history="1">
              <w:r w:rsidRPr="00F21E4E">
                <w:rPr>
                  <w:rStyle w:val="Hyperlink"/>
                  <w:rFonts w:ascii="Calibri" w:eastAsia="Calibri" w:hAnsi="Calibri"/>
                  <w:sz w:val="18"/>
                </w:rPr>
                <w:t>http://www.doe.mass.edu/apa/titlei/default.html?section=GI</w:t>
              </w:r>
            </w:hyperlink>
            <w:r w:rsidRPr="00F21E4E">
              <w:rPr>
                <w:rFonts w:ascii="Calibri" w:eastAsia="Calibri" w:hAnsi="Calibri"/>
                <w:sz w:val="18"/>
              </w:rPr>
              <w:t xml:space="preserve"> </w:t>
            </w:r>
          </w:p>
        </w:tc>
      </w:tr>
    </w:tbl>
    <w:p w:rsidR="002C1740" w:rsidRPr="002C1740" w:rsidRDefault="002C1740" w:rsidP="002C1740">
      <w:pPr>
        <w:ind w:left="360"/>
        <w:rPr>
          <w:rStyle w:val="Strong"/>
          <w:rFonts w:ascii="Calibri" w:hAnsi="Calibri"/>
          <w:sz w:val="18"/>
          <w:szCs w:val="18"/>
        </w:rPr>
      </w:pPr>
    </w:p>
    <w:p w:rsidR="002C1740" w:rsidRPr="002C1740" w:rsidRDefault="002C1740" w:rsidP="00D6670D">
      <w:pPr>
        <w:ind w:left="720"/>
        <w:rPr>
          <w:rFonts w:ascii="Calibri" w:hAnsi="Calibri" w:cs="Arial"/>
          <w:sz w:val="18"/>
          <w:szCs w:val="18"/>
        </w:rPr>
      </w:pPr>
      <w:r w:rsidRPr="002C1740">
        <w:rPr>
          <w:rFonts w:ascii="Calibri" w:hAnsi="Calibri" w:cs="Arial"/>
          <w:sz w:val="18"/>
          <w:szCs w:val="18"/>
        </w:rPr>
        <w:br w:type="page"/>
      </w:r>
    </w:p>
    <w:tbl>
      <w:tblPr>
        <w:tblW w:w="14468" w:type="dxa"/>
        <w:jc w:val="center"/>
        <w:tblInd w:w="100" w:type="dxa"/>
        <w:tblBorders>
          <w:top w:val="single" w:sz="12" w:space="0" w:color="000000"/>
          <w:bottom w:val="single" w:sz="12" w:space="0" w:color="000000"/>
        </w:tblBorders>
        <w:tblLook w:val="04A0"/>
      </w:tblPr>
      <w:tblGrid>
        <w:gridCol w:w="1533"/>
        <w:gridCol w:w="1980"/>
        <w:gridCol w:w="2036"/>
        <w:gridCol w:w="7200"/>
        <w:gridCol w:w="1719"/>
      </w:tblGrid>
      <w:tr w:rsidR="002C1740" w:rsidRPr="00487C58" w:rsidTr="005A5D2D">
        <w:trPr>
          <w:trHeight w:val="495"/>
          <w:jc w:val="center"/>
        </w:trPr>
        <w:tc>
          <w:tcPr>
            <w:tcW w:w="14468" w:type="dxa"/>
            <w:gridSpan w:val="5"/>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2C1740" w:rsidP="00D6670D">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lastRenderedPageBreak/>
              <w:t>Professional Development and Structures for Collaboration</w:t>
            </w:r>
            <w:r w:rsidR="00D6670D" w:rsidRPr="00D6670D">
              <w:rPr>
                <w:rFonts w:ascii="Calibri" w:eastAsia="Calibri" w:hAnsi="Calibri"/>
                <w:b/>
                <w:i/>
                <w:sz w:val="22"/>
                <w:szCs w:val="20"/>
              </w:rPr>
              <w:t>:</w:t>
            </w:r>
            <w:r w:rsidR="00D6670D" w:rsidRPr="00D6670D">
              <w:rPr>
                <w:rFonts w:ascii="Calibri" w:eastAsia="Calibri" w:hAnsi="Calibri"/>
                <w:i/>
                <w:sz w:val="22"/>
                <w:szCs w:val="20"/>
              </w:rPr>
              <w:t xml:space="preserve"> </w:t>
            </w:r>
            <w:r w:rsidR="008F04E9">
              <w:rPr>
                <w:rFonts w:ascii="Calibri" w:eastAsia="Calibri" w:hAnsi="Calibri"/>
                <w:i/>
                <w:sz w:val="22"/>
                <w:szCs w:val="20"/>
              </w:rPr>
              <w:t xml:space="preserve"> </w:t>
            </w:r>
            <w:r w:rsidRPr="008F04E9">
              <w:rPr>
                <w:rFonts w:ascii="Calibri" w:eastAsia="Calibri" w:hAnsi="Calibri"/>
                <w:i/>
                <w:sz w:val="22"/>
                <w:szCs w:val="20"/>
              </w:rPr>
              <w:t>Professional development for school staff includes both individually pursued activities and school-based, job-embedded approaches, such as instructional coaching</w:t>
            </w:r>
            <w:r w:rsidR="00132F4C" w:rsidRPr="008F04E9">
              <w:rPr>
                <w:rFonts w:ascii="Calibri" w:eastAsia="Calibri" w:hAnsi="Calibri"/>
                <w:i/>
                <w:sz w:val="22"/>
                <w:szCs w:val="20"/>
              </w:rPr>
              <w:t xml:space="preserve">. </w:t>
            </w:r>
            <w:r w:rsidRPr="008F04E9">
              <w:rPr>
                <w:rFonts w:ascii="Calibri" w:eastAsia="Calibri" w:hAnsi="Calibri"/>
                <w:i/>
                <w:sz w:val="22"/>
                <w:szCs w:val="20"/>
              </w:rPr>
              <w:t>It also includes content-oriented learning</w:t>
            </w:r>
            <w:r w:rsidR="00132F4C" w:rsidRPr="008F04E9">
              <w:rPr>
                <w:rFonts w:ascii="Calibri" w:eastAsia="Calibri" w:hAnsi="Calibri"/>
                <w:i/>
                <w:sz w:val="22"/>
                <w:szCs w:val="20"/>
              </w:rPr>
              <w:t xml:space="preserve">. </w:t>
            </w:r>
            <w:r w:rsidRPr="008F04E9">
              <w:rPr>
                <w:rFonts w:ascii="Calibri" w:eastAsia="Calibri" w:hAnsi="Calibri"/>
                <w:i/>
                <w:sz w:val="22"/>
                <w:szCs w:val="20"/>
              </w:rPr>
              <w:t>The school has structures for regular, frequent collaboration to improve implementation of the curriculum and instructional practice</w:t>
            </w:r>
            <w:r w:rsidR="00132F4C" w:rsidRPr="008F04E9">
              <w:rPr>
                <w:rFonts w:ascii="Calibri" w:eastAsia="Calibri" w:hAnsi="Calibri"/>
                <w:i/>
                <w:sz w:val="22"/>
                <w:szCs w:val="20"/>
              </w:rPr>
              <w:t xml:space="preserve">. </w:t>
            </w:r>
            <w:r w:rsidRPr="008F04E9">
              <w:rPr>
                <w:rFonts w:ascii="Calibri" w:eastAsia="Calibri" w:hAnsi="Calibri"/>
                <w:i/>
                <w:sz w:val="22"/>
                <w:szCs w:val="20"/>
              </w:rPr>
              <w:t>Professional development and structures for</w:t>
            </w:r>
            <w:r w:rsidRPr="008F04E9" w:rsidDel="00FD6E1D">
              <w:rPr>
                <w:rFonts w:ascii="Calibri" w:eastAsia="Calibri" w:hAnsi="Calibri"/>
                <w:i/>
                <w:sz w:val="22"/>
                <w:szCs w:val="20"/>
              </w:rPr>
              <w:t xml:space="preserve"> </w:t>
            </w:r>
            <w:r w:rsidRPr="008F04E9">
              <w:rPr>
                <w:rFonts w:ascii="Calibri" w:eastAsia="Calibri" w:hAnsi="Calibri"/>
                <w:i/>
                <w:sz w:val="22"/>
                <w:szCs w:val="20"/>
              </w:rPr>
              <w:t>collaboration are evaluated for their effect on raising student achievement.</w:t>
            </w:r>
          </w:p>
        </w:tc>
      </w:tr>
      <w:tr w:rsidR="00D6670D" w:rsidRPr="00487C58" w:rsidTr="005A5D2D">
        <w:trPr>
          <w:trHeight w:val="525"/>
          <w:jc w:val="center"/>
        </w:trPr>
        <w:tc>
          <w:tcPr>
            <w:tcW w:w="1533"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2036"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719"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4</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5A5D2D">
        <w:trPr>
          <w:trHeight w:val="3866"/>
          <w:jc w:val="center"/>
        </w:trPr>
        <w:tc>
          <w:tcPr>
            <w:tcW w:w="1533"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PD plan/system</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2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Instructional Leadership Team designs a coordinated PD plan that aligns with standards for school performance and student achievement as well as district and school priorities.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PD plan addresses the individual and collective needs of staff</w:t>
            </w:r>
            <w:r w:rsidR="00132F4C" w:rsidRPr="00487C58">
              <w:rPr>
                <w:rFonts w:ascii="Calibri" w:hAnsi="Calibri" w:cs="Arial"/>
                <w:sz w:val="18"/>
                <w:szCs w:val="18"/>
              </w:rPr>
              <w:t xml:space="preserve">. </w:t>
            </w:r>
            <w:r w:rsidR="00D80C98" w:rsidRPr="009A39A5">
              <w:rPr>
                <w:rFonts w:ascii="Calibri" w:hAnsi="Calibri" w:cs="Arial"/>
                <w:sz w:val="18"/>
                <w:szCs w:val="18"/>
              </w:rPr>
              <w:t>(See the MA Standards for Professional Development [in production]</w:t>
            </w:r>
            <w:r w:rsidR="00D80C98">
              <w:rPr>
                <w:rFonts w:ascii="Calibri" w:hAnsi="Calibri" w:cs="Arial"/>
                <w:sz w:val="18"/>
                <w:szCs w:val="18"/>
              </w:rPr>
              <w:t xml:space="preserve"> and </w:t>
            </w:r>
            <w:r w:rsidR="00E50272">
              <w:rPr>
                <w:rFonts w:ascii="Calibri" w:hAnsi="Calibri" w:cs="Arial"/>
                <w:sz w:val="18"/>
                <w:szCs w:val="18"/>
              </w:rPr>
              <w:t>Learning Forward</w:t>
            </w:r>
            <w:r w:rsidRPr="00487C58">
              <w:rPr>
                <w:rFonts w:ascii="Calibri" w:hAnsi="Calibri" w:cs="Arial"/>
                <w:sz w:val="18"/>
                <w:szCs w:val="18"/>
              </w:rPr>
              <w:t xml:space="preserve">’s </w:t>
            </w:r>
            <w:r w:rsidRPr="00487C58">
              <w:rPr>
                <w:rFonts w:ascii="Calibri" w:hAnsi="Calibri" w:cs="Arial"/>
                <w:i/>
                <w:sz w:val="18"/>
                <w:szCs w:val="18"/>
              </w:rPr>
              <w:t>Definition of Professional Development</w:t>
            </w:r>
            <w:r w:rsidRPr="00487C58">
              <w:rPr>
                <w:rFonts w:ascii="Calibri" w:hAnsi="Calibri" w:cs="Arial"/>
                <w:sz w:val="18"/>
                <w:szCs w:val="18"/>
              </w:rPr>
              <w:t xml:space="preserve">, </w:t>
            </w:r>
            <w:hyperlink r:id="rId41" w:history="1">
              <w:r w:rsidR="00E50272" w:rsidRPr="00736DDC">
                <w:rPr>
                  <w:rStyle w:val="Hyperlink"/>
                  <w:rFonts w:ascii="Calibri" w:hAnsi="Calibri" w:cs="Arial"/>
                  <w:sz w:val="18"/>
                  <w:szCs w:val="18"/>
                </w:rPr>
                <w:t>http://www.learningforward.org/standfor/definition.cfm</w:t>
              </w:r>
            </w:hyperlink>
            <w:r w:rsidR="00E50272">
              <w:rPr>
                <w:rFonts w:ascii="Calibri" w:hAnsi="Calibri" w:cs="Arial"/>
                <w:sz w:val="18"/>
                <w:szCs w:val="18"/>
              </w:rPr>
              <w:t>.</w:t>
            </w:r>
            <w:r w:rsidRPr="00487C58">
              <w:rPr>
                <w:rFonts w:ascii="Calibri" w:hAnsi="Calibri" w:cs="Arial"/>
                <w:sz w:val="18"/>
                <w:szCs w:val="18"/>
              </w:rPr>
              <w:t>)</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PD is embedded as an integral part of daily routines (for example, through coaching, staff meetings, and/or collaborative time).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Teams embedded in the school (see </w:t>
            </w:r>
            <w:r w:rsidR="00E50272">
              <w:rPr>
                <w:rFonts w:ascii="Calibri" w:hAnsi="Calibri" w:cs="Arial"/>
                <w:sz w:val="18"/>
                <w:szCs w:val="18"/>
              </w:rPr>
              <w:t>Learning Forward’s</w:t>
            </w:r>
            <w:r w:rsidRPr="00487C58">
              <w:rPr>
                <w:rFonts w:ascii="Calibri" w:hAnsi="Calibri" w:cs="Arial"/>
                <w:sz w:val="18"/>
                <w:szCs w:val="18"/>
              </w:rPr>
              <w:t xml:space="preserve"> </w:t>
            </w:r>
            <w:r w:rsidRPr="00487C58">
              <w:rPr>
                <w:rFonts w:ascii="Calibri" w:hAnsi="Calibri" w:cs="Arial"/>
                <w:i/>
                <w:sz w:val="18"/>
                <w:szCs w:val="18"/>
              </w:rPr>
              <w:t>Definition</w:t>
            </w:r>
            <w:r w:rsidRPr="00487C58">
              <w:rPr>
                <w:rFonts w:ascii="Calibri" w:hAnsi="Calibri" w:cs="Arial"/>
                <w:sz w:val="18"/>
                <w:szCs w:val="18"/>
              </w:rPr>
              <w:t xml:space="preserve">) take active roles in promoting, creating, and leading PD, leveraging internal expertise.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When external trainers/partners are needed, leaders enlist their assistance.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Job-embedded coaching and other supports provide follow-up on the implementation of what is learned through PD.</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Coaches and teacher leaders are trained in effectively engaging/teaching adults. </w:t>
            </w:r>
          </w:p>
          <w:p w:rsidR="002C1740" w:rsidRPr="00487C58" w:rsidRDefault="002C1740" w:rsidP="00E50272">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Staff members hold one another accountable for implementing what is learned through PD and, ultimately, for the improved student performance that should result from its implementation (see </w:t>
            </w:r>
            <w:r w:rsidR="00E50272">
              <w:rPr>
                <w:rFonts w:ascii="Calibri" w:hAnsi="Calibri" w:cs="Arial"/>
                <w:sz w:val="18"/>
                <w:szCs w:val="18"/>
              </w:rPr>
              <w:t>Learning Forward</w:t>
            </w:r>
            <w:r w:rsidRPr="00487C58">
              <w:rPr>
                <w:rFonts w:ascii="Calibri" w:hAnsi="Calibri" w:cs="Arial"/>
                <w:sz w:val="18"/>
                <w:szCs w:val="18"/>
              </w:rPr>
              <w:t xml:space="preserve">’s </w:t>
            </w:r>
            <w:r w:rsidRPr="00487C58">
              <w:rPr>
                <w:rFonts w:ascii="Calibri" w:hAnsi="Calibri" w:cs="Arial"/>
                <w:i/>
                <w:sz w:val="18"/>
                <w:szCs w:val="18"/>
              </w:rPr>
              <w:t>Definition</w:t>
            </w:r>
            <w:r w:rsidRPr="00487C58">
              <w:rPr>
                <w:rFonts w:ascii="Calibri" w:hAnsi="Calibri" w:cs="Arial"/>
                <w:sz w:val="18"/>
                <w:szCs w:val="18"/>
              </w:rPr>
              <w:t>).</w:t>
            </w:r>
          </w:p>
        </w:tc>
        <w:tc>
          <w:tcPr>
            <w:tcW w:w="171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F408AD">
        <w:trPr>
          <w:trHeight w:val="1597"/>
          <w:jc w:val="center"/>
        </w:trPr>
        <w:tc>
          <w:tcPr>
            <w:tcW w:w="1533"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Accessing PD</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2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All staff access relevant PD (both voluntary and required PD) that is tied to specific professional learning goals.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Time is built into the school schedule for staff collaboration, </w:t>
            </w:r>
            <w:r w:rsidR="00E50272">
              <w:rPr>
                <w:rFonts w:ascii="Calibri" w:hAnsi="Calibri" w:cs="Arial"/>
                <w:sz w:val="18"/>
                <w:szCs w:val="18"/>
              </w:rPr>
              <w:t>and collaboration serves</w:t>
            </w:r>
            <w:r w:rsidRPr="00487C58">
              <w:rPr>
                <w:rFonts w:ascii="Calibri" w:hAnsi="Calibri" w:cs="Arial"/>
                <w:sz w:val="18"/>
                <w:szCs w:val="18"/>
              </w:rPr>
              <w:t xml:space="preserve"> as PD.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Collaborative time is focused on taking instruction/learning to the next level of development, and addressing the needs (health/behavior/family) of the whole child.</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Systems and protocols are in place to guide collaborative discussions.</w:t>
            </w:r>
          </w:p>
        </w:tc>
        <w:tc>
          <w:tcPr>
            <w:tcW w:w="1719"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D6670D" w:rsidRPr="00487C58" w:rsidTr="005A5D2D">
        <w:trPr>
          <w:trHeight w:val="1016"/>
          <w:jc w:val="center"/>
        </w:trPr>
        <w:tc>
          <w:tcPr>
            <w:tcW w:w="1533"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Impact of PD</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20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evaluate the quality and impact of PD and collaborative time to ensure that they result in strengthened practice and student success.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Promising practices for teaching and collaboration are identified and shared.</w:t>
            </w:r>
          </w:p>
        </w:tc>
        <w:tc>
          <w:tcPr>
            <w:tcW w:w="1719"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487C58" w:rsidRPr="00487C58" w:rsidTr="005A5D2D">
        <w:trPr>
          <w:trHeight w:val="573"/>
          <w:jc w:val="center"/>
        </w:trPr>
        <w:tc>
          <w:tcPr>
            <w:tcW w:w="14468" w:type="dxa"/>
            <w:gridSpan w:val="5"/>
            <w:tcBorders>
              <w:top w:val="single" w:sz="2" w:space="0" w:color="000000"/>
              <w:left w:val="single" w:sz="2" w:space="0" w:color="000000"/>
              <w:bottom w:val="single" w:sz="12" w:space="0" w:color="000000"/>
              <w:right w:val="single" w:sz="2" w:space="0" w:color="000000"/>
            </w:tcBorders>
            <w:shd w:val="clear" w:color="auto" w:fill="auto"/>
          </w:tcPr>
          <w:p w:rsidR="00487C58" w:rsidRPr="00487C58" w:rsidRDefault="00487C58" w:rsidP="00D6670D">
            <w:pPr>
              <w:spacing w:before="120" w:after="120"/>
              <w:ind w:left="10" w:hanging="10"/>
              <w:rPr>
                <w:rFonts w:ascii="Calibri" w:hAnsi="Calibri" w:cs="Arial"/>
                <w:b/>
                <w:sz w:val="18"/>
                <w:szCs w:val="18"/>
              </w:rPr>
            </w:pPr>
            <w:r w:rsidRPr="00487C58">
              <w:rPr>
                <w:rFonts w:ascii="Calibri" w:hAnsi="Calibri" w:cs="Arial"/>
                <w:b/>
                <w:sz w:val="18"/>
                <w:szCs w:val="18"/>
              </w:rPr>
              <w:t>Related ESE Resources:</w:t>
            </w:r>
          </w:p>
          <w:p w:rsidR="00487C58" w:rsidRPr="00487C58" w:rsidRDefault="00487C58" w:rsidP="00D6670D">
            <w:pPr>
              <w:numPr>
                <w:ilvl w:val="0"/>
                <w:numId w:val="23"/>
              </w:numPr>
              <w:tabs>
                <w:tab w:val="clear" w:pos="720"/>
                <w:tab w:val="num" w:pos="370"/>
              </w:tabs>
              <w:spacing w:before="120" w:after="120"/>
              <w:ind w:left="370"/>
              <w:rPr>
                <w:rStyle w:val="Strong"/>
                <w:rFonts w:ascii="Calibri" w:hAnsi="Calibri" w:cs="Arial"/>
                <w:b w:val="0"/>
                <w:bCs w:val="0"/>
                <w:sz w:val="18"/>
                <w:szCs w:val="18"/>
              </w:rPr>
            </w:pPr>
            <w:r w:rsidRPr="00487C58">
              <w:rPr>
                <w:rStyle w:val="Strong"/>
                <w:rFonts w:ascii="Calibri" w:hAnsi="Calibri" w:cs="Arial"/>
                <w:b w:val="0"/>
                <w:bCs w:val="0"/>
                <w:sz w:val="18"/>
                <w:szCs w:val="18"/>
              </w:rPr>
              <w:t xml:space="preserve">Professional Learning Communities Guidance: </w:t>
            </w:r>
            <w:r w:rsidR="00E50272" w:rsidRPr="00E50272">
              <w:rPr>
                <w:rStyle w:val="Hyperlink"/>
                <w:rFonts w:ascii="Calibri" w:hAnsi="Calibri" w:cs="Arial"/>
                <w:bCs/>
                <w:sz w:val="18"/>
                <w:szCs w:val="18"/>
                <w:lang w:bidi="en-US"/>
              </w:rPr>
              <w:t>http://www.doe.mass.edu/sda/ucd/PLCguidance.doc</w:t>
            </w:r>
          </w:p>
          <w:p w:rsidR="00487C58" w:rsidRPr="00487C58" w:rsidRDefault="00487C58" w:rsidP="00D6670D">
            <w:pPr>
              <w:numPr>
                <w:ilvl w:val="0"/>
                <w:numId w:val="23"/>
              </w:numPr>
              <w:tabs>
                <w:tab w:val="clear" w:pos="720"/>
                <w:tab w:val="num" w:pos="370"/>
              </w:tabs>
              <w:spacing w:before="120" w:after="120"/>
              <w:ind w:left="370"/>
              <w:rPr>
                <w:rFonts w:ascii="Calibri" w:hAnsi="Calibri" w:cs="Arial"/>
                <w:sz w:val="18"/>
                <w:szCs w:val="18"/>
              </w:rPr>
            </w:pPr>
            <w:r w:rsidRPr="00487C58">
              <w:rPr>
                <w:rStyle w:val="Strong"/>
                <w:rFonts w:ascii="Calibri" w:hAnsi="Calibri" w:cs="Arial"/>
                <w:b w:val="0"/>
                <w:sz w:val="18"/>
                <w:szCs w:val="18"/>
                <w:lang w:bidi="en-US"/>
              </w:rPr>
              <w:t>Common Planning Time Self-Assessment Toolkit</w:t>
            </w:r>
            <w:r w:rsidRPr="00487C58">
              <w:rPr>
                <w:rStyle w:val="Strong"/>
                <w:rFonts w:ascii="Calibri" w:hAnsi="Calibri" w:cs="Arial"/>
                <w:b w:val="0"/>
                <w:sz w:val="18"/>
                <w:szCs w:val="18"/>
              </w:rPr>
              <w:t xml:space="preserve">: </w:t>
            </w:r>
            <w:r w:rsidR="00E50272" w:rsidRPr="00E50272">
              <w:rPr>
                <w:rStyle w:val="Hyperlink"/>
                <w:rFonts w:ascii="Calibri" w:hAnsi="Calibri" w:cs="Arial"/>
                <w:bCs/>
                <w:sz w:val="18"/>
                <w:szCs w:val="18"/>
                <w:lang w:bidi="en-US"/>
              </w:rPr>
              <w:t>http://www.doe.mass.edu/sda/ucd/CPTtoolkit.doc</w:t>
            </w:r>
          </w:p>
        </w:tc>
      </w:tr>
    </w:tbl>
    <w:p w:rsidR="005A5D2D" w:rsidRDefault="005A5D2D" w:rsidP="00487C58">
      <w:pPr>
        <w:rPr>
          <w:rStyle w:val="Strong"/>
          <w:rFonts w:ascii="Calibri" w:hAnsi="Calibri" w:cs="Arial"/>
          <w:b w:val="0"/>
          <w:sz w:val="18"/>
          <w:szCs w:val="18"/>
        </w:rPr>
      </w:pPr>
      <w:r>
        <w:rPr>
          <w:rStyle w:val="Strong"/>
          <w:rFonts w:ascii="Calibri" w:hAnsi="Calibri" w:cs="Arial"/>
          <w:b w:val="0"/>
          <w:sz w:val="18"/>
          <w:szCs w:val="18"/>
        </w:rPr>
        <w:br w:type="page"/>
      </w:r>
    </w:p>
    <w:tbl>
      <w:tblPr>
        <w:tblW w:w="14509" w:type="dxa"/>
        <w:jc w:val="center"/>
        <w:tblInd w:w="73" w:type="dxa"/>
        <w:tblBorders>
          <w:top w:val="single" w:sz="12" w:space="0" w:color="000000"/>
          <w:bottom w:val="single" w:sz="12" w:space="0" w:color="000000"/>
        </w:tblBorders>
        <w:tblLook w:val="04A0"/>
      </w:tblPr>
      <w:tblGrid>
        <w:gridCol w:w="1640"/>
        <w:gridCol w:w="2021"/>
        <w:gridCol w:w="1842"/>
        <w:gridCol w:w="7349"/>
        <w:gridCol w:w="1657"/>
      </w:tblGrid>
      <w:tr w:rsidR="005A5D2D" w:rsidRPr="00D6670D" w:rsidTr="005A5D2D">
        <w:trPr>
          <w:trHeight w:val="530"/>
          <w:jc w:val="center"/>
        </w:trPr>
        <w:tc>
          <w:tcPr>
            <w:tcW w:w="14509" w:type="dxa"/>
            <w:gridSpan w:val="5"/>
            <w:tcBorders>
              <w:top w:val="single" w:sz="12" w:space="0" w:color="000000"/>
              <w:left w:val="single" w:sz="2" w:space="0" w:color="000000"/>
              <w:bottom w:val="single" w:sz="2" w:space="0" w:color="000000"/>
              <w:right w:val="single" w:sz="2" w:space="0" w:color="000000"/>
            </w:tcBorders>
            <w:shd w:val="clear" w:color="auto" w:fill="auto"/>
          </w:tcPr>
          <w:p w:rsidR="005A5D2D" w:rsidRPr="00D6670D" w:rsidRDefault="005A5D2D" w:rsidP="00322CC8">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lastRenderedPageBreak/>
              <w:t>Tiered Instruction and Adequate Learning Time:</w:t>
            </w:r>
            <w:r w:rsidRPr="00D6670D">
              <w:rPr>
                <w:rFonts w:ascii="Calibri" w:eastAsia="Calibri" w:hAnsi="Calibri"/>
                <w:i/>
                <w:sz w:val="22"/>
                <w:szCs w:val="20"/>
              </w:rPr>
              <w:t xml:space="preserve"> </w:t>
            </w:r>
            <w:r w:rsidRPr="000A5835">
              <w:rPr>
                <w:rFonts w:ascii="Calibri" w:eastAsia="Calibri" w:hAnsi="Calibri"/>
                <w:i/>
                <w:sz w:val="22"/>
                <w:szCs w:val="20"/>
              </w:rPr>
              <w:t>The school schedule is designed to provide adequate learning time for all students in core subjects. For students not yet on track to proficiency in English language arts or mathematics, the school provides 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tc>
      </w:tr>
      <w:tr w:rsidR="005A5D2D" w:rsidRPr="00487C58" w:rsidTr="005A5D2D">
        <w:trPr>
          <w:trHeight w:val="525"/>
          <w:jc w:val="center"/>
        </w:trPr>
        <w:tc>
          <w:tcPr>
            <w:tcW w:w="1640" w:type="dxa"/>
            <w:tcBorders>
              <w:top w:val="single" w:sz="2" w:space="0" w:color="000000"/>
              <w:left w:val="single" w:sz="2" w:space="0" w:color="000000"/>
              <w:bottom w:val="single" w:sz="2" w:space="0" w:color="000000"/>
              <w:right w:val="single" w:sz="6" w:space="0" w:color="000000"/>
            </w:tcBorders>
            <w:shd w:val="clear" w:color="auto" w:fill="auto"/>
          </w:tcPr>
          <w:p w:rsidR="005A5D2D" w:rsidRPr="00487C58" w:rsidRDefault="005A5D2D" w:rsidP="00322CC8">
            <w:pPr>
              <w:spacing w:before="40" w:after="40"/>
              <w:rPr>
                <w:rFonts w:ascii="Calibri" w:hAnsi="Calibri" w:cs="Arial"/>
                <w:b/>
                <w:bCs/>
                <w:sz w:val="18"/>
                <w:szCs w:val="18"/>
              </w:rPr>
            </w:pPr>
          </w:p>
        </w:tc>
        <w:tc>
          <w:tcPr>
            <w:tcW w:w="2021" w:type="dxa"/>
            <w:tcBorders>
              <w:top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42"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349"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57" w:type="dxa"/>
            <w:tcBorders>
              <w:top w:val="single" w:sz="2" w:space="0" w:color="000000"/>
              <w:left w:val="single" w:sz="2" w:space="0" w:color="000000"/>
              <w:bottom w:val="single" w:sz="2" w:space="0" w:color="000000"/>
              <w:right w:val="single" w:sz="2" w:space="0" w:color="000000"/>
            </w:tcBorders>
            <w:shd w:val="clear" w:color="auto" w:fill="auto"/>
            <w:noWrap/>
          </w:tcPr>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5A5D2D" w:rsidRPr="00487C58" w:rsidRDefault="005A5D2D" w:rsidP="00322CC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5A5D2D" w:rsidRPr="00487C58" w:rsidTr="005A5D2D">
        <w:trPr>
          <w:trHeight w:val="1340"/>
          <w:jc w:val="center"/>
        </w:trPr>
        <w:tc>
          <w:tcPr>
            <w:tcW w:w="1640"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b/>
                <w:sz w:val="18"/>
                <w:szCs w:val="18"/>
              </w:rPr>
            </w:pPr>
            <w:r w:rsidRPr="00487C58">
              <w:rPr>
                <w:rFonts w:ascii="Calibri" w:hAnsi="Calibri" w:cs="Arial"/>
                <w:b/>
                <w:sz w:val="18"/>
                <w:szCs w:val="18"/>
              </w:rPr>
              <w:t>Core instruction</w:t>
            </w:r>
          </w:p>
        </w:tc>
        <w:tc>
          <w:tcPr>
            <w:tcW w:w="2021"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349"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provides high-quality, challenging core instruction for all students.</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Teachers demonstrate responsibility for the learning of all students.</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All lessons integrate differentiated instruction so that 80-90% of students learn key concepts through core instruction and without the need for tiered support.</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routinely monitor the effectiveness of the core curriculum/instruction.</w:t>
            </w:r>
          </w:p>
        </w:tc>
        <w:tc>
          <w:tcPr>
            <w:tcW w:w="165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5A5D2D" w:rsidRPr="00487C58" w:rsidTr="005A5D2D">
        <w:trPr>
          <w:trHeight w:val="1598"/>
          <w:jc w:val="center"/>
        </w:trPr>
        <w:tc>
          <w:tcPr>
            <w:tcW w:w="1640"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b/>
                <w:sz w:val="18"/>
                <w:szCs w:val="18"/>
              </w:rPr>
            </w:pPr>
            <w:r w:rsidRPr="00487C58">
              <w:rPr>
                <w:rFonts w:ascii="Calibri" w:hAnsi="Calibri" w:cs="Arial"/>
                <w:b/>
                <w:sz w:val="18"/>
                <w:szCs w:val="18"/>
              </w:rPr>
              <w:t>Screening and monitoring</w:t>
            </w:r>
          </w:p>
        </w:tc>
        <w:tc>
          <w:tcPr>
            <w:tcW w:w="2021"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349"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 universal screening system is used to assess academic and behavioral strengths and challenges of all students, and to identify students needing additional support.</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and instructional staff regularly monitor students’ progress in relation to interventions that have been applied.</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 progress-monitoring system is in place, and data from this system drive instructional decisions throughout the tiered process.</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The system of interventions allows students to move along a continuum of services and change placements according to identified progress or needs. </w:t>
            </w:r>
          </w:p>
        </w:tc>
        <w:tc>
          <w:tcPr>
            <w:tcW w:w="1657" w:type="dxa"/>
            <w:vMerge/>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spacing w:before="40" w:after="40"/>
              <w:rPr>
                <w:rFonts w:ascii="Calibri" w:hAnsi="Calibri" w:cs="Arial"/>
                <w:sz w:val="18"/>
                <w:szCs w:val="18"/>
              </w:rPr>
            </w:pPr>
          </w:p>
        </w:tc>
      </w:tr>
      <w:tr w:rsidR="005A5D2D" w:rsidRPr="00487C58" w:rsidTr="005A5D2D">
        <w:trPr>
          <w:trHeight w:val="3830"/>
          <w:jc w:val="center"/>
        </w:trPr>
        <w:tc>
          <w:tcPr>
            <w:tcW w:w="1640" w:type="dxa"/>
            <w:tcBorders>
              <w:top w:val="single" w:sz="2" w:space="0" w:color="000000"/>
              <w:left w:val="single" w:sz="2" w:space="0" w:color="000000"/>
              <w:bottom w:val="single" w:sz="2" w:space="0" w:color="000000"/>
              <w:right w:val="single" w:sz="6" w:space="0" w:color="000000"/>
            </w:tcBorders>
            <w:shd w:val="clear" w:color="auto" w:fill="auto"/>
            <w:vAlign w:val="center"/>
          </w:tcPr>
          <w:p w:rsidR="005A5D2D" w:rsidRPr="00487C58" w:rsidRDefault="005A5D2D" w:rsidP="00322CC8">
            <w:pPr>
              <w:spacing w:before="40" w:after="40"/>
              <w:rPr>
                <w:rFonts w:ascii="Calibri" w:hAnsi="Calibri" w:cs="Arial"/>
                <w:b/>
                <w:sz w:val="18"/>
                <w:szCs w:val="18"/>
              </w:rPr>
            </w:pPr>
            <w:r w:rsidRPr="00487C58">
              <w:rPr>
                <w:rFonts w:ascii="Calibri" w:hAnsi="Calibri" w:cs="Arial"/>
                <w:b/>
                <w:sz w:val="18"/>
                <w:szCs w:val="18"/>
              </w:rPr>
              <w:t>Supports and interventions</w:t>
            </w:r>
          </w:p>
        </w:tc>
        <w:tc>
          <w:tcPr>
            <w:tcW w:w="2021" w:type="dxa"/>
            <w:tcBorders>
              <w:top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A5D2D" w:rsidRPr="00487C58" w:rsidRDefault="005A5D2D" w:rsidP="00322CC8">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349" w:type="dxa"/>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Flexible tiers of research-based interventions supplement, enhance, and provide access to the core curriculum for</w:t>
            </w:r>
            <w:r w:rsidR="004103B1">
              <w:rPr>
                <w:rFonts w:ascii="Calibri" w:hAnsi="Calibri" w:cs="Arial"/>
                <w:sz w:val="18"/>
                <w:szCs w:val="18"/>
              </w:rPr>
              <w:t xml:space="preserve"> </w:t>
            </w:r>
            <w:r w:rsidR="00A6763D">
              <w:rPr>
                <w:rFonts w:ascii="Calibri" w:hAnsi="Calibri" w:cs="Arial"/>
                <w:sz w:val="18"/>
                <w:szCs w:val="18"/>
              </w:rPr>
              <w:t>high need subgroups</w:t>
            </w:r>
            <w:r w:rsidRPr="009A39A5">
              <w:rPr>
                <w:rFonts w:ascii="Calibri" w:hAnsi="Calibri" w:cs="Arial"/>
                <w:sz w:val="18"/>
                <w:szCs w:val="18"/>
              </w:rPr>
              <w:t xml:space="preserve"> </w:t>
            </w:r>
            <w:r w:rsidR="005349CB" w:rsidRPr="009A39A5">
              <w:rPr>
                <w:rFonts w:ascii="Calibri" w:hAnsi="Calibri" w:cs="Arial"/>
                <w:sz w:val="18"/>
                <w:szCs w:val="18"/>
              </w:rPr>
              <w:t>requiring</w:t>
            </w:r>
            <w:r w:rsidRPr="00487C58">
              <w:rPr>
                <w:rFonts w:ascii="Calibri" w:hAnsi="Calibri" w:cs="Arial"/>
                <w:sz w:val="18"/>
                <w:szCs w:val="18"/>
              </w:rPr>
              <w:t xml:space="preserve"> additional support.</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schedule is flexible and provides adequate time for both core instruction and additional academic and/or behavioral supports as needed.</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Staff utilizes resources to support students with a range of academic needs.</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An effective system of communication is in place among staff, families, and community partners and ensures coordination of services in support of learning.   </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Increasing levels of student support match instructional approaches/intensity to the specifics and severity of need: 5-10% of students receive Tier II interventions, while 1-5% </w:t>
            </w:r>
            <w:proofErr w:type="gramStart"/>
            <w:r w:rsidRPr="00487C58">
              <w:rPr>
                <w:rFonts w:ascii="Calibri" w:hAnsi="Calibri" w:cs="Arial"/>
                <w:sz w:val="18"/>
                <w:szCs w:val="18"/>
              </w:rPr>
              <w:t>receive</w:t>
            </w:r>
            <w:proofErr w:type="gramEnd"/>
            <w:r w:rsidRPr="00487C58">
              <w:rPr>
                <w:rFonts w:ascii="Calibri" w:hAnsi="Calibri" w:cs="Arial"/>
                <w:sz w:val="18"/>
                <w:szCs w:val="18"/>
              </w:rPr>
              <w:t xml:space="preserve"> intensive Tier III interventions.</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School culture promotes ongoing reflection on how instructional time is used; leaders adjust schedules in response to what is learned.</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provides opportunities for academic and other support outside school hours; barriers to participation are minimized.</w:t>
            </w:r>
          </w:p>
          <w:p w:rsidR="005A5D2D" w:rsidRPr="00487C58" w:rsidRDefault="005A5D2D" w:rsidP="00322CC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Interventions are research-proven, taught by qualified professionals, and aligned to student needs and district and state frameworks. </w:t>
            </w:r>
          </w:p>
        </w:tc>
        <w:tc>
          <w:tcPr>
            <w:tcW w:w="1657" w:type="dxa"/>
            <w:vMerge/>
            <w:tcBorders>
              <w:top w:val="single" w:sz="2" w:space="0" w:color="000000"/>
              <w:left w:val="single" w:sz="2" w:space="0" w:color="000000"/>
              <w:bottom w:val="single" w:sz="2" w:space="0" w:color="000000"/>
              <w:right w:val="single" w:sz="2" w:space="0" w:color="000000"/>
            </w:tcBorders>
            <w:shd w:val="clear" w:color="auto" w:fill="auto"/>
          </w:tcPr>
          <w:p w:rsidR="005A5D2D" w:rsidRPr="00487C58" w:rsidRDefault="005A5D2D" w:rsidP="00322CC8">
            <w:pPr>
              <w:spacing w:before="40" w:after="40"/>
              <w:rPr>
                <w:rFonts w:ascii="Calibri" w:hAnsi="Calibri" w:cs="Arial"/>
                <w:sz w:val="18"/>
                <w:szCs w:val="18"/>
              </w:rPr>
            </w:pPr>
          </w:p>
        </w:tc>
      </w:tr>
      <w:tr w:rsidR="005A5D2D" w:rsidRPr="00487C58" w:rsidTr="005A5D2D">
        <w:trPr>
          <w:trHeight w:val="80"/>
          <w:jc w:val="center"/>
        </w:trPr>
        <w:tc>
          <w:tcPr>
            <w:tcW w:w="14509" w:type="dxa"/>
            <w:gridSpan w:val="5"/>
            <w:tcBorders>
              <w:top w:val="single" w:sz="2" w:space="0" w:color="000000"/>
              <w:left w:val="single" w:sz="2" w:space="0" w:color="000000"/>
              <w:bottom w:val="single" w:sz="12" w:space="0" w:color="000000"/>
              <w:right w:val="single" w:sz="2" w:space="0" w:color="000000"/>
            </w:tcBorders>
            <w:shd w:val="clear" w:color="auto" w:fill="auto"/>
          </w:tcPr>
          <w:p w:rsidR="005A5D2D" w:rsidRPr="00487C58" w:rsidRDefault="005A5D2D" w:rsidP="00110867">
            <w:pPr>
              <w:spacing w:before="120" w:after="120"/>
              <w:rPr>
                <w:rFonts w:ascii="Calibri" w:hAnsi="Calibri" w:cs="Arial"/>
                <w:bCs/>
                <w:sz w:val="18"/>
                <w:szCs w:val="18"/>
              </w:rPr>
            </w:pPr>
            <w:r w:rsidRPr="00487C58">
              <w:rPr>
                <w:rFonts w:ascii="Calibri" w:hAnsi="Calibri" w:cs="Arial"/>
                <w:b/>
                <w:sz w:val="18"/>
                <w:szCs w:val="18"/>
              </w:rPr>
              <w:t xml:space="preserve">Related ESE Resource: </w:t>
            </w:r>
            <w:r w:rsidR="00110867">
              <w:rPr>
                <w:rStyle w:val="Strong"/>
                <w:rFonts w:ascii="Calibri" w:hAnsi="Calibri" w:cs="Arial"/>
                <w:b w:val="0"/>
                <w:sz w:val="18"/>
                <w:szCs w:val="18"/>
              </w:rPr>
              <w:t>MA Tiered System of Support (MTSS)</w:t>
            </w:r>
            <w:r w:rsidRPr="00487C58">
              <w:rPr>
                <w:rStyle w:val="Strong"/>
                <w:rFonts w:ascii="Calibri" w:hAnsi="Calibri" w:cs="Arial"/>
                <w:b w:val="0"/>
                <w:sz w:val="18"/>
                <w:szCs w:val="18"/>
              </w:rPr>
              <w:t xml:space="preserve">: </w:t>
            </w:r>
            <w:r w:rsidR="00110867" w:rsidRPr="00110867">
              <w:rPr>
                <w:rStyle w:val="Hyperlink"/>
                <w:rFonts w:ascii="Calibri" w:hAnsi="Calibri" w:cs="Arial"/>
                <w:bCs/>
                <w:sz w:val="18"/>
                <w:szCs w:val="18"/>
                <w:lang w:bidi="en-US"/>
              </w:rPr>
              <w:t>http://www.doe.mass.edu/mtss/default.html</w:t>
            </w:r>
          </w:p>
        </w:tc>
      </w:tr>
    </w:tbl>
    <w:p w:rsidR="002C1740" w:rsidRPr="002C1740" w:rsidRDefault="002C1740" w:rsidP="00487C58">
      <w:pPr>
        <w:rPr>
          <w:rStyle w:val="Strong"/>
          <w:rFonts w:ascii="Calibri" w:hAnsi="Calibri" w:cs="Arial"/>
          <w:b w:val="0"/>
          <w:sz w:val="18"/>
          <w:szCs w:val="18"/>
        </w:rPr>
      </w:pPr>
      <w:r>
        <w:rPr>
          <w:rStyle w:val="Strong"/>
          <w:rFonts w:ascii="Calibri" w:hAnsi="Calibri" w:cs="Arial"/>
          <w:b w:val="0"/>
          <w:sz w:val="18"/>
          <w:szCs w:val="18"/>
        </w:rPr>
        <w:br w:type="page"/>
      </w:r>
    </w:p>
    <w:tbl>
      <w:tblPr>
        <w:tblW w:w="14473" w:type="dxa"/>
        <w:jc w:val="center"/>
        <w:tblInd w:w="-190" w:type="dxa"/>
        <w:tblBorders>
          <w:top w:val="single" w:sz="12" w:space="0" w:color="000000"/>
          <w:bottom w:val="single" w:sz="12" w:space="0" w:color="000000"/>
        </w:tblBorders>
        <w:tblLayout w:type="fixed"/>
        <w:tblLook w:val="04A0"/>
      </w:tblPr>
      <w:tblGrid>
        <w:gridCol w:w="1868"/>
        <w:gridCol w:w="1980"/>
        <w:gridCol w:w="1805"/>
        <w:gridCol w:w="22"/>
        <w:gridCol w:w="7178"/>
        <w:gridCol w:w="22"/>
        <w:gridCol w:w="1598"/>
      </w:tblGrid>
      <w:tr w:rsidR="002C1740" w:rsidRPr="00487C58" w:rsidTr="005A5D2D">
        <w:trPr>
          <w:trHeight w:val="107"/>
          <w:jc w:val="center"/>
        </w:trPr>
        <w:tc>
          <w:tcPr>
            <w:tcW w:w="14473" w:type="dxa"/>
            <w:gridSpan w:val="7"/>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2C1740" w:rsidP="00D6670D">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lastRenderedPageBreak/>
              <w:t>Students' Social, Emotional, and Health Need</w:t>
            </w:r>
            <w:r w:rsidR="00D6670D" w:rsidRPr="00D6670D">
              <w:rPr>
                <w:rFonts w:ascii="Calibri" w:eastAsia="Calibri" w:hAnsi="Calibri"/>
                <w:b/>
                <w:i/>
                <w:sz w:val="22"/>
                <w:szCs w:val="20"/>
              </w:rPr>
              <w:t>s:</w:t>
            </w:r>
            <w:r w:rsidR="00D6670D" w:rsidRPr="00D6670D">
              <w:rPr>
                <w:rFonts w:ascii="Calibri" w:eastAsia="Calibri" w:hAnsi="Calibri"/>
                <w:i/>
                <w:sz w:val="22"/>
                <w:szCs w:val="20"/>
              </w:rPr>
              <w:t xml:space="preserve"> </w:t>
            </w:r>
            <w:r w:rsidRPr="000A5835">
              <w:rPr>
                <w:rFonts w:ascii="Calibri" w:eastAsia="Calibri" w:hAnsi="Calibri"/>
                <w:i/>
                <w:sz w:val="22"/>
                <w:szCs w:val="20"/>
              </w:rPr>
              <w:t>The school creates a safe school environment and makes effective use of a system for addressing the social, emotional, and health needs of its students that reflects the behavioral health and public schools framework.</w:t>
            </w:r>
          </w:p>
        </w:tc>
      </w:tr>
      <w:tr w:rsidR="00D6670D" w:rsidRPr="00487C58" w:rsidTr="005A5D2D">
        <w:trPr>
          <w:trHeight w:val="525"/>
          <w:jc w:val="center"/>
        </w:trPr>
        <w:tc>
          <w:tcPr>
            <w:tcW w:w="1868" w:type="dxa"/>
            <w:tcBorders>
              <w:top w:val="single" w:sz="2" w:space="0" w:color="000000"/>
              <w:left w:val="single" w:sz="2" w:space="0" w:color="000000"/>
              <w:bottom w:val="single" w:sz="2" w:space="0" w:color="000000"/>
              <w:right w:val="single" w:sz="6"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noWrap/>
          </w:tcPr>
          <w:p w:rsidR="00487C58"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5A5D2D">
        <w:trPr>
          <w:trHeight w:val="1538"/>
          <w:jc w:val="center"/>
        </w:trPr>
        <w:tc>
          <w:tcPr>
            <w:tcW w:w="1868"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Learning environment</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School leaders and staff create a safe and supportive learning environment through clearly established safety and behavioral expectations.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All classrooms create predictable environments, and a climate that supports learning. </w:t>
            </w:r>
          </w:p>
          <w:p w:rsidR="002C1740" w:rsidRPr="00487C58" w:rsidRDefault="00132F4C"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Staff identifies</w:t>
            </w:r>
            <w:r w:rsidR="002C1740" w:rsidRPr="00487C58">
              <w:rPr>
                <w:rFonts w:ascii="Calibri" w:hAnsi="Calibri" w:cs="Arial"/>
                <w:sz w:val="18"/>
                <w:szCs w:val="18"/>
              </w:rPr>
              <w:t xml:space="preserve"> issues arising in the lives of students (for example, poverty, mobility, family dynamics) and work to address them to minimize their impact on learning.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Social and emotional supports are clinically, linguistically, culturally, and developmentally appropriate for students.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and staff encourage students to share their perspectives and experiences; student perspectives influence what is taught and how the school prepares students for college and for 21st Century learning and work.</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Students are supported in taking responsibility for their own learning and behavior.</w:t>
            </w:r>
          </w:p>
        </w:tc>
        <w:tc>
          <w:tcPr>
            <w:tcW w:w="159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5A5D2D">
        <w:trPr>
          <w:trHeight w:val="287"/>
          <w:jc w:val="center"/>
        </w:trPr>
        <w:tc>
          <w:tcPr>
            <w:tcW w:w="1868"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Physical and behavioral health</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Healthy lifestyles are promoted through access to nutritious food/physical activity.</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A school nurse or other appropriate healthcare provider screens students for health issues and to identify behavioral needs, and coordinates with families to address needs that arise.</w:t>
            </w:r>
          </w:p>
        </w:tc>
        <w:tc>
          <w:tcPr>
            <w:tcW w:w="1598"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D6670D" w:rsidRPr="00487C58" w:rsidTr="005A5D2D">
        <w:trPr>
          <w:trHeight w:val="2960"/>
          <w:jc w:val="center"/>
        </w:trPr>
        <w:tc>
          <w:tcPr>
            <w:tcW w:w="1868"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Systems and procedures</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gridSpan w:val="2"/>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system of supports includes school-wide efforts (for example, universal breakfast), as well as short- and longer-term targeted interventions.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Staff culture models a healthy school climate, including social, emotional, and physical health that is desired for the students</w:t>
            </w:r>
            <w:r w:rsidR="00132F4C" w:rsidRPr="00487C58">
              <w:rPr>
                <w:rFonts w:ascii="Calibri" w:hAnsi="Calibri" w:cs="Arial"/>
                <w:sz w:val="18"/>
                <w:szCs w:val="18"/>
              </w:rPr>
              <w:t xml:space="preserve">. </w:t>
            </w:r>
            <w:r w:rsidRPr="00487C58">
              <w:rPr>
                <w:rFonts w:ascii="Calibri" w:hAnsi="Calibri" w:cs="Arial"/>
                <w:sz w:val="18"/>
                <w:szCs w:val="18"/>
              </w:rPr>
              <w:t>Supports are available to staff.</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Students in crisis, students at risk of dropping out, and others who require intensive assistance are identified and linked to appropriate supports in a timely manner.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PD is provided to all staff on topics needed to enhance the school’s capacity to improve students’ behavioral, emotional, and physical health—including PD in the use of resources and community partners.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identify and coordinate community services that the school needs.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collaborates with families to increase its capacity to address students’ social, emotional, and health needs, as well as the families’ capacity to do the same.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regularly assess the impact of policies, procedures, and programs on the academic and social environment, and revise them as needed.</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There is a mutually beneficial relationship between community partners and school.</w:t>
            </w:r>
          </w:p>
        </w:tc>
        <w:tc>
          <w:tcPr>
            <w:tcW w:w="1598"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487C58" w:rsidRPr="00487C58" w:rsidTr="005A5D2D">
        <w:trPr>
          <w:trHeight w:val="80"/>
          <w:jc w:val="center"/>
        </w:trPr>
        <w:tc>
          <w:tcPr>
            <w:tcW w:w="14473" w:type="dxa"/>
            <w:gridSpan w:val="7"/>
            <w:tcBorders>
              <w:top w:val="single" w:sz="2" w:space="0" w:color="000000"/>
              <w:left w:val="single" w:sz="2" w:space="0" w:color="000000"/>
              <w:bottom w:val="single" w:sz="12" w:space="0" w:color="000000"/>
              <w:right w:val="single" w:sz="2" w:space="0" w:color="000000"/>
            </w:tcBorders>
            <w:shd w:val="clear" w:color="auto" w:fill="auto"/>
          </w:tcPr>
          <w:p w:rsidR="00487C58" w:rsidRPr="00487C58" w:rsidRDefault="00487C58" w:rsidP="00D6670D">
            <w:pPr>
              <w:spacing w:before="120" w:after="120"/>
              <w:ind w:left="-720" w:firstLine="720"/>
              <w:rPr>
                <w:rFonts w:ascii="Calibri" w:hAnsi="Calibri" w:cs="Arial"/>
                <w:b/>
                <w:sz w:val="18"/>
                <w:szCs w:val="18"/>
                <w:u w:val="single"/>
              </w:rPr>
            </w:pPr>
            <w:r w:rsidRPr="00487C58">
              <w:rPr>
                <w:rFonts w:ascii="Calibri" w:hAnsi="Calibri" w:cs="Arial"/>
                <w:b/>
                <w:sz w:val="18"/>
                <w:szCs w:val="18"/>
              </w:rPr>
              <w:t>Related ESE Resource:</w:t>
            </w:r>
            <w:r w:rsidRPr="00487C58">
              <w:rPr>
                <w:rStyle w:val="Strong"/>
                <w:rFonts w:ascii="Calibri" w:hAnsi="Calibri" w:cs="Arial"/>
                <w:b w:val="0"/>
                <w:sz w:val="18"/>
                <w:szCs w:val="18"/>
              </w:rPr>
              <w:t xml:space="preserve"> The Behavioral Health and Public Schools Framework: </w:t>
            </w:r>
            <w:hyperlink r:id="rId42" w:history="1">
              <w:r w:rsidRPr="00487C58">
                <w:rPr>
                  <w:rStyle w:val="Hyperlink"/>
                  <w:rFonts w:ascii="Calibri" w:hAnsi="Calibri" w:cs="Arial"/>
                  <w:sz w:val="18"/>
                  <w:szCs w:val="18"/>
                </w:rPr>
                <w:t>http://bhps321.org/viewframework.asp</w:t>
              </w:r>
            </w:hyperlink>
          </w:p>
        </w:tc>
      </w:tr>
    </w:tbl>
    <w:p w:rsidR="002C1740" w:rsidRPr="002C1740" w:rsidRDefault="002C1740" w:rsidP="002C1740">
      <w:pPr>
        <w:ind w:left="-720" w:firstLine="720"/>
        <w:rPr>
          <w:rFonts w:ascii="Calibri" w:hAnsi="Calibri" w:cs="Arial"/>
          <w:b/>
          <w:sz w:val="18"/>
          <w:szCs w:val="18"/>
          <w:u w:val="single"/>
        </w:rPr>
      </w:pPr>
    </w:p>
    <w:p w:rsidR="002C1740" w:rsidRPr="002C1740" w:rsidRDefault="002C1740" w:rsidP="00D6670D">
      <w:pPr>
        <w:ind w:left="720"/>
        <w:rPr>
          <w:rFonts w:ascii="Calibri" w:hAnsi="Calibri" w:cs="Arial"/>
          <w:b/>
          <w:sz w:val="18"/>
          <w:szCs w:val="18"/>
        </w:rPr>
      </w:pPr>
      <w:r w:rsidRPr="002C1740">
        <w:rPr>
          <w:rStyle w:val="Strong"/>
          <w:rFonts w:ascii="Calibri" w:hAnsi="Calibri" w:cs="Arial"/>
          <w:b w:val="0"/>
          <w:sz w:val="18"/>
          <w:szCs w:val="18"/>
        </w:rPr>
        <w:br w:type="page"/>
      </w:r>
    </w:p>
    <w:tbl>
      <w:tblPr>
        <w:tblW w:w="14463" w:type="dxa"/>
        <w:jc w:val="center"/>
        <w:tblInd w:w="-130" w:type="dxa"/>
        <w:tblBorders>
          <w:top w:val="single" w:sz="12" w:space="0" w:color="000000"/>
          <w:bottom w:val="single" w:sz="12" w:space="0" w:color="000000"/>
        </w:tblBorders>
        <w:tblLayout w:type="fixed"/>
        <w:tblLook w:val="04A0"/>
      </w:tblPr>
      <w:tblGrid>
        <w:gridCol w:w="1808"/>
        <w:gridCol w:w="1980"/>
        <w:gridCol w:w="1805"/>
        <w:gridCol w:w="7200"/>
        <w:gridCol w:w="1670"/>
      </w:tblGrid>
      <w:tr w:rsidR="002C1740" w:rsidRPr="00487C58" w:rsidTr="005A5D2D">
        <w:trPr>
          <w:trHeight w:val="492"/>
          <w:jc w:val="center"/>
        </w:trPr>
        <w:tc>
          <w:tcPr>
            <w:tcW w:w="14463" w:type="dxa"/>
            <w:gridSpan w:val="5"/>
            <w:tcBorders>
              <w:top w:val="single" w:sz="12" w:space="0" w:color="000000"/>
              <w:left w:val="single" w:sz="2" w:space="0" w:color="000000"/>
              <w:bottom w:val="single" w:sz="2" w:space="0" w:color="000000"/>
              <w:right w:val="single" w:sz="2" w:space="0" w:color="000000"/>
            </w:tcBorders>
            <w:shd w:val="clear" w:color="auto" w:fill="auto"/>
          </w:tcPr>
          <w:p w:rsidR="002C1740" w:rsidRPr="00D6670D" w:rsidRDefault="002C1740" w:rsidP="00D6670D">
            <w:pPr>
              <w:numPr>
                <w:ilvl w:val="0"/>
                <w:numId w:val="25"/>
              </w:numPr>
              <w:spacing w:before="80" w:after="80" w:line="276" w:lineRule="auto"/>
              <w:ind w:left="762" w:hanging="450"/>
              <w:rPr>
                <w:rFonts w:ascii="Calibri" w:eastAsia="Calibri" w:hAnsi="Calibri"/>
                <w:i/>
                <w:sz w:val="22"/>
                <w:szCs w:val="20"/>
              </w:rPr>
            </w:pPr>
            <w:r w:rsidRPr="00D6670D">
              <w:rPr>
                <w:rFonts w:ascii="Calibri" w:eastAsia="Calibri" w:hAnsi="Calibri"/>
                <w:b/>
                <w:i/>
                <w:sz w:val="22"/>
                <w:szCs w:val="20"/>
              </w:rPr>
              <w:lastRenderedPageBreak/>
              <w:t>Family-School Engagement</w:t>
            </w:r>
            <w:r w:rsidR="00D6670D" w:rsidRPr="00D6670D">
              <w:rPr>
                <w:rFonts w:ascii="Calibri" w:eastAsia="Calibri" w:hAnsi="Calibri"/>
                <w:b/>
                <w:i/>
                <w:sz w:val="22"/>
                <w:szCs w:val="20"/>
              </w:rPr>
              <w:t>:</w:t>
            </w:r>
            <w:r w:rsidR="00D6670D" w:rsidRPr="00D6670D">
              <w:rPr>
                <w:rFonts w:ascii="Calibri" w:eastAsia="Calibri" w:hAnsi="Calibri"/>
                <w:i/>
                <w:sz w:val="22"/>
                <w:szCs w:val="20"/>
              </w:rPr>
              <w:t xml:space="preserve"> </w:t>
            </w:r>
            <w:r w:rsidRPr="00D6670D">
              <w:rPr>
                <w:rFonts w:ascii="Calibri" w:eastAsia="Calibri" w:hAnsi="Calibri"/>
                <w:i/>
                <w:sz w:val="22"/>
                <w:szCs w:val="20"/>
              </w:rPr>
              <w:t>The school develops strong working relationships with families and appropriate community partners and providers in order to support</w:t>
            </w:r>
            <w:r w:rsidR="00D6670D" w:rsidRPr="00D6670D">
              <w:rPr>
                <w:rFonts w:ascii="Calibri" w:eastAsia="Calibri" w:hAnsi="Calibri"/>
                <w:i/>
                <w:sz w:val="22"/>
                <w:szCs w:val="20"/>
              </w:rPr>
              <w:t xml:space="preserve"> </w:t>
            </w:r>
            <w:r w:rsidRPr="00D6670D">
              <w:rPr>
                <w:rFonts w:ascii="Calibri" w:eastAsia="Calibri" w:hAnsi="Calibri"/>
                <w:i/>
                <w:sz w:val="22"/>
                <w:szCs w:val="20"/>
              </w:rPr>
              <w:t>students’ academic progress and social and emotional well-being.</w:t>
            </w:r>
          </w:p>
        </w:tc>
      </w:tr>
      <w:tr w:rsidR="00D6670D" w:rsidRPr="00487C58" w:rsidTr="005A5D2D">
        <w:trPr>
          <w:trHeight w:val="525"/>
          <w:jc w:val="center"/>
        </w:trPr>
        <w:tc>
          <w:tcPr>
            <w:tcW w:w="1808" w:type="dxa"/>
            <w:tcBorders>
              <w:top w:val="single" w:sz="2" w:space="0" w:color="000000"/>
              <w:left w:val="single" w:sz="2" w:space="0" w:color="000000"/>
              <w:bottom w:val="single" w:sz="2" w:space="0" w:color="000000"/>
              <w:right w:val="single" w:sz="6"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tcBorders>
              <w:top w:val="single" w:sz="2" w:space="0" w:color="000000"/>
              <w:left w:val="single" w:sz="2" w:space="0" w:color="000000"/>
              <w:bottom w:val="single" w:sz="2" w:space="0" w:color="000000"/>
              <w:right w:val="single" w:sz="2" w:space="0" w:color="000000"/>
            </w:tcBorders>
            <w:shd w:val="clear" w:color="auto" w:fill="auto"/>
            <w:noWrap/>
          </w:tcPr>
          <w:p w:rsidR="00487C58" w:rsidRPr="00487C58" w:rsidRDefault="00487C58"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487C58"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5A5D2D">
        <w:trPr>
          <w:trHeight w:val="3662"/>
          <w:jc w:val="center"/>
        </w:trPr>
        <w:tc>
          <w:tcPr>
            <w:tcW w:w="18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Strategic relationships</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Leaders ensure that students, families, and community partners understand the school’s improvement plan and learning goals; leaders strategically leverage family and community resources in service of these goals.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solicit and act on the input of families and community partners when developing and implementing the school’s strategic plan.</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The school actively overcomes barriers to family engagement and participation.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Under-represented groups are actively recruited and trained to be effective participants in the improvement of school performance.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Families and community partners are encouraged to help plan meaningful events and programs.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Families and community partners report satisfaction with opportunities to engage with the school and believe that the school values their perspectives.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provides community partners with the support and resources they need to undertake their work.</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Strong relationships with families and community partners contribute to student learning and students’ social, emotional, and physical well-being. </w:t>
            </w:r>
          </w:p>
        </w:tc>
        <w:tc>
          <w:tcPr>
            <w:tcW w:w="16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5A5D2D">
        <w:trPr>
          <w:trHeight w:val="3398"/>
          <w:jc w:val="center"/>
        </w:trPr>
        <w:tc>
          <w:tcPr>
            <w:tcW w:w="1808"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Communication</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ensures effective two-way communication with both families and community partners, addressing language and other potential barriers.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Leaders and staff regularly provide families and community </w:t>
            </w:r>
            <w:proofErr w:type="gramStart"/>
            <w:r w:rsidRPr="00487C58">
              <w:rPr>
                <w:rFonts w:ascii="Calibri" w:hAnsi="Calibri" w:cs="Arial"/>
                <w:sz w:val="18"/>
                <w:szCs w:val="18"/>
              </w:rPr>
              <w:t>partners</w:t>
            </w:r>
            <w:proofErr w:type="gramEnd"/>
            <w:r w:rsidRPr="00487C58">
              <w:rPr>
                <w:rFonts w:ascii="Calibri" w:hAnsi="Calibri" w:cs="Arial"/>
                <w:sz w:val="18"/>
                <w:szCs w:val="18"/>
              </w:rPr>
              <w:t xml:space="preserve"> information on student status and progress.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principal or a designee meets regularly with the school council, parent, and student government/leadership groups and keeps them informed of current school issues, concerns, and solutions.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jointly analyzes student performance data with families, community partners, and other constituent groups.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school, in conjunction with community partners, offers families resources and activities that support student academic and social/emotional success.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evaluate the school’s efforts to communicate with and engage families and community partners, and adjustments are made as necessary.</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There is evidence that the concerns, requests, and needs of families and community partners are addressed by the school in a timely and professional manner.</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D6670D" w:rsidRPr="00487C58" w:rsidTr="005A5D2D">
        <w:trPr>
          <w:trHeight w:val="80"/>
          <w:jc w:val="center"/>
        </w:trPr>
        <w:tc>
          <w:tcPr>
            <w:tcW w:w="14463" w:type="dxa"/>
            <w:gridSpan w:val="5"/>
            <w:tcBorders>
              <w:top w:val="single" w:sz="2" w:space="0" w:color="000000"/>
              <w:left w:val="single" w:sz="2" w:space="0" w:color="000000"/>
              <w:bottom w:val="single" w:sz="12" w:space="0" w:color="000000"/>
              <w:right w:val="single" w:sz="2" w:space="0" w:color="000000"/>
            </w:tcBorders>
            <w:shd w:val="clear" w:color="auto" w:fill="auto"/>
          </w:tcPr>
          <w:p w:rsidR="00D6670D" w:rsidRPr="00B446F5" w:rsidRDefault="00D6670D" w:rsidP="00B446F5">
            <w:pPr>
              <w:spacing w:before="80" w:after="80" w:line="276" w:lineRule="auto"/>
              <w:ind w:right="-367"/>
              <w:rPr>
                <w:rFonts w:ascii="Calibri" w:eastAsia="Calibri" w:hAnsi="Calibri" w:cs="Arial"/>
                <w:sz w:val="20"/>
                <w:szCs w:val="20"/>
              </w:rPr>
            </w:pPr>
            <w:r w:rsidRPr="00D6670D">
              <w:rPr>
                <w:rFonts w:ascii="Calibri" w:hAnsi="Calibri" w:cs="Arial"/>
                <w:b/>
                <w:sz w:val="18"/>
                <w:szCs w:val="18"/>
              </w:rPr>
              <w:t>Related ESE Resource:</w:t>
            </w:r>
            <w:r w:rsidRPr="002C1740">
              <w:rPr>
                <w:rFonts w:ascii="Calibri" w:hAnsi="Calibri" w:cs="Arial"/>
                <w:sz w:val="18"/>
                <w:szCs w:val="18"/>
              </w:rPr>
              <w:t xml:space="preserve"> </w:t>
            </w:r>
            <w:r w:rsidR="00B446F5" w:rsidRPr="00491D97">
              <w:rPr>
                <w:rFonts w:ascii="Calibri" w:eastAsia="Calibri" w:hAnsi="Calibri" w:cs="Arial"/>
                <w:sz w:val="18"/>
                <w:szCs w:val="20"/>
              </w:rPr>
              <w:t xml:space="preserve">Family and Community Engagement Standards: </w:t>
            </w:r>
            <w:hyperlink r:id="rId43" w:history="1">
              <w:r w:rsidR="00491D97" w:rsidRPr="006A3C92">
                <w:rPr>
                  <w:rStyle w:val="Hyperlink"/>
                  <w:rFonts w:ascii="Calibri" w:hAnsi="Calibri"/>
                  <w:sz w:val="18"/>
                </w:rPr>
                <w:t>http://www.doe.mass.edu/boe/sac/parent/FSCPfundamentals.pdf</w:t>
              </w:r>
            </w:hyperlink>
            <w:r w:rsidR="00491D97">
              <w:rPr>
                <w:rFonts w:ascii="Calibri" w:hAnsi="Calibri"/>
                <w:sz w:val="18"/>
              </w:rPr>
              <w:t xml:space="preserve"> </w:t>
            </w:r>
          </w:p>
        </w:tc>
      </w:tr>
    </w:tbl>
    <w:p w:rsidR="002C1740" w:rsidRPr="002C1740" w:rsidRDefault="002C1740" w:rsidP="00D6670D">
      <w:pPr>
        <w:rPr>
          <w:rFonts w:ascii="Calibri" w:hAnsi="Calibri" w:cs="Arial"/>
          <w:b/>
          <w:sz w:val="18"/>
          <w:szCs w:val="18"/>
          <w:u w:val="single"/>
        </w:rPr>
      </w:pPr>
      <w:r w:rsidRPr="002C1740">
        <w:rPr>
          <w:rFonts w:ascii="Calibri" w:hAnsi="Calibri" w:cs="Arial"/>
          <w:sz w:val="18"/>
          <w:szCs w:val="18"/>
        </w:rPr>
        <w:br w:type="page"/>
      </w:r>
    </w:p>
    <w:tbl>
      <w:tblPr>
        <w:tblW w:w="14381" w:type="dxa"/>
        <w:jc w:val="center"/>
        <w:tblInd w:w="-48" w:type="dxa"/>
        <w:tblBorders>
          <w:top w:val="single" w:sz="12" w:space="0" w:color="000000"/>
          <w:bottom w:val="single" w:sz="12" w:space="0" w:color="000000"/>
        </w:tblBorders>
        <w:tblLook w:val="04A0"/>
      </w:tblPr>
      <w:tblGrid>
        <w:gridCol w:w="1726"/>
        <w:gridCol w:w="1980"/>
        <w:gridCol w:w="1805"/>
        <w:gridCol w:w="7200"/>
        <w:gridCol w:w="1670"/>
      </w:tblGrid>
      <w:tr w:rsidR="002C1740" w:rsidRPr="00487C58" w:rsidTr="005A5D2D">
        <w:trPr>
          <w:trHeight w:val="70"/>
          <w:jc w:val="center"/>
        </w:trPr>
        <w:tc>
          <w:tcPr>
            <w:tcW w:w="14381" w:type="dxa"/>
            <w:gridSpan w:val="5"/>
            <w:tcBorders>
              <w:top w:val="single" w:sz="12" w:space="0" w:color="000000"/>
              <w:left w:val="single" w:sz="2" w:space="0" w:color="000000"/>
              <w:bottom w:val="single" w:sz="2" w:space="0" w:color="000000"/>
              <w:right w:val="single" w:sz="2" w:space="0" w:color="000000"/>
            </w:tcBorders>
            <w:shd w:val="clear" w:color="auto" w:fill="auto"/>
          </w:tcPr>
          <w:p w:rsidR="002C1740" w:rsidRPr="00132F4C" w:rsidRDefault="002C1740" w:rsidP="00132F4C">
            <w:pPr>
              <w:numPr>
                <w:ilvl w:val="0"/>
                <w:numId w:val="25"/>
              </w:numPr>
              <w:spacing w:before="80" w:after="80" w:line="276" w:lineRule="auto"/>
              <w:ind w:left="762" w:hanging="450"/>
              <w:rPr>
                <w:rFonts w:ascii="Calibri" w:eastAsia="Calibri" w:hAnsi="Calibri"/>
                <w:i/>
                <w:sz w:val="22"/>
                <w:szCs w:val="20"/>
              </w:rPr>
            </w:pPr>
            <w:r w:rsidRPr="00132F4C">
              <w:rPr>
                <w:rFonts w:ascii="Calibri" w:eastAsia="Calibri" w:hAnsi="Calibri"/>
                <w:b/>
                <w:i/>
                <w:sz w:val="22"/>
                <w:szCs w:val="20"/>
              </w:rPr>
              <w:lastRenderedPageBreak/>
              <w:t>Strategic Use of Resources and Adequate Budget Authority</w:t>
            </w:r>
            <w:r w:rsidR="00132F4C" w:rsidRPr="00132F4C">
              <w:rPr>
                <w:rFonts w:ascii="Calibri" w:eastAsia="Calibri" w:hAnsi="Calibri"/>
                <w:b/>
                <w:i/>
                <w:sz w:val="22"/>
                <w:szCs w:val="20"/>
              </w:rPr>
              <w:t>:</w:t>
            </w:r>
            <w:r w:rsidR="00132F4C" w:rsidRPr="00132F4C">
              <w:rPr>
                <w:rFonts w:ascii="Calibri" w:eastAsia="Calibri" w:hAnsi="Calibri"/>
                <w:sz w:val="22"/>
                <w:szCs w:val="20"/>
              </w:rPr>
              <w:t xml:space="preserve"> </w:t>
            </w:r>
            <w:r w:rsidRPr="008F04E9">
              <w:rPr>
                <w:rFonts w:ascii="Calibri" w:eastAsia="Calibri" w:hAnsi="Calibri"/>
                <w:i/>
                <w:sz w:val="22"/>
                <w:szCs w:val="20"/>
              </w:rPr>
              <w:t>The principal makes effective and strategic use of district and school resources and has sufficient budget authority to do so.</w:t>
            </w:r>
          </w:p>
        </w:tc>
      </w:tr>
      <w:tr w:rsidR="00D6670D" w:rsidRPr="00487C58" w:rsidTr="005A5D2D">
        <w:trPr>
          <w:trHeight w:val="525"/>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tcPr>
          <w:p w:rsidR="002C1740" w:rsidRPr="00487C58" w:rsidRDefault="002C1740" w:rsidP="00487C58">
            <w:pPr>
              <w:spacing w:before="40" w:after="40"/>
              <w:rPr>
                <w:rFonts w:ascii="Calibri" w:hAnsi="Calibri" w:cs="Arial"/>
                <w:b/>
                <w:bCs/>
                <w:sz w:val="18"/>
                <w:szCs w:val="18"/>
              </w:rPr>
            </w:pPr>
          </w:p>
        </w:tc>
        <w:tc>
          <w:tcPr>
            <w:tcW w:w="1980" w:type="dxa"/>
            <w:tcBorders>
              <w:top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1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(Little Evidence)</w:t>
            </w:r>
          </w:p>
        </w:tc>
        <w:tc>
          <w:tcPr>
            <w:tcW w:w="1805"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2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(Developing)</w:t>
            </w:r>
          </w:p>
        </w:tc>
        <w:tc>
          <w:tcPr>
            <w:tcW w:w="7200" w:type="dxa"/>
            <w:tcBorders>
              <w:top w:val="single" w:sz="2" w:space="0" w:color="000000"/>
              <w:left w:val="single" w:sz="2" w:space="0" w:color="000000"/>
              <w:bottom w:val="single" w:sz="2" w:space="0" w:color="000000"/>
              <w:right w:val="single" w:sz="2" w:space="0" w:color="000000"/>
            </w:tcBorders>
            <w:shd w:val="clear" w:color="auto" w:fill="auto"/>
            <w:noWrap/>
          </w:tcPr>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3 </w:t>
            </w:r>
          </w:p>
          <w:p w:rsidR="002C1740" w:rsidRPr="00487C58" w:rsidRDefault="002C1740" w:rsidP="00487C58">
            <w:pPr>
              <w:spacing w:before="40" w:after="40"/>
              <w:jc w:val="center"/>
              <w:rPr>
                <w:rFonts w:ascii="Calibri" w:hAnsi="Calibri" w:cs="Arial"/>
                <w:b/>
                <w:bCs/>
                <w:sz w:val="18"/>
                <w:szCs w:val="18"/>
              </w:rPr>
            </w:pPr>
            <w:r w:rsidRPr="00487C58">
              <w:rPr>
                <w:rFonts w:ascii="Calibri" w:hAnsi="Calibri" w:cs="Arial"/>
                <w:b/>
                <w:bCs/>
                <w:sz w:val="18"/>
                <w:szCs w:val="18"/>
              </w:rPr>
              <w:t>(Providing)</w:t>
            </w:r>
          </w:p>
        </w:tc>
        <w:tc>
          <w:tcPr>
            <w:tcW w:w="1670" w:type="dxa"/>
            <w:tcBorders>
              <w:top w:val="single" w:sz="2" w:space="0" w:color="000000"/>
              <w:left w:val="single" w:sz="2" w:space="0" w:color="000000"/>
              <w:bottom w:val="single" w:sz="2" w:space="0" w:color="000000"/>
              <w:right w:val="single" w:sz="2" w:space="0" w:color="000000"/>
            </w:tcBorders>
            <w:shd w:val="clear" w:color="auto" w:fill="auto"/>
            <w:noWrap/>
          </w:tcPr>
          <w:p w:rsidR="00487C58" w:rsidRPr="00487C58" w:rsidRDefault="00487C58" w:rsidP="00487C58">
            <w:pPr>
              <w:spacing w:before="40" w:after="40"/>
              <w:jc w:val="center"/>
              <w:rPr>
                <w:rFonts w:ascii="Calibri" w:hAnsi="Calibri" w:cs="Arial"/>
                <w:b/>
                <w:bCs/>
                <w:sz w:val="18"/>
                <w:szCs w:val="18"/>
              </w:rPr>
            </w:pPr>
            <w:r w:rsidRPr="00487C58">
              <w:rPr>
                <w:rFonts w:ascii="Calibri" w:hAnsi="Calibri" w:cs="Arial"/>
                <w:b/>
                <w:bCs/>
                <w:sz w:val="18"/>
                <w:szCs w:val="18"/>
              </w:rPr>
              <w:t xml:space="preserve">4 </w:t>
            </w:r>
          </w:p>
          <w:p w:rsidR="002C1740" w:rsidRPr="00487C58" w:rsidRDefault="00487C58" w:rsidP="00487C58">
            <w:pPr>
              <w:spacing w:before="40" w:after="40"/>
              <w:jc w:val="center"/>
              <w:rPr>
                <w:rFonts w:ascii="Calibri" w:hAnsi="Calibri" w:cs="Arial"/>
                <w:b/>
                <w:bCs/>
                <w:sz w:val="18"/>
                <w:szCs w:val="18"/>
              </w:rPr>
            </w:pPr>
            <w:r w:rsidRPr="00487C58">
              <w:rPr>
                <w:rFonts w:ascii="Calibri" w:hAnsi="Calibri" w:cs="Arial"/>
                <w:b/>
                <w:bCs/>
                <w:sz w:val="18"/>
                <w:szCs w:val="18"/>
              </w:rPr>
              <w:t>(Sustaining)</w:t>
            </w:r>
          </w:p>
        </w:tc>
      </w:tr>
      <w:tr w:rsidR="00D6670D" w:rsidRPr="00487C58" w:rsidTr="005A5D2D">
        <w:trPr>
          <w:trHeight w:val="1475"/>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Strategic use of resources</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Leaders use a variety of data to inform decisions related to budget, time on learning/scheduling, staffing/human resources, materials, and the physical plant.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Leaders seek, coordinate, and leverage resources that support the school improvement plan, in accordance with district policies.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carefully align budget, staffing, and other resources to student needs and school goals; decisions are made and resources are integrated to serve ‘the big picture’.</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Leaders evaluate the effectiveness and efficiency of resource allocations; the principal uses the full authority granted by the district to adjust resources as needed.</w:t>
            </w:r>
          </w:p>
          <w:p w:rsidR="002C1740"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All staff </w:t>
            </w:r>
            <w:r w:rsidR="00132F4C" w:rsidRPr="00487C58">
              <w:rPr>
                <w:rFonts w:ascii="Calibri" w:hAnsi="Calibri" w:cs="Arial"/>
                <w:sz w:val="18"/>
                <w:szCs w:val="18"/>
              </w:rPr>
              <w:t>reports</w:t>
            </w:r>
            <w:r w:rsidRPr="00487C58">
              <w:rPr>
                <w:rFonts w:ascii="Calibri" w:hAnsi="Calibri" w:cs="Arial"/>
                <w:sz w:val="18"/>
                <w:szCs w:val="18"/>
              </w:rPr>
              <w:t xml:space="preserve"> that they are able to access needed materials and other resources in a timely manner. </w:t>
            </w:r>
          </w:p>
          <w:p w:rsidR="00196A29" w:rsidRPr="009A39A5" w:rsidRDefault="00196A29" w:rsidP="00487C58">
            <w:pPr>
              <w:numPr>
                <w:ilvl w:val="0"/>
                <w:numId w:val="8"/>
              </w:numPr>
              <w:tabs>
                <w:tab w:val="clear" w:pos="720"/>
                <w:tab w:val="num" w:pos="202"/>
              </w:tabs>
              <w:spacing w:before="40" w:after="40"/>
              <w:ind w:left="202" w:hanging="180"/>
              <w:rPr>
                <w:rFonts w:ascii="Calibri" w:hAnsi="Calibri" w:cs="Arial"/>
                <w:sz w:val="18"/>
                <w:szCs w:val="18"/>
              </w:rPr>
            </w:pPr>
            <w:r w:rsidRPr="009A39A5">
              <w:rPr>
                <w:rFonts w:ascii="Calibri" w:hAnsi="Calibri" w:cs="Arial"/>
                <w:sz w:val="18"/>
                <w:szCs w:val="18"/>
              </w:rPr>
              <w:t xml:space="preserve">Students from </w:t>
            </w:r>
            <w:r w:rsidR="00A6763D">
              <w:rPr>
                <w:rFonts w:ascii="Calibri" w:hAnsi="Calibri" w:cs="Arial"/>
                <w:sz w:val="18"/>
                <w:szCs w:val="18"/>
              </w:rPr>
              <w:t xml:space="preserve">high </w:t>
            </w:r>
            <w:r w:rsidR="0015082A">
              <w:rPr>
                <w:rFonts w:ascii="Calibri" w:hAnsi="Calibri" w:cs="Arial"/>
                <w:sz w:val="18"/>
                <w:szCs w:val="18"/>
              </w:rPr>
              <w:t>need subgroups</w:t>
            </w:r>
            <w:r w:rsidRPr="009A39A5">
              <w:rPr>
                <w:rFonts w:ascii="Calibri" w:hAnsi="Calibri" w:cs="Arial"/>
                <w:sz w:val="18"/>
                <w:szCs w:val="18"/>
              </w:rPr>
              <w:t xml:space="preserve"> are a priority when budget and resource allocation decisions are made. </w:t>
            </w:r>
          </w:p>
          <w:p w:rsidR="00196A29" w:rsidRPr="00487C58" w:rsidRDefault="00196A29" w:rsidP="00487C58">
            <w:pPr>
              <w:numPr>
                <w:ilvl w:val="0"/>
                <w:numId w:val="8"/>
              </w:numPr>
              <w:tabs>
                <w:tab w:val="clear" w:pos="720"/>
                <w:tab w:val="num" w:pos="202"/>
              </w:tabs>
              <w:spacing w:before="40" w:after="40"/>
              <w:ind w:left="202" w:hanging="180"/>
              <w:rPr>
                <w:rFonts w:ascii="Calibri" w:hAnsi="Calibri" w:cs="Arial"/>
                <w:sz w:val="18"/>
                <w:szCs w:val="18"/>
              </w:rPr>
            </w:pPr>
            <w:r w:rsidRPr="009A39A5">
              <w:rPr>
                <w:rFonts w:ascii="Calibri" w:hAnsi="Calibri" w:cs="Arial"/>
                <w:sz w:val="18"/>
                <w:szCs w:val="18"/>
              </w:rPr>
              <w:t>The highest need Title I schools are prioritized when it comes to Title I reservation dollars, and clear rationales are provided for the use of that funding</w:t>
            </w:r>
            <w:r w:rsidR="002A05B0" w:rsidRPr="009A39A5">
              <w:rPr>
                <w:rFonts w:ascii="Calibri" w:hAnsi="Calibri" w:cs="Arial"/>
                <w:sz w:val="18"/>
                <w:szCs w:val="18"/>
              </w:rPr>
              <w:t xml:space="preserve"> in improving those schools</w:t>
            </w:r>
            <w:r w:rsidRPr="009A39A5">
              <w:rPr>
                <w:rFonts w:ascii="Calibri" w:hAnsi="Calibri" w:cs="Arial"/>
                <w:sz w:val="18"/>
                <w:szCs w:val="18"/>
              </w:rPr>
              <w:t>.</w:t>
            </w:r>
          </w:p>
        </w:tc>
        <w:tc>
          <w:tcPr>
            <w:tcW w:w="16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Integrated, supported by district policies and practices, and self-sustaining</w:t>
            </w:r>
          </w:p>
        </w:tc>
      </w:tr>
      <w:tr w:rsidR="00D6670D" w:rsidRPr="00487C58" w:rsidTr="00DA72FC">
        <w:trPr>
          <w:trHeight w:val="242"/>
          <w:jc w:val="center"/>
        </w:trPr>
        <w:tc>
          <w:tcPr>
            <w:tcW w:w="1726" w:type="dxa"/>
            <w:tcBorders>
              <w:top w:val="single" w:sz="2" w:space="0" w:color="000000"/>
              <w:left w:val="single" w:sz="2" w:space="0" w:color="000000"/>
              <w:bottom w:val="single" w:sz="2" w:space="0" w:color="000000"/>
              <w:right w:val="single" w:sz="6" w:space="0" w:color="000000"/>
            </w:tcBorders>
            <w:shd w:val="clear" w:color="auto" w:fill="auto"/>
            <w:vAlign w:val="center"/>
          </w:tcPr>
          <w:p w:rsidR="002C1740" w:rsidRPr="00487C58" w:rsidRDefault="002C1740" w:rsidP="00711B45">
            <w:pPr>
              <w:spacing w:before="40" w:after="40"/>
              <w:rPr>
                <w:rFonts w:ascii="Calibri" w:hAnsi="Calibri" w:cs="Arial"/>
                <w:b/>
                <w:sz w:val="18"/>
                <w:szCs w:val="18"/>
              </w:rPr>
            </w:pPr>
            <w:r w:rsidRPr="00487C58">
              <w:rPr>
                <w:rFonts w:ascii="Calibri" w:hAnsi="Calibri" w:cs="Arial"/>
                <w:b/>
                <w:sz w:val="18"/>
                <w:szCs w:val="18"/>
              </w:rPr>
              <w:t>Coordination between school and district</w:t>
            </w:r>
          </w:p>
        </w:tc>
        <w:tc>
          <w:tcPr>
            <w:tcW w:w="1980" w:type="dxa"/>
            <w:tcBorders>
              <w:top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Very little to no progress in implementation</w:t>
            </w:r>
          </w:p>
        </w:tc>
        <w:tc>
          <w:tcPr>
            <w:tcW w:w="1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1740" w:rsidRPr="00487C58" w:rsidRDefault="002C1740" w:rsidP="00711B45">
            <w:pPr>
              <w:spacing w:before="40" w:after="40"/>
              <w:rPr>
                <w:rFonts w:ascii="Calibri" w:hAnsi="Calibri" w:cs="Arial"/>
                <w:sz w:val="18"/>
                <w:szCs w:val="18"/>
              </w:rPr>
            </w:pPr>
            <w:r w:rsidRPr="00487C58">
              <w:rPr>
                <w:rFonts w:ascii="Calibri" w:hAnsi="Calibri" w:cs="Arial"/>
                <w:sz w:val="18"/>
                <w:szCs w:val="18"/>
              </w:rPr>
              <w:t>Some aspects of condition in place; inconsistent or low-quality implementation</w:t>
            </w:r>
          </w:p>
        </w:tc>
        <w:tc>
          <w:tcPr>
            <w:tcW w:w="7200" w:type="dxa"/>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 xml:space="preserve">Leaders ensure ongoing communication across school and district units, as well as within the school, regarding the need, availability, and allocation of resources. </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School leadership regularly accesses available updated and accurate financial reports.</w:t>
            </w:r>
          </w:p>
          <w:p w:rsidR="002C1740" w:rsidRPr="00487C58" w:rsidRDefault="002C1740" w:rsidP="00487C58">
            <w:pPr>
              <w:numPr>
                <w:ilvl w:val="0"/>
                <w:numId w:val="8"/>
              </w:numPr>
              <w:tabs>
                <w:tab w:val="clear" w:pos="720"/>
                <w:tab w:val="num" w:pos="202"/>
              </w:tabs>
              <w:spacing w:before="40" w:after="40"/>
              <w:ind w:left="202" w:hanging="180"/>
              <w:rPr>
                <w:rFonts w:ascii="Calibri" w:hAnsi="Calibri" w:cs="Arial"/>
                <w:sz w:val="18"/>
                <w:szCs w:val="18"/>
              </w:rPr>
            </w:pPr>
            <w:r w:rsidRPr="00487C58">
              <w:rPr>
                <w:rFonts w:ascii="Calibri" w:hAnsi="Calibri" w:cs="Arial"/>
                <w:sz w:val="18"/>
                <w:szCs w:val="18"/>
              </w:rPr>
              <w:t>The principal has sufficient authority and flexibility to adjust resources as needed.</w:t>
            </w:r>
          </w:p>
        </w:tc>
        <w:tc>
          <w:tcPr>
            <w:tcW w:w="1670" w:type="dxa"/>
            <w:vMerge/>
            <w:tcBorders>
              <w:top w:val="single" w:sz="2" w:space="0" w:color="000000"/>
              <w:left w:val="single" w:sz="2" w:space="0" w:color="000000"/>
              <w:bottom w:val="single" w:sz="2" w:space="0" w:color="000000"/>
              <w:right w:val="single" w:sz="2" w:space="0" w:color="000000"/>
            </w:tcBorders>
            <w:shd w:val="clear" w:color="auto" w:fill="auto"/>
          </w:tcPr>
          <w:p w:rsidR="002C1740" w:rsidRPr="00487C58" w:rsidRDefault="002C1740" w:rsidP="00487C58">
            <w:pPr>
              <w:spacing w:before="40" w:after="40"/>
              <w:rPr>
                <w:rFonts w:ascii="Calibri" w:hAnsi="Calibri" w:cs="Arial"/>
                <w:sz w:val="18"/>
                <w:szCs w:val="18"/>
              </w:rPr>
            </w:pPr>
          </w:p>
        </w:tc>
      </w:tr>
      <w:tr w:rsidR="00DA72FC" w:rsidRPr="00487C58" w:rsidTr="00DA72FC">
        <w:trPr>
          <w:trHeight w:val="427"/>
          <w:jc w:val="center"/>
        </w:trPr>
        <w:tc>
          <w:tcPr>
            <w:tcW w:w="14381" w:type="dxa"/>
            <w:gridSpan w:val="5"/>
            <w:tcBorders>
              <w:top w:val="single" w:sz="2" w:space="0" w:color="000000"/>
              <w:left w:val="single" w:sz="2" w:space="0" w:color="000000"/>
              <w:bottom w:val="single" w:sz="12" w:space="0" w:color="000000"/>
              <w:right w:val="single" w:sz="2" w:space="0" w:color="000000"/>
            </w:tcBorders>
            <w:shd w:val="clear" w:color="auto" w:fill="auto"/>
            <w:vAlign w:val="center"/>
          </w:tcPr>
          <w:p w:rsidR="00DA72FC" w:rsidRDefault="00DA72FC" w:rsidP="00487C58">
            <w:pPr>
              <w:spacing w:before="40" w:after="40"/>
              <w:rPr>
                <w:rFonts w:ascii="Calibri" w:hAnsi="Calibri" w:cs="Arial"/>
                <w:b/>
                <w:sz w:val="18"/>
                <w:szCs w:val="18"/>
              </w:rPr>
            </w:pPr>
          </w:p>
          <w:p w:rsidR="00DA72FC" w:rsidRDefault="00DA72FC" w:rsidP="00487C58">
            <w:pPr>
              <w:spacing w:before="40" w:after="40"/>
              <w:rPr>
                <w:rFonts w:ascii="Calibri" w:hAnsi="Calibri" w:cs="Arial"/>
                <w:sz w:val="18"/>
                <w:szCs w:val="18"/>
              </w:rPr>
            </w:pPr>
            <w:r w:rsidRPr="00D6670D">
              <w:rPr>
                <w:rFonts w:ascii="Calibri" w:hAnsi="Calibri" w:cs="Arial"/>
                <w:b/>
                <w:sz w:val="18"/>
                <w:szCs w:val="18"/>
              </w:rPr>
              <w:t>Related ESE Resource</w:t>
            </w:r>
            <w:r>
              <w:rPr>
                <w:rFonts w:ascii="Calibri" w:hAnsi="Calibri" w:cs="Arial"/>
                <w:b/>
                <w:sz w:val="18"/>
                <w:szCs w:val="18"/>
              </w:rPr>
              <w:t>s</w:t>
            </w:r>
            <w:r w:rsidRPr="00D6670D">
              <w:rPr>
                <w:rFonts w:ascii="Calibri" w:hAnsi="Calibri" w:cs="Arial"/>
                <w:b/>
                <w:sz w:val="18"/>
                <w:szCs w:val="18"/>
              </w:rPr>
              <w:t>:</w:t>
            </w:r>
            <w:r w:rsidRPr="002C1740">
              <w:rPr>
                <w:rFonts w:ascii="Calibri" w:hAnsi="Calibri" w:cs="Arial"/>
                <w:sz w:val="18"/>
                <w:szCs w:val="18"/>
              </w:rPr>
              <w:t xml:space="preserve"> </w:t>
            </w:r>
          </w:p>
          <w:p w:rsidR="0033154F" w:rsidRDefault="0033154F" w:rsidP="0033154F">
            <w:pPr>
              <w:numPr>
                <w:ilvl w:val="0"/>
                <w:numId w:val="23"/>
              </w:numPr>
              <w:tabs>
                <w:tab w:val="clear" w:pos="720"/>
                <w:tab w:val="num" w:pos="370"/>
              </w:tabs>
              <w:spacing w:before="120" w:after="120"/>
              <w:ind w:left="370"/>
              <w:rPr>
                <w:rStyle w:val="Strong"/>
                <w:rFonts w:ascii="Calibri" w:hAnsi="Calibri" w:cs="Arial"/>
                <w:b w:val="0"/>
                <w:bCs w:val="0"/>
                <w:sz w:val="18"/>
                <w:szCs w:val="18"/>
              </w:rPr>
            </w:pPr>
            <w:r>
              <w:rPr>
                <w:rStyle w:val="Strong"/>
                <w:rFonts w:ascii="Calibri" w:hAnsi="Calibri" w:cs="Arial"/>
                <w:b w:val="0"/>
                <w:bCs w:val="0"/>
                <w:sz w:val="18"/>
                <w:szCs w:val="18"/>
              </w:rPr>
              <w:t>DART Detail, Staffing and Finance</w:t>
            </w:r>
            <w:r w:rsidRPr="00487C58">
              <w:rPr>
                <w:rStyle w:val="Strong"/>
                <w:rFonts w:ascii="Calibri" w:hAnsi="Calibri" w:cs="Arial"/>
                <w:b w:val="0"/>
                <w:bCs w:val="0"/>
                <w:sz w:val="18"/>
                <w:szCs w:val="18"/>
              </w:rPr>
              <w:t xml:space="preserve">: </w:t>
            </w:r>
            <w:hyperlink r:id="rId44" w:history="1">
              <w:r w:rsidRPr="00647191">
                <w:rPr>
                  <w:rStyle w:val="Hyperlink"/>
                  <w:rFonts w:ascii="Calibri" w:hAnsi="Calibri" w:cs="Arial"/>
                  <w:bCs/>
                  <w:sz w:val="18"/>
                  <w:szCs w:val="18"/>
                  <w:lang w:bidi="en-US"/>
                </w:rPr>
                <w:t>http://www.doe.mass.edu/apa/dart/</w:t>
              </w:r>
            </w:hyperlink>
          </w:p>
          <w:p w:rsidR="00DA72FC" w:rsidRPr="002D09DA" w:rsidRDefault="0033154F" w:rsidP="002D09DA">
            <w:pPr>
              <w:numPr>
                <w:ilvl w:val="0"/>
                <w:numId w:val="23"/>
              </w:numPr>
              <w:tabs>
                <w:tab w:val="clear" w:pos="720"/>
                <w:tab w:val="num" w:pos="370"/>
              </w:tabs>
              <w:spacing w:before="120" w:after="120"/>
              <w:ind w:left="370"/>
              <w:rPr>
                <w:rFonts w:ascii="Calibri" w:hAnsi="Calibri" w:cs="Arial"/>
                <w:sz w:val="18"/>
                <w:szCs w:val="18"/>
              </w:rPr>
            </w:pPr>
            <w:r w:rsidRPr="00491D97">
              <w:rPr>
                <w:rFonts w:ascii="Calibri" w:eastAsia="Calibri" w:hAnsi="Calibri"/>
                <w:sz w:val="18"/>
                <w:szCs w:val="20"/>
              </w:rPr>
              <w:t>ESEA Waiver’s Impact on Titles I and IIA</w:t>
            </w:r>
            <w:r w:rsidR="005F56E1" w:rsidRPr="00491D97">
              <w:rPr>
                <w:rFonts w:ascii="Calibri" w:eastAsia="Calibri" w:hAnsi="Calibri"/>
                <w:sz w:val="18"/>
                <w:szCs w:val="20"/>
              </w:rPr>
              <w:t>:</w:t>
            </w:r>
            <w:r w:rsidRPr="00491D97">
              <w:rPr>
                <w:rFonts w:ascii="Calibri" w:eastAsia="Calibri" w:hAnsi="Calibri"/>
                <w:sz w:val="18"/>
                <w:szCs w:val="20"/>
              </w:rPr>
              <w:t xml:space="preserve"> </w:t>
            </w:r>
            <w:hyperlink r:id="rId45" w:history="1">
              <w:r w:rsidRPr="00491D97">
                <w:rPr>
                  <w:rStyle w:val="Hyperlink"/>
                  <w:rFonts w:ascii="Calibri" w:eastAsia="Calibri" w:hAnsi="Calibri"/>
                  <w:sz w:val="18"/>
                  <w:szCs w:val="20"/>
                </w:rPr>
                <w:t>http://www.doe.mass.edu/apa/titlei/default.html?section=GI</w:t>
              </w:r>
            </w:hyperlink>
            <w:r w:rsidRPr="0033154F">
              <w:rPr>
                <w:rFonts w:ascii="Calibri" w:eastAsia="Calibri" w:hAnsi="Calibri"/>
                <w:sz w:val="20"/>
                <w:szCs w:val="20"/>
              </w:rPr>
              <w:t xml:space="preserve"> </w:t>
            </w:r>
          </w:p>
        </w:tc>
      </w:tr>
    </w:tbl>
    <w:p w:rsidR="00711B45" w:rsidRDefault="00711B45" w:rsidP="002C1740">
      <w:pPr>
        <w:widowControl w:val="0"/>
        <w:spacing w:before="240" w:after="120"/>
        <w:rPr>
          <w:rFonts w:ascii="Calibri" w:hAnsi="Calibri" w:cs="Arial"/>
          <w:sz w:val="18"/>
          <w:szCs w:val="18"/>
        </w:rPr>
      </w:pPr>
    </w:p>
    <w:p w:rsidR="00711B45" w:rsidRPr="00711B45" w:rsidRDefault="00711B45" w:rsidP="00711B45">
      <w:pPr>
        <w:rPr>
          <w:rFonts w:ascii="Calibri" w:hAnsi="Calibri" w:cs="Arial"/>
          <w:sz w:val="18"/>
          <w:szCs w:val="18"/>
        </w:rPr>
      </w:pPr>
    </w:p>
    <w:p w:rsidR="00711B45" w:rsidRPr="00711B45" w:rsidRDefault="00711B45" w:rsidP="00711B45">
      <w:pPr>
        <w:rPr>
          <w:rFonts w:ascii="Calibri" w:hAnsi="Calibri" w:cs="Arial"/>
          <w:sz w:val="18"/>
          <w:szCs w:val="18"/>
        </w:rPr>
      </w:pPr>
    </w:p>
    <w:p w:rsidR="00711B45" w:rsidRPr="00711B45" w:rsidRDefault="00711B45" w:rsidP="00711B45">
      <w:pPr>
        <w:rPr>
          <w:rFonts w:ascii="Calibri" w:hAnsi="Calibri" w:cs="Arial"/>
          <w:sz w:val="18"/>
          <w:szCs w:val="18"/>
        </w:rPr>
      </w:pPr>
    </w:p>
    <w:p w:rsidR="00711B45" w:rsidRPr="00711B45" w:rsidRDefault="00711B45" w:rsidP="00711B45">
      <w:pPr>
        <w:rPr>
          <w:rFonts w:ascii="Calibri" w:hAnsi="Calibri" w:cs="Arial"/>
          <w:sz w:val="18"/>
          <w:szCs w:val="18"/>
        </w:rPr>
      </w:pPr>
    </w:p>
    <w:p w:rsidR="00711B45" w:rsidRPr="00711B45" w:rsidRDefault="00711B45" w:rsidP="00711B45">
      <w:pPr>
        <w:rPr>
          <w:rFonts w:ascii="Calibri" w:hAnsi="Calibri" w:cs="Arial"/>
          <w:sz w:val="18"/>
          <w:szCs w:val="18"/>
        </w:rPr>
      </w:pPr>
    </w:p>
    <w:p w:rsidR="00711B45" w:rsidRPr="00711B45" w:rsidRDefault="00711B45" w:rsidP="00711B45">
      <w:pPr>
        <w:rPr>
          <w:rFonts w:ascii="Calibri" w:hAnsi="Calibri" w:cs="Arial"/>
          <w:sz w:val="18"/>
          <w:szCs w:val="18"/>
        </w:rPr>
      </w:pPr>
    </w:p>
    <w:p w:rsidR="00487C58" w:rsidRPr="00711B45" w:rsidRDefault="00487C58" w:rsidP="00711B45">
      <w:pPr>
        <w:rPr>
          <w:rFonts w:ascii="Calibri" w:hAnsi="Calibri" w:cs="Arial"/>
          <w:sz w:val="18"/>
          <w:szCs w:val="18"/>
        </w:rPr>
        <w:sectPr w:rsidR="00487C58" w:rsidRPr="00711B45" w:rsidSect="00287A6E">
          <w:headerReference w:type="even" r:id="rId46"/>
          <w:headerReference w:type="default" r:id="rId47"/>
          <w:footerReference w:type="even" r:id="rId48"/>
          <w:footerReference w:type="default" r:id="rId49"/>
          <w:headerReference w:type="first" r:id="rId50"/>
          <w:pgSz w:w="15840" w:h="12240" w:orient="landscape"/>
          <w:pgMar w:top="540" w:right="907" w:bottom="1080" w:left="1440" w:header="720" w:footer="495" w:gutter="0"/>
          <w:cols w:space="720"/>
          <w:docGrid w:linePitch="360"/>
        </w:sectPr>
      </w:pPr>
    </w:p>
    <w:p w:rsidR="002C1740" w:rsidRPr="00132F4C" w:rsidRDefault="002C1740" w:rsidP="00C1507F">
      <w:pPr>
        <w:pStyle w:val="Heading1"/>
      </w:pPr>
      <w:r w:rsidRPr="00132F4C">
        <w:lastRenderedPageBreak/>
        <w:t>Models, Tools, and Resources</w:t>
      </w:r>
    </w:p>
    <w:p w:rsidR="002C1740" w:rsidRPr="002D09DA" w:rsidRDefault="002C1740" w:rsidP="002C1740">
      <w:pPr>
        <w:spacing w:before="80" w:after="80"/>
        <w:rPr>
          <w:rFonts w:asciiTheme="minorHAnsi" w:eastAsia="Calibri" w:hAnsiTheme="minorHAnsi" w:cs="Arial"/>
          <w:sz w:val="20"/>
          <w:szCs w:val="20"/>
        </w:rPr>
      </w:pPr>
      <w:r w:rsidRPr="002D09DA">
        <w:rPr>
          <w:rFonts w:asciiTheme="minorHAnsi" w:eastAsia="Calibri" w:hAnsiTheme="minorHAnsi" w:cs="Arial"/>
          <w:sz w:val="20"/>
          <w:szCs w:val="20"/>
        </w:rPr>
        <w:t xml:space="preserve">The following links lead to both web pages and actual documents related to the Conditions for School Effectiveness. While the list is not comprehensive of all available ESE resources, it can provide access points from which to further explore what ESE has to offer districts and schools. If you would like to recommend other resources for this list, please email </w:t>
      </w:r>
      <w:hyperlink r:id="rId51" w:history="1">
        <w:r w:rsidRPr="002D09DA">
          <w:rPr>
            <w:rFonts w:asciiTheme="minorHAnsi" w:eastAsia="Calibri" w:hAnsiTheme="minorHAnsi" w:cs="Arial"/>
            <w:color w:val="0000FF"/>
            <w:sz w:val="20"/>
            <w:szCs w:val="20"/>
            <w:u w:val="single"/>
          </w:rPr>
          <w:t>districtassist@doe.mass.edu</w:t>
        </w:r>
      </w:hyperlink>
    </w:p>
    <w:p w:rsidR="008D1945" w:rsidRPr="002D09DA" w:rsidRDefault="008D1945" w:rsidP="00711B45">
      <w:pPr>
        <w:spacing w:before="80" w:after="80"/>
        <w:ind w:left="450"/>
        <w:rPr>
          <w:rFonts w:asciiTheme="minorHAnsi" w:eastAsia="Calibri" w:hAnsiTheme="minorHAnsi"/>
          <w:b/>
          <w:sz w:val="20"/>
          <w:szCs w:val="20"/>
        </w:rPr>
      </w:pPr>
    </w:p>
    <w:p w:rsidR="002C1740" w:rsidRPr="002D09DA" w:rsidRDefault="002C1740" w:rsidP="00711B45">
      <w:pPr>
        <w:spacing w:before="80" w:after="80"/>
        <w:ind w:left="450"/>
        <w:rPr>
          <w:rFonts w:asciiTheme="minorHAnsi" w:eastAsia="Calibri" w:hAnsiTheme="minorHAnsi"/>
          <w:b/>
          <w:sz w:val="20"/>
          <w:szCs w:val="20"/>
        </w:rPr>
      </w:pPr>
      <w:r w:rsidRPr="002D09DA">
        <w:rPr>
          <w:rFonts w:asciiTheme="minorHAnsi" w:eastAsia="Calibri" w:hAnsiTheme="minorHAnsi"/>
          <w:b/>
          <w:sz w:val="20"/>
          <w:szCs w:val="20"/>
        </w:rPr>
        <w:t>Overarching:</w:t>
      </w:r>
    </w:p>
    <w:p w:rsidR="00157FC4" w:rsidRPr="002D09DA" w:rsidRDefault="002C1740" w:rsidP="00157FC4">
      <w:pPr>
        <w:numPr>
          <w:ilvl w:val="0"/>
          <w:numId w:val="20"/>
        </w:numPr>
        <w:spacing w:before="80" w:after="80" w:line="276" w:lineRule="auto"/>
        <w:ind w:left="1080"/>
        <w:rPr>
          <w:rFonts w:asciiTheme="minorHAnsi" w:eastAsia="Calibri" w:hAnsiTheme="minorHAnsi"/>
          <w:b/>
          <w:sz w:val="20"/>
          <w:szCs w:val="20"/>
        </w:rPr>
      </w:pPr>
      <w:r w:rsidRPr="002D09DA">
        <w:rPr>
          <w:rFonts w:asciiTheme="minorHAnsi" w:hAnsiTheme="minorHAnsi" w:cs="Arial"/>
          <w:sz w:val="20"/>
          <w:szCs w:val="20"/>
        </w:rPr>
        <w:t>Overview of the ESE Framework for District Accountability and Assistance:</w:t>
      </w:r>
      <w:r w:rsidR="00751539" w:rsidRPr="002D09DA">
        <w:rPr>
          <w:rFonts w:asciiTheme="minorHAnsi" w:hAnsiTheme="minorHAnsi" w:cs="Arial"/>
          <w:sz w:val="20"/>
          <w:szCs w:val="20"/>
        </w:rPr>
        <w:t xml:space="preserve"> </w:t>
      </w:r>
      <w:hyperlink r:id="rId52" w:tooltip="http://www.doe.mass.edu/sda/framework/default.html" w:history="1">
        <w:r w:rsidRPr="002D09DA">
          <w:rPr>
            <w:rFonts w:asciiTheme="minorHAnsi" w:hAnsiTheme="minorHAnsi" w:cs="Arial"/>
            <w:color w:val="0000FF"/>
            <w:sz w:val="20"/>
            <w:szCs w:val="20"/>
            <w:u w:val="single"/>
          </w:rPr>
          <w:t>http://www.doe.mass.edu/sda/framework/default.html</w:t>
        </w:r>
      </w:hyperlink>
      <w:r w:rsidRPr="002D09DA">
        <w:rPr>
          <w:rFonts w:asciiTheme="minorHAnsi" w:hAnsiTheme="minorHAnsi" w:cs="Arial"/>
          <w:sz w:val="20"/>
          <w:szCs w:val="20"/>
        </w:rPr>
        <w:t xml:space="preserve"> </w:t>
      </w:r>
    </w:p>
    <w:p w:rsidR="0058583D" w:rsidRPr="002D09DA" w:rsidRDefault="0058583D" w:rsidP="00157FC4">
      <w:pPr>
        <w:numPr>
          <w:ilvl w:val="0"/>
          <w:numId w:val="20"/>
        </w:numPr>
        <w:spacing w:before="80" w:after="80" w:line="276" w:lineRule="auto"/>
        <w:ind w:left="1080"/>
        <w:rPr>
          <w:rFonts w:asciiTheme="minorHAnsi" w:eastAsia="Calibri" w:hAnsiTheme="minorHAnsi"/>
          <w:b/>
          <w:sz w:val="20"/>
          <w:szCs w:val="20"/>
        </w:rPr>
      </w:pPr>
      <w:r w:rsidRPr="002D09DA">
        <w:rPr>
          <w:rFonts w:asciiTheme="minorHAnsi" w:hAnsiTheme="minorHAnsi" w:cs="Arial"/>
          <w:sz w:val="20"/>
          <w:szCs w:val="20"/>
        </w:rPr>
        <w:t xml:space="preserve">MA Tiered System of Support (MTSS): </w:t>
      </w:r>
      <w:r w:rsidRPr="002D09DA">
        <w:rPr>
          <w:rFonts w:asciiTheme="minorHAnsi" w:hAnsiTheme="minorHAnsi" w:cs="Arial"/>
          <w:color w:val="0000FF"/>
          <w:sz w:val="20"/>
          <w:szCs w:val="20"/>
          <w:u w:val="single"/>
        </w:rPr>
        <w:t>http://www.doe.mass.edu/mtss/default.html</w:t>
      </w:r>
    </w:p>
    <w:p w:rsidR="002C1740" w:rsidRPr="002D09DA" w:rsidRDefault="002C1740" w:rsidP="00711B45">
      <w:pPr>
        <w:numPr>
          <w:ilvl w:val="0"/>
          <w:numId w:val="22"/>
        </w:numPr>
        <w:spacing w:before="80" w:after="80" w:line="276" w:lineRule="auto"/>
        <w:ind w:hanging="50"/>
        <w:rPr>
          <w:rFonts w:asciiTheme="minorHAnsi" w:eastAsia="Calibri" w:hAnsiTheme="minorHAnsi"/>
          <w:b/>
          <w:sz w:val="20"/>
          <w:szCs w:val="20"/>
        </w:rPr>
      </w:pPr>
      <w:r w:rsidRPr="002D09DA">
        <w:rPr>
          <w:rFonts w:asciiTheme="minorHAnsi" w:eastAsia="Calibri" w:hAnsiTheme="minorHAnsi"/>
          <w:b/>
          <w:sz w:val="20"/>
          <w:szCs w:val="20"/>
        </w:rPr>
        <w:t xml:space="preserve">Effective district systems for school support and intervention:  </w:t>
      </w:r>
    </w:p>
    <w:p w:rsidR="004C451D" w:rsidRPr="002D09DA" w:rsidRDefault="00187C37" w:rsidP="004C451D">
      <w:pPr>
        <w:numPr>
          <w:ilvl w:val="0"/>
          <w:numId w:val="14"/>
        </w:numPr>
        <w:tabs>
          <w:tab w:val="clear" w:pos="-360"/>
          <w:tab w:val="num" w:pos="1080"/>
        </w:tabs>
        <w:spacing w:before="80" w:after="80" w:line="276" w:lineRule="auto"/>
        <w:ind w:left="1080" w:hanging="410"/>
        <w:rPr>
          <w:rStyle w:val="cesresulturi"/>
          <w:rFonts w:asciiTheme="minorHAnsi" w:hAnsiTheme="minorHAnsi" w:cs="Arial"/>
          <w:bCs/>
          <w:sz w:val="20"/>
          <w:szCs w:val="20"/>
        </w:rPr>
      </w:pPr>
      <w:r w:rsidRPr="002D09DA">
        <w:rPr>
          <w:rFonts w:asciiTheme="minorHAnsi" w:hAnsiTheme="minorHAnsi" w:cs="Arial"/>
          <w:sz w:val="20"/>
          <w:szCs w:val="20"/>
        </w:rPr>
        <w:t xml:space="preserve">District </w:t>
      </w:r>
      <w:r w:rsidR="00165E3C" w:rsidRPr="002D09DA">
        <w:rPr>
          <w:rFonts w:asciiTheme="minorHAnsi" w:hAnsiTheme="minorHAnsi" w:cs="Arial"/>
          <w:sz w:val="20"/>
          <w:szCs w:val="20"/>
        </w:rPr>
        <w:t xml:space="preserve"> </w:t>
      </w:r>
      <w:r w:rsidRPr="002D09DA">
        <w:rPr>
          <w:rFonts w:asciiTheme="minorHAnsi" w:hAnsiTheme="minorHAnsi" w:cs="Arial"/>
          <w:sz w:val="20"/>
          <w:szCs w:val="20"/>
        </w:rPr>
        <w:t xml:space="preserve">Effectiveness </w:t>
      </w:r>
      <w:r w:rsidR="00165E3C" w:rsidRPr="002D09DA">
        <w:rPr>
          <w:rFonts w:asciiTheme="minorHAnsi" w:hAnsiTheme="minorHAnsi" w:cs="Arial"/>
          <w:sz w:val="20"/>
          <w:szCs w:val="20"/>
        </w:rPr>
        <w:t>Self-Assessment</w:t>
      </w:r>
      <w:r w:rsidR="00165E3C" w:rsidRPr="002D09DA">
        <w:rPr>
          <w:rFonts w:asciiTheme="minorHAnsi" w:hAnsiTheme="minorHAnsi" w:cs="Arial"/>
          <w:bCs/>
          <w:sz w:val="20"/>
          <w:szCs w:val="20"/>
        </w:rPr>
        <w:t xml:space="preserve"> </w:t>
      </w:r>
      <w:hyperlink r:id="rId53" w:history="1">
        <w:r w:rsidRPr="002D09DA">
          <w:rPr>
            <w:rStyle w:val="Hyperlink"/>
            <w:rFonts w:asciiTheme="minorHAnsi" w:hAnsiTheme="minorHAnsi" w:cs="Calibri"/>
            <w:sz w:val="20"/>
            <w:szCs w:val="20"/>
          </w:rPr>
          <w:t>http://www.doe.mass.edu/apa/review/district/district-self-assessment.doc</w:t>
        </w:r>
      </w:hyperlink>
    </w:p>
    <w:p w:rsidR="004C451D" w:rsidRPr="002D09DA" w:rsidRDefault="004C451D" w:rsidP="004C451D">
      <w:pPr>
        <w:numPr>
          <w:ilvl w:val="0"/>
          <w:numId w:val="14"/>
        </w:numPr>
        <w:tabs>
          <w:tab w:val="clear" w:pos="-360"/>
          <w:tab w:val="num" w:pos="1080"/>
        </w:tabs>
        <w:spacing w:before="80" w:after="80" w:line="276" w:lineRule="auto"/>
        <w:ind w:left="1080" w:hanging="410"/>
        <w:rPr>
          <w:rFonts w:asciiTheme="minorHAnsi" w:hAnsiTheme="minorHAnsi" w:cs="Arial"/>
          <w:bCs/>
          <w:sz w:val="20"/>
          <w:szCs w:val="20"/>
        </w:rPr>
      </w:pPr>
      <w:r w:rsidRPr="002D09DA">
        <w:rPr>
          <w:rFonts w:asciiTheme="minorHAnsi" w:eastAsia="Calibri" w:hAnsiTheme="minorHAnsi" w:cs="Arial"/>
          <w:bCs/>
          <w:sz w:val="20"/>
          <w:szCs w:val="20"/>
        </w:rPr>
        <w:t xml:space="preserve">Emerging Practices in Rapid Achievement Gain Schools: </w:t>
      </w:r>
      <w:hyperlink r:id="rId54" w:history="1">
        <w:r w:rsidRPr="002D09DA">
          <w:rPr>
            <w:rStyle w:val="Hyperlink"/>
            <w:rFonts w:asciiTheme="minorHAnsi" w:eastAsia="Calibri" w:hAnsiTheme="minorHAnsi" w:cs="Arial"/>
            <w:bCs/>
            <w:sz w:val="20"/>
            <w:szCs w:val="20"/>
          </w:rPr>
          <w:t>http://www.doe.mass.edu/apa/sss/assistance/default.html</w:t>
        </w:r>
      </w:hyperlink>
      <w:r w:rsidRPr="002D09DA">
        <w:rPr>
          <w:rFonts w:asciiTheme="minorHAnsi" w:eastAsia="Calibri" w:hAnsiTheme="minorHAnsi" w:cs="Arial"/>
          <w:bCs/>
          <w:sz w:val="20"/>
          <w:szCs w:val="20"/>
        </w:rPr>
        <w:t xml:space="preserve"> </w:t>
      </w:r>
    </w:p>
    <w:p w:rsidR="00FA57BE" w:rsidRPr="002D09DA" w:rsidRDefault="002C1740"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Effective school leadership:  </w:t>
      </w:r>
    </w:p>
    <w:p w:rsidR="00FA57BE" w:rsidRPr="002D09DA" w:rsidRDefault="00FA57BE" w:rsidP="00FA57BE">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sz w:val="20"/>
          <w:szCs w:val="20"/>
        </w:rPr>
        <w:t xml:space="preserve">Cycle of Continuous Improvement: </w:t>
      </w:r>
      <w:hyperlink r:id="rId55" w:history="1">
        <w:r w:rsidRPr="002D09DA">
          <w:rPr>
            <w:rStyle w:val="Hyperlink"/>
            <w:rFonts w:asciiTheme="minorHAnsi" w:hAnsiTheme="minorHAnsi"/>
            <w:bCs/>
            <w:sz w:val="20"/>
            <w:szCs w:val="20"/>
          </w:rPr>
          <w:t>http://www.doe.mass.edu/apa/sss/turnaround/ODST-theory.pdf</w:t>
        </w:r>
      </w:hyperlink>
    </w:p>
    <w:p w:rsidR="002C1740" w:rsidRPr="002D09DA" w:rsidRDefault="00207D0A" w:rsidP="00165E3C">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hyperlink r:id="rId56" w:history="1">
        <w:r w:rsidR="002C1740" w:rsidRPr="002D09DA">
          <w:rPr>
            <w:rFonts w:asciiTheme="minorHAnsi" w:hAnsiTheme="minorHAnsi" w:cs="Arial"/>
            <w:bCs/>
            <w:sz w:val="20"/>
            <w:szCs w:val="20"/>
            <w:lang w:bidi="en-US"/>
          </w:rPr>
          <w:t>Education Data Warehouse</w:t>
        </w:r>
      </w:hyperlink>
      <w:r w:rsidR="002C1740" w:rsidRPr="002D09DA">
        <w:rPr>
          <w:rFonts w:asciiTheme="minorHAnsi" w:hAnsiTheme="minorHAnsi" w:cs="Arial"/>
          <w:bCs/>
          <w:sz w:val="20"/>
          <w:szCs w:val="20"/>
          <w:lang w:bidi="en-US"/>
        </w:rPr>
        <w:t xml:space="preserve">: </w:t>
      </w:r>
      <w:hyperlink r:id="rId57" w:history="1">
        <w:r w:rsidR="002C1740" w:rsidRPr="002D09DA">
          <w:rPr>
            <w:rFonts w:asciiTheme="minorHAnsi" w:hAnsiTheme="minorHAnsi" w:cs="Arial"/>
            <w:color w:val="0000FF"/>
            <w:sz w:val="20"/>
            <w:szCs w:val="20"/>
            <w:u w:val="single"/>
            <w:lang w:bidi="en-US"/>
          </w:rPr>
          <w:t>http://www.doe.mass.edu/infoservices/dw/</w:t>
        </w:r>
      </w:hyperlink>
      <w:r w:rsidR="002C1740" w:rsidRPr="002D09DA">
        <w:rPr>
          <w:rFonts w:asciiTheme="minorHAnsi" w:hAnsiTheme="minorHAnsi" w:cs="Arial"/>
          <w:bCs/>
          <w:sz w:val="20"/>
          <w:szCs w:val="20"/>
          <w:lang w:bidi="en-US"/>
        </w:rPr>
        <w:t xml:space="preserve"> </w:t>
      </w:r>
    </w:p>
    <w:p w:rsidR="002C1740" w:rsidRPr="002D09DA" w:rsidRDefault="002C1740" w:rsidP="00711B45">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sz w:val="20"/>
          <w:szCs w:val="20"/>
          <w:lang w:bidi="en-US"/>
        </w:rPr>
        <w:t>District Analysis and Review Tool (DART)</w:t>
      </w:r>
      <w:r w:rsidRPr="002D09DA">
        <w:rPr>
          <w:rFonts w:asciiTheme="minorHAnsi" w:hAnsiTheme="minorHAnsi" w:cs="Arial"/>
          <w:bCs/>
          <w:sz w:val="20"/>
          <w:szCs w:val="20"/>
          <w:lang w:bidi="en-US"/>
        </w:rPr>
        <w:t xml:space="preserve">: </w:t>
      </w:r>
      <w:hyperlink r:id="rId58" w:history="1">
        <w:r w:rsidR="001C52C2" w:rsidRPr="002D09DA">
          <w:rPr>
            <w:rStyle w:val="Hyperlink"/>
            <w:rFonts w:asciiTheme="minorHAnsi" w:hAnsiTheme="minorHAnsi" w:cs="Arial"/>
            <w:bCs/>
            <w:sz w:val="20"/>
            <w:szCs w:val="20"/>
            <w:lang w:bidi="en-US"/>
          </w:rPr>
          <w:t>http://www.doe.mass.edu/apa/dart/</w:t>
        </w:r>
      </w:hyperlink>
      <w:r w:rsidR="001C52C2" w:rsidRPr="002D09DA">
        <w:rPr>
          <w:rFonts w:asciiTheme="minorHAnsi" w:hAnsiTheme="minorHAnsi" w:cs="Arial"/>
          <w:bCs/>
          <w:sz w:val="20"/>
          <w:szCs w:val="20"/>
          <w:lang w:bidi="en-US"/>
        </w:rPr>
        <w:t xml:space="preserve"> </w:t>
      </w:r>
    </w:p>
    <w:p w:rsidR="002C1740" w:rsidRPr="002D09DA" w:rsidRDefault="002C1740" w:rsidP="00711B45">
      <w:pPr>
        <w:numPr>
          <w:ilvl w:val="0"/>
          <w:numId w:val="7"/>
        </w:numPr>
        <w:tabs>
          <w:tab w:val="clear" w:pos="-36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District Data Team Toolkit:</w:t>
      </w:r>
      <w:r w:rsidR="00187C37" w:rsidRPr="002D09DA">
        <w:rPr>
          <w:rFonts w:asciiTheme="minorHAnsi" w:eastAsia="Calibri" w:hAnsiTheme="minorHAnsi" w:cs="Arial"/>
          <w:bCs/>
          <w:sz w:val="20"/>
          <w:szCs w:val="20"/>
        </w:rPr>
        <w:t xml:space="preserve"> </w:t>
      </w:r>
      <w:hyperlink r:id="rId59" w:history="1">
        <w:r w:rsidR="001C52C2" w:rsidRPr="002D09DA">
          <w:rPr>
            <w:rStyle w:val="Hyperlink"/>
            <w:rFonts w:asciiTheme="minorHAnsi" w:hAnsiTheme="minorHAnsi" w:cs="Arial"/>
            <w:bCs/>
            <w:sz w:val="20"/>
            <w:szCs w:val="20"/>
            <w:lang w:bidi="en-US"/>
          </w:rPr>
          <w:t>http://www.doe.mass.edu/apa/ucd/ddtt/toolkit.pdf</w:t>
        </w:r>
      </w:hyperlink>
      <w:r w:rsidR="001C52C2" w:rsidRPr="002D09DA">
        <w:rPr>
          <w:rStyle w:val="cesresulturi"/>
          <w:rFonts w:asciiTheme="minorHAnsi" w:hAnsiTheme="minorHAnsi"/>
          <w:sz w:val="20"/>
          <w:szCs w:val="20"/>
        </w:rPr>
        <w:t xml:space="preserve"> </w:t>
      </w:r>
    </w:p>
    <w:p w:rsidR="002C1740" w:rsidRPr="002D09DA" w:rsidRDefault="001C52C2" w:rsidP="001C52C2">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bCs/>
          <w:sz w:val="20"/>
          <w:szCs w:val="20"/>
          <w:lang w:bidi="en-US"/>
        </w:rPr>
        <w:t>Educator Evaluation Rubrics</w:t>
      </w:r>
      <w:r w:rsidR="002C1740" w:rsidRPr="002D09DA">
        <w:rPr>
          <w:rFonts w:asciiTheme="minorHAnsi" w:hAnsiTheme="minorHAnsi" w:cs="Arial"/>
          <w:bCs/>
          <w:sz w:val="20"/>
          <w:szCs w:val="20"/>
          <w:lang w:bidi="en-US"/>
        </w:rPr>
        <w:t xml:space="preserve">: </w:t>
      </w:r>
      <w:hyperlink r:id="rId60" w:history="1">
        <w:r w:rsidRPr="002D09DA">
          <w:rPr>
            <w:rStyle w:val="Hyperlink"/>
            <w:rFonts w:asciiTheme="minorHAnsi" w:hAnsiTheme="minorHAnsi" w:cs="Arial"/>
            <w:sz w:val="20"/>
            <w:szCs w:val="20"/>
          </w:rPr>
          <w:t>http://www.doe.mass.edu/edeval/model/</w:t>
        </w:r>
      </w:hyperlink>
    </w:p>
    <w:p w:rsidR="002C1740" w:rsidRPr="002D09DA" w:rsidRDefault="002C1740" w:rsidP="00711B45">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bCs/>
          <w:sz w:val="20"/>
          <w:szCs w:val="20"/>
          <w:lang w:bidi="en-US"/>
        </w:rPr>
        <w:t xml:space="preserve">School/District Profiles: </w:t>
      </w:r>
      <w:hyperlink r:id="rId61" w:history="1">
        <w:r w:rsidRPr="002D09DA">
          <w:rPr>
            <w:rFonts w:asciiTheme="minorHAnsi" w:hAnsiTheme="minorHAnsi" w:cs="Arial"/>
            <w:color w:val="0000FF"/>
            <w:sz w:val="20"/>
            <w:szCs w:val="20"/>
            <w:u w:val="single"/>
            <w:lang w:bidi="en-US"/>
          </w:rPr>
          <w:t>http://profiles.doe.mass.edu/</w:t>
        </w:r>
      </w:hyperlink>
      <w:r w:rsidRPr="002D09DA">
        <w:rPr>
          <w:rFonts w:asciiTheme="minorHAnsi" w:hAnsiTheme="minorHAnsi" w:cs="Arial"/>
          <w:bCs/>
          <w:sz w:val="20"/>
          <w:szCs w:val="20"/>
          <w:lang w:bidi="en-US"/>
        </w:rPr>
        <w:t xml:space="preserve"> </w:t>
      </w:r>
    </w:p>
    <w:p w:rsidR="002C1740" w:rsidRPr="002D09DA" w:rsidRDefault="002C1740" w:rsidP="00711B45">
      <w:pPr>
        <w:numPr>
          <w:ilvl w:val="0"/>
          <w:numId w:val="7"/>
        </w:numPr>
        <w:tabs>
          <w:tab w:val="clear" w:pos="-36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Student Growth Percentile resources: </w:t>
      </w:r>
      <w:hyperlink r:id="rId62" w:history="1">
        <w:r w:rsidRPr="002D09DA">
          <w:rPr>
            <w:rFonts w:asciiTheme="minorHAnsi" w:eastAsia="Calibri" w:hAnsiTheme="minorHAnsi" w:cs="Arial"/>
            <w:color w:val="0000FF"/>
            <w:sz w:val="20"/>
            <w:szCs w:val="20"/>
            <w:u w:val="single"/>
          </w:rPr>
          <w:t>http://www.doe.mass.edu/mcas/growth/</w:t>
        </w:r>
      </w:hyperlink>
      <w:r w:rsidRPr="002D09DA">
        <w:rPr>
          <w:rFonts w:asciiTheme="minorHAnsi" w:eastAsia="Calibri" w:hAnsiTheme="minorHAnsi" w:cs="Arial"/>
          <w:bCs/>
          <w:sz w:val="20"/>
          <w:szCs w:val="20"/>
        </w:rPr>
        <w:t xml:space="preserve"> </w:t>
      </w:r>
    </w:p>
    <w:p w:rsidR="004C451D" w:rsidRPr="002D09DA" w:rsidRDefault="004C451D" w:rsidP="00711B45">
      <w:pPr>
        <w:numPr>
          <w:ilvl w:val="0"/>
          <w:numId w:val="7"/>
        </w:numPr>
        <w:tabs>
          <w:tab w:val="clear" w:pos="-36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Emerging Practices in Rapid Achievement Gain Schools: </w:t>
      </w:r>
      <w:hyperlink r:id="rId63" w:history="1">
        <w:r w:rsidRPr="002D09DA">
          <w:rPr>
            <w:rStyle w:val="Hyperlink"/>
            <w:rFonts w:asciiTheme="minorHAnsi" w:eastAsia="Calibri" w:hAnsiTheme="minorHAnsi" w:cs="Arial"/>
            <w:bCs/>
            <w:sz w:val="20"/>
            <w:szCs w:val="20"/>
          </w:rPr>
          <w:t>http://www.doe.mass.edu/apa/sss/assistance/default.html</w:t>
        </w:r>
      </w:hyperlink>
      <w:r w:rsidRPr="002D09DA">
        <w:rPr>
          <w:rFonts w:asciiTheme="minorHAnsi" w:eastAsia="Calibri" w:hAnsiTheme="minorHAnsi" w:cs="Arial"/>
          <w:bCs/>
          <w:sz w:val="20"/>
          <w:szCs w:val="20"/>
        </w:rPr>
        <w:t xml:space="preserve"> </w:t>
      </w:r>
    </w:p>
    <w:p w:rsidR="002C1740" w:rsidRPr="002D09DA" w:rsidRDefault="002C1740" w:rsidP="00132F4C">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Aligned curriculum:  </w:t>
      </w:r>
    </w:p>
    <w:p w:rsidR="002C1740" w:rsidRPr="002D09DA" w:rsidRDefault="00703BC5" w:rsidP="00711B45">
      <w:pPr>
        <w:numPr>
          <w:ilvl w:val="0"/>
          <w:numId w:val="7"/>
        </w:numPr>
        <w:tabs>
          <w:tab w:val="clear" w:pos="-360"/>
          <w:tab w:val="num" w:pos="1080"/>
        </w:tabs>
        <w:spacing w:before="80" w:after="80" w:line="276" w:lineRule="auto"/>
        <w:ind w:left="1080" w:right="-547"/>
        <w:rPr>
          <w:rFonts w:asciiTheme="minorHAnsi" w:hAnsiTheme="minorHAnsi" w:cs="Arial"/>
          <w:sz w:val="20"/>
          <w:szCs w:val="20"/>
          <w:lang w:bidi="en-US"/>
        </w:rPr>
      </w:pPr>
      <w:r w:rsidRPr="002D09DA">
        <w:rPr>
          <w:rFonts w:asciiTheme="minorHAnsi" w:hAnsiTheme="minorHAnsi" w:cs="Arial"/>
          <w:bCs/>
          <w:sz w:val="20"/>
          <w:szCs w:val="20"/>
          <w:lang w:bidi="en-US"/>
        </w:rPr>
        <w:t xml:space="preserve">Common </w:t>
      </w:r>
      <w:r w:rsidR="001C52C2" w:rsidRPr="002D09DA">
        <w:rPr>
          <w:rFonts w:asciiTheme="minorHAnsi" w:hAnsiTheme="minorHAnsi" w:cs="Arial"/>
          <w:bCs/>
          <w:sz w:val="20"/>
          <w:szCs w:val="20"/>
          <w:lang w:bidi="en-US"/>
        </w:rPr>
        <w:t>Core Standards Initiative</w:t>
      </w:r>
      <w:r w:rsidR="002C1740" w:rsidRPr="002D09DA">
        <w:rPr>
          <w:rFonts w:asciiTheme="minorHAnsi" w:hAnsiTheme="minorHAnsi" w:cs="Arial"/>
          <w:bCs/>
          <w:sz w:val="20"/>
          <w:szCs w:val="20"/>
          <w:lang w:bidi="en-US"/>
        </w:rPr>
        <w:t xml:space="preserve">: </w:t>
      </w:r>
      <w:hyperlink r:id="rId64" w:history="1">
        <w:r w:rsidR="001C52C2" w:rsidRPr="002D09DA">
          <w:rPr>
            <w:rStyle w:val="Hyperlink"/>
            <w:rFonts w:asciiTheme="minorHAnsi" w:hAnsiTheme="minorHAnsi" w:cs="Arial"/>
            <w:bCs/>
            <w:sz w:val="20"/>
            <w:szCs w:val="20"/>
            <w:lang w:bidi="en-US"/>
          </w:rPr>
          <w:t>http://www.doe.mass.edu/candi/commoncore/</w:t>
        </w:r>
      </w:hyperlink>
      <w:r w:rsidR="001C52C2" w:rsidRPr="002D09DA">
        <w:rPr>
          <w:rFonts w:asciiTheme="minorHAnsi" w:hAnsiTheme="minorHAnsi" w:cs="Arial"/>
          <w:bCs/>
          <w:sz w:val="20"/>
          <w:szCs w:val="20"/>
          <w:lang w:bidi="en-US"/>
        </w:rPr>
        <w:t xml:space="preserve"> </w:t>
      </w:r>
    </w:p>
    <w:p w:rsidR="002C1740" w:rsidRPr="002D09DA" w:rsidRDefault="002C1740" w:rsidP="00711B45">
      <w:pPr>
        <w:numPr>
          <w:ilvl w:val="0"/>
          <w:numId w:val="7"/>
        </w:numPr>
        <w:tabs>
          <w:tab w:val="clear" w:pos="-360"/>
          <w:tab w:val="num" w:pos="1080"/>
        </w:tabs>
        <w:spacing w:before="80" w:after="80" w:line="276" w:lineRule="auto"/>
        <w:ind w:left="1080" w:right="-547"/>
        <w:rPr>
          <w:rFonts w:asciiTheme="minorHAnsi" w:hAnsiTheme="minorHAnsi" w:cs="Arial"/>
          <w:color w:val="0000FF"/>
          <w:sz w:val="20"/>
          <w:szCs w:val="20"/>
          <w:u w:val="single"/>
          <w:lang w:bidi="en-US"/>
        </w:rPr>
      </w:pPr>
      <w:r w:rsidRPr="002D09DA">
        <w:rPr>
          <w:rFonts w:asciiTheme="minorHAnsi" w:hAnsiTheme="minorHAnsi" w:cs="Arial"/>
          <w:bCs/>
          <w:sz w:val="20"/>
          <w:szCs w:val="20"/>
          <w:lang w:bidi="en-US"/>
        </w:rPr>
        <w:t xml:space="preserve">MCAS performance level descriptions: </w:t>
      </w:r>
      <w:r w:rsidR="00207D0A" w:rsidRPr="002D09DA">
        <w:rPr>
          <w:rFonts w:asciiTheme="minorHAnsi" w:hAnsiTheme="minorHAnsi" w:cs="Arial"/>
          <w:bCs/>
          <w:sz w:val="20"/>
          <w:szCs w:val="20"/>
          <w:lang w:bidi="en-US"/>
        </w:rPr>
        <w:fldChar w:fldCharType="begin"/>
      </w:r>
      <w:r w:rsidRPr="002D09DA">
        <w:rPr>
          <w:rFonts w:asciiTheme="minorHAnsi" w:hAnsiTheme="minorHAnsi" w:cs="Arial"/>
          <w:bCs/>
          <w:sz w:val="20"/>
          <w:szCs w:val="20"/>
          <w:lang w:bidi="en-US"/>
        </w:rPr>
        <w:instrText xml:space="preserve"> HYPERLINK "http://www.doe.mass.edu/mcas/tdd/pld/" </w:instrText>
      </w:r>
      <w:r w:rsidR="00207D0A" w:rsidRPr="002D09DA">
        <w:rPr>
          <w:rFonts w:asciiTheme="minorHAnsi" w:hAnsiTheme="minorHAnsi" w:cs="Arial"/>
          <w:bCs/>
          <w:sz w:val="20"/>
          <w:szCs w:val="20"/>
          <w:lang w:bidi="en-US"/>
        </w:rPr>
        <w:fldChar w:fldCharType="separate"/>
      </w:r>
      <w:r w:rsidRPr="002D09DA">
        <w:rPr>
          <w:rFonts w:asciiTheme="minorHAnsi" w:hAnsiTheme="minorHAnsi" w:cs="Arial"/>
          <w:color w:val="0000FF"/>
          <w:sz w:val="20"/>
          <w:szCs w:val="20"/>
          <w:u w:val="single"/>
          <w:lang w:bidi="en-US"/>
        </w:rPr>
        <w:t xml:space="preserve">http://www.doe.mass.edu/mcas/tdd/pld/ </w:t>
      </w:r>
    </w:p>
    <w:p w:rsidR="002C1740" w:rsidRPr="002D09DA" w:rsidRDefault="00207D0A" w:rsidP="001C52C2">
      <w:pPr>
        <w:numPr>
          <w:ilvl w:val="0"/>
          <w:numId w:val="7"/>
        </w:numPr>
        <w:tabs>
          <w:tab w:val="clear" w:pos="-360"/>
          <w:tab w:val="num" w:pos="1080"/>
        </w:tabs>
        <w:spacing w:before="80" w:after="80" w:line="276" w:lineRule="auto"/>
        <w:ind w:left="1080" w:right="-547"/>
        <w:rPr>
          <w:rFonts w:asciiTheme="minorHAnsi" w:hAnsiTheme="minorHAnsi" w:cs="Arial"/>
          <w:bCs/>
          <w:sz w:val="20"/>
          <w:szCs w:val="20"/>
          <w:lang w:bidi="en-US"/>
        </w:rPr>
      </w:pPr>
      <w:r w:rsidRPr="002D09DA">
        <w:rPr>
          <w:rFonts w:asciiTheme="minorHAnsi" w:hAnsiTheme="minorHAnsi" w:cs="Arial"/>
          <w:bCs/>
          <w:sz w:val="20"/>
          <w:szCs w:val="20"/>
          <w:lang w:bidi="en-US"/>
        </w:rPr>
        <w:fldChar w:fldCharType="end"/>
      </w:r>
      <w:r w:rsidR="001C52C2" w:rsidRPr="002D09DA">
        <w:rPr>
          <w:rFonts w:asciiTheme="minorHAnsi" w:hAnsiTheme="minorHAnsi" w:cs="Arial"/>
          <w:bCs/>
          <w:sz w:val="20"/>
          <w:szCs w:val="20"/>
          <w:lang w:bidi="en-US"/>
        </w:rPr>
        <w:t xml:space="preserve">Information on RETELL and WIDA:  </w:t>
      </w:r>
      <w:hyperlink r:id="rId65" w:anchor="search=%22wida%22" w:history="1">
        <w:r w:rsidR="001C52C2" w:rsidRPr="002D09DA">
          <w:rPr>
            <w:rStyle w:val="Hyperlink"/>
            <w:rFonts w:asciiTheme="minorHAnsi" w:hAnsiTheme="minorHAnsi" w:cs="Arial"/>
            <w:sz w:val="20"/>
            <w:szCs w:val="20"/>
          </w:rPr>
          <w:t>http://www.doe.mass.edu/retell/faq.pdf#search=%22wida%22</w:t>
        </w:r>
      </w:hyperlink>
      <w:r w:rsidR="002C1740" w:rsidRPr="002D09DA">
        <w:rPr>
          <w:rFonts w:asciiTheme="minorHAnsi" w:hAnsiTheme="minorHAnsi" w:cs="Arial"/>
          <w:bCs/>
          <w:sz w:val="20"/>
          <w:szCs w:val="20"/>
          <w:lang w:bidi="en-US"/>
        </w:rPr>
        <w:t xml:space="preserve"> </w:t>
      </w:r>
    </w:p>
    <w:p w:rsidR="002C1740" w:rsidRPr="002D09DA" w:rsidRDefault="00207D0A" w:rsidP="00711B45">
      <w:pPr>
        <w:numPr>
          <w:ilvl w:val="0"/>
          <w:numId w:val="7"/>
        </w:numPr>
        <w:tabs>
          <w:tab w:val="clear" w:pos="-360"/>
          <w:tab w:val="num" w:pos="1080"/>
        </w:tabs>
        <w:spacing w:before="80" w:after="80" w:line="276" w:lineRule="auto"/>
        <w:ind w:left="1080" w:right="-547"/>
        <w:rPr>
          <w:rFonts w:asciiTheme="minorHAnsi" w:hAnsiTheme="minorHAnsi" w:cs="Arial"/>
          <w:bCs/>
          <w:sz w:val="20"/>
          <w:szCs w:val="20"/>
          <w:lang w:bidi="en-US"/>
        </w:rPr>
      </w:pPr>
      <w:hyperlink r:id="rId66" w:history="1">
        <w:r w:rsidR="002C1740" w:rsidRPr="002D09DA">
          <w:rPr>
            <w:rFonts w:asciiTheme="minorHAnsi" w:hAnsiTheme="minorHAnsi" w:cs="Arial"/>
            <w:bCs/>
            <w:sz w:val="20"/>
            <w:szCs w:val="20"/>
            <w:lang w:bidi="en-US"/>
          </w:rPr>
          <w:t>Science and Technology/Engineering Strand Maps</w:t>
        </w:r>
      </w:hyperlink>
      <w:r w:rsidR="002C1740" w:rsidRPr="002D09DA">
        <w:rPr>
          <w:rFonts w:asciiTheme="minorHAnsi" w:hAnsiTheme="minorHAnsi" w:cs="Arial"/>
          <w:bCs/>
          <w:sz w:val="20"/>
          <w:szCs w:val="20"/>
          <w:lang w:bidi="en-US"/>
        </w:rPr>
        <w:t xml:space="preserve">: </w:t>
      </w:r>
      <w:hyperlink r:id="rId67" w:history="1">
        <w:r w:rsidR="002C1740" w:rsidRPr="002D09DA">
          <w:rPr>
            <w:rFonts w:asciiTheme="minorHAnsi" w:hAnsiTheme="minorHAnsi" w:cs="Arial"/>
            <w:color w:val="0000FF"/>
            <w:sz w:val="20"/>
            <w:szCs w:val="20"/>
            <w:u w:val="single"/>
            <w:lang w:bidi="en-US"/>
          </w:rPr>
          <w:t>http://www.doe.mass.edu/omste/maps/default.html</w:t>
        </w:r>
      </w:hyperlink>
    </w:p>
    <w:p w:rsidR="002C1740" w:rsidRPr="002D09DA" w:rsidRDefault="002C1740" w:rsidP="00132F4C">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Effective instruction:  </w:t>
      </w:r>
    </w:p>
    <w:p w:rsidR="002C1740" w:rsidRPr="002D09DA" w:rsidRDefault="00157FC4" w:rsidP="00711B45">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bCs/>
          <w:sz w:val="20"/>
          <w:szCs w:val="20"/>
          <w:lang w:bidi="en-US"/>
        </w:rPr>
        <w:t>Common Core</w:t>
      </w:r>
      <w:r w:rsidR="002C1740" w:rsidRPr="002D09DA">
        <w:rPr>
          <w:rFonts w:asciiTheme="minorHAnsi" w:hAnsiTheme="minorHAnsi" w:cs="Arial"/>
          <w:bCs/>
          <w:sz w:val="20"/>
          <w:szCs w:val="20"/>
          <w:lang w:bidi="en-US"/>
        </w:rPr>
        <w:t xml:space="preserve">: </w:t>
      </w:r>
      <w:r w:rsidRPr="002D09DA">
        <w:rPr>
          <w:rFonts w:asciiTheme="minorHAnsi" w:hAnsiTheme="minorHAnsi" w:cs="Arial"/>
          <w:bCs/>
          <w:color w:val="0000FF"/>
          <w:sz w:val="20"/>
          <w:szCs w:val="20"/>
          <w:u w:val="single"/>
          <w:lang w:bidi="en-US"/>
        </w:rPr>
        <w:t>http://www.doe.mass.edu/candi/commoncore/</w:t>
      </w:r>
    </w:p>
    <w:p w:rsidR="00E51CD0" w:rsidRPr="002D09DA" w:rsidRDefault="002C1740" w:rsidP="00E51CD0">
      <w:pPr>
        <w:numPr>
          <w:ilvl w:val="0"/>
          <w:numId w:val="7"/>
        </w:numPr>
        <w:tabs>
          <w:tab w:val="clear" w:pos="-360"/>
          <w:tab w:val="num" w:pos="1080"/>
        </w:tabs>
        <w:spacing w:before="80" w:after="80" w:line="276" w:lineRule="auto"/>
        <w:ind w:left="1080"/>
        <w:rPr>
          <w:rFonts w:asciiTheme="minorHAnsi" w:hAnsiTheme="minorHAnsi" w:cs="Arial"/>
          <w:bCs/>
          <w:sz w:val="20"/>
          <w:szCs w:val="20"/>
          <w:lang w:bidi="en-US"/>
        </w:rPr>
      </w:pPr>
      <w:r w:rsidRPr="002D09DA">
        <w:rPr>
          <w:rFonts w:asciiTheme="minorHAnsi" w:hAnsiTheme="minorHAnsi" w:cs="Arial"/>
          <w:bCs/>
          <w:sz w:val="20"/>
          <w:szCs w:val="20"/>
          <w:lang w:bidi="en-US"/>
        </w:rPr>
        <w:t xml:space="preserve">Learning Walkthrough Implementation Guide: </w:t>
      </w:r>
      <w:hyperlink r:id="rId68" w:history="1">
        <w:r w:rsidR="00EE3638" w:rsidRPr="002D09DA">
          <w:rPr>
            <w:rStyle w:val="Hyperlink"/>
            <w:rFonts w:asciiTheme="minorHAnsi" w:hAnsiTheme="minorHAnsi" w:cs="Arial"/>
            <w:bCs/>
            <w:sz w:val="20"/>
            <w:szCs w:val="20"/>
            <w:lang w:bidi="en-US"/>
          </w:rPr>
          <w:t>http://www.doe.mass.edu/sda/ucd/walk/text.pdf</w:t>
        </w:r>
      </w:hyperlink>
    </w:p>
    <w:p w:rsidR="002C1740" w:rsidRPr="002D09DA" w:rsidRDefault="002C1740" w:rsidP="00132F4C">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Student assessment:  </w:t>
      </w:r>
    </w:p>
    <w:p w:rsidR="002C1740" w:rsidRPr="002D09DA" w:rsidRDefault="00207D0A" w:rsidP="00711B45">
      <w:pPr>
        <w:numPr>
          <w:ilvl w:val="0"/>
          <w:numId w:val="11"/>
        </w:numPr>
        <w:tabs>
          <w:tab w:val="clear" w:pos="720"/>
          <w:tab w:val="num" w:pos="1080"/>
        </w:tabs>
        <w:spacing w:before="80" w:after="80" w:line="276" w:lineRule="auto"/>
        <w:ind w:left="1080"/>
        <w:rPr>
          <w:rFonts w:asciiTheme="minorHAnsi" w:hAnsiTheme="minorHAnsi" w:cs="Arial"/>
          <w:bCs/>
          <w:sz w:val="20"/>
          <w:szCs w:val="20"/>
          <w:lang w:bidi="en-US"/>
        </w:rPr>
      </w:pPr>
      <w:hyperlink r:id="rId69" w:history="1">
        <w:r w:rsidR="002C1740" w:rsidRPr="002D09DA">
          <w:rPr>
            <w:rFonts w:asciiTheme="minorHAnsi" w:hAnsiTheme="minorHAnsi" w:cs="Arial"/>
            <w:bCs/>
            <w:sz w:val="20"/>
            <w:szCs w:val="20"/>
            <w:lang w:bidi="en-US"/>
          </w:rPr>
          <w:t>District Analysis and Review Tool (DART)</w:t>
        </w:r>
      </w:hyperlink>
      <w:r w:rsidR="002C1740" w:rsidRPr="002D09DA">
        <w:rPr>
          <w:rFonts w:asciiTheme="minorHAnsi" w:hAnsiTheme="minorHAnsi" w:cs="Arial"/>
          <w:bCs/>
          <w:sz w:val="20"/>
          <w:szCs w:val="20"/>
          <w:lang w:bidi="en-US"/>
        </w:rPr>
        <w:t xml:space="preserve">: </w:t>
      </w:r>
      <w:hyperlink r:id="rId70" w:history="1">
        <w:r w:rsidR="002C1740" w:rsidRPr="002D09DA">
          <w:rPr>
            <w:rFonts w:asciiTheme="minorHAnsi" w:hAnsiTheme="minorHAnsi" w:cs="Arial"/>
            <w:color w:val="0000FF"/>
            <w:sz w:val="20"/>
            <w:szCs w:val="20"/>
            <w:u w:val="single"/>
            <w:lang w:bidi="en-US"/>
          </w:rPr>
          <w:t>http://www.doe.mass.edu/sda/dart/</w:t>
        </w:r>
      </w:hyperlink>
      <w:r w:rsidR="002C1740" w:rsidRPr="002D09DA">
        <w:rPr>
          <w:rFonts w:asciiTheme="minorHAnsi" w:hAnsiTheme="minorHAnsi" w:cs="Arial"/>
          <w:bCs/>
          <w:sz w:val="20"/>
          <w:szCs w:val="20"/>
          <w:lang w:bidi="en-US"/>
        </w:rPr>
        <w:t xml:space="preserve"> </w:t>
      </w:r>
    </w:p>
    <w:p w:rsidR="002C1740" w:rsidRPr="002D09DA" w:rsidRDefault="002C1740" w:rsidP="00651C10">
      <w:pPr>
        <w:numPr>
          <w:ilvl w:val="0"/>
          <w:numId w:val="11"/>
        </w:numPr>
        <w:tabs>
          <w:tab w:val="clear" w:pos="72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Education Data Warehouse: </w:t>
      </w:r>
      <w:hyperlink r:id="rId71" w:history="1">
        <w:r w:rsidRPr="002D09DA">
          <w:rPr>
            <w:rFonts w:asciiTheme="minorHAnsi" w:eastAsia="Calibri" w:hAnsiTheme="minorHAnsi" w:cs="Arial"/>
            <w:color w:val="0000FF"/>
            <w:sz w:val="20"/>
            <w:szCs w:val="20"/>
            <w:u w:val="single"/>
          </w:rPr>
          <w:t>http://www.doe.mass.edu/infoservices/dw/</w:t>
        </w:r>
      </w:hyperlink>
      <w:r w:rsidRPr="002D09DA">
        <w:rPr>
          <w:rFonts w:asciiTheme="minorHAnsi" w:eastAsia="Calibri" w:hAnsiTheme="minorHAnsi" w:cs="Arial"/>
          <w:bCs/>
          <w:sz w:val="20"/>
          <w:szCs w:val="20"/>
        </w:rPr>
        <w:t xml:space="preserve"> </w:t>
      </w:r>
    </w:p>
    <w:p w:rsidR="008F04E9" w:rsidRPr="002D09DA" w:rsidRDefault="002C1740" w:rsidP="008F04E9">
      <w:pPr>
        <w:numPr>
          <w:ilvl w:val="0"/>
          <w:numId w:val="11"/>
        </w:numPr>
        <w:tabs>
          <w:tab w:val="clear" w:pos="72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Student Growth Percentile resources: </w:t>
      </w:r>
      <w:hyperlink r:id="rId72" w:history="1">
        <w:r w:rsidRPr="002D09DA">
          <w:rPr>
            <w:rFonts w:asciiTheme="minorHAnsi" w:eastAsia="Calibri" w:hAnsiTheme="minorHAnsi" w:cs="Arial"/>
            <w:color w:val="0000FF"/>
            <w:sz w:val="20"/>
            <w:szCs w:val="20"/>
            <w:u w:val="single"/>
          </w:rPr>
          <w:t>http://www.doe.mass.edu/mcas/growth/</w:t>
        </w:r>
      </w:hyperlink>
      <w:r w:rsidRPr="002D09DA">
        <w:rPr>
          <w:rFonts w:asciiTheme="minorHAnsi" w:eastAsia="Calibri" w:hAnsiTheme="minorHAnsi" w:cs="Arial"/>
          <w:bCs/>
          <w:sz w:val="20"/>
          <w:szCs w:val="20"/>
        </w:rPr>
        <w:t xml:space="preserve"> </w:t>
      </w:r>
    </w:p>
    <w:p w:rsidR="00FA57BE" w:rsidRPr="002D09DA" w:rsidRDefault="002C1740" w:rsidP="00FA57BE">
      <w:pPr>
        <w:pStyle w:val="NoSpacing"/>
        <w:numPr>
          <w:ilvl w:val="0"/>
          <w:numId w:val="22"/>
        </w:numPr>
        <w:tabs>
          <w:tab w:val="num" w:pos="0"/>
          <w:tab w:val="num" w:pos="312"/>
        </w:tabs>
        <w:spacing w:before="120" w:after="120" w:line="240" w:lineRule="auto"/>
        <w:jc w:val="left"/>
        <w:rPr>
          <w:rFonts w:asciiTheme="minorHAnsi" w:hAnsiTheme="minorHAnsi" w:cs="Arial"/>
          <w:b/>
          <w:sz w:val="20"/>
        </w:rPr>
      </w:pPr>
      <w:r w:rsidRPr="002D09DA">
        <w:rPr>
          <w:rFonts w:asciiTheme="minorHAnsi" w:eastAsia="Calibri" w:hAnsiTheme="minorHAnsi"/>
          <w:b/>
          <w:sz w:val="20"/>
        </w:rPr>
        <w:t xml:space="preserve">Principal’s staffing authority:  </w:t>
      </w:r>
    </w:p>
    <w:p w:rsidR="00FA57BE" w:rsidRPr="002D09DA" w:rsidRDefault="00FA57BE" w:rsidP="00FA57BE">
      <w:pPr>
        <w:numPr>
          <w:ilvl w:val="1"/>
          <w:numId w:val="11"/>
        </w:numPr>
        <w:tabs>
          <w:tab w:val="clear" w:pos="720"/>
          <w:tab w:val="num" w:pos="360"/>
        </w:tabs>
        <w:spacing w:before="80" w:after="80" w:line="276" w:lineRule="auto"/>
        <w:ind w:left="1080" w:right="-54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Educator Evaluation, Model System: </w:t>
      </w:r>
      <w:hyperlink r:id="rId73" w:history="1">
        <w:r w:rsidRPr="002D09DA">
          <w:rPr>
            <w:rStyle w:val="Hyperlink"/>
            <w:rFonts w:asciiTheme="minorHAnsi" w:hAnsiTheme="minorHAnsi" w:cs="Arial"/>
            <w:sz w:val="20"/>
            <w:szCs w:val="20"/>
          </w:rPr>
          <w:t>http://www.doe.mass.edu/edeval/model/</w:t>
        </w:r>
      </w:hyperlink>
    </w:p>
    <w:p w:rsidR="00FA57BE" w:rsidRPr="002D09DA" w:rsidRDefault="00FA57BE" w:rsidP="00FA57BE">
      <w:pPr>
        <w:numPr>
          <w:ilvl w:val="1"/>
          <w:numId w:val="11"/>
        </w:numPr>
        <w:tabs>
          <w:tab w:val="clear" w:pos="720"/>
          <w:tab w:val="num" w:pos="360"/>
        </w:tabs>
        <w:spacing w:before="80" w:after="80" w:line="276" w:lineRule="auto"/>
        <w:ind w:left="1080" w:right="-540"/>
        <w:rPr>
          <w:rFonts w:asciiTheme="minorHAnsi" w:eastAsia="Calibri" w:hAnsiTheme="minorHAnsi" w:cs="Arial"/>
          <w:bCs/>
          <w:sz w:val="20"/>
          <w:szCs w:val="20"/>
        </w:rPr>
      </w:pPr>
      <w:r w:rsidRPr="002D09DA">
        <w:rPr>
          <w:rFonts w:asciiTheme="minorHAnsi" w:hAnsiTheme="minorHAnsi"/>
          <w:sz w:val="20"/>
          <w:szCs w:val="20"/>
        </w:rPr>
        <w:t xml:space="preserve">Educator Preparation: </w:t>
      </w:r>
      <w:hyperlink r:id="rId74" w:history="1">
        <w:r w:rsidRPr="002D09DA">
          <w:rPr>
            <w:rStyle w:val="Hyperlink"/>
            <w:rFonts w:asciiTheme="minorHAnsi" w:hAnsiTheme="minorHAnsi" w:cs="Arial"/>
            <w:sz w:val="20"/>
            <w:szCs w:val="20"/>
          </w:rPr>
          <w:t>http://www.doe.mass.edu/edprep/</w:t>
        </w:r>
      </w:hyperlink>
      <w:r w:rsidRPr="002D09DA">
        <w:rPr>
          <w:rFonts w:asciiTheme="minorHAnsi" w:eastAsia="Calibri" w:hAnsiTheme="minorHAnsi" w:cs="Arial"/>
          <w:bCs/>
          <w:sz w:val="20"/>
          <w:szCs w:val="20"/>
        </w:rPr>
        <w:t xml:space="preserve"> </w:t>
      </w:r>
    </w:p>
    <w:p w:rsidR="002C1740" w:rsidRPr="002D09DA" w:rsidRDefault="00207D0A" w:rsidP="008D1945">
      <w:pPr>
        <w:numPr>
          <w:ilvl w:val="1"/>
          <w:numId w:val="11"/>
        </w:numPr>
        <w:tabs>
          <w:tab w:val="clear" w:pos="720"/>
          <w:tab w:val="num" w:pos="360"/>
        </w:tabs>
        <w:spacing w:before="80" w:after="80" w:line="276" w:lineRule="auto"/>
        <w:ind w:left="1080" w:right="-540"/>
        <w:rPr>
          <w:rFonts w:asciiTheme="minorHAnsi" w:eastAsia="Calibri" w:hAnsiTheme="minorHAnsi" w:cs="Arial"/>
          <w:bCs/>
          <w:sz w:val="20"/>
          <w:szCs w:val="20"/>
        </w:rPr>
      </w:pPr>
      <w:hyperlink r:id="rId75" w:history="1">
        <w:r w:rsidR="002C1740" w:rsidRPr="002D09DA">
          <w:rPr>
            <w:rFonts w:asciiTheme="minorHAnsi" w:eastAsia="Calibri" w:hAnsiTheme="minorHAnsi" w:cs="Arial"/>
            <w:bCs/>
            <w:sz w:val="20"/>
            <w:szCs w:val="20"/>
          </w:rPr>
          <w:t>Selecting Outstanding Teachers for Level 4 Schools</w:t>
        </w:r>
      </w:hyperlink>
      <w:r w:rsidR="002C1740" w:rsidRPr="002D09DA">
        <w:rPr>
          <w:rFonts w:asciiTheme="minorHAnsi" w:eastAsia="Calibri" w:hAnsiTheme="minorHAnsi" w:cs="Arial"/>
          <w:bCs/>
          <w:sz w:val="20"/>
          <w:szCs w:val="20"/>
        </w:rPr>
        <w:t xml:space="preserve">: </w:t>
      </w:r>
      <w:hyperlink r:id="rId76" w:history="1">
        <w:r w:rsidR="008D1945" w:rsidRPr="002D09DA">
          <w:rPr>
            <w:rStyle w:val="Hyperlink"/>
            <w:rFonts w:asciiTheme="minorHAnsi" w:eastAsia="Calibri" w:hAnsiTheme="minorHAnsi" w:cs="Arial"/>
            <w:sz w:val="20"/>
            <w:szCs w:val="20"/>
          </w:rPr>
          <w:t>http://www.doe.mass.edu/sda/framework/level4/SelectingTeachers.pdf</w:t>
        </w:r>
      </w:hyperlink>
      <w:r w:rsidR="002C1740" w:rsidRPr="002D09DA">
        <w:rPr>
          <w:rFonts w:asciiTheme="minorHAnsi" w:eastAsia="Calibri" w:hAnsiTheme="minorHAnsi" w:cs="Arial"/>
          <w:bCs/>
          <w:sz w:val="20"/>
          <w:szCs w:val="20"/>
        </w:rPr>
        <w:t xml:space="preserve"> </w:t>
      </w:r>
    </w:p>
    <w:p w:rsidR="00EE3638" w:rsidRPr="002D09DA" w:rsidRDefault="00EE3638" w:rsidP="00196A29">
      <w:pPr>
        <w:numPr>
          <w:ilvl w:val="0"/>
          <w:numId w:val="11"/>
        </w:numPr>
        <w:tabs>
          <w:tab w:val="clear" w:pos="72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lastRenderedPageBreak/>
        <w:t xml:space="preserve">Gateway for Educators of Massachusetts: </w:t>
      </w:r>
      <w:hyperlink r:id="rId77" w:history="1">
        <w:r w:rsidRPr="002D09DA">
          <w:rPr>
            <w:rFonts w:asciiTheme="minorHAnsi" w:eastAsia="Calibri" w:hAnsiTheme="minorHAnsi" w:cs="Arial"/>
            <w:color w:val="0000FF"/>
            <w:sz w:val="20"/>
            <w:szCs w:val="20"/>
            <w:u w:val="single"/>
          </w:rPr>
          <w:t>http://www.doe.mass.edu/gem/</w:t>
        </w:r>
      </w:hyperlink>
      <w:r w:rsidRPr="002D09DA">
        <w:rPr>
          <w:rFonts w:asciiTheme="minorHAnsi" w:eastAsia="Calibri" w:hAnsiTheme="minorHAnsi" w:cs="Arial"/>
          <w:bCs/>
          <w:sz w:val="20"/>
          <w:szCs w:val="20"/>
        </w:rPr>
        <w:t xml:space="preserve">  </w:t>
      </w:r>
    </w:p>
    <w:p w:rsidR="00EE3638" w:rsidRPr="002D09DA" w:rsidRDefault="00EE3638" w:rsidP="00196A29">
      <w:pPr>
        <w:numPr>
          <w:ilvl w:val="0"/>
          <w:numId w:val="11"/>
        </w:numPr>
        <w:tabs>
          <w:tab w:val="clear" w:pos="72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 xml:space="preserve">Teacher Induction Programs: </w:t>
      </w:r>
      <w:hyperlink r:id="rId78" w:history="1">
        <w:r w:rsidRPr="002D09DA">
          <w:rPr>
            <w:rFonts w:asciiTheme="minorHAnsi" w:eastAsia="Calibri" w:hAnsiTheme="minorHAnsi" w:cs="Arial"/>
            <w:color w:val="0000FF"/>
            <w:sz w:val="20"/>
            <w:szCs w:val="20"/>
            <w:u w:val="single"/>
          </w:rPr>
          <w:t>http://www.doe.mass.edu/educators/mentor/teachers.html</w:t>
        </w:r>
      </w:hyperlink>
      <w:r w:rsidRPr="002D09DA">
        <w:rPr>
          <w:rFonts w:asciiTheme="minorHAnsi" w:eastAsia="Calibri" w:hAnsiTheme="minorHAnsi" w:cs="Arial"/>
          <w:bCs/>
          <w:sz w:val="20"/>
          <w:szCs w:val="20"/>
        </w:rPr>
        <w:t xml:space="preserve"> </w:t>
      </w:r>
    </w:p>
    <w:p w:rsidR="00196A29" w:rsidRPr="002D09DA" w:rsidRDefault="00196A29" w:rsidP="00196A29">
      <w:pPr>
        <w:numPr>
          <w:ilvl w:val="0"/>
          <w:numId w:val="11"/>
        </w:numPr>
        <w:tabs>
          <w:tab w:val="clear" w:pos="720"/>
          <w:tab w:val="num" w:pos="360"/>
          <w:tab w:val="num" w:pos="108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bCs/>
          <w:sz w:val="20"/>
          <w:szCs w:val="20"/>
        </w:rPr>
        <w:t>ESEA Waiver’s Impact on Titles I and IIA</w:t>
      </w:r>
      <w:r w:rsidR="005F56E1" w:rsidRPr="002D09DA">
        <w:rPr>
          <w:rFonts w:asciiTheme="minorHAnsi" w:eastAsia="Calibri" w:hAnsiTheme="minorHAnsi" w:cs="Arial"/>
          <w:bCs/>
          <w:sz w:val="20"/>
          <w:szCs w:val="20"/>
        </w:rPr>
        <w:t>:</w:t>
      </w:r>
      <w:r w:rsidRPr="002D09DA">
        <w:rPr>
          <w:rFonts w:asciiTheme="minorHAnsi" w:eastAsia="Calibri" w:hAnsiTheme="minorHAnsi" w:cs="Arial"/>
          <w:bCs/>
          <w:sz w:val="20"/>
          <w:szCs w:val="20"/>
        </w:rPr>
        <w:t xml:space="preserve"> </w:t>
      </w:r>
      <w:hyperlink r:id="rId79" w:history="1">
        <w:r w:rsidRPr="002D09DA">
          <w:rPr>
            <w:rFonts w:asciiTheme="minorHAnsi" w:eastAsia="Calibri" w:hAnsiTheme="minorHAnsi" w:cs="Arial"/>
            <w:color w:val="0000FF"/>
            <w:sz w:val="20"/>
            <w:szCs w:val="20"/>
            <w:u w:val="single"/>
          </w:rPr>
          <w:t>http://www.doe.mass.edu/apa/titlei/default.html?section=GI</w:t>
        </w:r>
      </w:hyperlink>
      <w:r w:rsidRPr="002D09DA">
        <w:rPr>
          <w:rFonts w:asciiTheme="minorHAnsi" w:eastAsia="Calibri" w:hAnsiTheme="minorHAnsi" w:cs="Arial"/>
          <w:bCs/>
          <w:sz w:val="20"/>
          <w:szCs w:val="20"/>
        </w:rPr>
        <w:t xml:space="preserve"> </w:t>
      </w:r>
    </w:p>
    <w:p w:rsidR="002C1740" w:rsidRPr="002D09DA" w:rsidRDefault="002C1740"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Professional development and structures for collaboration:  </w:t>
      </w:r>
    </w:p>
    <w:p w:rsidR="002C1740" w:rsidRPr="002D09DA" w:rsidRDefault="002C1740" w:rsidP="00711B45">
      <w:pPr>
        <w:numPr>
          <w:ilvl w:val="1"/>
          <w:numId w:val="11"/>
        </w:numPr>
        <w:tabs>
          <w:tab w:val="clear" w:pos="720"/>
          <w:tab w:val="num" w:pos="360"/>
        </w:tabs>
        <w:spacing w:before="80" w:after="80" w:line="276" w:lineRule="auto"/>
        <w:ind w:left="1080"/>
        <w:rPr>
          <w:rFonts w:asciiTheme="minorHAnsi" w:eastAsia="Calibri" w:hAnsiTheme="minorHAnsi" w:cs="Arial"/>
          <w:sz w:val="20"/>
          <w:szCs w:val="20"/>
        </w:rPr>
      </w:pPr>
      <w:r w:rsidRPr="002D09DA">
        <w:rPr>
          <w:rFonts w:asciiTheme="minorHAnsi" w:eastAsia="Calibri" w:hAnsiTheme="minorHAnsi" w:cs="Arial"/>
          <w:sz w:val="20"/>
          <w:szCs w:val="20"/>
        </w:rPr>
        <w:t xml:space="preserve">Professional Learning Communities Guidance: </w:t>
      </w:r>
      <w:r w:rsidR="00187C37" w:rsidRPr="002D09DA">
        <w:rPr>
          <w:rStyle w:val="Hyperlink"/>
          <w:rFonts w:asciiTheme="minorHAnsi" w:hAnsiTheme="minorHAnsi" w:cs="Arial"/>
          <w:bCs/>
          <w:sz w:val="20"/>
          <w:szCs w:val="20"/>
          <w:lang w:bidi="en-US"/>
        </w:rPr>
        <w:t>http://www.doe.mass.edu/sda/ucd/PLCguidance.doc</w:t>
      </w:r>
      <w:r w:rsidRPr="002D09DA">
        <w:rPr>
          <w:rFonts w:asciiTheme="minorHAnsi" w:eastAsia="Calibri" w:hAnsiTheme="minorHAnsi" w:cs="Arial"/>
          <w:sz w:val="20"/>
          <w:szCs w:val="20"/>
        </w:rPr>
        <w:t xml:space="preserve"> </w:t>
      </w:r>
    </w:p>
    <w:p w:rsidR="00187C37" w:rsidRPr="002D09DA" w:rsidRDefault="002C1740" w:rsidP="00187C37">
      <w:pPr>
        <w:numPr>
          <w:ilvl w:val="1"/>
          <w:numId w:val="11"/>
        </w:numPr>
        <w:tabs>
          <w:tab w:val="clear" w:pos="720"/>
          <w:tab w:val="num" w:pos="360"/>
        </w:tabs>
        <w:spacing w:before="80" w:after="80" w:line="276" w:lineRule="auto"/>
        <w:ind w:left="1080"/>
        <w:rPr>
          <w:rFonts w:asciiTheme="minorHAnsi" w:eastAsia="Calibri" w:hAnsiTheme="minorHAnsi" w:cs="Arial"/>
          <w:bCs/>
          <w:color w:val="0000FF"/>
          <w:sz w:val="20"/>
          <w:szCs w:val="20"/>
          <w:u w:val="single"/>
          <w:lang w:bidi="en-US"/>
        </w:rPr>
      </w:pPr>
      <w:r w:rsidRPr="002D09DA">
        <w:rPr>
          <w:rFonts w:asciiTheme="minorHAnsi" w:eastAsia="Calibri" w:hAnsiTheme="minorHAnsi" w:cs="Arial"/>
          <w:bCs/>
          <w:sz w:val="20"/>
          <w:szCs w:val="20"/>
          <w:lang w:bidi="en-US"/>
        </w:rPr>
        <w:t>Common Planning Time Self-Assessment Toolkit</w:t>
      </w:r>
      <w:r w:rsidRPr="002D09DA">
        <w:rPr>
          <w:rFonts w:asciiTheme="minorHAnsi" w:eastAsia="Calibri" w:hAnsiTheme="minorHAnsi" w:cs="Arial"/>
          <w:bCs/>
          <w:sz w:val="20"/>
          <w:szCs w:val="20"/>
        </w:rPr>
        <w:t xml:space="preserve">: </w:t>
      </w:r>
      <w:r w:rsidR="00187C37" w:rsidRPr="002D09DA">
        <w:rPr>
          <w:rStyle w:val="Hyperlink"/>
          <w:rFonts w:asciiTheme="minorHAnsi" w:hAnsiTheme="minorHAnsi" w:cs="Arial"/>
          <w:bCs/>
          <w:sz w:val="20"/>
          <w:szCs w:val="20"/>
          <w:lang w:bidi="en-US"/>
        </w:rPr>
        <w:t>http://www.doe.mass.edu/sda/ucd/CPTtoolkit.doc</w:t>
      </w:r>
      <w:r w:rsidR="00187C37" w:rsidRPr="002D09DA">
        <w:rPr>
          <w:rFonts w:asciiTheme="minorHAnsi" w:eastAsia="Calibri" w:hAnsiTheme="minorHAnsi" w:cs="Arial"/>
          <w:bCs/>
          <w:sz w:val="20"/>
          <w:szCs w:val="20"/>
          <w:lang w:bidi="en-US"/>
        </w:rPr>
        <w:t xml:space="preserve"> </w:t>
      </w:r>
    </w:p>
    <w:p w:rsidR="002C1740" w:rsidRPr="002D09DA" w:rsidRDefault="002C1740"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Tiered instruction and adequate learning time:  </w:t>
      </w:r>
    </w:p>
    <w:p w:rsidR="002C1740" w:rsidRPr="002D09DA" w:rsidRDefault="0065187A" w:rsidP="00711B45">
      <w:pPr>
        <w:numPr>
          <w:ilvl w:val="1"/>
          <w:numId w:val="11"/>
        </w:numPr>
        <w:tabs>
          <w:tab w:val="clear" w:pos="720"/>
          <w:tab w:val="num" w:pos="360"/>
        </w:tabs>
        <w:spacing w:before="80" w:after="80" w:line="276" w:lineRule="auto"/>
        <w:ind w:left="1080"/>
        <w:rPr>
          <w:rFonts w:asciiTheme="minorHAnsi" w:eastAsia="Calibri" w:hAnsiTheme="minorHAnsi" w:cs="Arial"/>
          <w:bCs/>
          <w:sz w:val="20"/>
          <w:szCs w:val="20"/>
        </w:rPr>
      </w:pPr>
      <w:r w:rsidRPr="002D09DA">
        <w:rPr>
          <w:rFonts w:asciiTheme="minorHAnsi" w:eastAsia="Calibri" w:hAnsiTheme="minorHAnsi" w:cs="Arial"/>
          <w:sz w:val="20"/>
          <w:szCs w:val="20"/>
        </w:rPr>
        <w:t xml:space="preserve">MA Tiered System of Support (MTSS): </w:t>
      </w:r>
      <w:r w:rsidRPr="002D09DA">
        <w:rPr>
          <w:rStyle w:val="Hyperlink"/>
          <w:rFonts w:asciiTheme="minorHAnsi" w:hAnsiTheme="minorHAnsi" w:cs="Arial"/>
          <w:bCs/>
          <w:sz w:val="20"/>
          <w:szCs w:val="20"/>
          <w:lang w:bidi="en-US"/>
        </w:rPr>
        <w:t>http://www.doe.mass.edu/mtss/default.html</w:t>
      </w:r>
    </w:p>
    <w:p w:rsidR="002C1740" w:rsidRPr="002D09DA" w:rsidRDefault="002C1740"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Students’ social, emotional, and health needs:  </w:t>
      </w:r>
    </w:p>
    <w:p w:rsidR="002C1740" w:rsidRPr="002D09DA" w:rsidRDefault="002C1740" w:rsidP="00711B45">
      <w:pPr>
        <w:numPr>
          <w:ilvl w:val="1"/>
          <w:numId w:val="11"/>
        </w:numPr>
        <w:tabs>
          <w:tab w:val="clear" w:pos="720"/>
          <w:tab w:val="num" w:pos="360"/>
          <w:tab w:val="left" w:pos="1080"/>
        </w:tabs>
        <w:spacing w:before="80" w:after="80" w:line="276" w:lineRule="auto"/>
        <w:ind w:left="1080"/>
        <w:rPr>
          <w:rFonts w:asciiTheme="minorHAnsi" w:eastAsia="Calibri" w:hAnsiTheme="minorHAnsi" w:cs="Arial"/>
          <w:b/>
          <w:sz w:val="20"/>
          <w:szCs w:val="20"/>
        </w:rPr>
      </w:pPr>
      <w:r w:rsidRPr="002D09DA">
        <w:rPr>
          <w:rFonts w:asciiTheme="minorHAnsi" w:eastAsia="Calibri" w:hAnsiTheme="minorHAnsi" w:cs="Arial"/>
          <w:bCs/>
          <w:sz w:val="20"/>
          <w:szCs w:val="20"/>
        </w:rPr>
        <w:t xml:space="preserve">The Behavioral Health and Public Schools Framework: </w:t>
      </w:r>
      <w:hyperlink r:id="rId80" w:history="1">
        <w:r w:rsidR="0065187A" w:rsidRPr="002D09DA">
          <w:rPr>
            <w:rStyle w:val="Hyperlink"/>
            <w:rFonts w:asciiTheme="minorHAnsi" w:hAnsiTheme="minorHAnsi" w:cs="Arial"/>
            <w:sz w:val="20"/>
            <w:szCs w:val="20"/>
          </w:rPr>
          <w:t>http://bhps321.org/viewframework.asp</w:t>
        </w:r>
      </w:hyperlink>
    </w:p>
    <w:p w:rsidR="002C1740" w:rsidRPr="002D09DA" w:rsidRDefault="00207D0A" w:rsidP="00711B45">
      <w:pPr>
        <w:numPr>
          <w:ilvl w:val="1"/>
          <w:numId w:val="11"/>
        </w:numPr>
        <w:tabs>
          <w:tab w:val="clear" w:pos="720"/>
          <w:tab w:val="num" w:pos="360"/>
          <w:tab w:val="left" w:pos="1080"/>
        </w:tabs>
        <w:spacing w:before="80" w:after="80" w:line="276" w:lineRule="auto"/>
        <w:ind w:left="1080"/>
        <w:rPr>
          <w:rFonts w:asciiTheme="minorHAnsi" w:eastAsia="Calibri" w:hAnsiTheme="minorHAnsi" w:cs="Arial"/>
          <w:bCs/>
          <w:sz w:val="20"/>
          <w:szCs w:val="20"/>
        </w:rPr>
      </w:pPr>
      <w:hyperlink r:id="rId81" w:history="1">
        <w:r w:rsidR="002C1740" w:rsidRPr="002D09DA">
          <w:rPr>
            <w:rFonts w:asciiTheme="minorHAnsi" w:eastAsia="Calibri" w:hAnsiTheme="minorHAnsi" w:cs="Arial"/>
            <w:bCs/>
            <w:sz w:val="20"/>
            <w:szCs w:val="20"/>
          </w:rPr>
          <w:t>Bullying Prevention and Intervention Resources</w:t>
        </w:r>
      </w:hyperlink>
      <w:r w:rsidR="002C1740" w:rsidRPr="002D09DA">
        <w:rPr>
          <w:rFonts w:asciiTheme="minorHAnsi" w:eastAsia="Calibri" w:hAnsiTheme="minorHAnsi" w:cs="Arial"/>
          <w:bCs/>
          <w:sz w:val="20"/>
          <w:szCs w:val="20"/>
        </w:rPr>
        <w:t xml:space="preserve">: </w:t>
      </w:r>
      <w:hyperlink r:id="rId82" w:history="1">
        <w:r w:rsidR="0065187A" w:rsidRPr="002D09DA">
          <w:rPr>
            <w:rStyle w:val="Hyperlink"/>
            <w:rFonts w:asciiTheme="minorHAnsi" w:eastAsia="Calibri" w:hAnsiTheme="minorHAnsi" w:cs="Arial"/>
            <w:bCs/>
            <w:sz w:val="20"/>
            <w:szCs w:val="20"/>
          </w:rPr>
          <w:t>http://www.doe.mass.edu/bullying/</w:t>
        </w:r>
      </w:hyperlink>
      <w:r w:rsidR="0065187A" w:rsidRPr="002D09DA">
        <w:rPr>
          <w:rFonts w:asciiTheme="minorHAnsi" w:eastAsia="Calibri" w:hAnsiTheme="minorHAnsi" w:cs="Arial"/>
          <w:bCs/>
          <w:sz w:val="20"/>
          <w:szCs w:val="20"/>
        </w:rPr>
        <w:t xml:space="preserve">  </w:t>
      </w:r>
      <w:r w:rsidR="002C1740" w:rsidRPr="002D09DA">
        <w:rPr>
          <w:rFonts w:asciiTheme="minorHAnsi" w:eastAsia="Calibri" w:hAnsiTheme="minorHAnsi" w:cs="Arial"/>
          <w:bCs/>
          <w:sz w:val="20"/>
          <w:szCs w:val="20"/>
        </w:rPr>
        <w:t xml:space="preserve"> </w:t>
      </w:r>
    </w:p>
    <w:p w:rsidR="002C1740" w:rsidRPr="002D09DA" w:rsidRDefault="002C1740" w:rsidP="00711B45">
      <w:pPr>
        <w:numPr>
          <w:ilvl w:val="1"/>
          <w:numId w:val="11"/>
        </w:numPr>
        <w:tabs>
          <w:tab w:val="clear" w:pos="720"/>
          <w:tab w:val="num" w:pos="360"/>
          <w:tab w:val="left" w:pos="1080"/>
        </w:tabs>
        <w:spacing w:before="80" w:after="80" w:line="276" w:lineRule="auto"/>
        <w:ind w:left="1080"/>
        <w:rPr>
          <w:rFonts w:asciiTheme="minorHAnsi" w:eastAsia="Calibri" w:hAnsiTheme="minorHAnsi" w:cs="Arial"/>
          <w:b/>
          <w:sz w:val="20"/>
          <w:szCs w:val="20"/>
        </w:rPr>
      </w:pPr>
      <w:r w:rsidRPr="002D09DA">
        <w:rPr>
          <w:rFonts w:asciiTheme="minorHAnsi" w:eastAsia="Calibri" w:hAnsiTheme="minorHAnsi" w:cs="Arial"/>
          <w:bCs/>
          <w:sz w:val="20"/>
          <w:szCs w:val="20"/>
        </w:rPr>
        <w:t xml:space="preserve">Safe and Healthy Learning Environments: </w:t>
      </w:r>
      <w:hyperlink r:id="rId83" w:history="1">
        <w:r w:rsidRPr="002D09DA">
          <w:rPr>
            <w:rFonts w:asciiTheme="minorHAnsi" w:eastAsia="Calibri" w:hAnsiTheme="minorHAnsi" w:cs="Arial"/>
            <w:color w:val="0000FF"/>
            <w:sz w:val="20"/>
            <w:szCs w:val="20"/>
            <w:u w:val="single"/>
          </w:rPr>
          <w:t>http://www.doe.mass.edu/ssce/safety.html</w:t>
        </w:r>
      </w:hyperlink>
      <w:r w:rsidRPr="002D09DA">
        <w:rPr>
          <w:rFonts w:asciiTheme="minorHAnsi" w:eastAsia="Calibri" w:hAnsiTheme="minorHAnsi" w:cs="Arial"/>
          <w:bCs/>
          <w:sz w:val="20"/>
          <w:szCs w:val="20"/>
        </w:rPr>
        <w:t xml:space="preserve"> </w:t>
      </w:r>
    </w:p>
    <w:p w:rsidR="002C1740" w:rsidRPr="002D09DA" w:rsidRDefault="002C1740"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Family-school engagement:  </w:t>
      </w:r>
    </w:p>
    <w:p w:rsidR="002C1740" w:rsidRPr="002D09DA" w:rsidRDefault="002C1740" w:rsidP="00711B45">
      <w:pPr>
        <w:numPr>
          <w:ilvl w:val="0"/>
          <w:numId w:val="12"/>
        </w:numPr>
        <w:tabs>
          <w:tab w:val="clear" w:pos="216"/>
          <w:tab w:val="num" w:pos="720"/>
        </w:tabs>
        <w:spacing w:before="80" w:after="80" w:line="276" w:lineRule="auto"/>
        <w:ind w:left="1080"/>
        <w:rPr>
          <w:rFonts w:asciiTheme="minorHAnsi" w:eastAsia="Calibri" w:hAnsiTheme="minorHAnsi" w:cs="Arial"/>
          <w:sz w:val="20"/>
          <w:szCs w:val="20"/>
        </w:rPr>
      </w:pPr>
      <w:r w:rsidRPr="002D09DA">
        <w:rPr>
          <w:rFonts w:asciiTheme="minorHAnsi" w:eastAsia="Calibri" w:hAnsiTheme="minorHAnsi" w:cs="Arial"/>
          <w:sz w:val="20"/>
          <w:szCs w:val="20"/>
        </w:rPr>
        <w:t xml:space="preserve">Adult and Community Learning Services (ACLS): </w:t>
      </w:r>
      <w:hyperlink r:id="rId84" w:history="1">
        <w:r w:rsidRPr="002D09DA">
          <w:rPr>
            <w:rFonts w:asciiTheme="minorHAnsi" w:eastAsia="Calibri" w:hAnsiTheme="minorHAnsi" w:cs="Arial"/>
            <w:color w:val="0000FF"/>
            <w:sz w:val="20"/>
            <w:szCs w:val="20"/>
            <w:u w:val="single"/>
          </w:rPr>
          <w:t>http://www.doe.mass.edu/acls/</w:t>
        </w:r>
      </w:hyperlink>
      <w:r w:rsidRPr="002D09DA">
        <w:rPr>
          <w:rFonts w:asciiTheme="minorHAnsi" w:eastAsia="Calibri" w:hAnsiTheme="minorHAnsi" w:cs="Arial"/>
          <w:sz w:val="20"/>
          <w:szCs w:val="20"/>
        </w:rPr>
        <w:t xml:space="preserve"> </w:t>
      </w:r>
    </w:p>
    <w:p w:rsidR="002C1740" w:rsidRPr="002D09DA" w:rsidRDefault="002C1740" w:rsidP="00711B45">
      <w:pPr>
        <w:numPr>
          <w:ilvl w:val="0"/>
          <w:numId w:val="12"/>
        </w:numPr>
        <w:tabs>
          <w:tab w:val="clear" w:pos="216"/>
          <w:tab w:val="num" w:pos="720"/>
        </w:tabs>
        <w:spacing w:before="80" w:after="80" w:line="276" w:lineRule="auto"/>
        <w:ind w:left="1080"/>
        <w:rPr>
          <w:rFonts w:asciiTheme="minorHAnsi" w:eastAsia="Calibri" w:hAnsiTheme="minorHAnsi" w:cs="Arial"/>
          <w:sz w:val="20"/>
          <w:szCs w:val="20"/>
        </w:rPr>
      </w:pPr>
      <w:r w:rsidRPr="002D09DA">
        <w:rPr>
          <w:rFonts w:asciiTheme="minorHAnsi" w:eastAsia="Calibri" w:hAnsiTheme="minorHAnsi" w:cs="Arial"/>
          <w:sz w:val="20"/>
          <w:szCs w:val="20"/>
        </w:rPr>
        <w:t xml:space="preserve">Massachusetts Family Literacy Consortium: </w:t>
      </w:r>
      <w:hyperlink r:id="rId85" w:history="1">
        <w:r w:rsidR="00EE3638" w:rsidRPr="002D09DA">
          <w:rPr>
            <w:rStyle w:val="Hyperlink"/>
            <w:rFonts w:asciiTheme="minorHAnsi" w:eastAsia="Calibri" w:hAnsiTheme="minorHAnsi" w:cs="Arial"/>
            <w:sz w:val="20"/>
            <w:szCs w:val="20"/>
          </w:rPr>
          <w:t>http://www.doe.mass.edu/familylit/cal.html</w:t>
        </w:r>
      </w:hyperlink>
      <w:r w:rsidR="00EE3638" w:rsidRPr="002D09DA">
        <w:rPr>
          <w:rFonts w:asciiTheme="minorHAnsi" w:eastAsia="Calibri" w:hAnsiTheme="minorHAnsi" w:cs="Arial"/>
          <w:sz w:val="20"/>
          <w:szCs w:val="20"/>
        </w:rPr>
        <w:t xml:space="preserve"> </w:t>
      </w:r>
      <w:r w:rsidRPr="002D09DA">
        <w:rPr>
          <w:rFonts w:asciiTheme="minorHAnsi" w:eastAsia="Calibri" w:hAnsiTheme="minorHAnsi" w:cs="Arial"/>
          <w:sz w:val="20"/>
          <w:szCs w:val="20"/>
        </w:rPr>
        <w:t xml:space="preserve"> </w:t>
      </w:r>
    </w:p>
    <w:p w:rsidR="002C1740" w:rsidRPr="002D09DA" w:rsidRDefault="00FB084B" w:rsidP="00711B45">
      <w:pPr>
        <w:numPr>
          <w:ilvl w:val="0"/>
          <w:numId w:val="12"/>
        </w:numPr>
        <w:tabs>
          <w:tab w:val="clear" w:pos="216"/>
          <w:tab w:val="num" w:pos="720"/>
        </w:tabs>
        <w:spacing w:before="80" w:after="80" w:line="276" w:lineRule="auto"/>
        <w:ind w:left="1080" w:right="-367"/>
        <w:rPr>
          <w:rFonts w:asciiTheme="minorHAnsi" w:eastAsia="Calibri" w:hAnsiTheme="minorHAnsi" w:cs="Arial"/>
          <w:sz w:val="20"/>
          <w:szCs w:val="20"/>
        </w:rPr>
      </w:pPr>
      <w:r w:rsidRPr="002D09DA">
        <w:rPr>
          <w:rFonts w:asciiTheme="minorHAnsi" w:eastAsia="Calibri" w:hAnsiTheme="minorHAnsi" w:cs="Arial"/>
          <w:sz w:val="20"/>
          <w:szCs w:val="20"/>
        </w:rPr>
        <w:t>Family and Community Engagement Standards</w:t>
      </w:r>
      <w:r w:rsidR="008D1945" w:rsidRPr="002D09DA">
        <w:rPr>
          <w:rFonts w:asciiTheme="minorHAnsi" w:eastAsia="Calibri" w:hAnsiTheme="minorHAnsi" w:cs="Arial"/>
          <w:sz w:val="20"/>
          <w:szCs w:val="20"/>
        </w:rPr>
        <w:t>:</w:t>
      </w:r>
      <w:r w:rsidR="00B26550" w:rsidRPr="002D09DA">
        <w:rPr>
          <w:rFonts w:asciiTheme="minorHAnsi" w:eastAsia="Calibri" w:hAnsiTheme="minorHAnsi" w:cs="Arial"/>
          <w:sz w:val="20"/>
          <w:szCs w:val="20"/>
        </w:rPr>
        <w:t xml:space="preserve"> </w:t>
      </w:r>
      <w:hyperlink r:id="rId86" w:history="1">
        <w:r w:rsidR="00491D97" w:rsidRPr="002D09DA">
          <w:rPr>
            <w:rStyle w:val="Hyperlink"/>
            <w:rFonts w:asciiTheme="minorHAnsi" w:hAnsiTheme="minorHAnsi"/>
            <w:sz w:val="20"/>
            <w:szCs w:val="20"/>
          </w:rPr>
          <w:t>http://www.doe.mass.edu/boe/sac/parent/FSCPfundamentals.pdf</w:t>
        </w:r>
      </w:hyperlink>
      <w:r w:rsidR="00491D97" w:rsidRPr="002D09DA">
        <w:rPr>
          <w:rFonts w:asciiTheme="minorHAnsi" w:hAnsiTheme="minorHAnsi"/>
          <w:sz w:val="20"/>
          <w:szCs w:val="20"/>
        </w:rPr>
        <w:t xml:space="preserve"> </w:t>
      </w:r>
    </w:p>
    <w:p w:rsidR="00650A9F" w:rsidRPr="002D09DA" w:rsidRDefault="002C1740" w:rsidP="00157FC4">
      <w:pPr>
        <w:numPr>
          <w:ilvl w:val="0"/>
          <w:numId w:val="12"/>
        </w:numPr>
        <w:tabs>
          <w:tab w:val="clear" w:pos="216"/>
          <w:tab w:val="num" w:pos="720"/>
        </w:tabs>
        <w:spacing w:before="80" w:after="80" w:line="276" w:lineRule="auto"/>
        <w:ind w:left="1080"/>
        <w:rPr>
          <w:rFonts w:asciiTheme="minorHAnsi" w:eastAsia="Calibri" w:hAnsiTheme="minorHAnsi"/>
          <w:b/>
          <w:sz w:val="20"/>
          <w:szCs w:val="20"/>
        </w:rPr>
      </w:pPr>
      <w:r w:rsidRPr="002D09DA">
        <w:rPr>
          <w:rFonts w:asciiTheme="minorHAnsi" w:eastAsia="Calibri" w:hAnsiTheme="minorHAnsi" w:cs="Arial"/>
          <w:sz w:val="20"/>
          <w:szCs w:val="20"/>
        </w:rPr>
        <w:t xml:space="preserve">Students and Families: </w:t>
      </w:r>
      <w:hyperlink r:id="rId87" w:history="1">
        <w:r w:rsidRPr="002D09DA">
          <w:rPr>
            <w:rFonts w:asciiTheme="minorHAnsi" w:eastAsia="Calibri" w:hAnsiTheme="minorHAnsi" w:cs="Arial"/>
            <w:color w:val="0000FF"/>
            <w:sz w:val="20"/>
            <w:szCs w:val="20"/>
            <w:u w:val="single"/>
          </w:rPr>
          <w:t>http://www.doe.mass.edu/FamComm/f_studentsupport.html</w:t>
        </w:r>
      </w:hyperlink>
      <w:r w:rsidRPr="002D09DA">
        <w:rPr>
          <w:rFonts w:asciiTheme="minorHAnsi" w:eastAsia="Calibri" w:hAnsiTheme="minorHAnsi" w:cs="Arial"/>
          <w:sz w:val="20"/>
          <w:szCs w:val="20"/>
        </w:rPr>
        <w:t xml:space="preserve"> </w:t>
      </w:r>
    </w:p>
    <w:p w:rsidR="0065187A" w:rsidRPr="002D09DA" w:rsidRDefault="0065187A" w:rsidP="00FA57BE">
      <w:pPr>
        <w:numPr>
          <w:ilvl w:val="0"/>
          <w:numId w:val="22"/>
        </w:numPr>
        <w:spacing w:before="80" w:after="80" w:line="276" w:lineRule="auto"/>
        <w:rPr>
          <w:rFonts w:asciiTheme="minorHAnsi" w:eastAsia="Calibri" w:hAnsiTheme="minorHAnsi"/>
          <w:b/>
          <w:sz w:val="20"/>
          <w:szCs w:val="20"/>
        </w:rPr>
      </w:pPr>
      <w:r w:rsidRPr="002D09DA">
        <w:rPr>
          <w:rFonts w:asciiTheme="minorHAnsi" w:eastAsia="Calibri" w:hAnsiTheme="minorHAnsi"/>
          <w:b/>
          <w:sz w:val="20"/>
          <w:szCs w:val="20"/>
        </w:rPr>
        <w:t xml:space="preserve">Strategic Use of Resources and Adequate Budget Authority: </w:t>
      </w:r>
    </w:p>
    <w:p w:rsidR="0033154F" w:rsidRPr="002D09DA" w:rsidRDefault="0033154F" w:rsidP="0033154F">
      <w:pPr>
        <w:numPr>
          <w:ilvl w:val="0"/>
          <w:numId w:val="26"/>
        </w:numPr>
        <w:spacing w:before="40" w:after="40"/>
        <w:rPr>
          <w:rFonts w:asciiTheme="minorHAnsi" w:hAnsiTheme="minorHAnsi" w:cs="Arial"/>
          <w:sz w:val="20"/>
          <w:szCs w:val="20"/>
        </w:rPr>
      </w:pPr>
      <w:r w:rsidRPr="002D09DA">
        <w:rPr>
          <w:rFonts w:asciiTheme="minorHAnsi" w:eastAsia="Calibri" w:hAnsiTheme="minorHAnsi" w:cs="Arial"/>
          <w:sz w:val="20"/>
          <w:szCs w:val="20"/>
        </w:rPr>
        <w:t xml:space="preserve">DART Detail, Staffing and Finance: </w:t>
      </w:r>
      <w:hyperlink r:id="rId88" w:history="1">
        <w:r w:rsidRPr="002D09DA">
          <w:rPr>
            <w:rStyle w:val="Hyperlink"/>
            <w:rFonts w:asciiTheme="minorHAnsi" w:eastAsia="Calibri" w:hAnsiTheme="minorHAnsi" w:cs="Arial"/>
            <w:sz w:val="20"/>
            <w:szCs w:val="20"/>
          </w:rPr>
          <w:t>http://www.doe.mass.edu/apa/dart/</w:t>
        </w:r>
      </w:hyperlink>
      <w:r w:rsidRPr="002D09DA">
        <w:rPr>
          <w:rFonts w:asciiTheme="minorHAnsi" w:eastAsia="Calibri" w:hAnsiTheme="minorHAnsi" w:cs="Arial"/>
          <w:sz w:val="20"/>
          <w:szCs w:val="20"/>
        </w:rPr>
        <w:t xml:space="preserve"> </w:t>
      </w:r>
    </w:p>
    <w:p w:rsidR="0065187A" w:rsidRPr="002D09DA" w:rsidRDefault="0065187A" w:rsidP="0065187A">
      <w:pPr>
        <w:numPr>
          <w:ilvl w:val="0"/>
          <w:numId w:val="26"/>
        </w:numPr>
        <w:spacing w:before="80" w:after="80" w:line="276" w:lineRule="auto"/>
        <w:rPr>
          <w:rFonts w:asciiTheme="minorHAnsi" w:eastAsia="Calibri" w:hAnsiTheme="minorHAnsi"/>
          <w:b/>
          <w:sz w:val="20"/>
          <w:szCs w:val="20"/>
        </w:rPr>
      </w:pPr>
      <w:r w:rsidRPr="002D09DA">
        <w:rPr>
          <w:rFonts w:asciiTheme="minorHAnsi" w:eastAsia="Calibri" w:hAnsiTheme="minorHAnsi"/>
          <w:sz w:val="20"/>
          <w:szCs w:val="20"/>
        </w:rPr>
        <w:t xml:space="preserve">ESEA Waiver’s Impact on Titles I and IIA: </w:t>
      </w:r>
      <w:hyperlink r:id="rId89" w:history="1">
        <w:r w:rsidRPr="002D09DA">
          <w:rPr>
            <w:rStyle w:val="Hyperlink"/>
            <w:rFonts w:asciiTheme="minorHAnsi" w:eastAsia="Calibri" w:hAnsiTheme="minorHAnsi"/>
            <w:sz w:val="20"/>
            <w:szCs w:val="20"/>
          </w:rPr>
          <w:t>http://www.doe.mass.edu/apa/titlei/default.html?section=GI</w:t>
        </w:r>
      </w:hyperlink>
      <w:r w:rsidRPr="002D09DA">
        <w:rPr>
          <w:rFonts w:asciiTheme="minorHAnsi" w:eastAsia="Calibri" w:hAnsiTheme="minorHAnsi"/>
          <w:sz w:val="20"/>
          <w:szCs w:val="20"/>
        </w:rPr>
        <w:t xml:space="preserve"> </w:t>
      </w:r>
    </w:p>
    <w:p w:rsidR="00DA72FC" w:rsidRPr="002D09DA" w:rsidRDefault="00DA72FC" w:rsidP="0033154F">
      <w:pPr>
        <w:spacing w:before="80" w:after="80" w:line="276" w:lineRule="auto"/>
        <w:rPr>
          <w:rFonts w:asciiTheme="minorHAnsi" w:eastAsia="Calibri" w:hAnsiTheme="minorHAnsi"/>
          <w:b/>
          <w:sz w:val="20"/>
          <w:szCs w:val="20"/>
        </w:rPr>
      </w:pPr>
    </w:p>
    <w:sectPr w:rsidR="00DA72FC" w:rsidRPr="002D09DA" w:rsidSect="00B26550">
      <w:headerReference w:type="default" r:id="rId90"/>
      <w:footerReference w:type="default" r:id="rId91"/>
      <w:pgSz w:w="12240" w:h="15840"/>
      <w:pgMar w:top="907" w:right="1080" w:bottom="1080" w:left="5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D7A" w:rsidRDefault="00A75D7A">
      <w:r>
        <w:separator/>
      </w:r>
    </w:p>
  </w:endnote>
  <w:endnote w:type="continuationSeparator" w:id="0">
    <w:p w:rsidR="00A75D7A" w:rsidRDefault="00A75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6324"/>
      <w:gridCol w:w="3986"/>
    </w:tblGrid>
    <w:tr w:rsidR="002D09DA" w:rsidTr="00706C70">
      <w:tc>
        <w:tcPr>
          <w:tcW w:w="3067" w:type="pct"/>
        </w:tcPr>
        <w:p w:rsidR="002D09DA" w:rsidRDefault="002D09DA" w:rsidP="00CE1CD4">
          <w:pPr>
            <w:rPr>
              <w:rFonts w:ascii="Calibri" w:hAnsi="Calibri"/>
              <w:sz w:val="20"/>
            </w:rPr>
          </w:pPr>
          <w:r w:rsidRPr="00A6181D">
            <w:rPr>
              <w:rFonts w:ascii="Calibri" w:hAnsi="Calibri"/>
              <w:sz w:val="20"/>
            </w:rPr>
            <w:t>Massachusetts Department of Elementary and Secondary Education</w:t>
          </w:r>
        </w:p>
      </w:tc>
      <w:tc>
        <w:tcPr>
          <w:tcW w:w="1933" w:type="pct"/>
        </w:tcPr>
        <w:p w:rsidR="002D09DA" w:rsidRDefault="002D09DA" w:rsidP="00706C70">
          <w:pPr>
            <w:jc w:val="right"/>
            <w:rPr>
              <w:rFonts w:ascii="Calibri" w:hAnsi="Calibri"/>
              <w:sz w:val="20"/>
            </w:rPr>
          </w:pPr>
          <w:r>
            <w:rPr>
              <w:rFonts w:ascii="Calibri" w:hAnsi="Calibri"/>
              <w:sz w:val="20"/>
            </w:rPr>
            <w:t>Version 2, 6/26/2012, p</w:t>
          </w:r>
          <w:r w:rsidRPr="00A6181D">
            <w:rPr>
              <w:rFonts w:ascii="Calibri" w:hAnsi="Calibri"/>
              <w:sz w:val="20"/>
            </w:rPr>
            <w:t xml:space="preserve">age </w:t>
          </w:r>
          <w:r w:rsidR="00207D0A" w:rsidRPr="00A6181D">
            <w:rPr>
              <w:rFonts w:ascii="Calibri" w:hAnsi="Calibri"/>
              <w:sz w:val="20"/>
            </w:rPr>
            <w:fldChar w:fldCharType="begin"/>
          </w:r>
          <w:r w:rsidRPr="00A6181D">
            <w:rPr>
              <w:rFonts w:ascii="Calibri" w:hAnsi="Calibri"/>
              <w:sz w:val="20"/>
            </w:rPr>
            <w:instrText xml:space="preserve"> PAGE </w:instrText>
          </w:r>
          <w:r w:rsidR="00207D0A" w:rsidRPr="00A6181D">
            <w:rPr>
              <w:rFonts w:ascii="Calibri" w:hAnsi="Calibri"/>
              <w:sz w:val="20"/>
            </w:rPr>
            <w:fldChar w:fldCharType="separate"/>
          </w:r>
          <w:r w:rsidR="00C53621">
            <w:rPr>
              <w:rFonts w:ascii="Calibri" w:hAnsi="Calibri"/>
              <w:noProof/>
              <w:sz w:val="20"/>
            </w:rPr>
            <w:t>1</w:t>
          </w:r>
          <w:r w:rsidR="00207D0A" w:rsidRPr="00A6181D">
            <w:rPr>
              <w:rFonts w:ascii="Calibri" w:hAnsi="Calibri"/>
              <w:sz w:val="20"/>
            </w:rPr>
            <w:fldChar w:fldCharType="end"/>
          </w:r>
          <w:r w:rsidRPr="00A6181D">
            <w:rPr>
              <w:rFonts w:ascii="Calibri" w:hAnsi="Calibri"/>
              <w:sz w:val="20"/>
            </w:rPr>
            <w:t xml:space="preserve"> of </w:t>
          </w:r>
          <w:r w:rsidR="00207D0A" w:rsidRPr="00A6181D">
            <w:rPr>
              <w:rFonts w:ascii="Calibri" w:hAnsi="Calibri"/>
              <w:sz w:val="20"/>
            </w:rPr>
            <w:fldChar w:fldCharType="begin"/>
          </w:r>
          <w:r w:rsidRPr="00A6181D">
            <w:rPr>
              <w:rFonts w:ascii="Calibri" w:hAnsi="Calibri"/>
              <w:sz w:val="20"/>
            </w:rPr>
            <w:instrText xml:space="preserve"> NUMPAGES  </w:instrText>
          </w:r>
          <w:r w:rsidR="00207D0A" w:rsidRPr="00A6181D">
            <w:rPr>
              <w:rFonts w:ascii="Calibri" w:hAnsi="Calibri"/>
              <w:sz w:val="20"/>
            </w:rPr>
            <w:fldChar w:fldCharType="separate"/>
          </w:r>
          <w:r w:rsidR="00C53621">
            <w:rPr>
              <w:rFonts w:ascii="Calibri" w:hAnsi="Calibri"/>
              <w:noProof/>
              <w:sz w:val="20"/>
            </w:rPr>
            <w:t>14</w:t>
          </w:r>
          <w:r w:rsidR="00207D0A" w:rsidRPr="00A6181D">
            <w:rPr>
              <w:rFonts w:ascii="Calibri" w:hAnsi="Calibri"/>
              <w:sz w:val="20"/>
            </w:rPr>
            <w:fldChar w:fldCharType="end"/>
          </w:r>
        </w:p>
      </w:tc>
    </w:tr>
  </w:tbl>
  <w:p w:rsidR="002D09DA" w:rsidRPr="00132F4C" w:rsidRDefault="002D09DA" w:rsidP="00CE1CD4">
    <w:pPr>
      <w:rPr>
        <w:rFonts w:ascii="Calibri" w:hAnsi="Calibri"/>
        <w:sz w:val="20"/>
      </w:rPr>
    </w:pPr>
    <w:r w:rsidRPr="00A6181D">
      <w:rPr>
        <w:rFonts w:ascii="Calibri" w:hAnsi="Calibri"/>
        <w:sz w:val="20"/>
      </w:rPr>
      <w:tab/>
    </w:r>
    <w:r w:rsidRPr="00A6181D">
      <w:rPr>
        <w:rFonts w:ascii="Calibri" w:hAnsi="Calibri"/>
        <w:sz w:val="20"/>
      </w:rPr>
      <w:tab/>
    </w:r>
    <w:r w:rsidRPr="00A6181D">
      <w:rPr>
        <w:rFonts w:ascii="Calibri" w:hAnsi="Calibri"/>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372F2D" w:rsidRDefault="002D09DA" w:rsidP="00372F2D">
    <w:pPr>
      <w:rPr>
        <w:rFonts w:ascii="Calibri" w:hAnsi="Calibri"/>
        <w:i/>
        <w:sz w:val="16"/>
        <w:szCs w:val="16"/>
      </w:rPr>
    </w:pPr>
    <w:r w:rsidRPr="00372F2D">
      <w:rPr>
        <w:rFonts w:ascii="Calibri" w:hAnsi="Calibri"/>
        <w:i/>
        <w:sz w:val="16"/>
        <w:szCs w:val="16"/>
      </w:rPr>
      <w:t>Note: Title I reservations are to be used to address areas of need identified through an analysis of school and district i</w:t>
    </w:r>
    <w:r>
      <w:rPr>
        <w:rFonts w:ascii="Calibri" w:hAnsi="Calibri"/>
        <w:i/>
        <w:sz w:val="16"/>
        <w:szCs w:val="16"/>
      </w:rPr>
      <w:t>mplementation</w:t>
    </w:r>
    <w:r w:rsidRPr="00372F2D">
      <w:rPr>
        <w:rFonts w:ascii="Calibri" w:hAnsi="Calibri"/>
        <w:i/>
        <w:sz w:val="16"/>
        <w:szCs w:val="16"/>
      </w:rPr>
      <w:t xml:space="preserve"> of the </w:t>
    </w:r>
    <w:r>
      <w:rPr>
        <w:rFonts w:ascii="Calibri" w:hAnsi="Calibri"/>
        <w:i/>
        <w:sz w:val="16"/>
        <w:szCs w:val="16"/>
      </w:rPr>
      <w:t>CSEs.</w:t>
    </w:r>
  </w:p>
  <w:p w:rsidR="002D09DA" w:rsidRPr="00A6181D" w:rsidRDefault="002D09DA" w:rsidP="00372F2D">
    <w:pPr>
      <w:rPr>
        <w:rFonts w:ascii="Calibri" w:hAnsi="Calibri"/>
        <w:sz w:val="20"/>
      </w:rPr>
    </w:pPr>
    <w:r w:rsidRPr="00A6181D">
      <w:rPr>
        <w:rFonts w:ascii="Calibri" w:hAnsi="Calibri"/>
        <w:sz w:val="20"/>
      </w:rPr>
      <w:t>Massachusetts Department of Elementary and Secondary Education</w:t>
    </w:r>
    <w:r w:rsidRPr="00A6181D">
      <w:rPr>
        <w:rFonts w:ascii="Calibri" w:hAnsi="Calibri"/>
        <w:sz w:val="20"/>
      </w:rPr>
      <w:tab/>
    </w:r>
    <w:r w:rsidRPr="00A6181D">
      <w:rPr>
        <w:rFonts w:ascii="Calibri" w:hAnsi="Calibri"/>
        <w:sz w:val="20"/>
      </w:rPr>
      <w:tab/>
    </w:r>
    <w:r w:rsidRPr="00A6181D">
      <w:rPr>
        <w:rFonts w:ascii="Calibri" w:hAnsi="Calibri"/>
        <w:sz w:val="20"/>
      </w:rPr>
      <w:tab/>
    </w:r>
    <w:r>
      <w:rPr>
        <w:rFonts w:ascii="Calibri" w:hAnsi="Calibri"/>
        <w:sz w:val="20"/>
      </w:rPr>
      <w:t>Version 2, 6/26/2012, p</w:t>
    </w:r>
    <w:r w:rsidRPr="00A6181D">
      <w:rPr>
        <w:rFonts w:ascii="Calibri" w:hAnsi="Calibri"/>
        <w:sz w:val="20"/>
      </w:rPr>
      <w:t xml:space="preserve">age </w:t>
    </w:r>
    <w:r w:rsidR="00207D0A" w:rsidRPr="00A6181D">
      <w:rPr>
        <w:rFonts w:ascii="Calibri" w:hAnsi="Calibri"/>
        <w:sz w:val="20"/>
      </w:rPr>
      <w:fldChar w:fldCharType="begin"/>
    </w:r>
    <w:r w:rsidRPr="00A6181D">
      <w:rPr>
        <w:rFonts w:ascii="Calibri" w:hAnsi="Calibri"/>
        <w:sz w:val="20"/>
      </w:rPr>
      <w:instrText xml:space="preserve"> PAGE </w:instrText>
    </w:r>
    <w:r w:rsidR="00207D0A" w:rsidRPr="00A6181D">
      <w:rPr>
        <w:rFonts w:ascii="Calibri" w:hAnsi="Calibri"/>
        <w:sz w:val="20"/>
      </w:rPr>
      <w:fldChar w:fldCharType="separate"/>
    </w:r>
    <w:r>
      <w:rPr>
        <w:rFonts w:ascii="Calibri" w:hAnsi="Calibri"/>
        <w:noProof/>
        <w:sz w:val="20"/>
      </w:rPr>
      <w:t>1</w:t>
    </w:r>
    <w:r w:rsidR="00207D0A" w:rsidRPr="00A6181D">
      <w:rPr>
        <w:rFonts w:ascii="Calibri" w:hAnsi="Calibri"/>
        <w:sz w:val="20"/>
      </w:rPr>
      <w:fldChar w:fldCharType="end"/>
    </w:r>
    <w:r w:rsidRPr="00A6181D">
      <w:rPr>
        <w:rFonts w:ascii="Calibri" w:hAnsi="Calibri"/>
        <w:sz w:val="20"/>
      </w:rPr>
      <w:t xml:space="preserve"> of </w:t>
    </w:r>
    <w:r w:rsidR="00207D0A" w:rsidRPr="00A6181D">
      <w:rPr>
        <w:rFonts w:ascii="Calibri" w:hAnsi="Calibri"/>
        <w:sz w:val="20"/>
      </w:rPr>
      <w:fldChar w:fldCharType="begin"/>
    </w:r>
    <w:r w:rsidRPr="00A6181D">
      <w:rPr>
        <w:rFonts w:ascii="Calibri" w:hAnsi="Calibri"/>
        <w:sz w:val="20"/>
      </w:rPr>
      <w:instrText xml:space="preserve"> NUMPAGES  </w:instrText>
    </w:r>
    <w:r w:rsidR="00207D0A" w:rsidRPr="00A6181D">
      <w:rPr>
        <w:rFonts w:ascii="Calibri" w:hAnsi="Calibri"/>
        <w:sz w:val="20"/>
      </w:rPr>
      <w:fldChar w:fldCharType="separate"/>
    </w:r>
    <w:r>
      <w:rPr>
        <w:rFonts w:ascii="Calibri" w:hAnsi="Calibri"/>
        <w:noProof/>
        <w:sz w:val="20"/>
      </w:rPr>
      <w:t>14</w:t>
    </w:r>
    <w:r w:rsidR="00207D0A" w:rsidRPr="00A6181D">
      <w:rPr>
        <w:rFonts w:ascii="Calibri" w:hAnsi="Calibr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Default="00207D0A" w:rsidP="005D4D76">
    <w:pPr>
      <w:pStyle w:val="Footer"/>
      <w:framePr w:wrap="around" w:vAnchor="text" w:hAnchor="margin" w:xAlign="right" w:y="1"/>
      <w:rPr>
        <w:rStyle w:val="PageNumber"/>
      </w:rPr>
    </w:pPr>
    <w:r>
      <w:rPr>
        <w:rStyle w:val="PageNumber"/>
      </w:rPr>
      <w:fldChar w:fldCharType="begin"/>
    </w:r>
    <w:r w:rsidR="002D09DA">
      <w:rPr>
        <w:rStyle w:val="PageNumber"/>
      </w:rPr>
      <w:instrText xml:space="preserve">PAGE  </w:instrText>
    </w:r>
    <w:r>
      <w:rPr>
        <w:rStyle w:val="PageNumber"/>
      </w:rPr>
      <w:fldChar w:fldCharType="end"/>
    </w:r>
  </w:p>
  <w:p w:rsidR="002D09DA" w:rsidRDefault="002D09DA" w:rsidP="00E07ED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8418"/>
      <w:gridCol w:w="5305"/>
    </w:tblGrid>
    <w:tr w:rsidR="002D09DA" w:rsidTr="00706C70">
      <w:tc>
        <w:tcPr>
          <w:tcW w:w="3067" w:type="pct"/>
        </w:tcPr>
        <w:p w:rsidR="002D09DA" w:rsidRDefault="002D09DA" w:rsidP="00CE1CD4">
          <w:pPr>
            <w:rPr>
              <w:rFonts w:ascii="Calibri" w:hAnsi="Calibri"/>
              <w:sz w:val="20"/>
            </w:rPr>
          </w:pPr>
          <w:r w:rsidRPr="00A6181D">
            <w:rPr>
              <w:rFonts w:ascii="Calibri" w:hAnsi="Calibri"/>
              <w:sz w:val="20"/>
            </w:rPr>
            <w:t>Massachusetts Department of Elementary and Secondary Education</w:t>
          </w:r>
        </w:p>
      </w:tc>
      <w:tc>
        <w:tcPr>
          <w:tcW w:w="1933" w:type="pct"/>
        </w:tcPr>
        <w:p w:rsidR="002D09DA" w:rsidRDefault="002D09DA" w:rsidP="00706C70">
          <w:pPr>
            <w:jc w:val="right"/>
            <w:rPr>
              <w:rFonts w:ascii="Calibri" w:hAnsi="Calibri"/>
              <w:sz w:val="20"/>
            </w:rPr>
          </w:pPr>
          <w:r>
            <w:rPr>
              <w:rFonts w:ascii="Calibri" w:hAnsi="Calibri"/>
              <w:sz w:val="20"/>
            </w:rPr>
            <w:t>Version 2, 6/26/2012, p</w:t>
          </w:r>
          <w:r w:rsidRPr="00A6181D">
            <w:rPr>
              <w:rFonts w:ascii="Calibri" w:hAnsi="Calibri"/>
              <w:sz w:val="20"/>
            </w:rPr>
            <w:t xml:space="preserve">age </w:t>
          </w:r>
          <w:r w:rsidR="00207D0A" w:rsidRPr="00A6181D">
            <w:rPr>
              <w:rFonts w:ascii="Calibri" w:hAnsi="Calibri"/>
              <w:sz w:val="20"/>
            </w:rPr>
            <w:fldChar w:fldCharType="begin"/>
          </w:r>
          <w:r w:rsidRPr="00A6181D">
            <w:rPr>
              <w:rFonts w:ascii="Calibri" w:hAnsi="Calibri"/>
              <w:sz w:val="20"/>
            </w:rPr>
            <w:instrText xml:space="preserve"> PAGE </w:instrText>
          </w:r>
          <w:r w:rsidR="00207D0A" w:rsidRPr="00A6181D">
            <w:rPr>
              <w:rFonts w:ascii="Calibri" w:hAnsi="Calibri"/>
              <w:sz w:val="20"/>
            </w:rPr>
            <w:fldChar w:fldCharType="separate"/>
          </w:r>
          <w:r w:rsidR="00C53621">
            <w:rPr>
              <w:rFonts w:ascii="Calibri" w:hAnsi="Calibri"/>
              <w:noProof/>
              <w:sz w:val="20"/>
            </w:rPr>
            <w:t>12</w:t>
          </w:r>
          <w:r w:rsidR="00207D0A" w:rsidRPr="00A6181D">
            <w:rPr>
              <w:rFonts w:ascii="Calibri" w:hAnsi="Calibri"/>
              <w:sz w:val="20"/>
            </w:rPr>
            <w:fldChar w:fldCharType="end"/>
          </w:r>
          <w:r w:rsidRPr="00A6181D">
            <w:rPr>
              <w:rFonts w:ascii="Calibri" w:hAnsi="Calibri"/>
              <w:sz w:val="20"/>
            </w:rPr>
            <w:t xml:space="preserve"> of </w:t>
          </w:r>
          <w:r w:rsidR="00207D0A" w:rsidRPr="00A6181D">
            <w:rPr>
              <w:rFonts w:ascii="Calibri" w:hAnsi="Calibri"/>
              <w:sz w:val="20"/>
            </w:rPr>
            <w:fldChar w:fldCharType="begin"/>
          </w:r>
          <w:r w:rsidRPr="00A6181D">
            <w:rPr>
              <w:rFonts w:ascii="Calibri" w:hAnsi="Calibri"/>
              <w:sz w:val="20"/>
            </w:rPr>
            <w:instrText xml:space="preserve"> NUMPAGES  </w:instrText>
          </w:r>
          <w:r w:rsidR="00207D0A" w:rsidRPr="00A6181D">
            <w:rPr>
              <w:rFonts w:ascii="Calibri" w:hAnsi="Calibri"/>
              <w:sz w:val="20"/>
            </w:rPr>
            <w:fldChar w:fldCharType="separate"/>
          </w:r>
          <w:r w:rsidR="00C53621">
            <w:rPr>
              <w:rFonts w:ascii="Calibri" w:hAnsi="Calibri"/>
              <w:noProof/>
              <w:sz w:val="20"/>
            </w:rPr>
            <w:t>14</w:t>
          </w:r>
          <w:r w:rsidR="00207D0A" w:rsidRPr="00A6181D">
            <w:rPr>
              <w:rFonts w:ascii="Calibri" w:hAnsi="Calibri"/>
              <w:sz w:val="20"/>
            </w:rPr>
            <w:fldChar w:fldCharType="end"/>
          </w:r>
        </w:p>
      </w:tc>
    </w:tr>
  </w:tbl>
  <w:p w:rsidR="002D09DA" w:rsidRPr="00132F4C" w:rsidRDefault="002D09DA" w:rsidP="00CE1CD4">
    <w:pPr>
      <w:rPr>
        <w:rFonts w:ascii="Calibri" w:hAnsi="Calibri"/>
        <w:sz w:val="20"/>
      </w:rPr>
    </w:pPr>
    <w:r w:rsidRPr="00A6181D">
      <w:rPr>
        <w:rFonts w:ascii="Calibri" w:hAnsi="Calibri"/>
        <w:sz w:val="20"/>
      </w:rPr>
      <w:tab/>
    </w:r>
    <w:r w:rsidRPr="00A6181D">
      <w:rPr>
        <w:rFonts w:ascii="Calibri" w:hAnsi="Calibri"/>
        <w:sz w:val="20"/>
      </w:rPr>
      <w:tab/>
    </w:r>
    <w:r w:rsidRPr="00A6181D">
      <w:rPr>
        <w:rFonts w:ascii="Calibri" w:hAnsi="Calibri"/>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132F4C" w:rsidRDefault="002D09DA" w:rsidP="00372F2D">
    <w:pPr>
      <w:jc w:val="center"/>
      <w:rPr>
        <w:rFonts w:ascii="Calibri" w:hAnsi="Calibri"/>
        <w:sz w:val="20"/>
      </w:rPr>
    </w:pPr>
    <w:r>
      <w:rPr>
        <w:rFonts w:ascii="Calibri" w:hAnsi="Calibri"/>
        <w:sz w:val="20"/>
      </w:rPr>
      <w:t>M</w:t>
    </w:r>
    <w:r w:rsidRPr="00A6181D">
      <w:rPr>
        <w:rFonts w:ascii="Calibri" w:hAnsi="Calibri"/>
        <w:sz w:val="20"/>
      </w:rPr>
      <w:t>assachusetts Department of Elementary and Secondary Education</w:t>
    </w:r>
    <w:r w:rsidRPr="00A6181D">
      <w:rPr>
        <w:rFonts w:ascii="Calibri" w:hAnsi="Calibri"/>
        <w:sz w:val="20"/>
      </w:rPr>
      <w:tab/>
    </w:r>
    <w:r w:rsidRPr="00A6181D">
      <w:rPr>
        <w:rFonts w:ascii="Calibri" w:hAnsi="Calibri"/>
        <w:sz w:val="20"/>
      </w:rPr>
      <w:tab/>
    </w:r>
    <w:r w:rsidRPr="00A6181D">
      <w:rPr>
        <w:rFonts w:ascii="Calibri" w:hAnsi="Calibri"/>
        <w:sz w:val="20"/>
      </w:rPr>
      <w:tab/>
    </w:r>
    <w:r>
      <w:rPr>
        <w:rFonts w:ascii="Calibri" w:hAnsi="Calibri"/>
        <w:sz w:val="20"/>
      </w:rPr>
      <w:t xml:space="preserve">           Version 2, 6/26/2012, p</w:t>
    </w:r>
    <w:r w:rsidRPr="00A6181D">
      <w:rPr>
        <w:rFonts w:ascii="Calibri" w:hAnsi="Calibri"/>
        <w:sz w:val="20"/>
      </w:rPr>
      <w:t xml:space="preserve">age </w:t>
    </w:r>
    <w:r w:rsidR="00207D0A" w:rsidRPr="00A6181D">
      <w:rPr>
        <w:rFonts w:ascii="Calibri" w:hAnsi="Calibri"/>
        <w:sz w:val="20"/>
      </w:rPr>
      <w:fldChar w:fldCharType="begin"/>
    </w:r>
    <w:r w:rsidRPr="00A6181D">
      <w:rPr>
        <w:rFonts w:ascii="Calibri" w:hAnsi="Calibri"/>
        <w:sz w:val="20"/>
      </w:rPr>
      <w:instrText xml:space="preserve"> PAGE </w:instrText>
    </w:r>
    <w:r w:rsidR="00207D0A" w:rsidRPr="00A6181D">
      <w:rPr>
        <w:rFonts w:ascii="Calibri" w:hAnsi="Calibri"/>
        <w:sz w:val="20"/>
      </w:rPr>
      <w:fldChar w:fldCharType="separate"/>
    </w:r>
    <w:r w:rsidR="00E06F23">
      <w:rPr>
        <w:rFonts w:ascii="Calibri" w:hAnsi="Calibri"/>
        <w:noProof/>
        <w:sz w:val="20"/>
      </w:rPr>
      <w:t>14</w:t>
    </w:r>
    <w:r w:rsidR="00207D0A" w:rsidRPr="00A6181D">
      <w:rPr>
        <w:rFonts w:ascii="Calibri" w:hAnsi="Calibri"/>
        <w:sz w:val="20"/>
      </w:rPr>
      <w:fldChar w:fldCharType="end"/>
    </w:r>
    <w:r w:rsidRPr="00A6181D">
      <w:rPr>
        <w:rFonts w:ascii="Calibri" w:hAnsi="Calibri"/>
        <w:sz w:val="20"/>
      </w:rPr>
      <w:t xml:space="preserve"> of </w:t>
    </w:r>
    <w:r w:rsidR="00207D0A" w:rsidRPr="00A6181D">
      <w:rPr>
        <w:rFonts w:ascii="Calibri" w:hAnsi="Calibri"/>
        <w:sz w:val="20"/>
      </w:rPr>
      <w:fldChar w:fldCharType="begin"/>
    </w:r>
    <w:r w:rsidRPr="00A6181D">
      <w:rPr>
        <w:rFonts w:ascii="Calibri" w:hAnsi="Calibri"/>
        <w:sz w:val="20"/>
      </w:rPr>
      <w:instrText xml:space="preserve"> NUMPAGES  </w:instrText>
    </w:r>
    <w:r w:rsidR="00207D0A" w:rsidRPr="00A6181D">
      <w:rPr>
        <w:rFonts w:ascii="Calibri" w:hAnsi="Calibri"/>
        <w:sz w:val="20"/>
      </w:rPr>
      <w:fldChar w:fldCharType="separate"/>
    </w:r>
    <w:r w:rsidR="00E06F23">
      <w:rPr>
        <w:rFonts w:ascii="Calibri" w:hAnsi="Calibri"/>
        <w:noProof/>
        <w:sz w:val="20"/>
      </w:rPr>
      <w:t>14</w:t>
    </w:r>
    <w:r w:rsidR="00207D0A" w:rsidRPr="00A6181D">
      <w:rPr>
        <w:rFonts w:ascii="Calibri" w:hAnsi="Calibr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D7A" w:rsidRDefault="00A75D7A">
      <w:r>
        <w:separator/>
      </w:r>
    </w:p>
  </w:footnote>
  <w:footnote w:type="continuationSeparator" w:id="0">
    <w:p w:rsidR="00A75D7A" w:rsidRDefault="00A75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751539" w:rsidRDefault="002D09DA" w:rsidP="00751539">
    <w:pPr>
      <w:pStyle w:val="Header"/>
      <w:tabs>
        <w:tab w:val="clear" w:pos="8640"/>
        <w:tab w:val="right" w:pos="13500"/>
      </w:tabs>
      <w:rPr>
        <w:color w:val="000000"/>
        <w:sz w:val="22"/>
      </w:rPr>
    </w:pPr>
    <w:r w:rsidRPr="00A6181D">
      <w:rPr>
        <w:rFonts w:ascii="Calibri" w:hAnsi="Calibri"/>
        <w:sz w:val="20"/>
      </w:rPr>
      <w:t>Conditions for School Effectiveness Self-Assessment</w:t>
    </w:r>
    <w:r>
      <w:rPr>
        <w:rFonts w:ascii="Calibri" w:hAnsi="Calibri"/>
        <w:sz w:val="20"/>
      </w:rPr>
      <w:tab/>
    </w:r>
    <w:r>
      <w:rPr>
        <w:rFonts w:ascii="Calibri" w:hAnsi="Calibri"/>
        <w:sz w:val="20"/>
      </w:rPr>
      <w:tab/>
      <w:t>Last Updated</w:t>
    </w:r>
    <w:r w:rsidRPr="006C1F98">
      <w:rPr>
        <w:rFonts w:ascii="Calibri" w:hAnsi="Calibri"/>
        <w:sz w:val="20"/>
      </w:rPr>
      <w:t xml:space="preserve"> </w:t>
    </w:r>
    <w:r>
      <w:rPr>
        <w:rFonts w:ascii="Calibri" w:hAnsi="Calibri"/>
        <w:sz w:val="20"/>
      </w:rPr>
      <w:t>9/20/2010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751539" w:rsidRDefault="002D09DA" w:rsidP="00751539">
    <w:pPr>
      <w:pStyle w:val="Header"/>
      <w:jc w:val="right"/>
      <w:rPr>
        <w:color w:val="000000"/>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Default="002D09D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751539" w:rsidRDefault="002D09DA" w:rsidP="00751539">
    <w:pPr>
      <w:pStyle w:val="Header"/>
      <w:tabs>
        <w:tab w:val="clear" w:pos="8640"/>
        <w:tab w:val="right" w:pos="13500"/>
      </w:tabs>
      <w:rPr>
        <w:color w:val="000000"/>
        <w:sz w:val="22"/>
      </w:rPr>
    </w:pPr>
    <w:r w:rsidRPr="00A6181D">
      <w:rPr>
        <w:rFonts w:ascii="Calibri" w:hAnsi="Calibri"/>
        <w:sz w:val="20"/>
      </w:rPr>
      <w:t>Conditions for School Effectiveness Self-Assessment</w:t>
    </w:r>
    <w:r>
      <w:rPr>
        <w:rFonts w:ascii="Calibri" w:hAnsi="Calibri"/>
        <w:sz w:val="20"/>
      </w:rPr>
      <w:tab/>
    </w:r>
    <w:r>
      <w:rPr>
        <w:rFonts w:ascii="Calibri" w:hAnsi="Calibri"/>
        <w:sz w:val="20"/>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Default="002D09D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DA" w:rsidRPr="00751539" w:rsidRDefault="002D09DA" w:rsidP="00372F2D">
    <w:pPr>
      <w:pStyle w:val="Header"/>
      <w:tabs>
        <w:tab w:val="clear" w:pos="4320"/>
        <w:tab w:val="clear" w:pos="8640"/>
      </w:tabs>
      <w:rPr>
        <w:color w:val="000000"/>
        <w:sz w:val="22"/>
      </w:rPr>
    </w:pPr>
    <w:r w:rsidRPr="00A6181D">
      <w:rPr>
        <w:rFonts w:ascii="Calibri" w:hAnsi="Calibri"/>
        <w:sz w:val="20"/>
      </w:rPr>
      <w:t>Conditions for School Effectiveness Self-Assessment</w:t>
    </w:r>
    <w:r>
      <w:rPr>
        <w:rFonts w:ascii="Calibri" w:hAnsi="Calibri"/>
        <w:sz w:val="20"/>
      </w:rPr>
      <w:tab/>
      <w:t xml:space="preserve"> </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C52"/>
    <w:multiLevelType w:val="hybridMultilevel"/>
    <w:tmpl w:val="FD9AB988"/>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71704"/>
    <w:multiLevelType w:val="hybridMultilevel"/>
    <w:tmpl w:val="0E28831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3CC"/>
    <w:multiLevelType w:val="hybridMultilevel"/>
    <w:tmpl w:val="5E7E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12A7F"/>
    <w:multiLevelType w:val="hybridMultilevel"/>
    <w:tmpl w:val="219E2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DF3C59"/>
    <w:multiLevelType w:val="hybridMultilevel"/>
    <w:tmpl w:val="AE160626"/>
    <w:lvl w:ilvl="0" w:tplc="895635B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9740D"/>
    <w:multiLevelType w:val="hybridMultilevel"/>
    <w:tmpl w:val="034A7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153EC8"/>
    <w:multiLevelType w:val="hybridMultilevel"/>
    <w:tmpl w:val="C1044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76133"/>
    <w:multiLevelType w:val="hybridMultilevel"/>
    <w:tmpl w:val="34203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A3468B"/>
    <w:multiLevelType w:val="hybridMultilevel"/>
    <w:tmpl w:val="EE503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0352170"/>
    <w:multiLevelType w:val="hybridMultilevel"/>
    <w:tmpl w:val="1E6A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C30ED"/>
    <w:multiLevelType w:val="hybridMultilevel"/>
    <w:tmpl w:val="2A02D366"/>
    <w:lvl w:ilvl="0" w:tplc="956E13A0">
      <w:start w:val="1"/>
      <w:numFmt w:val="upperRoman"/>
      <w:lvlText w:val="%1."/>
      <w:lvlJc w:val="right"/>
      <w:pPr>
        <w:ind w:left="720" w:hanging="14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E66033"/>
    <w:multiLevelType w:val="hybridMultilevel"/>
    <w:tmpl w:val="B12ECC04"/>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CB5"/>
    <w:multiLevelType w:val="hybridMultilevel"/>
    <w:tmpl w:val="5B9007BA"/>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BC413E"/>
    <w:multiLevelType w:val="hybridMultilevel"/>
    <w:tmpl w:val="65EA2F1E"/>
    <w:lvl w:ilvl="0" w:tplc="A39AF626">
      <w:start w:val="1"/>
      <w:numFmt w:val="bullet"/>
      <w:lvlText w:val=""/>
      <w:lvlJc w:val="left"/>
      <w:pPr>
        <w:tabs>
          <w:tab w:val="num" w:pos="216"/>
        </w:tabs>
        <w:ind w:left="936" w:hanging="360"/>
      </w:pPr>
      <w:rPr>
        <w:rFonts w:ascii="Symbol" w:hAnsi="Symbol" w:hint="default"/>
        <w:color w:val="auto"/>
        <w:sz w:val="20"/>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nsid w:val="3FE317D6"/>
    <w:multiLevelType w:val="hybridMultilevel"/>
    <w:tmpl w:val="5CACB6EE"/>
    <w:lvl w:ilvl="0" w:tplc="1280161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F6F01"/>
    <w:multiLevelType w:val="hybridMultilevel"/>
    <w:tmpl w:val="A2AE6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AF37CD"/>
    <w:multiLevelType w:val="hybridMultilevel"/>
    <w:tmpl w:val="F1CA8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8A5AA5"/>
    <w:multiLevelType w:val="hybridMultilevel"/>
    <w:tmpl w:val="52BEB2B8"/>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5345FD"/>
    <w:multiLevelType w:val="hybridMultilevel"/>
    <w:tmpl w:val="E0B8AEC0"/>
    <w:lvl w:ilvl="0" w:tplc="BF64DF74">
      <w:start w:val="7"/>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nsid w:val="60171BFD"/>
    <w:multiLevelType w:val="hybridMultilevel"/>
    <w:tmpl w:val="24427488"/>
    <w:lvl w:ilvl="0" w:tplc="EF74F4D2">
      <w:start w:val="2"/>
      <w:numFmt w:val="upperRoman"/>
      <w:lvlText w:val="%1."/>
      <w:lvlJc w:val="right"/>
      <w:pPr>
        <w:ind w:left="36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D5BA9"/>
    <w:multiLevelType w:val="hybridMultilevel"/>
    <w:tmpl w:val="5EA2C02E"/>
    <w:lvl w:ilvl="0" w:tplc="60B8D310">
      <w:start w:val="1"/>
      <w:numFmt w:val="bullet"/>
      <w:lvlText w:val=""/>
      <w:lvlJc w:val="left"/>
      <w:pPr>
        <w:tabs>
          <w:tab w:val="num" w:pos="-360"/>
        </w:tabs>
        <w:ind w:left="-360" w:hanging="360"/>
      </w:pPr>
      <w:rPr>
        <w:rFonts w:ascii="Symbol" w:hAnsi="Symbol" w:hint="default"/>
        <w:color w:val="auto"/>
      </w:rPr>
    </w:lvl>
    <w:lvl w:ilvl="1" w:tplc="D400BD42">
      <w:start w:val="1"/>
      <w:numFmt w:val="bullet"/>
      <w:lvlText w:val="o"/>
      <w:lvlJc w:val="left"/>
      <w:pPr>
        <w:tabs>
          <w:tab w:val="num" w:pos="360"/>
        </w:tabs>
        <w:ind w:left="360" w:hanging="360"/>
      </w:pPr>
      <w:rPr>
        <w:rFonts w:ascii="Courier New" w:hAnsi="Courier New"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6B1C65FB"/>
    <w:multiLevelType w:val="hybridMultilevel"/>
    <w:tmpl w:val="B2FC0A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7015F5"/>
    <w:multiLevelType w:val="hybridMultilevel"/>
    <w:tmpl w:val="CA5470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154864"/>
    <w:multiLevelType w:val="hybridMultilevel"/>
    <w:tmpl w:val="F642FD80"/>
    <w:lvl w:ilvl="0" w:tplc="6BFE818A">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E1DEC"/>
    <w:multiLevelType w:val="hybridMultilevel"/>
    <w:tmpl w:val="179AC9C2"/>
    <w:lvl w:ilvl="0" w:tplc="04090001">
      <w:start w:val="1"/>
      <w:numFmt w:val="bullet"/>
      <w:lvlText w:val=""/>
      <w:lvlJc w:val="left"/>
      <w:pPr>
        <w:tabs>
          <w:tab w:val="num" w:pos="720"/>
        </w:tabs>
        <w:ind w:left="720" w:hanging="360"/>
      </w:pPr>
      <w:rPr>
        <w:rFonts w:ascii="Symbol" w:hAnsi="Symbol" w:hint="default"/>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1"/>
  </w:num>
  <w:num w:numId="4">
    <w:abstractNumId w:val="25"/>
  </w:num>
  <w:num w:numId="5">
    <w:abstractNumId w:val="19"/>
  </w:num>
  <w:num w:numId="6">
    <w:abstractNumId w:val="18"/>
  </w:num>
  <w:num w:numId="7">
    <w:abstractNumId w:val="22"/>
  </w:num>
  <w:num w:numId="8">
    <w:abstractNumId w:val="2"/>
  </w:num>
  <w:num w:numId="9">
    <w:abstractNumId w:val="13"/>
  </w:num>
  <w:num w:numId="10">
    <w:abstractNumId w:val="7"/>
  </w:num>
  <w:num w:numId="11">
    <w:abstractNumId w:val="27"/>
  </w:num>
  <w:num w:numId="12">
    <w:abstractNumId w:val="14"/>
  </w:num>
  <w:num w:numId="13">
    <w:abstractNumId w:val="4"/>
  </w:num>
  <w:num w:numId="14">
    <w:abstractNumId w:val="22"/>
  </w:num>
  <w:num w:numId="15">
    <w:abstractNumId w:val="16"/>
  </w:num>
  <w:num w:numId="16">
    <w:abstractNumId w:val="6"/>
  </w:num>
  <w:num w:numId="17">
    <w:abstractNumId w:val="5"/>
  </w:num>
  <w:num w:numId="18">
    <w:abstractNumId w:val="15"/>
  </w:num>
  <w:num w:numId="19">
    <w:abstractNumId w:val="24"/>
  </w:num>
  <w:num w:numId="20">
    <w:abstractNumId w:val="17"/>
  </w:num>
  <w:num w:numId="21">
    <w:abstractNumId w:val="3"/>
  </w:num>
  <w:num w:numId="22">
    <w:abstractNumId w:val="11"/>
  </w:num>
  <w:num w:numId="23">
    <w:abstractNumId w:val="0"/>
  </w:num>
  <w:num w:numId="24">
    <w:abstractNumId w:val="26"/>
  </w:num>
  <w:num w:numId="25">
    <w:abstractNumId w:val="21"/>
  </w:num>
  <w:num w:numId="26">
    <w:abstractNumId w:val="8"/>
  </w:num>
  <w:num w:numId="27">
    <w:abstractNumId w:val="10"/>
  </w:num>
  <w:num w:numId="28">
    <w:abstractNumId w:val="1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30DFA"/>
    <w:rsid w:val="00001133"/>
    <w:rsid w:val="000030FD"/>
    <w:rsid w:val="00010C6B"/>
    <w:rsid w:val="000148F5"/>
    <w:rsid w:val="000208F3"/>
    <w:rsid w:val="00021B53"/>
    <w:rsid w:val="00022170"/>
    <w:rsid w:val="0003798D"/>
    <w:rsid w:val="0004674C"/>
    <w:rsid w:val="00047912"/>
    <w:rsid w:val="00053933"/>
    <w:rsid w:val="00055997"/>
    <w:rsid w:val="000627DF"/>
    <w:rsid w:val="000631E7"/>
    <w:rsid w:val="00063836"/>
    <w:rsid w:val="00082613"/>
    <w:rsid w:val="00083728"/>
    <w:rsid w:val="00084EAB"/>
    <w:rsid w:val="0008758A"/>
    <w:rsid w:val="00096DFC"/>
    <w:rsid w:val="000A1E90"/>
    <w:rsid w:val="000A5835"/>
    <w:rsid w:val="000A72FB"/>
    <w:rsid w:val="000B0A9E"/>
    <w:rsid w:val="000C588E"/>
    <w:rsid w:val="000C7A2E"/>
    <w:rsid w:val="000C7E36"/>
    <w:rsid w:val="000D396C"/>
    <w:rsid w:val="000D4BB3"/>
    <w:rsid w:val="000E57F4"/>
    <w:rsid w:val="000F218F"/>
    <w:rsid w:val="000F363A"/>
    <w:rsid w:val="000F6869"/>
    <w:rsid w:val="00104449"/>
    <w:rsid w:val="001102C5"/>
    <w:rsid w:val="00110867"/>
    <w:rsid w:val="00112AFB"/>
    <w:rsid w:val="0011585A"/>
    <w:rsid w:val="00125498"/>
    <w:rsid w:val="001314E1"/>
    <w:rsid w:val="001322B4"/>
    <w:rsid w:val="00132F31"/>
    <w:rsid w:val="00132F4C"/>
    <w:rsid w:val="00144219"/>
    <w:rsid w:val="00145436"/>
    <w:rsid w:val="00145DDE"/>
    <w:rsid w:val="001479BE"/>
    <w:rsid w:val="0015082A"/>
    <w:rsid w:val="00152333"/>
    <w:rsid w:val="00152C06"/>
    <w:rsid w:val="00157920"/>
    <w:rsid w:val="00157E8F"/>
    <w:rsid w:val="00157FC4"/>
    <w:rsid w:val="00163233"/>
    <w:rsid w:val="00165E3C"/>
    <w:rsid w:val="0016665D"/>
    <w:rsid w:val="00173676"/>
    <w:rsid w:val="001774F0"/>
    <w:rsid w:val="00182EAA"/>
    <w:rsid w:val="00187C37"/>
    <w:rsid w:val="00195009"/>
    <w:rsid w:val="00196A29"/>
    <w:rsid w:val="001B0785"/>
    <w:rsid w:val="001B36A0"/>
    <w:rsid w:val="001C512B"/>
    <w:rsid w:val="001C52C2"/>
    <w:rsid w:val="001C5E34"/>
    <w:rsid w:val="001C69F4"/>
    <w:rsid w:val="001D42C2"/>
    <w:rsid w:val="001D44ED"/>
    <w:rsid w:val="001E0CC7"/>
    <w:rsid w:val="001E2C2F"/>
    <w:rsid w:val="001E3591"/>
    <w:rsid w:val="001E4674"/>
    <w:rsid w:val="001E7B09"/>
    <w:rsid w:val="001F3E56"/>
    <w:rsid w:val="001F58CD"/>
    <w:rsid w:val="001F5996"/>
    <w:rsid w:val="002013F9"/>
    <w:rsid w:val="00206054"/>
    <w:rsid w:val="00207D0A"/>
    <w:rsid w:val="0021570A"/>
    <w:rsid w:val="00215E0F"/>
    <w:rsid w:val="002223E3"/>
    <w:rsid w:val="00223B31"/>
    <w:rsid w:val="00242885"/>
    <w:rsid w:val="0024641D"/>
    <w:rsid w:val="00251CA2"/>
    <w:rsid w:val="002536DC"/>
    <w:rsid w:val="002553FD"/>
    <w:rsid w:val="00265912"/>
    <w:rsid w:val="00265F50"/>
    <w:rsid w:val="00276B53"/>
    <w:rsid w:val="0028149E"/>
    <w:rsid w:val="00281D17"/>
    <w:rsid w:val="00286873"/>
    <w:rsid w:val="00287478"/>
    <w:rsid w:val="00287A6E"/>
    <w:rsid w:val="00293173"/>
    <w:rsid w:val="002A05B0"/>
    <w:rsid w:val="002A0FEC"/>
    <w:rsid w:val="002B088D"/>
    <w:rsid w:val="002B0895"/>
    <w:rsid w:val="002C1740"/>
    <w:rsid w:val="002D09DA"/>
    <w:rsid w:val="002D4CB0"/>
    <w:rsid w:val="002D591E"/>
    <w:rsid w:val="002D63CD"/>
    <w:rsid w:val="002E2251"/>
    <w:rsid w:val="002E754E"/>
    <w:rsid w:val="002F1AAE"/>
    <w:rsid w:val="00302D27"/>
    <w:rsid w:val="00304AD1"/>
    <w:rsid w:val="003058DC"/>
    <w:rsid w:val="003131CC"/>
    <w:rsid w:val="00322CC8"/>
    <w:rsid w:val="0032354B"/>
    <w:rsid w:val="003249E2"/>
    <w:rsid w:val="0033154F"/>
    <w:rsid w:val="00337C2A"/>
    <w:rsid w:val="0034331E"/>
    <w:rsid w:val="0035051B"/>
    <w:rsid w:val="00352719"/>
    <w:rsid w:val="003527E5"/>
    <w:rsid w:val="003545F1"/>
    <w:rsid w:val="003565F7"/>
    <w:rsid w:val="0036530E"/>
    <w:rsid w:val="00372F2D"/>
    <w:rsid w:val="00374638"/>
    <w:rsid w:val="00376C78"/>
    <w:rsid w:val="00385F62"/>
    <w:rsid w:val="00392B22"/>
    <w:rsid w:val="00393ABF"/>
    <w:rsid w:val="003963A5"/>
    <w:rsid w:val="003B78CE"/>
    <w:rsid w:val="003C08E2"/>
    <w:rsid w:val="003C299E"/>
    <w:rsid w:val="003C3547"/>
    <w:rsid w:val="003C6E42"/>
    <w:rsid w:val="003D32FF"/>
    <w:rsid w:val="003D50A3"/>
    <w:rsid w:val="003E0A6C"/>
    <w:rsid w:val="003E4903"/>
    <w:rsid w:val="003E5831"/>
    <w:rsid w:val="003F5091"/>
    <w:rsid w:val="004011E8"/>
    <w:rsid w:val="0040141A"/>
    <w:rsid w:val="004056C7"/>
    <w:rsid w:val="004103B1"/>
    <w:rsid w:val="00415DBA"/>
    <w:rsid w:val="004208A0"/>
    <w:rsid w:val="0042238A"/>
    <w:rsid w:val="00424C8B"/>
    <w:rsid w:val="00433521"/>
    <w:rsid w:val="004366F1"/>
    <w:rsid w:val="00441DD4"/>
    <w:rsid w:val="00464623"/>
    <w:rsid w:val="0047080C"/>
    <w:rsid w:val="0047390B"/>
    <w:rsid w:val="004743BC"/>
    <w:rsid w:val="00475528"/>
    <w:rsid w:val="0047583D"/>
    <w:rsid w:val="004768C7"/>
    <w:rsid w:val="00477255"/>
    <w:rsid w:val="00481DDF"/>
    <w:rsid w:val="00482379"/>
    <w:rsid w:val="00487C58"/>
    <w:rsid w:val="0049052F"/>
    <w:rsid w:val="00491D97"/>
    <w:rsid w:val="00494B9C"/>
    <w:rsid w:val="0049769C"/>
    <w:rsid w:val="004A590F"/>
    <w:rsid w:val="004B17FB"/>
    <w:rsid w:val="004B1ED7"/>
    <w:rsid w:val="004B32C8"/>
    <w:rsid w:val="004B3671"/>
    <w:rsid w:val="004B6291"/>
    <w:rsid w:val="004C2889"/>
    <w:rsid w:val="004C451D"/>
    <w:rsid w:val="004C56B5"/>
    <w:rsid w:val="004C64F2"/>
    <w:rsid w:val="004E3770"/>
    <w:rsid w:val="004E5237"/>
    <w:rsid w:val="00500B7D"/>
    <w:rsid w:val="005028C3"/>
    <w:rsid w:val="00504C7F"/>
    <w:rsid w:val="0051573D"/>
    <w:rsid w:val="005161FD"/>
    <w:rsid w:val="00516796"/>
    <w:rsid w:val="00517755"/>
    <w:rsid w:val="00520B71"/>
    <w:rsid w:val="00521380"/>
    <w:rsid w:val="005218B5"/>
    <w:rsid w:val="005248F3"/>
    <w:rsid w:val="00527399"/>
    <w:rsid w:val="00531AEC"/>
    <w:rsid w:val="005349CB"/>
    <w:rsid w:val="00543797"/>
    <w:rsid w:val="00544DAB"/>
    <w:rsid w:val="00545B4A"/>
    <w:rsid w:val="0054646E"/>
    <w:rsid w:val="0054677E"/>
    <w:rsid w:val="00546F68"/>
    <w:rsid w:val="005508FF"/>
    <w:rsid w:val="00552553"/>
    <w:rsid w:val="00554B7A"/>
    <w:rsid w:val="005550BE"/>
    <w:rsid w:val="005716C3"/>
    <w:rsid w:val="00573E13"/>
    <w:rsid w:val="005743AB"/>
    <w:rsid w:val="00575043"/>
    <w:rsid w:val="00580E82"/>
    <w:rsid w:val="0058583D"/>
    <w:rsid w:val="005A14A8"/>
    <w:rsid w:val="005A20B1"/>
    <w:rsid w:val="005A5D2D"/>
    <w:rsid w:val="005A77C7"/>
    <w:rsid w:val="005B1FC6"/>
    <w:rsid w:val="005B7772"/>
    <w:rsid w:val="005C43A2"/>
    <w:rsid w:val="005D407C"/>
    <w:rsid w:val="005D4D76"/>
    <w:rsid w:val="005D7B41"/>
    <w:rsid w:val="005E5C68"/>
    <w:rsid w:val="005E5F9B"/>
    <w:rsid w:val="005F56E1"/>
    <w:rsid w:val="005F680F"/>
    <w:rsid w:val="00603AA8"/>
    <w:rsid w:val="006111E1"/>
    <w:rsid w:val="00611585"/>
    <w:rsid w:val="00612735"/>
    <w:rsid w:val="00614702"/>
    <w:rsid w:val="00614737"/>
    <w:rsid w:val="00615C24"/>
    <w:rsid w:val="00625D2D"/>
    <w:rsid w:val="006271C9"/>
    <w:rsid w:val="00627535"/>
    <w:rsid w:val="006314C6"/>
    <w:rsid w:val="00636F15"/>
    <w:rsid w:val="00637E73"/>
    <w:rsid w:val="006500BA"/>
    <w:rsid w:val="00650A9F"/>
    <w:rsid w:val="0065187A"/>
    <w:rsid w:val="00651C10"/>
    <w:rsid w:val="00651F77"/>
    <w:rsid w:val="00655F9F"/>
    <w:rsid w:val="00661176"/>
    <w:rsid w:val="00663FD2"/>
    <w:rsid w:val="0066572B"/>
    <w:rsid w:val="0068041B"/>
    <w:rsid w:val="006805D6"/>
    <w:rsid w:val="00684BB0"/>
    <w:rsid w:val="00686151"/>
    <w:rsid w:val="00686E07"/>
    <w:rsid w:val="00694BFD"/>
    <w:rsid w:val="00694C90"/>
    <w:rsid w:val="006962A9"/>
    <w:rsid w:val="006A6D90"/>
    <w:rsid w:val="006B2E4B"/>
    <w:rsid w:val="006B7DCC"/>
    <w:rsid w:val="006C0748"/>
    <w:rsid w:val="006C0C62"/>
    <w:rsid w:val="006C1939"/>
    <w:rsid w:val="006C2794"/>
    <w:rsid w:val="006C582F"/>
    <w:rsid w:val="006D0463"/>
    <w:rsid w:val="006D74ED"/>
    <w:rsid w:val="006E178E"/>
    <w:rsid w:val="006E4585"/>
    <w:rsid w:val="006F0A7C"/>
    <w:rsid w:val="006F2AE6"/>
    <w:rsid w:val="006F4C2E"/>
    <w:rsid w:val="00701306"/>
    <w:rsid w:val="00701582"/>
    <w:rsid w:val="0070229E"/>
    <w:rsid w:val="00703BC5"/>
    <w:rsid w:val="00704E9D"/>
    <w:rsid w:val="00706C70"/>
    <w:rsid w:val="007102A5"/>
    <w:rsid w:val="00711B45"/>
    <w:rsid w:val="00713EA0"/>
    <w:rsid w:val="00720224"/>
    <w:rsid w:val="007202EE"/>
    <w:rsid w:val="00724457"/>
    <w:rsid w:val="0072533E"/>
    <w:rsid w:val="00725485"/>
    <w:rsid w:val="00725FE4"/>
    <w:rsid w:val="007305DD"/>
    <w:rsid w:val="007308A9"/>
    <w:rsid w:val="007312C2"/>
    <w:rsid w:val="007330DA"/>
    <w:rsid w:val="007436B8"/>
    <w:rsid w:val="00751539"/>
    <w:rsid w:val="007537A3"/>
    <w:rsid w:val="007566E7"/>
    <w:rsid w:val="00763668"/>
    <w:rsid w:val="00776158"/>
    <w:rsid w:val="0077793B"/>
    <w:rsid w:val="007800DE"/>
    <w:rsid w:val="00782F47"/>
    <w:rsid w:val="00785BDA"/>
    <w:rsid w:val="00786C30"/>
    <w:rsid w:val="007B61C7"/>
    <w:rsid w:val="007B7E3D"/>
    <w:rsid w:val="007C7AD6"/>
    <w:rsid w:val="007D5968"/>
    <w:rsid w:val="007D7706"/>
    <w:rsid w:val="007E0179"/>
    <w:rsid w:val="007E6381"/>
    <w:rsid w:val="007E7A84"/>
    <w:rsid w:val="007F2F43"/>
    <w:rsid w:val="007F446C"/>
    <w:rsid w:val="007F5758"/>
    <w:rsid w:val="007F7F3B"/>
    <w:rsid w:val="00800964"/>
    <w:rsid w:val="00802577"/>
    <w:rsid w:val="008076FD"/>
    <w:rsid w:val="00814414"/>
    <w:rsid w:val="0081485B"/>
    <w:rsid w:val="008161AA"/>
    <w:rsid w:val="008202A3"/>
    <w:rsid w:val="00830608"/>
    <w:rsid w:val="00841724"/>
    <w:rsid w:val="008462D0"/>
    <w:rsid w:val="008526A6"/>
    <w:rsid w:val="0085631D"/>
    <w:rsid w:val="00864636"/>
    <w:rsid w:val="008727DC"/>
    <w:rsid w:val="008758B4"/>
    <w:rsid w:val="00877CCF"/>
    <w:rsid w:val="008873CC"/>
    <w:rsid w:val="008A248E"/>
    <w:rsid w:val="008A3049"/>
    <w:rsid w:val="008A3C39"/>
    <w:rsid w:val="008A5FB2"/>
    <w:rsid w:val="008B2AE0"/>
    <w:rsid w:val="008C0BBA"/>
    <w:rsid w:val="008D1945"/>
    <w:rsid w:val="008D5A16"/>
    <w:rsid w:val="008E2132"/>
    <w:rsid w:val="008E2134"/>
    <w:rsid w:val="008F04E9"/>
    <w:rsid w:val="008F2EF4"/>
    <w:rsid w:val="008F36C9"/>
    <w:rsid w:val="008F7840"/>
    <w:rsid w:val="00904DB9"/>
    <w:rsid w:val="009053C1"/>
    <w:rsid w:val="00906AB1"/>
    <w:rsid w:val="00912099"/>
    <w:rsid w:val="009149A2"/>
    <w:rsid w:val="00922C71"/>
    <w:rsid w:val="00930C8A"/>
    <w:rsid w:val="00933055"/>
    <w:rsid w:val="009429D2"/>
    <w:rsid w:val="009443C2"/>
    <w:rsid w:val="009461BB"/>
    <w:rsid w:val="00951F3E"/>
    <w:rsid w:val="00957B16"/>
    <w:rsid w:val="00960577"/>
    <w:rsid w:val="00960DD7"/>
    <w:rsid w:val="0096225F"/>
    <w:rsid w:val="0096634C"/>
    <w:rsid w:val="00966C69"/>
    <w:rsid w:val="00976836"/>
    <w:rsid w:val="0097726D"/>
    <w:rsid w:val="00982708"/>
    <w:rsid w:val="00985B01"/>
    <w:rsid w:val="00990E8B"/>
    <w:rsid w:val="0099141D"/>
    <w:rsid w:val="009A2604"/>
    <w:rsid w:val="009A3546"/>
    <w:rsid w:val="009A39A5"/>
    <w:rsid w:val="009B3202"/>
    <w:rsid w:val="009B3629"/>
    <w:rsid w:val="009B39B5"/>
    <w:rsid w:val="009D1F55"/>
    <w:rsid w:val="009D5582"/>
    <w:rsid w:val="009E1868"/>
    <w:rsid w:val="009E5ABA"/>
    <w:rsid w:val="009F1358"/>
    <w:rsid w:val="009F34C9"/>
    <w:rsid w:val="009F7014"/>
    <w:rsid w:val="009F7F70"/>
    <w:rsid w:val="00A02795"/>
    <w:rsid w:val="00A0785B"/>
    <w:rsid w:val="00A14E61"/>
    <w:rsid w:val="00A15B5C"/>
    <w:rsid w:val="00A24767"/>
    <w:rsid w:val="00A2732D"/>
    <w:rsid w:val="00A41149"/>
    <w:rsid w:val="00A459A3"/>
    <w:rsid w:val="00A5190E"/>
    <w:rsid w:val="00A61220"/>
    <w:rsid w:val="00A6181D"/>
    <w:rsid w:val="00A61BA4"/>
    <w:rsid w:val="00A61BFE"/>
    <w:rsid w:val="00A6241C"/>
    <w:rsid w:val="00A6763D"/>
    <w:rsid w:val="00A702F5"/>
    <w:rsid w:val="00A70651"/>
    <w:rsid w:val="00A70922"/>
    <w:rsid w:val="00A75D7A"/>
    <w:rsid w:val="00A81855"/>
    <w:rsid w:val="00A86452"/>
    <w:rsid w:val="00A95815"/>
    <w:rsid w:val="00A9621A"/>
    <w:rsid w:val="00AA141B"/>
    <w:rsid w:val="00AA215B"/>
    <w:rsid w:val="00AA422F"/>
    <w:rsid w:val="00AB1A7E"/>
    <w:rsid w:val="00AB5943"/>
    <w:rsid w:val="00AC447C"/>
    <w:rsid w:val="00AC4E32"/>
    <w:rsid w:val="00AD6917"/>
    <w:rsid w:val="00AD75FF"/>
    <w:rsid w:val="00AE3249"/>
    <w:rsid w:val="00AE7988"/>
    <w:rsid w:val="00AF12D4"/>
    <w:rsid w:val="00B013AF"/>
    <w:rsid w:val="00B14A11"/>
    <w:rsid w:val="00B246B0"/>
    <w:rsid w:val="00B26550"/>
    <w:rsid w:val="00B30DFA"/>
    <w:rsid w:val="00B336A3"/>
    <w:rsid w:val="00B343E5"/>
    <w:rsid w:val="00B41494"/>
    <w:rsid w:val="00B446F5"/>
    <w:rsid w:val="00B74410"/>
    <w:rsid w:val="00B74CC5"/>
    <w:rsid w:val="00B8091A"/>
    <w:rsid w:val="00B85B2C"/>
    <w:rsid w:val="00B87FC5"/>
    <w:rsid w:val="00B90C20"/>
    <w:rsid w:val="00B91B69"/>
    <w:rsid w:val="00B9275E"/>
    <w:rsid w:val="00BA2BDE"/>
    <w:rsid w:val="00BA5233"/>
    <w:rsid w:val="00BB1BFF"/>
    <w:rsid w:val="00BB4569"/>
    <w:rsid w:val="00BC734E"/>
    <w:rsid w:val="00BD1EEC"/>
    <w:rsid w:val="00BE075F"/>
    <w:rsid w:val="00BE12D3"/>
    <w:rsid w:val="00BF0710"/>
    <w:rsid w:val="00BF12B5"/>
    <w:rsid w:val="00BF5010"/>
    <w:rsid w:val="00C04A5E"/>
    <w:rsid w:val="00C0620C"/>
    <w:rsid w:val="00C10F26"/>
    <w:rsid w:val="00C1507F"/>
    <w:rsid w:val="00C24CC5"/>
    <w:rsid w:val="00C25FD4"/>
    <w:rsid w:val="00C34194"/>
    <w:rsid w:val="00C34B62"/>
    <w:rsid w:val="00C34E95"/>
    <w:rsid w:val="00C35B8A"/>
    <w:rsid w:val="00C43224"/>
    <w:rsid w:val="00C46F13"/>
    <w:rsid w:val="00C52EED"/>
    <w:rsid w:val="00C53621"/>
    <w:rsid w:val="00C548CF"/>
    <w:rsid w:val="00C563A6"/>
    <w:rsid w:val="00C663E6"/>
    <w:rsid w:val="00C67FA6"/>
    <w:rsid w:val="00C806D5"/>
    <w:rsid w:val="00C839C5"/>
    <w:rsid w:val="00C844C1"/>
    <w:rsid w:val="00C87044"/>
    <w:rsid w:val="00C956E7"/>
    <w:rsid w:val="00C97520"/>
    <w:rsid w:val="00CA3086"/>
    <w:rsid w:val="00CA4463"/>
    <w:rsid w:val="00CA4FE9"/>
    <w:rsid w:val="00CA50BC"/>
    <w:rsid w:val="00CA6EE0"/>
    <w:rsid w:val="00CA7B9F"/>
    <w:rsid w:val="00CB0158"/>
    <w:rsid w:val="00CB59DA"/>
    <w:rsid w:val="00CC50D1"/>
    <w:rsid w:val="00CD3942"/>
    <w:rsid w:val="00CE08D7"/>
    <w:rsid w:val="00CE1CD4"/>
    <w:rsid w:val="00CE26FC"/>
    <w:rsid w:val="00CE2740"/>
    <w:rsid w:val="00CF0D92"/>
    <w:rsid w:val="00CF3515"/>
    <w:rsid w:val="00CF6377"/>
    <w:rsid w:val="00CF70E4"/>
    <w:rsid w:val="00CF7E7E"/>
    <w:rsid w:val="00D0073D"/>
    <w:rsid w:val="00D032CB"/>
    <w:rsid w:val="00D11F77"/>
    <w:rsid w:val="00D1756B"/>
    <w:rsid w:val="00D244CF"/>
    <w:rsid w:val="00D26F84"/>
    <w:rsid w:val="00D312AF"/>
    <w:rsid w:val="00D42764"/>
    <w:rsid w:val="00D54767"/>
    <w:rsid w:val="00D57DFF"/>
    <w:rsid w:val="00D624D9"/>
    <w:rsid w:val="00D6670D"/>
    <w:rsid w:val="00D67C20"/>
    <w:rsid w:val="00D7067D"/>
    <w:rsid w:val="00D75746"/>
    <w:rsid w:val="00D80C98"/>
    <w:rsid w:val="00D85B5B"/>
    <w:rsid w:val="00D92AF2"/>
    <w:rsid w:val="00D94ACA"/>
    <w:rsid w:val="00D9678E"/>
    <w:rsid w:val="00DA13AE"/>
    <w:rsid w:val="00DA45C2"/>
    <w:rsid w:val="00DA72FC"/>
    <w:rsid w:val="00DC161A"/>
    <w:rsid w:val="00DC6429"/>
    <w:rsid w:val="00DD0729"/>
    <w:rsid w:val="00DD1480"/>
    <w:rsid w:val="00DD6141"/>
    <w:rsid w:val="00DE0BD5"/>
    <w:rsid w:val="00DE4CF7"/>
    <w:rsid w:val="00DF32AD"/>
    <w:rsid w:val="00DF3942"/>
    <w:rsid w:val="00DF4CFE"/>
    <w:rsid w:val="00DF532E"/>
    <w:rsid w:val="00DF5591"/>
    <w:rsid w:val="00E01201"/>
    <w:rsid w:val="00E0169D"/>
    <w:rsid w:val="00E04157"/>
    <w:rsid w:val="00E06F23"/>
    <w:rsid w:val="00E07ED2"/>
    <w:rsid w:val="00E21FEF"/>
    <w:rsid w:val="00E2598F"/>
    <w:rsid w:val="00E26F05"/>
    <w:rsid w:val="00E30DAB"/>
    <w:rsid w:val="00E31C7F"/>
    <w:rsid w:val="00E326E4"/>
    <w:rsid w:val="00E32AAE"/>
    <w:rsid w:val="00E35CF7"/>
    <w:rsid w:val="00E40174"/>
    <w:rsid w:val="00E46945"/>
    <w:rsid w:val="00E50272"/>
    <w:rsid w:val="00E51CD0"/>
    <w:rsid w:val="00E56005"/>
    <w:rsid w:val="00E60AA9"/>
    <w:rsid w:val="00E6137C"/>
    <w:rsid w:val="00E61C81"/>
    <w:rsid w:val="00E628A5"/>
    <w:rsid w:val="00E65055"/>
    <w:rsid w:val="00E755B1"/>
    <w:rsid w:val="00E75DEB"/>
    <w:rsid w:val="00E77A43"/>
    <w:rsid w:val="00E840E5"/>
    <w:rsid w:val="00E85042"/>
    <w:rsid w:val="00E86727"/>
    <w:rsid w:val="00E87826"/>
    <w:rsid w:val="00E92488"/>
    <w:rsid w:val="00E97E0F"/>
    <w:rsid w:val="00EB0BE0"/>
    <w:rsid w:val="00EB48AD"/>
    <w:rsid w:val="00EB7C67"/>
    <w:rsid w:val="00EC4226"/>
    <w:rsid w:val="00ED284D"/>
    <w:rsid w:val="00EE09A9"/>
    <w:rsid w:val="00EE3638"/>
    <w:rsid w:val="00EF20DC"/>
    <w:rsid w:val="00EF4E70"/>
    <w:rsid w:val="00F03990"/>
    <w:rsid w:val="00F10462"/>
    <w:rsid w:val="00F14390"/>
    <w:rsid w:val="00F14A54"/>
    <w:rsid w:val="00F21E4E"/>
    <w:rsid w:val="00F25830"/>
    <w:rsid w:val="00F27690"/>
    <w:rsid w:val="00F3036F"/>
    <w:rsid w:val="00F305FB"/>
    <w:rsid w:val="00F31FAE"/>
    <w:rsid w:val="00F325BC"/>
    <w:rsid w:val="00F3318A"/>
    <w:rsid w:val="00F4033B"/>
    <w:rsid w:val="00F408AD"/>
    <w:rsid w:val="00F419C3"/>
    <w:rsid w:val="00F449A5"/>
    <w:rsid w:val="00F45085"/>
    <w:rsid w:val="00F45607"/>
    <w:rsid w:val="00F47736"/>
    <w:rsid w:val="00F51604"/>
    <w:rsid w:val="00F54C90"/>
    <w:rsid w:val="00F674F2"/>
    <w:rsid w:val="00F73967"/>
    <w:rsid w:val="00F754D3"/>
    <w:rsid w:val="00F87D51"/>
    <w:rsid w:val="00F902A2"/>
    <w:rsid w:val="00F97E7B"/>
    <w:rsid w:val="00FA4493"/>
    <w:rsid w:val="00FA57BE"/>
    <w:rsid w:val="00FA68E5"/>
    <w:rsid w:val="00FA73CF"/>
    <w:rsid w:val="00FA75F8"/>
    <w:rsid w:val="00FB084B"/>
    <w:rsid w:val="00FB0D2D"/>
    <w:rsid w:val="00FB2937"/>
    <w:rsid w:val="00FB2FF5"/>
    <w:rsid w:val="00FC3D85"/>
    <w:rsid w:val="00FD0F3B"/>
    <w:rsid w:val="00FD1F4C"/>
    <w:rsid w:val="00FD546D"/>
    <w:rsid w:val="00FD6876"/>
    <w:rsid w:val="00FD713D"/>
    <w:rsid w:val="00FE2D17"/>
    <w:rsid w:val="00FE33D9"/>
    <w:rsid w:val="00FE4355"/>
    <w:rsid w:val="00FF0F58"/>
    <w:rsid w:val="00FF1052"/>
    <w:rsid w:val="00FF2156"/>
    <w:rsid w:val="00FF3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C20"/>
    <w:rPr>
      <w:sz w:val="24"/>
      <w:szCs w:val="24"/>
    </w:rPr>
  </w:style>
  <w:style w:type="paragraph" w:styleId="Heading1">
    <w:name w:val="heading 1"/>
    <w:basedOn w:val="Normal"/>
    <w:next w:val="Normal"/>
    <w:link w:val="Heading1Char"/>
    <w:qFormat/>
    <w:rsid w:val="00C1507F"/>
    <w:pPr>
      <w:keepNext/>
      <w:keepLines/>
      <w:spacing w:line="276" w:lineRule="auto"/>
      <w:outlineLvl w:val="0"/>
    </w:pPr>
    <w:rPr>
      <w:rFonts w:ascii="Arial" w:eastAsia="Calibri" w:hAnsi="Arial" w:cs="Arial"/>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5D2D"/>
    <w:pPr>
      <w:tabs>
        <w:tab w:val="center" w:pos="4320"/>
        <w:tab w:val="right" w:pos="8640"/>
      </w:tabs>
    </w:pPr>
  </w:style>
  <w:style w:type="paragraph" w:styleId="Footer">
    <w:name w:val="footer"/>
    <w:basedOn w:val="Normal"/>
    <w:link w:val="FooterChar"/>
    <w:uiPriority w:val="99"/>
    <w:rsid w:val="00625D2D"/>
    <w:pPr>
      <w:tabs>
        <w:tab w:val="center" w:pos="4320"/>
        <w:tab w:val="right" w:pos="8640"/>
      </w:tabs>
    </w:pPr>
  </w:style>
  <w:style w:type="table" w:styleId="TableGrid">
    <w:name w:val="Table Grid"/>
    <w:basedOn w:val="TableNormal"/>
    <w:rsid w:val="00F31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07ED2"/>
  </w:style>
  <w:style w:type="character" w:styleId="Hyperlink">
    <w:name w:val="Hyperlink"/>
    <w:basedOn w:val="DefaultParagraphFont"/>
    <w:rsid w:val="00125498"/>
    <w:rPr>
      <w:color w:val="0000FF"/>
      <w:u w:val="single"/>
    </w:rPr>
  </w:style>
  <w:style w:type="paragraph" w:styleId="BalloonText">
    <w:name w:val="Balloon Text"/>
    <w:basedOn w:val="Normal"/>
    <w:semiHidden/>
    <w:rsid w:val="00D624D9"/>
    <w:rPr>
      <w:rFonts w:ascii="Tahoma" w:hAnsi="Tahoma" w:cs="Tahoma"/>
      <w:sz w:val="16"/>
      <w:szCs w:val="16"/>
    </w:rPr>
  </w:style>
  <w:style w:type="paragraph" w:styleId="NoSpacing">
    <w:name w:val="No Spacing"/>
    <w:basedOn w:val="Normal"/>
    <w:link w:val="NoSpacingChar"/>
    <w:qFormat/>
    <w:rsid w:val="002D4CB0"/>
    <w:pPr>
      <w:spacing w:line="276" w:lineRule="auto"/>
      <w:jc w:val="both"/>
    </w:pPr>
    <w:rPr>
      <w:rFonts w:ascii="Arial" w:hAnsi="Arial"/>
      <w:sz w:val="22"/>
      <w:szCs w:val="20"/>
      <w:lang w:bidi="en-US"/>
    </w:rPr>
  </w:style>
  <w:style w:type="character" w:styleId="Strong">
    <w:name w:val="Strong"/>
    <w:qFormat/>
    <w:rsid w:val="002D4CB0"/>
    <w:rPr>
      <w:b/>
      <w:bCs/>
    </w:rPr>
  </w:style>
  <w:style w:type="character" w:customStyle="1" w:styleId="NoSpacingChar">
    <w:name w:val="No Spacing Char"/>
    <w:basedOn w:val="DefaultParagraphFont"/>
    <w:link w:val="NoSpacing"/>
    <w:rsid w:val="002D4CB0"/>
    <w:rPr>
      <w:rFonts w:ascii="Arial" w:hAnsi="Arial"/>
      <w:sz w:val="22"/>
      <w:lang w:val="en-US" w:eastAsia="en-US" w:bidi="en-US"/>
    </w:rPr>
  </w:style>
  <w:style w:type="paragraph" w:customStyle="1" w:styleId="Default">
    <w:name w:val="Default"/>
    <w:rsid w:val="00960577"/>
    <w:pPr>
      <w:autoSpaceDE w:val="0"/>
      <w:autoSpaceDN w:val="0"/>
      <w:adjustRightInd w:val="0"/>
    </w:pPr>
    <w:rPr>
      <w:color w:val="000000"/>
      <w:sz w:val="24"/>
      <w:szCs w:val="24"/>
    </w:rPr>
  </w:style>
  <w:style w:type="character" w:styleId="CommentReference">
    <w:name w:val="annotation reference"/>
    <w:basedOn w:val="DefaultParagraphFont"/>
    <w:semiHidden/>
    <w:rsid w:val="00B85B2C"/>
    <w:rPr>
      <w:sz w:val="16"/>
      <w:szCs w:val="16"/>
    </w:rPr>
  </w:style>
  <w:style w:type="paragraph" w:styleId="CommentText">
    <w:name w:val="annotation text"/>
    <w:basedOn w:val="Normal"/>
    <w:semiHidden/>
    <w:rsid w:val="00B85B2C"/>
    <w:rPr>
      <w:sz w:val="20"/>
      <w:szCs w:val="20"/>
    </w:rPr>
  </w:style>
  <w:style w:type="paragraph" w:styleId="CommentSubject">
    <w:name w:val="annotation subject"/>
    <w:basedOn w:val="CommentText"/>
    <w:next w:val="CommentText"/>
    <w:semiHidden/>
    <w:rsid w:val="00B85B2C"/>
    <w:rPr>
      <w:b/>
      <w:bCs/>
    </w:rPr>
  </w:style>
  <w:style w:type="character" w:styleId="FollowedHyperlink">
    <w:name w:val="FollowedHyperlink"/>
    <w:basedOn w:val="DefaultParagraphFont"/>
    <w:rsid w:val="009F1358"/>
    <w:rPr>
      <w:color w:val="800080"/>
      <w:u w:val="single"/>
    </w:rPr>
  </w:style>
  <w:style w:type="paragraph" w:styleId="FootnoteText">
    <w:name w:val="footnote text"/>
    <w:basedOn w:val="Normal"/>
    <w:semiHidden/>
    <w:rsid w:val="00EF4E70"/>
    <w:rPr>
      <w:sz w:val="20"/>
      <w:szCs w:val="20"/>
    </w:rPr>
  </w:style>
  <w:style w:type="character" w:styleId="FootnoteReference">
    <w:name w:val="footnote reference"/>
    <w:basedOn w:val="DefaultParagraphFont"/>
    <w:semiHidden/>
    <w:rsid w:val="00EF4E70"/>
    <w:rPr>
      <w:vertAlign w:val="superscript"/>
    </w:rPr>
  </w:style>
  <w:style w:type="character" w:customStyle="1" w:styleId="HeaderChar">
    <w:name w:val="Header Char"/>
    <w:basedOn w:val="DefaultParagraphFont"/>
    <w:link w:val="Header"/>
    <w:locked/>
    <w:rsid w:val="001E7B09"/>
    <w:rPr>
      <w:sz w:val="24"/>
      <w:szCs w:val="24"/>
      <w:lang w:val="en-US" w:eastAsia="en-US" w:bidi="ar-SA"/>
    </w:rPr>
  </w:style>
  <w:style w:type="character" w:customStyle="1" w:styleId="EmailStyle32">
    <w:name w:val="EmailStyle32"/>
    <w:basedOn w:val="DefaultParagraphFont"/>
    <w:semiHidden/>
    <w:rsid w:val="0003798D"/>
    <w:rPr>
      <w:rFonts w:ascii="Arial" w:hAnsi="Arial" w:cs="Arial"/>
      <w:color w:val="auto"/>
      <w:sz w:val="20"/>
      <w:szCs w:val="20"/>
    </w:rPr>
  </w:style>
  <w:style w:type="paragraph" w:customStyle="1" w:styleId="nospacing0">
    <w:name w:val="nospacing"/>
    <w:basedOn w:val="Normal"/>
    <w:rsid w:val="006C582F"/>
    <w:pPr>
      <w:spacing w:line="276" w:lineRule="auto"/>
      <w:jc w:val="both"/>
    </w:pPr>
    <w:rPr>
      <w:rFonts w:ascii="Arial" w:hAnsi="Arial" w:cs="Arial"/>
      <w:sz w:val="22"/>
      <w:szCs w:val="22"/>
    </w:rPr>
  </w:style>
  <w:style w:type="paragraph" w:styleId="Title">
    <w:name w:val="Title"/>
    <w:basedOn w:val="Normal"/>
    <w:next w:val="Normal"/>
    <w:link w:val="TitleChar"/>
    <w:qFormat/>
    <w:rsid w:val="00A6181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A6181D"/>
    <w:rPr>
      <w:rFonts w:ascii="Cambria" w:eastAsia="Calibri" w:hAnsi="Cambria"/>
      <w:color w:val="17365D"/>
      <w:spacing w:val="5"/>
      <w:kern w:val="28"/>
      <w:sz w:val="52"/>
      <w:szCs w:val="52"/>
    </w:rPr>
  </w:style>
  <w:style w:type="character" w:customStyle="1" w:styleId="Heading1Char">
    <w:name w:val="Heading 1 Char"/>
    <w:basedOn w:val="DefaultParagraphFont"/>
    <w:link w:val="Heading1"/>
    <w:rsid w:val="00C1507F"/>
    <w:rPr>
      <w:rFonts w:ascii="Arial" w:eastAsia="Calibri" w:hAnsi="Arial" w:cs="Arial"/>
      <w:b/>
      <w:bCs/>
      <w:color w:val="365F91"/>
      <w:sz w:val="24"/>
      <w:szCs w:val="24"/>
    </w:rPr>
  </w:style>
  <w:style w:type="table" w:styleId="TableClassic1">
    <w:name w:val="Table Classic 1"/>
    <w:basedOn w:val="TableNormal"/>
    <w:rsid w:val="004223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87C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esresulturi">
    <w:name w:val="cesresulturi"/>
    <w:basedOn w:val="DefaultParagraphFont"/>
    <w:rsid w:val="00E50272"/>
  </w:style>
  <w:style w:type="character" w:customStyle="1" w:styleId="cesresulthighlight">
    <w:name w:val="cesresulthighlight"/>
    <w:basedOn w:val="DefaultParagraphFont"/>
    <w:rsid w:val="00165E3C"/>
  </w:style>
  <w:style w:type="character" w:customStyle="1" w:styleId="FooterChar">
    <w:name w:val="Footer Char"/>
    <w:basedOn w:val="DefaultParagraphFont"/>
    <w:link w:val="Footer"/>
    <w:uiPriority w:val="99"/>
    <w:rsid w:val="00372F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C20"/>
    <w:rPr>
      <w:sz w:val="24"/>
      <w:szCs w:val="24"/>
    </w:rPr>
  </w:style>
  <w:style w:type="paragraph" w:styleId="Heading1">
    <w:name w:val="heading 1"/>
    <w:basedOn w:val="Normal"/>
    <w:next w:val="Normal"/>
    <w:link w:val="Heading1Char"/>
    <w:qFormat/>
    <w:rsid w:val="00A6181D"/>
    <w:pPr>
      <w:keepNext/>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5D2D"/>
    <w:pPr>
      <w:tabs>
        <w:tab w:val="center" w:pos="4320"/>
        <w:tab w:val="right" w:pos="8640"/>
      </w:tabs>
    </w:pPr>
  </w:style>
  <w:style w:type="paragraph" w:styleId="Footer">
    <w:name w:val="footer"/>
    <w:basedOn w:val="Normal"/>
    <w:link w:val="FooterChar"/>
    <w:uiPriority w:val="99"/>
    <w:rsid w:val="00625D2D"/>
    <w:pPr>
      <w:tabs>
        <w:tab w:val="center" w:pos="4320"/>
        <w:tab w:val="right" w:pos="8640"/>
      </w:tabs>
    </w:pPr>
  </w:style>
  <w:style w:type="table" w:styleId="TableGrid">
    <w:name w:val="Table Grid"/>
    <w:basedOn w:val="TableNormal"/>
    <w:rsid w:val="00F31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07ED2"/>
  </w:style>
  <w:style w:type="character" w:styleId="Hyperlink">
    <w:name w:val="Hyperlink"/>
    <w:basedOn w:val="DefaultParagraphFont"/>
    <w:rsid w:val="00125498"/>
    <w:rPr>
      <w:color w:val="0000FF"/>
      <w:u w:val="single"/>
    </w:rPr>
  </w:style>
  <w:style w:type="paragraph" w:styleId="BalloonText">
    <w:name w:val="Balloon Text"/>
    <w:basedOn w:val="Normal"/>
    <w:semiHidden/>
    <w:rsid w:val="00D624D9"/>
    <w:rPr>
      <w:rFonts w:ascii="Tahoma" w:hAnsi="Tahoma" w:cs="Tahoma"/>
      <w:sz w:val="16"/>
      <w:szCs w:val="16"/>
    </w:rPr>
  </w:style>
  <w:style w:type="paragraph" w:styleId="NoSpacing">
    <w:name w:val="No Spacing"/>
    <w:basedOn w:val="Normal"/>
    <w:link w:val="NoSpacingChar"/>
    <w:qFormat/>
    <w:rsid w:val="002D4CB0"/>
    <w:pPr>
      <w:spacing w:line="276" w:lineRule="auto"/>
      <w:jc w:val="both"/>
    </w:pPr>
    <w:rPr>
      <w:rFonts w:ascii="Arial" w:hAnsi="Arial"/>
      <w:sz w:val="22"/>
      <w:szCs w:val="20"/>
      <w:lang w:bidi="en-US"/>
    </w:rPr>
  </w:style>
  <w:style w:type="character" w:styleId="Strong">
    <w:name w:val="Strong"/>
    <w:qFormat/>
    <w:rsid w:val="002D4CB0"/>
    <w:rPr>
      <w:b/>
      <w:bCs/>
    </w:rPr>
  </w:style>
  <w:style w:type="character" w:customStyle="1" w:styleId="NoSpacingChar">
    <w:name w:val="No Spacing Char"/>
    <w:basedOn w:val="DefaultParagraphFont"/>
    <w:link w:val="NoSpacing"/>
    <w:rsid w:val="002D4CB0"/>
    <w:rPr>
      <w:rFonts w:ascii="Arial" w:hAnsi="Arial"/>
      <w:sz w:val="22"/>
      <w:lang w:val="en-US" w:eastAsia="en-US" w:bidi="en-US"/>
    </w:rPr>
  </w:style>
  <w:style w:type="paragraph" w:customStyle="1" w:styleId="Default">
    <w:name w:val="Default"/>
    <w:rsid w:val="00960577"/>
    <w:pPr>
      <w:autoSpaceDE w:val="0"/>
      <w:autoSpaceDN w:val="0"/>
      <w:adjustRightInd w:val="0"/>
    </w:pPr>
    <w:rPr>
      <w:color w:val="000000"/>
      <w:sz w:val="24"/>
      <w:szCs w:val="24"/>
    </w:rPr>
  </w:style>
  <w:style w:type="character" w:styleId="CommentReference">
    <w:name w:val="annotation reference"/>
    <w:basedOn w:val="DefaultParagraphFont"/>
    <w:semiHidden/>
    <w:rsid w:val="00B85B2C"/>
    <w:rPr>
      <w:sz w:val="16"/>
      <w:szCs w:val="16"/>
    </w:rPr>
  </w:style>
  <w:style w:type="paragraph" w:styleId="CommentText">
    <w:name w:val="annotation text"/>
    <w:basedOn w:val="Normal"/>
    <w:semiHidden/>
    <w:rsid w:val="00B85B2C"/>
    <w:rPr>
      <w:sz w:val="20"/>
      <w:szCs w:val="20"/>
    </w:rPr>
  </w:style>
  <w:style w:type="paragraph" w:styleId="CommentSubject">
    <w:name w:val="annotation subject"/>
    <w:basedOn w:val="CommentText"/>
    <w:next w:val="CommentText"/>
    <w:semiHidden/>
    <w:rsid w:val="00B85B2C"/>
    <w:rPr>
      <w:b/>
      <w:bCs/>
    </w:rPr>
  </w:style>
  <w:style w:type="character" w:styleId="FollowedHyperlink">
    <w:name w:val="FollowedHyperlink"/>
    <w:basedOn w:val="DefaultParagraphFont"/>
    <w:rsid w:val="009F1358"/>
    <w:rPr>
      <w:color w:val="800080"/>
      <w:u w:val="single"/>
    </w:rPr>
  </w:style>
  <w:style w:type="paragraph" w:styleId="FootnoteText">
    <w:name w:val="footnote text"/>
    <w:basedOn w:val="Normal"/>
    <w:semiHidden/>
    <w:rsid w:val="00EF4E70"/>
    <w:rPr>
      <w:sz w:val="20"/>
      <w:szCs w:val="20"/>
    </w:rPr>
  </w:style>
  <w:style w:type="character" w:styleId="FootnoteReference">
    <w:name w:val="footnote reference"/>
    <w:basedOn w:val="DefaultParagraphFont"/>
    <w:semiHidden/>
    <w:rsid w:val="00EF4E70"/>
    <w:rPr>
      <w:vertAlign w:val="superscript"/>
    </w:rPr>
  </w:style>
  <w:style w:type="character" w:customStyle="1" w:styleId="HeaderChar">
    <w:name w:val="Header Char"/>
    <w:basedOn w:val="DefaultParagraphFont"/>
    <w:link w:val="Header"/>
    <w:locked/>
    <w:rsid w:val="001E7B09"/>
    <w:rPr>
      <w:sz w:val="24"/>
      <w:szCs w:val="24"/>
      <w:lang w:val="en-US" w:eastAsia="en-US" w:bidi="ar-SA"/>
    </w:rPr>
  </w:style>
  <w:style w:type="character" w:customStyle="1" w:styleId="EmailStyle32">
    <w:name w:val="EmailStyle32"/>
    <w:basedOn w:val="DefaultParagraphFont"/>
    <w:semiHidden/>
    <w:rsid w:val="0003798D"/>
    <w:rPr>
      <w:rFonts w:ascii="Arial" w:hAnsi="Arial" w:cs="Arial"/>
      <w:color w:val="auto"/>
      <w:sz w:val="20"/>
      <w:szCs w:val="20"/>
    </w:rPr>
  </w:style>
  <w:style w:type="paragraph" w:customStyle="1" w:styleId="nospacing0">
    <w:name w:val="nospacing"/>
    <w:basedOn w:val="Normal"/>
    <w:rsid w:val="006C582F"/>
    <w:pPr>
      <w:spacing w:line="276" w:lineRule="auto"/>
      <w:jc w:val="both"/>
    </w:pPr>
    <w:rPr>
      <w:rFonts w:ascii="Arial" w:hAnsi="Arial" w:cs="Arial"/>
      <w:sz w:val="22"/>
      <w:szCs w:val="22"/>
    </w:rPr>
  </w:style>
  <w:style w:type="paragraph" w:styleId="Title">
    <w:name w:val="Title"/>
    <w:basedOn w:val="Normal"/>
    <w:next w:val="Normal"/>
    <w:link w:val="TitleChar"/>
    <w:qFormat/>
    <w:rsid w:val="00A6181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A6181D"/>
    <w:rPr>
      <w:rFonts w:ascii="Cambria" w:eastAsia="Calibri" w:hAnsi="Cambria"/>
      <w:color w:val="17365D"/>
      <w:spacing w:val="5"/>
      <w:kern w:val="28"/>
      <w:sz w:val="52"/>
      <w:szCs w:val="52"/>
    </w:rPr>
  </w:style>
  <w:style w:type="character" w:customStyle="1" w:styleId="Heading1Char">
    <w:name w:val="Heading 1 Char"/>
    <w:basedOn w:val="DefaultParagraphFont"/>
    <w:link w:val="Heading1"/>
    <w:rsid w:val="00A6181D"/>
    <w:rPr>
      <w:rFonts w:ascii="Arial" w:hAnsi="Arial"/>
      <w:sz w:val="28"/>
    </w:rPr>
  </w:style>
  <w:style w:type="table" w:styleId="TableClassic1">
    <w:name w:val="Table Classic 1"/>
    <w:basedOn w:val="TableNormal"/>
    <w:rsid w:val="004223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87C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esresulturi">
    <w:name w:val="cesresulturi"/>
    <w:basedOn w:val="DefaultParagraphFont"/>
    <w:rsid w:val="00E50272"/>
  </w:style>
  <w:style w:type="character" w:customStyle="1" w:styleId="cesresulthighlight">
    <w:name w:val="cesresulthighlight"/>
    <w:basedOn w:val="DefaultParagraphFont"/>
    <w:rsid w:val="00165E3C"/>
  </w:style>
  <w:style w:type="character" w:customStyle="1" w:styleId="FooterChar">
    <w:name w:val="Footer Char"/>
    <w:basedOn w:val="DefaultParagraphFont"/>
    <w:link w:val="Footer"/>
    <w:uiPriority w:val="99"/>
    <w:rsid w:val="00372F2D"/>
    <w:rPr>
      <w:sz w:val="24"/>
      <w:szCs w:val="24"/>
    </w:rPr>
  </w:style>
</w:styles>
</file>

<file path=word/webSettings.xml><?xml version="1.0" encoding="utf-8"?>
<w:webSettings xmlns:r="http://schemas.openxmlformats.org/officeDocument/2006/relationships" xmlns:w="http://schemas.openxmlformats.org/wordprocessingml/2006/main">
  <w:divs>
    <w:div w:id="8612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apa/ucd/ddtt/toolkit.pdf"/>
  <Relationship Id="rId11" Type="http://schemas.openxmlformats.org/officeDocument/2006/relationships/hyperlink" TargetMode="External" Target="http://www.doe.mass.edu/apa/general/default.html"/>
  <Relationship Id="rId12" Type="http://schemas.openxmlformats.org/officeDocument/2006/relationships/hyperlink" TargetMode="External" Target="mailto:districtassist@doe.mass.edu"/>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Mode="External" Target="http://www.doe.mass.edu/apa/sss/assistance/default.html"/>
  <Relationship Id="rId18" Type="http://schemas.openxmlformats.org/officeDocument/2006/relationships/hyperlink" TargetMode="External" Target="http://www.doe.mass.edu/edeval/"/>
  <Relationship Id="rId19" Type="http://schemas.openxmlformats.org/officeDocument/2006/relationships/hyperlink" TargetMode="External" Target="http://www.doe.mass.edu/apa/sss/turnaround/ODST-theory.pdf"/>
  <Relationship Id="rId2" Type="http://schemas.openxmlformats.org/officeDocument/2006/relationships/numbering" Target="numbering.xml"/>
  <Relationship Id="rId20" Type="http://schemas.openxmlformats.org/officeDocument/2006/relationships/hyperlink" TargetMode="External" Target="http://www.doe.mass.edu/candi/commoncore/"/>
  <Relationship Id="rId21" Type="http://schemas.openxmlformats.org/officeDocument/2006/relationships/hyperlink" TargetMode="External" Target="http://www.doe.mass.edu/mcas/tdd/pld/"/>
  <Relationship Id="rId22" Type="http://schemas.openxmlformats.org/officeDocument/2006/relationships/hyperlink" TargetMode="External" Target="http://www.doe.mass.edu/ell/"/>
  <Relationship Id="rId23" Type="http://schemas.openxmlformats.org/officeDocument/2006/relationships/hyperlink" TargetMode="External" Target="http://www.doe.mass.edu/candi/commoncore/"/>
  <Relationship Id="rId24" Type="http://schemas.openxmlformats.org/officeDocument/2006/relationships/hyperlink" TargetMode="External" Target="http://www.doe.mass.edu/mcas/tdd/pld/"/>
  <Relationship Id="rId25" Type="http://schemas.openxmlformats.org/officeDocument/2006/relationships/hyperlink" TargetMode="External" Target="http://www.doe.mass.edu/retell/faq.pdf"/>
  <Relationship Id="rId26" Type="http://schemas.openxmlformats.org/officeDocument/2006/relationships/hyperlink" TargetMode="External" Target="http://www.doe.mass.edu/edeval/model/"/>
  <Relationship Id="rId27" Type="http://schemas.openxmlformats.org/officeDocument/2006/relationships/hyperlink" TargetMode="External" Target="http://www.doe.mass.edu/sda/ucd/walk/text.pdf"/>
  <Relationship Id="rId28" Type="http://schemas.openxmlformats.org/officeDocument/2006/relationships/hyperlink" TargetMode="External" Target="http://www.doe.mass.edu/sda/ucd/walk/"/>
  <Relationship Id="rId29" Type="http://schemas.openxmlformats.org/officeDocument/2006/relationships/hyperlink" TargetMode="External" Target="http://www.doe.mass.edu/omste/news07/mathclass_char.doc"/>
  <Relationship Id="rId3" Type="http://schemas.openxmlformats.org/officeDocument/2006/relationships/styles" Target="styles.xml"/>
  <Relationship Id="rId30" Type="http://schemas.openxmlformats.org/officeDocument/2006/relationships/hyperlink" TargetMode="External" Target="http://www.doe.mass.edu/omste/news07/scitechclass_char.pdf"/>
  <Relationship Id="rId31" Type="http://schemas.openxmlformats.org/officeDocument/2006/relationships/hyperlink" TargetMode="External" Target="http://www.doe.mass.edu/mtss/default.html"/>
  <Relationship Id="rId32" Type="http://schemas.openxmlformats.org/officeDocument/2006/relationships/hyperlink" TargetMode="External" Target="http://www.doe.mass.edu/apa/ucd/ddtt/toolkit.pdf"/>
  <Relationship Id="rId33" Type="http://schemas.openxmlformats.org/officeDocument/2006/relationships/hyperlink" TargetMode="External" Target="http://www.doe.mass.edu/infoservices/dw/"/>
  <Relationship Id="rId34" Type="http://schemas.openxmlformats.org/officeDocument/2006/relationships/hyperlink" TargetMode="External" Target="http://www.doe.mass.edu/edeval/model/"/>
  <Relationship Id="rId35" Type="http://schemas.openxmlformats.org/officeDocument/2006/relationships/hyperlink" TargetMode="External" Target="http://www.doe.mass.edu/edprep/"/>
  <Relationship Id="rId36" Type="http://schemas.openxmlformats.org/officeDocument/2006/relationships/hyperlink" TargetMode="External" Target="http://www.doe.mass.edu/edeval/model/"/>
  <Relationship Id="rId37" Type="http://schemas.openxmlformats.org/officeDocument/2006/relationships/hyperlink" TargetMode="External" Target="http://www.doe.mass.edu/sda/framework/level4/SelectingTeachers.pdf"/>
  <Relationship Id="rId38" Type="http://schemas.openxmlformats.org/officeDocument/2006/relationships/hyperlink" TargetMode="External" Target="http://www.doe.mass.edu/sda/framework/level4/SelectingTeachers.pdf"/>
  <Relationship Id="rId39" Type="http://schemas.openxmlformats.org/officeDocument/2006/relationships/hyperlink" TargetMode="External" Target="http://www.doe.mass.edu/edprep/"/>
  <Relationship Id="rId4" Type="http://schemas.openxmlformats.org/officeDocument/2006/relationships/settings" Target="settings.xml"/>
  <Relationship Id="rId40" Type="http://schemas.openxmlformats.org/officeDocument/2006/relationships/hyperlink" TargetMode="External" Target="http://www.doe.mass.edu/apa/titlei/default.html?section=GI"/>
  <Relationship Id="rId41" Type="http://schemas.openxmlformats.org/officeDocument/2006/relationships/hyperlink" TargetMode="External" Target="http://www.learningforward.org/standfor/definition.cfm"/>
  <Relationship Id="rId42" Type="http://schemas.openxmlformats.org/officeDocument/2006/relationships/hyperlink" TargetMode="External" Target="http://bhps321.org/viewframework.asp"/>
  <Relationship Id="rId43" Type="http://schemas.openxmlformats.org/officeDocument/2006/relationships/hyperlink" TargetMode="External" Target="http://www.doe.mass.edu/boe/sac/parent/FSCPfundamentals.pdf"/>
  <Relationship Id="rId44" Type="http://schemas.openxmlformats.org/officeDocument/2006/relationships/hyperlink" TargetMode="External" Target="http://www.doe.mass.edu/apa/dart/"/>
  <Relationship Id="rId45" Type="http://schemas.openxmlformats.org/officeDocument/2006/relationships/hyperlink" TargetMode="External" Target="http://www.doe.mass.edu/apa/titlei/default.html?section=GI"/>
  <Relationship Id="rId46" Type="http://schemas.openxmlformats.org/officeDocument/2006/relationships/header" Target="header3.xml"/>
  <Relationship Id="rId47" Type="http://schemas.openxmlformats.org/officeDocument/2006/relationships/header" Target="header4.xml"/>
  <Relationship Id="rId48" Type="http://schemas.openxmlformats.org/officeDocument/2006/relationships/footer" Target="footer3.xml"/>
  <Relationship Id="rId49" Type="http://schemas.openxmlformats.org/officeDocument/2006/relationships/footer" Target="footer4.xml"/>
  <Relationship Id="rId5" Type="http://schemas.openxmlformats.org/officeDocument/2006/relationships/webSettings" Target="webSettings.xml"/>
  <Relationship Id="rId50" Type="http://schemas.openxmlformats.org/officeDocument/2006/relationships/header" Target="header5.xml"/>
  <Relationship Id="rId51" Type="http://schemas.openxmlformats.org/officeDocument/2006/relationships/hyperlink" TargetMode="External" Target="mailto:districtassist@doe.mass.edu"/>
  <Relationship Id="rId52" Type="http://schemas.openxmlformats.org/officeDocument/2006/relationships/hyperlink" TargetMode="External" Target="http://www.doe.mass.edu/sda/framework/default.html"/>
  <Relationship Id="rId53" Type="http://schemas.openxmlformats.org/officeDocument/2006/relationships/hyperlink" TargetMode="External" Target="http://www.doe.mass.edu/apa/review/district/district-self-assessment.doc"/>
  <Relationship Id="rId54" Type="http://schemas.openxmlformats.org/officeDocument/2006/relationships/hyperlink" TargetMode="External" Target="http://www.doe.mass.edu/apa/sss/assistance/default.html"/>
  <Relationship Id="rId55" Type="http://schemas.openxmlformats.org/officeDocument/2006/relationships/hyperlink" TargetMode="External" Target="http://www.doe.mass.edu/apa/sss/turnaround/ODST-theory.pdf"/>
  <Relationship Id="rId56" Type="http://schemas.openxmlformats.org/officeDocument/2006/relationships/hyperlink" TargetMode="External" Target="http://www.doe.mass.edu/infoservices/dw/"/>
  <Relationship Id="rId57" Type="http://schemas.openxmlformats.org/officeDocument/2006/relationships/hyperlink" TargetMode="External" Target="http://www.doe.mass.edu/infoservices/dw/"/>
  <Relationship Id="rId58" Type="http://schemas.openxmlformats.org/officeDocument/2006/relationships/hyperlink" TargetMode="External" Target="http://www.doe.mass.edu/apa/dart/"/>
  <Relationship Id="rId59" Type="http://schemas.openxmlformats.org/officeDocument/2006/relationships/hyperlink" TargetMode="External" Target="http://www.doe.mass.edu/apa/ucd/ddtt/toolkit.pdf"/>
  <Relationship Id="rId6" Type="http://schemas.openxmlformats.org/officeDocument/2006/relationships/footnotes" Target="footnotes.xml"/>
  <Relationship Id="rId60" Type="http://schemas.openxmlformats.org/officeDocument/2006/relationships/hyperlink" TargetMode="External" Target="http://www.doe.mass.edu/edeval/model/"/>
  <Relationship Id="rId61" Type="http://schemas.openxmlformats.org/officeDocument/2006/relationships/hyperlink" TargetMode="External" Target="http://profiles.doe.mass.edu/"/>
  <Relationship Id="rId62" Type="http://schemas.openxmlformats.org/officeDocument/2006/relationships/hyperlink" TargetMode="External" Target="http://www.doe.mass.edu/mcas/growth/"/>
  <Relationship Id="rId63" Type="http://schemas.openxmlformats.org/officeDocument/2006/relationships/hyperlink" TargetMode="External" Target="http://www.doe.mass.edu/apa/sss/assistance/default.html"/>
  <Relationship Id="rId64" Type="http://schemas.openxmlformats.org/officeDocument/2006/relationships/hyperlink" TargetMode="External" Target="http://www.doe.mass.edu/candi/commoncore/"/>
  <Relationship Id="rId65" Type="http://schemas.openxmlformats.org/officeDocument/2006/relationships/hyperlink" TargetMode="External" Target="http://www.doe.mass.edu/retell/faq.pdf"/>
  <Relationship Id="rId66" Type="http://schemas.openxmlformats.org/officeDocument/2006/relationships/hyperlink" TargetMode="External" Target="http://www.doe.mass.edu/omste/maps/default.html"/>
  <Relationship Id="rId67" Type="http://schemas.openxmlformats.org/officeDocument/2006/relationships/hyperlink" TargetMode="External" Target="http://www.doe.mass.edu/omste/maps/default.html"/>
  <Relationship Id="rId68" Type="http://schemas.openxmlformats.org/officeDocument/2006/relationships/hyperlink" TargetMode="External" Target="http://www.doe.mass.edu/sda/ucd/walk/text.pdf"/>
  <Relationship Id="rId69" Type="http://schemas.openxmlformats.org/officeDocument/2006/relationships/hyperlink" TargetMode="External" Target="http://www.doe.mass.edu/sda/dart/"/>
  <Relationship Id="rId7" Type="http://schemas.openxmlformats.org/officeDocument/2006/relationships/endnotes" Target="endnotes.xml"/>
  <Relationship Id="rId70" Type="http://schemas.openxmlformats.org/officeDocument/2006/relationships/hyperlink" TargetMode="External" Target="http://www.doe.mass.edu/sda/dart/"/>
  <Relationship Id="rId71" Type="http://schemas.openxmlformats.org/officeDocument/2006/relationships/hyperlink" TargetMode="External" Target="http://www.doe.mass.edu/infoservices/dw/"/>
  <Relationship Id="rId72" Type="http://schemas.openxmlformats.org/officeDocument/2006/relationships/hyperlink" TargetMode="External" Target="http://www.doe.mass.edu/mcas/growth/"/>
  <Relationship Id="rId73" Type="http://schemas.openxmlformats.org/officeDocument/2006/relationships/hyperlink" TargetMode="External" Target="http://www.doe.mass.edu/edeval/model/"/>
  <Relationship Id="rId74" Type="http://schemas.openxmlformats.org/officeDocument/2006/relationships/hyperlink" TargetMode="External" Target="http://www.doe.mass.edu/edprep/"/>
  <Relationship Id="rId75" Type="http://schemas.openxmlformats.org/officeDocument/2006/relationships/hyperlink" TargetMode="External" Target="http://www.doe.mass.edu/sda/framework/level4/SelectingTeachers.pdf"/>
  <Relationship Id="rId76" Type="http://schemas.openxmlformats.org/officeDocument/2006/relationships/hyperlink" TargetMode="External" Target="http://www.doe.mass.edu/sda/framework/level4/SelectingTeachers.pdf"/>
  <Relationship Id="rId77" Type="http://schemas.openxmlformats.org/officeDocument/2006/relationships/hyperlink" TargetMode="External" Target="http://www.doe.mass.edu/gem/"/>
  <Relationship Id="rId78" Type="http://schemas.openxmlformats.org/officeDocument/2006/relationships/hyperlink" TargetMode="External" Target="http://www.doe.mass.edu/educators/mentor/teachers.html"/>
  <Relationship Id="rId79" Type="http://schemas.openxmlformats.org/officeDocument/2006/relationships/hyperlink" TargetMode="External" Target="http://www.doe.mass.edu/apa/titlei/default.html?section=GI"/>
  <Relationship Id="rId8" Type="http://schemas.openxmlformats.org/officeDocument/2006/relationships/hyperlink" TargetMode="External" Target="http://www.doe.mass.edu/apa/review/district/district-self-assessment.doc"/>
  <Relationship Id="rId80" Type="http://schemas.openxmlformats.org/officeDocument/2006/relationships/hyperlink" TargetMode="External" Target="http://bhps321.org/viewframework.asp"/>
  <Relationship Id="rId81" Type="http://schemas.openxmlformats.org/officeDocument/2006/relationships/hyperlink" TargetMode="External" Target="http://www.doe.mass.edu/ssce/bullying/"/>
  <Relationship Id="rId82" Type="http://schemas.openxmlformats.org/officeDocument/2006/relationships/hyperlink" TargetMode="External" Target="http://www.doe.mass.edu/bullying/"/>
  <Relationship Id="rId83" Type="http://schemas.openxmlformats.org/officeDocument/2006/relationships/hyperlink" TargetMode="External" Target="http://www.doe.mass.edu/ssce/safety.html"/>
  <Relationship Id="rId84" Type="http://schemas.openxmlformats.org/officeDocument/2006/relationships/hyperlink" TargetMode="External" Target="http://www.doe.mass.edu/acls/"/>
  <Relationship Id="rId85" Type="http://schemas.openxmlformats.org/officeDocument/2006/relationships/hyperlink" TargetMode="External" Target="http://www.doe.mass.edu/familylit/cal.html"/>
  <Relationship Id="rId86" Type="http://schemas.openxmlformats.org/officeDocument/2006/relationships/hyperlink" TargetMode="External" Target="http://www.doe.mass.edu/boe/sac/parent/FSCPfundamentals.pdf"/>
  <Relationship Id="rId87" Type="http://schemas.openxmlformats.org/officeDocument/2006/relationships/hyperlink" TargetMode="External" Target="http://www.doe.mass.edu/FamComm/f_studentsupport.html"/>
  <Relationship Id="rId88" Type="http://schemas.openxmlformats.org/officeDocument/2006/relationships/hyperlink" TargetMode="External" Target="http://www.doe.mass.edu/apa/dart/"/>
  <Relationship Id="rId89" Type="http://schemas.openxmlformats.org/officeDocument/2006/relationships/hyperlink" TargetMode="External" Target="http://www.doe.mass.edu/apa/titlei/default.html?section=GI"/>
  <Relationship Id="rId9" Type="http://schemas.openxmlformats.org/officeDocument/2006/relationships/hyperlink" TargetMode="External" Target="http://www.doe.mass.edu/apa/sss/turnaround/ODST-theory.pdf"/>
  <Relationship Id="rId90" Type="http://schemas.openxmlformats.org/officeDocument/2006/relationships/header" Target="header6.xml"/>
  <Relationship Id="rId91" Type="http://schemas.openxmlformats.org/officeDocument/2006/relationships/footer" Target="footer5.xml"/>
  <Relationship Id="rId92" Type="http://schemas.openxmlformats.org/officeDocument/2006/relationships/fontTable" Target="fontTable.xml"/>
  <Relationship Id="rId93" Type="http://schemas.openxmlformats.org/officeDocument/2006/relationships/theme" Target="theme/theme1.xml"/>
  <Relationship Id="rId94"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8B530-F550-4ABB-90FE-C256C1D9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5580</Words>
  <Characters>40800</Characters>
  <Application>Microsoft Office Word</Application>
  <DocSecurity>0</DocSecurity>
  <Lines>340</Lines>
  <Paragraphs>92</Paragraphs>
  <ScaleCrop>false</ScaleCrop>
  <HeadingPairs>
    <vt:vector size="2" baseType="variant">
      <vt:variant>
        <vt:lpstr>Title</vt:lpstr>
      </vt:variant>
      <vt:variant>
        <vt:i4>1</vt:i4>
      </vt:variant>
    </vt:vector>
  </HeadingPairs>
  <TitlesOfParts>
    <vt:vector size="1" baseType="lpstr">
      <vt:lpstr>Conditions for School Effectiveness Self-Assessment</vt:lpstr>
    </vt:vector>
  </TitlesOfParts>
  <Company/>
  <LinksUpToDate>false</LinksUpToDate>
  <CharactersWithSpaces>46288</CharactersWithSpaces>
  <SharedDoc>false</SharedDoc>
  <HLinks>
    <vt:vector size="444" baseType="variant">
      <vt:variant>
        <vt:i4>7405687</vt:i4>
      </vt:variant>
      <vt:variant>
        <vt:i4>219</vt:i4>
      </vt:variant>
      <vt:variant>
        <vt:i4>0</vt:i4>
      </vt:variant>
      <vt:variant>
        <vt:i4>5</vt:i4>
      </vt:variant>
      <vt:variant>
        <vt:lpwstr>http://www.doe.mass.edu/apa/titlei/default.html?section=GI</vt:lpwstr>
      </vt:variant>
      <vt:variant>
        <vt:lpwstr/>
      </vt:variant>
      <vt:variant>
        <vt:i4>1769477</vt:i4>
      </vt:variant>
      <vt:variant>
        <vt:i4>216</vt:i4>
      </vt:variant>
      <vt:variant>
        <vt:i4>0</vt:i4>
      </vt:variant>
      <vt:variant>
        <vt:i4>5</vt:i4>
      </vt:variant>
      <vt:variant>
        <vt:lpwstr>http://www.doe.mass.edu/apa/dart/</vt:lpwstr>
      </vt:variant>
      <vt:variant>
        <vt:lpwstr/>
      </vt:variant>
      <vt:variant>
        <vt:i4>2949190</vt:i4>
      </vt:variant>
      <vt:variant>
        <vt:i4>213</vt:i4>
      </vt:variant>
      <vt:variant>
        <vt:i4>0</vt:i4>
      </vt:variant>
      <vt:variant>
        <vt:i4>5</vt:i4>
      </vt:variant>
      <vt:variant>
        <vt:lpwstr>http://www.doe.mass.edu/FamComm/f_studentsupport.html</vt:lpwstr>
      </vt:variant>
      <vt:variant>
        <vt:lpwstr/>
      </vt:variant>
      <vt:variant>
        <vt:i4>8257642</vt:i4>
      </vt:variant>
      <vt:variant>
        <vt:i4>210</vt:i4>
      </vt:variant>
      <vt:variant>
        <vt:i4>0</vt:i4>
      </vt:variant>
      <vt:variant>
        <vt:i4>5</vt:i4>
      </vt:variant>
      <vt:variant>
        <vt:lpwstr>http://www.doe.mass.edu/sda/framework/level4/PCEIstandards.doc</vt:lpwstr>
      </vt:variant>
      <vt:variant>
        <vt:lpwstr/>
      </vt:variant>
      <vt:variant>
        <vt:i4>3211366</vt:i4>
      </vt:variant>
      <vt:variant>
        <vt:i4>207</vt:i4>
      </vt:variant>
      <vt:variant>
        <vt:i4>0</vt:i4>
      </vt:variant>
      <vt:variant>
        <vt:i4>5</vt:i4>
      </vt:variant>
      <vt:variant>
        <vt:lpwstr>http://www.doe.mass.edu/familylit/cal.html</vt:lpwstr>
      </vt:variant>
      <vt:variant>
        <vt:lpwstr/>
      </vt:variant>
      <vt:variant>
        <vt:i4>4259870</vt:i4>
      </vt:variant>
      <vt:variant>
        <vt:i4>204</vt:i4>
      </vt:variant>
      <vt:variant>
        <vt:i4>0</vt:i4>
      </vt:variant>
      <vt:variant>
        <vt:i4>5</vt:i4>
      </vt:variant>
      <vt:variant>
        <vt:lpwstr>http://www.doe.mass.edu/acls/</vt:lpwstr>
      </vt:variant>
      <vt:variant>
        <vt:lpwstr/>
      </vt:variant>
      <vt:variant>
        <vt:i4>1048660</vt:i4>
      </vt:variant>
      <vt:variant>
        <vt:i4>201</vt:i4>
      </vt:variant>
      <vt:variant>
        <vt:i4>0</vt:i4>
      </vt:variant>
      <vt:variant>
        <vt:i4>5</vt:i4>
      </vt:variant>
      <vt:variant>
        <vt:lpwstr>http://www.doe.mass.edu/ssce/safety.html</vt:lpwstr>
      </vt:variant>
      <vt:variant>
        <vt:lpwstr/>
      </vt:variant>
      <vt:variant>
        <vt:i4>4587530</vt:i4>
      </vt:variant>
      <vt:variant>
        <vt:i4>198</vt:i4>
      </vt:variant>
      <vt:variant>
        <vt:i4>0</vt:i4>
      </vt:variant>
      <vt:variant>
        <vt:i4>5</vt:i4>
      </vt:variant>
      <vt:variant>
        <vt:lpwstr>http://www.doe.mass.edu/bullying/</vt:lpwstr>
      </vt:variant>
      <vt:variant>
        <vt:lpwstr/>
      </vt:variant>
      <vt:variant>
        <vt:i4>7405627</vt:i4>
      </vt:variant>
      <vt:variant>
        <vt:i4>195</vt:i4>
      </vt:variant>
      <vt:variant>
        <vt:i4>0</vt:i4>
      </vt:variant>
      <vt:variant>
        <vt:i4>5</vt:i4>
      </vt:variant>
      <vt:variant>
        <vt:lpwstr>http://www.doe.mass.edu/ssce/bullying/</vt:lpwstr>
      </vt:variant>
      <vt:variant>
        <vt:lpwstr/>
      </vt:variant>
      <vt:variant>
        <vt:i4>5701642</vt:i4>
      </vt:variant>
      <vt:variant>
        <vt:i4>192</vt:i4>
      </vt:variant>
      <vt:variant>
        <vt:i4>0</vt:i4>
      </vt:variant>
      <vt:variant>
        <vt:i4>5</vt:i4>
      </vt:variant>
      <vt:variant>
        <vt:lpwstr>http://bhps321.org/viewframework.asp</vt:lpwstr>
      </vt:variant>
      <vt:variant>
        <vt:lpwstr/>
      </vt:variant>
      <vt:variant>
        <vt:i4>7405687</vt:i4>
      </vt:variant>
      <vt:variant>
        <vt:i4>189</vt:i4>
      </vt:variant>
      <vt:variant>
        <vt:i4>0</vt:i4>
      </vt:variant>
      <vt:variant>
        <vt:i4>5</vt:i4>
      </vt:variant>
      <vt:variant>
        <vt:lpwstr>http://www.doe.mass.edu/apa/titlei/default.html?section=GI</vt:lpwstr>
      </vt:variant>
      <vt:variant>
        <vt:lpwstr/>
      </vt:variant>
      <vt:variant>
        <vt:i4>2424872</vt:i4>
      </vt:variant>
      <vt:variant>
        <vt:i4>186</vt:i4>
      </vt:variant>
      <vt:variant>
        <vt:i4>0</vt:i4>
      </vt:variant>
      <vt:variant>
        <vt:i4>5</vt:i4>
      </vt:variant>
      <vt:variant>
        <vt:lpwstr>http://www.doe.mass.edu/educators/mentor/teachers.html</vt:lpwstr>
      </vt:variant>
      <vt:variant>
        <vt:lpwstr/>
      </vt:variant>
      <vt:variant>
        <vt:i4>1769497</vt:i4>
      </vt:variant>
      <vt:variant>
        <vt:i4>183</vt:i4>
      </vt:variant>
      <vt:variant>
        <vt:i4>0</vt:i4>
      </vt:variant>
      <vt:variant>
        <vt:i4>5</vt:i4>
      </vt:variant>
      <vt:variant>
        <vt:lpwstr>http://www.doe.mass.edu/gem/</vt:lpwstr>
      </vt:variant>
      <vt:variant>
        <vt:lpwstr/>
      </vt:variant>
      <vt:variant>
        <vt:i4>7274593</vt:i4>
      </vt:variant>
      <vt:variant>
        <vt:i4>180</vt:i4>
      </vt:variant>
      <vt:variant>
        <vt:i4>0</vt:i4>
      </vt:variant>
      <vt:variant>
        <vt:i4>5</vt:i4>
      </vt:variant>
      <vt:variant>
        <vt:lpwstr>http://www.doe.mass.edu/sda/framework/level4/SelectingTeachers.pdf</vt:lpwstr>
      </vt:variant>
      <vt:variant>
        <vt:lpwstr/>
      </vt:variant>
      <vt:variant>
        <vt:i4>7274593</vt:i4>
      </vt:variant>
      <vt:variant>
        <vt:i4>177</vt:i4>
      </vt:variant>
      <vt:variant>
        <vt:i4>0</vt:i4>
      </vt:variant>
      <vt:variant>
        <vt:i4>5</vt:i4>
      </vt:variant>
      <vt:variant>
        <vt:lpwstr>http://www.doe.mass.edu/sda/framework/level4/SelectingTeachers.pdf</vt:lpwstr>
      </vt:variant>
      <vt:variant>
        <vt:lpwstr/>
      </vt:variant>
      <vt:variant>
        <vt:i4>3604579</vt:i4>
      </vt:variant>
      <vt:variant>
        <vt:i4>174</vt:i4>
      </vt:variant>
      <vt:variant>
        <vt:i4>0</vt:i4>
      </vt:variant>
      <vt:variant>
        <vt:i4>5</vt:i4>
      </vt:variant>
      <vt:variant>
        <vt:lpwstr>http://www.doe.mass.edu/edprep/</vt:lpwstr>
      </vt:variant>
      <vt:variant>
        <vt:lpwstr/>
      </vt:variant>
      <vt:variant>
        <vt:i4>4849751</vt:i4>
      </vt:variant>
      <vt:variant>
        <vt:i4>171</vt:i4>
      </vt:variant>
      <vt:variant>
        <vt:i4>0</vt:i4>
      </vt:variant>
      <vt:variant>
        <vt:i4>5</vt:i4>
      </vt:variant>
      <vt:variant>
        <vt:lpwstr>http://www.doe.mass.edu/edeval/model/</vt:lpwstr>
      </vt:variant>
      <vt:variant>
        <vt:lpwstr/>
      </vt:variant>
      <vt:variant>
        <vt:i4>1179741</vt:i4>
      </vt:variant>
      <vt:variant>
        <vt:i4>168</vt:i4>
      </vt:variant>
      <vt:variant>
        <vt:i4>0</vt:i4>
      </vt:variant>
      <vt:variant>
        <vt:i4>5</vt:i4>
      </vt:variant>
      <vt:variant>
        <vt:lpwstr>http://www.doe.mass.edu/mcas/growth/</vt:lpwstr>
      </vt:variant>
      <vt:variant>
        <vt:lpwstr/>
      </vt:variant>
      <vt:variant>
        <vt:i4>1572937</vt:i4>
      </vt:variant>
      <vt:variant>
        <vt:i4>165</vt:i4>
      </vt:variant>
      <vt:variant>
        <vt:i4>0</vt:i4>
      </vt:variant>
      <vt:variant>
        <vt:i4>5</vt:i4>
      </vt:variant>
      <vt:variant>
        <vt:lpwstr>http://www.doe.mass.edu/infoservices/dw/</vt:lpwstr>
      </vt:variant>
      <vt:variant>
        <vt:lpwstr/>
      </vt:variant>
      <vt:variant>
        <vt:i4>983063</vt:i4>
      </vt:variant>
      <vt:variant>
        <vt:i4>162</vt:i4>
      </vt:variant>
      <vt:variant>
        <vt:i4>0</vt:i4>
      </vt:variant>
      <vt:variant>
        <vt:i4>5</vt:i4>
      </vt:variant>
      <vt:variant>
        <vt:lpwstr>http://www.doe.mass.edu/sda/dart/</vt:lpwstr>
      </vt:variant>
      <vt:variant>
        <vt:lpwstr/>
      </vt:variant>
      <vt:variant>
        <vt:i4>983063</vt:i4>
      </vt:variant>
      <vt:variant>
        <vt:i4>159</vt:i4>
      </vt:variant>
      <vt:variant>
        <vt:i4>0</vt:i4>
      </vt:variant>
      <vt:variant>
        <vt:i4>5</vt:i4>
      </vt:variant>
      <vt:variant>
        <vt:lpwstr>http://www.doe.mass.edu/sda/dart/</vt:lpwstr>
      </vt:variant>
      <vt:variant>
        <vt:lpwstr/>
      </vt:variant>
      <vt:variant>
        <vt:i4>1704005</vt:i4>
      </vt:variant>
      <vt:variant>
        <vt:i4>156</vt:i4>
      </vt:variant>
      <vt:variant>
        <vt:i4>0</vt:i4>
      </vt:variant>
      <vt:variant>
        <vt:i4>5</vt:i4>
      </vt:variant>
      <vt:variant>
        <vt:lpwstr>http://www.doe.mass.edu/sda/ucd/walk/text.pdf</vt:lpwstr>
      </vt:variant>
      <vt:variant>
        <vt:lpwstr/>
      </vt:variant>
      <vt:variant>
        <vt:i4>7536746</vt:i4>
      </vt:variant>
      <vt:variant>
        <vt:i4>153</vt:i4>
      </vt:variant>
      <vt:variant>
        <vt:i4>0</vt:i4>
      </vt:variant>
      <vt:variant>
        <vt:i4>5</vt:i4>
      </vt:variant>
      <vt:variant>
        <vt:lpwstr>http://www.doe.mass.edu/omste/maps/default.html</vt:lpwstr>
      </vt:variant>
      <vt:variant>
        <vt:lpwstr/>
      </vt:variant>
      <vt:variant>
        <vt:i4>7536746</vt:i4>
      </vt:variant>
      <vt:variant>
        <vt:i4>150</vt:i4>
      </vt:variant>
      <vt:variant>
        <vt:i4>0</vt:i4>
      </vt:variant>
      <vt:variant>
        <vt:i4>5</vt:i4>
      </vt:variant>
      <vt:variant>
        <vt:lpwstr>http://www.doe.mass.edu/omste/maps/default.html</vt:lpwstr>
      </vt:variant>
      <vt:variant>
        <vt:lpwstr/>
      </vt:variant>
      <vt:variant>
        <vt:i4>7209013</vt:i4>
      </vt:variant>
      <vt:variant>
        <vt:i4>147</vt:i4>
      </vt:variant>
      <vt:variant>
        <vt:i4>0</vt:i4>
      </vt:variant>
      <vt:variant>
        <vt:i4>5</vt:i4>
      </vt:variant>
      <vt:variant>
        <vt:lpwstr>http://www.doe.mass.edu/retell/faq.pdf</vt:lpwstr>
      </vt:variant>
      <vt:variant>
        <vt:lpwstr>search=%22wida%22</vt:lpwstr>
      </vt:variant>
      <vt:variant>
        <vt:i4>4522007</vt:i4>
      </vt:variant>
      <vt:variant>
        <vt:i4>144</vt:i4>
      </vt:variant>
      <vt:variant>
        <vt:i4>0</vt:i4>
      </vt:variant>
      <vt:variant>
        <vt:i4>5</vt:i4>
      </vt:variant>
      <vt:variant>
        <vt:lpwstr>http://www.doe.mass.edu/mcas/tdd/pld/</vt:lpwstr>
      </vt:variant>
      <vt:variant>
        <vt:lpwstr/>
      </vt:variant>
      <vt:variant>
        <vt:i4>1900551</vt:i4>
      </vt:variant>
      <vt:variant>
        <vt:i4>141</vt:i4>
      </vt:variant>
      <vt:variant>
        <vt:i4>0</vt:i4>
      </vt:variant>
      <vt:variant>
        <vt:i4>5</vt:i4>
      </vt:variant>
      <vt:variant>
        <vt:lpwstr>http://www.doe.mass.edu/candi/commoncore/</vt:lpwstr>
      </vt:variant>
      <vt:variant>
        <vt:lpwstr/>
      </vt:variant>
      <vt:variant>
        <vt:i4>3211373</vt:i4>
      </vt:variant>
      <vt:variant>
        <vt:i4>138</vt:i4>
      </vt:variant>
      <vt:variant>
        <vt:i4>0</vt:i4>
      </vt:variant>
      <vt:variant>
        <vt:i4>5</vt:i4>
      </vt:variant>
      <vt:variant>
        <vt:lpwstr>http://www.doe.mass.edu/apa/sss/assistance/default.html</vt:lpwstr>
      </vt:variant>
      <vt:variant>
        <vt:lpwstr/>
      </vt:variant>
      <vt:variant>
        <vt:i4>1179741</vt:i4>
      </vt:variant>
      <vt:variant>
        <vt:i4>135</vt:i4>
      </vt:variant>
      <vt:variant>
        <vt:i4>0</vt:i4>
      </vt:variant>
      <vt:variant>
        <vt:i4>5</vt:i4>
      </vt:variant>
      <vt:variant>
        <vt:lpwstr>http://www.doe.mass.edu/mcas/growth/</vt:lpwstr>
      </vt:variant>
      <vt:variant>
        <vt:lpwstr/>
      </vt:variant>
      <vt:variant>
        <vt:i4>5570647</vt:i4>
      </vt:variant>
      <vt:variant>
        <vt:i4>132</vt:i4>
      </vt:variant>
      <vt:variant>
        <vt:i4>0</vt:i4>
      </vt:variant>
      <vt:variant>
        <vt:i4>5</vt:i4>
      </vt:variant>
      <vt:variant>
        <vt:lpwstr>http://profiles.doe.mass.edu/</vt:lpwstr>
      </vt:variant>
      <vt:variant>
        <vt:lpwstr/>
      </vt:variant>
      <vt:variant>
        <vt:i4>4849751</vt:i4>
      </vt:variant>
      <vt:variant>
        <vt:i4>129</vt:i4>
      </vt:variant>
      <vt:variant>
        <vt:i4>0</vt:i4>
      </vt:variant>
      <vt:variant>
        <vt:i4>5</vt:i4>
      </vt:variant>
      <vt:variant>
        <vt:lpwstr>http://www.doe.mass.edu/edeval/model/</vt:lpwstr>
      </vt:variant>
      <vt:variant>
        <vt:lpwstr/>
      </vt:variant>
      <vt:variant>
        <vt:i4>4194333</vt:i4>
      </vt:variant>
      <vt:variant>
        <vt:i4>126</vt:i4>
      </vt:variant>
      <vt:variant>
        <vt:i4>0</vt:i4>
      </vt:variant>
      <vt:variant>
        <vt:i4>5</vt:i4>
      </vt:variant>
      <vt:variant>
        <vt:lpwstr>http://www.doe.mass.edu/apa/ucd/ddtt/toolkit.pdf</vt:lpwstr>
      </vt:variant>
      <vt:variant>
        <vt:lpwstr/>
      </vt:variant>
      <vt:variant>
        <vt:i4>1769477</vt:i4>
      </vt:variant>
      <vt:variant>
        <vt:i4>123</vt:i4>
      </vt:variant>
      <vt:variant>
        <vt:i4>0</vt:i4>
      </vt:variant>
      <vt:variant>
        <vt:i4>5</vt:i4>
      </vt:variant>
      <vt:variant>
        <vt:lpwstr>http://www.doe.mass.edu/apa/dart/</vt:lpwstr>
      </vt:variant>
      <vt:variant>
        <vt:lpwstr/>
      </vt:variant>
      <vt:variant>
        <vt:i4>1572937</vt:i4>
      </vt:variant>
      <vt:variant>
        <vt:i4>120</vt:i4>
      </vt:variant>
      <vt:variant>
        <vt:i4>0</vt:i4>
      </vt:variant>
      <vt:variant>
        <vt:i4>5</vt:i4>
      </vt:variant>
      <vt:variant>
        <vt:lpwstr>http://www.doe.mass.edu/infoservices/dw/</vt:lpwstr>
      </vt:variant>
      <vt:variant>
        <vt:lpwstr/>
      </vt:variant>
      <vt:variant>
        <vt:i4>1572937</vt:i4>
      </vt:variant>
      <vt:variant>
        <vt:i4>117</vt:i4>
      </vt:variant>
      <vt:variant>
        <vt:i4>0</vt:i4>
      </vt:variant>
      <vt:variant>
        <vt:i4>5</vt:i4>
      </vt:variant>
      <vt:variant>
        <vt:lpwstr>http://www.doe.mass.edu/infoservices/dw/</vt:lpwstr>
      </vt:variant>
      <vt:variant>
        <vt:lpwstr/>
      </vt:variant>
      <vt:variant>
        <vt:i4>7536739</vt:i4>
      </vt:variant>
      <vt:variant>
        <vt:i4>114</vt:i4>
      </vt:variant>
      <vt:variant>
        <vt:i4>0</vt:i4>
      </vt:variant>
      <vt:variant>
        <vt:i4>5</vt:i4>
      </vt:variant>
      <vt:variant>
        <vt:lpwstr>http://www.doe.mass.edu/apa/sss/turnaround/ODST-theory.pdf</vt:lpwstr>
      </vt:variant>
      <vt:variant>
        <vt:lpwstr/>
      </vt:variant>
      <vt:variant>
        <vt:i4>3211373</vt:i4>
      </vt:variant>
      <vt:variant>
        <vt:i4>111</vt:i4>
      </vt:variant>
      <vt:variant>
        <vt:i4>0</vt:i4>
      </vt:variant>
      <vt:variant>
        <vt:i4>5</vt:i4>
      </vt:variant>
      <vt:variant>
        <vt:lpwstr>http://www.doe.mass.edu/apa/sss/assistance/default.html</vt:lpwstr>
      </vt:variant>
      <vt:variant>
        <vt:lpwstr/>
      </vt:variant>
      <vt:variant>
        <vt:i4>1900630</vt:i4>
      </vt:variant>
      <vt:variant>
        <vt:i4>108</vt:i4>
      </vt:variant>
      <vt:variant>
        <vt:i4>0</vt:i4>
      </vt:variant>
      <vt:variant>
        <vt:i4>5</vt:i4>
      </vt:variant>
      <vt:variant>
        <vt:lpwstr>http://www.doe.mass.edu/apa/review/district/district-self-assessment.doc</vt:lpwstr>
      </vt:variant>
      <vt:variant>
        <vt:lpwstr/>
      </vt:variant>
      <vt:variant>
        <vt:i4>7405665</vt:i4>
      </vt:variant>
      <vt:variant>
        <vt:i4>105</vt:i4>
      </vt:variant>
      <vt:variant>
        <vt:i4>0</vt:i4>
      </vt:variant>
      <vt:variant>
        <vt:i4>5</vt:i4>
      </vt:variant>
      <vt:variant>
        <vt:lpwstr>http://www.doe.mass.edu/sda/framework/default.html</vt:lpwstr>
      </vt:variant>
      <vt:variant>
        <vt:lpwstr/>
      </vt:variant>
      <vt:variant>
        <vt:i4>393329</vt:i4>
      </vt:variant>
      <vt:variant>
        <vt:i4>102</vt:i4>
      </vt:variant>
      <vt:variant>
        <vt:i4>0</vt:i4>
      </vt:variant>
      <vt:variant>
        <vt:i4>5</vt:i4>
      </vt:variant>
      <vt:variant>
        <vt:lpwstr>mailto:districtassist@doe.mass.edu</vt:lpwstr>
      </vt:variant>
      <vt:variant>
        <vt:lpwstr/>
      </vt:variant>
      <vt:variant>
        <vt:i4>7405687</vt:i4>
      </vt:variant>
      <vt:variant>
        <vt:i4>99</vt:i4>
      </vt:variant>
      <vt:variant>
        <vt:i4>0</vt:i4>
      </vt:variant>
      <vt:variant>
        <vt:i4>5</vt:i4>
      </vt:variant>
      <vt:variant>
        <vt:lpwstr>http://www.doe.mass.edu/apa/titlei/default.html?section=GI</vt:lpwstr>
      </vt:variant>
      <vt:variant>
        <vt:lpwstr/>
      </vt:variant>
      <vt:variant>
        <vt:i4>1769477</vt:i4>
      </vt:variant>
      <vt:variant>
        <vt:i4>96</vt:i4>
      </vt:variant>
      <vt:variant>
        <vt:i4>0</vt:i4>
      </vt:variant>
      <vt:variant>
        <vt:i4>5</vt:i4>
      </vt:variant>
      <vt:variant>
        <vt:lpwstr>http://www.doe.mass.edu/apa/dart/</vt:lpwstr>
      </vt:variant>
      <vt:variant>
        <vt:lpwstr/>
      </vt:variant>
      <vt:variant>
        <vt:i4>8257642</vt:i4>
      </vt:variant>
      <vt:variant>
        <vt:i4>93</vt:i4>
      </vt:variant>
      <vt:variant>
        <vt:i4>0</vt:i4>
      </vt:variant>
      <vt:variant>
        <vt:i4>5</vt:i4>
      </vt:variant>
      <vt:variant>
        <vt:lpwstr>http://www.doe.mass.edu/sda/framework/level4/PCEIstandards.doc</vt:lpwstr>
      </vt:variant>
      <vt:variant>
        <vt:lpwstr/>
      </vt:variant>
      <vt:variant>
        <vt:i4>5701642</vt:i4>
      </vt:variant>
      <vt:variant>
        <vt:i4>90</vt:i4>
      </vt:variant>
      <vt:variant>
        <vt:i4>0</vt:i4>
      </vt:variant>
      <vt:variant>
        <vt:i4>5</vt:i4>
      </vt:variant>
      <vt:variant>
        <vt:lpwstr>http://bhps321.org/viewframework.asp</vt:lpwstr>
      </vt:variant>
      <vt:variant>
        <vt:lpwstr/>
      </vt:variant>
      <vt:variant>
        <vt:i4>6619233</vt:i4>
      </vt:variant>
      <vt:variant>
        <vt:i4>87</vt:i4>
      </vt:variant>
      <vt:variant>
        <vt:i4>0</vt:i4>
      </vt:variant>
      <vt:variant>
        <vt:i4>5</vt:i4>
      </vt:variant>
      <vt:variant>
        <vt:lpwstr>http://www.learningforward.org/standfor/definition.cfm</vt:lpwstr>
      </vt:variant>
      <vt:variant>
        <vt:lpwstr/>
      </vt:variant>
      <vt:variant>
        <vt:i4>7405687</vt:i4>
      </vt:variant>
      <vt:variant>
        <vt:i4>84</vt:i4>
      </vt:variant>
      <vt:variant>
        <vt:i4>0</vt:i4>
      </vt:variant>
      <vt:variant>
        <vt:i4>5</vt:i4>
      </vt:variant>
      <vt:variant>
        <vt:lpwstr>http://www.doe.mass.edu/apa/titlei/default.html?section=GI</vt:lpwstr>
      </vt:variant>
      <vt:variant>
        <vt:lpwstr/>
      </vt:variant>
      <vt:variant>
        <vt:i4>3604579</vt:i4>
      </vt:variant>
      <vt:variant>
        <vt:i4>81</vt:i4>
      </vt:variant>
      <vt:variant>
        <vt:i4>0</vt:i4>
      </vt:variant>
      <vt:variant>
        <vt:i4>5</vt:i4>
      </vt:variant>
      <vt:variant>
        <vt:lpwstr>http://www.doe.mass.edu/edprep/</vt:lpwstr>
      </vt:variant>
      <vt:variant>
        <vt:lpwstr/>
      </vt:variant>
      <vt:variant>
        <vt:i4>7274593</vt:i4>
      </vt:variant>
      <vt:variant>
        <vt:i4>78</vt:i4>
      </vt:variant>
      <vt:variant>
        <vt:i4>0</vt:i4>
      </vt:variant>
      <vt:variant>
        <vt:i4>5</vt:i4>
      </vt:variant>
      <vt:variant>
        <vt:lpwstr>http://www.doe.mass.edu/sda/framework/level4/SelectingTeachers.pdf</vt:lpwstr>
      </vt:variant>
      <vt:variant>
        <vt:lpwstr/>
      </vt:variant>
      <vt:variant>
        <vt:i4>7274593</vt:i4>
      </vt:variant>
      <vt:variant>
        <vt:i4>75</vt:i4>
      </vt:variant>
      <vt:variant>
        <vt:i4>0</vt:i4>
      </vt:variant>
      <vt:variant>
        <vt:i4>5</vt:i4>
      </vt:variant>
      <vt:variant>
        <vt:lpwstr>http://www.doe.mass.edu/sda/framework/level4/SelectingTeachers.pdf</vt:lpwstr>
      </vt:variant>
      <vt:variant>
        <vt:lpwstr/>
      </vt:variant>
      <vt:variant>
        <vt:i4>4849751</vt:i4>
      </vt:variant>
      <vt:variant>
        <vt:i4>72</vt:i4>
      </vt:variant>
      <vt:variant>
        <vt:i4>0</vt:i4>
      </vt:variant>
      <vt:variant>
        <vt:i4>5</vt:i4>
      </vt:variant>
      <vt:variant>
        <vt:lpwstr>http://www.doe.mass.edu/edeval/model/</vt:lpwstr>
      </vt:variant>
      <vt:variant>
        <vt:lpwstr/>
      </vt:variant>
      <vt:variant>
        <vt:i4>3604579</vt:i4>
      </vt:variant>
      <vt:variant>
        <vt:i4>69</vt:i4>
      </vt:variant>
      <vt:variant>
        <vt:i4>0</vt:i4>
      </vt:variant>
      <vt:variant>
        <vt:i4>5</vt:i4>
      </vt:variant>
      <vt:variant>
        <vt:lpwstr>http://www.doe.mass.edu/edprep/</vt:lpwstr>
      </vt:variant>
      <vt:variant>
        <vt:lpwstr/>
      </vt:variant>
      <vt:variant>
        <vt:i4>4849751</vt:i4>
      </vt:variant>
      <vt:variant>
        <vt:i4>66</vt:i4>
      </vt:variant>
      <vt:variant>
        <vt:i4>0</vt:i4>
      </vt:variant>
      <vt:variant>
        <vt:i4>5</vt:i4>
      </vt:variant>
      <vt:variant>
        <vt:lpwstr>http://www.doe.mass.edu/edeval/model/</vt:lpwstr>
      </vt:variant>
      <vt:variant>
        <vt:lpwstr/>
      </vt:variant>
      <vt:variant>
        <vt:i4>1572937</vt:i4>
      </vt:variant>
      <vt:variant>
        <vt:i4>63</vt:i4>
      </vt:variant>
      <vt:variant>
        <vt:i4>0</vt:i4>
      </vt:variant>
      <vt:variant>
        <vt:i4>5</vt:i4>
      </vt:variant>
      <vt:variant>
        <vt:lpwstr>http://www.doe.mass.edu/infoservices/dw/</vt:lpwstr>
      </vt:variant>
      <vt:variant>
        <vt:lpwstr/>
      </vt:variant>
      <vt:variant>
        <vt:i4>1704000</vt:i4>
      </vt:variant>
      <vt:variant>
        <vt:i4>60</vt:i4>
      </vt:variant>
      <vt:variant>
        <vt:i4>0</vt:i4>
      </vt:variant>
      <vt:variant>
        <vt:i4>5</vt:i4>
      </vt:variant>
      <vt:variant>
        <vt:lpwstr>http://www.doe.mass.edu/apa/ucd/ddtt/toolkit.pdf</vt:lpwstr>
      </vt:variant>
      <vt:variant>
        <vt:lpwstr>search=%22district%22</vt:lpwstr>
      </vt:variant>
      <vt:variant>
        <vt:i4>5242896</vt:i4>
      </vt:variant>
      <vt:variant>
        <vt:i4>57</vt:i4>
      </vt:variant>
      <vt:variant>
        <vt:i4>0</vt:i4>
      </vt:variant>
      <vt:variant>
        <vt:i4>5</vt:i4>
      </vt:variant>
      <vt:variant>
        <vt:lpwstr>http://www.doe.mass.edu/mtss/default.html</vt:lpwstr>
      </vt:variant>
      <vt:variant>
        <vt:lpwstr/>
      </vt:variant>
      <vt:variant>
        <vt:i4>1900577</vt:i4>
      </vt:variant>
      <vt:variant>
        <vt:i4>54</vt:i4>
      </vt:variant>
      <vt:variant>
        <vt:i4>0</vt:i4>
      </vt:variant>
      <vt:variant>
        <vt:i4>5</vt:i4>
      </vt:variant>
      <vt:variant>
        <vt:lpwstr>http://www.doe.mass.edu/omste/news07/scitechclass_char.pdf</vt:lpwstr>
      </vt:variant>
      <vt:variant>
        <vt:lpwstr/>
      </vt:variant>
      <vt:variant>
        <vt:i4>7143515</vt:i4>
      </vt:variant>
      <vt:variant>
        <vt:i4>51</vt:i4>
      </vt:variant>
      <vt:variant>
        <vt:i4>0</vt:i4>
      </vt:variant>
      <vt:variant>
        <vt:i4>5</vt:i4>
      </vt:variant>
      <vt:variant>
        <vt:lpwstr>http://www.doe.mass.edu/omste/news07/mathclass_char.doc</vt:lpwstr>
      </vt:variant>
      <vt:variant>
        <vt:lpwstr/>
      </vt:variant>
      <vt:variant>
        <vt:i4>6029323</vt:i4>
      </vt:variant>
      <vt:variant>
        <vt:i4>48</vt:i4>
      </vt:variant>
      <vt:variant>
        <vt:i4>0</vt:i4>
      </vt:variant>
      <vt:variant>
        <vt:i4>5</vt:i4>
      </vt:variant>
      <vt:variant>
        <vt:lpwstr>http://www.doe.mass.edu/sda/ucd/walk/</vt:lpwstr>
      </vt:variant>
      <vt:variant>
        <vt:lpwstr/>
      </vt:variant>
      <vt:variant>
        <vt:i4>5832723</vt:i4>
      </vt:variant>
      <vt:variant>
        <vt:i4>45</vt:i4>
      </vt:variant>
      <vt:variant>
        <vt:i4>0</vt:i4>
      </vt:variant>
      <vt:variant>
        <vt:i4>5</vt:i4>
      </vt:variant>
      <vt:variant>
        <vt:lpwstr>http://www.doe.mass.edu/sda/ucd/walk/text.pdf</vt:lpwstr>
      </vt:variant>
      <vt:variant>
        <vt:lpwstr>search=%22learning%22</vt:lpwstr>
      </vt:variant>
      <vt:variant>
        <vt:i4>4849751</vt:i4>
      </vt:variant>
      <vt:variant>
        <vt:i4>42</vt:i4>
      </vt:variant>
      <vt:variant>
        <vt:i4>0</vt:i4>
      </vt:variant>
      <vt:variant>
        <vt:i4>5</vt:i4>
      </vt:variant>
      <vt:variant>
        <vt:lpwstr>http://www.doe.mass.edu/edeval/model/</vt:lpwstr>
      </vt:variant>
      <vt:variant>
        <vt:lpwstr/>
      </vt:variant>
      <vt:variant>
        <vt:i4>7209013</vt:i4>
      </vt:variant>
      <vt:variant>
        <vt:i4>39</vt:i4>
      </vt:variant>
      <vt:variant>
        <vt:i4>0</vt:i4>
      </vt:variant>
      <vt:variant>
        <vt:i4>5</vt:i4>
      </vt:variant>
      <vt:variant>
        <vt:lpwstr>http://www.doe.mass.edu/retell/faq.pdf</vt:lpwstr>
      </vt:variant>
      <vt:variant>
        <vt:lpwstr>search=%22wida%22</vt:lpwstr>
      </vt:variant>
      <vt:variant>
        <vt:i4>4522007</vt:i4>
      </vt:variant>
      <vt:variant>
        <vt:i4>36</vt:i4>
      </vt:variant>
      <vt:variant>
        <vt:i4>0</vt:i4>
      </vt:variant>
      <vt:variant>
        <vt:i4>5</vt:i4>
      </vt:variant>
      <vt:variant>
        <vt:lpwstr>http://www.doe.mass.edu/mcas/tdd/pld/</vt:lpwstr>
      </vt:variant>
      <vt:variant>
        <vt:lpwstr/>
      </vt:variant>
      <vt:variant>
        <vt:i4>1900551</vt:i4>
      </vt:variant>
      <vt:variant>
        <vt:i4>33</vt:i4>
      </vt:variant>
      <vt:variant>
        <vt:i4>0</vt:i4>
      </vt:variant>
      <vt:variant>
        <vt:i4>5</vt:i4>
      </vt:variant>
      <vt:variant>
        <vt:lpwstr>http://www.doe.mass.edu/candi/commoncore/</vt:lpwstr>
      </vt:variant>
      <vt:variant>
        <vt:lpwstr/>
      </vt:variant>
      <vt:variant>
        <vt:i4>1179674</vt:i4>
      </vt:variant>
      <vt:variant>
        <vt:i4>30</vt:i4>
      </vt:variant>
      <vt:variant>
        <vt:i4>0</vt:i4>
      </vt:variant>
      <vt:variant>
        <vt:i4>5</vt:i4>
      </vt:variant>
      <vt:variant>
        <vt:lpwstr>http://www.doe.mass.edu/ell/</vt:lpwstr>
      </vt:variant>
      <vt:variant>
        <vt:lpwstr/>
      </vt:variant>
      <vt:variant>
        <vt:i4>4522007</vt:i4>
      </vt:variant>
      <vt:variant>
        <vt:i4>27</vt:i4>
      </vt:variant>
      <vt:variant>
        <vt:i4>0</vt:i4>
      </vt:variant>
      <vt:variant>
        <vt:i4>5</vt:i4>
      </vt:variant>
      <vt:variant>
        <vt:lpwstr>http://www.doe.mass.edu/mcas/tdd/pld/</vt:lpwstr>
      </vt:variant>
      <vt:variant>
        <vt:lpwstr/>
      </vt:variant>
      <vt:variant>
        <vt:i4>1900551</vt:i4>
      </vt:variant>
      <vt:variant>
        <vt:i4>24</vt:i4>
      </vt:variant>
      <vt:variant>
        <vt:i4>0</vt:i4>
      </vt:variant>
      <vt:variant>
        <vt:i4>5</vt:i4>
      </vt:variant>
      <vt:variant>
        <vt:lpwstr>http://www.doe.mass.edu/candi/commoncore/</vt:lpwstr>
      </vt:variant>
      <vt:variant>
        <vt:lpwstr/>
      </vt:variant>
      <vt:variant>
        <vt:i4>7536739</vt:i4>
      </vt:variant>
      <vt:variant>
        <vt:i4>21</vt:i4>
      </vt:variant>
      <vt:variant>
        <vt:i4>0</vt:i4>
      </vt:variant>
      <vt:variant>
        <vt:i4>5</vt:i4>
      </vt:variant>
      <vt:variant>
        <vt:lpwstr>http://www.doe.mass.edu/apa/sss/turnaround/ODST-theory.pdf</vt:lpwstr>
      </vt:variant>
      <vt:variant>
        <vt:lpwstr/>
      </vt:variant>
      <vt:variant>
        <vt:i4>3080306</vt:i4>
      </vt:variant>
      <vt:variant>
        <vt:i4>18</vt:i4>
      </vt:variant>
      <vt:variant>
        <vt:i4>0</vt:i4>
      </vt:variant>
      <vt:variant>
        <vt:i4>5</vt:i4>
      </vt:variant>
      <vt:variant>
        <vt:lpwstr>http://www.doe.mass.edu/edeval/</vt:lpwstr>
      </vt:variant>
      <vt:variant>
        <vt:lpwstr/>
      </vt:variant>
      <vt:variant>
        <vt:i4>3211373</vt:i4>
      </vt:variant>
      <vt:variant>
        <vt:i4>15</vt:i4>
      </vt:variant>
      <vt:variant>
        <vt:i4>0</vt:i4>
      </vt:variant>
      <vt:variant>
        <vt:i4>5</vt:i4>
      </vt:variant>
      <vt:variant>
        <vt:lpwstr>http://www.doe.mass.edu/apa/sss/assistance/default.html</vt:lpwstr>
      </vt:variant>
      <vt:variant>
        <vt:lpwstr/>
      </vt:variant>
      <vt:variant>
        <vt:i4>393329</vt:i4>
      </vt:variant>
      <vt:variant>
        <vt:i4>12</vt:i4>
      </vt:variant>
      <vt:variant>
        <vt:i4>0</vt:i4>
      </vt:variant>
      <vt:variant>
        <vt:i4>5</vt:i4>
      </vt:variant>
      <vt:variant>
        <vt:lpwstr>mailto:districtassist@doe.mass.edu</vt:lpwstr>
      </vt:variant>
      <vt:variant>
        <vt:lpwstr/>
      </vt:variant>
      <vt:variant>
        <vt:i4>1966082</vt:i4>
      </vt:variant>
      <vt:variant>
        <vt:i4>9</vt:i4>
      </vt:variant>
      <vt:variant>
        <vt:i4>0</vt:i4>
      </vt:variant>
      <vt:variant>
        <vt:i4>5</vt:i4>
      </vt:variant>
      <vt:variant>
        <vt:lpwstr>http://www.doe.mass.edu/apa/general/default.html</vt:lpwstr>
      </vt:variant>
      <vt:variant>
        <vt:lpwstr/>
      </vt:variant>
      <vt:variant>
        <vt:i4>1704000</vt:i4>
      </vt:variant>
      <vt:variant>
        <vt:i4>6</vt:i4>
      </vt:variant>
      <vt:variant>
        <vt:i4>0</vt:i4>
      </vt:variant>
      <vt:variant>
        <vt:i4>5</vt:i4>
      </vt:variant>
      <vt:variant>
        <vt:lpwstr>http://www.doe.mass.edu/apa/ucd/ddtt/toolkit.pdf</vt:lpwstr>
      </vt:variant>
      <vt:variant>
        <vt:lpwstr>search=%22district%22</vt:lpwstr>
      </vt:variant>
      <vt:variant>
        <vt:i4>7536739</vt:i4>
      </vt:variant>
      <vt:variant>
        <vt:i4>3</vt:i4>
      </vt:variant>
      <vt:variant>
        <vt:i4>0</vt:i4>
      </vt:variant>
      <vt:variant>
        <vt:i4>5</vt:i4>
      </vt:variant>
      <vt:variant>
        <vt:lpwstr>http://www.doe.mass.edu/apa/sss/turnaround/ODST-theory.pdf</vt:lpwstr>
      </vt:variant>
      <vt:variant>
        <vt:lpwstr/>
      </vt:variant>
      <vt:variant>
        <vt:i4>1900630</vt:i4>
      </vt:variant>
      <vt:variant>
        <vt:i4>0</vt:i4>
      </vt:variant>
      <vt:variant>
        <vt:i4>0</vt:i4>
      </vt:variant>
      <vt:variant>
        <vt:i4>5</vt:i4>
      </vt:variant>
      <vt:variant>
        <vt:lpwstr>http://www.doe.mass.edu/apa/review/district/district-self-assessment.doc</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2013-06-18T14:13:00Z</dcterms:created>
  <lastModifiedBy>ESE</lastModifiedBy>
  <lastPrinted>2012-06-14T15:42:00Z</lastPrinted>
  <dcterms:modified xsi:type="dcterms:W3CDTF">2013-06-18T14:14:00Z</dcterms:modified>
  <revision>3</revision>
  <dc:title>Conditions for School Effectiveness Self-Assessment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2013</vt:lpwstr>
  </property>
</Properties>
</file>