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91307" w14:textId="017970F6" w:rsidR="00146AE2" w:rsidRPr="001F187F" w:rsidRDefault="00A85E84" w:rsidP="003023F8">
      <w:pPr>
        <w:jc w:val="center"/>
        <w:rPr>
          <w:rFonts w:asciiTheme="majorHAnsi" w:hAnsiTheme="majorHAnsi"/>
          <w:b/>
          <w:bCs/>
          <w:sz w:val="28"/>
          <w:szCs w:val="28"/>
        </w:rPr>
      </w:pPr>
      <w:r w:rsidRPr="001F187F">
        <w:rPr>
          <w:rFonts w:asciiTheme="majorHAnsi" w:hAnsiTheme="majorHAnsi"/>
          <w:b/>
          <w:bCs/>
          <w:sz w:val="28"/>
          <w:szCs w:val="28"/>
        </w:rPr>
        <w:t>Special Commission on State Institutions</w:t>
      </w:r>
    </w:p>
    <w:p w14:paraId="51BF6E8E" w14:textId="0EE384FB" w:rsidR="00EA3517" w:rsidRPr="001F187F" w:rsidRDefault="00A85E84" w:rsidP="001F187F">
      <w:pPr>
        <w:jc w:val="center"/>
        <w:rPr>
          <w:rFonts w:asciiTheme="majorHAnsi" w:hAnsiTheme="majorHAnsi"/>
          <w:b/>
          <w:bCs/>
          <w:sz w:val="28"/>
          <w:szCs w:val="28"/>
        </w:rPr>
      </w:pPr>
      <w:r w:rsidRPr="001F187F">
        <w:rPr>
          <w:rFonts w:asciiTheme="majorHAnsi" w:hAnsiTheme="majorHAnsi"/>
          <w:b/>
          <w:bCs/>
          <w:sz w:val="28"/>
          <w:szCs w:val="28"/>
        </w:rPr>
        <w:t xml:space="preserve">Commonly </w:t>
      </w:r>
      <w:r w:rsidR="003023F8" w:rsidRPr="001F187F">
        <w:rPr>
          <w:rFonts w:asciiTheme="majorHAnsi" w:hAnsiTheme="majorHAnsi"/>
          <w:b/>
          <w:bCs/>
          <w:sz w:val="28"/>
          <w:szCs w:val="28"/>
        </w:rPr>
        <w:t>U</w:t>
      </w:r>
      <w:r w:rsidRPr="001F187F">
        <w:rPr>
          <w:rFonts w:asciiTheme="majorHAnsi" w:hAnsiTheme="majorHAnsi"/>
          <w:b/>
          <w:bCs/>
          <w:sz w:val="28"/>
          <w:szCs w:val="28"/>
        </w:rPr>
        <w:t xml:space="preserve">sed </w:t>
      </w:r>
      <w:r w:rsidR="003023F8" w:rsidRPr="001F187F">
        <w:rPr>
          <w:rFonts w:asciiTheme="majorHAnsi" w:hAnsiTheme="majorHAnsi"/>
          <w:b/>
          <w:bCs/>
          <w:sz w:val="28"/>
          <w:szCs w:val="28"/>
        </w:rPr>
        <w:t>T</w:t>
      </w:r>
      <w:r w:rsidRPr="001F187F">
        <w:rPr>
          <w:rFonts w:asciiTheme="majorHAnsi" w:hAnsiTheme="majorHAnsi"/>
          <w:b/>
          <w:bCs/>
          <w:sz w:val="28"/>
          <w:szCs w:val="28"/>
        </w:rPr>
        <w:t>erms</w:t>
      </w:r>
      <w:r w:rsidR="0067437F">
        <w:rPr>
          <w:rFonts w:asciiTheme="majorHAnsi" w:hAnsiTheme="majorHAnsi"/>
          <w:b/>
          <w:bCs/>
          <w:sz w:val="28"/>
          <w:szCs w:val="28"/>
        </w:rPr>
        <w:t xml:space="preserve">, </w:t>
      </w:r>
      <w:r w:rsidRPr="001F187F">
        <w:rPr>
          <w:rFonts w:asciiTheme="majorHAnsi" w:hAnsiTheme="majorHAnsi"/>
          <w:b/>
          <w:bCs/>
          <w:sz w:val="28"/>
          <w:szCs w:val="28"/>
        </w:rPr>
        <w:t>Acronyms</w:t>
      </w:r>
      <w:r w:rsidR="0067437F">
        <w:rPr>
          <w:rFonts w:asciiTheme="majorHAnsi" w:hAnsiTheme="majorHAnsi"/>
          <w:b/>
          <w:bCs/>
          <w:sz w:val="28"/>
          <w:szCs w:val="28"/>
        </w:rPr>
        <w:t xml:space="preserve"> or Abbreviations</w:t>
      </w:r>
    </w:p>
    <w:p w14:paraId="4C46B02E" w14:textId="77777777" w:rsidR="001F187F" w:rsidRDefault="001F187F" w:rsidP="001F187F">
      <w:pPr>
        <w:jc w:val="center"/>
      </w:pPr>
    </w:p>
    <w:tbl>
      <w:tblPr>
        <w:tblStyle w:val="TableGrid"/>
        <w:tblW w:w="10975" w:type="dxa"/>
        <w:tblLook w:val="04A0" w:firstRow="1" w:lastRow="0" w:firstColumn="1" w:lastColumn="0" w:noHBand="0" w:noVBand="1"/>
      </w:tblPr>
      <w:tblGrid>
        <w:gridCol w:w="2785"/>
        <w:gridCol w:w="8190"/>
      </w:tblGrid>
      <w:tr w:rsidR="00EA3517" w14:paraId="30687381" w14:textId="77777777" w:rsidTr="00EE4C8A">
        <w:tc>
          <w:tcPr>
            <w:tcW w:w="2785" w:type="dxa"/>
          </w:tcPr>
          <w:p w14:paraId="347B5BD1" w14:textId="5E0C9E51" w:rsidR="00EA3517" w:rsidRPr="001F187F" w:rsidRDefault="00EA3517" w:rsidP="003023F8">
            <w:pPr>
              <w:jc w:val="center"/>
              <w:rPr>
                <w:rFonts w:asciiTheme="majorHAnsi" w:hAnsiTheme="majorHAnsi"/>
                <w:b/>
                <w:bCs/>
                <w:sz w:val="24"/>
                <w:szCs w:val="24"/>
              </w:rPr>
            </w:pPr>
            <w:r w:rsidRPr="001F187F">
              <w:rPr>
                <w:rFonts w:asciiTheme="majorHAnsi" w:hAnsiTheme="majorHAnsi"/>
                <w:b/>
                <w:bCs/>
                <w:sz w:val="24"/>
                <w:szCs w:val="24"/>
              </w:rPr>
              <w:t>Term</w:t>
            </w:r>
            <w:r w:rsidR="0067437F">
              <w:rPr>
                <w:rFonts w:asciiTheme="majorHAnsi" w:hAnsiTheme="majorHAnsi"/>
                <w:b/>
                <w:bCs/>
                <w:sz w:val="24"/>
                <w:szCs w:val="24"/>
              </w:rPr>
              <w:t xml:space="preserve">, </w:t>
            </w:r>
            <w:r w:rsidRPr="001F187F">
              <w:rPr>
                <w:rFonts w:asciiTheme="majorHAnsi" w:hAnsiTheme="majorHAnsi"/>
                <w:b/>
                <w:bCs/>
                <w:sz w:val="24"/>
                <w:szCs w:val="24"/>
              </w:rPr>
              <w:t>Acronym</w:t>
            </w:r>
            <w:r w:rsidR="0067437F">
              <w:rPr>
                <w:rFonts w:asciiTheme="majorHAnsi" w:hAnsiTheme="majorHAnsi"/>
                <w:b/>
                <w:bCs/>
                <w:sz w:val="24"/>
                <w:szCs w:val="24"/>
              </w:rPr>
              <w:t xml:space="preserve"> or Abbreviation </w:t>
            </w:r>
          </w:p>
        </w:tc>
        <w:tc>
          <w:tcPr>
            <w:tcW w:w="8190" w:type="dxa"/>
          </w:tcPr>
          <w:p w14:paraId="7B7E1E97" w14:textId="03132FE3" w:rsidR="00EA3517" w:rsidRPr="001F187F" w:rsidRDefault="00EA3517" w:rsidP="003023F8">
            <w:pPr>
              <w:jc w:val="center"/>
              <w:rPr>
                <w:rFonts w:asciiTheme="majorHAnsi" w:hAnsiTheme="majorHAnsi"/>
                <w:b/>
                <w:bCs/>
                <w:sz w:val="24"/>
                <w:szCs w:val="24"/>
              </w:rPr>
            </w:pPr>
            <w:r w:rsidRPr="001F187F">
              <w:rPr>
                <w:rFonts w:asciiTheme="majorHAnsi" w:hAnsiTheme="majorHAnsi"/>
                <w:b/>
                <w:bCs/>
                <w:sz w:val="24"/>
                <w:szCs w:val="24"/>
              </w:rPr>
              <w:t xml:space="preserve">Description </w:t>
            </w:r>
          </w:p>
        </w:tc>
      </w:tr>
      <w:tr w:rsidR="00EA3517" w14:paraId="76D7A5C0" w14:textId="77777777" w:rsidTr="00EE4C8A">
        <w:tc>
          <w:tcPr>
            <w:tcW w:w="2785" w:type="dxa"/>
          </w:tcPr>
          <w:p w14:paraId="3223DE07" w14:textId="33BB00D2" w:rsidR="00EA3517" w:rsidRDefault="00EA3517" w:rsidP="001F187F">
            <w:pPr>
              <w:jc w:val="center"/>
            </w:pPr>
            <w:r w:rsidRPr="00EA3517">
              <w:rPr>
                <w:rFonts w:cs="Segoe UI"/>
                <w:color w:val="0D0D0D"/>
                <w:shd w:val="clear" w:color="auto" w:fill="FFFFFF"/>
              </w:rPr>
              <w:t>Abstain</w:t>
            </w:r>
          </w:p>
        </w:tc>
        <w:tc>
          <w:tcPr>
            <w:tcW w:w="8190" w:type="dxa"/>
          </w:tcPr>
          <w:p w14:paraId="250974EE" w14:textId="28931F45" w:rsidR="00EA3517" w:rsidRPr="00EA3517" w:rsidRDefault="00EA3517" w:rsidP="00EA3517">
            <w:pPr>
              <w:spacing w:after="160" w:line="259" w:lineRule="auto"/>
              <w:rPr>
                <w:rFonts w:cs="Segoe UI"/>
                <w:color w:val="0D0D0D"/>
                <w:shd w:val="clear" w:color="auto" w:fill="FFFFFF"/>
              </w:rPr>
            </w:pPr>
            <w:r>
              <w:rPr>
                <w:rFonts w:cs="Segoe UI"/>
                <w:color w:val="0D0D0D"/>
                <w:shd w:val="clear" w:color="auto" w:fill="FFFFFF"/>
              </w:rPr>
              <w:t>T</w:t>
            </w:r>
            <w:r w:rsidRPr="00EA3517">
              <w:rPr>
                <w:rFonts w:cs="Segoe UI"/>
                <w:color w:val="0D0D0D"/>
                <w:shd w:val="clear" w:color="auto" w:fill="FFFFFF"/>
              </w:rPr>
              <w:t>o choose not to vote either for or against something. It's like saying "I'm not going to pick either side."</w:t>
            </w:r>
          </w:p>
        </w:tc>
      </w:tr>
      <w:tr w:rsidR="00904369" w14:paraId="4B6A1A9F" w14:textId="77777777" w:rsidTr="00EE4C8A">
        <w:tc>
          <w:tcPr>
            <w:tcW w:w="2785" w:type="dxa"/>
          </w:tcPr>
          <w:p w14:paraId="0F2517E0" w14:textId="5E7C8F70" w:rsidR="00904369" w:rsidRPr="00EA3517" w:rsidRDefault="00904369" w:rsidP="001F187F">
            <w:pPr>
              <w:jc w:val="center"/>
              <w:rPr>
                <w:rFonts w:cs="Segoe UI"/>
                <w:color w:val="0D0D0D"/>
                <w:shd w:val="clear" w:color="auto" w:fill="FFFFFF"/>
              </w:rPr>
            </w:pPr>
            <w:r>
              <w:rPr>
                <w:rFonts w:cs="Segoe UI"/>
                <w:color w:val="0D0D0D"/>
                <w:shd w:val="clear" w:color="auto" w:fill="FFFFFF"/>
              </w:rPr>
              <w:t>Almshouse</w:t>
            </w:r>
          </w:p>
        </w:tc>
        <w:tc>
          <w:tcPr>
            <w:tcW w:w="8190" w:type="dxa"/>
          </w:tcPr>
          <w:p w14:paraId="1D11B56F" w14:textId="39ABAA0B" w:rsidR="00904369" w:rsidRDefault="00904369" w:rsidP="00EA3517">
            <w:pPr>
              <w:rPr>
                <w:rFonts w:cs="Segoe UI"/>
                <w:color w:val="0D0D0D"/>
                <w:shd w:val="clear" w:color="auto" w:fill="FFFFFF"/>
              </w:rPr>
            </w:pPr>
            <w:r>
              <w:rPr>
                <w:rFonts w:cs="Segoe UI"/>
                <w:color w:val="0D0D0D"/>
                <w:shd w:val="clear" w:color="auto" w:fill="FFFFFF"/>
              </w:rPr>
              <w:t>A</w:t>
            </w:r>
            <w:r w:rsidRPr="00904369">
              <w:rPr>
                <w:rFonts w:cs="Segoe UI"/>
                <w:color w:val="0D0D0D"/>
                <w:shd w:val="clear" w:color="auto" w:fill="FFFFFF"/>
              </w:rPr>
              <w:t xml:space="preserve"> house built originally by a charitable organization for poor people to live in.</w:t>
            </w:r>
          </w:p>
        </w:tc>
      </w:tr>
      <w:tr w:rsidR="000B740A" w14:paraId="55E3159D" w14:textId="77777777" w:rsidTr="00EE4C8A">
        <w:tc>
          <w:tcPr>
            <w:tcW w:w="2785" w:type="dxa"/>
          </w:tcPr>
          <w:p w14:paraId="18737C2E" w14:textId="449F686D" w:rsidR="000B740A" w:rsidRPr="00EA3517" w:rsidRDefault="000B740A" w:rsidP="001F187F">
            <w:pPr>
              <w:jc w:val="center"/>
              <w:rPr>
                <w:rFonts w:cs="Segoe UI"/>
                <w:color w:val="0D0D0D"/>
                <w:shd w:val="clear" w:color="auto" w:fill="FFFFFF"/>
              </w:rPr>
            </w:pPr>
            <w:r>
              <w:rPr>
                <w:rFonts w:cs="Segoe UI"/>
                <w:color w:val="0D0D0D"/>
                <w:shd w:val="clear" w:color="auto" w:fill="FFFFFF"/>
              </w:rPr>
              <w:t>Asylum</w:t>
            </w:r>
          </w:p>
        </w:tc>
        <w:tc>
          <w:tcPr>
            <w:tcW w:w="8190" w:type="dxa"/>
          </w:tcPr>
          <w:p w14:paraId="216FB798" w14:textId="53D485D7" w:rsidR="000B740A" w:rsidRDefault="00686020" w:rsidP="00EA3517">
            <w:pPr>
              <w:rPr>
                <w:rFonts w:cs="Segoe UI"/>
                <w:color w:val="0D0D0D"/>
                <w:shd w:val="clear" w:color="auto" w:fill="FFFFFF"/>
              </w:rPr>
            </w:pPr>
            <w:r>
              <w:rPr>
                <w:rFonts w:cs="Segoe UI"/>
                <w:color w:val="0D0D0D"/>
                <w:shd w:val="clear" w:color="auto" w:fill="FFFFFF"/>
              </w:rPr>
              <w:t>Institution or h</w:t>
            </w:r>
            <w:r w:rsidRPr="00686020">
              <w:rPr>
                <w:rFonts w:cs="Segoe UI"/>
                <w:color w:val="0D0D0D"/>
                <w:shd w:val="clear" w:color="auto" w:fill="FFFFFF"/>
              </w:rPr>
              <w:t>ospital specializing in the treatment of persons with mental illness</w:t>
            </w:r>
          </w:p>
        </w:tc>
      </w:tr>
      <w:tr w:rsidR="00EA3517" w14:paraId="07340637" w14:textId="77777777" w:rsidTr="00EE4C8A">
        <w:tc>
          <w:tcPr>
            <w:tcW w:w="2785" w:type="dxa"/>
          </w:tcPr>
          <w:p w14:paraId="49FEA80B" w14:textId="39BAAB5B" w:rsidR="00EA3517" w:rsidRDefault="00EA3517" w:rsidP="001F187F">
            <w:pPr>
              <w:jc w:val="center"/>
            </w:pPr>
            <w:r>
              <w:t>CDDER</w:t>
            </w:r>
          </w:p>
        </w:tc>
        <w:tc>
          <w:tcPr>
            <w:tcW w:w="8190" w:type="dxa"/>
          </w:tcPr>
          <w:p w14:paraId="49817A0C" w14:textId="5E6C427C" w:rsidR="00EA3517" w:rsidRDefault="00EA3517" w:rsidP="00EA3517">
            <w:r w:rsidRPr="00054A5A">
              <w:t>Center for Developmental Disabilities Evaluation and Research</w:t>
            </w:r>
          </w:p>
        </w:tc>
      </w:tr>
      <w:tr w:rsidR="00EA3517" w14:paraId="72E08283" w14:textId="77777777" w:rsidTr="00EE4C8A">
        <w:tc>
          <w:tcPr>
            <w:tcW w:w="2785" w:type="dxa"/>
          </w:tcPr>
          <w:p w14:paraId="71DF1603" w14:textId="768F70A9" w:rsidR="00EA3517" w:rsidRDefault="00EA3517" w:rsidP="001F187F">
            <w:pPr>
              <w:jc w:val="center"/>
            </w:pPr>
            <w:r>
              <w:t>CART</w:t>
            </w:r>
          </w:p>
        </w:tc>
        <w:tc>
          <w:tcPr>
            <w:tcW w:w="8190" w:type="dxa"/>
          </w:tcPr>
          <w:p w14:paraId="165C6D79" w14:textId="169449A5" w:rsidR="00EA3517" w:rsidRDefault="00EA3517" w:rsidP="00EA3517">
            <w:r w:rsidRPr="00054A5A">
              <w:t>Communication Access Realtime Translation</w:t>
            </w:r>
          </w:p>
        </w:tc>
      </w:tr>
      <w:tr w:rsidR="000B740A" w14:paraId="245EFBD7" w14:textId="77777777" w:rsidTr="00EE4C8A">
        <w:tc>
          <w:tcPr>
            <w:tcW w:w="2785" w:type="dxa"/>
          </w:tcPr>
          <w:p w14:paraId="4C7AFF08" w14:textId="7F01CD96" w:rsidR="000B740A" w:rsidRDefault="000B740A" w:rsidP="001F187F">
            <w:pPr>
              <w:jc w:val="center"/>
            </w:pPr>
            <w:r>
              <w:t>Commissioned</w:t>
            </w:r>
          </w:p>
        </w:tc>
        <w:tc>
          <w:tcPr>
            <w:tcW w:w="8190" w:type="dxa"/>
          </w:tcPr>
          <w:p w14:paraId="2596C70D" w14:textId="547B85BA" w:rsidR="000B740A" w:rsidRPr="00054A5A" w:rsidRDefault="00B52848" w:rsidP="00EA3517">
            <w:r>
              <w:t>To be assigned a task by the government</w:t>
            </w:r>
          </w:p>
        </w:tc>
      </w:tr>
      <w:tr w:rsidR="00D3103D" w14:paraId="2246CFE0" w14:textId="77777777" w:rsidTr="00EE4C8A">
        <w:tc>
          <w:tcPr>
            <w:tcW w:w="2785" w:type="dxa"/>
          </w:tcPr>
          <w:p w14:paraId="7C470D87" w14:textId="1DF0A5E5" w:rsidR="00D3103D" w:rsidRDefault="00D3103D" w:rsidP="001F187F">
            <w:pPr>
              <w:jc w:val="center"/>
            </w:pPr>
            <w:r>
              <w:t>Commissioner</w:t>
            </w:r>
          </w:p>
        </w:tc>
        <w:tc>
          <w:tcPr>
            <w:tcW w:w="8190" w:type="dxa"/>
          </w:tcPr>
          <w:p w14:paraId="4CDF016F" w14:textId="69249E27" w:rsidR="00D3103D" w:rsidRDefault="00D3103D" w:rsidP="00EA3517">
            <w:r>
              <w:t>A</w:t>
            </w:r>
            <w:r w:rsidRPr="00D3103D">
              <w:t xml:space="preserve"> person who is in charge of a formal organization or group, or a member of a commission</w:t>
            </w:r>
          </w:p>
        </w:tc>
      </w:tr>
      <w:tr w:rsidR="00C4699B" w14:paraId="3C97CCDA" w14:textId="77777777" w:rsidTr="00EE4C8A">
        <w:tc>
          <w:tcPr>
            <w:tcW w:w="2785" w:type="dxa"/>
          </w:tcPr>
          <w:p w14:paraId="6627E510" w14:textId="001F4350" w:rsidR="00C4699B" w:rsidRDefault="00C4699B" w:rsidP="001F187F">
            <w:pPr>
              <w:jc w:val="center"/>
            </w:pPr>
            <w:r w:rsidRPr="00C4699B">
              <w:t>Comparative standards</w:t>
            </w:r>
          </w:p>
        </w:tc>
        <w:tc>
          <w:tcPr>
            <w:tcW w:w="8190" w:type="dxa"/>
          </w:tcPr>
          <w:p w14:paraId="238B931F" w14:textId="05B46978" w:rsidR="00C4699B" w:rsidRDefault="00C4699B" w:rsidP="00EA3517">
            <w:r>
              <w:t>A set</w:t>
            </w:r>
            <w:r w:rsidRPr="00C4699B">
              <w:t xml:space="preserve"> of rules or goals used to compare different things. This helps you see how they are alike or different. It's like comparing different brands of the same product using the same rules to see which one is better.</w:t>
            </w:r>
          </w:p>
        </w:tc>
      </w:tr>
      <w:tr w:rsidR="00D3103D" w14:paraId="2ECE38EB" w14:textId="77777777" w:rsidTr="00EE4C8A">
        <w:tc>
          <w:tcPr>
            <w:tcW w:w="2785" w:type="dxa"/>
          </w:tcPr>
          <w:p w14:paraId="4A2C83C8" w14:textId="63DA92B4" w:rsidR="00D3103D" w:rsidRDefault="00D3103D" w:rsidP="001F187F">
            <w:pPr>
              <w:jc w:val="center"/>
            </w:pPr>
            <w:r>
              <w:t>Consolidate</w:t>
            </w:r>
          </w:p>
        </w:tc>
        <w:tc>
          <w:tcPr>
            <w:tcW w:w="8190" w:type="dxa"/>
          </w:tcPr>
          <w:p w14:paraId="28C87F73" w14:textId="218CBF33" w:rsidR="00D3103D" w:rsidRDefault="00D3103D" w:rsidP="00EA3517">
            <w:r>
              <w:t>To join together into one whole</w:t>
            </w:r>
          </w:p>
        </w:tc>
      </w:tr>
      <w:tr w:rsidR="00EA3517" w14:paraId="183CD1DB" w14:textId="77777777" w:rsidTr="00EE4C8A">
        <w:tc>
          <w:tcPr>
            <w:tcW w:w="2785" w:type="dxa"/>
          </w:tcPr>
          <w:p w14:paraId="29FBC757" w14:textId="212D0298" w:rsidR="00EA3517" w:rsidRDefault="00EA3517" w:rsidP="001F187F">
            <w:pPr>
              <w:jc w:val="center"/>
            </w:pPr>
            <w:r>
              <w:t>Court Ordered</w:t>
            </w:r>
          </w:p>
        </w:tc>
        <w:tc>
          <w:tcPr>
            <w:tcW w:w="8190" w:type="dxa"/>
          </w:tcPr>
          <w:p w14:paraId="3B1B0FE0" w14:textId="4E228941" w:rsidR="00EA3517" w:rsidRDefault="0078385F" w:rsidP="00EA3517">
            <w:r>
              <w:t>S</w:t>
            </w:r>
            <w:r w:rsidR="00EA3517" w:rsidRPr="00400E82">
              <w:t>omething that a judge or court has decided must happen. It's like when the boss (the judge) gives an order that everyone has to follow</w:t>
            </w:r>
            <w:r w:rsidR="00EA3517">
              <w:t>.</w:t>
            </w:r>
          </w:p>
        </w:tc>
      </w:tr>
      <w:tr w:rsidR="00564CD6" w14:paraId="1F84544A" w14:textId="77777777" w:rsidTr="00EE4C8A">
        <w:tc>
          <w:tcPr>
            <w:tcW w:w="2785" w:type="dxa"/>
          </w:tcPr>
          <w:p w14:paraId="31E7A76F" w14:textId="37277FE5" w:rsidR="00564CD6" w:rsidRDefault="00564CD6" w:rsidP="001F187F">
            <w:pPr>
              <w:jc w:val="center"/>
            </w:pPr>
            <w:r>
              <w:t>C</w:t>
            </w:r>
            <w:r w:rsidRPr="00564CD6">
              <w:t xml:space="preserve">ustodial </w:t>
            </w:r>
            <w:r>
              <w:t>C</w:t>
            </w:r>
            <w:r w:rsidRPr="00564CD6">
              <w:t>are</w:t>
            </w:r>
          </w:p>
        </w:tc>
        <w:tc>
          <w:tcPr>
            <w:tcW w:w="8190" w:type="dxa"/>
          </w:tcPr>
          <w:p w14:paraId="1F0F0D77" w14:textId="71FAA36A" w:rsidR="00564CD6" w:rsidRDefault="00564CD6" w:rsidP="00EA3517">
            <w:r>
              <w:t xml:space="preserve">A person is confined and </w:t>
            </w:r>
            <w:r w:rsidRPr="00564CD6">
              <w:t>is being watched over and supervised</w:t>
            </w:r>
          </w:p>
        </w:tc>
      </w:tr>
      <w:tr w:rsidR="00EA3517" w14:paraId="781DD937" w14:textId="77777777" w:rsidTr="00EE4C8A">
        <w:tc>
          <w:tcPr>
            <w:tcW w:w="2785" w:type="dxa"/>
          </w:tcPr>
          <w:p w14:paraId="704B6AFD" w14:textId="28C8C5A7" w:rsidR="00EA3517" w:rsidRDefault="00EA3517" w:rsidP="001F187F">
            <w:pPr>
              <w:jc w:val="center"/>
            </w:pPr>
            <w:r>
              <w:t>D</w:t>
            </w:r>
            <w:r w:rsidRPr="00400E82">
              <w:t>escendant</w:t>
            </w:r>
          </w:p>
        </w:tc>
        <w:tc>
          <w:tcPr>
            <w:tcW w:w="8190" w:type="dxa"/>
          </w:tcPr>
          <w:p w14:paraId="1854611A" w14:textId="10BBDBA6" w:rsidR="00EA3517" w:rsidRDefault="00EA3517" w:rsidP="00EA3517">
            <w:r>
              <w:t>A</w:t>
            </w:r>
            <w:r w:rsidRPr="00400E82">
              <w:t xml:space="preserve"> person who comes from a particular family</w:t>
            </w:r>
            <w:r>
              <w:t>.</w:t>
            </w:r>
          </w:p>
        </w:tc>
      </w:tr>
      <w:tr w:rsidR="00EA3517" w14:paraId="708A51DF" w14:textId="77777777" w:rsidTr="00EE4C8A">
        <w:tc>
          <w:tcPr>
            <w:tcW w:w="2785" w:type="dxa"/>
          </w:tcPr>
          <w:p w14:paraId="2C230AB8" w14:textId="3CB98D06" w:rsidR="00EA3517" w:rsidRDefault="00EA3517" w:rsidP="001F187F">
            <w:pPr>
              <w:jc w:val="center"/>
            </w:pPr>
            <w:r>
              <w:t>DDS</w:t>
            </w:r>
          </w:p>
        </w:tc>
        <w:tc>
          <w:tcPr>
            <w:tcW w:w="8190" w:type="dxa"/>
          </w:tcPr>
          <w:p w14:paraId="575EF282" w14:textId="3A37D60A" w:rsidR="00EA3517" w:rsidRDefault="00EA3517" w:rsidP="00EA3517">
            <w:r>
              <w:t>Department of Developmental Services</w:t>
            </w:r>
          </w:p>
        </w:tc>
      </w:tr>
      <w:tr w:rsidR="00EA3517" w14:paraId="0CFE41B3" w14:textId="77777777" w:rsidTr="00EE4C8A">
        <w:tc>
          <w:tcPr>
            <w:tcW w:w="2785" w:type="dxa"/>
          </w:tcPr>
          <w:p w14:paraId="0573C064" w14:textId="36224C40" w:rsidR="00EA3517" w:rsidRDefault="00EA3517" w:rsidP="001F187F">
            <w:pPr>
              <w:jc w:val="center"/>
            </w:pPr>
            <w:r>
              <w:t>Deliberation</w:t>
            </w:r>
          </w:p>
        </w:tc>
        <w:tc>
          <w:tcPr>
            <w:tcW w:w="8190" w:type="dxa"/>
          </w:tcPr>
          <w:p w14:paraId="44A870DA" w14:textId="7E9EA326" w:rsidR="00EA3517" w:rsidRDefault="00EA3517" w:rsidP="00EA3517">
            <w:r w:rsidRPr="00054A5A">
              <w:t>During a meeting, deliberation means the official discussions where people share information and ideas.</w:t>
            </w:r>
          </w:p>
        </w:tc>
      </w:tr>
      <w:tr w:rsidR="000B740A" w14:paraId="5CA13D3C" w14:textId="77777777" w:rsidTr="00EE4C8A">
        <w:tc>
          <w:tcPr>
            <w:tcW w:w="2785" w:type="dxa"/>
          </w:tcPr>
          <w:p w14:paraId="01BA3F1E" w14:textId="4B9A42ED" w:rsidR="000B740A" w:rsidRDefault="000B740A" w:rsidP="001F187F">
            <w:pPr>
              <w:jc w:val="center"/>
            </w:pPr>
            <w:r>
              <w:t>Delinquents</w:t>
            </w:r>
          </w:p>
        </w:tc>
        <w:tc>
          <w:tcPr>
            <w:tcW w:w="8190" w:type="dxa"/>
          </w:tcPr>
          <w:p w14:paraId="61142376" w14:textId="42158883" w:rsidR="000B740A" w:rsidRPr="00054A5A" w:rsidRDefault="00B52848" w:rsidP="00EA3517">
            <w:r>
              <w:t xml:space="preserve">A </w:t>
            </w:r>
            <w:r w:rsidRPr="00B52848">
              <w:t>person who gets in trouble, often with the law</w:t>
            </w:r>
          </w:p>
        </w:tc>
      </w:tr>
      <w:tr w:rsidR="00EA3517" w14:paraId="793C9668" w14:textId="77777777" w:rsidTr="00EE4C8A">
        <w:tc>
          <w:tcPr>
            <w:tcW w:w="2785" w:type="dxa"/>
          </w:tcPr>
          <w:p w14:paraId="5F27D425" w14:textId="550F570E" w:rsidR="00EA3517" w:rsidRDefault="00EA3517" w:rsidP="001F187F">
            <w:pPr>
              <w:jc w:val="center"/>
            </w:pPr>
            <w:r>
              <w:t>DMH</w:t>
            </w:r>
          </w:p>
        </w:tc>
        <w:tc>
          <w:tcPr>
            <w:tcW w:w="8190" w:type="dxa"/>
          </w:tcPr>
          <w:p w14:paraId="160281DC" w14:textId="0E6225D5" w:rsidR="00EA3517" w:rsidRDefault="00EA3517" w:rsidP="00EA3517">
            <w:r>
              <w:t>Department of Mental Health</w:t>
            </w:r>
          </w:p>
        </w:tc>
      </w:tr>
      <w:tr w:rsidR="001F187F" w14:paraId="5B383AB7" w14:textId="77777777" w:rsidTr="00EE4C8A">
        <w:tc>
          <w:tcPr>
            <w:tcW w:w="2785" w:type="dxa"/>
          </w:tcPr>
          <w:p w14:paraId="35D0CD1E" w14:textId="69D2D9D9" w:rsidR="001F187F" w:rsidRDefault="001F187F" w:rsidP="001F187F">
            <w:pPr>
              <w:jc w:val="center"/>
            </w:pPr>
            <w:r>
              <w:t>D</w:t>
            </w:r>
            <w:r w:rsidR="00C12E97">
              <w:t>LC</w:t>
            </w:r>
          </w:p>
        </w:tc>
        <w:tc>
          <w:tcPr>
            <w:tcW w:w="8190" w:type="dxa"/>
          </w:tcPr>
          <w:p w14:paraId="2659B9C3" w14:textId="7D88FF27" w:rsidR="001F187F" w:rsidRDefault="001F187F" w:rsidP="00EA3517">
            <w:r>
              <w:t>Disability Law Center</w:t>
            </w:r>
          </w:p>
        </w:tc>
      </w:tr>
      <w:tr w:rsidR="00EA3517" w14:paraId="1BBF0B62" w14:textId="77777777" w:rsidTr="00EE4C8A">
        <w:tc>
          <w:tcPr>
            <w:tcW w:w="2785" w:type="dxa"/>
          </w:tcPr>
          <w:p w14:paraId="24630A8B" w14:textId="59B1E906" w:rsidR="00EA3517" w:rsidRDefault="00EA3517" w:rsidP="001F187F">
            <w:pPr>
              <w:jc w:val="center"/>
            </w:pPr>
            <w:r>
              <w:t>DCAMM</w:t>
            </w:r>
          </w:p>
        </w:tc>
        <w:tc>
          <w:tcPr>
            <w:tcW w:w="8190" w:type="dxa"/>
          </w:tcPr>
          <w:p w14:paraId="06984C98" w14:textId="6884CE6F" w:rsidR="00EA3517" w:rsidRDefault="00EA3517" w:rsidP="00EA3517">
            <w:r>
              <w:t>Division of Capitol Asset Management and Maintenance</w:t>
            </w:r>
          </w:p>
        </w:tc>
      </w:tr>
      <w:tr w:rsidR="00EA3517" w14:paraId="4C9938EC" w14:textId="77777777" w:rsidTr="00EE4C8A">
        <w:tc>
          <w:tcPr>
            <w:tcW w:w="2785" w:type="dxa"/>
          </w:tcPr>
          <w:p w14:paraId="45566E75" w14:textId="0759F7E6" w:rsidR="00EA3517" w:rsidRDefault="00EA3517" w:rsidP="001F187F">
            <w:pPr>
              <w:jc w:val="center"/>
            </w:pPr>
            <w:r>
              <w:t>DOC</w:t>
            </w:r>
          </w:p>
        </w:tc>
        <w:tc>
          <w:tcPr>
            <w:tcW w:w="8190" w:type="dxa"/>
          </w:tcPr>
          <w:p w14:paraId="1FD86B4D" w14:textId="570E0576" w:rsidR="00EA3517" w:rsidRDefault="00EA3517" w:rsidP="00EA3517">
            <w:r>
              <w:t>Department of Corrections</w:t>
            </w:r>
          </w:p>
        </w:tc>
      </w:tr>
      <w:tr w:rsidR="002E6BA0" w14:paraId="789FDE42" w14:textId="77777777" w:rsidTr="00EE4C8A">
        <w:tc>
          <w:tcPr>
            <w:tcW w:w="2785" w:type="dxa"/>
          </w:tcPr>
          <w:p w14:paraId="20125DC9" w14:textId="5086ACD9" w:rsidR="002E6BA0" w:rsidRDefault="002E6BA0" w:rsidP="001F187F">
            <w:pPr>
              <w:jc w:val="center"/>
            </w:pPr>
            <w:r>
              <w:t>Embezzlement</w:t>
            </w:r>
          </w:p>
        </w:tc>
        <w:tc>
          <w:tcPr>
            <w:tcW w:w="8190" w:type="dxa"/>
          </w:tcPr>
          <w:p w14:paraId="7BA4B425" w14:textId="3827C8C7" w:rsidR="002E6BA0" w:rsidRDefault="002E6BA0" w:rsidP="00EA3517">
            <w:r w:rsidRPr="002E6BA0">
              <w:t>Embezzlement is when someone takes money or property that they were trusted with and uses it for themselves in a dishonest way.</w:t>
            </w:r>
          </w:p>
        </w:tc>
      </w:tr>
      <w:tr w:rsidR="002C003D" w14:paraId="2DDCBC14" w14:textId="77777777" w:rsidTr="00EE4C8A">
        <w:tc>
          <w:tcPr>
            <w:tcW w:w="2785" w:type="dxa"/>
          </w:tcPr>
          <w:p w14:paraId="4B2AB3EA" w14:textId="2F655917" w:rsidR="002C003D" w:rsidRDefault="002C003D" w:rsidP="001F187F">
            <w:pPr>
              <w:jc w:val="center"/>
            </w:pPr>
            <w:r>
              <w:t>E</w:t>
            </w:r>
            <w:r w:rsidRPr="002C003D">
              <w:t>pileptic</w:t>
            </w:r>
          </w:p>
        </w:tc>
        <w:tc>
          <w:tcPr>
            <w:tcW w:w="8190" w:type="dxa"/>
          </w:tcPr>
          <w:p w14:paraId="4044E39C" w14:textId="1B3B4EFC" w:rsidR="002C003D" w:rsidRDefault="002C003D" w:rsidP="00EA3517">
            <w:r>
              <w:t>A person who has epilepsy</w:t>
            </w:r>
            <w:r w:rsidR="006E627F">
              <w:t xml:space="preserve"> which is a type of seizure disorder.</w:t>
            </w:r>
          </w:p>
        </w:tc>
      </w:tr>
      <w:tr w:rsidR="00EA3517" w14:paraId="2F74AEE6" w14:textId="77777777" w:rsidTr="00EE4C8A">
        <w:tc>
          <w:tcPr>
            <w:tcW w:w="2785" w:type="dxa"/>
          </w:tcPr>
          <w:p w14:paraId="2D29884F" w14:textId="07424779" w:rsidR="00EA3517" w:rsidRDefault="00EA3517" w:rsidP="001F187F">
            <w:pPr>
              <w:jc w:val="center"/>
            </w:pPr>
            <w:r>
              <w:t>EOHHS</w:t>
            </w:r>
          </w:p>
        </w:tc>
        <w:tc>
          <w:tcPr>
            <w:tcW w:w="8190" w:type="dxa"/>
          </w:tcPr>
          <w:p w14:paraId="2D5EF89F" w14:textId="6652320C" w:rsidR="00EA3517" w:rsidRDefault="00EA3517" w:rsidP="00EA3517">
            <w:r>
              <w:t>Executive Office of Health and Human Services</w:t>
            </w:r>
          </w:p>
        </w:tc>
      </w:tr>
      <w:tr w:rsidR="002E6BA0" w14:paraId="4247A973" w14:textId="77777777" w:rsidTr="00EE4C8A">
        <w:tc>
          <w:tcPr>
            <w:tcW w:w="2785" w:type="dxa"/>
          </w:tcPr>
          <w:p w14:paraId="7E2DDB1A" w14:textId="07F62C72" w:rsidR="002E6BA0" w:rsidRDefault="002E6BA0" w:rsidP="001F187F">
            <w:pPr>
              <w:jc w:val="center"/>
            </w:pPr>
            <w:r>
              <w:t>Estate</w:t>
            </w:r>
          </w:p>
        </w:tc>
        <w:tc>
          <w:tcPr>
            <w:tcW w:w="8190" w:type="dxa"/>
          </w:tcPr>
          <w:p w14:paraId="403B6969" w14:textId="0831C800" w:rsidR="002E6BA0" w:rsidRDefault="002E6BA0" w:rsidP="00EA3517">
            <w:r w:rsidRPr="002E6BA0">
              <w:t>A person's estate is the total value of everything they own, after subtracting any debts. This includes things like houses, cars, money, investments, and other property</w:t>
            </w:r>
          </w:p>
        </w:tc>
      </w:tr>
      <w:tr w:rsidR="000B740A" w14:paraId="1565200E" w14:textId="77777777" w:rsidTr="00EE4C8A">
        <w:tc>
          <w:tcPr>
            <w:tcW w:w="2785" w:type="dxa"/>
          </w:tcPr>
          <w:p w14:paraId="3E058042" w14:textId="7000B4B0" w:rsidR="000B740A" w:rsidRDefault="000B740A" w:rsidP="001F187F">
            <w:pPr>
              <w:jc w:val="center"/>
            </w:pPr>
            <w:r>
              <w:t>Eugenics</w:t>
            </w:r>
          </w:p>
        </w:tc>
        <w:tc>
          <w:tcPr>
            <w:tcW w:w="8190" w:type="dxa"/>
          </w:tcPr>
          <w:p w14:paraId="74164515" w14:textId="38EAA5E7" w:rsidR="000B740A" w:rsidRDefault="00564CD6" w:rsidP="00EA3517">
            <w:r>
              <w:t>Th</w:t>
            </w:r>
            <w:r w:rsidRPr="00564CD6">
              <w:t>e idea that you can engineer a better human population by breeding for certain genes.</w:t>
            </w:r>
          </w:p>
        </w:tc>
      </w:tr>
      <w:tr w:rsidR="008B662D" w14:paraId="00C05D8C" w14:textId="77777777" w:rsidTr="00EE4C8A">
        <w:tc>
          <w:tcPr>
            <w:tcW w:w="2785" w:type="dxa"/>
          </w:tcPr>
          <w:p w14:paraId="513FE152" w14:textId="67D251B7" w:rsidR="008B662D" w:rsidRDefault="008B662D" w:rsidP="008B662D">
            <w:pPr>
              <w:jc w:val="center"/>
            </w:pPr>
            <w:r>
              <w:t>Feebleminded</w:t>
            </w:r>
          </w:p>
        </w:tc>
        <w:tc>
          <w:tcPr>
            <w:tcW w:w="8190" w:type="dxa"/>
          </w:tcPr>
          <w:p w14:paraId="1AB3DA09" w14:textId="0A95CBC0" w:rsidR="008B662D" w:rsidRDefault="008B662D" w:rsidP="008B662D">
            <w:r w:rsidRPr="00B52848">
              <w:t>A</w:t>
            </w:r>
            <w:r>
              <w:t xml:space="preserve"> term that is no longer used to describe a person with an intellectual or developmental disability.  In the 18</w:t>
            </w:r>
            <w:r w:rsidRPr="00564CD6">
              <w:rPr>
                <w:vertAlign w:val="superscript"/>
              </w:rPr>
              <w:t>th</w:t>
            </w:r>
            <w:r>
              <w:t xml:space="preserve"> century </w:t>
            </w:r>
            <w:r w:rsidRPr="00B52848">
              <w:t xml:space="preserve">feebleminded </w:t>
            </w:r>
            <w:r>
              <w:t xml:space="preserve">was a term used to describe a </w:t>
            </w:r>
            <w:r w:rsidRPr="00B52848">
              <w:t>person ha</w:t>
            </w:r>
            <w:r>
              <w:t>d</w:t>
            </w:r>
            <w:r w:rsidRPr="00B52848">
              <w:t xml:space="preserve"> a feeble, or weak, mind.</w:t>
            </w:r>
          </w:p>
        </w:tc>
      </w:tr>
      <w:tr w:rsidR="008B662D" w14:paraId="2C707A2C" w14:textId="77777777" w:rsidTr="00EE4C8A">
        <w:tc>
          <w:tcPr>
            <w:tcW w:w="2785" w:type="dxa"/>
          </w:tcPr>
          <w:p w14:paraId="2A667DCE" w14:textId="2B2158A1" w:rsidR="008B662D" w:rsidRDefault="008B662D" w:rsidP="008B662D">
            <w:pPr>
              <w:jc w:val="center"/>
            </w:pPr>
            <w:r>
              <w:t>Gap Analysis</w:t>
            </w:r>
          </w:p>
        </w:tc>
        <w:tc>
          <w:tcPr>
            <w:tcW w:w="8190" w:type="dxa"/>
          </w:tcPr>
          <w:p w14:paraId="38F50FEB" w14:textId="57A57A3F" w:rsidR="008B662D" w:rsidRDefault="008B662D" w:rsidP="008B662D">
            <w:r>
              <w:t>A process to figure out the difference or “gap” between “the best” and where you want it to be.  A gap analysis helps to identify what’s missing or needs improvement</w:t>
            </w:r>
          </w:p>
        </w:tc>
      </w:tr>
      <w:tr w:rsidR="002E6BA0" w14:paraId="013D5E21" w14:textId="77777777" w:rsidTr="00EE4C8A">
        <w:tc>
          <w:tcPr>
            <w:tcW w:w="2785" w:type="dxa"/>
          </w:tcPr>
          <w:p w14:paraId="7C39E986" w14:textId="5E44D3C8" w:rsidR="002E6BA0" w:rsidRDefault="002E6BA0" w:rsidP="008B662D">
            <w:pPr>
              <w:jc w:val="center"/>
            </w:pPr>
            <w:r>
              <w:lastRenderedPageBreak/>
              <w:t>Guardian</w:t>
            </w:r>
          </w:p>
        </w:tc>
        <w:tc>
          <w:tcPr>
            <w:tcW w:w="8190" w:type="dxa"/>
          </w:tcPr>
          <w:p w14:paraId="54C0BDC7" w14:textId="22778423" w:rsidR="002E6BA0" w:rsidRDefault="002E6BA0" w:rsidP="008B662D">
            <w:r w:rsidRPr="002E6BA0">
              <w:t>A guardian is a person who takes care of and is responsible for someone who can't take care of themselves. This could be because the person is sick, disabled, or a child whose parents have passed away.</w:t>
            </w:r>
          </w:p>
        </w:tc>
      </w:tr>
      <w:tr w:rsidR="008B662D" w14:paraId="623A058F" w14:textId="77777777" w:rsidTr="00EE4C8A">
        <w:tc>
          <w:tcPr>
            <w:tcW w:w="2785" w:type="dxa"/>
          </w:tcPr>
          <w:p w14:paraId="720BAE9E" w14:textId="24E5540F" w:rsidR="008B662D" w:rsidRDefault="008B662D" w:rsidP="008B662D">
            <w:pPr>
              <w:jc w:val="center"/>
            </w:pPr>
            <w:r>
              <w:t>HIPAA</w:t>
            </w:r>
          </w:p>
        </w:tc>
        <w:tc>
          <w:tcPr>
            <w:tcW w:w="8190" w:type="dxa"/>
          </w:tcPr>
          <w:p w14:paraId="4536CBEC" w14:textId="0AF26499" w:rsidR="008B662D" w:rsidRDefault="008B662D" w:rsidP="008B662D">
            <w:r>
              <w:t>Stands for the Health Insurance Portability and Accountability Act.  It is a law in the United States that helps to protect the privacy and security of individual’s medical information</w:t>
            </w:r>
          </w:p>
        </w:tc>
      </w:tr>
      <w:tr w:rsidR="008B662D" w14:paraId="2C4C5C23" w14:textId="77777777" w:rsidTr="00EE4C8A">
        <w:tc>
          <w:tcPr>
            <w:tcW w:w="2785" w:type="dxa"/>
          </w:tcPr>
          <w:p w14:paraId="0655DB8A" w14:textId="2E60D3F0" w:rsidR="008B662D" w:rsidRDefault="008B662D" w:rsidP="008B662D">
            <w:pPr>
              <w:jc w:val="center"/>
            </w:pPr>
            <w:r>
              <w:t>HIPAA violation</w:t>
            </w:r>
          </w:p>
        </w:tc>
        <w:tc>
          <w:tcPr>
            <w:tcW w:w="8190" w:type="dxa"/>
          </w:tcPr>
          <w:p w14:paraId="26D3F435" w14:textId="18B7A9F6" w:rsidR="008B662D" w:rsidRDefault="008B662D" w:rsidP="008B662D">
            <w:r w:rsidRPr="00284B19">
              <w:t>A HIPAA violation is when someone doesn't follow the rules of the HIPAA law, which is about keeping your medical information private. It's like breaking the rules for keeping secrets about your health</w:t>
            </w:r>
            <w:r>
              <w:t>.</w:t>
            </w:r>
          </w:p>
        </w:tc>
      </w:tr>
      <w:tr w:rsidR="008B662D" w14:paraId="4B9C5BF5" w14:textId="77777777" w:rsidTr="00EE4C8A">
        <w:tc>
          <w:tcPr>
            <w:tcW w:w="2785" w:type="dxa"/>
          </w:tcPr>
          <w:p w14:paraId="591641F8" w14:textId="12C7C8A1" w:rsidR="008B662D" w:rsidRDefault="008B662D" w:rsidP="008B662D">
            <w:pPr>
              <w:jc w:val="center"/>
            </w:pPr>
            <w:r>
              <w:t>Incarceration</w:t>
            </w:r>
          </w:p>
        </w:tc>
        <w:tc>
          <w:tcPr>
            <w:tcW w:w="8190" w:type="dxa"/>
          </w:tcPr>
          <w:p w14:paraId="45EDB743" w14:textId="298C9F4B" w:rsidR="008B662D" w:rsidRPr="00284B19" w:rsidRDefault="008B662D" w:rsidP="008B662D">
            <w:r>
              <w:t>To be imprisoned or in jail</w:t>
            </w:r>
          </w:p>
        </w:tc>
      </w:tr>
      <w:tr w:rsidR="002C003D" w14:paraId="7A053ECA" w14:textId="77777777" w:rsidTr="00EE4C8A">
        <w:tc>
          <w:tcPr>
            <w:tcW w:w="2785" w:type="dxa"/>
          </w:tcPr>
          <w:p w14:paraId="6CCB366A" w14:textId="7362BBB5" w:rsidR="002C003D" w:rsidRDefault="002C003D" w:rsidP="008B662D">
            <w:pPr>
              <w:jc w:val="center"/>
            </w:pPr>
            <w:r>
              <w:t>I</w:t>
            </w:r>
            <w:r w:rsidRPr="002C003D">
              <w:t>nebriates</w:t>
            </w:r>
          </w:p>
        </w:tc>
        <w:tc>
          <w:tcPr>
            <w:tcW w:w="8190" w:type="dxa"/>
          </w:tcPr>
          <w:p w14:paraId="4AF37CBD" w14:textId="6C60655B" w:rsidR="002C003D" w:rsidRDefault="002C003D" w:rsidP="008B662D">
            <w:r>
              <w:t>A person who is alcoholic; suffers from alcoholism</w:t>
            </w:r>
          </w:p>
        </w:tc>
      </w:tr>
      <w:tr w:rsidR="00904369" w14:paraId="64ECEEA2" w14:textId="77777777" w:rsidTr="00EE4C8A">
        <w:tc>
          <w:tcPr>
            <w:tcW w:w="2785" w:type="dxa"/>
          </w:tcPr>
          <w:p w14:paraId="29116210" w14:textId="1A3E8A1B" w:rsidR="00904369" w:rsidRDefault="00904369" w:rsidP="008B662D">
            <w:pPr>
              <w:jc w:val="center"/>
            </w:pPr>
            <w:r>
              <w:t>Indigent</w:t>
            </w:r>
          </w:p>
        </w:tc>
        <w:tc>
          <w:tcPr>
            <w:tcW w:w="8190" w:type="dxa"/>
          </w:tcPr>
          <w:p w14:paraId="1AEBD8E8" w14:textId="41ADAD2E" w:rsidR="00904369" w:rsidRDefault="00904369" w:rsidP="008B662D">
            <w:r>
              <w:t xml:space="preserve">A person who is </w:t>
            </w:r>
            <w:r w:rsidRPr="00904369">
              <w:t>extremely poor, lacking the basic resources of a normal life</w:t>
            </w:r>
          </w:p>
        </w:tc>
      </w:tr>
      <w:tr w:rsidR="008B662D" w14:paraId="7F9E2328" w14:textId="77777777" w:rsidTr="00EE4C8A">
        <w:tc>
          <w:tcPr>
            <w:tcW w:w="2785" w:type="dxa"/>
          </w:tcPr>
          <w:p w14:paraId="56F5EE4D" w14:textId="6F169D36" w:rsidR="008B662D" w:rsidRDefault="008B662D" w:rsidP="008B662D">
            <w:pPr>
              <w:jc w:val="center"/>
            </w:pPr>
            <w:r>
              <w:t>Industrial Revolution</w:t>
            </w:r>
          </w:p>
        </w:tc>
        <w:tc>
          <w:tcPr>
            <w:tcW w:w="8190" w:type="dxa"/>
          </w:tcPr>
          <w:p w14:paraId="33C3F516" w14:textId="5F94EB60" w:rsidR="008B662D" w:rsidRPr="00284B19" w:rsidRDefault="008B662D" w:rsidP="008B662D">
            <w:r>
              <w:t>Time in US history where people began working in factories instead on in farming</w:t>
            </w:r>
            <w:r w:rsidRPr="008B662D">
              <w:t xml:space="preserve"> </w:t>
            </w:r>
          </w:p>
        </w:tc>
      </w:tr>
      <w:tr w:rsidR="008B662D" w14:paraId="706A1E2B" w14:textId="77777777" w:rsidTr="00EE4C8A">
        <w:tc>
          <w:tcPr>
            <w:tcW w:w="2785" w:type="dxa"/>
          </w:tcPr>
          <w:p w14:paraId="1E22AECA" w14:textId="3FBB7A2D" w:rsidR="008B662D" w:rsidRDefault="008B662D" w:rsidP="008B662D">
            <w:pPr>
              <w:jc w:val="center"/>
            </w:pPr>
            <w:r>
              <w:t>Jurisdiction</w:t>
            </w:r>
          </w:p>
        </w:tc>
        <w:tc>
          <w:tcPr>
            <w:tcW w:w="8190" w:type="dxa"/>
          </w:tcPr>
          <w:p w14:paraId="33982FAF" w14:textId="251953BB" w:rsidR="008B662D" w:rsidRDefault="008B662D" w:rsidP="008B662D">
            <w:r>
              <w:t>To have legal rights over something.</w:t>
            </w:r>
          </w:p>
        </w:tc>
      </w:tr>
      <w:tr w:rsidR="008B662D" w14:paraId="58D2E3C5" w14:textId="77777777" w:rsidTr="00EE4C8A">
        <w:tc>
          <w:tcPr>
            <w:tcW w:w="2785" w:type="dxa"/>
          </w:tcPr>
          <w:p w14:paraId="08777E1D" w14:textId="72354F70" w:rsidR="008B662D" w:rsidRDefault="008B662D" w:rsidP="008B662D">
            <w:pPr>
              <w:jc w:val="center"/>
            </w:pPr>
            <w:r>
              <w:t>Key Informant Interviews</w:t>
            </w:r>
          </w:p>
        </w:tc>
        <w:tc>
          <w:tcPr>
            <w:tcW w:w="8190" w:type="dxa"/>
          </w:tcPr>
          <w:p w14:paraId="6B2DD861" w14:textId="25D94190" w:rsidR="008B662D" w:rsidRDefault="008B662D" w:rsidP="008B662D">
            <w:r w:rsidRPr="00054A5A">
              <w:t>Key informant interviews are special interviews with people who know a lot about topics related to state institutions such as records, burials or memorials. These interviews try to gather information from different folks who have knowledge about the topics important to the Special Commission.</w:t>
            </w:r>
          </w:p>
        </w:tc>
      </w:tr>
      <w:tr w:rsidR="008B662D" w14:paraId="3BC9E467" w14:textId="77777777" w:rsidTr="00EE4C8A">
        <w:tc>
          <w:tcPr>
            <w:tcW w:w="2785" w:type="dxa"/>
          </w:tcPr>
          <w:p w14:paraId="2D78D103" w14:textId="5F06EEF7" w:rsidR="008B662D" w:rsidRDefault="008B662D" w:rsidP="008B662D">
            <w:pPr>
              <w:jc w:val="center"/>
            </w:pPr>
            <w:r>
              <w:t>Legislator</w:t>
            </w:r>
          </w:p>
        </w:tc>
        <w:tc>
          <w:tcPr>
            <w:tcW w:w="8190" w:type="dxa"/>
          </w:tcPr>
          <w:p w14:paraId="0EF72EC5" w14:textId="0D44FBF6" w:rsidR="008B662D" w:rsidRDefault="008B662D" w:rsidP="008B662D">
            <w:r w:rsidRPr="00054A5A">
              <w:t xml:space="preserve">A legislator is someone </w:t>
            </w:r>
            <w:r>
              <w:t xml:space="preserve">who is elected to </w:t>
            </w:r>
            <w:r w:rsidRPr="00054A5A">
              <w:t>make laws. They are like the rule-makers who decide what laws should be passed.</w:t>
            </w:r>
          </w:p>
        </w:tc>
      </w:tr>
      <w:tr w:rsidR="008B662D" w14:paraId="799C0205" w14:textId="77777777" w:rsidTr="00EE4C8A">
        <w:tc>
          <w:tcPr>
            <w:tcW w:w="2785" w:type="dxa"/>
          </w:tcPr>
          <w:p w14:paraId="4B4C1D08" w14:textId="34DA0E23" w:rsidR="008B662D" w:rsidRDefault="008B662D" w:rsidP="008B662D">
            <w:pPr>
              <w:jc w:val="center"/>
            </w:pPr>
            <w:r>
              <w:t>Legislative Activity</w:t>
            </w:r>
          </w:p>
        </w:tc>
        <w:tc>
          <w:tcPr>
            <w:tcW w:w="8190" w:type="dxa"/>
          </w:tcPr>
          <w:p w14:paraId="42029F09" w14:textId="2516E15A" w:rsidR="008B662D" w:rsidRDefault="008B662D" w:rsidP="008B662D">
            <w:r w:rsidRPr="00054A5A">
              <w:t>Legislative activity refers to the work done by lawmakers, such as members of the M</w:t>
            </w:r>
            <w:r>
              <w:t>assachusetts</w:t>
            </w:r>
            <w:r w:rsidRPr="00054A5A">
              <w:t xml:space="preserve"> State legislature</w:t>
            </w:r>
            <w:r>
              <w:t>,</w:t>
            </w:r>
            <w:r w:rsidRPr="00054A5A">
              <w:t xml:space="preserve"> to create, </w:t>
            </w:r>
            <w:r>
              <w:t>change</w:t>
            </w:r>
            <w:r w:rsidRPr="00054A5A">
              <w:t>, or re</w:t>
            </w:r>
            <w:r>
              <w:t>move</w:t>
            </w:r>
            <w:r w:rsidRPr="00054A5A">
              <w:t xml:space="preserve"> laws. This includes activities like proposing bills, d</w:t>
            </w:r>
            <w:r>
              <w:t>iscussing</w:t>
            </w:r>
            <w:r w:rsidRPr="00054A5A">
              <w:t xml:space="preserve"> them, and voting on them to determine whether they become law.</w:t>
            </w:r>
          </w:p>
        </w:tc>
      </w:tr>
      <w:tr w:rsidR="008B662D" w14:paraId="43FB9A55" w14:textId="77777777" w:rsidTr="00EE4C8A">
        <w:tc>
          <w:tcPr>
            <w:tcW w:w="2785" w:type="dxa"/>
          </w:tcPr>
          <w:p w14:paraId="71066D47" w14:textId="17CEC307" w:rsidR="008B662D" w:rsidRDefault="008B662D" w:rsidP="008B662D">
            <w:pPr>
              <w:jc w:val="center"/>
            </w:pPr>
            <w:r>
              <w:t>Letter of Inquiry</w:t>
            </w:r>
          </w:p>
        </w:tc>
        <w:tc>
          <w:tcPr>
            <w:tcW w:w="8190" w:type="dxa"/>
          </w:tcPr>
          <w:p w14:paraId="1E9B398D" w14:textId="0BF9BD98" w:rsidR="008B662D" w:rsidRDefault="008B662D" w:rsidP="008B662D">
            <w:r w:rsidRPr="00054A5A">
              <w:t>A letter of inquiry asks someone for specific information.</w:t>
            </w:r>
          </w:p>
        </w:tc>
      </w:tr>
      <w:tr w:rsidR="002E6BA0" w14:paraId="7A8F124B" w14:textId="77777777" w:rsidTr="00EE4C8A">
        <w:tc>
          <w:tcPr>
            <w:tcW w:w="2785" w:type="dxa"/>
          </w:tcPr>
          <w:p w14:paraId="74E3DC58" w14:textId="780AE0EC" w:rsidR="002E6BA0" w:rsidRDefault="002E6BA0" w:rsidP="008B662D">
            <w:pPr>
              <w:jc w:val="center"/>
            </w:pPr>
            <w:r>
              <w:t>L</w:t>
            </w:r>
            <w:r w:rsidRPr="002E6BA0">
              <w:t>unaticks</w:t>
            </w:r>
          </w:p>
        </w:tc>
        <w:tc>
          <w:tcPr>
            <w:tcW w:w="8190" w:type="dxa"/>
          </w:tcPr>
          <w:p w14:paraId="648918F3" w14:textId="52C371ED" w:rsidR="002E6BA0" w:rsidRPr="00054A5A" w:rsidRDefault="002E6BA0" w:rsidP="008B662D">
            <w:r>
              <w:t xml:space="preserve">An old way of spelling “lunatic” which is an outdated/offensive term for </w:t>
            </w:r>
            <w:r w:rsidRPr="002E6BA0">
              <w:t>someone affected with a severely disordered state of mind</w:t>
            </w:r>
          </w:p>
        </w:tc>
      </w:tr>
      <w:tr w:rsidR="008B662D" w14:paraId="46C6F4A9" w14:textId="77777777" w:rsidTr="00EE4C8A">
        <w:tc>
          <w:tcPr>
            <w:tcW w:w="2785" w:type="dxa"/>
          </w:tcPr>
          <w:p w14:paraId="1AB75BE8" w14:textId="54680614" w:rsidR="008B662D" w:rsidRDefault="008B662D" w:rsidP="008B662D">
            <w:pPr>
              <w:jc w:val="center"/>
            </w:pPr>
            <w:r>
              <w:t>Make a Motion</w:t>
            </w:r>
          </w:p>
        </w:tc>
        <w:tc>
          <w:tcPr>
            <w:tcW w:w="8190" w:type="dxa"/>
          </w:tcPr>
          <w:p w14:paraId="074D97D8" w14:textId="3CC8D2B9" w:rsidR="008B662D" w:rsidRDefault="008B662D" w:rsidP="008B662D">
            <w:r>
              <w:t>To make a motion</w:t>
            </w:r>
            <w:r w:rsidRPr="00EA3517">
              <w:rPr>
                <w:rFonts w:cs="Segoe UI"/>
                <w:color w:val="0D0D0D"/>
                <w:shd w:val="clear" w:color="auto" w:fill="FFFFFF"/>
              </w:rPr>
              <w:t xml:space="preserve"> means suggesting an idea or proposal during a meeting. It's like saying, "I have an idea we should talk about!"</w:t>
            </w:r>
          </w:p>
        </w:tc>
      </w:tr>
      <w:tr w:rsidR="008B662D" w14:paraId="18573137" w14:textId="77777777" w:rsidTr="00EE4C8A">
        <w:tc>
          <w:tcPr>
            <w:tcW w:w="2785" w:type="dxa"/>
          </w:tcPr>
          <w:p w14:paraId="59A4E444" w14:textId="13C9820A" w:rsidR="008B662D" w:rsidRDefault="008B662D" w:rsidP="008B662D">
            <w:pPr>
              <w:jc w:val="center"/>
            </w:pPr>
            <w:r>
              <w:t>MGL</w:t>
            </w:r>
          </w:p>
        </w:tc>
        <w:tc>
          <w:tcPr>
            <w:tcW w:w="8190" w:type="dxa"/>
          </w:tcPr>
          <w:p w14:paraId="25D5DB9F" w14:textId="545EE05B" w:rsidR="008B662D" w:rsidRDefault="008B662D" w:rsidP="008B662D">
            <w:r>
              <w:t>Massachusetts General Law</w:t>
            </w:r>
          </w:p>
        </w:tc>
      </w:tr>
      <w:tr w:rsidR="00F05EDC" w14:paraId="569ED78B" w14:textId="77777777" w:rsidTr="00EE4C8A">
        <w:tc>
          <w:tcPr>
            <w:tcW w:w="2785" w:type="dxa"/>
          </w:tcPr>
          <w:p w14:paraId="5B41C29E" w14:textId="3E316B21" w:rsidR="00F05EDC" w:rsidRDefault="00F05EDC" w:rsidP="008B662D">
            <w:pPr>
              <w:jc w:val="center"/>
            </w:pPr>
            <w:r>
              <w:t>MOU</w:t>
            </w:r>
          </w:p>
        </w:tc>
        <w:tc>
          <w:tcPr>
            <w:tcW w:w="8190" w:type="dxa"/>
          </w:tcPr>
          <w:p w14:paraId="04D4110D" w14:textId="142A6DFA" w:rsidR="00F05EDC" w:rsidRDefault="00F05EDC" w:rsidP="008B662D">
            <w:r w:rsidRPr="00F05EDC">
              <w:t>A memorandum of understanding (MOU) is a type of agreement between two or more groups. It helps each group understand what they are planning to do together. Even though an MOU is not a law, it shows what each group expects from the othe</w:t>
            </w:r>
            <w:r>
              <w:t>r.</w:t>
            </w:r>
          </w:p>
        </w:tc>
      </w:tr>
      <w:tr w:rsidR="008B662D" w14:paraId="2CD81BCA" w14:textId="77777777" w:rsidTr="00EE4C8A">
        <w:tc>
          <w:tcPr>
            <w:tcW w:w="2785" w:type="dxa"/>
          </w:tcPr>
          <w:p w14:paraId="6407C546" w14:textId="42DC4BBB" w:rsidR="008B662D" w:rsidRDefault="008B662D" w:rsidP="008B662D">
            <w:pPr>
              <w:jc w:val="center"/>
            </w:pPr>
            <w:r>
              <w:t>Next of Kin</w:t>
            </w:r>
          </w:p>
        </w:tc>
        <w:tc>
          <w:tcPr>
            <w:tcW w:w="8190" w:type="dxa"/>
          </w:tcPr>
          <w:p w14:paraId="1927F469" w14:textId="2DC0EFDD" w:rsidR="008B662D" w:rsidRDefault="008B662D" w:rsidP="008B662D">
            <w:r>
              <w:t>R</w:t>
            </w:r>
            <w:r w:rsidRPr="00400E82">
              <w:t>efers to a person's closest living relatives, such as their spouse, children, or parents. They are the people who are considered most important in legal matters or emergencies involving the person.</w:t>
            </w:r>
          </w:p>
        </w:tc>
      </w:tr>
      <w:tr w:rsidR="008B662D" w14:paraId="12350ACA" w14:textId="77777777" w:rsidTr="00EE4C8A">
        <w:tc>
          <w:tcPr>
            <w:tcW w:w="2785" w:type="dxa"/>
          </w:tcPr>
          <w:p w14:paraId="6B03BB56" w14:textId="0F778E64" w:rsidR="008B662D" w:rsidRDefault="008B662D" w:rsidP="008B662D">
            <w:pPr>
              <w:jc w:val="center"/>
            </w:pPr>
            <w:r>
              <w:t>OML</w:t>
            </w:r>
          </w:p>
        </w:tc>
        <w:tc>
          <w:tcPr>
            <w:tcW w:w="8190" w:type="dxa"/>
          </w:tcPr>
          <w:p w14:paraId="0936B11B" w14:textId="2B63DB34" w:rsidR="008B662D" w:rsidRDefault="008B662D" w:rsidP="008B662D">
            <w:r>
              <w:t>Open Meeting Law</w:t>
            </w:r>
          </w:p>
        </w:tc>
      </w:tr>
      <w:tr w:rsidR="002E6BA0" w14:paraId="180F47D9" w14:textId="77777777" w:rsidTr="00EE4C8A">
        <w:tc>
          <w:tcPr>
            <w:tcW w:w="2785" w:type="dxa"/>
          </w:tcPr>
          <w:p w14:paraId="0AB0FFC6" w14:textId="619A7DBA" w:rsidR="002E6BA0" w:rsidRDefault="002E6BA0" w:rsidP="008B662D">
            <w:pPr>
              <w:jc w:val="center"/>
            </w:pPr>
            <w:r>
              <w:t>Paying a</w:t>
            </w:r>
            <w:r w:rsidR="00DA610E">
              <w:t xml:space="preserve"> probate</w:t>
            </w:r>
            <w:r>
              <w:t xml:space="preserve"> bond</w:t>
            </w:r>
          </w:p>
        </w:tc>
        <w:tc>
          <w:tcPr>
            <w:tcW w:w="8190" w:type="dxa"/>
          </w:tcPr>
          <w:p w14:paraId="4351113E" w14:textId="457C4749" w:rsidR="002E6BA0" w:rsidRDefault="002E6BA0" w:rsidP="008B662D">
            <w:r w:rsidRPr="002E6BA0">
              <w:t>Paying a probate bond means buying a bond</w:t>
            </w:r>
            <w:r w:rsidR="00DA610E">
              <w:t>, or type of insurance, which is</w:t>
            </w:r>
            <w:r w:rsidRPr="002E6BA0">
              <w:t xml:space="preserve"> ordered by the court to make sure </w:t>
            </w:r>
            <w:r w:rsidR="00DA610E">
              <w:t>that the person in charge of an estate</w:t>
            </w:r>
            <w:r w:rsidRPr="002E6BA0">
              <w:t xml:space="preserve"> will take care of a deceased person's estate fairly and in their best interest.</w:t>
            </w:r>
            <w:r w:rsidR="00DA610E">
              <w:t xml:space="preserve"> </w:t>
            </w:r>
            <w:r w:rsidR="00DA610E">
              <w:t>It ensures they will manage the deceased person's assets properly and follow the will and laws. The bond protects the people who are supposed to receive money or property from the estate. If the person in charge makes a mistake with the funds, the beneficiaries can use the bond to get back any lost money.</w:t>
            </w:r>
          </w:p>
        </w:tc>
      </w:tr>
      <w:tr w:rsidR="008B662D" w14:paraId="6D043CF8" w14:textId="77777777" w:rsidTr="00EE4C8A">
        <w:tc>
          <w:tcPr>
            <w:tcW w:w="2785" w:type="dxa"/>
          </w:tcPr>
          <w:p w14:paraId="17EBA0C8" w14:textId="1FD36C61" w:rsidR="008B662D" w:rsidRDefault="008B662D" w:rsidP="008B662D">
            <w:pPr>
              <w:jc w:val="center"/>
            </w:pPr>
            <w:r>
              <w:t>Personal Information</w:t>
            </w:r>
          </w:p>
        </w:tc>
        <w:tc>
          <w:tcPr>
            <w:tcW w:w="8190" w:type="dxa"/>
          </w:tcPr>
          <w:p w14:paraId="4583D161" w14:textId="2FACD16C" w:rsidR="008B662D" w:rsidRDefault="008B662D" w:rsidP="008B662D">
            <w:pPr>
              <w:spacing w:after="160" w:line="259" w:lineRule="auto"/>
            </w:pPr>
            <w:r>
              <w:t>Refers to</w:t>
            </w:r>
            <w:r w:rsidRPr="00284B19">
              <w:t xml:space="preserve"> details about you, like your name, address, or birthday. </w:t>
            </w:r>
            <w:r>
              <w:t xml:space="preserve">It can also mean other private information about you, like a medical diagnosis.  </w:t>
            </w:r>
            <w:r w:rsidRPr="00284B19">
              <w:t xml:space="preserve">It's the </w:t>
            </w:r>
            <w:r>
              <w:t>information</w:t>
            </w:r>
            <w:r w:rsidRPr="00284B19">
              <w:t xml:space="preserve"> that tells others who you are.</w:t>
            </w:r>
          </w:p>
        </w:tc>
      </w:tr>
      <w:tr w:rsidR="00904369" w14:paraId="5BC9D020" w14:textId="77777777" w:rsidTr="00EE4C8A">
        <w:tc>
          <w:tcPr>
            <w:tcW w:w="2785" w:type="dxa"/>
          </w:tcPr>
          <w:p w14:paraId="6DDD8315" w14:textId="78680DCA" w:rsidR="00904369" w:rsidRDefault="00904369" w:rsidP="008B662D">
            <w:pPr>
              <w:jc w:val="center"/>
            </w:pPr>
            <w:r>
              <w:lastRenderedPageBreak/>
              <w:t>Potter’s Field</w:t>
            </w:r>
          </w:p>
        </w:tc>
        <w:tc>
          <w:tcPr>
            <w:tcW w:w="8190" w:type="dxa"/>
          </w:tcPr>
          <w:p w14:paraId="65FAA647" w14:textId="1E621353" w:rsidR="00904369" w:rsidRDefault="00904369" w:rsidP="008B662D">
            <w:r w:rsidRPr="00904369">
              <w:t xml:space="preserve">A potter's field, paupers' grave or common grave is a place for the burial of unknown, unclaimed or </w:t>
            </w:r>
            <w:r>
              <w:t>poor</w:t>
            </w:r>
            <w:r w:rsidRPr="00904369">
              <w:t xml:space="preserve"> people.</w:t>
            </w:r>
          </w:p>
        </w:tc>
      </w:tr>
      <w:tr w:rsidR="00C4699B" w14:paraId="33C66DB0" w14:textId="77777777" w:rsidTr="00EE4C8A">
        <w:tc>
          <w:tcPr>
            <w:tcW w:w="2785" w:type="dxa"/>
          </w:tcPr>
          <w:p w14:paraId="1F082A07" w14:textId="365D6B33" w:rsidR="00C4699B" w:rsidRDefault="00C4699B" w:rsidP="008B662D">
            <w:pPr>
              <w:jc w:val="center"/>
            </w:pPr>
            <w:r>
              <w:t>Presumption</w:t>
            </w:r>
          </w:p>
        </w:tc>
        <w:tc>
          <w:tcPr>
            <w:tcW w:w="8190" w:type="dxa"/>
          </w:tcPr>
          <w:p w14:paraId="174100BF" w14:textId="67314891" w:rsidR="00C4699B" w:rsidRPr="00904369" w:rsidRDefault="00C4699B" w:rsidP="008B662D">
            <w:r w:rsidRPr="00C4699B">
              <w:t>A presumption is something that is accepted as true but is not certain to be true.</w:t>
            </w:r>
            <w:r>
              <w:t xml:space="preserve"> </w:t>
            </w:r>
            <w:r w:rsidRPr="00C4699B">
              <w:t>"The presumption is that the meeting will start on time, unless otherwise stated."</w:t>
            </w:r>
          </w:p>
        </w:tc>
      </w:tr>
      <w:tr w:rsidR="002E6BA0" w14:paraId="043351D8" w14:textId="77777777" w:rsidTr="00EE4C8A">
        <w:tc>
          <w:tcPr>
            <w:tcW w:w="2785" w:type="dxa"/>
          </w:tcPr>
          <w:p w14:paraId="16492052" w14:textId="286D48D3" w:rsidR="002E6BA0" w:rsidRDefault="002E6BA0" w:rsidP="008B662D">
            <w:pPr>
              <w:jc w:val="center"/>
            </w:pPr>
            <w:r>
              <w:t>Probate Court</w:t>
            </w:r>
          </w:p>
        </w:tc>
        <w:tc>
          <w:tcPr>
            <w:tcW w:w="8190" w:type="dxa"/>
          </w:tcPr>
          <w:p w14:paraId="0E699986" w14:textId="1DC7EC01" w:rsidR="002E6BA0" w:rsidRPr="00C4699B" w:rsidRDefault="002E6BA0" w:rsidP="008B662D">
            <w:r w:rsidRPr="002E6BA0">
              <w:t>Probate court is a special court that deals with the process of carrying out a person's will and sharing their belongings after they pass away.</w:t>
            </w:r>
          </w:p>
        </w:tc>
      </w:tr>
      <w:tr w:rsidR="008B662D" w14:paraId="5C3072A7" w14:textId="77777777" w:rsidTr="00EE4C8A">
        <w:tc>
          <w:tcPr>
            <w:tcW w:w="2785" w:type="dxa"/>
          </w:tcPr>
          <w:p w14:paraId="7D4D6827" w14:textId="1446D291" w:rsidR="008B662D" w:rsidRDefault="008B662D" w:rsidP="008B662D">
            <w:pPr>
              <w:jc w:val="center"/>
            </w:pPr>
            <w:r>
              <w:t>Quorum</w:t>
            </w:r>
          </w:p>
        </w:tc>
        <w:tc>
          <w:tcPr>
            <w:tcW w:w="8190" w:type="dxa"/>
          </w:tcPr>
          <w:p w14:paraId="1DA19DD3" w14:textId="2142D870" w:rsidR="008B662D" w:rsidRDefault="008B662D" w:rsidP="008B662D">
            <w:r w:rsidRPr="00054A5A">
              <w:t>A quorum means more than half of the members have to be present for official decisions.</w:t>
            </w:r>
          </w:p>
        </w:tc>
      </w:tr>
      <w:tr w:rsidR="008B662D" w14:paraId="1E1E2AEA" w14:textId="77777777" w:rsidTr="00EE4C8A">
        <w:tc>
          <w:tcPr>
            <w:tcW w:w="2785" w:type="dxa"/>
          </w:tcPr>
          <w:p w14:paraId="49AB6A0D" w14:textId="5B152A5B" w:rsidR="008B662D" w:rsidRDefault="008B662D" w:rsidP="008B662D">
            <w:pPr>
              <w:jc w:val="center"/>
            </w:pPr>
            <w:r>
              <w:t>Recent Developments</w:t>
            </w:r>
          </w:p>
        </w:tc>
        <w:tc>
          <w:tcPr>
            <w:tcW w:w="8190" w:type="dxa"/>
          </w:tcPr>
          <w:p w14:paraId="50105874" w14:textId="66245CF3" w:rsidR="008B662D" w:rsidRDefault="008B662D" w:rsidP="008B662D">
            <w:r w:rsidRPr="00EA3517">
              <w:rPr>
                <w:rFonts w:cs="Segoe UI"/>
                <w:color w:val="0D0D0D"/>
                <w:shd w:val="clear" w:color="auto" w:fill="FFFFFF"/>
              </w:rPr>
              <w:t>Something new that just happened. It could be a new event, discovery, or change that we found out about recently.</w:t>
            </w:r>
          </w:p>
        </w:tc>
      </w:tr>
      <w:tr w:rsidR="006A5B0A" w14:paraId="0290C1F9" w14:textId="77777777" w:rsidTr="00EE4C8A">
        <w:tc>
          <w:tcPr>
            <w:tcW w:w="2785" w:type="dxa"/>
          </w:tcPr>
          <w:p w14:paraId="73E638DB" w14:textId="1775D42C" w:rsidR="006A5B0A" w:rsidRDefault="006A5B0A" w:rsidP="008B662D">
            <w:pPr>
              <w:jc w:val="center"/>
            </w:pPr>
            <w:r>
              <w:t>R</w:t>
            </w:r>
            <w:r w:rsidRPr="006A5B0A">
              <w:t>eceptacles</w:t>
            </w:r>
          </w:p>
        </w:tc>
        <w:tc>
          <w:tcPr>
            <w:tcW w:w="8190" w:type="dxa"/>
          </w:tcPr>
          <w:p w14:paraId="62200C9D" w14:textId="2FC552A2" w:rsidR="006A5B0A" w:rsidRPr="00EA3517" w:rsidRDefault="002E6BA0" w:rsidP="008B662D">
            <w:pPr>
              <w:rPr>
                <w:rFonts w:cs="Segoe UI"/>
                <w:color w:val="0D0D0D"/>
                <w:shd w:val="clear" w:color="auto" w:fill="FFFFFF"/>
              </w:rPr>
            </w:pPr>
            <w:r>
              <w:rPr>
                <w:rFonts w:cs="Segoe UI"/>
                <w:color w:val="0D0D0D"/>
                <w:shd w:val="clear" w:color="auto" w:fill="FFFFFF"/>
              </w:rPr>
              <w:t>It means</w:t>
            </w:r>
            <w:r w:rsidR="002C003D">
              <w:rPr>
                <w:rFonts w:cs="Segoe UI"/>
                <w:color w:val="0D0D0D"/>
                <w:shd w:val="clear" w:color="auto" w:fill="FFFFFF"/>
              </w:rPr>
              <w:t xml:space="preserve"> </w:t>
            </w:r>
            <w:r>
              <w:rPr>
                <w:rFonts w:cs="Segoe UI"/>
                <w:color w:val="0D0D0D"/>
                <w:shd w:val="clear" w:color="auto" w:fill="FFFFFF"/>
              </w:rPr>
              <w:t>a place</w:t>
            </w:r>
            <w:r w:rsidR="002C003D">
              <w:rPr>
                <w:rFonts w:cs="Segoe UI"/>
                <w:color w:val="0D0D0D"/>
                <w:shd w:val="clear" w:color="auto" w:fill="FFFFFF"/>
              </w:rPr>
              <w:t xml:space="preserve"> where paupers were sent to live in the 1800s.  </w:t>
            </w:r>
            <w:r>
              <w:rPr>
                <w:rFonts w:cs="Segoe UI"/>
                <w:color w:val="0D0D0D"/>
                <w:shd w:val="clear" w:color="auto" w:fill="FFFFFF"/>
              </w:rPr>
              <w:t>Examples of a</w:t>
            </w:r>
            <w:r w:rsidR="002C003D">
              <w:rPr>
                <w:rFonts w:cs="Segoe UI"/>
                <w:color w:val="0D0D0D"/>
                <w:shd w:val="clear" w:color="auto" w:fill="FFFFFF"/>
              </w:rPr>
              <w:t xml:space="preserve"> </w:t>
            </w:r>
            <w:r>
              <w:rPr>
                <w:rFonts w:cs="Segoe UI"/>
                <w:color w:val="0D0D0D"/>
                <w:shd w:val="clear" w:color="auto" w:fill="FFFFFF"/>
              </w:rPr>
              <w:t>receptacle could</w:t>
            </w:r>
            <w:r w:rsidR="002C003D">
              <w:rPr>
                <w:rFonts w:cs="Segoe UI"/>
                <w:color w:val="0D0D0D"/>
                <w:shd w:val="clear" w:color="auto" w:fill="FFFFFF"/>
              </w:rPr>
              <w:t xml:space="preserve"> be a hospital, a jail, an almshouse</w:t>
            </w:r>
            <w:r>
              <w:rPr>
                <w:rFonts w:cs="Segoe UI"/>
                <w:color w:val="0D0D0D"/>
                <w:shd w:val="clear" w:color="auto" w:fill="FFFFFF"/>
              </w:rPr>
              <w:t xml:space="preserve"> or some type of institution.</w:t>
            </w:r>
          </w:p>
        </w:tc>
      </w:tr>
      <w:tr w:rsidR="008B662D" w14:paraId="122F6EF9" w14:textId="77777777" w:rsidTr="00EE4C8A">
        <w:tc>
          <w:tcPr>
            <w:tcW w:w="2785" w:type="dxa"/>
          </w:tcPr>
          <w:p w14:paraId="06612582" w14:textId="072DF690" w:rsidR="008B662D" w:rsidRDefault="008B662D" w:rsidP="008B662D">
            <w:pPr>
              <w:jc w:val="center"/>
            </w:pPr>
            <w:r>
              <w:t>Record Access</w:t>
            </w:r>
          </w:p>
        </w:tc>
        <w:tc>
          <w:tcPr>
            <w:tcW w:w="8190" w:type="dxa"/>
          </w:tcPr>
          <w:p w14:paraId="57E89F2D" w14:textId="473B3A97" w:rsidR="008B662D" w:rsidRDefault="008B662D" w:rsidP="008B662D">
            <w:r>
              <w:rPr>
                <w:rFonts w:cs="Segoe UI"/>
                <w:color w:val="0D0D0D"/>
                <w:shd w:val="clear" w:color="auto" w:fill="FFFFFF"/>
              </w:rPr>
              <w:t>R</w:t>
            </w:r>
            <w:r w:rsidRPr="00EA3517">
              <w:rPr>
                <w:rFonts w:cs="Segoe UI"/>
                <w:color w:val="0D0D0D"/>
                <w:shd w:val="clear" w:color="auto" w:fill="FFFFFF"/>
              </w:rPr>
              <w:t>efers to being able to get to or see certain information or documents. It's like having the key to open a door to a room where important files are kept.</w:t>
            </w:r>
          </w:p>
        </w:tc>
      </w:tr>
      <w:tr w:rsidR="008B662D" w14:paraId="7F9A3910" w14:textId="77777777" w:rsidTr="00EE4C8A">
        <w:tc>
          <w:tcPr>
            <w:tcW w:w="2785" w:type="dxa"/>
          </w:tcPr>
          <w:p w14:paraId="40C0EFF8" w14:textId="2B2F657C" w:rsidR="008B662D" w:rsidRDefault="008B662D" w:rsidP="008B662D">
            <w:pPr>
              <w:jc w:val="center"/>
            </w:pPr>
            <w:r>
              <w:t>Record Privacy</w:t>
            </w:r>
          </w:p>
        </w:tc>
        <w:tc>
          <w:tcPr>
            <w:tcW w:w="8190" w:type="dxa"/>
          </w:tcPr>
          <w:p w14:paraId="44C2C8B2" w14:textId="638493FE" w:rsidR="008B662D" w:rsidRDefault="008B662D" w:rsidP="008B662D">
            <w:r>
              <w:rPr>
                <w:rFonts w:cs="Segoe UI"/>
                <w:color w:val="0D0D0D"/>
                <w:shd w:val="clear" w:color="auto" w:fill="FFFFFF"/>
              </w:rPr>
              <w:t>M</w:t>
            </w:r>
            <w:r w:rsidRPr="00EA3517">
              <w:rPr>
                <w:rFonts w:cs="Segoe UI"/>
                <w:color w:val="0D0D0D"/>
                <w:shd w:val="clear" w:color="auto" w:fill="FFFFFF"/>
              </w:rPr>
              <w:t>eans keeping information about you safe and secret. It's like making sure your secrets are locked away so nobody can see them without permission.</w:t>
            </w:r>
          </w:p>
        </w:tc>
      </w:tr>
      <w:tr w:rsidR="008B662D" w14:paraId="085E19D3" w14:textId="77777777" w:rsidTr="00EE4C8A">
        <w:tc>
          <w:tcPr>
            <w:tcW w:w="2785" w:type="dxa"/>
          </w:tcPr>
          <w:p w14:paraId="6BDADA0C" w14:textId="5CB11AFA" w:rsidR="008B662D" w:rsidRDefault="008B662D" w:rsidP="008B662D">
            <w:pPr>
              <w:jc w:val="center"/>
            </w:pPr>
            <w:r>
              <w:t>Record Security</w:t>
            </w:r>
          </w:p>
        </w:tc>
        <w:tc>
          <w:tcPr>
            <w:tcW w:w="8190" w:type="dxa"/>
          </w:tcPr>
          <w:p w14:paraId="45EBF68B" w14:textId="2C201396" w:rsidR="008B662D" w:rsidRDefault="008B662D" w:rsidP="008B662D">
            <w:r>
              <w:rPr>
                <w:rFonts w:cs="Segoe UI"/>
                <w:color w:val="0D0D0D"/>
                <w:shd w:val="clear" w:color="auto" w:fill="FFFFFF"/>
              </w:rPr>
              <w:t>M</w:t>
            </w:r>
            <w:r w:rsidRPr="00EA3517">
              <w:rPr>
                <w:rFonts w:cs="Segoe UI"/>
                <w:color w:val="0D0D0D"/>
                <w:shd w:val="clear" w:color="auto" w:fill="FFFFFF"/>
              </w:rPr>
              <w:t xml:space="preserve">eans keeping important information safe and protected. It's like keeping a lock on a </w:t>
            </w:r>
            <w:r>
              <w:rPr>
                <w:rFonts w:cs="Segoe UI"/>
                <w:color w:val="0D0D0D"/>
                <w:shd w:val="clear" w:color="auto" w:fill="FFFFFF"/>
              </w:rPr>
              <w:t>box</w:t>
            </w:r>
            <w:r w:rsidRPr="00EA3517">
              <w:rPr>
                <w:rFonts w:cs="Segoe UI"/>
                <w:color w:val="0D0D0D"/>
                <w:shd w:val="clear" w:color="auto" w:fill="FFFFFF"/>
              </w:rPr>
              <w:t xml:space="preserve"> to make sure no one can get inside without permission.</w:t>
            </w:r>
          </w:p>
        </w:tc>
      </w:tr>
      <w:tr w:rsidR="005412CD" w14:paraId="54B2154C" w14:textId="77777777" w:rsidTr="00EE4C8A">
        <w:tc>
          <w:tcPr>
            <w:tcW w:w="2785" w:type="dxa"/>
          </w:tcPr>
          <w:p w14:paraId="2446474A" w14:textId="15CF76E3" w:rsidR="005412CD" w:rsidRDefault="005412CD" w:rsidP="008B662D">
            <w:pPr>
              <w:jc w:val="center"/>
            </w:pPr>
            <w:r>
              <w:t>Redact</w:t>
            </w:r>
          </w:p>
        </w:tc>
        <w:tc>
          <w:tcPr>
            <w:tcW w:w="8190" w:type="dxa"/>
          </w:tcPr>
          <w:p w14:paraId="3729ABD7" w14:textId="6A75394F" w:rsidR="005412CD" w:rsidRDefault="005702F2" w:rsidP="008B662D">
            <w:pPr>
              <w:rPr>
                <w:rFonts w:cs="Segoe UI"/>
                <w:color w:val="0D0D0D"/>
                <w:shd w:val="clear" w:color="auto" w:fill="FFFFFF"/>
              </w:rPr>
            </w:pPr>
            <w:r>
              <w:rPr>
                <w:rFonts w:cs="Segoe UI"/>
                <w:color w:val="0D0D0D"/>
                <w:shd w:val="clear" w:color="auto" w:fill="FFFFFF"/>
              </w:rPr>
              <w:t>It means</w:t>
            </w:r>
            <w:r w:rsidR="005412CD" w:rsidRPr="005412CD">
              <w:rPr>
                <w:rFonts w:cs="Segoe UI"/>
                <w:color w:val="0D0D0D"/>
                <w:shd w:val="clear" w:color="auto" w:fill="FFFFFF"/>
              </w:rPr>
              <w:t xml:space="preserve"> to remove or hide sensitive information from a document, like a text or report, before it's made public, usually by blacking out or covering parts of it to protect privacy or confidentiality; essentially, it means to "edit out" certain details to keep them hidden.</w:t>
            </w:r>
          </w:p>
        </w:tc>
      </w:tr>
      <w:tr w:rsidR="008B662D" w14:paraId="7E310DC6" w14:textId="77777777" w:rsidTr="00EE4C8A">
        <w:tc>
          <w:tcPr>
            <w:tcW w:w="2785" w:type="dxa"/>
          </w:tcPr>
          <w:p w14:paraId="1D1179A3" w14:textId="6EAB9CBF" w:rsidR="008B662D" w:rsidRDefault="008B662D" w:rsidP="008B662D">
            <w:pPr>
              <w:jc w:val="center"/>
            </w:pPr>
            <w:r>
              <w:t>Second a Motion</w:t>
            </w:r>
          </w:p>
        </w:tc>
        <w:tc>
          <w:tcPr>
            <w:tcW w:w="8190" w:type="dxa"/>
          </w:tcPr>
          <w:p w14:paraId="42742EB8" w14:textId="60DE9CEB" w:rsidR="008B662D" w:rsidRDefault="008B662D" w:rsidP="008B662D">
            <w:r w:rsidRPr="001F187F">
              <w:t>This means agreeing with someone else's idea or proposal during a meeting. It's like saying, "I agree with that idea and think we should discuss it further!"</w:t>
            </w:r>
          </w:p>
        </w:tc>
      </w:tr>
      <w:tr w:rsidR="008B662D" w14:paraId="01198F3C" w14:textId="77777777" w:rsidTr="00EE4C8A">
        <w:tc>
          <w:tcPr>
            <w:tcW w:w="2785" w:type="dxa"/>
          </w:tcPr>
          <w:p w14:paraId="4F79A21A" w14:textId="3D823694" w:rsidR="008B662D" w:rsidRDefault="008B662D" w:rsidP="008B662D">
            <w:pPr>
              <w:jc w:val="center"/>
            </w:pPr>
            <w:r>
              <w:t>Segregated</w:t>
            </w:r>
          </w:p>
        </w:tc>
        <w:tc>
          <w:tcPr>
            <w:tcW w:w="8190" w:type="dxa"/>
          </w:tcPr>
          <w:p w14:paraId="084CB071" w14:textId="398C6CC8" w:rsidR="008B662D" w:rsidRPr="001F187F" w:rsidRDefault="008B662D" w:rsidP="008B662D">
            <w:r>
              <w:t>To be kept separate from other people</w:t>
            </w:r>
          </w:p>
        </w:tc>
      </w:tr>
      <w:tr w:rsidR="008B662D" w14:paraId="14600976" w14:textId="77777777" w:rsidTr="00EE4C8A">
        <w:tc>
          <w:tcPr>
            <w:tcW w:w="2785" w:type="dxa"/>
          </w:tcPr>
          <w:p w14:paraId="491290A6" w14:textId="700825CD" w:rsidR="008B662D" w:rsidRDefault="008B662D" w:rsidP="008B662D">
            <w:pPr>
              <w:jc w:val="center"/>
            </w:pPr>
            <w:r>
              <w:t>State Archives</w:t>
            </w:r>
          </w:p>
        </w:tc>
        <w:tc>
          <w:tcPr>
            <w:tcW w:w="8190" w:type="dxa"/>
          </w:tcPr>
          <w:p w14:paraId="68440426" w14:textId="455AC9F8" w:rsidR="008B662D" w:rsidRPr="001F187F" w:rsidRDefault="008B662D" w:rsidP="008B662D">
            <w:r>
              <w:t>State archives are like a library for state government and agencies.  The State Archives keep old papers that talk about past rules, ways of doing things, and choices.</w:t>
            </w:r>
          </w:p>
        </w:tc>
      </w:tr>
      <w:tr w:rsidR="008B662D" w14:paraId="6530D538" w14:textId="77777777" w:rsidTr="00EE4C8A">
        <w:tc>
          <w:tcPr>
            <w:tcW w:w="2785" w:type="dxa"/>
          </w:tcPr>
          <w:p w14:paraId="2A69480E" w14:textId="3A45EE29" w:rsidR="008B662D" w:rsidRDefault="008B662D" w:rsidP="008B662D">
            <w:pPr>
              <w:jc w:val="center"/>
            </w:pPr>
            <w:r>
              <w:t>State Pauper</w:t>
            </w:r>
          </w:p>
        </w:tc>
        <w:tc>
          <w:tcPr>
            <w:tcW w:w="8190" w:type="dxa"/>
          </w:tcPr>
          <w:p w14:paraId="23FE1322" w14:textId="6146F937" w:rsidR="008B662D" w:rsidRDefault="008B662D" w:rsidP="008B662D">
            <w:r>
              <w:t>O</w:t>
            </w:r>
            <w:r w:rsidRPr="00564CD6">
              <w:t>ld-fashioned word for someone who is poor</w:t>
            </w:r>
            <w:r>
              <w:t xml:space="preserve"> that is supported by the state </w:t>
            </w:r>
          </w:p>
        </w:tc>
      </w:tr>
      <w:tr w:rsidR="008B662D" w14:paraId="62501851" w14:textId="77777777" w:rsidTr="00EE4C8A">
        <w:tc>
          <w:tcPr>
            <w:tcW w:w="2785" w:type="dxa"/>
          </w:tcPr>
          <w:p w14:paraId="3AEA6954" w14:textId="79B6F828" w:rsidR="008B662D" w:rsidRDefault="008B662D" w:rsidP="008B662D">
            <w:pPr>
              <w:jc w:val="center"/>
            </w:pPr>
            <w:r>
              <w:t>SCSI</w:t>
            </w:r>
          </w:p>
        </w:tc>
        <w:tc>
          <w:tcPr>
            <w:tcW w:w="8190" w:type="dxa"/>
          </w:tcPr>
          <w:p w14:paraId="4DD793DB" w14:textId="248D4595" w:rsidR="008B662D" w:rsidRDefault="008B662D" w:rsidP="008B662D">
            <w:r>
              <w:t>Special Commission on State Institutions</w:t>
            </w:r>
          </w:p>
        </w:tc>
      </w:tr>
      <w:tr w:rsidR="008B662D" w14:paraId="46BC079C" w14:textId="77777777" w:rsidTr="00EE4C8A">
        <w:tc>
          <w:tcPr>
            <w:tcW w:w="2785" w:type="dxa"/>
          </w:tcPr>
          <w:p w14:paraId="35C1BA83" w14:textId="75C9E316" w:rsidR="008B662D" w:rsidRDefault="008B662D" w:rsidP="008B662D">
            <w:pPr>
              <w:jc w:val="center"/>
            </w:pPr>
            <w:r>
              <w:t>Violation</w:t>
            </w:r>
          </w:p>
        </w:tc>
        <w:tc>
          <w:tcPr>
            <w:tcW w:w="8190" w:type="dxa"/>
          </w:tcPr>
          <w:p w14:paraId="641CFA52" w14:textId="0A5C701F" w:rsidR="008B662D" w:rsidRDefault="008B662D" w:rsidP="008B662D">
            <w:r>
              <w:t>The act of doing something against the rules.</w:t>
            </w:r>
          </w:p>
        </w:tc>
      </w:tr>
    </w:tbl>
    <w:p w14:paraId="1FB56233" w14:textId="77777777" w:rsidR="00EA3517" w:rsidRDefault="00EA3517" w:rsidP="003023F8">
      <w:pPr>
        <w:jc w:val="center"/>
      </w:pPr>
    </w:p>
    <w:p w14:paraId="0EF3D5BD" w14:textId="77777777" w:rsidR="00A85E84" w:rsidRDefault="00A85E84"/>
    <w:sectPr w:rsidR="00A85E84" w:rsidSect="00EE4C8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B3F1B" w14:textId="77777777" w:rsidR="001F187F" w:rsidRDefault="001F187F" w:rsidP="001F187F">
      <w:pPr>
        <w:spacing w:after="0" w:line="240" w:lineRule="auto"/>
      </w:pPr>
      <w:r>
        <w:separator/>
      </w:r>
    </w:p>
  </w:endnote>
  <w:endnote w:type="continuationSeparator" w:id="0">
    <w:p w14:paraId="5735CD1C" w14:textId="77777777" w:rsidR="001F187F" w:rsidRDefault="001F187F" w:rsidP="001F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528675"/>
      <w:docPartObj>
        <w:docPartGallery w:val="Page Numbers (Bottom of Page)"/>
        <w:docPartUnique/>
      </w:docPartObj>
    </w:sdtPr>
    <w:sdtEndPr>
      <w:rPr>
        <w:color w:val="7F7F7F" w:themeColor="background1" w:themeShade="7F"/>
        <w:spacing w:val="60"/>
      </w:rPr>
    </w:sdtEndPr>
    <w:sdtContent>
      <w:p w14:paraId="2DDBFF54" w14:textId="714BCC27" w:rsidR="001F187F" w:rsidRDefault="001F187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6691AA7" w14:textId="1C2433C5" w:rsidR="001F187F" w:rsidRDefault="001F1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FE83E" w14:textId="77777777" w:rsidR="001F187F" w:rsidRDefault="001F187F" w:rsidP="001F187F">
      <w:pPr>
        <w:spacing w:after="0" w:line="240" w:lineRule="auto"/>
      </w:pPr>
      <w:r>
        <w:separator/>
      </w:r>
    </w:p>
  </w:footnote>
  <w:footnote w:type="continuationSeparator" w:id="0">
    <w:p w14:paraId="1B524F22" w14:textId="77777777" w:rsidR="001F187F" w:rsidRDefault="001F187F" w:rsidP="001F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49A2A" w14:textId="2003C9AD" w:rsidR="001F187F" w:rsidRPr="000633F5" w:rsidRDefault="00564CD6">
    <w:pPr>
      <w:pStyle w:val="Header"/>
      <w:rPr>
        <w:sz w:val="18"/>
        <w:szCs w:val="18"/>
      </w:rPr>
    </w:pPr>
    <w:r>
      <w:rPr>
        <w:sz w:val="18"/>
        <w:szCs w:val="18"/>
      </w:rPr>
      <w:t xml:space="preserve">Updated </w:t>
    </w:r>
    <w:r w:rsidR="00BE53F0">
      <w:rPr>
        <w:sz w:val="18"/>
        <w:szCs w:val="18"/>
      </w:rPr>
      <w:t>December</w:t>
    </w:r>
    <w:r w:rsidR="00653C8D">
      <w:rPr>
        <w:sz w:val="18"/>
        <w:szCs w:val="18"/>
      </w:rPr>
      <w:t xml:space="preserve"> </w:t>
    </w:r>
    <w:r>
      <w:rPr>
        <w:sz w:val="18"/>
        <w:szCs w:val="18"/>
      </w:rPr>
      <w:t>2024</w:t>
    </w:r>
  </w:p>
  <w:p w14:paraId="73BB70B6" w14:textId="77777777" w:rsidR="001F187F" w:rsidRDefault="001F1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21A55"/>
    <w:multiLevelType w:val="hybridMultilevel"/>
    <w:tmpl w:val="C7E2C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006F39"/>
    <w:multiLevelType w:val="multilevel"/>
    <w:tmpl w:val="34528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90580">
    <w:abstractNumId w:val="0"/>
  </w:num>
  <w:num w:numId="2" w16cid:durableId="214226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84"/>
    <w:rsid w:val="00054A5A"/>
    <w:rsid w:val="000633F5"/>
    <w:rsid w:val="00076DBB"/>
    <w:rsid w:val="000B740A"/>
    <w:rsid w:val="000C38BC"/>
    <w:rsid w:val="00146AE2"/>
    <w:rsid w:val="00165D78"/>
    <w:rsid w:val="001F187F"/>
    <w:rsid w:val="00284B19"/>
    <w:rsid w:val="002C003D"/>
    <w:rsid w:val="002E6BA0"/>
    <w:rsid w:val="003023F8"/>
    <w:rsid w:val="00320F35"/>
    <w:rsid w:val="00325ED6"/>
    <w:rsid w:val="00376D4F"/>
    <w:rsid w:val="00400E82"/>
    <w:rsid w:val="004F598A"/>
    <w:rsid w:val="005412CD"/>
    <w:rsid w:val="00564CD6"/>
    <w:rsid w:val="005702F2"/>
    <w:rsid w:val="005A7550"/>
    <w:rsid w:val="00653C8D"/>
    <w:rsid w:val="0067437F"/>
    <w:rsid w:val="00686020"/>
    <w:rsid w:val="006A5B0A"/>
    <w:rsid w:val="006D401A"/>
    <w:rsid w:val="006E627F"/>
    <w:rsid w:val="00720742"/>
    <w:rsid w:val="00727C19"/>
    <w:rsid w:val="0078385F"/>
    <w:rsid w:val="007D305E"/>
    <w:rsid w:val="007E085D"/>
    <w:rsid w:val="00802B30"/>
    <w:rsid w:val="00844EEF"/>
    <w:rsid w:val="008B662D"/>
    <w:rsid w:val="00904369"/>
    <w:rsid w:val="00A85E84"/>
    <w:rsid w:val="00B24F24"/>
    <w:rsid w:val="00B52848"/>
    <w:rsid w:val="00B56100"/>
    <w:rsid w:val="00BE53F0"/>
    <w:rsid w:val="00C12E97"/>
    <w:rsid w:val="00C14404"/>
    <w:rsid w:val="00C22688"/>
    <w:rsid w:val="00C4699B"/>
    <w:rsid w:val="00D3103D"/>
    <w:rsid w:val="00DA610E"/>
    <w:rsid w:val="00DC34CC"/>
    <w:rsid w:val="00DC382E"/>
    <w:rsid w:val="00E7029E"/>
    <w:rsid w:val="00EA3517"/>
    <w:rsid w:val="00EC0630"/>
    <w:rsid w:val="00EE4C8A"/>
    <w:rsid w:val="00F0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0ED0"/>
  <w15:chartTrackingRefBased/>
  <w15:docId w15:val="{52B5BB58-7043-41D4-B79C-63D89A1D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E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E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E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E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E84"/>
    <w:rPr>
      <w:rFonts w:eastAsiaTheme="majorEastAsia" w:cstheme="majorBidi"/>
      <w:color w:val="272727" w:themeColor="text1" w:themeTint="D8"/>
    </w:rPr>
  </w:style>
  <w:style w:type="paragraph" w:styleId="Title">
    <w:name w:val="Title"/>
    <w:basedOn w:val="Normal"/>
    <w:next w:val="Normal"/>
    <w:link w:val="TitleChar"/>
    <w:uiPriority w:val="10"/>
    <w:qFormat/>
    <w:rsid w:val="00A85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E84"/>
    <w:pPr>
      <w:spacing w:before="160"/>
      <w:jc w:val="center"/>
    </w:pPr>
    <w:rPr>
      <w:i/>
      <w:iCs/>
      <w:color w:val="404040" w:themeColor="text1" w:themeTint="BF"/>
    </w:rPr>
  </w:style>
  <w:style w:type="character" w:customStyle="1" w:styleId="QuoteChar">
    <w:name w:val="Quote Char"/>
    <w:basedOn w:val="DefaultParagraphFont"/>
    <w:link w:val="Quote"/>
    <w:uiPriority w:val="29"/>
    <w:rsid w:val="00A85E84"/>
    <w:rPr>
      <w:i/>
      <w:iCs/>
      <w:color w:val="404040" w:themeColor="text1" w:themeTint="BF"/>
    </w:rPr>
  </w:style>
  <w:style w:type="paragraph" w:styleId="ListParagraph">
    <w:name w:val="List Paragraph"/>
    <w:basedOn w:val="Normal"/>
    <w:uiPriority w:val="34"/>
    <w:qFormat/>
    <w:rsid w:val="00A85E84"/>
    <w:pPr>
      <w:ind w:left="720"/>
      <w:contextualSpacing/>
    </w:pPr>
  </w:style>
  <w:style w:type="character" w:styleId="IntenseEmphasis">
    <w:name w:val="Intense Emphasis"/>
    <w:basedOn w:val="DefaultParagraphFont"/>
    <w:uiPriority w:val="21"/>
    <w:qFormat/>
    <w:rsid w:val="00A85E84"/>
    <w:rPr>
      <w:i/>
      <w:iCs/>
      <w:color w:val="0F4761" w:themeColor="accent1" w:themeShade="BF"/>
    </w:rPr>
  </w:style>
  <w:style w:type="paragraph" w:styleId="IntenseQuote">
    <w:name w:val="Intense Quote"/>
    <w:basedOn w:val="Normal"/>
    <w:next w:val="Normal"/>
    <w:link w:val="IntenseQuoteChar"/>
    <w:uiPriority w:val="30"/>
    <w:qFormat/>
    <w:rsid w:val="00A85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E84"/>
    <w:rPr>
      <w:i/>
      <w:iCs/>
      <w:color w:val="0F4761" w:themeColor="accent1" w:themeShade="BF"/>
    </w:rPr>
  </w:style>
  <w:style w:type="character" w:styleId="IntenseReference">
    <w:name w:val="Intense Reference"/>
    <w:basedOn w:val="DefaultParagraphFont"/>
    <w:uiPriority w:val="32"/>
    <w:qFormat/>
    <w:rsid w:val="00A85E84"/>
    <w:rPr>
      <w:b/>
      <w:bCs/>
      <w:smallCaps/>
      <w:color w:val="0F4761" w:themeColor="accent1" w:themeShade="BF"/>
      <w:spacing w:val="5"/>
    </w:rPr>
  </w:style>
  <w:style w:type="table" w:styleId="TableGrid">
    <w:name w:val="Table Grid"/>
    <w:basedOn w:val="TableNormal"/>
    <w:uiPriority w:val="39"/>
    <w:rsid w:val="00EA3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1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87F"/>
  </w:style>
  <w:style w:type="paragraph" w:styleId="Footer">
    <w:name w:val="footer"/>
    <w:basedOn w:val="Normal"/>
    <w:link w:val="FooterChar"/>
    <w:uiPriority w:val="99"/>
    <w:unhideWhenUsed/>
    <w:rsid w:val="001F1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87F"/>
  </w:style>
  <w:style w:type="character" w:styleId="Hyperlink">
    <w:name w:val="Hyperlink"/>
    <w:basedOn w:val="DefaultParagraphFont"/>
    <w:uiPriority w:val="99"/>
    <w:unhideWhenUsed/>
    <w:rsid w:val="002E6BA0"/>
    <w:rPr>
      <w:color w:val="467886" w:themeColor="hyperlink"/>
      <w:u w:val="single"/>
    </w:rPr>
  </w:style>
  <w:style w:type="character" w:styleId="UnresolvedMention">
    <w:name w:val="Unresolved Mention"/>
    <w:basedOn w:val="DefaultParagraphFont"/>
    <w:uiPriority w:val="99"/>
    <w:semiHidden/>
    <w:unhideWhenUsed/>
    <w:rsid w:val="002E6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3525">
      <w:bodyDiv w:val="1"/>
      <w:marLeft w:val="0"/>
      <w:marRight w:val="0"/>
      <w:marTop w:val="0"/>
      <w:marBottom w:val="0"/>
      <w:divBdr>
        <w:top w:val="none" w:sz="0" w:space="0" w:color="auto"/>
        <w:left w:val="none" w:sz="0" w:space="0" w:color="auto"/>
        <w:bottom w:val="none" w:sz="0" w:space="0" w:color="auto"/>
        <w:right w:val="none" w:sz="0" w:space="0" w:color="auto"/>
      </w:divBdr>
      <w:divsChild>
        <w:div w:id="352073882">
          <w:marLeft w:val="375"/>
          <w:marRight w:val="0"/>
          <w:marTop w:val="0"/>
          <w:marBottom w:val="0"/>
          <w:divBdr>
            <w:top w:val="none" w:sz="0" w:space="0" w:color="auto"/>
            <w:left w:val="none" w:sz="0" w:space="0" w:color="auto"/>
            <w:bottom w:val="none" w:sz="0" w:space="0" w:color="auto"/>
            <w:right w:val="none" w:sz="0" w:space="0" w:color="auto"/>
          </w:divBdr>
          <w:divsChild>
            <w:div w:id="108281217">
              <w:marLeft w:val="0"/>
              <w:marRight w:val="0"/>
              <w:marTop w:val="0"/>
              <w:marBottom w:val="0"/>
              <w:divBdr>
                <w:top w:val="none" w:sz="0" w:space="0" w:color="auto"/>
                <w:left w:val="none" w:sz="0" w:space="0" w:color="auto"/>
                <w:bottom w:val="none" w:sz="0" w:space="0" w:color="auto"/>
                <w:right w:val="none" w:sz="0" w:space="0" w:color="auto"/>
              </w:divBdr>
              <w:divsChild>
                <w:div w:id="223102511">
                  <w:marLeft w:val="0"/>
                  <w:marRight w:val="0"/>
                  <w:marTop w:val="0"/>
                  <w:marBottom w:val="0"/>
                  <w:divBdr>
                    <w:top w:val="none" w:sz="0" w:space="0" w:color="auto"/>
                    <w:left w:val="none" w:sz="0" w:space="0" w:color="auto"/>
                    <w:bottom w:val="none" w:sz="0" w:space="0" w:color="auto"/>
                    <w:right w:val="none" w:sz="0" w:space="0" w:color="auto"/>
                  </w:divBdr>
                  <w:divsChild>
                    <w:div w:id="739408488">
                      <w:marLeft w:val="0"/>
                      <w:marRight w:val="0"/>
                      <w:marTop w:val="0"/>
                      <w:marBottom w:val="0"/>
                      <w:divBdr>
                        <w:top w:val="none" w:sz="0" w:space="0" w:color="auto"/>
                        <w:left w:val="none" w:sz="0" w:space="0" w:color="auto"/>
                        <w:bottom w:val="none" w:sz="0" w:space="0" w:color="auto"/>
                        <w:right w:val="none" w:sz="0" w:space="0" w:color="auto"/>
                      </w:divBdr>
                      <w:divsChild>
                        <w:div w:id="1299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824193">
      <w:bodyDiv w:val="1"/>
      <w:marLeft w:val="0"/>
      <w:marRight w:val="0"/>
      <w:marTop w:val="0"/>
      <w:marBottom w:val="0"/>
      <w:divBdr>
        <w:top w:val="none" w:sz="0" w:space="0" w:color="auto"/>
        <w:left w:val="none" w:sz="0" w:space="0" w:color="auto"/>
        <w:bottom w:val="none" w:sz="0" w:space="0" w:color="auto"/>
        <w:right w:val="none" w:sz="0" w:space="0" w:color="auto"/>
      </w:divBdr>
      <w:divsChild>
        <w:div w:id="1227254789">
          <w:marLeft w:val="0"/>
          <w:marRight w:val="0"/>
          <w:marTop w:val="0"/>
          <w:marBottom w:val="0"/>
          <w:divBdr>
            <w:top w:val="none" w:sz="0" w:space="0" w:color="auto"/>
            <w:left w:val="none" w:sz="0" w:space="0" w:color="auto"/>
            <w:bottom w:val="none" w:sz="0" w:space="0" w:color="auto"/>
            <w:right w:val="none" w:sz="0" w:space="0" w:color="auto"/>
          </w:divBdr>
          <w:divsChild>
            <w:div w:id="1082067040">
              <w:marLeft w:val="0"/>
              <w:marRight w:val="0"/>
              <w:marTop w:val="0"/>
              <w:marBottom w:val="0"/>
              <w:divBdr>
                <w:top w:val="none" w:sz="0" w:space="0" w:color="auto"/>
                <w:left w:val="none" w:sz="0" w:space="0" w:color="auto"/>
                <w:bottom w:val="none" w:sz="0" w:space="0" w:color="auto"/>
                <w:right w:val="none" w:sz="0" w:space="0" w:color="auto"/>
              </w:divBdr>
              <w:divsChild>
                <w:div w:id="1343701435">
                  <w:marLeft w:val="0"/>
                  <w:marRight w:val="0"/>
                  <w:marTop w:val="0"/>
                  <w:marBottom w:val="0"/>
                  <w:divBdr>
                    <w:top w:val="none" w:sz="0" w:space="0" w:color="auto"/>
                    <w:left w:val="none" w:sz="0" w:space="0" w:color="auto"/>
                    <w:bottom w:val="none" w:sz="0" w:space="0" w:color="auto"/>
                    <w:right w:val="none" w:sz="0" w:space="0" w:color="auto"/>
                  </w:divBdr>
                  <w:divsChild>
                    <w:div w:id="495806433">
                      <w:marLeft w:val="0"/>
                      <w:marRight w:val="0"/>
                      <w:marTop w:val="0"/>
                      <w:marBottom w:val="0"/>
                      <w:divBdr>
                        <w:top w:val="none" w:sz="0" w:space="0" w:color="auto"/>
                        <w:left w:val="none" w:sz="0" w:space="0" w:color="auto"/>
                        <w:bottom w:val="none" w:sz="0" w:space="0" w:color="auto"/>
                        <w:right w:val="none" w:sz="0" w:space="0" w:color="auto"/>
                      </w:divBdr>
                      <w:divsChild>
                        <w:div w:id="65764041">
                          <w:marLeft w:val="0"/>
                          <w:marRight w:val="0"/>
                          <w:marTop w:val="0"/>
                          <w:marBottom w:val="0"/>
                          <w:divBdr>
                            <w:top w:val="none" w:sz="0" w:space="0" w:color="auto"/>
                            <w:left w:val="none" w:sz="0" w:space="0" w:color="auto"/>
                            <w:bottom w:val="none" w:sz="0" w:space="0" w:color="auto"/>
                            <w:right w:val="none" w:sz="0" w:space="0" w:color="auto"/>
                          </w:divBdr>
                          <w:divsChild>
                            <w:div w:id="21109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467416">
      <w:bodyDiv w:val="1"/>
      <w:marLeft w:val="0"/>
      <w:marRight w:val="0"/>
      <w:marTop w:val="0"/>
      <w:marBottom w:val="0"/>
      <w:divBdr>
        <w:top w:val="none" w:sz="0" w:space="0" w:color="auto"/>
        <w:left w:val="none" w:sz="0" w:space="0" w:color="auto"/>
        <w:bottom w:val="none" w:sz="0" w:space="0" w:color="auto"/>
        <w:right w:val="none" w:sz="0" w:space="0" w:color="auto"/>
      </w:divBdr>
      <w:divsChild>
        <w:div w:id="313262586">
          <w:marLeft w:val="0"/>
          <w:marRight w:val="0"/>
          <w:marTop w:val="0"/>
          <w:marBottom w:val="0"/>
          <w:divBdr>
            <w:top w:val="none" w:sz="0" w:space="0" w:color="auto"/>
            <w:left w:val="none" w:sz="0" w:space="0" w:color="auto"/>
            <w:bottom w:val="none" w:sz="0" w:space="0" w:color="auto"/>
            <w:right w:val="none" w:sz="0" w:space="0" w:color="auto"/>
          </w:divBdr>
          <w:divsChild>
            <w:div w:id="397022156">
              <w:marLeft w:val="0"/>
              <w:marRight w:val="0"/>
              <w:marTop w:val="0"/>
              <w:marBottom w:val="0"/>
              <w:divBdr>
                <w:top w:val="none" w:sz="0" w:space="0" w:color="auto"/>
                <w:left w:val="none" w:sz="0" w:space="0" w:color="auto"/>
                <w:bottom w:val="none" w:sz="0" w:space="0" w:color="auto"/>
                <w:right w:val="none" w:sz="0" w:space="0" w:color="auto"/>
              </w:divBdr>
              <w:divsChild>
                <w:div w:id="1009479288">
                  <w:marLeft w:val="0"/>
                  <w:marRight w:val="0"/>
                  <w:marTop w:val="0"/>
                  <w:marBottom w:val="0"/>
                  <w:divBdr>
                    <w:top w:val="none" w:sz="0" w:space="0" w:color="auto"/>
                    <w:left w:val="none" w:sz="0" w:space="0" w:color="auto"/>
                    <w:bottom w:val="none" w:sz="0" w:space="0" w:color="auto"/>
                    <w:right w:val="none" w:sz="0" w:space="0" w:color="auto"/>
                  </w:divBdr>
                  <w:divsChild>
                    <w:div w:id="736822767">
                      <w:marLeft w:val="0"/>
                      <w:marRight w:val="0"/>
                      <w:marTop w:val="0"/>
                      <w:marBottom w:val="0"/>
                      <w:divBdr>
                        <w:top w:val="none" w:sz="0" w:space="0" w:color="auto"/>
                        <w:left w:val="none" w:sz="0" w:space="0" w:color="auto"/>
                        <w:bottom w:val="none" w:sz="0" w:space="0" w:color="auto"/>
                        <w:right w:val="none" w:sz="0" w:space="0" w:color="auto"/>
                      </w:divBdr>
                      <w:divsChild>
                        <w:div w:id="1443568036">
                          <w:marLeft w:val="0"/>
                          <w:marRight w:val="0"/>
                          <w:marTop w:val="0"/>
                          <w:marBottom w:val="0"/>
                          <w:divBdr>
                            <w:top w:val="none" w:sz="0" w:space="0" w:color="auto"/>
                            <w:left w:val="none" w:sz="0" w:space="0" w:color="auto"/>
                            <w:bottom w:val="none" w:sz="0" w:space="0" w:color="auto"/>
                            <w:right w:val="none" w:sz="0" w:space="0" w:color="auto"/>
                          </w:divBdr>
                          <w:divsChild>
                            <w:div w:id="5990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083670">
      <w:bodyDiv w:val="1"/>
      <w:marLeft w:val="0"/>
      <w:marRight w:val="0"/>
      <w:marTop w:val="0"/>
      <w:marBottom w:val="0"/>
      <w:divBdr>
        <w:top w:val="none" w:sz="0" w:space="0" w:color="auto"/>
        <w:left w:val="none" w:sz="0" w:space="0" w:color="auto"/>
        <w:bottom w:val="none" w:sz="0" w:space="0" w:color="auto"/>
        <w:right w:val="none" w:sz="0" w:space="0" w:color="auto"/>
      </w:divBdr>
      <w:divsChild>
        <w:div w:id="1734235078">
          <w:marLeft w:val="375"/>
          <w:marRight w:val="0"/>
          <w:marTop w:val="0"/>
          <w:marBottom w:val="0"/>
          <w:divBdr>
            <w:top w:val="none" w:sz="0" w:space="0" w:color="auto"/>
            <w:left w:val="none" w:sz="0" w:space="0" w:color="auto"/>
            <w:bottom w:val="none" w:sz="0" w:space="0" w:color="auto"/>
            <w:right w:val="none" w:sz="0" w:space="0" w:color="auto"/>
          </w:divBdr>
          <w:divsChild>
            <w:div w:id="1094087914">
              <w:marLeft w:val="0"/>
              <w:marRight w:val="0"/>
              <w:marTop w:val="0"/>
              <w:marBottom w:val="0"/>
              <w:divBdr>
                <w:top w:val="none" w:sz="0" w:space="0" w:color="auto"/>
                <w:left w:val="none" w:sz="0" w:space="0" w:color="auto"/>
                <w:bottom w:val="none" w:sz="0" w:space="0" w:color="auto"/>
                <w:right w:val="none" w:sz="0" w:space="0" w:color="auto"/>
              </w:divBdr>
              <w:divsChild>
                <w:div w:id="1076437029">
                  <w:marLeft w:val="0"/>
                  <w:marRight w:val="0"/>
                  <w:marTop w:val="0"/>
                  <w:marBottom w:val="0"/>
                  <w:divBdr>
                    <w:top w:val="none" w:sz="0" w:space="0" w:color="auto"/>
                    <w:left w:val="none" w:sz="0" w:space="0" w:color="auto"/>
                    <w:bottom w:val="none" w:sz="0" w:space="0" w:color="auto"/>
                    <w:right w:val="none" w:sz="0" w:space="0" w:color="auto"/>
                  </w:divBdr>
                  <w:divsChild>
                    <w:div w:id="1298100867">
                      <w:marLeft w:val="0"/>
                      <w:marRight w:val="0"/>
                      <w:marTop w:val="0"/>
                      <w:marBottom w:val="0"/>
                      <w:divBdr>
                        <w:top w:val="none" w:sz="0" w:space="0" w:color="auto"/>
                        <w:left w:val="none" w:sz="0" w:space="0" w:color="auto"/>
                        <w:bottom w:val="none" w:sz="0" w:space="0" w:color="auto"/>
                        <w:right w:val="none" w:sz="0" w:space="0" w:color="auto"/>
                      </w:divBdr>
                      <w:divsChild>
                        <w:div w:id="3513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Fuglestad, Jennifer A</dc:creator>
  <cp:keywords/>
  <dc:description/>
  <cp:lastModifiedBy>Fuglestad, Jennifer A</cp:lastModifiedBy>
  <cp:revision>4</cp:revision>
  <dcterms:created xsi:type="dcterms:W3CDTF">2024-12-13T13:58:00Z</dcterms:created>
  <dcterms:modified xsi:type="dcterms:W3CDTF">2024-12-13T18:04:00Z</dcterms:modified>
</cp:coreProperties>
</file>