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FE188" w14:textId="178AEF05" w:rsidR="00804E57" w:rsidRPr="004153A8" w:rsidRDefault="00804E57" w:rsidP="00804E57">
      <w:pPr>
        <w:tabs>
          <w:tab w:val="center" w:pos="4680"/>
          <w:tab w:val="right" w:pos="9360"/>
        </w:tabs>
        <w:spacing w:after="0" w:line="240" w:lineRule="auto"/>
        <w:jc w:val="center"/>
        <w:rPr>
          <w:rFonts w:cstheme="minorHAnsi"/>
          <w:b/>
          <w:bCs/>
          <w:kern w:val="0"/>
          <w:sz w:val="24"/>
          <w:szCs w:val="24"/>
          <w14:ligatures w14:val="none"/>
        </w:rPr>
      </w:pPr>
      <w:r w:rsidRPr="004153A8">
        <w:rPr>
          <w:rFonts w:cstheme="minorHAnsi"/>
          <w:b/>
          <w:bCs/>
          <w:kern w:val="0"/>
          <w:sz w:val="24"/>
          <w:szCs w:val="24"/>
          <w14:ligatures w14:val="none"/>
        </w:rPr>
        <w:t>Special Commission on State Institutions</w:t>
      </w:r>
    </w:p>
    <w:p w14:paraId="362BE6DD" w14:textId="77777777" w:rsidR="00804E57" w:rsidRPr="00804E57" w:rsidRDefault="00804E57" w:rsidP="00804E57">
      <w:pPr>
        <w:rPr>
          <w:rFonts w:cstheme="minorHAnsi"/>
          <w:b/>
          <w:bCs/>
          <w:kern w:val="0"/>
          <w14:ligatures w14:val="none"/>
        </w:rPr>
      </w:pPr>
    </w:p>
    <w:p w14:paraId="4D447890" w14:textId="77777777" w:rsidR="00804E57" w:rsidRPr="00804E57" w:rsidRDefault="00804E57" w:rsidP="00804E57">
      <w:pPr>
        <w:spacing w:after="0" w:line="240" w:lineRule="auto"/>
        <w:ind w:left="-360"/>
        <w:jc w:val="center"/>
        <w:rPr>
          <w:rFonts w:eastAsia="Calibri" w:cstheme="minorHAnsi"/>
          <w:b/>
          <w:bCs/>
          <w:kern w:val="0"/>
          <w:u w:val="single"/>
          <w14:ligatures w14:val="none"/>
        </w:rPr>
      </w:pPr>
      <w:r w:rsidRPr="00804E57">
        <w:rPr>
          <w:rFonts w:eastAsia="Calibri" w:cstheme="minorHAnsi"/>
          <w:b/>
          <w:bCs/>
          <w:kern w:val="0"/>
          <w:u w:val="single"/>
          <w14:ligatures w14:val="none"/>
        </w:rPr>
        <w:t>Meeting Minutes</w:t>
      </w:r>
    </w:p>
    <w:p w14:paraId="56D202B4" w14:textId="1D46243F" w:rsidR="00804E57" w:rsidRPr="00804E57" w:rsidRDefault="009B6494" w:rsidP="00804E57">
      <w:pPr>
        <w:spacing w:after="0" w:line="240" w:lineRule="auto"/>
        <w:ind w:left="-360"/>
        <w:jc w:val="center"/>
        <w:rPr>
          <w:rFonts w:eastAsia="Calibri" w:cstheme="minorHAnsi"/>
          <w:b/>
          <w:bCs/>
          <w:kern w:val="0"/>
          <w14:ligatures w14:val="none"/>
        </w:rPr>
      </w:pPr>
      <w:r>
        <w:rPr>
          <w:rFonts w:eastAsia="Calibri" w:cstheme="minorHAnsi"/>
          <w:b/>
          <w:bCs/>
          <w:kern w:val="0"/>
          <w14:ligatures w14:val="none"/>
        </w:rPr>
        <w:t>March</w:t>
      </w:r>
      <w:r w:rsidR="003816CC">
        <w:rPr>
          <w:rFonts w:eastAsia="Calibri" w:cstheme="minorHAnsi"/>
          <w:b/>
          <w:bCs/>
          <w:kern w:val="0"/>
          <w14:ligatures w14:val="none"/>
        </w:rPr>
        <w:t xml:space="preserve"> </w:t>
      </w:r>
      <w:r>
        <w:rPr>
          <w:rFonts w:eastAsia="Calibri" w:cstheme="minorHAnsi"/>
          <w:b/>
          <w:bCs/>
          <w:kern w:val="0"/>
          <w14:ligatures w14:val="none"/>
        </w:rPr>
        <w:t>21</w:t>
      </w:r>
      <w:r w:rsidR="003816CC">
        <w:rPr>
          <w:rFonts w:eastAsia="Calibri" w:cstheme="minorHAnsi"/>
          <w:b/>
          <w:bCs/>
          <w:kern w:val="0"/>
          <w14:ligatures w14:val="none"/>
        </w:rPr>
        <w:t>, 2024</w:t>
      </w:r>
    </w:p>
    <w:p w14:paraId="51BE9DCA" w14:textId="09E536BD" w:rsidR="00804E57" w:rsidRPr="00804E57" w:rsidRDefault="00C5369F" w:rsidP="00804E57">
      <w:pPr>
        <w:spacing w:after="0" w:line="240" w:lineRule="auto"/>
        <w:ind w:left="-360"/>
        <w:jc w:val="center"/>
        <w:rPr>
          <w:rFonts w:eastAsia="Calibri" w:cstheme="minorHAnsi"/>
          <w:b/>
          <w:bCs/>
          <w:kern w:val="0"/>
          <w14:ligatures w14:val="none"/>
        </w:rPr>
      </w:pPr>
      <w:r>
        <w:rPr>
          <w:rFonts w:eastAsia="Calibri" w:cstheme="minorHAnsi"/>
          <w:b/>
          <w:bCs/>
          <w:kern w:val="0"/>
          <w14:ligatures w14:val="none"/>
        </w:rPr>
        <w:t>3</w:t>
      </w:r>
      <w:r w:rsidR="00804E57" w:rsidRPr="00804E57">
        <w:rPr>
          <w:rFonts w:eastAsia="Calibri" w:cstheme="minorHAnsi"/>
          <w:b/>
          <w:bCs/>
          <w:kern w:val="0"/>
          <w14:ligatures w14:val="none"/>
        </w:rPr>
        <w:t>:</w:t>
      </w:r>
      <w:r w:rsidR="003816CC">
        <w:rPr>
          <w:rFonts w:eastAsia="Calibri" w:cstheme="minorHAnsi"/>
          <w:b/>
          <w:bCs/>
          <w:kern w:val="0"/>
          <w14:ligatures w14:val="none"/>
        </w:rPr>
        <w:t>00</w:t>
      </w:r>
      <w:r w:rsidR="00804E57" w:rsidRPr="00804E57">
        <w:rPr>
          <w:rFonts w:eastAsia="Calibri" w:cstheme="minorHAnsi"/>
          <w:b/>
          <w:bCs/>
          <w:kern w:val="0"/>
          <w14:ligatures w14:val="none"/>
        </w:rPr>
        <w:t xml:space="preserve"> - 4:30 pm</w:t>
      </w:r>
    </w:p>
    <w:p w14:paraId="18B82587" w14:textId="77777777" w:rsidR="00804E57" w:rsidRPr="00804E57" w:rsidRDefault="00804E57" w:rsidP="00804E57">
      <w:pPr>
        <w:pBdr>
          <w:bottom w:val="single" w:sz="6" w:space="1" w:color="auto"/>
        </w:pBdr>
        <w:spacing w:after="0" w:line="240" w:lineRule="auto"/>
        <w:ind w:left="-360"/>
        <w:rPr>
          <w:rFonts w:ascii="Gill Sans MT" w:eastAsia="Calibri" w:hAnsi="Gill Sans MT" w:cs="Times New Roman"/>
          <w:kern w:val="0"/>
          <w14:ligatures w14:val="none"/>
        </w:rPr>
      </w:pPr>
    </w:p>
    <w:p w14:paraId="6B846908" w14:textId="77777777" w:rsidR="00804E57" w:rsidRPr="00804E57" w:rsidRDefault="00804E57" w:rsidP="00804E57">
      <w:pPr>
        <w:spacing w:after="0" w:line="240" w:lineRule="auto"/>
        <w:ind w:left="-360"/>
        <w:rPr>
          <w:rFonts w:ascii="Gill Sans MT" w:eastAsia="Calibri" w:hAnsi="Gill Sans MT" w:cs="Times New Roman"/>
          <w:kern w:val="0"/>
          <w14:ligatures w14:val="none"/>
        </w:rPr>
      </w:pPr>
    </w:p>
    <w:p w14:paraId="51BE5290" w14:textId="1B7600C0"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kern w:val="0"/>
          <w:u w:val="single"/>
          <w14:ligatures w14:val="none"/>
        </w:rPr>
        <w:t>Date of meeting:</w:t>
      </w:r>
      <w:r w:rsidRPr="00804E57">
        <w:rPr>
          <w:rFonts w:eastAsia="Calibri" w:cstheme="minorHAnsi"/>
          <w:kern w:val="0"/>
          <w14:ligatures w14:val="none"/>
        </w:rPr>
        <w:t xml:space="preserve"> </w:t>
      </w:r>
      <w:r w:rsidR="003816CC">
        <w:rPr>
          <w:rFonts w:eastAsia="Calibri" w:cstheme="minorHAnsi"/>
          <w:kern w:val="0"/>
          <w14:ligatures w14:val="none"/>
        </w:rPr>
        <w:t xml:space="preserve">Thursday, </w:t>
      </w:r>
      <w:r w:rsidR="009B6494">
        <w:rPr>
          <w:rFonts w:eastAsia="Calibri" w:cstheme="minorHAnsi"/>
          <w:kern w:val="0"/>
          <w14:ligatures w14:val="none"/>
        </w:rPr>
        <w:t>March</w:t>
      </w:r>
      <w:r w:rsidR="003816CC">
        <w:rPr>
          <w:rFonts w:eastAsia="Calibri" w:cstheme="minorHAnsi"/>
          <w:kern w:val="0"/>
          <w14:ligatures w14:val="none"/>
        </w:rPr>
        <w:t xml:space="preserve"> </w:t>
      </w:r>
      <w:r w:rsidR="009B6494">
        <w:rPr>
          <w:rFonts w:eastAsia="Calibri" w:cstheme="minorHAnsi"/>
          <w:kern w:val="0"/>
          <w14:ligatures w14:val="none"/>
        </w:rPr>
        <w:t>21</w:t>
      </w:r>
      <w:r w:rsidR="003816CC">
        <w:rPr>
          <w:rFonts w:eastAsia="Calibri" w:cstheme="minorHAnsi"/>
          <w:kern w:val="0"/>
          <w14:ligatures w14:val="none"/>
        </w:rPr>
        <w:t>, 2024</w:t>
      </w:r>
    </w:p>
    <w:p w14:paraId="0D72457E" w14:textId="71491748"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kern w:val="0"/>
          <w:u w:val="single"/>
          <w14:ligatures w14:val="none"/>
        </w:rPr>
        <w:t>Start time:</w:t>
      </w:r>
      <w:r w:rsidRPr="00804E57">
        <w:rPr>
          <w:rFonts w:eastAsia="Calibri" w:cstheme="minorHAnsi"/>
          <w:kern w:val="0"/>
          <w14:ligatures w14:val="none"/>
        </w:rPr>
        <w:t xml:space="preserve"> </w:t>
      </w:r>
      <w:r w:rsidR="00C5369F">
        <w:rPr>
          <w:rFonts w:eastAsia="Calibri" w:cstheme="minorHAnsi"/>
          <w:kern w:val="0"/>
          <w14:ligatures w14:val="none"/>
        </w:rPr>
        <w:t>3</w:t>
      </w:r>
      <w:r w:rsidRPr="00804E57">
        <w:rPr>
          <w:rFonts w:eastAsia="Calibri" w:cstheme="minorHAnsi"/>
          <w:kern w:val="0"/>
          <w14:ligatures w14:val="none"/>
        </w:rPr>
        <w:t>:</w:t>
      </w:r>
      <w:r w:rsidR="003816CC">
        <w:rPr>
          <w:rFonts w:eastAsia="Calibri" w:cstheme="minorHAnsi"/>
          <w:kern w:val="0"/>
          <w14:ligatures w14:val="none"/>
        </w:rPr>
        <w:t>05</w:t>
      </w:r>
      <w:r w:rsidR="00587A77">
        <w:rPr>
          <w:rFonts w:eastAsia="Calibri" w:cstheme="minorHAnsi"/>
          <w:kern w:val="0"/>
          <w14:ligatures w14:val="none"/>
        </w:rPr>
        <w:t>p</w:t>
      </w:r>
      <w:r w:rsidRPr="00804E57">
        <w:rPr>
          <w:rFonts w:eastAsia="Calibri" w:cstheme="minorHAnsi"/>
          <w:kern w:val="0"/>
          <w14:ligatures w14:val="none"/>
        </w:rPr>
        <w:t>m</w:t>
      </w:r>
    </w:p>
    <w:p w14:paraId="73E0AAD1" w14:textId="0AA35CFC"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kern w:val="0"/>
          <w:u w:val="single"/>
          <w14:ligatures w14:val="none"/>
        </w:rPr>
        <w:t>End time:</w:t>
      </w:r>
      <w:r w:rsidRPr="00804E57">
        <w:rPr>
          <w:rFonts w:eastAsia="Calibri" w:cstheme="minorHAnsi"/>
          <w:kern w:val="0"/>
          <w14:ligatures w14:val="none"/>
        </w:rPr>
        <w:t xml:space="preserve"> 4:</w:t>
      </w:r>
      <w:r w:rsidR="009B6494">
        <w:rPr>
          <w:rFonts w:eastAsia="Calibri" w:cstheme="minorHAnsi"/>
          <w:kern w:val="0"/>
          <w14:ligatures w14:val="none"/>
        </w:rPr>
        <w:t>1</w:t>
      </w:r>
      <w:r w:rsidR="00DB4397">
        <w:rPr>
          <w:rFonts w:eastAsia="Calibri" w:cstheme="minorHAnsi"/>
          <w:kern w:val="0"/>
          <w14:ligatures w14:val="none"/>
        </w:rPr>
        <w:t>5</w:t>
      </w:r>
      <w:r w:rsidRPr="00804E57">
        <w:rPr>
          <w:rFonts w:eastAsia="Calibri" w:cstheme="minorHAnsi"/>
          <w:kern w:val="0"/>
          <w14:ligatures w14:val="none"/>
        </w:rPr>
        <w:t xml:space="preserve"> pm</w:t>
      </w:r>
    </w:p>
    <w:p w14:paraId="0D060F09" w14:textId="77777777"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kern w:val="0"/>
          <w:u w:val="single"/>
          <w14:ligatures w14:val="none"/>
        </w:rPr>
        <w:t>Location:</w:t>
      </w:r>
      <w:r w:rsidRPr="00804E57">
        <w:rPr>
          <w:rFonts w:eastAsia="Calibri" w:cstheme="minorHAnsi"/>
          <w:kern w:val="0"/>
          <w14:ligatures w14:val="none"/>
        </w:rPr>
        <w:t xml:space="preserve"> Virtual Meeting (Zoom)</w:t>
      </w:r>
    </w:p>
    <w:p w14:paraId="3C7B9088" w14:textId="77777777" w:rsidR="00804E57" w:rsidRPr="00804E57" w:rsidRDefault="00804E57" w:rsidP="002230FF">
      <w:pPr>
        <w:tabs>
          <w:tab w:val="left" w:pos="2800"/>
        </w:tabs>
        <w:spacing w:after="0"/>
        <w:jc w:val="both"/>
        <w:rPr>
          <w:b/>
          <w:bCs/>
          <w:kern w:val="0"/>
          <w14:ligatures w14:val="none"/>
        </w:rPr>
      </w:pPr>
    </w:p>
    <w:tbl>
      <w:tblPr>
        <w:tblStyle w:val="TableGrid"/>
        <w:tblW w:w="9702" w:type="dxa"/>
        <w:tblLayout w:type="fixed"/>
        <w:tblLook w:val="06A0" w:firstRow="1" w:lastRow="0" w:firstColumn="1" w:lastColumn="0" w:noHBand="1" w:noVBand="1"/>
      </w:tblPr>
      <w:tblGrid>
        <w:gridCol w:w="5904"/>
        <w:gridCol w:w="1008"/>
        <w:gridCol w:w="930"/>
        <w:gridCol w:w="930"/>
        <w:gridCol w:w="930"/>
      </w:tblGrid>
      <w:tr w:rsidR="00E41D18" w:rsidRPr="00804E57" w14:paraId="335D24B3" w14:textId="77777777" w:rsidTr="002230FF">
        <w:trPr>
          <w:trHeight w:val="449"/>
        </w:trPr>
        <w:tc>
          <w:tcPr>
            <w:tcW w:w="5904" w:type="dxa"/>
            <w:shd w:val="clear" w:color="auto" w:fill="2F5496" w:themeFill="accent1" w:themeFillShade="BF"/>
            <w:vAlign w:val="center"/>
          </w:tcPr>
          <w:p w14:paraId="6B647716" w14:textId="77777777" w:rsidR="00E41D18" w:rsidRPr="00804E57" w:rsidRDefault="00E41D18" w:rsidP="002230FF">
            <w:pPr>
              <w:rPr>
                <w:b/>
                <w:bCs/>
                <w:color w:val="FFFFFF" w:themeColor="background1"/>
              </w:rPr>
            </w:pPr>
            <w:bookmarkStart w:id="0" w:name="_Hlk162526732"/>
            <w:r w:rsidRPr="00804E57">
              <w:rPr>
                <w:b/>
                <w:bCs/>
                <w:color w:val="FFFFFF" w:themeColor="background1"/>
              </w:rPr>
              <w:t>Member Name / Seat</w:t>
            </w:r>
          </w:p>
        </w:tc>
        <w:tc>
          <w:tcPr>
            <w:tcW w:w="1008" w:type="dxa"/>
            <w:shd w:val="clear" w:color="auto" w:fill="2F5496" w:themeFill="accent1" w:themeFillShade="BF"/>
            <w:vAlign w:val="center"/>
          </w:tcPr>
          <w:p w14:paraId="0839845A" w14:textId="77777777" w:rsidR="00E41D18" w:rsidRPr="00804E57" w:rsidRDefault="00E41D18" w:rsidP="002230FF">
            <w:pPr>
              <w:rPr>
                <w:b/>
                <w:bCs/>
                <w:color w:val="FFFFFF" w:themeColor="background1"/>
              </w:rPr>
            </w:pPr>
            <w:r w:rsidRPr="00804E57">
              <w:rPr>
                <w:b/>
                <w:bCs/>
                <w:color w:val="FFFFFF" w:themeColor="background1"/>
              </w:rPr>
              <w:t>Vote 1*</w:t>
            </w:r>
          </w:p>
        </w:tc>
        <w:tc>
          <w:tcPr>
            <w:tcW w:w="930" w:type="dxa"/>
            <w:shd w:val="clear" w:color="auto" w:fill="2F5496" w:themeFill="accent1" w:themeFillShade="BF"/>
            <w:vAlign w:val="center"/>
          </w:tcPr>
          <w:p w14:paraId="46E18142" w14:textId="26B4EDE5" w:rsidR="00E41D18" w:rsidRPr="00804E57" w:rsidRDefault="00E41D18" w:rsidP="002230FF">
            <w:pPr>
              <w:rPr>
                <w:b/>
                <w:bCs/>
                <w:color w:val="FFFFFF" w:themeColor="background1"/>
              </w:rPr>
            </w:pPr>
            <w:r w:rsidRPr="00804E57">
              <w:rPr>
                <w:b/>
                <w:bCs/>
                <w:color w:val="FFFFFF" w:themeColor="background1"/>
              </w:rPr>
              <w:t>Vote 2</w:t>
            </w:r>
          </w:p>
        </w:tc>
        <w:tc>
          <w:tcPr>
            <w:tcW w:w="930" w:type="dxa"/>
            <w:shd w:val="clear" w:color="auto" w:fill="2F5496" w:themeFill="accent1" w:themeFillShade="BF"/>
            <w:vAlign w:val="center"/>
          </w:tcPr>
          <w:p w14:paraId="21971FD4" w14:textId="5BB47118" w:rsidR="00E41D18" w:rsidRPr="00804E57" w:rsidRDefault="00E41D18" w:rsidP="002230FF">
            <w:pPr>
              <w:rPr>
                <w:b/>
                <w:bCs/>
                <w:color w:val="FFFFFF" w:themeColor="background1"/>
              </w:rPr>
            </w:pPr>
            <w:r w:rsidRPr="00804E57">
              <w:rPr>
                <w:b/>
                <w:bCs/>
                <w:color w:val="FFFFFF" w:themeColor="background1"/>
              </w:rPr>
              <w:t xml:space="preserve">Vote </w:t>
            </w:r>
            <w:r>
              <w:rPr>
                <w:b/>
                <w:bCs/>
                <w:color w:val="FFFFFF" w:themeColor="background1"/>
              </w:rPr>
              <w:t>3</w:t>
            </w:r>
          </w:p>
        </w:tc>
        <w:tc>
          <w:tcPr>
            <w:tcW w:w="930" w:type="dxa"/>
            <w:shd w:val="clear" w:color="auto" w:fill="2F5496" w:themeFill="accent1" w:themeFillShade="BF"/>
            <w:vAlign w:val="center"/>
          </w:tcPr>
          <w:p w14:paraId="3DACC528" w14:textId="68BF7B82" w:rsidR="00E41D18" w:rsidRPr="00804E57" w:rsidRDefault="00E41D18" w:rsidP="002230FF">
            <w:pPr>
              <w:rPr>
                <w:b/>
                <w:bCs/>
                <w:color w:val="FFFFFF" w:themeColor="background1"/>
              </w:rPr>
            </w:pPr>
            <w:r w:rsidRPr="00804E57">
              <w:rPr>
                <w:b/>
                <w:bCs/>
                <w:color w:val="FFFFFF" w:themeColor="background1"/>
              </w:rPr>
              <w:t xml:space="preserve">Vote </w:t>
            </w:r>
            <w:r>
              <w:rPr>
                <w:b/>
                <w:bCs/>
                <w:color w:val="FFFFFF" w:themeColor="background1"/>
              </w:rPr>
              <w:t>4</w:t>
            </w:r>
          </w:p>
        </w:tc>
      </w:tr>
      <w:tr w:rsidR="003E5E08" w:rsidRPr="00804E57" w14:paraId="2D7CCA96" w14:textId="77777777" w:rsidTr="002230FF">
        <w:trPr>
          <w:trHeight w:val="300"/>
        </w:trPr>
        <w:tc>
          <w:tcPr>
            <w:tcW w:w="5904" w:type="dxa"/>
            <w:vAlign w:val="center"/>
          </w:tcPr>
          <w:p w14:paraId="1755BF39" w14:textId="3341F3BE" w:rsidR="003E5E08" w:rsidRPr="00804E57" w:rsidRDefault="003E5E08" w:rsidP="002230FF">
            <w:pPr>
              <w:rPr>
                <w:b/>
                <w:bCs/>
              </w:rPr>
            </w:pPr>
            <w:r w:rsidRPr="00804E57">
              <w:rPr>
                <w:b/>
                <w:bCs/>
              </w:rPr>
              <w:t xml:space="preserve">Evelyn Mateo </w:t>
            </w:r>
            <w:r w:rsidRPr="00804E57">
              <w:rPr>
                <w:b/>
                <w:bCs/>
                <w:i/>
                <w:iCs/>
              </w:rPr>
              <w:t>(co-chair)</w:t>
            </w:r>
            <w:r w:rsidRPr="00804E57">
              <w:t xml:space="preserve"> – Department of Mental Health (DMH)</w:t>
            </w:r>
          </w:p>
        </w:tc>
        <w:tc>
          <w:tcPr>
            <w:tcW w:w="1008" w:type="dxa"/>
            <w:vAlign w:val="center"/>
          </w:tcPr>
          <w:p w14:paraId="4F95992A" w14:textId="25529347" w:rsidR="003E5E08" w:rsidRPr="00804E57" w:rsidRDefault="003E5E08" w:rsidP="002230FF">
            <w:pPr>
              <w:jc w:val="center"/>
            </w:pPr>
            <w:r w:rsidRPr="00CA7EA6">
              <w:t>X</w:t>
            </w:r>
          </w:p>
        </w:tc>
        <w:tc>
          <w:tcPr>
            <w:tcW w:w="930" w:type="dxa"/>
            <w:vAlign w:val="center"/>
          </w:tcPr>
          <w:p w14:paraId="19B98A71" w14:textId="6BE8CA2E" w:rsidR="003E5E08" w:rsidRDefault="003E5E08" w:rsidP="002230FF">
            <w:pPr>
              <w:jc w:val="center"/>
            </w:pPr>
            <w:r w:rsidRPr="00CA7EA6">
              <w:t>X</w:t>
            </w:r>
          </w:p>
        </w:tc>
        <w:tc>
          <w:tcPr>
            <w:tcW w:w="930" w:type="dxa"/>
            <w:vAlign w:val="center"/>
          </w:tcPr>
          <w:p w14:paraId="3921C796" w14:textId="3041A6BE" w:rsidR="003E5E08" w:rsidRPr="00275E03" w:rsidRDefault="003E5E08" w:rsidP="002230FF">
            <w:pPr>
              <w:jc w:val="center"/>
            </w:pPr>
            <w:r w:rsidRPr="00CA7EA6">
              <w:t>X</w:t>
            </w:r>
          </w:p>
        </w:tc>
        <w:tc>
          <w:tcPr>
            <w:tcW w:w="930" w:type="dxa"/>
            <w:vAlign w:val="center"/>
          </w:tcPr>
          <w:p w14:paraId="5FF28B79" w14:textId="4D319597" w:rsidR="003E5E08" w:rsidRPr="00487B59" w:rsidRDefault="003E5E08" w:rsidP="002230FF">
            <w:pPr>
              <w:jc w:val="center"/>
            </w:pPr>
            <w:r w:rsidRPr="00CA7EA6">
              <w:t>X</w:t>
            </w:r>
          </w:p>
        </w:tc>
      </w:tr>
      <w:tr w:rsidR="003E5E08" w:rsidRPr="00804E57" w14:paraId="7373D074" w14:textId="77777777" w:rsidTr="002230FF">
        <w:trPr>
          <w:trHeight w:val="300"/>
        </w:trPr>
        <w:tc>
          <w:tcPr>
            <w:tcW w:w="5904" w:type="dxa"/>
            <w:vAlign w:val="center"/>
          </w:tcPr>
          <w:p w14:paraId="2774BA87" w14:textId="448E39B5" w:rsidR="003E5E08" w:rsidRPr="00804E57" w:rsidRDefault="003E5E08" w:rsidP="002230FF">
            <w:bookmarkStart w:id="1" w:name="_Hlk136598842"/>
            <w:r w:rsidRPr="00804E57">
              <w:rPr>
                <w:b/>
                <w:bCs/>
              </w:rPr>
              <w:t xml:space="preserve">Matthew </w:t>
            </w:r>
            <w:r w:rsidR="004D00D9">
              <w:rPr>
                <w:b/>
                <w:bCs/>
              </w:rPr>
              <w:t>Millett</w:t>
            </w:r>
            <w:r w:rsidRPr="00804E57">
              <w:rPr>
                <w:b/>
                <w:bCs/>
              </w:rPr>
              <w:t xml:space="preserve"> </w:t>
            </w:r>
            <w:r w:rsidRPr="00804E57">
              <w:rPr>
                <w:b/>
                <w:bCs/>
                <w:i/>
                <w:iCs/>
              </w:rPr>
              <w:t>(co-chair)</w:t>
            </w:r>
            <w:r w:rsidRPr="00804E57">
              <w:t xml:space="preserve"> – Department of Developmental Services (DDS)</w:t>
            </w:r>
          </w:p>
        </w:tc>
        <w:tc>
          <w:tcPr>
            <w:tcW w:w="1008" w:type="dxa"/>
            <w:vAlign w:val="center"/>
          </w:tcPr>
          <w:p w14:paraId="4424A54F" w14:textId="1E82DCEA" w:rsidR="003E5E08" w:rsidRPr="00804E57" w:rsidRDefault="003E5E08" w:rsidP="002230FF">
            <w:pPr>
              <w:jc w:val="center"/>
            </w:pPr>
            <w:r w:rsidRPr="00CA7EA6">
              <w:t>X</w:t>
            </w:r>
          </w:p>
        </w:tc>
        <w:tc>
          <w:tcPr>
            <w:tcW w:w="930" w:type="dxa"/>
            <w:vAlign w:val="center"/>
          </w:tcPr>
          <w:p w14:paraId="5949DC69" w14:textId="1D61BDC0" w:rsidR="003E5E08" w:rsidRPr="00275E03" w:rsidRDefault="003E5E08" w:rsidP="002230FF">
            <w:pPr>
              <w:jc w:val="center"/>
            </w:pPr>
            <w:r w:rsidRPr="00CA7EA6">
              <w:t>X</w:t>
            </w:r>
          </w:p>
        </w:tc>
        <w:tc>
          <w:tcPr>
            <w:tcW w:w="930" w:type="dxa"/>
            <w:vAlign w:val="center"/>
          </w:tcPr>
          <w:p w14:paraId="4CE6A07D" w14:textId="6179592D" w:rsidR="003E5E08" w:rsidRPr="00275E03" w:rsidRDefault="003E5E08" w:rsidP="002230FF">
            <w:pPr>
              <w:jc w:val="center"/>
            </w:pPr>
            <w:r w:rsidRPr="00CA7EA6">
              <w:t>X</w:t>
            </w:r>
          </w:p>
        </w:tc>
        <w:tc>
          <w:tcPr>
            <w:tcW w:w="930" w:type="dxa"/>
            <w:vAlign w:val="center"/>
          </w:tcPr>
          <w:p w14:paraId="46A7BE9D" w14:textId="62505E7E" w:rsidR="003E5E08" w:rsidRPr="00487B59" w:rsidRDefault="003E5E08" w:rsidP="002230FF">
            <w:pPr>
              <w:jc w:val="center"/>
            </w:pPr>
            <w:r w:rsidRPr="00CA7EA6">
              <w:t>X</w:t>
            </w:r>
          </w:p>
        </w:tc>
      </w:tr>
      <w:tr w:rsidR="003E5E08" w:rsidRPr="00804E57" w14:paraId="0DAECDC6" w14:textId="77777777" w:rsidTr="002230FF">
        <w:trPr>
          <w:trHeight w:val="300"/>
        </w:trPr>
        <w:tc>
          <w:tcPr>
            <w:tcW w:w="5904" w:type="dxa"/>
            <w:vAlign w:val="center"/>
          </w:tcPr>
          <w:p w14:paraId="3D10EF32" w14:textId="77777777" w:rsidR="003E5E08" w:rsidRPr="00804E57" w:rsidRDefault="003E5E08" w:rsidP="002230FF">
            <w:r w:rsidRPr="00804E57">
              <w:rPr>
                <w:b/>
                <w:bCs/>
              </w:rPr>
              <w:t>Elise Aronne</w:t>
            </w:r>
            <w:r w:rsidRPr="00804E57">
              <w:t xml:space="preserve"> – Wrentham Developmental Center</w:t>
            </w:r>
          </w:p>
        </w:tc>
        <w:tc>
          <w:tcPr>
            <w:tcW w:w="1008" w:type="dxa"/>
            <w:vAlign w:val="center"/>
          </w:tcPr>
          <w:p w14:paraId="4DB53126" w14:textId="6E797BAD" w:rsidR="003E5E08" w:rsidRPr="00804E57" w:rsidRDefault="004D5AA1" w:rsidP="002230FF">
            <w:pPr>
              <w:jc w:val="center"/>
              <w:rPr>
                <w:color w:val="FF0000"/>
              </w:rPr>
            </w:pPr>
            <w:r>
              <w:t>“</w:t>
            </w:r>
            <w:r w:rsidR="003E21EE">
              <w:t>Hi</w:t>
            </w:r>
            <w:r>
              <w:t>”</w:t>
            </w:r>
          </w:p>
        </w:tc>
        <w:tc>
          <w:tcPr>
            <w:tcW w:w="930" w:type="dxa"/>
            <w:vAlign w:val="center"/>
          </w:tcPr>
          <w:p w14:paraId="57D98973" w14:textId="0222EA64" w:rsidR="003E5E08" w:rsidRDefault="003E5E08" w:rsidP="002230FF">
            <w:pPr>
              <w:jc w:val="center"/>
            </w:pPr>
            <w:r w:rsidRPr="00CA7EA6">
              <w:t>X</w:t>
            </w:r>
          </w:p>
        </w:tc>
        <w:tc>
          <w:tcPr>
            <w:tcW w:w="930" w:type="dxa"/>
            <w:vAlign w:val="center"/>
          </w:tcPr>
          <w:p w14:paraId="3B2B4C6E" w14:textId="184F154F" w:rsidR="003E5E08" w:rsidRPr="00275E03" w:rsidRDefault="003E5E08" w:rsidP="002230FF">
            <w:pPr>
              <w:jc w:val="center"/>
            </w:pPr>
            <w:r w:rsidRPr="00CA7EA6">
              <w:t>X</w:t>
            </w:r>
          </w:p>
        </w:tc>
        <w:tc>
          <w:tcPr>
            <w:tcW w:w="930" w:type="dxa"/>
            <w:vAlign w:val="center"/>
          </w:tcPr>
          <w:p w14:paraId="071FF8B2" w14:textId="3D1A779D" w:rsidR="003E5E08" w:rsidRPr="00487B59" w:rsidRDefault="003E5E08" w:rsidP="002230FF">
            <w:pPr>
              <w:jc w:val="center"/>
            </w:pPr>
            <w:r w:rsidRPr="00CA7EA6">
              <w:t>-</w:t>
            </w:r>
          </w:p>
        </w:tc>
      </w:tr>
      <w:tr w:rsidR="003E5E08" w:rsidRPr="00804E57" w14:paraId="4A34A6A8" w14:textId="77777777" w:rsidTr="002230FF">
        <w:trPr>
          <w:trHeight w:val="300"/>
        </w:trPr>
        <w:tc>
          <w:tcPr>
            <w:tcW w:w="5904" w:type="dxa"/>
            <w:vAlign w:val="center"/>
          </w:tcPr>
          <w:p w14:paraId="0618EF56" w14:textId="20DABD84" w:rsidR="003E5E08" w:rsidRPr="00804E57" w:rsidRDefault="003E5E08" w:rsidP="002230FF">
            <w:r w:rsidRPr="00804E57">
              <w:rPr>
                <w:b/>
                <w:bCs/>
              </w:rPr>
              <w:t>Kate Benson</w:t>
            </w:r>
            <w:r w:rsidRPr="00804E57">
              <w:t xml:space="preserve"> – DMH</w:t>
            </w:r>
            <w:r>
              <w:t xml:space="preserve"> designee</w:t>
            </w:r>
          </w:p>
        </w:tc>
        <w:tc>
          <w:tcPr>
            <w:tcW w:w="1008" w:type="dxa"/>
            <w:vAlign w:val="center"/>
          </w:tcPr>
          <w:p w14:paraId="05A277E2" w14:textId="27A9F02E" w:rsidR="003E5E08" w:rsidRPr="00804E57" w:rsidRDefault="003E5E08" w:rsidP="002230FF">
            <w:pPr>
              <w:jc w:val="center"/>
              <w:rPr>
                <w:color w:val="FF0000"/>
              </w:rPr>
            </w:pPr>
            <w:r w:rsidRPr="00CA7EA6">
              <w:t>X</w:t>
            </w:r>
          </w:p>
        </w:tc>
        <w:tc>
          <w:tcPr>
            <w:tcW w:w="930" w:type="dxa"/>
            <w:vAlign w:val="center"/>
          </w:tcPr>
          <w:p w14:paraId="5E424F73" w14:textId="3D6FEF3A" w:rsidR="003E5E08" w:rsidRPr="00275E03" w:rsidRDefault="003E5E08" w:rsidP="002230FF">
            <w:pPr>
              <w:jc w:val="center"/>
            </w:pPr>
            <w:r w:rsidRPr="00CA7EA6">
              <w:t>X</w:t>
            </w:r>
          </w:p>
        </w:tc>
        <w:tc>
          <w:tcPr>
            <w:tcW w:w="930" w:type="dxa"/>
            <w:vAlign w:val="center"/>
          </w:tcPr>
          <w:p w14:paraId="44DDD113" w14:textId="5281AB99" w:rsidR="003E5E08" w:rsidRPr="00275E03" w:rsidRDefault="003E5E08" w:rsidP="002230FF">
            <w:pPr>
              <w:jc w:val="center"/>
            </w:pPr>
            <w:r w:rsidRPr="00CA7EA6">
              <w:t>X</w:t>
            </w:r>
          </w:p>
        </w:tc>
        <w:tc>
          <w:tcPr>
            <w:tcW w:w="930" w:type="dxa"/>
            <w:vAlign w:val="center"/>
          </w:tcPr>
          <w:p w14:paraId="0CAA93AE" w14:textId="5D785D21" w:rsidR="003E5E08" w:rsidRPr="00487B59" w:rsidRDefault="003E5E08" w:rsidP="002230FF">
            <w:pPr>
              <w:jc w:val="center"/>
            </w:pPr>
            <w:r w:rsidRPr="00CA7EA6">
              <w:t>X</w:t>
            </w:r>
          </w:p>
        </w:tc>
      </w:tr>
      <w:tr w:rsidR="003E5E08" w:rsidRPr="00804E57" w14:paraId="6EBB841F" w14:textId="77777777" w:rsidTr="002230FF">
        <w:trPr>
          <w:trHeight w:val="300"/>
        </w:trPr>
        <w:tc>
          <w:tcPr>
            <w:tcW w:w="5904" w:type="dxa"/>
            <w:vAlign w:val="center"/>
          </w:tcPr>
          <w:p w14:paraId="1448B728" w14:textId="32C56C4A" w:rsidR="003E5E08" w:rsidRPr="002230FF" w:rsidRDefault="003E5E08" w:rsidP="002230FF">
            <w:pPr>
              <w:rPr>
                <w:b/>
                <w:bCs/>
                <w:spacing w:val="-4"/>
              </w:rPr>
            </w:pPr>
            <w:r w:rsidRPr="002230FF">
              <w:rPr>
                <w:b/>
                <w:bCs/>
                <w:spacing w:val="-4"/>
              </w:rPr>
              <w:t xml:space="preserve">Sr Linda Bessom </w:t>
            </w:r>
            <w:r w:rsidRPr="002230FF">
              <w:rPr>
                <w:spacing w:val="-4"/>
              </w:rPr>
              <w:t xml:space="preserve">– Hogan Developmental Center </w:t>
            </w:r>
            <w:r w:rsidR="002230FF" w:rsidRPr="002230FF">
              <w:rPr>
                <w:spacing w:val="-4"/>
              </w:rPr>
              <w:t>f</w:t>
            </w:r>
            <w:r w:rsidRPr="002230FF">
              <w:rPr>
                <w:spacing w:val="-4"/>
              </w:rPr>
              <w:t xml:space="preserve">amily </w:t>
            </w:r>
            <w:r w:rsidR="002230FF" w:rsidRPr="002230FF">
              <w:rPr>
                <w:spacing w:val="-4"/>
              </w:rPr>
              <w:t>m</w:t>
            </w:r>
            <w:r w:rsidRPr="002230FF">
              <w:rPr>
                <w:spacing w:val="-4"/>
              </w:rPr>
              <w:t>ember</w:t>
            </w:r>
          </w:p>
        </w:tc>
        <w:tc>
          <w:tcPr>
            <w:tcW w:w="1008" w:type="dxa"/>
            <w:vAlign w:val="center"/>
          </w:tcPr>
          <w:p w14:paraId="44A729DC" w14:textId="6D99B3B2" w:rsidR="003E5E08" w:rsidRDefault="003E5E08" w:rsidP="002230FF">
            <w:pPr>
              <w:jc w:val="center"/>
            </w:pPr>
            <w:r w:rsidRPr="00CA7EA6">
              <w:t>A</w:t>
            </w:r>
          </w:p>
        </w:tc>
        <w:tc>
          <w:tcPr>
            <w:tcW w:w="930" w:type="dxa"/>
            <w:vAlign w:val="center"/>
          </w:tcPr>
          <w:p w14:paraId="794673E6" w14:textId="3C8FA568" w:rsidR="003E5E08" w:rsidRPr="00275E03" w:rsidRDefault="003E5E08" w:rsidP="002230FF">
            <w:pPr>
              <w:jc w:val="center"/>
            </w:pPr>
            <w:r w:rsidRPr="00CA7EA6">
              <w:t>X</w:t>
            </w:r>
          </w:p>
        </w:tc>
        <w:tc>
          <w:tcPr>
            <w:tcW w:w="930" w:type="dxa"/>
            <w:vAlign w:val="center"/>
          </w:tcPr>
          <w:p w14:paraId="5BFDBCD4" w14:textId="6DC9566D" w:rsidR="003E5E08" w:rsidRPr="00275E03" w:rsidRDefault="003E5E08" w:rsidP="002230FF">
            <w:pPr>
              <w:jc w:val="center"/>
            </w:pPr>
            <w:r w:rsidRPr="00CA7EA6">
              <w:t>A</w:t>
            </w:r>
          </w:p>
        </w:tc>
        <w:tc>
          <w:tcPr>
            <w:tcW w:w="930" w:type="dxa"/>
            <w:vAlign w:val="center"/>
          </w:tcPr>
          <w:p w14:paraId="3041FE0A" w14:textId="60059705" w:rsidR="003E5E08" w:rsidRPr="00487B59" w:rsidRDefault="003E5E08" w:rsidP="002230FF">
            <w:pPr>
              <w:jc w:val="center"/>
            </w:pPr>
            <w:r w:rsidRPr="00CA7EA6">
              <w:t>X</w:t>
            </w:r>
          </w:p>
        </w:tc>
      </w:tr>
      <w:tr w:rsidR="003E5E08" w:rsidRPr="00804E57" w14:paraId="14C30578" w14:textId="77777777" w:rsidTr="002230FF">
        <w:trPr>
          <w:trHeight w:val="300"/>
        </w:trPr>
        <w:tc>
          <w:tcPr>
            <w:tcW w:w="5904" w:type="dxa"/>
            <w:vAlign w:val="center"/>
          </w:tcPr>
          <w:p w14:paraId="60EA59AA" w14:textId="77777777" w:rsidR="003E5E08" w:rsidRPr="002230FF" w:rsidRDefault="003E5E08" w:rsidP="002230FF">
            <w:pPr>
              <w:rPr>
                <w:spacing w:val="-4"/>
              </w:rPr>
            </w:pPr>
            <w:r w:rsidRPr="002230FF">
              <w:rPr>
                <w:b/>
                <w:bCs/>
                <w:spacing w:val="-4"/>
              </w:rPr>
              <w:t>Reggie Clark</w:t>
            </w:r>
            <w:r w:rsidRPr="002230FF">
              <w:rPr>
                <w:spacing w:val="-4"/>
              </w:rPr>
              <w:t xml:space="preserve"> – Massachusetts Advocates Standing Strong (MASS)</w:t>
            </w:r>
          </w:p>
        </w:tc>
        <w:tc>
          <w:tcPr>
            <w:tcW w:w="1008" w:type="dxa"/>
            <w:vAlign w:val="center"/>
          </w:tcPr>
          <w:p w14:paraId="197EB869" w14:textId="25207ADF" w:rsidR="003E5E08" w:rsidRPr="00804E57" w:rsidRDefault="003E5E08" w:rsidP="002230FF">
            <w:pPr>
              <w:jc w:val="center"/>
              <w:rPr>
                <w:color w:val="FF0000"/>
              </w:rPr>
            </w:pPr>
            <w:r w:rsidRPr="00CA7EA6">
              <w:t>X</w:t>
            </w:r>
          </w:p>
        </w:tc>
        <w:tc>
          <w:tcPr>
            <w:tcW w:w="930" w:type="dxa"/>
            <w:vAlign w:val="center"/>
          </w:tcPr>
          <w:p w14:paraId="69A3D9FF" w14:textId="6A16931A" w:rsidR="003E5E08" w:rsidRPr="00275E03" w:rsidRDefault="003E5E08" w:rsidP="002230FF">
            <w:pPr>
              <w:jc w:val="center"/>
            </w:pPr>
            <w:r w:rsidRPr="00CA7EA6">
              <w:t>X</w:t>
            </w:r>
          </w:p>
        </w:tc>
        <w:tc>
          <w:tcPr>
            <w:tcW w:w="930" w:type="dxa"/>
            <w:vAlign w:val="center"/>
          </w:tcPr>
          <w:p w14:paraId="2D754BF8" w14:textId="13D54182" w:rsidR="003E5E08" w:rsidRPr="00275E03" w:rsidRDefault="003E5E08" w:rsidP="002230FF">
            <w:pPr>
              <w:jc w:val="center"/>
            </w:pPr>
            <w:r w:rsidRPr="00CA7EA6">
              <w:t>X</w:t>
            </w:r>
          </w:p>
        </w:tc>
        <w:tc>
          <w:tcPr>
            <w:tcW w:w="930" w:type="dxa"/>
            <w:vAlign w:val="center"/>
          </w:tcPr>
          <w:p w14:paraId="07F028F0" w14:textId="404FFC18" w:rsidR="003E5E08" w:rsidRPr="00487B59" w:rsidRDefault="003E5E08" w:rsidP="002230FF">
            <w:pPr>
              <w:jc w:val="center"/>
            </w:pPr>
            <w:r w:rsidRPr="00CA7EA6">
              <w:t>X</w:t>
            </w:r>
          </w:p>
        </w:tc>
      </w:tr>
      <w:tr w:rsidR="003E5E08" w:rsidRPr="00804E57" w14:paraId="54CA08E3" w14:textId="77777777" w:rsidTr="002230FF">
        <w:trPr>
          <w:trHeight w:val="300"/>
        </w:trPr>
        <w:tc>
          <w:tcPr>
            <w:tcW w:w="5904" w:type="dxa"/>
            <w:vAlign w:val="center"/>
          </w:tcPr>
          <w:p w14:paraId="18B58BE9" w14:textId="55EE5B37" w:rsidR="003E5E08" w:rsidRPr="00804E57" w:rsidRDefault="003E5E08" w:rsidP="002230FF">
            <w:r w:rsidRPr="00804E57">
              <w:rPr>
                <w:b/>
                <w:bCs/>
              </w:rPr>
              <w:t>Anne Fracht</w:t>
            </w:r>
            <w:r w:rsidRPr="00804E57">
              <w:t xml:space="preserve"> – DDS</w:t>
            </w:r>
            <w:r>
              <w:t xml:space="preserve"> designee</w:t>
            </w:r>
          </w:p>
        </w:tc>
        <w:tc>
          <w:tcPr>
            <w:tcW w:w="1008" w:type="dxa"/>
            <w:vAlign w:val="center"/>
          </w:tcPr>
          <w:p w14:paraId="07C52FC8" w14:textId="6B5F0E51" w:rsidR="003E5E08" w:rsidRPr="00804E57" w:rsidRDefault="00EE5FC2" w:rsidP="002230FF">
            <w:pPr>
              <w:jc w:val="center"/>
              <w:rPr>
                <w:color w:val="FF0000"/>
              </w:rPr>
            </w:pPr>
            <w:r w:rsidRPr="00BE6247">
              <w:t>-</w:t>
            </w:r>
          </w:p>
        </w:tc>
        <w:tc>
          <w:tcPr>
            <w:tcW w:w="930" w:type="dxa"/>
            <w:vAlign w:val="center"/>
          </w:tcPr>
          <w:p w14:paraId="2B5EC23F" w14:textId="731F6BC1" w:rsidR="003E5E08" w:rsidRPr="00275E03" w:rsidRDefault="003E5E08" w:rsidP="002230FF">
            <w:pPr>
              <w:jc w:val="center"/>
            </w:pPr>
            <w:r w:rsidRPr="00CA7EA6">
              <w:t>X</w:t>
            </w:r>
          </w:p>
        </w:tc>
        <w:tc>
          <w:tcPr>
            <w:tcW w:w="930" w:type="dxa"/>
            <w:vAlign w:val="center"/>
          </w:tcPr>
          <w:p w14:paraId="32C6BFBC" w14:textId="1A2B9506" w:rsidR="003E5E08" w:rsidRPr="00275E03" w:rsidRDefault="003E5E08" w:rsidP="002230FF">
            <w:pPr>
              <w:jc w:val="center"/>
            </w:pPr>
            <w:r w:rsidRPr="00CA7EA6">
              <w:t>X</w:t>
            </w:r>
          </w:p>
        </w:tc>
        <w:tc>
          <w:tcPr>
            <w:tcW w:w="930" w:type="dxa"/>
            <w:vAlign w:val="center"/>
          </w:tcPr>
          <w:p w14:paraId="0DB64BFE" w14:textId="5AA35292" w:rsidR="003E5E08" w:rsidRPr="00487B59" w:rsidRDefault="003E5E08" w:rsidP="002230FF">
            <w:pPr>
              <w:jc w:val="center"/>
            </w:pPr>
            <w:r w:rsidRPr="00CA7EA6">
              <w:t>X</w:t>
            </w:r>
          </w:p>
        </w:tc>
      </w:tr>
      <w:tr w:rsidR="003E5E08" w:rsidRPr="00804E57" w14:paraId="3B7A3C15" w14:textId="77777777" w:rsidTr="002230FF">
        <w:trPr>
          <w:trHeight w:val="300"/>
        </w:trPr>
        <w:tc>
          <w:tcPr>
            <w:tcW w:w="5904" w:type="dxa"/>
            <w:vAlign w:val="center"/>
          </w:tcPr>
          <w:p w14:paraId="65C3C268" w14:textId="061BE671" w:rsidR="003E5E08" w:rsidRPr="00804E57" w:rsidRDefault="003E5E08" w:rsidP="002230FF">
            <w:r w:rsidRPr="00804E57">
              <w:rPr>
                <w:b/>
                <w:bCs/>
              </w:rPr>
              <w:t>Alex Green</w:t>
            </w:r>
            <w:r w:rsidRPr="00804E57">
              <w:t xml:space="preserve"> – The Arc of Massachusetts</w:t>
            </w:r>
            <w:r>
              <w:t xml:space="preserve"> designee</w:t>
            </w:r>
          </w:p>
        </w:tc>
        <w:tc>
          <w:tcPr>
            <w:tcW w:w="1008" w:type="dxa"/>
            <w:vAlign w:val="center"/>
          </w:tcPr>
          <w:p w14:paraId="2205F6BC" w14:textId="09F12021" w:rsidR="003E5E08" w:rsidRPr="00804E57" w:rsidRDefault="003E5E08" w:rsidP="002230FF">
            <w:pPr>
              <w:jc w:val="center"/>
              <w:rPr>
                <w:color w:val="FF0000"/>
              </w:rPr>
            </w:pPr>
            <w:r w:rsidRPr="00CA7EA6">
              <w:t>X</w:t>
            </w:r>
          </w:p>
        </w:tc>
        <w:tc>
          <w:tcPr>
            <w:tcW w:w="930" w:type="dxa"/>
            <w:vAlign w:val="center"/>
          </w:tcPr>
          <w:p w14:paraId="59C0DA9B" w14:textId="026A4ED6" w:rsidR="003E5E08" w:rsidRPr="00275E03" w:rsidRDefault="003E5E08" w:rsidP="002230FF">
            <w:pPr>
              <w:jc w:val="center"/>
            </w:pPr>
            <w:r w:rsidRPr="00CA7EA6">
              <w:t>X</w:t>
            </w:r>
          </w:p>
        </w:tc>
        <w:tc>
          <w:tcPr>
            <w:tcW w:w="930" w:type="dxa"/>
            <w:vAlign w:val="center"/>
          </w:tcPr>
          <w:p w14:paraId="59D753CD" w14:textId="2FB8A6A5" w:rsidR="003E5E08" w:rsidRPr="00275E03" w:rsidRDefault="003E5E08" w:rsidP="002230FF">
            <w:pPr>
              <w:jc w:val="center"/>
            </w:pPr>
            <w:r w:rsidRPr="00CA7EA6">
              <w:t>X</w:t>
            </w:r>
          </w:p>
        </w:tc>
        <w:tc>
          <w:tcPr>
            <w:tcW w:w="930" w:type="dxa"/>
            <w:vAlign w:val="center"/>
          </w:tcPr>
          <w:p w14:paraId="34B6C095" w14:textId="2D658746" w:rsidR="003E5E08" w:rsidRPr="00487B59" w:rsidRDefault="003E5E08" w:rsidP="002230FF">
            <w:pPr>
              <w:jc w:val="center"/>
            </w:pPr>
            <w:r w:rsidRPr="00CA7EA6">
              <w:t>X</w:t>
            </w:r>
          </w:p>
        </w:tc>
      </w:tr>
      <w:tr w:rsidR="003E5E08" w:rsidRPr="00804E57" w14:paraId="2875134E" w14:textId="77777777" w:rsidTr="002230FF">
        <w:trPr>
          <w:trHeight w:val="300"/>
        </w:trPr>
        <w:tc>
          <w:tcPr>
            <w:tcW w:w="5904" w:type="dxa"/>
            <w:vAlign w:val="center"/>
          </w:tcPr>
          <w:p w14:paraId="0087C75E" w14:textId="77777777" w:rsidR="003E5E08" w:rsidRPr="00804E57" w:rsidRDefault="003E5E08" w:rsidP="002230FF">
            <w:r w:rsidRPr="00804E57">
              <w:rPr>
                <w:b/>
                <w:bCs/>
              </w:rPr>
              <w:t>Rania Kelly</w:t>
            </w:r>
            <w:r w:rsidRPr="00804E57">
              <w:t xml:space="preserve"> – </w:t>
            </w:r>
            <w:proofErr w:type="spellStart"/>
            <w:r w:rsidRPr="00804E57">
              <w:t>MassFamilies</w:t>
            </w:r>
            <w:proofErr w:type="spellEnd"/>
          </w:p>
        </w:tc>
        <w:tc>
          <w:tcPr>
            <w:tcW w:w="1008" w:type="dxa"/>
            <w:vAlign w:val="center"/>
          </w:tcPr>
          <w:p w14:paraId="73F8045D" w14:textId="391D826D" w:rsidR="003E5E08" w:rsidRPr="00804E57" w:rsidRDefault="003E5E08" w:rsidP="002230FF">
            <w:pPr>
              <w:jc w:val="center"/>
              <w:rPr>
                <w:color w:val="FF0000"/>
              </w:rPr>
            </w:pPr>
            <w:r w:rsidRPr="00CA7EA6">
              <w:t>X</w:t>
            </w:r>
          </w:p>
        </w:tc>
        <w:tc>
          <w:tcPr>
            <w:tcW w:w="930" w:type="dxa"/>
            <w:vAlign w:val="center"/>
          </w:tcPr>
          <w:p w14:paraId="5D4A25F9" w14:textId="3C214ED6" w:rsidR="003E5E08" w:rsidRPr="00275E03" w:rsidRDefault="003E5E08" w:rsidP="002230FF">
            <w:pPr>
              <w:jc w:val="center"/>
            </w:pPr>
            <w:r w:rsidRPr="00CA7EA6">
              <w:t>X</w:t>
            </w:r>
          </w:p>
        </w:tc>
        <w:tc>
          <w:tcPr>
            <w:tcW w:w="930" w:type="dxa"/>
            <w:vAlign w:val="center"/>
          </w:tcPr>
          <w:p w14:paraId="0CCC4BDD" w14:textId="25D32EA1" w:rsidR="003E5E08" w:rsidRPr="00275E03" w:rsidRDefault="003E5E08" w:rsidP="002230FF">
            <w:pPr>
              <w:jc w:val="center"/>
            </w:pPr>
            <w:r w:rsidRPr="00CA7EA6">
              <w:t>X</w:t>
            </w:r>
          </w:p>
        </w:tc>
        <w:tc>
          <w:tcPr>
            <w:tcW w:w="930" w:type="dxa"/>
            <w:vAlign w:val="center"/>
          </w:tcPr>
          <w:p w14:paraId="148727D7" w14:textId="5DFCCB24" w:rsidR="003E5E08" w:rsidRPr="00487B59" w:rsidRDefault="003E5E08" w:rsidP="002230FF">
            <w:pPr>
              <w:jc w:val="center"/>
            </w:pPr>
            <w:r w:rsidRPr="00CA7EA6">
              <w:t>X</w:t>
            </w:r>
          </w:p>
        </w:tc>
      </w:tr>
      <w:tr w:rsidR="003E5E08" w:rsidRPr="00804E57" w14:paraId="16ABCA8C" w14:textId="77777777" w:rsidTr="002230FF">
        <w:trPr>
          <w:trHeight w:val="300"/>
        </w:trPr>
        <w:tc>
          <w:tcPr>
            <w:tcW w:w="5904" w:type="dxa"/>
            <w:vAlign w:val="center"/>
          </w:tcPr>
          <w:p w14:paraId="46B0EEB9" w14:textId="03C47CE2" w:rsidR="003E5E08" w:rsidRPr="002230FF" w:rsidRDefault="003E5E08" w:rsidP="002230FF">
            <w:pPr>
              <w:rPr>
                <w:spacing w:val="-6"/>
              </w:rPr>
            </w:pPr>
            <w:r w:rsidRPr="002230FF">
              <w:rPr>
                <w:b/>
                <w:bCs/>
                <w:spacing w:val="-6"/>
              </w:rPr>
              <w:t>Andrew Levrault</w:t>
            </w:r>
            <w:r w:rsidRPr="002230FF">
              <w:rPr>
                <w:spacing w:val="-6"/>
              </w:rPr>
              <w:t xml:space="preserve"> – Disabled Persons Protection Commission</w:t>
            </w:r>
            <w:r w:rsidR="002230FF" w:rsidRPr="002230FF">
              <w:rPr>
                <w:spacing w:val="-6"/>
              </w:rPr>
              <w:t xml:space="preserve"> (DPPC)</w:t>
            </w:r>
          </w:p>
        </w:tc>
        <w:tc>
          <w:tcPr>
            <w:tcW w:w="1008" w:type="dxa"/>
            <w:vAlign w:val="center"/>
          </w:tcPr>
          <w:p w14:paraId="0CC30873" w14:textId="0A2ADD5B" w:rsidR="003E5E08" w:rsidRPr="00804E57" w:rsidRDefault="003E5E08" w:rsidP="002230FF">
            <w:pPr>
              <w:jc w:val="center"/>
            </w:pPr>
            <w:r w:rsidRPr="00CA7EA6">
              <w:t>X</w:t>
            </w:r>
          </w:p>
        </w:tc>
        <w:tc>
          <w:tcPr>
            <w:tcW w:w="930" w:type="dxa"/>
            <w:vAlign w:val="center"/>
          </w:tcPr>
          <w:p w14:paraId="312DA858" w14:textId="297A97E5" w:rsidR="003E5E08" w:rsidRDefault="003E5E08" w:rsidP="002230FF">
            <w:pPr>
              <w:jc w:val="center"/>
            </w:pPr>
            <w:r w:rsidRPr="00CA7EA6">
              <w:t>X</w:t>
            </w:r>
          </w:p>
        </w:tc>
        <w:tc>
          <w:tcPr>
            <w:tcW w:w="930" w:type="dxa"/>
            <w:vAlign w:val="center"/>
          </w:tcPr>
          <w:p w14:paraId="3127E411" w14:textId="330CC398" w:rsidR="003E5E08" w:rsidRPr="00275E03" w:rsidRDefault="003E5E08" w:rsidP="002230FF">
            <w:pPr>
              <w:jc w:val="center"/>
            </w:pPr>
            <w:r w:rsidRPr="00CA7EA6">
              <w:t>Present</w:t>
            </w:r>
          </w:p>
        </w:tc>
        <w:tc>
          <w:tcPr>
            <w:tcW w:w="930" w:type="dxa"/>
            <w:vAlign w:val="center"/>
          </w:tcPr>
          <w:p w14:paraId="6265342B" w14:textId="3D2ADCE9" w:rsidR="003E5E08" w:rsidRPr="00487B59" w:rsidRDefault="003E5E08" w:rsidP="002230FF">
            <w:pPr>
              <w:jc w:val="center"/>
            </w:pPr>
            <w:r w:rsidRPr="00CA7EA6">
              <w:t>X</w:t>
            </w:r>
          </w:p>
        </w:tc>
      </w:tr>
      <w:tr w:rsidR="003E5E08" w:rsidRPr="00804E57" w14:paraId="73BD9CB5" w14:textId="77777777" w:rsidTr="002230FF">
        <w:trPr>
          <w:trHeight w:val="300"/>
        </w:trPr>
        <w:tc>
          <w:tcPr>
            <w:tcW w:w="5904" w:type="dxa"/>
            <w:vAlign w:val="center"/>
          </w:tcPr>
          <w:p w14:paraId="57860DDD" w14:textId="79C9715F" w:rsidR="003E5E08" w:rsidRPr="00804E57" w:rsidRDefault="003E5E08" w:rsidP="002230FF">
            <w:r>
              <w:rPr>
                <w:b/>
                <w:bCs/>
              </w:rPr>
              <w:t>J</w:t>
            </w:r>
            <w:r w:rsidRPr="006A4442">
              <w:rPr>
                <w:b/>
                <w:bCs/>
              </w:rPr>
              <w:t xml:space="preserve">ulia O’Leary </w:t>
            </w:r>
            <w:r>
              <w:rPr>
                <w:b/>
                <w:bCs/>
              </w:rPr>
              <w:t>–</w:t>
            </w:r>
            <w:r w:rsidRPr="00804E57">
              <w:t xml:space="preserve"> Massachusetts Office on Disability</w:t>
            </w:r>
            <w:r w:rsidR="002230FF">
              <w:t xml:space="preserve"> (MOD)</w:t>
            </w:r>
          </w:p>
        </w:tc>
        <w:tc>
          <w:tcPr>
            <w:tcW w:w="1008" w:type="dxa"/>
            <w:vAlign w:val="center"/>
          </w:tcPr>
          <w:p w14:paraId="4CCEA92E" w14:textId="5E545CDE" w:rsidR="003E5E08" w:rsidRPr="00804E57" w:rsidRDefault="003E5E08" w:rsidP="002230FF">
            <w:pPr>
              <w:jc w:val="center"/>
            </w:pPr>
            <w:r w:rsidRPr="00CA7EA6">
              <w:t>A</w:t>
            </w:r>
          </w:p>
        </w:tc>
        <w:tc>
          <w:tcPr>
            <w:tcW w:w="930" w:type="dxa"/>
            <w:vAlign w:val="center"/>
          </w:tcPr>
          <w:p w14:paraId="62B5B769" w14:textId="657BA47C" w:rsidR="003E5E08" w:rsidRPr="00275E03" w:rsidRDefault="003E5E08" w:rsidP="002230FF">
            <w:pPr>
              <w:jc w:val="center"/>
            </w:pPr>
            <w:r w:rsidRPr="00CA7EA6">
              <w:t>X</w:t>
            </w:r>
          </w:p>
        </w:tc>
        <w:tc>
          <w:tcPr>
            <w:tcW w:w="930" w:type="dxa"/>
            <w:vAlign w:val="center"/>
          </w:tcPr>
          <w:p w14:paraId="2F3D3802" w14:textId="76C71A13" w:rsidR="003E5E08" w:rsidRPr="00275E03" w:rsidRDefault="003E5E08" w:rsidP="002230FF">
            <w:pPr>
              <w:jc w:val="center"/>
            </w:pPr>
            <w:r w:rsidRPr="00CA7EA6">
              <w:t>A</w:t>
            </w:r>
          </w:p>
        </w:tc>
        <w:tc>
          <w:tcPr>
            <w:tcW w:w="930" w:type="dxa"/>
            <w:vAlign w:val="center"/>
          </w:tcPr>
          <w:p w14:paraId="5A9A6696" w14:textId="710C96DD" w:rsidR="003E5E08" w:rsidRPr="00487B59" w:rsidRDefault="003E5E08" w:rsidP="002230FF">
            <w:pPr>
              <w:jc w:val="center"/>
            </w:pPr>
            <w:r w:rsidRPr="00CA7EA6">
              <w:t>X</w:t>
            </w:r>
          </w:p>
        </w:tc>
      </w:tr>
      <w:tr w:rsidR="003E5E08" w:rsidRPr="00804E57" w14:paraId="2E527088" w14:textId="77777777" w:rsidTr="002230FF">
        <w:trPr>
          <w:trHeight w:val="300"/>
        </w:trPr>
        <w:tc>
          <w:tcPr>
            <w:tcW w:w="5904" w:type="dxa"/>
            <w:vAlign w:val="center"/>
          </w:tcPr>
          <w:p w14:paraId="4C31BB9F" w14:textId="77777777" w:rsidR="003E5E08" w:rsidRPr="00804E57" w:rsidRDefault="003E5E08" w:rsidP="002230FF">
            <w:r w:rsidRPr="00804E57">
              <w:rPr>
                <w:b/>
                <w:bCs/>
              </w:rPr>
              <w:t>Vesper Moore</w:t>
            </w:r>
            <w:r w:rsidRPr="00804E57">
              <w:t xml:space="preserve"> – Kiva Centers</w:t>
            </w:r>
          </w:p>
        </w:tc>
        <w:tc>
          <w:tcPr>
            <w:tcW w:w="1008" w:type="dxa"/>
            <w:vAlign w:val="center"/>
          </w:tcPr>
          <w:p w14:paraId="2AF7A3F2" w14:textId="47C0FE17" w:rsidR="003E5E08" w:rsidRPr="00804E57" w:rsidRDefault="003E5E08" w:rsidP="002230FF">
            <w:pPr>
              <w:jc w:val="center"/>
            </w:pPr>
            <w:r w:rsidRPr="00CA7EA6">
              <w:t>X</w:t>
            </w:r>
          </w:p>
        </w:tc>
        <w:tc>
          <w:tcPr>
            <w:tcW w:w="930" w:type="dxa"/>
            <w:vAlign w:val="center"/>
          </w:tcPr>
          <w:p w14:paraId="6F58BC22" w14:textId="51E090EC" w:rsidR="003E5E08" w:rsidRDefault="003E5E08" w:rsidP="002230FF">
            <w:pPr>
              <w:jc w:val="center"/>
            </w:pPr>
            <w:r w:rsidRPr="00CA7EA6">
              <w:t>X</w:t>
            </w:r>
          </w:p>
        </w:tc>
        <w:tc>
          <w:tcPr>
            <w:tcW w:w="930" w:type="dxa"/>
            <w:vAlign w:val="center"/>
          </w:tcPr>
          <w:p w14:paraId="795944F1" w14:textId="25B737FE" w:rsidR="003E5E08" w:rsidRPr="00275E03" w:rsidRDefault="003E5E08" w:rsidP="002230FF">
            <w:pPr>
              <w:jc w:val="center"/>
            </w:pPr>
            <w:r w:rsidRPr="00CA7EA6">
              <w:t>X</w:t>
            </w:r>
          </w:p>
        </w:tc>
        <w:tc>
          <w:tcPr>
            <w:tcW w:w="930" w:type="dxa"/>
            <w:vAlign w:val="center"/>
          </w:tcPr>
          <w:p w14:paraId="70B6BD12" w14:textId="720F7A3E" w:rsidR="003E5E08" w:rsidRPr="00487B59" w:rsidRDefault="003E5E08" w:rsidP="002230FF">
            <w:pPr>
              <w:jc w:val="center"/>
            </w:pPr>
            <w:r w:rsidRPr="00CA7EA6">
              <w:t>X</w:t>
            </w:r>
          </w:p>
        </w:tc>
      </w:tr>
      <w:tr w:rsidR="003E5E08" w:rsidRPr="00804E57" w14:paraId="5F1533AE" w14:textId="77777777" w:rsidTr="002230FF">
        <w:trPr>
          <w:trHeight w:val="300"/>
        </w:trPr>
        <w:tc>
          <w:tcPr>
            <w:tcW w:w="5904" w:type="dxa"/>
            <w:vAlign w:val="center"/>
          </w:tcPr>
          <w:p w14:paraId="2BB3EE2B" w14:textId="77777777" w:rsidR="003E5E08" w:rsidRPr="00804E57" w:rsidRDefault="003E5E08" w:rsidP="002230FF">
            <w:r w:rsidRPr="00804E57">
              <w:rPr>
                <w:b/>
                <w:bCs/>
              </w:rPr>
              <w:t>Brenda Rankin</w:t>
            </w:r>
            <w:r w:rsidRPr="00804E57">
              <w:t xml:space="preserve"> – Wrentham Developmental Center</w:t>
            </w:r>
          </w:p>
        </w:tc>
        <w:tc>
          <w:tcPr>
            <w:tcW w:w="1008" w:type="dxa"/>
            <w:vAlign w:val="center"/>
          </w:tcPr>
          <w:p w14:paraId="30C4BC84" w14:textId="4123381E" w:rsidR="003E5E08" w:rsidRPr="00804E57" w:rsidRDefault="003E5E08" w:rsidP="002230FF">
            <w:pPr>
              <w:jc w:val="center"/>
            </w:pPr>
            <w:r w:rsidRPr="00CA7EA6">
              <w:t>X</w:t>
            </w:r>
          </w:p>
        </w:tc>
        <w:tc>
          <w:tcPr>
            <w:tcW w:w="930" w:type="dxa"/>
            <w:vAlign w:val="center"/>
          </w:tcPr>
          <w:p w14:paraId="53A4D37D" w14:textId="7F2CA9C4" w:rsidR="003E5E08" w:rsidRDefault="003E5E08" w:rsidP="002230FF">
            <w:pPr>
              <w:jc w:val="center"/>
            </w:pPr>
            <w:r w:rsidRPr="00CA7EA6">
              <w:t>X</w:t>
            </w:r>
          </w:p>
        </w:tc>
        <w:tc>
          <w:tcPr>
            <w:tcW w:w="930" w:type="dxa"/>
            <w:vAlign w:val="center"/>
          </w:tcPr>
          <w:p w14:paraId="0680E614" w14:textId="2CD56283" w:rsidR="003E5E08" w:rsidRPr="00275E03" w:rsidRDefault="003E5E08" w:rsidP="002230FF">
            <w:pPr>
              <w:jc w:val="center"/>
            </w:pPr>
            <w:r w:rsidRPr="00CA7EA6">
              <w:t>X</w:t>
            </w:r>
          </w:p>
        </w:tc>
        <w:tc>
          <w:tcPr>
            <w:tcW w:w="930" w:type="dxa"/>
            <w:vAlign w:val="center"/>
          </w:tcPr>
          <w:p w14:paraId="1A0743BE" w14:textId="22E7B072" w:rsidR="003E5E08" w:rsidRPr="00487B59" w:rsidRDefault="003E5E08" w:rsidP="002230FF">
            <w:pPr>
              <w:jc w:val="center"/>
            </w:pPr>
            <w:r w:rsidRPr="00CA7EA6">
              <w:t>-</w:t>
            </w:r>
          </w:p>
        </w:tc>
      </w:tr>
      <w:tr w:rsidR="003E5E08" w:rsidRPr="00804E57" w14:paraId="3874D174" w14:textId="77777777" w:rsidTr="002230FF">
        <w:trPr>
          <w:trHeight w:val="300"/>
        </w:trPr>
        <w:tc>
          <w:tcPr>
            <w:tcW w:w="5904" w:type="dxa"/>
            <w:vAlign w:val="center"/>
          </w:tcPr>
          <w:p w14:paraId="7CE8E4C7" w14:textId="77642522" w:rsidR="003E5E08" w:rsidRPr="00804E57" w:rsidRDefault="003E5E08" w:rsidP="002230FF">
            <w:pPr>
              <w:rPr>
                <w:b/>
                <w:bCs/>
              </w:rPr>
            </w:pPr>
            <w:r>
              <w:rPr>
                <w:b/>
                <w:bCs/>
              </w:rPr>
              <w:t>Conor Snow</w:t>
            </w:r>
            <w:r w:rsidRPr="00804E57">
              <w:t xml:space="preserve"> – Secretary of State, Archives Division</w:t>
            </w:r>
          </w:p>
        </w:tc>
        <w:tc>
          <w:tcPr>
            <w:tcW w:w="1008" w:type="dxa"/>
            <w:vAlign w:val="center"/>
          </w:tcPr>
          <w:p w14:paraId="0D9D9C89" w14:textId="285E33E9" w:rsidR="003E5E08" w:rsidRPr="00804E57" w:rsidRDefault="003E5E08" w:rsidP="002230FF">
            <w:pPr>
              <w:jc w:val="center"/>
            </w:pPr>
            <w:r w:rsidRPr="00CA7EA6">
              <w:t>-</w:t>
            </w:r>
          </w:p>
        </w:tc>
        <w:tc>
          <w:tcPr>
            <w:tcW w:w="930" w:type="dxa"/>
            <w:vAlign w:val="center"/>
          </w:tcPr>
          <w:p w14:paraId="5060BCAF" w14:textId="40FA4856" w:rsidR="003E5E08" w:rsidRDefault="003E5E08" w:rsidP="002230FF">
            <w:pPr>
              <w:jc w:val="center"/>
            </w:pPr>
            <w:r w:rsidRPr="00CA7EA6">
              <w:t>X</w:t>
            </w:r>
          </w:p>
        </w:tc>
        <w:tc>
          <w:tcPr>
            <w:tcW w:w="930" w:type="dxa"/>
            <w:vAlign w:val="center"/>
          </w:tcPr>
          <w:p w14:paraId="728AD928" w14:textId="4A0AFDD3" w:rsidR="003E5E08" w:rsidRPr="00275E03" w:rsidRDefault="003E5E08" w:rsidP="002230FF">
            <w:pPr>
              <w:jc w:val="center"/>
            </w:pPr>
            <w:r w:rsidRPr="00CA7EA6">
              <w:t>X</w:t>
            </w:r>
          </w:p>
        </w:tc>
        <w:tc>
          <w:tcPr>
            <w:tcW w:w="930" w:type="dxa"/>
            <w:vAlign w:val="center"/>
          </w:tcPr>
          <w:p w14:paraId="53B9C5DF" w14:textId="18277D70" w:rsidR="003E5E08" w:rsidRPr="00487B59" w:rsidRDefault="003E5E08" w:rsidP="002230FF">
            <w:pPr>
              <w:jc w:val="center"/>
            </w:pPr>
            <w:r w:rsidRPr="00CA7EA6">
              <w:t>X</w:t>
            </w:r>
          </w:p>
        </w:tc>
      </w:tr>
      <w:tr w:rsidR="003E5E08" w:rsidRPr="00804E57" w14:paraId="60CC9BB5" w14:textId="77777777" w:rsidTr="002230FF">
        <w:trPr>
          <w:trHeight w:val="300"/>
        </w:trPr>
        <w:tc>
          <w:tcPr>
            <w:tcW w:w="5904" w:type="dxa"/>
            <w:vAlign w:val="center"/>
          </w:tcPr>
          <w:p w14:paraId="711BB477" w14:textId="4EE4BA01" w:rsidR="003E5E08" w:rsidRPr="00804E57" w:rsidRDefault="003E5E08" w:rsidP="002230FF">
            <w:r w:rsidRPr="00804E57">
              <w:rPr>
                <w:b/>
                <w:bCs/>
              </w:rPr>
              <w:t>Mary-Louise White</w:t>
            </w:r>
            <w:r w:rsidRPr="00804E57">
              <w:t xml:space="preserve"> – DMH</w:t>
            </w:r>
          </w:p>
        </w:tc>
        <w:tc>
          <w:tcPr>
            <w:tcW w:w="1008" w:type="dxa"/>
            <w:vAlign w:val="center"/>
          </w:tcPr>
          <w:p w14:paraId="4EE71B03" w14:textId="379DA0DE" w:rsidR="003E5E08" w:rsidRPr="00804E57" w:rsidRDefault="003E5E08" w:rsidP="002230FF">
            <w:pPr>
              <w:jc w:val="center"/>
            </w:pPr>
            <w:r w:rsidRPr="00CA7EA6">
              <w:t>-</w:t>
            </w:r>
          </w:p>
        </w:tc>
        <w:tc>
          <w:tcPr>
            <w:tcW w:w="930" w:type="dxa"/>
            <w:vAlign w:val="center"/>
          </w:tcPr>
          <w:p w14:paraId="6F248851" w14:textId="353143CF" w:rsidR="003E5E08" w:rsidRPr="00275E03" w:rsidRDefault="003E5E08" w:rsidP="002230FF">
            <w:pPr>
              <w:jc w:val="center"/>
            </w:pPr>
            <w:r w:rsidRPr="00CA7EA6">
              <w:t>-</w:t>
            </w:r>
          </w:p>
        </w:tc>
        <w:tc>
          <w:tcPr>
            <w:tcW w:w="930" w:type="dxa"/>
            <w:vAlign w:val="center"/>
          </w:tcPr>
          <w:p w14:paraId="13041D95" w14:textId="1A6B4442" w:rsidR="003E5E08" w:rsidRPr="00275E03" w:rsidRDefault="003E5E08" w:rsidP="002230FF">
            <w:pPr>
              <w:jc w:val="center"/>
            </w:pPr>
            <w:r w:rsidRPr="00CA7EA6">
              <w:t>-</w:t>
            </w:r>
          </w:p>
        </w:tc>
        <w:tc>
          <w:tcPr>
            <w:tcW w:w="930" w:type="dxa"/>
            <w:vAlign w:val="center"/>
          </w:tcPr>
          <w:p w14:paraId="1FEF884A" w14:textId="7A6858F2" w:rsidR="003E5E08" w:rsidRPr="00487B59" w:rsidRDefault="003E5E08" w:rsidP="002230FF">
            <w:pPr>
              <w:jc w:val="center"/>
            </w:pPr>
            <w:r w:rsidRPr="00CA7EA6">
              <w:t>-</w:t>
            </w:r>
          </w:p>
        </w:tc>
      </w:tr>
      <w:bookmarkEnd w:id="0"/>
      <w:bookmarkEnd w:id="1"/>
    </w:tbl>
    <w:p w14:paraId="247E601F" w14:textId="77777777" w:rsidR="00804E57" w:rsidRPr="00804E57" w:rsidRDefault="00804E57" w:rsidP="00804E57">
      <w:pPr>
        <w:spacing w:after="0" w:line="240" w:lineRule="auto"/>
        <w:rPr>
          <w:kern w:val="0"/>
          <w14:ligatures w14:val="none"/>
        </w:rPr>
      </w:pPr>
    </w:p>
    <w:p w14:paraId="1F3A5849" w14:textId="77777777"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b/>
          <w:kern w:val="0"/>
          <w14:ligatures w14:val="none"/>
        </w:rPr>
        <w:t xml:space="preserve">* </w:t>
      </w:r>
      <w:r w:rsidRPr="00804E57">
        <w:rPr>
          <w:rFonts w:eastAsia="Calibri" w:cstheme="minorHAnsi"/>
          <w:kern w:val="0"/>
          <w14:ligatures w14:val="none"/>
        </w:rPr>
        <w:t>(X) Voted in favor; (O) Opposed; (A) Abstained from vote; (-) Absent from meeting or during vote</w:t>
      </w:r>
    </w:p>
    <w:p w14:paraId="10810417" w14:textId="77777777" w:rsidR="002230FF" w:rsidRDefault="002230FF" w:rsidP="00D17624">
      <w:pPr>
        <w:tabs>
          <w:tab w:val="left" w:pos="2800"/>
        </w:tabs>
        <w:spacing w:after="0" w:line="240" w:lineRule="auto"/>
        <w:jc w:val="both"/>
        <w:rPr>
          <w:b/>
          <w:bCs/>
          <w:kern w:val="0"/>
          <w:u w:val="single"/>
          <w14:ligatures w14:val="none"/>
        </w:rPr>
      </w:pPr>
    </w:p>
    <w:p w14:paraId="363DC63D" w14:textId="3655B156" w:rsidR="00804E57" w:rsidRPr="00804E57" w:rsidRDefault="00804E57" w:rsidP="00D17624">
      <w:pPr>
        <w:tabs>
          <w:tab w:val="left" w:pos="2800"/>
        </w:tabs>
        <w:spacing w:after="0" w:line="240" w:lineRule="auto"/>
        <w:jc w:val="both"/>
        <w:rPr>
          <w:b/>
          <w:bCs/>
          <w:kern w:val="0"/>
          <w:u w:val="single"/>
          <w14:ligatures w14:val="none"/>
        </w:rPr>
      </w:pPr>
      <w:r w:rsidRPr="00804E57">
        <w:rPr>
          <w:b/>
          <w:bCs/>
          <w:kern w:val="0"/>
          <w:u w:val="single"/>
          <w14:ligatures w14:val="none"/>
        </w:rPr>
        <w:t>Proceedings</w:t>
      </w:r>
    </w:p>
    <w:p w14:paraId="5623ED06" w14:textId="7B00695A" w:rsidR="000E483A" w:rsidRDefault="001E2EC9" w:rsidP="00D17624">
      <w:pPr>
        <w:spacing w:after="0" w:line="240" w:lineRule="auto"/>
        <w:rPr>
          <w:rFonts w:cstheme="minorHAnsi"/>
        </w:rPr>
      </w:pPr>
      <w:r>
        <w:rPr>
          <w:rFonts w:cstheme="minorHAnsi"/>
        </w:rPr>
        <w:t xml:space="preserve">Mr. </w:t>
      </w:r>
      <w:r w:rsidR="00EC2163">
        <w:rPr>
          <w:rFonts w:cstheme="minorHAnsi"/>
        </w:rPr>
        <w:t>Millett</w:t>
      </w:r>
      <w:r w:rsidR="00D17624">
        <w:rPr>
          <w:rFonts w:cstheme="minorHAnsi"/>
        </w:rPr>
        <w:t xml:space="preserve">, Commission Co-chair, called the meeting of the Special Commission on State Institutions to order at </w:t>
      </w:r>
      <w:r w:rsidR="006C70A9">
        <w:rPr>
          <w:rFonts w:cstheme="minorHAnsi"/>
        </w:rPr>
        <w:t>3</w:t>
      </w:r>
      <w:r w:rsidR="00D17624">
        <w:rPr>
          <w:rFonts w:cstheme="minorHAnsi"/>
        </w:rPr>
        <w:t>:</w:t>
      </w:r>
      <w:r w:rsidR="003816CC">
        <w:rPr>
          <w:rFonts w:cstheme="minorHAnsi"/>
        </w:rPr>
        <w:t>05</w:t>
      </w:r>
      <w:r w:rsidR="00D17624">
        <w:rPr>
          <w:rFonts w:cstheme="minorHAnsi"/>
        </w:rPr>
        <w:t xml:space="preserve"> pm.</w:t>
      </w:r>
      <w:r w:rsidR="009F675C">
        <w:rPr>
          <w:rFonts w:cstheme="minorHAnsi"/>
        </w:rPr>
        <w:t xml:space="preserve"> </w:t>
      </w:r>
      <w:r w:rsidR="004C13D0">
        <w:rPr>
          <w:rFonts w:cstheme="minorHAnsi"/>
        </w:rPr>
        <w:t xml:space="preserve">He told the group that his co-chair Evelyn Mateo should be joining the meeting shortly, which she did at 3:06PM. </w:t>
      </w:r>
      <w:r w:rsidR="00032487">
        <w:rPr>
          <w:rFonts w:cstheme="minorHAnsi"/>
        </w:rPr>
        <w:t>H</w:t>
      </w:r>
      <w:r w:rsidR="006C7282">
        <w:rPr>
          <w:rFonts w:cstheme="minorHAnsi"/>
        </w:rPr>
        <w:t xml:space="preserve">e </w:t>
      </w:r>
      <w:r w:rsidR="00CB284D">
        <w:rPr>
          <w:rFonts w:cstheme="minorHAnsi"/>
        </w:rPr>
        <w:t xml:space="preserve">reminded </w:t>
      </w:r>
      <w:r w:rsidR="006C7282">
        <w:rPr>
          <w:rFonts w:cstheme="minorHAnsi"/>
        </w:rPr>
        <w:t>members</w:t>
      </w:r>
      <w:r w:rsidR="00CB284D">
        <w:rPr>
          <w:rFonts w:cstheme="minorHAnsi"/>
        </w:rPr>
        <w:t xml:space="preserve"> </w:t>
      </w:r>
      <w:r w:rsidR="00442D76">
        <w:rPr>
          <w:rFonts w:cstheme="minorHAnsi"/>
        </w:rPr>
        <w:t xml:space="preserve">that </w:t>
      </w:r>
      <w:r w:rsidR="002B0BEC">
        <w:rPr>
          <w:rFonts w:cstheme="minorHAnsi"/>
        </w:rPr>
        <w:t>the meeting</w:t>
      </w:r>
      <w:r w:rsidR="00B93356">
        <w:rPr>
          <w:rFonts w:cstheme="minorHAnsi"/>
        </w:rPr>
        <w:t xml:space="preserve"> </w:t>
      </w:r>
      <w:r w:rsidR="00032487">
        <w:rPr>
          <w:rFonts w:cstheme="minorHAnsi"/>
        </w:rPr>
        <w:t xml:space="preserve">must follow </w:t>
      </w:r>
      <w:r w:rsidR="00B93356">
        <w:rPr>
          <w:rFonts w:cstheme="minorHAnsi"/>
        </w:rPr>
        <w:t>the Open Meeting Law</w:t>
      </w:r>
      <w:r w:rsidR="00032487">
        <w:rPr>
          <w:rFonts w:cstheme="minorHAnsi"/>
        </w:rPr>
        <w:t xml:space="preserve">.  He told Commissioners </w:t>
      </w:r>
      <w:r w:rsidR="000E483A">
        <w:rPr>
          <w:rFonts w:cstheme="minorHAnsi"/>
        </w:rPr>
        <w:t xml:space="preserve">that </w:t>
      </w:r>
      <w:r w:rsidR="007966D2">
        <w:rPr>
          <w:rFonts w:cstheme="minorHAnsi"/>
        </w:rPr>
        <w:t>CART services</w:t>
      </w:r>
      <w:r w:rsidR="00390B13">
        <w:rPr>
          <w:rFonts w:cstheme="minorHAnsi"/>
        </w:rPr>
        <w:t xml:space="preserve"> </w:t>
      </w:r>
      <w:r w:rsidR="000E483A">
        <w:rPr>
          <w:rFonts w:cstheme="minorHAnsi"/>
        </w:rPr>
        <w:t>were available</w:t>
      </w:r>
      <w:r w:rsidR="004C13D0">
        <w:rPr>
          <w:rFonts w:cstheme="minorHAnsi"/>
        </w:rPr>
        <w:t xml:space="preserve"> during the meeting. He also told Commissioners that meeting notes would be made available</w:t>
      </w:r>
      <w:r w:rsidR="000A793B">
        <w:rPr>
          <w:rFonts w:cstheme="minorHAnsi"/>
        </w:rPr>
        <w:t xml:space="preserve"> and that</w:t>
      </w:r>
      <w:r w:rsidR="004C13D0">
        <w:rPr>
          <w:rFonts w:cstheme="minorHAnsi"/>
        </w:rPr>
        <w:t xml:space="preserve"> the meeting was going to be recorded</w:t>
      </w:r>
      <w:r w:rsidR="000A793B">
        <w:rPr>
          <w:rFonts w:cstheme="minorHAnsi"/>
        </w:rPr>
        <w:t>.</w:t>
      </w:r>
      <w:r w:rsidR="004C13D0">
        <w:rPr>
          <w:rFonts w:cstheme="minorHAnsi"/>
        </w:rPr>
        <w:t xml:space="preserve"> </w:t>
      </w:r>
    </w:p>
    <w:p w14:paraId="6A11E13F" w14:textId="77777777" w:rsidR="00456292" w:rsidRDefault="00456292" w:rsidP="00D17624">
      <w:pPr>
        <w:spacing w:after="0" w:line="240" w:lineRule="auto"/>
        <w:rPr>
          <w:rFonts w:cstheme="minorHAnsi"/>
        </w:rPr>
      </w:pPr>
    </w:p>
    <w:p w14:paraId="1D2A67D0" w14:textId="6AC9A577" w:rsidR="00456292" w:rsidRDefault="00456292" w:rsidP="00D17624">
      <w:pPr>
        <w:spacing w:after="0" w:line="240" w:lineRule="auto"/>
        <w:rPr>
          <w:rFonts w:cstheme="minorHAnsi"/>
        </w:rPr>
      </w:pPr>
      <w:r>
        <w:rPr>
          <w:rFonts w:cstheme="minorHAnsi"/>
        </w:rPr>
        <w:t>Evelyn introduced a new Commission member, Sister Linda Bessom</w:t>
      </w:r>
      <w:r w:rsidR="00A40F84" w:rsidRPr="00A40F84">
        <w:rPr>
          <w:rFonts w:cstheme="minorHAnsi"/>
        </w:rPr>
        <w:t>, who is a family member</w:t>
      </w:r>
      <w:r w:rsidR="00D30268">
        <w:rPr>
          <w:rFonts w:cstheme="minorHAnsi"/>
        </w:rPr>
        <w:t xml:space="preserve"> and guardian</w:t>
      </w:r>
      <w:r w:rsidR="00A40F84" w:rsidRPr="00A40F84">
        <w:rPr>
          <w:rFonts w:cstheme="minorHAnsi"/>
        </w:rPr>
        <w:t xml:space="preserve"> of a current resident of the Hogan Developmental Center</w:t>
      </w:r>
      <w:r w:rsidR="00A40F84">
        <w:rPr>
          <w:rFonts w:cstheme="minorHAnsi"/>
        </w:rPr>
        <w:t xml:space="preserve">. She also </w:t>
      </w:r>
      <w:r w:rsidR="00535683">
        <w:rPr>
          <w:rFonts w:cstheme="minorHAnsi"/>
        </w:rPr>
        <w:t xml:space="preserve">introduced </w:t>
      </w:r>
      <w:r w:rsidR="00535683" w:rsidRPr="00535683">
        <w:rPr>
          <w:rFonts w:cstheme="minorHAnsi"/>
        </w:rPr>
        <w:t>Julia O’Leary from</w:t>
      </w:r>
      <w:r w:rsidR="00535683">
        <w:rPr>
          <w:rFonts w:cstheme="minorHAnsi"/>
        </w:rPr>
        <w:t xml:space="preserve"> the</w:t>
      </w:r>
      <w:r w:rsidR="00535683" w:rsidRPr="00535683">
        <w:rPr>
          <w:rFonts w:cstheme="minorHAnsi"/>
        </w:rPr>
        <w:t xml:space="preserve"> Mass</w:t>
      </w:r>
      <w:r w:rsidR="00575E72">
        <w:rPr>
          <w:rFonts w:cstheme="minorHAnsi"/>
        </w:rPr>
        <w:t>achusetts</w:t>
      </w:r>
      <w:r w:rsidR="00535683" w:rsidRPr="00535683">
        <w:rPr>
          <w:rFonts w:cstheme="minorHAnsi"/>
        </w:rPr>
        <w:t xml:space="preserve"> Office on Disability </w:t>
      </w:r>
      <w:r w:rsidR="002230FF">
        <w:rPr>
          <w:rFonts w:cstheme="minorHAnsi"/>
        </w:rPr>
        <w:t xml:space="preserve">(MOD) </w:t>
      </w:r>
      <w:r w:rsidR="00535683" w:rsidRPr="00535683">
        <w:rPr>
          <w:rFonts w:cstheme="minorHAnsi"/>
        </w:rPr>
        <w:t xml:space="preserve">who </w:t>
      </w:r>
      <w:r w:rsidR="008739ED">
        <w:rPr>
          <w:rFonts w:cstheme="minorHAnsi"/>
        </w:rPr>
        <w:t xml:space="preserve">was attending </w:t>
      </w:r>
      <w:r w:rsidR="00575E72">
        <w:rPr>
          <w:rFonts w:cstheme="minorHAnsi"/>
        </w:rPr>
        <w:t xml:space="preserve">the meeting for </w:t>
      </w:r>
      <w:r w:rsidR="008739ED" w:rsidRPr="008739ED">
        <w:rPr>
          <w:rFonts w:cstheme="minorHAnsi"/>
        </w:rPr>
        <w:t>Mary Mahon McCauley</w:t>
      </w:r>
      <w:r w:rsidR="002B4CB6">
        <w:rPr>
          <w:rFonts w:cstheme="minorHAnsi"/>
        </w:rPr>
        <w:t>.</w:t>
      </w:r>
    </w:p>
    <w:p w14:paraId="3E9B63EE" w14:textId="19390FE0" w:rsidR="00E81638" w:rsidRDefault="00E81638" w:rsidP="00E81638">
      <w:pPr>
        <w:rPr>
          <w:rFonts w:cstheme="minorHAnsi"/>
        </w:rPr>
      </w:pPr>
      <w:r w:rsidRPr="00842EA8">
        <w:rPr>
          <w:rFonts w:cstheme="minorHAnsi"/>
          <w:b/>
          <w:bCs/>
          <w:u w:val="single"/>
        </w:rPr>
        <w:lastRenderedPageBreak/>
        <w:t xml:space="preserve">Vote 1 to approve the </w:t>
      </w:r>
      <w:r w:rsidR="003816CC">
        <w:rPr>
          <w:rFonts w:cstheme="minorHAnsi"/>
          <w:b/>
          <w:bCs/>
          <w:u w:val="single"/>
        </w:rPr>
        <w:t>0</w:t>
      </w:r>
      <w:r w:rsidR="00806252">
        <w:rPr>
          <w:rFonts w:cstheme="minorHAnsi"/>
          <w:b/>
          <w:bCs/>
          <w:u w:val="single"/>
        </w:rPr>
        <w:t>1</w:t>
      </w:r>
      <w:r w:rsidRPr="00842EA8">
        <w:rPr>
          <w:rFonts w:cstheme="minorHAnsi"/>
          <w:b/>
          <w:bCs/>
          <w:u w:val="single"/>
        </w:rPr>
        <w:t>/</w:t>
      </w:r>
      <w:r w:rsidR="00551075">
        <w:rPr>
          <w:rFonts w:cstheme="minorHAnsi"/>
          <w:b/>
          <w:bCs/>
          <w:u w:val="single"/>
        </w:rPr>
        <w:t>1</w:t>
      </w:r>
      <w:r w:rsidR="00806252">
        <w:rPr>
          <w:rFonts w:cstheme="minorHAnsi"/>
          <w:b/>
          <w:bCs/>
          <w:u w:val="single"/>
        </w:rPr>
        <w:t>8</w:t>
      </w:r>
      <w:r w:rsidRPr="00842EA8">
        <w:rPr>
          <w:rFonts w:cstheme="minorHAnsi"/>
          <w:b/>
          <w:bCs/>
          <w:u w:val="single"/>
        </w:rPr>
        <w:t>/202</w:t>
      </w:r>
      <w:r w:rsidR="00806252">
        <w:rPr>
          <w:rFonts w:cstheme="minorHAnsi"/>
          <w:b/>
          <w:bCs/>
          <w:u w:val="single"/>
        </w:rPr>
        <w:t>4</w:t>
      </w:r>
      <w:r w:rsidRPr="00842EA8">
        <w:rPr>
          <w:rFonts w:cstheme="minorHAnsi"/>
          <w:b/>
          <w:bCs/>
          <w:u w:val="single"/>
        </w:rPr>
        <w:t xml:space="preserve"> meeting minutes:</w:t>
      </w:r>
      <w:r>
        <w:rPr>
          <w:rFonts w:cstheme="minorHAnsi"/>
        </w:rPr>
        <w:t xml:space="preserve"> </w:t>
      </w:r>
      <w:r w:rsidR="003816CC">
        <w:rPr>
          <w:rFonts w:cstheme="minorHAnsi"/>
        </w:rPr>
        <w:t xml:space="preserve">Mr. </w:t>
      </w:r>
      <w:r w:rsidR="00EC2163">
        <w:rPr>
          <w:rFonts w:cstheme="minorHAnsi"/>
        </w:rPr>
        <w:t>Millett</w:t>
      </w:r>
      <w:r>
        <w:rPr>
          <w:rFonts w:cstheme="minorHAnsi"/>
        </w:rPr>
        <w:t xml:space="preserve"> requested a motion to approve the minutes from the Commission’s previous meeting on</w:t>
      </w:r>
      <w:r w:rsidR="00A9326E">
        <w:rPr>
          <w:rFonts w:cstheme="minorHAnsi"/>
        </w:rPr>
        <w:t xml:space="preserve"> </w:t>
      </w:r>
      <w:r w:rsidR="003E5E08">
        <w:rPr>
          <w:rFonts w:cstheme="minorHAnsi"/>
        </w:rPr>
        <w:t>January</w:t>
      </w:r>
      <w:r w:rsidR="003816CC">
        <w:rPr>
          <w:rFonts w:cstheme="minorHAnsi"/>
        </w:rPr>
        <w:t xml:space="preserve"> </w:t>
      </w:r>
      <w:r w:rsidR="00551075">
        <w:rPr>
          <w:rFonts w:cstheme="minorHAnsi"/>
        </w:rPr>
        <w:t>18</w:t>
      </w:r>
      <w:r>
        <w:rPr>
          <w:rFonts w:cstheme="minorHAnsi"/>
        </w:rPr>
        <w:t>, 202</w:t>
      </w:r>
      <w:r w:rsidR="003E5E08">
        <w:rPr>
          <w:rFonts w:cstheme="minorHAnsi"/>
        </w:rPr>
        <w:t>4</w:t>
      </w:r>
      <w:r>
        <w:rPr>
          <w:rFonts w:cstheme="minorHAnsi"/>
        </w:rPr>
        <w:t xml:space="preserve">. </w:t>
      </w:r>
      <w:r w:rsidR="00CF293F">
        <w:rPr>
          <w:rFonts w:cstheme="minorHAnsi"/>
        </w:rPr>
        <w:t>M</w:t>
      </w:r>
      <w:r w:rsidR="003E5E08">
        <w:rPr>
          <w:rFonts w:cstheme="minorHAnsi"/>
        </w:rPr>
        <w:t>r</w:t>
      </w:r>
      <w:r w:rsidR="00CF293F">
        <w:rPr>
          <w:rFonts w:cstheme="minorHAnsi"/>
        </w:rPr>
        <w:t xml:space="preserve">. </w:t>
      </w:r>
      <w:r w:rsidR="003E5E08">
        <w:rPr>
          <w:rFonts w:cstheme="minorHAnsi"/>
        </w:rPr>
        <w:t>Alex Green</w:t>
      </w:r>
      <w:r w:rsidR="003816CC">
        <w:rPr>
          <w:rFonts w:cstheme="minorHAnsi"/>
        </w:rPr>
        <w:t xml:space="preserve"> </w:t>
      </w:r>
      <w:r>
        <w:rPr>
          <w:rFonts w:cstheme="minorHAnsi"/>
        </w:rPr>
        <w:t>introduced the motion</w:t>
      </w:r>
      <w:bookmarkStart w:id="2" w:name="_Hlk150341131"/>
      <w:r>
        <w:rPr>
          <w:rFonts w:cstheme="minorHAnsi"/>
        </w:rPr>
        <w:t xml:space="preserve">, which was seconded by </w:t>
      </w:r>
      <w:r w:rsidR="00CF293F">
        <w:rPr>
          <w:rFonts w:cstheme="minorHAnsi"/>
        </w:rPr>
        <w:t>M</w:t>
      </w:r>
      <w:r w:rsidR="003E5E08">
        <w:rPr>
          <w:rFonts w:cstheme="minorHAnsi"/>
        </w:rPr>
        <w:t>s</w:t>
      </w:r>
      <w:r w:rsidR="00CF293F">
        <w:rPr>
          <w:rFonts w:cstheme="minorHAnsi"/>
        </w:rPr>
        <w:t>. An</w:t>
      </w:r>
      <w:r w:rsidR="003E5E08">
        <w:rPr>
          <w:rFonts w:cstheme="minorHAnsi"/>
        </w:rPr>
        <w:t>ne Fracht</w:t>
      </w:r>
      <w:r w:rsidR="00CF293F">
        <w:rPr>
          <w:rFonts w:cstheme="minorHAnsi"/>
        </w:rPr>
        <w:t xml:space="preserve"> and</w:t>
      </w:r>
      <w:r>
        <w:rPr>
          <w:rFonts w:cstheme="minorHAnsi"/>
        </w:rPr>
        <w:t xml:space="preserve"> approved by roll-call vote (see record of votes above)</w:t>
      </w:r>
      <w:r w:rsidR="00811F72">
        <w:rPr>
          <w:rFonts w:cstheme="minorHAnsi"/>
        </w:rPr>
        <w:t xml:space="preserve">. </w:t>
      </w:r>
      <w:r w:rsidR="003816CC">
        <w:rPr>
          <w:rFonts w:cstheme="minorHAnsi"/>
        </w:rPr>
        <w:t>Reminder that the Commission’s meeting materials are available on the Commission’s webpage.</w:t>
      </w:r>
    </w:p>
    <w:bookmarkEnd w:id="2"/>
    <w:p w14:paraId="10B126C6" w14:textId="78A34FFA" w:rsidR="003816CC" w:rsidRDefault="003816CC" w:rsidP="00B36168">
      <w:pPr>
        <w:spacing w:after="0"/>
        <w:rPr>
          <w:rFonts w:cstheme="minorHAnsi"/>
        </w:rPr>
      </w:pPr>
      <w:r>
        <w:rPr>
          <w:rFonts w:cstheme="minorHAnsi"/>
        </w:rPr>
        <w:t xml:space="preserve">Mr. </w:t>
      </w:r>
      <w:r w:rsidR="00EC2163">
        <w:rPr>
          <w:rFonts w:cstheme="minorHAnsi"/>
        </w:rPr>
        <w:t>Millett</w:t>
      </w:r>
      <w:r w:rsidR="00664E2D">
        <w:rPr>
          <w:rFonts w:cstheme="minorHAnsi"/>
        </w:rPr>
        <w:t xml:space="preserve"> introduced</w:t>
      </w:r>
      <w:r w:rsidR="003E2CFB">
        <w:rPr>
          <w:rFonts w:cstheme="minorHAnsi"/>
        </w:rPr>
        <w:t xml:space="preserve"> Dr.</w:t>
      </w:r>
      <w:r w:rsidR="00664E2D">
        <w:rPr>
          <w:rFonts w:cstheme="minorHAnsi"/>
        </w:rPr>
        <w:t xml:space="preserve"> Emily Lauer from The Center for Developmental Disabilities Evaluation and Research (CDDER) from UMass Chan Medical School to provide a recap of what was talked about during the </w:t>
      </w:r>
      <w:r w:rsidR="005112EF">
        <w:rPr>
          <w:rFonts w:cstheme="minorHAnsi"/>
        </w:rPr>
        <w:t>last Commission</w:t>
      </w:r>
      <w:r w:rsidR="00664E2D">
        <w:rPr>
          <w:rFonts w:cstheme="minorHAnsi"/>
        </w:rPr>
        <w:t xml:space="preserve"> meeting. </w:t>
      </w:r>
      <w:r w:rsidR="003E2CFB">
        <w:rPr>
          <w:rFonts w:cstheme="minorHAnsi"/>
        </w:rPr>
        <w:t>Dr. Lauer’s</w:t>
      </w:r>
      <w:r w:rsidR="00664E2D">
        <w:rPr>
          <w:rFonts w:cstheme="minorHAnsi"/>
        </w:rPr>
        <w:t xml:space="preserve"> recap included </w:t>
      </w:r>
      <w:r w:rsidR="008247DF">
        <w:rPr>
          <w:rFonts w:cstheme="minorHAnsi"/>
        </w:rPr>
        <w:t>the following:</w:t>
      </w:r>
    </w:p>
    <w:p w14:paraId="07EC1B41" w14:textId="77777777" w:rsidR="008247DF" w:rsidRDefault="008247DF" w:rsidP="00B36168">
      <w:pPr>
        <w:spacing w:after="0"/>
        <w:rPr>
          <w:rFonts w:cstheme="minorHAnsi"/>
        </w:rPr>
      </w:pPr>
    </w:p>
    <w:p w14:paraId="66AB24EF" w14:textId="33C7B5C5" w:rsidR="008247DF" w:rsidRPr="003E2CFB" w:rsidRDefault="008247DF" w:rsidP="00811095">
      <w:pPr>
        <w:pStyle w:val="ListParagraph"/>
        <w:numPr>
          <w:ilvl w:val="0"/>
          <w:numId w:val="11"/>
        </w:numPr>
        <w:spacing w:after="0"/>
        <w:rPr>
          <w:rFonts w:cstheme="minorHAnsi"/>
        </w:rPr>
      </w:pPr>
      <w:r w:rsidRPr="003E2CFB">
        <w:rPr>
          <w:rFonts w:cstheme="minorHAnsi"/>
        </w:rPr>
        <w:t>The CDDER Team</w:t>
      </w:r>
      <w:r w:rsidR="003E2CFB" w:rsidRPr="003E2CFB">
        <w:rPr>
          <w:rFonts w:cstheme="minorHAnsi"/>
        </w:rPr>
        <w:t xml:space="preserve"> was introduced to the Commission and </w:t>
      </w:r>
      <w:r w:rsidR="003E2CFB">
        <w:rPr>
          <w:rFonts w:cstheme="minorHAnsi"/>
        </w:rPr>
        <w:t xml:space="preserve">their </w:t>
      </w:r>
      <w:r w:rsidR="003E2CFB" w:rsidRPr="003E2CFB">
        <w:rPr>
          <w:rFonts w:cstheme="minorHAnsi"/>
        </w:rPr>
        <w:t xml:space="preserve">role in supporting the Commission’s work was discussed. </w:t>
      </w:r>
      <w:r w:rsidR="003E2CFB">
        <w:rPr>
          <w:rFonts w:cstheme="minorHAnsi"/>
        </w:rPr>
        <w:t xml:space="preserve">As a result, </w:t>
      </w:r>
      <w:r w:rsidRPr="003E2CFB">
        <w:rPr>
          <w:rFonts w:cstheme="minorHAnsi"/>
        </w:rPr>
        <w:t xml:space="preserve">Commissioners agreed to form 3 working groups </w:t>
      </w:r>
      <w:r w:rsidR="003E2CFB">
        <w:rPr>
          <w:rFonts w:cstheme="minorHAnsi"/>
        </w:rPr>
        <w:t>that focus on the</w:t>
      </w:r>
      <w:r w:rsidRPr="003E2CFB">
        <w:rPr>
          <w:rFonts w:cstheme="minorHAnsi"/>
        </w:rPr>
        <w:t xml:space="preserve"> areas</w:t>
      </w:r>
      <w:r w:rsidR="003E2CFB" w:rsidRPr="003E2CFB">
        <w:rPr>
          <w:rFonts w:cstheme="minorHAnsi"/>
        </w:rPr>
        <w:t xml:space="preserve"> identified below:</w:t>
      </w:r>
    </w:p>
    <w:p w14:paraId="4EB4C8C7" w14:textId="2433AA9E" w:rsidR="008247DF" w:rsidRPr="008247DF" w:rsidRDefault="008247DF" w:rsidP="003E2CFB">
      <w:pPr>
        <w:pStyle w:val="ListParagraph"/>
        <w:numPr>
          <w:ilvl w:val="1"/>
          <w:numId w:val="12"/>
        </w:numPr>
        <w:spacing w:after="0"/>
        <w:rPr>
          <w:rFonts w:cstheme="minorHAnsi"/>
        </w:rPr>
      </w:pPr>
      <w:r w:rsidRPr="008247DF">
        <w:rPr>
          <w:rFonts w:cstheme="minorHAnsi"/>
        </w:rPr>
        <w:t>Goals 1 and 2: Existing records and request process</w:t>
      </w:r>
    </w:p>
    <w:p w14:paraId="08875FF9" w14:textId="6D253A8D" w:rsidR="008247DF" w:rsidRPr="008247DF" w:rsidRDefault="008247DF" w:rsidP="003E2CFB">
      <w:pPr>
        <w:pStyle w:val="ListParagraph"/>
        <w:numPr>
          <w:ilvl w:val="1"/>
          <w:numId w:val="12"/>
        </w:numPr>
        <w:spacing w:after="0"/>
        <w:rPr>
          <w:rFonts w:cstheme="minorHAnsi"/>
        </w:rPr>
      </w:pPr>
      <w:r w:rsidRPr="008247DF">
        <w:rPr>
          <w:rFonts w:cstheme="minorHAnsi"/>
        </w:rPr>
        <w:t>Goals 3 and 4: Burial locations</w:t>
      </w:r>
    </w:p>
    <w:p w14:paraId="4C799997" w14:textId="4BFEA9CA" w:rsidR="008247DF" w:rsidRDefault="008247DF" w:rsidP="003E2CFB">
      <w:pPr>
        <w:pStyle w:val="ListParagraph"/>
        <w:numPr>
          <w:ilvl w:val="1"/>
          <w:numId w:val="12"/>
        </w:numPr>
        <w:spacing w:after="0"/>
        <w:rPr>
          <w:rFonts w:cstheme="minorHAnsi"/>
        </w:rPr>
      </w:pPr>
      <w:r w:rsidRPr="008247DF">
        <w:rPr>
          <w:rFonts w:cstheme="minorHAnsi"/>
        </w:rPr>
        <w:t>Goal 5: Framework for public recognition</w:t>
      </w:r>
    </w:p>
    <w:p w14:paraId="03F5E885" w14:textId="77777777" w:rsidR="003E2CFB" w:rsidRPr="008247DF" w:rsidRDefault="003E2CFB" w:rsidP="003E2CFB">
      <w:pPr>
        <w:pStyle w:val="ListParagraph"/>
        <w:spacing w:after="0"/>
        <w:ind w:left="1440"/>
        <w:rPr>
          <w:rFonts w:cstheme="minorHAnsi"/>
        </w:rPr>
      </w:pPr>
    </w:p>
    <w:p w14:paraId="7006104B" w14:textId="4103C327" w:rsidR="008247DF" w:rsidRDefault="003E2CFB" w:rsidP="008247DF">
      <w:pPr>
        <w:pStyle w:val="ListParagraph"/>
        <w:numPr>
          <w:ilvl w:val="0"/>
          <w:numId w:val="11"/>
        </w:numPr>
        <w:spacing w:after="0"/>
        <w:rPr>
          <w:rFonts w:cstheme="minorHAnsi"/>
        </w:rPr>
      </w:pPr>
      <w:r>
        <w:rPr>
          <w:rFonts w:cstheme="minorHAnsi"/>
        </w:rPr>
        <w:t>Commissioners and CDDER discussed the</w:t>
      </w:r>
      <w:r w:rsidR="008247DF" w:rsidRPr="008247DF">
        <w:rPr>
          <w:rFonts w:cstheme="minorHAnsi"/>
        </w:rPr>
        <w:t xml:space="preserve"> Boston Globe </w:t>
      </w:r>
      <w:r>
        <w:rPr>
          <w:rFonts w:cstheme="minorHAnsi"/>
        </w:rPr>
        <w:t>a</w:t>
      </w:r>
      <w:r w:rsidR="008247DF" w:rsidRPr="008247DF">
        <w:rPr>
          <w:rFonts w:cstheme="minorHAnsi"/>
        </w:rPr>
        <w:t xml:space="preserve">rticle </w:t>
      </w:r>
      <w:r>
        <w:rPr>
          <w:rFonts w:cstheme="minorHAnsi"/>
        </w:rPr>
        <w:t xml:space="preserve">that was about important </w:t>
      </w:r>
      <w:r w:rsidR="008247DF" w:rsidRPr="008247DF">
        <w:rPr>
          <w:rFonts w:cstheme="minorHAnsi"/>
        </w:rPr>
        <w:t xml:space="preserve">papers left </w:t>
      </w:r>
      <w:r>
        <w:rPr>
          <w:rFonts w:cstheme="minorHAnsi"/>
        </w:rPr>
        <w:t xml:space="preserve">behind </w:t>
      </w:r>
      <w:r w:rsidR="008247DF" w:rsidRPr="008247DF">
        <w:rPr>
          <w:rFonts w:cstheme="minorHAnsi"/>
        </w:rPr>
        <w:t>at Fernald after it closed, including papers that had details about people who lived there and their health.  The Commission voted to draft a Letter of Inquiry about how this happened and what will happen going forward.</w:t>
      </w:r>
    </w:p>
    <w:p w14:paraId="0D3B8E73" w14:textId="77777777" w:rsidR="003E2CFB" w:rsidRPr="008247DF" w:rsidRDefault="003E2CFB" w:rsidP="003E2CFB">
      <w:pPr>
        <w:pStyle w:val="ListParagraph"/>
        <w:spacing w:after="0"/>
        <w:rPr>
          <w:rFonts w:cstheme="minorHAnsi"/>
        </w:rPr>
      </w:pPr>
    </w:p>
    <w:p w14:paraId="74D49DF2" w14:textId="33A491FF" w:rsidR="008247DF" w:rsidRDefault="008247DF" w:rsidP="008247DF">
      <w:pPr>
        <w:pStyle w:val="ListParagraph"/>
        <w:numPr>
          <w:ilvl w:val="0"/>
          <w:numId w:val="11"/>
        </w:numPr>
        <w:spacing w:after="0"/>
        <w:rPr>
          <w:rFonts w:cstheme="minorHAnsi"/>
        </w:rPr>
      </w:pPr>
      <w:r w:rsidRPr="008247DF">
        <w:rPr>
          <w:rFonts w:cstheme="minorHAnsi"/>
        </w:rPr>
        <w:t xml:space="preserve">CDDER shared with the Commission members what </w:t>
      </w:r>
      <w:r w:rsidR="003E2CFB">
        <w:rPr>
          <w:rFonts w:cstheme="minorHAnsi"/>
        </w:rPr>
        <w:t>they</w:t>
      </w:r>
      <w:r w:rsidRPr="008247DF">
        <w:rPr>
          <w:rFonts w:cstheme="minorHAnsi"/>
        </w:rPr>
        <w:t xml:space="preserve"> have learned so far in each of the three areas of focus.  </w:t>
      </w:r>
      <w:r w:rsidR="003E2CFB">
        <w:rPr>
          <w:rFonts w:cstheme="minorHAnsi"/>
        </w:rPr>
        <w:t>T</w:t>
      </w:r>
      <w:r w:rsidRPr="008247DF">
        <w:rPr>
          <w:rFonts w:cstheme="minorHAnsi"/>
        </w:rPr>
        <w:t>he need to define “institution” for the purposes of this work</w:t>
      </w:r>
      <w:r w:rsidR="003E2CFB">
        <w:rPr>
          <w:rFonts w:cstheme="minorHAnsi"/>
        </w:rPr>
        <w:t xml:space="preserve"> was also discussed in order </w:t>
      </w:r>
      <w:r w:rsidRPr="008247DF">
        <w:rPr>
          <w:rFonts w:cstheme="minorHAnsi"/>
        </w:rPr>
        <w:t xml:space="preserve">to clarify what will be included and what will not. </w:t>
      </w:r>
      <w:r w:rsidR="003E2CFB">
        <w:rPr>
          <w:rFonts w:cstheme="minorHAnsi"/>
        </w:rPr>
        <w:t>CDDER</w:t>
      </w:r>
      <w:r w:rsidRPr="008247DF">
        <w:rPr>
          <w:rFonts w:cstheme="minorHAnsi"/>
        </w:rPr>
        <w:t xml:space="preserve"> also discussed some of the next things </w:t>
      </w:r>
      <w:r w:rsidR="003E2CFB">
        <w:rPr>
          <w:rFonts w:cstheme="minorHAnsi"/>
        </w:rPr>
        <w:t>they</w:t>
      </w:r>
      <w:r w:rsidRPr="008247DF">
        <w:rPr>
          <w:rFonts w:cstheme="minorHAnsi"/>
        </w:rPr>
        <w:t xml:space="preserve"> plan to </w:t>
      </w:r>
      <w:r w:rsidR="003E2CFB" w:rsidRPr="008247DF">
        <w:rPr>
          <w:rFonts w:cstheme="minorHAnsi"/>
        </w:rPr>
        <w:t>do and</w:t>
      </w:r>
      <w:r w:rsidRPr="008247DF">
        <w:rPr>
          <w:rFonts w:cstheme="minorHAnsi"/>
        </w:rPr>
        <w:t xml:space="preserve"> got input from the Commission</w:t>
      </w:r>
      <w:r w:rsidR="003E2CFB">
        <w:rPr>
          <w:rFonts w:cstheme="minorHAnsi"/>
        </w:rPr>
        <w:t>er</w:t>
      </w:r>
      <w:r w:rsidRPr="008247DF">
        <w:rPr>
          <w:rFonts w:cstheme="minorHAnsi"/>
        </w:rPr>
        <w:t>s on these steps.</w:t>
      </w:r>
    </w:p>
    <w:p w14:paraId="2EFFF02E" w14:textId="77777777" w:rsidR="00210723" w:rsidRDefault="00210723" w:rsidP="00210723">
      <w:pPr>
        <w:spacing w:after="0"/>
        <w:rPr>
          <w:rFonts w:cstheme="minorHAnsi"/>
          <w:b/>
          <w:bCs/>
        </w:rPr>
      </w:pPr>
    </w:p>
    <w:p w14:paraId="718EFA7A" w14:textId="0F0F21BD" w:rsidR="00210723" w:rsidRDefault="00210723" w:rsidP="00210723">
      <w:pPr>
        <w:spacing w:after="0"/>
        <w:rPr>
          <w:rFonts w:cstheme="minorHAnsi"/>
        </w:rPr>
      </w:pPr>
      <w:r w:rsidRPr="00811F72">
        <w:rPr>
          <w:rFonts w:cstheme="minorHAnsi"/>
          <w:b/>
          <w:bCs/>
        </w:rPr>
        <w:t>Next topic of discussion:</w:t>
      </w:r>
      <w:r>
        <w:rPr>
          <w:rFonts w:cstheme="minorHAnsi"/>
        </w:rPr>
        <w:t xml:space="preserve"> </w:t>
      </w:r>
      <w:r w:rsidR="005504E5">
        <w:rPr>
          <w:rFonts w:cstheme="minorHAnsi"/>
        </w:rPr>
        <w:t>P</w:t>
      </w:r>
      <w:r w:rsidR="005504E5" w:rsidRPr="005504E5">
        <w:rPr>
          <w:rFonts w:cstheme="minorHAnsi"/>
        </w:rPr>
        <w:t xml:space="preserve">resentation of draft commission </w:t>
      </w:r>
      <w:r w:rsidR="005504E5">
        <w:rPr>
          <w:rFonts w:cstheme="minorHAnsi"/>
        </w:rPr>
        <w:t>P</w:t>
      </w:r>
      <w:r w:rsidR="005504E5" w:rsidRPr="005504E5">
        <w:rPr>
          <w:rFonts w:cstheme="minorHAnsi"/>
        </w:rPr>
        <w:t xml:space="preserve">ower </w:t>
      </w:r>
      <w:r w:rsidR="005504E5">
        <w:rPr>
          <w:rFonts w:cstheme="minorHAnsi"/>
        </w:rPr>
        <w:t>P</w:t>
      </w:r>
      <w:r w:rsidR="005504E5" w:rsidRPr="005504E5">
        <w:rPr>
          <w:rFonts w:cstheme="minorHAnsi"/>
        </w:rPr>
        <w:t>oint templates and</w:t>
      </w:r>
      <w:r w:rsidR="005504E5">
        <w:rPr>
          <w:rFonts w:cstheme="minorHAnsi"/>
        </w:rPr>
        <w:t xml:space="preserve"> Y</w:t>
      </w:r>
      <w:r w:rsidR="005504E5" w:rsidRPr="005504E5">
        <w:rPr>
          <w:rFonts w:cstheme="minorHAnsi"/>
        </w:rPr>
        <w:t>ou</w:t>
      </w:r>
      <w:r w:rsidR="005504E5">
        <w:rPr>
          <w:rFonts w:cstheme="minorHAnsi"/>
        </w:rPr>
        <w:t>T</w:t>
      </w:r>
      <w:r w:rsidR="005504E5" w:rsidRPr="005504E5">
        <w:rPr>
          <w:rFonts w:cstheme="minorHAnsi"/>
        </w:rPr>
        <w:t>ube channel update</w:t>
      </w:r>
    </w:p>
    <w:p w14:paraId="46BFF5C5" w14:textId="77777777" w:rsidR="00210723" w:rsidRDefault="00210723" w:rsidP="00210723">
      <w:pPr>
        <w:spacing w:after="0"/>
        <w:rPr>
          <w:rFonts w:cstheme="minorHAnsi"/>
        </w:rPr>
      </w:pPr>
    </w:p>
    <w:p w14:paraId="6CE9463F" w14:textId="00E1E65F" w:rsidR="005504E5" w:rsidRPr="005504E5" w:rsidRDefault="005504E5" w:rsidP="005504E5">
      <w:pPr>
        <w:pStyle w:val="ListParagraph"/>
        <w:numPr>
          <w:ilvl w:val="0"/>
          <w:numId w:val="13"/>
        </w:numPr>
        <w:spacing w:after="0"/>
        <w:rPr>
          <w:rFonts w:cstheme="minorHAnsi"/>
          <w:b/>
          <w:bCs/>
        </w:rPr>
      </w:pPr>
      <w:r w:rsidRPr="005504E5">
        <w:rPr>
          <w:rFonts w:cstheme="minorHAnsi"/>
          <w:b/>
          <w:bCs/>
        </w:rPr>
        <w:t>Power Point template samples</w:t>
      </w:r>
    </w:p>
    <w:p w14:paraId="4924CCB5" w14:textId="5CF7EFDA" w:rsidR="006F0250" w:rsidRDefault="007C5A5C" w:rsidP="006F0250">
      <w:pPr>
        <w:pStyle w:val="ListParagraph"/>
        <w:numPr>
          <w:ilvl w:val="1"/>
          <w:numId w:val="13"/>
        </w:numPr>
        <w:spacing w:after="0"/>
        <w:rPr>
          <w:rFonts w:cstheme="minorHAnsi"/>
        </w:rPr>
      </w:pPr>
      <w:r w:rsidRPr="007C5A5C">
        <w:rPr>
          <w:rFonts w:cstheme="minorHAnsi"/>
        </w:rPr>
        <w:t>Commissioners wanted to see how they might brand the Commission different than the state</w:t>
      </w:r>
      <w:r>
        <w:rPr>
          <w:rFonts w:cstheme="minorHAnsi"/>
        </w:rPr>
        <w:t>’s generic</w:t>
      </w:r>
      <w:r w:rsidRPr="007C5A5C">
        <w:rPr>
          <w:rFonts w:cstheme="minorHAnsi"/>
        </w:rPr>
        <w:t xml:space="preserve"> template that </w:t>
      </w:r>
      <w:r>
        <w:rPr>
          <w:rFonts w:cstheme="minorHAnsi"/>
        </w:rPr>
        <w:t>has been</w:t>
      </w:r>
      <w:r w:rsidRPr="007C5A5C">
        <w:rPr>
          <w:rFonts w:cstheme="minorHAnsi"/>
        </w:rPr>
        <w:t xml:space="preserve"> used for PowerPoints </w:t>
      </w:r>
      <w:r>
        <w:rPr>
          <w:rFonts w:cstheme="minorHAnsi"/>
        </w:rPr>
        <w:t xml:space="preserve">during past Commission </w:t>
      </w:r>
      <w:r w:rsidRPr="007C5A5C">
        <w:rPr>
          <w:rFonts w:cstheme="minorHAnsi"/>
        </w:rPr>
        <w:t xml:space="preserve">meetings. In response to this, </w:t>
      </w:r>
      <w:r w:rsidR="005504E5" w:rsidRPr="007C5A5C">
        <w:rPr>
          <w:rFonts w:cstheme="minorHAnsi"/>
        </w:rPr>
        <w:t xml:space="preserve">Christine Roa from CDDER </w:t>
      </w:r>
      <w:r>
        <w:rPr>
          <w:rFonts w:cstheme="minorHAnsi"/>
        </w:rPr>
        <w:t>presented 3</w:t>
      </w:r>
      <w:r w:rsidR="005504E5" w:rsidRPr="007C5A5C">
        <w:rPr>
          <w:rFonts w:cstheme="minorHAnsi"/>
        </w:rPr>
        <w:t xml:space="preserve"> PowerPoint</w:t>
      </w:r>
      <w:r>
        <w:rPr>
          <w:rFonts w:cstheme="minorHAnsi"/>
        </w:rPr>
        <w:t xml:space="preserve"> template designs</w:t>
      </w:r>
      <w:r w:rsidR="005504E5" w:rsidRPr="007C5A5C">
        <w:rPr>
          <w:rFonts w:cstheme="minorHAnsi"/>
        </w:rPr>
        <w:t xml:space="preserve"> for the Commission to </w:t>
      </w:r>
      <w:r>
        <w:rPr>
          <w:rFonts w:cstheme="minorHAnsi"/>
        </w:rPr>
        <w:t xml:space="preserve">discuss and </w:t>
      </w:r>
      <w:r w:rsidR="005504E5" w:rsidRPr="007C5A5C">
        <w:rPr>
          <w:rFonts w:cstheme="minorHAnsi"/>
        </w:rPr>
        <w:t>possibly choose from.</w:t>
      </w:r>
      <w:r>
        <w:rPr>
          <w:rFonts w:cstheme="minorHAnsi"/>
        </w:rPr>
        <w:t xml:space="preserve"> </w:t>
      </w:r>
      <w:r w:rsidR="006F0250" w:rsidRPr="006F0250">
        <w:rPr>
          <w:rFonts w:cstheme="minorHAnsi"/>
        </w:rPr>
        <w:t>Most of the</w:t>
      </w:r>
      <w:r w:rsidRPr="006F0250">
        <w:rPr>
          <w:rFonts w:cstheme="minorHAnsi"/>
        </w:rPr>
        <w:t xml:space="preserve"> Commissioners liked the</w:t>
      </w:r>
      <w:r w:rsidR="00F21415">
        <w:rPr>
          <w:rFonts w:cstheme="minorHAnsi"/>
        </w:rPr>
        <w:t xml:space="preserve"> light</w:t>
      </w:r>
      <w:r w:rsidRPr="006F0250">
        <w:rPr>
          <w:rFonts w:cstheme="minorHAnsi"/>
        </w:rPr>
        <w:t xml:space="preserve"> red, white, and blue design.</w:t>
      </w:r>
    </w:p>
    <w:p w14:paraId="0DBC10DD" w14:textId="77777777" w:rsidR="00232698" w:rsidRDefault="00232698" w:rsidP="00232698">
      <w:pPr>
        <w:spacing w:after="0"/>
        <w:rPr>
          <w:rFonts w:cstheme="minorHAnsi"/>
          <w:b/>
          <w:bCs/>
          <w:u w:val="single"/>
        </w:rPr>
      </w:pPr>
    </w:p>
    <w:p w14:paraId="48B5E95D" w14:textId="315A3F61" w:rsidR="007C5A5C" w:rsidRPr="00232698" w:rsidRDefault="000A793B" w:rsidP="00232698">
      <w:pPr>
        <w:spacing w:after="0"/>
        <w:rPr>
          <w:rFonts w:cstheme="minorHAnsi"/>
        </w:rPr>
      </w:pPr>
      <w:r w:rsidRPr="00232698">
        <w:rPr>
          <w:rFonts w:cstheme="minorHAnsi"/>
          <w:b/>
          <w:bCs/>
          <w:u w:val="single"/>
        </w:rPr>
        <w:t>Vote 2 to approve the light red, white, and blue PowerPoint template design:</w:t>
      </w:r>
      <w:r w:rsidRPr="00232698">
        <w:rPr>
          <w:rFonts w:cstheme="minorHAnsi"/>
        </w:rPr>
        <w:t xml:space="preserve"> </w:t>
      </w:r>
      <w:r w:rsidR="007C5A5C" w:rsidRPr="00232698">
        <w:rPr>
          <w:rFonts w:cstheme="minorHAnsi"/>
        </w:rPr>
        <w:t xml:space="preserve">Mr. </w:t>
      </w:r>
      <w:r w:rsidR="00EC2163">
        <w:rPr>
          <w:rFonts w:cstheme="minorHAnsi"/>
        </w:rPr>
        <w:t>Millett</w:t>
      </w:r>
      <w:r w:rsidR="007C5A5C" w:rsidRPr="00232698">
        <w:rPr>
          <w:rFonts w:cstheme="minorHAnsi"/>
        </w:rPr>
        <w:t xml:space="preserve"> </w:t>
      </w:r>
      <w:r w:rsidR="006F0250" w:rsidRPr="00232698">
        <w:rPr>
          <w:rFonts w:cstheme="minorHAnsi"/>
        </w:rPr>
        <w:t>asked if any Commissioner would like to make</w:t>
      </w:r>
      <w:r w:rsidR="007C5A5C" w:rsidRPr="00232698">
        <w:rPr>
          <w:rFonts w:cstheme="minorHAnsi"/>
        </w:rPr>
        <w:t xml:space="preserve"> a motion to </w:t>
      </w:r>
      <w:r w:rsidR="00D71835" w:rsidRPr="00232698">
        <w:rPr>
          <w:rFonts w:cstheme="minorHAnsi"/>
        </w:rPr>
        <w:t>formally vote on</w:t>
      </w:r>
      <w:r w:rsidR="007C5A5C" w:rsidRPr="00232698">
        <w:rPr>
          <w:rFonts w:cstheme="minorHAnsi"/>
        </w:rPr>
        <w:t xml:space="preserve"> the </w:t>
      </w:r>
      <w:r w:rsidR="006F0250" w:rsidRPr="00232698">
        <w:rPr>
          <w:rFonts w:cstheme="minorHAnsi"/>
        </w:rPr>
        <w:t>design</w:t>
      </w:r>
      <w:r w:rsidR="007C5A5C" w:rsidRPr="00232698">
        <w:rPr>
          <w:rFonts w:cstheme="minorHAnsi"/>
        </w:rPr>
        <w:t xml:space="preserve">. Mr. </w:t>
      </w:r>
      <w:r w:rsidR="00D71835" w:rsidRPr="00232698">
        <w:rPr>
          <w:rFonts w:cstheme="minorHAnsi"/>
        </w:rPr>
        <w:t>Vesper Moore</w:t>
      </w:r>
      <w:r w:rsidR="007C5A5C" w:rsidRPr="00232698">
        <w:rPr>
          <w:rFonts w:cstheme="minorHAnsi"/>
        </w:rPr>
        <w:t xml:space="preserve"> introduced the motion, which was seconded by Ms. </w:t>
      </w:r>
      <w:r w:rsidR="00D71835" w:rsidRPr="00232698">
        <w:rPr>
          <w:rFonts w:cstheme="minorHAnsi"/>
        </w:rPr>
        <w:t>Kate Benson</w:t>
      </w:r>
      <w:r w:rsidR="007C5A5C" w:rsidRPr="00232698">
        <w:rPr>
          <w:rFonts w:cstheme="minorHAnsi"/>
        </w:rPr>
        <w:t xml:space="preserve"> and approved by roll-call vote (see record of votes above). </w:t>
      </w:r>
      <w:r w:rsidR="00D71835" w:rsidRPr="00232698">
        <w:rPr>
          <w:rFonts w:cstheme="minorHAnsi"/>
        </w:rPr>
        <w:t>The template will be used in future meetings.</w:t>
      </w:r>
    </w:p>
    <w:p w14:paraId="405A3CCA" w14:textId="77777777" w:rsidR="000A793B" w:rsidRPr="006F0250" w:rsidRDefault="000A793B" w:rsidP="000A793B">
      <w:pPr>
        <w:pStyle w:val="ListParagraph"/>
        <w:spacing w:after="0"/>
        <w:ind w:left="1440"/>
        <w:rPr>
          <w:rFonts w:cstheme="minorHAnsi"/>
        </w:rPr>
      </w:pPr>
    </w:p>
    <w:p w14:paraId="0633BDFE" w14:textId="696FFF9C" w:rsidR="005504E5" w:rsidRDefault="005504E5" w:rsidP="005504E5">
      <w:pPr>
        <w:pStyle w:val="ListParagraph"/>
        <w:numPr>
          <w:ilvl w:val="0"/>
          <w:numId w:val="13"/>
        </w:numPr>
        <w:spacing w:after="0"/>
        <w:rPr>
          <w:rFonts w:cstheme="minorHAnsi"/>
          <w:b/>
          <w:bCs/>
        </w:rPr>
      </w:pPr>
      <w:r w:rsidRPr="005504E5">
        <w:rPr>
          <w:rFonts w:cstheme="minorHAnsi"/>
          <w:b/>
          <w:bCs/>
        </w:rPr>
        <w:t>YouTube channel update</w:t>
      </w:r>
    </w:p>
    <w:p w14:paraId="09737671" w14:textId="6629E124" w:rsidR="006F0250" w:rsidRPr="002230FF" w:rsidRDefault="002230FF" w:rsidP="006F0250">
      <w:pPr>
        <w:pStyle w:val="ListParagraph"/>
        <w:numPr>
          <w:ilvl w:val="1"/>
          <w:numId w:val="13"/>
        </w:numPr>
        <w:spacing w:after="0"/>
        <w:rPr>
          <w:rFonts w:cstheme="minorHAnsi"/>
        </w:rPr>
      </w:pPr>
      <w:r w:rsidRPr="002230FF">
        <w:rPr>
          <w:rFonts w:cstheme="minorHAnsi"/>
        </w:rPr>
        <w:t>C</w:t>
      </w:r>
      <w:r>
        <w:rPr>
          <w:rFonts w:cstheme="minorHAnsi"/>
        </w:rPr>
        <w:t>D</w:t>
      </w:r>
      <w:r w:rsidRPr="002230FF">
        <w:rPr>
          <w:rFonts w:cstheme="minorHAnsi"/>
        </w:rPr>
        <w:t xml:space="preserve">DER has created a YouTube channel for the </w:t>
      </w:r>
      <w:r>
        <w:rPr>
          <w:rFonts w:cstheme="minorHAnsi"/>
        </w:rPr>
        <w:t>C</w:t>
      </w:r>
      <w:r w:rsidRPr="002230FF">
        <w:rPr>
          <w:rFonts w:cstheme="minorHAnsi"/>
        </w:rPr>
        <w:t>ommission</w:t>
      </w:r>
      <w:r>
        <w:rPr>
          <w:rFonts w:cstheme="minorHAnsi"/>
        </w:rPr>
        <w:t>. A</w:t>
      </w:r>
      <w:r w:rsidRPr="002230FF">
        <w:rPr>
          <w:rFonts w:cstheme="minorHAnsi"/>
        </w:rPr>
        <w:t xml:space="preserve">ll videos previously hosted </w:t>
      </w:r>
      <w:r>
        <w:rPr>
          <w:rFonts w:cstheme="minorHAnsi"/>
        </w:rPr>
        <w:t>on</w:t>
      </w:r>
      <w:r w:rsidRPr="002230FF">
        <w:rPr>
          <w:rFonts w:cstheme="minorHAnsi"/>
        </w:rPr>
        <w:t xml:space="preserve"> </w:t>
      </w:r>
      <w:r w:rsidR="000A793B">
        <w:rPr>
          <w:rFonts w:cstheme="minorHAnsi"/>
        </w:rPr>
        <w:t xml:space="preserve">MOD’s YouTube channel </w:t>
      </w:r>
      <w:r>
        <w:rPr>
          <w:rFonts w:cstheme="minorHAnsi"/>
        </w:rPr>
        <w:t>have been moved over to the Commis</w:t>
      </w:r>
      <w:r w:rsidR="000A793B">
        <w:rPr>
          <w:rFonts w:cstheme="minorHAnsi"/>
        </w:rPr>
        <w:t>s</w:t>
      </w:r>
      <w:r>
        <w:rPr>
          <w:rFonts w:cstheme="minorHAnsi"/>
        </w:rPr>
        <w:t>i</w:t>
      </w:r>
      <w:r w:rsidR="000A793B">
        <w:rPr>
          <w:rFonts w:cstheme="minorHAnsi"/>
        </w:rPr>
        <w:t>on’s</w:t>
      </w:r>
      <w:r w:rsidRPr="002230FF">
        <w:rPr>
          <w:rFonts w:cstheme="minorHAnsi"/>
        </w:rPr>
        <w:t xml:space="preserve"> YouTube </w:t>
      </w:r>
      <w:r w:rsidRPr="002230FF">
        <w:rPr>
          <w:rFonts w:cstheme="minorHAnsi"/>
        </w:rPr>
        <w:lastRenderedPageBreak/>
        <w:t xml:space="preserve">channel.  All full </w:t>
      </w:r>
      <w:r w:rsidR="000A793B">
        <w:rPr>
          <w:rFonts w:cstheme="minorHAnsi"/>
        </w:rPr>
        <w:t>C</w:t>
      </w:r>
      <w:r w:rsidRPr="002230FF">
        <w:rPr>
          <w:rFonts w:cstheme="minorHAnsi"/>
        </w:rPr>
        <w:t xml:space="preserve">ommission meetings that have been recorded can be found on the </w:t>
      </w:r>
      <w:r w:rsidR="000A793B">
        <w:rPr>
          <w:rFonts w:cstheme="minorHAnsi"/>
        </w:rPr>
        <w:t>C</w:t>
      </w:r>
      <w:r w:rsidRPr="002230FF">
        <w:rPr>
          <w:rFonts w:cstheme="minorHAnsi"/>
        </w:rPr>
        <w:t>ommission's website or on the commission's YouTube channel.</w:t>
      </w:r>
    </w:p>
    <w:p w14:paraId="451046B7" w14:textId="77777777" w:rsidR="0033387E" w:rsidRDefault="0033387E" w:rsidP="0033387E">
      <w:pPr>
        <w:spacing w:after="0"/>
        <w:rPr>
          <w:rFonts w:cstheme="minorHAnsi"/>
          <w:b/>
          <w:bCs/>
        </w:rPr>
      </w:pPr>
    </w:p>
    <w:p w14:paraId="4F4219CB" w14:textId="7F75F8BA" w:rsidR="0033387E" w:rsidRDefault="0033387E" w:rsidP="0033387E">
      <w:pPr>
        <w:spacing w:after="0"/>
        <w:rPr>
          <w:rFonts w:cstheme="minorHAnsi"/>
        </w:rPr>
      </w:pPr>
      <w:r w:rsidRPr="0033387E">
        <w:rPr>
          <w:rFonts w:cstheme="minorHAnsi"/>
          <w:b/>
          <w:bCs/>
        </w:rPr>
        <w:t>Next topic of discussion:</w:t>
      </w:r>
      <w:r w:rsidRPr="0033387E">
        <w:rPr>
          <w:rFonts w:cstheme="minorHAnsi"/>
        </w:rPr>
        <w:t xml:space="preserve"> </w:t>
      </w:r>
      <w:r>
        <w:rPr>
          <w:rFonts w:cstheme="minorHAnsi"/>
        </w:rPr>
        <w:t>Recent</w:t>
      </w:r>
      <w:r w:rsidR="00BB4A16">
        <w:rPr>
          <w:rFonts w:cstheme="minorHAnsi"/>
        </w:rPr>
        <w:t xml:space="preserve"> Boston Globe articles </w:t>
      </w:r>
      <w:r w:rsidR="00813E4F">
        <w:rPr>
          <w:rFonts w:cstheme="minorHAnsi"/>
        </w:rPr>
        <w:t xml:space="preserve">and </w:t>
      </w:r>
      <w:r w:rsidR="00206733">
        <w:rPr>
          <w:rFonts w:cstheme="minorHAnsi"/>
        </w:rPr>
        <w:t>news</w:t>
      </w:r>
      <w:r w:rsidR="00813E4F">
        <w:rPr>
          <w:rFonts w:cstheme="minorHAnsi"/>
        </w:rPr>
        <w:t xml:space="preserve"> coverage </w:t>
      </w:r>
      <w:r w:rsidR="00BB4A16">
        <w:rPr>
          <w:rFonts w:cstheme="minorHAnsi"/>
        </w:rPr>
        <w:t>on</w:t>
      </w:r>
      <w:r>
        <w:rPr>
          <w:rFonts w:cstheme="minorHAnsi"/>
        </w:rPr>
        <w:t xml:space="preserve"> developments regarding Bridgewater State Hospital, Tewksbury State Hospital, and Fernald S</w:t>
      </w:r>
      <w:r w:rsidR="00813E4F">
        <w:rPr>
          <w:rFonts w:cstheme="minorHAnsi"/>
        </w:rPr>
        <w:t>t</w:t>
      </w:r>
      <w:r>
        <w:rPr>
          <w:rFonts w:cstheme="minorHAnsi"/>
        </w:rPr>
        <w:t>ate School</w:t>
      </w:r>
    </w:p>
    <w:p w14:paraId="3ADABEDB" w14:textId="77777777" w:rsidR="00813E4F" w:rsidRDefault="00813E4F" w:rsidP="0033387E">
      <w:pPr>
        <w:spacing w:after="0"/>
        <w:rPr>
          <w:rFonts w:cstheme="minorHAnsi"/>
        </w:rPr>
      </w:pPr>
    </w:p>
    <w:p w14:paraId="382BA6F4" w14:textId="3264872B" w:rsidR="00813E4F" w:rsidRDefault="00813E4F" w:rsidP="0033387E">
      <w:pPr>
        <w:spacing w:after="0"/>
        <w:rPr>
          <w:rFonts w:cstheme="minorHAnsi"/>
        </w:rPr>
      </w:pPr>
      <w:r>
        <w:rPr>
          <w:rFonts w:cstheme="minorHAnsi"/>
        </w:rPr>
        <w:t xml:space="preserve">Ms. Mateo provided a short summary of the news articles and media coverage on these state hospitals and schools. </w:t>
      </w:r>
    </w:p>
    <w:p w14:paraId="4213041B" w14:textId="77777777" w:rsidR="0033387E" w:rsidRDefault="0033387E" w:rsidP="0033387E">
      <w:pPr>
        <w:spacing w:after="0"/>
        <w:rPr>
          <w:rFonts w:cstheme="minorHAnsi"/>
        </w:rPr>
      </w:pPr>
    </w:p>
    <w:p w14:paraId="719790F2" w14:textId="1E6B7919" w:rsidR="0033387E" w:rsidRDefault="0033387E" w:rsidP="0033387E">
      <w:pPr>
        <w:pStyle w:val="ListParagraph"/>
        <w:numPr>
          <w:ilvl w:val="0"/>
          <w:numId w:val="16"/>
        </w:numPr>
        <w:spacing w:after="0"/>
        <w:rPr>
          <w:rFonts w:cstheme="minorHAnsi"/>
          <w:b/>
          <w:bCs/>
        </w:rPr>
      </w:pPr>
      <w:r w:rsidRPr="0033387E">
        <w:rPr>
          <w:rFonts w:cstheme="minorHAnsi"/>
          <w:b/>
          <w:bCs/>
        </w:rPr>
        <w:t>Bridgewater State Hospital</w:t>
      </w:r>
    </w:p>
    <w:p w14:paraId="4D369350" w14:textId="587AE368" w:rsidR="00B13E80" w:rsidRDefault="00BB4A16" w:rsidP="0033387E">
      <w:pPr>
        <w:pStyle w:val="ListParagraph"/>
        <w:numPr>
          <w:ilvl w:val="1"/>
          <w:numId w:val="16"/>
        </w:numPr>
        <w:spacing w:after="0"/>
        <w:rPr>
          <w:rFonts w:cstheme="minorHAnsi"/>
        </w:rPr>
      </w:pPr>
      <w:r>
        <w:rPr>
          <w:rFonts w:cstheme="minorHAnsi"/>
        </w:rPr>
        <w:t>The article stated that th</w:t>
      </w:r>
      <w:r w:rsidRPr="00BB4A16">
        <w:rPr>
          <w:rFonts w:cstheme="minorHAnsi"/>
        </w:rPr>
        <w:t>e Disability Law Center recently released a report about the lack of progress for improvements at Bridgewater</w:t>
      </w:r>
      <w:r>
        <w:rPr>
          <w:rFonts w:cstheme="minorHAnsi"/>
        </w:rPr>
        <w:t xml:space="preserve"> State Hospital</w:t>
      </w:r>
      <w:r w:rsidRPr="00BB4A16">
        <w:rPr>
          <w:rFonts w:cstheme="minorHAnsi"/>
        </w:rPr>
        <w:t xml:space="preserve">. </w:t>
      </w:r>
      <w:r w:rsidR="00531366">
        <w:rPr>
          <w:rFonts w:cstheme="minorHAnsi"/>
        </w:rPr>
        <w:t>The report</w:t>
      </w:r>
      <w:r>
        <w:rPr>
          <w:rFonts w:cstheme="minorHAnsi"/>
        </w:rPr>
        <w:t xml:space="preserve"> </w:t>
      </w:r>
      <w:r w:rsidRPr="00BB4A16">
        <w:rPr>
          <w:rFonts w:cstheme="minorHAnsi"/>
        </w:rPr>
        <w:t xml:space="preserve">recommended </w:t>
      </w:r>
      <w:r>
        <w:rPr>
          <w:rFonts w:cstheme="minorHAnsi"/>
        </w:rPr>
        <w:t>that the</w:t>
      </w:r>
      <w:r w:rsidRPr="00BB4A16">
        <w:rPr>
          <w:rFonts w:cstheme="minorHAnsi"/>
        </w:rPr>
        <w:t xml:space="preserve"> facility </w:t>
      </w:r>
      <w:r>
        <w:rPr>
          <w:rFonts w:cstheme="minorHAnsi"/>
        </w:rPr>
        <w:t xml:space="preserve">be run by the </w:t>
      </w:r>
      <w:r w:rsidRPr="00BB4A16">
        <w:rPr>
          <w:rFonts w:cstheme="minorHAnsi"/>
        </w:rPr>
        <w:t xml:space="preserve">Department of Mental Health </w:t>
      </w:r>
      <w:r>
        <w:rPr>
          <w:rFonts w:cstheme="minorHAnsi"/>
        </w:rPr>
        <w:t>and not by the</w:t>
      </w:r>
      <w:r w:rsidRPr="00BB4A16">
        <w:rPr>
          <w:rFonts w:cstheme="minorHAnsi"/>
        </w:rPr>
        <w:t xml:space="preserve"> Department of Corrections.</w:t>
      </w:r>
      <w:r w:rsidR="00D15105">
        <w:rPr>
          <w:rFonts w:cstheme="minorHAnsi"/>
        </w:rPr>
        <w:t xml:space="preserve"> </w:t>
      </w:r>
    </w:p>
    <w:p w14:paraId="457E659D" w14:textId="6BA22D21" w:rsidR="0033387E" w:rsidRPr="002E27D4" w:rsidRDefault="00D15105" w:rsidP="00227515">
      <w:pPr>
        <w:pStyle w:val="ListParagraph"/>
        <w:numPr>
          <w:ilvl w:val="2"/>
          <w:numId w:val="16"/>
        </w:numPr>
        <w:spacing w:after="0"/>
        <w:rPr>
          <w:rFonts w:cstheme="minorHAnsi"/>
        </w:rPr>
      </w:pPr>
      <w:r w:rsidRPr="002E27D4">
        <w:rPr>
          <w:rFonts w:cstheme="minorHAnsi"/>
        </w:rPr>
        <w:t xml:space="preserve">Mr. Green </w:t>
      </w:r>
      <w:r w:rsidR="002E27D4" w:rsidRPr="002E27D4">
        <w:rPr>
          <w:rFonts w:cstheme="minorHAnsi"/>
        </w:rPr>
        <w:t xml:space="preserve">explained that Bridgewater State Hospital is a jail that used to take </w:t>
      </w:r>
      <w:r w:rsidR="002E27D4">
        <w:rPr>
          <w:rFonts w:cstheme="minorHAnsi"/>
        </w:rPr>
        <w:t>patients who were at state schools</w:t>
      </w:r>
      <w:r w:rsidR="0073232A">
        <w:rPr>
          <w:rFonts w:cstheme="minorHAnsi"/>
        </w:rPr>
        <w:t xml:space="preserve"> like Fernald</w:t>
      </w:r>
      <w:r w:rsidR="002E27D4">
        <w:rPr>
          <w:rFonts w:cstheme="minorHAnsi"/>
        </w:rPr>
        <w:t xml:space="preserve"> a long time ago. </w:t>
      </w:r>
      <w:r w:rsidR="00531366">
        <w:rPr>
          <w:rFonts w:cstheme="minorHAnsi"/>
        </w:rPr>
        <w:t>He stated that because of these details, any work done by the Commission on Bridgewater State would likely be different</w:t>
      </w:r>
      <w:r w:rsidR="00227515">
        <w:rPr>
          <w:rFonts w:cstheme="minorHAnsi"/>
        </w:rPr>
        <w:t xml:space="preserve">. He also mentioned that it </w:t>
      </w:r>
      <w:r w:rsidR="0073232A">
        <w:rPr>
          <w:rFonts w:cstheme="minorHAnsi"/>
        </w:rPr>
        <w:t>will be important to define what an institution</w:t>
      </w:r>
      <w:r w:rsidR="00227515">
        <w:rPr>
          <w:rFonts w:cstheme="minorHAnsi"/>
        </w:rPr>
        <w:t xml:space="preserve"> is, especially for facilities like Bridgewater that </w:t>
      </w:r>
      <w:proofErr w:type="gramStart"/>
      <w:r w:rsidR="00227515">
        <w:rPr>
          <w:rFonts w:cstheme="minorHAnsi"/>
        </w:rPr>
        <w:t>provided</w:t>
      </w:r>
      <w:proofErr w:type="gramEnd"/>
      <w:r w:rsidR="00227515">
        <w:rPr>
          <w:rFonts w:cstheme="minorHAnsi"/>
        </w:rPr>
        <w:t xml:space="preserve"> services to other populations.</w:t>
      </w:r>
    </w:p>
    <w:p w14:paraId="560CCACC" w14:textId="77777777" w:rsidR="0033387E" w:rsidRDefault="0033387E" w:rsidP="0033387E">
      <w:pPr>
        <w:pStyle w:val="ListParagraph"/>
        <w:spacing w:after="0"/>
        <w:rPr>
          <w:rFonts w:cstheme="minorHAnsi"/>
          <w:b/>
          <w:bCs/>
        </w:rPr>
      </w:pPr>
    </w:p>
    <w:p w14:paraId="7C879AA9" w14:textId="6E9144E4" w:rsidR="0033387E" w:rsidRDefault="0033387E" w:rsidP="0033387E">
      <w:pPr>
        <w:pStyle w:val="ListParagraph"/>
        <w:numPr>
          <w:ilvl w:val="0"/>
          <w:numId w:val="16"/>
        </w:numPr>
        <w:spacing w:after="0"/>
        <w:rPr>
          <w:rFonts w:cstheme="minorHAnsi"/>
          <w:b/>
          <w:bCs/>
        </w:rPr>
      </w:pPr>
      <w:r w:rsidRPr="0033387E">
        <w:rPr>
          <w:rFonts w:cstheme="minorHAnsi"/>
          <w:b/>
          <w:bCs/>
        </w:rPr>
        <w:t>Tewksbury State Hospital</w:t>
      </w:r>
    </w:p>
    <w:p w14:paraId="3FF6E93B" w14:textId="2BEFE9A8" w:rsidR="0033387E" w:rsidRPr="0033387E" w:rsidRDefault="0079334E" w:rsidP="0033387E">
      <w:pPr>
        <w:pStyle w:val="ListParagraph"/>
        <w:numPr>
          <w:ilvl w:val="1"/>
          <w:numId w:val="16"/>
        </w:numPr>
        <w:spacing w:after="0"/>
        <w:rPr>
          <w:rFonts w:cstheme="minorHAnsi"/>
          <w:b/>
          <w:bCs/>
        </w:rPr>
      </w:pPr>
      <w:r>
        <w:rPr>
          <w:rFonts w:cstheme="minorHAnsi"/>
        </w:rPr>
        <w:t xml:space="preserve">The article </w:t>
      </w:r>
      <w:r w:rsidR="00C450AB">
        <w:rPr>
          <w:rFonts w:cstheme="minorHAnsi"/>
        </w:rPr>
        <w:t xml:space="preserve">stated that </w:t>
      </w:r>
      <w:r w:rsidR="00C450AB" w:rsidRPr="00C450AB">
        <w:rPr>
          <w:rFonts w:cstheme="minorHAnsi"/>
        </w:rPr>
        <w:t xml:space="preserve">conditions at Tewksbury State Hospital are being affected by the number of patients that have </w:t>
      </w:r>
      <w:r w:rsidR="00C450AB">
        <w:rPr>
          <w:rFonts w:cstheme="minorHAnsi"/>
        </w:rPr>
        <w:t xml:space="preserve">been </w:t>
      </w:r>
      <w:r w:rsidR="00C450AB" w:rsidRPr="00C450AB">
        <w:rPr>
          <w:rFonts w:cstheme="minorHAnsi"/>
        </w:rPr>
        <w:t>transferred from Bridgewater</w:t>
      </w:r>
      <w:r w:rsidR="00C450AB">
        <w:rPr>
          <w:rFonts w:cstheme="minorHAnsi"/>
        </w:rPr>
        <w:t xml:space="preserve"> State Hospital</w:t>
      </w:r>
      <w:r w:rsidR="00C450AB" w:rsidRPr="00C450AB">
        <w:rPr>
          <w:rFonts w:cstheme="minorHAnsi"/>
        </w:rPr>
        <w:t>.  Tewksbury is another state hospital that has a section for people with mental health conditions.</w:t>
      </w:r>
    </w:p>
    <w:p w14:paraId="6B9527A2" w14:textId="77777777" w:rsidR="0033387E" w:rsidRPr="0033387E" w:rsidRDefault="0033387E" w:rsidP="0033387E">
      <w:pPr>
        <w:pStyle w:val="ListParagraph"/>
        <w:spacing w:after="0"/>
        <w:ind w:left="1440"/>
        <w:rPr>
          <w:rFonts w:cstheme="minorHAnsi"/>
          <w:b/>
          <w:bCs/>
        </w:rPr>
      </w:pPr>
    </w:p>
    <w:p w14:paraId="73D9E2DB" w14:textId="4F82A28C" w:rsidR="0033387E" w:rsidRDefault="0033387E" w:rsidP="0033387E">
      <w:pPr>
        <w:pStyle w:val="ListParagraph"/>
        <w:numPr>
          <w:ilvl w:val="0"/>
          <w:numId w:val="16"/>
        </w:numPr>
        <w:spacing w:after="0"/>
        <w:rPr>
          <w:rFonts w:cstheme="minorHAnsi"/>
          <w:b/>
          <w:bCs/>
        </w:rPr>
      </w:pPr>
      <w:r w:rsidRPr="0033387E">
        <w:rPr>
          <w:rFonts w:cstheme="minorHAnsi"/>
          <w:b/>
          <w:bCs/>
        </w:rPr>
        <w:t>Fernald S</w:t>
      </w:r>
      <w:r w:rsidR="00813E4F">
        <w:rPr>
          <w:rFonts w:cstheme="minorHAnsi"/>
          <w:b/>
          <w:bCs/>
        </w:rPr>
        <w:t>t</w:t>
      </w:r>
      <w:r w:rsidRPr="0033387E">
        <w:rPr>
          <w:rFonts w:cstheme="minorHAnsi"/>
          <w:b/>
          <w:bCs/>
        </w:rPr>
        <w:t>ate School</w:t>
      </w:r>
    </w:p>
    <w:p w14:paraId="3B0EDD8D" w14:textId="3F4360C5" w:rsidR="0021186A" w:rsidRPr="0021186A" w:rsidRDefault="0021186A" w:rsidP="0021186A">
      <w:pPr>
        <w:pStyle w:val="ListParagraph"/>
        <w:numPr>
          <w:ilvl w:val="1"/>
          <w:numId w:val="16"/>
        </w:numPr>
        <w:spacing w:after="0"/>
        <w:rPr>
          <w:rFonts w:cstheme="minorHAnsi"/>
        </w:rPr>
      </w:pPr>
      <w:r w:rsidRPr="0021186A">
        <w:rPr>
          <w:rFonts w:cstheme="minorHAnsi"/>
        </w:rPr>
        <w:t xml:space="preserve">There was an article in the Boston Globe at the end of February that discussed the desire of the people who lived and worked at Fernald to have a say in what should happen to the grounds as it </w:t>
      </w:r>
      <w:r w:rsidR="0073232A" w:rsidRPr="0021186A">
        <w:rPr>
          <w:rFonts w:cstheme="minorHAnsi"/>
        </w:rPr>
        <w:t>was</w:t>
      </w:r>
      <w:r w:rsidRPr="0021186A">
        <w:rPr>
          <w:rFonts w:cstheme="minorHAnsi"/>
        </w:rPr>
        <w:t xml:space="preserve"> redeveloped.</w:t>
      </w:r>
    </w:p>
    <w:p w14:paraId="44562C4F" w14:textId="0A3C10C0" w:rsidR="0021186A" w:rsidRPr="0021186A" w:rsidRDefault="0021186A" w:rsidP="0021186A">
      <w:pPr>
        <w:pStyle w:val="ListParagraph"/>
        <w:numPr>
          <w:ilvl w:val="1"/>
          <w:numId w:val="16"/>
        </w:numPr>
        <w:spacing w:after="0"/>
        <w:rPr>
          <w:rFonts w:cstheme="minorHAnsi"/>
        </w:rPr>
      </w:pPr>
      <w:r w:rsidRPr="0021186A">
        <w:rPr>
          <w:rFonts w:cstheme="minorHAnsi"/>
        </w:rPr>
        <w:t>There was an editorial written by the Globe Editorial board published in the Boston Globe on January 30</w:t>
      </w:r>
      <w:r w:rsidR="0073232A" w:rsidRPr="0073232A">
        <w:rPr>
          <w:rFonts w:cstheme="minorHAnsi"/>
          <w:vertAlign w:val="superscript"/>
        </w:rPr>
        <w:t>th</w:t>
      </w:r>
      <w:r w:rsidRPr="0021186A">
        <w:rPr>
          <w:rFonts w:cstheme="minorHAnsi"/>
        </w:rPr>
        <w:t xml:space="preserve"> as a follow up to the January 10</w:t>
      </w:r>
      <w:r w:rsidR="0073232A" w:rsidRPr="0073232A">
        <w:rPr>
          <w:rFonts w:cstheme="minorHAnsi"/>
          <w:vertAlign w:val="superscript"/>
        </w:rPr>
        <w:t>th</w:t>
      </w:r>
      <w:r w:rsidR="0073232A">
        <w:rPr>
          <w:rFonts w:cstheme="minorHAnsi"/>
        </w:rPr>
        <w:t xml:space="preserve"> </w:t>
      </w:r>
      <w:r w:rsidRPr="0021186A">
        <w:rPr>
          <w:rFonts w:cstheme="minorHAnsi"/>
        </w:rPr>
        <w:t>article that talked about the City of Waltham letting the buildings on the former grounds of the Fernald State School to fall into disrepair due to neglect.</w:t>
      </w:r>
    </w:p>
    <w:p w14:paraId="38EEB47B" w14:textId="77777777" w:rsidR="0021186A" w:rsidRPr="0021186A" w:rsidRDefault="0021186A" w:rsidP="0021186A">
      <w:pPr>
        <w:pStyle w:val="ListParagraph"/>
        <w:numPr>
          <w:ilvl w:val="1"/>
          <w:numId w:val="16"/>
        </w:numPr>
        <w:spacing w:after="0"/>
        <w:rPr>
          <w:rFonts w:cstheme="minorHAnsi"/>
        </w:rPr>
      </w:pPr>
      <w:r w:rsidRPr="0021186A">
        <w:rPr>
          <w:rFonts w:cstheme="minorHAnsi"/>
        </w:rPr>
        <w:t>There was a radio interview on WGBH regarding access to records of former residents of state schools by family members.</w:t>
      </w:r>
    </w:p>
    <w:p w14:paraId="47A85AF7" w14:textId="77777777" w:rsidR="00F73292" w:rsidRPr="00F73292" w:rsidRDefault="00896BDC" w:rsidP="00F73292">
      <w:pPr>
        <w:pStyle w:val="ListParagraph"/>
        <w:numPr>
          <w:ilvl w:val="2"/>
          <w:numId w:val="16"/>
        </w:numPr>
        <w:spacing w:after="0"/>
        <w:rPr>
          <w:rFonts w:cstheme="minorHAnsi"/>
          <w:b/>
          <w:bCs/>
        </w:rPr>
      </w:pPr>
      <w:r>
        <w:rPr>
          <w:rFonts w:cstheme="minorHAnsi"/>
        </w:rPr>
        <w:t xml:space="preserve">Mr. Clark, who was quoted and interviewed </w:t>
      </w:r>
      <w:r w:rsidR="003E16C3">
        <w:rPr>
          <w:rFonts w:cstheme="minorHAnsi"/>
        </w:rPr>
        <w:t>by WGBH, shared how he feels that the people who lived at these former state schools and their families should be the only ones to decide what should happen to these records. He also suggested creating something like a museum to show the history of the people that used to live at Fernald.</w:t>
      </w:r>
    </w:p>
    <w:p w14:paraId="20085E44" w14:textId="77777777" w:rsidR="00F73292" w:rsidRDefault="00F73292" w:rsidP="00F73292">
      <w:pPr>
        <w:spacing w:after="0"/>
        <w:rPr>
          <w:rFonts w:cstheme="minorHAnsi"/>
          <w:b/>
          <w:bCs/>
        </w:rPr>
      </w:pPr>
    </w:p>
    <w:p w14:paraId="195EA197" w14:textId="177C907C" w:rsidR="00F73292" w:rsidRPr="00D27C9F" w:rsidRDefault="00F73292" w:rsidP="00F73292">
      <w:pPr>
        <w:spacing w:after="0"/>
        <w:rPr>
          <w:rFonts w:cstheme="minorHAnsi"/>
        </w:rPr>
      </w:pPr>
      <w:r w:rsidRPr="00D27C9F">
        <w:rPr>
          <w:rFonts w:cstheme="minorHAnsi"/>
          <w:b/>
          <w:bCs/>
        </w:rPr>
        <w:t>Next topic of discussion:</w:t>
      </w:r>
      <w:r w:rsidRPr="00D27C9F">
        <w:rPr>
          <w:rFonts w:cstheme="minorHAnsi"/>
        </w:rPr>
        <w:t xml:space="preserve"> DDS </w:t>
      </w:r>
      <w:r w:rsidR="00136F9D" w:rsidRPr="00D27C9F">
        <w:rPr>
          <w:rFonts w:cstheme="minorHAnsi"/>
        </w:rPr>
        <w:t xml:space="preserve">Health </w:t>
      </w:r>
      <w:r w:rsidR="00D27C9F" w:rsidRPr="00D27C9F">
        <w:rPr>
          <w:rFonts w:cstheme="minorHAnsi"/>
        </w:rPr>
        <w:t>Insurance</w:t>
      </w:r>
      <w:r w:rsidR="00136F9D" w:rsidRPr="00D27C9F">
        <w:rPr>
          <w:rFonts w:cstheme="minorHAnsi"/>
        </w:rPr>
        <w:t xml:space="preserve"> Portability and Accountability Act (HIPAA) breach </w:t>
      </w:r>
      <w:r w:rsidRPr="00D27C9F">
        <w:rPr>
          <w:rFonts w:cstheme="minorHAnsi"/>
        </w:rPr>
        <w:t>notice</w:t>
      </w:r>
    </w:p>
    <w:p w14:paraId="41F4EC11" w14:textId="3443D652" w:rsidR="00813E4F" w:rsidRDefault="00813E4F" w:rsidP="00F73292">
      <w:pPr>
        <w:spacing w:after="0"/>
        <w:rPr>
          <w:rFonts w:cstheme="minorHAnsi"/>
        </w:rPr>
      </w:pPr>
      <w:r>
        <w:rPr>
          <w:rFonts w:cstheme="minorHAnsi"/>
        </w:rPr>
        <w:lastRenderedPageBreak/>
        <w:t xml:space="preserve">Dr. Emily Lauer </w:t>
      </w:r>
      <w:r w:rsidR="00136F9D" w:rsidRPr="00136F9D">
        <w:rPr>
          <w:rFonts w:cstheme="minorHAnsi"/>
        </w:rPr>
        <w:t>summarize</w:t>
      </w:r>
      <w:r w:rsidR="00136F9D">
        <w:rPr>
          <w:rFonts w:cstheme="minorHAnsi"/>
        </w:rPr>
        <w:t>d</w:t>
      </w:r>
      <w:r w:rsidR="00136F9D" w:rsidRPr="00136F9D">
        <w:rPr>
          <w:rFonts w:cstheme="minorHAnsi"/>
        </w:rPr>
        <w:t xml:space="preserve"> the </w:t>
      </w:r>
      <w:r w:rsidR="00136F9D">
        <w:rPr>
          <w:rFonts w:cstheme="minorHAnsi"/>
        </w:rPr>
        <w:t xml:space="preserve">recent DDS </w:t>
      </w:r>
      <w:r w:rsidR="00136F9D" w:rsidRPr="00136F9D">
        <w:rPr>
          <w:rFonts w:cstheme="minorHAnsi"/>
        </w:rPr>
        <w:t xml:space="preserve">press release and the information on the DDS website </w:t>
      </w:r>
      <w:r w:rsidR="00136F9D">
        <w:rPr>
          <w:rFonts w:cstheme="minorHAnsi"/>
        </w:rPr>
        <w:t>about</w:t>
      </w:r>
      <w:r w:rsidR="00136F9D" w:rsidRPr="00136F9D">
        <w:rPr>
          <w:rFonts w:cstheme="minorHAnsi"/>
        </w:rPr>
        <w:t xml:space="preserve"> the HIPAA </w:t>
      </w:r>
      <w:r w:rsidR="00136F9D">
        <w:rPr>
          <w:rFonts w:cstheme="minorHAnsi"/>
        </w:rPr>
        <w:t>b</w:t>
      </w:r>
      <w:r w:rsidR="00136F9D" w:rsidRPr="00136F9D">
        <w:rPr>
          <w:rFonts w:cstheme="minorHAnsi"/>
        </w:rPr>
        <w:t>reach</w:t>
      </w:r>
      <w:r w:rsidR="00136F9D">
        <w:rPr>
          <w:rFonts w:cstheme="minorHAnsi"/>
        </w:rPr>
        <w:t>.</w:t>
      </w:r>
    </w:p>
    <w:p w14:paraId="0DAF5C18" w14:textId="77777777" w:rsidR="006371EB" w:rsidRDefault="006371EB" w:rsidP="00F73292">
      <w:pPr>
        <w:spacing w:after="0"/>
        <w:rPr>
          <w:rFonts w:cstheme="minorHAnsi"/>
        </w:rPr>
      </w:pPr>
    </w:p>
    <w:p w14:paraId="64545F2F" w14:textId="5AF84B43" w:rsidR="006371EB" w:rsidRDefault="006371EB" w:rsidP="006371EB">
      <w:pPr>
        <w:pStyle w:val="ListParagraph"/>
        <w:numPr>
          <w:ilvl w:val="0"/>
          <w:numId w:val="17"/>
        </w:numPr>
        <w:spacing w:after="0"/>
        <w:rPr>
          <w:rFonts w:cstheme="minorHAnsi"/>
        </w:rPr>
      </w:pPr>
      <w:r w:rsidRPr="006371EB">
        <w:rPr>
          <w:rFonts w:cstheme="minorHAnsi"/>
        </w:rPr>
        <w:t>On March 11</w:t>
      </w:r>
      <w:r w:rsidR="00136F9D" w:rsidRPr="00136F9D">
        <w:rPr>
          <w:rFonts w:cstheme="minorHAnsi"/>
          <w:vertAlign w:val="superscript"/>
        </w:rPr>
        <w:t>th</w:t>
      </w:r>
      <w:r w:rsidRPr="006371EB">
        <w:rPr>
          <w:rFonts w:cstheme="minorHAnsi"/>
        </w:rPr>
        <w:t>, DDS released a HIPPA breach notice.  This notice is required by HIPAA when a group learns that personal health information has not been protected as required by this law.</w:t>
      </w:r>
    </w:p>
    <w:p w14:paraId="74864881" w14:textId="77777777" w:rsidR="00136F9D" w:rsidRPr="006371EB" w:rsidRDefault="00136F9D" w:rsidP="00136F9D">
      <w:pPr>
        <w:pStyle w:val="ListParagraph"/>
        <w:spacing w:after="0"/>
        <w:rPr>
          <w:rFonts w:cstheme="minorHAnsi"/>
        </w:rPr>
      </w:pPr>
    </w:p>
    <w:p w14:paraId="13D483B7" w14:textId="5C76D72F" w:rsidR="006371EB" w:rsidRDefault="006371EB" w:rsidP="006371EB">
      <w:pPr>
        <w:pStyle w:val="ListParagraph"/>
        <w:numPr>
          <w:ilvl w:val="0"/>
          <w:numId w:val="17"/>
        </w:numPr>
        <w:spacing w:after="0"/>
        <w:rPr>
          <w:rFonts w:cstheme="minorHAnsi"/>
        </w:rPr>
      </w:pPr>
      <w:r w:rsidRPr="006371EB">
        <w:rPr>
          <w:rFonts w:cstheme="minorHAnsi"/>
        </w:rPr>
        <w:t>DDS confirmed the records that were not secured had names, dates of birth, diagnoses, medical information, medication/prescription information, and other treatment information. They may have also had social security numbers.</w:t>
      </w:r>
    </w:p>
    <w:p w14:paraId="261EA0A1" w14:textId="77777777" w:rsidR="006371EB" w:rsidRPr="006371EB" w:rsidRDefault="006371EB" w:rsidP="006371EB">
      <w:pPr>
        <w:pStyle w:val="ListParagraph"/>
        <w:spacing w:after="0"/>
        <w:rPr>
          <w:rFonts w:cstheme="minorHAnsi"/>
        </w:rPr>
      </w:pPr>
    </w:p>
    <w:p w14:paraId="5ACDBDB3" w14:textId="77777777" w:rsidR="006371EB" w:rsidRDefault="006371EB" w:rsidP="006371EB">
      <w:pPr>
        <w:pStyle w:val="ListParagraph"/>
        <w:numPr>
          <w:ilvl w:val="0"/>
          <w:numId w:val="17"/>
        </w:numPr>
        <w:spacing w:after="0"/>
        <w:rPr>
          <w:rFonts w:cstheme="minorHAnsi"/>
        </w:rPr>
      </w:pPr>
      <w:r w:rsidRPr="006371EB">
        <w:rPr>
          <w:rFonts w:cstheme="minorHAnsi"/>
        </w:rPr>
        <w:t>The notice said that DDS does not know of any times this information was used in ways it should not be.</w:t>
      </w:r>
    </w:p>
    <w:p w14:paraId="3447F01A" w14:textId="77777777" w:rsidR="006371EB" w:rsidRPr="006371EB" w:rsidRDefault="006371EB" w:rsidP="006371EB">
      <w:pPr>
        <w:pStyle w:val="ListParagraph"/>
        <w:rPr>
          <w:rFonts w:cstheme="minorHAnsi"/>
        </w:rPr>
      </w:pPr>
    </w:p>
    <w:p w14:paraId="21F35B0A" w14:textId="0CF98DFB" w:rsidR="006371EB" w:rsidRDefault="006371EB" w:rsidP="006371EB">
      <w:pPr>
        <w:pStyle w:val="ListParagraph"/>
        <w:numPr>
          <w:ilvl w:val="0"/>
          <w:numId w:val="17"/>
        </w:numPr>
        <w:spacing w:after="0"/>
        <w:rPr>
          <w:rFonts w:cstheme="minorHAnsi"/>
        </w:rPr>
      </w:pPr>
      <w:r w:rsidRPr="006371EB">
        <w:rPr>
          <w:rFonts w:cstheme="minorHAnsi"/>
        </w:rPr>
        <w:t>It said people who lived at Fernald should watch their bank accounts for any charges they do</w:t>
      </w:r>
      <w:r w:rsidR="00136F9D">
        <w:rPr>
          <w:rFonts w:cstheme="minorHAnsi"/>
        </w:rPr>
        <w:t xml:space="preserve"> not</w:t>
      </w:r>
      <w:r w:rsidRPr="006371EB">
        <w:rPr>
          <w:rFonts w:cstheme="minorHAnsi"/>
        </w:rPr>
        <w:t xml:space="preserve"> recognize and </w:t>
      </w:r>
      <w:r w:rsidR="00136F9D">
        <w:rPr>
          <w:rFonts w:cstheme="minorHAnsi"/>
        </w:rPr>
        <w:t>call</w:t>
      </w:r>
      <w:r w:rsidRPr="006371EB">
        <w:rPr>
          <w:rFonts w:cstheme="minorHAnsi"/>
        </w:rPr>
        <w:t xml:space="preserve"> their bank if they see anything like this.</w:t>
      </w:r>
    </w:p>
    <w:p w14:paraId="72CA9FB9" w14:textId="77777777" w:rsidR="006371EB" w:rsidRPr="006371EB" w:rsidRDefault="006371EB" w:rsidP="006371EB">
      <w:pPr>
        <w:spacing w:after="0"/>
        <w:rPr>
          <w:rFonts w:cstheme="minorHAnsi"/>
        </w:rPr>
      </w:pPr>
    </w:p>
    <w:p w14:paraId="41E0C7D7" w14:textId="0FF84E66" w:rsidR="00F73292" w:rsidRPr="006371EB" w:rsidRDefault="006371EB" w:rsidP="006371EB">
      <w:pPr>
        <w:pStyle w:val="ListParagraph"/>
        <w:numPr>
          <w:ilvl w:val="0"/>
          <w:numId w:val="17"/>
        </w:numPr>
        <w:spacing w:after="0"/>
        <w:rPr>
          <w:rFonts w:cstheme="minorHAnsi"/>
        </w:rPr>
      </w:pPr>
      <w:r w:rsidRPr="006371EB">
        <w:rPr>
          <w:rFonts w:cstheme="minorHAnsi"/>
        </w:rPr>
        <w:t>DDS also gave out a toll-free assistance line for questions and an email address and mailing address for their privacy officer.  They also shared a website with information.</w:t>
      </w:r>
    </w:p>
    <w:p w14:paraId="2383AD69" w14:textId="77777777" w:rsidR="00F73292" w:rsidRPr="00F73292" w:rsidRDefault="00F73292" w:rsidP="00F73292">
      <w:pPr>
        <w:spacing w:after="0"/>
        <w:rPr>
          <w:rFonts w:cstheme="minorHAnsi"/>
        </w:rPr>
      </w:pPr>
    </w:p>
    <w:p w14:paraId="67896A05" w14:textId="6E0062BF" w:rsidR="002E1DE7" w:rsidRDefault="007B43B6" w:rsidP="00896BDC">
      <w:pPr>
        <w:spacing w:after="0"/>
        <w:rPr>
          <w:rFonts w:cstheme="minorHAnsi"/>
        </w:rPr>
      </w:pPr>
      <w:r>
        <w:rPr>
          <w:rFonts w:cstheme="minorHAnsi"/>
        </w:rPr>
        <w:t xml:space="preserve">Victor Hernandez, </w:t>
      </w:r>
      <w:r w:rsidR="002E1DE7">
        <w:rPr>
          <w:rFonts w:cstheme="minorHAnsi"/>
        </w:rPr>
        <w:t xml:space="preserve">DDS </w:t>
      </w:r>
      <w:r w:rsidR="002E1DE7" w:rsidRPr="002E1DE7">
        <w:rPr>
          <w:rFonts w:cstheme="minorHAnsi"/>
        </w:rPr>
        <w:t>Deputy Assistant Commissioner</w:t>
      </w:r>
      <w:r w:rsidR="002E1DE7">
        <w:rPr>
          <w:rFonts w:cstheme="minorHAnsi"/>
        </w:rPr>
        <w:t xml:space="preserve">, provided more updates on the </w:t>
      </w:r>
      <w:r w:rsidR="00227515">
        <w:rPr>
          <w:rFonts w:cstheme="minorHAnsi"/>
        </w:rPr>
        <w:t xml:space="preserve">HIPAA breach notice and the </w:t>
      </w:r>
      <w:r w:rsidR="002E1DE7">
        <w:rPr>
          <w:rFonts w:cstheme="minorHAnsi"/>
        </w:rPr>
        <w:t xml:space="preserve">records </w:t>
      </w:r>
      <w:r w:rsidR="00973D32">
        <w:rPr>
          <w:rFonts w:cstheme="minorHAnsi"/>
        </w:rPr>
        <w:t>that were found on the</w:t>
      </w:r>
      <w:r w:rsidR="002E1DE7">
        <w:rPr>
          <w:rFonts w:cstheme="minorHAnsi"/>
        </w:rPr>
        <w:t xml:space="preserve"> grounds of the former Fernald State School.</w:t>
      </w:r>
    </w:p>
    <w:p w14:paraId="163B5AB3" w14:textId="77777777" w:rsidR="002E1DE7" w:rsidRDefault="002E1DE7" w:rsidP="00896BDC">
      <w:pPr>
        <w:spacing w:after="0"/>
        <w:rPr>
          <w:rFonts w:cstheme="minorHAnsi"/>
        </w:rPr>
      </w:pPr>
    </w:p>
    <w:p w14:paraId="47256BF3" w14:textId="6A72C575" w:rsidR="00973D32" w:rsidRDefault="00FF77F5" w:rsidP="002E1DE7">
      <w:pPr>
        <w:pStyle w:val="ListParagraph"/>
        <w:numPr>
          <w:ilvl w:val="0"/>
          <w:numId w:val="18"/>
        </w:numPr>
        <w:spacing w:after="0"/>
        <w:rPr>
          <w:rFonts w:cstheme="minorHAnsi"/>
        </w:rPr>
      </w:pPr>
      <w:r>
        <w:rPr>
          <w:rFonts w:cstheme="minorHAnsi"/>
        </w:rPr>
        <w:t xml:space="preserve">In January, DDS was notified that patient and staff records were </w:t>
      </w:r>
      <w:r w:rsidR="00020E74">
        <w:rPr>
          <w:rFonts w:cstheme="minorHAnsi"/>
        </w:rPr>
        <w:t>found</w:t>
      </w:r>
      <w:r>
        <w:rPr>
          <w:rFonts w:cstheme="minorHAnsi"/>
        </w:rPr>
        <w:t xml:space="preserve"> in some of the buildings located on the grounds of the former Fernald State School.</w:t>
      </w:r>
      <w:r w:rsidR="00020E74">
        <w:rPr>
          <w:rFonts w:cstheme="minorHAnsi"/>
        </w:rPr>
        <w:t xml:space="preserve"> DDS responded to this news by asking the city of Waltham if they could go inside any buildings that were safe enough </w:t>
      </w:r>
      <w:r w:rsidR="00973D32">
        <w:rPr>
          <w:rFonts w:cstheme="minorHAnsi"/>
        </w:rPr>
        <w:t xml:space="preserve">so that they could collect </w:t>
      </w:r>
      <w:r w:rsidR="00265FE8">
        <w:rPr>
          <w:rFonts w:cstheme="minorHAnsi"/>
        </w:rPr>
        <w:t>as many</w:t>
      </w:r>
      <w:r w:rsidR="00227515">
        <w:rPr>
          <w:rFonts w:cstheme="minorHAnsi"/>
        </w:rPr>
        <w:t xml:space="preserve"> of these</w:t>
      </w:r>
      <w:r w:rsidR="00020E74">
        <w:rPr>
          <w:rFonts w:cstheme="minorHAnsi"/>
        </w:rPr>
        <w:t xml:space="preserve"> records</w:t>
      </w:r>
      <w:r w:rsidR="00265FE8">
        <w:rPr>
          <w:rFonts w:cstheme="minorHAnsi"/>
        </w:rPr>
        <w:t xml:space="preserve"> as possible</w:t>
      </w:r>
      <w:r w:rsidR="00020E74">
        <w:rPr>
          <w:rFonts w:cstheme="minorHAnsi"/>
        </w:rPr>
        <w:t xml:space="preserve">. Since the conditions of most of these records were not safe, DDS </w:t>
      </w:r>
      <w:r w:rsidR="00265FE8">
        <w:rPr>
          <w:rFonts w:cstheme="minorHAnsi"/>
        </w:rPr>
        <w:t>had to hire</w:t>
      </w:r>
      <w:r w:rsidR="00020E74">
        <w:rPr>
          <w:rFonts w:cstheme="minorHAnsi"/>
        </w:rPr>
        <w:t xml:space="preserve"> a professional company</w:t>
      </w:r>
      <w:r w:rsidR="00265FE8">
        <w:rPr>
          <w:rFonts w:cstheme="minorHAnsi"/>
        </w:rPr>
        <w:t xml:space="preserve"> to </w:t>
      </w:r>
      <w:r w:rsidR="00227515">
        <w:rPr>
          <w:rFonts w:cstheme="minorHAnsi"/>
        </w:rPr>
        <w:t xml:space="preserve">do the </w:t>
      </w:r>
      <w:r w:rsidR="000D0D9D">
        <w:rPr>
          <w:rFonts w:cstheme="minorHAnsi"/>
        </w:rPr>
        <w:t>clean-up</w:t>
      </w:r>
      <w:r w:rsidR="00265FE8">
        <w:rPr>
          <w:rFonts w:cstheme="minorHAnsi"/>
        </w:rPr>
        <w:t>, which was done on March 7</w:t>
      </w:r>
      <w:r w:rsidR="00265FE8" w:rsidRPr="00265FE8">
        <w:rPr>
          <w:rFonts w:cstheme="minorHAnsi"/>
          <w:vertAlign w:val="superscript"/>
        </w:rPr>
        <w:t>th</w:t>
      </w:r>
      <w:r w:rsidR="00265FE8">
        <w:rPr>
          <w:rFonts w:cstheme="minorHAnsi"/>
        </w:rPr>
        <w:t>.  The</w:t>
      </w:r>
      <w:r w:rsidR="00973D32">
        <w:rPr>
          <w:rFonts w:cstheme="minorHAnsi"/>
        </w:rPr>
        <w:t xml:space="preserve"> records</w:t>
      </w:r>
      <w:r w:rsidR="00265FE8">
        <w:rPr>
          <w:rFonts w:cstheme="minorHAnsi"/>
        </w:rPr>
        <w:t xml:space="preserve"> that were collected</w:t>
      </w:r>
      <w:r w:rsidR="00020E74">
        <w:rPr>
          <w:rFonts w:cstheme="minorHAnsi"/>
        </w:rPr>
        <w:t xml:space="preserve"> are now safely secured at a DDS facility. </w:t>
      </w:r>
    </w:p>
    <w:p w14:paraId="6042403C" w14:textId="77777777" w:rsidR="000D0D9D" w:rsidRDefault="000D0D9D" w:rsidP="000D0D9D">
      <w:pPr>
        <w:pStyle w:val="ListParagraph"/>
        <w:spacing w:after="0"/>
        <w:rPr>
          <w:rFonts w:cstheme="minorHAnsi"/>
        </w:rPr>
      </w:pPr>
    </w:p>
    <w:p w14:paraId="4AB6A6A3" w14:textId="6D1F2E5B" w:rsidR="00265FE8" w:rsidRDefault="002C14F3" w:rsidP="00265FE8">
      <w:pPr>
        <w:pStyle w:val="ListParagraph"/>
        <w:numPr>
          <w:ilvl w:val="0"/>
          <w:numId w:val="18"/>
        </w:numPr>
        <w:spacing w:after="0"/>
        <w:rPr>
          <w:rFonts w:cstheme="minorHAnsi"/>
        </w:rPr>
      </w:pPr>
      <w:r>
        <w:rPr>
          <w:rFonts w:cstheme="minorHAnsi"/>
        </w:rPr>
        <w:t>Since</w:t>
      </w:r>
      <w:r w:rsidR="00265FE8">
        <w:rPr>
          <w:rFonts w:cstheme="minorHAnsi"/>
        </w:rPr>
        <w:t xml:space="preserve"> </w:t>
      </w:r>
      <w:r w:rsidR="000D0D9D">
        <w:rPr>
          <w:rFonts w:cstheme="minorHAnsi"/>
        </w:rPr>
        <w:t xml:space="preserve">rules for </w:t>
      </w:r>
      <w:r w:rsidR="00265FE8">
        <w:rPr>
          <w:rFonts w:cstheme="minorHAnsi"/>
        </w:rPr>
        <w:t>HIPAA</w:t>
      </w:r>
      <w:r>
        <w:rPr>
          <w:rFonts w:cstheme="minorHAnsi"/>
        </w:rPr>
        <w:t xml:space="preserve"> were not followed</w:t>
      </w:r>
      <w:r w:rsidR="00265FE8">
        <w:rPr>
          <w:rFonts w:cstheme="minorHAnsi"/>
        </w:rPr>
        <w:t xml:space="preserve">, DDS </w:t>
      </w:r>
      <w:r w:rsidR="000D0D9D">
        <w:rPr>
          <w:rFonts w:cstheme="minorHAnsi"/>
        </w:rPr>
        <w:t>made a public announcement</w:t>
      </w:r>
      <w:r w:rsidR="00265FE8">
        <w:rPr>
          <w:rFonts w:cstheme="minorHAnsi"/>
        </w:rPr>
        <w:t xml:space="preserve"> on its website and </w:t>
      </w:r>
      <w:r w:rsidR="000D0D9D">
        <w:rPr>
          <w:rFonts w:cstheme="minorHAnsi"/>
        </w:rPr>
        <w:t>through a</w:t>
      </w:r>
      <w:r w:rsidR="00265FE8">
        <w:rPr>
          <w:rFonts w:cstheme="minorHAnsi"/>
        </w:rPr>
        <w:t xml:space="preserve"> press release letting the public know </w:t>
      </w:r>
      <w:r>
        <w:rPr>
          <w:rFonts w:cstheme="minorHAnsi"/>
        </w:rPr>
        <w:t xml:space="preserve">about the records that were </w:t>
      </w:r>
      <w:r w:rsidR="000D0D9D">
        <w:rPr>
          <w:rFonts w:cstheme="minorHAnsi"/>
        </w:rPr>
        <w:t>found at Fernald.</w:t>
      </w:r>
    </w:p>
    <w:p w14:paraId="6DF4D1DE" w14:textId="77777777" w:rsidR="000D0D9D" w:rsidRPr="000D0D9D" w:rsidRDefault="000D0D9D" w:rsidP="000D0D9D">
      <w:pPr>
        <w:spacing w:after="0"/>
        <w:rPr>
          <w:rFonts w:cstheme="minorHAnsi"/>
        </w:rPr>
      </w:pPr>
    </w:p>
    <w:p w14:paraId="64FF72AB" w14:textId="0EB6DA2B" w:rsidR="00973D32" w:rsidRDefault="000D0D9D" w:rsidP="00973D32">
      <w:pPr>
        <w:pStyle w:val="ListParagraph"/>
        <w:numPr>
          <w:ilvl w:val="0"/>
          <w:numId w:val="18"/>
        </w:numPr>
        <w:spacing w:after="0"/>
        <w:rPr>
          <w:rFonts w:cstheme="minorHAnsi"/>
        </w:rPr>
      </w:pPr>
      <w:r>
        <w:rPr>
          <w:rFonts w:cstheme="minorHAnsi"/>
        </w:rPr>
        <w:t>In addition to making a public announcement</w:t>
      </w:r>
      <w:r w:rsidR="00265FE8">
        <w:rPr>
          <w:rFonts w:cstheme="minorHAnsi"/>
        </w:rPr>
        <w:t xml:space="preserve">, </w:t>
      </w:r>
      <w:r>
        <w:rPr>
          <w:rFonts w:cstheme="minorHAnsi"/>
        </w:rPr>
        <w:t>DDS is</w:t>
      </w:r>
      <w:r w:rsidR="00973D32">
        <w:rPr>
          <w:rFonts w:cstheme="minorHAnsi"/>
        </w:rPr>
        <w:t xml:space="preserve"> currently working with</w:t>
      </w:r>
      <w:r w:rsidR="00265FE8">
        <w:rPr>
          <w:rFonts w:cstheme="minorHAnsi"/>
        </w:rPr>
        <w:t xml:space="preserve"> the</w:t>
      </w:r>
      <w:r w:rsidR="00973D32">
        <w:rPr>
          <w:rFonts w:cstheme="minorHAnsi"/>
        </w:rPr>
        <w:t xml:space="preserve"> S</w:t>
      </w:r>
      <w:r w:rsidR="00973D32" w:rsidRPr="00973D32">
        <w:rPr>
          <w:rFonts w:cstheme="minorHAnsi"/>
        </w:rPr>
        <w:t xml:space="preserve">tate </w:t>
      </w:r>
      <w:r w:rsidR="00973D32">
        <w:rPr>
          <w:rFonts w:cstheme="minorHAnsi"/>
        </w:rPr>
        <w:t>A</w:t>
      </w:r>
      <w:r w:rsidR="00973D32" w:rsidRPr="00973D32">
        <w:rPr>
          <w:rFonts w:cstheme="minorHAnsi"/>
        </w:rPr>
        <w:t>rchivist and the Secretary of State's office to get their recommendation</w:t>
      </w:r>
      <w:r w:rsidR="00265FE8">
        <w:rPr>
          <w:rFonts w:cstheme="minorHAnsi"/>
        </w:rPr>
        <w:t>s</w:t>
      </w:r>
      <w:r w:rsidR="00973D32" w:rsidRPr="00973D32">
        <w:rPr>
          <w:rFonts w:cstheme="minorHAnsi"/>
        </w:rPr>
        <w:t xml:space="preserve"> on what</w:t>
      </w:r>
      <w:r w:rsidR="00973D32">
        <w:rPr>
          <w:rFonts w:cstheme="minorHAnsi"/>
        </w:rPr>
        <w:t xml:space="preserve"> they </w:t>
      </w:r>
      <w:r>
        <w:rPr>
          <w:rFonts w:cstheme="minorHAnsi"/>
        </w:rPr>
        <w:t xml:space="preserve">should do with the records and what </w:t>
      </w:r>
      <w:r w:rsidR="004D00D9">
        <w:rPr>
          <w:rFonts w:cstheme="minorHAnsi"/>
        </w:rPr>
        <w:t>they must</w:t>
      </w:r>
      <w:r>
        <w:rPr>
          <w:rFonts w:cstheme="minorHAnsi"/>
        </w:rPr>
        <w:t xml:space="preserve"> </w:t>
      </w:r>
      <w:r w:rsidR="00973D32">
        <w:rPr>
          <w:rFonts w:cstheme="minorHAnsi"/>
        </w:rPr>
        <w:t>do to keep them.</w:t>
      </w:r>
    </w:p>
    <w:p w14:paraId="304C41CB" w14:textId="5576302C" w:rsidR="002E1DE7" w:rsidRPr="00265FE8" w:rsidRDefault="002E1DE7" w:rsidP="00265FE8">
      <w:pPr>
        <w:pStyle w:val="ListParagraph"/>
        <w:spacing w:after="0"/>
        <w:rPr>
          <w:rFonts w:cstheme="minorHAnsi"/>
        </w:rPr>
      </w:pPr>
    </w:p>
    <w:p w14:paraId="3F2F4884" w14:textId="70982D70" w:rsidR="006F0250" w:rsidRDefault="006F0250" w:rsidP="006F0250">
      <w:pPr>
        <w:spacing w:after="0"/>
        <w:rPr>
          <w:rFonts w:cstheme="minorHAnsi"/>
        </w:rPr>
      </w:pPr>
      <w:r w:rsidRPr="00811F72">
        <w:rPr>
          <w:rFonts w:cstheme="minorHAnsi"/>
          <w:b/>
          <w:bCs/>
        </w:rPr>
        <w:t>Next topic of discussion:</w:t>
      </w:r>
      <w:r>
        <w:rPr>
          <w:rFonts w:cstheme="minorHAnsi"/>
        </w:rPr>
        <w:t xml:space="preserve"> Update from Workgroups</w:t>
      </w:r>
    </w:p>
    <w:p w14:paraId="21CA6BAF" w14:textId="77777777" w:rsidR="00584785" w:rsidRDefault="00584785" w:rsidP="006F0250">
      <w:pPr>
        <w:spacing w:after="0"/>
        <w:rPr>
          <w:rFonts w:cstheme="minorHAnsi"/>
        </w:rPr>
      </w:pPr>
    </w:p>
    <w:p w14:paraId="12A06319" w14:textId="0309E0D8" w:rsidR="00584785" w:rsidRDefault="00584785" w:rsidP="006F0250">
      <w:pPr>
        <w:spacing w:after="0"/>
        <w:rPr>
          <w:rFonts w:cstheme="minorHAnsi"/>
        </w:rPr>
      </w:pPr>
      <w:r w:rsidRPr="00BF5E06">
        <w:rPr>
          <w:rFonts w:cstheme="minorHAnsi"/>
        </w:rPr>
        <w:t xml:space="preserve">Mr. </w:t>
      </w:r>
      <w:r w:rsidR="00A2236C">
        <w:rPr>
          <w:rFonts w:cstheme="minorHAnsi"/>
        </w:rPr>
        <w:t>Millett</w:t>
      </w:r>
      <w:r w:rsidRPr="00BF5E06">
        <w:rPr>
          <w:rFonts w:cstheme="minorHAnsi"/>
        </w:rPr>
        <w:t xml:space="preserve"> </w:t>
      </w:r>
      <w:r w:rsidR="00BF5E06" w:rsidRPr="00BF5E06">
        <w:rPr>
          <w:rFonts w:cstheme="minorHAnsi"/>
        </w:rPr>
        <w:t>stated</w:t>
      </w:r>
      <w:r w:rsidR="00BF5E06">
        <w:rPr>
          <w:rFonts w:cstheme="minorHAnsi"/>
        </w:rPr>
        <w:t xml:space="preserve"> that th</w:t>
      </w:r>
      <w:r w:rsidRPr="00584785">
        <w:rPr>
          <w:rFonts w:cstheme="minorHAnsi"/>
        </w:rPr>
        <w:t>e workgroups are still looking for additional members</w:t>
      </w:r>
      <w:r w:rsidR="00BF5E06">
        <w:rPr>
          <w:rFonts w:cstheme="minorHAnsi"/>
        </w:rPr>
        <w:t xml:space="preserve"> and that Commissioners can sign up to any workgroup by emailing the</w:t>
      </w:r>
      <w:r w:rsidRPr="00584785">
        <w:rPr>
          <w:rFonts w:cstheme="minorHAnsi"/>
        </w:rPr>
        <w:t xml:space="preserve"> SCSI Support email address</w:t>
      </w:r>
      <w:r w:rsidR="00BF5E06">
        <w:rPr>
          <w:rFonts w:cstheme="minorHAnsi"/>
        </w:rPr>
        <w:t>.</w:t>
      </w:r>
    </w:p>
    <w:p w14:paraId="13FDB591" w14:textId="77777777" w:rsidR="006F0250" w:rsidRDefault="006F0250" w:rsidP="006F0250">
      <w:pPr>
        <w:spacing w:after="0"/>
        <w:rPr>
          <w:rFonts w:cstheme="minorHAnsi"/>
        </w:rPr>
      </w:pPr>
    </w:p>
    <w:p w14:paraId="072B2557" w14:textId="77777777" w:rsidR="006F0250" w:rsidRPr="0031635D" w:rsidRDefault="006F0250" w:rsidP="006F0250">
      <w:pPr>
        <w:pStyle w:val="ListParagraph"/>
        <w:numPr>
          <w:ilvl w:val="0"/>
          <w:numId w:val="15"/>
        </w:numPr>
        <w:rPr>
          <w:b/>
          <w:bCs/>
        </w:rPr>
      </w:pPr>
      <w:r w:rsidRPr="0031635D">
        <w:rPr>
          <w:b/>
          <w:bCs/>
        </w:rPr>
        <w:t>Workgroup 1:  Letter of Inquiry</w:t>
      </w:r>
    </w:p>
    <w:p w14:paraId="1D442DC9" w14:textId="741E17B8" w:rsidR="006F0250" w:rsidRDefault="00232698" w:rsidP="006F0250">
      <w:pPr>
        <w:spacing w:after="0"/>
        <w:rPr>
          <w:rFonts w:cstheme="minorHAnsi"/>
        </w:rPr>
      </w:pPr>
      <w:r>
        <w:rPr>
          <w:rFonts w:cstheme="minorHAnsi"/>
        </w:rPr>
        <w:t>Mr. Clark</w:t>
      </w:r>
      <w:r w:rsidR="002531EA">
        <w:rPr>
          <w:rFonts w:cstheme="minorHAnsi"/>
        </w:rPr>
        <w:t xml:space="preserve"> provided an update on this workgroup.</w:t>
      </w:r>
    </w:p>
    <w:p w14:paraId="7A496A59" w14:textId="3AD0D2B2" w:rsidR="00FE627B" w:rsidRPr="00FE627B" w:rsidRDefault="00FE627B" w:rsidP="00FE627B">
      <w:pPr>
        <w:pStyle w:val="ListParagraph"/>
        <w:numPr>
          <w:ilvl w:val="0"/>
          <w:numId w:val="15"/>
        </w:numPr>
        <w:spacing w:after="0"/>
        <w:rPr>
          <w:rFonts w:cstheme="minorHAnsi"/>
        </w:rPr>
      </w:pPr>
      <w:r>
        <w:rPr>
          <w:rFonts w:cstheme="minorHAnsi"/>
        </w:rPr>
        <w:lastRenderedPageBreak/>
        <w:t>The work</w:t>
      </w:r>
      <w:r w:rsidRPr="00FE627B">
        <w:rPr>
          <w:rFonts w:cstheme="minorHAnsi"/>
        </w:rPr>
        <w:t>group identified</w:t>
      </w:r>
      <w:r>
        <w:rPr>
          <w:rFonts w:cstheme="minorHAnsi"/>
        </w:rPr>
        <w:t xml:space="preserve"> and included the following</w:t>
      </w:r>
      <w:r w:rsidRPr="00FE627B">
        <w:rPr>
          <w:rFonts w:cstheme="minorHAnsi"/>
        </w:rPr>
        <w:t xml:space="preserve"> </w:t>
      </w:r>
      <w:r>
        <w:rPr>
          <w:rFonts w:cstheme="minorHAnsi"/>
        </w:rPr>
        <w:t>requests in the letter, which is address</w:t>
      </w:r>
      <w:r w:rsidR="00F872FD">
        <w:rPr>
          <w:rFonts w:cstheme="minorHAnsi"/>
        </w:rPr>
        <w:t>ed</w:t>
      </w:r>
      <w:r>
        <w:rPr>
          <w:rFonts w:cstheme="minorHAnsi"/>
        </w:rPr>
        <w:t xml:space="preserve"> to Governor Healey and the Secretary of Health: </w:t>
      </w:r>
    </w:p>
    <w:p w14:paraId="6D81C773" w14:textId="6E91F3AE" w:rsidR="00FE627B" w:rsidRPr="00F872FD" w:rsidRDefault="00FE627B" w:rsidP="00F872FD">
      <w:pPr>
        <w:pStyle w:val="ListParagraph"/>
        <w:numPr>
          <w:ilvl w:val="1"/>
          <w:numId w:val="15"/>
        </w:numPr>
        <w:spacing w:after="0"/>
        <w:rPr>
          <w:rFonts w:cstheme="minorHAnsi"/>
        </w:rPr>
      </w:pPr>
      <w:r w:rsidRPr="00F872FD">
        <w:rPr>
          <w:rFonts w:cstheme="minorHAnsi"/>
        </w:rPr>
        <w:t xml:space="preserve">Find any records that may still be </w:t>
      </w:r>
      <w:r w:rsidR="00F872FD" w:rsidRPr="00F872FD">
        <w:rPr>
          <w:rFonts w:cstheme="minorHAnsi"/>
        </w:rPr>
        <w:t>located</w:t>
      </w:r>
      <w:r w:rsidRPr="00F872FD">
        <w:rPr>
          <w:rFonts w:cstheme="minorHAnsi"/>
        </w:rPr>
        <w:t xml:space="preserve"> at any closed DDS </w:t>
      </w:r>
      <w:r w:rsidR="00F872FD" w:rsidRPr="00F872FD">
        <w:rPr>
          <w:rFonts w:cstheme="minorHAnsi"/>
        </w:rPr>
        <w:t>and</w:t>
      </w:r>
      <w:r w:rsidRPr="00F872FD">
        <w:rPr>
          <w:rFonts w:cstheme="minorHAnsi"/>
        </w:rPr>
        <w:t xml:space="preserve"> DMH institutions. </w:t>
      </w:r>
    </w:p>
    <w:p w14:paraId="32284651" w14:textId="27924103" w:rsidR="00FE627B" w:rsidRPr="00F872FD" w:rsidRDefault="000D3017" w:rsidP="00F872FD">
      <w:pPr>
        <w:pStyle w:val="ListParagraph"/>
        <w:numPr>
          <w:ilvl w:val="1"/>
          <w:numId w:val="15"/>
        </w:numPr>
        <w:spacing w:after="0"/>
        <w:rPr>
          <w:rFonts w:cstheme="minorHAnsi"/>
        </w:rPr>
      </w:pPr>
      <w:r w:rsidRPr="00F872FD">
        <w:rPr>
          <w:rFonts w:cstheme="minorHAnsi"/>
        </w:rPr>
        <w:t xml:space="preserve">Resolve any security issues that are identified </w:t>
      </w:r>
      <w:r w:rsidR="00F872FD" w:rsidRPr="00F872FD">
        <w:rPr>
          <w:rFonts w:cstheme="minorHAnsi"/>
        </w:rPr>
        <w:t>during the search for old records</w:t>
      </w:r>
      <w:r w:rsidRPr="00F872FD">
        <w:rPr>
          <w:rFonts w:cstheme="minorHAnsi"/>
        </w:rPr>
        <w:t>.</w:t>
      </w:r>
      <w:r w:rsidR="00FE627B" w:rsidRPr="00F872FD">
        <w:rPr>
          <w:rFonts w:cstheme="minorHAnsi"/>
        </w:rPr>
        <w:t xml:space="preserve"> </w:t>
      </w:r>
    </w:p>
    <w:p w14:paraId="4E1E59CE" w14:textId="30D4CE35" w:rsidR="00FE627B" w:rsidRPr="00F872FD" w:rsidRDefault="00FE627B" w:rsidP="00F872FD">
      <w:pPr>
        <w:pStyle w:val="ListParagraph"/>
        <w:numPr>
          <w:ilvl w:val="1"/>
          <w:numId w:val="15"/>
        </w:numPr>
        <w:spacing w:after="0"/>
        <w:rPr>
          <w:rFonts w:cstheme="minorHAnsi"/>
        </w:rPr>
      </w:pPr>
      <w:r w:rsidRPr="00F872FD">
        <w:rPr>
          <w:rFonts w:cstheme="minorHAnsi"/>
        </w:rPr>
        <w:t>Make the process to request records easier for former patients and family members.</w:t>
      </w:r>
    </w:p>
    <w:p w14:paraId="7D681F81" w14:textId="5B704CE2" w:rsidR="00FE627B" w:rsidRPr="00F872FD" w:rsidRDefault="00F872FD" w:rsidP="00F872FD">
      <w:pPr>
        <w:pStyle w:val="ListParagraph"/>
        <w:numPr>
          <w:ilvl w:val="1"/>
          <w:numId w:val="15"/>
        </w:numPr>
        <w:spacing w:after="0"/>
        <w:rPr>
          <w:rFonts w:cstheme="minorHAnsi"/>
        </w:rPr>
      </w:pPr>
      <w:r w:rsidRPr="00F872FD">
        <w:rPr>
          <w:rFonts w:cstheme="minorHAnsi"/>
        </w:rPr>
        <w:t>C</w:t>
      </w:r>
      <w:r w:rsidR="00FE627B" w:rsidRPr="00F872FD">
        <w:rPr>
          <w:rFonts w:cstheme="minorHAnsi"/>
        </w:rPr>
        <w:t xml:space="preserve">reate a clear process for how </w:t>
      </w:r>
      <w:r w:rsidRPr="00F872FD">
        <w:rPr>
          <w:rFonts w:cstheme="minorHAnsi"/>
        </w:rPr>
        <w:t>personal</w:t>
      </w:r>
      <w:r w:rsidR="00FE627B" w:rsidRPr="00F872FD">
        <w:rPr>
          <w:rFonts w:cstheme="minorHAnsi"/>
        </w:rPr>
        <w:t xml:space="preserve"> records are stored and when </w:t>
      </w:r>
      <w:r w:rsidRPr="00F872FD">
        <w:rPr>
          <w:rFonts w:cstheme="minorHAnsi"/>
        </w:rPr>
        <w:t xml:space="preserve">they can </w:t>
      </w:r>
      <w:r w:rsidR="00FE627B" w:rsidRPr="00F872FD">
        <w:rPr>
          <w:rFonts w:cstheme="minorHAnsi"/>
        </w:rPr>
        <w:t xml:space="preserve">be destroyed. </w:t>
      </w:r>
    </w:p>
    <w:p w14:paraId="5BFE95C6" w14:textId="77777777" w:rsidR="00F872FD" w:rsidRPr="00F872FD" w:rsidRDefault="00F872FD" w:rsidP="00F872FD">
      <w:pPr>
        <w:pStyle w:val="ListParagraph"/>
        <w:numPr>
          <w:ilvl w:val="1"/>
          <w:numId w:val="15"/>
        </w:numPr>
        <w:spacing w:after="0"/>
        <w:rPr>
          <w:rFonts w:cstheme="minorHAnsi"/>
        </w:rPr>
      </w:pPr>
      <w:r w:rsidRPr="00F872FD">
        <w:rPr>
          <w:rFonts w:cstheme="minorHAnsi"/>
        </w:rPr>
        <w:t>P</w:t>
      </w:r>
      <w:r w:rsidR="00FE627B" w:rsidRPr="00F872FD">
        <w:rPr>
          <w:rFonts w:cstheme="minorHAnsi"/>
        </w:rPr>
        <w:t>rovide a list of records that may be stored at facilities or any of the government offices that are still in operation.</w:t>
      </w:r>
    </w:p>
    <w:p w14:paraId="7B831DD1" w14:textId="705E2BF1" w:rsidR="00232698" w:rsidRDefault="00F872FD" w:rsidP="006F0250">
      <w:pPr>
        <w:pStyle w:val="ListParagraph"/>
        <w:numPr>
          <w:ilvl w:val="1"/>
          <w:numId w:val="15"/>
        </w:numPr>
        <w:spacing w:after="0"/>
        <w:rPr>
          <w:rFonts w:cstheme="minorHAnsi"/>
        </w:rPr>
      </w:pPr>
      <w:r w:rsidRPr="00F872FD">
        <w:rPr>
          <w:rFonts w:cstheme="minorHAnsi"/>
        </w:rPr>
        <w:t>The letter also requested a response to the letter within 90 days.</w:t>
      </w:r>
    </w:p>
    <w:p w14:paraId="7018F167" w14:textId="77777777" w:rsidR="00F872FD" w:rsidRDefault="00F872FD" w:rsidP="00F872FD">
      <w:pPr>
        <w:spacing w:after="0"/>
        <w:rPr>
          <w:rFonts w:cstheme="minorHAnsi"/>
        </w:rPr>
      </w:pPr>
    </w:p>
    <w:p w14:paraId="17B0EFE2" w14:textId="7A2315F8" w:rsidR="00F872FD" w:rsidRPr="00F872FD" w:rsidRDefault="00F872FD" w:rsidP="00F872FD">
      <w:pPr>
        <w:spacing w:after="0"/>
        <w:rPr>
          <w:rFonts w:cstheme="minorHAnsi"/>
        </w:rPr>
      </w:pPr>
      <w:r>
        <w:rPr>
          <w:rFonts w:cstheme="minorHAnsi"/>
        </w:rPr>
        <w:t xml:space="preserve">Mr. </w:t>
      </w:r>
      <w:r w:rsidR="00691862">
        <w:rPr>
          <w:rFonts w:cstheme="minorHAnsi"/>
        </w:rPr>
        <w:t xml:space="preserve">Alex </w:t>
      </w:r>
      <w:r>
        <w:rPr>
          <w:rFonts w:cstheme="minorHAnsi"/>
        </w:rPr>
        <w:t xml:space="preserve">Green </w:t>
      </w:r>
      <w:r w:rsidR="00E35858">
        <w:rPr>
          <w:rFonts w:cstheme="minorHAnsi"/>
        </w:rPr>
        <w:t xml:space="preserve">expressed that he appreciates what DDS has done and shared </w:t>
      </w:r>
      <w:r w:rsidR="00BF5E06">
        <w:rPr>
          <w:rFonts w:cstheme="minorHAnsi"/>
        </w:rPr>
        <w:t xml:space="preserve">so far </w:t>
      </w:r>
      <w:r w:rsidR="00E35858">
        <w:rPr>
          <w:rFonts w:cstheme="minorHAnsi"/>
        </w:rPr>
        <w:t>with the public about these record</w:t>
      </w:r>
      <w:r w:rsidR="00BF5E06">
        <w:rPr>
          <w:rFonts w:cstheme="minorHAnsi"/>
        </w:rPr>
        <w:t>s</w:t>
      </w:r>
      <w:r w:rsidR="00E35858">
        <w:rPr>
          <w:rFonts w:cstheme="minorHAnsi"/>
        </w:rPr>
        <w:t xml:space="preserve">. He also stated he would </w:t>
      </w:r>
      <w:r w:rsidR="004D00D9">
        <w:rPr>
          <w:rFonts w:cstheme="minorHAnsi"/>
        </w:rPr>
        <w:t>like</w:t>
      </w:r>
      <w:r w:rsidR="00E35858">
        <w:rPr>
          <w:rFonts w:cstheme="minorHAnsi"/>
        </w:rPr>
        <w:t xml:space="preserve"> DMH to report on what the agency has been doing on this same topic. He noted that the Commissioner that represents DMH has not participated in a full Commission meeting in a while and that </w:t>
      </w:r>
      <w:r w:rsidR="00691862">
        <w:rPr>
          <w:rFonts w:cstheme="minorHAnsi"/>
        </w:rPr>
        <w:t>their representation is important to the work of the Commission</w:t>
      </w:r>
      <w:r w:rsidR="00E35858">
        <w:rPr>
          <w:rFonts w:cstheme="minorHAnsi"/>
        </w:rPr>
        <w:t>.</w:t>
      </w:r>
    </w:p>
    <w:p w14:paraId="085E2F6F" w14:textId="77777777" w:rsidR="00F872FD" w:rsidRDefault="00F872FD" w:rsidP="006F0250">
      <w:pPr>
        <w:spacing w:after="0"/>
        <w:rPr>
          <w:rFonts w:cstheme="minorHAnsi"/>
        </w:rPr>
      </w:pPr>
    </w:p>
    <w:p w14:paraId="18F5ABF9" w14:textId="629B06E6" w:rsidR="00E35858" w:rsidRDefault="006F0250" w:rsidP="006F0250">
      <w:pPr>
        <w:spacing w:after="0"/>
        <w:rPr>
          <w:rFonts w:cstheme="minorHAnsi"/>
        </w:rPr>
      </w:pPr>
      <w:r w:rsidRPr="00897797">
        <w:rPr>
          <w:rFonts w:cstheme="minorHAnsi"/>
          <w:b/>
          <w:bCs/>
          <w:u w:val="single"/>
        </w:rPr>
        <w:t xml:space="preserve">Vote </w:t>
      </w:r>
      <w:r w:rsidR="005E303B">
        <w:rPr>
          <w:rFonts w:cstheme="minorHAnsi"/>
          <w:b/>
          <w:bCs/>
          <w:u w:val="single"/>
        </w:rPr>
        <w:t>3</w:t>
      </w:r>
      <w:r w:rsidRPr="00897797">
        <w:rPr>
          <w:rFonts w:cstheme="minorHAnsi"/>
          <w:b/>
          <w:bCs/>
          <w:u w:val="single"/>
        </w:rPr>
        <w:t xml:space="preserve"> for the Commission to </w:t>
      </w:r>
      <w:r>
        <w:rPr>
          <w:rFonts w:cstheme="minorHAnsi"/>
          <w:b/>
          <w:bCs/>
          <w:u w:val="single"/>
        </w:rPr>
        <w:t>approve the</w:t>
      </w:r>
      <w:r w:rsidRPr="00897797">
        <w:rPr>
          <w:rFonts w:cstheme="minorHAnsi"/>
          <w:b/>
          <w:bCs/>
          <w:u w:val="single"/>
        </w:rPr>
        <w:t xml:space="preserve"> letter of inquiry on the Boston Globe articles</w:t>
      </w:r>
      <w:r w:rsidRPr="001E2EC9">
        <w:rPr>
          <w:rFonts w:cstheme="minorHAnsi"/>
          <w:b/>
          <w:bCs/>
        </w:rPr>
        <w:t xml:space="preserve">. </w:t>
      </w:r>
      <w:r w:rsidR="00E35858">
        <w:rPr>
          <w:rFonts w:cstheme="minorHAnsi"/>
        </w:rPr>
        <w:t xml:space="preserve">Mr. </w:t>
      </w:r>
      <w:r w:rsidR="00EC2163">
        <w:rPr>
          <w:rFonts w:cstheme="minorHAnsi"/>
        </w:rPr>
        <w:t>Millett</w:t>
      </w:r>
      <w:r w:rsidR="00E35858">
        <w:rPr>
          <w:rFonts w:cstheme="minorHAnsi"/>
        </w:rPr>
        <w:t xml:space="preserve"> requested a motion to approve the </w:t>
      </w:r>
      <w:r w:rsidR="00E35858" w:rsidRPr="00897797">
        <w:rPr>
          <w:rFonts w:cstheme="minorHAnsi"/>
        </w:rPr>
        <w:t>letter of inquiry</w:t>
      </w:r>
      <w:r w:rsidR="00E35858">
        <w:rPr>
          <w:rFonts w:cstheme="minorHAnsi"/>
        </w:rPr>
        <w:t xml:space="preserve">. Ms. Kate Benson introduced the motion, which was seconded by Ms. Anne Fracht and approved by roll-call vote (see record of votes above). The letter will be sent out </w:t>
      </w:r>
      <w:r w:rsidR="00635105">
        <w:rPr>
          <w:rFonts w:cstheme="minorHAnsi"/>
        </w:rPr>
        <w:t>sometime before the end of March.</w:t>
      </w:r>
    </w:p>
    <w:p w14:paraId="37F394CD" w14:textId="77777777" w:rsidR="006F0250" w:rsidRDefault="006F0250" w:rsidP="006F0250">
      <w:pPr>
        <w:spacing w:after="0"/>
        <w:rPr>
          <w:rFonts w:cstheme="minorHAnsi"/>
        </w:rPr>
      </w:pPr>
    </w:p>
    <w:p w14:paraId="16A04934" w14:textId="77777777" w:rsidR="006F0250" w:rsidRDefault="006F0250" w:rsidP="006F0250">
      <w:pPr>
        <w:pStyle w:val="ListParagraph"/>
        <w:numPr>
          <w:ilvl w:val="0"/>
          <w:numId w:val="14"/>
        </w:numPr>
        <w:spacing w:after="0"/>
        <w:rPr>
          <w:rFonts w:cstheme="minorHAnsi"/>
          <w:b/>
          <w:bCs/>
        </w:rPr>
      </w:pPr>
      <w:r w:rsidRPr="0031635D">
        <w:rPr>
          <w:rFonts w:cstheme="minorHAnsi"/>
          <w:b/>
          <w:bCs/>
        </w:rPr>
        <w:t>Workgroup 2:  Records and Record Access</w:t>
      </w:r>
    </w:p>
    <w:p w14:paraId="3EF4CC2E" w14:textId="12035078" w:rsidR="00BF5E06" w:rsidRDefault="00BF5E06" w:rsidP="00BF5E06">
      <w:pPr>
        <w:pStyle w:val="ListParagraph"/>
        <w:numPr>
          <w:ilvl w:val="1"/>
          <w:numId w:val="14"/>
        </w:numPr>
        <w:spacing w:after="0"/>
        <w:rPr>
          <w:rFonts w:cstheme="minorHAnsi"/>
        </w:rPr>
      </w:pPr>
      <w:r w:rsidRPr="00BF5E06">
        <w:rPr>
          <w:rFonts w:cstheme="minorHAnsi"/>
        </w:rPr>
        <w:t xml:space="preserve">Mr. Alex Green </w:t>
      </w:r>
      <w:r>
        <w:rPr>
          <w:rFonts w:cstheme="minorHAnsi"/>
        </w:rPr>
        <w:t>gave an update of what the workgroup has done so far. He stated the workgroup has met twice since that last full Commission meeting.</w:t>
      </w:r>
    </w:p>
    <w:p w14:paraId="6C846637" w14:textId="434474D5" w:rsidR="00BF5E06" w:rsidRDefault="00BF5E06" w:rsidP="00BF5E06">
      <w:pPr>
        <w:pStyle w:val="ListParagraph"/>
        <w:numPr>
          <w:ilvl w:val="1"/>
          <w:numId w:val="14"/>
        </w:numPr>
        <w:spacing w:after="0"/>
        <w:rPr>
          <w:rFonts w:cstheme="minorHAnsi"/>
        </w:rPr>
      </w:pPr>
      <w:r>
        <w:rPr>
          <w:rFonts w:cstheme="minorHAnsi"/>
        </w:rPr>
        <w:t>During these meetings, the workgroup has discussed different legal views of the public record law, current legislative activity about this law, and the possibility of partnering with local law schools for free assistance with the researching of records.</w:t>
      </w:r>
    </w:p>
    <w:p w14:paraId="05F6FB26" w14:textId="3E4A2DF7" w:rsidR="00BF5E06" w:rsidRPr="00BF5E06" w:rsidRDefault="00BF5E06" w:rsidP="00BF5E06">
      <w:pPr>
        <w:pStyle w:val="ListParagraph"/>
        <w:numPr>
          <w:ilvl w:val="1"/>
          <w:numId w:val="14"/>
        </w:numPr>
        <w:spacing w:after="0"/>
        <w:rPr>
          <w:rFonts w:cstheme="minorHAnsi"/>
        </w:rPr>
      </w:pPr>
      <w:r>
        <w:rPr>
          <w:rFonts w:cstheme="minorHAnsi"/>
        </w:rPr>
        <w:t>The workgroup</w:t>
      </w:r>
      <w:r w:rsidR="00775C07">
        <w:rPr>
          <w:rFonts w:cstheme="minorHAnsi"/>
        </w:rPr>
        <w:t xml:space="preserve">’s </w:t>
      </w:r>
      <w:r w:rsidR="00545FEC">
        <w:rPr>
          <w:rFonts w:cstheme="minorHAnsi"/>
        </w:rPr>
        <w:t xml:space="preserve">next steps </w:t>
      </w:r>
      <w:r w:rsidR="00775C07">
        <w:rPr>
          <w:rFonts w:cstheme="minorHAnsi"/>
        </w:rPr>
        <w:t>are to</w:t>
      </w:r>
      <w:r w:rsidR="00545FEC">
        <w:rPr>
          <w:rFonts w:cstheme="minorHAnsi"/>
        </w:rPr>
        <w:t xml:space="preserve"> include the </w:t>
      </w:r>
      <w:r>
        <w:rPr>
          <w:rFonts w:cstheme="minorHAnsi"/>
        </w:rPr>
        <w:t xml:space="preserve">mapping out </w:t>
      </w:r>
      <w:r w:rsidR="00545FEC">
        <w:rPr>
          <w:rFonts w:cstheme="minorHAnsi"/>
        </w:rPr>
        <w:t xml:space="preserve">of </w:t>
      </w:r>
      <w:r>
        <w:rPr>
          <w:rFonts w:cstheme="minorHAnsi"/>
        </w:rPr>
        <w:t xml:space="preserve">the state record retention guidelines and </w:t>
      </w:r>
      <w:r w:rsidR="00775C07">
        <w:rPr>
          <w:rFonts w:cstheme="minorHAnsi"/>
        </w:rPr>
        <w:t xml:space="preserve">to </w:t>
      </w:r>
      <w:r>
        <w:rPr>
          <w:rFonts w:cstheme="minorHAnsi"/>
        </w:rPr>
        <w:t>do</w:t>
      </w:r>
      <w:r w:rsidR="004D00D9">
        <w:rPr>
          <w:rFonts w:cstheme="minorHAnsi"/>
        </w:rPr>
        <w:t xml:space="preserve"> </w:t>
      </w:r>
      <w:r>
        <w:rPr>
          <w:rFonts w:cstheme="minorHAnsi"/>
        </w:rPr>
        <w:t xml:space="preserve">interviews </w:t>
      </w:r>
      <w:r w:rsidR="00545FEC">
        <w:rPr>
          <w:rFonts w:cstheme="minorHAnsi"/>
        </w:rPr>
        <w:t xml:space="preserve">with </w:t>
      </w:r>
      <w:r>
        <w:rPr>
          <w:rFonts w:cstheme="minorHAnsi"/>
        </w:rPr>
        <w:t>the state’s Supervisor of Records, Division of Open Government, and people who have tried to get records.</w:t>
      </w:r>
    </w:p>
    <w:p w14:paraId="1E25035E" w14:textId="77777777" w:rsidR="006F0250" w:rsidRDefault="006F0250" w:rsidP="006F0250">
      <w:pPr>
        <w:spacing w:after="0"/>
        <w:rPr>
          <w:rFonts w:cstheme="minorHAnsi"/>
          <w:b/>
          <w:bCs/>
        </w:rPr>
      </w:pPr>
    </w:p>
    <w:p w14:paraId="0CFEFED3" w14:textId="77777777" w:rsidR="006F0250" w:rsidRDefault="006F0250" w:rsidP="006F0250">
      <w:pPr>
        <w:pStyle w:val="ListParagraph"/>
        <w:numPr>
          <w:ilvl w:val="0"/>
          <w:numId w:val="14"/>
        </w:numPr>
        <w:spacing w:after="0"/>
        <w:rPr>
          <w:rFonts w:cstheme="minorHAnsi"/>
          <w:b/>
          <w:bCs/>
        </w:rPr>
      </w:pPr>
      <w:r w:rsidRPr="0031635D">
        <w:rPr>
          <w:rFonts w:cstheme="minorHAnsi"/>
          <w:b/>
          <w:bCs/>
        </w:rPr>
        <w:t xml:space="preserve">Workgroup 3:  Burial </w:t>
      </w:r>
      <w:r w:rsidRPr="00414B3E">
        <w:rPr>
          <w:rFonts w:cstheme="minorHAnsi"/>
          <w:b/>
          <w:bCs/>
        </w:rPr>
        <w:t>and Burial Locations</w:t>
      </w:r>
    </w:p>
    <w:p w14:paraId="7259E454" w14:textId="263297BD" w:rsidR="00BF5E06" w:rsidRDefault="00BF5E06" w:rsidP="00BF5E06">
      <w:pPr>
        <w:pStyle w:val="ListParagraph"/>
        <w:numPr>
          <w:ilvl w:val="1"/>
          <w:numId w:val="14"/>
        </w:numPr>
        <w:spacing w:after="0"/>
        <w:rPr>
          <w:rFonts w:cstheme="minorHAnsi"/>
        </w:rPr>
      </w:pPr>
      <w:r w:rsidRPr="00BF5E06">
        <w:rPr>
          <w:rFonts w:cstheme="minorHAnsi"/>
        </w:rPr>
        <w:t>Ms. Kate Benson</w:t>
      </w:r>
      <w:r>
        <w:rPr>
          <w:rFonts w:cstheme="minorHAnsi"/>
        </w:rPr>
        <w:t xml:space="preserve"> gave an update of what the workgroup has done so far.</w:t>
      </w:r>
    </w:p>
    <w:p w14:paraId="14FA39EA" w14:textId="2D9555CB" w:rsidR="00545FEC" w:rsidRDefault="00807C12" w:rsidP="00BF5E06">
      <w:pPr>
        <w:pStyle w:val="ListParagraph"/>
        <w:numPr>
          <w:ilvl w:val="1"/>
          <w:numId w:val="14"/>
        </w:numPr>
        <w:spacing w:after="0"/>
        <w:rPr>
          <w:rFonts w:cstheme="minorHAnsi"/>
        </w:rPr>
      </w:pPr>
      <w:r>
        <w:rPr>
          <w:rFonts w:cstheme="minorHAnsi"/>
        </w:rPr>
        <w:t>T</w:t>
      </w:r>
      <w:r w:rsidR="00545FEC">
        <w:rPr>
          <w:rFonts w:cstheme="minorHAnsi"/>
        </w:rPr>
        <w:t xml:space="preserve">he workgroup has discussed the status of existing cemeteries and burial locations </w:t>
      </w:r>
      <w:proofErr w:type="gramStart"/>
      <w:r w:rsidR="00545FEC">
        <w:rPr>
          <w:rFonts w:cstheme="minorHAnsi"/>
        </w:rPr>
        <w:t>that</w:t>
      </w:r>
      <w:proofErr w:type="gramEnd"/>
      <w:r w:rsidR="00545FEC">
        <w:rPr>
          <w:rFonts w:cstheme="minorHAnsi"/>
        </w:rPr>
        <w:t xml:space="preserve"> are formally taken care of or not.</w:t>
      </w:r>
    </w:p>
    <w:p w14:paraId="0DD70771" w14:textId="5C200308" w:rsidR="004A310F" w:rsidRDefault="00775C07" w:rsidP="004A310F">
      <w:pPr>
        <w:pStyle w:val="ListParagraph"/>
        <w:numPr>
          <w:ilvl w:val="1"/>
          <w:numId w:val="14"/>
        </w:numPr>
        <w:spacing w:after="0"/>
        <w:rPr>
          <w:rFonts w:cstheme="minorHAnsi"/>
        </w:rPr>
      </w:pPr>
      <w:r>
        <w:rPr>
          <w:rFonts w:cstheme="minorHAnsi"/>
        </w:rPr>
        <w:t>The workgroup’s next steps are to create a gap analysis of existing cemeteries in order to identify what cemeteries may be missing in comparison to a cemetery that is well maintained, request burial practices from institutions that have cemeteries that are still in use, and to continue doing interviews to find out more information about this topic.</w:t>
      </w:r>
    </w:p>
    <w:p w14:paraId="3A6ABC4A" w14:textId="2F2FFE99" w:rsidR="004A310F" w:rsidRPr="004A310F" w:rsidRDefault="004A310F" w:rsidP="004A310F">
      <w:pPr>
        <w:pStyle w:val="ListParagraph"/>
        <w:numPr>
          <w:ilvl w:val="2"/>
          <w:numId w:val="14"/>
        </w:numPr>
        <w:spacing w:after="0"/>
        <w:rPr>
          <w:rFonts w:cstheme="minorHAnsi"/>
        </w:rPr>
      </w:pPr>
      <w:r>
        <w:rPr>
          <w:rFonts w:cstheme="minorHAnsi"/>
        </w:rPr>
        <w:t>A gap analysis is when you analyze the current state of something and compare it to where it should be or where you want it to be.</w:t>
      </w:r>
    </w:p>
    <w:p w14:paraId="2D8297AE" w14:textId="77777777" w:rsidR="006F0250" w:rsidRDefault="006F0250" w:rsidP="006F0250">
      <w:pPr>
        <w:spacing w:after="0"/>
        <w:rPr>
          <w:rFonts w:cstheme="minorHAnsi"/>
        </w:rPr>
      </w:pPr>
    </w:p>
    <w:p w14:paraId="0601BC71" w14:textId="77777777" w:rsidR="006F0250" w:rsidRDefault="006F0250" w:rsidP="006F0250">
      <w:pPr>
        <w:pStyle w:val="ListParagraph"/>
        <w:numPr>
          <w:ilvl w:val="0"/>
          <w:numId w:val="14"/>
        </w:numPr>
        <w:spacing w:after="0"/>
        <w:rPr>
          <w:rFonts w:cstheme="minorHAnsi"/>
          <w:b/>
          <w:bCs/>
        </w:rPr>
      </w:pPr>
      <w:r w:rsidRPr="0031635D">
        <w:rPr>
          <w:rFonts w:cstheme="minorHAnsi"/>
          <w:b/>
          <w:bCs/>
        </w:rPr>
        <w:t>Workgroup 4:  Framework for Public Recognition</w:t>
      </w:r>
    </w:p>
    <w:p w14:paraId="6EB5213C" w14:textId="53322F34" w:rsidR="00EB626C" w:rsidRDefault="00EB626C" w:rsidP="00EB626C">
      <w:pPr>
        <w:pStyle w:val="ListParagraph"/>
        <w:numPr>
          <w:ilvl w:val="1"/>
          <w:numId w:val="14"/>
        </w:numPr>
        <w:spacing w:after="0"/>
        <w:rPr>
          <w:rFonts w:cstheme="minorHAnsi"/>
        </w:rPr>
      </w:pPr>
      <w:r>
        <w:lastRenderedPageBreak/>
        <w:t xml:space="preserve">Ms. </w:t>
      </w:r>
      <w:r w:rsidRPr="00EB626C">
        <w:t>Rania Kelly</w:t>
      </w:r>
      <w:r w:rsidRPr="00EB626C">
        <w:rPr>
          <w:rFonts w:cstheme="minorHAnsi"/>
        </w:rPr>
        <w:t xml:space="preserve"> </w:t>
      </w:r>
      <w:r>
        <w:rPr>
          <w:rFonts w:cstheme="minorHAnsi"/>
        </w:rPr>
        <w:t>gave an update of what the workgroup has done so far.</w:t>
      </w:r>
    </w:p>
    <w:p w14:paraId="5BD63081" w14:textId="2AFC5757" w:rsidR="00EB626C" w:rsidRDefault="00807C12" w:rsidP="006121DF">
      <w:pPr>
        <w:pStyle w:val="ListParagraph"/>
        <w:numPr>
          <w:ilvl w:val="1"/>
          <w:numId w:val="14"/>
        </w:numPr>
        <w:spacing w:after="0"/>
        <w:rPr>
          <w:rFonts w:cstheme="minorHAnsi"/>
        </w:rPr>
      </w:pPr>
      <w:r w:rsidRPr="00B644E8">
        <w:rPr>
          <w:rFonts w:cstheme="minorHAnsi"/>
        </w:rPr>
        <w:t xml:space="preserve">The workgroup has </w:t>
      </w:r>
      <w:r w:rsidR="00B644E8" w:rsidRPr="00B644E8">
        <w:rPr>
          <w:rFonts w:cstheme="minorHAnsi"/>
        </w:rPr>
        <w:t xml:space="preserve">discussed the vision and mission and goal of the remembrance, examples of how other states, including Massachusetts, have remembered people who lived in these types of institutions, and the </w:t>
      </w:r>
      <w:r w:rsidR="00B644E8">
        <w:rPr>
          <w:rFonts w:cstheme="minorHAnsi"/>
        </w:rPr>
        <w:t>p</w:t>
      </w:r>
      <w:r w:rsidR="00B644E8" w:rsidRPr="00B644E8">
        <w:rPr>
          <w:rFonts w:cstheme="minorHAnsi"/>
        </w:rPr>
        <w:t>ossibility of partnering with architecture or design programs from local universities</w:t>
      </w:r>
      <w:r w:rsidR="00B644E8">
        <w:rPr>
          <w:rFonts w:cstheme="minorHAnsi"/>
        </w:rPr>
        <w:t xml:space="preserve"> to help develop the public recognition.</w:t>
      </w:r>
    </w:p>
    <w:p w14:paraId="484B29E9" w14:textId="5F87EF16" w:rsidR="00B644E8" w:rsidRPr="00B644E8" w:rsidRDefault="00B644E8" w:rsidP="006121DF">
      <w:pPr>
        <w:pStyle w:val="ListParagraph"/>
        <w:numPr>
          <w:ilvl w:val="1"/>
          <w:numId w:val="14"/>
        </w:numPr>
        <w:spacing w:after="0"/>
        <w:rPr>
          <w:rFonts w:cstheme="minorHAnsi"/>
        </w:rPr>
      </w:pPr>
      <w:r>
        <w:rPr>
          <w:rFonts w:cstheme="minorHAnsi"/>
        </w:rPr>
        <w:t>The workgroup’s next step is to meet with Belchertown State School Friends Association in April to get an understanding of what this group had to go through in order to create a memorial in honor of former patients from the Belchertown State School.</w:t>
      </w:r>
    </w:p>
    <w:p w14:paraId="0BA6E072" w14:textId="77777777" w:rsidR="006F0250" w:rsidRDefault="006F0250" w:rsidP="006F0250">
      <w:pPr>
        <w:spacing w:after="0"/>
        <w:rPr>
          <w:rFonts w:cstheme="minorHAnsi"/>
        </w:rPr>
      </w:pPr>
      <w:r>
        <w:rPr>
          <w:rFonts w:cstheme="minorHAnsi"/>
        </w:rPr>
        <w:t xml:space="preserve"> </w:t>
      </w:r>
    </w:p>
    <w:p w14:paraId="03412E8C" w14:textId="150FAF26" w:rsidR="00B644E8" w:rsidRDefault="001E2EC9" w:rsidP="00B36168">
      <w:pPr>
        <w:spacing w:after="0"/>
        <w:rPr>
          <w:rFonts w:cstheme="minorHAnsi"/>
        </w:rPr>
      </w:pPr>
      <w:r>
        <w:rPr>
          <w:rFonts w:cstheme="minorHAnsi"/>
        </w:rPr>
        <w:t xml:space="preserve">Mr. </w:t>
      </w:r>
      <w:r w:rsidR="00A2236C">
        <w:rPr>
          <w:rFonts w:cstheme="minorHAnsi"/>
        </w:rPr>
        <w:t>Millett</w:t>
      </w:r>
      <w:r w:rsidR="00B9033D">
        <w:rPr>
          <w:rFonts w:cstheme="minorHAnsi"/>
        </w:rPr>
        <w:t xml:space="preserve"> thanked everyone for their participation today</w:t>
      </w:r>
      <w:r w:rsidR="00B644E8">
        <w:rPr>
          <w:rFonts w:cstheme="minorHAnsi"/>
        </w:rPr>
        <w:t>. He also reminded everyone that the next 2 Commission meetings will take place on Thursday, May 30</w:t>
      </w:r>
      <w:r w:rsidR="00B644E8" w:rsidRPr="00B644E8">
        <w:rPr>
          <w:rFonts w:cstheme="minorHAnsi"/>
          <w:vertAlign w:val="superscript"/>
        </w:rPr>
        <w:t>th</w:t>
      </w:r>
      <w:r w:rsidR="00B644E8">
        <w:rPr>
          <w:rFonts w:cstheme="minorHAnsi"/>
        </w:rPr>
        <w:t xml:space="preserve"> at 3:00PM and on Thursday, July 18</w:t>
      </w:r>
      <w:r w:rsidR="00B644E8" w:rsidRPr="00B644E8">
        <w:rPr>
          <w:rFonts w:cstheme="minorHAnsi"/>
          <w:vertAlign w:val="superscript"/>
        </w:rPr>
        <w:t>th</w:t>
      </w:r>
      <w:r w:rsidR="00B644E8">
        <w:rPr>
          <w:rFonts w:cstheme="minorHAnsi"/>
        </w:rPr>
        <w:t xml:space="preserve"> at 3:00PM.</w:t>
      </w:r>
    </w:p>
    <w:p w14:paraId="773892CC" w14:textId="77777777" w:rsidR="00B644E8" w:rsidRDefault="00B644E8" w:rsidP="00B36168">
      <w:pPr>
        <w:spacing w:after="0"/>
        <w:rPr>
          <w:rFonts w:cstheme="minorHAnsi"/>
        </w:rPr>
      </w:pPr>
    </w:p>
    <w:p w14:paraId="050B1704" w14:textId="3B556777" w:rsidR="00B9033D" w:rsidRDefault="00B644E8" w:rsidP="00B36168">
      <w:pPr>
        <w:spacing w:after="0"/>
        <w:rPr>
          <w:rFonts w:cstheme="minorHAnsi"/>
        </w:rPr>
      </w:pPr>
      <w:r>
        <w:rPr>
          <w:rFonts w:cstheme="minorHAnsi"/>
        </w:rPr>
        <w:t xml:space="preserve">In response to this, Victor Hernandez, DDS </w:t>
      </w:r>
      <w:r w:rsidRPr="002E1DE7">
        <w:rPr>
          <w:rFonts w:cstheme="minorHAnsi"/>
        </w:rPr>
        <w:t>Deputy Assistant Commissioner</w:t>
      </w:r>
      <w:r>
        <w:rPr>
          <w:rFonts w:cstheme="minorHAnsi"/>
        </w:rPr>
        <w:t xml:space="preserve">, notified the group that DDS will be holding a </w:t>
      </w:r>
      <w:r w:rsidR="00623BCE">
        <w:rPr>
          <w:rFonts w:cstheme="minorHAnsi"/>
        </w:rPr>
        <w:t xml:space="preserve">remembrance celebration at </w:t>
      </w:r>
      <w:r w:rsidR="00623BCE" w:rsidRPr="00623BCE">
        <w:rPr>
          <w:rFonts w:cstheme="minorHAnsi"/>
        </w:rPr>
        <w:t>the Belchertown State School cemetery and</w:t>
      </w:r>
      <w:r w:rsidR="00623BCE">
        <w:rPr>
          <w:rFonts w:cstheme="minorHAnsi"/>
        </w:rPr>
        <w:t xml:space="preserve"> at </w:t>
      </w:r>
      <w:r w:rsidR="00623BCE" w:rsidRPr="00623BCE">
        <w:rPr>
          <w:rFonts w:cstheme="minorHAnsi"/>
        </w:rPr>
        <w:t>the Monson State School cemetery</w:t>
      </w:r>
      <w:r>
        <w:rPr>
          <w:rFonts w:cstheme="minorHAnsi"/>
        </w:rPr>
        <w:t xml:space="preserve"> </w:t>
      </w:r>
      <w:r w:rsidR="00623BCE">
        <w:rPr>
          <w:rFonts w:cstheme="minorHAnsi"/>
        </w:rPr>
        <w:t>in late May. Once he has the invitation, he will send it to CDDER so they can forward it to the Commission</w:t>
      </w:r>
      <w:r w:rsidR="00DB4397">
        <w:rPr>
          <w:rFonts w:cstheme="minorHAnsi"/>
        </w:rPr>
        <w:t>ers</w:t>
      </w:r>
      <w:r w:rsidR="00623BCE">
        <w:rPr>
          <w:rFonts w:cstheme="minorHAnsi"/>
        </w:rPr>
        <w:t>.</w:t>
      </w:r>
    </w:p>
    <w:p w14:paraId="3A2761D2" w14:textId="77777777" w:rsidR="00B644E8" w:rsidRDefault="00B644E8" w:rsidP="00B36168">
      <w:pPr>
        <w:spacing w:after="0"/>
        <w:rPr>
          <w:rFonts w:cstheme="minorHAnsi"/>
        </w:rPr>
      </w:pPr>
    </w:p>
    <w:p w14:paraId="3139F2B3" w14:textId="5B9524D3" w:rsidR="008E0C88" w:rsidRPr="001E2EC9" w:rsidRDefault="00B9033D" w:rsidP="001E2EC9">
      <w:pPr>
        <w:spacing w:after="0"/>
        <w:rPr>
          <w:rFonts w:cstheme="minorHAnsi"/>
        </w:rPr>
      </w:pPr>
      <w:r w:rsidRPr="00FA6BF6">
        <w:rPr>
          <w:rFonts w:cstheme="minorHAnsi"/>
          <w:b/>
          <w:bCs/>
          <w:u w:val="single"/>
        </w:rPr>
        <w:t xml:space="preserve">Vote </w:t>
      </w:r>
      <w:r w:rsidR="00FA6BF6" w:rsidRPr="00FA6BF6">
        <w:rPr>
          <w:rFonts w:cstheme="minorHAnsi"/>
          <w:b/>
          <w:bCs/>
          <w:u w:val="single"/>
        </w:rPr>
        <w:t>4</w:t>
      </w:r>
      <w:r w:rsidRPr="00FA6BF6">
        <w:rPr>
          <w:rFonts w:cstheme="minorHAnsi"/>
          <w:b/>
          <w:bCs/>
          <w:u w:val="single"/>
        </w:rPr>
        <w:t>:  Adjourn meeting</w:t>
      </w:r>
      <w:r w:rsidRPr="00FA6BF6">
        <w:rPr>
          <w:rFonts w:cstheme="minorHAnsi"/>
          <w:u w:val="single"/>
        </w:rPr>
        <w:t>:</w:t>
      </w:r>
      <w:r>
        <w:rPr>
          <w:rFonts w:cstheme="minorHAnsi"/>
        </w:rPr>
        <w:t xml:space="preserve">  </w:t>
      </w:r>
      <w:r w:rsidR="001E2EC9">
        <w:rPr>
          <w:rFonts w:cstheme="minorHAnsi"/>
        </w:rPr>
        <w:t>M</w:t>
      </w:r>
      <w:r w:rsidR="00A2236C">
        <w:rPr>
          <w:rFonts w:cstheme="minorHAnsi"/>
        </w:rPr>
        <w:t>r</w:t>
      </w:r>
      <w:r w:rsidR="001E2EC9">
        <w:rPr>
          <w:rFonts w:cstheme="minorHAnsi"/>
        </w:rPr>
        <w:t>.</w:t>
      </w:r>
      <w:r>
        <w:rPr>
          <w:rFonts w:cstheme="minorHAnsi"/>
        </w:rPr>
        <w:t xml:space="preserve"> </w:t>
      </w:r>
      <w:r w:rsidR="00DB4397">
        <w:rPr>
          <w:rFonts w:cstheme="minorHAnsi"/>
        </w:rPr>
        <w:t>Clark</w:t>
      </w:r>
      <w:r>
        <w:rPr>
          <w:rFonts w:cstheme="minorHAnsi"/>
        </w:rPr>
        <w:t xml:space="preserve"> </w:t>
      </w:r>
      <w:r w:rsidR="001E2EC9">
        <w:rPr>
          <w:rFonts w:cstheme="minorHAnsi"/>
        </w:rPr>
        <w:t>entered</w:t>
      </w:r>
      <w:r>
        <w:rPr>
          <w:rFonts w:cstheme="minorHAnsi"/>
        </w:rPr>
        <w:t xml:space="preserve"> a motion to adjourn the meeting at 4:</w:t>
      </w:r>
      <w:r w:rsidR="00DB4397">
        <w:rPr>
          <w:rFonts w:cstheme="minorHAnsi"/>
        </w:rPr>
        <w:t>15</w:t>
      </w:r>
      <w:r>
        <w:rPr>
          <w:rFonts w:cstheme="minorHAnsi"/>
        </w:rPr>
        <w:t xml:space="preserve">pm, </w:t>
      </w:r>
      <w:r w:rsidR="001E2EC9">
        <w:rPr>
          <w:rFonts w:cstheme="minorHAnsi"/>
        </w:rPr>
        <w:t>M</w:t>
      </w:r>
      <w:r w:rsidR="00DB4397">
        <w:rPr>
          <w:rFonts w:cstheme="minorHAnsi"/>
        </w:rPr>
        <w:t>s</w:t>
      </w:r>
      <w:r w:rsidR="001E2EC9">
        <w:rPr>
          <w:rFonts w:cstheme="minorHAnsi"/>
        </w:rPr>
        <w:t xml:space="preserve">. </w:t>
      </w:r>
      <w:r w:rsidR="00DB4397">
        <w:rPr>
          <w:rFonts w:cstheme="minorHAnsi"/>
        </w:rPr>
        <w:t>Kelly</w:t>
      </w:r>
      <w:r>
        <w:rPr>
          <w:rFonts w:cstheme="minorHAnsi"/>
        </w:rPr>
        <w:t xml:space="preserve"> seconded the motion</w:t>
      </w:r>
      <w:r w:rsidR="001E2EC9">
        <w:rPr>
          <w:rFonts w:cstheme="minorHAnsi"/>
        </w:rPr>
        <w:t>.</w:t>
      </w:r>
    </w:p>
    <w:p w14:paraId="407597B2" w14:textId="77777777" w:rsidR="00AD0742" w:rsidRDefault="00AD0742" w:rsidP="00AD0742">
      <w:pPr>
        <w:spacing w:after="0" w:line="240" w:lineRule="auto"/>
        <w:rPr>
          <w:rFonts w:cstheme="minorHAnsi"/>
        </w:rPr>
      </w:pPr>
    </w:p>
    <w:p w14:paraId="48B2B942" w14:textId="1A260AB6" w:rsidR="005E655E" w:rsidRPr="00AD0742" w:rsidRDefault="00EB5B1E" w:rsidP="00AD0742">
      <w:pPr>
        <w:spacing w:after="0" w:line="240" w:lineRule="auto"/>
        <w:rPr>
          <w:rFonts w:cstheme="minorHAnsi"/>
        </w:rPr>
      </w:pPr>
      <w:r>
        <w:rPr>
          <w:rFonts w:cstheme="minorHAnsi"/>
          <w:u w:val="single"/>
        </w:rPr>
        <w:t>Meeting Materials</w:t>
      </w:r>
    </w:p>
    <w:p w14:paraId="515A80AC" w14:textId="00206134" w:rsidR="004D713B" w:rsidRPr="00EB5B1E" w:rsidRDefault="00DB4397" w:rsidP="00EB5B1E">
      <w:pPr>
        <w:pStyle w:val="ListParagraph"/>
        <w:numPr>
          <w:ilvl w:val="0"/>
          <w:numId w:val="3"/>
        </w:numPr>
        <w:rPr>
          <w:rFonts w:cstheme="minorHAnsi"/>
        </w:rPr>
      </w:pPr>
      <w:r>
        <w:rPr>
          <w:rFonts w:cstheme="minorHAnsi"/>
        </w:rPr>
        <w:t>SCSI</w:t>
      </w:r>
      <w:r w:rsidR="004D713B">
        <w:rPr>
          <w:rFonts w:cstheme="minorHAnsi"/>
        </w:rPr>
        <w:t xml:space="preserve"> presentation</w:t>
      </w:r>
    </w:p>
    <w:p w14:paraId="6CA5B826" w14:textId="3883ACD9" w:rsidR="00A35655" w:rsidRDefault="00A35655" w:rsidP="007C6C86">
      <w:pPr>
        <w:rPr>
          <w:rFonts w:cstheme="minorHAnsi"/>
        </w:rPr>
      </w:pPr>
    </w:p>
    <w:p w14:paraId="25506B07" w14:textId="77777777" w:rsidR="00A35655" w:rsidRDefault="00A35655" w:rsidP="007C6C86">
      <w:pPr>
        <w:rPr>
          <w:rFonts w:cstheme="minorHAnsi"/>
        </w:rPr>
      </w:pPr>
    </w:p>
    <w:p w14:paraId="5E76A3D7" w14:textId="77777777" w:rsidR="005E655E" w:rsidRDefault="005E655E" w:rsidP="007C6C86">
      <w:pPr>
        <w:rPr>
          <w:rFonts w:cstheme="minorHAnsi"/>
        </w:rPr>
      </w:pPr>
    </w:p>
    <w:p w14:paraId="797EF733" w14:textId="0B79E5EE" w:rsidR="001C01A7" w:rsidRDefault="004F05B8" w:rsidP="007C6C86">
      <w:pPr>
        <w:rPr>
          <w:rFonts w:cstheme="minorHAnsi"/>
        </w:rPr>
      </w:pPr>
      <w:r>
        <w:rPr>
          <w:rFonts w:cstheme="minorHAnsi"/>
        </w:rPr>
        <w:t xml:space="preserve"> </w:t>
      </w:r>
      <w:r w:rsidR="00A0735E">
        <w:rPr>
          <w:rFonts w:cstheme="minorHAnsi"/>
        </w:rPr>
        <w:t xml:space="preserve"> </w:t>
      </w:r>
      <w:r w:rsidR="00F3373D">
        <w:rPr>
          <w:rFonts w:cstheme="minorHAnsi"/>
        </w:rPr>
        <w:t xml:space="preserve">  </w:t>
      </w:r>
    </w:p>
    <w:p w14:paraId="6B4138B2" w14:textId="77777777" w:rsidR="00690F5C" w:rsidRDefault="00690F5C" w:rsidP="007C6C86">
      <w:pPr>
        <w:rPr>
          <w:rFonts w:cstheme="minorHAnsi"/>
        </w:rPr>
      </w:pPr>
    </w:p>
    <w:p w14:paraId="59D19C8A" w14:textId="1F87C56E" w:rsidR="00E03DEA" w:rsidRPr="00E15CA3" w:rsidRDefault="00E03DEA" w:rsidP="00D06767">
      <w:pPr>
        <w:rPr>
          <w:rFonts w:cstheme="minorHAnsi"/>
        </w:rPr>
      </w:pPr>
    </w:p>
    <w:sectPr w:rsidR="00E03DEA" w:rsidRPr="00E15C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86340" w14:textId="77777777" w:rsidR="00422F22" w:rsidRDefault="00422F22" w:rsidP="00E50905">
      <w:pPr>
        <w:spacing w:after="0" w:line="240" w:lineRule="auto"/>
      </w:pPr>
      <w:r>
        <w:separator/>
      </w:r>
    </w:p>
  </w:endnote>
  <w:endnote w:type="continuationSeparator" w:id="0">
    <w:p w14:paraId="2E72CAEC" w14:textId="77777777" w:rsidR="00422F22" w:rsidRDefault="00422F22"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03BF" w14:textId="77777777" w:rsidR="00995A2C" w:rsidRDefault="0099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6C234" w14:textId="66E63D20" w:rsidR="00E50905" w:rsidRDefault="008A5B7E" w:rsidP="008A5B7E">
    <w:pPr>
      <w:pStyle w:val="Footer"/>
      <w:tabs>
        <w:tab w:val="clear" w:pos="4680"/>
        <w:tab w:val="clear" w:pos="9360"/>
      </w:tabs>
      <w:jc w:val="right"/>
    </w:pP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12E7" w14:textId="77777777" w:rsidR="00995A2C" w:rsidRDefault="00995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5CE62" w14:textId="77777777" w:rsidR="00422F22" w:rsidRDefault="00422F22" w:rsidP="00E50905">
      <w:pPr>
        <w:spacing w:after="0" w:line="240" w:lineRule="auto"/>
      </w:pPr>
      <w:r>
        <w:separator/>
      </w:r>
    </w:p>
  </w:footnote>
  <w:footnote w:type="continuationSeparator" w:id="0">
    <w:p w14:paraId="6E8E8B69" w14:textId="77777777" w:rsidR="00422F22" w:rsidRDefault="00422F22"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AD3A" w14:textId="77777777" w:rsidR="00995A2C" w:rsidRDefault="00995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87EA0" w14:textId="77777777" w:rsidR="00995A2C" w:rsidRDefault="00995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6CDC1" w14:textId="77777777" w:rsidR="00995A2C" w:rsidRDefault="0099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7392E"/>
    <w:multiLevelType w:val="hybridMultilevel"/>
    <w:tmpl w:val="9FA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29C"/>
    <w:multiLevelType w:val="hybridMultilevel"/>
    <w:tmpl w:val="D20A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2C6"/>
    <w:multiLevelType w:val="hybridMultilevel"/>
    <w:tmpl w:val="09DE059A"/>
    <w:lvl w:ilvl="0" w:tplc="221E284A">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90B86"/>
    <w:multiLevelType w:val="hybridMultilevel"/>
    <w:tmpl w:val="0E30B92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3960A7"/>
    <w:multiLevelType w:val="hybridMultilevel"/>
    <w:tmpl w:val="A236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6BC8"/>
    <w:multiLevelType w:val="hybridMultilevel"/>
    <w:tmpl w:val="673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C7FAF"/>
    <w:multiLevelType w:val="hybridMultilevel"/>
    <w:tmpl w:val="B1C2E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93C31"/>
    <w:multiLevelType w:val="hybridMultilevel"/>
    <w:tmpl w:val="1802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622E0"/>
    <w:multiLevelType w:val="hybridMultilevel"/>
    <w:tmpl w:val="25F0D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885F08"/>
    <w:multiLevelType w:val="hybridMultilevel"/>
    <w:tmpl w:val="0630C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067BC"/>
    <w:multiLevelType w:val="hybridMultilevel"/>
    <w:tmpl w:val="11486B3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EA51CB1"/>
    <w:multiLevelType w:val="hybridMultilevel"/>
    <w:tmpl w:val="E90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8011E"/>
    <w:multiLevelType w:val="hybridMultilevel"/>
    <w:tmpl w:val="004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F6F0D"/>
    <w:multiLevelType w:val="hybridMultilevel"/>
    <w:tmpl w:val="3BE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E7BA8"/>
    <w:multiLevelType w:val="hybridMultilevel"/>
    <w:tmpl w:val="3B56D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F43D0"/>
    <w:multiLevelType w:val="hybridMultilevel"/>
    <w:tmpl w:val="AB8E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D3823"/>
    <w:multiLevelType w:val="hybridMultilevel"/>
    <w:tmpl w:val="C06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B61C3"/>
    <w:multiLevelType w:val="hybridMultilevel"/>
    <w:tmpl w:val="7566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47EE5"/>
    <w:multiLevelType w:val="hybridMultilevel"/>
    <w:tmpl w:val="1ED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50377">
    <w:abstractNumId w:val="2"/>
  </w:num>
  <w:num w:numId="2" w16cid:durableId="1320378750">
    <w:abstractNumId w:val="17"/>
  </w:num>
  <w:num w:numId="3" w16cid:durableId="1390610462">
    <w:abstractNumId w:val="8"/>
  </w:num>
  <w:num w:numId="4" w16cid:durableId="776825675">
    <w:abstractNumId w:val="13"/>
  </w:num>
  <w:num w:numId="5" w16cid:durableId="394165633">
    <w:abstractNumId w:val="0"/>
  </w:num>
  <w:num w:numId="6" w16cid:durableId="857696422">
    <w:abstractNumId w:val="14"/>
  </w:num>
  <w:num w:numId="7" w16cid:durableId="1481726792">
    <w:abstractNumId w:val="5"/>
  </w:num>
  <w:num w:numId="8" w16cid:durableId="1278214578">
    <w:abstractNumId w:val="6"/>
  </w:num>
  <w:num w:numId="9" w16cid:durableId="1855684001">
    <w:abstractNumId w:val="16"/>
  </w:num>
  <w:num w:numId="10" w16cid:durableId="1657220802">
    <w:abstractNumId w:val="19"/>
  </w:num>
  <w:num w:numId="11" w16cid:durableId="1402947945">
    <w:abstractNumId w:val="1"/>
  </w:num>
  <w:num w:numId="12" w16cid:durableId="946078025">
    <w:abstractNumId w:val="3"/>
  </w:num>
  <w:num w:numId="13" w16cid:durableId="840507755">
    <w:abstractNumId w:val="7"/>
  </w:num>
  <w:num w:numId="14" w16cid:durableId="468672396">
    <w:abstractNumId w:val="10"/>
  </w:num>
  <w:num w:numId="15" w16cid:durableId="1441870905">
    <w:abstractNumId w:val="4"/>
  </w:num>
  <w:num w:numId="16" w16cid:durableId="1518930513">
    <w:abstractNumId w:val="15"/>
  </w:num>
  <w:num w:numId="17" w16cid:durableId="1731612989">
    <w:abstractNumId w:val="12"/>
  </w:num>
  <w:num w:numId="18" w16cid:durableId="2010979796">
    <w:abstractNumId w:val="18"/>
  </w:num>
  <w:num w:numId="19" w16cid:durableId="1706637512">
    <w:abstractNumId w:val="11"/>
  </w:num>
  <w:num w:numId="20" w16cid:durableId="1190488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18DB"/>
    <w:rsid w:val="00002C8A"/>
    <w:rsid w:val="00005261"/>
    <w:rsid w:val="000058DB"/>
    <w:rsid w:val="000065D4"/>
    <w:rsid w:val="00007ACA"/>
    <w:rsid w:val="000104FD"/>
    <w:rsid w:val="00011EAF"/>
    <w:rsid w:val="00016703"/>
    <w:rsid w:val="00020E74"/>
    <w:rsid w:val="000219A3"/>
    <w:rsid w:val="00026218"/>
    <w:rsid w:val="000320F7"/>
    <w:rsid w:val="00032487"/>
    <w:rsid w:val="00032D6A"/>
    <w:rsid w:val="00041137"/>
    <w:rsid w:val="000424CF"/>
    <w:rsid w:val="000440E3"/>
    <w:rsid w:val="0005447A"/>
    <w:rsid w:val="00070886"/>
    <w:rsid w:val="00072328"/>
    <w:rsid w:val="000731E7"/>
    <w:rsid w:val="00074DFF"/>
    <w:rsid w:val="0007623F"/>
    <w:rsid w:val="00076DE9"/>
    <w:rsid w:val="0008087F"/>
    <w:rsid w:val="000875F6"/>
    <w:rsid w:val="000921A3"/>
    <w:rsid w:val="000922C4"/>
    <w:rsid w:val="00097144"/>
    <w:rsid w:val="000A2A24"/>
    <w:rsid w:val="000A793B"/>
    <w:rsid w:val="000A7F33"/>
    <w:rsid w:val="000B050B"/>
    <w:rsid w:val="000B3E6E"/>
    <w:rsid w:val="000B6A0E"/>
    <w:rsid w:val="000C505B"/>
    <w:rsid w:val="000C7E67"/>
    <w:rsid w:val="000D0D9D"/>
    <w:rsid w:val="000D3017"/>
    <w:rsid w:val="000D3F84"/>
    <w:rsid w:val="000D49FE"/>
    <w:rsid w:val="000D4AAA"/>
    <w:rsid w:val="000D4B89"/>
    <w:rsid w:val="000E34E3"/>
    <w:rsid w:val="000E483A"/>
    <w:rsid w:val="000F039E"/>
    <w:rsid w:val="000F26F9"/>
    <w:rsid w:val="000F48F7"/>
    <w:rsid w:val="001103B9"/>
    <w:rsid w:val="0011647C"/>
    <w:rsid w:val="001338B4"/>
    <w:rsid w:val="00136F9D"/>
    <w:rsid w:val="00137416"/>
    <w:rsid w:val="001440C1"/>
    <w:rsid w:val="00145494"/>
    <w:rsid w:val="00155985"/>
    <w:rsid w:val="00157BE3"/>
    <w:rsid w:val="00157C0D"/>
    <w:rsid w:val="001605BE"/>
    <w:rsid w:val="00162A8E"/>
    <w:rsid w:val="001655E8"/>
    <w:rsid w:val="00171239"/>
    <w:rsid w:val="001713A3"/>
    <w:rsid w:val="00175BF9"/>
    <w:rsid w:val="001772DE"/>
    <w:rsid w:val="00177F1D"/>
    <w:rsid w:val="00186669"/>
    <w:rsid w:val="00186965"/>
    <w:rsid w:val="00196CF2"/>
    <w:rsid w:val="001A3B5A"/>
    <w:rsid w:val="001A4416"/>
    <w:rsid w:val="001A4AB2"/>
    <w:rsid w:val="001B1A69"/>
    <w:rsid w:val="001B25BB"/>
    <w:rsid w:val="001B3618"/>
    <w:rsid w:val="001B3D0B"/>
    <w:rsid w:val="001B5C5C"/>
    <w:rsid w:val="001B721E"/>
    <w:rsid w:val="001C01A7"/>
    <w:rsid w:val="001C7461"/>
    <w:rsid w:val="001D0803"/>
    <w:rsid w:val="001D2212"/>
    <w:rsid w:val="001D3D4C"/>
    <w:rsid w:val="001D4E3E"/>
    <w:rsid w:val="001D5943"/>
    <w:rsid w:val="001D75AE"/>
    <w:rsid w:val="001E1BEB"/>
    <w:rsid w:val="001E1DBD"/>
    <w:rsid w:val="001E2EC9"/>
    <w:rsid w:val="001E4D4B"/>
    <w:rsid w:val="001E5744"/>
    <w:rsid w:val="001E780B"/>
    <w:rsid w:val="001F43EA"/>
    <w:rsid w:val="001F525D"/>
    <w:rsid w:val="001F5416"/>
    <w:rsid w:val="001F54B7"/>
    <w:rsid w:val="001F764A"/>
    <w:rsid w:val="00201190"/>
    <w:rsid w:val="00201252"/>
    <w:rsid w:val="00206005"/>
    <w:rsid w:val="00206733"/>
    <w:rsid w:val="002106D9"/>
    <w:rsid w:val="00210723"/>
    <w:rsid w:val="0021186A"/>
    <w:rsid w:val="002121ED"/>
    <w:rsid w:val="00212CEC"/>
    <w:rsid w:val="002133EC"/>
    <w:rsid w:val="00214CA7"/>
    <w:rsid w:val="002155A9"/>
    <w:rsid w:val="00215EFA"/>
    <w:rsid w:val="00222991"/>
    <w:rsid w:val="002230FF"/>
    <w:rsid w:val="00223417"/>
    <w:rsid w:val="00226CCC"/>
    <w:rsid w:val="00227515"/>
    <w:rsid w:val="00227F5F"/>
    <w:rsid w:val="00232698"/>
    <w:rsid w:val="00233D0B"/>
    <w:rsid w:val="00235013"/>
    <w:rsid w:val="002375AD"/>
    <w:rsid w:val="002401EC"/>
    <w:rsid w:val="0024212E"/>
    <w:rsid w:val="00246702"/>
    <w:rsid w:val="00246D67"/>
    <w:rsid w:val="00247BF6"/>
    <w:rsid w:val="002531EA"/>
    <w:rsid w:val="00253BC7"/>
    <w:rsid w:val="00256A25"/>
    <w:rsid w:val="00256E66"/>
    <w:rsid w:val="00260575"/>
    <w:rsid w:val="00263A17"/>
    <w:rsid w:val="00265FE8"/>
    <w:rsid w:val="00270621"/>
    <w:rsid w:val="002746B4"/>
    <w:rsid w:val="00275E03"/>
    <w:rsid w:val="00275EFD"/>
    <w:rsid w:val="002830CB"/>
    <w:rsid w:val="00287BFE"/>
    <w:rsid w:val="002A407A"/>
    <w:rsid w:val="002A4918"/>
    <w:rsid w:val="002B0BEC"/>
    <w:rsid w:val="002B2B0F"/>
    <w:rsid w:val="002B4CB6"/>
    <w:rsid w:val="002B61A5"/>
    <w:rsid w:val="002B6EEC"/>
    <w:rsid w:val="002B7D2F"/>
    <w:rsid w:val="002C14F3"/>
    <w:rsid w:val="002D6B5A"/>
    <w:rsid w:val="002D7487"/>
    <w:rsid w:val="002D7A8A"/>
    <w:rsid w:val="002E1DE7"/>
    <w:rsid w:val="002E27D4"/>
    <w:rsid w:val="002E3A2B"/>
    <w:rsid w:val="002E482D"/>
    <w:rsid w:val="002E5B3E"/>
    <w:rsid w:val="002F2664"/>
    <w:rsid w:val="002F3F9D"/>
    <w:rsid w:val="00302521"/>
    <w:rsid w:val="00304408"/>
    <w:rsid w:val="00307DBE"/>
    <w:rsid w:val="00315552"/>
    <w:rsid w:val="00326738"/>
    <w:rsid w:val="0033387E"/>
    <w:rsid w:val="00334218"/>
    <w:rsid w:val="00342200"/>
    <w:rsid w:val="00344C03"/>
    <w:rsid w:val="00345651"/>
    <w:rsid w:val="00360590"/>
    <w:rsid w:val="00365A7C"/>
    <w:rsid w:val="00366A7F"/>
    <w:rsid w:val="00377FD3"/>
    <w:rsid w:val="0038045B"/>
    <w:rsid w:val="003816CC"/>
    <w:rsid w:val="003826E9"/>
    <w:rsid w:val="00390B13"/>
    <w:rsid w:val="00390E6B"/>
    <w:rsid w:val="003939C8"/>
    <w:rsid w:val="0039608A"/>
    <w:rsid w:val="003A4B03"/>
    <w:rsid w:val="003B054F"/>
    <w:rsid w:val="003B59FF"/>
    <w:rsid w:val="003C1765"/>
    <w:rsid w:val="003C572B"/>
    <w:rsid w:val="003E16C3"/>
    <w:rsid w:val="003E21EE"/>
    <w:rsid w:val="003E2CFB"/>
    <w:rsid w:val="003E30A0"/>
    <w:rsid w:val="003E5603"/>
    <w:rsid w:val="003E5E08"/>
    <w:rsid w:val="003F3EB0"/>
    <w:rsid w:val="003F44AF"/>
    <w:rsid w:val="003F648B"/>
    <w:rsid w:val="003F749F"/>
    <w:rsid w:val="0040203E"/>
    <w:rsid w:val="0040759B"/>
    <w:rsid w:val="00407928"/>
    <w:rsid w:val="0041290D"/>
    <w:rsid w:val="00414B3E"/>
    <w:rsid w:val="004153A8"/>
    <w:rsid w:val="00420583"/>
    <w:rsid w:val="00422F22"/>
    <w:rsid w:val="004242F8"/>
    <w:rsid w:val="004253E5"/>
    <w:rsid w:val="00430C1B"/>
    <w:rsid w:val="00430D29"/>
    <w:rsid w:val="00437250"/>
    <w:rsid w:val="00442D76"/>
    <w:rsid w:val="00442EFE"/>
    <w:rsid w:val="00443935"/>
    <w:rsid w:val="00453796"/>
    <w:rsid w:val="00456292"/>
    <w:rsid w:val="0045786E"/>
    <w:rsid w:val="00462CDB"/>
    <w:rsid w:val="00462D7F"/>
    <w:rsid w:val="00463012"/>
    <w:rsid w:val="00464920"/>
    <w:rsid w:val="004654D5"/>
    <w:rsid w:val="00466EBB"/>
    <w:rsid w:val="00467619"/>
    <w:rsid w:val="00470011"/>
    <w:rsid w:val="00477B1A"/>
    <w:rsid w:val="00484C43"/>
    <w:rsid w:val="00487B59"/>
    <w:rsid w:val="00487D3E"/>
    <w:rsid w:val="00493D7E"/>
    <w:rsid w:val="00494728"/>
    <w:rsid w:val="004A310F"/>
    <w:rsid w:val="004A3391"/>
    <w:rsid w:val="004A3E3C"/>
    <w:rsid w:val="004A5B7A"/>
    <w:rsid w:val="004B08D0"/>
    <w:rsid w:val="004B2914"/>
    <w:rsid w:val="004B4AE4"/>
    <w:rsid w:val="004C13D0"/>
    <w:rsid w:val="004C1476"/>
    <w:rsid w:val="004C6167"/>
    <w:rsid w:val="004C7895"/>
    <w:rsid w:val="004D00D9"/>
    <w:rsid w:val="004D0C1B"/>
    <w:rsid w:val="004D2D01"/>
    <w:rsid w:val="004D5AA1"/>
    <w:rsid w:val="004D713B"/>
    <w:rsid w:val="004F05B8"/>
    <w:rsid w:val="004F0624"/>
    <w:rsid w:val="004F7CF8"/>
    <w:rsid w:val="00505E72"/>
    <w:rsid w:val="00510167"/>
    <w:rsid w:val="005105F0"/>
    <w:rsid w:val="005112EF"/>
    <w:rsid w:val="005161FF"/>
    <w:rsid w:val="00530613"/>
    <w:rsid w:val="00531366"/>
    <w:rsid w:val="00535683"/>
    <w:rsid w:val="0054186B"/>
    <w:rsid w:val="00543DF3"/>
    <w:rsid w:val="00545FEC"/>
    <w:rsid w:val="005462C4"/>
    <w:rsid w:val="00546845"/>
    <w:rsid w:val="005504E5"/>
    <w:rsid w:val="0055099E"/>
    <w:rsid w:val="00551075"/>
    <w:rsid w:val="00553FD8"/>
    <w:rsid w:val="00564545"/>
    <w:rsid w:val="00575D46"/>
    <w:rsid w:val="00575E72"/>
    <w:rsid w:val="00576DBB"/>
    <w:rsid w:val="00581D0A"/>
    <w:rsid w:val="00584785"/>
    <w:rsid w:val="005861C6"/>
    <w:rsid w:val="00587A77"/>
    <w:rsid w:val="005900AE"/>
    <w:rsid w:val="00590E72"/>
    <w:rsid w:val="00597D7F"/>
    <w:rsid w:val="005A0B4B"/>
    <w:rsid w:val="005B4012"/>
    <w:rsid w:val="005B4ACA"/>
    <w:rsid w:val="005B5FA3"/>
    <w:rsid w:val="005B6FE1"/>
    <w:rsid w:val="005C531D"/>
    <w:rsid w:val="005C7917"/>
    <w:rsid w:val="005D1493"/>
    <w:rsid w:val="005D4D1F"/>
    <w:rsid w:val="005D745C"/>
    <w:rsid w:val="005E0576"/>
    <w:rsid w:val="005E303B"/>
    <w:rsid w:val="005E655E"/>
    <w:rsid w:val="005E704A"/>
    <w:rsid w:val="005E7D15"/>
    <w:rsid w:val="00602051"/>
    <w:rsid w:val="00602A95"/>
    <w:rsid w:val="00602ADE"/>
    <w:rsid w:val="00602E23"/>
    <w:rsid w:val="00603C84"/>
    <w:rsid w:val="00604874"/>
    <w:rsid w:val="00605CF2"/>
    <w:rsid w:val="00623BCE"/>
    <w:rsid w:val="00627CB8"/>
    <w:rsid w:val="00634062"/>
    <w:rsid w:val="00635105"/>
    <w:rsid w:val="006362D4"/>
    <w:rsid w:val="006371EB"/>
    <w:rsid w:val="0064481B"/>
    <w:rsid w:val="00654575"/>
    <w:rsid w:val="00654B7C"/>
    <w:rsid w:val="00664E2D"/>
    <w:rsid w:val="00665967"/>
    <w:rsid w:val="006679A8"/>
    <w:rsid w:val="00680336"/>
    <w:rsid w:val="00690487"/>
    <w:rsid w:val="00690F5C"/>
    <w:rsid w:val="00691862"/>
    <w:rsid w:val="006A4442"/>
    <w:rsid w:val="006B0A19"/>
    <w:rsid w:val="006B3866"/>
    <w:rsid w:val="006B4D07"/>
    <w:rsid w:val="006B4D97"/>
    <w:rsid w:val="006B69CD"/>
    <w:rsid w:val="006C2BA1"/>
    <w:rsid w:val="006C588A"/>
    <w:rsid w:val="006C5C6F"/>
    <w:rsid w:val="006C70A9"/>
    <w:rsid w:val="006C7282"/>
    <w:rsid w:val="006D19E2"/>
    <w:rsid w:val="006E05CD"/>
    <w:rsid w:val="006E0C56"/>
    <w:rsid w:val="006E2F7D"/>
    <w:rsid w:val="006E46B8"/>
    <w:rsid w:val="006E5905"/>
    <w:rsid w:val="006E6D86"/>
    <w:rsid w:val="006E6FCE"/>
    <w:rsid w:val="006F0250"/>
    <w:rsid w:val="006F3025"/>
    <w:rsid w:val="00711908"/>
    <w:rsid w:val="0071349C"/>
    <w:rsid w:val="00713CE5"/>
    <w:rsid w:val="00724FAA"/>
    <w:rsid w:val="0073072A"/>
    <w:rsid w:val="0073232A"/>
    <w:rsid w:val="0073719E"/>
    <w:rsid w:val="00737C31"/>
    <w:rsid w:val="007438B2"/>
    <w:rsid w:val="00743D2D"/>
    <w:rsid w:val="00744394"/>
    <w:rsid w:val="0075740B"/>
    <w:rsid w:val="0075771B"/>
    <w:rsid w:val="007626A9"/>
    <w:rsid w:val="00770629"/>
    <w:rsid w:val="00772079"/>
    <w:rsid w:val="0077256F"/>
    <w:rsid w:val="0077425C"/>
    <w:rsid w:val="00775C07"/>
    <w:rsid w:val="0079334E"/>
    <w:rsid w:val="00793772"/>
    <w:rsid w:val="007948C2"/>
    <w:rsid w:val="00795089"/>
    <w:rsid w:val="0079567B"/>
    <w:rsid w:val="007966D2"/>
    <w:rsid w:val="007A3FDD"/>
    <w:rsid w:val="007A6899"/>
    <w:rsid w:val="007B43B6"/>
    <w:rsid w:val="007B5EE1"/>
    <w:rsid w:val="007B7B98"/>
    <w:rsid w:val="007B7D9D"/>
    <w:rsid w:val="007C2670"/>
    <w:rsid w:val="007C5A5C"/>
    <w:rsid w:val="007C6C86"/>
    <w:rsid w:val="007D204F"/>
    <w:rsid w:val="007E2C5D"/>
    <w:rsid w:val="007E3B74"/>
    <w:rsid w:val="007E4DE3"/>
    <w:rsid w:val="007E7392"/>
    <w:rsid w:val="007F4A55"/>
    <w:rsid w:val="007F5F02"/>
    <w:rsid w:val="007F73CD"/>
    <w:rsid w:val="00803661"/>
    <w:rsid w:val="00804E57"/>
    <w:rsid w:val="00806252"/>
    <w:rsid w:val="00806280"/>
    <w:rsid w:val="008069A9"/>
    <w:rsid w:val="00807C12"/>
    <w:rsid w:val="00807C75"/>
    <w:rsid w:val="00811646"/>
    <w:rsid w:val="00811B68"/>
    <w:rsid w:val="00811F72"/>
    <w:rsid w:val="00813E4F"/>
    <w:rsid w:val="0082103E"/>
    <w:rsid w:val="008235CB"/>
    <w:rsid w:val="008240C6"/>
    <w:rsid w:val="008247DF"/>
    <w:rsid w:val="00826F5B"/>
    <w:rsid w:val="0082798F"/>
    <w:rsid w:val="0083236A"/>
    <w:rsid w:val="008328E3"/>
    <w:rsid w:val="00834615"/>
    <w:rsid w:val="00834F4F"/>
    <w:rsid w:val="00842BD1"/>
    <w:rsid w:val="00842EA8"/>
    <w:rsid w:val="00844896"/>
    <w:rsid w:val="00846870"/>
    <w:rsid w:val="00850701"/>
    <w:rsid w:val="00852624"/>
    <w:rsid w:val="00854D36"/>
    <w:rsid w:val="008568F7"/>
    <w:rsid w:val="00861C55"/>
    <w:rsid w:val="008622A9"/>
    <w:rsid w:val="008739ED"/>
    <w:rsid w:val="00874A2B"/>
    <w:rsid w:val="00875C36"/>
    <w:rsid w:val="0088011B"/>
    <w:rsid w:val="008828EA"/>
    <w:rsid w:val="00882996"/>
    <w:rsid w:val="00887668"/>
    <w:rsid w:val="008922E1"/>
    <w:rsid w:val="00896BDC"/>
    <w:rsid w:val="00897797"/>
    <w:rsid w:val="008A14BA"/>
    <w:rsid w:val="008A5B7E"/>
    <w:rsid w:val="008A6690"/>
    <w:rsid w:val="008A6A99"/>
    <w:rsid w:val="008A78EF"/>
    <w:rsid w:val="008B1179"/>
    <w:rsid w:val="008C07F2"/>
    <w:rsid w:val="008C279A"/>
    <w:rsid w:val="008C39E4"/>
    <w:rsid w:val="008D2895"/>
    <w:rsid w:val="008D49BD"/>
    <w:rsid w:val="008D6CF8"/>
    <w:rsid w:val="008E0C88"/>
    <w:rsid w:val="008E7BAF"/>
    <w:rsid w:val="0090082B"/>
    <w:rsid w:val="009069C0"/>
    <w:rsid w:val="00913DD9"/>
    <w:rsid w:val="00914860"/>
    <w:rsid w:val="00921698"/>
    <w:rsid w:val="00925566"/>
    <w:rsid w:val="00927EFD"/>
    <w:rsid w:val="00932351"/>
    <w:rsid w:val="00933E52"/>
    <w:rsid w:val="0093521E"/>
    <w:rsid w:val="00936336"/>
    <w:rsid w:val="00940C0B"/>
    <w:rsid w:val="009445EF"/>
    <w:rsid w:val="00953E94"/>
    <w:rsid w:val="0095450A"/>
    <w:rsid w:val="00956193"/>
    <w:rsid w:val="00956E67"/>
    <w:rsid w:val="00964BA6"/>
    <w:rsid w:val="00965FD4"/>
    <w:rsid w:val="009713E1"/>
    <w:rsid w:val="009734C3"/>
    <w:rsid w:val="00973D32"/>
    <w:rsid w:val="009754E4"/>
    <w:rsid w:val="009770D2"/>
    <w:rsid w:val="00977CE5"/>
    <w:rsid w:val="00981515"/>
    <w:rsid w:val="009908E9"/>
    <w:rsid w:val="009908FB"/>
    <w:rsid w:val="0099206D"/>
    <w:rsid w:val="00992709"/>
    <w:rsid w:val="0099595D"/>
    <w:rsid w:val="00995A2C"/>
    <w:rsid w:val="009A019C"/>
    <w:rsid w:val="009A173F"/>
    <w:rsid w:val="009A259D"/>
    <w:rsid w:val="009A2B66"/>
    <w:rsid w:val="009A5BBA"/>
    <w:rsid w:val="009A74D3"/>
    <w:rsid w:val="009A793C"/>
    <w:rsid w:val="009B6494"/>
    <w:rsid w:val="009C24E1"/>
    <w:rsid w:val="009E7230"/>
    <w:rsid w:val="009F17DF"/>
    <w:rsid w:val="009F675C"/>
    <w:rsid w:val="00A00E51"/>
    <w:rsid w:val="00A0735E"/>
    <w:rsid w:val="00A2236C"/>
    <w:rsid w:val="00A242FE"/>
    <w:rsid w:val="00A24F9E"/>
    <w:rsid w:val="00A26E30"/>
    <w:rsid w:val="00A32D27"/>
    <w:rsid w:val="00A35025"/>
    <w:rsid w:val="00A35655"/>
    <w:rsid w:val="00A35A46"/>
    <w:rsid w:val="00A37D97"/>
    <w:rsid w:val="00A40F84"/>
    <w:rsid w:val="00A42512"/>
    <w:rsid w:val="00A50596"/>
    <w:rsid w:val="00A50E09"/>
    <w:rsid w:val="00A56243"/>
    <w:rsid w:val="00A57BB8"/>
    <w:rsid w:val="00A62D8C"/>
    <w:rsid w:val="00A67495"/>
    <w:rsid w:val="00A7047A"/>
    <w:rsid w:val="00A70CF5"/>
    <w:rsid w:val="00A756DF"/>
    <w:rsid w:val="00A762F4"/>
    <w:rsid w:val="00A769B5"/>
    <w:rsid w:val="00A93105"/>
    <w:rsid w:val="00A9326E"/>
    <w:rsid w:val="00A939D6"/>
    <w:rsid w:val="00AA0342"/>
    <w:rsid w:val="00AA0E51"/>
    <w:rsid w:val="00AA5013"/>
    <w:rsid w:val="00AB6C03"/>
    <w:rsid w:val="00AC034F"/>
    <w:rsid w:val="00AC4413"/>
    <w:rsid w:val="00AD0742"/>
    <w:rsid w:val="00AE120B"/>
    <w:rsid w:val="00AE1CDD"/>
    <w:rsid w:val="00AF1D9E"/>
    <w:rsid w:val="00AF4FAA"/>
    <w:rsid w:val="00AF6EE4"/>
    <w:rsid w:val="00AF7013"/>
    <w:rsid w:val="00AF7BAF"/>
    <w:rsid w:val="00B0250D"/>
    <w:rsid w:val="00B06CF0"/>
    <w:rsid w:val="00B105BA"/>
    <w:rsid w:val="00B1155C"/>
    <w:rsid w:val="00B13E80"/>
    <w:rsid w:val="00B13FB4"/>
    <w:rsid w:val="00B14B73"/>
    <w:rsid w:val="00B20C27"/>
    <w:rsid w:val="00B21A29"/>
    <w:rsid w:val="00B21AFA"/>
    <w:rsid w:val="00B3276F"/>
    <w:rsid w:val="00B327F5"/>
    <w:rsid w:val="00B33236"/>
    <w:rsid w:val="00B36168"/>
    <w:rsid w:val="00B40A3A"/>
    <w:rsid w:val="00B45E1E"/>
    <w:rsid w:val="00B63B54"/>
    <w:rsid w:val="00B644E8"/>
    <w:rsid w:val="00B67304"/>
    <w:rsid w:val="00B77CCA"/>
    <w:rsid w:val="00B81ECF"/>
    <w:rsid w:val="00B8581B"/>
    <w:rsid w:val="00B85C48"/>
    <w:rsid w:val="00B9033D"/>
    <w:rsid w:val="00B915E9"/>
    <w:rsid w:val="00B93356"/>
    <w:rsid w:val="00B965F9"/>
    <w:rsid w:val="00B9737F"/>
    <w:rsid w:val="00B973F9"/>
    <w:rsid w:val="00BA0C8D"/>
    <w:rsid w:val="00BA44FD"/>
    <w:rsid w:val="00BA7F18"/>
    <w:rsid w:val="00BB097B"/>
    <w:rsid w:val="00BB0B5C"/>
    <w:rsid w:val="00BB3453"/>
    <w:rsid w:val="00BB4A16"/>
    <w:rsid w:val="00BB61AD"/>
    <w:rsid w:val="00BB6A48"/>
    <w:rsid w:val="00BB6EB3"/>
    <w:rsid w:val="00BB70E0"/>
    <w:rsid w:val="00BC6353"/>
    <w:rsid w:val="00BD1457"/>
    <w:rsid w:val="00BD3B47"/>
    <w:rsid w:val="00BD3E49"/>
    <w:rsid w:val="00BD6B7C"/>
    <w:rsid w:val="00BE6247"/>
    <w:rsid w:val="00BF0A36"/>
    <w:rsid w:val="00BF0F4F"/>
    <w:rsid w:val="00BF275A"/>
    <w:rsid w:val="00BF28D3"/>
    <w:rsid w:val="00BF520E"/>
    <w:rsid w:val="00BF5C5C"/>
    <w:rsid w:val="00BF5D16"/>
    <w:rsid w:val="00BF5E06"/>
    <w:rsid w:val="00C03889"/>
    <w:rsid w:val="00C0482B"/>
    <w:rsid w:val="00C0699D"/>
    <w:rsid w:val="00C10E8C"/>
    <w:rsid w:val="00C13187"/>
    <w:rsid w:val="00C13690"/>
    <w:rsid w:val="00C13D5D"/>
    <w:rsid w:val="00C14706"/>
    <w:rsid w:val="00C15831"/>
    <w:rsid w:val="00C20C93"/>
    <w:rsid w:val="00C2131E"/>
    <w:rsid w:val="00C2525C"/>
    <w:rsid w:val="00C3322F"/>
    <w:rsid w:val="00C34D94"/>
    <w:rsid w:val="00C369FF"/>
    <w:rsid w:val="00C37C8E"/>
    <w:rsid w:val="00C450AB"/>
    <w:rsid w:val="00C45292"/>
    <w:rsid w:val="00C477FC"/>
    <w:rsid w:val="00C52780"/>
    <w:rsid w:val="00C5369F"/>
    <w:rsid w:val="00C54845"/>
    <w:rsid w:val="00C60C1A"/>
    <w:rsid w:val="00C6761B"/>
    <w:rsid w:val="00C7027A"/>
    <w:rsid w:val="00C7241F"/>
    <w:rsid w:val="00C75083"/>
    <w:rsid w:val="00C761D6"/>
    <w:rsid w:val="00C837AD"/>
    <w:rsid w:val="00C85EEB"/>
    <w:rsid w:val="00C86F05"/>
    <w:rsid w:val="00C9159C"/>
    <w:rsid w:val="00C931F9"/>
    <w:rsid w:val="00C972D6"/>
    <w:rsid w:val="00CA5F43"/>
    <w:rsid w:val="00CA6587"/>
    <w:rsid w:val="00CA6EB9"/>
    <w:rsid w:val="00CB284D"/>
    <w:rsid w:val="00CB7ED0"/>
    <w:rsid w:val="00CC0A9E"/>
    <w:rsid w:val="00CC575C"/>
    <w:rsid w:val="00CC5B7A"/>
    <w:rsid w:val="00CD002E"/>
    <w:rsid w:val="00CD1F9B"/>
    <w:rsid w:val="00CF19E9"/>
    <w:rsid w:val="00CF25E9"/>
    <w:rsid w:val="00CF293F"/>
    <w:rsid w:val="00CF5B37"/>
    <w:rsid w:val="00CF66CC"/>
    <w:rsid w:val="00D00237"/>
    <w:rsid w:val="00D0039A"/>
    <w:rsid w:val="00D03875"/>
    <w:rsid w:val="00D0441F"/>
    <w:rsid w:val="00D05F75"/>
    <w:rsid w:val="00D06767"/>
    <w:rsid w:val="00D15105"/>
    <w:rsid w:val="00D164D0"/>
    <w:rsid w:val="00D167A5"/>
    <w:rsid w:val="00D17624"/>
    <w:rsid w:val="00D21590"/>
    <w:rsid w:val="00D21630"/>
    <w:rsid w:val="00D226C0"/>
    <w:rsid w:val="00D26BD5"/>
    <w:rsid w:val="00D27721"/>
    <w:rsid w:val="00D27C9F"/>
    <w:rsid w:val="00D27EBC"/>
    <w:rsid w:val="00D30268"/>
    <w:rsid w:val="00D33B20"/>
    <w:rsid w:val="00D367F8"/>
    <w:rsid w:val="00D40307"/>
    <w:rsid w:val="00D41FEC"/>
    <w:rsid w:val="00D44A0D"/>
    <w:rsid w:val="00D60C70"/>
    <w:rsid w:val="00D6185F"/>
    <w:rsid w:val="00D61C24"/>
    <w:rsid w:val="00D62761"/>
    <w:rsid w:val="00D65478"/>
    <w:rsid w:val="00D71835"/>
    <w:rsid w:val="00D71DA7"/>
    <w:rsid w:val="00D76991"/>
    <w:rsid w:val="00D7744F"/>
    <w:rsid w:val="00D81835"/>
    <w:rsid w:val="00D834CD"/>
    <w:rsid w:val="00D83A25"/>
    <w:rsid w:val="00D868F4"/>
    <w:rsid w:val="00D87A5C"/>
    <w:rsid w:val="00D9054C"/>
    <w:rsid w:val="00D9384B"/>
    <w:rsid w:val="00D957D2"/>
    <w:rsid w:val="00D97486"/>
    <w:rsid w:val="00D97EE6"/>
    <w:rsid w:val="00DA3F91"/>
    <w:rsid w:val="00DA60A8"/>
    <w:rsid w:val="00DA7B93"/>
    <w:rsid w:val="00DB4397"/>
    <w:rsid w:val="00DC2853"/>
    <w:rsid w:val="00DD27AB"/>
    <w:rsid w:val="00DD5741"/>
    <w:rsid w:val="00DD6E07"/>
    <w:rsid w:val="00DE63FC"/>
    <w:rsid w:val="00DE6513"/>
    <w:rsid w:val="00DE6CFD"/>
    <w:rsid w:val="00DF2FF1"/>
    <w:rsid w:val="00DF3A09"/>
    <w:rsid w:val="00E03DEA"/>
    <w:rsid w:val="00E11FB4"/>
    <w:rsid w:val="00E12329"/>
    <w:rsid w:val="00E140A6"/>
    <w:rsid w:val="00E140E6"/>
    <w:rsid w:val="00E15CA3"/>
    <w:rsid w:val="00E2439B"/>
    <w:rsid w:val="00E33DB7"/>
    <w:rsid w:val="00E35858"/>
    <w:rsid w:val="00E36A2C"/>
    <w:rsid w:val="00E41D18"/>
    <w:rsid w:val="00E47560"/>
    <w:rsid w:val="00E50905"/>
    <w:rsid w:val="00E52AC7"/>
    <w:rsid w:val="00E568F5"/>
    <w:rsid w:val="00E674F0"/>
    <w:rsid w:val="00E72146"/>
    <w:rsid w:val="00E7273D"/>
    <w:rsid w:val="00E75E2A"/>
    <w:rsid w:val="00E774F6"/>
    <w:rsid w:val="00E81638"/>
    <w:rsid w:val="00E91887"/>
    <w:rsid w:val="00E93458"/>
    <w:rsid w:val="00E97FFC"/>
    <w:rsid w:val="00EA4163"/>
    <w:rsid w:val="00EB23CF"/>
    <w:rsid w:val="00EB3680"/>
    <w:rsid w:val="00EB5B1E"/>
    <w:rsid w:val="00EB626C"/>
    <w:rsid w:val="00EC2163"/>
    <w:rsid w:val="00EC4401"/>
    <w:rsid w:val="00EC5DBF"/>
    <w:rsid w:val="00EC7671"/>
    <w:rsid w:val="00ED110F"/>
    <w:rsid w:val="00ED2DF8"/>
    <w:rsid w:val="00EE4673"/>
    <w:rsid w:val="00EE5FC2"/>
    <w:rsid w:val="00EF1668"/>
    <w:rsid w:val="00EF6D85"/>
    <w:rsid w:val="00F01A55"/>
    <w:rsid w:val="00F01D55"/>
    <w:rsid w:val="00F0392A"/>
    <w:rsid w:val="00F04692"/>
    <w:rsid w:val="00F05BE0"/>
    <w:rsid w:val="00F06D65"/>
    <w:rsid w:val="00F15EF6"/>
    <w:rsid w:val="00F161CA"/>
    <w:rsid w:val="00F21415"/>
    <w:rsid w:val="00F311FA"/>
    <w:rsid w:val="00F3373D"/>
    <w:rsid w:val="00F3781B"/>
    <w:rsid w:val="00F42EA3"/>
    <w:rsid w:val="00F44310"/>
    <w:rsid w:val="00F53CEA"/>
    <w:rsid w:val="00F56571"/>
    <w:rsid w:val="00F577A7"/>
    <w:rsid w:val="00F60C1D"/>
    <w:rsid w:val="00F65077"/>
    <w:rsid w:val="00F66267"/>
    <w:rsid w:val="00F6763E"/>
    <w:rsid w:val="00F67734"/>
    <w:rsid w:val="00F70507"/>
    <w:rsid w:val="00F71239"/>
    <w:rsid w:val="00F73292"/>
    <w:rsid w:val="00F76C76"/>
    <w:rsid w:val="00F81102"/>
    <w:rsid w:val="00F813DE"/>
    <w:rsid w:val="00F86071"/>
    <w:rsid w:val="00F872FD"/>
    <w:rsid w:val="00F9246D"/>
    <w:rsid w:val="00F95DEF"/>
    <w:rsid w:val="00F95E08"/>
    <w:rsid w:val="00FA05B4"/>
    <w:rsid w:val="00FA2716"/>
    <w:rsid w:val="00FA3421"/>
    <w:rsid w:val="00FA38E0"/>
    <w:rsid w:val="00FA5811"/>
    <w:rsid w:val="00FA6BF6"/>
    <w:rsid w:val="00FB2276"/>
    <w:rsid w:val="00FB2A16"/>
    <w:rsid w:val="00FB4301"/>
    <w:rsid w:val="00FB65E3"/>
    <w:rsid w:val="00FC2E25"/>
    <w:rsid w:val="00FC365E"/>
    <w:rsid w:val="00FC62FB"/>
    <w:rsid w:val="00FD078B"/>
    <w:rsid w:val="00FD1A8B"/>
    <w:rsid w:val="00FD4222"/>
    <w:rsid w:val="00FD5C6B"/>
    <w:rsid w:val="00FE1ABD"/>
    <w:rsid w:val="00FE49C2"/>
    <w:rsid w:val="00FE627B"/>
    <w:rsid w:val="00FE7BC5"/>
    <w:rsid w:val="00FF058D"/>
    <w:rsid w:val="00FF1EAB"/>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2091</Words>
  <Characters>11925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2024-06-07T20:12:00Z</dcterms:created>
  <dcterms:modified xsi:type="dcterms:W3CDTF">2024-06-07T20:12:00Z</dcterms:modified>
</cp:coreProperties>
</file>