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5940608" id="docshapegroup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42644" cy="56667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42644" cy="566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666740">
                              <a:moveTo>
                                <a:pt x="842594" y="0"/>
                              </a:moveTo>
                              <a:lnTo>
                                <a:pt x="0" y="0"/>
                              </a:lnTo>
                              <a:lnTo>
                                <a:pt x="0" y="5666143"/>
                              </a:lnTo>
                              <a:lnTo>
                                <a:pt x="842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0pt;width:66.350pt;height:446.2pt;mso-position-horizontal-relative:page;mso-position-vertical-relative:page;z-index:15729664" id="docshape9" coordorigin="0,0" coordsize="1327,8924" path="m1327,0l0,0,0,8923,1327,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599"/>
        <w:rPr>
          <w:rFonts w:ascii="Times New Roman"/>
          <w:sz w:val="72"/>
        </w:rPr>
      </w:pPr>
    </w:p>
    <w:p>
      <w:pPr>
        <w:pStyle w:val="Heading2"/>
        <w:ind w:left="1099"/>
      </w:pPr>
      <w:bookmarkStart w:name="Special Commission on State Institutions" w:id="1"/>
      <w:bookmarkEnd w:id="1"/>
      <w:r>
        <w:rPr>
          <w:b w:val="0"/>
        </w:rPr>
      </w:r>
      <w:r>
        <w:rPr>
          <w:color w:val="2769B3"/>
          <w:w w:val="110"/>
        </w:rPr>
        <w:t>Special</w:t>
      </w:r>
      <w:r>
        <w:rPr>
          <w:color w:val="2769B3"/>
          <w:spacing w:val="25"/>
          <w:w w:val="110"/>
        </w:rPr>
        <w:t> </w:t>
      </w:r>
      <w:r>
        <w:rPr>
          <w:color w:val="2769B3"/>
          <w:w w:val="110"/>
        </w:rPr>
        <w:t>Commission</w:t>
      </w:r>
      <w:r>
        <w:rPr>
          <w:color w:val="2769B3"/>
          <w:spacing w:val="27"/>
          <w:w w:val="110"/>
        </w:rPr>
        <w:t> </w:t>
      </w:r>
      <w:r>
        <w:rPr>
          <w:color w:val="2769B3"/>
          <w:w w:val="110"/>
        </w:rPr>
        <w:t>on</w:t>
      </w:r>
      <w:r>
        <w:rPr>
          <w:color w:val="2769B3"/>
          <w:spacing w:val="28"/>
          <w:w w:val="110"/>
        </w:rPr>
        <w:t> </w:t>
      </w:r>
      <w:r>
        <w:rPr>
          <w:color w:val="2769B3"/>
          <w:w w:val="110"/>
        </w:rPr>
        <w:t>State</w:t>
      </w:r>
      <w:r>
        <w:rPr>
          <w:color w:val="2769B3"/>
          <w:spacing w:val="21"/>
          <w:w w:val="110"/>
        </w:rPr>
        <w:t> </w:t>
      </w:r>
      <w:r>
        <w:rPr>
          <w:color w:val="2769B3"/>
          <w:spacing w:val="-2"/>
          <w:w w:val="110"/>
        </w:rPr>
        <w:t>Institutions</w:t>
      </w:r>
    </w:p>
    <w:p>
      <w:pPr>
        <w:spacing w:line="271" w:lineRule="auto" w:before="291"/>
        <w:ind w:left="6377" w:right="6103" w:firstLine="2"/>
        <w:jc w:val="center"/>
        <w:rPr>
          <w:b/>
          <w:sz w:val="48"/>
        </w:rPr>
      </w:pPr>
      <w:r>
        <w:rPr>
          <w:b/>
          <w:color w:val="2769B3"/>
          <w:w w:val="105"/>
          <w:sz w:val="48"/>
        </w:rPr>
        <w:t>May 15, 2025 </w:t>
      </w:r>
      <w:r>
        <w:rPr>
          <w:b/>
          <w:color w:val="2769B3"/>
          <w:sz w:val="48"/>
        </w:rPr>
        <w:t>3:00PM – </w:t>
      </w:r>
      <w:r>
        <w:rPr>
          <w:b/>
          <w:color w:val="2769B3"/>
          <w:sz w:val="48"/>
        </w:rPr>
        <w:t>5:00PM</w:t>
      </w:r>
    </w:p>
    <w:p>
      <w:pPr>
        <w:pStyle w:val="BodyText"/>
        <w:spacing w:before="72"/>
        <w:rPr>
          <w:b/>
          <w:sz w:val="48"/>
        </w:rPr>
      </w:pPr>
    </w:p>
    <w:p>
      <w:pPr>
        <w:spacing w:before="0"/>
        <w:ind w:left="270" w:right="0" w:firstLine="0"/>
        <w:jc w:val="center"/>
        <w:rPr>
          <w:b/>
          <w:sz w:val="48"/>
        </w:rPr>
      </w:pPr>
      <w:r>
        <w:rPr>
          <w:b/>
          <w:color w:val="2769B3"/>
          <w:w w:val="105"/>
          <w:sz w:val="48"/>
        </w:rPr>
        <w:t>Virtual</w:t>
      </w:r>
      <w:r>
        <w:rPr>
          <w:b/>
          <w:color w:val="2769B3"/>
          <w:spacing w:val="-17"/>
          <w:w w:val="105"/>
          <w:sz w:val="48"/>
        </w:rPr>
        <w:t> </w:t>
      </w:r>
      <w:r>
        <w:rPr>
          <w:b/>
          <w:color w:val="2769B3"/>
          <w:w w:val="105"/>
          <w:sz w:val="48"/>
        </w:rPr>
        <w:t>/</w:t>
      </w:r>
      <w:r>
        <w:rPr>
          <w:b/>
          <w:color w:val="2769B3"/>
          <w:spacing w:val="-17"/>
          <w:w w:val="105"/>
          <w:sz w:val="48"/>
        </w:rPr>
        <w:t> </w:t>
      </w:r>
      <w:r>
        <w:rPr>
          <w:b/>
          <w:color w:val="2769B3"/>
          <w:spacing w:val="-4"/>
          <w:w w:val="105"/>
          <w:sz w:val="48"/>
        </w:rPr>
        <w:t>Zoom</w:t>
      </w:r>
    </w:p>
    <w:p>
      <w:pPr>
        <w:pStyle w:val="BodyText"/>
        <w:spacing w:before="92"/>
        <w:rPr>
          <w:b/>
          <w:sz w:val="48"/>
        </w:rPr>
      </w:pPr>
    </w:p>
    <w:p>
      <w:pPr>
        <w:tabs>
          <w:tab w:pos="9295" w:val="left" w:leader="none"/>
          <w:tab w:pos="9414" w:val="left" w:leader="none"/>
        </w:tabs>
        <w:spacing w:line="285" w:lineRule="auto" w:before="0"/>
        <w:ind w:left="5815" w:right="4618" w:hanging="262"/>
        <w:jc w:val="left"/>
        <w:rPr>
          <w:b/>
          <w:sz w:val="40"/>
        </w:rPr>
      </w:pPr>
      <w:r>
        <w:rPr>
          <w:b/>
          <w:color w:val="2769B3"/>
          <w:w w:val="110"/>
          <w:sz w:val="40"/>
        </w:rPr>
        <w:t>Dr. Kate Benson</w:t>
      </w:r>
      <w:r>
        <w:rPr>
          <w:b/>
          <w:color w:val="2769B3"/>
          <w:sz w:val="40"/>
        </w:rPr>
        <w:tab/>
      </w:r>
      <w:r>
        <w:rPr>
          <w:b/>
          <w:color w:val="2769B3"/>
          <w:spacing w:val="-2"/>
          <w:w w:val="110"/>
          <w:sz w:val="40"/>
        </w:rPr>
        <w:t>Anne</w:t>
      </w:r>
      <w:r>
        <w:rPr>
          <w:b/>
          <w:color w:val="2769B3"/>
          <w:spacing w:val="-23"/>
          <w:w w:val="110"/>
          <w:sz w:val="40"/>
        </w:rPr>
        <w:t> </w:t>
      </w:r>
      <w:r>
        <w:rPr>
          <w:b/>
          <w:color w:val="2769B3"/>
          <w:spacing w:val="-2"/>
          <w:w w:val="110"/>
          <w:sz w:val="40"/>
        </w:rPr>
        <w:t>Fracht Co-chair</w:t>
      </w:r>
      <w:r>
        <w:rPr>
          <w:b/>
          <w:color w:val="2769B3"/>
          <w:sz w:val="40"/>
        </w:rPr>
        <w:tab/>
        <w:tab/>
      </w:r>
      <w:r>
        <w:rPr>
          <w:b/>
          <w:color w:val="2769B3"/>
          <w:spacing w:val="-2"/>
          <w:w w:val="110"/>
          <w:sz w:val="40"/>
        </w:rPr>
        <w:t>Co-chair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610416</wp:posOffset>
            </wp:positionH>
            <wp:positionV relativeFrom="paragraph">
              <wp:posOffset>179159</wp:posOffset>
            </wp:positionV>
            <wp:extent cx="3111815" cy="473583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9200" w:h="10800" w:orient="landscape"/>
          <w:pgMar w:top="0" w:bottom="0" w:left="320" w:right="2780"/>
        </w:sectPr>
      </w:pPr>
    </w:p>
    <w:p>
      <w:pPr>
        <w:pStyle w:val="Heading2"/>
        <w:spacing w:before="833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740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5939072" id="docshapegroup1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1200" id="docshape1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Agenda" w:id="2"/>
      <w:bookmarkEnd w:id="2"/>
      <w:r>
        <w:rPr>
          <w:b w:val="0"/>
        </w:rPr>
      </w:r>
      <w:r>
        <w:rPr>
          <w:color w:val="2769B3"/>
          <w:spacing w:val="-2"/>
          <w:w w:val="110"/>
        </w:rPr>
        <w:t>Agenda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120" w:after="0"/>
        <w:ind w:left="1559" w:right="0" w:hanging="811"/>
        <w:jc w:val="left"/>
        <w:rPr>
          <w:sz w:val="56"/>
        </w:rPr>
      </w:pPr>
      <w:r>
        <w:rPr>
          <w:color w:val="2769B3"/>
          <w:spacing w:val="-2"/>
          <w:w w:val="110"/>
          <w:sz w:val="56"/>
        </w:rPr>
        <w:t>Welcome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190" w:after="0"/>
        <w:ind w:left="1559" w:right="0" w:hanging="811"/>
        <w:jc w:val="left"/>
        <w:rPr>
          <w:sz w:val="56"/>
        </w:rPr>
      </w:pPr>
      <w:r>
        <w:rPr>
          <w:color w:val="2769B3"/>
          <w:w w:val="105"/>
          <w:sz w:val="56"/>
        </w:rPr>
        <w:t>Recap</w:t>
      </w:r>
      <w:r>
        <w:rPr>
          <w:color w:val="2769B3"/>
          <w:spacing w:val="29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25"/>
          <w:w w:val="105"/>
          <w:sz w:val="56"/>
        </w:rPr>
        <w:t> </w:t>
      </w:r>
      <w:r>
        <w:rPr>
          <w:color w:val="2769B3"/>
          <w:w w:val="105"/>
          <w:sz w:val="56"/>
        </w:rPr>
        <w:t>Last</w:t>
      </w:r>
      <w:r>
        <w:rPr>
          <w:color w:val="2769B3"/>
          <w:spacing w:val="28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Meeting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188" w:after="0"/>
        <w:ind w:left="1559" w:right="0" w:hanging="811"/>
        <w:jc w:val="left"/>
        <w:rPr>
          <w:sz w:val="56"/>
        </w:rPr>
      </w:pPr>
      <w:r>
        <w:rPr>
          <w:color w:val="2769B3"/>
          <w:sz w:val="56"/>
        </w:rPr>
        <w:t>Vote</w:t>
      </w:r>
      <w:r>
        <w:rPr>
          <w:color w:val="2769B3"/>
          <w:spacing w:val="-6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-6"/>
          <w:sz w:val="56"/>
        </w:rPr>
        <w:t> </w:t>
      </w:r>
      <w:r>
        <w:rPr>
          <w:color w:val="2769B3"/>
          <w:sz w:val="56"/>
        </w:rPr>
        <w:t>Approve</w:t>
      </w:r>
      <w:r>
        <w:rPr>
          <w:color w:val="2769B3"/>
          <w:spacing w:val="-4"/>
          <w:sz w:val="56"/>
        </w:rPr>
        <w:t> </w:t>
      </w:r>
      <w:r>
        <w:rPr>
          <w:color w:val="2769B3"/>
          <w:sz w:val="56"/>
        </w:rPr>
        <w:t>5/8/25</w:t>
      </w:r>
      <w:r>
        <w:rPr>
          <w:color w:val="2769B3"/>
          <w:spacing w:val="2"/>
          <w:sz w:val="56"/>
        </w:rPr>
        <w:t> </w:t>
      </w:r>
      <w:r>
        <w:rPr>
          <w:color w:val="2769B3"/>
          <w:sz w:val="56"/>
        </w:rPr>
        <w:t>Meeting</w:t>
      </w:r>
      <w:r>
        <w:rPr>
          <w:color w:val="2769B3"/>
          <w:spacing w:val="-7"/>
          <w:sz w:val="56"/>
        </w:rPr>
        <w:t> </w:t>
      </w:r>
      <w:r>
        <w:rPr>
          <w:color w:val="2769B3"/>
          <w:spacing w:val="-2"/>
          <w:sz w:val="56"/>
        </w:rPr>
        <w:t>Minutes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188" w:after="0"/>
        <w:ind w:left="1559" w:right="0" w:hanging="811"/>
        <w:jc w:val="left"/>
        <w:rPr>
          <w:sz w:val="56"/>
        </w:rPr>
      </w:pPr>
      <w:r>
        <w:rPr>
          <w:color w:val="2769B3"/>
          <w:sz w:val="56"/>
        </w:rPr>
        <w:t>Recap</w:t>
      </w:r>
      <w:r>
        <w:rPr>
          <w:color w:val="2769B3"/>
          <w:spacing w:val="72"/>
          <w:sz w:val="56"/>
        </w:rPr>
        <w:t> </w:t>
      </w:r>
      <w:r>
        <w:rPr>
          <w:color w:val="2769B3"/>
          <w:sz w:val="56"/>
        </w:rPr>
        <w:t>of</w:t>
      </w:r>
      <w:r>
        <w:rPr>
          <w:color w:val="2769B3"/>
          <w:spacing w:val="68"/>
          <w:sz w:val="56"/>
        </w:rPr>
        <w:t> </w:t>
      </w:r>
      <w:r>
        <w:rPr>
          <w:color w:val="2769B3"/>
          <w:sz w:val="56"/>
        </w:rPr>
        <w:t>the</w:t>
      </w:r>
      <w:r>
        <w:rPr>
          <w:color w:val="2769B3"/>
          <w:spacing w:val="69"/>
          <w:sz w:val="56"/>
        </w:rPr>
        <w:t> </w:t>
      </w:r>
      <w:r>
        <w:rPr>
          <w:color w:val="2769B3"/>
          <w:sz w:val="56"/>
        </w:rPr>
        <w:t>work</w:t>
      </w:r>
      <w:r>
        <w:rPr>
          <w:color w:val="2769B3"/>
          <w:spacing w:val="66"/>
          <w:sz w:val="56"/>
        </w:rPr>
        <w:t> </w:t>
      </w:r>
      <w:r>
        <w:rPr>
          <w:color w:val="2769B3"/>
          <w:sz w:val="56"/>
        </w:rPr>
        <w:t>of</w:t>
      </w:r>
      <w:r>
        <w:rPr>
          <w:color w:val="2769B3"/>
          <w:spacing w:val="67"/>
          <w:sz w:val="56"/>
        </w:rPr>
        <w:t> </w:t>
      </w:r>
      <w:r>
        <w:rPr>
          <w:color w:val="2769B3"/>
          <w:sz w:val="56"/>
        </w:rPr>
        <w:t>the</w:t>
      </w:r>
      <w:r>
        <w:rPr>
          <w:color w:val="2769B3"/>
          <w:spacing w:val="70"/>
          <w:sz w:val="56"/>
        </w:rPr>
        <w:t> </w:t>
      </w:r>
      <w:r>
        <w:rPr>
          <w:color w:val="2769B3"/>
          <w:sz w:val="56"/>
        </w:rPr>
        <w:t>Special</w:t>
      </w:r>
      <w:r>
        <w:rPr>
          <w:color w:val="2769B3"/>
          <w:spacing w:val="69"/>
          <w:sz w:val="56"/>
        </w:rPr>
        <w:t> </w:t>
      </w:r>
      <w:r>
        <w:rPr>
          <w:color w:val="2769B3"/>
          <w:spacing w:val="-2"/>
          <w:sz w:val="56"/>
        </w:rPr>
        <w:t>Commission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190" w:after="0"/>
        <w:ind w:left="1559" w:right="0" w:hanging="811"/>
        <w:jc w:val="left"/>
        <w:rPr>
          <w:sz w:val="56"/>
        </w:rPr>
      </w:pPr>
      <w:r>
        <w:rPr>
          <w:color w:val="2769B3"/>
          <w:w w:val="105"/>
          <w:sz w:val="56"/>
        </w:rPr>
        <w:t>Discussion</w:t>
      </w:r>
      <w:r>
        <w:rPr>
          <w:color w:val="2769B3"/>
          <w:spacing w:val="33"/>
          <w:w w:val="105"/>
          <w:sz w:val="56"/>
        </w:rPr>
        <w:t> </w:t>
      </w:r>
      <w:r>
        <w:rPr>
          <w:color w:val="2769B3"/>
          <w:w w:val="105"/>
          <w:sz w:val="56"/>
        </w:rPr>
        <w:t>on</w:t>
      </w:r>
      <w:r>
        <w:rPr>
          <w:color w:val="2769B3"/>
          <w:spacing w:val="26"/>
          <w:w w:val="105"/>
          <w:sz w:val="56"/>
        </w:rPr>
        <w:t> </w:t>
      </w:r>
      <w:r>
        <w:rPr>
          <w:color w:val="2769B3"/>
          <w:w w:val="105"/>
          <w:sz w:val="56"/>
        </w:rPr>
        <w:t>remaining</w:t>
      </w:r>
      <w:r>
        <w:rPr>
          <w:color w:val="2769B3"/>
          <w:spacing w:val="25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items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187" w:after="0"/>
        <w:ind w:left="1559" w:right="0" w:hanging="811"/>
        <w:jc w:val="left"/>
        <w:rPr>
          <w:sz w:val="56"/>
        </w:rPr>
      </w:pPr>
      <w:r>
        <w:rPr>
          <w:color w:val="2769B3"/>
          <w:sz w:val="56"/>
        </w:rPr>
        <w:t>Next</w:t>
      </w:r>
      <w:r>
        <w:rPr>
          <w:color w:val="2769B3"/>
          <w:spacing w:val="19"/>
          <w:sz w:val="56"/>
        </w:rPr>
        <w:t> </w:t>
      </w:r>
      <w:r>
        <w:rPr>
          <w:color w:val="2769B3"/>
          <w:spacing w:val="-2"/>
          <w:sz w:val="56"/>
        </w:rPr>
        <w:t>Steps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188" w:after="0"/>
        <w:ind w:left="1559" w:right="0" w:hanging="811"/>
        <w:jc w:val="left"/>
        <w:rPr>
          <w:sz w:val="56"/>
        </w:rPr>
      </w:pPr>
      <w:r>
        <w:rPr>
          <w:color w:val="2769B3"/>
          <w:sz w:val="56"/>
        </w:rPr>
        <w:t>Vote</w:t>
      </w:r>
      <w:r>
        <w:rPr>
          <w:color w:val="2769B3"/>
          <w:spacing w:val="-12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-11"/>
          <w:sz w:val="56"/>
        </w:rPr>
        <w:t> </w:t>
      </w:r>
      <w:r>
        <w:rPr>
          <w:color w:val="2769B3"/>
          <w:spacing w:val="-2"/>
          <w:sz w:val="56"/>
        </w:rPr>
        <w:t>Adjourn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798055</wp:posOffset>
            </wp:positionH>
            <wp:positionV relativeFrom="paragraph">
              <wp:posOffset>203398</wp:posOffset>
            </wp:positionV>
            <wp:extent cx="2153057" cy="531495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32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32224" id="docshapegroup1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2736" id="docshape2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pStyle w:val="Heading1"/>
        <w:spacing w:line="1313" w:lineRule="exact" w:before="0"/>
      </w:pPr>
      <w:bookmarkStart w:name="Welcome" w:id="3"/>
      <w:bookmarkEnd w:id="3"/>
      <w:r>
        <w:rPr>
          <w:b w:val="0"/>
        </w:rPr>
      </w:r>
      <w:r>
        <w:rPr>
          <w:color w:val="2769B3"/>
          <w:spacing w:val="-2"/>
          <w:w w:val="110"/>
        </w:rPr>
        <w:t>Welcome</w:t>
      </w:r>
    </w:p>
    <w:p>
      <w:pPr>
        <w:spacing w:line="244" w:lineRule="auto" w:before="0"/>
        <w:ind w:left="908" w:right="7114" w:firstLine="0"/>
        <w:jc w:val="left"/>
        <w:rPr>
          <w:b/>
          <w:sz w:val="70"/>
        </w:rPr>
      </w:pPr>
      <w:r>
        <w:rPr>
          <w:b/>
          <w:color w:val="2769B3"/>
          <w:w w:val="110"/>
          <w:sz w:val="70"/>
        </w:rPr>
        <w:t>Senator Barrett and Representative</w:t>
      </w:r>
      <w:r>
        <w:rPr>
          <w:b/>
          <w:color w:val="2769B3"/>
          <w:spacing w:val="-44"/>
          <w:w w:val="110"/>
          <w:sz w:val="70"/>
        </w:rPr>
        <w:t> </w:t>
      </w:r>
      <w:r>
        <w:rPr>
          <w:b/>
          <w:color w:val="2769B3"/>
          <w:w w:val="110"/>
          <w:sz w:val="70"/>
        </w:rPr>
        <w:t>Garballey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6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610416</wp:posOffset>
            </wp:positionH>
            <wp:positionV relativeFrom="paragraph">
              <wp:posOffset>218529</wp:posOffset>
            </wp:positionV>
            <wp:extent cx="3111815" cy="473583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320" w:right="2780"/>
        </w:sectPr>
      </w:pPr>
    </w:p>
    <w:p>
      <w:pPr>
        <w:spacing w:before="833"/>
        <w:ind w:left="748" w:right="0" w:firstLine="0"/>
        <w:jc w:val="left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5936000" id="docshapegroup2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4272" id="docshape3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Commission Business" w:id="4"/>
      <w:bookmarkEnd w:id="4"/>
      <w:r>
        <w:rPr/>
      </w:r>
      <w:r>
        <w:rPr>
          <w:b/>
          <w:color w:val="2769B3"/>
          <w:w w:val="110"/>
          <w:sz w:val="72"/>
        </w:rPr>
        <w:t>Commission</w:t>
      </w:r>
      <w:r>
        <w:rPr>
          <w:b/>
          <w:color w:val="2769B3"/>
          <w:spacing w:val="36"/>
          <w:w w:val="150"/>
          <w:sz w:val="72"/>
        </w:rPr>
        <w:t> </w:t>
      </w:r>
      <w:r>
        <w:rPr>
          <w:b/>
          <w:color w:val="2769B3"/>
          <w:spacing w:val="-2"/>
          <w:w w:val="115"/>
          <w:sz w:val="7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654" w:val="left" w:leader="none"/>
        </w:tabs>
        <w:spacing w:line="240" w:lineRule="auto" w:before="787" w:after="0"/>
        <w:ind w:left="1654" w:right="0" w:hanging="906"/>
        <w:jc w:val="left"/>
        <w:rPr>
          <w:rFonts w:ascii="Wingdings 3" w:hAnsi="Wingdings 3"/>
          <w:color w:val="CC1D58"/>
          <w:sz w:val="64"/>
        </w:rPr>
      </w:pPr>
      <w:r>
        <w:rPr>
          <w:color w:val="2769B3"/>
          <w:w w:val="105"/>
          <w:sz w:val="80"/>
        </w:rPr>
        <w:t>Recap</w:t>
      </w:r>
      <w:r>
        <w:rPr>
          <w:color w:val="2769B3"/>
          <w:spacing w:val="37"/>
          <w:w w:val="105"/>
          <w:sz w:val="80"/>
        </w:rPr>
        <w:t> </w:t>
      </w:r>
      <w:r>
        <w:rPr>
          <w:color w:val="2769B3"/>
          <w:w w:val="105"/>
          <w:sz w:val="80"/>
        </w:rPr>
        <w:t>of</w:t>
      </w:r>
      <w:r>
        <w:rPr>
          <w:color w:val="2769B3"/>
          <w:spacing w:val="35"/>
          <w:w w:val="105"/>
          <w:sz w:val="80"/>
        </w:rPr>
        <w:t> </w:t>
      </w:r>
      <w:r>
        <w:rPr>
          <w:color w:val="2769B3"/>
          <w:w w:val="105"/>
          <w:sz w:val="80"/>
        </w:rPr>
        <w:t>Last</w:t>
      </w:r>
      <w:r>
        <w:rPr>
          <w:color w:val="2769B3"/>
          <w:spacing w:val="32"/>
          <w:w w:val="105"/>
          <w:sz w:val="80"/>
        </w:rPr>
        <w:t> </w:t>
      </w:r>
      <w:r>
        <w:rPr>
          <w:color w:val="2769B3"/>
          <w:spacing w:val="-2"/>
          <w:w w:val="105"/>
          <w:sz w:val="80"/>
        </w:rPr>
        <w:t>Meeting</w:t>
      </w:r>
    </w:p>
    <w:p>
      <w:pPr>
        <w:pStyle w:val="ListParagraph"/>
        <w:numPr>
          <w:ilvl w:val="1"/>
          <w:numId w:val="1"/>
        </w:numPr>
        <w:tabs>
          <w:tab w:pos="1744" w:val="left" w:leader="none"/>
        </w:tabs>
        <w:spacing w:line="235" w:lineRule="auto" w:before="198" w:after="0"/>
        <w:ind w:left="1744" w:right="3181" w:hanging="996"/>
        <w:jc w:val="left"/>
        <w:rPr>
          <w:rFonts w:ascii="Wingdings 3" w:hAnsi="Wingdings 3"/>
          <w:color w:val="CC1D58"/>
          <w:sz w:val="64"/>
        </w:rPr>
      </w:pPr>
      <w:r>
        <w:rPr>
          <w:color w:val="2769B3"/>
          <w:sz w:val="80"/>
        </w:rPr>
        <w:t>Vote to approve 4/10/25 meeting </w:t>
      </w:r>
      <w:r>
        <w:rPr>
          <w:color w:val="2769B3"/>
          <w:spacing w:val="-2"/>
          <w:w w:val="105"/>
          <w:sz w:val="80"/>
        </w:rPr>
        <w:t>minutes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798055</wp:posOffset>
            </wp:positionH>
            <wp:positionV relativeFrom="paragraph">
              <wp:posOffset>180072</wp:posOffset>
            </wp:positionV>
            <wp:extent cx="2153057" cy="531495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32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201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5934464" id="docshapegroup3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5808" id="docshape4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75"/>
        <w:rPr>
          <w:sz w:val="108"/>
        </w:rPr>
      </w:pPr>
    </w:p>
    <w:p>
      <w:pPr>
        <w:pStyle w:val="Heading1"/>
        <w:spacing w:line="199" w:lineRule="auto"/>
      </w:pPr>
      <w:bookmarkStart w:name="Accomplishments of the Special Commissio" w:id="5"/>
      <w:bookmarkEnd w:id="5"/>
      <w:r>
        <w:rPr>
          <w:b w:val="0"/>
        </w:rPr>
      </w:r>
      <w:r>
        <w:rPr>
          <w:color w:val="2769B3"/>
          <w:w w:val="110"/>
        </w:rPr>
        <w:t>Accomplishments of the Special</w:t>
      </w:r>
      <w:r>
        <w:rPr>
          <w:color w:val="2769B3"/>
          <w:spacing w:val="-44"/>
          <w:w w:val="110"/>
        </w:rPr>
        <w:t>  </w:t>
      </w:r>
      <w:r>
        <w:rPr>
          <w:color w:val="2769B3"/>
          <w:w w:val="110"/>
        </w:rPr>
        <w:t>Commission</w:t>
      </w:r>
    </w:p>
    <w:p>
      <w:pPr>
        <w:spacing w:before="185"/>
        <w:ind w:left="5513" w:right="0" w:firstLine="0"/>
        <w:jc w:val="left"/>
        <w:rPr>
          <w:b/>
          <w:sz w:val="80"/>
        </w:rPr>
      </w:pPr>
      <w:r>
        <w:rPr>
          <w:b/>
          <w:color w:val="2769B3"/>
          <w:w w:val="105"/>
          <w:sz w:val="80"/>
        </w:rPr>
        <w:t>June</w:t>
      </w:r>
      <w:r>
        <w:rPr>
          <w:b/>
          <w:color w:val="2769B3"/>
          <w:spacing w:val="-30"/>
          <w:w w:val="105"/>
          <w:sz w:val="80"/>
        </w:rPr>
        <w:t> </w:t>
      </w:r>
      <w:r>
        <w:rPr>
          <w:b/>
          <w:color w:val="2769B3"/>
          <w:w w:val="105"/>
          <w:sz w:val="80"/>
        </w:rPr>
        <w:t>2023-</w:t>
      </w:r>
      <w:r>
        <w:rPr>
          <w:b/>
          <w:color w:val="2769B3"/>
          <w:spacing w:val="-23"/>
          <w:w w:val="105"/>
          <w:sz w:val="80"/>
        </w:rPr>
        <w:t> </w:t>
      </w:r>
      <w:r>
        <w:rPr>
          <w:b/>
          <w:color w:val="2769B3"/>
          <w:w w:val="105"/>
          <w:sz w:val="80"/>
        </w:rPr>
        <w:t>May</w:t>
      </w:r>
      <w:r>
        <w:rPr>
          <w:b/>
          <w:color w:val="2769B3"/>
          <w:spacing w:val="-23"/>
          <w:w w:val="105"/>
          <w:sz w:val="80"/>
        </w:rPr>
        <w:t> </w:t>
      </w:r>
      <w:r>
        <w:rPr>
          <w:b/>
          <w:color w:val="2769B3"/>
          <w:spacing w:val="-4"/>
          <w:w w:val="105"/>
          <w:sz w:val="80"/>
        </w:rPr>
        <w:t>2025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610416</wp:posOffset>
            </wp:positionH>
            <wp:positionV relativeFrom="paragraph">
              <wp:posOffset>309976</wp:posOffset>
            </wp:positionV>
            <wp:extent cx="3111815" cy="473583"/>
            <wp:effectExtent l="0" t="0" r="0" b="0"/>
            <wp:wrapTopAndBottom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320" w:right="2780"/>
        </w:sectPr>
      </w:pPr>
    </w:p>
    <w:p>
      <w:pPr>
        <w:pStyle w:val="BodyText"/>
        <w:spacing w:before="36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5932928" id="docshapegroup4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5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5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7344" id="docshape5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2"/>
      </w:pPr>
      <w:bookmarkStart w:name="Together we have:" w:id="6"/>
      <w:bookmarkEnd w:id="6"/>
      <w:r>
        <w:rPr>
          <w:b w:val="0"/>
        </w:rPr>
      </w:r>
      <w:r>
        <w:rPr>
          <w:color w:val="2769B3"/>
          <w:spacing w:val="-2"/>
          <w:w w:val="105"/>
        </w:rPr>
        <w:t>Together</w:t>
      </w:r>
      <w:r>
        <w:rPr>
          <w:color w:val="2769B3"/>
          <w:spacing w:val="-39"/>
          <w:w w:val="105"/>
        </w:rPr>
        <w:t> </w:t>
      </w:r>
      <w:r>
        <w:rPr>
          <w:color w:val="2769B3"/>
          <w:spacing w:val="-2"/>
          <w:w w:val="105"/>
        </w:rPr>
        <w:t>we</w:t>
      </w:r>
      <w:r>
        <w:rPr>
          <w:color w:val="2769B3"/>
          <w:spacing w:val="-35"/>
          <w:w w:val="105"/>
        </w:rPr>
        <w:t> </w:t>
      </w:r>
      <w:r>
        <w:rPr>
          <w:color w:val="2769B3"/>
          <w:spacing w:val="-2"/>
          <w:w w:val="105"/>
        </w:rPr>
        <w:t>have:</w:t>
      </w:r>
    </w:p>
    <w:p>
      <w:pPr>
        <w:pStyle w:val="Heading3"/>
        <w:numPr>
          <w:ilvl w:val="1"/>
          <w:numId w:val="1"/>
        </w:numPr>
        <w:tabs>
          <w:tab w:pos="1309" w:val="left" w:leader="none"/>
        </w:tabs>
        <w:spacing w:line="240" w:lineRule="auto" w:before="177" w:after="0"/>
        <w:ind w:left="1309" w:right="0" w:hanging="540"/>
        <w:jc w:val="left"/>
        <w:rPr>
          <w:rFonts w:ascii="Wingdings 3" w:hAnsi="Wingdings 3"/>
          <w:b w:val="0"/>
          <w:color w:val="CC1D58"/>
          <w:sz w:val="29"/>
        </w:rPr>
      </w:pPr>
      <w:r>
        <w:rPr>
          <w:color w:val="2769B3"/>
          <w:w w:val="110"/>
        </w:rPr>
        <w:t>Research</w:t>
      </w:r>
      <w:r>
        <w:rPr>
          <w:color w:val="2769B3"/>
          <w:spacing w:val="-12"/>
          <w:w w:val="110"/>
        </w:rPr>
        <w:t> </w:t>
      </w:r>
      <w:r>
        <w:rPr>
          <w:color w:val="2769B3"/>
          <w:w w:val="110"/>
        </w:rPr>
        <w:t>&amp;</w:t>
      </w:r>
      <w:r>
        <w:rPr>
          <w:color w:val="2769B3"/>
          <w:spacing w:val="-10"/>
          <w:w w:val="110"/>
        </w:rPr>
        <w:t> </w:t>
      </w:r>
      <w:r>
        <w:rPr>
          <w:color w:val="2769B3"/>
          <w:w w:val="110"/>
        </w:rPr>
        <w:t>Legal</w:t>
      </w:r>
      <w:r>
        <w:rPr>
          <w:color w:val="2769B3"/>
          <w:spacing w:val="-10"/>
          <w:w w:val="110"/>
        </w:rPr>
        <w:t> </w:t>
      </w:r>
      <w:r>
        <w:rPr>
          <w:color w:val="2769B3"/>
          <w:spacing w:val="-4"/>
          <w:w w:val="110"/>
        </w:rPr>
        <w:t>Work</w:t>
      </w:r>
    </w:p>
    <w:p>
      <w:pPr>
        <w:pStyle w:val="ListParagraph"/>
        <w:numPr>
          <w:ilvl w:val="2"/>
          <w:numId w:val="1"/>
        </w:numPr>
        <w:tabs>
          <w:tab w:pos="1938" w:val="left" w:leader="none"/>
          <w:tab w:pos="1940" w:val="left" w:leader="none"/>
        </w:tabs>
        <w:spacing w:line="211" w:lineRule="auto" w:before="190" w:after="0"/>
        <w:ind w:left="1940" w:right="1763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Conducted extensive interviews with descendants seeking to access their family member’s institutional records</w:t>
      </w:r>
    </w:p>
    <w:p>
      <w:pPr>
        <w:pStyle w:val="ListParagraph"/>
        <w:numPr>
          <w:ilvl w:val="2"/>
          <w:numId w:val="1"/>
        </w:numPr>
        <w:tabs>
          <w:tab w:pos="1938" w:val="left" w:leader="none"/>
          <w:tab w:pos="1940" w:val="left" w:leader="none"/>
        </w:tabs>
        <w:spacing w:line="211" w:lineRule="auto" w:before="203" w:after="0"/>
        <w:ind w:left="1940" w:right="1928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Developed legal research scenarios for Harvard Law School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students to explore historical and legal issues tied to patient records from state institutions.</w:t>
      </w:r>
    </w:p>
    <w:p>
      <w:pPr>
        <w:pStyle w:val="ListParagraph"/>
        <w:numPr>
          <w:ilvl w:val="2"/>
          <w:numId w:val="1"/>
        </w:numPr>
        <w:tabs>
          <w:tab w:pos="1938" w:val="left" w:leader="none"/>
          <w:tab w:pos="1940" w:val="left" w:leader="none"/>
        </w:tabs>
        <w:spacing w:line="211" w:lineRule="auto" w:before="206" w:after="0"/>
        <w:ind w:left="1940" w:right="1386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Drafted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formal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letter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Governor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Healey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Secretary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Walsh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regarding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concerns about the Fernald State School.</w:t>
      </w:r>
    </w:p>
    <w:p>
      <w:pPr>
        <w:pStyle w:val="ListParagraph"/>
        <w:numPr>
          <w:ilvl w:val="2"/>
          <w:numId w:val="1"/>
        </w:numPr>
        <w:tabs>
          <w:tab w:pos="1938" w:val="left" w:leader="none"/>
          <w:tab w:pos="1940" w:val="left" w:leader="none"/>
        </w:tabs>
        <w:spacing w:line="211" w:lineRule="auto" w:before="203" w:after="0"/>
        <w:ind w:left="1940" w:right="1459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Analyzed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official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response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Commission’s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letter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inquiry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authored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a comprehensive follow-up to Secretary Walsh.</w:t>
      </w:r>
    </w:p>
    <w:p>
      <w:pPr>
        <w:pStyle w:val="Heading3"/>
        <w:numPr>
          <w:ilvl w:val="1"/>
          <w:numId w:val="1"/>
        </w:numPr>
        <w:tabs>
          <w:tab w:pos="1309" w:val="left" w:leader="none"/>
        </w:tabs>
        <w:spacing w:line="240" w:lineRule="auto" w:before="162" w:after="0"/>
        <w:ind w:left="1309" w:right="0" w:hanging="540"/>
        <w:jc w:val="left"/>
        <w:rPr>
          <w:rFonts w:ascii="Wingdings 3" w:hAnsi="Wingdings 3"/>
          <w:b w:val="0"/>
          <w:color w:val="CC1D58"/>
          <w:sz w:val="29"/>
        </w:rPr>
      </w:pPr>
      <w:r>
        <w:rPr>
          <w:color w:val="2769B3"/>
          <w:w w:val="110"/>
        </w:rPr>
        <w:t>Records</w:t>
      </w:r>
      <w:r>
        <w:rPr>
          <w:color w:val="2769B3"/>
          <w:spacing w:val="-20"/>
          <w:w w:val="110"/>
        </w:rPr>
        <w:t> </w:t>
      </w:r>
      <w:r>
        <w:rPr>
          <w:color w:val="2769B3"/>
          <w:w w:val="110"/>
        </w:rPr>
        <w:t>&amp;</w:t>
      </w:r>
      <w:r>
        <w:rPr>
          <w:color w:val="2769B3"/>
          <w:spacing w:val="-21"/>
          <w:w w:val="110"/>
        </w:rPr>
        <w:t> </w:t>
      </w:r>
      <w:r>
        <w:rPr>
          <w:color w:val="2769B3"/>
          <w:w w:val="110"/>
        </w:rPr>
        <w:t>Data</w:t>
      </w:r>
      <w:r>
        <w:rPr>
          <w:color w:val="2769B3"/>
          <w:spacing w:val="-23"/>
          <w:w w:val="110"/>
        </w:rPr>
        <w:t> </w:t>
      </w:r>
      <w:r>
        <w:rPr>
          <w:color w:val="2769B3"/>
          <w:spacing w:val="-2"/>
          <w:w w:val="110"/>
        </w:rPr>
        <w:t>Collection:</w:t>
      </w:r>
    </w:p>
    <w:p>
      <w:pPr>
        <w:pStyle w:val="ListParagraph"/>
        <w:numPr>
          <w:ilvl w:val="2"/>
          <w:numId w:val="1"/>
        </w:numPr>
        <w:tabs>
          <w:tab w:pos="1938" w:val="left" w:leader="none"/>
          <w:tab w:pos="1940" w:val="left" w:leader="none"/>
        </w:tabs>
        <w:spacing w:line="211" w:lineRule="auto" w:before="192" w:after="0"/>
        <w:ind w:left="1940" w:right="2614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Created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data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collection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tool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inventory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records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not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currently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held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by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the Massachusetts State Archives, for use by government agencies.</w:t>
      </w:r>
    </w:p>
    <w:p>
      <w:pPr>
        <w:pStyle w:val="ListParagraph"/>
        <w:numPr>
          <w:ilvl w:val="2"/>
          <w:numId w:val="1"/>
        </w:numPr>
        <w:tabs>
          <w:tab w:pos="1938" w:val="left" w:leader="none"/>
          <w:tab w:pos="1940" w:val="left" w:leader="none"/>
        </w:tabs>
        <w:spacing w:line="211" w:lineRule="auto" w:before="204" w:after="0"/>
        <w:ind w:left="1940" w:right="1722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Provided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input on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a gap analysis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tool used to assess the condition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institutional cemeteries across the state.</w:t>
      </w:r>
    </w:p>
    <w:p>
      <w:pPr>
        <w:pStyle w:val="ListParagraph"/>
        <w:numPr>
          <w:ilvl w:val="2"/>
          <w:numId w:val="1"/>
        </w:numPr>
        <w:tabs>
          <w:tab w:pos="1939" w:val="left" w:leader="none"/>
        </w:tabs>
        <w:spacing w:line="240" w:lineRule="auto" w:before="162" w:after="0"/>
        <w:ind w:left="1939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Researched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best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practices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handling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discovery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potential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unmarked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graves.</w:t>
      </w:r>
    </w:p>
    <w:p>
      <w:pPr>
        <w:pStyle w:val="BodyText"/>
        <w:spacing w:before="5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798055</wp:posOffset>
            </wp:positionH>
            <wp:positionV relativeFrom="paragraph">
              <wp:posOffset>206732</wp:posOffset>
            </wp:positionV>
            <wp:extent cx="2153057" cy="531495"/>
            <wp:effectExtent l="0" t="0" r="0" b="0"/>
            <wp:wrapTopAndBottom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320" w:right="2780"/>
        </w:sectPr>
      </w:pPr>
    </w:p>
    <w:p>
      <w:pPr>
        <w:pStyle w:val="BodyText"/>
        <w:spacing w:before="36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508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5931392" id="docshapegroup5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5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5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6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6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8880" id="docshape6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2"/>
      </w:pPr>
      <w:bookmarkStart w:name="Accomplishments of the SCSI" w:id="7"/>
      <w:bookmarkEnd w:id="7"/>
      <w:r>
        <w:rPr>
          <w:b w:val="0"/>
        </w:rPr>
      </w:r>
      <w:r>
        <w:rPr>
          <w:color w:val="2769B3"/>
          <w:w w:val="110"/>
        </w:rPr>
        <w:t>Accomplishments</w:t>
      </w:r>
      <w:r>
        <w:rPr>
          <w:color w:val="2769B3"/>
          <w:spacing w:val="5"/>
          <w:w w:val="110"/>
        </w:rPr>
        <w:t> </w:t>
      </w:r>
      <w:r>
        <w:rPr>
          <w:color w:val="2769B3"/>
          <w:w w:val="110"/>
        </w:rPr>
        <w:t>of</w:t>
      </w:r>
      <w:r>
        <w:rPr>
          <w:color w:val="2769B3"/>
          <w:spacing w:val="9"/>
          <w:w w:val="110"/>
        </w:rPr>
        <w:t> </w:t>
      </w:r>
      <w:r>
        <w:rPr>
          <w:color w:val="2769B3"/>
          <w:w w:val="110"/>
        </w:rPr>
        <w:t>the</w:t>
      </w:r>
      <w:r>
        <w:rPr>
          <w:color w:val="2769B3"/>
          <w:spacing w:val="12"/>
          <w:w w:val="110"/>
        </w:rPr>
        <w:t> </w:t>
      </w:r>
      <w:r>
        <w:rPr>
          <w:color w:val="2769B3"/>
          <w:spacing w:val="-4"/>
          <w:w w:val="110"/>
        </w:rPr>
        <w:t>SCSI</w:t>
      </w:r>
    </w:p>
    <w:p>
      <w:pPr>
        <w:pStyle w:val="Heading3"/>
        <w:numPr>
          <w:ilvl w:val="1"/>
          <w:numId w:val="1"/>
        </w:numPr>
        <w:tabs>
          <w:tab w:pos="1309" w:val="left" w:leader="none"/>
        </w:tabs>
        <w:spacing w:line="240" w:lineRule="auto" w:before="674" w:after="0"/>
        <w:ind w:left="1309" w:right="0" w:hanging="540"/>
        <w:jc w:val="left"/>
        <w:rPr>
          <w:rFonts w:ascii="Wingdings 3" w:hAnsi="Wingdings 3"/>
          <w:b w:val="0"/>
          <w:color w:val="CC1D58"/>
          <w:sz w:val="29"/>
        </w:rPr>
      </w:pPr>
      <w:r>
        <w:rPr>
          <w:color w:val="2769B3"/>
          <w:w w:val="110"/>
        </w:rPr>
        <w:t>Burial</w:t>
      </w:r>
      <w:r>
        <w:rPr>
          <w:color w:val="2769B3"/>
          <w:spacing w:val="-19"/>
          <w:w w:val="110"/>
        </w:rPr>
        <w:t> </w:t>
      </w:r>
      <w:r>
        <w:rPr>
          <w:color w:val="2769B3"/>
          <w:w w:val="110"/>
        </w:rPr>
        <w:t>Sites</w:t>
      </w:r>
      <w:r>
        <w:rPr>
          <w:color w:val="2769B3"/>
          <w:spacing w:val="-16"/>
          <w:w w:val="110"/>
        </w:rPr>
        <w:t> </w:t>
      </w:r>
      <w:r>
        <w:rPr>
          <w:color w:val="2769B3"/>
          <w:w w:val="110"/>
        </w:rPr>
        <w:t>&amp;</w:t>
      </w:r>
      <w:r>
        <w:rPr>
          <w:color w:val="2769B3"/>
          <w:spacing w:val="-21"/>
          <w:w w:val="110"/>
        </w:rPr>
        <w:t> </w:t>
      </w:r>
      <w:r>
        <w:rPr>
          <w:color w:val="2769B3"/>
          <w:spacing w:val="-2"/>
          <w:w w:val="110"/>
        </w:rPr>
        <w:t>Memorialization:</w:t>
      </w:r>
    </w:p>
    <w:p>
      <w:pPr>
        <w:pStyle w:val="ListParagraph"/>
        <w:numPr>
          <w:ilvl w:val="2"/>
          <w:numId w:val="1"/>
        </w:numPr>
        <w:tabs>
          <w:tab w:pos="1938" w:val="left" w:leader="none"/>
          <w:tab w:pos="1940" w:val="left" w:leader="none"/>
        </w:tabs>
        <w:spacing w:line="235" w:lineRule="auto" w:before="201" w:after="0"/>
        <w:ind w:left="1940" w:right="1695" w:hanging="452"/>
        <w:jc w:val="left"/>
        <w:rPr>
          <w:sz w:val="36"/>
        </w:rPr>
      </w:pPr>
      <w:r>
        <w:rPr>
          <w:color w:val="2769B3"/>
          <w:w w:val="105"/>
          <w:sz w:val="36"/>
        </w:rPr>
        <w:t>Participated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in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presentations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from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five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organizations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on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cemetery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restoration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and honoring former residents of state institutions.</w:t>
      </w:r>
    </w:p>
    <w:p>
      <w:pPr>
        <w:pStyle w:val="ListParagraph"/>
        <w:numPr>
          <w:ilvl w:val="2"/>
          <w:numId w:val="1"/>
        </w:numPr>
        <w:tabs>
          <w:tab w:pos="1938" w:val="left" w:leader="none"/>
          <w:tab w:pos="1940" w:val="left" w:leader="none"/>
        </w:tabs>
        <w:spacing w:line="235" w:lineRule="auto" w:before="202" w:after="0"/>
        <w:ind w:left="1940" w:right="1656" w:hanging="452"/>
        <w:jc w:val="left"/>
        <w:rPr>
          <w:sz w:val="36"/>
        </w:rPr>
      </w:pPr>
      <w:r>
        <w:rPr>
          <w:color w:val="2769B3"/>
          <w:w w:val="105"/>
          <w:sz w:val="36"/>
        </w:rPr>
        <w:t>Compiled names of individuals buried in institutional cemeteries, including many previously undocumented.</w:t>
      </w:r>
    </w:p>
    <w:p>
      <w:pPr>
        <w:pStyle w:val="ListParagraph"/>
        <w:numPr>
          <w:ilvl w:val="2"/>
          <w:numId w:val="1"/>
        </w:numPr>
        <w:tabs>
          <w:tab w:pos="1938" w:val="left" w:leader="none"/>
          <w:tab w:pos="1940" w:val="left" w:leader="none"/>
        </w:tabs>
        <w:spacing w:line="235" w:lineRule="auto" w:before="202" w:after="0"/>
        <w:ind w:left="1940" w:right="920" w:hanging="452"/>
        <w:jc w:val="left"/>
        <w:rPr>
          <w:sz w:val="36"/>
        </w:rPr>
      </w:pPr>
      <w:r>
        <w:rPr>
          <w:color w:val="2769B3"/>
          <w:w w:val="105"/>
          <w:sz w:val="36"/>
        </w:rPr>
        <w:t>Collected names from publicly available sources for nine state institutions and from Massachusetts Archives records, including those buried at Bridgewater State Hospital or whose remains were donated to medical schools.</w:t>
      </w:r>
    </w:p>
    <w:p>
      <w:pPr>
        <w:pStyle w:val="ListParagraph"/>
        <w:numPr>
          <w:ilvl w:val="2"/>
          <w:numId w:val="1"/>
        </w:numPr>
        <w:tabs>
          <w:tab w:pos="1938" w:val="left" w:leader="none"/>
          <w:tab w:pos="1940" w:val="left" w:leader="none"/>
        </w:tabs>
        <w:spacing w:line="235" w:lineRule="auto" w:before="206" w:after="0"/>
        <w:ind w:left="1940" w:right="1456" w:hanging="452"/>
        <w:jc w:val="left"/>
        <w:rPr>
          <w:sz w:val="36"/>
        </w:rPr>
      </w:pPr>
      <w:r>
        <w:rPr>
          <w:color w:val="2769B3"/>
          <w:w w:val="105"/>
          <w:sz w:val="36"/>
        </w:rPr>
        <w:t>Secured permission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from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the Department of Mental Health to access records from Foxboro State Hospital to reconstruct burial lists.</w:t>
      </w:r>
    </w:p>
    <w:p>
      <w:pPr>
        <w:pStyle w:val="ListParagraph"/>
        <w:numPr>
          <w:ilvl w:val="2"/>
          <w:numId w:val="1"/>
        </w:numPr>
        <w:tabs>
          <w:tab w:pos="1938" w:val="left" w:leader="none"/>
          <w:tab w:pos="1940" w:val="left" w:leader="none"/>
        </w:tabs>
        <w:spacing w:line="235" w:lineRule="auto" w:before="201" w:after="0"/>
        <w:ind w:left="1940" w:right="946" w:hanging="452"/>
        <w:jc w:val="left"/>
        <w:rPr>
          <w:sz w:val="36"/>
        </w:rPr>
      </w:pPr>
      <w:r>
        <w:rPr>
          <w:color w:val="2769B3"/>
          <w:w w:val="105"/>
          <w:sz w:val="36"/>
        </w:rPr>
        <w:t>These conversations deeply influenced our recommendations for how Massachusetts should move forward.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798055</wp:posOffset>
            </wp:positionH>
            <wp:positionV relativeFrom="paragraph">
              <wp:posOffset>246613</wp:posOffset>
            </wp:positionV>
            <wp:extent cx="2153057" cy="531495"/>
            <wp:effectExtent l="0" t="0" r="0" b="0"/>
            <wp:wrapTopAndBottom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320" w:right="2780"/>
        </w:sectPr>
      </w:pPr>
    </w:p>
    <w:p>
      <w:pPr>
        <w:pStyle w:val="BodyText"/>
        <w:spacing w:before="36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662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5929856" id="docshapegroup6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6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6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6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6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7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0416" id="docshape7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2"/>
      </w:pPr>
      <w:bookmarkStart w:name="Accomplishments of the SCSI" w:id="8"/>
      <w:bookmarkEnd w:id="8"/>
      <w:r>
        <w:rPr>
          <w:b w:val="0"/>
        </w:rPr>
      </w:r>
      <w:r>
        <w:rPr>
          <w:color w:val="2769B3"/>
          <w:w w:val="110"/>
        </w:rPr>
        <w:t>Accomplishments</w:t>
      </w:r>
      <w:r>
        <w:rPr>
          <w:color w:val="2769B3"/>
          <w:spacing w:val="5"/>
          <w:w w:val="110"/>
        </w:rPr>
        <w:t> </w:t>
      </w:r>
      <w:r>
        <w:rPr>
          <w:color w:val="2769B3"/>
          <w:w w:val="110"/>
        </w:rPr>
        <w:t>of</w:t>
      </w:r>
      <w:r>
        <w:rPr>
          <w:color w:val="2769B3"/>
          <w:spacing w:val="9"/>
          <w:w w:val="110"/>
        </w:rPr>
        <w:t> </w:t>
      </w:r>
      <w:r>
        <w:rPr>
          <w:color w:val="2769B3"/>
          <w:w w:val="110"/>
        </w:rPr>
        <w:t>the</w:t>
      </w:r>
      <w:r>
        <w:rPr>
          <w:color w:val="2769B3"/>
          <w:spacing w:val="12"/>
          <w:w w:val="110"/>
        </w:rPr>
        <w:t> </w:t>
      </w:r>
      <w:r>
        <w:rPr>
          <w:color w:val="2769B3"/>
          <w:spacing w:val="-4"/>
          <w:w w:val="110"/>
        </w:rPr>
        <w:t>SCSI</w:t>
      </w:r>
    </w:p>
    <w:p>
      <w:pPr>
        <w:pStyle w:val="Heading3"/>
        <w:numPr>
          <w:ilvl w:val="1"/>
          <w:numId w:val="1"/>
        </w:numPr>
        <w:tabs>
          <w:tab w:pos="1309" w:val="left" w:leader="none"/>
        </w:tabs>
        <w:spacing w:line="240" w:lineRule="auto" w:before="636" w:after="0"/>
        <w:ind w:left="1309" w:right="0" w:hanging="540"/>
        <w:jc w:val="left"/>
        <w:rPr>
          <w:rFonts w:ascii="Wingdings 3" w:hAnsi="Wingdings 3"/>
          <w:b w:val="0"/>
          <w:color w:val="CC1D58"/>
          <w:sz w:val="29"/>
        </w:rPr>
      </w:pPr>
      <w:r>
        <w:rPr>
          <w:color w:val="2769B3"/>
          <w:spacing w:val="-2"/>
          <w:w w:val="110"/>
        </w:rPr>
        <w:t>Overall</w:t>
      </w:r>
    </w:p>
    <w:p>
      <w:pPr>
        <w:pStyle w:val="ListParagraph"/>
        <w:numPr>
          <w:ilvl w:val="2"/>
          <w:numId w:val="1"/>
        </w:numPr>
        <w:tabs>
          <w:tab w:pos="1938" w:val="left" w:leader="none"/>
          <w:tab w:pos="1940" w:val="left" w:leader="none"/>
        </w:tabs>
        <w:spacing w:line="211" w:lineRule="auto" w:before="189" w:after="0"/>
        <w:ind w:left="1940" w:right="2181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Formed the first disability-led, disability-majority human rights commission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of its kind in the world.</w:t>
      </w:r>
    </w:p>
    <w:p>
      <w:pPr>
        <w:pStyle w:val="ListParagraph"/>
        <w:numPr>
          <w:ilvl w:val="2"/>
          <w:numId w:val="1"/>
        </w:numPr>
        <w:tabs>
          <w:tab w:pos="1939" w:val="left" w:leader="none"/>
        </w:tabs>
        <w:spacing w:line="240" w:lineRule="auto" w:before="163" w:after="0"/>
        <w:ind w:left="1939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pacing w:val="2"/>
          <w:sz w:val="36"/>
        </w:rPr>
        <w:t>Successfully</w:t>
      </w:r>
      <w:r>
        <w:rPr>
          <w:color w:val="2769B3"/>
          <w:spacing w:val="43"/>
          <w:sz w:val="36"/>
        </w:rPr>
        <w:t> </w:t>
      </w:r>
      <w:r>
        <w:rPr>
          <w:color w:val="2769B3"/>
          <w:spacing w:val="2"/>
          <w:sz w:val="36"/>
        </w:rPr>
        <w:t>held</w:t>
      </w:r>
      <w:r>
        <w:rPr>
          <w:color w:val="2769B3"/>
          <w:spacing w:val="58"/>
          <w:sz w:val="36"/>
        </w:rPr>
        <w:t> </w:t>
      </w:r>
      <w:r>
        <w:rPr>
          <w:color w:val="2769B3"/>
          <w:spacing w:val="2"/>
          <w:sz w:val="36"/>
        </w:rPr>
        <w:t>16</w:t>
      </w:r>
      <w:r>
        <w:rPr>
          <w:color w:val="2769B3"/>
          <w:spacing w:val="57"/>
          <w:sz w:val="36"/>
        </w:rPr>
        <w:t> </w:t>
      </w:r>
      <w:r>
        <w:rPr>
          <w:color w:val="2769B3"/>
          <w:spacing w:val="2"/>
          <w:sz w:val="36"/>
        </w:rPr>
        <w:t>Commission</w:t>
      </w:r>
      <w:r>
        <w:rPr>
          <w:color w:val="2769B3"/>
          <w:spacing w:val="50"/>
          <w:sz w:val="36"/>
        </w:rPr>
        <w:t> </w:t>
      </w:r>
      <w:r>
        <w:rPr>
          <w:color w:val="2769B3"/>
          <w:spacing w:val="2"/>
          <w:sz w:val="36"/>
        </w:rPr>
        <w:t>meetings</w:t>
      </w:r>
      <w:r>
        <w:rPr>
          <w:color w:val="2769B3"/>
          <w:spacing w:val="57"/>
          <w:sz w:val="36"/>
        </w:rPr>
        <w:t> </w:t>
      </w:r>
      <w:r>
        <w:rPr>
          <w:color w:val="2769B3"/>
          <w:spacing w:val="2"/>
          <w:sz w:val="36"/>
        </w:rPr>
        <w:t>over</w:t>
      </w:r>
      <w:r>
        <w:rPr>
          <w:color w:val="2769B3"/>
          <w:spacing w:val="48"/>
          <w:sz w:val="36"/>
        </w:rPr>
        <w:t> </w:t>
      </w:r>
      <w:r>
        <w:rPr>
          <w:color w:val="2769B3"/>
          <w:spacing w:val="2"/>
          <w:sz w:val="36"/>
        </w:rPr>
        <w:t>two</w:t>
      </w:r>
      <w:r>
        <w:rPr>
          <w:color w:val="2769B3"/>
          <w:spacing w:val="63"/>
          <w:sz w:val="36"/>
        </w:rPr>
        <w:t> </w:t>
      </w:r>
      <w:r>
        <w:rPr>
          <w:color w:val="2769B3"/>
          <w:spacing w:val="-2"/>
          <w:sz w:val="36"/>
        </w:rPr>
        <w:t>years.</w:t>
      </w:r>
    </w:p>
    <w:p>
      <w:pPr>
        <w:pStyle w:val="ListParagraph"/>
        <w:numPr>
          <w:ilvl w:val="2"/>
          <w:numId w:val="1"/>
        </w:numPr>
        <w:tabs>
          <w:tab w:pos="1939" w:val="left" w:leader="none"/>
        </w:tabs>
        <w:spacing w:line="240" w:lineRule="auto" w:before="151" w:after="0"/>
        <w:ind w:left="1939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Created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small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working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groups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tied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goals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Commission</w:t>
      </w:r>
    </w:p>
    <w:p>
      <w:pPr>
        <w:pStyle w:val="ListParagraph"/>
        <w:numPr>
          <w:ilvl w:val="3"/>
          <w:numId w:val="1"/>
        </w:numPr>
        <w:tabs>
          <w:tab w:pos="2568" w:val="left" w:leader="none"/>
        </w:tabs>
        <w:spacing w:line="240" w:lineRule="auto" w:before="153" w:after="0"/>
        <w:ind w:left="2568" w:right="0" w:hanging="359"/>
        <w:jc w:val="left"/>
        <w:rPr>
          <w:sz w:val="32"/>
        </w:rPr>
      </w:pPr>
      <w:r>
        <w:rPr>
          <w:color w:val="2769B3"/>
          <w:sz w:val="32"/>
        </w:rPr>
        <w:t>Letter</w:t>
      </w:r>
      <w:r>
        <w:rPr>
          <w:color w:val="2769B3"/>
          <w:spacing w:val="3"/>
          <w:sz w:val="32"/>
        </w:rPr>
        <w:t> </w:t>
      </w:r>
      <w:r>
        <w:rPr>
          <w:color w:val="2769B3"/>
          <w:sz w:val="32"/>
        </w:rPr>
        <w:t>of</w:t>
      </w:r>
      <w:r>
        <w:rPr>
          <w:color w:val="2769B3"/>
          <w:spacing w:val="8"/>
          <w:sz w:val="32"/>
        </w:rPr>
        <w:t> </w:t>
      </w:r>
      <w:r>
        <w:rPr>
          <w:color w:val="2769B3"/>
          <w:spacing w:val="-2"/>
          <w:sz w:val="32"/>
        </w:rPr>
        <w:t>Inquiry</w:t>
      </w:r>
    </w:p>
    <w:p>
      <w:pPr>
        <w:pStyle w:val="ListParagraph"/>
        <w:numPr>
          <w:ilvl w:val="3"/>
          <w:numId w:val="1"/>
        </w:numPr>
        <w:tabs>
          <w:tab w:pos="2568" w:val="left" w:leader="none"/>
        </w:tabs>
        <w:spacing w:line="240" w:lineRule="auto" w:before="156" w:after="0"/>
        <w:ind w:left="2568" w:right="0" w:hanging="359"/>
        <w:jc w:val="left"/>
        <w:rPr>
          <w:sz w:val="32"/>
        </w:rPr>
      </w:pPr>
      <w:r>
        <w:rPr>
          <w:color w:val="2769B3"/>
          <w:spacing w:val="2"/>
          <w:sz w:val="32"/>
        </w:rPr>
        <w:t>Records</w:t>
      </w:r>
      <w:r>
        <w:rPr>
          <w:color w:val="2769B3"/>
          <w:spacing w:val="54"/>
          <w:sz w:val="32"/>
        </w:rPr>
        <w:t> </w:t>
      </w:r>
      <w:r>
        <w:rPr>
          <w:color w:val="2769B3"/>
          <w:spacing w:val="2"/>
          <w:sz w:val="32"/>
        </w:rPr>
        <w:t>and</w:t>
      </w:r>
      <w:r>
        <w:rPr>
          <w:color w:val="2769B3"/>
          <w:spacing w:val="54"/>
          <w:sz w:val="32"/>
        </w:rPr>
        <w:t> </w:t>
      </w:r>
      <w:r>
        <w:rPr>
          <w:color w:val="2769B3"/>
          <w:spacing w:val="2"/>
          <w:sz w:val="32"/>
        </w:rPr>
        <w:t>Records</w:t>
      </w:r>
      <w:r>
        <w:rPr>
          <w:color w:val="2769B3"/>
          <w:spacing w:val="59"/>
          <w:sz w:val="32"/>
        </w:rPr>
        <w:t> </w:t>
      </w:r>
      <w:r>
        <w:rPr>
          <w:color w:val="2769B3"/>
          <w:spacing w:val="-2"/>
          <w:sz w:val="32"/>
        </w:rPr>
        <w:t>Access</w:t>
      </w:r>
    </w:p>
    <w:p>
      <w:pPr>
        <w:pStyle w:val="ListParagraph"/>
        <w:numPr>
          <w:ilvl w:val="3"/>
          <w:numId w:val="1"/>
        </w:numPr>
        <w:tabs>
          <w:tab w:pos="2568" w:val="left" w:leader="none"/>
        </w:tabs>
        <w:spacing w:line="240" w:lineRule="auto" w:before="154" w:after="0"/>
        <w:ind w:left="2568" w:right="0" w:hanging="359"/>
        <w:jc w:val="left"/>
        <w:rPr>
          <w:sz w:val="32"/>
        </w:rPr>
      </w:pPr>
      <w:r>
        <w:rPr>
          <w:color w:val="2769B3"/>
          <w:sz w:val="32"/>
        </w:rPr>
        <w:t>Burials</w:t>
      </w:r>
      <w:r>
        <w:rPr>
          <w:color w:val="2769B3"/>
          <w:spacing w:val="44"/>
          <w:sz w:val="32"/>
        </w:rPr>
        <w:t> </w:t>
      </w:r>
      <w:r>
        <w:rPr>
          <w:color w:val="2769B3"/>
          <w:sz w:val="32"/>
        </w:rPr>
        <w:t>and</w:t>
      </w:r>
      <w:r>
        <w:rPr>
          <w:color w:val="2769B3"/>
          <w:spacing w:val="45"/>
          <w:sz w:val="32"/>
        </w:rPr>
        <w:t> </w:t>
      </w:r>
      <w:r>
        <w:rPr>
          <w:color w:val="2769B3"/>
          <w:sz w:val="32"/>
        </w:rPr>
        <w:t>Burial</w:t>
      </w:r>
      <w:r>
        <w:rPr>
          <w:color w:val="2769B3"/>
          <w:spacing w:val="50"/>
          <w:sz w:val="32"/>
        </w:rPr>
        <w:t> </w:t>
      </w:r>
      <w:r>
        <w:rPr>
          <w:color w:val="2769B3"/>
          <w:spacing w:val="-2"/>
          <w:sz w:val="32"/>
        </w:rPr>
        <w:t>Locations</w:t>
      </w:r>
    </w:p>
    <w:p>
      <w:pPr>
        <w:pStyle w:val="ListParagraph"/>
        <w:numPr>
          <w:ilvl w:val="3"/>
          <w:numId w:val="1"/>
        </w:numPr>
        <w:tabs>
          <w:tab w:pos="2568" w:val="left" w:leader="none"/>
        </w:tabs>
        <w:spacing w:line="240" w:lineRule="auto" w:before="155" w:after="0"/>
        <w:ind w:left="2568" w:right="0" w:hanging="359"/>
        <w:jc w:val="left"/>
        <w:rPr>
          <w:sz w:val="32"/>
        </w:rPr>
      </w:pPr>
      <w:r>
        <w:rPr>
          <w:color w:val="2769B3"/>
          <w:sz w:val="32"/>
        </w:rPr>
        <w:t>Framework</w:t>
      </w:r>
      <w:r>
        <w:rPr>
          <w:color w:val="2769B3"/>
          <w:spacing w:val="11"/>
          <w:sz w:val="32"/>
        </w:rPr>
        <w:t> </w:t>
      </w:r>
      <w:r>
        <w:rPr>
          <w:color w:val="2769B3"/>
          <w:sz w:val="32"/>
        </w:rPr>
        <w:t>for</w:t>
      </w:r>
      <w:r>
        <w:rPr>
          <w:color w:val="2769B3"/>
          <w:spacing w:val="15"/>
          <w:sz w:val="32"/>
        </w:rPr>
        <w:t> </w:t>
      </w:r>
      <w:r>
        <w:rPr>
          <w:color w:val="2769B3"/>
          <w:spacing w:val="-2"/>
          <w:sz w:val="32"/>
        </w:rPr>
        <w:t>Remembrance</w:t>
      </w:r>
    </w:p>
    <w:p>
      <w:pPr>
        <w:pStyle w:val="ListParagraph"/>
        <w:numPr>
          <w:ilvl w:val="3"/>
          <w:numId w:val="1"/>
        </w:numPr>
        <w:tabs>
          <w:tab w:pos="2568" w:val="left" w:leader="none"/>
        </w:tabs>
        <w:spacing w:line="240" w:lineRule="auto" w:before="156" w:after="0"/>
        <w:ind w:left="2568" w:right="0" w:hanging="359"/>
        <w:jc w:val="left"/>
        <w:rPr>
          <w:sz w:val="32"/>
        </w:rPr>
      </w:pPr>
      <w:r>
        <w:rPr>
          <w:color w:val="2769B3"/>
          <w:spacing w:val="-2"/>
          <w:w w:val="105"/>
          <w:sz w:val="32"/>
        </w:rPr>
        <w:t>Recommendations</w:t>
      </w:r>
    </w:p>
    <w:p>
      <w:pPr>
        <w:pStyle w:val="ListParagraph"/>
        <w:numPr>
          <w:ilvl w:val="2"/>
          <w:numId w:val="1"/>
        </w:numPr>
        <w:tabs>
          <w:tab w:pos="1939" w:val="left" w:leader="none"/>
        </w:tabs>
        <w:spacing w:line="414" w:lineRule="exact" w:before="150" w:after="0"/>
        <w:ind w:left="1939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Completed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report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approximately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400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pages,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most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extensive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its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kind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spacing w:val="-5"/>
          <w:w w:val="105"/>
          <w:sz w:val="36"/>
        </w:rPr>
        <w:t>in</w:t>
      </w:r>
    </w:p>
    <w:p>
      <w:pPr>
        <w:pStyle w:val="BodyText"/>
        <w:spacing w:line="414" w:lineRule="exact"/>
        <w:ind w:left="1940"/>
      </w:pPr>
      <w:r>
        <w:rPr>
          <w:color w:val="2769B3"/>
          <w:spacing w:val="-2"/>
          <w:w w:val="110"/>
        </w:rPr>
        <w:t>U.S.</w:t>
      </w:r>
      <w:r>
        <w:rPr>
          <w:color w:val="2769B3"/>
          <w:spacing w:val="-16"/>
          <w:w w:val="110"/>
        </w:rPr>
        <w:t> </w:t>
      </w:r>
      <w:r>
        <w:rPr>
          <w:color w:val="2769B3"/>
          <w:spacing w:val="-2"/>
          <w:w w:val="110"/>
        </w:rPr>
        <w:t>history.</w:t>
      </w:r>
    </w:p>
    <w:p>
      <w:pPr>
        <w:pStyle w:val="ListParagraph"/>
        <w:numPr>
          <w:ilvl w:val="2"/>
          <w:numId w:val="1"/>
        </w:numPr>
        <w:tabs>
          <w:tab w:pos="1939" w:val="left" w:leader="none"/>
        </w:tabs>
        <w:spacing w:line="240" w:lineRule="auto" w:before="148" w:after="0"/>
        <w:ind w:left="1939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Completed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our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work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on</w:t>
      </w:r>
      <w:r>
        <w:rPr>
          <w:color w:val="2769B3"/>
          <w:spacing w:val="-21"/>
          <w:w w:val="105"/>
          <w:sz w:val="36"/>
        </w:rPr>
        <w:t> </w:t>
      </w:r>
      <w:r>
        <w:rPr>
          <w:color w:val="2769B3"/>
          <w:w w:val="105"/>
          <w:sz w:val="36"/>
        </w:rPr>
        <w:t>time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within</w:t>
      </w:r>
      <w:r>
        <w:rPr>
          <w:color w:val="2769B3"/>
          <w:spacing w:val="-2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budget.</w:t>
      </w:r>
    </w:p>
    <w:p>
      <w:pPr>
        <w:pStyle w:val="BodyText"/>
        <w:spacing w:before="19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798055</wp:posOffset>
            </wp:positionH>
            <wp:positionV relativeFrom="paragraph">
              <wp:posOffset>292048</wp:posOffset>
            </wp:positionV>
            <wp:extent cx="2153057" cy="531495"/>
            <wp:effectExtent l="0" t="0" r="0" b="0"/>
            <wp:wrapTopAndBottom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320" w:right="2780"/>
        </w:sectPr>
      </w:pPr>
    </w:p>
    <w:p>
      <w:pPr>
        <w:pStyle w:val="Heading2"/>
        <w:spacing w:before="833"/>
        <w:ind w:left="8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816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5928320" id="docshapegroup7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7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7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7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7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7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1952" id="docshape8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24 Policy Recommendations" w:id="9"/>
      <w:bookmarkEnd w:id="9"/>
      <w:r>
        <w:rPr>
          <w:b w:val="0"/>
        </w:rPr>
      </w:r>
      <w:r>
        <w:rPr>
          <w:color w:val="2769B3"/>
          <w:w w:val="110"/>
        </w:rPr>
        <w:t>24</w:t>
      </w:r>
      <w:r>
        <w:rPr>
          <w:color w:val="2769B3"/>
          <w:spacing w:val="-39"/>
          <w:w w:val="110"/>
        </w:rPr>
        <w:t> </w:t>
      </w:r>
      <w:r>
        <w:rPr>
          <w:color w:val="2769B3"/>
          <w:w w:val="110"/>
        </w:rPr>
        <w:t>Policy</w:t>
      </w:r>
      <w:r>
        <w:rPr>
          <w:color w:val="2769B3"/>
          <w:spacing w:val="-43"/>
          <w:w w:val="110"/>
        </w:rPr>
        <w:t> </w:t>
      </w:r>
      <w:r>
        <w:rPr>
          <w:color w:val="2769B3"/>
          <w:spacing w:val="-2"/>
          <w:w w:val="110"/>
        </w:rPr>
        <w:t>Recommendations</w:t>
      </w:r>
    </w:p>
    <w:p>
      <w:pPr>
        <w:pStyle w:val="ListParagraph"/>
        <w:numPr>
          <w:ilvl w:val="0"/>
          <w:numId w:val="2"/>
        </w:numPr>
        <w:tabs>
          <w:tab w:pos="1430" w:val="left" w:leader="none"/>
        </w:tabs>
        <w:spacing w:line="189" w:lineRule="auto" w:before="519" w:after="0"/>
        <w:ind w:left="1430" w:right="3249" w:hanging="540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3 recommendations focused on memorialization and public acknowledgment, </w:t>
      </w:r>
      <w:r>
        <w:rPr>
          <w:color w:val="2769B3"/>
          <w:spacing w:val="-2"/>
          <w:w w:val="105"/>
          <w:sz w:val="34"/>
        </w:rPr>
        <w:t>including:</w:t>
      </w:r>
    </w:p>
    <w:p>
      <w:pPr>
        <w:pStyle w:val="ListParagraph"/>
        <w:numPr>
          <w:ilvl w:val="1"/>
          <w:numId w:val="2"/>
        </w:numPr>
        <w:tabs>
          <w:tab w:pos="2061" w:val="left" w:leader="none"/>
        </w:tabs>
        <w:spacing w:line="240" w:lineRule="auto" w:before="138" w:after="0"/>
        <w:ind w:left="2061" w:right="0" w:hanging="451"/>
        <w:jc w:val="left"/>
        <w:rPr>
          <w:sz w:val="30"/>
        </w:rPr>
      </w:pPr>
      <w:r>
        <w:rPr>
          <w:color w:val="2769B3"/>
          <w:sz w:val="30"/>
        </w:rPr>
        <w:t>Issuing</w:t>
      </w:r>
      <w:r>
        <w:rPr>
          <w:color w:val="2769B3"/>
          <w:spacing w:val="32"/>
          <w:sz w:val="30"/>
        </w:rPr>
        <w:t> </w:t>
      </w:r>
      <w:r>
        <w:rPr>
          <w:color w:val="2769B3"/>
          <w:sz w:val="30"/>
        </w:rPr>
        <w:t>a</w:t>
      </w:r>
      <w:r>
        <w:rPr>
          <w:color w:val="2769B3"/>
          <w:spacing w:val="45"/>
          <w:sz w:val="30"/>
        </w:rPr>
        <w:t> </w:t>
      </w:r>
      <w:r>
        <w:rPr>
          <w:color w:val="2769B3"/>
          <w:sz w:val="30"/>
        </w:rPr>
        <w:t>formal</w:t>
      </w:r>
      <w:r>
        <w:rPr>
          <w:color w:val="2769B3"/>
          <w:spacing w:val="36"/>
          <w:sz w:val="30"/>
        </w:rPr>
        <w:t> </w:t>
      </w:r>
      <w:r>
        <w:rPr>
          <w:color w:val="2769B3"/>
          <w:sz w:val="30"/>
        </w:rPr>
        <w:t>public</w:t>
      </w:r>
      <w:r>
        <w:rPr>
          <w:color w:val="2769B3"/>
          <w:spacing w:val="40"/>
          <w:sz w:val="30"/>
        </w:rPr>
        <w:t> </w:t>
      </w:r>
      <w:r>
        <w:rPr>
          <w:color w:val="2769B3"/>
          <w:spacing w:val="-2"/>
          <w:sz w:val="30"/>
        </w:rPr>
        <w:t>apology,</w:t>
      </w:r>
    </w:p>
    <w:p>
      <w:pPr>
        <w:pStyle w:val="ListParagraph"/>
        <w:numPr>
          <w:ilvl w:val="1"/>
          <w:numId w:val="2"/>
        </w:numPr>
        <w:tabs>
          <w:tab w:pos="2061" w:val="left" w:leader="none"/>
        </w:tabs>
        <w:spacing w:line="240" w:lineRule="auto" w:before="123" w:after="0"/>
        <w:ind w:left="2061" w:right="0" w:hanging="451"/>
        <w:jc w:val="left"/>
        <w:rPr>
          <w:sz w:val="30"/>
        </w:rPr>
      </w:pPr>
      <w:r>
        <w:rPr>
          <w:color w:val="2769B3"/>
          <w:w w:val="105"/>
          <w:sz w:val="30"/>
        </w:rPr>
        <w:t>Conducting</w:t>
      </w:r>
      <w:r>
        <w:rPr>
          <w:color w:val="2769B3"/>
          <w:spacing w:val="-10"/>
          <w:w w:val="105"/>
          <w:sz w:val="30"/>
        </w:rPr>
        <w:t> </w:t>
      </w:r>
      <w:r>
        <w:rPr>
          <w:color w:val="2769B3"/>
          <w:w w:val="105"/>
          <w:sz w:val="30"/>
        </w:rPr>
        <w:t>a</w:t>
      </w:r>
      <w:r>
        <w:rPr>
          <w:color w:val="2769B3"/>
          <w:spacing w:val="-4"/>
          <w:w w:val="105"/>
          <w:sz w:val="30"/>
        </w:rPr>
        <w:t> </w:t>
      </w:r>
      <w:r>
        <w:rPr>
          <w:color w:val="2769B3"/>
          <w:w w:val="105"/>
          <w:sz w:val="30"/>
        </w:rPr>
        <w:t>feasibility</w:t>
      </w:r>
      <w:r>
        <w:rPr>
          <w:color w:val="2769B3"/>
          <w:spacing w:val="-8"/>
          <w:w w:val="105"/>
          <w:sz w:val="30"/>
        </w:rPr>
        <w:t> </w:t>
      </w:r>
      <w:r>
        <w:rPr>
          <w:color w:val="2769B3"/>
          <w:w w:val="105"/>
          <w:sz w:val="30"/>
        </w:rPr>
        <w:t>study</w:t>
      </w:r>
      <w:r>
        <w:rPr>
          <w:color w:val="2769B3"/>
          <w:spacing w:val="-7"/>
          <w:w w:val="105"/>
          <w:sz w:val="30"/>
        </w:rPr>
        <w:t> </w:t>
      </w:r>
      <w:r>
        <w:rPr>
          <w:color w:val="2769B3"/>
          <w:w w:val="105"/>
          <w:sz w:val="30"/>
        </w:rPr>
        <w:t>for</w:t>
      </w:r>
      <w:r>
        <w:rPr>
          <w:color w:val="2769B3"/>
          <w:spacing w:val="-5"/>
          <w:w w:val="105"/>
          <w:sz w:val="30"/>
        </w:rPr>
        <w:t> </w:t>
      </w:r>
      <w:r>
        <w:rPr>
          <w:color w:val="2769B3"/>
          <w:w w:val="105"/>
          <w:sz w:val="30"/>
        </w:rPr>
        <w:t>a</w:t>
      </w:r>
      <w:r>
        <w:rPr>
          <w:color w:val="2769B3"/>
          <w:spacing w:val="-6"/>
          <w:w w:val="105"/>
          <w:sz w:val="30"/>
        </w:rPr>
        <w:t> </w:t>
      </w:r>
      <w:r>
        <w:rPr>
          <w:color w:val="2769B3"/>
          <w:w w:val="105"/>
          <w:sz w:val="30"/>
        </w:rPr>
        <w:t>disability</w:t>
      </w:r>
      <w:r>
        <w:rPr>
          <w:color w:val="2769B3"/>
          <w:spacing w:val="-5"/>
          <w:w w:val="105"/>
          <w:sz w:val="30"/>
        </w:rPr>
        <w:t> </w:t>
      </w:r>
      <w:r>
        <w:rPr>
          <w:color w:val="2769B3"/>
          <w:w w:val="105"/>
          <w:sz w:val="30"/>
        </w:rPr>
        <w:t>history</w:t>
      </w:r>
      <w:r>
        <w:rPr>
          <w:color w:val="2769B3"/>
          <w:spacing w:val="-7"/>
          <w:w w:val="105"/>
          <w:sz w:val="30"/>
        </w:rPr>
        <w:t> </w:t>
      </w:r>
      <w:r>
        <w:rPr>
          <w:color w:val="2769B3"/>
          <w:spacing w:val="-2"/>
          <w:w w:val="105"/>
          <w:sz w:val="30"/>
        </w:rPr>
        <w:t>museum,</w:t>
      </w:r>
    </w:p>
    <w:p>
      <w:pPr>
        <w:pStyle w:val="ListParagraph"/>
        <w:numPr>
          <w:ilvl w:val="1"/>
          <w:numId w:val="2"/>
        </w:numPr>
        <w:tabs>
          <w:tab w:pos="2061" w:val="left" w:leader="none"/>
        </w:tabs>
        <w:spacing w:line="240" w:lineRule="auto" w:before="121" w:after="0"/>
        <w:ind w:left="2061" w:right="0" w:hanging="451"/>
        <w:jc w:val="left"/>
        <w:rPr>
          <w:sz w:val="30"/>
        </w:rPr>
      </w:pPr>
      <w:r>
        <w:rPr>
          <w:color w:val="2769B3"/>
          <w:spacing w:val="2"/>
          <w:sz w:val="30"/>
        </w:rPr>
        <w:t>Incorporating</w:t>
      </w:r>
      <w:r>
        <w:rPr>
          <w:color w:val="2769B3"/>
          <w:spacing w:val="31"/>
          <w:sz w:val="30"/>
        </w:rPr>
        <w:t> </w:t>
      </w:r>
      <w:r>
        <w:rPr>
          <w:color w:val="2769B3"/>
          <w:spacing w:val="2"/>
          <w:sz w:val="30"/>
        </w:rPr>
        <w:t>disability</w:t>
      </w:r>
      <w:r>
        <w:rPr>
          <w:color w:val="2769B3"/>
          <w:spacing w:val="40"/>
          <w:sz w:val="30"/>
        </w:rPr>
        <w:t> </w:t>
      </w:r>
      <w:r>
        <w:rPr>
          <w:color w:val="2769B3"/>
          <w:spacing w:val="2"/>
          <w:sz w:val="30"/>
        </w:rPr>
        <w:t>history</w:t>
      </w:r>
      <w:r>
        <w:rPr>
          <w:color w:val="2769B3"/>
          <w:spacing w:val="35"/>
          <w:sz w:val="30"/>
        </w:rPr>
        <w:t> </w:t>
      </w:r>
      <w:r>
        <w:rPr>
          <w:color w:val="2769B3"/>
          <w:spacing w:val="2"/>
          <w:sz w:val="30"/>
        </w:rPr>
        <w:t>into</w:t>
      </w:r>
      <w:r>
        <w:rPr>
          <w:color w:val="2769B3"/>
          <w:spacing w:val="42"/>
          <w:sz w:val="30"/>
        </w:rPr>
        <w:t> </w:t>
      </w:r>
      <w:r>
        <w:rPr>
          <w:color w:val="2769B3"/>
          <w:spacing w:val="2"/>
          <w:sz w:val="30"/>
        </w:rPr>
        <w:t>Massachusetts</w:t>
      </w:r>
      <w:r>
        <w:rPr>
          <w:color w:val="2769B3"/>
          <w:spacing w:val="32"/>
          <w:sz w:val="30"/>
        </w:rPr>
        <w:t> </w:t>
      </w:r>
      <w:r>
        <w:rPr>
          <w:color w:val="2769B3"/>
          <w:spacing w:val="2"/>
          <w:sz w:val="30"/>
        </w:rPr>
        <w:t>K–12</w:t>
      </w:r>
      <w:r>
        <w:rPr>
          <w:color w:val="2769B3"/>
          <w:spacing w:val="35"/>
          <w:sz w:val="30"/>
        </w:rPr>
        <w:t> </w:t>
      </w:r>
      <w:r>
        <w:rPr>
          <w:color w:val="2769B3"/>
          <w:spacing w:val="2"/>
          <w:sz w:val="30"/>
        </w:rPr>
        <w:t>social</w:t>
      </w:r>
      <w:r>
        <w:rPr>
          <w:color w:val="2769B3"/>
          <w:spacing w:val="35"/>
          <w:sz w:val="30"/>
        </w:rPr>
        <w:t> </w:t>
      </w:r>
      <w:r>
        <w:rPr>
          <w:color w:val="2769B3"/>
          <w:spacing w:val="2"/>
          <w:sz w:val="30"/>
        </w:rPr>
        <w:t>studies</w:t>
      </w:r>
      <w:r>
        <w:rPr>
          <w:color w:val="2769B3"/>
          <w:spacing w:val="35"/>
          <w:sz w:val="30"/>
        </w:rPr>
        <w:t> </w:t>
      </w:r>
      <w:r>
        <w:rPr>
          <w:color w:val="2769B3"/>
          <w:spacing w:val="-2"/>
          <w:sz w:val="30"/>
        </w:rPr>
        <w:t>curriculum.</w:t>
      </w:r>
    </w:p>
    <w:p>
      <w:pPr>
        <w:pStyle w:val="ListParagraph"/>
        <w:numPr>
          <w:ilvl w:val="0"/>
          <w:numId w:val="2"/>
        </w:numPr>
        <w:tabs>
          <w:tab w:pos="1430" w:val="left" w:leader="none"/>
        </w:tabs>
        <w:spacing w:line="240" w:lineRule="auto" w:before="112" w:after="0"/>
        <w:ind w:left="1430" w:right="0" w:hanging="540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4</w:t>
      </w:r>
      <w:r>
        <w:rPr>
          <w:color w:val="2769B3"/>
          <w:spacing w:val="1"/>
          <w:w w:val="105"/>
          <w:sz w:val="34"/>
        </w:rPr>
        <w:t> </w:t>
      </w:r>
      <w:r>
        <w:rPr>
          <w:color w:val="2769B3"/>
          <w:w w:val="105"/>
          <w:sz w:val="34"/>
        </w:rPr>
        <w:t>recommendations</w:t>
      </w:r>
      <w:r>
        <w:rPr>
          <w:color w:val="2769B3"/>
          <w:spacing w:val="-8"/>
          <w:w w:val="105"/>
          <w:sz w:val="34"/>
        </w:rPr>
        <w:t> </w:t>
      </w:r>
      <w:r>
        <w:rPr>
          <w:color w:val="2769B3"/>
          <w:w w:val="105"/>
          <w:sz w:val="34"/>
        </w:rPr>
        <w:t>related</w:t>
      </w:r>
      <w:r>
        <w:rPr>
          <w:color w:val="2769B3"/>
          <w:spacing w:val="-1"/>
          <w:w w:val="105"/>
          <w:sz w:val="34"/>
        </w:rPr>
        <w:t> </w:t>
      </w:r>
      <w:r>
        <w:rPr>
          <w:color w:val="2769B3"/>
          <w:w w:val="105"/>
          <w:sz w:val="34"/>
        </w:rPr>
        <w:t>to</w:t>
      </w:r>
      <w:r>
        <w:rPr>
          <w:color w:val="2769B3"/>
          <w:spacing w:val="-1"/>
          <w:w w:val="105"/>
          <w:sz w:val="34"/>
        </w:rPr>
        <w:t> </w:t>
      </w:r>
      <w:r>
        <w:rPr>
          <w:color w:val="2769B3"/>
          <w:w w:val="105"/>
          <w:sz w:val="34"/>
        </w:rPr>
        <w:t>burial</w:t>
      </w:r>
      <w:r>
        <w:rPr>
          <w:color w:val="2769B3"/>
          <w:spacing w:val="-2"/>
          <w:w w:val="105"/>
          <w:sz w:val="34"/>
        </w:rPr>
        <w:t> </w:t>
      </w:r>
      <w:r>
        <w:rPr>
          <w:color w:val="2769B3"/>
          <w:w w:val="105"/>
          <w:sz w:val="34"/>
        </w:rPr>
        <w:t>practices,</w:t>
      </w:r>
      <w:r>
        <w:rPr>
          <w:color w:val="2769B3"/>
          <w:spacing w:val="-6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including:</w:t>
      </w:r>
    </w:p>
    <w:p>
      <w:pPr>
        <w:pStyle w:val="ListParagraph"/>
        <w:numPr>
          <w:ilvl w:val="1"/>
          <w:numId w:val="2"/>
        </w:numPr>
        <w:tabs>
          <w:tab w:pos="2061" w:val="left" w:leader="none"/>
        </w:tabs>
        <w:spacing w:line="240" w:lineRule="auto" w:before="122" w:after="0"/>
        <w:ind w:left="2061" w:right="0" w:hanging="451"/>
        <w:jc w:val="left"/>
        <w:rPr>
          <w:sz w:val="30"/>
        </w:rPr>
      </w:pPr>
      <w:r>
        <w:rPr>
          <w:color w:val="2769B3"/>
          <w:w w:val="105"/>
          <w:sz w:val="30"/>
        </w:rPr>
        <w:t>Improving</w:t>
      </w:r>
      <w:r>
        <w:rPr>
          <w:color w:val="2769B3"/>
          <w:spacing w:val="-21"/>
          <w:w w:val="105"/>
          <w:sz w:val="30"/>
        </w:rPr>
        <w:t> </w:t>
      </w:r>
      <w:r>
        <w:rPr>
          <w:color w:val="2769B3"/>
          <w:w w:val="105"/>
          <w:sz w:val="30"/>
        </w:rPr>
        <w:t>maintenance</w:t>
      </w:r>
      <w:r>
        <w:rPr>
          <w:color w:val="2769B3"/>
          <w:spacing w:val="-18"/>
          <w:w w:val="105"/>
          <w:sz w:val="30"/>
        </w:rPr>
        <w:t> </w:t>
      </w:r>
      <w:r>
        <w:rPr>
          <w:color w:val="2769B3"/>
          <w:w w:val="105"/>
          <w:sz w:val="30"/>
        </w:rPr>
        <w:t>of</w:t>
      </w:r>
      <w:r>
        <w:rPr>
          <w:color w:val="2769B3"/>
          <w:spacing w:val="-16"/>
          <w:w w:val="105"/>
          <w:sz w:val="30"/>
        </w:rPr>
        <w:t> </w:t>
      </w:r>
      <w:r>
        <w:rPr>
          <w:color w:val="2769B3"/>
          <w:w w:val="105"/>
          <w:sz w:val="30"/>
        </w:rPr>
        <w:t>institutional</w:t>
      </w:r>
      <w:r>
        <w:rPr>
          <w:color w:val="2769B3"/>
          <w:spacing w:val="-12"/>
          <w:w w:val="105"/>
          <w:sz w:val="30"/>
        </w:rPr>
        <w:t> </w:t>
      </w:r>
      <w:r>
        <w:rPr>
          <w:color w:val="2769B3"/>
          <w:spacing w:val="-2"/>
          <w:w w:val="105"/>
          <w:sz w:val="30"/>
        </w:rPr>
        <w:t>cemeteries,</w:t>
      </w:r>
    </w:p>
    <w:p>
      <w:pPr>
        <w:pStyle w:val="ListParagraph"/>
        <w:numPr>
          <w:ilvl w:val="1"/>
          <w:numId w:val="2"/>
        </w:numPr>
        <w:tabs>
          <w:tab w:pos="2061" w:val="left" w:leader="none"/>
        </w:tabs>
        <w:spacing w:line="240" w:lineRule="auto" w:before="121" w:after="0"/>
        <w:ind w:left="2061" w:right="0" w:hanging="451"/>
        <w:jc w:val="left"/>
        <w:rPr>
          <w:sz w:val="30"/>
        </w:rPr>
      </w:pPr>
      <w:r>
        <w:rPr>
          <w:color w:val="2769B3"/>
          <w:sz w:val="30"/>
        </w:rPr>
        <w:t>Identifying</w:t>
      </w:r>
      <w:r>
        <w:rPr>
          <w:color w:val="2769B3"/>
          <w:spacing w:val="27"/>
          <w:sz w:val="30"/>
        </w:rPr>
        <w:t> </w:t>
      </w:r>
      <w:r>
        <w:rPr>
          <w:color w:val="2769B3"/>
          <w:sz w:val="30"/>
        </w:rPr>
        <w:t>and</w:t>
      </w:r>
      <w:r>
        <w:rPr>
          <w:color w:val="2769B3"/>
          <w:spacing w:val="38"/>
          <w:sz w:val="30"/>
        </w:rPr>
        <w:t> </w:t>
      </w:r>
      <w:r>
        <w:rPr>
          <w:color w:val="2769B3"/>
          <w:sz w:val="30"/>
        </w:rPr>
        <w:t>marking</w:t>
      </w:r>
      <w:r>
        <w:rPr>
          <w:color w:val="2769B3"/>
          <w:spacing w:val="35"/>
          <w:sz w:val="30"/>
        </w:rPr>
        <w:t> </w:t>
      </w:r>
      <w:r>
        <w:rPr>
          <w:color w:val="2769B3"/>
          <w:sz w:val="30"/>
        </w:rPr>
        <w:t>unmarked</w:t>
      </w:r>
      <w:r>
        <w:rPr>
          <w:color w:val="2769B3"/>
          <w:spacing w:val="29"/>
          <w:sz w:val="30"/>
        </w:rPr>
        <w:t> </w:t>
      </w:r>
      <w:r>
        <w:rPr>
          <w:color w:val="2769B3"/>
          <w:spacing w:val="-2"/>
          <w:sz w:val="30"/>
        </w:rPr>
        <w:t>graves,</w:t>
      </w:r>
    </w:p>
    <w:p>
      <w:pPr>
        <w:pStyle w:val="ListParagraph"/>
        <w:numPr>
          <w:ilvl w:val="1"/>
          <w:numId w:val="2"/>
        </w:numPr>
        <w:tabs>
          <w:tab w:pos="2061" w:val="left" w:leader="none"/>
        </w:tabs>
        <w:spacing w:line="240" w:lineRule="auto" w:before="121" w:after="0"/>
        <w:ind w:left="2061" w:right="0" w:hanging="451"/>
        <w:jc w:val="left"/>
        <w:rPr>
          <w:sz w:val="30"/>
        </w:rPr>
      </w:pPr>
      <w:r>
        <w:rPr>
          <w:color w:val="2769B3"/>
          <w:w w:val="105"/>
          <w:sz w:val="30"/>
        </w:rPr>
        <w:t>Repealing</w:t>
      </w:r>
      <w:r>
        <w:rPr>
          <w:color w:val="2769B3"/>
          <w:spacing w:val="-10"/>
          <w:w w:val="105"/>
          <w:sz w:val="30"/>
        </w:rPr>
        <w:t> </w:t>
      </w:r>
      <w:r>
        <w:rPr>
          <w:color w:val="2769B3"/>
          <w:w w:val="105"/>
          <w:sz w:val="30"/>
        </w:rPr>
        <w:t>Chapter</w:t>
      </w:r>
      <w:r>
        <w:rPr>
          <w:color w:val="2769B3"/>
          <w:spacing w:val="-5"/>
          <w:w w:val="105"/>
          <w:sz w:val="30"/>
        </w:rPr>
        <w:t> </w:t>
      </w:r>
      <w:r>
        <w:rPr>
          <w:color w:val="2769B3"/>
          <w:w w:val="105"/>
          <w:sz w:val="30"/>
        </w:rPr>
        <w:t>113</w:t>
      </w:r>
      <w:r>
        <w:rPr>
          <w:color w:val="2769B3"/>
          <w:spacing w:val="-8"/>
          <w:w w:val="105"/>
          <w:sz w:val="30"/>
        </w:rPr>
        <w:t> </w:t>
      </w:r>
      <w:r>
        <w:rPr>
          <w:color w:val="2769B3"/>
          <w:w w:val="105"/>
          <w:sz w:val="30"/>
        </w:rPr>
        <w:t>(governing</w:t>
      </w:r>
      <w:r>
        <w:rPr>
          <w:color w:val="2769B3"/>
          <w:spacing w:val="-12"/>
          <w:w w:val="105"/>
          <w:sz w:val="30"/>
        </w:rPr>
        <w:t> </w:t>
      </w:r>
      <w:r>
        <w:rPr>
          <w:color w:val="2769B3"/>
          <w:w w:val="105"/>
          <w:sz w:val="30"/>
        </w:rPr>
        <w:t>anatomical</w:t>
      </w:r>
      <w:r>
        <w:rPr>
          <w:color w:val="2769B3"/>
          <w:spacing w:val="-2"/>
          <w:w w:val="105"/>
          <w:sz w:val="30"/>
        </w:rPr>
        <w:t> donations),</w:t>
      </w:r>
    </w:p>
    <w:p>
      <w:pPr>
        <w:pStyle w:val="ListParagraph"/>
        <w:numPr>
          <w:ilvl w:val="1"/>
          <w:numId w:val="2"/>
        </w:numPr>
        <w:tabs>
          <w:tab w:pos="2061" w:val="left" w:leader="none"/>
        </w:tabs>
        <w:spacing w:line="240" w:lineRule="auto" w:before="124" w:after="0"/>
        <w:ind w:left="2061" w:right="0" w:hanging="451"/>
        <w:jc w:val="left"/>
        <w:rPr>
          <w:sz w:val="30"/>
        </w:rPr>
      </w:pPr>
      <w:r>
        <w:rPr>
          <w:color w:val="2769B3"/>
          <w:sz w:val="30"/>
        </w:rPr>
        <w:t>Establishing</w:t>
      </w:r>
      <w:r>
        <w:rPr>
          <w:color w:val="2769B3"/>
          <w:spacing w:val="26"/>
          <w:sz w:val="30"/>
        </w:rPr>
        <w:t> </w:t>
      </w:r>
      <w:r>
        <w:rPr>
          <w:color w:val="2769B3"/>
          <w:sz w:val="30"/>
        </w:rPr>
        <w:t>a</w:t>
      </w:r>
      <w:r>
        <w:rPr>
          <w:color w:val="2769B3"/>
          <w:spacing w:val="34"/>
          <w:sz w:val="30"/>
        </w:rPr>
        <w:t> </w:t>
      </w:r>
      <w:r>
        <w:rPr>
          <w:color w:val="2769B3"/>
          <w:sz w:val="30"/>
        </w:rPr>
        <w:t>registry</w:t>
      </w:r>
      <w:r>
        <w:rPr>
          <w:color w:val="2769B3"/>
          <w:spacing w:val="26"/>
          <w:sz w:val="30"/>
        </w:rPr>
        <w:t> </w:t>
      </w:r>
      <w:r>
        <w:rPr>
          <w:color w:val="2769B3"/>
          <w:sz w:val="30"/>
        </w:rPr>
        <w:t>of</w:t>
      </w:r>
      <w:r>
        <w:rPr>
          <w:color w:val="2769B3"/>
          <w:spacing w:val="30"/>
          <w:sz w:val="30"/>
        </w:rPr>
        <w:t> </w:t>
      </w:r>
      <w:r>
        <w:rPr>
          <w:color w:val="2769B3"/>
          <w:sz w:val="30"/>
        </w:rPr>
        <w:t>former</w:t>
      </w:r>
      <w:r>
        <w:rPr>
          <w:color w:val="2769B3"/>
          <w:spacing w:val="24"/>
          <w:sz w:val="30"/>
        </w:rPr>
        <w:t> </w:t>
      </w:r>
      <w:r>
        <w:rPr>
          <w:color w:val="2769B3"/>
          <w:sz w:val="30"/>
        </w:rPr>
        <w:t>patients</w:t>
      </w:r>
      <w:r>
        <w:rPr>
          <w:color w:val="2769B3"/>
          <w:spacing w:val="33"/>
          <w:sz w:val="30"/>
        </w:rPr>
        <w:t> </w:t>
      </w:r>
      <w:r>
        <w:rPr>
          <w:color w:val="2769B3"/>
          <w:sz w:val="30"/>
        </w:rPr>
        <w:t>whose</w:t>
      </w:r>
      <w:r>
        <w:rPr>
          <w:color w:val="2769B3"/>
          <w:spacing w:val="24"/>
          <w:sz w:val="30"/>
        </w:rPr>
        <w:t> </w:t>
      </w:r>
      <w:r>
        <w:rPr>
          <w:color w:val="2769B3"/>
          <w:sz w:val="30"/>
        </w:rPr>
        <w:t>remains</w:t>
      </w:r>
      <w:r>
        <w:rPr>
          <w:color w:val="2769B3"/>
          <w:spacing w:val="30"/>
          <w:sz w:val="30"/>
        </w:rPr>
        <w:t> </w:t>
      </w:r>
      <w:r>
        <w:rPr>
          <w:color w:val="2769B3"/>
          <w:sz w:val="30"/>
        </w:rPr>
        <w:t>were</w:t>
      </w:r>
      <w:r>
        <w:rPr>
          <w:color w:val="2769B3"/>
          <w:spacing w:val="29"/>
          <w:sz w:val="30"/>
        </w:rPr>
        <w:t> </w:t>
      </w:r>
      <w:r>
        <w:rPr>
          <w:color w:val="2769B3"/>
          <w:sz w:val="30"/>
        </w:rPr>
        <w:t>donated</w:t>
      </w:r>
      <w:r>
        <w:rPr>
          <w:color w:val="2769B3"/>
          <w:spacing w:val="31"/>
          <w:sz w:val="30"/>
        </w:rPr>
        <w:t> </w:t>
      </w:r>
      <w:r>
        <w:rPr>
          <w:color w:val="2769B3"/>
          <w:sz w:val="30"/>
        </w:rPr>
        <w:t>to</w:t>
      </w:r>
      <w:r>
        <w:rPr>
          <w:color w:val="2769B3"/>
          <w:spacing w:val="36"/>
          <w:sz w:val="30"/>
        </w:rPr>
        <w:t> </w:t>
      </w:r>
      <w:r>
        <w:rPr>
          <w:color w:val="2769B3"/>
          <w:sz w:val="30"/>
        </w:rPr>
        <w:t>medical</w:t>
      </w:r>
      <w:r>
        <w:rPr>
          <w:color w:val="2769B3"/>
          <w:spacing w:val="30"/>
          <w:sz w:val="30"/>
        </w:rPr>
        <w:t> </w:t>
      </w:r>
      <w:r>
        <w:rPr>
          <w:color w:val="2769B3"/>
          <w:spacing w:val="-2"/>
          <w:sz w:val="30"/>
        </w:rPr>
        <w:t>schools.</w:t>
      </w:r>
    </w:p>
    <w:p>
      <w:pPr>
        <w:pStyle w:val="ListParagraph"/>
        <w:numPr>
          <w:ilvl w:val="0"/>
          <w:numId w:val="2"/>
        </w:numPr>
        <w:tabs>
          <w:tab w:pos="1430" w:val="left" w:leader="none"/>
        </w:tabs>
        <w:spacing w:line="240" w:lineRule="auto" w:before="111" w:after="0"/>
        <w:ind w:left="1430" w:right="0" w:hanging="540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17</w:t>
      </w:r>
      <w:r>
        <w:rPr>
          <w:color w:val="2769B3"/>
          <w:spacing w:val="7"/>
          <w:w w:val="105"/>
          <w:sz w:val="34"/>
        </w:rPr>
        <w:t> </w:t>
      </w:r>
      <w:r>
        <w:rPr>
          <w:color w:val="2769B3"/>
          <w:w w:val="105"/>
          <w:sz w:val="34"/>
        </w:rPr>
        <w:t>recommendations</w:t>
      </w:r>
      <w:r>
        <w:rPr>
          <w:color w:val="2769B3"/>
          <w:spacing w:val="-2"/>
          <w:w w:val="105"/>
          <w:sz w:val="34"/>
        </w:rPr>
        <w:t> </w:t>
      </w:r>
      <w:r>
        <w:rPr>
          <w:color w:val="2769B3"/>
          <w:w w:val="105"/>
          <w:sz w:val="34"/>
        </w:rPr>
        <w:t>aimed</w:t>
      </w:r>
      <w:r>
        <w:rPr>
          <w:color w:val="2769B3"/>
          <w:spacing w:val="5"/>
          <w:w w:val="105"/>
          <w:sz w:val="34"/>
        </w:rPr>
        <w:t> </w:t>
      </w:r>
      <w:r>
        <w:rPr>
          <w:color w:val="2769B3"/>
          <w:w w:val="105"/>
          <w:sz w:val="34"/>
        </w:rPr>
        <w:t>at</w:t>
      </w:r>
      <w:r>
        <w:rPr>
          <w:color w:val="2769B3"/>
          <w:spacing w:val="7"/>
          <w:w w:val="105"/>
          <w:sz w:val="34"/>
        </w:rPr>
        <w:t> </w:t>
      </w:r>
      <w:r>
        <w:rPr>
          <w:color w:val="2769B3"/>
          <w:w w:val="105"/>
          <w:sz w:val="34"/>
        </w:rPr>
        <w:t>addressing</w:t>
      </w:r>
      <w:r>
        <w:rPr>
          <w:color w:val="2769B3"/>
          <w:spacing w:val="-2"/>
          <w:w w:val="105"/>
          <w:sz w:val="34"/>
        </w:rPr>
        <w:t> </w:t>
      </w:r>
      <w:r>
        <w:rPr>
          <w:color w:val="2769B3"/>
          <w:w w:val="105"/>
          <w:sz w:val="34"/>
        </w:rPr>
        <w:t>systemic</w:t>
      </w:r>
      <w:r>
        <w:rPr>
          <w:color w:val="2769B3"/>
          <w:spacing w:val="3"/>
          <w:w w:val="105"/>
          <w:sz w:val="34"/>
        </w:rPr>
        <w:t> </w:t>
      </w:r>
      <w:r>
        <w:rPr>
          <w:color w:val="2769B3"/>
          <w:w w:val="105"/>
          <w:sz w:val="34"/>
        </w:rPr>
        <w:t>problems</w:t>
      </w:r>
      <w:r>
        <w:rPr>
          <w:color w:val="2769B3"/>
          <w:spacing w:val="-2"/>
          <w:w w:val="105"/>
          <w:sz w:val="34"/>
        </w:rPr>
        <w:t> </w:t>
      </w:r>
      <w:r>
        <w:rPr>
          <w:color w:val="2769B3"/>
          <w:w w:val="105"/>
          <w:sz w:val="34"/>
        </w:rPr>
        <w:t>with</w:t>
      </w:r>
      <w:r>
        <w:rPr>
          <w:color w:val="2769B3"/>
          <w:spacing w:val="6"/>
          <w:w w:val="105"/>
          <w:sz w:val="34"/>
        </w:rPr>
        <w:t> </w:t>
      </w:r>
      <w:r>
        <w:rPr>
          <w:color w:val="2769B3"/>
          <w:w w:val="105"/>
          <w:sz w:val="34"/>
        </w:rPr>
        <w:t>records,</w:t>
      </w:r>
      <w:r>
        <w:rPr>
          <w:color w:val="2769B3"/>
          <w:spacing w:val="3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including:</w:t>
      </w:r>
    </w:p>
    <w:p>
      <w:pPr>
        <w:pStyle w:val="ListParagraph"/>
        <w:numPr>
          <w:ilvl w:val="1"/>
          <w:numId w:val="2"/>
        </w:numPr>
        <w:tabs>
          <w:tab w:pos="2061" w:val="left" w:leader="none"/>
        </w:tabs>
        <w:spacing w:line="240" w:lineRule="auto" w:before="120" w:after="0"/>
        <w:ind w:left="2061" w:right="0" w:hanging="451"/>
        <w:jc w:val="left"/>
        <w:rPr>
          <w:sz w:val="30"/>
        </w:rPr>
      </w:pPr>
      <w:r>
        <w:rPr>
          <w:color w:val="2769B3"/>
          <w:w w:val="105"/>
          <w:sz w:val="30"/>
        </w:rPr>
        <w:t>Reforms</w:t>
      </w:r>
      <w:r>
        <w:rPr>
          <w:color w:val="2769B3"/>
          <w:spacing w:val="-2"/>
          <w:w w:val="105"/>
          <w:sz w:val="30"/>
        </w:rPr>
        <w:t> </w:t>
      </w:r>
      <w:r>
        <w:rPr>
          <w:color w:val="2769B3"/>
          <w:w w:val="105"/>
          <w:sz w:val="30"/>
        </w:rPr>
        <w:t>to</w:t>
      </w:r>
      <w:r>
        <w:rPr>
          <w:color w:val="2769B3"/>
          <w:spacing w:val="4"/>
          <w:w w:val="105"/>
          <w:sz w:val="30"/>
        </w:rPr>
        <w:t> </w:t>
      </w:r>
      <w:r>
        <w:rPr>
          <w:color w:val="2769B3"/>
          <w:w w:val="105"/>
          <w:sz w:val="30"/>
        </w:rPr>
        <w:t>record</w:t>
      </w:r>
      <w:r>
        <w:rPr>
          <w:color w:val="2769B3"/>
          <w:spacing w:val="-1"/>
          <w:w w:val="105"/>
          <w:sz w:val="30"/>
        </w:rPr>
        <w:t> </w:t>
      </w:r>
      <w:r>
        <w:rPr>
          <w:color w:val="2769B3"/>
          <w:w w:val="105"/>
          <w:sz w:val="30"/>
        </w:rPr>
        <w:t>management,</w:t>
      </w:r>
      <w:r>
        <w:rPr>
          <w:color w:val="2769B3"/>
          <w:spacing w:val="-1"/>
          <w:w w:val="105"/>
          <w:sz w:val="30"/>
        </w:rPr>
        <w:t> </w:t>
      </w:r>
      <w:r>
        <w:rPr>
          <w:color w:val="2769B3"/>
          <w:w w:val="105"/>
          <w:sz w:val="30"/>
        </w:rPr>
        <w:t>preservation,</w:t>
      </w:r>
      <w:r>
        <w:rPr>
          <w:color w:val="2769B3"/>
          <w:spacing w:val="-5"/>
          <w:w w:val="105"/>
          <w:sz w:val="30"/>
        </w:rPr>
        <w:t> </w:t>
      </w:r>
      <w:r>
        <w:rPr>
          <w:color w:val="2769B3"/>
          <w:w w:val="105"/>
          <w:sz w:val="30"/>
        </w:rPr>
        <w:t>and</w:t>
      </w:r>
      <w:r>
        <w:rPr>
          <w:color w:val="2769B3"/>
          <w:spacing w:val="6"/>
          <w:w w:val="105"/>
          <w:sz w:val="30"/>
        </w:rPr>
        <w:t> </w:t>
      </w:r>
      <w:r>
        <w:rPr>
          <w:color w:val="2769B3"/>
          <w:w w:val="105"/>
          <w:sz w:val="30"/>
        </w:rPr>
        <w:t>access</w:t>
      </w:r>
      <w:r>
        <w:rPr>
          <w:color w:val="2769B3"/>
          <w:spacing w:val="-2"/>
          <w:w w:val="105"/>
          <w:sz w:val="30"/>
        </w:rPr>
        <w:t> protocols,</w:t>
      </w:r>
    </w:p>
    <w:p>
      <w:pPr>
        <w:pStyle w:val="ListParagraph"/>
        <w:numPr>
          <w:ilvl w:val="1"/>
          <w:numId w:val="2"/>
        </w:numPr>
        <w:tabs>
          <w:tab w:pos="2061" w:val="left" w:leader="none"/>
        </w:tabs>
        <w:spacing w:line="240" w:lineRule="auto" w:before="124" w:after="0"/>
        <w:ind w:left="2061" w:right="0" w:hanging="451"/>
        <w:jc w:val="left"/>
        <w:rPr>
          <w:sz w:val="30"/>
        </w:rPr>
      </w:pPr>
      <w:r>
        <w:rPr>
          <w:color w:val="2769B3"/>
          <w:w w:val="105"/>
          <w:sz w:val="30"/>
        </w:rPr>
        <w:t>Legal</w:t>
      </w:r>
      <w:r>
        <w:rPr>
          <w:color w:val="2769B3"/>
          <w:spacing w:val="9"/>
          <w:w w:val="105"/>
          <w:sz w:val="30"/>
        </w:rPr>
        <w:t> </w:t>
      </w:r>
      <w:r>
        <w:rPr>
          <w:color w:val="2769B3"/>
          <w:w w:val="105"/>
          <w:sz w:val="30"/>
        </w:rPr>
        <w:t>changes</w:t>
      </w:r>
      <w:r>
        <w:rPr>
          <w:color w:val="2769B3"/>
          <w:spacing w:val="2"/>
          <w:w w:val="105"/>
          <w:sz w:val="30"/>
        </w:rPr>
        <w:t> </w:t>
      </w:r>
      <w:r>
        <w:rPr>
          <w:color w:val="2769B3"/>
          <w:w w:val="105"/>
          <w:sz w:val="30"/>
        </w:rPr>
        <w:t>to</w:t>
      </w:r>
      <w:r>
        <w:rPr>
          <w:color w:val="2769B3"/>
          <w:spacing w:val="11"/>
          <w:w w:val="105"/>
          <w:sz w:val="30"/>
        </w:rPr>
        <w:t> </w:t>
      </w:r>
      <w:r>
        <w:rPr>
          <w:color w:val="2769B3"/>
          <w:w w:val="105"/>
          <w:sz w:val="30"/>
        </w:rPr>
        <w:t>improve</w:t>
      </w:r>
      <w:r>
        <w:rPr>
          <w:color w:val="2769B3"/>
          <w:spacing w:val="-2"/>
          <w:w w:val="105"/>
          <w:sz w:val="30"/>
        </w:rPr>
        <w:t> </w:t>
      </w:r>
      <w:r>
        <w:rPr>
          <w:color w:val="2769B3"/>
          <w:w w:val="105"/>
          <w:sz w:val="30"/>
        </w:rPr>
        <w:t>transparency</w:t>
      </w:r>
      <w:r>
        <w:rPr>
          <w:color w:val="2769B3"/>
          <w:spacing w:val="5"/>
          <w:w w:val="105"/>
          <w:sz w:val="30"/>
        </w:rPr>
        <w:t> </w:t>
      </w:r>
      <w:r>
        <w:rPr>
          <w:color w:val="2769B3"/>
          <w:w w:val="105"/>
          <w:sz w:val="30"/>
        </w:rPr>
        <w:t>and</w:t>
      </w:r>
      <w:r>
        <w:rPr>
          <w:color w:val="2769B3"/>
          <w:spacing w:val="8"/>
          <w:w w:val="105"/>
          <w:sz w:val="30"/>
        </w:rPr>
        <w:t> </w:t>
      </w:r>
      <w:r>
        <w:rPr>
          <w:color w:val="2769B3"/>
          <w:w w:val="105"/>
          <w:sz w:val="30"/>
        </w:rPr>
        <w:t>access</w:t>
      </w:r>
      <w:r>
        <w:rPr>
          <w:color w:val="2769B3"/>
          <w:spacing w:val="5"/>
          <w:w w:val="105"/>
          <w:sz w:val="30"/>
        </w:rPr>
        <w:t> </w:t>
      </w:r>
      <w:r>
        <w:rPr>
          <w:color w:val="2769B3"/>
          <w:spacing w:val="-2"/>
          <w:w w:val="105"/>
          <w:sz w:val="30"/>
        </w:rPr>
        <w:t>rights,</w:t>
      </w:r>
    </w:p>
    <w:p>
      <w:pPr>
        <w:pStyle w:val="ListParagraph"/>
        <w:numPr>
          <w:ilvl w:val="1"/>
          <w:numId w:val="2"/>
        </w:numPr>
        <w:tabs>
          <w:tab w:pos="2061" w:val="left" w:leader="none"/>
        </w:tabs>
        <w:spacing w:line="240" w:lineRule="auto" w:before="121" w:after="0"/>
        <w:ind w:left="2061" w:right="0" w:hanging="451"/>
        <w:jc w:val="left"/>
        <w:rPr>
          <w:sz w:val="30"/>
        </w:rPr>
      </w:pPr>
      <w:r>
        <w:rPr>
          <w:color w:val="2769B3"/>
          <w:sz w:val="30"/>
        </w:rPr>
        <w:t>Enhancements</w:t>
      </w:r>
      <w:r>
        <w:rPr>
          <w:color w:val="2769B3"/>
          <w:spacing w:val="34"/>
          <w:sz w:val="30"/>
        </w:rPr>
        <w:t> </w:t>
      </w:r>
      <w:r>
        <w:rPr>
          <w:color w:val="2769B3"/>
          <w:sz w:val="30"/>
        </w:rPr>
        <w:t>to</w:t>
      </w:r>
      <w:r>
        <w:rPr>
          <w:color w:val="2769B3"/>
          <w:spacing w:val="52"/>
          <w:sz w:val="30"/>
        </w:rPr>
        <w:t> </w:t>
      </w:r>
      <w:r>
        <w:rPr>
          <w:color w:val="2769B3"/>
          <w:sz w:val="30"/>
        </w:rPr>
        <w:t>facilitate</w:t>
      </w:r>
      <w:r>
        <w:rPr>
          <w:color w:val="2769B3"/>
          <w:spacing w:val="49"/>
          <w:sz w:val="30"/>
        </w:rPr>
        <w:t> </w:t>
      </w:r>
      <w:r>
        <w:rPr>
          <w:color w:val="2769B3"/>
          <w:sz w:val="30"/>
        </w:rPr>
        <w:t>access</w:t>
      </w:r>
      <w:r>
        <w:rPr>
          <w:color w:val="2769B3"/>
          <w:spacing w:val="44"/>
          <w:sz w:val="30"/>
        </w:rPr>
        <w:t> </w:t>
      </w:r>
      <w:r>
        <w:rPr>
          <w:color w:val="2769B3"/>
          <w:sz w:val="30"/>
        </w:rPr>
        <w:t>for</w:t>
      </w:r>
      <w:r>
        <w:rPr>
          <w:color w:val="2769B3"/>
          <w:spacing w:val="45"/>
          <w:sz w:val="30"/>
        </w:rPr>
        <w:t> </w:t>
      </w:r>
      <w:r>
        <w:rPr>
          <w:color w:val="2769B3"/>
          <w:sz w:val="30"/>
        </w:rPr>
        <w:t>former</w:t>
      </w:r>
      <w:r>
        <w:rPr>
          <w:color w:val="2769B3"/>
          <w:spacing w:val="38"/>
          <w:sz w:val="30"/>
        </w:rPr>
        <w:t> </w:t>
      </w:r>
      <w:r>
        <w:rPr>
          <w:color w:val="2769B3"/>
          <w:sz w:val="30"/>
        </w:rPr>
        <w:t>residents,</w:t>
      </w:r>
      <w:r>
        <w:rPr>
          <w:color w:val="2769B3"/>
          <w:spacing w:val="41"/>
          <w:sz w:val="30"/>
        </w:rPr>
        <w:t> </w:t>
      </w:r>
      <w:r>
        <w:rPr>
          <w:color w:val="2769B3"/>
          <w:sz w:val="30"/>
        </w:rPr>
        <w:t>their</w:t>
      </w:r>
      <w:r>
        <w:rPr>
          <w:color w:val="2769B3"/>
          <w:spacing w:val="44"/>
          <w:sz w:val="30"/>
        </w:rPr>
        <w:t> </w:t>
      </w:r>
      <w:r>
        <w:rPr>
          <w:color w:val="2769B3"/>
          <w:sz w:val="30"/>
        </w:rPr>
        <w:t>families,</w:t>
      </w:r>
      <w:r>
        <w:rPr>
          <w:color w:val="2769B3"/>
          <w:spacing w:val="41"/>
          <w:sz w:val="30"/>
        </w:rPr>
        <w:t> </w:t>
      </w:r>
      <w:r>
        <w:rPr>
          <w:color w:val="2769B3"/>
          <w:sz w:val="30"/>
        </w:rPr>
        <w:t>and</w:t>
      </w:r>
      <w:r>
        <w:rPr>
          <w:color w:val="2769B3"/>
          <w:spacing w:val="48"/>
          <w:sz w:val="30"/>
        </w:rPr>
        <w:t> </w:t>
      </w:r>
      <w:r>
        <w:rPr>
          <w:color w:val="2769B3"/>
          <w:spacing w:val="-2"/>
          <w:sz w:val="30"/>
        </w:rPr>
        <w:t>researchers,</w:t>
      </w:r>
    </w:p>
    <w:p>
      <w:pPr>
        <w:pStyle w:val="ListParagraph"/>
        <w:numPr>
          <w:ilvl w:val="1"/>
          <w:numId w:val="2"/>
        </w:numPr>
        <w:tabs>
          <w:tab w:pos="2061" w:val="left" w:leader="none"/>
        </w:tabs>
        <w:spacing w:line="240" w:lineRule="auto" w:before="121" w:after="0"/>
        <w:ind w:left="2061" w:right="0" w:hanging="451"/>
        <w:jc w:val="left"/>
        <w:rPr>
          <w:sz w:val="30"/>
        </w:rPr>
      </w:pPr>
      <w:r>
        <w:rPr>
          <w:color w:val="2769B3"/>
          <w:w w:val="105"/>
          <w:sz w:val="30"/>
        </w:rPr>
        <w:t>Development</w:t>
      </w:r>
      <w:r>
        <w:rPr>
          <w:color w:val="2769B3"/>
          <w:spacing w:val="-18"/>
          <w:w w:val="105"/>
          <w:sz w:val="30"/>
        </w:rPr>
        <w:t> </w:t>
      </w:r>
      <w:r>
        <w:rPr>
          <w:color w:val="2769B3"/>
          <w:w w:val="105"/>
          <w:sz w:val="30"/>
        </w:rPr>
        <w:t>of</w:t>
      </w:r>
      <w:r>
        <w:rPr>
          <w:color w:val="2769B3"/>
          <w:spacing w:val="-16"/>
          <w:w w:val="105"/>
          <w:sz w:val="30"/>
        </w:rPr>
        <w:t> </w:t>
      </w:r>
      <w:r>
        <w:rPr>
          <w:color w:val="2769B3"/>
          <w:w w:val="105"/>
          <w:sz w:val="30"/>
        </w:rPr>
        <w:t>pathways</w:t>
      </w:r>
      <w:r>
        <w:rPr>
          <w:color w:val="2769B3"/>
          <w:spacing w:val="-15"/>
          <w:w w:val="105"/>
          <w:sz w:val="30"/>
        </w:rPr>
        <w:t> </w:t>
      </w:r>
      <w:r>
        <w:rPr>
          <w:color w:val="2769B3"/>
          <w:w w:val="105"/>
          <w:sz w:val="30"/>
        </w:rPr>
        <w:t>for</w:t>
      </w:r>
      <w:r>
        <w:rPr>
          <w:color w:val="2769B3"/>
          <w:spacing w:val="-12"/>
          <w:w w:val="105"/>
          <w:sz w:val="30"/>
        </w:rPr>
        <w:t> </w:t>
      </w:r>
      <w:r>
        <w:rPr>
          <w:color w:val="2769B3"/>
          <w:w w:val="105"/>
          <w:sz w:val="30"/>
        </w:rPr>
        <w:t>transferring</w:t>
      </w:r>
      <w:r>
        <w:rPr>
          <w:color w:val="2769B3"/>
          <w:spacing w:val="-17"/>
          <w:w w:val="105"/>
          <w:sz w:val="30"/>
        </w:rPr>
        <w:t> </w:t>
      </w:r>
      <w:r>
        <w:rPr>
          <w:color w:val="2769B3"/>
          <w:w w:val="105"/>
          <w:sz w:val="30"/>
        </w:rPr>
        <w:t>institutional</w:t>
      </w:r>
      <w:r>
        <w:rPr>
          <w:color w:val="2769B3"/>
          <w:spacing w:val="-10"/>
          <w:w w:val="105"/>
          <w:sz w:val="30"/>
        </w:rPr>
        <w:t> </w:t>
      </w:r>
      <w:r>
        <w:rPr>
          <w:color w:val="2769B3"/>
          <w:w w:val="105"/>
          <w:sz w:val="30"/>
        </w:rPr>
        <w:t>records</w:t>
      </w:r>
      <w:r>
        <w:rPr>
          <w:color w:val="2769B3"/>
          <w:spacing w:val="-15"/>
          <w:w w:val="105"/>
          <w:sz w:val="30"/>
        </w:rPr>
        <w:t> </w:t>
      </w:r>
      <w:r>
        <w:rPr>
          <w:color w:val="2769B3"/>
          <w:w w:val="105"/>
          <w:sz w:val="30"/>
        </w:rPr>
        <w:t>to</w:t>
      </w:r>
      <w:r>
        <w:rPr>
          <w:color w:val="2769B3"/>
          <w:spacing w:val="-13"/>
          <w:w w:val="105"/>
          <w:sz w:val="30"/>
        </w:rPr>
        <w:t> </w:t>
      </w:r>
      <w:r>
        <w:rPr>
          <w:color w:val="2769B3"/>
          <w:w w:val="105"/>
          <w:sz w:val="30"/>
        </w:rPr>
        <w:t>the</w:t>
      </w:r>
      <w:r>
        <w:rPr>
          <w:color w:val="2769B3"/>
          <w:spacing w:val="-12"/>
          <w:w w:val="105"/>
          <w:sz w:val="30"/>
        </w:rPr>
        <w:t> </w:t>
      </w:r>
      <w:r>
        <w:rPr>
          <w:color w:val="2769B3"/>
          <w:w w:val="105"/>
          <w:sz w:val="30"/>
        </w:rPr>
        <w:t>Massachusetts</w:t>
      </w:r>
      <w:r>
        <w:rPr>
          <w:color w:val="2769B3"/>
          <w:spacing w:val="-15"/>
          <w:w w:val="105"/>
          <w:sz w:val="30"/>
        </w:rPr>
        <w:t> </w:t>
      </w:r>
      <w:r>
        <w:rPr>
          <w:color w:val="2769B3"/>
          <w:spacing w:val="-2"/>
          <w:w w:val="105"/>
          <w:sz w:val="30"/>
        </w:rPr>
        <w:t>Archives.</w:t>
      </w:r>
    </w:p>
    <w:p>
      <w:pPr>
        <w:pStyle w:val="BodyText"/>
        <w:spacing w:before="18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798055</wp:posOffset>
            </wp:positionH>
            <wp:positionV relativeFrom="paragraph">
              <wp:posOffset>287841</wp:posOffset>
            </wp:positionV>
            <wp:extent cx="2153057" cy="531495"/>
            <wp:effectExtent l="0" t="0" r="0" b="0"/>
            <wp:wrapTopAndBottom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32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42976" id="docshapegroup82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83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84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85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86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87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88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9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3488" id="docshape90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75"/>
        <w:rPr>
          <w:sz w:val="108"/>
        </w:rPr>
      </w:pPr>
    </w:p>
    <w:p>
      <w:pPr>
        <w:pStyle w:val="Heading1"/>
        <w:spacing w:line="199" w:lineRule="auto"/>
        <w:ind w:right="4618"/>
      </w:pPr>
      <w:bookmarkStart w:name="Discussion on Open Items" w:id="10"/>
      <w:bookmarkEnd w:id="10"/>
      <w:r>
        <w:rPr>
          <w:b w:val="0"/>
        </w:rPr>
      </w:r>
      <w:r>
        <w:rPr>
          <w:color w:val="2769B3"/>
          <w:w w:val="110"/>
        </w:rPr>
        <w:t>Discussion on Open </w:t>
      </w:r>
      <w:r>
        <w:rPr>
          <w:color w:val="2769B3"/>
          <w:spacing w:val="-2"/>
          <w:w w:val="115"/>
        </w:rPr>
        <w:t>Items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610416</wp:posOffset>
            </wp:positionH>
            <wp:positionV relativeFrom="paragraph">
              <wp:posOffset>271869</wp:posOffset>
            </wp:positionV>
            <wp:extent cx="3111815" cy="473583"/>
            <wp:effectExtent l="0" t="0" r="0" b="0"/>
            <wp:wrapTopAndBottom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320" w:right="2780"/>
        </w:sectPr>
      </w:pPr>
    </w:p>
    <w:p>
      <w:pPr>
        <w:pStyle w:val="BodyText"/>
        <w:spacing w:before="668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5925248" id="docshapegroup9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9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9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9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9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9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9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9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5024" id="docshape99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2"/>
        <w:ind w:left="890"/>
      </w:pPr>
      <w:bookmarkStart w:name="Open Items" w:id="11"/>
      <w:bookmarkEnd w:id="11"/>
      <w:r>
        <w:rPr>
          <w:b w:val="0"/>
        </w:rPr>
      </w:r>
      <w:r>
        <w:rPr>
          <w:color w:val="2769B3"/>
          <w:w w:val="105"/>
        </w:rPr>
        <w:t>Open</w:t>
      </w:r>
      <w:r>
        <w:rPr>
          <w:color w:val="2769B3"/>
          <w:spacing w:val="31"/>
          <w:w w:val="110"/>
        </w:rPr>
        <w:t> </w:t>
      </w:r>
      <w:r>
        <w:rPr>
          <w:color w:val="2769B3"/>
          <w:spacing w:val="-2"/>
          <w:w w:val="110"/>
        </w:rPr>
        <w:t>Items</w:t>
      </w:r>
    </w:p>
    <w:p>
      <w:pPr>
        <w:pStyle w:val="ListParagraph"/>
        <w:numPr>
          <w:ilvl w:val="0"/>
          <w:numId w:val="2"/>
        </w:numPr>
        <w:tabs>
          <w:tab w:pos="1429" w:val="left" w:leader="none"/>
        </w:tabs>
        <w:spacing w:line="240" w:lineRule="auto" w:before="309" w:after="0"/>
        <w:ind w:left="1429" w:right="0" w:hanging="539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Vote</w:t>
      </w:r>
      <w:r>
        <w:rPr>
          <w:color w:val="2769B3"/>
          <w:spacing w:val="-27"/>
          <w:w w:val="105"/>
          <w:sz w:val="52"/>
        </w:rPr>
        <w:t> </w:t>
      </w:r>
      <w:r>
        <w:rPr>
          <w:color w:val="2769B3"/>
          <w:w w:val="105"/>
          <w:sz w:val="52"/>
        </w:rPr>
        <w:t>on</w:t>
      </w:r>
      <w:r>
        <w:rPr>
          <w:color w:val="2769B3"/>
          <w:spacing w:val="-28"/>
          <w:w w:val="105"/>
          <w:sz w:val="52"/>
        </w:rPr>
        <w:t> </w:t>
      </w:r>
      <w:r>
        <w:rPr>
          <w:color w:val="2769B3"/>
          <w:w w:val="105"/>
          <w:sz w:val="52"/>
        </w:rPr>
        <w:t>Publishing</w:t>
      </w:r>
      <w:r>
        <w:rPr>
          <w:color w:val="2769B3"/>
          <w:spacing w:val="-27"/>
          <w:w w:val="105"/>
          <w:sz w:val="52"/>
        </w:rPr>
        <w:t> </w:t>
      </w:r>
      <w:r>
        <w:rPr>
          <w:color w:val="2769B3"/>
          <w:w w:val="105"/>
          <w:sz w:val="52"/>
        </w:rPr>
        <w:t>the</w:t>
      </w:r>
      <w:r>
        <w:rPr>
          <w:color w:val="2769B3"/>
          <w:spacing w:val="-27"/>
          <w:w w:val="105"/>
          <w:sz w:val="52"/>
        </w:rPr>
        <w:t> </w:t>
      </w:r>
      <w:r>
        <w:rPr>
          <w:color w:val="2769B3"/>
          <w:spacing w:val="-2"/>
          <w:w w:val="105"/>
          <w:sz w:val="52"/>
        </w:rPr>
        <w:t>Report</w:t>
      </w:r>
    </w:p>
    <w:p>
      <w:pPr>
        <w:pStyle w:val="ListParagraph"/>
        <w:numPr>
          <w:ilvl w:val="0"/>
          <w:numId w:val="2"/>
        </w:numPr>
        <w:tabs>
          <w:tab w:pos="1430" w:val="left" w:leader="none"/>
        </w:tabs>
        <w:spacing w:line="189" w:lineRule="auto" w:before="168" w:after="0"/>
        <w:ind w:left="1430" w:right="3503" w:hanging="540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sz w:val="52"/>
        </w:rPr>
        <w:t>Awaiting</w:t>
      </w:r>
      <w:r>
        <w:rPr>
          <w:color w:val="2769B3"/>
          <w:spacing w:val="40"/>
          <w:sz w:val="52"/>
        </w:rPr>
        <w:t> </w:t>
      </w:r>
      <w:r>
        <w:rPr>
          <w:color w:val="2769B3"/>
          <w:sz w:val="52"/>
        </w:rPr>
        <w:t>Response</w:t>
      </w:r>
      <w:r>
        <w:rPr>
          <w:color w:val="2769B3"/>
          <w:spacing w:val="40"/>
          <w:sz w:val="52"/>
        </w:rPr>
        <w:t> </w:t>
      </w:r>
      <w:r>
        <w:rPr>
          <w:color w:val="2769B3"/>
          <w:sz w:val="52"/>
        </w:rPr>
        <w:t>from</w:t>
      </w:r>
      <w:r>
        <w:rPr>
          <w:color w:val="2769B3"/>
          <w:spacing w:val="40"/>
          <w:sz w:val="52"/>
        </w:rPr>
        <w:t> </w:t>
      </w:r>
      <w:r>
        <w:rPr>
          <w:color w:val="2769B3"/>
          <w:sz w:val="52"/>
        </w:rPr>
        <w:t>Sec.</w:t>
      </w:r>
      <w:r>
        <w:rPr>
          <w:color w:val="2769B3"/>
          <w:spacing w:val="40"/>
          <w:sz w:val="52"/>
        </w:rPr>
        <w:t> </w:t>
      </w:r>
      <w:r>
        <w:rPr>
          <w:color w:val="2769B3"/>
          <w:sz w:val="52"/>
        </w:rPr>
        <w:t>Walsh</w:t>
      </w:r>
      <w:r>
        <w:rPr>
          <w:color w:val="2769B3"/>
          <w:spacing w:val="40"/>
          <w:sz w:val="52"/>
        </w:rPr>
        <w:t> </w:t>
      </w:r>
      <w:r>
        <w:rPr>
          <w:color w:val="2769B3"/>
          <w:sz w:val="52"/>
        </w:rPr>
        <w:t>to</w:t>
      </w:r>
      <w:r>
        <w:rPr>
          <w:color w:val="2769B3"/>
          <w:spacing w:val="40"/>
          <w:sz w:val="52"/>
        </w:rPr>
        <w:t> </w:t>
      </w:r>
      <w:r>
        <w:rPr>
          <w:color w:val="2769B3"/>
          <w:sz w:val="52"/>
        </w:rPr>
        <w:t>the</w:t>
      </w:r>
      <w:r>
        <w:rPr>
          <w:color w:val="2769B3"/>
          <w:spacing w:val="40"/>
          <w:sz w:val="52"/>
        </w:rPr>
        <w:t> </w:t>
      </w:r>
      <w:r>
        <w:rPr>
          <w:color w:val="2769B3"/>
          <w:sz w:val="52"/>
        </w:rPr>
        <w:t>Special</w:t>
      </w:r>
      <w:r>
        <w:rPr>
          <w:color w:val="2769B3"/>
          <w:spacing w:val="80"/>
          <w:w w:val="110"/>
          <w:sz w:val="52"/>
        </w:rPr>
        <w:t> </w:t>
      </w:r>
      <w:r>
        <w:rPr>
          <w:color w:val="2769B3"/>
          <w:w w:val="110"/>
          <w:sz w:val="52"/>
        </w:rPr>
        <w:t>Commission’s letter</w:t>
      </w:r>
    </w:p>
    <w:p>
      <w:pPr>
        <w:pStyle w:val="ListParagraph"/>
        <w:numPr>
          <w:ilvl w:val="0"/>
          <w:numId w:val="2"/>
        </w:numPr>
        <w:tabs>
          <w:tab w:pos="1429" w:val="left" w:leader="none"/>
        </w:tabs>
        <w:spacing w:line="240" w:lineRule="auto" w:before="93" w:after="0"/>
        <w:ind w:left="1429" w:right="0" w:hanging="539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Potential</w:t>
      </w:r>
      <w:r>
        <w:rPr>
          <w:color w:val="2769B3"/>
          <w:spacing w:val="1"/>
          <w:w w:val="105"/>
          <w:sz w:val="52"/>
        </w:rPr>
        <w:t> </w:t>
      </w:r>
      <w:r>
        <w:rPr>
          <w:color w:val="2769B3"/>
          <w:w w:val="105"/>
          <w:sz w:val="52"/>
        </w:rPr>
        <w:t>Continuation</w:t>
      </w:r>
      <w:r>
        <w:rPr>
          <w:color w:val="2769B3"/>
          <w:spacing w:val="1"/>
          <w:w w:val="105"/>
          <w:sz w:val="52"/>
        </w:rPr>
        <w:t> </w:t>
      </w:r>
      <w:r>
        <w:rPr>
          <w:color w:val="2769B3"/>
          <w:w w:val="105"/>
          <w:sz w:val="52"/>
        </w:rPr>
        <w:t>of</w:t>
      </w:r>
      <w:r>
        <w:rPr>
          <w:color w:val="2769B3"/>
          <w:spacing w:val="2"/>
          <w:w w:val="105"/>
          <w:sz w:val="52"/>
        </w:rPr>
        <w:t> </w:t>
      </w:r>
      <w:r>
        <w:rPr>
          <w:color w:val="2769B3"/>
          <w:w w:val="105"/>
          <w:sz w:val="52"/>
        </w:rPr>
        <w:t>the</w:t>
      </w:r>
      <w:r>
        <w:rPr>
          <w:color w:val="2769B3"/>
          <w:spacing w:val="3"/>
          <w:w w:val="105"/>
          <w:sz w:val="52"/>
        </w:rPr>
        <w:t> </w:t>
      </w:r>
      <w:r>
        <w:rPr>
          <w:color w:val="2769B3"/>
          <w:w w:val="105"/>
          <w:sz w:val="52"/>
        </w:rPr>
        <w:t>Special</w:t>
      </w:r>
      <w:r>
        <w:rPr>
          <w:color w:val="2769B3"/>
          <w:spacing w:val="4"/>
          <w:w w:val="105"/>
          <w:sz w:val="52"/>
        </w:rPr>
        <w:t> </w:t>
      </w:r>
      <w:r>
        <w:rPr>
          <w:color w:val="2769B3"/>
          <w:spacing w:val="-2"/>
          <w:w w:val="105"/>
          <w:sz w:val="52"/>
        </w:rPr>
        <w:t>Commission</w:t>
      </w:r>
    </w:p>
    <w:p>
      <w:pPr>
        <w:pStyle w:val="ListParagraph"/>
        <w:numPr>
          <w:ilvl w:val="0"/>
          <w:numId w:val="2"/>
        </w:numPr>
        <w:tabs>
          <w:tab w:pos="1430" w:val="left" w:leader="none"/>
        </w:tabs>
        <w:spacing w:line="189" w:lineRule="auto" w:before="167" w:after="0"/>
        <w:ind w:left="1430" w:right="3895" w:hanging="540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Publicizing the Special Commission’s report and </w:t>
      </w:r>
      <w:r>
        <w:rPr>
          <w:color w:val="2769B3"/>
          <w:spacing w:val="-2"/>
          <w:w w:val="105"/>
          <w:sz w:val="52"/>
        </w:rPr>
        <w:t>recommendations</w:t>
      </w:r>
    </w:p>
    <w:p>
      <w:pPr>
        <w:pStyle w:val="ListParagraph"/>
        <w:numPr>
          <w:ilvl w:val="0"/>
          <w:numId w:val="2"/>
        </w:numPr>
        <w:tabs>
          <w:tab w:pos="1430" w:val="left" w:leader="none"/>
        </w:tabs>
        <w:spacing w:line="189" w:lineRule="auto" w:before="195" w:after="0"/>
        <w:ind w:left="1430" w:right="2693" w:hanging="540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Oversight</w:t>
      </w:r>
      <w:r>
        <w:rPr>
          <w:color w:val="2769B3"/>
          <w:spacing w:val="-18"/>
          <w:w w:val="105"/>
          <w:sz w:val="52"/>
        </w:rPr>
        <w:t> </w:t>
      </w:r>
      <w:r>
        <w:rPr>
          <w:color w:val="2769B3"/>
          <w:w w:val="105"/>
          <w:sz w:val="52"/>
        </w:rPr>
        <w:t>and</w:t>
      </w:r>
      <w:r>
        <w:rPr>
          <w:color w:val="2769B3"/>
          <w:spacing w:val="-13"/>
          <w:w w:val="105"/>
          <w:sz w:val="52"/>
        </w:rPr>
        <w:t> </w:t>
      </w:r>
      <w:r>
        <w:rPr>
          <w:color w:val="2769B3"/>
          <w:w w:val="105"/>
          <w:sz w:val="52"/>
        </w:rPr>
        <w:t>advocacy</w:t>
      </w:r>
      <w:r>
        <w:rPr>
          <w:color w:val="2769B3"/>
          <w:spacing w:val="-16"/>
          <w:w w:val="105"/>
          <w:sz w:val="52"/>
        </w:rPr>
        <w:t> </w:t>
      </w:r>
      <w:r>
        <w:rPr>
          <w:color w:val="2769B3"/>
          <w:w w:val="105"/>
          <w:sz w:val="52"/>
        </w:rPr>
        <w:t>for</w:t>
      </w:r>
      <w:r>
        <w:rPr>
          <w:color w:val="2769B3"/>
          <w:spacing w:val="-13"/>
          <w:w w:val="105"/>
          <w:sz w:val="52"/>
        </w:rPr>
        <w:t> </w:t>
      </w:r>
      <w:r>
        <w:rPr>
          <w:color w:val="2769B3"/>
          <w:w w:val="105"/>
          <w:sz w:val="52"/>
        </w:rPr>
        <w:t>the</w:t>
      </w:r>
      <w:r>
        <w:rPr>
          <w:color w:val="2769B3"/>
          <w:spacing w:val="-16"/>
          <w:w w:val="105"/>
          <w:sz w:val="52"/>
        </w:rPr>
        <w:t> </w:t>
      </w:r>
      <w:r>
        <w:rPr>
          <w:color w:val="2769B3"/>
          <w:w w:val="105"/>
          <w:sz w:val="52"/>
        </w:rPr>
        <w:t>implementation</w:t>
      </w:r>
      <w:r>
        <w:rPr>
          <w:color w:val="2769B3"/>
          <w:spacing w:val="-13"/>
          <w:w w:val="105"/>
          <w:sz w:val="52"/>
        </w:rPr>
        <w:t> </w:t>
      </w:r>
      <w:r>
        <w:rPr>
          <w:color w:val="2769B3"/>
          <w:w w:val="105"/>
          <w:sz w:val="52"/>
        </w:rPr>
        <w:t>of</w:t>
      </w:r>
      <w:r>
        <w:rPr>
          <w:color w:val="2769B3"/>
          <w:spacing w:val="-16"/>
          <w:w w:val="105"/>
          <w:sz w:val="52"/>
        </w:rPr>
        <w:t> </w:t>
      </w:r>
      <w:r>
        <w:rPr>
          <w:color w:val="2769B3"/>
          <w:w w:val="105"/>
          <w:sz w:val="52"/>
        </w:rPr>
        <w:t>the Special</w:t>
      </w:r>
      <w:r>
        <w:rPr>
          <w:color w:val="2769B3"/>
          <w:spacing w:val="68"/>
          <w:w w:val="105"/>
          <w:sz w:val="52"/>
        </w:rPr>
        <w:t> </w:t>
      </w:r>
      <w:r>
        <w:rPr>
          <w:color w:val="2769B3"/>
          <w:w w:val="105"/>
          <w:sz w:val="52"/>
        </w:rPr>
        <w:t>Commission’s</w:t>
      </w:r>
      <w:r>
        <w:rPr>
          <w:color w:val="2769B3"/>
          <w:spacing w:val="54"/>
          <w:w w:val="105"/>
          <w:sz w:val="52"/>
        </w:rPr>
        <w:t> </w:t>
      </w:r>
      <w:r>
        <w:rPr>
          <w:color w:val="2769B3"/>
          <w:w w:val="105"/>
          <w:sz w:val="52"/>
        </w:rPr>
        <w:t>recommendations</w:t>
      </w:r>
    </w:p>
    <w:p>
      <w:pPr>
        <w:pStyle w:val="ListParagraph"/>
        <w:numPr>
          <w:ilvl w:val="0"/>
          <w:numId w:val="2"/>
        </w:numPr>
        <w:tabs>
          <w:tab w:pos="1430" w:val="left" w:leader="none"/>
        </w:tabs>
        <w:spacing w:line="189" w:lineRule="auto" w:before="197" w:after="0"/>
        <w:ind w:left="1430" w:right="2767" w:hanging="540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Mapping</w:t>
      </w:r>
      <w:r>
        <w:rPr>
          <w:color w:val="2769B3"/>
          <w:spacing w:val="-26"/>
          <w:w w:val="105"/>
          <w:sz w:val="52"/>
        </w:rPr>
        <w:t> </w:t>
      </w:r>
      <w:r>
        <w:rPr>
          <w:color w:val="2769B3"/>
          <w:w w:val="105"/>
          <w:sz w:val="52"/>
        </w:rPr>
        <w:t>of</w:t>
      </w:r>
      <w:r>
        <w:rPr>
          <w:color w:val="2769B3"/>
          <w:spacing w:val="-26"/>
          <w:w w:val="105"/>
          <w:sz w:val="52"/>
        </w:rPr>
        <w:t> </w:t>
      </w:r>
      <w:r>
        <w:rPr>
          <w:color w:val="2769B3"/>
          <w:w w:val="105"/>
          <w:sz w:val="52"/>
        </w:rPr>
        <w:t>DMH</w:t>
      </w:r>
      <w:r>
        <w:rPr>
          <w:color w:val="2769B3"/>
          <w:spacing w:val="-26"/>
          <w:w w:val="105"/>
          <w:sz w:val="52"/>
        </w:rPr>
        <w:t> </w:t>
      </w:r>
      <w:r>
        <w:rPr>
          <w:color w:val="2769B3"/>
          <w:w w:val="105"/>
          <w:sz w:val="52"/>
        </w:rPr>
        <w:t>Foxboro</w:t>
      </w:r>
      <w:r>
        <w:rPr>
          <w:color w:val="2769B3"/>
          <w:spacing w:val="-30"/>
          <w:w w:val="105"/>
          <w:sz w:val="52"/>
        </w:rPr>
        <w:t> </w:t>
      </w:r>
      <w:r>
        <w:rPr>
          <w:color w:val="2769B3"/>
          <w:w w:val="105"/>
          <w:sz w:val="52"/>
        </w:rPr>
        <w:t>cemetery</w:t>
      </w:r>
      <w:r>
        <w:rPr>
          <w:color w:val="2769B3"/>
          <w:spacing w:val="-26"/>
          <w:w w:val="105"/>
          <w:sz w:val="52"/>
        </w:rPr>
        <w:t> </w:t>
      </w:r>
      <w:r>
        <w:rPr>
          <w:color w:val="2769B3"/>
          <w:w w:val="105"/>
          <w:sz w:val="52"/>
        </w:rPr>
        <w:t>and</w:t>
      </w:r>
      <w:r>
        <w:rPr>
          <w:color w:val="2769B3"/>
          <w:spacing w:val="-26"/>
          <w:w w:val="105"/>
          <w:sz w:val="52"/>
        </w:rPr>
        <w:t> </w:t>
      </w:r>
      <w:r>
        <w:rPr>
          <w:color w:val="2769B3"/>
          <w:w w:val="105"/>
          <w:sz w:val="52"/>
        </w:rPr>
        <w:t>identification with records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798055</wp:posOffset>
            </wp:positionH>
            <wp:positionV relativeFrom="paragraph">
              <wp:posOffset>287665</wp:posOffset>
            </wp:positionV>
            <wp:extent cx="2153057" cy="531495"/>
            <wp:effectExtent l="0" t="0" r="0" b="0"/>
            <wp:wrapTopAndBottom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320" w:right="2780"/>
        </w:sectPr>
      </w:pPr>
    </w:p>
    <w:p>
      <w:pPr>
        <w:pStyle w:val="Heading2"/>
        <w:spacing w:before="833"/>
        <w:ind w:left="8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46048" id="docshapegroup10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0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0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0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0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0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0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0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6560" id="docshape10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Next Steps" w:id="12"/>
      <w:bookmarkEnd w:id="12"/>
      <w:r>
        <w:rPr>
          <w:b w:val="0"/>
        </w:rPr>
      </w:r>
      <w:r>
        <w:rPr>
          <w:color w:val="2769B3"/>
          <w:w w:val="105"/>
        </w:rPr>
        <w:t>Next</w:t>
      </w:r>
      <w:r>
        <w:rPr>
          <w:color w:val="2769B3"/>
          <w:spacing w:val="-1"/>
          <w:w w:val="105"/>
        </w:rPr>
        <w:t> </w:t>
      </w:r>
      <w:r>
        <w:rPr>
          <w:color w:val="2769B3"/>
          <w:spacing w:val="-2"/>
          <w:w w:val="110"/>
        </w:rPr>
        <w:t>Steps</w:t>
      </w:r>
    </w:p>
    <w:p>
      <w:pPr>
        <w:pStyle w:val="BodyText"/>
        <w:spacing w:before="153"/>
        <w:rPr>
          <w:b/>
          <w:sz w:val="72"/>
        </w:rPr>
      </w:pPr>
    </w:p>
    <w:p>
      <w:pPr>
        <w:pStyle w:val="ListParagraph"/>
        <w:numPr>
          <w:ilvl w:val="0"/>
          <w:numId w:val="2"/>
        </w:numPr>
        <w:tabs>
          <w:tab w:pos="1429" w:val="left" w:leader="none"/>
        </w:tabs>
        <w:spacing w:line="240" w:lineRule="auto" w:before="0" w:after="0"/>
        <w:ind w:left="1429" w:right="0" w:hanging="539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sz w:val="56"/>
        </w:rPr>
        <w:t>Vote</w:t>
      </w:r>
      <w:r>
        <w:rPr>
          <w:color w:val="2769B3"/>
          <w:spacing w:val="-12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-11"/>
          <w:sz w:val="56"/>
        </w:rPr>
        <w:t> </w:t>
      </w:r>
      <w:r>
        <w:rPr>
          <w:color w:val="2769B3"/>
          <w:spacing w:val="-2"/>
          <w:sz w:val="56"/>
        </w:rPr>
        <w:t>Adjourn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798055</wp:posOffset>
            </wp:positionH>
            <wp:positionV relativeFrom="paragraph">
              <wp:posOffset>311517</wp:posOffset>
            </wp:positionV>
            <wp:extent cx="2153057" cy="531495"/>
            <wp:effectExtent l="0" t="0" r="0" b="0"/>
            <wp:wrapTopAndBottom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9200" w:h="10800" w:orient="landscape"/>
      <w:pgMar w:top="0" w:bottom="0" w:left="320" w:right="2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3">
    <w:altName w:val="Wingdings 3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"/>
      <w:lvlJc w:val="left"/>
      <w:pPr>
        <w:ind w:left="1430" w:hanging="540"/>
      </w:pPr>
      <w:rPr>
        <w:rFonts w:hint="default" w:ascii="Wingdings 3" w:hAnsi="Wingdings 3" w:eastAsia="Wingdings 3" w:cs="Wingdings 3"/>
        <w:spacing w:val="0"/>
        <w:w w:val="100"/>
        <w:lang w:val="en-US" w:eastAsia="en-US" w:bidi="ar-SA"/>
      </w:rPr>
    </w:lvl>
    <w:lvl w:ilvl="1">
      <w:start w:val="0"/>
      <w:numFmt w:val="bullet"/>
      <w:lvlText w:val=""/>
      <w:lvlJc w:val="left"/>
      <w:pPr>
        <w:ind w:left="2061" w:hanging="452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2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8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4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0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86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2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980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59" w:hanging="8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CC1D58"/>
        <w:spacing w:val="0"/>
        <w:w w:val="107"/>
        <w:sz w:val="45"/>
        <w:szCs w:val="45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744" w:hanging="908"/>
      </w:pPr>
      <w:rPr>
        <w:rFonts w:hint="default" w:ascii="Wingdings 3" w:hAnsi="Wingdings 3" w:eastAsia="Wingdings 3" w:cs="Wingdings 3"/>
        <w:spacing w:val="0"/>
        <w:w w:val="100"/>
        <w:lang w:val="en-US" w:eastAsia="en-US" w:bidi="ar-SA"/>
      </w:rPr>
    </w:lvl>
    <w:lvl w:ilvl="2">
      <w:start w:val="0"/>
      <w:numFmt w:val="bullet"/>
      <w:lvlText w:val=""/>
      <w:lvlJc w:val="left"/>
      <w:pPr>
        <w:ind w:left="1940" w:hanging="452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29"/>
        <w:szCs w:val="29"/>
        <w:lang w:val="en-US" w:eastAsia="en-US" w:bidi="ar-SA"/>
      </w:rPr>
    </w:lvl>
    <w:lvl w:ilvl="3">
      <w:start w:val="0"/>
      <w:numFmt w:val="bullet"/>
      <w:lvlText w:val=""/>
      <w:lvlJc w:val="left"/>
      <w:pPr>
        <w:ind w:left="2569" w:hanging="360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102"/>
        <w:sz w:val="25"/>
        <w:szCs w:val="25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31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08"/>
      <w:outlineLvl w:val="1"/>
    </w:pPr>
    <w:rPr>
      <w:rFonts w:ascii="Calibri" w:hAnsi="Calibri" w:eastAsia="Calibri" w:cs="Calibri"/>
      <w:b/>
      <w:bCs/>
      <w:sz w:val="108"/>
      <w:szCs w:val="10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Calibri" w:hAnsi="Calibri" w:eastAsia="Calibri" w:cs="Calibri"/>
      <w:b/>
      <w:bCs/>
      <w:sz w:val="72"/>
      <w:szCs w:val="7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62"/>
      <w:ind w:left="1309" w:hanging="540"/>
      <w:outlineLvl w:val="3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1940" w:hanging="45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Fuglestad, Jennifer A</dc:creator>
  <dcterms:created xsi:type="dcterms:W3CDTF">2025-05-15T18:22:33Z</dcterms:created>
  <dcterms:modified xsi:type="dcterms:W3CDTF">2025-05-15T18:22:33Z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2025-05-15T00:00:00Z</vt:filetime>
  </property>
  <property fmtid="{D5CDD505-2E9C-101B-9397-08002B2CF9AE}" pid="5" name="Producer">
    <vt:lpwstr>Adobe PDF Library 25.1.211</vt:lpwstr>
  </property>
</Properties>
</file>