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7025492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4C4B6B" w:rsidRPr="009D36D5">
            <w:trPr>
              <w:trHeight w:val="2520"/>
              <w:jc w:val="center"/>
            </w:trPr>
            <w:tc>
              <w:tcPr>
                <w:tcW w:w="5000" w:type="pct"/>
              </w:tcPr>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COMMONWEALTH OF MASSACHUSETTS</w:t>
                </w:r>
              </w:p>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EXECUTIVE OFFICE OF HEALTH AND HUMAN SERVICES</w:t>
                </w:r>
              </w:p>
              <w:p w:rsidR="004C4B6B" w:rsidRPr="009D36D5" w:rsidRDefault="004C4B6B">
                <w:pPr>
                  <w:pStyle w:val="NoSpacing"/>
                  <w:jc w:val="center"/>
                  <w:rPr>
                    <w:rFonts w:asciiTheme="majorHAnsi" w:eastAsiaTheme="majorEastAsia" w:hAnsiTheme="majorHAnsi" w:cstheme="majorBidi"/>
                    <w:caps/>
                    <w:sz w:val="28"/>
                    <w:szCs w:val="28"/>
                  </w:rPr>
                </w:pPr>
                <w:r w:rsidRPr="009D36D5">
                  <w:rPr>
                    <w:rFonts w:asciiTheme="majorHAnsi" w:eastAsiaTheme="majorEastAsia" w:hAnsiTheme="majorHAnsi" w:cstheme="majorBidi"/>
                    <w:caps/>
                    <w:sz w:val="28"/>
                    <w:szCs w:val="28"/>
                  </w:rPr>
                  <w:t>oFFICE OF MEDICAID</w:t>
                </w:r>
              </w:p>
            </w:tc>
          </w:tr>
          <w:tr w:rsidR="004C4B6B" w:rsidRPr="009D36D5">
            <w:trPr>
              <w:trHeight w:val="1440"/>
              <w:jc w:val="center"/>
            </w:trPr>
            <w:sdt>
              <w:sdtPr>
                <w:rPr>
                  <w:rFonts w:asciiTheme="majorHAnsi" w:eastAsiaTheme="majorEastAsia" w:hAnsiTheme="majorHAnsi" w:cstheme="majorBidi"/>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C4B6B" w:rsidRPr="009D36D5" w:rsidRDefault="00116C2B" w:rsidP="004C4B6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72"/>
                        <w:szCs w:val="72"/>
                      </w:rPr>
                      <w:t>Section 1115 Demonstration Project Amendment and Extension Request</w:t>
                    </w:r>
                  </w:p>
                </w:tc>
              </w:sdtContent>
            </w:sdt>
          </w:tr>
          <w:tr w:rsidR="004C4B6B" w:rsidRPr="009D36D5">
            <w:trPr>
              <w:trHeight w:val="720"/>
              <w:jc w:val="center"/>
            </w:trPr>
            <w:sdt>
              <w:sdtPr>
                <w:rPr>
                  <w:rFonts w:asciiTheme="majorHAnsi" w:eastAsiaTheme="majorEastAsia" w:hAnsiTheme="majorHAnsi" w:cstheme="majorBidi"/>
                  <w:color w:val="FF0000"/>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C4B6B" w:rsidRPr="009D36D5" w:rsidRDefault="00E14EF3" w:rsidP="00E14EF3">
                    <w:pPr>
                      <w:pStyle w:val="NoSpacing"/>
                      <w:jc w:val="center"/>
                      <w:rPr>
                        <w:rFonts w:asciiTheme="majorHAnsi" w:eastAsiaTheme="majorEastAsia" w:hAnsiTheme="majorHAnsi" w:cstheme="majorBidi"/>
                        <w:sz w:val="44"/>
                        <w:szCs w:val="44"/>
                      </w:rPr>
                    </w:pPr>
                    <w:r w:rsidRPr="009D36D5">
                      <w:rPr>
                        <w:rFonts w:asciiTheme="majorHAnsi" w:eastAsiaTheme="majorEastAsia" w:hAnsiTheme="majorHAnsi" w:cstheme="majorBidi"/>
                        <w:color w:val="FF0000"/>
                        <w:sz w:val="44"/>
                        <w:szCs w:val="44"/>
                      </w:rPr>
                      <w:t xml:space="preserve">     </w:t>
                    </w:r>
                  </w:p>
                </w:tc>
              </w:sdtContent>
            </w:sdt>
          </w:tr>
          <w:tr w:rsidR="004C4B6B" w:rsidRPr="009D36D5">
            <w:trPr>
              <w:trHeight w:val="360"/>
              <w:jc w:val="center"/>
            </w:trPr>
            <w:tc>
              <w:tcPr>
                <w:tcW w:w="5000" w:type="pct"/>
                <w:vAlign w:val="center"/>
              </w:tcPr>
              <w:p w:rsidR="004C4B6B" w:rsidRPr="009D36D5" w:rsidRDefault="004C4B6B">
                <w:pPr>
                  <w:pStyle w:val="NoSpacing"/>
                  <w:jc w:val="center"/>
                </w:pPr>
              </w:p>
            </w:tc>
          </w:tr>
          <w:tr w:rsidR="004C4B6B" w:rsidRPr="009D36D5">
            <w:trPr>
              <w:trHeight w:val="360"/>
              <w:jc w:val="center"/>
            </w:trPr>
            <w:tc>
              <w:tcPr>
                <w:tcW w:w="5000" w:type="pct"/>
                <w:vAlign w:val="center"/>
              </w:tcPr>
              <w:p w:rsidR="004C4B6B" w:rsidRPr="009D36D5" w:rsidRDefault="004C4B6B">
                <w:pPr>
                  <w:pStyle w:val="NoSpacing"/>
                  <w:jc w:val="center"/>
                  <w:rPr>
                    <w:b/>
                    <w:bCs/>
                  </w:rPr>
                </w:pPr>
              </w:p>
            </w:tc>
          </w:tr>
          <w:tr w:rsidR="004C4B6B" w:rsidRPr="009D36D5">
            <w:trPr>
              <w:trHeight w:val="360"/>
              <w:jc w:val="center"/>
            </w:trPr>
            <w:tc>
              <w:tcPr>
                <w:tcW w:w="5000" w:type="pct"/>
                <w:vAlign w:val="center"/>
              </w:tcPr>
              <w:p w:rsidR="004C4B6B" w:rsidRPr="009D36D5" w:rsidRDefault="00350C9F">
                <w:pPr>
                  <w:pStyle w:val="NoSpacing"/>
                  <w:jc w:val="center"/>
                  <w:rPr>
                    <w:b/>
                    <w:bCs/>
                  </w:rPr>
                </w:pPr>
                <w:sdt>
                  <w:sdtPr>
                    <w:rPr>
                      <w:b/>
                      <w:bCs/>
                      <w:i/>
                    </w:rPr>
                    <w:alias w:val="Date"/>
                    <w:id w:val="516659546"/>
                    <w:dataBinding w:prefixMappings="xmlns:ns0='http://schemas.microsoft.com/office/2006/coverPageProps'" w:xpath="/ns0:CoverPageProperties[1]/ns0:PublishDate[1]" w:storeItemID="{55AF091B-3C7A-41E3-B477-F2FDAA23CFDA}"/>
                    <w:date w:fullDate="2016-06-15T00:00:00Z">
                      <w:dateFormat w:val="M/d/yyyy"/>
                      <w:lid w:val="en-US"/>
                      <w:storeMappedDataAs w:val="dateTime"/>
                      <w:calendar w:val="gregorian"/>
                    </w:date>
                  </w:sdtPr>
                  <w:sdtContent>
                    <w:r w:rsidR="00116C2B">
                      <w:rPr>
                        <w:b/>
                        <w:bCs/>
                        <w:i/>
                      </w:rPr>
                      <w:t>6/15/2016</w:t>
                    </w:r>
                  </w:sdtContent>
                </w:sdt>
              </w:p>
            </w:tc>
          </w:tr>
        </w:tbl>
        <w:p w:rsidR="004C4B6B" w:rsidRPr="009D36D5" w:rsidRDefault="004C4B6B"/>
        <w:p w:rsidR="004C4B6B" w:rsidRPr="009D36D5" w:rsidRDefault="004C4B6B"/>
        <w:tbl>
          <w:tblPr>
            <w:tblpPr w:leftFromText="187" w:rightFromText="187" w:horzAnchor="margin" w:tblpXSpec="center" w:tblpYSpec="bottom"/>
            <w:tblW w:w="5000" w:type="pct"/>
            <w:tblLook w:val="04A0" w:firstRow="1" w:lastRow="0" w:firstColumn="1" w:lastColumn="0" w:noHBand="0" w:noVBand="1"/>
          </w:tblPr>
          <w:tblGrid>
            <w:gridCol w:w="9576"/>
          </w:tblGrid>
          <w:tr w:rsidR="004C4B6B" w:rsidRPr="009D36D5">
            <w:tc>
              <w:tcPr>
                <w:tcW w:w="5000" w:type="pct"/>
              </w:tcPr>
              <w:p w:rsidR="004C4B6B" w:rsidRPr="009D36D5" w:rsidRDefault="004C4B6B" w:rsidP="004C4B6B">
                <w:pPr>
                  <w:pStyle w:val="NoSpacing"/>
                </w:pPr>
              </w:p>
            </w:tc>
          </w:tr>
        </w:tbl>
        <w:p w:rsidR="004C4B6B" w:rsidRPr="009D36D5" w:rsidRDefault="004C4B6B"/>
        <w:p w:rsidR="004C4B6B" w:rsidRPr="009D36D5" w:rsidRDefault="004C4B6B">
          <w:pPr>
            <w:rPr>
              <w:rFonts w:asciiTheme="majorHAnsi" w:eastAsiaTheme="majorEastAsia" w:hAnsiTheme="majorHAnsi" w:cstheme="majorBidi"/>
              <w:b/>
              <w:bCs/>
              <w:color w:val="365F91" w:themeColor="accent1" w:themeShade="BF"/>
              <w:sz w:val="28"/>
              <w:szCs w:val="28"/>
            </w:rPr>
          </w:pPr>
          <w:r w:rsidRPr="009D36D5">
            <w:br w:type="page"/>
          </w:r>
        </w:p>
      </w:sdtContent>
    </w:sdt>
    <w:p w:rsidR="00E14EF3" w:rsidRPr="009D36D5" w:rsidRDefault="00E14EF3" w:rsidP="00237482">
      <w:pPr>
        <w:tabs>
          <w:tab w:val="left" w:pos="8475"/>
        </w:tabs>
        <w:rPr>
          <w:rFonts w:asciiTheme="majorHAnsi" w:hAnsiTheme="majorHAnsi"/>
          <w:b/>
          <w:color w:val="0070C0"/>
          <w:sz w:val="28"/>
          <w:szCs w:val="28"/>
        </w:rPr>
      </w:pPr>
      <w:r w:rsidRPr="009D36D5">
        <w:rPr>
          <w:rFonts w:asciiTheme="majorHAnsi" w:hAnsiTheme="majorHAnsi"/>
          <w:b/>
          <w:color w:val="0070C0"/>
          <w:sz w:val="28"/>
          <w:szCs w:val="28"/>
        </w:rPr>
        <w:t>Table of Contents</w:t>
      </w:r>
      <w:r w:rsidR="00237482">
        <w:rPr>
          <w:rFonts w:asciiTheme="majorHAnsi" w:hAnsiTheme="majorHAnsi"/>
          <w:b/>
          <w:color w:val="0070C0"/>
          <w:sz w:val="28"/>
          <w:szCs w:val="28"/>
        </w:rPr>
        <w:tab/>
      </w:r>
    </w:p>
    <w:sdt>
      <w:sdtPr>
        <w:rPr>
          <w:rFonts w:asciiTheme="minorHAnsi" w:eastAsiaTheme="minorHAnsi" w:hAnsiTheme="minorHAnsi" w:cstheme="minorBidi"/>
          <w:b w:val="0"/>
          <w:bCs w:val="0"/>
          <w:color w:val="auto"/>
          <w:sz w:val="22"/>
          <w:szCs w:val="22"/>
          <w:lang w:eastAsia="en-US"/>
        </w:rPr>
        <w:id w:val="-32272777"/>
        <w:docPartObj>
          <w:docPartGallery w:val="Table of Contents"/>
          <w:docPartUnique/>
        </w:docPartObj>
      </w:sdtPr>
      <w:sdtEndPr>
        <w:rPr>
          <w:noProof/>
        </w:rPr>
      </w:sdtEndPr>
      <w:sdtContent>
        <w:sdt>
          <w:sdtPr>
            <w:rPr>
              <w:rFonts w:asciiTheme="minorHAnsi" w:eastAsiaTheme="minorHAnsi" w:hAnsiTheme="minorHAnsi" w:cstheme="minorBidi"/>
              <w:b w:val="0"/>
              <w:bCs w:val="0"/>
              <w:color w:val="auto"/>
              <w:sz w:val="22"/>
              <w:szCs w:val="22"/>
              <w:lang w:eastAsia="en-US"/>
            </w:rPr>
            <w:id w:val="-788580764"/>
            <w:docPartObj>
              <w:docPartGallery w:val="Table of Contents"/>
              <w:docPartUnique/>
            </w:docPartObj>
          </w:sdtPr>
          <w:sdtEndPr>
            <w:rPr>
              <w:noProof/>
            </w:rPr>
          </w:sdtEndPr>
          <w:sdtContent>
            <w:p w:rsidR="00E14EF3" w:rsidRPr="009D36D5" w:rsidRDefault="00E14EF3">
              <w:pPr>
                <w:pStyle w:val="TOCHeading"/>
              </w:pPr>
            </w:p>
            <w:p w:rsidR="00375D98" w:rsidRDefault="00362E13">
              <w:pPr>
                <w:pStyle w:val="TOC1"/>
                <w:tabs>
                  <w:tab w:val="right" w:leader="dot" w:pos="9350"/>
                </w:tabs>
                <w:rPr>
                  <w:rFonts w:eastAsiaTheme="minorEastAsia"/>
                  <w:noProof/>
                </w:rPr>
              </w:pPr>
              <w:r w:rsidRPr="009D36D5">
                <w:fldChar w:fldCharType="begin"/>
              </w:r>
              <w:r w:rsidR="00E14EF3" w:rsidRPr="009D36D5">
                <w:instrText xml:space="preserve"> TOC \o "1-1" \h \z \u </w:instrText>
              </w:r>
              <w:r w:rsidRPr="009D36D5">
                <w:fldChar w:fldCharType="separate"/>
              </w:r>
              <w:hyperlink w:anchor="_Toc453767995" w:history="1">
                <w:r w:rsidR="00375D98" w:rsidRPr="003F26C0">
                  <w:rPr>
                    <w:rStyle w:val="Hyperlink"/>
                    <w:noProof/>
                  </w:rPr>
                  <w:t>Executive Summary</w:t>
                </w:r>
                <w:r w:rsidR="00375D98">
                  <w:rPr>
                    <w:noProof/>
                    <w:webHidden/>
                  </w:rPr>
                  <w:tab/>
                </w:r>
                <w:r w:rsidR="00375D98">
                  <w:rPr>
                    <w:noProof/>
                    <w:webHidden/>
                  </w:rPr>
                  <w:fldChar w:fldCharType="begin"/>
                </w:r>
                <w:r w:rsidR="00375D98">
                  <w:rPr>
                    <w:noProof/>
                    <w:webHidden/>
                  </w:rPr>
                  <w:instrText xml:space="preserve"> PAGEREF _Toc453767995 \h </w:instrText>
                </w:r>
                <w:r w:rsidR="00375D98">
                  <w:rPr>
                    <w:noProof/>
                    <w:webHidden/>
                  </w:rPr>
                </w:r>
                <w:r w:rsidR="00375D98">
                  <w:rPr>
                    <w:noProof/>
                    <w:webHidden/>
                  </w:rPr>
                  <w:fldChar w:fldCharType="separate"/>
                </w:r>
                <w:r w:rsidR="00375D98">
                  <w:rPr>
                    <w:noProof/>
                    <w:webHidden/>
                  </w:rPr>
                  <w:t>2</w:t>
                </w:r>
                <w:r w:rsidR="00375D98">
                  <w:rPr>
                    <w:noProof/>
                    <w:webHidden/>
                  </w:rPr>
                  <w:fldChar w:fldCharType="end"/>
                </w:r>
              </w:hyperlink>
            </w:p>
            <w:p w:rsidR="00375D98" w:rsidRDefault="00375D98">
              <w:pPr>
                <w:pStyle w:val="TOC1"/>
                <w:tabs>
                  <w:tab w:val="right" w:leader="dot" w:pos="9350"/>
                </w:tabs>
                <w:rPr>
                  <w:rFonts w:eastAsiaTheme="minorEastAsia"/>
                  <w:noProof/>
                </w:rPr>
              </w:pPr>
              <w:hyperlink w:anchor="_Toc453767996" w:history="1">
                <w:r w:rsidRPr="003F26C0">
                  <w:rPr>
                    <w:rStyle w:val="Hyperlink"/>
                    <w:noProof/>
                  </w:rPr>
                  <w:t>Introduction</w:t>
                </w:r>
                <w:r>
                  <w:rPr>
                    <w:noProof/>
                    <w:webHidden/>
                  </w:rPr>
                  <w:tab/>
                </w:r>
                <w:r>
                  <w:rPr>
                    <w:noProof/>
                    <w:webHidden/>
                  </w:rPr>
                  <w:fldChar w:fldCharType="begin"/>
                </w:r>
                <w:r>
                  <w:rPr>
                    <w:noProof/>
                    <w:webHidden/>
                  </w:rPr>
                  <w:instrText xml:space="preserve"> PAGEREF _Toc453767996 \h </w:instrText>
                </w:r>
                <w:r>
                  <w:rPr>
                    <w:noProof/>
                    <w:webHidden/>
                  </w:rPr>
                </w:r>
                <w:r>
                  <w:rPr>
                    <w:noProof/>
                    <w:webHidden/>
                  </w:rPr>
                  <w:fldChar w:fldCharType="separate"/>
                </w:r>
                <w:r>
                  <w:rPr>
                    <w:noProof/>
                    <w:webHidden/>
                  </w:rPr>
                  <w:t>11</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7997" w:history="1">
                <w:r w:rsidRPr="003F26C0">
                  <w:rPr>
                    <w:rStyle w:val="Hyperlink"/>
                    <w:noProof/>
                  </w:rPr>
                  <w:t>Section 1.</w:t>
                </w:r>
                <w:r>
                  <w:rPr>
                    <w:rFonts w:eastAsiaTheme="minorEastAsia"/>
                    <w:noProof/>
                  </w:rPr>
                  <w:tab/>
                </w:r>
                <w:r w:rsidRPr="003F26C0">
                  <w:rPr>
                    <w:rStyle w:val="Hyperlink"/>
                    <w:noProof/>
                  </w:rPr>
                  <w:t>The Evolving Massachusetts Health Care Landscape</w:t>
                </w:r>
                <w:r>
                  <w:rPr>
                    <w:noProof/>
                    <w:webHidden/>
                  </w:rPr>
                  <w:tab/>
                </w:r>
                <w:r>
                  <w:rPr>
                    <w:noProof/>
                    <w:webHidden/>
                  </w:rPr>
                  <w:fldChar w:fldCharType="begin"/>
                </w:r>
                <w:r>
                  <w:rPr>
                    <w:noProof/>
                    <w:webHidden/>
                  </w:rPr>
                  <w:instrText xml:space="preserve"> PAGEREF _Toc453767997 \h </w:instrText>
                </w:r>
                <w:r>
                  <w:rPr>
                    <w:noProof/>
                    <w:webHidden/>
                  </w:rPr>
                </w:r>
                <w:r>
                  <w:rPr>
                    <w:noProof/>
                    <w:webHidden/>
                  </w:rPr>
                  <w:fldChar w:fldCharType="separate"/>
                </w:r>
                <w:r>
                  <w:rPr>
                    <w:noProof/>
                    <w:webHidden/>
                  </w:rPr>
                  <w:t>11</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7998" w:history="1">
                <w:r w:rsidRPr="003F26C0">
                  <w:rPr>
                    <w:rStyle w:val="Hyperlink"/>
                    <w:noProof/>
                  </w:rPr>
                  <w:t>Section 2.</w:t>
                </w:r>
                <w:r>
                  <w:rPr>
                    <w:rFonts w:eastAsiaTheme="minorEastAsia"/>
                    <w:noProof/>
                  </w:rPr>
                  <w:tab/>
                </w:r>
                <w:r w:rsidRPr="003F26C0">
                  <w:rPr>
                    <w:rStyle w:val="Hyperlink"/>
                    <w:noProof/>
                  </w:rPr>
                  <w:t>Goals of the Demonstration: Progress and Plans</w:t>
                </w:r>
                <w:r>
                  <w:rPr>
                    <w:noProof/>
                    <w:webHidden/>
                  </w:rPr>
                  <w:tab/>
                </w:r>
                <w:r>
                  <w:rPr>
                    <w:noProof/>
                    <w:webHidden/>
                  </w:rPr>
                  <w:fldChar w:fldCharType="begin"/>
                </w:r>
                <w:r>
                  <w:rPr>
                    <w:noProof/>
                    <w:webHidden/>
                  </w:rPr>
                  <w:instrText xml:space="preserve"> PAGEREF _Toc453767998 \h </w:instrText>
                </w:r>
                <w:r>
                  <w:rPr>
                    <w:noProof/>
                    <w:webHidden/>
                  </w:rPr>
                </w:r>
                <w:r>
                  <w:rPr>
                    <w:noProof/>
                    <w:webHidden/>
                  </w:rPr>
                  <w:fldChar w:fldCharType="separate"/>
                </w:r>
                <w:r>
                  <w:rPr>
                    <w:noProof/>
                    <w:webHidden/>
                  </w:rPr>
                  <w:t>14</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7999" w:history="1">
                <w:r w:rsidRPr="003F26C0">
                  <w:rPr>
                    <w:rStyle w:val="Hyperlink"/>
                    <w:noProof/>
                  </w:rPr>
                  <w:t>Section 3.</w:t>
                </w:r>
                <w:r>
                  <w:rPr>
                    <w:rFonts w:eastAsiaTheme="minorEastAsia"/>
                    <w:noProof/>
                  </w:rPr>
                  <w:tab/>
                </w:r>
                <w:r w:rsidRPr="003F26C0">
                  <w:rPr>
                    <w:rStyle w:val="Hyperlink"/>
                    <w:noProof/>
                  </w:rPr>
                  <w:t>Description of Stakeholder Engagement Process</w:t>
                </w:r>
                <w:r>
                  <w:rPr>
                    <w:noProof/>
                    <w:webHidden/>
                  </w:rPr>
                  <w:tab/>
                </w:r>
                <w:r>
                  <w:rPr>
                    <w:noProof/>
                    <w:webHidden/>
                  </w:rPr>
                  <w:fldChar w:fldCharType="begin"/>
                </w:r>
                <w:r>
                  <w:rPr>
                    <w:noProof/>
                    <w:webHidden/>
                  </w:rPr>
                  <w:instrText xml:space="preserve"> PAGEREF _Toc453767999 \h </w:instrText>
                </w:r>
                <w:r>
                  <w:rPr>
                    <w:noProof/>
                    <w:webHidden/>
                  </w:rPr>
                </w:r>
                <w:r>
                  <w:rPr>
                    <w:noProof/>
                    <w:webHidden/>
                  </w:rPr>
                  <w:fldChar w:fldCharType="separate"/>
                </w:r>
                <w:r>
                  <w:rPr>
                    <w:noProof/>
                    <w:webHidden/>
                  </w:rPr>
                  <w:t>19</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0" w:history="1">
                <w:r w:rsidRPr="003F26C0">
                  <w:rPr>
                    <w:rStyle w:val="Hyperlink"/>
                    <w:noProof/>
                  </w:rPr>
                  <w:t>Section 4.</w:t>
                </w:r>
                <w:r>
                  <w:rPr>
                    <w:rFonts w:eastAsiaTheme="minorEastAsia"/>
                    <w:noProof/>
                  </w:rPr>
                  <w:tab/>
                </w:r>
                <w:r w:rsidRPr="003F26C0">
                  <w:rPr>
                    <w:rStyle w:val="Hyperlink"/>
                    <w:noProof/>
                  </w:rPr>
                  <w:t>MassHealth Payment and Care Delivery Reform Strategy</w:t>
                </w:r>
                <w:r>
                  <w:rPr>
                    <w:noProof/>
                    <w:webHidden/>
                  </w:rPr>
                  <w:tab/>
                </w:r>
                <w:r>
                  <w:rPr>
                    <w:noProof/>
                    <w:webHidden/>
                  </w:rPr>
                  <w:fldChar w:fldCharType="begin"/>
                </w:r>
                <w:r>
                  <w:rPr>
                    <w:noProof/>
                    <w:webHidden/>
                  </w:rPr>
                  <w:instrText xml:space="preserve"> PAGEREF _Toc453768000 \h </w:instrText>
                </w:r>
                <w:r>
                  <w:rPr>
                    <w:noProof/>
                    <w:webHidden/>
                  </w:rPr>
                </w:r>
                <w:r>
                  <w:rPr>
                    <w:noProof/>
                    <w:webHidden/>
                  </w:rPr>
                  <w:fldChar w:fldCharType="separate"/>
                </w:r>
                <w:r>
                  <w:rPr>
                    <w:noProof/>
                    <w:webHidden/>
                  </w:rPr>
                  <w:t>20</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1" w:history="1">
                <w:r w:rsidRPr="003F26C0">
                  <w:rPr>
                    <w:rStyle w:val="Hyperlink"/>
                    <w:noProof/>
                  </w:rPr>
                  <w:t>Section 5.</w:t>
                </w:r>
                <w:r>
                  <w:rPr>
                    <w:rFonts w:eastAsiaTheme="minorEastAsia"/>
                    <w:noProof/>
                  </w:rPr>
                  <w:tab/>
                </w:r>
                <w:r w:rsidRPr="003F26C0">
                  <w:rPr>
                    <w:rStyle w:val="Hyperlink"/>
                    <w:noProof/>
                  </w:rPr>
                  <w:t>Delivery System Reform Incentive Program Investments</w:t>
                </w:r>
                <w:r>
                  <w:rPr>
                    <w:noProof/>
                    <w:webHidden/>
                  </w:rPr>
                  <w:tab/>
                </w:r>
                <w:r>
                  <w:rPr>
                    <w:noProof/>
                    <w:webHidden/>
                  </w:rPr>
                  <w:fldChar w:fldCharType="begin"/>
                </w:r>
                <w:r>
                  <w:rPr>
                    <w:noProof/>
                    <w:webHidden/>
                  </w:rPr>
                  <w:instrText xml:space="preserve"> PAGEREF _Toc453768001 \h </w:instrText>
                </w:r>
                <w:r>
                  <w:rPr>
                    <w:noProof/>
                    <w:webHidden/>
                  </w:rPr>
                </w:r>
                <w:r>
                  <w:rPr>
                    <w:noProof/>
                    <w:webHidden/>
                  </w:rPr>
                  <w:fldChar w:fldCharType="separate"/>
                </w:r>
                <w:r>
                  <w:rPr>
                    <w:noProof/>
                    <w:webHidden/>
                  </w:rPr>
                  <w:t>37</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2" w:history="1">
                <w:r w:rsidRPr="003F26C0">
                  <w:rPr>
                    <w:rStyle w:val="Hyperlink"/>
                    <w:noProof/>
                  </w:rPr>
                  <w:t>Section 6.</w:t>
                </w:r>
                <w:r>
                  <w:rPr>
                    <w:rFonts w:eastAsiaTheme="minorEastAsia"/>
                    <w:noProof/>
                  </w:rPr>
                  <w:tab/>
                </w:r>
                <w:r w:rsidRPr="003F26C0">
                  <w:rPr>
                    <w:rStyle w:val="Hyperlink"/>
                    <w:noProof/>
                  </w:rPr>
                  <w:t>Safety Net Care Pool Restructuring</w:t>
                </w:r>
                <w:r>
                  <w:rPr>
                    <w:noProof/>
                    <w:webHidden/>
                  </w:rPr>
                  <w:tab/>
                </w:r>
                <w:r>
                  <w:rPr>
                    <w:noProof/>
                    <w:webHidden/>
                  </w:rPr>
                  <w:fldChar w:fldCharType="begin"/>
                </w:r>
                <w:r>
                  <w:rPr>
                    <w:noProof/>
                    <w:webHidden/>
                  </w:rPr>
                  <w:instrText xml:space="preserve"> PAGEREF _Toc453768002 \h </w:instrText>
                </w:r>
                <w:r>
                  <w:rPr>
                    <w:noProof/>
                    <w:webHidden/>
                  </w:rPr>
                </w:r>
                <w:r>
                  <w:rPr>
                    <w:noProof/>
                    <w:webHidden/>
                  </w:rPr>
                  <w:fldChar w:fldCharType="separate"/>
                </w:r>
                <w:r>
                  <w:rPr>
                    <w:noProof/>
                    <w:webHidden/>
                  </w:rPr>
                  <w:t>52</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3" w:history="1">
                <w:r w:rsidRPr="003F26C0">
                  <w:rPr>
                    <w:rStyle w:val="Hyperlink"/>
                    <w:noProof/>
                  </w:rPr>
                  <w:t>Section 7.</w:t>
                </w:r>
                <w:r>
                  <w:rPr>
                    <w:rFonts w:eastAsiaTheme="minorEastAsia"/>
                    <w:noProof/>
                  </w:rPr>
                  <w:tab/>
                </w:r>
                <w:r w:rsidRPr="003F26C0">
                  <w:rPr>
                    <w:rStyle w:val="Hyperlink"/>
                    <w:noProof/>
                  </w:rPr>
                  <w:t>Enhanced Services for People with Substance Use Disorder</w:t>
                </w:r>
                <w:r>
                  <w:rPr>
                    <w:noProof/>
                    <w:webHidden/>
                  </w:rPr>
                  <w:tab/>
                </w:r>
                <w:r>
                  <w:rPr>
                    <w:noProof/>
                    <w:webHidden/>
                  </w:rPr>
                  <w:fldChar w:fldCharType="begin"/>
                </w:r>
                <w:r>
                  <w:rPr>
                    <w:noProof/>
                    <w:webHidden/>
                  </w:rPr>
                  <w:instrText xml:space="preserve"> PAGEREF _Toc453768003 \h </w:instrText>
                </w:r>
                <w:r>
                  <w:rPr>
                    <w:noProof/>
                    <w:webHidden/>
                  </w:rPr>
                </w:r>
                <w:r>
                  <w:rPr>
                    <w:noProof/>
                    <w:webHidden/>
                  </w:rPr>
                  <w:fldChar w:fldCharType="separate"/>
                </w:r>
                <w:r>
                  <w:rPr>
                    <w:noProof/>
                    <w:webHidden/>
                  </w:rPr>
                  <w:t>59</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4" w:history="1">
                <w:r w:rsidRPr="003F26C0">
                  <w:rPr>
                    <w:rStyle w:val="Hyperlink"/>
                    <w:noProof/>
                  </w:rPr>
                  <w:t>Section 8.</w:t>
                </w:r>
                <w:r>
                  <w:rPr>
                    <w:rFonts w:eastAsiaTheme="minorEastAsia"/>
                    <w:noProof/>
                  </w:rPr>
                  <w:tab/>
                </w:r>
                <w:r w:rsidRPr="003F26C0">
                  <w:rPr>
                    <w:rStyle w:val="Hyperlink"/>
                    <w:noProof/>
                  </w:rPr>
                  <w:t>Requested Changes to the Demonstration</w:t>
                </w:r>
                <w:r>
                  <w:rPr>
                    <w:noProof/>
                    <w:webHidden/>
                  </w:rPr>
                  <w:tab/>
                </w:r>
                <w:r>
                  <w:rPr>
                    <w:noProof/>
                    <w:webHidden/>
                  </w:rPr>
                  <w:fldChar w:fldCharType="begin"/>
                </w:r>
                <w:r>
                  <w:rPr>
                    <w:noProof/>
                    <w:webHidden/>
                  </w:rPr>
                  <w:instrText xml:space="preserve"> PAGEREF _Toc453768004 \h </w:instrText>
                </w:r>
                <w:r>
                  <w:rPr>
                    <w:noProof/>
                    <w:webHidden/>
                  </w:rPr>
                </w:r>
                <w:r>
                  <w:rPr>
                    <w:noProof/>
                    <w:webHidden/>
                  </w:rPr>
                  <w:fldChar w:fldCharType="separate"/>
                </w:r>
                <w:r>
                  <w:rPr>
                    <w:noProof/>
                    <w:webHidden/>
                  </w:rPr>
                  <w:t>77</w:t>
                </w:r>
                <w:r>
                  <w:rPr>
                    <w:noProof/>
                    <w:webHidden/>
                  </w:rPr>
                  <w:fldChar w:fldCharType="end"/>
                </w:r>
              </w:hyperlink>
            </w:p>
            <w:p w:rsidR="00375D98" w:rsidRDefault="00375D98">
              <w:pPr>
                <w:pStyle w:val="TOC1"/>
                <w:tabs>
                  <w:tab w:val="left" w:pos="1100"/>
                  <w:tab w:val="right" w:leader="dot" w:pos="9350"/>
                </w:tabs>
                <w:rPr>
                  <w:rFonts w:eastAsiaTheme="minorEastAsia"/>
                  <w:noProof/>
                </w:rPr>
              </w:pPr>
              <w:hyperlink w:anchor="_Toc453768005" w:history="1">
                <w:r w:rsidRPr="003F26C0">
                  <w:rPr>
                    <w:rStyle w:val="Hyperlink"/>
                    <w:noProof/>
                  </w:rPr>
                  <w:t>Section 9.</w:t>
                </w:r>
                <w:r>
                  <w:rPr>
                    <w:rFonts w:eastAsiaTheme="minorEastAsia"/>
                    <w:noProof/>
                  </w:rPr>
                  <w:tab/>
                </w:r>
                <w:r w:rsidRPr="003F26C0">
                  <w:rPr>
                    <w:rStyle w:val="Hyperlink"/>
                    <w:noProof/>
                  </w:rPr>
                  <w:t>Budget Neutrality</w:t>
                </w:r>
                <w:r>
                  <w:rPr>
                    <w:noProof/>
                    <w:webHidden/>
                  </w:rPr>
                  <w:tab/>
                </w:r>
                <w:r>
                  <w:rPr>
                    <w:noProof/>
                    <w:webHidden/>
                  </w:rPr>
                  <w:fldChar w:fldCharType="begin"/>
                </w:r>
                <w:r>
                  <w:rPr>
                    <w:noProof/>
                    <w:webHidden/>
                  </w:rPr>
                  <w:instrText xml:space="preserve"> PAGEREF _Toc453768005 \h </w:instrText>
                </w:r>
                <w:r>
                  <w:rPr>
                    <w:noProof/>
                    <w:webHidden/>
                  </w:rPr>
                </w:r>
                <w:r>
                  <w:rPr>
                    <w:noProof/>
                    <w:webHidden/>
                  </w:rPr>
                  <w:fldChar w:fldCharType="separate"/>
                </w:r>
                <w:r>
                  <w:rPr>
                    <w:noProof/>
                    <w:webHidden/>
                  </w:rPr>
                  <w:t>82</w:t>
                </w:r>
                <w:r>
                  <w:rPr>
                    <w:noProof/>
                    <w:webHidden/>
                  </w:rPr>
                  <w:fldChar w:fldCharType="end"/>
                </w:r>
              </w:hyperlink>
            </w:p>
            <w:p w:rsidR="00375D98" w:rsidRDefault="00375D98">
              <w:pPr>
                <w:pStyle w:val="TOC1"/>
                <w:tabs>
                  <w:tab w:val="left" w:pos="1320"/>
                  <w:tab w:val="right" w:leader="dot" w:pos="9350"/>
                </w:tabs>
                <w:rPr>
                  <w:rFonts w:eastAsiaTheme="minorEastAsia"/>
                  <w:noProof/>
                </w:rPr>
              </w:pPr>
              <w:hyperlink w:anchor="_Toc453768006" w:history="1">
                <w:r w:rsidRPr="003F26C0">
                  <w:rPr>
                    <w:rStyle w:val="Hyperlink"/>
                    <w:noProof/>
                  </w:rPr>
                  <w:t>Section 10.</w:t>
                </w:r>
                <w:r>
                  <w:rPr>
                    <w:rFonts w:eastAsiaTheme="minorEastAsia"/>
                    <w:noProof/>
                  </w:rPr>
                  <w:tab/>
                </w:r>
                <w:r w:rsidRPr="003F26C0">
                  <w:rPr>
                    <w:rStyle w:val="Hyperlink"/>
                    <w:noProof/>
                  </w:rPr>
                  <w:t>Demonstration Monitoring and Evaluation</w:t>
                </w:r>
                <w:r>
                  <w:rPr>
                    <w:noProof/>
                    <w:webHidden/>
                  </w:rPr>
                  <w:tab/>
                </w:r>
                <w:r>
                  <w:rPr>
                    <w:noProof/>
                    <w:webHidden/>
                  </w:rPr>
                  <w:fldChar w:fldCharType="begin"/>
                </w:r>
                <w:r>
                  <w:rPr>
                    <w:noProof/>
                    <w:webHidden/>
                  </w:rPr>
                  <w:instrText xml:space="preserve"> PAGEREF _Toc453768006 \h </w:instrText>
                </w:r>
                <w:r>
                  <w:rPr>
                    <w:noProof/>
                    <w:webHidden/>
                  </w:rPr>
                </w:r>
                <w:r>
                  <w:rPr>
                    <w:noProof/>
                    <w:webHidden/>
                  </w:rPr>
                  <w:fldChar w:fldCharType="separate"/>
                </w:r>
                <w:r>
                  <w:rPr>
                    <w:noProof/>
                    <w:webHidden/>
                  </w:rPr>
                  <w:t>84</w:t>
                </w:r>
                <w:r>
                  <w:rPr>
                    <w:noProof/>
                    <w:webHidden/>
                  </w:rPr>
                  <w:fldChar w:fldCharType="end"/>
                </w:r>
              </w:hyperlink>
            </w:p>
            <w:p w:rsidR="00375D98" w:rsidRDefault="00375D98">
              <w:pPr>
                <w:pStyle w:val="TOC1"/>
                <w:tabs>
                  <w:tab w:val="right" w:leader="dot" w:pos="9350"/>
                </w:tabs>
                <w:rPr>
                  <w:rFonts w:eastAsiaTheme="minorEastAsia"/>
                  <w:noProof/>
                </w:rPr>
              </w:pPr>
              <w:hyperlink w:anchor="_Toc453768007" w:history="1">
                <w:r w:rsidRPr="003F26C0">
                  <w:rPr>
                    <w:rStyle w:val="Hyperlink"/>
                    <w:noProof/>
                  </w:rPr>
                  <w:t>Appendix: Acronyms</w:t>
                </w:r>
                <w:r>
                  <w:rPr>
                    <w:noProof/>
                    <w:webHidden/>
                  </w:rPr>
                  <w:tab/>
                </w:r>
                <w:r>
                  <w:rPr>
                    <w:noProof/>
                    <w:webHidden/>
                  </w:rPr>
                  <w:fldChar w:fldCharType="begin"/>
                </w:r>
                <w:r>
                  <w:rPr>
                    <w:noProof/>
                    <w:webHidden/>
                  </w:rPr>
                  <w:instrText xml:space="preserve"> PAGEREF _Toc453768007 \h </w:instrText>
                </w:r>
                <w:r>
                  <w:rPr>
                    <w:noProof/>
                    <w:webHidden/>
                  </w:rPr>
                </w:r>
                <w:r>
                  <w:rPr>
                    <w:noProof/>
                    <w:webHidden/>
                  </w:rPr>
                  <w:fldChar w:fldCharType="separate"/>
                </w:r>
                <w:r>
                  <w:rPr>
                    <w:noProof/>
                    <w:webHidden/>
                  </w:rPr>
                  <w:t>89</w:t>
                </w:r>
                <w:r>
                  <w:rPr>
                    <w:noProof/>
                    <w:webHidden/>
                  </w:rPr>
                  <w:fldChar w:fldCharType="end"/>
                </w:r>
              </w:hyperlink>
            </w:p>
            <w:p w:rsidR="00375D98" w:rsidRDefault="00375D98">
              <w:pPr>
                <w:pStyle w:val="TOC1"/>
                <w:tabs>
                  <w:tab w:val="right" w:leader="dot" w:pos="9350"/>
                </w:tabs>
                <w:rPr>
                  <w:rFonts w:eastAsiaTheme="minorEastAsia"/>
                  <w:noProof/>
                </w:rPr>
              </w:pPr>
              <w:hyperlink w:anchor="_Toc453768008" w:history="1">
                <w:r w:rsidRPr="003F26C0">
                  <w:rPr>
                    <w:rStyle w:val="Hyperlink"/>
                    <w:noProof/>
                  </w:rPr>
                  <w:t>Appendix: Budget Neutrality Materials</w:t>
                </w:r>
                <w:r>
                  <w:rPr>
                    <w:noProof/>
                    <w:webHidden/>
                  </w:rPr>
                  <w:tab/>
                </w:r>
                <w:r>
                  <w:rPr>
                    <w:noProof/>
                    <w:webHidden/>
                  </w:rPr>
                  <w:fldChar w:fldCharType="begin"/>
                </w:r>
                <w:r>
                  <w:rPr>
                    <w:noProof/>
                    <w:webHidden/>
                  </w:rPr>
                  <w:instrText xml:space="preserve"> PAGEREF _Toc453768008 \h </w:instrText>
                </w:r>
                <w:r>
                  <w:rPr>
                    <w:noProof/>
                    <w:webHidden/>
                  </w:rPr>
                </w:r>
                <w:r>
                  <w:rPr>
                    <w:noProof/>
                    <w:webHidden/>
                  </w:rPr>
                  <w:fldChar w:fldCharType="separate"/>
                </w:r>
                <w:r>
                  <w:rPr>
                    <w:noProof/>
                    <w:webHidden/>
                  </w:rPr>
                  <w:t>91</w:t>
                </w:r>
                <w:r>
                  <w:rPr>
                    <w:noProof/>
                    <w:webHidden/>
                  </w:rPr>
                  <w:fldChar w:fldCharType="end"/>
                </w:r>
              </w:hyperlink>
            </w:p>
            <w:p w:rsidR="00E14EF3" w:rsidRPr="009D36D5" w:rsidRDefault="00362E13">
              <w:r w:rsidRPr="009D36D5">
                <w:fldChar w:fldCharType="end"/>
              </w:r>
            </w:p>
          </w:sdtContent>
        </w:sdt>
      </w:sdtContent>
    </w:sdt>
    <w:p w:rsidR="00B343E4" w:rsidRPr="00D7568D" w:rsidRDefault="00E14EF3" w:rsidP="00D7568D">
      <w:pPr>
        <w:pStyle w:val="Heading1"/>
        <w:numPr>
          <w:ilvl w:val="0"/>
          <w:numId w:val="0"/>
        </w:numPr>
        <w:rPr>
          <w:b w:val="0"/>
        </w:rPr>
      </w:pPr>
      <w:r w:rsidRPr="00116C2B">
        <w:rPr>
          <w:color w:val="0070C0"/>
        </w:rPr>
        <w:br w:type="page"/>
      </w:r>
      <w:bookmarkStart w:id="0" w:name="_Toc453767995"/>
      <w:r w:rsidR="00362E13" w:rsidRPr="00D7568D">
        <w:t>Executive Summary</w:t>
      </w:r>
      <w:bookmarkEnd w:id="0"/>
      <w:r w:rsidR="00362E13" w:rsidRPr="00D7568D">
        <w:t xml:space="preserve"> </w:t>
      </w:r>
    </w:p>
    <w:p w:rsidR="009C7920" w:rsidRDefault="009C7920" w:rsidP="009C7920">
      <w:r>
        <w:t xml:space="preserve">MassHealth (Massachusetts’ Medicaid and Children’s Health Insurance Programs) provides health coverage to more than 1.8 million Massachusetts residents and is </w:t>
      </w:r>
      <w:proofErr w:type="gramStart"/>
      <w:r>
        <w:t>key</w:t>
      </w:r>
      <w:proofErr w:type="gramEnd"/>
      <w:r>
        <w:t xml:space="preserve"> to maintaining the Commonwealth’s overall level of coverage at over 96 percent, the highest i</w:t>
      </w:r>
      <w:r w:rsidR="002F574B">
        <w:t>n the nation</w:t>
      </w:r>
      <w:r w:rsidR="002F574B" w:rsidRPr="00C27644">
        <w:t xml:space="preserve">. </w:t>
      </w:r>
      <w:r w:rsidR="00C97018" w:rsidRPr="00C27644">
        <w:t>At the same time</w:t>
      </w:r>
      <w:r w:rsidRPr="00C27644">
        <w:t>,</w:t>
      </w:r>
      <w:r>
        <w:t xml:space="preserve"> MassHealth</w:t>
      </w:r>
      <w:r w:rsidR="00FB18B9">
        <w:t>’s</w:t>
      </w:r>
      <w:r>
        <w:t xml:space="preserve"> spending </w:t>
      </w:r>
      <w:r w:rsidR="00FB18B9">
        <w:t xml:space="preserve">has </w:t>
      </w:r>
      <w:r>
        <w:t>grow</w:t>
      </w:r>
      <w:r w:rsidR="00FB18B9">
        <w:t>n</w:t>
      </w:r>
      <w:r>
        <w:t xml:space="preserve"> unsustainably and, at </w:t>
      </w:r>
      <w:r w:rsidR="00391474">
        <w:t xml:space="preserve">more than </w:t>
      </w:r>
      <w:r>
        <w:t xml:space="preserve">$15 billion, is now almost 40 percent of Massachusetts’ budget. While the Commonwealth has taken necessary </w:t>
      </w:r>
      <w:r w:rsidR="00FB18B9">
        <w:t>st</w:t>
      </w:r>
      <w:r w:rsidR="00A15CA0">
        <w:t>e</w:t>
      </w:r>
      <w:r w:rsidR="00FB18B9">
        <w:t>p</w:t>
      </w:r>
      <w:r>
        <w:t>s</w:t>
      </w:r>
      <w:r w:rsidR="00B86C74">
        <w:t xml:space="preserve"> </w:t>
      </w:r>
      <w:r>
        <w:t xml:space="preserve">to slow short-term growth in MassHealth by </w:t>
      </w:r>
      <w:r w:rsidR="00B53623">
        <w:t>improving</w:t>
      </w:r>
      <w:r>
        <w:t xml:space="preserve"> program integrity and implementing operational improvements, MassHealth must fundamentally alter its course in order to ensure the long-term sustainability of the program. MassHealth’s basic structure has not changed in 20 years</w:t>
      </w:r>
      <w:r w:rsidR="00C27644">
        <w:t>; a</w:t>
      </w:r>
      <w:r>
        <w:t xml:space="preserve"> predominantly fee-for-service payment model leads to care that is often fragmented and uncoordinated. Massachusetts also faces a burgeoning opioid addiction epidemic, </w:t>
      </w:r>
      <w:r w:rsidR="00992CDF">
        <w:t>and continued fragmentation between primary and behavioral health care</w:t>
      </w:r>
      <w:r w:rsidR="00B53623">
        <w:t xml:space="preserve"> </w:t>
      </w:r>
      <w:r>
        <w:t xml:space="preserve">among MassHealth members. Over the past year, MassHealth has undertaken an extensive </w:t>
      </w:r>
      <w:r w:rsidR="00391474">
        <w:t xml:space="preserve">public </w:t>
      </w:r>
      <w:r>
        <w:t xml:space="preserve">stakeholder engagement and policy development process to devise strategies to address each of these challenges, </w:t>
      </w:r>
      <w:r w:rsidR="00BC6980">
        <w:t xml:space="preserve">in order to </w:t>
      </w:r>
      <w:r>
        <w:t>move forward with implement</w:t>
      </w:r>
      <w:r w:rsidR="00391474">
        <w:t>ation.</w:t>
      </w:r>
      <w:r>
        <w:t xml:space="preserve"> </w:t>
      </w:r>
    </w:p>
    <w:p w:rsidR="00A17728" w:rsidRDefault="00A17728" w:rsidP="00A17728">
      <w:r>
        <w:t xml:space="preserve">MassHealth’s 1115 demonstration provides an opportunity for Massachusetts to restructure MassHealth to emphasize value in care delivery, </w:t>
      </w:r>
      <w:r w:rsidR="00550766">
        <w:t xml:space="preserve">and </w:t>
      </w:r>
      <w:r>
        <w:t>better meet members’ needs through more integrated and coordinated care, while moderating the cost trend.</w:t>
      </w:r>
    </w:p>
    <w:p w:rsidR="00D76C6C" w:rsidRDefault="00A17728" w:rsidP="00A17728">
      <w:r>
        <w:t xml:space="preserve">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w:t>
      </w:r>
      <w:r w:rsidR="00186405">
        <w:t xml:space="preserve">only </w:t>
      </w:r>
      <w:r w:rsidR="009C7920">
        <w:t xml:space="preserve">through June 30, 2017. If Massachusetts does not reach an agreement to restructure the Safety Net Care Pool </w:t>
      </w:r>
      <w:r w:rsidR="00391474">
        <w:t xml:space="preserve">prior to </w:t>
      </w:r>
      <w:r w:rsidR="009C7920">
        <w:t xml:space="preserve">the end of June 2017, it will lose federal authorization for over a billion dollars in expenditures each year. </w:t>
      </w:r>
      <w:r w:rsidR="00C97018" w:rsidRPr="00C27644">
        <w:t xml:space="preserve">MassHealth </w:t>
      </w:r>
      <w:r w:rsidRPr="00C27644">
        <w:t>p</w:t>
      </w:r>
      <w:r>
        <w:t xml:space="preserve">roposes to amend its current demonstration and to begin an early five-year extension of the entire demonstration starting July 1, 2017. </w:t>
      </w:r>
      <w:r w:rsidRPr="00820BB8">
        <w:t>This request for a</w:t>
      </w:r>
      <w:r>
        <w:t>n amendment and</w:t>
      </w:r>
      <w:r w:rsidRPr="00820BB8">
        <w:t xml:space="preserve"> five-year extension of the current demonstration will support a </w:t>
      </w:r>
      <w:r w:rsidR="00071D52">
        <w:t xml:space="preserve">value-based </w:t>
      </w:r>
      <w:r w:rsidR="0016473B">
        <w:t xml:space="preserve">restructuring </w:t>
      </w:r>
      <w:r w:rsidRPr="00820BB8">
        <w:t>of MassHealth’s health care delivery and payment system</w:t>
      </w:r>
      <w:r w:rsidR="00DB3173">
        <w:t xml:space="preserve">, </w:t>
      </w:r>
      <w:r w:rsidR="00DB3173" w:rsidRPr="00C27644">
        <w:t xml:space="preserve">including a proposal for </w:t>
      </w:r>
      <w:r w:rsidR="00C27644" w:rsidRPr="00C27644">
        <w:t xml:space="preserve">$1.8 billion of </w:t>
      </w:r>
      <w:r w:rsidR="00DB3173" w:rsidRPr="00C27644">
        <w:t xml:space="preserve">Delivery System Reform Incentive Program (DSRIP) </w:t>
      </w:r>
      <w:r w:rsidR="00767451">
        <w:t>i</w:t>
      </w:r>
      <w:r w:rsidR="00767451" w:rsidRPr="00C27644">
        <w:t>nvestments</w:t>
      </w:r>
      <w:r w:rsidR="00DB3173" w:rsidRPr="00C27644">
        <w:t xml:space="preserve"> </w:t>
      </w:r>
      <w:r w:rsidR="00C27644" w:rsidRPr="00C27644">
        <w:t xml:space="preserve">over five years </w:t>
      </w:r>
      <w:r w:rsidR="00DB3173" w:rsidRPr="00C27644">
        <w:t xml:space="preserve">to transition the Massachusetts delivery system into accountable care models. </w:t>
      </w:r>
      <w:r w:rsidR="00391474" w:rsidRPr="00C27644">
        <w:t>A</w:t>
      </w:r>
      <w:r w:rsidR="0016473B" w:rsidRPr="00C27644">
        <w:t xml:space="preserve"> new five-year</w:t>
      </w:r>
      <w:r w:rsidR="0016473B">
        <w:t xml:space="preserve"> extension will provide an opportunity for successful implementation far beyond what an amendment affecting only the final two years of the current demonstration agreement would allow.</w:t>
      </w:r>
    </w:p>
    <w:p w:rsidR="00D76C6C" w:rsidRDefault="00D76C6C" w:rsidP="00A17728">
      <w:r w:rsidRPr="00820BB8">
        <w:t xml:space="preserve">The </w:t>
      </w:r>
      <w:r>
        <w:t xml:space="preserve">proposed </w:t>
      </w:r>
      <w:r w:rsidRPr="00820BB8">
        <w:t>demonstration</w:t>
      </w:r>
      <w:r>
        <w:t xml:space="preserve"> extension</w:t>
      </w:r>
      <w:r w:rsidRPr="00820BB8">
        <w:t xml:space="preserve">’s goals </w:t>
      </w:r>
      <w:r>
        <w:t>are to: (1) enact</w:t>
      </w:r>
      <w:r w:rsidRPr="00820BB8">
        <w:t xml:space="preserve"> payment and deli</w:t>
      </w:r>
      <w:r>
        <w:t xml:space="preserve">very system reforms that promote </w:t>
      </w:r>
      <w:r w:rsidR="0024694A">
        <w:t xml:space="preserve">member-driven, </w:t>
      </w:r>
      <w:r>
        <w:t>integrated, coordinated care and hold providers accountable for the quality and total cost of care</w:t>
      </w:r>
      <w:r w:rsidR="00391474">
        <w:t>; (2) improve integration among physical</w:t>
      </w:r>
      <w:r w:rsidR="009054F3">
        <w:t xml:space="preserve"> health</w:t>
      </w:r>
      <w:r w:rsidR="00391474">
        <w:t>, behavioral</w:t>
      </w:r>
      <w:r w:rsidR="009054F3">
        <w:t xml:space="preserve"> health</w:t>
      </w:r>
      <w:r w:rsidR="006D777F">
        <w:t>,</w:t>
      </w:r>
      <w:r w:rsidR="00391474">
        <w:t xml:space="preserve"> long-term services</w:t>
      </w:r>
      <w:r w:rsidR="009054F3">
        <w:t xml:space="preserve"> and supports, and health-related social services</w:t>
      </w:r>
      <w:r w:rsidR="00391474">
        <w:t xml:space="preserve">; </w:t>
      </w:r>
      <w:r w:rsidR="00314EC6">
        <w:t xml:space="preserve"> (3</w:t>
      </w:r>
      <w:r>
        <w:t>) maintain</w:t>
      </w:r>
      <w:r w:rsidRPr="00820BB8">
        <w:t xml:space="preserve"> near-uni</w:t>
      </w:r>
      <w:r w:rsidR="00314EC6">
        <w:t>versal coverage; (4</w:t>
      </w:r>
      <w:r>
        <w:t>) sustainably support safety net providers to ensure continued access to care for Medicaid and low-inco</w:t>
      </w:r>
      <w:r w:rsidR="00314EC6">
        <w:t>me uninsured individuals; and (5</w:t>
      </w:r>
      <w:r>
        <w:t>) address the opioid addiction crisis by expanding access to a broad spectrum of recovery-oriented substance use disorder services</w:t>
      </w:r>
      <w:r w:rsidRPr="00820BB8">
        <w:t xml:space="preserve">. </w:t>
      </w:r>
      <w:r>
        <w:t>This proposal describes each of these goals, and the strat</w:t>
      </w:r>
      <w:r w:rsidR="00AD4937">
        <w:t>egies to achieve them</w:t>
      </w:r>
      <w:r>
        <w:t>.</w:t>
      </w:r>
    </w:p>
    <w:p w:rsidR="0016473B" w:rsidRPr="00690F4D" w:rsidRDefault="00F977A4" w:rsidP="00A17728">
      <w:pPr>
        <w:rPr>
          <w:b/>
        </w:rPr>
      </w:pPr>
      <w:r w:rsidRPr="00690F4D">
        <w:rPr>
          <w:b/>
        </w:rPr>
        <w:t>MassHealth’s Accountable Care Approach</w:t>
      </w:r>
    </w:p>
    <w:p w:rsidR="00A17728" w:rsidRPr="00820BB8" w:rsidRDefault="00B53623" w:rsidP="00A17728">
      <w:r>
        <w:t xml:space="preserve">MassHealth is transitioning from fee-for-service, </w:t>
      </w:r>
      <w:proofErr w:type="spellStart"/>
      <w:r>
        <w:t>siloed</w:t>
      </w:r>
      <w:proofErr w:type="spellEnd"/>
      <w:r>
        <w:t xml:space="preserve"> care and into integrated accountable care</w:t>
      </w:r>
      <w:r w:rsidR="00A17728" w:rsidRPr="00820BB8">
        <w:t xml:space="preserve">, as providers form </w:t>
      </w:r>
      <w:proofErr w:type="gramStart"/>
      <w:r w:rsidR="00A17728" w:rsidRPr="00820BB8">
        <w:t>accountable</w:t>
      </w:r>
      <w:proofErr w:type="gramEnd"/>
      <w:r w:rsidR="00A17728" w:rsidRPr="00820BB8">
        <w:t xml:space="preserve"> care organizations (ACOs). </w:t>
      </w:r>
      <w:r w:rsidR="00757EF5">
        <w:t xml:space="preserve"> </w:t>
      </w:r>
      <w:r w:rsidR="00A17728" w:rsidRPr="00820BB8">
        <w:t xml:space="preserve">ACOs are provider-led organizations that are held contractually responsible for the quality, coordination and total cost of members’ care. This shift from fee-for-service to accountable, total cost of care models </w:t>
      </w:r>
      <w:r w:rsidR="00F977A4" w:rsidRPr="00690F4D">
        <w:t>at the provider level</w:t>
      </w:r>
      <w:r w:rsidR="00A17728" w:rsidRPr="0016473B">
        <w:t xml:space="preserve"> is</w:t>
      </w:r>
      <w:r w:rsidR="00A17728" w:rsidRPr="00820BB8">
        <w:t xml:space="preserve"> central to the demonstration extension request, and to the Commonwealth’s goals of a sustainable MassHealth program.</w:t>
      </w:r>
    </w:p>
    <w:p w:rsidR="00A17728" w:rsidRPr="00820BB8" w:rsidRDefault="00A17728" w:rsidP="00A17728">
      <w:r w:rsidRPr="00820BB8">
        <w:t xml:space="preserve">The demonstration offers providers the opportunity to form and participate in ACOs via three different model designs that </w:t>
      </w:r>
      <w:r w:rsidR="009D6874">
        <w:t>encompass</w:t>
      </w:r>
      <w:r w:rsidRPr="00820BB8">
        <w:t xml:space="preserve"> </w:t>
      </w:r>
      <w:r>
        <w:t>a</w:t>
      </w:r>
      <w:r w:rsidRPr="00820BB8">
        <w:t xml:space="preserve"> range of provider capabilities. </w:t>
      </w:r>
    </w:p>
    <w:p w:rsidR="00A17728" w:rsidRPr="00820BB8" w:rsidRDefault="00A17728" w:rsidP="00A17728">
      <w:pPr>
        <w:ind w:left="720"/>
      </w:pPr>
      <w:r w:rsidRPr="00820BB8">
        <w:t xml:space="preserve">A </w:t>
      </w:r>
      <w:r w:rsidRPr="00820BB8">
        <w:rPr>
          <w:b/>
        </w:rPr>
        <w:t xml:space="preserve">Model </w:t>
      </w:r>
      <w:proofErr w:type="gramStart"/>
      <w:r w:rsidRPr="00820BB8">
        <w:rPr>
          <w:b/>
        </w:rPr>
        <w:t>A</w:t>
      </w:r>
      <w:proofErr w:type="gramEnd"/>
      <w:r w:rsidRPr="00820BB8">
        <w:rPr>
          <w:b/>
        </w:rPr>
        <w:t xml:space="preserve"> ACO</w:t>
      </w:r>
      <w:r w:rsidR="00B53623">
        <w:rPr>
          <w:b/>
        </w:rPr>
        <w:t>/MCO</w:t>
      </w:r>
      <w:r w:rsidRPr="00820BB8">
        <w:t xml:space="preserve"> is an integrated partnership of a provider-led ACO with a health plan.  </w:t>
      </w:r>
      <w:r>
        <w:t xml:space="preserve">Members will enroll in Model A ACOs, which will </w:t>
      </w:r>
      <w:r w:rsidRPr="00820BB8">
        <w:t xml:space="preserve">serve as their health plan as well as their provider </w:t>
      </w:r>
      <w:r w:rsidR="00A26D04">
        <w:t>network</w:t>
      </w:r>
      <w:r w:rsidRPr="00820BB8">
        <w:t xml:space="preserve">. </w:t>
      </w:r>
      <w:r>
        <w:t>Model A ACOs</w:t>
      </w:r>
      <w:r w:rsidRPr="00820BB8">
        <w:t xml:space="preserve"> are responsible both for administrative health plan functions (such as claims payment and network development), and for coordinated care delivery for the full range of MassHealth managed care </w:t>
      </w:r>
      <w:r>
        <w:t xml:space="preserve">organization (MCO) </w:t>
      </w:r>
      <w:r w:rsidRPr="00820BB8">
        <w:t xml:space="preserve">covered services. </w:t>
      </w:r>
      <w:r w:rsidR="00757EF5">
        <w:t xml:space="preserve"> Both </w:t>
      </w:r>
      <w:r w:rsidRPr="00820BB8">
        <w:t>MCOs</w:t>
      </w:r>
      <w:r w:rsidR="00757EF5">
        <w:t xml:space="preserve"> and</w:t>
      </w:r>
      <w:r w:rsidRPr="00820BB8">
        <w:t xml:space="preserve"> Model </w:t>
      </w:r>
      <w:proofErr w:type="gramStart"/>
      <w:r w:rsidRPr="00820BB8">
        <w:t>A</w:t>
      </w:r>
      <w:proofErr w:type="gramEnd"/>
      <w:r w:rsidRPr="00820BB8">
        <w:t xml:space="preserve"> ACOs </w:t>
      </w:r>
      <w:r>
        <w:t>will be</w:t>
      </w:r>
      <w:r w:rsidRPr="00820BB8">
        <w:t xml:space="preserve"> paid prospective </w:t>
      </w:r>
      <w:r>
        <w:t>capitation rates</w:t>
      </w:r>
      <w:r w:rsidRPr="00820BB8">
        <w:t xml:space="preserve"> and </w:t>
      </w:r>
      <w:r>
        <w:t>will</w:t>
      </w:r>
      <w:r w:rsidRPr="00820BB8">
        <w:t xml:space="preserve"> bear insurance risk for enrolled members’ costs of care.   </w:t>
      </w:r>
    </w:p>
    <w:p w:rsidR="00A17728" w:rsidRPr="00820BB8" w:rsidRDefault="00A17728" w:rsidP="00A17728">
      <w:pPr>
        <w:ind w:left="720"/>
      </w:pPr>
      <w:r w:rsidRPr="00CB3FB7">
        <w:t xml:space="preserve">A </w:t>
      </w:r>
      <w:r w:rsidRPr="00CB3FB7">
        <w:rPr>
          <w:b/>
        </w:rPr>
        <w:t>Model B ACO</w:t>
      </w:r>
      <w:r w:rsidRPr="00CB3FB7">
        <w:t xml:space="preserve"> is an advanced provider-led entity that contracts directly with MassHealth and </w:t>
      </w:r>
      <w:r w:rsidR="00757EF5">
        <w:t xml:space="preserve">may </w:t>
      </w:r>
      <w:r w:rsidRPr="00CB3FB7">
        <w:t xml:space="preserve"> </w:t>
      </w:r>
      <w:r w:rsidR="00757EF5">
        <w:t xml:space="preserve">offer Members </w:t>
      </w:r>
      <w:r w:rsidRPr="00CB3FB7">
        <w:t xml:space="preserve">preferred provider networks </w:t>
      </w:r>
      <w:r w:rsidR="00757EF5">
        <w:t xml:space="preserve"> that </w:t>
      </w:r>
      <w:r w:rsidR="00840195">
        <w:t xml:space="preserve">deliver </w:t>
      </w:r>
      <w:r w:rsidR="00757EF5">
        <w:t xml:space="preserve"> </w:t>
      </w:r>
      <w:r w:rsidRPr="00CB3FB7">
        <w:t xml:space="preserve"> well-coordinated care and population hea</w:t>
      </w:r>
      <w:r w:rsidR="00BC6980">
        <w:t>lth management</w:t>
      </w:r>
      <w:r w:rsidR="00840195">
        <w:t xml:space="preserve"> although</w:t>
      </w:r>
      <w:r w:rsidR="00BC6980">
        <w:t xml:space="preserve"> </w:t>
      </w:r>
      <w:r>
        <w:t xml:space="preserve">MassHealth’s </w:t>
      </w:r>
      <w:r w:rsidR="00757EF5">
        <w:t xml:space="preserve"> entire</w:t>
      </w:r>
      <w:r>
        <w:t xml:space="preserve"> directly contracted provider </w:t>
      </w:r>
      <w:r w:rsidRPr="00CB3FB7">
        <w:t xml:space="preserve">network (and contracted managed </w:t>
      </w:r>
      <w:r>
        <w:t xml:space="preserve">behavioral health “carve-out” vendor) </w:t>
      </w:r>
      <w:r w:rsidR="00757EF5">
        <w:t xml:space="preserve"> </w:t>
      </w:r>
      <w:r w:rsidR="005B185C">
        <w:t>will be</w:t>
      </w:r>
      <w:r w:rsidR="00757EF5">
        <w:t xml:space="preserve"> available  </w:t>
      </w:r>
      <w:r>
        <w:t xml:space="preserve">to </w:t>
      </w:r>
      <w:r w:rsidRPr="00CB3FB7">
        <w:t xml:space="preserve">Model B ACO members.  At the end of the performance period, MassHealth will share savings and losses with the ACO based on the total cost of care the ACO’s </w:t>
      </w:r>
      <w:r>
        <w:t xml:space="preserve">attributed </w:t>
      </w:r>
      <w:r w:rsidRPr="00CB3FB7">
        <w:t xml:space="preserve">members incur.  </w:t>
      </w:r>
    </w:p>
    <w:p w:rsidR="00A17728" w:rsidRPr="00820BB8" w:rsidRDefault="00A17728" w:rsidP="00A17728">
      <w:pPr>
        <w:ind w:left="720"/>
      </w:pPr>
      <w:r w:rsidRPr="00820BB8">
        <w:t xml:space="preserve">A </w:t>
      </w:r>
      <w:r w:rsidRPr="00820BB8">
        <w:rPr>
          <w:b/>
        </w:rPr>
        <w:t>Model C ACO</w:t>
      </w:r>
      <w:r w:rsidRPr="00820BB8">
        <w:t xml:space="preserve"> is a provider-led ACO that contracts directly with MassHealth </w:t>
      </w:r>
      <w:r>
        <w:t>MCOs</w:t>
      </w:r>
      <w:r w:rsidRPr="00820BB8">
        <w:t xml:space="preserve">.  </w:t>
      </w:r>
      <w:r>
        <w:t xml:space="preserve">Members enroll in MCOs, and the MCO </w:t>
      </w:r>
      <w:r w:rsidRPr="00820BB8">
        <w:t>serve</w:t>
      </w:r>
      <w:r>
        <w:t xml:space="preserve">s as their health plan and is </w:t>
      </w:r>
      <w:r w:rsidRPr="00820BB8">
        <w:t xml:space="preserve">responsible for contracting </w:t>
      </w:r>
      <w:r>
        <w:t xml:space="preserve">provider </w:t>
      </w:r>
      <w:r w:rsidRPr="00820BB8">
        <w:t xml:space="preserve">networks and paying providers for </w:t>
      </w:r>
      <w:r>
        <w:t>MCO covered</w:t>
      </w:r>
      <w:r w:rsidRPr="00820BB8">
        <w:t xml:space="preserve"> services for these members. </w:t>
      </w:r>
      <w:r>
        <w:t>MCO members will be attributed</w:t>
      </w:r>
      <w:r w:rsidRPr="00820BB8">
        <w:t xml:space="preserve"> to Model C ACOs</w:t>
      </w:r>
      <w:r>
        <w:t>, based on primary care relationships</w:t>
      </w:r>
      <w:r w:rsidRPr="00820BB8">
        <w:t xml:space="preserve">. At the end of each performance period, each MCO will share savings and losses with the ACO based on the total cost of care for the MCO’s enrolled members who are attributed to the ACO. MassHealth will </w:t>
      </w:r>
      <w:r>
        <w:t>set parameters to foster</w:t>
      </w:r>
      <w:r w:rsidRPr="00820BB8">
        <w:t xml:space="preserve"> alignment </w:t>
      </w:r>
      <w:r>
        <w:t xml:space="preserve">across payers </w:t>
      </w:r>
      <w:r w:rsidRPr="00820BB8">
        <w:t xml:space="preserve">at the ACO level, while still allowing flexibility </w:t>
      </w:r>
      <w:r>
        <w:t>for Model C ACOs and MCOs to negotiate many contract provisions.</w:t>
      </w:r>
      <w:r w:rsidRPr="00820BB8">
        <w:t xml:space="preserve">   </w:t>
      </w:r>
    </w:p>
    <w:p w:rsidR="00A17728" w:rsidRDefault="00A17728" w:rsidP="00A17728">
      <w:r w:rsidRPr="00820BB8">
        <w:t xml:space="preserve">These three ACO models move MassHealth providers from a </w:t>
      </w:r>
      <w:r w:rsidR="00D260EE">
        <w:t xml:space="preserve">primarily </w:t>
      </w:r>
      <w:r w:rsidRPr="00820BB8">
        <w:t xml:space="preserve">fee-for-service system that pays for </w:t>
      </w:r>
      <w:r w:rsidRPr="00820BB8">
        <w:rPr>
          <w:i/>
        </w:rPr>
        <w:t>volume</w:t>
      </w:r>
      <w:r w:rsidRPr="00820BB8">
        <w:t xml:space="preserve"> to one that rewards </w:t>
      </w:r>
      <w:r w:rsidRPr="00820BB8">
        <w:rPr>
          <w:i/>
        </w:rPr>
        <w:t>value</w:t>
      </w:r>
      <w:r w:rsidRPr="00820BB8">
        <w:t>. ACOs are accountable and at financial risk for the total cost of members’ care as well as meeting quality measures across multiple domains.</w:t>
      </w:r>
    </w:p>
    <w:p w:rsidR="00A17728" w:rsidRDefault="00A17728" w:rsidP="00100B25">
      <w:r w:rsidRPr="00820BB8">
        <w:t xml:space="preserve">MassHealth’s MCOs will be key partners in the implementation </w:t>
      </w:r>
      <w:r w:rsidR="00525F72">
        <w:t>of these new models of care</w:t>
      </w:r>
      <w:r w:rsidR="00100B25">
        <w:t>; ACOs are compl</w:t>
      </w:r>
      <w:r w:rsidR="00550766">
        <w:t>e</w:t>
      </w:r>
      <w:r w:rsidR="00100B25">
        <w:t xml:space="preserve">mentary to MassHealth’s managed care approach. </w:t>
      </w:r>
      <w:r w:rsidR="00525F72">
        <w:t>For Model A and C ACOs</w:t>
      </w:r>
      <w:r w:rsidRPr="00820BB8">
        <w:t xml:space="preserve">, the MCO will </w:t>
      </w:r>
      <w:r w:rsidR="00525F72">
        <w:t>be</w:t>
      </w:r>
      <w:r w:rsidRPr="00820BB8">
        <w:t xml:space="preserve"> the insurer, paying claims and working with ACO providers to improve care delivery and coordination.</w:t>
      </w:r>
      <w:r w:rsidR="00100B25">
        <w:t xml:space="preserve"> MCOs also have a significant role in supporting ACO providers on improving care. For example, MassHealth’s upcoming MCO re</w:t>
      </w:r>
      <w:r w:rsidR="008D4B3F">
        <w:t>-</w:t>
      </w:r>
      <w:r w:rsidR="00100B25">
        <w:t>procurement</w:t>
      </w:r>
      <w:r w:rsidR="007B4597">
        <w:t xml:space="preserve"> </w:t>
      </w:r>
      <w:r w:rsidR="00100B25">
        <w:t>will include expectations for MCOs to contract with ACOs. MCOs will be expected to help determine which care management functio</w:t>
      </w:r>
      <w:r w:rsidR="00473277">
        <w:t xml:space="preserve">ns </w:t>
      </w:r>
      <w:r w:rsidR="00550766">
        <w:t xml:space="preserve">are </w:t>
      </w:r>
      <w:r w:rsidR="00473277">
        <w:t>best done at the provider versus</w:t>
      </w:r>
      <w:r w:rsidR="00100B25">
        <w:t xml:space="preserve"> at the MCO level. In addition, MCOs will be expected to support providers in making the shift to accountable care th</w:t>
      </w:r>
      <w:r w:rsidR="00840195">
        <w:t>r</w:t>
      </w:r>
      <w:r w:rsidR="00100B25">
        <w:t xml:space="preserve">ough provision of analytics and reports for population management, and MCOs may also help ACOs determine how best to integrate </w:t>
      </w:r>
      <w:r w:rsidR="008B7831">
        <w:t>behavioral health (</w:t>
      </w:r>
      <w:r w:rsidR="00100B25">
        <w:t>BH</w:t>
      </w:r>
      <w:r w:rsidR="008B7831">
        <w:t>)</w:t>
      </w:r>
      <w:r w:rsidR="00100B25">
        <w:t xml:space="preserve"> and </w:t>
      </w:r>
      <w:r w:rsidR="00C3533A">
        <w:t>long-term</w:t>
      </w:r>
      <w:r w:rsidR="008B7831">
        <w:t xml:space="preserve"> services and supports (</w:t>
      </w:r>
      <w:r w:rsidR="00100B25">
        <w:t>LTSS</w:t>
      </w:r>
      <w:r w:rsidR="008B7831">
        <w:t>)</w:t>
      </w:r>
      <w:r w:rsidR="00100B25">
        <w:t xml:space="preserve"> Community Partners (described below) into care teams.</w:t>
      </w:r>
      <w:r w:rsidRPr="00820BB8">
        <w:t xml:space="preserve">   </w:t>
      </w:r>
    </w:p>
    <w:p w:rsidR="00A17728" w:rsidRPr="00820BB8" w:rsidRDefault="00A17728" w:rsidP="003B01A3">
      <w:r>
        <w:t xml:space="preserve">In addition, MCOs will </w:t>
      </w:r>
      <w:r w:rsidR="00B53623">
        <w:t>assume expanded</w:t>
      </w:r>
      <w:r>
        <w:t xml:space="preserve"> responsibility for the delivery and coordination of LTSS. Following its MCO re-procurement </w:t>
      </w:r>
      <w:r w:rsidR="00022377">
        <w:t>(released in late 2016, launching in late 2017)</w:t>
      </w:r>
      <w:r>
        <w:t xml:space="preserve">, MassHealth </w:t>
      </w:r>
      <w:r w:rsidR="00430B09">
        <w:t xml:space="preserve">will </w:t>
      </w:r>
      <w:r w:rsidR="00473277">
        <w:t xml:space="preserve">transition LTSS into a </w:t>
      </w:r>
      <w:r>
        <w:t xml:space="preserve">set of services for which MCOs will be </w:t>
      </w:r>
      <w:r w:rsidRPr="007D644A">
        <w:t>responsible. This expansion of MCOs’ scope of responsibility will be implemented over time and modeled on MassHealth’s existing One Care program (its demonstration program for dual-eligible members ages</w:t>
      </w:r>
      <w:r w:rsidR="00473277" w:rsidRPr="007D644A">
        <w:t xml:space="preserve"> 21-64).</w:t>
      </w:r>
      <w:r w:rsidRPr="007D644A">
        <w:t xml:space="preserve"> </w:t>
      </w:r>
      <w:r w:rsidR="003B01A3" w:rsidRPr="007D644A">
        <w:t xml:space="preserve">Similar to One Care, key objectives of this integration are to improve the </w:t>
      </w:r>
      <w:r w:rsidR="00022377" w:rsidRPr="007D644A">
        <w:t>member</w:t>
      </w:r>
      <w:r w:rsidR="003B01A3" w:rsidRPr="007D644A">
        <w:t xml:space="preserve"> experience, quality, and outcomes.  MCOs will be required to adopt a person-centered approach to care, invest in community-based LTSS </w:t>
      </w:r>
      <w:r w:rsidR="00B64CDB" w:rsidRPr="007D644A">
        <w:t xml:space="preserve">with an emphasis on keeping care in community versus institutional </w:t>
      </w:r>
      <w:r w:rsidR="003B01A3" w:rsidRPr="007D644A">
        <w:t>settings, and to support independent living principles.</w:t>
      </w:r>
      <w:r w:rsidR="00B64CDB" w:rsidRPr="007D644A">
        <w:t xml:space="preserve"> Over time,</w:t>
      </w:r>
      <w:r w:rsidR="003B01A3" w:rsidRPr="007D644A">
        <w:t xml:space="preserve"> </w:t>
      </w:r>
      <w:r w:rsidR="00B64CDB" w:rsidRPr="007D644A">
        <w:t>i</w:t>
      </w:r>
      <w:r w:rsidR="003B01A3" w:rsidRPr="007D644A">
        <w:t xml:space="preserve">ncluding LTSS in the MCOs’ </w:t>
      </w:r>
      <w:r w:rsidR="00B64CDB" w:rsidRPr="007D644A">
        <w:t>scope of services</w:t>
      </w:r>
      <w:r w:rsidR="003B01A3" w:rsidRPr="007D644A">
        <w:t xml:space="preserve"> will align financial incentives for the MCOs to leverage community-based LTSS and behavioral health services, and to ensure a preventative and wellness based approach to medical services for members with disabilities and LTSS needs. Critical to the success of this model, MCOs will be required to demonstrate competencies in the independent living philosophy, Recovery Models, wellness principles, cultural competence, accessibility, and a community-first approach, consistent with the One Care model.  MCOs will also be required to demonstrate compliance with the new Medicaid Managed Care regulations, and to demonstrate meaningful supports and processes for providers to </w:t>
      </w:r>
      <w:r w:rsidR="008B7831">
        <w:t xml:space="preserve">improve accessibility for members with disabilities, including ensuring </w:t>
      </w:r>
      <w:r w:rsidR="003B01A3" w:rsidRPr="007D644A">
        <w:t>full</w:t>
      </w:r>
      <w:r w:rsidR="00492E94">
        <w:t xml:space="preserve"> </w:t>
      </w:r>
      <w:r w:rsidR="003B01A3" w:rsidRPr="007D644A">
        <w:t>compliance</w:t>
      </w:r>
      <w:r w:rsidR="008B7831">
        <w:t xml:space="preserve"> with the Americans with Disabilities Act (ADA)</w:t>
      </w:r>
      <w:r w:rsidR="003B01A3" w:rsidRPr="007D644A">
        <w:t>.  An MCO must demonstrate competencies and readiness in these areas before it takes on accountability for LTSS</w:t>
      </w:r>
      <w:r w:rsidR="008B7831">
        <w:t>.</w:t>
      </w:r>
    </w:p>
    <w:p w:rsidR="00A5774E" w:rsidRDefault="00A5774E" w:rsidP="00A17728">
      <w:r>
        <w:t>To ensure that ACOs and MCOs have sufficient stability in their populations to support member-driven</w:t>
      </w:r>
      <w:r w:rsidR="006D7361">
        <w:t>, person-centered</w:t>
      </w:r>
      <w:r>
        <w:t xml:space="preserve"> care planning and services, MassHealth will implement </w:t>
      </w:r>
      <w:r w:rsidR="00022377">
        <w:t xml:space="preserve">12-month </w:t>
      </w:r>
      <w:r>
        <w:t>enrollment</w:t>
      </w:r>
      <w:r w:rsidR="00022377">
        <w:t xml:space="preserve"> periods for members</w:t>
      </w:r>
      <w:r>
        <w:t xml:space="preserve">.  When a member is enrolled into an MCO or ACO, they will have 90 days to change </w:t>
      </w:r>
      <w:r w:rsidR="000D0757">
        <w:t xml:space="preserve">among a </w:t>
      </w:r>
      <w:r>
        <w:t xml:space="preserve">managed care organization or </w:t>
      </w:r>
      <w:r w:rsidR="000D0757">
        <w:t xml:space="preserve">an </w:t>
      </w:r>
      <w:r>
        <w:t xml:space="preserve">ACO or to enroll in </w:t>
      </w:r>
      <w:r w:rsidR="008005BB">
        <w:t xml:space="preserve">the </w:t>
      </w:r>
      <w:r>
        <w:t xml:space="preserve">current Primary Care </w:t>
      </w:r>
      <w:r w:rsidR="008B7831">
        <w:t>Clinician</w:t>
      </w:r>
      <w:r>
        <w:t xml:space="preserve"> (PCC) Plan. After the initial 90 day period, members may </w:t>
      </w:r>
      <w:r w:rsidR="005D4DA5">
        <w:t xml:space="preserve">members may disenroll only for specified reasons during the remainder of the 12-month period.  Disenrollment reasons will be aligned with federal regulations. Members enrolled </w:t>
      </w:r>
      <w:r w:rsidR="00767451">
        <w:t>in the</w:t>
      </w:r>
      <w:r w:rsidR="005D4DA5">
        <w:t xml:space="preserve"> PCC Plan may choose to enroll in an MCO or ACO at any time for any reason</w:t>
      </w:r>
      <w:r w:rsidR="00767451">
        <w:t>.</w:t>
      </w:r>
    </w:p>
    <w:p w:rsidR="00022377" w:rsidRPr="00820BB8" w:rsidRDefault="00022377" w:rsidP="00022377">
      <w:r w:rsidRPr="007D644A">
        <w:t xml:space="preserve">Through this transition to </w:t>
      </w:r>
      <w:r w:rsidR="00C3533A">
        <w:t>value-based</w:t>
      </w:r>
      <w:r w:rsidRPr="007D644A">
        <w:t xml:space="preserve"> care delivery and payment, MassHealth remains committed to preserving and improving the member experience. The member experience today – especially as it relates to coordination of care across a range of varied providers, including behavioral health and community-based providers of </w:t>
      </w:r>
      <w:r w:rsidR="00C3533A">
        <w:t>long-term</w:t>
      </w:r>
      <w:r w:rsidRPr="007D644A">
        <w:t xml:space="preserve"> services and supports; culturally and linguistically appropriate care; and accommodations and competency to support individuals with disabilities – varies across the state. MassHealth will set clear care delivery and contractual expectations for ACOs. In addition, MassHealth is committed to continuing robust requirements for member rights and protections. Current policies and procedures for member protections will remain in place for the PCC Plan and the MCOs, including existing appeals and grievance procedures. Members in ACO models also will have access to ACO-specific grievance processes as well as an external ombudsman resource.  MassHealth will ensure that members have adequate access and choice in networks, and will continue to require that MCOs and ACOs (as appropriate according to the model type) have provider networks that comply with all applicable managed care rules.</w:t>
      </w:r>
    </w:p>
    <w:p w:rsidR="00A17728" w:rsidRDefault="00100B25" w:rsidP="002E7235">
      <w:r>
        <w:t xml:space="preserve">Overall, </w:t>
      </w:r>
      <w:r w:rsidR="00B53623">
        <w:t>the</w:t>
      </w:r>
      <w:r>
        <w:t xml:space="preserve"> quality, experience, and cost of care for members will be improved through integrated, managed care options. MassHealth </w:t>
      </w:r>
      <w:r w:rsidR="005E3B66">
        <w:t xml:space="preserve">will encourage </w:t>
      </w:r>
      <w:r>
        <w:t xml:space="preserve">members </w:t>
      </w:r>
      <w:r w:rsidR="00B53623">
        <w:t>to choose</w:t>
      </w:r>
      <w:r w:rsidR="00A17728">
        <w:t xml:space="preserve"> comprehensive, coordinated, and managed models of care</w:t>
      </w:r>
      <w:r w:rsidR="005E3B66">
        <w:t xml:space="preserve">, including through </w:t>
      </w:r>
      <w:r w:rsidR="00A17728">
        <w:t>benefit and co</w:t>
      </w:r>
      <w:r w:rsidR="00BC2DAC">
        <w:t>-</w:t>
      </w:r>
      <w:r w:rsidR="00A17728">
        <w:t xml:space="preserve">payment structures. </w:t>
      </w:r>
      <w:r w:rsidR="006F5902">
        <w:t>C</w:t>
      </w:r>
      <w:r w:rsidR="00A17728">
        <w:t>ertain benefits will be available through an ACO or MCO but will no longer be available, or will be limited, in the PCC Plan (e.g., chiropractic services, orthotic</w:t>
      </w:r>
      <w:r w:rsidR="00186405">
        <w:t>s</w:t>
      </w:r>
      <w:r w:rsidR="00767451">
        <w:t>, eye</w:t>
      </w:r>
      <w:r w:rsidR="00840195">
        <w:t xml:space="preserve"> glasses</w:t>
      </w:r>
      <w:r w:rsidR="00680E67">
        <w:t xml:space="preserve">, and </w:t>
      </w:r>
      <w:r w:rsidR="00A17728">
        <w:t xml:space="preserve">hearing </w:t>
      </w:r>
      <w:r w:rsidR="00767451">
        <w:t>aids</w:t>
      </w:r>
      <w:r w:rsidR="00A17728">
        <w:t xml:space="preserve">). </w:t>
      </w:r>
      <w:r w:rsidR="00430B09">
        <w:t xml:space="preserve">In addition, differential </w:t>
      </w:r>
      <w:r w:rsidR="00A17728">
        <w:t xml:space="preserve">co-pays will also be structured </w:t>
      </w:r>
      <w:r w:rsidR="005E3B66">
        <w:t xml:space="preserve">(lower copays for members enrolled in MCO/ACO options) </w:t>
      </w:r>
      <w:r w:rsidR="00A17728">
        <w:t>to encourage enrollment in more coordinated models of care.</w:t>
      </w:r>
    </w:p>
    <w:p w:rsidR="009A3B1F" w:rsidRPr="00525F72" w:rsidRDefault="009A3B1F" w:rsidP="009A3B1F">
      <w:pPr>
        <w:rPr>
          <w:b/>
        </w:rPr>
      </w:pPr>
      <w:r w:rsidRPr="00525F72">
        <w:rPr>
          <w:b/>
        </w:rPr>
        <w:t xml:space="preserve">Community Partners and integration of behavioral health, </w:t>
      </w:r>
      <w:r w:rsidR="00C3533A">
        <w:rPr>
          <w:b/>
        </w:rPr>
        <w:t>long-term</w:t>
      </w:r>
      <w:r w:rsidR="00D30ACC">
        <w:rPr>
          <w:b/>
        </w:rPr>
        <w:t xml:space="preserve"> services and supports</w:t>
      </w:r>
      <w:r w:rsidRPr="00525F72">
        <w:rPr>
          <w:b/>
        </w:rPr>
        <w:t xml:space="preserve"> and health-related social services</w:t>
      </w:r>
    </w:p>
    <w:p w:rsidR="00D30ACC" w:rsidRDefault="00065411" w:rsidP="00065411">
      <w:r w:rsidRPr="00310171">
        <w:t>A major focus of MassHealth’s restructuring approach and an explicit goal of this waiver demonstration is the integration of physical health</w:t>
      </w:r>
      <w:r w:rsidR="00D30ACC" w:rsidRPr="00310171">
        <w:t xml:space="preserve"> and behavioral health for individuals with a range of behavioral health needs. This includes a focus on creating a </w:t>
      </w:r>
      <w:r w:rsidR="007C64A6" w:rsidRPr="00310171">
        <w:t>system of behavioral health treatment</w:t>
      </w:r>
      <w:r w:rsidR="00D30ACC" w:rsidRPr="00310171">
        <w:t xml:space="preserve"> </w:t>
      </w:r>
      <w:r w:rsidR="00CC39D9" w:rsidRPr="00310171">
        <w:t xml:space="preserve">that improves the </w:t>
      </w:r>
      <w:r w:rsidR="007C64A6" w:rsidRPr="00310171">
        <w:t xml:space="preserve">outcomes, </w:t>
      </w:r>
      <w:r w:rsidR="00CC39D9" w:rsidRPr="00310171">
        <w:t>experience and coordination of care acr</w:t>
      </w:r>
      <w:r w:rsidR="007C64A6" w:rsidRPr="00310171">
        <w:t xml:space="preserve">oss a </w:t>
      </w:r>
      <w:r w:rsidR="00CC39D9" w:rsidRPr="00310171">
        <w:t xml:space="preserve">continuum of behavioral health services, including for members with complex mental health needs (e.g., individuals with Serious Mental Illness, or SMI) and dual-diagnoses with substance use disorders. </w:t>
      </w:r>
      <w:r w:rsidR="008B7831">
        <w:t xml:space="preserve">A variety of strategies – including </w:t>
      </w:r>
      <w:r w:rsidR="00E06B25" w:rsidRPr="00310171">
        <w:t xml:space="preserve">ACO approaches; </w:t>
      </w:r>
      <w:r w:rsidR="00CC39D9" w:rsidRPr="00310171">
        <w:t>the role of certified Beha</w:t>
      </w:r>
      <w:r w:rsidR="00E06B25" w:rsidRPr="00310171">
        <w:t>vioral Health Community Partners;</w:t>
      </w:r>
      <w:r w:rsidR="00CC39D9" w:rsidRPr="00310171">
        <w:t xml:space="preserve"> </w:t>
      </w:r>
      <w:r w:rsidR="00E06B25" w:rsidRPr="00310171">
        <w:t xml:space="preserve">contractual expectations </w:t>
      </w:r>
      <w:r w:rsidR="00CC39D9" w:rsidRPr="00310171">
        <w:t>for managed care plans</w:t>
      </w:r>
      <w:r w:rsidR="00E06B25" w:rsidRPr="00310171">
        <w:t xml:space="preserve">, the Massachusetts Behavioral Health Partnership, and ACOs; </w:t>
      </w:r>
      <w:r w:rsidR="00CC39D9" w:rsidRPr="00310171">
        <w:t xml:space="preserve">and other payment model adjustments </w:t>
      </w:r>
      <w:r w:rsidR="008B7831">
        <w:t xml:space="preserve">– </w:t>
      </w:r>
      <w:r w:rsidR="008B7831" w:rsidRPr="00310171">
        <w:t xml:space="preserve">will </w:t>
      </w:r>
      <w:r w:rsidR="00CC39D9" w:rsidRPr="00310171">
        <w:t xml:space="preserve">further this goal and will </w:t>
      </w:r>
      <w:r w:rsidR="007C64A6" w:rsidRPr="00310171">
        <w:t>strengthen</w:t>
      </w:r>
      <w:r w:rsidR="00CC39D9" w:rsidRPr="00310171">
        <w:t xml:space="preserve"> approaches already existing in the Commonwealth.</w:t>
      </w:r>
      <w:r w:rsidR="00CC39D9">
        <w:t xml:space="preserve">  </w:t>
      </w:r>
    </w:p>
    <w:p w:rsidR="00065411" w:rsidRPr="00525F72" w:rsidRDefault="00CC39D9" w:rsidP="00E06B25">
      <w:r>
        <w:t xml:space="preserve">In addition, </w:t>
      </w:r>
      <w:r w:rsidR="002E7235">
        <w:t xml:space="preserve">the care delivery and payment approaches outlined below </w:t>
      </w:r>
      <w:r w:rsidR="00E06B25">
        <w:t xml:space="preserve">improve integration of the health care delivery system with </w:t>
      </w:r>
      <w:r w:rsidR="00065411" w:rsidRPr="00D40F0C">
        <w:t>LTSS, as well as strengthen</w:t>
      </w:r>
      <w:r w:rsidR="008B7831">
        <w:t>ing</w:t>
      </w:r>
      <w:r w:rsidR="00065411" w:rsidRPr="00D40F0C">
        <w:t xml:space="preserve"> linkages to social services</w:t>
      </w:r>
      <w:r w:rsidR="00065411" w:rsidRPr="007F4C74">
        <w:t>, t</w:t>
      </w:r>
      <w:r w:rsidR="00065411" w:rsidRPr="00525F72">
        <w:t xml:space="preserve">o meet </w:t>
      </w:r>
      <w:r w:rsidR="004C4F12">
        <w:t xml:space="preserve">the holistic healthcare </w:t>
      </w:r>
      <w:r w:rsidR="00065411" w:rsidRPr="00525F72">
        <w:t xml:space="preserve">needs </w:t>
      </w:r>
      <w:r w:rsidR="004C4F12">
        <w:t>of members</w:t>
      </w:r>
      <w:r w:rsidR="00065411" w:rsidRPr="00525F72">
        <w:t xml:space="preserve">. </w:t>
      </w:r>
      <w:r w:rsidR="008B7831">
        <w:t>MassHealth</w:t>
      </w:r>
      <w:r w:rsidR="00065411" w:rsidRPr="00525F72">
        <w:t xml:space="preserve"> will </w:t>
      </w:r>
      <w:r w:rsidR="00B53623">
        <w:t>exer</w:t>
      </w:r>
      <w:r w:rsidR="008B7831">
        <w:t>cise</w:t>
      </w:r>
      <w:r w:rsidR="00B53623">
        <w:t xml:space="preserve"> </w:t>
      </w:r>
      <w:r w:rsidR="00B53623" w:rsidRPr="00525F72">
        <w:t>a</w:t>
      </w:r>
      <w:r w:rsidR="00492E94">
        <w:t xml:space="preserve"> </w:t>
      </w:r>
      <w:r w:rsidR="00065411" w:rsidRPr="00525F72">
        <w:t xml:space="preserve">role in defining a </w:t>
      </w:r>
      <w:r w:rsidR="008B7831">
        <w:t>specific</w:t>
      </w:r>
      <w:r w:rsidR="008B7831" w:rsidRPr="00525F72">
        <w:t xml:space="preserve"> </w:t>
      </w:r>
      <w:r w:rsidR="00065411" w:rsidRPr="00525F72">
        <w:t>approach for care delivery integration</w:t>
      </w:r>
      <w:r w:rsidR="008B7831">
        <w:t>,</w:t>
      </w:r>
      <w:r w:rsidR="00065411" w:rsidRPr="00525F72">
        <w:t xml:space="preserve"> which will be built into contractual requirements. In addition, </w:t>
      </w:r>
      <w:r w:rsidR="008B7831">
        <w:t>MassHealth</w:t>
      </w:r>
      <w:r w:rsidR="00065411" w:rsidRPr="00525F72">
        <w:t xml:space="preserve"> will actively track and monitor progress for care delivery integration over time and make disbursement of DSRIP dollars contingent on achieving specific milestones for integration</w:t>
      </w:r>
      <w:r w:rsidR="00D30ACC">
        <w:t>.</w:t>
      </w:r>
    </w:p>
    <w:p w:rsidR="00306288" w:rsidRPr="00525F72" w:rsidRDefault="008B7831" w:rsidP="00065411">
      <w:r w:rsidRPr="00525F72">
        <w:t>Mass</w:t>
      </w:r>
      <w:r>
        <w:t>Health</w:t>
      </w:r>
      <w:r w:rsidRPr="00525F72">
        <w:t xml:space="preserve"> </w:t>
      </w:r>
      <w:r w:rsidR="00065411" w:rsidRPr="00525F72">
        <w:t xml:space="preserve">envisions </w:t>
      </w:r>
      <w:r w:rsidR="0098012A">
        <w:t>creat</w:t>
      </w:r>
      <w:r w:rsidR="00E06B25">
        <w:t xml:space="preserve">ing the </w:t>
      </w:r>
      <w:r w:rsidR="00306288" w:rsidRPr="00525F72">
        <w:t xml:space="preserve">formation of care teams and </w:t>
      </w:r>
      <w:r w:rsidR="0098012A">
        <w:t xml:space="preserve">strengthening </w:t>
      </w:r>
      <w:r w:rsidR="00306288" w:rsidRPr="00525F72">
        <w:t>their engagement with members througho</w:t>
      </w:r>
      <w:r w:rsidR="00E06B25">
        <w:t>ut the demonstration period, specifically through:</w:t>
      </w:r>
    </w:p>
    <w:p w:rsidR="00065411" w:rsidRPr="00525F72" w:rsidRDefault="00306288" w:rsidP="00306288">
      <w:pPr>
        <w:pStyle w:val="ListParagraph"/>
        <w:numPr>
          <w:ilvl w:val="0"/>
          <w:numId w:val="43"/>
        </w:numPr>
      </w:pPr>
      <w:r w:rsidRPr="00525F72">
        <w:t>F</w:t>
      </w:r>
      <w:r w:rsidR="00065411" w:rsidRPr="00525F72">
        <w:t xml:space="preserve">ormation of interdisciplinary care teams that includes a member’s </w:t>
      </w:r>
      <w:r w:rsidR="008B7831">
        <w:t>primary care provider (</w:t>
      </w:r>
      <w:r w:rsidR="00065411" w:rsidRPr="00525F72">
        <w:t>PCP</w:t>
      </w:r>
      <w:r w:rsidR="008B7831">
        <w:t>)</w:t>
      </w:r>
      <w:r w:rsidR="00065411" w:rsidRPr="00525F72">
        <w:t>,</w:t>
      </w:r>
      <w:r w:rsidR="0098012A">
        <w:t xml:space="preserve"> </w:t>
      </w:r>
      <w:r w:rsidR="00CC6958">
        <w:t xml:space="preserve">behavioral health </w:t>
      </w:r>
      <w:r w:rsidR="00065411" w:rsidRPr="00525F72">
        <w:t>clinician, and LTSS representative (</w:t>
      </w:r>
      <w:r w:rsidR="00CC6958">
        <w:t xml:space="preserve">as </w:t>
      </w:r>
      <w:r w:rsidR="00065411" w:rsidRPr="00525F72">
        <w:t>needed) working</w:t>
      </w:r>
      <w:r w:rsidR="00492E94">
        <w:t xml:space="preserve"> </w:t>
      </w:r>
      <w:r w:rsidR="008B7831">
        <w:t>from</w:t>
      </w:r>
      <w:r w:rsidR="008B7831" w:rsidRPr="00525F72">
        <w:t xml:space="preserve"> </w:t>
      </w:r>
      <w:r w:rsidR="00065411" w:rsidRPr="00525F72">
        <w:t>one integrated care plan for the member</w:t>
      </w:r>
    </w:p>
    <w:p w:rsidR="00306288" w:rsidRPr="00525F72" w:rsidRDefault="00065411" w:rsidP="00065411">
      <w:pPr>
        <w:pStyle w:val="ListParagraph"/>
        <w:numPr>
          <w:ilvl w:val="0"/>
          <w:numId w:val="43"/>
        </w:numPr>
      </w:pPr>
      <w:r w:rsidRPr="00525F72">
        <w:t>Seamless</w:t>
      </w:r>
      <w:r w:rsidR="006D7361">
        <w:t>, person-centered</w:t>
      </w:r>
      <w:r w:rsidRPr="00525F72">
        <w:t xml:space="preserve"> care coordination for </w:t>
      </w:r>
      <w:r w:rsidR="00306288" w:rsidRPr="00525F72">
        <w:t xml:space="preserve">members with complex BH, </w:t>
      </w:r>
      <w:r w:rsidRPr="00525F72">
        <w:t>LTSS</w:t>
      </w:r>
      <w:r w:rsidR="00306288" w:rsidRPr="00525F72">
        <w:t xml:space="preserve"> and social needs </w:t>
      </w:r>
    </w:p>
    <w:p w:rsidR="00AA387F" w:rsidRDefault="00306288" w:rsidP="00AA387F">
      <w:pPr>
        <w:pStyle w:val="ListParagraph"/>
        <w:numPr>
          <w:ilvl w:val="0"/>
          <w:numId w:val="43"/>
        </w:numPr>
      </w:pPr>
      <w:r w:rsidRPr="00525F72">
        <w:t xml:space="preserve">Inclusion of community-based BH providers with expertise across the entire care continuum of BH treatments and services, </w:t>
      </w:r>
      <w:r w:rsidR="00AA387F" w:rsidRPr="00AA387F">
        <w:t>from emergency and crisis stabilization through intensive outpatient, community-based services</w:t>
      </w:r>
    </w:p>
    <w:p w:rsidR="00065411" w:rsidRPr="00525F72" w:rsidRDefault="00306288" w:rsidP="00306288">
      <w:pPr>
        <w:pStyle w:val="ListParagraph"/>
        <w:numPr>
          <w:ilvl w:val="0"/>
          <w:numId w:val="43"/>
        </w:numPr>
      </w:pPr>
      <w:r w:rsidRPr="00525F72">
        <w:t xml:space="preserve">Inclusion of </w:t>
      </w:r>
      <w:r w:rsidR="00065411" w:rsidRPr="00525F72">
        <w:t xml:space="preserve">community-based LTSS </w:t>
      </w:r>
      <w:r w:rsidR="00B47085">
        <w:t>providers</w:t>
      </w:r>
      <w:r w:rsidR="00065411" w:rsidRPr="00525F72">
        <w:t xml:space="preserve"> </w:t>
      </w:r>
      <w:r w:rsidRPr="00525F72">
        <w:t>on the interdisciplinary care team</w:t>
      </w:r>
      <w:r w:rsidR="00BA7E43">
        <w:t>s</w:t>
      </w:r>
      <w:r w:rsidRPr="00525F72">
        <w:t xml:space="preserve">, </w:t>
      </w:r>
      <w:r w:rsidR="00065411" w:rsidRPr="00525F72">
        <w:t>which demonstrate expertise in all LTSS populations including elders, adults with physical disabilities, children with physical disabilities, members with acquired brain injury, members with intellectual or developmental disabilities</w:t>
      </w:r>
      <w:r w:rsidR="00B86C74">
        <w:t>,</w:t>
      </w:r>
      <w:r w:rsidR="00065411" w:rsidRPr="00525F72">
        <w:t xml:space="preserve"> and individuals with co-occurring behavioral health and LTSS needs</w:t>
      </w:r>
    </w:p>
    <w:p w:rsidR="00306288" w:rsidRPr="00525F72" w:rsidRDefault="0071574F" w:rsidP="00065411">
      <w:r w:rsidRPr="00525F72">
        <w:t xml:space="preserve">MassHealth will employ a tiered approach for outlining its expectations for care delivery integration based on the complexity of members’ needs. For members with complex BH and LTSS needs, </w:t>
      </w:r>
      <w:r w:rsidR="00065411" w:rsidRPr="00525F72">
        <w:t>ACOs will be required to have formal relationships with Beha</w:t>
      </w:r>
      <w:r w:rsidR="0098012A">
        <w:t xml:space="preserve">vioral Health </w:t>
      </w:r>
      <w:r w:rsidR="00065411" w:rsidRPr="00525F72">
        <w:t>and LTSS Community Partner</w:t>
      </w:r>
      <w:r w:rsidR="002C2C85">
        <w:t xml:space="preserve"> organizations</w:t>
      </w:r>
      <w:r w:rsidR="00065411" w:rsidRPr="00525F72">
        <w:t>.  These organizations will</w:t>
      </w:r>
      <w:r w:rsidR="00525F72">
        <w:t xml:space="preserve"> be certified by </w:t>
      </w:r>
      <w:r w:rsidR="008B7831">
        <w:t>MassHealth,</w:t>
      </w:r>
      <w:r w:rsidR="00492E94">
        <w:t xml:space="preserve"> </w:t>
      </w:r>
      <w:r w:rsidR="00525F72">
        <w:t>will</w:t>
      </w:r>
      <w:r w:rsidR="00065411" w:rsidRPr="00525F72">
        <w:t xml:space="preserve"> have experience in serving a broad range of MassHealth members and will demonstrate expertise in care management, care coordination, and navigation to </w:t>
      </w:r>
      <w:r w:rsidR="008B7831">
        <w:t>BH</w:t>
      </w:r>
      <w:r w:rsidR="0098012A">
        <w:t xml:space="preserve"> care and LTSS service</w:t>
      </w:r>
      <w:r w:rsidR="00065411" w:rsidRPr="00525F72">
        <w:t xml:space="preserve">s. </w:t>
      </w:r>
      <w:r w:rsidR="005D4DA5" w:rsidRPr="00525F72">
        <w:t xml:space="preserve">For </w:t>
      </w:r>
      <w:r w:rsidR="005D4DA5">
        <w:t xml:space="preserve">all </w:t>
      </w:r>
      <w:r w:rsidR="00767451">
        <w:t xml:space="preserve">members </w:t>
      </w:r>
      <w:r w:rsidR="00767451" w:rsidRPr="00525F72">
        <w:t>MassHealth</w:t>
      </w:r>
      <w:r w:rsidR="005D4DA5" w:rsidRPr="00525F72">
        <w:t xml:space="preserve"> will reference national best </w:t>
      </w:r>
      <w:r w:rsidR="00767451" w:rsidRPr="00525F72">
        <w:t xml:space="preserve">practices </w:t>
      </w:r>
      <w:r w:rsidR="00767451">
        <w:t>to</w:t>
      </w:r>
      <w:r w:rsidR="005D4DA5">
        <w:t xml:space="preserve"> advance wellness, prevention, cultural competency </w:t>
      </w:r>
      <w:r w:rsidR="00767451">
        <w:t xml:space="preserve">and </w:t>
      </w:r>
      <w:r w:rsidR="00767451" w:rsidRPr="00525F72">
        <w:t>care</w:t>
      </w:r>
      <w:r w:rsidR="005D4DA5" w:rsidRPr="00525F72">
        <w:t xml:space="preserve"> integr</w:t>
      </w:r>
      <w:r w:rsidR="005D4DA5">
        <w:t xml:space="preserve">ation and will </w:t>
      </w:r>
      <w:r w:rsidR="00D3469C">
        <w:t>build these expectation</w:t>
      </w:r>
      <w:r w:rsidRPr="00525F72">
        <w:t xml:space="preserve">s and standards into the ACO procurement and contractual requirements. </w:t>
      </w:r>
      <w:r w:rsidR="00767451">
        <w:t>These</w:t>
      </w:r>
      <w:r w:rsidR="00767451" w:rsidRPr="00A905A6">
        <w:t xml:space="preserve"> standards</w:t>
      </w:r>
      <w:r w:rsidR="00A905A6" w:rsidRPr="00A905A6">
        <w:t xml:space="preserve"> will also include provisions to ensure the delivery of medically-necessary Children’s Behavioral Health Initiative services to members under </w:t>
      </w:r>
      <w:r w:rsidR="008B7831">
        <w:t xml:space="preserve">age </w:t>
      </w:r>
      <w:r w:rsidR="00A905A6" w:rsidRPr="00A905A6">
        <w:t>21 and delivery of culturally</w:t>
      </w:r>
      <w:r w:rsidR="001674F2">
        <w:t xml:space="preserve">-appropriate </w:t>
      </w:r>
      <w:r w:rsidR="00A905A6" w:rsidRPr="00A905A6">
        <w:t xml:space="preserve">interventions designed to increase access to and engagement in </w:t>
      </w:r>
      <w:r w:rsidR="008B7831">
        <w:t>BH</w:t>
      </w:r>
      <w:r w:rsidR="00A905A6" w:rsidRPr="00A905A6">
        <w:t xml:space="preserve"> and recovery</w:t>
      </w:r>
      <w:r w:rsidR="006D7361">
        <w:t>-focused</w:t>
      </w:r>
      <w:r w:rsidR="00A905A6" w:rsidRPr="00A905A6">
        <w:t xml:space="preserve"> services</w:t>
      </w:r>
      <w:r w:rsidR="00A905A6">
        <w:t xml:space="preserve">. </w:t>
      </w:r>
      <w:r w:rsidRPr="00525F72">
        <w:t>Additionally, to promote access to BH treatment, MassHealth will maintain its long-standing policy of not requiring members to get referrals for outpatient behavioral health services</w:t>
      </w:r>
      <w:r w:rsidR="00D3469C">
        <w:t>,</w:t>
      </w:r>
      <w:r w:rsidRPr="00525F72">
        <w:t xml:space="preserve"> allowing them to self-refer to outpatient treatment</w:t>
      </w:r>
      <w:r w:rsidR="00810562">
        <w:t>.</w:t>
      </w:r>
    </w:p>
    <w:p w:rsidR="00A905A6" w:rsidRPr="00525F72" w:rsidRDefault="00A905A6" w:rsidP="00306288">
      <w:r>
        <w:t>Finally</w:t>
      </w:r>
      <w:r w:rsidR="0071574F" w:rsidRPr="00525F72">
        <w:t xml:space="preserve">, </w:t>
      </w:r>
      <w:r w:rsidR="00306288" w:rsidRPr="00525F72">
        <w:t>ACOs will</w:t>
      </w:r>
      <w:r w:rsidR="00492E94">
        <w:t xml:space="preserve"> </w:t>
      </w:r>
      <w:r w:rsidR="00306288" w:rsidRPr="00525F72">
        <w:t xml:space="preserve">be expected to work with social service providers to address </w:t>
      </w:r>
      <w:r w:rsidR="0071574F" w:rsidRPr="00525F72">
        <w:t xml:space="preserve">members’ health-related social needs. </w:t>
      </w:r>
      <w:r w:rsidR="00306288" w:rsidRPr="00525F72">
        <w:t>ACOs will receive funding designated for “flexible services” to address social determinants through the DSRIP</w:t>
      </w:r>
      <w:r w:rsidR="00AA387F">
        <w:t xml:space="preserve"> </w:t>
      </w:r>
      <w:r w:rsidR="0071574F" w:rsidRPr="00525F72">
        <w:t>program.</w:t>
      </w:r>
      <w:r w:rsidR="00306288" w:rsidRPr="00525F72">
        <w:t xml:space="preserve">  </w:t>
      </w:r>
    </w:p>
    <w:p w:rsidR="0016473B" w:rsidRPr="00690F4D" w:rsidRDefault="00F977A4" w:rsidP="00A17728">
      <w:pPr>
        <w:rPr>
          <w:b/>
        </w:rPr>
      </w:pPr>
      <w:r w:rsidRPr="00690F4D">
        <w:rPr>
          <w:b/>
        </w:rPr>
        <w:t>Delivery System Reform Incentive Program (DSRIP) Investments</w:t>
      </w:r>
    </w:p>
    <w:p w:rsidR="005157B1" w:rsidRDefault="004D1D7C" w:rsidP="004D1D7C">
      <w:r w:rsidRPr="00436A18">
        <w:t xml:space="preserve">Throughout </w:t>
      </w:r>
      <w:r w:rsidR="008C464D">
        <w:t xml:space="preserve">an </w:t>
      </w:r>
      <w:r w:rsidRPr="00436A18">
        <w:t>extensive</w:t>
      </w:r>
      <w:r w:rsidR="00430B09">
        <w:t xml:space="preserve"> public </w:t>
      </w:r>
      <w:r w:rsidRPr="00436A18">
        <w:t xml:space="preserve">stakeholder process, </w:t>
      </w:r>
      <w:r w:rsidR="00F85700">
        <w:t xml:space="preserve">MassHealth </w:t>
      </w:r>
      <w:r w:rsidR="00C9672C">
        <w:t xml:space="preserve">received considerable encouragement from </w:t>
      </w:r>
      <w:r w:rsidR="00767451">
        <w:t xml:space="preserve">stakeholders </w:t>
      </w:r>
      <w:r w:rsidR="00767451" w:rsidDel="00C9672C">
        <w:t>to</w:t>
      </w:r>
      <w:r w:rsidRPr="00436A18">
        <w:t xml:space="preserve"> adopt a program that </w:t>
      </w:r>
      <w:r w:rsidR="00BC6980">
        <w:t xml:space="preserve">would </w:t>
      </w:r>
      <w:r w:rsidR="001E2109">
        <w:t xml:space="preserve">help providers make the transition to new delivery and payment systems. </w:t>
      </w:r>
      <w:r w:rsidRPr="00436A18">
        <w:t xml:space="preserve">In response, </w:t>
      </w:r>
      <w:r w:rsidR="007D644A">
        <w:t xml:space="preserve">MassHealth </w:t>
      </w:r>
      <w:r w:rsidR="001E2109">
        <w:t>request</w:t>
      </w:r>
      <w:r w:rsidR="007D644A">
        <w:t>s</w:t>
      </w:r>
      <w:r w:rsidR="001E2109">
        <w:t xml:space="preserve"> authority for $1.8 billion in transitional investments over five years</w:t>
      </w:r>
      <w:r w:rsidRPr="00D8605C">
        <w:t xml:space="preserve"> in the form of a Delivery System Reform Incentive </w:t>
      </w:r>
      <w:r w:rsidR="00245F41" w:rsidRPr="00D8605C">
        <w:t>P</w:t>
      </w:r>
      <w:r w:rsidR="00245F41">
        <w:t>rogram</w:t>
      </w:r>
      <w:r w:rsidR="00245F41" w:rsidRPr="00D8605C">
        <w:t xml:space="preserve"> </w:t>
      </w:r>
      <w:r w:rsidRPr="00D8605C">
        <w:t xml:space="preserve">(DSRIP). </w:t>
      </w:r>
    </w:p>
    <w:p w:rsidR="001E2109" w:rsidRDefault="001E2109" w:rsidP="001E2109">
      <w:r>
        <w:t xml:space="preserve">DSRIP funding will be used to support providers in building infrastructure and care coordination capabilities for delivery system reform. Providers must adopt MassHealth’s ACO model or become a </w:t>
      </w:r>
      <w:r w:rsidR="008C464D">
        <w:t xml:space="preserve">BH or LTSS </w:t>
      </w:r>
      <w:r>
        <w:t>Community Partner in order to receive DSRIP funding, and DSRIP funding will include a clear performance accountability framework. DSRIP funds</w:t>
      </w:r>
      <w:r w:rsidRPr="00820BB8">
        <w:t xml:space="preserve"> will be used </w:t>
      </w:r>
      <w:r>
        <w:t>for three primary purposes:</w:t>
      </w:r>
    </w:p>
    <w:p w:rsidR="001E2109" w:rsidRDefault="001E2109" w:rsidP="001E2109">
      <w:pPr>
        <w:ind w:left="720"/>
      </w:pPr>
      <w:r>
        <w:t xml:space="preserve">(1) To </w:t>
      </w:r>
      <w:r w:rsidRPr="00820BB8">
        <w:t xml:space="preserve">fund </w:t>
      </w:r>
      <w:r w:rsidRPr="009C3209">
        <w:t>ACO infrastructure and variable costs as well as defined, flexible services</w:t>
      </w:r>
      <w:r w:rsidRPr="00820BB8">
        <w:t xml:space="preserve"> to allow ACOs to address the</w:t>
      </w:r>
      <w:r>
        <w:t xml:space="preserve"> social determinants of health; </w:t>
      </w:r>
    </w:p>
    <w:p w:rsidR="001E2109" w:rsidRDefault="001E2109" w:rsidP="001E2109">
      <w:pPr>
        <w:ind w:left="720"/>
      </w:pPr>
      <w:r>
        <w:t>(2) To</w:t>
      </w:r>
      <w:r w:rsidRPr="00820BB8">
        <w:t xml:space="preserve"> support infrastructure, capacity building and variable costs </w:t>
      </w:r>
      <w:r>
        <w:t>for BH and LTSS Community Partners to facilitate improved integration of</w:t>
      </w:r>
      <w:r w:rsidRPr="00820BB8">
        <w:t xml:space="preserve"> </w:t>
      </w:r>
      <w:r>
        <w:t xml:space="preserve">physical health, behavioral health, </w:t>
      </w:r>
      <w:r w:rsidRPr="009C3209">
        <w:t>LTSS</w:t>
      </w:r>
      <w:r>
        <w:t xml:space="preserve"> and health related social services;</w:t>
      </w:r>
    </w:p>
    <w:p w:rsidR="001E2109" w:rsidRDefault="001E2109" w:rsidP="001E2109">
      <w:pPr>
        <w:ind w:left="720"/>
      </w:pPr>
      <w:r>
        <w:t>(3) T</w:t>
      </w:r>
      <w:r w:rsidRPr="00820BB8">
        <w:t xml:space="preserve">o fund a set of </w:t>
      </w:r>
      <w:r w:rsidRPr="009C3209">
        <w:t>investments to</w:t>
      </w:r>
      <w:r w:rsidRPr="00820BB8">
        <w:t xml:space="preserve"> more efficiently scale up statewide infrastructure </w:t>
      </w:r>
      <w:r>
        <w:t xml:space="preserve">necessary for reform </w:t>
      </w:r>
      <w:r w:rsidRPr="001E2109">
        <w:t xml:space="preserve">compared to provider-specific investments (e.g., targeted health care workforce development, </w:t>
      </w:r>
      <w:r w:rsidR="00C9672C">
        <w:t>access to medical and diagnostic equipment for persons with disabilities,</w:t>
      </w:r>
      <w:r w:rsidR="00C9672C" w:rsidRPr="001E2109">
        <w:t xml:space="preserve"> </w:t>
      </w:r>
      <w:r w:rsidRPr="001E2109">
        <w:t>new or enhanced diversionary levels of care to address ED boarding challenges)</w:t>
      </w:r>
      <w:r w:rsidR="008B7831">
        <w:t>.</w:t>
      </w:r>
      <w:r>
        <w:t xml:space="preserve"> </w:t>
      </w:r>
    </w:p>
    <w:p w:rsidR="00B71599" w:rsidRDefault="007D644A" w:rsidP="00B71599">
      <w:r>
        <w:t xml:space="preserve">As part of receiving authority for $1.8 billion in DSRIP investments, </w:t>
      </w:r>
      <w:r w:rsidR="008C464D">
        <w:t>MassHealth will c</w:t>
      </w:r>
      <w:r>
        <w:t xml:space="preserve">ommit to a set of performance metrics over five years addressing total cost of care, quality, member experience, </w:t>
      </w:r>
      <w:proofErr w:type="gramStart"/>
      <w:r>
        <w:t>care</w:t>
      </w:r>
      <w:proofErr w:type="gramEnd"/>
      <w:r>
        <w:t xml:space="preserve"> integration and provider adoption of value-based payment </w:t>
      </w:r>
      <w:r w:rsidRPr="007D644A">
        <w:t xml:space="preserve">models. In turn, </w:t>
      </w:r>
      <w:r w:rsidR="00B71599">
        <w:t xml:space="preserve">MassHealth </w:t>
      </w:r>
      <w:r w:rsidRPr="007D644A">
        <w:t xml:space="preserve">will hold ACOs and </w:t>
      </w:r>
      <w:r>
        <w:t xml:space="preserve">Community Partners </w:t>
      </w:r>
      <w:r w:rsidRPr="007D644A">
        <w:t xml:space="preserve">accountable for their contribution towards system restructuring </w:t>
      </w:r>
      <w:r>
        <w:t xml:space="preserve">through increased </w:t>
      </w:r>
      <w:r w:rsidR="00B71599">
        <w:t xml:space="preserve">expectations for care delivery and participation in ACO models. Given the size of the DSRIP investment, these expectations and design of the ACO payment model will be meaningful. </w:t>
      </w:r>
    </w:p>
    <w:p w:rsidR="00B71599" w:rsidRDefault="00B71599" w:rsidP="004D1D7C">
      <w:r>
        <w:t xml:space="preserve">In addition, a significant portion of the DSRIP investment will be directed toward community-based providers of behavioral health </w:t>
      </w:r>
      <w:r w:rsidR="008B7831">
        <w:t xml:space="preserve">care </w:t>
      </w:r>
      <w:r>
        <w:t xml:space="preserve">and </w:t>
      </w:r>
      <w:r w:rsidR="00C3533A">
        <w:t>long-term</w:t>
      </w:r>
      <w:r>
        <w:t xml:space="preserve"> services and supports who become Community Partners. DSRIP investments for ACOs will be contingent upon an ACO partnering with BH and LTSS Community Partners. This approach – both the level of investment for community-based BH and LTSS providers and the explicit requirement for ACOs to partner with these entities – is unprecedented and is an essential part of MassHealth’s commitment to investing in a robust, community-based system for behavioral health and </w:t>
      </w:r>
      <w:r w:rsidR="00C3533A">
        <w:t>long-term</w:t>
      </w:r>
      <w:r>
        <w:t xml:space="preserve"> services and supports. Furthermore, specific DSRIP investments will be allocated to address health-related social needs.</w:t>
      </w:r>
    </w:p>
    <w:p w:rsidR="005157B1" w:rsidRDefault="005157B1" w:rsidP="004D1D7C">
      <w:r w:rsidRPr="00B71599">
        <w:t xml:space="preserve">DSRIP is a time limited investment opportunity to </w:t>
      </w:r>
      <w:r w:rsidR="00B71599">
        <w:t xml:space="preserve">move the Massachusetts </w:t>
      </w:r>
      <w:r w:rsidRPr="00B71599">
        <w:t>delivery system</w:t>
      </w:r>
      <w:r w:rsidR="00B71599">
        <w:t xml:space="preserve"> forward</w:t>
      </w:r>
      <w:r w:rsidRPr="00B71599">
        <w:t xml:space="preserve">. As such, </w:t>
      </w:r>
      <w:r w:rsidR="00B86C74">
        <w:t>MassHealth</w:t>
      </w:r>
      <w:r w:rsidR="00B86C74" w:rsidRPr="00B71599">
        <w:t xml:space="preserve"> </w:t>
      </w:r>
      <w:r w:rsidRPr="00B71599">
        <w:t>expect</w:t>
      </w:r>
      <w:r w:rsidR="00B86C74">
        <w:t>s</w:t>
      </w:r>
      <w:r w:rsidRPr="00B71599">
        <w:t xml:space="preserve"> that costs associated with </w:t>
      </w:r>
      <w:r w:rsidR="00A526CC">
        <w:t xml:space="preserve">enhanced care </w:t>
      </w:r>
      <w:r w:rsidRPr="00B71599">
        <w:t xml:space="preserve">delivery </w:t>
      </w:r>
      <w:r w:rsidR="00767451">
        <w:t xml:space="preserve">expectations </w:t>
      </w:r>
      <w:r w:rsidR="00767451" w:rsidRPr="00B71599">
        <w:t>after</w:t>
      </w:r>
      <w:r w:rsidRPr="00B71599">
        <w:t xml:space="preserve"> the five-year DSRIP program will be managed within the total cost of care budget for ACOs</w:t>
      </w:r>
      <w:r w:rsidR="00B64CDB" w:rsidRPr="00B71599">
        <w:t>.</w:t>
      </w:r>
    </w:p>
    <w:p w:rsidR="0016473B" w:rsidRPr="00690F4D" w:rsidRDefault="00F977A4" w:rsidP="0016473B">
      <w:pPr>
        <w:rPr>
          <w:b/>
        </w:rPr>
      </w:pPr>
      <w:r w:rsidRPr="00690F4D">
        <w:rPr>
          <w:b/>
        </w:rPr>
        <w:t>Safety Net Care Pool</w:t>
      </w:r>
      <w:r w:rsidR="008B0600">
        <w:rPr>
          <w:b/>
        </w:rPr>
        <w:t xml:space="preserve"> (SNCP) </w:t>
      </w:r>
      <w:r w:rsidRPr="00690F4D">
        <w:rPr>
          <w:b/>
        </w:rPr>
        <w:t>Redesign</w:t>
      </w:r>
    </w:p>
    <w:p w:rsidR="00A17728" w:rsidRDefault="00A17728" w:rsidP="00A17728">
      <w:r>
        <w:t xml:space="preserve">MassHealth also proposes to restructure its payments to providers under the SNCP, as required in the October 2014 waiver extension agreement with CMS. DSRIP will replace </w:t>
      </w:r>
      <w:r w:rsidR="00241A6D">
        <w:t xml:space="preserve">existing programs focused on delivery system reform, including Infrastructure and Capacity Building grants and </w:t>
      </w:r>
      <w:r>
        <w:t xml:space="preserve">the Delivery System Transformation Initiatives (DSTI) program, which currently provide incentive payments for seven hospital systems to undertake delivery system reform activities. </w:t>
      </w:r>
      <w:r w:rsidR="00241A6D">
        <w:t xml:space="preserve">Providers that participate in MassHealth’s ACO and </w:t>
      </w:r>
      <w:r w:rsidR="00B86C74">
        <w:t>Community Partner (</w:t>
      </w:r>
      <w:r w:rsidR="00241A6D">
        <w:t>CP</w:t>
      </w:r>
      <w:r w:rsidR="00B86C74">
        <w:t>)</w:t>
      </w:r>
      <w:r w:rsidR="00241A6D">
        <w:t xml:space="preserve"> programs will instead become eligible for significant investment and transition funding through DSRIP over the five year demonstration term. </w:t>
      </w:r>
      <w:r w:rsidR="00314569">
        <w:t xml:space="preserve">This consolidation of delivery system reform funding into DSRIP will fully align SNCP funding with MassHealth’s broader accountable care strategies and expectations. </w:t>
      </w:r>
    </w:p>
    <w:p w:rsidR="00314569" w:rsidRDefault="00241A6D" w:rsidP="00A17728">
      <w:r>
        <w:t xml:space="preserve">In addition to the time-limited DSRIP investment, </w:t>
      </w:r>
      <w:r w:rsidR="00DA19B1">
        <w:t xml:space="preserve">MassHealth </w:t>
      </w:r>
      <w:r w:rsidR="00A17728">
        <w:t xml:space="preserve">will continue to provide necessary and ongoing funding support to safety net providers through a new stream of Safety Net Provider payments. </w:t>
      </w:r>
      <w:r w:rsidR="008C2037">
        <w:t>This approach will expand the pool of eligible providers receiving fundin</w:t>
      </w:r>
      <w:r w:rsidR="00135127">
        <w:t>g support under the SNCP, and also restructure</w:t>
      </w:r>
      <w:r w:rsidR="008C2037">
        <w:t xml:space="preserve"> payments to providers that currently receive </w:t>
      </w:r>
      <w:r w:rsidR="00D0039B">
        <w:t>DSTI funding</w:t>
      </w:r>
      <w:r w:rsidR="008C2037">
        <w:t>. Th</w:t>
      </w:r>
      <w:r w:rsidR="008B0600">
        <w:t xml:space="preserve">is </w:t>
      </w:r>
      <w:r>
        <w:t xml:space="preserve">revised </w:t>
      </w:r>
      <w:r w:rsidR="008C2037">
        <w:t xml:space="preserve">funding structure will </w:t>
      </w:r>
      <w:r>
        <w:t xml:space="preserve">clearly </w:t>
      </w:r>
      <w:r w:rsidR="008C2037">
        <w:t xml:space="preserve">distinguish </w:t>
      </w:r>
      <w:r>
        <w:t xml:space="preserve">needed </w:t>
      </w:r>
      <w:r w:rsidR="008C2037">
        <w:t xml:space="preserve">ongoing operational support for safety net providers from transitional delivery system reform funding through DSRIP. The combination </w:t>
      </w:r>
      <w:r w:rsidR="00DA19B1">
        <w:t>of DSRIP and SNCP</w:t>
      </w:r>
      <w:r w:rsidR="008C2037">
        <w:t xml:space="preserve"> payments will create a gradual glide path over the five-year demonstration term to a more sustainable level of safety net provider funding. </w:t>
      </w:r>
      <w:r>
        <w:t xml:space="preserve">Whereas DSRIP funding will support providers in making the transition to a more sustainable care delivery and payment model, ongoing Safety Net Provider funding will ensure that Medicaid financing is sustainable for providers serving a very high proportion of MassHealth and uninsured patients. </w:t>
      </w:r>
    </w:p>
    <w:p w:rsidR="008C2037" w:rsidRDefault="00241A6D" w:rsidP="00A17728">
      <w:r>
        <w:t>An important feature of these restructured</w:t>
      </w:r>
      <w:r w:rsidR="008C2037">
        <w:t xml:space="preserve"> Safety Net Provider payments </w:t>
      </w:r>
      <w:r>
        <w:t xml:space="preserve">is that they </w:t>
      </w:r>
      <w:r w:rsidR="008C2037">
        <w:t xml:space="preserve">will be closely aligned with MassHealth’s new value-based incentive model by linking an increasing portion of the funds (up to 20 percent </w:t>
      </w:r>
      <w:r w:rsidR="008B0600">
        <w:t xml:space="preserve">by </w:t>
      </w:r>
      <w:r w:rsidR="008C2037">
        <w:t>year 5) to outcomes measures that mirror</w:t>
      </w:r>
      <w:r>
        <w:t xml:space="preserve"> ACO and</w:t>
      </w:r>
      <w:r w:rsidR="008C2037">
        <w:t xml:space="preserve"> DSRIP measures, including total cost of care, avoidable acute utilization, and quality performance. </w:t>
      </w:r>
      <w:r w:rsidR="00314569">
        <w:t xml:space="preserve">While MassHealth recognizes that safety net providers need ongoing support above and beyond what other providers </w:t>
      </w:r>
      <w:r w:rsidR="00EE03F1">
        <w:t xml:space="preserve">receive, it is critical that the same set of expectations around care delivery and value-based performance apply to these supplemental funding streams. </w:t>
      </w:r>
    </w:p>
    <w:p w:rsidR="00A17728" w:rsidRDefault="00A17728" w:rsidP="00A17728">
      <w:r>
        <w:t>MassHealth also proposes to update the structure of the SNCP to more fully recognize the Commonwealth’s commitment to reimburse providers for otherwise uncompensated care deliver</w:t>
      </w:r>
      <w:r w:rsidR="00DA19B1">
        <w:t>ed</w:t>
      </w:r>
      <w:r>
        <w:t xml:space="preserve"> to Medicaid and uninsured residents. Massachusetts proposes to create an Uncompensated Care Pool for the Commonwealth’s expenditures for uninsured care. Currently, the level of uncompensated care expenditures authorized within the SNCP is limited by a cap linked to the amount of Massachusetts’ statutory </w:t>
      </w:r>
      <w:r w:rsidR="00F64DDB">
        <w:t>Disproportionate Share Hospital (</w:t>
      </w:r>
      <w:r>
        <w:t>DSH</w:t>
      </w:r>
      <w:r w:rsidR="00F64DDB">
        <w:t>)</w:t>
      </w:r>
      <w:r>
        <w:t xml:space="preserve"> allotment.  A separate Uncompensated Care Pool will allow federal matching funds to recognize the Commonwealth’s expenditures for uninsured care beyond </w:t>
      </w:r>
      <w:r w:rsidR="006159E2">
        <w:t>the amount of the DSH allotment</w:t>
      </w:r>
      <w:r>
        <w:t xml:space="preserve">. </w:t>
      </w:r>
    </w:p>
    <w:p w:rsidR="00450E7E" w:rsidRDefault="00A17728" w:rsidP="00A17728">
      <w:r>
        <w:t>In addition, Massachusetts currently receives federal matching funds for state subsidies to ConnectorCare premiums. Massachusetts requests authorization to add existing ConnectorCare cost sharing subsidies, now funded entirely by the state, to the demonstration. ConnectorCare is essential to maintaining Massachusetts’ low uninsured rate, and the</w:t>
      </w:r>
      <w:r w:rsidR="00835578">
        <w:t xml:space="preserve"> </w:t>
      </w:r>
      <w:r w:rsidR="006159E2">
        <w:t xml:space="preserve">combination of premium and </w:t>
      </w:r>
      <w:r w:rsidR="00C3533A">
        <w:t>cost sharing</w:t>
      </w:r>
      <w:r w:rsidR="00835578">
        <w:t xml:space="preserve"> </w:t>
      </w:r>
      <w:r w:rsidR="00767451">
        <w:t>wraps ensures</w:t>
      </w:r>
      <w:r w:rsidR="006159E2">
        <w:t xml:space="preserve"> </w:t>
      </w:r>
      <w:r>
        <w:t xml:space="preserve">affordability </w:t>
      </w:r>
      <w:r w:rsidR="006159E2">
        <w:t xml:space="preserve">and therefore access to health insurance </w:t>
      </w:r>
      <w:r>
        <w:t>for Health Connector (state marketplace) enrollees earning at or below 300 percent of the federal poverty level.</w:t>
      </w:r>
    </w:p>
    <w:p w:rsidR="00450E7E" w:rsidRDefault="00450E7E" w:rsidP="00450E7E">
      <w:r>
        <w:t xml:space="preserve">In summary, </w:t>
      </w:r>
      <w:r w:rsidRPr="00023E26">
        <w:t>Mass</w:t>
      </w:r>
      <w:r>
        <w:t>Health</w:t>
      </w:r>
      <w:r w:rsidRPr="00023E26">
        <w:t xml:space="preserve"> pro</w:t>
      </w:r>
      <w:r>
        <w:t>poses five streams of SNCP funding totaling $1.593 billion per year, or $7</w:t>
      </w:r>
      <w:r w:rsidR="00550766">
        <w:t>.</w:t>
      </w:r>
      <w:r>
        <w:t xml:space="preserve">965 billion in aggregate over </w:t>
      </w:r>
      <w:r w:rsidR="002A067B">
        <w:t>five</w:t>
      </w:r>
      <w:r>
        <w:t xml:space="preserve"> years: </w:t>
      </w:r>
    </w:p>
    <w:p w:rsidR="00450E7E" w:rsidRDefault="00450E7E" w:rsidP="00450E7E">
      <w:pPr>
        <w:pStyle w:val="ListParagraph"/>
        <w:numPr>
          <w:ilvl w:val="0"/>
          <w:numId w:val="46"/>
        </w:numPr>
      </w:pPr>
      <w:r>
        <w:t>Delivery System Reform Incentive</w:t>
      </w:r>
      <w:r w:rsidR="00492E94">
        <w:t xml:space="preserve"> </w:t>
      </w:r>
      <w:r>
        <w:t>Program</w:t>
      </w:r>
      <w:r w:rsidR="00492E94">
        <w:t xml:space="preserve"> </w:t>
      </w:r>
      <w:r>
        <w:t>(DSRIP)</w:t>
      </w:r>
      <w:r w:rsidR="002A067B">
        <w:t xml:space="preserve">, supporting ACOs and </w:t>
      </w:r>
      <w:r w:rsidR="001F7E05">
        <w:t xml:space="preserve">certified </w:t>
      </w:r>
      <w:r w:rsidR="002A067B">
        <w:t>Community Partners that participate in MassHealth’s new accountable care models;</w:t>
      </w:r>
    </w:p>
    <w:p w:rsidR="00450E7E" w:rsidRDefault="00450E7E" w:rsidP="00450E7E">
      <w:pPr>
        <w:pStyle w:val="ListParagraph"/>
        <w:numPr>
          <w:ilvl w:val="0"/>
          <w:numId w:val="46"/>
        </w:numPr>
      </w:pPr>
      <w:r>
        <w:t>Public Hospital Transformation and Incentive Initiative (PHTII)</w:t>
      </w:r>
      <w:r w:rsidR="002A067B">
        <w:t xml:space="preserve">, providing </w:t>
      </w:r>
      <w:r w:rsidR="001F7E05">
        <w:t>enhanced</w:t>
      </w:r>
      <w:r w:rsidR="002A067B">
        <w:t xml:space="preserve"> delivery system reform</w:t>
      </w:r>
      <w:r w:rsidR="001F7E05">
        <w:t xml:space="preserve"> support</w:t>
      </w:r>
      <w:r w:rsidR="002A067B">
        <w:t xml:space="preserve"> for the Commonwealth’s only non-state</w:t>
      </w:r>
      <w:r w:rsidR="00B62B2B">
        <w:t>, nonfederal</w:t>
      </w:r>
      <w:r w:rsidR="002A067B">
        <w:t xml:space="preserve"> public hospital, Cambridge Health Alliance</w:t>
      </w:r>
      <w:r w:rsidR="00241A2D">
        <w:t xml:space="preserve"> (CHA),</w:t>
      </w:r>
      <w:r w:rsidR="00241A2D" w:rsidRPr="00241A2D">
        <w:t xml:space="preserve"> </w:t>
      </w:r>
      <w:r w:rsidR="00241A2D">
        <w:t xml:space="preserve">as well as a Public Hospital Uninsured Global Budget Initiative supporting uninsured care at CHA; </w:t>
      </w:r>
      <w:r w:rsidR="002A067B">
        <w:t xml:space="preserve"> </w:t>
      </w:r>
    </w:p>
    <w:p w:rsidR="002A067B" w:rsidRDefault="00450E7E" w:rsidP="002A067B">
      <w:pPr>
        <w:pStyle w:val="ListParagraph"/>
        <w:numPr>
          <w:ilvl w:val="0"/>
          <w:numId w:val="46"/>
        </w:numPr>
      </w:pPr>
      <w:r>
        <w:t xml:space="preserve">Disproportionate Share Hospital </w:t>
      </w:r>
      <w:r w:rsidR="00550766">
        <w:t>(DSH)</w:t>
      </w:r>
      <w:r>
        <w:t>allotment pool</w:t>
      </w:r>
      <w:r w:rsidR="002A067B">
        <w:t>, supporting:</w:t>
      </w:r>
    </w:p>
    <w:p w:rsidR="002A067B" w:rsidRDefault="002A067B" w:rsidP="002A067B">
      <w:pPr>
        <w:pStyle w:val="ListParagraph"/>
        <w:numPr>
          <w:ilvl w:val="1"/>
          <w:numId w:val="46"/>
        </w:numPr>
      </w:pPr>
      <w:r>
        <w:t>Restructured Safety Net Provider funding</w:t>
      </w:r>
      <w:r w:rsidR="001F7E05">
        <w:t>,</w:t>
      </w:r>
    </w:p>
    <w:p w:rsidR="002A067B" w:rsidRDefault="002A067B" w:rsidP="002A067B">
      <w:pPr>
        <w:pStyle w:val="ListParagraph"/>
        <w:numPr>
          <w:ilvl w:val="1"/>
          <w:numId w:val="46"/>
        </w:numPr>
      </w:pPr>
      <w:r>
        <w:t>Health Safety Net payments to hospitals and community health centers</w:t>
      </w:r>
      <w:r w:rsidR="001F7E05">
        <w:t>,</w:t>
      </w:r>
    </w:p>
    <w:p w:rsidR="00450E7E" w:rsidRDefault="002A067B" w:rsidP="002A067B">
      <w:pPr>
        <w:pStyle w:val="ListParagraph"/>
        <w:numPr>
          <w:ilvl w:val="1"/>
          <w:numId w:val="46"/>
        </w:numPr>
      </w:pPr>
      <w:r>
        <w:t xml:space="preserve">Uncompensated care provided at Department of Public Health (DPH) and Department of Mental Health (DMH) </w:t>
      </w:r>
      <w:r w:rsidR="001F7E05">
        <w:t>hospitals, and</w:t>
      </w:r>
    </w:p>
    <w:p w:rsidR="00B343E4" w:rsidRDefault="002A067B" w:rsidP="00116C2B">
      <w:pPr>
        <w:pStyle w:val="ListParagraph"/>
        <w:numPr>
          <w:ilvl w:val="1"/>
          <w:numId w:val="46"/>
        </w:numPr>
      </w:pPr>
      <w:r>
        <w:t>Payments to providers designated as Institutions for Mental Disease (IMDs) for otherwise unreimbursed BH care provided to MassHealth members ages 21-64;</w:t>
      </w:r>
    </w:p>
    <w:p w:rsidR="00450E7E" w:rsidRDefault="00450E7E" w:rsidP="00450E7E">
      <w:pPr>
        <w:pStyle w:val="ListParagraph"/>
        <w:numPr>
          <w:ilvl w:val="0"/>
          <w:numId w:val="46"/>
        </w:numPr>
      </w:pPr>
      <w:r>
        <w:t>Uncompensated Care Pool (UCC)</w:t>
      </w:r>
      <w:r w:rsidR="002A067B">
        <w:t xml:space="preserve">, supporting care for uninsured patients through the Health Safety Net and at DPH and DMH hospitals, to the extent </w:t>
      </w:r>
      <w:r w:rsidR="001F7E05">
        <w:t>the Commonwealth’s</w:t>
      </w:r>
      <w:r w:rsidR="002A067B">
        <w:t xml:space="preserve"> expenditures </w:t>
      </w:r>
      <w:r w:rsidR="001F7E05">
        <w:t xml:space="preserve">for uninsured care </w:t>
      </w:r>
      <w:r w:rsidR="002A067B">
        <w:t xml:space="preserve">exceed (3) above; and </w:t>
      </w:r>
    </w:p>
    <w:p w:rsidR="002A067B" w:rsidRDefault="00450E7E" w:rsidP="00A17728">
      <w:pPr>
        <w:pStyle w:val="ListParagraph"/>
        <w:numPr>
          <w:ilvl w:val="0"/>
          <w:numId w:val="46"/>
        </w:numPr>
      </w:pPr>
      <w:r>
        <w:t xml:space="preserve">ConnectorCare </w:t>
      </w:r>
      <w:r w:rsidR="002A067B">
        <w:t xml:space="preserve">premium and cost sharing </w:t>
      </w:r>
      <w:r>
        <w:t>affordability wrap</w:t>
      </w:r>
      <w:r w:rsidR="002A067B">
        <w:t>s.</w:t>
      </w:r>
    </w:p>
    <w:p w:rsidR="00375BAF" w:rsidRDefault="002A067B">
      <w:r>
        <w:t xml:space="preserve">Section 6 includes a breakdown of anticipated funding for each of the five streams listed </w:t>
      </w:r>
      <w:r w:rsidR="00983A1F">
        <w:t>above</w:t>
      </w:r>
      <w:r>
        <w:t xml:space="preserve">. However, </w:t>
      </w:r>
      <w:r w:rsidR="00983A1F">
        <w:t xml:space="preserve">funding levels of individual initiatives are subject to change based on ongoing negotiations between the Commonwealth and CMS. </w:t>
      </w:r>
    </w:p>
    <w:p w:rsidR="0016473B" w:rsidRPr="00690F4D" w:rsidRDefault="00F977A4" w:rsidP="00A17728">
      <w:pPr>
        <w:rPr>
          <w:b/>
        </w:rPr>
      </w:pPr>
      <w:r w:rsidRPr="00690F4D">
        <w:rPr>
          <w:b/>
        </w:rPr>
        <w:t xml:space="preserve">Expansion of Substance Use Disorder Treatment </w:t>
      </w:r>
      <w:r w:rsidR="0016473B">
        <w:rPr>
          <w:b/>
        </w:rPr>
        <w:t>Services</w:t>
      </w:r>
    </w:p>
    <w:p w:rsidR="00A17728" w:rsidRDefault="00835578" w:rsidP="00A17728">
      <w:r>
        <w:t>A</w:t>
      </w:r>
      <w:r w:rsidR="00A17728">
        <w:t xml:space="preserve"> key feature of the proposed demonstration extension is to address the growing crisis related to opioid addiction. Massachusetts proposes enhanced MassHealth substance use disorder (SUD) services to promote </w:t>
      </w:r>
      <w:r w:rsidR="008B0600">
        <w:t xml:space="preserve">treatment and </w:t>
      </w:r>
      <w:r w:rsidR="00A17728">
        <w:t xml:space="preserve">recovery.  Specifically, the demonstration seeks to: (1) </w:t>
      </w:r>
      <w:r w:rsidR="003A3748">
        <w:t>i</w:t>
      </w:r>
      <w:r w:rsidR="00FB20AF">
        <w:t xml:space="preserve">ncorporate </w:t>
      </w:r>
      <w:r w:rsidR="00A17728">
        <w:t xml:space="preserve">certain </w:t>
      </w:r>
      <w:r w:rsidR="0016473B">
        <w:t>24-hour</w:t>
      </w:r>
      <w:r w:rsidR="00A17728">
        <w:t xml:space="preserve"> </w:t>
      </w:r>
      <w:r w:rsidR="0016473B">
        <w:t>community-based SUD treatment services at</w:t>
      </w:r>
      <w:r w:rsidR="00A976DB" w:rsidRPr="00A976DB">
        <w:t xml:space="preserve"> </w:t>
      </w:r>
      <w:r w:rsidR="00A976DB">
        <w:t xml:space="preserve">American Society of Addiction Medicine (ASAM)  </w:t>
      </w:r>
      <w:r w:rsidR="0016473B">
        <w:t xml:space="preserve">  Levels 3.1 and 3.3 into the MassHealth benefit; (2) expand access to 24-hour community-based </w:t>
      </w:r>
      <w:r w:rsidR="00A17728">
        <w:t xml:space="preserve">services across the continuum of SUD treatment (including members dually diagnosed with SUD and mental health disorders); (3) </w:t>
      </w:r>
      <w:r w:rsidR="0016473B">
        <w:t>e</w:t>
      </w:r>
      <w:r w:rsidR="00A17728">
        <w:t>xpand access to Medi</w:t>
      </w:r>
      <w:r w:rsidR="003A3748">
        <w:t>cation Assisted Treatment; (4) e</w:t>
      </w:r>
      <w:r w:rsidR="00A17728">
        <w:t>xpand access to care management and o</w:t>
      </w:r>
      <w:r w:rsidR="003A3748">
        <w:t>ther recovery</w:t>
      </w:r>
      <w:r w:rsidR="006D7361">
        <w:t>-focused</w:t>
      </w:r>
      <w:r w:rsidR="003A3748">
        <w:t xml:space="preserve"> support; and (5) e</w:t>
      </w:r>
      <w:r w:rsidR="00A17728">
        <w:t xml:space="preserve">ngage in SUD workforce development across the health care system.   </w:t>
      </w:r>
    </w:p>
    <w:p w:rsidR="0016473B" w:rsidRPr="00690F4D" w:rsidRDefault="00F977A4" w:rsidP="00A17728">
      <w:pPr>
        <w:rPr>
          <w:b/>
        </w:rPr>
      </w:pPr>
      <w:r w:rsidRPr="00690F4D">
        <w:rPr>
          <w:b/>
        </w:rPr>
        <w:t>Other Proposed Changes</w:t>
      </w:r>
    </w:p>
    <w:p w:rsidR="00A17728" w:rsidRPr="005D0EF5" w:rsidRDefault="00A17728" w:rsidP="00A17728">
      <w:r>
        <w:t>Finally, Massachusetts proposes certain other changes to the demonstration to improve cost efficiency a</w:t>
      </w:r>
      <w:r w:rsidR="00373FD5">
        <w:t>nd member continuity of care. MassHealth</w:t>
      </w:r>
      <w:r>
        <w:t xml:space="preserve"> propose</w:t>
      </w:r>
      <w:r w:rsidR="00373FD5">
        <w:t>s</w:t>
      </w:r>
      <w:r>
        <w:t xml:space="preserve"> to require students to enroll in Student Health Insurance Plans </w:t>
      </w:r>
      <w:r w:rsidR="000C0D58">
        <w:t xml:space="preserve">when it is cost effective to do so, </w:t>
      </w:r>
      <w:r>
        <w:t xml:space="preserve">with premium </w:t>
      </w:r>
      <w:r w:rsidR="00B64CDB">
        <w:t xml:space="preserve">and cost sharing </w:t>
      </w:r>
      <w:r>
        <w:t>assistance from MassHealth</w:t>
      </w:r>
      <w:r w:rsidR="000C0D58">
        <w:t xml:space="preserve"> to ensure that students’ out-of-pocket costs are no higher than they would be if they were enrolled in direct coverage from MassHealth</w:t>
      </w:r>
      <w:r>
        <w:t xml:space="preserve">. </w:t>
      </w:r>
      <w:r w:rsidR="006028B2">
        <w:t xml:space="preserve">This also ensures that students’ overall costs do not increase and that MassHealth remains the payer of last resort. </w:t>
      </w:r>
      <w:r>
        <w:t xml:space="preserve">In addition, we propose to expand CommonHealth to adults who turn age 65 while enrolled in CommonHealth and who continue </w:t>
      </w:r>
      <w:r w:rsidRPr="00B9203C">
        <w:t xml:space="preserve">to meet CommonHealth </w:t>
      </w:r>
      <w:r w:rsidR="00B64CDB" w:rsidRPr="00B9203C">
        <w:t xml:space="preserve">eligibility </w:t>
      </w:r>
      <w:r w:rsidRPr="00B9203C">
        <w:t>requirements</w:t>
      </w:r>
      <w:r w:rsidR="00B64CDB" w:rsidRPr="00B9203C">
        <w:t xml:space="preserve"> for working adults</w:t>
      </w:r>
      <w:r w:rsidRPr="00B9203C">
        <w:t>.</w:t>
      </w:r>
      <w:r>
        <w:t xml:space="preserve"> This expansion will help preserve needed services for working seniors in Massachusetts. </w:t>
      </w:r>
    </w:p>
    <w:p w:rsidR="00A17728" w:rsidRPr="00820BB8" w:rsidRDefault="00A17728" w:rsidP="00A17728">
      <w:r w:rsidRPr="00820BB8">
        <w:t xml:space="preserve">MassHealth looks forward to working in partnership with CMS to realize </w:t>
      </w:r>
      <w:r w:rsidR="00D76C6C">
        <w:t>the</w:t>
      </w:r>
      <w:r w:rsidR="00D76C6C" w:rsidRPr="00820BB8">
        <w:t xml:space="preserve"> </w:t>
      </w:r>
      <w:r w:rsidR="00273E7F">
        <w:t>reforms</w:t>
      </w:r>
      <w:r w:rsidR="00390381">
        <w:t xml:space="preserve"> </w:t>
      </w:r>
      <w:r w:rsidR="00D76C6C">
        <w:t>outlined above and described in detail in this proposal</w:t>
      </w:r>
      <w:r w:rsidRPr="00820BB8">
        <w:t xml:space="preserve">.    </w:t>
      </w:r>
    </w:p>
    <w:p w:rsidR="00A17728" w:rsidRDefault="00A17728" w:rsidP="00A17728"/>
    <w:p w:rsidR="002106CF" w:rsidRPr="009D36D5" w:rsidRDefault="002106CF">
      <w:pPr>
        <w:rPr>
          <w:rFonts w:asciiTheme="majorHAnsi" w:eastAsiaTheme="majorEastAsia" w:hAnsiTheme="majorHAnsi" w:cstheme="majorBidi"/>
          <w:b/>
          <w:bCs/>
          <w:color w:val="365F91" w:themeColor="accent1" w:themeShade="BF"/>
          <w:sz w:val="28"/>
          <w:szCs w:val="28"/>
        </w:rPr>
      </w:pPr>
      <w:r w:rsidRPr="009D36D5">
        <w:br w:type="page"/>
      </w:r>
    </w:p>
    <w:p w:rsidR="00B343E4" w:rsidRDefault="002443DF" w:rsidP="00D7568D">
      <w:pPr>
        <w:pStyle w:val="Heading1"/>
        <w:numPr>
          <w:ilvl w:val="0"/>
          <w:numId w:val="0"/>
        </w:numPr>
      </w:pPr>
      <w:bookmarkStart w:id="1" w:name="_Toc453767996"/>
      <w:r w:rsidRPr="00DC5B4A">
        <w:t>Introduction</w:t>
      </w:r>
      <w:bookmarkEnd w:id="1"/>
    </w:p>
    <w:p w:rsidR="00E81017" w:rsidRDefault="00E81017" w:rsidP="00E81017">
      <w:r>
        <w:t xml:space="preserve">MassHealth (Massachusetts’ Medicaid and Children’s Health Insurance Programs) provides health coverage to more than 1.8 million Massachusetts residents and is </w:t>
      </w:r>
      <w:proofErr w:type="gramStart"/>
      <w:r>
        <w:t>key</w:t>
      </w:r>
      <w:proofErr w:type="gramEnd"/>
      <w:r>
        <w:t xml:space="preserve"> to maintaining the Commonwealth’s overall level of coverage at over 96 percent, the highest in the nation. However, MassHealth spending is growing unsustainably and, at $15 billion, is now almost 40 percent of Massachusetts’ budget. While the Commonwealth has taken necessary actions to slow short-term growth in MassHealth by addressing program integrity and implementing operational improvements, MassHealth must fundamentally alter its course in order to ensure the long-term sustainability of the program. At the same time, MassHealth’s basic structure has not changed in 20 years. A predominantly fee-for-service payment model leads to care that is often fragmented and uncoordinated. Massachusetts also faces a burgeoning opioid addiction epidemic, both statewide and among MassHealth members. Over the past year, MassHealth has undertaken an extensive stakeholder engagement and policy development process to devise strategies to a</w:t>
      </w:r>
      <w:r w:rsidR="00273E7F">
        <w:t>ddress each of these challenges</w:t>
      </w:r>
      <w:r>
        <w:t xml:space="preserve">. </w:t>
      </w:r>
    </w:p>
    <w:p w:rsidR="00E81017" w:rsidRDefault="00E81017" w:rsidP="00E81017">
      <w:r>
        <w:t xml:space="preserve">MassHealth’s 1115 demonstration provides an opportunity for Massachusetts to restructure MassHealth in order to emphasize value in care delivery, better meet members’ needs through more integrated and coordinated care, </w:t>
      </w:r>
      <w:r w:rsidR="001F560D">
        <w:t xml:space="preserve">and </w:t>
      </w:r>
      <w:r>
        <w:t>moderat</w:t>
      </w:r>
      <w:r w:rsidR="001F560D">
        <w:t>e</w:t>
      </w:r>
      <w:r>
        <w:t xml:space="preserve"> the cost trend.</w:t>
      </w:r>
    </w:p>
    <w:p w:rsidR="00E81017" w:rsidRDefault="00E81017" w:rsidP="00E81017">
      <w:r>
        <w:t xml:space="preserve">The current demonstration is authorized through June 30, 2019, with a key portion of the demonstration – the Safety Net Care Pool (SNCP), which includes payments to providers through such programs as the Health Safety Net, Delivery System Transformation Initiatives and Infrastructure and Capacity Building grants –authorized only through June 30, 2017. If Massachusetts does not reach an agreement to restructure the Safety Net Care Pool before the end of June 2017, it will lose federal authorization for over a billion dollars in expenditures each year. Massachusetts proposes to amend its current demonstration, and to begin </w:t>
      </w:r>
      <w:r w:rsidR="001F560D">
        <w:t>a</w:t>
      </w:r>
      <w:r>
        <w:t xml:space="preserve"> five-year extension of the entire demonstration starting July 1, 2017. </w:t>
      </w:r>
      <w:r w:rsidRPr="00820BB8">
        <w:t>This request for a</w:t>
      </w:r>
      <w:r>
        <w:t>n amendment and</w:t>
      </w:r>
      <w:r w:rsidRPr="00820BB8">
        <w:t xml:space="preserve"> five-year extension of the current demonstration will support a </w:t>
      </w:r>
      <w:r>
        <w:t xml:space="preserve">restructuring </w:t>
      </w:r>
      <w:r w:rsidRPr="00820BB8">
        <w:t xml:space="preserve">of MassHealth’s health care delivery and payment system. </w:t>
      </w:r>
      <w:r>
        <w:t xml:space="preserve">Given the significant changes </w:t>
      </w:r>
      <w:r w:rsidR="001F560D">
        <w:t xml:space="preserve">described </w:t>
      </w:r>
      <w:r>
        <w:t>in th</w:t>
      </w:r>
      <w:r w:rsidR="001F560D">
        <w:t>is</w:t>
      </w:r>
      <w:r>
        <w:t xml:space="preserve"> demonstration proposal, a new five-year extension will provide an opportunity for successful implementation far beyond what an amendment affecting only the final two years of the current demonstration agreement would allow.</w:t>
      </w:r>
    </w:p>
    <w:p w:rsidR="00E81017" w:rsidRDefault="00E81017" w:rsidP="00E81017">
      <w:r w:rsidRPr="00820BB8">
        <w:t xml:space="preserve">The </w:t>
      </w:r>
      <w:r>
        <w:t xml:space="preserve">proposed </w:t>
      </w:r>
      <w:r w:rsidRPr="00820BB8">
        <w:t>demonstration</w:t>
      </w:r>
      <w:r>
        <w:t xml:space="preserve"> extension</w:t>
      </w:r>
      <w:r w:rsidRPr="00820BB8">
        <w:t xml:space="preserve">’s goals </w:t>
      </w:r>
      <w:r w:rsidR="00314EC6">
        <w:t>are to: (1) enact</w:t>
      </w:r>
      <w:r w:rsidR="00314EC6" w:rsidRPr="00820BB8">
        <w:t xml:space="preserve"> payment and deli</w:t>
      </w:r>
      <w:r w:rsidR="00314EC6">
        <w:t>very system reforms that promote integrated, coordinated care and hold providers accountable for the quality and total cost of care; (2) impr</w:t>
      </w:r>
      <w:r w:rsidR="00302C7E">
        <w:t xml:space="preserve">ove integration among physical and </w:t>
      </w:r>
      <w:r w:rsidR="00314EC6">
        <w:t>behavioral</w:t>
      </w:r>
      <w:r w:rsidR="00302C7E">
        <w:t xml:space="preserve"> health</w:t>
      </w:r>
      <w:r w:rsidR="006D777F">
        <w:t>,</w:t>
      </w:r>
      <w:r w:rsidR="00302C7E">
        <w:t xml:space="preserve"> </w:t>
      </w:r>
      <w:r w:rsidR="00314EC6">
        <w:t>long-term services</w:t>
      </w:r>
      <w:r w:rsidR="00761033">
        <w:t xml:space="preserve"> and supports</w:t>
      </w:r>
      <w:r w:rsidR="00314EC6">
        <w:t>;</w:t>
      </w:r>
      <w:r w:rsidR="00302C7E">
        <w:t xml:space="preserve"> and health-related social services;</w:t>
      </w:r>
      <w:r w:rsidR="00314EC6">
        <w:t xml:space="preserve">  (3) maintain</w:t>
      </w:r>
      <w:r w:rsidR="00314EC6" w:rsidRPr="00820BB8">
        <w:t xml:space="preserve"> near-uni</w:t>
      </w:r>
      <w:r w:rsidR="00314EC6">
        <w:t>versal coverage; (4) sustainably support safety net providers to ensure continued access to care for Medicaid and low-income uninsured individuals; and (5) address the opioid addiction crisis by expanding access to a broad spectrum of recovery-</w:t>
      </w:r>
      <w:r w:rsidR="006D7361">
        <w:t>focused</w:t>
      </w:r>
      <w:r w:rsidR="00314EC6">
        <w:t xml:space="preserve"> substance use disorder services</w:t>
      </w:r>
      <w:r w:rsidR="00314EC6" w:rsidRPr="00820BB8">
        <w:t>.</w:t>
      </w:r>
    </w:p>
    <w:p w:rsidR="00D34DF6" w:rsidRDefault="00D34DF6" w:rsidP="00245F41">
      <w:pPr>
        <w:pStyle w:val="Heading1"/>
      </w:pPr>
      <w:bookmarkStart w:id="2" w:name="_Toc327477367"/>
      <w:bookmarkStart w:id="3" w:name="_Toc453767997"/>
      <w:r w:rsidRPr="00D34DF6">
        <w:t xml:space="preserve">The </w:t>
      </w:r>
      <w:r w:rsidRPr="00245F41">
        <w:t>Evolving</w:t>
      </w:r>
      <w:r w:rsidRPr="00D34DF6">
        <w:t xml:space="preserve"> Massachusetts Health Care Landscape</w:t>
      </w:r>
      <w:bookmarkEnd w:id="2"/>
      <w:bookmarkEnd w:id="3"/>
      <w:r w:rsidRPr="00D34DF6">
        <w:t xml:space="preserve"> </w:t>
      </w:r>
    </w:p>
    <w:p w:rsidR="00137E81" w:rsidRPr="00655FB3" w:rsidRDefault="00137E81" w:rsidP="00137E81">
      <w:r w:rsidRPr="00655FB3">
        <w:t xml:space="preserve"> </w:t>
      </w:r>
    </w:p>
    <w:p w:rsidR="00D04EDA" w:rsidRDefault="00245D3D" w:rsidP="00D04EDA">
      <w:r>
        <w:t>Over a quarter of Massachusetts residents rely on MassHealth for comprehensive, affordable health care coverage. However, MassHealth is on a</w:t>
      </w:r>
      <w:r w:rsidR="005E77FA">
        <w:t xml:space="preserve"> financially</w:t>
      </w:r>
      <w:r>
        <w:t xml:space="preserve"> unsustainable trajectory. </w:t>
      </w:r>
      <w:r w:rsidR="00137E81" w:rsidRPr="00655FB3">
        <w:t>MassHealth spending has significantly outpaced revenue growth for the Commonwealth</w:t>
      </w:r>
      <w:r w:rsidR="00D04EDA" w:rsidRPr="00655FB3">
        <w:t xml:space="preserve"> and consumes approximately 40 percent of the state’s budget appropriations</w:t>
      </w:r>
      <w:r w:rsidR="00137E81" w:rsidRPr="00655FB3">
        <w:t xml:space="preserve">. </w:t>
      </w:r>
    </w:p>
    <w:p w:rsidR="002106CF" w:rsidRPr="00A82F7B" w:rsidRDefault="00F63950" w:rsidP="00A82F7B">
      <w:pPr>
        <w:pStyle w:val="60exhnormal"/>
        <w:keepNext/>
        <w:tabs>
          <w:tab w:val="left" w:pos="5910"/>
        </w:tabs>
        <w:rPr>
          <w:noProof/>
          <w:u w:val="single"/>
        </w:rPr>
      </w:pPr>
      <w:r w:rsidRPr="00A82F7B">
        <w:rPr>
          <w:caps w:val="0"/>
          <w:noProof/>
          <w:u w:val="single"/>
        </w:rPr>
        <w:t>E</w:t>
      </w:r>
      <w:r w:rsidR="00EA373E">
        <w:rPr>
          <w:caps w:val="0"/>
          <w:noProof/>
          <w:u w:val="single"/>
        </w:rPr>
        <w:t>XHIBIT</w:t>
      </w:r>
      <w:r w:rsidRPr="00A82F7B">
        <w:rPr>
          <w:caps w:val="0"/>
          <w:noProof/>
          <w:u w:val="single"/>
        </w:rPr>
        <w:t xml:space="preserve"> 1 – MassHealth Growth  Trajectory</w:t>
      </w:r>
    </w:p>
    <w:p w:rsidR="002106CF" w:rsidRPr="00655FB3" w:rsidRDefault="00F63950" w:rsidP="00217ECB">
      <w:r w:rsidRPr="00F63950">
        <w:rPr>
          <w:noProof/>
        </w:rPr>
        <w:drawing>
          <wp:anchor distT="0" distB="0" distL="114300" distR="114300" simplePos="0" relativeHeight="251662336" behindDoc="1" locked="0" layoutInCell="1" allowOverlap="1" wp14:anchorId="3988A10B" wp14:editId="499700BB">
            <wp:simplePos x="0" y="0"/>
            <wp:positionH relativeFrom="column">
              <wp:posOffset>285750</wp:posOffset>
            </wp:positionH>
            <wp:positionV relativeFrom="paragraph">
              <wp:posOffset>116205</wp:posOffset>
            </wp:positionV>
            <wp:extent cx="4886325" cy="3669665"/>
            <wp:effectExtent l="19050" t="19050" r="28575" b="26035"/>
            <wp:wrapTight wrapText="bothSides">
              <wp:wrapPolygon edited="0">
                <wp:start x="-84" y="-112"/>
                <wp:lineTo x="-84" y="21641"/>
                <wp:lineTo x="21642" y="21641"/>
                <wp:lineTo x="21642" y="-112"/>
                <wp:lineTo x="-84" y="-112"/>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886325" cy="3669665"/>
                    </a:xfrm>
                    <a:prstGeom prst="rect">
                      <a:avLst/>
                    </a:prstGeom>
                    <a:ln w="12700">
                      <a:solidFill>
                        <a:schemeClr val="tx1"/>
                      </a:solidFill>
                    </a:ln>
                  </pic:spPr>
                </pic:pic>
              </a:graphicData>
            </a:graphic>
          </wp:anchor>
        </w:drawing>
      </w:r>
    </w:p>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2106CF" w:rsidRPr="00655FB3" w:rsidRDefault="002106CF" w:rsidP="00217ECB"/>
    <w:p w:rsidR="00D658EC" w:rsidRPr="00655FB3" w:rsidRDefault="00D658EC" w:rsidP="00217ECB"/>
    <w:p w:rsidR="001244AC" w:rsidRDefault="001F560D" w:rsidP="001244AC">
      <w:r>
        <w:t>To</w:t>
      </w:r>
      <w:r w:rsidR="005E7CC7">
        <w:t xml:space="preserve"> avoid </w:t>
      </w:r>
      <w:r w:rsidR="00BD0617">
        <w:t xml:space="preserve">the risk of </w:t>
      </w:r>
      <w:r w:rsidR="005E7CC7">
        <w:t xml:space="preserve">significant cuts in benefits, eligibility or provider reimbursement, MassHealth </w:t>
      </w:r>
      <w:r>
        <w:t xml:space="preserve">is </w:t>
      </w:r>
      <w:r w:rsidR="005E7CC7">
        <w:t xml:space="preserve">committed to </w:t>
      </w:r>
      <w:r>
        <w:t xml:space="preserve">building </w:t>
      </w:r>
      <w:r w:rsidR="005E7CC7">
        <w:t xml:space="preserve">a more sustainable long-term </w:t>
      </w:r>
      <w:r>
        <w:t xml:space="preserve">financial </w:t>
      </w:r>
      <w:r w:rsidR="005E7CC7">
        <w:t xml:space="preserve">path. While MassHealth has identified and begun to implement a variety of strategies to address near-term cost growth, a </w:t>
      </w:r>
      <w:r w:rsidR="00C3533A">
        <w:t>long-term</w:t>
      </w:r>
      <w:r w:rsidR="005E7CC7">
        <w:t xml:space="preserve"> solution require</w:t>
      </w:r>
      <w:r w:rsidR="00DF2219">
        <w:t>s</w:t>
      </w:r>
      <w:r w:rsidR="005E7CC7">
        <w:t xml:space="preserve"> significant restructuring of the way MassHealth pays for and delivers care. The Commonwealth recognizes it must move away from a fee-for-service system that rewards volume, and toward a more common-sense approach that rewards value by paying providers on the basis of the cost and quality of health care. </w:t>
      </w:r>
    </w:p>
    <w:p w:rsidR="00F21791" w:rsidRDefault="00F21791" w:rsidP="00F21791">
      <w:r>
        <w:t>Massachusetts providers have been moving in that direction, adopting Alternative Payment Methods (APMs). In 2014, 37</w:t>
      </w:r>
      <w:r w:rsidR="00C3533A">
        <w:t xml:space="preserve"> percent</w:t>
      </w:r>
      <w:r>
        <w:t xml:space="preserve"> of lives in Massachusetts had their care paid via APMs. Although these percentages demonstrate meaningful progress away from fee‐for‐service arrangements, </w:t>
      </w:r>
      <w:r w:rsidR="00B86C74">
        <w:t xml:space="preserve">MassHealth </w:t>
      </w:r>
      <w:r>
        <w:t>recognize</w:t>
      </w:r>
      <w:r w:rsidR="00B86C74">
        <w:t>s</w:t>
      </w:r>
      <w:r>
        <w:t xml:space="preserve"> that the Commonwealth has not achieved the scale or pace of transformation originally anticipated, particularly for the MassHealth population. </w:t>
      </w:r>
    </w:p>
    <w:p w:rsidR="006138B4" w:rsidRDefault="00F21791" w:rsidP="001244AC">
      <w:r>
        <w:t>In addition, many of the existing APM arrangements have not been sufficient to truly transform care delivery on the ground from a member point of view</w:t>
      </w:r>
      <w:r w:rsidRPr="00E13F04">
        <w:t xml:space="preserve">. </w:t>
      </w:r>
      <w:r w:rsidR="006138B4" w:rsidRPr="00E13F04">
        <w:t xml:space="preserve">Despite efforts and some progress toward integration in Massachusetts, behavioral health care remains fragmented and often </w:t>
      </w:r>
      <w:proofErr w:type="spellStart"/>
      <w:r w:rsidR="006138B4" w:rsidRPr="00E13F04">
        <w:t>siloed</w:t>
      </w:r>
      <w:proofErr w:type="spellEnd"/>
      <w:r w:rsidR="006138B4" w:rsidRPr="00E13F04">
        <w:t xml:space="preserve"> from physical health care delivery. While some providers in the Commonwealth have developed closer integration between primary care and </w:t>
      </w:r>
      <w:r w:rsidR="00537694" w:rsidRPr="00E13F04">
        <w:t>behavioral health</w:t>
      </w:r>
      <w:r w:rsidR="006138B4" w:rsidRPr="00E13F04">
        <w:t xml:space="preserve">, physical health and behavioral health care providers still </w:t>
      </w:r>
      <w:r w:rsidR="00537694" w:rsidRPr="00E13F04">
        <w:t>operate largely as two distinct delivery systems, treatments and services</w:t>
      </w:r>
      <w:r w:rsidR="006138B4" w:rsidRPr="00E13F04">
        <w:t xml:space="preserve">. Furthermore, individuals with behavioral health needs are often left to navigate a complex system with limited and often inconsistent help. In some cases, individuals are subject to care management and/or care coordination from several different providers, managed care entities and state agencies, </w:t>
      </w:r>
      <w:r w:rsidR="00A83431" w:rsidRPr="00E13F04">
        <w:t>with limited communication amongst the various entities. This is exacerbated for individuals with co-occurring behavioral health and substance use disorders, and/or for individuals with</w:t>
      </w:r>
      <w:r w:rsidR="004F7E55" w:rsidRPr="00E13F04">
        <w:t xml:space="preserve"> severe illness</w:t>
      </w:r>
      <w:r w:rsidR="00A83431" w:rsidRPr="00E13F04">
        <w:t>. Behavioral health capacity and infrastructu</w:t>
      </w:r>
      <w:r w:rsidR="004F7E55" w:rsidRPr="00E13F04">
        <w:t>re varies significantly across the state</w:t>
      </w:r>
      <w:r w:rsidR="00A83431" w:rsidRPr="00E13F04">
        <w:t>.</w:t>
      </w:r>
      <w:r w:rsidR="00A83431">
        <w:t xml:space="preserve"> </w:t>
      </w:r>
    </w:p>
    <w:p w:rsidR="006138B4" w:rsidRDefault="00362E13" w:rsidP="001244AC">
      <w:r w:rsidRPr="00D7568D">
        <w:t xml:space="preserve">Massachusetts also </w:t>
      </w:r>
      <w:r w:rsidR="00EC104E">
        <w:t>recognizes</w:t>
      </w:r>
      <w:r w:rsidR="00EC104E" w:rsidRPr="00D7568D">
        <w:t xml:space="preserve"> </w:t>
      </w:r>
      <w:r w:rsidRPr="00D7568D">
        <w:t xml:space="preserve">that providers’ experience and capacity to address the unique medical needs and diagnostic challenges presented by individuals with physical, developmental and intellectual disabilities varies widely across the state. </w:t>
      </w:r>
      <w:r w:rsidR="00241A2D">
        <w:t>Similarly</w:t>
      </w:r>
      <w:r w:rsidRPr="00D7568D">
        <w:t xml:space="preserve">, </w:t>
      </w:r>
      <w:r w:rsidR="00241A2D">
        <w:t>providers vary widely in their capabilities to serve</w:t>
      </w:r>
      <w:r w:rsidR="00767451">
        <w:t xml:space="preserve"> </w:t>
      </w:r>
      <w:r w:rsidRPr="00D7568D">
        <w:t>multi-cultural population</w:t>
      </w:r>
      <w:r w:rsidR="00241A2D">
        <w:t>s in a culturally and linguistically competent manner</w:t>
      </w:r>
      <w:r w:rsidRPr="00D7568D">
        <w:t xml:space="preserve">. These challenges may result in undiagnosed chronic conditions, untimely access to specialty care, unnecessary acute episodic care in </w:t>
      </w:r>
      <w:r w:rsidR="00B86C74">
        <w:t xml:space="preserve">emergency </w:t>
      </w:r>
      <w:r w:rsidR="00767451">
        <w:t xml:space="preserve">rooms </w:t>
      </w:r>
      <w:r w:rsidR="00767451" w:rsidRPr="00D7568D">
        <w:t>and</w:t>
      </w:r>
      <w:r w:rsidRPr="00D7568D">
        <w:t xml:space="preserve"> avoidable hospitalizations.</w:t>
      </w:r>
      <w:r w:rsidR="00F21791" w:rsidRPr="00A42616">
        <w:t xml:space="preserve"> </w:t>
      </w:r>
    </w:p>
    <w:p w:rsidR="00D74F23" w:rsidRPr="00655FB3" w:rsidRDefault="00BA3988" w:rsidP="00963747">
      <w:r>
        <w:t>Finally,</w:t>
      </w:r>
      <w:r w:rsidR="00FD32A6">
        <w:t xml:space="preserve"> </w:t>
      </w:r>
      <w:r w:rsidR="00352E73" w:rsidRPr="00655FB3">
        <w:t xml:space="preserve">Massachusetts, like many states, is in the midst of an opioid epidemic which </w:t>
      </w:r>
      <w:r w:rsidR="00111366" w:rsidRPr="00655FB3">
        <w:t>affects</w:t>
      </w:r>
      <w:r w:rsidR="00352E73" w:rsidRPr="00655FB3">
        <w:t xml:space="preserve"> </w:t>
      </w:r>
      <w:r w:rsidR="0080297B">
        <w:t>residents without</w:t>
      </w:r>
      <w:r w:rsidR="00352E73" w:rsidRPr="00655FB3">
        <w:t xml:space="preserve"> regard</w:t>
      </w:r>
      <w:r w:rsidR="0080297B">
        <w:t xml:space="preserve"> to</w:t>
      </w:r>
      <w:r w:rsidR="00352E73" w:rsidRPr="00655FB3">
        <w:t xml:space="preserve"> race</w:t>
      </w:r>
      <w:r w:rsidR="0080297B">
        <w:t>,</w:t>
      </w:r>
      <w:r w:rsidR="00352E73" w:rsidRPr="00655FB3">
        <w:t xml:space="preserve"> </w:t>
      </w:r>
      <w:r w:rsidR="00F5479C" w:rsidRPr="00655FB3">
        <w:t xml:space="preserve">age, </w:t>
      </w:r>
      <w:r w:rsidR="009C7920">
        <w:t xml:space="preserve">income </w:t>
      </w:r>
      <w:r w:rsidR="0080297B">
        <w:t xml:space="preserve">or </w:t>
      </w:r>
      <w:r w:rsidR="009C7920">
        <w:t xml:space="preserve">insurance status. </w:t>
      </w:r>
      <w:r w:rsidR="00352E73" w:rsidRPr="00655FB3">
        <w:t xml:space="preserve">The Commonwealth is working to prevent addiction </w:t>
      </w:r>
      <w:r w:rsidR="00F5479C" w:rsidRPr="00655FB3">
        <w:t xml:space="preserve">while simultaneously </w:t>
      </w:r>
      <w:r w:rsidR="00352E73" w:rsidRPr="00655FB3">
        <w:t>improv</w:t>
      </w:r>
      <w:r w:rsidR="00F5479C" w:rsidRPr="00655FB3">
        <w:t>ing access to</w:t>
      </w:r>
      <w:r w:rsidR="00352E73" w:rsidRPr="00655FB3">
        <w:t xml:space="preserve"> treatment for substance use disorders (SUD</w:t>
      </w:r>
      <w:r w:rsidR="00FD32A6">
        <w:t xml:space="preserve">). </w:t>
      </w:r>
      <w:r w:rsidR="00D74F23" w:rsidRPr="00655FB3">
        <w:t>As a recovery</w:t>
      </w:r>
      <w:r w:rsidR="00D20B64" w:rsidRPr="00655FB3">
        <w:t>-</w:t>
      </w:r>
      <w:r w:rsidR="006D7361">
        <w:t>focused</w:t>
      </w:r>
      <w:r w:rsidR="006D7361" w:rsidRPr="00655FB3">
        <w:t xml:space="preserve"> </w:t>
      </w:r>
      <w:r w:rsidR="00D74F23" w:rsidRPr="00655FB3">
        <w:t>system of care, the Massachusetts SUD</w:t>
      </w:r>
      <w:r w:rsidR="00FD32A6">
        <w:t xml:space="preserve"> </w:t>
      </w:r>
      <w:r w:rsidR="0050226D">
        <w:t xml:space="preserve">treatment </w:t>
      </w:r>
      <w:r w:rsidR="00A42616">
        <w:t>system</w:t>
      </w:r>
      <w:r w:rsidR="00241A2D">
        <w:t xml:space="preserve"> </w:t>
      </w:r>
      <w:r w:rsidR="0050226D">
        <w:t xml:space="preserve">offers an array of </w:t>
      </w:r>
      <w:r w:rsidR="00565C50">
        <w:t>treatments and supports</w:t>
      </w:r>
      <w:r w:rsidR="00E24E7C">
        <w:t>,</w:t>
      </w:r>
      <w:r w:rsidR="00D74F23" w:rsidRPr="00655FB3">
        <w:t xml:space="preserve"> </w:t>
      </w:r>
      <w:r w:rsidR="00E24E7C" w:rsidRPr="00655FB3">
        <w:t>from prevention to recovery support</w:t>
      </w:r>
      <w:r w:rsidR="00E24E7C">
        <w:t>,</w:t>
      </w:r>
      <w:r w:rsidR="00E24E7C" w:rsidRPr="00655FB3">
        <w:t xml:space="preserve"> </w:t>
      </w:r>
      <w:r w:rsidR="00E24E7C">
        <w:t>which</w:t>
      </w:r>
      <w:r w:rsidR="00E24E7C" w:rsidRPr="00655FB3">
        <w:t xml:space="preserve"> </w:t>
      </w:r>
      <w:r w:rsidR="00D74F23" w:rsidRPr="00655FB3">
        <w:t>address</w:t>
      </w:r>
      <w:r w:rsidR="006D777F">
        <w:t>es</w:t>
      </w:r>
      <w:r w:rsidR="00D74F23" w:rsidRPr="00655FB3">
        <w:t xml:space="preserve"> addiction across the lifespan. While </w:t>
      </w:r>
      <w:r w:rsidR="005319EE">
        <w:t xml:space="preserve">Massachusetts </w:t>
      </w:r>
      <w:r w:rsidR="00D74F23" w:rsidRPr="00655FB3">
        <w:t>may go further than many other states, it still could be significantly improved through enhancing</w:t>
      </w:r>
      <w:r w:rsidR="00DF2219">
        <w:t xml:space="preserve"> timely </w:t>
      </w:r>
      <w:r w:rsidR="00D74F23" w:rsidRPr="00655FB3">
        <w:t>access to services and impro</w:t>
      </w:r>
      <w:r w:rsidR="005023C2">
        <w:t>ving coordination throughout a</w:t>
      </w:r>
      <w:r w:rsidR="00D74F23" w:rsidRPr="00655FB3">
        <w:t xml:space="preserve"> system to best serve all of the individuals in the Commonwealth with an opioid, alcohol or other </w:t>
      </w:r>
      <w:r w:rsidR="00DF74A1">
        <w:t>substance use disorder</w:t>
      </w:r>
      <w:r w:rsidR="00D74F23" w:rsidRPr="00655FB3">
        <w:t xml:space="preserve">. </w:t>
      </w:r>
    </w:p>
    <w:p w:rsidR="00D97E04" w:rsidRDefault="00D97E04">
      <w:pPr>
        <w:rPr>
          <w:rFonts w:asciiTheme="majorHAnsi" w:eastAsiaTheme="majorEastAsia" w:hAnsiTheme="majorHAnsi" w:cstheme="majorBidi"/>
          <w:b/>
          <w:bCs/>
          <w:color w:val="365F91" w:themeColor="accent1" w:themeShade="BF"/>
          <w:sz w:val="28"/>
          <w:szCs w:val="28"/>
        </w:rPr>
      </w:pPr>
      <w:r>
        <w:br w:type="page"/>
      </w:r>
    </w:p>
    <w:p w:rsidR="00D6300E" w:rsidRPr="00655FB3" w:rsidRDefault="00D6300E" w:rsidP="00245F41">
      <w:pPr>
        <w:pStyle w:val="Heading1"/>
      </w:pPr>
      <w:bookmarkStart w:id="4" w:name="_Toc327477368"/>
      <w:bookmarkStart w:id="5" w:name="_Toc453767998"/>
      <w:r w:rsidRPr="00655FB3">
        <w:t>Goals of the Demonstration</w:t>
      </w:r>
      <w:r w:rsidR="0096761B" w:rsidRPr="00655FB3">
        <w:t>: Progress and Plans</w:t>
      </w:r>
      <w:bookmarkEnd w:id="4"/>
      <w:bookmarkEnd w:id="5"/>
      <w:r w:rsidR="0096761B" w:rsidRPr="00655FB3">
        <w:t xml:space="preserve"> </w:t>
      </w:r>
    </w:p>
    <w:p w:rsidR="00D6300E" w:rsidRPr="00655FB3" w:rsidRDefault="00D6300E" w:rsidP="00A4169F">
      <w:r w:rsidRPr="00655FB3">
        <w:t>Massachusetts’ goals for the</w:t>
      </w:r>
      <w:r w:rsidR="00EB4216" w:rsidRPr="00655FB3">
        <w:t xml:space="preserve"> proposed</w:t>
      </w:r>
      <w:r w:rsidRPr="00655FB3">
        <w:t xml:space="preserve"> </w:t>
      </w:r>
      <w:r w:rsidR="002F397B" w:rsidRPr="00655FB3">
        <w:t>demonstration</w:t>
      </w:r>
      <w:r w:rsidRPr="00655FB3">
        <w:t xml:space="preserve"> </w:t>
      </w:r>
      <w:r w:rsidR="00EB4216" w:rsidRPr="00655FB3">
        <w:t>amendment and extension are to</w:t>
      </w:r>
      <w:r w:rsidRPr="00655FB3">
        <w:t xml:space="preserve">: </w:t>
      </w:r>
    </w:p>
    <w:p w:rsidR="00DF7AA7" w:rsidRDefault="00F2216F" w:rsidP="00DF7AA7">
      <w:pPr>
        <w:pStyle w:val="ListParagraph"/>
        <w:numPr>
          <w:ilvl w:val="0"/>
          <w:numId w:val="36"/>
        </w:numPr>
      </w:pPr>
      <w:r>
        <w:t>E</w:t>
      </w:r>
      <w:r w:rsidR="00DF7AA7" w:rsidRPr="00DF7AA7">
        <w:t>nact payment and delivery system reforms that promote integrated, coordinated care and hold providers accountable for the quality and total cost of care</w:t>
      </w:r>
    </w:p>
    <w:p w:rsidR="00DF2219" w:rsidRDefault="00DF2219" w:rsidP="00DF7AA7">
      <w:pPr>
        <w:pStyle w:val="ListParagraph"/>
        <w:numPr>
          <w:ilvl w:val="0"/>
          <w:numId w:val="36"/>
        </w:numPr>
      </w:pPr>
      <w:r>
        <w:t>Improve integration of physical</w:t>
      </w:r>
      <w:r w:rsidR="00BA3988">
        <w:t xml:space="preserve"> health</w:t>
      </w:r>
      <w:r>
        <w:t>, behavioral</w:t>
      </w:r>
      <w:r w:rsidR="00BA3988">
        <w:t xml:space="preserve"> health</w:t>
      </w:r>
      <w:r w:rsidR="006D777F">
        <w:t>,</w:t>
      </w:r>
      <w:r>
        <w:t xml:space="preserve"> </w:t>
      </w:r>
      <w:r w:rsidR="00C3533A">
        <w:t>long-term</w:t>
      </w:r>
      <w:r>
        <w:t xml:space="preserve"> services</w:t>
      </w:r>
      <w:r w:rsidR="00233FA9">
        <w:t xml:space="preserve"> and supports</w:t>
      </w:r>
      <w:r w:rsidR="00BA3988">
        <w:t>, and health related social services</w:t>
      </w:r>
    </w:p>
    <w:p w:rsidR="00DF7AA7" w:rsidRDefault="00F2216F" w:rsidP="00DF7AA7">
      <w:pPr>
        <w:pStyle w:val="ListParagraph"/>
        <w:numPr>
          <w:ilvl w:val="0"/>
          <w:numId w:val="36"/>
        </w:numPr>
      </w:pPr>
      <w:r>
        <w:t>M</w:t>
      </w:r>
      <w:r w:rsidR="00DF7AA7" w:rsidRPr="00DF7AA7">
        <w:t>a</w:t>
      </w:r>
      <w:r>
        <w:t>intain near-universal coverage</w:t>
      </w:r>
    </w:p>
    <w:p w:rsidR="00DF7AA7" w:rsidRDefault="00F2216F" w:rsidP="00DF7AA7">
      <w:pPr>
        <w:pStyle w:val="ListParagraph"/>
        <w:numPr>
          <w:ilvl w:val="0"/>
          <w:numId w:val="36"/>
        </w:numPr>
      </w:pPr>
      <w:r>
        <w:t>S</w:t>
      </w:r>
      <w:r w:rsidR="00DF7AA7" w:rsidRPr="00DF7AA7">
        <w:t>ustainably support safety net providers to ensure continued access to care for Medicaid and lo</w:t>
      </w:r>
      <w:r>
        <w:t>w-income uninsured individuals</w:t>
      </w:r>
    </w:p>
    <w:p w:rsidR="00DF7AA7" w:rsidRDefault="00F2216F" w:rsidP="00690F4D">
      <w:pPr>
        <w:pStyle w:val="ListParagraph"/>
        <w:numPr>
          <w:ilvl w:val="0"/>
          <w:numId w:val="36"/>
        </w:numPr>
      </w:pPr>
      <w:r>
        <w:t>A</w:t>
      </w:r>
      <w:r w:rsidR="00DF7AA7" w:rsidRPr="00DF7AA7">
        <w:t>ddress the opioid addiction crisis by expanding access to a broad spectrum of recovery-</w:t>
      </w:r>
      <w:r w:rsidR="006D7361">
        <w:t>focused</w:t>
      </w:r>
      <w:r w:rsidR="006D7361" w:rsidRPr="00DF7AA7">
        <w:t xml:space="preserve"> </w:t>
      </w:r>
      <w:r w:rsidR="00DF7AA7" w:rsidRPr="00DF7AA7">
        <w:t>substance use disorder services</w:t>
      </w:r>
      <w:r w:rsidR="00DF7AA7">
        <w:t>.</w:t>
      </w:r>
    </w:p>
    <w:p w:rsidR="00D6300E" w:rsidRPr="00655FB3" w:rsidRDefault="0096761B" w:rsidP="00A4169F">
      <w:r w:rsidRPr="00655FB3">
        <w:t xml:space="preserve">A brief review of Massachusetts’ progress </w:t>
      </w:r>
      <w:r w:rsidR="00F2216F">
        <w:t xml:space="preserve">and plans </w:t>
      </w:r>
      <w:r w:rsidRPr="00655FB3">
        <w:t>toward these goals follows.</w:t>
      </w:r>
    </w:p>
    <w:p w:rsidR="00DF7AA7" w:rsidRPr="00655FB3" w:rsidRDefault="00DF7AA7" w:rsidP="00245F41">
      <w:pPr>
        <w:pStyle w:val="Heading2"/>
      </w:pPr>
      <w:r>
        <w:t>Goal 1</w:t>
      </w:r>
      <w:r w:rsidRPr="00655FB3">
        <w:t xml:space="preserve">: </w:t>
      </w:r>
      <w:r>
        <w:t xml:space="preserve">Enact </w:t>
      </w:r>
      <w:r w:rsidRPr="00245F41">
        <w:t>payment</w:t>
      </w:r>
      <w:r>
        <w:t xml:space="preserve"> and delivery system </w:t>
      </w:r>
      <w:r w:rsidRPr="0082610B">
        <w:t>reforms</w:t>
      </w:r>
      <w:r w:rsidRPr="00655FB3">
        <w:t xml:space="preserve"> </w:t>
      </w:r>
    </w:p>
    <w:p w:rsidR="00DF7AA7" w:rsidRPr="00655FB3" w:rsidRDefault="00B64CDB" w:rsidP="00DF7AA7">
      <w:r>
        <w:t>MassHealth</w:t>
      </w:r>
      <w:r w:rsidRPr="00655FB3">
        <w:t xml:space="preserve"> </w:t>
      </w:r>
      <w:r w:rsidR="00DF7AA7" w:rsidRPr="00655FB3">
        <w:t xml:space="preserve">has set out a vision to restructure its delivery system in which </w:t>
      </w:r>
      <w:r w:rsidR="00970384">
        <w:t xml:space="preserve">it </w:t>
      </w:r>
      <w:r w:rsidR="00DF7AA7" w:rsidRPr="00655FB3">
        <w:t>primarily contract</w:t>
      </w:r>
      <w:r>
        <w:t>s</w:t>
      </w:r>
      <w:r w:rsidR="00DF7AA7" w:rsidRPr="00655FB3">
        <w:t xml:space="preserve"> with coordinated, accountable entities that are responsible for members’ overall health and costs, rather than for individual services. This approach will require a </w:t>
      </w:r>
      <w:r w:rsidR="00BA3988">
        <w:t>transitiona</w:t>
      </w:r>
      <w:r w:rsidR="00A42616">
        <w:t>l</w:t>
      </w:r>
      <w:r w:rsidR="00DF7AA7" w:rsidRPr="00655FB3">
        <w:t xml:space="preserve"> investment to provide a financial bridge from the current system to </w:t>
      </w:r>
      <w:r w:rsidR="003A3DCB">
        <w:t xml:space="preserve">a </w:t>
      </w:r>
      <w:r w:rsidR="003A3DCB" w:rsidRPr="00655FB3">
        <w:t xml:space="preserve">sustainable </w:t>
      </w:r>
      <w:r w:rsidR="00DF7AA7" w:rsidRPr="00655FB3">
        <w:t xml:space="preserve">one of member-driven, integrated care. </w:t>
      </w:r>
    </w:p>
    <w:p w:rsidR="00DF7AA7" w:rsidRPr="00655FB3" w:rsidRDefault="005023C2" w:rsidP="00DF7AA7">
      <w:r>
        <w:t xml:space="preserve">Massachusetts’ </w:t>
      </w:r>
      <w:r w:rsidR="00DF7AA7" w:rsidRPr="00655FB3">
        <w:t>reforms ad</w:t>
      </w:r>
      <w:r>
        <w:t xml:space="preserve">dress several major concerns heard from </w:t>
      </w:r>
      <w:r w:rsidR="00DF7AA7" w:rsidRPr="00655FB3">
        <w:t xml:space="preserve">stakeholders and from CMS over the past year through concrete commitment to delivery system reform, sensible changes to payment that support better care and a strategic investment approach to incentivize and support the transition. Specifically, </w:t>
      </w:r>
      <w:r w:rsidR="00A42616">
        <w:t>MassHealth</w:t>
      </w:r>
      <w:r w:rsidR="00A42616" w:rsidRPr="00655FB3">
        <w:t xml:space="preserve"> </w:t>
      </w:r>
      <w:r w:rsidR="00DF7AA7" w:rsidRPr="00655FB3">
        <w:t>aim</w:t>
      </w:r>
      <w:r w:rsidR="00A42616">
        <w:t>s</w:t>
      </w:r>
      <w:r w:rsidR="00DF7AA7" w:rsidRPr="00655FB3">
        <w:t xml:space="preserve"> to integrate care across </w:t>
      </w:r>
      <w:r w:rsidR="003A3DCB">
        <w:t>service types</w:t>
      </w:r>
      <w:r w:rsidR="00DF7AA7" w:rsidRPr="00655FB3">
        <w:t xml:space="preserve">, to </w:t>
      </w:r>
      <w:r w:rsidR="005E77FA">
        <w:t>address</w:t>
      </w:r>
      <w:r w:rsidR="005E77FA" w:rsidRPr="00655FB3">
        <w:t xml:space="preserve"> </w:t>
      </w:r>
      <w:r w:rsidR="00DF7AA7" w:rsidRPr="00655FB3">
        <w:t xml:space="preserve">social determinants </w:t>
      </w:r>
      <w:r w:rsidR="005E77FA">
        <w:t xml:space="preserve">of health </w:t>
      </w:r>
      <w:r w:rsidR="00767451" w:rsidRPr="00655FB3">
        <w:t>in members’</w:t>
      </w:r>
      <w:r w:rsidR="00DF7AA7" w:rsidRPr="00655FB3">
        <w:t xml:space="preserve"> care, to balance the needs of large health systems with those of small community providers, and to support a shift in </w:t>
      </w:r>
      <w:r w:rsidR="00A42616">
        <w:t>the</w:t>
      </w:r>
      <w:r w:rsidR="00A42616" w:rsidRPr="00655FB3">
        <w:t xml:space="preserve"> </w:t>
      </w:r>
      <w:r w:rsidR="00DF7AA7" w:rsidRPr="00655FB3">
        <w:t xml:space="preserve">delivery system to appropriate higher value and lower intensity settings.   </w:t>
      </w:r>
    </w:p>
    <w:p w:rsidR="00DF7AA7" w:rsidRDefault="00DF7AA7" w:rsidP="00DF7AA7">
      <w:r w:rsidRPr="00655FB3">
        <w:t>Recognizing that the Common</w:t>
      </w:r>
      <w:r w:rsidR="005023C2">
        <w:t>wealth has many providers</w:t>
      </w:r>
      <w:r w:rsidRPr="00655FB3">
        <w:t xml:space="preserve"> experienced with alternative payment, </w:t>
      </w:r>
      <w:r w:rsidR="00B64CDB">
        <w:t>MassHealth’s</w:t>
      </w:r>
      <w:r w:rsidR="00B64CDB" w:rsidRPr="00655FB3">
        <w:t xml:space="preserve"> </w:t>
      </w:r>
      <w:r w:rsidRPr="00655FB3">
        <w:t>proposed set of payment models include</w:t>
      </w:r>
      <w:r>
        <w:t>s</w:t>
      </w:r>
      <w:r w:rsidRPr="00655FB3">
        <w:t xml:space="preserve"> advanced risk-based models that in many cases go be</w:t>
      </w:r>
      <w:r w:rsidR="005023C2">
        <w:t xml:space="preserve">yond first-generation ACOs such as </w:t>
      </w:r>
      <w:r w:rsidRPr="00655FB3">
        <w:t xml:space="preserve">the </w:t>
      </w:r>
      <w:r>
        <w:t>Medicare Shared Savings Program (</w:t>
      </w:r>
      <w:r w:rsidRPr="00655FB3">
        <w:t>MSSP</w:t>
      </w:r>
      <w:r>
        <w:t>)</w:t>
      </w:r>
      <w:r w:rsidRPr="00655FB3">
        <w:t>, incorporating more sophisticated population health management tools and greater expectations for integration.</w:t>
      </w:r>
    </w:p>
    <w:p w:rsidR="00237482" w:rsidRPr="00655FB3" w:rsidRDefault="00B64CDB" w:rsidP="00237482">
      <w:r>
        <w:t xml:space="preserve">MassHealth </w:t>
      </w:r>
      <w:r w:rsidR="00237482" w:rsidRPr="00655FB3">
        <w:t>plan</w:t>
      </w:r>
      <w:r w:rsidR="00237482">
        <w:t>s</w:t>
      </w:r>
      <w:r w:rsidR="00237482" w:rsidRPr="00655FB3">
        <w:t xml:space="preserve"> to support a shift towards managed, accountable, and integrated models of care by making </w:t>
      </w:r>
      <w:r w:rsidR="00237482">
        <w:t xml:space="preserve">the </w:t>
      </w:r>
      <w:r w:rsidR="00237482" w:rsidRPr="00655FB3">
        <w:t xml:space="preserve">benefit design </w:t>
      </w:r>
      <w:r w:rsidR="00237482">
        <w:t xml:space="preserve">of </w:t>
      </w:r>
      <w:r w:rsidR="00237482" w:rsidRPr="00655FB3">
        <w:t xml:space="preserve">these models more attractive to </w:t>
      </w:r>
      <w:r w:rsidR="00B86C74">
        <w:t>its</w:t>
      </w:r>
      <w:r w:rsidR="00B86C74" w:rsidRPr="00655FB3">
        <w:t xml:space="preserve"> </w:t>
      </w:r>
      <w:r w:rsidR="00237482" w:rsidRPr="00655FB3">
        <w:t xml:space="preserve">members. </w:t>
      </w:r>
      <w:r>
        <w:t>MassHealth’s</w:t>
      </w:r>
      <w:r w:rsidRPr="00655FB3">
        <w:t xml:space="preserve"> </w:t>
      </w:r>
      <w:r w:rsidR="00237482" w:rsidRPr="00655FB3">
        <w:t xml:space="preserve">goal is to move away from our current program design, which has remained largely unchanged for decades and in which </w:t>
      </w:r>
      <w:r w:rsidR="00B86C74">
        <w:t>it</w:t>
      </w:r>
      <w:r w:rsidR="00B86C74" w:rsidRPr="00655FB3">
        <w:t xml:space="preserve"> </w:t>
      </w:r>
      <w:r w:rsidR="00237482" w:rsidRPr="00655FB3">
        <w:t>pay</w:t>
      </w:r>
      <w:r w:rsidR="00B86C74">
        <w:t>s</w:t>
      </w:r>
      <w:r w:rsidR="00237482" w:rsidRPr="00655FB3">
        <w:t xml:space="preserve"> for unintegrated care. Instead, </w:t>
      </w:r>
      <w:r>
        <w:t>MassHealth</w:t>
      </w:r>
      <w:r w:rsidRPr="00655FB3">
        <w:t xml:space="preserve"> </w:t>
      </w:r>
      <w:r w:rsidR="00237482" w:rsidRPr="00655FB3">
        <w:t>aim</w:t>
      </w:r>
      <w:r>
        <w:t>s</w:t>
      </w:r>
      <w:r w:rsidR="00237482" w:rsidRPr="00655FB3">
        <w:t xml:space="preserve"> to contract more with entities like ACOs, MCOs (with significant enhancements to our current MCO program), and integrated care models like One Care plans, all of which are responsible for the continuum of care for defined populations</w:t>
      </w:r>
      <w:r w:rsidR="00237482">
        <w:t>.</w:t>
      </w:r>
    </w:p>
    <w:p w:rsidR="00237482" w:rsidRPr="009D36D5" w:rsidRDefault="00522540" w:rsidP="00237482">
      <w:r>
        <w:t>MassHealth is</w:t>
      </w:r>
      <w:r w:rsidR="00237482" w:rsidRPr="00655FB3">
        <w:t xml:space="preserve"> further supporting this movement towards </w:t>
      </w:r>
      <w:r w:rsidR="00237482">
        <w:t xml:space="preserve">a programmatic focus on </w:t>
      </w:r>
      <w:r w:rsidR="00237482" w:rsidRPr="00655FB3">
        <w:t xml:space="preserve">population health through investments in primary care workforce development, training, and retention of providers in safety net settings </w:t>
      </w:r>
      <w:r w:rsidR="00A42616">
        <w:t>such as</w:t>
      </w:r>
      <w:r w:rsidR="00A42616" w:rsidRPr="00655FB3">
        <w:t xml:space="preserve"> </w:t>
      </w:r>
      <w:r w:rsidR="00237482" w:rsidRPr="00655FB3">
        <w:t>community health centers</w:t>
      </w:r>
      <w:r w:rsidR="00237482">
        <w:t>.</w:t>
      </w:r>
      <w:r w:rsidR="00237482" w:rsidRPr="00655FB3">
        <w:t xml:space="preserve"> </w:t>
      </w:r>
      <w:r w:rsidR="00237482">
        <w:t>I</w:t>
      </w:r>
      <w:r w:rsidR="00237482" w:rsidRPr="00655FB3">
        <w:t xml:space="preserve">nvestment in </w:t>
      </w:r>
      <w:r w:rsidR="00A42616">
        <w:t xml:space="preserve">BH </w:t>
      </w:r>
      <w:r w:rsidR="00237482" w:rsidRPr="00655FB3">
        <w:t xml:space="preserve">providers, LTSS, and community services for health-related social needs </w:t>
      </w:r>
      <w:r w:rsidR="00237482">
        <w:t>will</w:t>
      </w:r>
      <w:r w:rsidR="00237482" w:rsidRPr="00655FB3">
        <w:t xml:space="preserve"> directly incentivize functional integration.</w:t>
      </w:r>
    </w:p>
    <w:p w:rsidR="00237482" w:rsidRPr="00655FB3" w:rsidRDefault="00237482" w:rsidP="00DF7AA7"/>
    <w:p w:rsidR="00233FA9" w:rsidRDefault="00AE47C1" w:rsidP="00245F41">
      <w:pPr>
        <w:pStyle w:val="Heading2"/>
      </w:pPr>
      <w:r>
        <w:t>Goal 2: Improve integration of physical</w:t>
      </w:r>
      <w:r w:rsidR="00A42616">
        <w:t xml:space="preserve"> health</w:t>
      </w:r>
      <w:r>
        <w:t>, behavioral</w:t>
      </w:r>
      <w:r w:rsidR="00A42616">
        <w:t xml:space="preserve"> health</w:t>
      </w:r>
      <w:r w:rsidR="006D777F">
        <w:t>,</w:t>
      </w:r>
      <w:r>
        <w:t xml:space="preserve"> </w:t>
      </w:r>
      <w:r w:rsidR="00C3533A">
        <w:t>long-term</w:t>
      </w:r>
      <w:r>
        <w:t xml:space="preserve"> services</w:t>
      </w:r>
      <w:r w:rsidRPr="00655FB3">
        <w:t xml:space="preserve"> </w:t>
      </w:r>
      <w:r w:rsidR="00982719">
        <w:t xml:space="preserve">and supports and </w:t>
      </w:r>
      <w:r w:rsidR="00982719" w:rsidRPr="00982719">
        <w:t>health-related social services</w:t>
      </w:r>
    </w:p>
    <w:p w:rsidR="00B47085" w:rsidRPr="00E13F04" w:rsidRDefault="00BA3988" w:rsidP="00E17860">
      <w:r w:rsidRPr="00BA3988">
        <w:t>T</w:t>
      </w:r>
      <w:r w:rsidR="00E17860" w:rsidRPr="00BA3988">
        <w:t xml:space="preserve">he </w:t>
      </w:r>
      <w:r w:rsidR="00233FA9" w:rsidRPr="00BA3988">
        <w:t>stakeholder engagement process</w:t>
      </w:r>
      <w:r w:rsidR="00E17860" w:rsidRPr="00BA3988">
        <w:t xml:space="preserve"> supporting the overall MassHealth restructuring efforts</w:t>
      </w:r>
      <w:r w:rsidRPr="00BA3988">
        <w:t xml:space="preserve"> raised several key themes regarding </w:t>
      </w:r>
      <w:r w:rsidR="00233FA9" w:rsidRPr="00BA3988">
        <w:t xml:space="preserve">the </w:t>
      </w:r>
      <w:r w:rsidR="00B47085">
        <w:t>challenges</w:t>
      </w:r>
      <w:r w:rsidR="00233FA9" w:rsidRPr="00BA3988">
        <w:t xml:space="preserve"> in integrating c</w:t>
      </w:r>
      <w:r w:rsidRPr="00BA3988">
        <w:t>are across physical health</w:t>
      </w:r>
      <w:r w:rsidR="00233FA9" w:rsidRPr="00BA3988">
        <w:t xml:space="preserve">, behavioral health </w:t>
      </w:r>
      <w:r w:rsidR="00A42616">
        <w:t xml:space="preserve">and </w:t>
      </w:r>
      <w:r w:rsidR="00C3533A">
        <w:t>long-term</w:t>
      </w:r>
      <w:r w:rsidR="00233FA9" w:rsidRPr="00BA3988">
        <w:t xml:space="preserve"> services and supports, as well as linkages to </w:t>
      </w:r>
      <w:r w:rsidRPr="00BA3988">
        <w:t xml:space="preserve">health related </w:t>
      </w:r>
      <w:r w:rsidR="00233FA9" w:rsidRPr="00BA3988">
        <w:t xml:space="preserve">social services, in the current delivery </w:t>
      </w:r>
      <w:r w:rsidR="00233FA9" w:rsidRPr="00E13F04">
        <w:t>system in Massachusetts. Some specific themes included</w:t>
      </w:r>
      <w:r w:rsidR="00B47085" w:rsidRPr="00E13F04">
        <w:t>:</w:t>
      </w:r>
    </w:p>
    <w:p w:rsidR="00B343E4" w:rsidRDefault="008F3653" w:rsidP="00D7568D">
      <w:pPr>
        <w:pStyle w:val="ListParagraph"/>
        <w:numPr>
          <w:ilvl w:val="4"/>
          <w:numId w:val="3"/>
        </w:numPr>
        <w:ind w:left="900" w:hanging="630"/>
      </w:pPr>
      <w:r w:rsidRPr="00E13F04">
        <w:t>E</w:t>
      </w:r>
      <w:r w:rsidR="007F4C74" w:rsidRPr="00E13F04">
        <w:t xml:space="preserve">stablishing </w:t>
      </w:r>
      <w:r w:rsidR="00233FA9" w:rsidRPr="00E13F04">
        <w:t xml:space="preserve">explicit expectations for </w:t>
      </w:r>
      <w:r w:rsidRPr="00E13F04">
        <w:t>integration of physical health and behavioral health to improve members’ health outcomes, particularly for members with significant behavioral health needs</w:t>
      </w:r>
    </w:p>
    <w:p w:rsidR="00B343E4" w:rsidRDefault="008F3653" w:rsidP="00D7568D">
      <w:pPr>
        <w:pStyle w:val="ListParagraph"/>
        <w:numPr>
          <w:ilvl w:val="4"/>
          <w:numId w:val="3"/>
        </w:numPr>
        <w:ind w:left="900" w:hanging="630"/>
      </w:pPr>
      <w:r w:rsidRPr="00E13F04">
        <w:t>Establishing explicit expectations for the role and expertise of community mental health and community addiction treatment providers in coordinating care and managing the complex needs of these</w:t>
      </w:r>
      <w:r w:rsidR="00761033" w:rsidRPr="00E13F04">
        <w:t xml:space="preserve"> populations</w:t>
      </w:r>
    </w:p>
    <w:p w:rsidR="00B343E4" w:rsidRDefault="008F3653" w:rsidP="00D7568D">
      <w:pPr>
        <w:pStyle w:val="ListParagraph"/>
        <w:numPr>
          <w:ilvl w:val="4"/>
          <w:numId w:val="3"/>
        </w:numPr>
        <w:ind w:left="900" w:hanging="630"/>
      </w:pPr>
      <w:r w:rsidRPr="00E13F04">
        <w:t>Ensuring better access to mental health and SUD treatment</w:t>
      </w:r>
    </w:p>
    <w:p w:rsidR="00B343E4" w:rsidRDefault="008F3653" w:rsidP="00D7568D">
      <w:pPr>
        <w:pStyle w:val="ListParagraph"/>
        <w:numPr>
          <w:ilvl w:val="4"/>
          <w:numId w:val="3"/>
        </w:numPr>
        <w:ind w:left="900" w:hanging="630"/>
      </w:pPr>
      <w:r w:rsidRPr="00E13F04">
        <w:t xml:space="preserve">Ensuring provider systems are evaluated on delivery processes and member outcomes related to integration of behavioral health and physical health </w:t>
      </w:r>
    </w:p>
    <w:p w:rsidR="00B343E4" w:rsidRDefault="008F3653" w:rsidP="00D7568D">
      <w:pPr>
        <w:pStyle w:val="ListParagraph"/>
        <w:numPr>
          <w:ilvl w:val="4"/>
          <w:numId w:val="3"/>
        </w:numPr>
        <w:ind w:left="900" w:hanging="630"/>
      </w:pPr>
      <w:r w:rsidRPr="00E13F04">
        <w:t>Establishing explicit expectations for the c</w:t>
      </w:r>
      <w:r w:rsidR="00233FA9" w:rsidRPr="00E13F04">
        <w:t>oordination and delivery of care for frail seniors, or me</w:t>
      </w:r>
      <w:r w:rsidRPr="00E13F04">
        <w:t>mbers with disabilities</w:t>
      </w:r>
      <w:r w:rsidR="00A42616">
        <w:t>,</w:t>
      </w:r>
      <w:r w:rsidR="00233FA9" w:rsidRPr="00E13F04">
        <w:t xml:space="preserve"> </w:t>
      </w:r>
      <w:r w:rsidRPr="00E13F04">
        <w:t xml:space="preserve">including </w:t>
      </w:r>
      <w:r w:rsidR="00233FA9" w:rsidRPr="00E13F04">
        <w:t>building in explicit expectations to ensure members’ LTSS care is not “over-medicalized”</w:t>
      </w:r>
      <w:r w:rsidR="007F4C74" w:rsidRPr="00E13F04">
        <w:t xml:space="preserve">  </w:t>
      </w:r>
    </w:p>
    <w:p w:rsidR="00B343E4" w:rsidRDefault="008F3653" w:rsidP="00D7568D">
      <w:pPr>
        <w:pStyle w:val="ListParagraph"/>
        <w:numPr>
          <w:ilvl w:val="4"/>
          <w:numId w:val="3"/>
        </w:numPr>
        <w:ind w:left="900" w:hanging="630"/>
      </w:pPr>
      <w:r w:rsidRPr="00E13F04">
        <w:t xml:space="preserve">Ensuring provider systems are evaluated on member outcomes related to </w:t>
      </w:r>
      <w:r w:rsidR="00C3533A">
        <w:t>long-term</w:t>
      </w:r>
      <w:r w:rsidRPr="00E13F04">
        <w:t xml:space="preserve"> services and supports</w:t>
      </w:r>
    </w:p>
    <w:p w:rsidR="003C707C" w:rsidRPr="00BA3988" w:rsidRDefault="00E17860" w:rsidP="00233FA9">
      <w:r w:rsidRPr="00BA3988">
        <w:t>Therefore, a</w:t>
      </w:r>
      <w:r w:rsidR="00233FA9" w:rsidRPr="00BA3988">
        <w:t xml:space="preserve"> major focus of MassHealth’s delivery system restructuring</w:t>
      </w:r>
      <w:r w:rsidRPr="00BA3988">
        <w:t xml:space="preserve"> approach, and an explicit goal of this demonstration, </w:t>
      </w:r>
      <w:r w:rsidR="00233FA9" w:rsidRPr="00BA3988">
        <w:t xml:space="preserve">is the integration of physical health, behavioral health and long-term services and supports (LTSS), as well as strengthened linkages to social services, to </w:t>
      </w:r>
      <w:r w:rsidR="008124B4">
        <w:t>meet member</w:t>
      </w:r>
      <w:r w:rsidR="00233FA9" w:rsidRPr="00BA3988">
        <w:t xml:space="preserve"> needs in a </w:t>
      </w:r>
      <w:r w:rsidR="008124B4">
        <w:t xml:space="preserve">more </w:t>
      </w:r>
      <w:r w:rsidR="00233FA9" w:rsidRPr="00BA3988">
        <w:t xml:space="preserve">comprehensive way.  </w:t>
      </w:r>
    </w:p>
    <w:p w:rsidR="005D1871" w:rsidRPr="00BA3988" w:rsidRDefault="005D1871" w:rsidP="00233FA9">
      <w:r w:rsidRPr="00BA3988">
        <w:t xml:space="preserve">As part of this demonstration goal, MassHealth seeks to ensure that members will have access to an interdisciplinary care team that includes appropriate representation from </w:t>
      </w:r>
      <w:r w:rsidR="00C3533A">
        <w:t>community-based</w:t>
      </w:r>
      <w:r w:rsidRPr="00BA3988">
        <w:t xml:space="preserve"> BH, LTSS and social service providers</w:t>
      </w:r>
      <w:r w:rsidR="008124B4">
        <w:t xml:space="preserve"> </w:t>
      </w:r>
      <w:r w:rsidRPr="00BA3988">
        <w:t xml:space="preserve">to best meet the members’ needs. Additionally, MassHealth acknowledges that in the current system there are typically many care coordinators from different entities </w:t>
      </w:r>
      <w:r w:rsidR="00A42616">
        <w:t>who</w:t>
      </w:r>
      <w:r w:rsidR="00A42616" w:rsidRPr="00BA3988">
        <w:t xml:space="preserve"> </w:t>
      </w:r>
      <w:r w:rsidRPr="00BA3988">
        <w:t xml:space="preserve">engage with the member in an uncoordinated manner. Therefore, an explicit policy priority for MassHealth is to ensure that care coordination is seamless and easy to navigate from a member point of view. </w:t>
      </w:r>
    </w:p>
    <w:p w:rsidR="00D6300E" w:rsidRPr="00655FB3" w:rsidRDefault="00DF7AA7" w:rsidP="00245F41">
      <w:pPr>
        <w:pStyle w:val="Heading2"/>
      </w:pPr>
      <w:r>
        <w:t xml:space="preserve">Goal </w:t>
      </w:r>
      <w:r w:rsidR="00AE47C1">
        <w:t>3</w:t>
      </w:r>
      <w:r w:rsidR="00D6300E" w:rsidRPr="00655FB3">
        <w:t xml:space="preserve">: </w:t>
      </w:r>
      <w:r>
        <w:t>Maintain</w:t>
      </w:r>
      <w:r w:rsidR="00D6300E" w:rsidRPr="00655FB3">
        <w:t xml:space="preserve"> near-universal coverage</w:t>
      </w:r>
    </w:p>
    <w:p w:rsidR="00D6300E" w:rsidRPr="00655FB3" w:rsidRDefault="00785F19" w:rsidP="00A4169F">
      <w:r>
        <w:t>The</w:t>
      </w:r>
      <w:r w:rsidRPr="00785F19">
        <w:t xml:space="preserve"> Commonwealth</w:t>
      </w:r>
      <w:r>
        <w:t xml:space="preserve"> has made a long-standing commitment to striving for </w:t>
      </w:r>
      <w:r w:rsidRPr="00785F19">
        <w:t xml:space="preserve">universal </w:t>
      </w:r>
      <w:r>
        <w:t>health care coverage. As a result of state and federal coverage expansions and enrollment efforts, today n</w:t>
      </w:r>
      <w:r w:rsidR="00907658" w:rsidRPr="00655FB3">
        <w:t xml:space="preserve">early all </w:t>
      </w:r>
      <w:r w:rsidR="00D6300E" w:rsidRPr="00655FB3">
        <w:t xml:space="preserve">Massachusetts residents </w:t>
      </w:r>
      <w:r w:rsidR="00907658" w:rsidRPr="00655FB3">
        <w:t>have</w:t>
      </w:r>
      <w:r w:rsidR="00D6300E" w:rsidRPr="00655FB3">
        <w:t xml:space="preserve"> health insurance coverage</w:t>
      </w:r>
      <w:r w:rsidR="00907658" w:rsidRPr="00655FB3">
        <w:t xml:space="preserve">; national surveys rank </w:t>
      </w:r>
      <w:r>
        <w:t>Massachusetts’</w:t>
      </w:r>
      <w:r w:rsidR="00907658" w:rsidRPr="00655FB3">
        <w:t xml:space="preserve"> insurance coverage rate either</w:t>
      </w:r>
      <w:r w:rsidR="00D6300E" w:rsidRPr="00655FB3">
        <w:t xml:space="preserve"> first</w:t>
      </w:r>
      <w:r w:rsidR="00907658" w:rsidRPr="00655FB3">
        <w:rPr>
          <w:rStyle w:val="FootnoteReference"/>
        </w:rPr>
        <w:footnoteReference w:id="2"/>
      </w:r>
      <w:r w:rsidR="00D6300E" w:rsidRPr="00655FB3">
        <w:t xml:space="preserve"> </w:t>
      </w:r>
      <w:r w:rsidR="00907658" w:rsidRPr="00655FB3">
        <w:t>or second</w:t>
      </w:r>
      <w:r w:rsidR="00907658" w:rsidRPr="00655FB3">
        <w:rPr>
          <w:rStyle w:val="FootnoteReference"/>
        </w:rPr>
        <w:footnoteReference w:id="3"/>
      </w:r>
      <w:r w:rsidR="00907658" w:rsidRPr="00655FB3">
        <w:t xml:space="preserve"> among states. The</w:t>
      </w:r>
      <w:r w:rsidR="00D6300E" w:rsidRPr="00655FB3">
        <w:t xml:space="preserve"> Massachusetts Health Insurance Survey estimated that 96.</w:t>
      </w:r>
      <w:r w:rsidR="004E307E" w:rsidRPr="00655FB3">
        <w:t>4</w:t>
      </w:r>
      <w:r w:rsidR="00C3533A">
        <w:t xml:space="preserve"> percent</w:t>
      </w:r>
      <w:r w:rsidR="00D6300E" w:rsidRPr="00655FB3">
        <w:t xml:space="preserve"> of residents were insured in 201</w:t>
      </w:r>
      <w:r w:rsidR="004E307E" w:rsidRPr="00655FB3">
        <w:t>5</w:t>
      </w:r>
      <w:r w:rsidR="00D6300E" w:rsidRPr="00655FB3">
        <w:t>.</w:t>
      </w:r>
      <w:r w:rsidR="00D6300E" w:rsidRPr="00655FB3">
        <w:rPr>
          <w:rStyle w:val="FootnoteReference"/>
        </w:rPr>
        <w:footnoteReference w:id="4"/>
      </w:r>
      <w:r w:rsidR="00D6300E" w:rsidRPr="00655FB3">
        <w:t xml:space="preserve"> </w:t>
      </w:r>
      <w:r w:rsidR="00B86C74">
        <w:t xml:space="preserve">MassHealth </w:t>
      </w:r>
      <w:r>
        <w:t>continue</w:t>
      </w:r>
      <w:r w:rsidR="00B86C74">
        <w:t>s</w:t>
      </w:r>
      <w:r>
        <w:t xml:space="preserve"> to work to </w:t>
      </w:r>
      <w:r w:rsidR="00946D16">
        <w:t>close</w:t>
      </w:r>
      <w:r>
        <w:t xml:space="preserve"> the remaining gap and to ensure that </w:t>
      </w:r>
      <w:r w:rsidRPr="00785F19">
        <w:t xml:space="preserve">everyone </w:t>
      </w:r>
      <w:r>
        <w:t>who</w:t>
      </w:r>
      <w:r w:rsidRPr="00785F19">
        <w:t xml:space="preserve"> has access to health insurance is enrolled in a plan. </w:t>
      </w:r>
    </w:p>
    <w:p w:rsidR="00BB28AE" w:rsidRDefault="00861603" w:rsidP="00861603">
      <w:r w:rsidRPr="00655FB3">
        <w:t xml:space="preserve">MassHealth </w:t>
      </w:r>
      <w:r>
        <w:t>has played</w:t>
      </w:r>
      <w:r w:rsidRPr="00655FB3">
        <w:t xml:space="preserve"> a key role in the expansion and maintenance of health insurance coverage. </w:t>
      </w:r>
      <w:r>
        <w:t>Since the inception of the demonstration, MassHealth has expanded coverage to populations such as HIV-positive individuals, women with breast or cervical cancer, higher-income children and adults</w:t>
      </w:r>
      <w:r w:rsidR="00A42616">
        <w:t xml:space="preserve"> with disabilities</w:t>
      </w:r>
      <w:r>
        <w:t xml:space="preserve">, individuals with serious and persistent mental illness, and long-term unemployed adults. When the Affordable Care Act went into effect in January 2014, MassHealth further expanded coverage for all eligible </w:t>
      </w:r>
      <w:r w:rsidR="00C3533A">
        <w:t>low-income</w:t>
      </w:r>
      <w:r>
        <w:t xml:space="preserve"> adults with incomes at or below 133 percent the federal poverty level (FPL), adding mo</w:t>
      </w:r>
      <w:r w:rsidR="007E2C27">
        <w:t xml:space="preserve">re than 200,000 in </w:t>
      </w:r>
      <w:r>
        <w:t xml:space="preserve">membership. </w:t>
      </w:r>
    </w:p>
    <w:p w:rsidR="00861603" w:rsidRDefault="00861603" w:rsidP="00861603">
      <w:r w:rsidRPr="00655FB3">
        <w:t>As of January 2016, enrollment stands at 1.86 million, about 27 percent of the state’s population.</w:t>
      </w:r>
      <w:r w:rsidRPr="00655FB3">
        <w:rPr>
          <w:rStyle w:val="FootnoteReference"/>
        </w:rPr>
        <w:footnoteReference w:id="5"/>
      </w:r>
      <w:r w:rsidRPr="00655FB3">
        <w:t xml:space="preserve">  </w:t>
      </w:r>
      <w:r w:rsidR="00BB28AE" w:rsidRPr="00BB28AE">
        <w:t xml:space="preserve"> </w:t>
      </w:r>
      <w:r w:rsidR="00BB28AE">
        <w:t>MassHealth provides coverage for approximately 40 percent</w:t>
      </w:r>
      <w:r w:rsidR="00BB28AE" w:rsidRPr="00BB28AE">
        <w:t xml:space="preserve"> of a</w:t>
      </w:r>
      <w:r w:rsidR="00BB28AE">
        <w:t>ll children in the Commonwealth</w:t>
      </w:r>
      <w:r w:rsidR="00BB28AE" w:rsidRPr="00BB28AE">
        <w:t xml:space="preserve"> and over </w:t>
      </w:r>
      <w:r w:rsidR="00BB28AE">
        <w:t>60 percent</w:t>
      </w:r>
      <w:r w:rsidR="00BB28AE" w:rsidRPr="00BB28AE">
        <w:t xml:space="preserve"> of all residents </w:t>
      </w:r>
      <w:r w:rsidR="00A42616">
        <w:t xml:space="preserve">with disabilities </w:t>
      </w:r>
      <w:r w:rsidR="00BB28AE" w:rsidRPr="00BB28AE">
        <w:t xml:space="preserve">in the state.  </w:t>
      </w:r>
      <w:r w:rsidR="00BB28AE">
        <w:t>MassHealth also</w:t>
      </w:r>
      <w:r w:rsidR="00BB28AE" w:rsidRPr="00BB28AE">
        <w:t xml:space="preserve"> cover</w:t>
      </w:r>
      <w:r w:rsidR="00BB28AE">
        <w:t>s</w:t>
      </w:r>
      <w:r w:rsidR="00BB28AE" w:rsidRPr="00BB28AE">
        <w:t xml:space="preserve"> one in five persons age 65 or older, and about two-thirds of all residents of nursing homes.  </w:t>
      </w:r>
      <w:r w:rsidR="00BB28AE">
        <w:t>MassHealth is the</w:t>
      </w:r>
      <w:r w:rsidR="00BB28AE" w:rsidRPr="00BB28AE">
        <w:t xml:space="preserve"> sole source of insurance for a maj</w:t>
      </w:r>
      <w:r w:rsidR="007E2C27">
        <w:t xml:space="preserve">ority of our members, but </w:t>
      </w:r>
      <w:r w:rsidR="00BB28AE" w:rsidRPr="00BB28AE">
        <w:t>also</w:t>
      </w:r>
      <w:r w:rsidR="00A42616">
        <w:t xml:space="preserve"> provides supplemental coverage to</w:t>
      </w:r>
      <w:r w:rsidR="00BB28AE" w:rsidRPr="00BB28AE">
        <w:t xml:space="preserve"> about 600,000 </w:t>
      </w:r>
      <w:r w:rsidR="00BB28AE">
        <w:t>individuals</w:t>
      </w:r>
      <w:r w:rsidR="00BB28AE" w:rsidRPr="00BB28AE">
        <w:t xml:space="preserve"> who have other insurance, including almost 300,000 who have Medicare and approximately 44,000 work</w:t>
      </w:r>
      <w:r w:rsidR="00BB28AE">
        <w:t>ing people who receive premium a</w:t>
      </w:r>
      <w:r w:rsidR="00BB28AE" w:rsidRPr="00BB28AE">
        <w:t>ssistance to help pay for their employee share of health coverage through an employer.</w:t>
      </w:r>
    </w:p>
    <w:p w:rsidR="00D658EC" w:rsidRPr="00655FB3" w:rsidRDefault="00D658EC" w:rsidP="00D658EC">
      <w:pPr>
        <w:pStyle w:val="60exhnormal"/>
        <w:keepNext/>
        <w:tabs>
          <w:tab w:val="left" w:pos="5910"/>
        </w:tabs>
      </w:pPr>
      <w:r w:rsidRPr="00655FB3">
        <w:t>Exhibit 2</w:t>
      </w:r>
      <w:r w:rsidRPr="00655FB3">
        <w:rPr>
          <w:noProof/>
        </w:rPr>
        <w:t xml:space="preserve"> – </w:t>
      </w:r>
      <w:r w:rsidRPr="00655FB3">
        <w:rPr>
          <w:caps w:val="0"/>
          <w:noProof/>
        </w:rPr>
        <w:t>MassHealth Enrollment</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D658EC" w:rsidRPr="00655FB3">
        <w:trPr>
          <w:cantSplit/>
        </w:trPr>
        <w:tc>
          <w:tcPr>
            <w:tcW w:w="5000" w:type="pct"/>
          </w:tcPr>
          <w:p w:rsidR="00D658EC" w:rsidRPr="00655FB3" w:rsidRDefault="00D658EC" w:rsidP="00D42041">
            <w:pPr>
              <w:pStyle w:val="70exhtblnormal"/>
            </w:pPr>
            <w:r w:rsidRPr="00655FB3">
              <w:object w:dxaOrig="7206" w:dyaOrig="5393" w14:anchorId="6D6C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336.95pt" o:ole="">
                  <v:imagedata r:id="rId11" o:title=""/>
                </v:shape>
                <o:OLEObject Type="Embed" ProgID="PowerPoint.Show.12" ShapeID="_x0000_i1025" DrawAspect="Content" ObjectID="_1527509980" r:id="rId12"/>
              </w:object>
            </w:r>
          </w:p>
        </w:tc>
      </w:tr>
    </w:tbl>
    <w:p w:rsidR="00BB28AE" w:rsidRDefault="00BB28AE" w:rsidP="00BB28AE"/>
    <w:p w:rsidR="00D658EC" w:rsidRPr="00655FB3" w:rsidRDefault="00BB28AE" w:rsidP="00A4169F">
      <w:r>
        <w:t>In addition</w:t>
      </w:r>
      <w:r w:rsidR="00BB1CFD">
        <w:t>,</w:t>
      </w:r>
      <w:r>
        <w:t xml:space="preserve"> the demonstration has enabled the Commonwealth to expand affordable coverage for residents </w:t>
      </w:r>
      <w:r w:rsidR="00BB1CFD">
        <w:t>beyond</w:t>
      </w:r>
      <w:r>
        <w:t xml:space="preserve"> the MassHealth program. In 2006, the demonstration authorized the Commonwealth Care program, which provided coverage for lower-income, uninsured adults through the state’s health insurance exchange (now known as a state-based marketplace), the Health Connector. When the Affordable Care Act made new subsidies available to residents with incomes up to 400 percent of the FPL purchasing insurance through the Health Connector, the Commonwealth</w:t>
      </w:r>
      <w:r w:rsidR="004D6F94">
        <w:t xml:space="preserve"> created the ConnectorCare program to provide additional subsidies that would maintain health insurance affordability levels for former Commonwealth Care enrollees. The demonstration currently authorizes state-supported premium subsidies through ConnectorCare, and </w:t>
      </w:r>
      <w:r w:rsidR="00B86C74">
        <w:t xml:space="preserve">MassHealth </w:t>
      </w:r>
      <w:r w:rsidR="004D6F94">
        <w:t>propose</w:t>
      </w:r>
      <w:r w:rsidR="00B86C74">
        <w:t>s</w:t>
      </w:r>
      <w:r w:rsidR="004D6F94">
        <w:t xml:space="preserve"> to expand the demonstration </w:t>
      </w:r>
      <w:r w:rsidR="00BB1CFD">
        <w:t>authorization</w:t>
      </w:r>
      <w:r w:rsidR="004D6F94">
        <w:t xml:space="preserve"> to encompass </w:t>
      </w:r>
      <w:r w:rsidR="00932FA9">
        <w:t>state cost sharing subsidies that support affordability and access at the point of service, to achieve cost sharing levels similar to the levels that this population had access to in the Commonwealth Care program</w:t>
      </w:r>
      <w:r w:rsidR="004D6F94">
        <w:t>.</w:t>
      </w:r>
    </w:p>
    <w:p w:rsidR="00861603" w:rsidRDefault="00DF7AA7" w:rsidP="00245F41">
      <w:pPr>
        <w:pStyle w:val="Heading2"/>
      </w:pPr>
      <w:r>
        <w:t xml:space="preserve">Goal </w:t>
      </w:r>
      <w:r w:rsidR="0082610B">
        <w:t>4</w:t>
      </w:r>
      <w:r w:rsidR="00D6300E" w:rsidRPr="00655FB3">
        <w:t xml:space="preserve">: </w:t>
      </w:r>
      <w:r>
        <w:t>Sustainably support safety net providers</w:t>
      </w:r>
    </w:p>
    <w:p w:rsidR="00861603" w:rsidRDefault="00586227" w:rsidP="00861603">
      <w:r>
        <w:t xml:space="preserve">Even in the context of near-universal health insurance coverage in Massachusetts, safety net providers continue to serve a critical role in ensuring access to care for low-income and vulnerable populations, including many MassHealth members, the remaining uninsured population, homeless individuals, and others who face a variety of social or linguistic barriers. </w:t>
      </w:r>
      <w:r w:rsidR="00D97E04">
        <w:t xml:space="preserve">In fact, </w:t>
      </w:r>
      <w:r>
        <w:t>as coverage has expanded for previously uninsured populations</w:t>
      </w:r>
      <w:r w:rsidR="00D97E04">
        <w:t xml:space="preserve"> under state and national health care reform</w:t>
      </w:r>
      <w:r>
        <w:t>, safety net providers have seen a dramatic increase in the number of patients they care for on a regular basis.</w:t>
      </w:r>
    </w:p>
    <w:p w:rsidR="00D97E04" w:rsidRDefault="00586227" w:rsidP="00861603">
      <w:r>
        <w:t>MassHealth is committed to supporting these providers through funding that addresses the otherwise uncompensated care they provide to MassHealth members and uninsured patients. We see this support as a critical component of upholding the</w:t>
      </w:r>
      <w:r w:rsidR="00946D16">
        <w:t xml:space="preserve"> system of care that allows us</w:t>
      </w:r>
      <w:r>
        <w:t xml:space="preserve"> to maintain our high rates of coverage and access to high quality health care services for </w:t>
      </w:r>
      <w:r w:rsidR="00D97E04">
        <w:t>all residents</w:t>
      </w:r>
      <w:r>
        <w:t>.</w:t>
      </w:r>
    </w:p>
    <w:p w:rsidR="00586227" w:rsidRPr="00861603" w:rsidRDefault="00D97E04" w:rsidP="00690F4D">
      <w:r>
        <w:t xml:space="preserve">In this demonstration extension, </w:t>
      </w:r>
      <w:r w:rsidR="00B86C74">
        <w:t xml:space="preserve">MassHealth </w:t>
      </w:r>
      <w:r>
        <w:t>propose</w:t>
      </w:r>
      <w:r w:rsidR="00B86C74">
        <w:t>s</w:t>
      </w:r>
      <w:r>
        <w:t xml:space="preserve"> to redesign the current Safety Net Care Pool to ensure that funding support for safety net providers is sustainable and aligned with </w:t>
      </w:r>
      <w:r w:rsidR="00B86C74">
        <w:t xml:space="preserve">its </w:t>
      </w:r>
      <w:r>
        <w:t xml:space="preserve">broader delivery system and payment reform goals. </w:t>
      </w:r>
      <w:r w:rsidR="00586227">
        <w:t xml:space="preserve"> </w:t>
      </w:r>
      <w:r>
        <w:t xml:space="preserve">As outlined in more detail below, </w:t>
      </w:r>
      <w:r w:rsidR="00B86C74">
        <w:t xml:space="preserve">MassHealth </w:t>
      </w:r>
      <w:r>
        <w:t>propose</w:t>
      </w:r>
      <w:r w:rsidR="00B86C74">
        <w:t>s</w:t>
      </w:r>
      <w:r>
        <w:t xml:space="preserve"> to establish an Uncompensated Care Pool that more fully recognizes uncompensated care for uninsured patients. At the same time, </w:t>
      </w:r>
      <w:r w:rsidR="00B86C74">
        <w:t xml:space="preserve">MassHealth </w:t>
      </w:r>
      <w:r>
        <w:t>propose</w:t>
      </w:r>
      <w:r w:rsidR="00B86C74">
        <w:t>s</w:t>
      </w:r>
      <w:r>
        <w:t xml:space="preserve"> to reform funding targeted to safety net hospitals by expanding the pool of eligible providers, establishing a more sustainable level of long-term funding support and linking these payments to value-based outcomes measures such as cost, quality and avoidable acute care utilization. </w:t>
      </w:r>
    </w:p>
    <w:p w:rsidR="00D658EC" w:rsidRPr="00655FB3" w:rsidRDefault="00861603" w:rsidP="00245F41">
      <w:pPr>
        <w:pStyle w:val="Heading2"/>
      </w:pPr>
      <w:r>
        <w:t xml:space="preserve">Goal </w:t>
      </w:r>
      <w:r w:rsidR="0082610B">
        <w:t>5</w:t>
      </w:r>
      <w:r>
        <w:t xml:space="preserve">: Expand access to substance use disorder services </w:t>
      </w:r>
    </w:p>
    <w:p w:rsidR="00701ED7" w:rsidRDefault="00701ED7" w:rsidP="00701ED7">
      <w:r>
        <w:t xml:space="preserve">Massachusetts, like many states, is in the midst of an opioid epidemic which impacts citizens from every part of the Commonwealth. As a recovery </w:t>
      </w:r>
      <w:r w:rsidR="006D7361">
        <w:t xml:space="preserve">focused </w:t>
      </w:r>
      <w:r>
        <w:t>system of care, the Massachusetts substance use disorders (SUD) treatment system offer</w:t>
      </w:r>
      <w:r w:rsidR="007E2C27">
        <w:t>s an array</w:t>
      </w:r>
      <w:r>
        <w:t xml:space="preserve"> of </w:t>
      </w:r>
      <w:r w:rsidR="008F151A">
        <w:t>treatment</w:t>
      </w:r>
      <w:r w:rsidR="000B5958">
        <w:t>s</w:t>
      </w:r>
      <w:r w:rsidR="00241A2D">
        <w:t xml:space="preserve"> </w:t>
      </w:r>
      <w:r>
        <w:t>and</w:t>
      </w:r>
      <w:r w:rsidR="00241A2D">
        <w:t xml:space="preserve"> </w:t>
      </w:r>
      <w:r w:rsidR="00086468">
        <w:t xml:space="preserve">supports, from prevention to recovery support, </w:t>
      </w:r>
      <w:r>
        <w:t>address</w:t>
      </w:r>
      <w:r w:rsidR="00241A2D">
        <w:t>ing</w:t>
      </w:r>
      <w:r>
        <w:t xml:space="preserve"> addiction across the lifespan. While Massachusetts may offer more services and coverage than many other states, the SUD treatment system cou</w:t>
      </w:r>
      <w:r w:rsidR="00FB40CE">
        <w:t>ld be improved through improving timely</w:t>
      </w:r>
      <w:r>
        <w:t xml:space="preserve"> access to services and better co</w:t>
      </w:r>
      <w:r w:rsidR="001E424E">
        <w:t>ordination throughout</w:t>
      </w:r>
      <w:r>
        <w:t xml:space="preserve">, to best serve all of the individuals in the Commonwealth with an opioid, alcohol, or other </w:t>
      </w:r>
      <w:r w:rsidR="00901129">
        <w:t>substance use disorder</w:t>
      </w:r>
      <w:r>
        <w:t xml:space="preserve">. </w:t>
      </w:r>
    </w:p>
    <w:p w:rsidR="00701ED7" w:rsidRDefault="002B3D10" w:rsidP="00701ED7">
      <w:r>
        <w:t xml:space="preserve">The Commonwealth </w:t>
      </w:r>
      <w:r w:rsidR="00701ED7">
        <w:t>envisions a</w:t>
      </w:r>
      <w:r w:rsidR="00A42616">
        <w:t>n</w:t>
      </w:r>
      <w:r w:rsidR="00701ED7">
        <w:t xml:space="preserve"> SUD treatment system that treats addiction as a chronic </w:t>
      </w:r>
      <w:r w:rsidR="00B2094C">
        <w:t xml:space="preserve">medical </w:t>
      </w:r>
      <w:r w:rsidR="00701ED7">
        <w:t>condition, under</w:t>
      </w:r>
      <w:r w:rsidR="001E424E">
        <w:t xml:space="preserve">stands that relapse is a </w:t>
      </w:r>
      <w:r w:rsidR="00701ED7">
        <w:t>part of the recovery process, and provides enhanced funding for r</w:t>
      </w:r>
      <w:r w:rsidR="001E424E">
        <w:t>ecovery</w:t>
      </w:r>
      <w:r w:rsidR="006D7361">
        <w:t xml:space="preserve"> focused</w:t>
      </w:r>
      <w:r w:rsidR="001E424E">
        <w:t xml:space="preserve"> supports. Treatment </w:t>
      </w:r>
      <w:r w:rsidR="00701ED7">
        <w:t xml:space="preserve">must begin with a solid foundation of education and prevention and provide individuals with access to treatment at many different entry points. Across the system, treatment professionals, along with their counterparts in the </w:t>
      </w:r>
      <w:r w:rsidR="001E424E">
        <w:t>physical and behavioral health systems,</w:t>
      </w:r>
      <w:r w:rsidR="00701ED7">
        <w:t xml:space="preserve"> should be trained to provide access to the right care in the right setting at the right time. </w:t>
      </w:r>
      <w:r>
        <w:t xml:space="preserve">The Commonwealth </w:t>
      </w:r>
      <w:r w:rsidR="00701ED7">
        <w:t>recognizes the importance of aligning incentives across the substance use treatment system with those within the traditional health care system, to ensure that all providers and payers are working collaboratively to improve care for the whole person, including addressing substance use disorder</w:t>
      </w:r>
      <w:r w:rsidR="00A42616">
        <w:t>s</w:t>
      </w:r>
      <w:r w:rsidR="00701ED7">
        <w:t>.</w:t>
      </w:r>
    </w:p>
    <w:p w:rsidR="00D97E04" w:rsidRDefault="00701ED7" w:rsidP="00701ED7">
      <w:pPr>
        <w:rPr>
          <w:rFonts w:asciiTheme="majorHAnsi" w:eastAsiaTheme="majorEastAsia" w:hAnsiTheme="majorHAnsi" w:cstheme="majorBidi"/>
          <w:b/>
          <w:bCs/>
          <w:color w:val="365F91" w:themeColor="accent1" w:themeShade="BF"/>
          <w:sz w:val="28"/>
          <w:szCs w:val="28"/>
        </w:rPr>
      </w:pPr>
      <w:r>
        <w:t>The Commonwealth is actively working to prevent addiction and improve treatment for SUD and it is within this context that</w:t>
      </w:r>
      <w:r w:rsidR="00795299">
        <w:t xml:space="preserve"> Massachusetts </w:t>
      </w:r>
      <w:r>
        <w:t xml:space="preserve">proposes to expand access to SUD services for </w:t>
      </w:r>
      <w:r w:rsidR="00A42616">
        <w:t xml:space="preserve">MassHealth </w:t>
      </w:r>
      <w:r>
        <w:t xml:space="preserve">members. To ensure that all MassHealth members have access to the full continuum of SUD services, </w:t>
      </w:r>
      <w:r w:rsidR="002B3D10">
        <w:t xml:space="preserve">MassHealth </w:t>
      </w:r>
      <w:r>
        <w:t xml:space="preserve">proposes to add </w:t>
      </w:r>
      <w:r w:rsidR="00BF39B8">
        <w:t>American Society of Addiction Medicine (</w:t>
      </w:r>
      <w:r>
        <w:t>ASAM</w:t>
      </w:r>
      <w:r w:rsidR="00BF39B8">
        <w:t>)</w:t>
      </w:r>
      <w:r>
        <w:t xml:space="preserve"> Level 3.1 treatment services to the list of covered services, including Transitional Support Services (TSS) and Residential Rehabilitation Services (RRS). Also described in further detail below, </w:t>
      </w:r>
      <w:r w:rsidR="002B3D10">
        <w:t xml:space="preserve">MassHealth </w:t>
      </w:r>
      <w:r>
        <w:t>plans to increase care coordination and recovery coach services for members with significant SUD needs, as well as develop an assessment instrument for use throughout the Commonwealth’s treatment system. By providing improved access to treatment and ongoing recovery</w:t>
      </w:r>
      <w:r w:rsidR="006D7361">
        <w:t>-focused</w:t>
      </w:r>
      <w:r>
        <w:t xml:space="preserve"> support, </w:t>
      </w:r>
      <w:r w:rsidR="002B3D10">
        <w:t xml:space="preserve">the Commonwealth </w:t>
      </w:r>
      <w:r>
        <w:t>believes individuals with SUD will have improved health and increasing rates of long-term recovery.</w:t>
      </w:r>
    </w:p>
    <w:p w:rsidR="00C71224" w:rsidRDefault="00C71224" w:rsidP="00245F41">
      <w:pPr>
        <w:pStyle w:val="Heading1"/>
      </w:pPr>
      <w:bookmarkStart w:id="6" w:name="_Toc327477369"/>
      <w:bookmarkStart w:id="7" w:name="_Toc453767999"/>
      <w:r w:rsidRPr="00024090">
        <w:t xml:space="preserve">Description of </w:t>
      </w:r>
      <w:r w:rsidR="00983A1F">
        <w:t>S</w:t>
      </w:r>
      <w:r w:rsidRPr="00024090">
        <w:t xml:space="preserve">takeholder </w:t>
      </w:r>
      <w:r w:rsidR="00983A1F">
        <w:t>E</w:t>
      </w:r>
      <w:r w:rsidRPr="00024090">
        <w:t xml:space="preserve">ngagement </w:t>
      </w:r>
      <w:r w:rsidR="00983A1F">
        <w:t>P</w:t>
      </w:r>
      <w:r w:rsidRPr="00024090">
        <w:t>rocess</w:t>
      </w:r>
      <w:bookmarkEnd w:id="6"/>
      <w:bookmarkEnd w:id="7"/>
      <w:r w:rsidR="0058000D">
        <w:t xml:space="preserve"> </w:t>
      </w:r>
    </w:p>
    <w:p w:rsidR="00CB1088" w:rsidRDefault="00CB1088" w:rsidP="00CB1088">
      <w:pPr>
        <w:rPr>
          <w:b/>
          <w:bCs/>
          <w:sz w:val="23"/>
          <w:szCs w:val="23"/>
        </w:rPr>
      </w:pPr>
    </w:p>
    <w:p w:rsidR="004E5D60" w:rsidRPr="004E5D60" w:rsidRDefault="00CB1088" w:rsidP="00C71224">
      <w:r w:rsidRPr="004E5D60">
        <w:t xml:space="preserve">The approach outlined in this document to support MassHealth’s restructuring is the result of nearly a year of intensive design </w:t>
      </w:r>
      <w:r w:rsidR="00A42616">
        <w:t xml:space="preserve">work </w:t>
      </w:r>
      <w:r w:rsidRPr="004E5D60">
        <w:t>and stakeholder engagement</w:t>
      </w:r>
      <w:r w:rsidR="004E5D60" w:rsidRPr="004E5D60">
        <w:t xml:space="preserve">. </w:t>
      </w:r>
    </w:p>
    <w:p w:rsidR="00CB1088" w:rsidRPr="004E5D60" w:rsidRDefault="00CB1088" w:rsidP="00C71224">
      <w:r w:rsidRPr="004E5D60">
        <w:t xml:space="preserve">Between April and July 2015, </w:t>
      </w:r>
      <w:r w:rsidR="00C71224" w:rsidRPr="004E5D60">
        <w:t>MassHealth held eight public listening sessions and additional individual stakeholder meetings across the state</w:t>
      </w:r>
      <w:r w:rsidRPr="004E5D60">
        <w:t>.</w:t>
      </w:r>
      <w:r w:rsidR="004E5D60" w:rsidRPr="004E5D60">
        <w:t xml:space="preserve"> </w:t>
      </w:r>
      <w:r w:rsidR="00C71224" w:rsidRPr="004E5D60">
        <w:t xml:space="preserve">MassHealth used the input from the listening sessions in shaping the next phase of its </w:t>
      </w:r>
      <w:r w:rsidR="004E5D60" w:rsidRPr="004E5D60">
        <w:t>restructuring work</w:t>
      </w:r>
      <w:r w:rsidR="00C71224" w:rsidRPr="004E5D60">
        <w:t xml:space="preserve">. </w:t>
      </w:r>
      <w:r w:rsidRPr="004E5D60">
        <w:t xml:space="preserve">Between August 2015 and February 2016, MassHealth sought stakeholder input on </w:t>
      </w:r>
      <w:r w:rsidR="004E5D60" w:rsidRPr="004E5D60">
        <w:t xml:space="preserve">restructuring </w:t>
      </w:r>
      <w:r w:rsidRPr="004E5D60">
        <w:t xml:space="preserve">design through </w:t>
      </w:r>
      <w:r w:rsidR="004E5D60" w:rsidRPr="004E5D60">
        <w:t>eight</w:t>
      </w:r>
      <w:r w:rsidRPr="004E5D60">
        <w:t xml:space="preserve"> workgroups.  This process involved approxi</w:t>
      </w:r>
      <w:r w:rsidR="004E5D60" w:rsidRPr="004E5D60">
        <w:t xml:space="preserve">mately 150 individuals from 120 </w:t>
      </w:r>
      <w:r w:rsidRPr="004E5D60">
        <w:t xml:space="preserve">organizations and sister state agencies. Members of the workgroups were solicited through an open and public nomination process and represented a diverse array of stakeholders from across the state, including </w:t>
      </w:r>
      <w:r w:rsidR="004E5D60" w:rsidRPr="004E5D60">
        <w:t xml:space="preserve">members, </w:t>
      </w:r>
      <w:r w:rsidRPr="004E5D60">
        <w:t xml:space="preserve">advocates, </w:t>
      </w:r>
      <w:r w:rsidR="004E5D60" w:rsidRPr="004E5D60">
        <w:t xml:space="preserve">payers, </w:t>
      </w:r>
      <w:r w:rsidRPr="004E5D60">
        <w:t>providers</w:t>
      </w:r>
      <w:r w:rsidR="004E5D60" w:rsidRPr="004E5D60">
        <w:t xml:space="preserve"> and academics.</w:t>
      </w:r>
    </w:p>
    <w:p w:rsidR="00CB1088" w:rsidRPr="004E5D60" w:rsidRDefault="00CB1088" w:rsidP="00C71224">
      <w:r w:rsidRPr="004E5D60">
        <w:t xml:space="preserve">Each of the </w:t>
      </w:r>
      <w:r w:rsidR="004E5D60" w:rsidRPr="004E5D60">
        <w:t>eight</w:t>
      </w:r>
      <w:r w:rsidRPr="004E5D60">
        <w:t xml:space="preserve"> </w:t>
      </w:r>
      <w:r w:rsidR="004E5D60" w:rsidRPr="004E5D60">
        <w:t>workgroups met approximately eight</w:t>
      </w:r>
      <w:r w:rsidRPr="004E5D60">
        <w:t xml:space="preserve"> times</w:t>
      </w:r>
      <w:r w:rsidR="00A42616">
        <w:t>, in a total of approximately</w:t>
      </w:r>
      <w:r w:rsidRPr="004E5D60">
        <w:t xml:space="preserve"> 60 workgroup sessions</w:t>
      </w:r>
      <w:r w:rsidR="00A42616">
        <w:t>,</w:t>
      </w:r>
      <w:r w:rsidRPr="004E5D60">
        <w:t xml:space="preserve"> from August 2015 through February 2016. The table below shows the scope of design decisions that were discussed in each of the workgroups:</w:t>
      </w:r>
    </w:p>
    <w:tbl>
      <w:tblPr>
        <w:tblStyle w:val="TableGrid1"/>
        <w:tblW w:w="0" w:type="auto"/>
        <w:tblLayout w:type="fixed"/>
        <w:tblLook w:val="04A0" w:firstRow="1" w:lastRow="0" w:firstColumn="1" w:lastColumn="0" w:noHBand="0" w:noVBand="1"/>
      </w:tblPr>
      <w:tblGrid>
        <w:gridCol w:w="2178"/>
        <w:gridCol w:w="7380"/>
      </w:tblGrid>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705B1C">
            <w:pPr>
              <w:rPr>
                <w:b/>
              </w:rPr>
            </w:pPr>
            <w:r w:rsidRPr="004E5D60">
              <w:rPr>
                <w:b/>
              </w:rPr>
              <w:t>Work</w:t>
            </w:r>
            <w:r w:rsidR="00705B1C">
              <w:rPr>
                <w:b/>
              </w:rPr>
              <w:t>g</w:t>
            </w:r>
            <w:r w:rsidRPr="004E5D60">
              <w:rPr>
                <w:b/>
              </w:rPr>
              <w:t>roup</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pPr>
              <w:rPr>
                <w:b/>
              </w:rPr>
            </w:pPr>
            <w:r w:rsidRPr="004E5D60">
              <w:rPr>
                <w:b/>
              </w:rPr>
              <w:t>Scope</w:t>
            </w:r>
            <w:r w:rsidR="00CB1088" w:rsidRPr="004E5D60">
              <w:rPr>
                <w:b/>
              </w:rPr>
              <w:t xml:space="preserve"> of Work </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Strategic Design</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the overall approach to delivery system and payment reform for MassHealth members, with specific consideration for accountable and integrated care, and payment models across the care continuum.</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D7568D" w:rsidRDefault="00362E13" w:rsidP="00D7568D">
            <w:pPr>
              <w:spacing w:after="200" w:line="276" w:lineRule="auto"/>
            </w:pPr>
            <w:r w:rsidRPr="00D7568D">
              <w:t>Attribution</w:t>
            </w:r>
          </w:p>
          <w:p w:rsidR="00C71224" w:rsidRPr="004E5D60" w:rsidRDefault="00C71224" w:rsidP="00C97018">
            <w:pPr>
              <w:rPr>
                <w:i/>
              </w:rPr>
            </w:pPr>
            <w:r w:rsidRPr="004E5D60">
              <w:rPr>
                <w:i/>
              </w:rPr>
              <w:t xml:space="preserve">(co-led by the </w:t>
            </w:r>
            <w:r w:rsidR="00A42616">
              <w:rPr>
                <w:i/>
              </w:rPr>
              <w:t>Mass. Health Policy Commission [</w:t>
            </w:r>
            <w:r w:rsidRPr="004E5D60">
              <w:rPr>
                <w:i/>
              </w:rPr>
              <w:t>HPC</w:t>
            </w:r>
            <w:r w:rsidR="00A42616">
              <w:rPr>
                <w:i/>
              </w:rPr>
              <w:t>]</w:t>
            </w:r>
            <w:r w:rsidRPr="004E5D60">
              <w:rPr>
                <w:i/>
              </w:rPr>
              <w:t>)</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approaches for determining the appropriate accountable provider for each member.</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 xml:space="preserve">Payment Model Design </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A526CC">
            <w:r w:rsidRPr="004E5D60">
              <w:t xml:space="preserve">This workgroup discussed payment approaches to drive better care and lower cost for </w:t>
            </w:r>
            <w:r w:rsidR="00A526CC">
              <w:t>ACO</w:t>
            </w:r>
            <w:r w:rsidRPr="004E5D60">
              <w:t xml:space="preserve"> </w:t>
            </w:r>
            <w:r w:rsidR="00767451" w:rsidRPr="004E5D60">
              <w:t>members,</w:t>
            </w:r>
            <w:r w:rsidRPr="004E5D60">
              <w:t xml:space="preserve"> including the many technical details of how financial accountability for providers might work (e.g., risk adjustment, scope of services, relative vs absolute performance measurement).</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 xml:space="preserve">Certification Criteria </w:t>
            </w:r>
            <w:r w:rsidRPr="004E5D60">
              <w:rPr>
                <w:i/>
              </w:rPr>
              <w:t>(co-led by the HPC)</w:t>
            </w:r>
          </w:p>
        </w:tc>
        <w:tc>
          <w:tcPr>
            <w:tcW w:w="7380" w:type="dxa"/>
            <w:tcBorders>
              <w:top w:val="single" w:sz="4" w:space="0" w:color="auto"/>
              <w:left w:val="single" w:sz="4" w:space="0" w:color="auto"/>
              <w:bottom w:val="single" w:sz="4" w:space="0" w:color="auto"/>
              <w:right w:val="single" w:sz="4" w:space="0" w:color="auto"/>
            </w:tcBorders>
          </w:tcPr>
          <w:p w:rsidR="00B343E4" w:rsidRDefault="00C71224" w:rsidP="00116C2B">
            <w:r w:rsidRPr="004E5D60">
              <w:t xml:space="preserve">This workgroup discussed the key capabilities that ACOs should demonstrate </w:t>
            </w:r>
            <w:r w:rsidR="00A42616">
              <w:t>so</w:t>
            </w:r>
            <w:r w:rsidR="00A42616" w:rsidRPr="004E5D60">
              <w:t xml:space="preserve"> </w:t>
            </w:r>
            <w:r w:rsidRPr="004E5D60">
              <w:t xml:space="preserve">that </w:t>
            </w:r>
            <w:r w:rsidR="00970384">
              <w:t xml:space="preserve">MassHealth </w:t>
            </w:r>
            <w:r w:rsidRPr="004E5D60">
              <w:t xml:space="preserve">could certify them as ready to bear financial and clinical accountability for population health.  </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Health Homes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A526CC">
            <w:r w:rsidRPr="004E5D60">
              <w:t>This workgroup discussed the Health Home model of care, with a particular focus on primary care and behavioral health. The group made recommendations about care management and coordination staffing models, which would enable practitioners to practice at the top of their license.</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Quality Improvement</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the performance measurement approach for quality of care, as well as multi-payer coordination around metrics, and improved standardization of quality reporting.</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LTSS Payment and Care Delivery Models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integrated and patient-centered care for members with disabilities or significant LTSS use, and payment models that support such integrated and patient centered care models.</w:t>
            </w:r>
          </w:p>
        </w:tc>
      </w:tr>
      <w:tr w:rsidR="00C71224" w:rsidRPr="004E5D60">
        <w:tc>
          <w:tcPr>
            <w:tcW w:w="2178"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BH Payment and Care Delivery Models</w:t>
            </w:r>
          </w:p>
        </w:tc>
        <w:tc>
          <w:tcPr>
            <w:tcW w:w="7380" w:type="dxa"/>
            <w:tcBorders>
              <w:top w:val="single" w:sz="4" w:space="0" w:color="auto"/>
              <w:left w:val="single" w:sz="4" w:space="0" w:color="auto"/>
              <w:bottom w:val="single" w:sz="4" w:space="0" w:color="auto"/>
              <w:right w:val="single" w:sz="4" w:space="0" w:color="auto"/>
            </w:tcBorders>
          </w:tcPr>
          <w:p w:rsidR="00C71224" w:rsidRPr="004E5D60" w:rsidRDefault="00C71224" w:rsidP="00C97018">
            <w:r w:rsidRPr="004E5D60">
              <w:t>This workgroup discussed integrated and patient-centered care for members with severe and persistent mental illness or substance abuse needs, and payment models that support such integrated and patient centered care models.</w:t>
            </w:r>
          </w:p>
        </w:tc>
      </w:tr>
    </w:tbl>
    <w:p w:rsidR="00C71224" w:rsidRPr="004E5D60" w:rsidRDefault="00C71224" w:rsidP="00C71224"/>
    <w:p w:rsidR="00A9285E" w:rsidRPr="004E5D60" w:rsidRDefault="00C71224" w:rsidP="00C71224">
      <w:r w:rsidRPr="004E5D60">
        <w:t xml:space="preserve">MassHealth used the discussions from each of the workgroups as input to its policy development process.  Stakeholders provided robust </w:t>
      </w:r>
      <w:r w:rsidR="00A42616">
        <w:t>oral</w:t>
      </w:r>
      <w:r w:rsidR="00A42616" w:rsidRPr="004E5D60">
        <w:t xml:space="preserve"> </w:t>
      </w:r>
      <w:r w:rsidRPr="004E5D60">
        <w:t xml:space="preserve">and written feedback which highlighted the transparent, inclusive, and collaborative nature of the endeavor.  </w:t>
      </w:r>
    </w:p>
    <w:p w:rsidR="00CA3568" w:rsidRPr="004E5D60" w:rsidRDefault="00CA3568" w:rsidP="00CA3568">
      <w:r w:rsidRPr="004E5D60">
        <w:t>MassHealth held additional open meetings between August 2015 and April 2016, to solicit broad public input and provide updates on progress in the workgroups and the issues being raised and debated there. MassHealth also notified tribal organizations of the upcoming submission of this demonstration proposal.</w:t>
      </w:r>
      <w:r w:rsidR="004E5D60" w:rsidRPr="004E5D60">
        <w:t xml:space="preserve"> In addition, o</w:t>
      </w:r>
      <w:r w:rsidRPr="004E5D60">
        <w:t xml:space="preserve">n April 14, MassHealth posted </w:t>
      </w:r>
      <w:r w:rsidR="004E5D60" w:rsidRPr="004E5D60">
        <w:t xml:space="preserve">a summary of MassHealth’s restructuring approach </w:t>
      </w:r>
      <w:r w:rsidRPr="004E5D60">
        <w:t>on a public website, in a commitment to a transparent process (</w:t>
      </w:r>
      <w:hyperlink r:id="rId13" w:history="1">
        <w:r w:rsidRPr="004E5D60">
          <w:rPr>
            <w:rStyle w:val="Hyperlink"/>
          </w:rPr>
          <w:t>http://www.mass.gov/eohhs/gov/commissions-and-initiatives/healthcare-reform/masshealth-innovations/masshealth-restructuring-updates.html</w:t>
        </w:r>
      </w:hyperlink>
      <w:r w:rsidR="004E5D60" w:rsidRPr="004E5D60">
        <w:t>).</w:t>
      </w:r>
    </w:p>
    <w:p w:rsidR="004E5D60" w:rsidRPr="004E5D60" w:rsidRDefault="00970384" w:rsidP="00C71224">
      <w:r>
        <w:t>T</w:t>
      </w:r>
      <w:r w:rsidR="00C71224" w:rsidRPr="004E5D60">
        <w:t>he publication of this proposal</w:t>
      </w:r>
      <w:r>
        <w:t xml:space="preserve"> marks the start of</w:t>
      </w:r>
      <w:r w:rsidR="00C71224" w:rsidRPr="004E5D60">
        <w:t xml:space="preserve"> the </w:t>
      </w:r>
      <w:r>
        <w:t>Commonwealth’s</w:t>
      </w:r>
      <w:r w:rsidRPr="004E5D60">
        <w:t xml:space="preserve"> </w:t>
      </w:r>
      <w:r w:rsidR="00C71224" w:rsidRPr="004E5D60">
        <w:t>public comment period, including tribal consultation and two public hearings conducted at least 20 days before the waiver application is submitted to CMS.</w:t>
      </w:r>
      <w:r w:rsidR="004E5D60" w:rsidRPr="004E5D60">
        <w:t xml:space="preserve"> </w:t>
      </w:r>
    </w:p>
    <w:p w:rsidR="00C71224" w:rsidRPr="004E5D60" w:rsidRDefault="00C71224" w:rsidP="00C71224">
      <w:r w:rsidRPr="004E5D60">
        <w:t>Following its submission of this proposal to CMS, MassHealth will continue to engage stakeholder groups through 2016 and 2017, leading up to implementation.  Specifically, MassHealth will continue to seek input from technical advisory groups on key topics,</w:t>
      </w:r>
      <w:r w:rsidR="00CA3568" w:rsidRPr="004E5D60">
        <w:t xml:space="preserve"> e.g., </w:t>
      </w:r>
      <w:r w:rsidRPr="004E5D60">
        <w:t>certification criteria for Community Partners, quality</w:t>
      </w:r>
      <w:r w:rsidR="00CA3568" w:rsidRPr="004E5D60">
        <w:t xml:space="preserve"> and member experience measurement approach</w:t>
      </w:r>
      <w:r w:rsidR="004E5D60" w:rsidRPr="004E5D60">
        <w:t>, and ACO model details</w:t>
      </w:r>
      <w:r w:rsidRPr="004E5D60">
        <w:t>.  Additionally, MassHealth will establish an advocate and member advisory group to ensure that members will have an appropriate f</w:t>
      </w:r>
      <w:r w:rsidR="00CA3568" w:rsidRPr="004E5D60">
        <w:t xml:space="preserve">orum to provide input to support design, implementation planning and roll-out. </w:t>
      </w:r>
      <w:r w:rsidRPr="004E5D60">
        <w:t xml:space="preserve"> </w:t>
      </w:r>
    </w:p>
    <w:p w:rsidR="00C71224" w:rsidRPr="00963039" w:rsidRDefault="00C71224" w:rsidP="00C71224">
      <w:r w:rsidRPr="004E5D60">
        <w:t>Once the MassHealth ACO</w:t>
      </w:r>
      <w:r w:rsidR="00CA3568" w:rsidRPr="004E5D60">
        <w:t xml:space="preserve"> program is </w:t>
      </w:r>
      <w:r w:rsidRPr="004E5D60">
        <w:t xml:space="preserve">launched, </w:t>
      </w:r>
      <w:r w:rsidR="00970384">
        <w:t>MassHealth</w:t>
      </w:r>
      <w:r w:rsidRPr="004E5D60">
        <w:t xml:space="preserve"> will release an annual report on ACO performance as a way of providing </w:t>
      </w:r>
      <w:r w:rsidR="00CA3568" w:rsidRPr="004E5D60">
        <w:t xml:space="preserve">public </w:t>
      </w:r>
      <w:r w:rsidRPr="004E5D60">
        <w:t>transparency</w:t>
      </w:r>
      <w:r w:rsidR="00CA3568" w:rsidRPr="004E5D60">
        <w:t xml:space="preserve"> throughout the implementation of the program</w:t>
      </w:r>
      <w:r w:rsidRPr="004E5D60">
        <w:t xml:space="preserve">.  </w:t>
      </w:r>
    </w:p>
    <w:p w:rsidR="00C31313" w:rsidRPr="009D36D5" w:rsidRDefault="00C31313" w:rsidP="00245F41">
      <w:pPr>
        <w:pStyle w:val="Heading1"/>
      </w:pPr>
      <w:bookmarkStart w:id="8" w:name="_Toc327477370"/>
      <w:bookmarkStart w:id="9" w:name="_Toc453768000"/>
      <w:r w:rsidRPr="009D36D5">
        <w:t>MassHealth Payment and Care Delivery Reform</w:t>
      </w:r>
      <w:r w:rsidR="00B94B37">
        <w:t xml:space="preserve"> Strategy</w:t>
      </w:r>
      <w:bookmarkEnd w:id="8"/>
      <w:bookmarkEnd w:id="9"/>
    </w:p>
    <w:p w:rsidR="00ED0997" w:rsidRDefault="00ED0997" w:rsidP="00ED0997"/>
    <w:p w:rsidR="0046244E" w:rsidRDefault="00D84108" w:rsidP="00ED0997">
      <w:r>
        <w:t>T</w:t>
      </w:r>
      <w:r w:rsidR="00ED0997" w:rsidRPr="00ED0997">
        <w:t>his section</w:t>
      </w:r>
      <w:r>
        <w:t xml:space="preserve"> describes</w:t>
      </w:r>
      <w:r w:rsidR="00ED0997">
        <w:t xml:space="preserve"> our </w:t>
      </w:r>
      <w:r>
        <w:t xml:space="preserve">strategy </w:t>
      </w:r>
      <w:r w:rsidR="00ED0997">
        <w:t xml:space="preserve">to achieve payment and care delivery </w:t>
      </w:r>
      <w:r w:rsidR="00E13B64">
        <w:t>restructuring</w:t>
      </w:r>
      <w:r w:rsidR="00ED0997">
        <w:t xml:space="preserve"> across the MassHealth program</w:t>
      </w:r>
      <w:r>
        <w:t>, and</w:t>
      </w:r>
      <w:r w:rsidR="00ED0997">
        <w:t xml:space="preserve"> includes:</w:t>
      </w:r>
    </w:p>
    <w:p w:rsidR="00D84108" w:rsidRDefault="00ED0997" w:rsidP="00ED0997">
      <w:pPr>
        <w:pStyle w:val="ListParagraph"/>
        <w:numPr>
          <w:ilvl w:val="0"/>
          <w:numId w:val="37"/>
        </w:numPr>
      </w:pPr>
      <w:r>
        <w:t>A detailed overview of MassHealth’s ACO models</w:t>
      </w:r>
      <w:r w:rsidR="00D84108">
        <w:t xml:space="preserve"> (</w:t>
      </w:r>
      <w:r>
        <w:t xml:space="preserve">the three </w:t>
      </w:r>
      <w:r w:rsidR="00D84108">
        <w:t xml:space="preserve">full ACO </w:t>
      </w:r>
      <w:r>
        <w:t>payment models</w:t>
      </w:r>
      <w:r w:rsidR="00D84108">
        <w:t xml:space="preserve"> and</w:t>
      </w:r>
      <w:r>
        <w:t xml:space="preserve"> the ACO </w:t>
      </w:r>
      <w:r w:rsidR="00D84108">
        <w:t>pilot)</w:t>
      </w:r>
      <w:r w:rsidR="00BA3988">
        <w:t>;</w:t>
      </w:r>
      <w:r>
        <w:t xml:space="preserve"> </w:t>
      </w:r>
    </w:p>
    <w:p w:rsidR="00ED0997" w:rsidRDefault="00D84108" w:rsidP="00ED0997">
      <w:pPr>
        <w:pStyle w:val="ListParagraph"/>
        <w:numPr>
          <w:ilvl w:val="0"/>
          <w:numId w:val="37"/>
        </w:numPr>
      </w:pPr>
      <w:r>
        <w:t xml:space="preserve">Descriptions of MassHealth’s approaches to addressing </w:t>
      </w:r>
      <w:r w:rsidR="00ED0997">
        <w:t xml:space="preserve">quality </w:t>
      </w:r>
      <w:r>
        <w:t>of care</w:t>
      </w:r>
      <w:r w:rsidR="00BA3988">
        <w:t xml:space="preserve"> and </w:t>
      </w:r>
      <w:r w:rsidR="00ED0997">
        <w:t>member choice</w:t>
      </w:r>
      <w:r>
        <w:t xml:space="preserve"> in ACO models</w:t>
      </w:r>
      <w:r w:rsidR="00E13B64">
        <w:t>;</w:t>
      </w:r>
      <w:r w:rsidR="00ED0997">
        <w:t xml:space="preserve"> </w:t>
      </w:r>
    </w:p>
    <w:p w:rsidR="00ED0997" w:rsidRDefault="00BA3988" w:rsidP="00ED0997">
      <w:pPr>
        <w:pStyle w:val="ListParagraph"/>
        <w:numPr>
          <w:ilvl w:val="0"/>
          <w:numId w:val="37"/>
        </w:numPr>
      </w:pPr>
      <w:r>
        <w:t xml:space="preserve">Description of MassHealth’s strategy for ensuring the integration of physical health, </w:t>
      </w:r>
      <w:r w:rsidR="00A905A6">
        <w:t>behavioral</w:t>
      </w:r>
      <w:r>
        <w:t xml:space="preserve"> health, </w:t>
      </w:r>
      <w:r w:rsidR="00C3533A">
        <w:t>long-term</w:t>
      </w:r>
      <w:r>
        <w:t xml:space="preserve"> services and supports and health related social needs, including a</w:t>
      </w:r>
      <w:r w:rsidR="00ED0997">
        <w:t xml:space="preserve"> description of Massachusetts’ Community Partners model</w:t>
      </w:r>
      <w:r w:rsidR="00E13B64">
        <w:t xml:space="preserve">, which </w:t>
      </w:r>
      <w:r w:rsidR="00BC2AFA">
        <w:t>will facilitate the</w:t>
      </w:r>
      <w:r w:rsidR="00ED0997">
        <w:t xml:space="preserve"> integrat</w:t>
      </w:r>
      <w:r w:rsidR="00BC2AFA">
        <w:t>ion of</w:t>
      </w:r>
      <w:r w:rsidR="00ED0997">
        <w:t xml:space="preserve"> community</w:t>
      </w:r>
      <w:r w:rsidR="00D84108">
        <w:t>-</w:t>
      </w:r>
      <w:r w:rsidR="00ED0997">
        <w:t xml:space="preserve">based behavioral health and </w:t>
      </w:r>
      <w:r w:rsidR="00C3533A">
        <w:t>long-term</w:t>
      </w:r>
      <w:r w:rsidR="00ED0997">
        <w:t xml:space="preserve"> services and supports </w:t>
      </w:r>
      <w:r w:rsidR="00E13B64">
        <w:t>providers</w:t>
      </w:r>
      <w:r w:rsidR="00ED0997">
        <w:t xml:space="preserve"> with ACOs</w:t>
      </w:r>
      <w:r>
        <w:t xml:space="preserve"> for members with complex BH and LTSS needs</w:t>
      </w:r>
      <w:r w:rsidR="00E13B64">
        <w:t>;</w:t>
      </w:r>
    </w:p>
    <w:p w:rsidR="00ED0997" w:rsidRDefault="002A2F11" w:rsidP="00ED0997">
      <w:pPr>
        <w:pStyle w:val="ListParagraph"/>
        <w:numPr>
          <w:ilvl w:val="0"/>
          <w:numId w:val="37"/>
        </w:numPr>
      </w:pPr>
      <w:r>
        <w:t>A description of the role of MCOs as partners in care delivery and payment reform</w:t>
      </w:r>
      <w:r w:rsidR="00E13B64">
        <w:t>; and</w:t>
      </w:r>
    </w:p>
    <w:p w:rsidR="00ED0997" w:rsidRDefault="002A2F11" w:rsidP="00ED0997">
      <w:pPr>
        <w:pStyle w:val="ListParagraph"/>
        <w:numPr>
          <w:ilvl w:val="0"/>
          <w:numId w:val="37"/>
        </w:numPr>
      </w:pPr>
      <w:r>
        <w:t>An overview of changes to MassHealth’s benefits and copay</w:t>
      </w:r>
      <w:r w:rsidR="00BC2AFA">
        <w:t>ment</w:t>
      </w:r>
      <w:r>
        <w:t xml:space="preserve"> structures to encourage </w:t>
      </w:r>
      <w:r w:rsidR="00D84108">
        <w:t xml:space="preserve">member </w:t>
      </w:r>
      <w:r>
        <w:t>enrollment in coordinated care options such as ACOs and MCOs</w:t>
      </w:r>
      <w:r w:rsidR="00B94B37">
        <w:t>.</w:t>
      </w:r>
    </w:p>
    <w:p w:rsidR="00C31313" w:rsidRPr="009D36D5" w:rsidRDefault="00C31313" w:rsidP="00245F41">
      <w:pPr>
        <w:pStyle w:val="Heading2"/>
      </w:pPr>
      <w:r w:rsidRPr="009D36D5">
        <w:t>Overview of ACO Models</w:t>
      </w:r>
    </w:p>
    <w:p w:rsidR="00C31313" w:rsidRPr="000C06C4" w:rsidRDefault="00C31313" w:rsidP="00C31313">
      <w:r w:rsidRPr="009D36D5">
        <w:br/>
      </w:r>
      <w:r w:rsidR="00624146">
        <w:t>A central focus</w:t>
      </w:r>
      <w:r w:rsidRPr="009D36D5">
        <w:t xml:space="preserve"> of our payment reform effort is the roll-out of </w:t>
      </w:r>
      <w:r w:rsidRPr="00624146">
        <w:t xml:space="preserve">three ACO models (see Exhibit </w:t>
      </w:r>
      <w:r w:rsidR="00BA3988">
        <w:t>3</w:t>
      </w:r>
      <w:r w:rsidRPr="000C06C4">
        <w:t xml:space="preserve">). Massachusetts recognizes that providers vary in their levels of preparedness to develop and participate in </w:t>
      </w:r>
      <w:proofErr w:type="gramStart"/>
      <w:r w:rsidRPr="000C06C4">
        <w:t>accountable</w:t>
      </w:r>
      <w:proofErr w:type="gramEnd"/>
      <w:r w:rsidRPr="000C06C4">
        <w:t xml:space="preserve"> delivery systems, and therefore MassHealth will provide a range of ACO </w:t>
      </w:r>
      <w:r w:rsidR="009344BD">
        <w:t xml:space="preserve">participation </w:t>
      </w:r>
      <w:r w:rsidRPr="000C06C4">
        <w:t xml:space="preserve">options for providers across these three models. </w:t>
      </w:r>
    </w:p>
    <w:p w:rsidR="009344BD" w:rsidRPr="00820BB8" w:rsidRDefault="009344BD" w:rsidP="009344BD">
      <w:pPr>
        <w:pStyle w:val="ListParagraph"/>
        <w:numPr>
          <w:ilvl w:val="0"/>
          <w:numId w:val="12"/>
        </w:numPr>
      </w:pPr>
      <w:r w:rsidRPr="00820BB8">
        <w:t xml:space="preserve">A </w:t>
      </w:r>
      <w:r w:rsidRPr="009344BD">
        <w:rPr>
          <w:b/>
        </w:rPr>
        <w:t xml:space="preserve">Model </w:t>
      </w:r>
      <w:proofErr w:type="gramStart"/>
      <w:r w:rsidRPr="009344BD">
        <w:rPr>
          <w:b/>
        </w:rPr>
        <w:t>A</w:t>
      </w:r>
      <w:proofErr w:type="gramEnd"/>
      <w:r w:rsidRPr="009344BD">
        <w:rPr>
          <w:b/>
        </w:rPr>
        <w:t xml:space="preserve"> ACO</w:t>
      </w:r>
      <w:r w:rsidR="000B5958">
        <w:rPr>
          <w:b/>
        </w:rPr>
        <w:t>/MCO</w:t>
      </w:r>
      <w:r w:rsidRPr="00820BB8">
        <w:t xml:space="preserve"> is an integrated partnership of a provider-led ACO with a health plan.  </w:t>
      </w:r>
      <w:r>
        <w:t xml:space="preserve">Members will enroll in Model </w:t>
      </w:r>
      <w:proofErr w:type="gramStart"/>
      <w:r>
        <w:t>A</w:t>
      </w:r>
      <w:proofErr w:type="gramEnd"/>
      <w:r>
        <w:t xml:space="preserve"> ACOs, which will </w:t>
      </w:r>
      <w:r w:rsidRPr="00820BB8">
        <w:t xml:space="preserve">serve as their health plan as well as their provider system. </w:t>
      </w:r>
      <w:r>
        <w:t xml:space="preserve">Model </w:t>
      </w:r>
      <w:proofErr w:type="gramStart"/>
      <w:r>
        <w:t>A</w:t>
      </w:r>
      <w:proofErr w:type="gramEnd"/>
      <w:r>
        <w:t xml:space="preserve"> ACOs</w:t>
      </w:r>
      <w:r w:rsidRPr="00820BB8">
        <w:t xml:space="preserve"> are responsible both for administrative health plan functions (such as claims payment and network development), and for coordinated care delivery for the full range of MassHealth managed care </w:t>
      </w:r>
      <w:r>
        <w:t xml:space="preserve">organization (MCO) </w:t>
      </w:r>
      <w:r w:rsidRPr="00820BB8">
        <w:t xml:space="preserve">covered services. </w:t>
      </w:r>
      <w:r>
        <w:t>L</w:t>
      </w:r>
      <w:r w:rsidRPr="00820BB8">
        <w:t xml:space="preserve">ike MCOs, Model </w:t>
      </w:r>
      <w:proofErr w:type="gramStart"/>
      <w:r w:rsidRPr="00820BB8">
        <w:t>A</w:t>
      </w:r>
      <w:proofErr w:type="gramEnd"/>
      <w:r w:rsidRPr="00820BB8">
        <w:t xml:space="preserve"> ACOs </w:t>
      </w:r>
      <w:r>
        <w:t>will be</w:t>
      </w:r>
      <w:r w:rsidRPr="00820BB8">
        <w:t xml:space="preserve"> paid prospective </w:t>
      </w:r>
      <w:r>
        <w:t>capitation rates</w:t>
      </w:r>
      <w:r w:rsidRPr="00820BB8">
        <w:t xml:space="preserve"> and </w:t>
      </w:r>
      <w:r>
        <w:t>will</w:t>
      </w:r>
      <w:r w:rsidRPr="00820BB8">
        <w:t xml:space="preserve"> bear insurance risk for enrolled members’ costs of care.   </w:t>
      </w:r>
    </w:p>
    <w:p w:rsidR="009344BD" w:rsidRPr="00820BB8" w:rsidRDefault="009344BD" w:rsidP="009344BD">
      <w:pPr>
        <w:pStyle w:val="ListParagraph"/>
        <w:numPr>
          <w:ilvl w:val="0"/>
          <w:numId w:val="12"/>
        </w:numPr>
      </w:pPr>
      <w:r w:rsidRPr="00CB3FB7">
        <w:t xml:space="preserve">A </w:t>
      </w:r>
      <w:r w:rsidRPr="009344BD">
        <w:rPr>
          <w:b/>
        </w:rPr>
        <w:t>Model B ACO</w:t>
      </w:r>
      <w:r w:rsidRPr="00CB3FB7">
        <w:t xml:space="preserve"> is an advanced provider-led entity that contracts directly with MassHealth and </w:t>
      </w:r>
      <w:r w:rsidR="00BD0617">
        <w:t xml:space="preserve"> may  offer Members </w:t>
      </w:r>
      <w:r w:rsidRPr="00CB3FB7">
        <w:t xml:space="preserve">preferred provider networks </w:t>
      </w:r>
      <w:r w:rsidR="00BD0617">
        <w:t xml:space="preserve"> who deliver </w:t>
      </w:r>
      <w:r w:rsidRPr="00CB3FB7">
        <w:t>well-coordinated care and population hea</w:t>
      </w:r>
      <w:r>
        <w:t>lth management</w:t>
      </w:r>
      <w:r w:rsidR="00BD0617">
        <w:t xml:space="preserve"> although</w:t>
      </w:r>
      <w:r>
        <w:t xml:space="preserve"> MassHealth’s directly contracted provider </w:t>
      </w:r>
      <w:r w:rsidRPr="00CB3FB7">
        <w:t xml:space="preserve">network (and contracted managed </w:t>
      </w:r>
      <w:r>
        <w:t xml:space="preserve">behavioral health “carve-out” vendor) will </w:t>
      </w:r>
      <w:r w:rsidR="005B185C">
        <w:t xml:space="preserve">be available  to </w:t>
      </w:r>
      <w:r w:rsidRPr="00CB3FB7">
        <w:t xml:space="preserve"> Model B ACO members.  At the end of the performance period, MassHealth will share savings and losses with the ACO based on the total cost of care the ACO’s </w:t>
      </w:r>
      <w:r>
        <w:t xml:space="preserve">attributed </w:t>
      </w:r>
      <w:r w:rsidRPr="00CB3FB7">
        <w:t xml:space="preserve">members incur.  </w:t>
      </w:r>
    </w:p>
    <w:p w:rsidR="009344BD" w:rsidRPr="00820BB8" w:rsidRDefault="009344BD" w:rsidP="009344BD">
      <w:pPr>
        <w:pStyle w:val="ListParagraph"/>
        <w:numPr>
          <w:ilvl w:val="0"/>
          <w:numId w:val="12"/>
        </w:numPr>
      </w:pPr>
      <w:r w:rsidRPr="00820BB8">
        <w:t xml:space="preserve">A </w:t>
      </w:r>
      <w:r w:rsidRPr="009344BD">
        <w:rPr>
          <w:b/>
        </w:rPr>
        <w:t>Model C ACO</w:t>
      </w:r>
      <w:r w:rsidRPr="00820BB8">
        <w:t xml:space="preserve"> is a provider-led ACO that contracts directly with MassHealth </w:t>
      </w:r>
      <w:r>
        <w:t>MCOs</w:t>
      </w:r>
      <w:r w:rsidRPr="00820BB8">
        <w:t xml:space="preserve">.  </w:t>
      </w:r>
      <w:r>
        <w:t xml:space="preserve">Members enroll in MCOs, and the MCO </w:t>
      </w:r>
      <w:r w:rsidRPr="00820BB8">
        <w:t>serve</w:t>
      </w:r>
      <w:r>
        <w:t xml:space="preserve">s as their health plan and is </w:t>
      </w:r>
      <w:r w:rsidRPr="00820BB8">
        <w:t xml:space="preserve">responsible for contracting </w:t>
      </w:r>
      <w:r>
        <w:t xml:space="preserve">provider </w:t>
      </w:r>
      <w:r w:rsidRPr="00820BB8">
        <w:t xml:space="preserve">networks and paying providers for </w:t>
      </w:r>
      <w:r>
        <w:t>MCO covered</w:t>
      </w:r>
      <w:r w:rsidRPr="00820BB8">
        <w:t xml:space="preserve"> services for these members. </w:t>
      </w:r>
      <w:r>
        <w:t>MCO members will be attributed</w:t>
      </w:r>
      <w:r w:rsidRPr="00820BB8">
        <w:t xml:space="preserve"> to Model C ACOs</w:t>
      </w:r>
      <w:r>
        <w:t>, primarily based on primary care relationships</w:t>
      </w:r>
      <w:r w:rsidRPr="00820BB8">
        <w:t xml:space="preserve">. At the end of each performance period, each MCO will share savings and losses with the ACO </w:t>
      </w:r>
      <w:r w:rsidRPr="008F3653">
        <w:t>based on the total cost of care for the MCO’s enrolled members who are attributed to the ACO. MassHealth will set parameters to foster alignment across payers at the ACO level, while still allowing flexibility for Model C ACOs and MCOs to negotiate many contract provisions</w:t>
      </w:r>
      <w:r>
        <w:t>.</w:t>
      </w:r>
      <w:r w:rsidRPr="00820BB8">
        <w:t xml:space="preserve">   </w:t>
      </w:r>
    </w:p>
    <w:p w:rsidR="00C31313" w:rsidRPr="009D36D5" w:rsidRDefault="00C31313" w:rsidP="00C31313">
      <w:r w:rsidRPr="000C06C4">
        <w:t>MassHealth will launch a</w:t>
      </w:r>
      <w:r w:rsidR="006F2107" w:rsidRPr="000C06C4">
        <w:t>n</w:t>
      </w:r>
      <w:r w:rsidRPr="000C06C4">
        <w:t xml:space="preserve"> ACO </w:t>
      </w:r>
      <w:r w:rsidR="006F2107" w:rsidRPr="000C06C4">
        <w:t xml:space="preserve">pilot with a small set of experienced ACOs </w:t>
      </w:r>
      <w:r w:rsidRPr="000C06C4">
        <w:t>in 2016, to</w:t>
      </w:r>
      <w:r w:rsidRPr="009D36D5">
        <w:t xml:space="preserve"> test </w:t>
      </w:r>
      <w:proofErr w:type="gramStart"/>
      <w:r w:rsidRPr="009D36D5">
        <w:t>accountable</w:t>
      </w:r>
      <w:proofErr w:type="gramEnd"/>
      <w:r w:rsidRPr="009D36D5">
        <w:t xml:space="preserve"> care payment</w:t>
      </w:r>
      <w:r w:rsidR="006F2107">
        <w:t xml:space="preserve"> and prepare</w:t>
      </w:r>
      <w:r w:rsidR="006F2107" w:rsidRPr="009D36D5">
        <w:t xml:space="preserve"> for the full launch of ACO models in 2017</w:t>
      </w:r>
      <w:r w:rsidRPr="009D36D5">
        <w:t xml:space="preserve">. </w:t>
      </w:r>
      <w:r w:rsidR="006F2107">
        <w:t>The ACO p</w:t>
      </w:r>
      <w:r w:rsidRPr="009D36D5">
        <w:t xml:space="preserve">ilot will </w:t>
      </w:r>
      <w:r w:rsidR="006F2107">
        <w:t xml:space="preserve">use </w:t>
      </w:r>
      <w:r w:rsidRPr="009D36D5">
        <w:t xml:space="preserve">a retrospective shared savings and risk model for </w:t>
      </w:r>
      <w:r w:rsidR="009344BD">
        <w:t>ACOs’</w:t>
      </w:r>
      <w:r w:rsidR="009344BD" w:rsidRPr="009D36D5">
        <w:t xml:space="preserve"> </w:t>
      </w:r>
      <w:r w:rsidRPr="009D36D5">
        <w:t>attributed PCC Plan members</w:t>
      </w:r>
      <w:r w:rsidR="009344BD">
        <w:t>; it will not alter the payment model for any MCO-enrolled members who receive care with participating ACOs.</w:t>
      </w:r>
    </w:p>
    <w:p w:rsidR="00C31313" w:rsidRPr="000C06C4" w:rsidRDefault="00C31313" w:rsidP="00C31313">
      <w:r w:rsidRPr="000C06C4">
        <w:t xml:space="preserve">Members eligible for attribution to or enrollment in ACOs will be MassHealth </w:t>
      </w:r>
      <w:r w:rsidR="00FE68DA">
        <w:t xml:space="preserve">members who are eligible for </w:t>
      </w:r>
      <w:r w:rsidRPr="000C06C4">
        <w:t xml:space="preserve">managed care. </w:t>
      </w:r>
      <w:r w:rsidR="005B185C">
        <w:t>D</w:t>
      </w:r>
      <w:r w:rsidRPr="000C06C4">
        <w:t>ual-eligible members, children in the custody of</w:t>
      </w:r>
      <w:r w:rsidR="00731DD9" w:rsidRPr="000C06C4">
        <w:t xml:space="preserve"> the Department of Children and Families or the Department of Youth Services</w:t>
      </w:r>
      <w:r w:rsidRPr="000C06C4">
        <w:t xml:space="preserve"> who do not enroll in</w:t>
      </w:r>
      <w:r w:rsidR="00393152" w:rsidRPr="000C06C4">
        <w:t xml:space="preserve"> </w:t>
      </w:r>
      <w:r w:rsidR="00B4509F" w:rsidRPr="000C06C4">
        <w:t xml:space="preserve">an </w:t>
      </w:r>
      <w:r w:rsidR="00393152" w:rsidRPr="000C06C4">
        <w:t>MCO or the PCC Plan</w:t>
      </w:r>
      <w:r w:rsidRPr="000C06C4">
        <w:t xml:space="preserve">, and members with third party </w:t>
      </w:r>
      <w:r w:rsidR="00B4509F" w:rsidRPr="000C06C4">
        <w:t xml:space="preserve">coverage </w:t>
      </w:r>
      <w:r w:rsidRPr="000C06C4">
        <w:t>or temporary/partial coverage</w:t>
      </w:r>
      <w:r w:rsidR="00FE68DA">
        <w:t xml:space="preserve"> </w:t>
      </w:r>
      <w:r w:rsidR="00FE68DA" w:rsidRPr="000C06C4">
        <w:t xml:space="preserve">– </w:t>
      </w:r>
      <w:r w:rsidRPr="000C06C4">
        <w:t>will not initially be eligible</w:t>
      </w:r>
      <w:r w:rsidR="00AF6A58">
        <w:t xml:space="preserve"> for ACOs</w:t>
      </w:r>
      <w:r w:rsidRPr="000C06C4">
        <w:t xml:space="preserve">. </w:t>
      </w:r>
      <w:r w:rsidR="00AF6A58">
        <w:t xml:space="preserve">Some MassHealth members </w:t>
      </w:r>
      <w:r w:rsidRPr="000C06C4">
        <w:t>enrolled in one of MassHealth’s Home and Community-Based Services (HCBS) waiver programs</w:t>
      </w:r>
      <w:r w:rsidR="007954C9" w:rsidRPr="000C06C4">
        <w:t xml:space="preserve"> </w:t>
      </w:r>
      <w:r w:rsidR="00AF6A58">
        <w:t xml:space="preserve">will </w:t>
      </w:r>
      <w:r w:rsidR="009344BD">
        <w:t xml:space="preserve">therefore </w:t>
      </w:r>
      <w:r w:rsidR="00AF6A58">
        <w:t xml:space="preserve">be eligible to enroll in MassHealth ACOs, as long as they </w:t>
      </w:r>
      <w:r w:rsidR="007954C9" w:rsidRPr="000C06C4">
        <w:t>are otherwise eligible for managed care</w:t>
      </w:r>
      <w:r w:rsidR="00AF6A58">
        <w:t xml:space="preserve"> and are not eligible for Medicare.</w:t>
      </w:r>
      <w:r w:rsidRPr="000C06C4">
        <w:t xml:space="preserve"> HCBS waiver services, however, will be provided </w:t>
      </w:r>
      <w:r w:rsidR="00AF6A58">
        <w:t xml:space="preserve">to those members </w:t>
      </w:r>
      <w:r w:rsidRPr="000C06C4">
        <w:t xml:space="preserve">outside of ACO scope and budgets (in contrast, </w:t>
      </w:r>
      <w:r w:rsidRPr="000C06C4">
        <w:rPr>
          <w:i/>
        </w:rPr>
        <w:t xml:space="preserve">State Plan </w:t>
      </w:r>
      <w:r w:rsidRPr="000C06C4">
        <w:t xml:space="preserve">LTSS will eventually be included in ACO scope and budgets, as described </w:t>
      </w:r>
      <w:r w:rsidR="00672A8C" w:rsidRPr="000C06C4">
        <w:t>below</w:t>
      </w:r>
      <w:r w:rsidR="007954C9" w:rsidRPr="000C06C4">
        <w:t>).</w:t>
      </w:r>
    </w:p>
    <w:p w:rsidR="00C31313" w:rsidRDefault="00C31313" w:rsidP="00C31313">
      <w:r w:rsidRPr="000C06C4">
        <w:t xml:space="preserve">We will work to expand ACO eligibility further, in particular by </w:t>
      </w:r>
      <w:r w:rsidR="00672A8C" w:rsidRPr="000C06C4">
        <w:t xml:space="preserve">considering </w:t>
      </w:r>
      <w:r w:rsidRPr="000C06C4">
        <w:t>our existing integrated care programs for dual-eligible members like One Care, Senior Care Options, and Programs for the All</w:t>
      </w:r>
      <w:r w:rsidRPr="009D36D5">
        <w:t>-inclusive Care of the Elderly. Any future enhancements will occur only after stakeholder engagement and sufficient time for planning and implementation.</w:t>
      </w:r>
    </w:p>
    <w:p w:rsidR="00EC104E" w:rsidRDefault="00EC104E" w:rsidP="009D4591">
      <w:pPr>
        <w:pStyle w:val="PlainText"/>
        <w:spacing w:line="276" w:lineRule="auto"/>
      </w:pPr>
      <w:r>
        <w:t>Total cost of care for MassHealth ACO models will be risk adjusted and will include physical health, behavioral health, pharmacy (with appropriate adjustments for high cost drugs) starting in Year 1. Accountability for state plan LTSS costs will be phased in over the course of the demonstration period, with appropriate measures to ensure that ACOs demonstrate the necessary capacity to manage LTSS. Including LTSS in the ACO total cost of care will align financial incentives for the ACOs to leverage community-based LTSS and behavioral health services, and to ensure a preventative and wellness based approach for members with disabilities and LTSS needs in order to re-balance spending of LTSS away from more intensive settings of care to the least restrictive setting of a beneficiary’s choice. MassHealth and MCOs will continue to be responsible for contracting the LTSS network, establishing fee schedules and paying claims for LTSS service.</w:t>
      </w:r>
    </w:p>
    <w:p w:rsidR="00EC104E" w:rsidRDefault="00EC104E" w:rsidP="009D4591">
      <w:pPr>
        <w:pStyle w:val="PlainText"/>
        <w:spacing w:line="276" w:lineRule="auto"/>
      </w:pPr>
    </w:p>
    <w:p w:rsidR="00EC104E" w:rsidRDefault="00EC104E" w:rsidP="009D4591">
      <w:pPr>
        <w:pStyle w:val="PlainText"/>
        <w:spacing w:line="276" w:lineRule="auto"/>
      </w:pPr>
      <w:r>
        <w:t>As MassHealth transitions to ACO models, MassHealth members will continue to receive dental care benefits as they do today, as described in the MassHealth dental program regulations at 130 CMR 420.000 and 450.105. MassHealth will promote the integration of oral health and quality of oral health care through a range of methods (e.g., inclusion of oral health metrics in the ACO quality measure slate, contractual expectations for ACOs). In addition, for members who will be enrolled in ACOs, dental services will continue to be paid FFS and associated dental costs will not be counted against the ACO total cost of care budget.</w:t>
      </w:r>
    </w:p>
    <w:p w:rsidR="00C31313" w:rsidRPr="009D36D5" w:rsidRDefault="00C31313" w:rsidP="00C31313">
      <w:pPr>
        <w:pStyle w:val="ListParagraph"/>
      </w:pPr>
    </w:p>
    <w:p w:rsidR="00C31313" w:rsidRPr="009D36D5" w:rsidRDefault="00C31313" w:rsidP="00C31313">
      <w:pPr>
        <w:pStyle w:val="60exhnormal"/>
        <w:keepNext/>
      </w:pPr>
      <w:r w:rsidRPr="009D36D5">
        <w:t xml:space="preserve">Exhibit </w:t>
      </w:r>
      <w:r w:rsidR="00BA3988">
        <w:t>3</w:t>
      </w:r>
      <w:r w:rsidRPr="009D36D5">
        <w:rPr>
          <w:noProof/>
        </w:rPr>
        <w:t xml:space="preserve">– </w:t>
      </w:r>
      <w:r w:rsidRPr="009D36D5">
        <w:rPr>
          <w:caps w:val="0"/>
          <w:noProof/>
        </w:rPr>
        <w:t>MassHealth ACO Models</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31313" w:rsidRPr="009D36D5">
        <w:trPr>
          <w:cantSplit/>
        </w:trPr>
        <w:tc>
          <w:tcPr>
            <w:tcW w:w="5000" w:type="pct"/>
          </w:tcPr>
          <w:p w:rsidR="00C31313" w:rsidRPr="009D36D5" w:rsidRDefault="000B5958" w:rsidP="002106CF">
            <w:pPr>
              <w:pStyle w:val="70exhtblnormal"/>
              <w:jc w:val="center"/>
            </w:pPr>
            <w:r>
              <w:rPr>
                <w:noProof/>
              </w:rPr>
              <w:drawing>
                <wp:inline distT="0" distB="0" distL="0" distR="0" wp14:anchorId="7BE381A3" wp14:editId="61F14F36">
                  <wp:extent cx="5934075" cy="423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4238625"/>
                          </a:xfrm>
                          <a:prstGeom prst="rect">
                            <a:avLst/>
                          </a:prstGeom>
                          <a:noFill/>
                          <a:ln>
                            <a:noFill/>
                          </a:ln>
                        </pic:spPr>
                      </pic:pic>
                    </a:graphicData>
                  </a:graphic>
                </wp:inline>
              </w:drawing>
            </w:r>
          </w:p>
        </w:tc>
      </w:tr>
    </w:tbl>
    <w:p w:rsidR="006B6598" w:rsidRPr="004E5D60" w:rsidRDefault="006B6598">
      <w:pPr>
        <w:pStyle w:val="Heading3"/>
      </w:pPr>
      <w:r w:rsidRPr="004E5D60">
        <w:t xml:space="preserve">Overall expectations for ACOs across </w:t>
      </w:r>
      <w:r w:rsidR="00A42616">
        <w:t>m</w:t>
      </w:r>
      <w:r w:rsidRPr="004E5D60">
        <w:t>odels</w:t>
      </w:r>
    </w:p>
    <w:p w:rsidR="006B6598" w:rsidRPr="004E5D60" w:rsidRDefault="006B6598" w:rsidP="006B6598">
      <w:r w:rsidRPr="004E5D60">
        <w:t>All MassHealth ACOs (except those in the pilot, due to timing</w:t>
      </w:r>
      <w:r w:rsidR="005F0A3A" w:rsidRPr="004E5D60">
        <w:t xml:space="preserve"> of the pilots</w:t>
      </w:r>
      <w:r w:rsidRPr="004E5D60">
        <w:t>) must meet the Massachusetts Health Policy Commission’s</w:t>
      </w:r>
      <w:r w:rsidR="00A42616" w:rsidRPr="00D7568D">
        <w:rPr>
          <w:rStyle w:val="FootnoteReference"/>
        </w:rPr>
        <w:t xml:space="preserve"> </w:t>
      </w:r>
      <w:r w:rsidR="00A42616" w:rsidRPr="004E5D60">
        <w:rPr>
          <w:rStyle w:val="FootnoteReference"/>
        </w:rPr>
        <w:footnoteReference w:id="6"/>
      </w:r>
      <w:r w:rsidRPr="004E5D60">
        <w:t xml:space="preserve"> certification requirements and will be held accountable for the quality and total cost of care of their members. These </w:t>
      </w:r>
      <w:r w:rsidR="00A42616">
        <w:t xml:space="preserve">certification </w:t>
      </w:r>
      <w:r w:rsidRPr="004E5D60">
        <w:t>requirements include:</w:t>
      </w:r>
    </w:p>
    <w:p w:rsidR="006B6598" w:rsidRPr="004E5D60" w:rsidRDefault="006B6598" w:rsidP="006B6598">
      <w:pPr>
        <w:pStyle w:val="ListParagraph"/>
        <w:numPr>
          <w:ilvl w:val="0"/>
          <w:numId w:val="44"/>
        </w:numPr>
      </w:pPr>
      <w:r w:rsidRPr="004E5D60">
        <w:t>Patient-centered, accountable governance structure, evidenced by Meaningful participation of ACO participants in the governance structure, patient/consumer representation in governance structure, as well as the presence of a Patient and Family Advisory Committee (PFAC)</w:t>
      </w:r>
    </w:p>
    <w:p w:rsidR="006B6598" w:rsidRPr="004E5D60" w:rsidRDefault="006B6598" w:rsidP="006B6598">
      <w:pPr>
        <w:pStyle w:val="ListParagraph"/>
        <w:numPr>
          <w:ilvl w:val="0"/>
          <w:numId w:val="44"/>
        </w:numPr>
      </w:pPr>
      <w:r w:rsidRPr="004E5D60">
        <w:t>Participation in quality-based risk contracts</w:t>
      </w:r>
    </w:p>
    <w:p w:rsidR="006B6598" w:rsidRPr="004E5D60" w:rsidRDefault="006B6598" w:rsidP="006B6598">
      <w:pPr>
        <w:pStyle w:val="ListParagraph"/>
        <w:numPr>
          <w:ilvl w:val="0"/>
          <w:numId w:val="44"/>
        </w:numPr>
      </w:pPr>
      <w:r w:rsidRPr="004E5D60">
        <w:t>Population health management programs</w:t>
      </w:r>
    </w:p>
    <w:p w:rsidR="006B6598" w:rsidRPr="004E5D60" w:rsidRDefault="006B6598" w:rsidP="006B6598">
      <w:pPr>
        <w:pStyle w:val="ListParagraph"/>
        <w:numPr>
          <w:ilvl w:val="0"/>
          <w:numId w:val="44"/>
        </w:numPr>
      </w:pPr>
      <w:r w:rsidRPr="004E5D60">
        <w:t>Evidence of cross continuum care: coordination with BH, hospital, specialist, and long-term care services</w:t>
      </w:r>
    </w:p>
    <w:p w:rsidR="006B6598" w:rsidRPr="004E5D60" w:rsidRDefault="006B6598" w:rsidP="006B6598">
      <w:r w:rsidRPr="004E5D60">
        <w:t xml:space="preserve">In addition, MassHealth ACOs will have explicit requirements to partner with community-based behavioral health and LTSS providers to serve members with complex BH, LTSS and co-occurring needs. </w:t>
      </w:r>
    </w:p>
    <w:p w:rsidR="006B6598" w:rsidRPr="004E5D60" w:rsidRDefault="006B6598" w:rsidP="006B6598">
      <w:r w:rsidRPr="004E5D60">
        <w:t>Furthermore, MassHealth set expectations through the procurement process to ensure that all ACO models will incorporate:</w:t>
      </w:r>
    </w:p>
    <w:p w:rsidR="006B6598" w:rsidRPr="004E5D60" w:rsidRDefault="006B6598" w:rsidP="006B6598">
      <w:pPr>
        <w:pStyle w:val="ListParagraph"/>
        <w:numPr>
          <w:ilvl w:val="0"/>
          <w:numId w:val="45"/>
        </w:numPr>
      </w:pPr>
      <w:r w:rsidRPr="004E5D60">
        <w:t xml:space="preserve">An approach to support patient centered primary care </w:t>
      </w:r>
    </w:p>
    <w:p w:rsidR="006B6598" w:rsidRPr="004E5D60" w:rsidRDefault="006B6598" w:rsidP="006B6598">
      <w:pPr>
        <w:pStyle w:val="ListParagraph"/>
        <w:numPr>
          <w:ilvl w:val="0"/>
          <w:numId w:val="45"/>
        </w:numPr>
      </w:pPr>
      <w:r w:rsidRPr="004E5D60">
        <w:t>Member engagement and member-driven approaches to care planning and integration</w:t>
      </w:r>
    </w:p>
    <w:p w:rsidR="006B6598" w:rsidRPr="004E5D60" w:rsidRDefault="006B6598" w:rsidP="006B6598">
      <w:pPr>
        <w:pStyle w:val="ListParagraph"/>
        <w:numPr>
          <w:ilvl w:val="0"/>
          <w:numId w:val="45"/>
        </w:numPr>
      </w:pPr>
      <w:r w:rsidRPr="004E5D60">
        <w:t xml:space="preserve">Performance expectations for quality and member experience metrics, which will influence an ACO’s financial performance (see section </w:t>
      </w:r>
      <w:r w:rsidR="001A4D9E">
        <w:t>4</w:t>
      </w:r>
      <w:r w:rsidRPr="004E5D60">
        <w:t>.1.7)</w:t>
      </w:r>
    </w:p>
    <w:p w:rsidR="006B6598" w:rsidRPr="004E5D60" w:rsidRDefault="006B6598" w:rsidP="006B6598">
      <w:pPr>
        <w:pStyle w:val="ListParagraph"/>
        <w:numPr>
          <w:ilvl w:val="0"/>
          <w:numId w:val="45"/>
        </w:numPr>
      </w:pPr>
      <w:r w:rsidRPr="004E5D60">
        <w:t xml:space="preserve">Integration of physical, behavioral health, oral health, social determinants of health and </w:t>
      </w:r>
      <w:r w:rsidR="00C3533A">
        <w:t>long-term</w:t>
      </w:r>
      <w:r w:rsidRPr="004E5D60">
        <w:t xml:space="preserve"> services and supports (see section </w:t>
      </w:r>
      <w:r w:rsidR="001A4D9E">
        <w:t>4</w:t>
      </w:r>
      <w:r w:rsidRPr="004E5D60">
        <w:t>.2)</w:t>
      </w:r>
    </w:p>
    <w:p w:rsidR="006B6598" w:rsidRPr="004E5D60" w:rsidRDefault="006B6598" w:rsidP="006B6598">
      <w:pPr>
        <w:pStyle w:val="ListParagraph"/>
        <w:numPr>
          <w:ilvl w:val="0"/>
          <w:numId w:val="45"/>
        </w:numPr>
      </w:pPr>
      <w:r w:rsidRPr="004E5D60">
        <w:t xml:space="preserve">Cultural competence </w:t>
      </w:r>
    </w:p>
    <w:p w:rsidR="00F21791" w:rsidRPr="004E5D60" w:rsidRDefault="00F21791" w:rsidP="006B6598">
      <w:pPr>
        <w:pStyle w:val="ListParagraph"/>
        <w:numPr>
          <w:ilvl w:val="0"/>
          <w:numId w:val="45"/>
        </w:numPr>
      </w:pPr>
      <w:r w:rsidRPr="004E5D60">
        <w:t>Physical and behavioral accessibility requirements to better serve individuals with disabilities</w:t>
      </w:r>
    </w:p>
    <w:p w:rsidR="0046177D" w:rsidRPr="009D36D5" w:rsidRDefault="00C31313" w:rsidP="0046177D">
      <w:pPr>
        <w:pStyle w:val="Heading3"/>
      </w:pPr>
      <w:r w:rsidRPr="009D36D5">
        <w:t xml:space="preserve"> </w:t>
      </w:r>
      <w:r w:rsidR="0046177D">
        <w:t>Overview of</w:t>
      </w:r>
      <w:r w:rsidR="0046177D" w:rsidRPr="009D36D5">
        <w:t xml:space="preserve"> member choice</w:t>
      </w:r>
      <w:r w:rsidR="0046177D">
        <w:t xml:space="preserve"> in MassHealth ACO models</w:t>
      </w:r>
    </w:p>
    <w:p w:rsidR="0046177D" w:rsidRPr="00CC2009" w:rsidRDefault="0046177D" w:rsidP="0046177D">
      <w:r w:rsidRPr="009D36D5">
        <w:t xml:space="preserve">All eligible members </w:t>
      </w:r>
      <w:r w:rsidRPr="00D65D4E">
        <w:t xml:space="preserve">will </w:t>
      </w:r>
      <w:r w:rsidRPr="00CC2009">
        <w:t>enroll in a managed care option and select a primary care provider,</w:t>
      </w:r>
      <w:r w:rsidRPr="00D65D4E">
        <w:t xml:space="preserve"> as they do today.</w:t>
      </w:r>
      <w:r w:rsidRPr="00CC2009">
        <w:t xml:space="preserve"> </w:t>
      </w:r>
      <w:r w:rsidRPr="00D65D4E">
        <w:t>All eligible members will have</w:t>
      </w:r>
      <w:r w:rsidRPr="00CC2009">
        <w:t xml:space="preserve"> the right and opportunity to select their </w:t>
      </w:r>
      <w:r>
        <w:t xml:space="preserve">health </w:t>
      </w:r>
      <w:r w:rsidRPr="00CC2009">
        <w:t>plan and PCP.</w:t>
      </w:r>
    </w:p>
    <w:p w:rsidR="0046177D" w:rsidRPr="009D36D5" w:rsidRDefault="0046177D" w:rsidP="0046177D">
      <w:r w:rsidRPr="00D65D4E">
        <w:t xml:space="preserve">Eligible members will often have </w:t>
      </w:r>
      <w:r w:rsidRPr="00CC2009">
        <w:t>more</w:t>
      </w:r>
      <w:r>
        <w:t xml:space="preserve"> </w:t>
      </w:r>
      <w:r w:rsidRPr="00CC2009">
        <w:t>choices than today</w:t>
      </w:r>
      <w:r w:rsidRPr="00D65D4E">
        <w:t>; they will ch</w:t>
      </w:r>
      <w:r w:rsidRPr="009D36D5">
        <w:t xml:space="preserve">oose among the following </w:t>
      </w:r>
      <w:r>
        <w:t xml:space="preserve">managed care </w:t>
      </w:r>
      <w:r w:rsidRPr="009D36D5">
        <w:t>options (as available):</w:t>
      </w:r>
    </w:p>
    <w:p w:rsidR="0046177D" w:rsidRPr="009D36D5" w:rsidRDefault="0046177D" w:rsidP="0046177D">
      <w:pPr>
        <w:pStyle w:val="ListParagraph"/>
        <w:numPr>
          <w:ilvl w:val="1"/>
          <w:numId w:val="13"/>
        </w:numPr>
      </w:pPr>
      <w:r w:rsidRPr="009D36D5">
        <w:t>Available MCOs in their region</w:t>
      </w:r>
      <w:r>
        <w:t xml:space="preserve">, including the option </w:t>
      </w:r>
      <w:r>
        <w:rPr>
          <w:i/>
        </w:rPr>
        <w:t xml:space="preserve">(new choice after restructuring) </w:t>
      </w:r>
      <w:r>
        <w:t>to receive care from available Model C ACOs contracted with these MCOs, based on the member’s choice of PCP</w:t>
      </w:r>
      <w:r w:rsidRPr="009D36D5">
        <w:t xml:space="preserve"> </w:t>
      </w:r>
    </w:p>
    <w:p w:rsidR="0046177D" w:rsidRPr="00F02A37" w:rsidRDefault="0046177D" w:rsidP="0046177D">
      <w:pPr>
        <w:pStyle w:val="ListParagraph"/>
        <w:numPr>
          <w:ilvl w:val="1"/>
          <w:numId w:val="13"/>
        </w:numPr>
      </w:pPr>
      <w:r w:rsidRPr="00CC2009">
        <w:t>Available Model A ACOs</w:t>
      </w:r>
      <w:r w:rsidRPr="00F02A37">
        <w:t xml:space="preserve"> in their region </w:t>
      </w:r>
      <w:r w:rsidRPr="00F02A37">
        <w:rPr>
          <w:i/>
        </w:rPr>
        <w:t xml:space="preserve">(new choice after </w:t>
      </w:r>
      <w:r>
        <w:rPr>
          <w:i/>
        </w:rPr>
        <w:t>restructuring</w:t>
      </w:r>
      <w:r w:rsidRPr="00F02A37">
        <w:rPr>
          <w:i/>
        </w:rPr>
        <w:t>)</w:t>
      </w:r>
    </w:p>
    <w:p w:rsidR="0046177D" w:rsidRPr="006C2C92" w:rsidRDefault="0046177D" w:rsidP="0046177D">
      <w:pPr>
        <w:pStyle w:val="ListParagraph"/>
        <w:numPr>
          <w:ilvl w:val="1"/>
          <w:numId w:val="13"/>
        </w:numPr>
      </w:pPr>
      <w:r w:rsidRPr="00CC2009">
        <w:t>Available Model B ACOs</w:t>
      </w:r>
      <w:r w:rsidRPr="00F02A37">
        <w:t xml:space="preserve"> in their region </w:t>
      </w:r>
      <w:r w:rsidRPr="00F02A37">
        <w:rPr>
          <w:i/>
        </w:rPr>
        <w:t xml:space="preserve">(new choice after </w:t>
      </w:r>
      <w:r>
        <w:rPr>
          <w:i/>
        </w:rPr>
        <w:t>restructuring</w:t>
      </w:r>
      <w:r w:rsidRPr="00F02A37">
        <w:rPr>
          <w:i/>
        </w:rPr>
        <w:t>)</w:t>
      </w:r>
    </w:p>
    <w:p w:rsidR="0046177D" w:rsidRPr="00F02A37" w:rsidRDefault="0046177D" w:rsidP="0046177D">
      <w:pPr>
        <w:pStyle w:val="ListParagraph"/>
        <w:numPr>
          <w:ilvl w:val="1"/>
          <w:numId w:val="13"/>
        </w:numPr>
      </w:pPr>
      <w:r w:rsidRPr="009D36D5">
        <w:t>The PCC Plan</w:t>
      </w:r>
    </w:p>
    <w:p w:rsidR="0046177D" w:rsidRDefault="0046177D" w:rsidP="00D7568D">
      <w:pPr>
        <w:pStyle w:val="Heading3"/>
        <w:numPr>
          <w:ilvl w:val="0"/>
          <w:numId w:val="0"/>
        </w:numPr>
        <w:ind w:left="810"/>
      </w:pPr>
    </w:p>
    <w:p w:rsidR="00C3201F" w:rsidRPr="009D36D5" w:rsidRDefault="00C3201F">
      <w:pPr>
        <w:pStyle w:val="Heading3"/>
      </w:pPr>
      <w:r w:rsidRPr="009D36D5">
        <w:t xml:space="preserve">Model </w:t>
      </w:r>
      <w:r>
        <w:t>A</w:t>
      </w:r>
    </w:p>
    <w:p w:rsidR="00966BC1" w:rsidRPr="009D36D5" w:rsidRDefault="00966BC1" w:rsidP="00D7568D">
      <w:pPr>
        <w:pStyle w:val="Heading4"/>
      </w:pPr>
      <w:r w:rsidRPr="009D36D5">
        <w:t xml:space="preserve">Overview, </w:t>
      </w:r>
      <w:r w:rsidRPr="00083C69">
        <w:t>contracting</w:t>
      </w:r>
      <w:r w:rsidRPr="009D36D5">
        <w:t xml:space="preserve"> structure and payment model</w:t>
      </w:r>
    </w:p>
    <w:p w:rsidR="00966BC1" w:rsidRDefault="00C3201F" w:rsidP="00624146">
      <w:r>
        <w:t xml:space="preserve">Model A </w:t>
      </w:r>
      <w:r w:rsidRPr="00624146">
        <w:t>f</w:t>
      </w:r>
      <w:r w:rsidR="00966BC1" w:rsidRPr="00624146">
        <w:t>ully integrate</w:t>
      </w:r>
      <w:r w:rsidRPr="00624146">
        <w:t xml:space="preserve">s the functions of an </w:t>
      </w:r>
      <w:r w:rsidR="00966BC1" w:rsidRPr="00624146">
        <w:t>ACO</w:t>
      </w:r>
      <w:r w:rsidRPr="00624146">
        <w:t xml:space="preserve"> and </w:t>
      </w:r>
      <w:r w:rsidR="00966BC1" w:rsidRPr="00624146">
        <w:t>MCO</w:t>
      </w:r>
      <w:r>
        <w:t xml:space="preserve"> and</w:t>
      </w:r>
      <w:r w:rsidRPr="00624146">
        <w:t xml:space="preserve"> is characterized by </w:t>
      </w:r>
      <w:r w:rsidR="00966BC1" w:rsidRPr="000C06C4">
        <w:t>a</w:t>
      </w:r>
      <w:r w:rsidR="00966BC1" w:rsidRPr="009D36D5">
        <w:t xml:space="preserve"> close partnership between a well-coordinated provider network and a closely aligned health plan</w:t>
      </w:r>
      <w:r>
        <w:t xml:space="preserve">. Model </w:t>
      </w:r>
      <w:proofErr w:type="gramStart"/>
      <w:r>
        <w:t>A</w:t>
      </w:r>
      <w:proofErr w:type="gramEnd"/>
      <w:r>
        <w:t xml:space="preserve"> ACO</w:t>
      </w:r>
      <w:r w:rsidR="00F44C04">
        <w:t>/MCO</w:t>
      </w:r>
      <w:r>
        <w:t>s m</w:t>
      </w:r>
      <w:r w:rsidR="00966BC1" w:rsidRPr="009D36D5">
        <w:t xml:space="preserve">ust </w:t>
      </w:r>
      <w:r w:rsidR="005B185C">
        <w:t xml:space="preserve">be licensed carriers in accordance </w:t>
      </w:r>
      <w:r>
        <w:t>comply</w:t>
      </w:r>
      <w:r w:rsidR="00BA4E26">
        <w:t xml:space="preserve"> with</w:t>
      </w:r>
      <w:r w:rsidRPr="009D36D5">
        <w:t xml:space="preserve"> </w:t>
      </w:r>
      <w:r w:rsidR="00966BC1" w:rsidRPr="009D36D5">
        <w:t xml:space="preserve">state </w:t>
      </w:r>
      <w:r w:rsidR="005B185C">
        <w:t>law and</w:t>
      </w:r>
      <w:r w:rsidR="007F5C75">
        <w:t xml:space="preserve"> are subject </w:t>
      </w:r>
      <w:r w:rsidR="00767451">
        <w:t>to federal</w:t>
      </w:r>
      <w:r w:rsidR="00966BC1" w:rsidRPr="009D36D5">
        <w:t xml:space="preserve"> </w:t>
      </w:r>
      <w:r w:rsidR="005B185C">
        <w:t xml:space="preserve">managed </w:t>
      </w:r>
      <w:r w:rsidR="00767451">
        <w:t xml:space="preserve">care </w:t>
      </w:r>
      <w:r w:rsidR="00767451" w:rsidRPr="009D36D5">
        <w:t>regulations</w:t>
      </w:r>
      <w:r w:rsidR="005B185C">
        <w:t xml:space="preserve">. </w:t>
      </w:r>
      <w:r w:rsidR="00750B95">
        <w:t>.</w:t>
      </w:r>
    </w:p>
    <w:p w:rsidR="00966BC1" w:rsidRPr="004E5D60" w:rsidRDefault="00750B95" w:rsidP="00624146">
      <w:r w:rsidRPr="009D36D5">
        <w:t xml:space="preserve">Model </w:t>
      </w:r>
      <w:proofErr w:type="gramStart"/>
      <w:r w:rsidRPr="009D36D5">
        <w:t>A</w:t>
      </w:r>
      <w:proofErr w:type="gramEnd"/>
      <w:r w:rsidRPr="009D36D5">
        <w:t xml:space="preserve"> ACO</w:t>
      </w:r>
      <w:r w:rsidR="00F44C04">
        <w:t>/MCO</w:t>
      </w:r>
      <w:r w:rsidRPr="009D36D5">
        <w:t>s will receive a prospective payment, as MCOs do today, with financial risk arrangements similar to those for MCOs</w:t>
      </w:r>
      <w:r>
        <w:t>, including accepting</w:t>
      </w:r>
      <w:r w:rsidRPr="009D36D5">
        <w:t xml:space="preserve"> insurance risk</w:t>
      </w:r>
      <w:r>
        <w:t xml:space="preserve">. </w:t>
      </w:r>
      <w:r w:rsidR="00966BC1" w:rsidRPr="009D36D5">
        <w:t xml:space="preserve">This model can </w:t>
      </w:r>
      <w:r>
        <w:t xml:space="preserve">provide ACOs </w:t>
      </w:r>
      <w:r w:rsidRPr="004E5D60">
        <w:t xml:space="preserve">with the means to invest </w:t>
      </w:r>
      <w:r w:rsidR="00966BC1" w:rsidRPr="004E5D60">
        <w:t xml:space="preserve">more in new models of care and expanded benefits. </w:t>
      </w:r>
    </w:p>
    <w:p w:rsidR="0024694A" w:rsidRDefault="0024694A" w:rsidP="00624146">
      <w:r w:rsidRPr="004E5D60">
        <w:t xml:space="preserve">Over time, Model </w:t>
      </w:r>
      <w:proofErr w:type="gramStart"/>
      <w:r w:rsidRPr="004E5D60">
        <w:t>A</w:t>
      </w:r>
      <w:proofErr w:type="gramEnd"/>
      <w:r w:rsidRPr="004E5D60">
        <w:t xml:space="preserve"> ACOs will have financial accountability for LTSS in their scope of covered services and accountability, subject to further stakeholder engagement and MassHealth evaluation.  </w:t>
      </w:r>
      <w:r w:rsidR="00454CFE" w:rsidRPr="004E5D60">
        <w:t xml:space="preserve">Critical to the success of this model, Model </w:t>
      </w:r>
      <w:proofErr w:type="gramStart"/>
      <w:r w:rsidR="00454CFE" w:rsidRPr="004E5D60">
        <w:t>A</w:t>
      </w:r>
      <w:proofErr w:type="gramEnd"/>
      <w:r w:rsidR="00454CFE" w:rsidRPr="004E5D60">
        <w:t xml:space="preserve"> ACO/MCOs will be required to demonstrate competencies in the independent living philosophy, Recovery Models, wellness principles, cultural competence, accessibility, and a community-first approach, consistent with the One Care model.  Model </w:t>
      </w:r>
      <w:proofErr w:type="gramStart"/>
      <w:r w:rsidR="00454CFE" w:rsidRPr="004E5D60">
        <w:t>A</w:t>
      </w:r>
      <w:proofErr w:type="gramEnd"/>
      <w:r w:rsidR="00454CFE" w:rsidRPr="004E5D60">
        <w:t xml:space="preserve"> ACO/MCOs will also be required to demonstrate compliance with the new Medicaid Managed Care regulations, and to demonstrate meaningful supports and processes for providers to achieve full ADA accessibility compliance.  A Model </w:t>
      </w:r>
      <w:proofErr w:type="gramStart"/>
      <w:r w:rsidR="00454CFE" w:rsidRPr="004E5D60">
        <w:t>A</w:t>
      </w:r>
      <w:proofErr w:type="gramEnd"/>
      <w:r w:rsidR="00454CFE" w:rsidRPr="004E5D60">
        <w:t xml:space="preserve"> ACO/MCO must demonstrate competencies and readiness in these areas before it takes on accountability for LTSS.</w:t>
      </w:r>
    </w:p>
    <w:p w:rsidR="00966BC1" w:rsidRPr="009D36D5" w:rsidRDefault="00966BC1" w:rsidP="00D7568D">
      <w:pPr>
        <w:pStyle w:val="Heading4"/>
      </w:pPr>
      <w:r w:rsidRPr="009D36D5">
        <w:t>Member experience and network</w:t>
      </w:r>
    </w:p>
    <w:p w:rsidR="00750B95" w:rsidRDefault="00701AB9" w:rsidP="00624146">
      <w:pPr>
        <w:tabs>
          <w:tab w:val="left" w:pos="720"/>
        </w:tabs>
      </w:pPr>
      <w:r>
        <w:t xml:space="preserve">Members will access Model </w:t>
      </w:r>
      <w:proofErr w:type="gramStart"/>
      <w:r>
        <w:t>A</w:t>
      </w:r>
      <w:proofErr w:type="gramEnd"/>
      <w:r>
        <w:t xml:space="preserve"> ACO</w:t>
      </w:r>
      <w:r w:rsidR="0058000D">
        <w:t>s</w:t>
      </w:r>
      <w:r>
        <w:t xml:space="preserve"> through their choice of a PCP that participates in that ACO/MCO</w:t>
      </w:r>
      <w:r w:rsidR="00D65D4E">
        <w:t xml:space="preserve">. </w:t>
      </w:r>
      <w:r w:rsidR="00966BC1" w:rsidRPr="009D36D5">
        <w:t xml:space="preserve">Each Model </w:t>
      </w:r>
      <w:proofErr w:type="gramStart"/>
      <w:r w:rsidR="00966BC1" w:rsidRPr="009D36D5">
        <w:t>A</w:t>
      </w:r>
      <w:proofErr w:type="gramEnd"/>
      <w:r w:rsidR="00966BC1" w:rsidRPr="009D36D5">
        <w:t xml:space="preserve"> ACO</w:t>
      </w:r>
      <w:r w:rsidR="00F44C04">
        <w:t>/MCO</w:t>
      </w:r>
      <w:r w:rsidR="00966BC1" w:rsidRPr="009D36D5">
        <w:t xml:space="preserve"> will have a defined provider network that meet</w:t>
      </w:r>
      <w:r w:rsidR="00750B95">
        <w:t>s</w:t>
      </w:r>
      <w:r w:rsidR="00966BC1" w:rsidRPr="009D36D5">
        <w:t xml:space="preserve"> access and adequacy requirements. Members in </w:t>
      </w:r>
      <w:r w:rsidR="00750B95">
        <w:t>the</w:t>
      </w:r>
      <w:r w:rsidR="00966BC1" w:rsidRPr="009D36D5">
        <w:t xml:space="preserve"> ACO</w:t>
      </w:r>
      <w:r w:rsidR="00F44C04">
        <w:t>/MCO</w:t>
      </w:r>
      <w:r w:rsidR="00966BC1" w:rsidRPr="009D36D5">
        <w:t xml:space="preserve"> </w:t>
      </w:r>
      <w:r w:rsidR="00D65D4E">
        <w:t xml:space="preserve">will </w:t>
      </w:r>
      <w:r w:rsidR="00966BC1" w:rsidRPr="009D36D5">
        <w:t xml:space="preserve">have access to the </w:t>
      </w:r>
      <w:r w:rsidR="00966BC1" w:rsidRPr="00624146">
        <w:t xml:space="preserve">providers in </w:t>
      </w:r>
      <w:r w:rsidR="00750B95" w:rsidRPr="00624146">
        <w:t xml:space="preserve">that </w:t>
      </w:r>
      <w:r w:rsidR="00966BC1" w:rsidRPr="00624146">
        <w:t>network</w:t>
      </w:r>
      <w:r w:rsidR="00750B95">
        <w:t>.</w:t>
      </w:r>
      <w:r w:rsidR="00750B95" w:rsidRPr="00750B95">
        <w:t xml:space="preserve"> </w:t>
      </w:r>
    </w:p>
    <w:p w:rsidR="00966BC1" w:rsidRPr="00845404" w:rsidRDefault="0046177D" w:rsidP="00624146">
      <w:pPr>
        <w:tabs>
          <w:tab w:val="left" w:pos="720"/>
        </w:tabs>
      </w:pPr>
      <w:r w:rsidRPr="009D4591">
        <w:t xml:space="preserve">Model </w:t>
      </w:r>
      <w:proofErr w:type="gramStart"/>
      <w:r w:rsidRPr="009D4591">
        <w:t>A</w:t>
      </w:r>
      <w:proofErr w:type="gramEnd"/>
      <w:r w:rsidRPr="009D4591">
        <w:t xml:space="preserve"> ACO/MCOs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w:t>
      </w:r>
      <w:proofErr w:type="gramStart"/>
      <w:r w:rsidRPr="009D4591">
        <w:t>A</w:t>
      </w:r>
      <w:proofErr w:type="gramEnd"/>
      <w:r w:rsidRPr="009D4591">
        <w:t xml:space="preserve"> ACO/MCO can also pa</w:t>
      </w:r>
      <w:r w:rsidR="00ED5AF5" w:rsidRPr="009D4591">
        <w:t xml:space="preserve">rticipate in all MCOs, ACOs, </w:t>
      </w:r>
      <w:r w:rsidRPr="009D4591">
        <w:t>the PCC Plan</w:t>
      </w:r>
      <w:r w:rsidR="00ED5AF5" w:rsidRPr="009D4591">
        <w:t xml:space="preserve"> and FFS</w:t>
      </w:r>
      <w:r w:rsidR="00767451" w:rsidRPr="009D4591">
        <w:t>.</w:t>
      </w:r>
      <w:r w:rsidR="00966BC1" w:rsidRPr="00EA7BBB">
        <w:t xml:space="preserve"> </w:t>
      </w:r>
    </w:p>
    <w:p w:rsidR="00966BC1" w:rsidRPr="009D36D5" w:rsidRDefault="006B6598" w:rsidP="00D7568D">
      <w:pPr>
        <w:pStyle w:val="Heading4"/>
      </w:pPr>
      <w:r>
        <w:t>Financial requirements</w:t>
      </w:r>
    </w:p>
    <w:p w:rsidR="00966BC1" w:rsidRDefault="007F5C75" w:rsidP="00624146">
      <w:pPr>
        <w:tabs>
          <w:tab w:val="left" w:pos="720"/>
        </w:tabs>
        <w:rPr>
          <w:i/>
        </w:rPr>
      </w:pPr>
      <w:r>
        <w:t xml:space="preserve">   A</w:t>
      </w:r>
      <w:r w:rsidR="00966BC1" w:rsidRPr="009D36D5">
        <w:t xml:space="preserve"> Model </w:t>
      </w:r>
      <w:proofErr w:type="gramStart"/>
      <w:r w:rsidR="00966BC1" w:rsidRPr="009D36D5">
        <w:t>A</w:t>
      </w:r>
      <w:proofErr w:type="gramEnd"/>
      <w:r w:rsidR="00966BC1" w:rsidRPr="009D36D5">
        <w:t xml:space="preserve"> ACO</w:t>
      </w:r>
      <w:r w:rsidR="00F44C04">
        <w:t>/MCO</w:t>
      </w:r>
      <w:r w:rsidR="00966BC1" w:rsidRPr="009D36D5">
        <w:t xml:space="preserve"> must meet </w:t>
      </w:r>
      <w:r w:rsidR="000C06C4">
        <w:t>all</w:t>
      </w:r>
      <w:r w:rsidR="000C06C4" w:rsidRPr="009D36D5">
        <w:t xml:space="preserve"> </w:t>
      </w:r>
      <w:r w:rsidR="00966BC1" w:rsidRPr="00624146">
        <w:t>requirements of MassHealth MCOs</w:t>
      </w:r>
      <w:r w:rsidR="000C06C4">
        <w:t>, including</w:t>
      </w:r>
      <w:r w:rsidR="00966BC1" w:rsidRPr="009D36D5">
        <w:t xml:space="preserve"> network adequacy, member protections and appeals, risk-based capital </w:t>
      </w:r>
      <w:r w:rsidR="000C06C4">
        <w:t>and other features</w:t>
      </w:r>
      <w:r w:rsidR="00966BC1" w:rsidRPr="009D36D5">
        <w:t>.</w:t>
      </w:r>
      <w:r w:rsidR="000C06C4">
        <w:t xml:space="preserve"> </w:t>
      </w:r>
      <w:r w:rsidR="00966BC1" w:rsidRPr="009D36D5">
        <w:t xml:space="preserve">In addition, the health plan in a Model </w:t>
      </w:r>
      <w:proofErr w:type="gramStart"/>
      <w:r w:rsidR="00966BC1" w:rsidRPr="009D36D5">
        <w:t>A</w:t>
      </w:r>
      <w:proofErr w:type="gramEnd"/>
      <w:r w:rsidR="00966BC1" w:rsidRPr="009D36D5">
        <w:t xml:space="preserve"> ACO</w:t>
      </w:r>
      <w:r w:rsidR="00F44C04">
        <w:t>/MCO</w:t>
      </w:r>
      <w:r w:rsidR="00966BC1" w:rsidRPr="009D36D5">
        <w:t xml:space="preserve"> must partner</w:t>
      </w:r>
      <w:r w:rsidR="009344BD">
        <w:t xml:space="preserve"> (e.g., through a joint venture, ownership, or a joint governance committee</w:t>
      </w:r>
      <w:r w:rsidR="00F44C04">
        <w:t xml:space="preserve">) </w:t>
      </w:r>
      <w:r w:rsidR="00F44C04" w:rsidRPr="009D36D5">
        <w:t>with</w:t>
      </w:r>
      <w:r w:rsidR="00966BC1" w:rsidRPr="009D36D5">
        <w:t xml:space="preserve"> a</w:t>
      </w:r>
      <w:r w:rsidR="000C06C4">
        <w:t>n</w:t>
      </w:r>
      <w:r w:rsidR="00966BC1" w:rsidRPr="009D36D5">
        <w:t xml:space="preserve"> </w:t>
      </w:r>
      <w:r w:rsidR="00966BC1" w:rsidRPr="00624146">
        <w:t>ACO</w:t>
      </w:r>
      <w:r w:rsidR="00966BC1" w:rsidRPr="009D36D5">
        <w:t xml:space="preserve"> that meets MassHealth’s </w:t>
      </w:r>
      <w:r w:rsidR="000C06C4">
        <w:t xml:space="preserve">ACO </w:t>
      </w:r>
      <w:r w:rsidR="00966BC1" w:rsidRPr="00624146">
        <w:t>criteria</w:t>
      </w:r>
      <w:r w:rsidR="00966BC1" w:rsidRPr="009D36D5">
        <w:t>.</w:t>
      </w:r>
      <w:r w:rsidR="006B6598">
        <w:t xml:space="preserve"> </w:t>
      </w:r>
      <w:r w:rsidR="000C06C4">
        <w:t xml:space="preserve">MassHealth will require </w:t>
      </w:r>
      <w:r w:rsidR="006B6598">
        <w:t xml:space="preserve">Model </w:t>
      </w:r>
      <w:proofErr w:type="gramStart"/>
      <w:r w:rsidR="006B6598">
        <w:t>A</w:t>
      </w:r>
      <w:proofErr w:type="gramEnd"/>
      <w:r w:rsidR="006B6598">
        <w:t xml:space="preserve"> </w:t>
      </w:r>
      <w:r w:rsidR="000C06C4">
        <w:t>ACO</w:t>
      </w:r>
      <w:r w:rsidR="006B6598">
        <w:t>/MCO</w:t>
      </w:r>
      <w:r w:rsidR="000C06C4">
        <w:t xml:space="preserve">s to demonstrate compliance with </w:t>
      </w:r>
      <w:r>
        <w:t xml:space="preserve">federal </w:t>
      </w:r>
      <w:r w:rsidR="000C06C4">
        <w:t>Managed Care regulations</w:t>
      </w:r>
      <w:r w:rsidR="00D65D4E">
        <w:t xml:space="preserve"> (newly r</w:t>
      </w:r>
      <w:r w:rsidR="009E11C5">
        <w:t xml:space="preserve">evised in May 2016). </w:t>
      </w:r>
    </w:p>
    <w:p w:rsidR="00966BC1" w:rsidRPr="009D36D5" w:rsidRDefault="00966BC1" w:rsidP="00D7568D">
      <w:pPr>
        <w:pStyle w:val="Heading3"/>
      </w:pPr>
      <w:r w:rsidRPr="00245F41">
        <w:t>Model</w:t>
      </w:r>
      <w:r w:rsidRPr="009D36D5">
        <w:t xml:space="preserve"> B</w:t>
      </w:r>
    </w:p>
    <w:p w:rsidR="00966BC1" w:rsidRPr="009D36D5" w:rsidRDefault="00966BC1" w:rsidP="00D7568D">
      <w:pPr>
        <w:pStyle w:val="Heading4"/>
      </w:pPr>
      <w:r w:rsidRPr="009D36D5">
        <w:t>Overview, contracting structure, and payment model</w:t>
      </w:r>
    </w:p>
    <w:p w:rsidR="00966BC1" w:rsidRDefault="001077F5" w:rsidP="0002621F">
      <w:r>
        <w:t xml:space="preserve">In a Model B ACO, </w:t>
      </w:r>
      <w:r w:rsidR="00966BC1" w:rsidRPr="009D36D5">
        <w:t xml:space="preserve">MassHealth contracts with </w:t>
      </w:r>
      <w:r>
        <w:t xml:space="preserve">the </w:t>
      </w:r>
      <w:r w:rsidR="00966BC1" w:rsidRPr="009D36D5">
        <w:t xml:space="preserve">ACO </w:t>
      </w:r>
      <w:r w:rsidR="009344BD">
        <w:t>to manage the cost and quality of care</w:t>
      </w:r>
      <w:r>
        <w:t xml:space="preserve"> for members attributed to its primary care network. The ACO is accountable </w:t>
      </w:r>
      <w:r w:rsidR="00966BC1" w:rsidRPr="009D36D5">
        <w:t xml:space="preserve">for </w:t>
      </w:r>
      <w:r>
        <w:t xml:space="preserve">the </w:t>
      </w:r>
      <w:r w:rsidR="00966BC1" w:rsidRPr="009D36D5">
        <w:t xml:space="preserve">total cost of care </w:t>
      </w:r>
      <w:r>
        <w:t>of those members</w:t>
      </w:r>
      <w:r w:rsidR="009344BD">
        <w:t>, for MassHealth’s ACO quality measures, and for additional contractual expectations of ACOs, including BH and LTSS integration through CPs</w:t>
      </w:r>
      <w:r>
        <w:t xml:space="preserve">. </w:t>
      </w:r>
      <w:r w:rsidR="00966BC1" w:rsidRPr="00624146">
        <w:t>MassHealth serves as the health plan</w:t>
      </w:r>
      <w:r w:rsidR="00966BC1" w:rsidRPr="009D36D5">
        <w:t xml:space="preserve"> for attributed members</w:t>
      </w:r>
      <w:r>
        <w:t>,</w:t>
      </w:r>
      <w:r w:rsidR="009344BD">
        <w:t xml:space="preserve"> enrolling members,</w:t>
      </w:r>
      <w:r>
        <w:t xml:space="preserve"> maintaining the</w:t>
      </w:r>
      <w:r w:rsidR="00966BC1">
        <w:t xml:space="preserve"> provider network </w:t>
      </w:r>
      <w:r w:rsidR="00966BC1" w:rsidRPr="009D36D5">
        <w:t>and</w:t>
      </w:r>
      <w:r>
        <w:t xml:space="preserve"> playing a</w:t>
      </w:r>
      <w:r w:rsidR="00966BC1" w:rsidRPr="009D36D5">
        <w:t xml:space="preserve"> role in authorizing services</w:t>
      </w:r>
      <w:r>
        <w:t>.</w:t>
      </w:r>
    </w:p>
    <w:p w:rsidR="00943D0A" w:rsidRPr="00E43ED5" w:rsidRDefault="00943D0A" w:rsidP="00943D0A">
      <w:r w:rsidRPr="00E43ED5">
        <w:t xml:space="preserve">Model B ACOs </w:t>
      </w:r>
      <w:r w:rsidR="00454CFE">
        <w:t xml:space="preserve">will initially be paid fee for service, reconciled against a total cost of care budget. </w:t>
      </w:r>
      <w:r w:rsidRPr="00E43ED5">
        <w:t xml:space="preserve"> ACOs must demonstrate the ability to bear risk and guarantee payment of their potential responsibility for shared losses to the Commonwealth.</w:t>
      </w:r>
    </w:p>
    <w:p w:rsidR="00943D0A" w:rsidRPr="00E43ED5" w:rsidRDefault="00943D0A" w:rsidP="00943D0A">
      <w:r w:rsidRPr="00E43ED5">
        <w:t xml:space="preserve">MassHealth is exploring additional tools to </w:t>
      </w:r>
      <w:r w:rsidR="00A42616">
        <w:t>offer</w:t>
      </w:r>
      <w:r w:rsidR="00A42616" w:rsidRPr="00E43ED5">
        <w:t xml:space="preserve"> </w:t>
      </w:r>
      <w:r w:rsidRPr="00E43ED5">
        <w:t>Model B ACOs in future years that are operationally sustainable and in line with the ACO program’s goals of improving the quality and value of member care. These tools may include options to take on more advanced payment models, including forms of prospective payment in which providers may elect to have some of their fee schedule payments reduced or withheld, and instead paid directly to the ACO. These potential future options are similar to options available to the most advanced Medicare ACOs operating in the Commonwealth. MassHealth plans to conduct additional stakeholder engagement and evaluation prior to implementing any such changes.</w:t>
      </w:r>
    </w:p>
    <w:p w:rsidR="00966BC1" w:rsidRPr="009D36D5" w:rsidRDefault="00966BC1" w:rsidP="00D7568D">
      <w:pPr>
        <w:pStyle w:val="Heading4"/>
      </w:pPr>
      <w:r w:rsidRPr="009D36D5">
        <w:t>Member experience and network</w:t>
      </w:r>
    </w:p>
    <w:p w:rsidR="00966BC1" w:rsidRPr="00891CAD" w:rsidRDefault="005E77FA" w:rsidP="00CC2009">
      <w:pPr>
        <w:tabs>
          <w:tab w:val="left" w:pos="720"/>
        </w:tabs>
      </w:pPr>
      <w:r>
        <w:t xml:space="preserve">Members will access Model B ACOS through their choice of a PCP that participates in that ACO. </w:t>
      </w:r>
      <w:r w:rsidR="008E193B">
        <w:t>Model B ACO</w:t>
      </w:r>
      <w:r>
        <w:t>-enrolled</w:t>
      </w:r>
      <w:r w:rsidR="008E193B">
        <w:t xml:space="preserve"> m</w:t>
      </w:r>
      <w:r w:rsidR="00966BC1" w:rsidRPr="009D36D5">
        <w:t xml:space="preserve">embers </w:t>
      </w:r>
      <w:r w:rsidR="00A42616">
        <w:t xml:space="preserve">will </w:t>
      </w:r>
      <w:r w:rsidR="00966BC1" w:rsidRPr="009D36D5">
        <w:t>have access to MassHealth’s PCC Plan network</w:t>
      </w:r>
      <w:r w:rsidR="008E193B">
        <w:t xml:space="preserve">, </w:t>
      </w:r>
      <w:r w:rsidR="00966BC1" w:rsidRPr="009D36D5">
        <w:t xml:space="preserve">including </w:t>
      </w:r>
      <w:r w:rsidR="00966BC1">
        <w:t xml:space="preserve">the </w:t>
      </w:r>
      <w:r w:rsidR="00E43ED5">
        <w:t>behavioral health vendor for the PCC Plan</w:t>
      </w:r>
      <w:r w:rsidR="00966BC1" w:rsidRPr="009D36D5">
        <w:t xml:space="preserve"> for BH services</w:t>
      </w:r>
      <w:r w:rsidR="008E193B">
        <w:t xml:space="preserve">. </w:t>
      </w:r>
      <w:r w:rsidR="00966BC1" w:rsidRPr="009D36D5">
        <w:t xml:space="preserve">Each Model B ACO may define a subset of the PCC Plan network to be the ACO’s </w:t>
      </w:r>
      <w:r w:rsidR="00966BC1" w:rsidRPr="00CC2009">
        <w:t>preferred providers</w:t>
      </w:r>
      <w:r w:rsidR="00966BC1" w:rsidRPr="009D36D5">
        <w:t xml:space="preserve"> and may encourage members to receive coordinated care from these provider</w:t>
      </w:r>
      <w:r w:rsidR="008E193B">
        <w:t xml:space="preserve">s, using incentives such as </w:t>
      </w:r>
      <w:r w:rsidR="00966BC1" w:rsidRPr="00CC2009">
        <w:t xml:space="preserve">enhanced access through primary care </w:t>
      </w:r>
      <w:r w:rsidR="009344BD">
        <w:t>“</w:t>
      </w:r>
      <w:r w:rsidR="00966BC1" w:rsidRPr="00CC2009">
        <w:t>referral circles</w:t>
      </w:r>
      <w:r w:rsidR="009344BD">
        <w:t xml:space="preserve">.” If an ACO designates a referral circle, </w:t>
      </w:r>
      <w:r w:rsidR="00AA2D3D">
        <w:t xml:space="preserve"> that </w:t>
      </w:r>
      <w:r w:rsidR="009344BD">
        <w:t xml:space="preserve">MassHealth </w:t>
      </w:r>
      <w:r w:rsidR="00AA2D3D">
        <w:t xml:space="preserve">approves </w:t>
      </w:r>
      <w:r w:rsidR="009344BD">
        <w:t xml:space="preserve"> </w:t>
      </w:r>
      <w:r w:rsidR="00AA2D3D">
        <w:t xml:space="preserve"> the </w:t>
      </w:r>
      <w:r w:rsidR="009344BD">
        <w:t>enrolled member</w:t>
      </w:r>
      <w:r w:rsidR="00AA2D3D">
        <w:t xml:space="preserve"> will not need </w:t>
      </w:r>
      <w:r w:rsidR="009344BD">
        <w:t xml:space="preserve"> a primary care referral for any services rendered by a provider in that ACO’s referral circle, making it easier for members to receive coordinated care</w:t>
      </w:r>
      <w:r w:rsidR="00966BC1" w:rsidRPr="00CC2009">
        <w:t>.</w:t>
      </w:r>
      <w:r w:rsidR="00966BC1">
        <w:rPr>
          <w:b/>
        </w:rPr>
        <w:t xml:space="preserve"> </w:t>
      </w:r>
      <w:r w:rsidR="00966BC1" w:rsidRPr="00891CAD">
        <w:t>Model B ACOs must ensure that participat</w:t>
      </w:r>
      <w:r w:rsidR="00966BC1">
        <w:t>ing PCCs make referrals to any p</w:t>
      </w:r>
      <w:r w:rsidR="00966BC1" w:rsidRPr="00891CAD">
        <w:t xml:space="preserve">rovider, as </w:t>
      </w:r>
      <w:r w:rsidR="00966BC1">
        <w:t>appropriate, regardless of the p</w:t>
      </w:r>
      <w:r w:rsidR="00966BC1" w:rsidRPr="00891CAD">
        <w:t>rovider’s affiliation.  Model B ACOs cannot impose additional</w:t>
      </w:r>
      <w:r w:rsidR="00966BC1">
        <w:t xml:space="preserve"> requirements for referrals </w:t>
      </w:r>
      <w:r w:rsidR="008E193B">
        <w:t xml:space="preserve">on </w:t>
      </w:r>
      <w:r w:rsidR="00966BC1">
        <w:t>p</w:t>
      </w:r>
      <w:r w:rsidR="00966BC1" w:rsidRPr="00891CAD">
        <w:t xml:space="preserve">roviders who are </w:t>
      </w:r>
      <w:r w:rsidR="00966BC1">
        <w:t xml:space="preserve">outside the </w:t>
      </w:r>
      <w:r w:rsidR="002A7F7E">
        <w:t xml:space="preserve">list of </w:t>
      </w:r>
      <w:r w:rsidR="00966BC1" w:rsidRPr="00891CAD">
        <w:t>preferred provider</w:t>
      </w:r>
      <w:r w:rsidR="00966BC1">
        <w:t>s</w:t>
      </w:r>
      <w:r w:rsidR="008E193B">
        <w:t>.</w:t>
      </w:r>
    </w:p>
    <w:p w:rsidR="00966BC1" w:rsidRPr="009C5054" w:rsidRDefault="0046177D" w:rsidP="00CC2009">
      <w:pPr>
        <w:tabs>
          <w:tab w:val="left" w:pos="720"/>
        </w:tabs>
      </w:pPr>
      <w:r w:rsidRPr="009D4591">
        <w:t>Model B ACOs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B ACOs can als</w:t>
      </w:r>
      <w:r w:rsidR="00ED5AF5" w:rsidRPr="009D4591">
        <w:t xml:space="preserve">o participate in all MCOs, ACOs, </w:t>
      </w:r>
      <w:r w:rsidRPr="009D4591">
        <w:t>the PCC Plan</w:t>
      </w:r>
      <w:r w:rsidR="00ED5AF5" w:rsidRPr="009D4591">
        <w:t xml:space="preserve"> and FFS</w:t>
      </w:r>
      <w:r w:rsidRPr="009D4591">
        <w:t>.</w:t>
      </w:r>
    </w:p>
    <w:p w:rsidR="00966BC1" w:rsidRPr="009D36D5" w:rsidRDefault="006B6598" w:rsidP="00D7568D">
      <w:pPr>
        <w:pStyle w:val="Heading4"/>
      </w:pPr>
      <w:r>
        <w:t>Financial requirements</w:t>
      </w:r>
    </w:p>
    <w:p w:rsidR="00966BC1" w:rsidRPr="00891CAD" w:rsidRDefault="00966BC1" w:rsidP="00CC2009">
      <w:pPr>
        <w:tabs>
          <w:tab w:val="left" w:pos="720"/>
        </w:tabs>
        <w:rPr>
          <w:b/>
          <w:i/>
        </w:rPr>
      </w:pPr>
      <w:r w:rsidRPr="004E5D60">
        <w:t xml:space="preserve">Model B ACOs </w:t>
      </w:r>
      <w:r w:rsidR="0047064B" w:rsidRPr="004E5D60">
        <w:t xml:space="preserve">must demonstrate that they have submitted application to the Massachusetts Division of Insurance (DOI) pertaining to the Risk Certificate for Risk-Bearing Provider Organizations (RBPO) and must maintain appropriate DOI-issued RBPO certification or waivers. Model B ACOs </w:t>
      </w:r>
      <w:r w:rsidRPr="004E5D60">
        <w:t>must have a repayment mechanism</w:t>
      </w:r>
      <w:r w:rsidR="0047064B" w:rsidRPr="004E5D60">
        <w:t xml:space="preserve"> –</w:t>
      </w:r>
      <w:r w:rsidRPr="004E5D60">
        <w:t xml:space="preserve"> a line of credit, </w:t>
      </w:r>
      <w:r w:rsidR="00AA2D3D">
        <w:t>restricted</w:t>
      </w:r>
      <w:r w:rsidRPr="004E5D60">
        <w:t xml:space="preserve"> capital reserve, or performance bond</w:t>
      </w:r>
      <w:r w:rsidR="0047064B" w:rsidRPr="004E5D60">
        <w:t xml:space="preserve"> – </w:t>
      </w:r>
      <w:r w:rsidRPr="004E5D60">
        <w:t>to ensure they can bear the financial responsibilities of the ACO risk model. The specific requirement for a given Model B ACO will vary based on the level of performance</w:t>
      </w:r>
      <w:r w:rsidRPr="004E5D60">
        <w:rPr>
          <w:i/>
        </w:rPr>
        <w:t xml:space="preserve"> </w:t>
      </w:r>
      <w:r w:rsidRPr="004E5D60">
        <w:t>risk on total cost of care assumed by the Model B ACO.</w:t>
      </w:r>
      <w:r>
        <w:t xml:space="preserve">  </w:t>
      </w:r>
    </w:p>
    <w:p w:rsidR="00966BC1" w:rsidRPr="009D36D5" w:rsidRDefault="00966BC1" w:rsidP="00D7568D">
      <w:pPr>
        <w:pStyle w:val="Heading3"/>
      </w:pPr>
      <w:r w:rsidRPr="009D36D5">
        <w:t>Model C</w:t>
      </w:r>
    </w:p>
    <w:p w:rsidR="00966BC1" w:rsidRPr="009D36D5" w:rsidRDefault="00966BC1" w:rsidP="00D7568D">
      <w:pPr>
        <w:pStyle w:val="Heading4"/>
      </w:pPr>
      <w:r w:rsidRPr="009D36D5">
        <w:t>Overview, contracting structure, and payment model</w:t>
      </w:r>
    </w:p>
    <w:p w:rsidR="00966BC1" w:rsidRDefault="004F1D4D" w:rsidP="00CC2009">
      <w:r>
        <w:t>Model C is a p</w:t>
      </w:r>
      <w:r w:rsidR="00966BC1" w:rsidRPr="009D36D5">
        <w:t>rovider-led ACO</w:t>
      </w:r>
      <w:r>
        <w:t xml:space="preserve"> that</w:t>
      </w:r>
      <w:r w:rsidR="00966BC1" w:rsidRPr="009D36D5">
        <w:t xml:space="preserve"> takes accountability </w:t>
      </w:r>
      <w:r>
        <w:t xml:space="preserve">for its members </w:t>
      </w:r>
      <w:r w:rsidR="00966BC1" w:rsidRPr="009D36D5">
        <w:t xml:space="preserve">through </w:t>
      </w:r>
      <w:r w:rsidR="00966BC1" w:rsidRPr="00CC2009">
        <w:t>contracts</w:t>
      </w:r>
      <w:r w:rsidR="00966BC1" w:rsidRPr="009D36D5">
        <w:t xml:space="preserve"> </w:t>
      </w:r>
      <w:r>
        <w:t xml:space="preserve">with </w:t>
      </w:r>
      <w:r w:rsidR="00966BC1" w:rsidRPr="009D36D5">
        <w:t xml:space="preserve">MassHealth </w:t>
      </w:r>
      <w:r>
        <w:t xml:space="preserve">MCOs, which </w:t>
      </w:r>
      <w:r w:rsidR="00966BC1" w:rsidRPr="009D36D5">
        <w:t>serve as the health plan for these members. MassHealth will require the MCOs and ACOs to engage in th</w:t>
      </w:r>
      <w:r>
        <w:t>e</w:t>
      </w:r>
      <w:r w:rsidR="00966BC1" w:rsidRPr="009D36D5">
        <w:t xml:space="preserve"> co</w:t>
      </w:r>
      <w:r w:rsidR="00966BC1">
        <w:t>ntracting process in a way that</w:t>
      </w:r>
      <w:r w:rsidR="00966BC1">
        <w:rPr>
          <w:b/>
        </w:rPr>
        <w:t xml:space="preserve"> </w:t>
      </w:r>
      <w:r w:rsidR="00966BC1" w:rsidRPr="00CC2009">
        <w:t>promotes alignment</w:t>
      </w:r>
      <w:r w:rsidR="009344BD">
        <w:t xml:space="preserve"> of ACO incentives and administrative responsibilities across contracts</w:t>
      </w:r>
      <w:r w:rsidR="00966BC1" w:rsidRPr="009D36D5">
        <w:t xml:space="preserve"> while allowing </w:t>
      </w:r>
      <w:r w:rsidR="00966BC1" w:rsidRPr="00CC2009">
        <w:t>appropriate flexibility</w:t>
      </w:r>
      <w:r w:rsidR="00966BC1" w:rsidRPr="009D36D5">
        <w:t xml:space="preserve">. This process will </w:t>
      </w:r>
      <w:r w:rsidR="00701AB9">
        <w:t xml:space="preserve">require Model C ACOs and MCO to contract </w:t>
      </w:r>
      <w:r w:rsidR="0046177D">
        <w:t xml:space="preserve">with one another </w:t>
      </w:r>
      <w:r w:rsidR="00701AB9">
        <w:t xml:space="preserve">guided by alternative payment model principles outlined by MassHealth and will require Model C ACOs to be accountable for total cost of care. </w:t>
      </w:r>
      <w:r w:rsidR="00966BC1" w:rsidRPr="00CC2009">
        <w:t>.</w:t>
      </w:r>
      <w:r w:rsidR="00966BC1" w:rsidRPr="009D36D5">
        <w:t xml:space="preserve"> </w:t>
      </w:r>
    </w:p>
    <w:p w:rsidR="00966BC1" w:rsidRDefault="004F1D4D" w:rsidP="00CC2009">
      <w:r>
        <w:t>As</w:t>
      </w:r>
      <w:r w:rsidR="00966BC1" w:rsidRPr="009D36D5">
        <w:t xml:space="preserve"> the</w:t>
      </w:r>
      <w:r w:rsidR="00966BC1">
        <w:t>y</w:t>
      </w:r>
      <w:r w:rsidR="00966BC1" w:rsidRPr="009D36D5">
        <w:t xml:space="preserve"> are today</w:t>
      </w:r>
      <w:r w:rsidR="00966BC1">
        <w:t>,</w:t>
      </w:r>
      <w:r>
        <w:t xml:space="preserve"> the MCOs are responsible</w:t>
      </w:r>
      <w:r w:rsidR="00966BC1" w:rsidRPr="009D36D5">
        <w:t xml:space="preserve"> for managing a provider network their members can access. MCOs </w:t>
      </w:r>
      <w:r>
        <w:t xml:space="preserve">will contract with Model C </w:t>
      </w:r>
      <w:r w:rsidR="00966BC1" w:rsidRPr="009D36D5">
        <w:t>ACO</w:t>
      </w:r>
      <w:r>
        <w:t>s for the total cost of care,</w:t>
      </w:r>
      <w:r w:rsidR="00966BC1" w:rsidRPr="009D36D5">
        <w:t xml:space="preserve"> with shared savings and risk. Because Model C ACOs are likely to be less advanced than ACOs in other models, this model is likely to have </w:t>
      </w:r>
      <w:r w:rsidR="00966BC1" w:rsidRPr="00CC2009">
        <w:t>less risk</w:t>
      </w:r>
      <w:r w:rsidR="00966BC1" w:rsidRPr="009D36D5">
        <w:t xml:space="preserve"> than a Model B ACO</w:t>
      </w:r>
      <w:r w:rsidR="00966BC1">
        <w:t>.</w:t>
      </w:r>
    </w:p>
    <w:p w:rsidR="00966BC1" w:rsidRPr="009D36D5" w:rsidRDefault="00966BC1" w:rsidP="00D7568D">
      <w:pPr>
        <w:pStyle w:val="Heading4"/>
      </w:pPr>
      <w:r w:rsidRPr="009D36D5">
        <w:t>Member experience and network</w:t>
      </w:r>
    </w:p>
    <w:p w:rsidR="00966BC1" w:rsidRDefault="005E77FA" w:rsidP="00CC2009">
      <w:pPr>
        <w:tabs>
          <w:tab w:val="left" w:pos="720"/>
        </w:tabs>
        <w:rPr>
          <w:b/>
        </w:rPr>
      </w:pPr>
      <w:r w:rsidRPr="009D36D5">
        <w:t xml:space="preserve">Members can enroll in a </w:t>
      </w:r>
      <w:r w:rsidRPr="00CC2009">
        <w:t xml:space="preserve">traditional </w:t>
      </w:r>
      <w:r>
        <w:t>managed care</w:t>
      </w:r>
      <w:r w:rsidRPr="00CC2009">
        <w:t xml:space="preserve"> plan</w:t>
      </w:r>
      <w:r w:rsidRPr="009D36D5">
        <w:t xml:space="preserve"> as they do today, where such plans are available</w:t>
      </w:r>
      <w:r>
        <w:t>.</w:t>
      </w:r>
      <w:r w:rsidRPr="009D36D5">
        <w:t xml:space="preserve">  </w:t>
      </w:r>
      <w:r>
        <w:t xml:space="preserve">MCO-enrolled </w:t>
      </w:r>
      <w:r w:rsidR="00966BC1" w:rsidRPr="009D36D5">
        <w:t>members will also select an available</w:t>
      </w:r>
      <w:r w:rsidR="008B7831">
        <w:t xml:space="preserve"> primary care provider</w:t>
      </w:r>
      <w:r w:rsidR="00966BC1" w:rsidRPr="009D36D5">
        <w:t xml:space="preserve"> </w:t>
      </w:r>
      <w:r w:rsidR="008B7831">
        <w:t>(</w:t>
      </w:r>
      <w:r w:rsidR="00966BC1" w:rsidRPr="009D36D5">
        <w:t>PCP</w:t>
      </w:r>
      <w:r w:rsidR="008B7831">
        <w:t>)</w:t>
      </w:r>
      <w:r w:rsidR="00966BC1" w:rsidRPr="009D36D5">
        <w:t xml:space="preserve"> from their network or, if they do not select, will be attributed</w:t>
      </w:r>
      <w:r w:rsidR="00966BC1">
        <w:t xml:space="preserve"> to one</w:t>
      </w:r>
      <w:r w:rsidR="00966BC1" w:rsidRPr="009D36D5">
        <w:t xml:space="preserve">. If </w:t>
      </w:r>
      <w:r w:rsidR="003526C0">
        <w:t>the</w:t>
      </w:r>
      <w:r w:rsidR="00966BC1" w:rsidRPr="009D36D5">
        <w:t xml:space="preserve"> member’s PCP is part of a Model C ACO, the member will be considered </w:t>
      </w:r>
      <w:r w:rsidR="00966BC1" w:rsidRPr="00CC2009">
        <w:t xml:space="preserve">part of that ACO’s attributed population. </w:t>
      </w:r>
      <w:r w:rsidR="00966BC1" w:rsidRPr="009D36D5">
        <w:t>Members attributed to a Model C ACO will have access to the</w:t>
      </w:r>
      <w:r w:rsidR="003526C0">
        <w:t>ir health plan’s</w:t>
      </w:r>
      <w:r w:rsidR="00966BC1" w:rsidRPr="009D36D5">
        <w:t xml:space="preserve"> provider network</w:t>
      </w:r>
      <w:r w:rsidR="00966BC1" w:rsidRPr="00CC2009">
        <w:t>.</w:t>
      </w:r>
    </w:p>
    <w:p w:rsidR="00966BC1" w:rsidRPr="00F662E8" w:rsidRDefault="0046177D" w:rsidP="0002621F">
      <w:pPr>
        <w:tabs>
          <w:tab w:val="left" w:pos="720"/>
        </w:tabs>
        <w:rPr>
          <w:b/>
        </w:rPr>
      </w:pPr>
      <w:r w:rsidRPr="009D4591">
        <w:t>Model C ACOs are required to ensure that their affiliated Primary care providers (PCPs) participate as primary care providers only in that ACO.  Affiliated Primary Care Providers may also participate in MassHealth FFS and in all MCOs, ACOs and the PCC Plan for non- primary care services (e.g. specialty services).  Other providers (such as hospitals and specialists) affiliated with a Model C ACOs can als</w:t>
      </w:r>
      <w:r w:rsidR="00ED5AF5" w:rsidRPr="009D4591">
        <w:t xml:space="preserve">o participate in all MCOs, ACOs, </w:t>
      </w:r>
      <w:r w:rsidRPr="009D4591">
        <w:t>the PCC Plan</w:t>
      </w:r>
      <w:r w:rsidR="00ED5AF5" w:rsidRPr="009D4591">
        <w:t xml:space="preserve"> and FFS.</w:t>
      </w:r>
    </w:p>
    <w:p w:rsidR="00966BC1" w:rsidRPr="009D36D5" w:rsidRDefault="006B6598" w:rsidP="00D7568D">
      <w:pPr>
        <w:pStyle w:val="Heading4"/>
      </w:pPr>
      <w:r>
        <w:t>Financial requirements</w:t>
      </w:r>
    </w:p>
    <w:p w:rsidR="00966BC1" w:rsidRPr="00166827" w:rsidRDefault="006B6598" w:rsidP="00CC2009">
      <w:pPr>
        <w:tabs>
          <w:tab w:val="left" w:pos="720"/>
        </w:tabs>
        <w:rPr>
          <w:i/>
        </w:rPr>
      </w:pPr>
      <w:r w:rsidRPr="00D7137E">
        <w:t xml:space="preserve">Model C ACOs must demonstrate that they have submitted </w:t>
      </w:r>
      <w:r w:rsidR="00A42616">
        <w:t xml:space="preserve">an </w:t>
      </w:r>
      <w:r w:rsidRPr="00D7137E">
        <w:t xml:space="preserve">application to the Commonwealth of Massachusetts Division of Insurance (DOI) pertaining to the Risk Certificate for Risk-Bearing Provider Organizations (RBPO) and must maintain appropriate DOI-issued RBPO certification or waivers. Model C ACOs must have a repayment mechanism – a line of credit, </w:t>
      </w:r>
      <w:r w:rsidR="008A5D05">
        <w:t xml:space="preserve">restricted </w:t>
      </w:r>
      <w:r w:rsidRPr="00D7137E">
        <w:t>capital reserve, or performance bond – to ensure they can bear the financial responsibilities of the ACO risk model. The specific requirement for a given Model C ACO will vary based on the level of performance</w:t>
      </w:r>
      <w:r w:rsidRPr="00D7137E">
        <w:rPr>
          <w:i/>
        </w:rPr>
        <w:t xml:space="preserve"> </w:t>
      </w:r>
      <w:r w:rsidRPr="00D7137E">
        <w:t>risk on total cost of care assumed by the Model C ACO</w:t>
      </w:r>
      <w:r w:rsidR="00966BC1" w:rsidRPr="00D7137E">
        <w:t>.</w:t>
      </w:r>
    </w:p>
    <w:p w:rsidR="00966BC1" w:rsidRPr="009D36D5" w:rsidRDefault="00966BC1" w:rsidP="00D7568D">
      <w:pPr>
        <w:pStyle w:val="Heading3"/>
      </w:pPr>
      <w:r w:rsidRPr="009D36D5">
        <w:t>Pilot ACO</w:t>
      </w:r>
    </w:p>
    <w:p w:rsidR="00966BC1" w:rsidRPr="009D36D5" w:rsidRDefault="002A7F7E" w:rsidP="00966BC1">
      <w:r>
        <w:t xml:space="preserve">In May 2016, </w:t>
      </w:r>
      <w:r w:rsidR="00A42616">
        <w:t>MassHealth</w:t>
      </w:r>
      <w:r w:rsidR="00A42616" w:rsidRPr="009D36D5">
        <w:t xml:space="preserve"> </w:t>
      </w:r>
      <w:r w:rsidR="00966BC1" w:rsidRPr="009D36D5">
        <w:t>release</w:t>
      </w:r>
      <w:r>
        <w:t>d</w:t>
      </w:r>
      <w:r w:rsidR="00966BC1" w:rsidRPr="009D36D5">
        <w:t xml:space="preserve"> </w:t>
      </w:r>
      <w:r w:rsidR="008A5D05">
        <w:t xml:space="preserve">a Request for Responses </w:t>
      </w:r>
      <w:r w:rsidR="00966BC1" w:rsidRPr="009D36D5">
        <w:t xml:space="preserve">for ACOs to </w:t>
      </w:r>
      <w:r w:rsidR="008A5D05">
        <w:t>participate as Pilot ACO</w:t>
      </w:r>
      <w:r w:rsidR="00525E78">
        <w:t>s</w:t>
      </w:r>
      <w:r w:rsidR="008A5D05">
        <w:t xml:space="preserve">. </w:t>
      </w:r>
      <w:r w:rsidR="00966BC1" w:rsidRPr="009D36D5">
        <w:t xml:space="preserve"> </w:t>
      </w:r>
      <w:r w:rsidR="008A5D05">
        <w:t xml:space="preserve"> Selected bidders will </w:t>
      </w:r>
      <w:r w:rsidR="00966BC1" w:rsidRPr="00CC2009">
        <w:t xml:space="preserve">start </w:t>
      </w:r>
      <w:r w:rsidR="00E51C48">
        <w:t xml:space="preserve">operating </w:t>
      </w:r>
      <w:r w:rsidR="00767451">
        <w:t>as MassHealth</w:t>
      </w:r>
      <w:r w:rsidR="00E51C48">
        <w:t xml:space="preserve"> ACO</w:t>
      </w:r>
      <w:r w:rsidR="008A5D05">
        <w:t>s</w:t>
      </w:r>
      <w:r w:rsidR="00E51C48">
        <w:t xml:space="preserve">, with total cost of care accountability, </w:t>
      </w:r>
      <w:r w:rsidR="00966BC1" w:rsidRPr="00CC2009">
        <w:t>at the end of calendar year 2016.</w:t>
      </w:r>
      <w:r w:rsidR="00966BC1" w:rsidRPr="009D36D5">
        <w:t xml:space="preserve"> This pilot is intended to address three goals:</w:t>
      </w:r>
    </w:p>
    <w:p w:rsidR="00966BC1" w:rsidRPr="009D36D5" w:rsidRDefault="00966BC1" w:rsidP="00966BC1">
      <w:pPr>
        <w:pStyle w:val="ListParagraph"/>
        <w:numPr>
          <w:ilvl w:val="0"/>
          <w:numId w:val="14"/>
        </w:numPr>
      </w:pPr>
      <w:r w:rsidRPr="009D36D5">
        <w:t xml:space="preserve">Provide an </w:t>
      </w:r>
      <w:r w:rsidRPr="00CC2009">
        <w:t>opportunity for providers</w:t>
      </w:r>
      <w:r w:rsidRPr="009D36D5">
        <w:rPr>
          <w:b/>
        </w:rPr>
        <w:t xml:space="preserve"> </w:t>
      </w:r>
      <w:r w:rsidRPr="009D36D5">
        <w:t>who have ACO experience and are eager to begin TCOC accountability on a faster timeline</w:t>
      </w:r>
      <w:r>
        <w:t>;</w:t>
      </w:r>
    </w:p>
    <w:p w:rsidR="00966BC1" w:rsidRPr="009D36D5" w:rsidRDefault="00966BC1" w:rsidP="00966BC1">
      <w:pPr>
        <w:pStyle w:val="ListParagraph"/>
        <w:numPr>
          <w:ilvl w:val="0"/>
          <w:numId w:val="14"/>
        </w:numPr>
      </w:pPr>
      <w:r w:rsidRPr="00CC2009">
        <w:t>Accelerate the readiness work</w:t>
      </w:r>
      <w:r w:rsidRPr="009D36D5">
        <w:t xml:space="preserve"> that ACOs are performing during this period</w:t>
      </w:r>
      <w:r>
        <w:t>;</w:t>
      </w:r>
      <w:r w:rsidRPr="009D36D5">
        <w:t xml:space="preserve"> </w:t>
      </w:r>
    </w:p>
    <w:p w:rsidR="00966BC1" w:rsidRPr="009D36D5" w:rsidRDefault="00966BC1" w:rsidP="00966BC1">
      <w:pPr>
        <w:pStyle w:val="ListParagraph"/>
        <w:numPr>
          <w:ilvl w:val="0"/>
          <w:numId w:val="14"/>
        </w:numPr>
      </w:pPr>
      <w:r w:rsidRPr="00CC2009">
        <w:t>Test and refine key systems,</w:t>
      </w:r>
      <w:r w:rsidRPr="009D36D5">
        <w:t xml:space="preserve"> operations, and rate-setting functions with a small ACO cohort, to ensure readiness for the full launch in late 2017</w:t>
      </w:r>
      <w:r>
        <w:t>.</w:t>
      </w:r>
    </w:p>
    <w:p w:rsidR="00966BC1" w:rsidRPr="009D36D5" w:rsidRDefault="00966BC1" w:rsidP="00D7568D">
      <w:pPr>
        <w:pStyle w:val="Heading4"/>
      </w:pPr>
      <w:r w:rsidRPr="009D36D5">
        <w:t>Overview, contracting structure, and payment model</w:t>
      </w:r>
    </w:p>
    <w:p w:rsidR="00966BC1" w:rsidRDefault="00E51C48" w:rsidP="00CC2009">
      <w:r w:rsidRPr="00CC2009">
        <w:t>Pilot ACOs will</w:t>
      </w:r>
      <w:r w:rsidR="00966BC1" w:rsidRPr="00E51C48">
        <w:t xml:space="preserve"> contract directly with MassHealth for accountability for the quality and total cost of care for all PCC Plan</w:t>
      </w:r>
      <w:r w:rsidR="00966BC1" w:rsidRPr="00CC2009">
        <w:t xml:space="preserve"> (non-MCO) enrolled members attributed to the ACO’s participating PCCs.</w:t>
      </w:r>
      <w:r>
        <w:t xml:space="preserve"> </w:t>
      </w:r>
      <w:r w:rsidR="00966BC1" w:rsidRPr="009D36D5">
        <w:t>The payment model will be</w:t>
      </w:r>
      <w:r>
        <w:t xml:space="preserve"> for</w:t>
      </w:r>
      <w:r w:rsidR="00966BC1" w:rsidRPr="009D36D5">
        <w:t xml:space="preserve"> </w:t>
      </w:r>
      <w:r w:rsidR="00966BC1" w:rsidRPr="00CC2009">
        <w:t>retrospective shared savings and risk,</w:t>
      </w:r>
      <w:r w:rsidR="00966BC1" w:rsidRPr="009D36D5">
        <w:t xml:space="preserve"> with modest downside risk</w:t>
      </w:r>
      <w:r w:rsidR="00966BC1">
        <w:t>.</w:t>
      </w:r>
      <w:r w:rsidR="009344BD">
        <w:t xml:space="preserve"> Providers in the PCC Plan network will continue to submit claims to MassHealth for services rendered to members in the ACO pilot, and MassHealth will use these claims and other sources (e.g. behavioral health encounter data) to calculate each Pilot ACO’s target and performance</w:t>
      </w:r>
    </w:p>
    <w:p w:rsidR="00966BC1" w:rsidRPr="009D36D5" w:rsidRDefault="00966BC1" w:rsidP="00D7568D">
      <w:pPr>
        <w:pStyle w:val="Heading4"/>
      </w:pPr>
      <w:r w:rsidRPr="009D36D5">
        <w:t>Member experience and network</w:t>
      </w:r>
    </w:p>
    <w:p w:rsidR="00966BC1" w:rsidRPr="009D36D5" w:rsidRDefault="005E77FA" w:rsidP="00D7568D">
      <w:pPr>
        <w:tabs>
          <w:tab w:val="left" w:pos="720"/>
        </w:tabs>
      </w:pPr>
      <w:r>
        <w:t xml:space="preserve">If a current PCC Plan member’s PCP is part of a pilot ACO, that member will be automatically attributed to the ACO. Members may opt out of the pilot ACO if they wish to change PCP.  Pilot ACOS may </w:t>
      </w:r>
      <w:r w:rsidR="00767451">
        <w:t xml:space="preserve">identify </w:t>
      </w:r>
      <w:r w:rsidR="00767451" w:rsidRPr="009D36D5">
        <w:t>primary</w:t>
      </w:r>
      <w:r w:rsidRPr="00CC2009">
        <w:t xml:space="preserve"> care referral </w:t>
      </w:r>
      <w:proofErr w:type="gramStart"/>
      <w:r w:rsidRPr="00CC2009">
        <w:t>circles,</w:t>
      </w:r>
      <w:proofErr w:type="gramEnd"/>
      <w:r w:rsidRPr="009D36D5">
        <w:t xml:space="preserve"> similar to those available in Model B</w:t>
      </w:r>
      <w:r>
        <w:t>. MassHealth members in pilot ACOs</w:t>
      </w:r>
      <w:r w:rsidRPr="009D36D5">
        <w:t xml:space="preserve"> will continue to have access to the </w:t>
      </w:r>
      <w:r w:rsidRPr="00CC2009">
        <w:t>broader MassHealth-contracted provider network</w:t>
      </w:r>
      <w:r>
        <w:t xml:space="preserve"> and the behavioral health providers in the MassHealth Behavioral Health Carve Out vendor’s network. </w:t>
      </w:r>
      <w:r w:rsidR="00966BC1" w:rsidRPr="009D36D5">
        <w:t xml:space="preserve">ACO </w:t>
      </w:r>
      <w:r w:rsidR="00966BC1">
        <w:t>e</w:t>
      </w:r>
      <w:r w:rsidR="00966BC1" w:rsidRPr="009D36D5">
        <w:t xml:space="preserve">xpectations and </w:t>
      </w:r>
      <w:r w:rsidR="00966BC1">
        <w:t>s</w:t>
      </w:r>
      <w:r w:rsidR="00966BC1" w:rsidRPr="009D36D5">
        <w:t xml:space="preserve">election </w:t>
      </w:r>
      <w:r w:rsidR="00966BC1">
        <w:t>c</w:t>
      </w:r>
      <w:r w:rsidR="00966BC1" w:rsidRPr="009D36D5">
        <w:t>riteria</w:t>
      </w:r>
    </w:p>
    <w:p w:rsidR="00B343E4" w:rsidRDefault="00966BC1" w:rsidP="00D7568D">
      <w:r w:rsidRPr="009D36D5">
        <w:t xml:space="preserve">Pilot ACOs will need to demonstrate similar capabilities to </w:t>
      </w:r>
      <w:r w:rsidR="00E51C48" w:rsidRPr="009D36D5">
        <w:t xml:space="preserve">Models B or C </w:t>
      </w:r>
      <w:r w:rsidR="00767451" w:rsidRPr="009D36D5">
        <w:t>ACOs,</w:t>
      </w:r>
      <w:r w:rsidRPr="009D36D5">
        <w:t xml:space="preserve"> but </w:t>
      </w:r>
      <w:r w:rsidR="00E51C48">
        <w:t>MassHealth</w:t>
      </w:r>
      <w:r w:rsidR="00E51C48" w:rsidRPr="009D36D5">
        <w:t xml:space="preserve"> </w:t>
      </w:r>
      <w:r w:rsidRPr="009D36D5">
        <w:t xml:space="preserve">may prioritize selection criteria that </w:t>
      </w:r>
      <w:r w:rsidRPr="00CC2009">
        <w:t>indicate early readiness</w:t>
      </w:r>
      <w:r w:rsidRPr="009D36D5">
        <w:t xml:space="preserve"> for the </w:t>
      </w:r>
      <w:r w:rsidR="00E51C48">
        <w:t>total cost of care</w:t>
      </w:r>
      <w:r w:rsidR="00E51C48" w:rsidRPr="009D36D5">
        <w:t xml:space="preserve"> </w:t>
      </w:r>
      <w:r w:rsidRPr="009D36D5">
        <w:t xml:space="preserve">payment model and </w:t>
      </w:r>
      <w:r w:rsidR="00E51C48">
        <w:t>allow more time</w:t>
      </w:r>
      <w:r w:rsidRPr="009D36D5">
        <w:t xml:space="preserve"> for meeting other criteria</w:t>
      </w:r>
      <w:r w:rsidR="00C26994">
        <w:t>.</w:t>
      </w:r>
    </w:p>
    <w:p w:rsidR="00966BC1" w:rsidRPr="009D36D5" w:rsidRDefault="002704A4" w:rsidP="002704A4">
      <w:r w:rsidRPr="00D7137E">
        <w:t>Members directly enroll in Model A and Model B ACOs based on their selection of PCP</w:t>
      </w:r>
      <w:r w:rsidR="00966BC1" w:rsidRPr="00D7137E">
        <w:t>.</w:t>
      </w:r>
      <w:r w:rsidR="00CD4538" w:rsidRPr="00D7137E">
        <w:t xml:space="preserve">  </w:t>
      </w:r>
      <w:r w:rsidR="009344BD" w:rsidRPr="00D7137E">
        <w:t xml:space="preserve">If a member chooses one of the available MCOs (rather than a Model A or B ACO or the PCC Plan), the </w:t>
      </w:r>
      <w:r w:rsidR="00966BC1" w:rsidRPr="00D7137E">
        <w:t xml:space="preserve">member’s choice of </w:t>
      </w:r>
      <w:r w:rsidR="009344BD" w:rsidRPr="00D7137E">
        <w:t>MCO</w:t>
      </w:r>
      <w:r w:rsidR="00966BC1" w:rsidRPr="00D7137E">
        <w:t xml:space="preserve"> and PCP will determine their attribution </w:t>
      </w:r>
      <w:r w:rsidR="009344BD" w:rsidRPr="00D7137E">
        <w:t xml:space="preserve">(if any) </w:t>
      </w:r>
      <w:r w:rsidR="00966BC1" w:rsidRPr="00D7137E">
        <w:t>to a</w:t>
      </w:r>
      <w:r w:rsidR="009344BD" w:rsidRPr="00D7137E">
        <w:t xml:space="preserve"> Model C</w:t>
      </w:r>
      <w:r w:rsidR="00966BC1" w:rsidRPr="00D7137E">
        <w:t xml:space="preserve"> ACO.</w:t>
      </w:r>
      <w:r w:rsidR="00CD4538" w:rsidRPr="00D7137E">
        <w:t xml:space="preserve">  </w:t>
      </w:r>
      <w:r w:rsidRPr="00D7137E">
        <w:t xml:space="preserve">Each PCP will be aligned with </w:t>
      </w:r>
      <w:r w:rsidR="002A1152">
        <w:t>only</w:t>
      </w:r>
      <w:r w:rsidRPr="00D7137E">
        <w:t xml:space="preserve"> one ACO at a time. </w:t>
      </w:r>
    </w:p>
    <w:p w:rsidR="00966BC1" w:rsidRPr="009D36D5" w:rsidRDefault="00966BC1" w:rsidP="00966BC1">
      <w:r w:rsidRPr="009D36D5">
        <w:t xml:space="preserve">Members in the PCC Plan or in Model B ACOs will have access to </w:t>
      </w:r>
      <w:r w:rsidRPr="00CC2009">
        <w:t>MassHealth’s PCC Plan network</w:t>
      </w:r>
      <w:r w:rsidRPr="009D36D5">
        <w:t xml:space="preserve"> (which includes the </w:t>
      </w:r>
      <w:r w:rsidR="00E43ED5">
        <w:t xml:space="preserve">behavioral health vendor for the PCC plan </w:t>
      </w:r>
      <w:r w:rsidRPr="009D36D5">
        <w:t xml:space="preserve">for BH services), under </w:t>
      </w:r>
      <w:r w:rsidRPr="00CC2009">
        <w:t>PCC Plan network policies</w:t>
      </w:r>
      <w:r w:rsidR="00A67583">
        <w:t xml:space="preserve">.  The PCC Plan’s policies regarding </w:t>
      </w:r>
      <w:r w:rsidRPr="009D36D5">
        <w:t>prior authorization and primary care referral requirements</w:t>
      </w:r>
      <w:r w:rsidR="00A67583">
        <w:t xml:space="preserve"> will apply</w:t>
      </w:r>
      <w:r>
        <w:t>.</w:t>
      </w:r>
    </w:p>
    <w:p w:rsidR="00966BC1" w:rsidRPr="009D36D5" w:rsidRDefault="00966BC1" w:rsidP="00966BC1">
      <w:r w:rsidRPr="00A67583">
        <w:t xml:space="preserve">Members in MCOs (including those in Model C ACOs) will have access to the </w:t>
      </w:r>
      <w:r w:rsidR="004778DC">
        <w:t>MCO’s</w:t>
      </w:r>
      <w:r w:rsidRPr="00A67583">
        <w:t xml:space="preserve"> </w:t>
      </w:r>
      <w:r w:rsidRPr="00CC2009">
        <w:t>provider network (</w:t>
      </w:r>
      <w:r w:rsidRPr="00A67583">
        <w:t xml:space="preserve">which must satisfy </w:t>
      </w:r>
      <w:r w:rsidRPr="00CC2009">
        <w:t>all applicable MCO rules</w:t>
      </w:r>
      <w:r w:rsidRPr="009D36D5">
        <w:t xml:space="preserve"> and network adequacy requirements) subject to their MCO’s network policies. A member in an MCO who is attributed to a Model C ACO will </w:t>
      </w:r>
      <w:r>
        <w:t xml:space="preserve">have access to the same </w:t>
      </w:r>
      <w:r w:rsidRPr="009D36D5">
        <w:t xml:space="preserve">network </w:t>
      </w:r>
      <w:r>
        <w:t>as</w:t>
      </w:r>
      <w:r w:rsidRPr="009D36D5">
        <w:t xml:space="preserve"> a member in that MCO who is not attributed to an ACO</w:t>
      </w:r>
      <w:r>
        <w:t>.</w:t>
      </w:r>
    </w:p>
    <w:p w:rsidR="00966BC1" w:rsidRPr="009D36D5" w:rsidRDefault="00966BC1" w:rsidP="00966BC1">
      <w:r w:rsidRPr="009D36D5">
        <w:t xml:space="preserve">Members in Model </w:t>
      </w:r>
      <w:proofErr w:type="gramStart"/>
      <w:r w:rsidRPr="009D36D5">
        <w:t>A</w:t>
      </w:r>
      <w:proofErr w:type="gramEnd"/>
      <w:r w:rsidRPr="009D36D5">
        <w:t xml:space="preserve"> ACOs will have </w:t>
      </w:r>
      <w:r w:rsidR="00767451" w:rsidRPr="009D36D5">
        <w:t xml:space="preserve">access </w:t>
      </w:r>
      <w:r w:rsidR="00767451">
        <w:t>to</w:t>
      </w:r>
      <w:r w:rsidR="004778DC">
        <w:t xml:space="preserve"> the </w:t>
      </w:r>
      <w:r w:rsidRPr="00CC2009">
        <w:t>Model A ACO</w:t>
      </w:r>
      <w:r w:rsidR="004778DC">
        <w:t>’s provider network</w:t>
      </w:r>
      <w:r w:rsidR="00A67583">
        <w:t xml:space="preserve">.  </w:t>
      </w:r>
      <w:r>
        <w:t>.</w:t>
      </w:r>
    </w:p>
    <w:p w:rsidR="00C31313" w:rsidRPr="009D36D5" w:rsidRDefault="002F7FE9" w:rsidP="00D7568D">
      <w:pPr>
        <w:pStyle w:val="Heading3"/>
      </w:pPr>
      <w:r>
        <w:t>Q</w:t>
      </w:r>
      <w:r w:rsidR="00C31313" w:rsidRPr="007163B5">
        <w:t>uality</w:t>
      </w:r>
      <w:r w:rsidR="0046177D">
        <w:t xml:space="preserve"> and Member Experience</w:t>
      </w:r>
      <w:r>
        <w:t xml:space="preserve"> </w:t>
      </w:r>
      <w:r w:rsidR="00C31313" w:rsidRPr="009D36D5">
        <w:t>strategy</w:t>
      </w:r>
      <w:r>
        <w:t xml:space="preserve"> for MassHealth ACO models</w:t>
      </w:r>
    </w:p>
    <w:p w:rsidR="00C31313" w:rsidRPr="009D36D5" w:rsidRDefault="00C31313" w:rsidP="00C31313">
      <w:r w:rsidRPr="009D36D5">
        <w:t xml:space="preserve">MassHealth ACOs will be accountable </w:t>
      </w:r>
      <w:r w:rsidR="00A23FB2">
        <w:t>for</w:t>
      </w:r>
      <w:r w:rsidRPr="009D36D5">
        <w:t xml:space="preserve"> providing high-value care across a range of measures. </w:t>
      </w:r>
    </w:p>
    <w:p w:rsidR="00C31313" w:rsidRPr="009D36D5" w:rsidRDefault="00C31313" w:rsidP="00C31313">
      <w:r w:rsidRPr="009D36D5">
        <w:t>MassHealth will align its quality measures with existing national and state measure sets.  These measures will be used both for payment purposes and for reporting to CMS. Additional measures will be for reporting only, though they may transition to accountability after a baseline period. Custom measures may be added in key reporting domains.</w:t>
      </w:r>
    </w:p>
    <w:p w:rsidR="00C31313" w:rsidRPr="009D36D5" w:rsidRDefault="00C31313" w:rsidP="00C31313">
      <w:r w:rsidRPr="009D36D5">
        <w:t>Priority domains for MassHealth</w:t>
      </w:r>
      <w:r w:rsidR="00F83659">
        <w:t>’s</w:t>
      </w:r>
      <w:r w:rsidRPr="009D36D5">
        <w:t xml:space="preserve"> quality measurement strategy are:</w:t>
      </w:r>
    </w:p>
    <w:p w:rsidR="00C31313" w:rsidRPr="009D36D5" w:rsidRDefault="00C31313" w:rsidP="00C31313">
      <w:pPr>
        <w:pStyle w:val="ListParagraph"/>
        <w:numPr>
          <w:ilvl w:val="0"/>
          <w:numId w:val="9"/>
        </w:numPr>
      </w:pPr>
      <w:r w:rsidRPr="009D36D5">
        <w:t>Prevention and Wellness (including sub-populations such as pediatrics, adolescents, oral, maternity)</w:t>
      </w:r>
    </w:p>
    <w:p w:rsidR="00C31313" w:rsidRPr="009D36D5" w:rsidRDefault="00C31313" w:rsidP="00C31313">
      <w:pPr>
        <w:pStyle w:val="ListParagraph"/>
        <w:numPr>
          <w:ilvl w:val="0"/>
          <w:numId w:val="9"/>
        </w:numPr>
      </w:pPr>
      <w:r w:rsidRPr="009D36D5">
        <w:t>Reduction of Avoidable Utilization</w:t>
      </w:r>
    </w:p>
    <w:p w:rsidR="00C31313" w:rsidRPr="009D36D5" w:rsidRDefault="00C31313" w:rsidP="00C31313">
      <w:pPr>
        <w:pStyle w:val="ListParagraph"/>
        <w:numPr>
          <w:ilvl w:val="0"/>
          <w:numId w:val="9"/>
        </w:numPr>
      </w:pPr>
      <w:r w:rsidRPr="009D36D5">
        <w:t>Chronic Disease Management</w:t>
      </w:r>
    </w:p>
    <w:p w:rsidR="00C31313" w:rsidRPr="009D36D5" w:rsidRDefault="00C31313" w:rsidP="00C31313">
      <w:pPr>
        <w:pStyle w:val="ListParagraph"/>
        <w:numPr>
          <w:ilvl w:val="0"/>
          <w:numId w:val="9"/>
        </w:numPr>
      </w:pPr>
      <w:r w:rsidRPr="009D36D5">
        <w:t>Behavioral Health / Substance Abuse</w:t>
      </w:r>
    </w:p>
    <w:p w:rsidR="007954C9" w:rsidRPr="009D36D5" w:rsidRDefault="007954C9" w:rsidP="007954C9">
      <w:pPr>
        <w:pStyle w:val="ListParagraph"/>
        <w:numPr>
          <w:ilvl w:val="0"/>
          <w:numId w:val="9"/>
        </w:numPr>
      </w:pPr>
      <w:r w:rsidRPr="009D36D5">
        <w:t>Long</w:t>
      </w:r>
      <w:r>
        <w:t>-T</w:t>
      </w:r>
      <w:r w:rsidRPr="009D36D5">
        <w:t>erm Services and Supports</w:t>
      </w:r>
    </w:p>
    <w:p w:rsidR="00C31313" w:rsidRDefault="00C31313" w:rsidP="00C31313">
      <w:pPr>
        <w:pStyle w:val="ListParagraph"/>
        <w:numPr>
          <w:ilvl w:val="0"/>
          <w:numId w:val="9"/>
        </w:numPr>
      </w:pPr>
      <w:r w:rsidRPr="009D36D5">
        <w:t xml:space="preserve">Member Experience </w:t>
      </w:r>
    </w:p>
    <w:p w:rsidR="00A67583" w:rsidRDefault="00E709F6" w:rsidP="00CC2009">
      <w:r>
        <w:t>MassHealth’s</w:t>
      </w:r>
      <w:r w:rsidR="00A67583" w:rsidRPr="009D36D5">
        <w:t xml:space="preserve"> qu</w:t>
      </w:r>
      <w:r>
        <w:t xml:space="preserve">ality accountability strategy will build on </w:t>
      </w:r>
      <w:r w:rsidR="009344BD">
        <w:t>nationally used approaches, including the quality strategies in Medicare’s ACO models</w:t>
      </w:r>
      <w:r w:rsidR="00A67583">
        <w:t>. Q</w:t>
      </w:r>
      <w:r w:rsidR="00A67583" w:rsidRPr="009D36D5">
        <w:t>uality scores will be used to determine ACOs’ ability to receive shared savings and DSRIP payments. A higher quality score may raise an ACO’s shared savings payment, or may reduce the amount the ACO needs to pay back in shared losses.</w:t>
      </w:r>
    </w:p>
    <w:p w:rsidR="00E709F6" w:rsidRDefault="00970384" w:rsidP="00E709F6">
      <w:r>
        <w:t>MassHealth’s</w:t>
      </w:r>
      <w:r w:rsidR="00E709F6" w:rsidRPr="00D7137E">
        <w:t xml:space="preserve"> approach for evaluating member experience will initially focus on experience in the primary care setting, using a nationally validated survey as the base survey instrument in order to be able to tie payment to member experience as soo</w:t>
      </w:r>
      <w:r w:rsidR="002D3AC3" w:rsidRPr="00D7137E">
        <w:t>n as possible.  Over time</w:t>
      </w:r>
      <w:r w:rsidR="00E709F6" w:rsidRPr="00D7137E">
        <w:t xml:space="preserve">, </w:t>
      </w:r>
      <w:r>
        <w:t>MassHealth</w:t>
      </w:r>
      <w:r w:rsidR="00E709F6" w:rsidRPr="00D7137E">
        <w:t xml:space="preserve"> will phase in new </w:t>
      </w:r>
      <w:r w:rsidR="002D3AC3" w:rsidRPr="00D7137E">
        <w:t>approaches</w:t>
      </w:r>
      <w:r w:rsidR="00E709F6" w:rsidRPr="00D7137E">
        <w:t xml:space="preserve"> </w:t>
      </w:r>
      <w:r w:rsidR="002D3AC3" w:rsidRPr="00D7137E">
        <w:t>to evaluate ACO performance on member experience</w:t>
      </w:r>
      <w:r w:rsidR="00E709F6" w:rsidRPr="00D7137E">
        <w:t xml:space="preserve"> on a key goal of the 1115 demonstration</w:t>
      </w:r>
      <w:r w:rsidR="00173803">
        <w:t xml:space="preserve"> –</w:t>
      </w:r>
      <w:r w:rsidR="002D3AC3" w:rsidRPr="00D7137E">
        <w:t xml:space="preserve"> </w:t>
      </w:r>
      <w:r w:rsidR="00E709F6" w:rsidRPr="00D7137E">
        <w:t xml:space="preserve">improved integration of physical health, behavioral health, </w:t>
      </w:r>
      <w:r w:rsidR="00C3533A">
        <w:t>long-term</w:t>
      </w:r>
      <w:r w:rsidR="00E709F6" w:rsidRPr="00D7137E">
        <w:t xml:space="preserve"> services and supports, and health related social services. </w:t>
      </w:r>
      <w:r>
        <w:t xml:space="preserve">MassHealth </w:t>
      </w:r>
      <w:r w:rsidR="00E709F6" w:rsidRPr="00D7137E">
        <w:t xml:space="preserve">will </w:t>
      </w:r>
      <w:r w:rsidR="002D3AC3" w:rsidRPr="00D7137E">
        <w:t xml:space="preserve">also </w:t>
      </w:r>
      <w:r w:rsidR="00E709F6" w:rsidRPr="00D7137E">
        <w:t>evaluate member experience in the behavioral health and long-term services and supports settings</w:t>
      </w:r>
      <w:r w:rsidR="002D3AC3" w:rsidRPr="00D7137E">
        <w:t xml:space="preserve"> of care</w:t>
      </w:r>
      <w:r w:rsidR="00E709F6" w:rsidRPr="00D7137E">
        <w:t xml:space="preserve"> in</w:t>
      </w:r>
      <w:r w:rsidR="002D3AC3" w:rsidRPr="00D7137E">
        <w:t xml:space="preserve"> outer years of the demonstration.</w:t>
      </w:r>
      <w:r w:rsidR="00E709F6" w:rsidRPr="00D7137E">
        <w:t xml:space="preserve"> </w:t>
      </w:r>
    </w:p>
    <w:p w:rsidR="00C31313" w:rsidRPr="00234CA6" w:rsidRDefault="00C31313" w:rsidP="00D7568D">
      <w:pPr>
        <w:pStyle w:val="Heading3"/>
      </w:pPr>
      <w:r w:rsidRPr="00234CA6">
        <w:t xml:space="preserve">Member </w:t>
      </w:r>
      <w:r w:rsidR="00D7137E">
        <w:t xml:space="preserve">Rights and </w:t>
      </w:r>
      <w:r w:rsidRPr="00234CA6">
        <w:t>Protections</w:t>
      </w:r>
    </w:p>
    <w:p w:rsidR="00D7137E" w:rsidRPr="00692AC0" w:rsidRDefault="00D7137E" w:rsidP="00D7137E">
      <w:r>
        <w:t xml:space="preserve">As MassHealth moves forward with these crucial payment and care delivery reforms, we remain focused on preserving and improving the MassHealth </w:t>
      </w:r>
      <w:r w:rsidR="00767451">
        <w:t>member</w:t>
      </w:r>
      <w:r>
        <w:t xml:space="preserve"> experience.  Among other things, this means a continuing commitment to robust requirements for member rights and protections</w:t>
      </w:r>
      <w:r w:rsidR="00767451">
        <w:t>.</w:t>
      </w:r>
      <w:r>
        <w:t xml:space="preserve"> Some, but by no means all, of these </w:t>
      </w:r>
      <w:r w:rsidR="00086468">
        <w:t>m</w:t>
      </w:r>
      <w:r>
        <w:t>ember rights and protections are highlighted below.</w:t>
      </w:r>
    </w:p>
    <w:p w:rsidR="00EC3693" w:rsidRDefault="00EC3693" w:rsidP="00EC3693">
      <w:r>
        <w:t>First and foremost, MassHealth will ensure that m</w:t>
      </w:r>
      <w:r w:rsidRPr="00692AC0">
        <w:t xml:space="preserve">embers have </w:t>
      </w:r>
      <w:r>
        <w:t xml:space="preserve">timely </w:t>
      </w:r>
      <w:r w:rsidRPr="00692AC0">
        <w:t>access</w:t>
      </w:r>
      <w:r>
        <w:t xml:space="preserve"> to high quality primary care, specialists, long terms services and supports and behavioral health providers regardless of the delivery model they choose, be it an MCO, an ACO or the PCC Plan. MassHealth expects that these networks will consist of providers who are able to deliver care in a culturally competent manner and who will work collaboratively with the member to deliver treatment options that meet the individual needs and preferences of the member</w:t>
      </w:r>
      <w:r w:rsidR="00767451">
        <w:t xml:space="preserve">. </w:t>
      </w:r>
      <w:r>
        <w:t xml:space="preserve">In addition, MassHealth will work closely with its MCOs, ACOs and PCC Plan providers to ensure providers offer their patients with disabilities </w:t>
      </w:r>
      <w:r w:rsidR="00767451">
        <w:t>the medical</w:t>
      </w:r>
      <w:r>
        <w:t xml:space="preserve"> and diagnostic equipment and accommodations </w:t>
      </w:r>
      <w:r w:rsidR="00767451">
        <w:t>necessary to</w:t>
      </w:r>
      <w:r>
        <w:t xml:space="preserve"> receive appropriate medical care. MassHealth will closely monitor MCOs and all ACO models to assure that they respect member dignity and privacy and provide their members with the opportunity to participate in treatment decisions.  </w:t>
      </w:r>
    </w:p>
    <w:p w:rsidR="00EC3693" w:rsidRDefault="00EC3693" w:rsidP="00EC3693">
      <w:r>
        <w:t xml:space="preserve">Second, MassHealth members will continue to have access </w:t>
      </w:r>
      <w:r w:rsidR="00767451">
        <w:t>to all</w:t>
      </w:r>
      <w:r>
        <w:t xml:space="preserve"> grievance </w:t>
      </w:r>
      <w:r w:rsidRPr="0006017F">
        <w:t>and appeals processes</w:t>
      </w:r>
      <w:r>
        <w:t xml:space="preserve"> available today. Fixed enrollment period determinations will be appealable upon implementation. In addition, for MassHealth members who participate in an MCO or ACO, MassHealth will create a </w:t>
      </w:r>
      <w:r w:rsidR="00767451">
        <w:t>new ombudsman</w:t>
      </w:r>
      <w:r>
        <w:t xml:space="preserve"> role</w:t>
      </w:r>
      <w:r w:rsidR="00767451">
        <w:t>, that</w:t>
      </w:r>
      <w:r>
        <w:t xml:space="preserve"> will be available to help resolve problems or concerns that enrollees have.  MassHealth expects that the ombudsman will play a crucial role in ensuring a successful rollout of our payment and care delivery reforms. </w:t>
      </w:r>
    </w:p>
    <w:p w:rsidR="00EC3693" w:rsidRDefault="00EC3693" w:rsidP="00EC3693">
      <w:r>
        <w:t xml:space="preserve">MassHealth recognizes that delivery system and payment reforms cannot be successful unless members understand how to match enrollment options with their needs and have the opportunity to be fully engaged in their own care.  To that end, MassHealth will work with internal and community partners to ensure that members get clear information on enrollment options and the support they need to make their decisions.  While special attention will be paid to maintaining primary care relationships in assignment and attributions, members will need access to accurate information about the full range </w:t>
      </w:r>
      <w:r w:rsidR="00767451">
        <w:t>of health</w:t>
      </w:r>
      <w:r>
        <w:t xml:space="preserve"> services offered.  Mass</w:t>
      </w:r>
      <w:r w:rsidR="00767451">
        <w:t>H</w:t>
      </w:r>
      <w:r>
        <w:t>ealth will require ACOs and MCOs to make information about their plan readily accessible, and MassHealth will enhance its own customer service, website, publications, and community engagements to support members as we transition to new delivery models and options.</w:t>
      </w:r>
    </w:p>
    <w:p w:rsidR="00D7137E" w:rsidRDefault="00086468" w:rsidP="00D7137E">
      <w:pPr>
        <w:rPr>
          <w:highlight w:val="green"/>
        </w:rPr>
      </w:pPr>
      <w:r>
        <w:t>Furthermore</w:t>
      </w:r>
      <w:r w:rsidR="00D7137E">
        <w:t xml:space="preserve">, </w:t>
      </w:r>
      <w:r>
        <w:t>MassHealth</w:t>
      </w:r>
      <w:r w:rsidR="00D7137E">
        <w:t xml:space="preserve"> </w:t>
      </w:r>
      <w:r w:rsidR="00D7137E" w:rsidRPr="00692AC0">
        <w:t>will monitor and evaluate</w:t>
      </w:r>
      <w:r w:rsidR="00D7137E">
        <w:t xml:space="preserve"> </w:t>
      </w:r>
      <w:r>
        <w:t>its ACOs</w:t>
      </w:r>
      <w:r w:rsidRPr="00692AC0">
        <w:t xml:space="preserve"> </w:t>
      </w:r>
      <w:r w:rsidR="00D7137E" w:rsidRPr="00692AC0">
        <w:t xml:space="preserve">on a set of member experience and quality metrics, as </w:t>
      </w:r>
      <w:r>
        <w:t>described further</w:t>
      </w:r>
      <w:r w:rsidRPr="00692AC0">
        <w:t xml:space="preserve"> </w:t>
      </w:r>
      <w:r w:rsidR="00D7137E" w:rsidRPr="00692AC0">
        <w:t xml:space="preserve">in Section </w:t>
      </w:r>
      <w:r w:rsidR="001A4D9E">
        <w:t>4</w:t>
      </w:r>
      <w:r w:rsidR="00D7137E" w:rsidRPr="00692AC0">
        <w:t>.1.7.</w:t>
      </w:r>
      <w:r>
        <w:t>,</w:t>
      </w:r>
      <w:r w:rsidR="00D7137E">
        <w:t xml:space="preserve"> to assure that new care delivery model</w:t>
      </w:r>
      <w:r>
        <w:t>s</w:t>
      </w:r>
      <w:r w:rsidR="00D7137E">
        <w:t xml:space="preserve"> provide the </w:t>
      </w:r>
      <w:r>
        <w:t xml:space="preserve">high quality </w:t>
      </w:r>
      <w:r w:rsidR="00D7137E">
        <w:t xml:space="preserve">member experience that MassHealth expects.   </w:t>
      </w:r>
    </w:p>
    <w:p w:rsidR="00E04A58" w:rsidRDefault="00E04A58" w:rsidP="00245F41">
      <w:pPr>
        <w:pStyle w:val="Heading2"/>
      </w:pPr>
      <w:r>
        <w:t xml:space="preserve">Integration of physical health, behavioral health, </w:t>
      </w:r>
      <w:r w:rsidR="00C3533A">
        <w:t>long-term</w:t>
      </w:r>
      <w:r>
        <w:t xml:space="preserve"> services and supports</w:t>
      </w:r>
      <w:r w:rsidR="007A6D61">
        <w:t xml:space="preserve"> and health related social needs</w:t>
      </w:r>
      <w:r>
        <w:t xml:space="preserve">, and Community Partners </w:t>
      </w:r>
      <w:r w:rsidR="00173803">
        <w:t>s</w:t>
      </w:r>
      <w:r>
        <w:t>trategy</w:t>
      </w:r>
    </w:p>
    <w:p w:rsidR="00E04A58" w:rsidRDefault="00E04A58" w:rsidP="007163B5">
      <w:r>
        <w:t xml:space="preserve">As articulated throughout </w:t>
      </w:r>
      <w:r w:rsidR="00173803">
        <w:t>this document</w:t>
      </w:r>
      <w:r w:rsidRPr="00D7137E">
        <w:t xml:space="preserve">, an explicit goal for this </w:t>
      </w:r>
      <w:r w:rsidR="00173803">
        <w:t>demonstration</w:t>
      </w:r>
      <w:r w:rsidR="00173803" w:rsidRPr="00D7137E">
        <w:t xml:space="preserve"> </w:t>
      </w:r>
      <w:r w:rsidRPr="00D7137E">
        <w:t>is to improve the integration of services across the care continuum</w:t>
      </w:r>
      <w:r w:rsidR="00173803">
        <w:t>–</w:t>
      </w:r>
      <w:r w:rsidR="00E06C54" w:rsidRPr="00D7137E">
        <w:t xml:space="preserve">most significantly, across the </w:t>
      </w:r>
      <w:proofErr w:type="spellStart"/>
      <w:r w:rsidR="00E06C54" w:rsidRPr="00D7137E">
        <w:t>siloed</w:t>
      </w:r>
      <w:proofErr w:type="spellEnd"/>
      <w:r w:rsidR="00E06C54" w:rsidRPr="00D7137E">
        <w:t xml:space="preserve"> realms of physical health care and behavioral health care</w:t>
      </w:r>
      <w:r w:rsidRPr="00D7137E">
        <w:t>, particularly</w:t>
      </w:r>
      <w:r>
        <w:t xml:space="preserve"> for adults and children with complex medical, behavioral health and LTSS needs </w:t>
      </w:r>
      <w:proofErr w:type="gramStart"/>
      <w:r w:rsidR="00ED5AF5">
        <w:t>who</w:t>
      </w:r>
      <w:proofErr w:type="gramEnd"/>
      <w:r w:rsidR="00ED5AF5">
        <w:t xml:space="preserve"> would benefit </w:t>
      </w:r>
      <w:r w:rsidR="00767451">
        <w:t>from a</w:t>
      </w:r>
      <w:r w:rsidR="002F5817">
        <w:t xml:space="preserve"> comprehensive treatment</w:t>
      </w:r>
      <w:r>
        <w:t xml:space="preserve"> delivery approach. </w:t>
      </w:r>
    </w:p>
    <w:p w:rsidR="00E04A58" w:rsidRPr="007163B5" w:rsidRDefault="00E04A58" w:rsidP="00D7568D">
      <w:pPr>
        <w:pStyle w:val="Heading3"/>
      </w:pPr>
      <w:r w:rsidRPr="007163B5">
        <w:t xml:space="preserve">What Integrated Care Delivery Means </w:t>
      </w:r>
    </w:p>
    <w:p w:rsidR="00E04A58" w:rsidRDefault="00E04A58" w:rsidP="009D4591">
      <w:pPr>
        <w:pStyle w:val="ListParagraph"/>
        <w:numPr>
          <w:ilvl w:val="0"/>
          <w:numId w:val="40"/>
        </w:numPr>
        <w:spacing w:after="0"/>
      </w:pPr>
      <w:r>
        <w:t xml:space="preserve">Members </w:t>
      </w:r>
      <w:r w:rsidR="00DB3173">
        <w:t>will</w:t>
      </w:r>
      <w:r>
        <w:t xml:space="preserve"> have access to an interdisciplinary care team that includes a member’s PCP, BH clinician, and LTSS representative (where needed) working off one integrated care plan for the member</w:t>
      </w:r>
      <w:r w:rsidR="00173803">
        <w:t>.</w:t>
      </w:r>
    </w:p>
    <w:p w:rsidR="00E04A58" w:rsidRDefault="00E04A58" w:rsidP="007163B5">
      <w:pPr>
        <w:pStyle w:val="ListParagraph"/>
        <w:spacing w:after="0" w:line="240" w:lineRule="auto"/>
      </w:pPr>
    </w:p>
    <w:p w:rsidR="00E04A58" w:rsidRDefault="00E04A58" w:rsidP="009D4591">
      <w:pPr>
        <w:pStyle w:val="ListParagraph"/>
        <w:numPr>
          <w:ilvl w:val="0"/>
          <w:numId w:val="40"/>
        </w:numPr>
        <w:spacing w:after="0"/>
      </w:pPr>
      <w:r>
        <w:t xml:space="preserve">There </w:t>
      </w:r>
      <w:r w:rsidR="00DB3173">
        <w:t>will</w:t>
      </w:r>
      <w:r w:rsidR="00B2089C">
        <w:t xml:space="preserve"> </w:t>
      </w:r>
      <w:r>
        <w:t xml:space="preserve">be seamless care coordination for </w:t>
      </w:r>
      <w:r w:rsidR="00514E9C">
        <w:t xml:space="preserve">adult </w:t>
      </w:r>
      <w:r>
        <w:t xml:space="preserve">members with </w:t>
      </w:r>
      <w:r w:rsidR="003367AC">
        <w:t>complex BH and LTSS members (versus</w:t>
      </w:r>
      <w:r>
        <w:t xml:space="preserve"> current state where </w:t>
      </w:r>
      <w:r w:rsidR="00514E9C">
        <w:t>adult</w:t>
      </w:r>
      <w:r>
        <w:t xml:space="preserve"> members might have </w:t>
      </w:r>
      <w:r w:rsidR="00173803">
        <w:t>as many as six to eight</w:t>
      </w:r>
      <w:r>
        <w:t xml:space="preserve"> care coordinators from different entities). The interdisciplinary care team should designate </w:t>
      </w:r>
      <w:r w:rsidR="001632FE">
        <w:t xml:space="preserve">a </w:t>
      </w:r>
      <w:r>
        <w:t>primary contact and navigator for the member</w:t>
      </w:r>
      <w:r w:rsidR="00ED5AF5">
        <w:t xml:space="preserve">. </w:t>
      </w:r>
      <w:r w:rsidR="00514E9C">
        <w:t>Children with Serious Emotional Disturbance (SED) will continue to access Care Coordination from a Community Service Agency, just as they do today</w:t>
      </w:r>
      <w:r w:rsidR="00ED5AF5">
        <w:t xml:space="preserve">. </w:t>
      </w:r>
      <w:r>
        <w:t xml:space="preserve"> </w:t>
      </w:r>
    </w:p>
    <w:p w:rsidR="00E04A58" w:rsidRDefault="00E04A58" w:rsidP="00520887">
      <w:pPr>
        <w:pStyle w:val="ListParagraph"/>
      </w:pPr>
    </w:p>
    <w:p w:rsidR="00E04A58" w:rsidRDefault="00906717" w:rsidP="009D4591">
      <w:pPr>
        <w:pStyle w:val="ListParagraph"/>
        <w:spacing w:after="0"/>
      </w:pPr>
      <w:r w:rsidRPr="00906717">
        <w:t xml:space="preserve">The interdisciplinary care team </w:t>
      </w:r>
      <w:r>
        <w:t xml:space="preserve">for members with complex BH needs </w:t>
      </w:r>
      <w:r w:rsidRPr="00906717">
        <w:t>must include community-based BH providers with expertise across the entire care continuum of BH treatments and services, from emergency and crisis stabilization through intensive outpatient, community-based services</w:t>
      </w:r>
    </w:p>
    <w:p w:rsidR="00E04A58" w:rsidRDefault="00E04A58" w:rsidP="009D4591">
      <w:pPr>
        <w:pStyle w:val="ListParagraph"/>
        <w:numPr>
          <w:ilvl w:val="0"/>
          <w:numId w:val="40"/>
        </w:numPr>
        <w:spacing w:after="0"/>
      </w:pPr>
      <w:r>
        <w:t>The interdisciplinary care team</w:t>
      </w:r>
      <w:r w:rsidR="00525E78">
        <w:t xml:space="preserve"> for members with complex LTSS needs</w:t>
      </w:r>
      <w:r>
        <w:t xml:space="preserve"> must include existing community-based LTSS entities which collectively demonstrate expertise in all LTSS populations including elders, adults with physical disabilities, children with physical disabilities, members with acquired brain injury, members with intellectual or developmental disabilities and individuals with co-occurring behavioral health and LTSS needs</w:t>
      </w:r>
      <w:r w:rsidR="00173803">
        <w:t>.</w:t>
      </w:r>
    </w:p>
    <w:p w:rsidR="00E04A58" w:rsidRDefault="00E04A58" w:rsidP="009D4591">
      <w:pPr>
        <w:pStyle w:val="ListParagraph"/>
        <w:spacing w:after="0"/>
      </w:pPr>
    </w:p>
    <w:p w:rsidR="00E04A58" w:rsidRDefault="00173803" w:rsidP="009D4591">
      <w:pPr>
        <w:pStyle w:val="ListParagraph"/>
        <w:numPr>
          <w:ilvl w:val="0"/>
          <w:numId w:val="40"/>
        </w:numPr>
        <w:spacing w:after="0"/>
      </w:pPr>
      <w:r>
        <w:t xml:space="preserve">The interdisciplinary </w:t>
      </w:r>
      <w:r w:rsidR="00E04A58">
        <w:t xml:space="preserve">care </w:t>
      </w:r>
      <w:r w:rsidR="001632FE">
        <w:t>team should follow</w:t>
      </w:r>
      <w:r w:rsidR="00E04A58">
        <w:t xml:space="preserve"> a systematic clinical approach, based on nationa</w:t>
      </w:r>
      <w:r w:rsidR="001632FE">
        <w:t>l standards and best practices, t</w:t>
      </w:r>
      <w:r w:rsidR="00E04A58">
        <w:t>hat achieves the following:</w:t>
      </w:r>
    </w:p>
    <w:p w:rsidR="00E04A58" w:rsidRDefault="00E04A58" w:rsidP="007163B5">
      <w:pPr>
        <w:pStyle w:val="ListParagraph"/>
      </w:pPr>
    </w:p>
    <w:p w:rsidR="00E04A58" w:rsidRDefault="00B87C0D" w:rsidP="009D4591">
      <w:pPr>
        <w:pStyle w:val="ListParagraph"/>
        <w:numPr>
          <w:ilvl w:val="1"/>
          <w:numId w:val="39"/>
        </w:numPr>
        <w:spacing w:after="0"/>
      </w:pPr>
      <w:r>
        <w:t>Employs methods to identify and assess</w:t>
      </w:r>
      <w:r w:rsidR="00E04A58">
        <w:t xml:space="preserve"> members</w:t>
      </w:r>
      <w:r>
        <w:t xml:space="preserve"> comprehensive physical health, behavioral health, </w:t>
      </w:r>
      <w:r w:rsidR="00C3533A">
        <w:t>long-term</w:t>
      </w:r>
      <w:r>
        <w:t xml:space="preserve"> services and supports as well as health related social service needs</w:t>
      </w:r>
    </w:p>
    <w:p w:rsidR="00E04A58" w:rsidRDefault="00B87C0D" w:rsidP="009D4591">
      <w:pPr>
        <w:pStyle w:val="ListParagraph"/>
        <w:numPr>
          <w:ilvl w:val="1"/>
          <w:numId w:val="39"/>
        </w:numPr>
        <w:spacing w:after="0"/>
      </w:pPr>
      <w:r>
        <w:t>Empowers and engages</w:t>
      </w:r>
      <w:r w:rsidR="00E04A58">
        <w:t xml:space="preserve"> the member in their care</w:t>
      </w:r>
    </w:p>
    <w:p w:rsidR="00B87C0D" w:rsidRDefault="00B87C0D" w:rsidP="009D4591">
      <w:pPr>
        <w:pStyle w:val="ListParagraph"/>
        <w:numPr>
          <w:ilvl w:val="1"/>
          <w:numId w:val="39"/>
        </w:numPr>
        <w:spacing w:after="0"/>
      </w:pPr>
      <w:r>
        <w:t>Cares</w:t>
      </w:r>
      <w:r w:rsidRPr="00B87C0D">
        <w:t xml:space="preserve"> for </w:t>
      </w:r>
      <w:r>
        <w:t>members</w:t>
      </w:r>
      <w:r w:rsidRPr="00B87C0D">
        <w:t xml:space="preserve"> using an explicit, unified, and shared </w:t>
      </w:r>
      <w:r w:rsidR="002C0CFC">
        <w:t xml:space="preserve">treatment </w:t>
      </w:r>
      <w:r w:rsidRPr="00B87C0D">
        <w:t>plan</w:t>
      </w:r>
    </w:p>
    <w:p w:rsidR="00B87C0D" w:rsidRDefault="00B87C0D" w:rsidP="009D4591">
      <w:pPr>
        <w:pStyle w:val="ListParagraph"/>
        <w:numPr>
          <w:ilvl w:val="1"/>
          <w:numId w:val="39"/>
        </w:numPr>
        <w:spacing w:after="0"/>
      </w:pPr>
      <w:r>
        <w:t xml:space="preserve">Ensures appropriate access to treatment and services based on the member’s </w:t>
      </w:r>
      <w:r w:rsidR="002C0CFC">
        <w:t>treatment</w:t>
      </w:r>
      <w:r>
        <w:t xml:space="preserve"> plan, including linkages to social services for addressing health related social needs </w:t>
      </w:r>
    </w:p>
    <w:p w:rsidR="00B87C0D" w:rsidRDefault="00B87C0D" w:rsidP="009D4591">
      <w:pPr>
        <w:pStyle w:val="ListParagraph"/>
        <w:numPr>
          <w:ilvl w:val="1"/>
          <w:numId w:val="39"/>
        </w:numPr>
        <w:spacing w:after="0"/>
      </w:pPr>
      <w:r>
        <w:t xml:space="preserve">Ensures </w:t>
      </w:r>
      <w:r w:rsidRPr="00B87C0D">
        <w:t xml:space="preserve">systematic follow-up and adjustment of </w:t>
      </w:r>
      <w:r>
        <w:t>care</w:t>
      </w:r>
      <w:r w:rsidRPr="00B87C0D">
        <w:t xml:space="preserve"> plans if </w:t>
      </w:r>
      <w:r>
        <w:t>member’s health is not improving as expected</w:t>
      </w:r>
    </w:p>
    <w:p w:rsidR="00E04A58" w:rsidRDefault="00E04A58" w:rsidP="007163B5">
      <w:pPr>
        <w:rPr>
          <w:b/>
        </w:rPr>
      </w:pPr>
    </w:p>
    <w:p w:rsidR="00E04A58" w:rsidRPr="007163B5" w:rsidRDefault="00E04A58" w:rsidP="00D7568D">
      <w:pPr>
        <w:pStyle w:val="Heading3"/>
      </w:pPr>
      <w:proofErr w:type="spellStart"/>
      <w:r w:rsidRPr="007163B5">
        <w:t>Masshealth’s</w:t>
      </w:r>
      <w:proofErr w:type="spellEnd"/>
      <w:r w:rsidRPr="007163B5">
        <w:t xml:space="preserve"> Role in Improving Integrated Care Delivery </w:t>
      </w:r>
    </w:p>
    <w:p w:rsidR="00B343E4" w:rsidRDefault="00E04A58" w:rsidP="00525E78">
      <w:r>
        <w:t>For members with the most significant and complex behavioral health and/or LTSS needs</w:t>
      </w:r>
      <w:r w:rsidR="002C3418">
        <w:t xml:space="preserve">, </w:t>
      </w:r>
      <w:r>
        <w:t xml:space="preserve">MassHealth will require ACOs to have formal relationships with organizations </w:t>
      </w:r>
      <w:r w:rsidR="002C3418">
        <w:t>known as</w:t>
      </w:r>
      <w:r>
        <w:t xml:space="preserve"> Behavioral Health Community Partners (BH CPs) and LTS</w:t>
      </w:r>
      <w:r w:rsidR="00690026">
        <w:t xml:space="preserve">S Community Partners (LTSS CPs), which will be certified by </w:t>
      </w:r>
      <w:r w:rsidR="00970384">
        <w:t>MassHealth</w:t>
      </w:r>
      <w:r w:rsidR="00690026">
        <w:t>.</w:t>
      </w:r>
      <w:r>
        <w:t xml:space="preserve"> </w:t>
      </w:r>
      <w:r w:rsidR="00C66C41">
        <w:t xml:space="preserve">ACOs and CPs will need to demonstrate meaningful partnerships in their development of integrated care coordination and comprehensive care management, via their </w:t>
      </w:r>
      <w:r w:rsidR="00067D8C">
        <w:t>memoranda of understanding</w:t>
      </w:r>
      <w:r w:rsidR="00C66C41">
        <w:t>.  This will also be a pre-requisite for disbursement of DSRIP funding</w:t>
      </w:r>
      <w:r w:rsidR="002C3418">
        <w:t>.</w:t>
      </w:r>
    </w:p>
    <w:p w:rsidR="00B343E4" w:rsidRDefault="00E04A58" w:rsidP="00525E78">
      <w:r>
        <w:t>For members with</w:t>
      </w:r>
      <w:r w:rsidR="006D7361">
        <w:t xml:space="preserve"> fewer</w:t>
      </w:r>
      <w:r w:rsidR="00F02F42">
        <w:t xml:space="preserve"> BH</w:t>
      </w:r>
      <w:r>
        <w:t xml:space="preserve"> and/or LTSS needs, </w:t>
      </w:r>
      <w:r w:rsidR="00970384">
        <w:t>MassHealth</w:t>
      </w:r>
      <w:r>
        <w:t xml:space="preserve"> will reference national best practices for care integration and build these definitions and standards into the ACO procurement and contractual requirements. </w:t>
      </w:r>
      <w:r w:rsidR="00581801">
        <w:t xml:space="preserve">ACOs and CPs will be encouraged to develop innovative approaches above and beyond </w:t>
      </w:r>
      <w:r w:rsidR="00970384">
        <w:t>MassHealth’s</w:t>
      </w:r>
      <w:r w:rsidR="00581801">
        <w:t xml:space="preserve"> requirements for integrated care model in terms of how they compose, convene and operationalize their care teams and care model operations. </w:t>
      </w:r>
      <w:r>
        <w:t xml:space="preserve"> </w:t>
      </w:r>
      <w:r w:rsidR="00BA4E26">
        <w:t>MassHealth-</w:t>
      </w:r>
      <w:r w:rsidR="00581801">
        <w:t>defined</w:t>
      </w:r>
      <w:r>
        <w:t xml:space="preserve"> standards will also include provisions to ensure the delivery of Children’s Behavioral Health Initiative services to members under 21 and delivery of culturally</w:t>
      </w:r>
      <w:r w:rsidR="00CC3C8F">
        <w:t xml:space="preserve">-appropriate </w:t>
      </w:r>
      <w:r>
        <w:t>interventions designed to increase access to and engagement in behavioral health and recovery</w:t>
      </w:r>
      <w:r w:rsidR="006D7361">
        <w:t>-focused</w:t>
      </w:r>
      <w:r>
        <w:t xml:space="preserve"> services</w:t>
      </w:r>
      <w:r w:rsidR="002C3418">
        <w:t>.</w:t>
      </w:r>
    </w:p>
    <w:p w:rsidR="00B343E4" w:rsidRDefault="00362E13" w:rsidP="00525E78">
      <w:r w:rsidRPr="00525E78">
        <w:rPr>
          <w:rFonts w:eastAsia="MS PGothic" w:cs="+mn-cs"/>
          <w:kern w:val="24"/>
        </w:rPr>
        <w:t>MassHealth</w:t>
      </w:r>
      <w:r w:rsidRPr="00116C2B">
        <w:rPr>
          <w:kern w:val="24"/>
        </w:rPr>
        <w:t xml:space="preserve"> will </w:t>
      </w:r>
      <w:r w:rsidRPr="00525E78">
        <w:rPr>
          <w:rFonts w:eastAsia="MS PGothic" w:cs="+mn-cs"/>
          <w:kern w:val="24"/>
        </w:rPr>
        <w:t>set</w:t>
      </w:r>
      <w:r w:rsidRPr="00116C2B">
        <w:rPr>
          <w:kern w:val="24"/>
        </w:rPr>
        <w:t xml:space="preserve"> forth clear expectations for ACOs and CPs to address social determinants of health. These expectations will include assessment of member social service needs, inclusion of social services in </w:t>
      </w:r>
      <w:r w:rsidRPr="00D7568D">
        <w:rPr>
          <w:rFonts w:eastAsia="MS PGothic" w:cs="+mn-cs"/>
          <w:kern w:val="24"/>
        </w:rPr>
        <w:t>members</w:t>
      </w:r>
      <w:r w:rsidR="00173803">
        <w:rPr>
          <w:rFonts w:eastAsia="MS PGothic" w:cs="+mn-cs"/>
          <w:kern w:val="24"/>
        </w:rPr>
        <w:t>’</w:t>
      </w:r>
      <w:r w:rsidRPr="00116C2B">
        <w:rPr>
          <w:kern w:val="24"/>
        </w:rPr>
        <w:t xml:space="preserve"> care </w:t>
      </w:r>
      <w:r w:rsidRPr="00D7568D">
        <w:rPr>
          <w:rFonts w:eastAsia="MS PGothic" w:cs="+mn-cs"/>
          <w:kern w:val="24"/>
        </w:rPr>
        <w:t>plan</w:t>
      </w:r>
      <w:r w:rsidR="00173803">
        <w:rPr>
          <w:rFonts w:eastAsia="MS PGothic" w:cs="+mn-cs"/>
          <w:kern w:val="24"/>
        </w:rPr>
        <w:t>s</w:t>
      </w:r>
      <w:r w:rsidRPr="00116C2B">
        <w:rPr>
          <w:kern w:val="24"/>
        </w:rPr>
        <w:t>, making re</w:t>
      </w:r>
      <w:r w:rsidR="00581801" w:rsidRPr="009D36D5">
        <w:t>ferrals</w:t>
      </w:r>
      <w:r w:rsidR="00581801">
        <w:t xml:space="preserve"> to social service organizations and </w:t>
      </w:r>
      <w:r w:rsidR="00581801" w:rsidRPr="009D36D5">
        <w:t>provid</w:t>
      </w:r>
      <w:r w:rsidR="00581801">
        <w:t xml:space="preserve">ing </w:t>
      </w:r>
      <w:r w:rsidR="00581801" w:rsidRPr="009D36D5">
        <w:t>navigational assistance for accessing social services</w:t>
      </w:r>
      <w:r w:rsidR="00581801">
        <w:t>.</w:t>
      </w:r>
    </w:p>
    <w:p w:rsidR="00B343E4" w:rsidRDefault="006C575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 xml:space="preserve">A portion of DSRIP funding to ACOs will be explicitly designated for “flexible services” to fund members’ social service needs. </w:t>
      </w:r>
      <w:r w:rsidR="00581801" w:rsidRPr="009D36D5">
        <w:rPr>
          <w:rFonts w:asciiTheme="minorHAnsi" w:eastAsia="MS PGothic" w:hAnsiTheme="minorHAnsi" w:cs="+mn-cs"/>
          <w:kern w:val="24"/>
          <w:sz w:val="22"/>
          <w:szCs w:val="22"/>
        </w:rPr>
        <w:t xml:space="preserve">ACOs will have </w:t>
      </w:r>
      <w:r w:rsidR="00173803">
        <w:rPr>
          <w:rFonts w:asciiTheme="minorHAnsi" w:eastAsia="MS PGothic" w:hAnsiTheme="minorHAnsi" w:cs="+mn-cs"/>
          <w:kern w:val="24"/>
          <w:sz w:val="22"/>
          <w:szCs w:val="22"/>
        </w:rPr>
        <w:t xml:space="preserve">the </w:t>
      </w:r>
      <w:r w:rsidR="00581801">
        <w:rPr>
          <w:rFonts w:asciiTheme="minorHAnsi" w:eastAsia="MS PGothic" w:hAnsiTheme="minorHAnsi" w:cs="+mn-cs"/>
          <w:kern w:val="24"/>
          <w:sz w:val="22"/>
          <w:szCs w:val="22"/>
        </w:rPr>
        <w:t>ability</w:t>
      </w:r>
      <w:r w:rsidR="00581801" w:rsidRPr="009D36D5">
        <w:rPr>
          <w:rFonts w:asciiTheme="minorHAnsi" w:eastAsia="MS PGothic" w:hAnsiTheme="minorHAnsi" w:cs="+mn-cs"/>
          <w:kern w:val="24"/>
          <w:sz w:val="22"/>
          <w:szCs w:val="22"/>
        </w:rPr>
        <w:t xml:space="preserve"> to direct </w:t>
      </w:r>
      <w:r w:rsidR="00581801">
        <w:rPr>
          <w:rFonts w:asciiTheme="minorHAnsi" w:eastAsia="MS PGothic" w:hAnsiTheme="minorHAnsi" w:cs="+mn-cs"/>
          <w:kern w:val="24"/>
          <w:sz w:val="22"/>
          <w:szCs w:val="22"/>
        </w:rPr>
        <w:t xml:space="preserve">the </w:t>
      </w:r>
      <w:r w:rsidR="00581801" w:rsidRPr="009D36D5">
        <w:rPr>
          <w:rFonts w:asciiTheme="minorHAnsi" w:eastAsia="MS PGothic" w:hAnsiTheme="minorHAnsi" w:cs="+mn-cs"/>
          <w:kern w:val="24"/>
          <w:sz w:val="22"/>
          <w:szCs w:val="22"/>
        </w:rPr>
        <w:t>use of flex</w:t>
      </w:r>
      <w:r w:rsidR="00581801">
        <w:rPr>
          <w:rFonts w:asciiTheme="minorHAnsi" w:eastAsia="MS PGothic" w:hAnsiTheme="minorHAnsi" w:cs="+mn-cs"/>
          <w:kern w:val="24"/>
          <w:sz w:val="22"/>
          <w:szCs w:val="22"/>
        </w:rPr>
        <w:t>ible</w:t>
      </w:r>
      <w:r w:rsidR="00581801" w:rsidRPr="009D36D5">
        <w:rPr>
          <w:rFonts w:asciiTheme="minorHAnsi" w:eastAsia="MS PGothic" w:hAnsiTheme="minorHAnsi" w:cs="+mn-cs"/>
          <w:kern w:val="24"/>
          <w:sz w:val="22"/>
          <w:szCs w:val="22"/>
        </w:rPr>
        <w:t xml:space="preserve"> spending dollars, as long as they meet the</w:t>
      </w:r>
      <w:r w:rsidR="00581801">
        <w:rPr>
          <w:rFonts w:asciiTheme="minorHAnsi" w:eastAsia="MS PGothic" w:hAnsiTheme="minorHAnsi" w:cs="+mn-cs"/>
          <w:kern w:val="24"/>
          <w:sz w:val="22"/>
          <w:szCs w:val="22"/>
        </w:rPr>
        <w:t>se</w:t>
      </w:r>
      <w:r w:rsidR="00581801" w:rsidRPr="009D36D5">
        <w:rPr>
          <w:rFonts w:asciiTheme="minorHAnsi" w:eastAsia="MS PGothic" w:hAnsiTheme="minorHAnsi" w:cs="+mn-cs"/>
          <w:kern w:val="24"/>
          <w:sz w:val="22"/>
          <w:szCs w:val="22"/>
        </w:rPr>
        <w:t xml:space="preserve"> minimum criteria: </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581801" w:rsidP="00D7568D">
      <w:pPr>
        <w:pStyle w:val="ListParagraph"/>
        <w:numPr>
          <w:ilvl w:val="0"/>
          <w:numId w:val="20"/>
        </w:numPr>
        <w:spacing w:after="0" w:line="240" w:lineRule="auto"/>
        <w:ind w:left="720"/>
        <w:rPr>
          <w:rFonts w:eastAsia="MS PGothic" w:cs="+mn-cs"/>
          <w:kern w:val="24"/>
        </w:rPr>
      </w:pPr>
      <w:r w:rsidRPr="009D36D5">
        <w:rPr>
          <w:rFonts w:eastAsia="MS PGothic" w:cs="+mn-cs"/>
          <w:kern w:val="24"/>
        </w:rPr>
        <w:t>Must be based on the assessment of member’s social service needs</w:t>
      </w:r>
    </w:p>
    <w:p w:rsidR="00B343E4" w:rsidRDefault="00ED5AF5" w:rsidP="00D7568D">
      <w:pPr>
        <w:pStyle w:val="NormalWeb"/>
        <w:numPr>
          <w:ilvl w:val="0"/>
          <w:numId w:val="20"/>
        </w:numPr>
        <w:spacing w:before="0" w:beforeAutospacing="0" w:after="0" w:afterAutospacing="0"/>
        <w:ind w:left="720"/>
        <w:rPr>
          <w:rFonts w:asciiTheme="minorHAnsi" w:hAnsiTheme="minorHAnsi"/>
          <w:sz w:val="22"/>
          <w:szCs w:val="22"/>
        </w:rPr>
      </w:pPr>
      <w:r>
        <w:rPr>
          <w:rFonts w:asciiTheme="minorHAnsi" w:eastAsia="MS PGothic" w:hAnsiTheme="minorHAnsi" w:cs="+mn-cs"/>
          <w:kern w:val="24"/>
          <w:sz w:val="22"/>
          <w:szCs w:val="22"/>
        </w:rPr>
        <w:t>Are n</w:t>
      </w:r>
      <w:r w:rsidR="00581801" w:rsidRPr="009D36D5">
        <w:rPr>
          <w:rFonts w:asciiTheme="minorHAnsi" w:eastAsia="MS PGothic" w:hAnsiTheme="minorHAnsi" w:cs="+mn-cs"/>
          <w:kern w:val="24"/>
          <w:sz w:val="22"/>
          <w:szCs w:val="22"/>
        </w:rPr>
        <w:t>ot covered benefits under the MassHealth State Plan</w:t>
      </w:r>
    </w:p>
    <w:p w:rsidR="00B343E4" w:rsidRDefault="00581801" w:rsidP="00D7568D">
      <w:pPr>
        <w:pStyle w:val="NormalWeb"/>
        <w:numPr>
          <w:ilvl w:val="0"/>
          <w:numId w:val="20"/>
        </w:numPr>
        <w:spacing w:before="0" w:beforeAutospacing="0" w:after="0" w:afterAutospacing="0"/>
        <w:ind w:left="720"/>
        <w:rPr>
          <w:rFonts w:asciiTheme="minorHAnsi" w:hAnsiTheme="minorHAnsi"/>
          <w:sz w:val="22"/>
          <w:szCs w:val="22"/>
        </w:rPr>
      </w:pPr>
      <w:r w:rsidRPr="009D36D5">
        <w:rPr>
          <w:rFonts w:asciiTheme="minorHAnsi" w:eastAsia="MS PGothic" w:hAnsiTheme="minorHAnsi" w:cs="+mn-cs"/>
          <w:kern w:val="24"/>
          <w:sz w:val="22"/>
          <w:szCs w:val="22"/>
        </w:rPr>
        <w:t xml:space="preserve">Must be consistent with and documented in </w:t>
      </w:r>
      <w:r w:rsidR="005B305F">
        <w:rPr>
          <w:rFonts w:asciiTheme="minorHAnsi" w:eastAsia="MS PGothic" w:hAnsiTheme="minorHAnsi" w:cs="+mn-cs"/>
          <w:kern w:val="24"/>
          <w:sz w:val="22"/>
          <w:szCs w:val="22"/>
        </w:rPr>
        <w:t xml:space="preserve">a </w:t>
      </w:r>
      <w:r w:rsidRPr="009D36D5">
        <w:rPr>
          <w:rFonts w:asciiTheme="minorHAnsi" w:eastAsia="MS PGothic" w:hAnsiTheme="minorHAnsi" w:cs="+mn-cs"/>
          <w:kern w:val="24"/>
          <w:sz w:val="22"/>
          <w:szCs w:val="22"/>
        </w:rPr>
        <w:t xml:space="preserve">member’s care plan </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t>Are determined to be cost-effective alternatives to covered benefits and likely to generate savings</w:t>
      </w:r>
    </w:p>
    <w:p w:rsidR="00B343E4" w:rsidRDefault="00ED5AF5"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Pr>
          <w:rFonts w:asciiTheme="minorHAnsi" w:eastAsia="MS PGothic" w:hAnsiTheme="minorHAnsi" w:cs="+mn-cs"/>
          <w:kern w:val="24"/>
          <w:sz w:val="22"/>
          <w:szCs w:val="22"/>
        </w:rPr>
        <w:t>Are</w:t>
      </w:r>
      <w:r w:rsidRPr="009D36D5">
        <w:rPr>
          <w:rFonts w:asciiTheme="minorHAnsi" w:eastAsia="MS PGothic" w:hAnsiTheme="minorHAnsi" w:cs="+mn-cs"/>
          <w:kern w:val="24"/>
          <w:sz w:val="22"/>
          <w:szCs w:val="22"/>
        </w:rPr>
        <w:t xml:space="preserve"> </w:t>
      </w:r>
      <w:r w:rsidR="00581801" w:rsidRPr="009D36D5">
        <w:rPr>
          <w:rFonts w:asciiTheme="minorHAnsi" w:eastAsia="MS PGothic" w:hAnsiTheme="minorHAnsi" w:cs="+mn-cs"/>
          <w:kern w:val="24"/>
          <w:sz w:val="22"/>
          <w:szCs w:val="22"/>
        </w:rPr>
        <w:t>to improve health outcomes</w:t>
      </w:r>
      <w:r w:rsidR="00581801">
        <w:rPr>
          <w:rFonts w:asciiTheme="minorHAnsi" w:eastAsia="MS PGothic" w:hAnsiTheme="minorHAnsi" w:cs="+mn-cs"/>
          <w:kern w:val="24"/>
          <w:sz w:val="22"/>
          <w:szCs w:val="22"/>
        </w:rPr>
        <w:t xml:space="preserve"> or</w:t>
      </w:r>
      <w:r w:rsidR="00581801" w:rsidRPr="009D36D5">
        <w:rPr>
          <w:rFonts w:asciiTheme="minorHAnsi" w:eastAsia="MS PGothic" w:hAnsiTheme="minorHAnsi" w:cs="+mn-cs"/>
          <w:kern w:val="24"/>
          <w:sz w:val="22"/>
          <w:szCs w:val="22"/>
        </w:rPr>
        <w:t xml:space="preserve"> prevent or delay health deterioration </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t>Funding is not available from other publicly-funded programs</w:t>
      </w:r>
    </w:p>
    <w:p w:rsidR="00B343E4" w:rsidRDefault="00581801" w:rsidP="00D7568D">
      <w:pPr>
        <w:pStyle w:val="NormalWeb"/>
        <w:numPr>
          <w:ilvl w:val="0"/>
          <w:numId w:val="20"/>
        </w:numPr>
        <w:spacing w:before="0" w:beforeAutospacing="0" w:after="0" w:afterAutospacing="0" w:line="276" w:lineRule="auto"/>
        <w:ind w:left="720"/>
        <w:rPr>
          <w:rFonts w:asciiTheme="minorHAnsi" w:hAnsiTheme="minorHAnsi"/>
          <w:sz w:val="22"/>
          <w:szCs w:val="22"/>
        </w:rPr>
      </w:pPr>
      <w:r w:rsidRPr="009D36D5">
        <w:rPr>
          <w:rFonts w:asciiTheme="minorHAnsi" w:eastAsia="MS PGothic" w:hAnsiTheme="minorHAnsi" w:cs="+mn-cs"/>
          <w:kern w:val="24"/>
          <w:sz w:val="22"/>
          <w:szCs w:val="22"/>
        </w:rPr>
        <w:t>Other criteria established by MassHealth</w:t>
      </w:r>
    </w:p>
    <w:p w:rsidR="00B343E4" w:rsidRDefault="00B343E4" w:rsidP="00D7568D">
      <w:pPr>
        <w:spacing w:after="0" w:line="240" w:lineRule="auto"/>
      </w:pPr>
    </w:p>
    <w:p w:rsidR="00B343E4" w:rsidRPr="00D7568D" w:rsidRDefault="00362E13" w:rsidP="00D7568D">
      <w:pPr>
        <w:pStyle w:val="NormalWeb"/>
        <w:spacing w:before="0" w:beforeAutospacing="0" w:after="0" w:afterAutospacing="0" w:line="276" w:lineRule="auto"/>
        <w:rPr>
          <w:kern w:val="24"/>
        </w:rPr>
      </w:pPr>
      <w:r w:rsidRPr="00D7568D">
        <w:rPr>
          <w:rFonts w:asciiTheme="minorHAnsi" w:eastAsia="MS PGothic" w:hAnsiTheme="minorHAnsi" w:cs="+mn-cs"/>
          <w:kern w:val="24"/>
          <w:sz w:val="22"/>
          <w:szCs w:val="22"/>
        </w:rPr>
        <w:t>MassHealth</w:t>
      </w:r>
      <w:r w:rsidRPr="00D7568D">
        <w:rPr>
          <w:rFonts w:asciiTheme="minorHAnsi" w:eastAsiaTheme="minorHAnsi" w:hAnsiTheme="minorHAnsi"/>
          <w:kern w:val="24"/>
          <w:sz w:val="22"/>
        </w:rPr>
        <w:t xml:space="preserve"> will establish clear benchmarks to review </w:t>
      </w:r>
      <w:r w:rsidRPr="00D7568D">
        <w:rPr>
          <w:rFonts w:asciiTheme="minorHAnsi" w:eastAsia="MS PGothic" w:hAnsiTheme="minorHAnsi" w:cs="+mn-cs"/>
          <w:kern w:val="24"/>
          <w:sz w:val="22"/>
          <w:szCs w:val="22"/>
        </w:rPr>
        <w:t>ACOs</w:t>
      </w:r>
      <w:r w:rsidR="002C56F9">
        <w:rPr>
          <w:rFonts w:asciiTheme="minorHAnsi" w:eastAsia="MS PGothic" w:hAnsiTheme="minorHAnsi" w:cs="+mn-cs"/>
          <w:kern w:val="24"/>
          <w:sz w:val="22"/>
          <w:szCs w:val="22"/>
        </w:rPr>
        <w:t>’</w:t>
      </w:r>
      <w:r w:rsidRPr="00D7568D">
        <w:rPr>
          <w:rFonts w:asciiTheme="minorHAnsi" w:eastAsiaTheme="minorHAnsi" w:hAnsiTheme="minorHAnsi"/>
          <w:kern w:val="24"/>
          <w:sz w:val="22"/>
        </w:rPr>
        <w:t xml:space="preserve"> and CPs’ progress toward a highly-functional integrated care delivery system. Some portion of DSRIP funds will be at risk based on how ACOs and CPs perform on specific quality and/or process metrics (e.g., ED utilization rate for SMI/SUD/SED population</w:t>
      </w:r>
      <w:r w:rsidR="00767451" w:rsidRPr="00D7568D">
        <w:rPr>
          <w:rFonts w:asciiTheme="minorHAnsi" w:eastAsiaTheme="minorHAnsi" w:hAnsiTheme="minorHAnsi"/>
          <w:kern w:val="24"/>
          <w:sz w:val="22"/>
        </w:rPr>
        <w:t xml:space="preserve">, </w:t>
      </w:r>
      <w:r w:rsidR="00767451" w:rsidRPr="00D7568D">
        <w:rPr>
          <w:rFonts w:asciiTheme="minorHAnsi" w:eastAsia="MS PGothic" w:hAnsiTheme="minorHAnsi"/>
          <w:kern w:val="24"/>
          <w:sz w:val="22"/>
        </w:rPr>
        <w:t>percent</w:t>
      </w:r>
      <w:r w:rsidRPr="00D7568D">
        <w:rPr>
          <w:rFonts w:asciiTheme="minorHAnsi" w:eastAsia="MS PGothic" w:hAnsiTheme="minorHAnsi" w:cs="+mn-cs"/>
          <w:kern w:val="24"/>
          <w:sz w:val="22"/>
          <w:szCs w:val="22"/>
        </w:rPr>
        <w:t xml:space="preserve"> </w:t>
      </w:r>
      <w:r w:rsidRPr="00D7568D">
        <w:rPr>
          <w:rFonts w:asciiTheme="minorHAnsi" w:eastAsiaTheme="minorHAnsi" w:hAnsiTheme="minorHAnsi"/>
          <w:kern w:val="24"/>
          <w:sz w:val="22"/>
        </w:rPr>
        <w:t xml:space="preserve">of BH CP members who receive care from a BH community-based provider, penetration rates for primary and medical care access for members with SMI, SED and/or SUD) </w:t>
      </w:r>
    </w:p>
    <w:p w:rsidR="00B343E4" w:rsidRPr="00D7568D" w:rsidRDefault="00B343E4" w:rsidP="00D7568D">
      <w:pPr>
        <w:pStyle w:val="NormalWeb"/>
        <w:spacing w:before="0" w:beforeAutospacing="0" w:after="0" w:afterAutospacing="0" w:line="276" w:lineRule="auto"/>
        <w:ind w:left="360"/>
        <w:rPr>
          <w:kern w:val="24"/>
        </w:rPr>
      </w:pPr>
    </w:p>
    <w:p w:rsidR="00A82F7B" w:rsidRPr="009D36D5" w:rsidRDefault="00A82F7B" w:rsidP="00D7568D">
      <w:pPr>
        <w:pStyle w:val="Heading3"/>
      </w:pPr>
      <w:r w:rsidRPr="009D36D5">
        <w:t>Community Partners</w:t>
      </w:r>
    </w:p>
    <w:p w:rsidR="00A82F7B" w:rsidRPr="009D36D5" w:rsidRDefault="00A82F7B" w:rsidP="00A82F7B">
      <w:r w:rsidRPr="009D36D5">
        <w:t>MassHealth will certify the following two types of Community Partners</w:t>
      </w:r>
      <w:r w:rsidR="00361EB3">
        <w:t xml:space="preserve"> to partner with ACOs to support integrated care delivery approaches for members with complex BH and LTSS needs</w:t>
      </w:r>
      <w:r w:rsidRPr="009D36D5">
        <w:t>:</w:t>
      </w:r>
    </w:p>
    <w:p w:rsidR="00A82F7B" w:rsidRPr="009D36D5" w:rsidRDefault="00A82F7B" w:rsidP="00A82F7B">
      <w:r w:rsidRPr="009D36D5">
        <w:rPr>
          <w:b/>
        </w:rPr>
        <w:t>Behavioral Health Community Partners (BH CPs):</w:t>
      </w:r>
      <w:r w:rsidRPr="009D36D5">
        <w:t xml:space="preserve">  The BH CPs will be responsible for performing </w:t>
      </w:r>
      <w:r w:rsidR="003C2C12">
        <w:t xml:space="preserve">the </w:t>
      </w:r>
      <w:r w:rsidRPr="009D36D5">
        <w:t>six Health Home services</w:t>
      </w:r>
      <w:r w:rsidR="003C2C12">
        <w:t xml:space="preserve"> as defined in ACA Section 2703 (</w:t>
      </w:r>
      <w:r w:rsidRPr="009D36D5">
        <w:t xml:space="preserve">care management, care coordination, health promotion, </w:t>
      </w:r>
      <w:r w:rsidRPr="00D7137E">
        <w:t>transitional care, patient and family support, and referral to community and social supports</w:t>
      </w:r>
      <w:r w:rsidR="003C2C12" w:rsidRPr="00D7137E">
        <w:t xml:space="preserve">) for members </w:t>
      </w:r>
      <w:r w:rsidRPr="00D7137E">
        <w:t>with serious mental illness (SMI), serious emotional disturbance (SED), and/or serious and persistent substance use disorder (SUD)</w:t>
      </w:r>
      <w:r w:rsidR="00110C52" w:rsidRPr="00D7137E">
        <w:t xml:space="preserve"> and for members with co-occurring physical health and mental health issues </w:t>
      </w:r>
      <w:r w:rsidRPr="00D7137E">
        <w:t>. For these members</w:t>
      </w:r>
      <w:r w:rsidR="00767451" w:rsidRPr="00D7137E">
        <w:t>,</w:t>
      </w:r>
      <w:r w:rsidR="00767451" w:rsidRPr="009D36D5">
        <w:t xml:space="preserve"> </w:t>
      </w:r>
      <w:r w:rsidR="00767451">
        <w:t>MassHealth</w:t>
      </w:r>
      <w:r w:rsidR="00765EB3">
        <w:t xml:space="preserve"> will require </w:t>
      </w:r>
      <w:r w:rsidRPr="009D36D5">
        <w:t xml:space="preserve"> </w:t>
      </w:r>
      <w:r w:rsidRPr="00CC2009">
        <w:t xml:space="preserve"> </w:t>
      </w:r>
      <w:r w:rsidR="00765EB3">
        <w:t>that</w:t>
      </w:r>
      <w:r w:rsidRPr="00CC2009">
        <w:t xml:space="preserve"> BH CPs </w:t>
      </w:r>
      <w:r w:rsidR="00765EB3">
        <w:t>have</w:t>
      </w:r>
      <w:r w:rsidRPr="00CC2009">
        <w:t xml:space="preserve"> primary responsibility</w:t>
      </w:r>
      <w:r w:rsidRPr="009D36D5">
        <w:t xml:space="preserve"> for performing all six Health Home services</w:t>
      </w:r>
      <w:r>
        <w:t>.</w:t>
      </w:r>
      <w:r w:rsidR="00ED5AF5">
        <w:t xml:space="preserve"> </w:t>
      </w:r>
      <w:r w:rsidR="00ED5AF5">
        <w:rPr>
          <w:rFonts w:eastAsia="MS PGothic" w:cs="+mn-cs"/>
          <w:kern w:val="24"/>
        </w:rPr>
        <w:t xml:space="preserve">BH CPs must either be a </w:t>
      </w:r>
      <w:r w:rsidR="00ED5AF5" w:rsidRPr="00DF0D82">
        <w:rPr>
          <w:rFonts w:eastAsia="MS PGothic" w:cs="+mn-cs"/>
          <w:kern w:val="24"/>
        </w:rPr>
        <w:t>Community Service Agency</w:t>
      </w:r>
      <w:r w:rsidR="00ED5AF5">
        <w:rPr>
          <w:rFonts w:eastAsia="MS PGothic" w:cs="+mn-cs"/>
          <w:kern w:val="24"/>
        </w:rPr>
        <w:t xml:space="preserve"> (CSA)</w:t>
      </w:r>
      <w:r w:rsidR="00ED5AF5" w:rsidRPr="00DF0D82">
        <w:rPr>
          <w:rFonts w:eastAsia="MS PGothic" w:cs="+mn-cs"/>
          <w:kern w:val="24"/>
        </w:rPr>
        <w:t xml:space="preserve"> for the Children’s Behavioral Health Initiative (CBHI) or have agreements with local CSAs for serving children</w:t>
      </w:r>
    </w:p>
    <w:p w:rsidR="00A82F7B" w:rsidRPr="009D36D5" w:rsidRDefault="00A82F7B" w:rsidP="00A82F7B">
      <w:r w:rsidRPr="009D36D5">
        <w:rPr>
          <w:b/>
        </w:rPr>
        <w:t>LTSS Community Partners (LTSS CPs):</w:t>
      </w:r>
      <w:r w:rsidRPr="009D36D5">
        <w:t xml:space="preserve"> </w:t>
      </w:r>
      <w:r w:rsidR="00061772">
        <w:t>The LTSS CPs will be p</w:t>
      </w:r>
      <w:r w:rsidRPr="009D36D5">
        <w:t>rimarily responsible for supporting members with LTSS needs</w:t>
      </w:r>
      <w:r w:rsidR="00061772">
        <w:t xml:space="preserve">.  This </w:t>
      </w:r>
      <w:r w:rsidRPr="009D36D5">
        <w:t>may include members with physical disabilities, members with acquired or traumatic brain injury, members with intellectual</w:t>
      </w:r>
      <w:r>
        <w:t xml:space="preserve"> or</w:t>
      </w:r>
      <w:r w:rsidR="004D1D7C">
        <w:t xml:space="preserve"> </w:t>
      </w:r>
      <w:r w:rsidRPr="009D36D5">
        <w:t>developmental disabilities (I</w:t>
      </w:r>
      <w:r>
        <w:t>D</w:t>
      </w:r>
      <w:r w:rsidRPr="009D36D5">
        <w:t xml:space="preserve">/DD) and others. ACOs and LTSS CPs will collaborate and form an </w:t>
      </w:r>
      <w:r w:rsidRPr="00CC2009">
        <w:t>integrated care team</w:t>
      </w:r>
      <w:r w:rsidRPr="009D36D5">
        <w:t xml:space="preserve">, similar to the One Care model of care. The LTSS CP </w:t>
      </w:r>
      <w:r w:rsidR="00ED5AF5">
        <w:t xml:space="preserve">(or its designee) </w:t>
      </w:r>
      <w:r w:rsidRPr="009D36D5">
        <w:t xml:space="preserve">will be an active participant on the care team and participate in comprehensive care management, care planning, </w:t>
      </w:r>
      <w:r w:rsidR="00ED5AF5">
        <w:t xml:space="preserve">functional assessment, </w:t>
      </w:r>
      <w:r w:rsidRPr="009D36D5">
        <w:t>care coordination, care transition, and health promotion for members.</w:t>
      </w:r>
    </w:p>
    <w:p w:rsidR="00A82F7B" w:rsidRDefault="00A82F7B" w:rsidP="00A82F7B">
      <w:r>
        <w:t>.</w:t>
      </w:r>
    </w:p>
    <w:p w:rsidR="00ED5AF5" w:rsidRDefault="00ED5AF5" w:rsidP="00A82F7B">
      <w:r w:rsidRPr="009D36D5">
        <w:t>ACOs will be required by MassHealth to</w:t>
      </w:r>
      <w:r w:rsidRPr="00061772">
        <w:t xml:space="preserve"> </w:t>
      </w:r>
      <w:r w:rsidRPr="00CC2009">
        <w:t xml:space="preserve">delegate certain </w:t>
      </w:r>
      <w:r w:rsidR="00767451">
        <w:t xml:space="preserve">responsibilities </w:t>
      </w:r>
      <w:r w:rsidR="00767451" w:rsidRPr="009D36D5">
        <w:t>to</w:t>
      </w:r>
      <w:r w:rsidRPr="009D36D5">
        <w:t xml:space="preserve"> LTSS CPs, which will include </w:t>
      </w:r>
      <w:r>
        <w:t xml:space="preserve">counseling and decision support on service </w:t>
      </w:r>
      <w:r w:rsidRPr="009D36D5">
        <w:t>options, LTSS and social needs assessments, patient and family support, and certain referral and navigation services for LTSS or community care</w:t>
      </w:r>
      <w:r>
        <w:t xml:space="preserve">.  These responsibilities will be conducted </w:t>
      </w:r>
      <w:r w:rsidRPr="009D36D5">
        <w:t>in close coordination with the PCP</w:t>
      </w:r>
    </w:p>
    <w:p w:rsidR="00DF0D82" w:rsidRDefault="00DF0D82" w:rsidP="00A82F7B">
      <w:r>
        <w:t xml:space="preserve">Please see Exhibit 4 for a depiction of how ACOs and CPs are expected to work together. </w:t>
      </w:r>
    </w:p>
    <w:p w:rsidR="00DF0D82" w:rsidRPr="00DF0D82" w:rsidRDefault="00DF0D82" w:rsidP="00245F41">
      <w:pPr>
        <w:pStyle w:val="60exhnormal"/>
        <w:keepNext/>
        <w:rPr>
          <w:u w:val="single"/>
        </w:rPr>
      </w:pPr>
      <w:r w:rsidRPr="00DF0D82">
        <w:rPr>
          <w:u w:val="single"/>
        </w:rPr>
        <w:t>Exhibit 4</w:t>
      </w:r>
      <w:r w:rsidRPr="00DF0D82">
        <w:rPr>
          <w:noProof/>
          <w:u w:val="single"/>
        </w:rPr>
        <w:t xml:space="preserve">– </w:t>
      </w:r>
      <w:r>
        <w:rPr>
          <w:caps w:val="0"/>
          <w:noProof/>
          <w:u w:val="single"/>
        </w:rPr>
        <w:t>MassHealth Community Partners Approach</w:t>
      </w:r>
      <w:r>
        <w:rPr>
          <w:caps w:val="0"/>
          <w:noProof/>
          <w:u w:val="single"/>
        </w:rPr>
        <w:tab/>
      </w:r>
      <w:r>
        <w:rPr>
          <w:caps w:val="0"/>
          <w:noProof/>
          <w:u w:val="single"/>
        </w:rPr>
        <w:tab/>
      </w:r>
      <w:r>
        <w:rPr>
          <w:caps w:val="0"/>
          <w:noProof/>
          <w:u w:val="single"/>
        </w:rPr>
        <w:tab/>
      </w:r>
      <w:r>
        <w:rPr>
          <w:caps w:val="0"/>
          <w:noProof/>
          <w:u w:val="single"/>
        </w:rPr>
        <w:tab/>
      </w:r>
      <w:r>
        <w:rPr>
          <w:caps w:val="0"/>
          <w:noProof/>
          <w:u w:val="single"/>
        </w:rPr>
        <w:tab/>
      </w:r>
      <w:r>
        <w:rPr>
          <w:caps w:val="0"/>
          <w:noProof/>
          <w:u w:val="single"/>
        </w:rPr>
        <w:tab/>
      </w:r>
    </w:p>
    <w:p w:rsidR="00B343E4" w:rsidRDefault="00B343E4" w:rsidP="00D7568D">
      <w:pPr>
        <w:keepNext/>
      </w:pPr>
    </w:p>
    <w:p w:rsidR="00DF0D82" w:rsidRDefault="00DF0D82" w:rsidP="00A82F7B">
      <w:r w:rsidRPr="00DF0D82">
        <w:rPr>
          <w:noProof/>
        </w:rPr>
        <w:drawing>
          <wp:inline distT="0" distB="0" distL="0" distR="0" wp14:anchorId="1A85FAE8" wp14:editId="20F75AFE">
            <wp:extent cx="5943600" cy="4213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213746"/>
                    </a:xfrm>
                    <a:prstGeom prst="rect">
                      <a:avLst/>
                    </a:prstGeom>
                    <a:noFill/>
                    <a:ln>
                      <a:noFill/>
                    </a:ln>
                  </pic:spPr>
                </pic:pic>
              </a:graphicData>
            </a:graphic>
          </wp:inline>
        </w:drawing>
      </w:r>
    </w:p>
    <w:p w:rsidR="00DF0D82" w:rsidRPr="009D36D5" w:rsidRDefault="0016632E" w:rsidP="00A82F7B">
      <w:r>
        <w:t>To maximize the benefit of DSRIP investments, MassHealth will also be assessing opportunities for CPs to serve members who are not eligible for ACOs; these expectations and opportunities will be included in contractual language and program expectations in advance of the CP program launch</w:t>
      </w:r>
    </w:p>
    <w:p w:rsidR="00A82F7B" w:rsidRPr="009D36D5" w:rsidRDefault="00A82F7B" w:rsidP="00245F41">
      <w:pPr>
        <w:pStyle w:val="Heading4"/>
      </w:pPr>
      <w:r w:rsidRPr="009D36D5">
        <w:t xml:space="preserve">Community </w:t>
      </w:r>
      <w:r w:rsidRPr="00083C69">
        <w:t>Partner</w:t>
      </w:r>
      <w:r w:rsidRPr="009D36D5">
        <w:t xml:space="preserve"> </w:t>
      </w:r>
      <w:r w:rsidR="005B305F">
        <w:t xml:space="preserve">(CP) </w:t>
      </w:r>
      <w:r w:rsidRPr="009D36D5">
        <w:t xml:space="preserve">Member Identification </w:t>
      </w:r>
    </w:p>
    <w:p w:rsidR="00ED5AF5" w:rsidRPr="003C2C12" w:rsidRDefault="00ED5AF5" w:rsidP="003C2C12">
      <w:r>
        <w:t xml:space="preserve">MassHealth will identify members who might benefit from Community Partners (CP) services based on rating category and/or claims-based data analysis. MassHealth will provide the information on these members to the CPs as well as the </w:t>
      </w:r>
      <w:r w:rsidRPr="009D36D5">
        <w:t>ACO</w:t>
      </w:r>
      <w:r>
        <w:t xml:space="preserve">s to facilitate outreach to the member and subsequent participation in a CP. Members can also </w:t>
      </w:r>
      <w:r w:rsidR="00767451">
        <w:t>self-refer</w:t>
      </w:r>
      <w:r>
        <w:t xml:space="preserve"> to CP services.</w:t>
      </w:r>
    </w:p>
    <w:p w:rsidR="0082610B" w:rsidRPr="009D36D5" w:rsidRDefault="0082610B" w:rsidP="00245F41">
      <w:pPr>
        <w:pStyle w:val="Heading4"/>
      </w:pPr>
      <w:r w:rsidRPr="00083C69">
        <w:t>Overview</w:t>
      </w:r>
      <w:r w:rsidRPr="009D36D5">
        <w:t xml:space="preserve"> of ACO and C</w:t>
      </w:r>
      <w:r w:rsidR="00D44C22">
        <w:t>ommunity Partner</w:t>
      </w:r>
      <w:r w:rsidRPr="009D36D5">
        <w:t xml:space="preserve"> Agreements</w:t>
      </w:r>
    </w:p>
    <w:p w:rsidR="00670D35" w:rsidRDefault="00952182" w:rsidP="009D4591">
      <w:pPr>
        <w:spacing w:after="0"/>
        <w:jc w:val="both"/>
      </w:pPr>
      <w:r>
        <w:t>MassHealth</w:t>
      </w:r>
      <w:r w:rsidR="00670D35">
        <w:t xml:space="preserve"> will establish a framework for ACO and CPs to formalize their partnerships, e.g., through a Memorandum of Understanding (MOUs). </w:t>
      </w:r>
      <w:r>
        <w:t>MassHealth</w:t>
      </w:r>
      <w:r w:rsidR="00670D35">
        <w:t xml:space="preserve"> will define the domains that must be agreed upon between the ACO and the CPs, including:</w:t>
      </w:r>
    </w:p>
    <w:p w:rsidR="00670D35" w:rsidRDefault="00670D35" w:rsidP="00670D35">
      <w:pPr>
        <w:pStyle w:val="ListParagraph"/>
        <w:numPr>
          <w:ilvl w:val="0"/>
          <w:numId w:val="41"/>
        </w:numPr>
        <w:spacing w:after="0" w:line="240" w:lineRule="auto"/>
        <w:jc w:val="both"/>
      </w:pPr>
      <w:r>
        <w:t xml:space="preserve">Roles and responsibilities in care coordination and management </w:t>
      </w:r>
      <w:r>
        <w:tab/>
      </w:r>
    </w:p>
    <w:p w:rsidR="00670D35" w:rsidRDefault="00670D35" w:rsidP="00670D35">
      <w:pPr>
        <w:pStyle w:val="ListParagraph"/>
        <w:numPr>
          <w:ilvl w:val="0"/>
          <w:numId w:val="41"/>
        </w:numPr>
        <w:spacing w:after="0" w:line="240" w:lineRule="auto"/>
        <w:jc w:val="both"/>
      </w:pPr>
      <w:r>
        <w:t xml:space="preserve">Shared </w:t>
      </w:r>
      <w:r w:rsidR="002C56F9">
        <w:t>d</w:t>
      </w:r>
      <w:r>
        <w:t xml:space="preserve">ecision-making and </w:t>
      </w:r>
      <w:r w:rsidR="002C56F9">
        <w:t>g</w:t>
      </w:r>
      <w:r>
        <w:t xml:space="preserve">overnance </w:t>
      </w:r>
      <w:r>
        <w:tab/>
      </w:r>
      <w:r>
        <w:tab/>
      </w:r>
      <w:r>
        <w:tab/>
      </w:r>
    </w:p>
    <w:p w:rsidR="00670D35" w:rsidRDefault="00670D35" w:rsidP="00670D35">
      <w:pPr>
        <w:pStyle w:val="ListParagraph"/>
        <w:numPr>
          <w:ilvl w:val="0"/>
          <w:numId w:val="41"/>
        </w:numPr>
        <w:spacing w:after="0" w:line="240" w:lineRule="auto"/>
        <w:jc w:val="both"/>
      </w:pPr>
      <w:r>
        <w:t xml:space="preserve">Performance </w:t>
      </w:r>
      <w:r w:rsidR="002C56F9">
        <w:t>m</w:t>
      </w:r>
      <w:r>
        <w:t xml:space="preserve">anagement &amp; </w:t>
      </w:r>
      <w:r w:rsidR="002C56F9">
        <w:t>r</w:t>
      </w:r>
      <w:r>
        <w:t>eporting</w:t>
      </w:r>
    </w:p>
    <w:p w:rsidR="00670D35" w:rsidRDefault="00670D35" w:rsidP="00670D35">
      <w:pPr>
        <w:pStyle w:val="ListParagraph"/>
        <w:numPr>
          <w:ilvl w:val="0"/>
          <w:numId w:val="41"/>
        </w:numPr>
        <w:spacing w:after="0" w:line="240" w:lineRule="auto"/>
        <w:jc w:val="both"/>
      </w:pPr>
      <w:r>
        <w:t xml:space="preserve">Clinical, IT and </w:t>
      </w:r>
      <w:r w:rsidR="002C56F9">
        <w:t>s</w:t>
      </w:r>
      <w:r>
        <w:t xml:space="preserve">ystems </w:t>
      </w:r>
      <w:r w:rsidR="002C56F9">
        <w:t>i</w:t>
      </w:r>
      <w:r>
        <w:t>ntegration</w:t>
      </w:r>
    </w:p>
    <w:p w:rsidR="00670D35" w:rsidRDefault="00670D35" w:rsidP="00670D35">
      <w:pPr>
        <w:pStyle w:val="ListParagraph"/>
        <w:numPr>
          <w:ilvl w:val="0"/>
          <w:numId w:val="41"/>
        </w:numPr>
        <w:spacing w:after="0" w:line="240" w:lineRule="auto"/>
        <w:jc w:val="both"/>
      </w:pPr>
      <w:r>
        <w:t xml:space="preserve">Approach to address </w:t>
      </w:r>
      <w:r w:rsidR="002C56F9">
        <w:t>c</w:t>
      </w:r>
      <w:r>
        <w:t xml:space="preserve">ultural </w:t>
      </w:r>
      <w:r w:rsidR="002C56F9">
        <w:t>c</w:t>
      </w:r>
      <w:r>
        <w:t xml:space="preserve">ompetency and </w:t>
      </w:r>
      <w:r w:rsidR="002C56F9">
        <w:t>h</w:t>
      </w:r>
      <w:r>
        <w:t xml:space="preserve">ealth </w:t>
      </w:r>
      <w:r w:rsidR="002C56F9">
        <w:t>l</w:t>
      </w:r>
      <w:r>
        <w:t>iteracy</w:t>
      </w:r>
      <w:r>
        <w:tab/>
      </w:r>
      <w:r>
        <w:tab/>
      </w:r>
      <w:r>
        <w:tab/>
      </w:r>
    </w:p>
    <w:p w:rsidR="00670D35" w:rsidRDefault="00670D35" w:rsidP="00670D35">
      <w:pPr>
        <w:pStyle w:val="ListParagraph"/>
        <w:numPr>
          <w:ilvl w:val="0"/>
          <w:numId w:val="41"/>
        </w:numPr>
        <w:spacing w:after="0" w:line="240" w:lineRule="auto"/>
        <w:jc w:val="both"/>
      </w:pPr>
      <w:r>
        <w:t xml:space="preserve">Workforce </w:t>
      </w:r>
      <w:r w:rsidR="002C56F9">
        <w:t>d</w:t>
      </w:r>
      <w:r>
        <w:t xml:space="preserve">evelopment and </w:t>
      </w:r>
      <w:r w:rsidR="002C56F9">
        <w:t>t</w:t>
      </w:r>
      <w:r>
        <w:t>raining</w:t>
      </w:r>
    </w:p>
    <w:p w:rsidR="00B343E4" w:rsidRDefault="00B343E4" w:rsidP="00D7568D">
      <w:pPr>
        <w:spacing w:after="0" w:line="240" w:lineRule="auto"/>
        <w:ind w:left="1080"/>
        <w:jc w:val="both"/>
      </w:pPr>
    </w:p>
    <w:p w:rsidR="00670D35" w:rsidRDefault="00670D35" w:rsidP="00670D35">
      <w:r>
        <w:t xml:space="preserve">DSRIP funding </w:t>
      </w:r>
      <w:r w:rsidRPr="002B7245">
        <w:t>is contingent on ACOs and CPs formalizing arrangements for how they work together</w:t>
      </w:r>
      <w:r w:rsidR="00D44C22">
        <w:t xml:space="preserve"> on behalf of MassHealth members.</w:t>
      </w:r>
    </w:p>
    <w:p w:rsidR="00B343E4" w:rsidRDefault="0082610B" w:rsidP="00525E78">
      <w:r w:rsidRPr="009D36D5">
        <w:t xml:space="preserve"> </w:t>
      </w:r>
      <w:r w:rsidR="00952182">
        <w:t>MassHealth</w:t>
      </w:r>
      <w:r w:rsidRPr="009D36D5">
        <w:t xml:space="preserve"> will establish minimum expectations for the partnerships between ACOs and their Community Partners based on the domains identified above.  However, ACOs and </w:t>
      </w:r>
      <w:r w:rsidR="00767451" w:rsidRPr="009D36D5">
        <w:t xml:space="preserve">CPs </w:t>
      </w:r>
      <w:r w:rsidR="00767451">
        <w:t>may</w:t>
      </w:r>
      <w:r w:rsidR="00663D1A">
        <w:t xml:space="preserve"> </w:t>
      </w:r>
      <w:r w:rsidRPr="009D36D5">
        <w:t>define terms of above the minimum requirements (e.g., additional services CP may provide for the ACO, increased financial risk and/or performance incentives).</w:t>
      </w:r>
    </w:p>
    <w:p w:rsidR="0082610B" w:rsidRPr="009D36D5" w:rsidRDefault="0082610B" w:rsidP="00245F41">
      <w:pPr>
        <w:pStyle w:val="Heading4"/>
      </w:pPr>
      <w:r w:rsidRPr="00083C69">
        <w:t>Certification</w:t>
      </w:r>
      <w:r w:rsidRPr="009D36D5">
        <w:t xml:space="preserve"> of BH and LTSS CPs</w:t>
      </w: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sidRPr="00DF0D82">
        <w:rPr>
          <w:rFonts w:asciiTheme="minorHAnsi" w:eastAsia="MS PGothic" w:hAnsiTheme="minorHAnsi" w:cs="+mn-cs"/>
          <w:kern w:val="24"/>
          <w:sz w:val="22"/>
          <w:szCs w:val="22"/>
        </w:rPr>
        <w:t>Community-based providers will need to meet robust set of requirements to qualify as CPs</w:t>
      </w:r>
      <w:r>
        <w:rPr>
          <w:rFonts w:asciiTheme="minorHAnsi" w:eastAsia="MS PGothic" w:hAnsiTheme="minorHAnsi" w:cs="+mn-cs"/>
          <w:kern w:val="24"/>
          <w:sz w:val="22"/>
          <w:szCs w:val="22"/>
        </w:rPr>
        <w:t xml:space="preserve">, particularly with regard to their experience and expertise serving members with complex BH and LTSS needs. </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 xml:space="preserve">At a minimum, BH CPs </w:t>
      </w:r>
      <w:r w:rsidRPr="00DF0D82">
        <w:rPr>
          <w:rFonts w:asciiTheme="minorHAnsi" w:eastAsia="MS PGothic" w:hAnsiTheme="minorHAnsi" w:cs="+mn-cs"/>
          <w:kern w:val="24"/>
          <w:sz w:val="22"/>
          <w:szCs w:val="22"/>
        </w:rPr>
        <w:t xml:space="preserve">must demonstrate ability to provide the six Health </w:t>
      </w:r>
      <w:r>
        <w:rPr>
          <w:rFonts w:asciiTheme="minorHAnsi" w:eastAsia="MS PGothic" w:hAnsiTheme="minorHAnsi" w:cs="+mn-cs"/>
          <w:kern w:val="24"/>
          <w:sz w:val="22"/>
          <w:szCs w:val="22"/>
        </w:rPr>
        <w:t xml:space="preserve">Home services, as well </w:t>
      </w:r>
      <w:r w:rsidRPr="00DF0D82">
        <w:rPr>
          <w:rFonts w:asciiTheme="minorHAnsi" w:eastAsia="MS PGothic" w:hAnsiTheme="minorHAnsi" w:cs="+mn-cs"/>
          <w:kern w:val="24"/>
          <w:sz w:val="22"/>
          <w:szCs w:val="22"/>
        </w:rPr>
        <w:t>capacity to deliver outpatient mental health and SUD services, including outreach &amp; home-based services.</w:t>
      </w:r>
      <w:r>
        <w:rPr>
          <w:rFonts w:asciiTheme="minorHAnsi" w:eastAsia="MS PGothic" w:hAnsiTheme="minorHAnsi" w:cs="+mn-cs"/>
          <w:kern w:val="24"/>
          <w:sz w:val="22"/>
          <w:szCs w:val="22"/>
        </w:rPr>
        <w:t xml:space="preserve"> In addition, BH CPs must either be a </w:t>
      </w:r>
      <w:r w:rsidRPr="00DF0D82">
        <w:rPr>
          <w:rFonts w:asciiTheme="minorHAnsi" w:eastAsia="MS PGothic" w:hAnsiTheme="minorHAnsi" w:cs="+mn-cs"/>
          <w:kern w:val="24"/>
          <w:sz w:val="22"/>
          <w:szCs w:val="22"/>
        </w:rPr>
        <w:t>Community Service Agency</w:t>
      </w:r>
      <w:r>
        <w:rPr>
          <w:rFonts w:asciiTheme="minorHAnsi" w:eastAsia="MS PGothic" w:hAnsiTheme="minorHAnsi" w:cs="+mn-cs"/>
          <w:kern w:val="24"/>
          <w:sz w:val="22"/>
          <w:szCs w:val="22"/>
        </w:rPr>
        <w:t xml:space="preserve"> (CSA)</w:t>
      </w:r>
      <w:r w:rsidRPr="00DF0D82">
        <w:rPr>
          <w:rFonts w:asciiTheme="minorHAnsi" w:eastAsia="MS PGothic" w:hAnsiTheme="minorHAnsi" w:cs="+mn-cs"/>
          <w:kern w:val="24"/>
          <w:sz w:val="22"/>
          <w:szCs w:val="22"/>
        </w:rPr>
        <w:t xml:space="preserve"> for the Children’s Behavioral Health Initiative (CBHI) or have agreements with local CSAs for serving children</w:t>
      </w:r>
      <w:r w:rsidR="002C56F9">
        <w:rPr>
          <w:rFonts w:asciiTheme="minorHAnsi" w:eastAsia="MS PGothic" w:hAnsiTheme="minorHAnsi" w:cs="+mn-cs"/>
          <w:kern w:val="24"/>
          <w:sz w:val="22"/>
          <w:szCs w:val="22"/>
        </w:rPr>
        <w:t>.</w:t>
      </w:r>
    </w:p>
    <w:p w:rsidR="00B343E4" w:rsidRDefault="00B343E4" w:rsidP="00D7568D">
      <w:pPr>
        <w:pStyle w:val="NormalWeb"/>
        <w:spacing w:before="0" w:beforeAutospacing="0" w:after="0" w:afterAutospacing="0" w:line="276" w:lineRule="auto"/>
        <w:rPr>
          <w:rFonts w:asciiTheme="minorHAnsi" w:eastAsia="MS PGothic" w:hAnsiTheme="minorHAnsi" w:cs="+mn-cs"/>
          <w:kern w:val="24"/>
          <w:sz w:val="22"/>
          <w:szCs w:val="22"/>
        </w:rPr>
      </w:pP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At a minimum, LTSS CPs</w:t>
      </w:r>
      <w:r w:rsidRPr="00DF0D82">
        <w:rPr>
          <w:rFonts w:asciiTheme="minorHAnsi" w:eastAsia="MS PGothic" w:hAnsiTheme="minorHAnsi" w:cs="+mn-cs"/>
          <w:kern w:val="24"/>
          <w:sz w:val="22"/>
          <w:szCs w:val="22"/>
        </w:rPr>
        <w:t xml:space="preserve"> must demonstrate expertise in serving </w:t>
      </w:r>
      <w:r w:rsidR="002C56F9">
        <w:rPr>
          <w:rFonts w:asciiTheme="minorHAnsi" w:eastAsia="MS PGothic" w:hAnsiTheme="minorHAnsi" w:cs="+mn-cs"/>
          <w:kern w:val="24"/>
          <w:sz w:val="22"/>
          <w:szCs w:val="22"/>
        </w:rPr>
        <w:t>more than one</w:t>
      </w:r>
      <w:r w:rsidR="002C56F9" w:rsidRPr="00DF0D82">
        <w:rPr>
          <w:rFonts w:asciiTheme="minorHAnsi" w:eastAsia="MS PGothic" w:hAnsiTheme="minorHAnsi" w:cs="+mn-cs"/>
          <w:kern w:val="24"/>
          <w:sz w:val="22"/>
          <w:szCs w:val="22"/>
        </w:rPr>
        <w:t xml:space="preserve"> </w:t>
      </w:r>
      <w:r w:rsidRPr="00DF0D82">
        <w:rPr>
          <w:rFonts w:asciiTheme="minorHAnsi" w:eastAsia="MS PGothic" w:hAnsiTheme="minorHAnsi" w:cs="+mn-cs"/>
          <w:kern w:val="24"/>
          <w:sz w:val="22"/>
          <w:szCs w:val="22"/>
        </w:rPr>
        <w:t xml:space="preserve">of the following populations with disabilities: (1) elders, (2) adults with physical disabilities, (3) children with physical disabilities, (4) members with acquired or traumatic brain injury, (5) members with intellectual or developmental disabilities and (6) individuals with co-occurring behavioral health and LTSS needs. LTSS CPs must also demonstrate ability to conduct independent assessments, </w:t>
      </w:r>
      <w:r w:rsidR="00361EB3" w:rsidRPr="00361EB3">
        <w:rPr>
          <w:rFonts w:asciiTheme="minorHAnsi" w:eastAsia="MS PGothic" w:hAnsiTheme="minorHAnsi" w:cs="+mn-cs"/>
          <w:kern w:val="24"/>
          <w:sz w:val="22"/>
          <w:szCs w:val="22"/>
        </w:rPr>
        <w:t xml:space="preserve">counseling and decision support on </w:t>
      </w:r>
      <w:r w:rsidR="00361EB3">
        <w:rPr>
          <w:rFonts w:asciiTheme="minorHAnsi" w:eastAsia="MS PGothic" w:hAnsiTheme="minorHAnsi" w:cs="+mn-cs"/>
          <w:kern w:val="24"/>
          <w:sz w:val="22"/>
          <w:szCs w:val="22"/>
        </w:rPr>
        <w:t xml:space="preserve">LTSS </w:t>
      </w:r>
      <w:r w:rsidR="00361EB3" w:rsidRPr="00361EB3">
        <w:rPr>
          <w:rFonts w:asciiTheme="minorHAnsi" w:eastAsia="MS PGothic" w:hAnsiTheme="minorHAnsi" w:cs="+mn-cs"/>
          <w:kern w:val="24"/>
          <w:sz w:val="22"/>
          <w:szCs w:val="22"/>
        </w:rPr>
        <w:t>service options</w:t>
      </w:r>
      <w:r w:rsidRPr="00DF0D82">
        <w:rPr>
          <w:rFonts w:asciiTheme="minorHAnsi" w:eastAsia="MS PGothic" w:hAnsiTheme="minorHAnsi" w:cs="+mn-cs"/>
          <w:kern w:val="24"/>
          <w:sz w:val="22"/>
          <w:szCs w:val="22"/>
        </w:rPr>
        <w:t>, and navigation to quality LTSS providers.</w:t>
      </w:r>
    </w:p>
    <w:p w:rsidR="00DF0D82" w:rsidRDefault="00DF0D82" w:rsidP="002C56F9">
      <w:pPr>
        <w:tabs>
          <w:tab w:val="left" w:pos="720"/>
        </w:tabs>
        <w:spacing w:before="100" w:beforeAutospacing="1" w:after="100" w:afterAutospacing="1"/>
        <w:rPr>
          <w:rFonts w:eastAsia="MS PGothic" w:cs="+mn-cs"/>
          <w:bCs/>
          <w:kern w:val="24"/>
        </w:rPr>
      </w:pPr>
      <w:r w:rsidRPr="009D36D5">
        <w:rPr>
          <w:rFonts w:eastAsia="Times New Roman" w:cs="Times New Roman"/>
        </w:rPr>
        <w:t xml:space="preserve">CPs must also demonstrate to MassHealth their internal processes for referring members to available BH and LTSS services in the community. While BH and LTSS CPs </w:t>
      </w:r>
      <w:r>
        <w:rPr>
          <w:rFonts w:eastAsia="Times New Roman" w:cs="Times New Roman"/>
        </w:rPr>
        <w:t>will</w:t>
      </w:r>
      <w:r w:rsidRPr="009D36D5">
        <w:rPr>
          <w:rFonts w:eastAsia="Times New Roman" w:cs="Times New Roman"/>
        </w:rPr>
        <w:t xml:space="preserve"> be allowed to self-refer, </w:t>
      </w:r>
      <w:r w:rsidRPr="009D36D5">
        <w:rPr>
          <w:rFonts w:eastAsia="MS PGothic" w:cs="+mn-cs"/>
          <w:bCs/>
          <w:kern w:val="24"/>
        </w:rPr>
        <w:t xml:space="preserve">MassHealth will establish </w:t>
      </w:r>
      <w:r w:rsidRPr="00CC2009">
        <w:rPr>
          <w:rFonts w:eastAsia="MS PGothic" w:cs="+mn-cs"/>
          <w:bCs/>
          <w:kern w:val="24"/>
        </w:rPr>
        <w:t>checks and balances</w:t>
      </w:r>
      <w:r w:rsidRPr="009D36D5">
        <w:rPr>
          <w:rFonts w:eastAsia="MS PGothic" w:cs="+mn-cs"/>
          <w:bCs/>
          <w:kern w:val="24"/>
        </w:rPr>
        <w:t xml:space="preserve"> to </w:t>
      </w:r>
      <w:r w:rsidR="00767451">
        <w:rPr>
          <w:rFonts w:eastAsia="MS PGothic" w:cs="+mn-cs"/>
          <w:bCs/>
          <w:kern w:val="24"/>
        </w:rPr>
        <w:t xml:space="preserve">avoid </w:t>
      </w:r>
      <w:r w:rsidR="00767451" w:rsidRPr="009D36D5">
        <w:rPr>
          <w:rFonts w:eastAsia="MS PGothic" w:cs="+mn-cs"/>
          <w:bCs/>
          <w:kern w:val="24"/>
        </w:rPr>
        <w:t>inappropriate</w:t>
      </w:r>
      <w:r w:rsidRPr="009D36D5">
        <w:rPr>
          <w:rFonts w:eastAsia="MS PGothic" w:cs="+mn-cs"/>
          <w:bCs/>
          <w:kern w:val="24"/>
        </w:rPr>
        <w:t xml:space="preserve"> self-referrals for services.</w:t>
      </w:r>
    </w:p>
    <w:p w:rsidR="00B343E4" w:rsidRDefault="00DF0D82" w:rsidP="00D7568D">
      <w:pPr>
        <w:pStyle w:val="NormalWeb"/>
        <w:spacing w:before="0" w:beforeAutospacing="0" w:after="0" w:afterAutospacing="0" w:line="276" w:lineRule="auto"/>
        <w:rPr>
          <w:rFonts w:asciiTheme="minorHAnsi" w:eastAsia="MS PGothic" w:hAnsiTheme="minorHAnsi" w:cs="+mn-cs"/>
          <w:kern w:val="24"/>
          <w:sz w:val="22"/>
          <w:szCs w:val="22"/>
        </w:rPr>
      </w:pPr>
      <w:r>
        <w:rPr>
          <w:rFonts w:asciiTheme="minorHAnsi" w:eastAsia="MS PGothic" w:hAnsiTheme="minorHAnsi" w:cs="+mn-cs"/>
          <w:kern w:val="24"/>
          <w:sz w:val="22"/>
          <w:szCs w:val="22"/>
        </w:rPr>
        <w:t>The</w:t>
      </w:r>
      <w:r w:rsidR="00767451">
        <w:rPr>
          <w:rFonts w:asciiTheme="minorHAnsi" w:eastAsia="MS PGothic" w:hAnsiTheme="minorHAnsi" w:cs="+mn-cs"/>
          <w:kern w:val="24"/>
          <w:sz w:val="22"/>
          <w:szCs w:val="22"/>
        </w:rPr>
        <w:t xml:space="preserve"> </w:t>
      </w:r>
      <w:r w:rsidR="00952182">
        <w:rPr>
          <w:rFonts w:asciiTheme="minorHAnsi" w:eastAsia="MS PGothic" w:hAnsiTheme="minorHAnsi" w:cs="+mn-cs"/>
          <w:kern w:val="24"/>
          <w:sz w:val="22"/>
          <w:szCs w:val="22"/>
        </w:rPr>
        <w:t xml:space="preserve">MassHealth </w:t>
      </w:r>
      <w:r>
        <w:rPr>
          <w:rFonts w:asciiTheme="minorHAnsi" w:eastAsia="MS PGothic" w:hAnsiTheme="minorHAnsi" w:cs="+mn-cs"/>
          <w:kern w:val="24"/>
          <w:sz w:val="22"/>
          <w:szCs w:val="22"/>
        </w:rPr>
        <w:t xml:space="preserve">certification process will also ensure that BH and LTSS CPs </w:t>
      </w:r>
      <w:r w:rsidRPr="009D36D5">
        <w:rPr>
          <w:rFonts w:asciiTheme="minorHAnsi" w:eastAsia="MS PGothic" w:hAnsiTheme="minorHAnsi" w:cs="+mn-cs"/>
          <w:kern w:val="24"/>
          <w:sz w:val="22"/>
          <w:szCs w:val="22"/>
        </w:rPr>
        <w:t>have the staffing, organizational structure and expertise to meet a robust set of requirements to qualify as CPs</w:t>
      </w:r>
      <w:r>
        <w:rPr>
          <w:rFonts w:asciiTheme="minorHAnsi" w:eastAsia="MS PGothic" w:hAnsiTheme="minorHAnsi" w:cs="+mn-cs"/>
          <w:kern w:val="24"/>
          <w:sz w:val="22"/>
          <w:szCs w:val="22"/>
        </w:rPr>
        <w:t xml:space="preserve">. </w:t>
      </w:r>
      <w:r w:rsidR="0082610B" w:rsidRPr="00715250">
        <w:rPr>
          <w:rFonts w:asciiTheme="minorHAnsi" w:eastAsia="MS PGothic" w:hAnsiTheme="minorHAnsi" w:cs="+mn-cs"/>
          <w:kern w:val="24"/>
          <w:sz w:val="22"/>
          <w:szCs w:val="22"/>
        </w:rPr>
        <w:t>Ex</w:t>
      </w:r>
      <w:r w:rsidR="0082610B" w:rsidRPr="009D36D5">
        <w:rPr>
          <w:rFonts w:asciiTheme="minorHAnsi" w:eastAsia="MS PGothic" w:hAnsiTheme="minorHAnsi" w:cs="+mn-cs"/>
          <w:kern w:val="24"/>
          <w:sz w:val="22"/>
          <w:szCs w:val="22"/>
        </w:rPr>
        <w:t>amples of</w:t>
      </w:r>
      <w:r>
        <w:rPr>
          <w:rFonts w:asciiTheme="minorHAnsi" w:eastAsia="MS PGothic" w:hAnsiTheme="minorHAnsi" w:cs="+mn-cs"/>
          <w:kern w:val="24"/>
          <w:sz w:val="22"/>
          <w:szCs w:val="22"/>
        </w:rPr>
        <w:t xml:space="preserve"> certification</w:t>
      </w:r>
      <w:r w:rsidR="0082610B" w:rsidRPr="009D36D5">
        <w:rPr>
          <w:rFonts w:asciiTheme="minorHAnsi" w:eastAsia="MS PGothic" w:hAnsiTheme="minorHAnsi" w:cs="+mn-cs"/>
          <w:kern w:val="24"/>
          <w:sz w:val="22"/>
          <w:szCs w:val="22"/>
        </w:rPr>
        <w:t xml:space="preserve"> domains include:</w:t>
      </w:r>
    </w:p>
    <w:p w:rsidR="0082610B" w:rsidRPr="009D36D5" w:rsidRDefault="0082610B" w:rsidP="0082610B">
      <w:pPr>
        <w:spacing w:after="0" w:line="240" w:lineRule="auto"/>
        <w:rPr>
          <w:rFonts w:eastAsia="MS PGothic" w:cs="+mn-cs"/>
          <w:kern w:val="24"/>
        </w:rPr>
      </w:pPr>
    </w:p>
    <w:p w:rsidR="0082610B" w:rsidRPr="006E553C" w:rsidRDefault="0082610B" w:rsidP="0082610B">
      <w:pPr>
        <w:pStyle w:val="ListParagraph"/>
        <w:numPr>
          <w:ilvl w:val="0"/>
          <w:numId w:val="22"/>
        </w:numPr>
        <w:spacing w:after="0" w:line="240" w:lineRule="auto"/>
        <w:rPr>
          <w:rFonts w:eastAsia="MS PGothic" w:cs="+mn-cs"/>
          <w:kern w:val="24"/>
        </w:rPr>
      </w:pPr>
      <w:r w:rsidRPr="00CC2009">
        <w:rPr>
          <w:rFonts w:eastAsiaTheme="minorEastAsia" w:hAnsi="Arial"/>
          <w:bCs/>
          <w:color w:val="000000"/>
          <w:kern w:val="24"/>
        </w:rPr>
        <w:t>Infrastructure and systems</w:t>
      </w:r>
      <w:r w:rsidRPr="006E553C">
        <w:rPr>
          <w:rFonts w:ascii="Times New Roman" w:eastAsia="Times New Roman" w:hAnsi="Times New Roman" w:cs="Times New Roman"/>
          <w:sz w:val="24"/>
          <w:szCs w:val="24"/>
        </w:rPr>
        <w:t xml:space="preserve"> </w:t>
      </w:r>
      <w:r w:rsidRPr="006E553C">
        <w:rPr>
          <w:rFonts w:eastAsia="MS PGothic" w:cs="+mn-cs"/>
          <w:kern w:val="24"/>
        </w:rPr>
        <w:t xml:space="preserve">(e.g., ability to </w:t>
      </w:r>
      <w:r w:rsidR="00361EB3">
        <w:rPr>
          <w:rFonts w:eastAsia="MS PGothic" w:cs="+mn-cs"/>
          <w:kern w:val="24"/>
        </w:rPr>
        <w:t xml:space="preserve">collect, analyze and </w:t>
      </w:r>
      <w:r w:rsidRPr="006E553C">
        <w:rPr>
          <w:rFonts w:eastAsia="MS PGothic" w:cs="+mn-cs"/>
          <w:kern w:val="24"/>
        </w:rPr>
        <w:t>share information electronically)</w:t>
      </w:r>
    </w:p>
    <w:p w:rsidR="0082610B" w:rsidRPr="00CC2009"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heme="minorEastAsia" w:hAnsi="Arial"/>
          <w:color w:val="000000"/>
          <w:kern w:val="24"/>
        </w:rPr>
        <w:t>Care management and coordination</w:t>
      </w:r>
    </w:p>
    <w:p w:rsidR="0082610B" w:rsidRPr="006E553C" w:rsidRDefault="0082610B" w:rsidP="0082610B">
      <w:pPr>
        <w:pStyle w:val="ListParagraph"/>
        <w:numPr>
          <w:ilvl w:val="0"/>
          <w:numId w:val="22"/>
        </w:numPr>
        <w:spacing w:after="0" w:line="240" w:lineRule="auto"/>
        <w:rPr>
          <w:rFonts w:ascii="Times New Roman" w:eastAsia="Times New Roman" w:hAnsi="Times New Roman" w:cs="Times New Roman"/>
          <w:sz w:val="24"/>
          <w:szCs w:val="24"/>
        </w:rPr>
      </w:pPr>
      <w:r w:rsidRPr="00CC2009">
        <w:rPr>
          <w:rFonts w:eastAsiaTheme="minorEastAsia" w:hAnsi="Arial"/>
          <w:bCs/>
          <w:color w:val="000000"/>
          <w:kern w:val="24"/>
        </w:rPr>
        <w:t>Staff expertise and training</w:t>
      </w:r>
    </w:p>
    <w:p w:rsidR="0082610B" w:rsidRPr="00CC2009"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imes New Roman" w:cs="Times New Roman"/>
          <w:bCs/>
        </w:rPr>
        <w:t>Relationships with social service providers and local and public agencies</w:t>
      </w:r>
    </w:p>
    <w:p w:rsidR="0082610B" w:rsidRPr="00C26994" w:rsidRDefault="0082610B" w:rsidP="0082610B">
      <w:pPr>
        <w:pStyle w:val="ListParagraph"/>
        <w:numPr>
          <w:ilvl w:val="0"/>
          <w:numId w:val="22"/>
        </w:numPr>
        <w:spacing w:after="0" w:line="240" w:lineRule="auto"/>
        <w:rPr>
          <w:rFonts w:eastAsiaTheme="minorEastAsia" w:hAnsi="Arial"/>
          <w:color w:val="000000"/>
          <w:kern w:val="24"/>
        </w:rPr>
      </w:pPr>
      <w:r w:rsidRPr="00CC2009">
        <w:rPr>
          <w:rFonts w:eastAsia="Times New Roman" w:cs="Times New Roman"/>
          <w:bCs/>
        </w:rPr>
        <w:t>Quality measurement and reporting</w:t>
      </w:r>
    </w:p>
    <w:p w:rsidR="00C26994" w:rsidRPr="00CC2009" w:rsidRDefault="00C26994" w:rsidP="0082610B">
      <w:pPr>
        <w:pStyle w:val="ListParagraph"/>
        <w:numPr>
          <w:ilvl w:val="0"/>
          <w:numId w:val="22"/>
        </w:numPr>
        <w:spacing w:after="0" w:line="240" w:lineRule="auto"/>
        <w:rPr>
          <w:rFonts w:eastAsiaTheme="minorEastAsia" w:hAnsi="Arial"/>
          <w:color w:val="000000"/>
          <w:kern w:val="24"/>
        </w:rPr>
      </w:pPr>
      <w:r>
        <w:rPr>
          <w:rFonts w:eastAsia="Times New Roman" w:cs="Times New Roman"/>
          <w:bCs/>
        </w:rPr>
        <w:t>Cultural competency</w:t>
      </w:r>
    </w:p>
    <w:p w:rsidR="007A7A75" w:rsidRDefault="007A7A75" w:rsidP="007A7A75"/>
    <w:p w:rsidR="0082610B" w:rsidRPr="009D36D5" w:rsidRDefault="0082610B" w:rsidP="00245F41">
      <w:pPr>
        <w:pStyle w:val="Heading2"/>
      </w:pPr>
      <w:r w:rsidRPr="009D36D5">
        <w:t xml:space="preserve">Managed Care </w:t>
      </w:r>
      <w:r w:rsidRPr="00083C69">
        <w:t>Organizations</w:t>
      </w:r>
      <w:r w:rsidRPr="009D36D5">
        <w:t xml:space="preserve"> (MCOs)</w:t>
      </w:r>
    </w:p>
    <w:p w:rsidR="0082610B" w:rsidRDefault="0082610B" w:rsidP="00D7568D">
      <w:pPr>
        <w:pStyle w:val="Heading3"/>
      </w:pPr>
      <w:r w:rsidRPr="009D36D5">
        <w:t>Overview of the role of MCOs</w:t>
      </w:r>
    </w:p>
    <w:p w:rsidR="0082610B" w:rsidRDefault="0082610B" w:rsidP="0082610B">
      <w:r>
        <w:t xml:space="preserve">As part of its overall restructuring, MassHealth is working to build up and strengthen the existing MCO program. MassHealth plans to re-procure its MCOs for a new contract that will begin in October 2017. The new MCO contracts will include requirements for MCOs to act as partners in administering ACOs and other value-based payment models, new tools to help MCOs manage costs and population health, and an expanded scope of responsibility for MCOs to take on accountability for the coordination and delivery of LTSS. </w:t>
      </w:r>
      <w:r w:rsidR="002C56F9">
        <w:t xml:space="preserve">MassHealth </w:t>
      </w:r>
      <w:r>
        <w:t>see</w:t>
      </w:r>
      <w:r w:rsidR="002C56F9">
        <w:t>s</w:t>
      </w:r>
      <w:r>
        <w:t xml:space="preserve"> MCOs as critical partners to support ACO providers in improving care, and these new contracts will be designed to support that role.</w:t>
      </w:r>
    </w:p>
    <w:p w:rsidR="0082610B" w:rsidRPr="009D36D5" w:rsidRDefault="0082610B" w:rsidP="00245F41">
      <w:pPr>
        <w:pStyle w:val="Heading4"/>
      </w:pPr>
      <w:r w:rsidRPr="009D36D5">
        <w:t>Participation in ACO models</w:t>
      </w:r>
    </w:p>
    <w:p w:rsidR="0082610B" w:rsidRPr="009D36D5" w:rsidRDefault="0082610B" w:rsidP="0082610B">
      <w:r w:rsidRPr="009D36D5">
        <w:t xml:space="preserve">MCOs have a significant role in administering </w:t>
      </w:r>
      <w:r>
        <w:t xml:space="preserve">and supporting </w:t>
      </w:r>
      <w:r w:rsidRPr="009D36D5">
        <w:t xml:space="preserve">the ACO program. </w:t>
      </w:r>
      <w:r>
        <w:t xml:space="preserve">In most cases when a member enrolls in an ACO, MCOs will remain the insurer. For example, MCOs may integrate with ACOs for Model A. </w:t>
      </w:r>
      <w:r w:rsidRPr="009D36D5">
        <w:t xml:space="preserve">For Model </w:t>
      </w:r>
      <w:proofErr w:type="gramStart"/>
      <w:r w:rsidRPr="009D36D5">
        <w:t>A</w:t>
      </w:r>
      <w:proofErr w:type="gramEnd"/>
      <w:r w:rsidRPr="009D36D5">
        <w:t xml:space="preserve"> ACOs and Model C ACOs, MCOs will be explicitly responsible for working with ACO providers to improve care delivery and build provider capacity, including providing analytics for population health management.  MCOs may also help provide support to Model A and Model C ACOs as they integrate with </w:t>
      </w:r>
      <w:r w:rsidR="002C56F9">
        <w:t>BH</w:t>
      </w:r>
      <w:r w:rsidRPr="009D36D5">
        <w:t xml:space="preserve"> and LTSS Community Partners. </w:t>
      </w:r>
    </w:p>
    <w:p w:rsidR="0082610B" w:rsidRPr="001A29B7" w:rsidRDefault="0082610B" w:rsidP="0082610B">
      <w:r w:rsidRPr="009D36D5">
        <w:t>MCO contracts will require</w:t>
      </w:r>
      <w:r w:rsidR="00663D1A">
        <w:t xml:space="preserve"> MCOs to assure that their network providers are able to make</w:t>
      </w:r>
      <w:r w:rsidRPr="009D36D5">
        <w:t xml:space="preserve"> </w:t>
      </w:r>
      <w:r>
        <w:t xml:space="preserve">specific </w:t>
      </w:r>
      <w:r w:rsidRPr="009D36D5">
        <w:t xml:space="preserve">accommodations for MassHealth members with disabilities, including the provision of accessible medical and diagnostic equipment.  DSRIP funding may be available to support related enhancements. </w:t>
      </w:r>
    </w:p>
    <w:p w:rsidR="0082610B" w:rsidRDefault="00EC3693" w:rsidP="00245F41">
      <w:pPr>
        <w:pStyle w:val="Heading4"/>
      </w:pPr>
      <w:r>
        <w:t>Plan Selection and Fixed</w:t>
      </w:r>
      <w:r w:rsidR="0082610B" w:rsidRPr="009D36D5">
        <w:t xml:space="preserve"> Enrollment Periods</w:t>
      </w:r>
    </w:p>
    <w:p w:rsidR="002C56F9" w:rsidRPr="00D7568D" w:rsidRDefault="002C56F9" w:rsidP="00245F41">
      <w:pPr>
        <w:rPr>
          <w:rFonts w:asciiTheme="majorHAnsi" w:eastAsiaTheme="majorEastAsia" w:hAnsiTheme="majorHAnsi" w:cstheme="majorBidi"/>
          <w:b/>
          <w:bCs/>
          <w:i/>
          <w:iCs/>
          <w:color w:val="4F81BD" w:themeColor="accent1"/>
        </w:rPr>
      </w:pPr>
      <w:r w:rsidRPr="002C56F9">
        <w:t xml:space="preserve">To ensure that ACOs and MCOs have sufficient stability in their populations to support member-driven care planning and services, MassHealth will implement 12-month enrollment periods for members.  </w:t>
      </w:r>
      <w:r w:rsidR="00EC3693" w:rsidRPr="00C10FD9">
        <w:t xml:space="preserve">When a </w:t>
      </w:r>
      <w:r w:rsidR="00767451" w:rsidRPr="00C10FD9">
        <w:t>member enrolls</w:t>
      </w:r>
      <w:r w:rsidR="00767451">
        <w:t xml:space="preserve"> </w:t>
      </w:r>
      <w:r w:rsidR="00767451" w:rsidRPr="00C10FD9">
        <w:t>into</w:t>
      </w:r>
      <w:r w:rsidR="00EC3693" w:rsidRPr="00C10FD9">
        <w:t xml:space="preserve"> an MCO or ACO, they will have</w:t>
      </w:r>
      <w:r w:rsidR="00EC3693">
        <w:t xml:space="preserve"> a</w:t>
      </w:r>
      <w:r w:rsidR="00EC3693" w:rsidRPr="00C10FD9">
        <w:t xml:space="preserve"> 90</w:t>
      </w:r>
      <w:r w:rsidR="00EC3693">
        <w:t>-day Plan Selection Period, during which they may choose</w:t>
      </w:r>
      <w:r w:rsidR="00EC3693" w:rsidRPr="00C10FD9">
        <w:t xml:space="preserve"> </w:t>
      </w:r>
      <w:r w:rsidR="00EC3693">
        <w:t xml:space="preserve">a different managed care organization, </w:t>
      </w:r>
      <w:r w:rsidR="00EC3693" w:rsidRPr="00C10FD9">
        <w:t>an ACO</w:t>
      </w:r>
      <w:r w:rsidR="00EC3693">
        <w:t>,</w:t>
      </w:r>
      <w:r w:rsidR="00EC3693" w:rsidRPr="00C10FD9">
        <w:t xml:space="preserve"> </w:t>
      </w:r>
      <w:r w:rsidR="00767451" w:rsidRPr="00C10FD9">
        <w:t>or enroll</w:t>
      </w:r>
      <w:r w:rsidR="00EC3693" w:rsidRPr="00C10FD9">
        <w:t xml:space="preserve"> in the current Primary Care Case Management (PCCM) Plan. After the initial 90 day period, members </w:t>
      </w:r>
      <w:r w:rsidR="00EC3693">
        <w:t xml:space="preserve">will be in a Fixed Enrollment Period for the remainder of the year, during which they </w:t>
      </w:r>
      <w:r w:rsidR="00767451" w:rsidRPr="00C10FD9">
        <w:t>may disenroll</w:t>
      </w:r>
      <w:r w:rsidR="00EC3693" w:rsidRPr="00C10FD9">
        <w:t xml:space="preserve"> for specified reasons</w:t>
      </w:r>
      <w:r w:rsidR="00EC3693">
        <w:t xml:space="preserve"> only</w:t>
      </w:r>
      <w:r w:rsidR="00EC3693" w:rsidRPr="00C10FD9">
        <w:t xml:space="preserve">, in accordance with federal regulations. </w:t>
      </w:r>
      <w:r w:rsidR="00767451" w:rsidRPr="00C10FD9">
        <w:t xml:space="preserve">Members </w:t>
      </w:r>
      <w:r w:rsidR="00767451">
        <w:t>in</w:t>
      </w:r>
      <w:r w:rsidR="00EC3693" w:rsidRPr="00C10FD9">
        <w:t xml:space="preserve"> the PCC Plan may choose to enroll in an MCO or ACO at any time</w:t>
      </w:r>
      <w:r w:rsidR="00EC3693">
        <w:t>.</w:t>
      </w:r>
    </w:p>
    <w:p w:rsidR="0082610B" w:rsidRPr="009C7DA6" w:rsidRDefault="0082610B" w:rsidP="00EC3693">
      <w:pPr>
        <w:pStyle w:val="Heading4"/>
      </w:pPr>
      <w:r w:rsidRPr="009C7DA6">
        <w:t xml:space="preserve">Phasing LTSS into MCOs’ Scope of Services </w:t>
      </w:r>
    </w:p>
    <w:p w:rsidR="00DF74A1" w:rsidRDefault="003B01A3" w:rsidP="00DF74A1">
      <w:bookmarkStart w:id="10" w:name="_Ref452634754"/>
      <w:r w:rsidRPr="009C7DA6">
        <w:t xml:space="preserve">Following the implementation of new MCO contracts in October 2017, MassHealth plans to </w:t>
      </w:r>
      <w:proofErr w:type="gramStart"/>
      <w:r w:rsidRPr="009C7DA6">
        <w:t>phase</w:t>
      </w:r>
      <w:proofErr w:type="gramEnd"/>
      <w:r w:rsidRPr="009C7DA6">
        <w:t xml:space="preserve"> LTSS into the scope of services for which MCOs are responsible. </w:t>
      </w:r>
      <w:r w:rsidR="00DF74A1">
        <w:t xml:space="preserve">Early quality indicators from </w:t>
      </w:r>
      <w:r w:rsidR="00767451">
        <w:t>Massachusetts’ Duals</w:t>
      </w:r>
      <w:r w:rsidR="00DF74A1">
        <w:t xml:space="preserve"> Demonstration </w:t>
      </w:r>
      <w:r w:rsidR="00767451">
        <w:t>program,</w:t>
      </w:r>
      <w:r w:rsidR="00DF74A1">
        <w:t xml:space="preserve"> One Care, show that:</w:t>
      </w:r>
    </w:p>
    <w:p w:rsidR="00DF74A1" w:rsidRDefault="00DF74A1" w:rsidP="00D7568D">
      <w:pPr>
        <w:pStyle w:val="ListParagraph"/>
        <w:numPr>
          <w:ilvl w:val="0"/>
          <w:numId w:val="22"/>
        </w:numPr>
      </w:pPr>
      <w:r>
        <w:t>Members reported better access to care, care coordination, customer service, and communication with their doctors compared to other Medicare plans</w:t>
      </w:r>
    </w:p>
    <w:p w:rsidR="00DF74A1" w:rsidRDefault="00DF74A1" w:rsidP="00D7568D">
      <w:pPr>
        <w:pStyle w:val="ListParagraph"/>
        <w:numPr>
          <w:ilvl w:val="0"/>
          <w:numId w:val="22"/>
        </w:numPr>
      </w:pPr>
      <w:r>
        <w:t>Members reported better access to preventive services that in Medicaid managed care plans</w:t>
      </w:r>
    </w:p>
    <w:p w:rsidR="00DF74A1" w:rsidRDefault="00DF74A1" w:rsidP="00D7568D">
      <w:pPr>
        <w:pStyle w:val="ListParagraph"/>
        <w:numPr>
          <w:ilvl w:val="0"/>
          <w:numId w:val="22"/>
        </w:numPr>
      </w:pPr>
      <w:r>
        <w:t>Members with documented substance use issues were more likely to get treatment that individuals in Medicaid managed care plans</w:t>
      </w:r>
    </w:p>
    <w:p w:rsidR="003B01A3" w:rsidRPr="009C7DA6" w:rsidRDefault="00DF74A1" w:rsidP="00DF74A1">
      <w:r>
        <w:t xml:space="preserve">Using the </w:t>
      </w:r>
      <w:r w:rsidRPr="009C7DA6">
        <w:t>One Care model</w:t>
      </w:r>
      <w:r>
        <w:t xml:space="preserve"> for Medicaid-only members with disabilities</w:t>
      </w:r>
      <w:r w:rsidRPr="009C7DA6">
        <w:t xml:space="preserve">, </w:t>
      </w:r>
      <w:r w:rsidR="003B01A3" w:rsidRPr="009C7DA6">
        <w:t>MCOs will be required to adopt a person-centered approach to care, invest in community-based LTSS to prevent admissions to and transition members from institutional settings, and support independent living principles. Including LTSS in the MCOs’ capitation payments will align financial incentives for the MCOs to</w:t>
      </w:r>
      <w:r w:rsidR="00852C2C" w:rsidRPr="009C7DA6">
        <w:t xml:space="preserve"> </w:t>
      </w:r>
      <w:r w:rsidR="003B01A3" w:rsidRPr="009C7DA6">
        <w:t>leverage community-based LTSS and behavioral health services, and to ensure a preventative and wellness based approach to medical services for members with disabilities and LTSS needs</w:t>
      </w:r>
      <w:r w:rsidR="00852C2C" w:rsidRPr="009C7DA6">
        <w:t xml:space="preserve"> in order to re-balance spending of LTSS away from more intensive settings of care to the least restrictive setting of a beneficiary’s choice</w:t>
      </w:r>
      <w:r w:rsidR="003B01A3" w:rsidRPr="009C7DA6">
        <w:t xml:space="preserve">. </w:t>
      </w:r>
    </w:p>
    <w:p w:rsidR="003B01A3" w:rsidRPr="009C7DA6" w:rsidRDefault="003B01A3" w:rsidP="003B01A3">
      <w:r w:rsidRPr="009C7DA6">
        <w:t xml:space="preserve">Critical to the success of this model, MCOs will be required to demonstrate competencies in the independent living philosophy, Recovery Models, wellness principles, cultural competence, accessibility, and a community-first approach, consistent with the One Care model.  MCOs will also be required to demonstrate compliance with the </w:t>
      </w:r>
      <w:r w:rsidR="00AE4E0A">
        <w:t xml:space="preserve">recently promulgated </w:t>
      </w:r>
      <w:r w:rsidRPr="009C7DA6">
        <w:t xml:space="preserve"> </w:t>
      </w:r>
      <w:r w:rsidR="00AE4E0A">
        <w:t xml:space="preserve"> managed long term services and supports regulations</w:t>
      </w:r>
      <w:r w:rsidRPr="009C7DA6">
        <w:t xml:space="preserve"> and to demonstrate meaningful supports and processes for providers to </w:t>
      </w:r>
      <w:r w:rsidR="00AE4E0A">
        <w:t>make reasonable accommodations so that their members with disabilities can access the services they need.</w:t>
      </w:r>
      <w:r w:rsidRPr="009C7DA6">
        <w:t xml:space="preserve"> .  An MCO must demonstrate competencies and readiness in these areas before it takes on accountability for LTSS. </w:t>
      </w:r>
    </w:p>
    <w:p w:rsidR="003B01A3" w:rsidRPr="009C7DA6" w:rsidRDefault="003B01A3" w:rsidP="003B01A3">
      <w:r w:rsidRPr="009C7DA6">
        <w:t xml:space="preserve">Once LTSS is incorporated </w:t>
      </w:r>
      <w:r w:rsidR="009C7DA6">
        <w:t xml:space="preserve">in </w:t>
      </w:r>
      <w:r w:rsidRPr="009C7DA6">
        <w:t>an MCO</w:t>
      </w:r>
      <w:r w:rsidR="009C7DA6">
        <w:t>’s scope of responsibilities</w:t>
      </w:r>
      <w:r w:rsidRPr="009C7DA6">
        <w:t xml:space="preserve">, the MCO will be responsible for both community and institutional LTSS benefits and </w:t>
      </w:r>
      <w:r w:rsidR="002C56F9">
        <w:t xml:space="preserve">for </w:t>
      </w:r>
      <w:r w:rsidRPr="009C7DA6">
        <w:t>care management across all service areas, in order to align incentives for MCOs to</w:t>
      </w:r>
      <w:r w:rsidR="009C7DA6">
        <w:t xml:space="preserve"> invest in community-based care</w:t>
      </w:r>
      <w:r w:rsidRPr="009C7DA6">
        <w:t xml:space="preserve"> and to divert and transition members from long-stay facility settings.</w:t>
      </w:r>
    </w:p>
    <w:p w:rsidR="003B01A3" w:rsidRPr="009C7DA6" w:rsidRDefault="003B01A3" w:rsidP="003B01A3">
      <w:r w:rsidRPr="009C7DA6">
        <w:t xml:space="preserve">Current State Plan benefits that MassHealth will require MCOs (and Model </w:t>
      </w:r>
      <w:proofErr w:type="gramStart"/>
      <w:r w:rsidRPr="009C7DA6">
        <w:t>A</w:t>
      </w:r>
      <w:proofErr w:type="gramEnd"/>
      <w:r w:rsidRPr="009C7DA6">
        <w:t xml:space="preserve"> ACOs) </w:t>
      </w:r>
      <w:r w:rsidR="002C56F9">
        <w:t xml:space="preserve">with LTSS accountability </w:t>
      </w:r>
      <w:r w:rsidRPr="009C7DA6">
        <w:t xml:space="preserve">to contract and pay for from their capitation </w:t>
      </w:r>
      <w:r w:rsidR="002C56F9" w:rsidRPr="009C7DA6">
        <w:t xml:space="preserve">(with no fee-for-service wrap) </w:t>
      </w:r>
      <w:r w:rsidRPr="009C7DA6">
        <w:t xml:space="preserve">will include: </w:t>
      </w:r>
    </w:p>
    <w:p w:rsidR="003B01A3" w:rsidRPr="009C7DA6" w:rsidRDefault="003B01A3" w:rsidP="003B01A3">
      <w:pPr>
        <w:pStyle w:val="ListParagraph"/>
        <w:numPr>
          <w:ilvl w:val="0"/>
          <w:numId w:val="32"/>
        </w:numPr>
      </w:pPr>
      <w:r w:rsidRPr="009C7DA6">
        <w:t>inpatient chronic disease and rehabilitation hospital</w:t>
      </w:r>
    </w:p>
    <w:p w:rsidR="003B01A3" w:rsidRPr="009C7DA6" w:rsidRDefault="003B01A3" w:rsidP="003B01A3">
      <w:pPr>
        <w:pStyle w:val="ListParagraph"/>
        <w:numPr>
          <w:ilvl w:val="0"/>
          <w:numId w:val="32"/>
        </w:numPr>
      </w:pPr>
      <w:r w:rsidRPr="009C7DA6">
        <w:t>nursing facility</w:t>
      </w:r>
    </w:p>
    <w:p w:rsidR="003B01A3" w:rsidRPr="009C7DA6" w:rsidRDefault="003B01A3" w:rsidP="003B01A3">
      <w:pPr>
        <w:pStyle w:val="ListParagraph"/>
        <w:numPr>
          <w:ilvl w:val="0"/>
          <w:numId w:val="32"/>
        </w:numPr>
      </w:pPr>
      <w:r w:rsidRPr="009C7DA6">
        <w:t>outpatient chronic disease and rehabilitation hospital</w:t>
      </w:r>
    </w:p>
    <w:p w:rsidR="003B01A3" w:rsidRPr="009C7DA6" w:rsidRDefault="003B01A3" w:rsidP="003B01A3">
      <w:pPr>
        <w:pStyle w:val="ListParagraph"/>
        <w:numPr>
          <w:ilvl w:val="0"/>
          <w:numId w:val="32"/>
        </w:numPr>
      </w:pPr>
      <w:r w:rsidRPr="009C7DA6">
        <w:t>personal care attendant</w:t>
      </w:r>
    </w:p>
    <w:p w:rsidR="003B01A3" w:rsidRPr="009C7DA6" w:rsidRDefault="003B01A3" w:rsidP="003B01A3">
      <w:pPr>
        <w:pStyle w:val="ListParagraph"/>
        <w:numPr>
          <w:ilvl w:val="0"/>
          <w:numId w:val="32"/>
        </w:numPr>
      </w:pPr>
      <w:r w:rsidRPr="009C7DA6">
        <w:t>transitional living program</w:t>
      </w:r>
    </w:p>
    <w:p w:rsidR="003B01A3" w:rsidRPr="009C7DA6" w:rsidRDefault="003B01A3" w:rsidP="003B01A3">
      <w:pPr>
        <w:pStyle w:val="ListParagraph"/>
        <w:numPr>
          <w:ilvl w:val="0"/>
          <w:numId w:val="32"/>
        </w:numPr>
      </w:pPr>
      <w:r w:rsidRPr="009C7DA6">
        <w:t>home health</w:t>
      </w:r>
    </w:p>
    <w:p w:rsidR="003B01A3" w:rsidRPr="009C7DA6" w:rsidRDefault="003B01A3" w:rsidP="003B01A3">
      <w:pPr>
        <w:pStyle w:val="ListParagraph"/>
        <w:numPr>
          <w:ilvl w:val="0"/>
          <w:numId w:val="32"/>
        </w:numPr>
      </w:pPr>
      <w:r w:rsidRPr="009C7DA6">
        <w:t>private duty nursing</w:t>
      </w:r>
    </w:p>
    <w:p w:rsidR="003B01A3" w:rsidRPr="009C7DA6" w:rsidRDefault="003B01A3" w:rsidP="003B01A3">
      <w:pPr>
        <w:pStyle w:val="ListParagraph"/>
        <w:numPr>
          <w:ilvl w:val="0"/>
          <w:numId w:val="32"/>
        </w:numPr>
      </w:pPr>
      <w:r w:rsidRPr="009C7DA6">
        <w:t>adult foster care</w:t>
      </w:r>
    </w:p>
    <w:p w:rsidR="003B01A3" w:rsidRPr="009C7DA6" w:rsidRDefault="003B01A3" w:rsidP="003B01A3">
      <w:pPr>
        <w:pStyle w:val="ListParagraph"/>
        <w:numPr>
          <w:ilvl w:val="0"/>
          <w:numId w:val="32"/>
        </w:numPr>
      </w:pPr>
      <w:r w:rsidRPr="009C7DA6">
        <w:t>group adult foster care</w:t>
      </w:r>
    </w:p>
    <w:p w:rsidR="003B01A3" w:rsidRPr="009C7DA6" w:rsidRDefault="003B01A3" w:rsidP="003B01A3">
      <w:pPr>
        <w:pStyle w:val="ListParagraph"/>
        <w:numPr>
          <w:ilvl w:val="0"/>
          <w:numId w:val="32"/>
        </w:numPr>
      </w:pPr>
      <w:r w:rsidRPr="009C7DA6">
        <w:t>adult day health</w:t>
      </w:r>
    </w:p>
    <w:p w:rsidR="003B01A3" w:rsidRPr="009C7DA6" w:rsidRDefault="003B01A3" w:rsidP="003B01A3">
      <w:pPr>
        <w:pStyle w:val="ListParagraph"/>
        <w:numPr>
          <w:ilvl w:val="0"/>
          <w:numId w:val="32"/>
        </w:numPr>
      </w:pPr>
      <w:r w:rsidRPr="009C7DA6">
        <w:t>day habilitation</w:t>
      </w:r>
    </w:p>
    <w:p w:rsidR="003B01A3" w:rsidRPr="009C7DA6" w:rsidRDefault="003B01A3" w:rsidP="003B01A3">
      <w:pPr>
        <w:pStyle w:val="ListParagraph"/>
        <w:numPr>
          <w:ilvl w:val="0"/>
          <w:numId w:val="32"/>
        </w:numPr>
      </w:pPr>
      <w:r w:rsidRPr="009C7DA6">
        <w:t>Intensive early intervention services</w:t>
      </w:r>
    </w:p>
    <w:p w:rsidR="003B01A3" w:rsidRPr="009C7DA6" w:rsidRDefault="003B01A3" w:rsidP="003B01A3">
      <w:pPr>
        <w:pStyle w:val="ListParagraph"/>
        <w:numPr>
          <w:ilvl w:val="0"/>
          <w:numId w:val="32"/>
        </w:numPr>
      </w:pPr>
      <w:r w:rsidRPr="009C7DA6">
        <w:t>durable medical equipment (DME)</w:t>
      </w:r>
    </w:p>
    <w:p w:rsidR="003B01A3" w:rsidRPr="009C7DA6" w:rsidRDefault="003B01A3" w:rsidP="003B01A3">
      <w:pPr>
        <w:pStyle w:val="ListParagraph"/>
        <w:numPr>
          <w:ilvl w:val="0"/>
          <w:numId w:val="32"/>
        </w:numPr>
      </w:pPr>
      <w:r w:rsidRPr="009C7DA6">
        <w:t>non-emergency transportation</w:t>
      </w:r>
    </w:p>
    <w:p w:rsidR="003B01A3" w:rsidRPr="009C7DA6" w:rsidRDefault="003B01A3" w:rsidP="00D7568D">
      <w:r w:rsidRPr="009C7DA6">
        <w:t xml:space="preserve">In addition, </w:t>
      </w:r>
      <w:r w:rsidR="00EC104E">
        <w:t xml:space="preserve">MassHealth is exploring avenues to potentially expand the availability of </w:t>
      </w:r>
      <w:r w:rsidRPr="009C7DA6">
        <w:t xml:space="preserve">enhanced benefits available in One Care </w:t>
      </w:r>
      <w:r w:rsidR="00EC104E">
        <w:t xml:space="preserve">to other programs. </w:t>
      </w:r>
    </w:p>
    <w:p w:rsidR="00C27C0A" w:rsidRPr="008B4DDC" w:rsidRDefault="00C27C0A" w:rsidP="003B01A3">
      <w:pPr>
        <w:pStyle w:val="ListParagraph"/>
      </w:pPr>
    </w:p>
    <w:p w:rsidR="00185A48" w:rsidRPr="009C7DA6" w:rsidRDefault="00185A48" w:rsidP="00245F41">
      <w:pPr>
        <w:pStyle w:val="Heading2"/>
      </w:pPr>
      <w:bookmarkStart w:id="11" w:name="_Ref449539851"/>
      <w:bookmarkEnd w:id="10"/>
      <w:r w:rsidRPr="009C7DA6">
        <w:t xml:space="preserve">Changes to benefits and copays to encourage enrollment in coordinated care options </w:t>
      </w:r>
    </w:p>
    <w:p w:rsidR="00185A48" w:rsidRPr="009C7DA6" w:rsidRDefault="00185A48" w:rsidP="00185A48">
      <w:r w:rsidRPr="009C7DA6">
        <w:t xml:space="preserve">Massachusetts believes that a comprehensive, coordinated and managed model of care will enable members to improve and maintain their health more effectively than an unmanaged model. Massachusetts therefore will introduce incentives in MassHealth to encourage members to opt for an MCO or ACO rather than the PCC Plan. </w:t>
      </w:r>
    </w:p>
    <w:p w:rsidR="00185A48" w:rsidRPr="009C7DA6" w:rsidRDefault="00185A48" w:rsidP="00185A48">
      <w:r w:rsidRPr="009C7DA6">
        <w:t>To this end, Massachusetts plans to limit certain benefits for members enrolled in the PCC Plan while maintaining them for members in MCOs and ACOs, beginning in October 2017. These</w:t>
      </w:r>
      <w:r w:rsidR="00D85E0F" w:rsidRPr="009C7DA6">
        <w:t xml:space="preserve"> services include </w:t>
      </w:r>
      <w:r w:rsidRPr="009C7DA6">
        <w:t>chiropractic services, eye glasses, hearing aids and orthotics.</w:t>
      </w:r>
    </w:p>
    <w:p w:rsidR="006876ED" w:rsidRDefault="00185A48" w:rsidP="00185A48">
      <w:pPr>
        <w:rPr>
          <w:rFonts w:asciiTheme="majorHAnsi" w:eastAsiaTheme="majorEastAsia" w:hAnsiTheme="majorHAnsi" w:cstheme="majorBidi"/>
          <w:b/>
          <w:bCs/>
          <w:color w:val="4F81BD" w:themeColor="accent1"/>
          <w:sz w:val="26"/>
          <w:szCs w:val="26"/>
        </w:rPr>
      </w:pPr>
      <w:r w:rsidRPr="009C7DA6">
        <w:t xml:space="preserve">As part of its continuing ACA implementation work, MassHealth plans to </w:t>
      </w:r>
      <w:r w:rsidR="009F2923" w:rsidRPr="009C7DA6">
        <w:t>update the</w:t>
      </w:r>
      <w:r w:rsidRPr="009C7DA6">
        <w:t xml:space="preserve"> out-of-pocket cost sharing schedule – including premiums and copayments, in 2018. Copayments will be eliminated for members with income under 50 percent of the federal poverty level (FPL), and the premium schedule will be recalibrated for members with income over 150</w:t>
      </w:r>
      <w:r w:rsidR="00C3533A">
        <w:t xml:space="preserve"> percent</w:t>
      </w:r>
      <w:r w:rsidRPr="009C7DA6">
        <w:t xml:space="preserve"> FPL.  MassHealth will also be aligning copayment amounts to encourage members to enroll in integrated and coordinated systems of care, with reduced copayment amounts in ACOs and MCOs compared to the PCC Plan and FFS.  For example, a PCC Plan member would pay $3.65 for most medications today.  On the new schedule, this member would pay $4 for their medications in the PCC Plan, but they could reduce their medication copayments to $2 by enrolling in an ACO or MCO.  MassHealth </w:t>
      </w:r>
      <w:r w:rsidR="0036600A" w:rsidRPr="009C7DA6">
        <w:t xml:space="preserve">will also </w:t>
      </w:r>
      <w:r w:rsidRPr="009C7DA6">
        <w:t xml:space="preserve">expand the list of services to which copayments may apply.  </w:t>
      </w:r>
      <w:r w:rsidR="00C3533A">
        <w:t>Cost sharing</w:t>
      </w:r>
      <w:r w:rsidRPr="009C7DA6">
        <w:t xml:space="preserve"> changes are expected to be implemented in 2018, and will be preceded by a public process</w:t>
      </w:r>
      <w:r w:rsidR="00143716">
        <w:t>.</w:t>
      </w:r>
    </w:p>
    <w:p w:rsidR="007519ED" w:rsidRPr="009D36D5" w:rsidRDefault="007519ED" w:rsidP="00245F41">
      <w:pPr>
        <w:pStyle w:val="Heading1"/>
      </w:pPr>
      <w:bookmarkStart w:id="12" w:name="_Toc327477371"/>
      <w:bookmarkStart w:id="13" w:name="_Ref449539981"/>
      <w:bookmarkStart w:id="14" w:name="_Ref449540391"/>
      <w:bookmarkStart w:id="15" w:name="_Toc449543574"/>
      <w:bookmarkStart w:id="16" w:name="_Toc453768001"/>
      <w:bookmarkEnd w:id="11"/>
      <w:r>
        <w:t>Delivery System Reform Incentive Program Investments</w:t>
      </w:r>
      <w:bookmarkEnd w:id="12"/>
      <w:bookmarkEnd w:id="16"/>
    </w:p>
    <w:p w:rsidR="007519ED" w:rsidRPr="009D36D5" w:rsidRDefault="007519ED" w:rsidP="007519ED">
      <w:r w:rsidRPr="009D36D5">
        <w:t>Massachusetts</w:t>
      </w:r>
      <w:r>
        <w:t>’</w:t>
      </w:r>
      <w:r w:rsidRPr="009D36D5">
        <w:t xml:space="preserve"> plan </w:t>
      </w:r>
      <w:r>
        <w:t xml:space="preserve">is </w:t>
      </w:r>
      <w:r w:rsidRPr="009D36D5">
        <w:t xml:space="preserve">to </w:t>
      </w:r>
      <w:r>
        <w:t>shift</w:t>
      </w:r>
      <w:r w:rsidRPr="009D36D5">
        <w:t xml:space="preserve"> the MassHealth care delivery and payment systems from a predominantly fee-for-service model to one that is value-based and member-focused. Our goal is to achieve meaningful delivery system reform through provider partnerships across the care continuum and broad participation in alternative payment models. </w:t>
      </w:r>
      <w:r>
        <w:t>Clear</w:t>
      </w:r>
      <w:r w:rsidRPr="009D36D5">
        <w:t xml:space="preserve"> targets for cost, quality and member experience </w:t>
      </w:r>
      <w:r>
        <w:t>will</w:t>
      </w:r>
      <w:r w:rsidRPr="009D36D5">
        <w:t xml:space="preserve"> measure progress toward this vision.</w:t>
      </w:r>
    </w:p>
    <w:p w:rsidR="007519ED" w:rsidRPr="00D8605C" w:rsidRDefault="007519ED" w:rsidP="007519ED">
      <w:r w:rsidRPr="00D8605C">
        <w:t xml:space="preserve">To fund the delivery </w:t>
      </w:r>
      <w:r>
        <w:t>reform</w:t>
      </w:r>
      <w:r w:rsidRPr="00D8605C">
        <w:t xml:space="preserve">, Massachusetts proposes partnering with the federal government in </w:t>
      </w:r>
      <w:r>
        <w:t xml:space="preserve">the development and implementation of a </w:t>
      </w:r>
      <w:r w:rsidRPr="00D8605C">
        <w:t xml:space="preserve">DSRIP program. Massachusetts’ DSRIP model is unique in that it is also tied to effecting </w:t>
      </w:r>
      <w:r>
        <w:t xml:space="preserve">permanent </w:t>
      </w:r>
      <w:r w:rsidRPr="00D8605C">
        <w:t>change to the system’s underlying payment model. The five year federal investment will catalyze change, after which our reform will be self-sustaining</w:t>
      </w:r>
      <w:r>
        <w:t>,</w:t>
      </w:r>
      <w:r w:rsidRPr="00D8605C">
        <w:t xml:space="preserve"> supported by projected savings. Additionally, unlike other DSRIP programs </w:t>
      </w:r>
      <w:r>
        <w:t>that</w:t>
      </w:r>
      <w:r w:rsidRPr="00D8605C">
        <w:t xml:space="preserve"> focus investment on traditional medical providers, Massachusetts is investing in medical providers (via ACOs) a</w:t>
      </w:r>
      <w:r>
        <w:t>nd in</w:t>
      </w:r>
      <w:r w:rsidRPr="00D8605C">
        <w:t xml:space="preserve"> certified Community Partners </w:t>
      </w:r>
      <w:r>
        <w:t xml:space="preserve">(CPs) </w:t>
      </w:r>
      <w:r w:rsidRPr="00D8605C">
        <w:t xml:space="preserve">with expertise in providing care to members with BH and LTSS needs.  DSRIP funding to these </w:t>
      </w:r>
      <w:r>
        <w:t>providers</w:t>
      </w:r>
      <w:r w:rsidRPr="00D8605C">
        <w:t xml:space="preserve"> will be contingent on participation as an ACO or CP</w:t>
      </w:r>
      <w:r>
        <w:t>, and on</w:t>
      </w:r>
      <w:r w:rsidRPr="00D8605C">
        <w:t xml:space="preserve"> the establishment of formalized partnerships between ACOs and CPs.  This cross-spectrum coordination requirement is a key tenet of Massachusetts’ DSRIP program, and aligns with </w:t>
      </w:r>
      <w:r>
        <w:t>Massachusetts’</w:t>
      </w:r>
      <w:r w:rsidRPr="00D8605C">
        <w:t xml:space="preserve"> goal of</w:t>
      </w:r>
      <w:r>
        <w:t xml:space="preserve"> creating and strengthening coordination among historically segregated health care delivery systems. </w:t>
      </w:r>
      <w:r w:rsidRPr="00D8605C">
        <w:t xml:space="preserve">  Massachusetts accepts accountability for this investment, including making a portion of each year’s federal DSRIP funding contingent on the achievement of specific performance metrics.  ACOs and CPs will have financial accountability for </w:t>
      </w:r>
      <w:r w:rsidR="00952182">
        <w:t>state-defined</w:t>
      </w:r>
      <w:r w:rsidRPr="00D8605C">
        <w:t xml:space="preserve"> cost and quality goals through the ACO payment models and CP performance accountability strategies described above. All efforts and incentives will focus on improving members’ experience, improving the population’s health and reducing the per member cost of care.   </w:t>
      </w:r>
    </w:p>
    <w:p w:rsidR="007519ED" w:rsidRPr="0099400D" w:rsidRDefault="007519ED" w:rsidP="007519ED">
      <w:r w:rsidRPr="00436A18">
        <w:t xml:space="preserve">DSRIP funding </w:t>
      </w:r>
      <w:r w:rsidRPr="00D8605C">
        <w:t xml:space="preserve">will play an important role in determining the </w:t>
      </w:r>
      <w:r w:rsidRPr="00436A18">
        <w:t xml:space="preserve">success of </w:t>
      </w:r>
      <w:r w:rsidRPr="00D8605C">
        <w:t xml:space="preserve">Massachusetts’ </w:t>
      </w:r>
      <w:r w:rsidRPr="00436A18">
        <w:t>reform endeavor.  A high level of risk and investment is nec</w:t>
      </w:r>
      <w:r w:rsidRPr="00D8605C">
        <w:t>essary to achieve the aforementioned goals</w:t>
      </w:r>
      <w:r>
        <w:t>.</w:t>
      </w:r>
      <w:r w:rsidRPr="00D8605C">
        <w:t xml:space="preserve"> </w:t>
      </w:r>
      <w:r w:rsidR="00952182">
        <w:t>The Commonwealth</w:t>
      </w:r>
      <w:r w:rsidRPr="00D8605C">
        <w:t xml:space="preserve"> and providers are eager to move forward, provided that DSRIP funding can be used to support their efforts and offer sufficient incentive to break away from the traditional FFS business model.  Ultimately, the goal is to use this transitional DSRIP funding to move providers towards more accountable, integrated, and </w:t>
      </w:r>
      <w:r>
        <w:t>effective</w:t>
      </w:r>
      <w:r w:rsidRPr="00D8605C">
        <w:t xml:space="preserve"> care</w:t>
      </w:r>
      <w:r>
        <w:t>,</w:t>
      </w:r>
      <w:r w:rsidRPr="00D8605C">
        <w:t xml:space="preserve"> while sharing cost savings with </w:t>
      </w:r>
      <w:r w:rsidR="00952182">
        <w:t>MassHealth</w:t>
      </w:r>
      <w:r w:rsidRPr="00D8605C">
        <w:t>.</w:t>
      </w:r>
      <w:r>
        <w:t xml:space="preserve"> </w:t>
      </w:r>
    </w:p>
    <w:p w:rsidR="007519ED" w:rsidRPr="0099400D" w:rsidRDefault="007519ED" w:rsidP="00245F41">
      <w:pPr>
        <w:pStyle w:val="Heading2"/>
      </w:pPr>
      <w:r w:rsidRPr="0099400D">
        <w:t>Total DSRIP funding, expected annual disbursement and principles of disbursement</w:t>
      </w:r>
    </w:p>
    <w:p w:rsidR="007519ED" w:rsidRPr="0099400D" w:rsidRDefault="007519ED" w:rsidP="007519ED">
      <w:r w:rsidRPr="0099400D">
        <w:t>Over five years, MassHealth is seeking to allocate a maximum of $1.8 billion through DSRIP to providers participating in one of the three ACO models, to support the transition to value-based payment and care delivery. DSRIP investments will be disbursed in such a way to achieve the following objectives:</w:t>
      </w:r>
    </w:p>
    <w:p w:rsidR="007519ED" w:rsidRPr="009D36D5" w:rsidRDefault="007519ED" w:rsidP="007519ED">
      <w:r w:rsidRPr="0099400D">
        <w:rPr>
          <w:b/>
        </w:rPr>
        <w:t xml:space="preserve">Support Development of </w:t>
      </w:r>
      <w:r>
        <w:rPr>
          <w:b/>
        </w:rPr>
        <w:t>MassHealth</w:t>
      </w:r>
      <w:r w:rsidRPr="0099400D">
        <w:rPr>
          <w:b/>
        </w:rPr>
        <w:t xml:space="preserve"> ACOs:</w:t>
      </w:r>
      <w:r>
        <w:t xml:space="preserve"> </w:t>
      </w:r>
      <w:r w:rsidRPr="009D36D5">
        <w:t>DSRIP</w:t>
      </w:r>
      <w:r w:rsidRPr="009D36D5">
        <w:rPr>
          <w:b/>
        </w:rPr>
        <w:t xml:space="preserve"> </w:t>
      </w:r>
      <w:r w:rsidRPr="009D36D5">
        <w:t xml:space="preserve">funds will help providers transition to the new MassHealth ACO models by enabling implementation of new care delivery models and improvements in infrastructure, coordination of member care across </w:t>
      </w:r>
      <w:r>
        <w:t>service areas</w:t>
      </w:r>
      <w:r w:rsidRPr="009D36D5">
        <w:t>, clinical/community linkages, workforce capacity, and population health management. This funding will give DSRIP-participating providers the transition time needed to generate savings under the new ACO payment arrangements, and will cease after the 5</w:t>
      </w:r>
      <w:r>
        <w:t>-</w:t>
      </w:r>
      <w:r w:rsidRPr="009D36D5">
        <w:t xml:space="preserve">year DSRIP period.  </w:t>
      </w:r>
    </w:p>
    <w:p w:rsidR="007519ED" w:rsidRPr="009D36D5" w:rsidRDefault="007519ED" w:rsidP="007519ED">
      <w:r w:rsidRPr="009D36D5">
        <w:t xml:space="preserve">The funding stream will be available only to providers </w:t>
      </w:r>
      <w:r w:rsidR="00143716">
        <w:t>that</w:t>
      </w:r>
      <w:r w:rsidR="00143716" w:rsidRPr="009D36D5">
        <w:t xml:space="preserve"> </w:t>
      </w:r>
      <w:r w:rsidRPr="009D36D5">
        <w:t xml:space="preserve">participate in accountable care models, and will be </w:t>
      </w:r>
      <w:r>
        <w:t xml:space="preserve">calculated on </w:t>
      </w:r>
      <w:proofErr w:type="gramStart"/>
      <w:r>
        <w:t>a per</w:t>
      </w:r>
      <w:proofErr w:type="gramEnd"/>
      <w:r>
        <w:t xml:space="preserve"> member, per month (PMPM) basis</w:t>
      </w:r>
      <w:r w:rsidRPr="009D36D5">
        <w:t xml:space="preserve">.  </w:t>
      </w:r>
    </w:p>
    <w:p w:rsidR="007519ED" w:rsidRDefault="007519ED" w:rsidP="007519ED">
      <w:pPr>
        <w:spacing w:after="0"/>
      </w:pPr>
      <w:r w:rsidRPr="009D36D5">
        <w:t xml:space="preserve">DSRIP ACO funding will </w:t>
      </w:r>
      <w:r>
        <w:t>be</w:t>
      </w:r>
      <w:r w:rsidRPr="009D36D5">
        <w:t xml:space="preserve"> contingent on </w:t>
      </w:r>
      <w:r>
        <w:t xml:space="preserve">ACOs </w:t>
      </w:r>
      <w:r w:rsidRPr="009D36D5">
        <w:t xml:space="preserve">establishing </w:t>
      </w:r>
      <w:r>
        <w:t xml:space="preserve">formalized </w:t>
      </w:r>
      <w:r w:rsidRPr="009D36D5">
        <w:t>partnerships with Community Partners</w:t>
      </w:r>
      <w:r>
        <w:t xml:space="preserve"> that clearly delineate responsibilities for both ACOs and CPs regarding integration and coordination of care.</w:t>
      </w:r>
      <w:r w:rsidRPr="009D36D5">
        <w:t xml:space="preserve"> </w:t>
      </w:r>
    </w:p>
    <w:p w:rsidR="007519ED" w:rsidRPr="009D36D5" w:rsidRDefault="007519ED" w:rsidP="007519ED">
      <w:pPr>
        <w:spacing w:after="0"/>
      </w:pPr>
    </w:p>
    <w:p w:rsidR="007519ED" w:rsidRPr="009D36D5" w:rsidRDefault="007519ED" w:rsidP="007519ED">
      <w:r w:rsidRPr="009D36D5">
        <w:rPr>
          <w:b/>
        </w:rPr>
        <w:t xml:space="preserve">Support Development of Certified Community Partners: </w:t>
      </w:r>
      <w:r w:rsidRPr="009D36D5">
        <w:t>DSRIP funds will help</w:t>
      </w:r>
      <w:r w:rsidRPr="009D36D5">
        <w:rPr>
          <w:b/>
        </w:rPr>
        <w:t xml:space="preserve"> </w:t>
      </w:r>
      <w:r w:rsidRPr="009D36D5">
        <w:t xml:space="preserve">Community Partners build up care coordination capabilities, infrastructure, and workforce capacity to better partner with the MassHealth ACOs and to better serve MassHealth members with BH, LTSS, and social service needs. DSRIP CP funding will be </w:t>
      </w:r>
      <w:r>
        <w:t xml:space="preserve">contingent on CPs </w:t>
      </w:r>
      <w:r w:rsidRPr="009D36D5">
        <w:t>establish</w:t>
      </w:r>
      <w:r>
        <w:t>ing formalized partnerships with ACOs</w:t>
      </w:r>
      <w:r w:rsidRPr="00F76927">
        <w:t xml:space="preserve"> </w:t>
      </w:r>
      <w:r>
        <w:t>that clearly delineate responsibilities for both ACOs and CPs regarding integration and coordination of care</w:t>
      </w:r>
      <w:r w:rsidRPr="009D36D5">
        <w:t>.</w:t>
      </w:r>
    </w:p>
    <w:p w:rsidR="007519ED" w:rsidRPr="0099400D" w:rsidRDefault="007519ED" w:rsidP="007519ED">
      <w:r w:rsidRPr="0099400D">
        <w:rPr>
          <w:b/>
        </w:rPr>
        <w:t>Support Development of Statewide Infrastructure</w:t>
      </w:r>
      <w:r w:rsidRPr="0099400D">
        <w:t xml:space="preserve">: </w:t>
      </w:r>
      <w:r>
        <w:t xml:space="preserve">In addition to </w:t>
      </w:r>
      <w:r w:rsidRPr="0099400D">
        <w:t>provider-specific investments</w:t>
      </w:r>
      <w:r>
        <w:t>,</w:t>
      </w:r>
      <w:r w:rsidRPr="0099400D">
        <w:t xml:space="preserve"> DSRIP funds</w:t>
      </w:r>
      <w:r w:rsidRPr="0099400D">
        <w:rPr>
          <w:b/>
        </w:rPr>
        <w:t xml:space="preserve"> </w:t>
      </w:r>
      <w:r w:rsidRPr="0099400D">
        <w:t>will help the state more efficiently scale up statewide infrastructure and workforce capacity.</w:t>
      </w:r>
    </w:p>
    <w:p w:rsidR="007519ED" w:rsidRPr="0099400D" w:rsidRDefault="007519ED" w:rsidP="007519ED">
      <w:r w:rsidRPr="0099400D">
        <w:t xml:space="preserve">DSRIP funds to ACOs and CPs will taper down over the DSRIP period on both a state and provider level, so as to avoid a funding “cliff” at the end of the DSRIP period.  A minimal amount of DSRIP funding will be allocated for state administration in order to ensure robust implementation and proper oversight of the DSRIP program.  </w:t>
      </w:r>
      <w:r>
        <w:t>For the requested</w:t>
      </w:r>
      <w:r w:rsidRPr="0099400D">
        <w:t xml:space="preserve"> DSRIP package of $1.8B, the </w:t>
      </w:r>
      <w:r>
        <w:t>projection of</w:t>
      </w:r>
      <w:r w:rsidRPr="0099400D">
        <w:t xml:space="preserve"> funds allocation over five years is </w:t>
      </w:r>
      <w:r>
        <w:t xml:space="preserve">as displayed in </w:t>
      </w:r>
      <w:r w:rsidRPr="0099400D">
        <w:t xml:space="preserve">Exhibit </w:t>
      </w:r>
      <w:r>
        <w:t>5:</w:t>
      </w:r>
    </w:p>
    <w:p w:rsidR="007519ED" w:rsidRPr="0099400D" w:rsidRDefault="007519ED" w:rsidP="007519ED">
      <w:pPr>
        <w:pStyle w:val="60exhnormal"/>
        <w:keepNext/>
      </w:pPr>
      <w:r w:rsidRPr="0099400D">
        <w:t xml:space="preserve">Exhibit </w:t>
      </w:r>
      <w:r>
        <w:t>5</w:t>
      </w:r>
      <w:r w:rsidRPr="0099400D">
        <w:rPr>
          <w:noProof/>
        </w:rPr>
        <w:t xml:space="preserve"> – </w:t>
      </w:r>
      <w:r>
        <w:rPr>
          <w:caps w:val="0"/>
          <w:noProof/>
        </w:rPr>
        <w:t>Annual Allocation of $1.8B</w:t>
      </w:r>
      <w:r w:rsidRPr="0099400D">
        <w:rPr>
          <w:caps w:val="0"/>
          <w:noProof/>
        </w:rPr>
        <w:t xml:space="preserve"> DSRIP Fund</w:t>
      </w:r>
      <w:r>
        <w:rPr>
          <w:caps w:val="0"/>
          <w:noProof/>
        </w:rPr>
        <w:t xml:space="preserve">s Over Five Years </w:t>
      </w:r>
      <w:r w:rsidRPr="0099400D">
        <w:rPr>
          <w:caps w:val="0"/>
          <w:noProof/>
        </w:rPr>
        <w:t xml:space="preserve"> </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99400D">
        <w:trPr>
          <w:cantSplit/>
        </w:trPr>
        <w:tc>
          <w:tcPr>
            <w:tcW w:w="5000" w:type="pct"/>
          </w:tcPr>
          <w:p w:rsidR="007519ED" w:rsidRPr="0099400D" w:rsidRDefault="007519ED" w:rsidP="008D4B3F">
            <w:pPr>
              <w:pStyle w:val="70exhtblnormal"/>
              <w:jc w:val="center"/>
            </w:pPr>
            <w:r w:rsidRPr="0099400D">
              <w:rPr>
                <w:noProof/>
              </w:rPr>
              <w:drawing>
                <wp:inline distT="0" distB="0" distL="0" distR="0" wp14:anchorId="783F5C0B" wp14:editId="31BB198B">
                  <wp:extent cx="5144087" cy="19200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1680" cy="1922847"/>
                          </a:xfrm>
                          <a:prstGeom prst="rect">
                            <a:avLst/>
                          </a:prstGeom>
                          <a:noFill/>
                        </pic:spPr>
                      </pic:pic>
                    </a:graphicData>
                  </a:graphic>
                </wp:inline>
              </w:drawing>
            </w:r>
          </w:p>
        </w:tc>
      </w:tr>
    </w:tbl>
    <w:p w:rsidR="007519ED" w:rsidRPr="0099400D" w:rsidRDefault="007519ED" w:rsidP="007519ED"/>
    <w:p w:rsidR="007519ED" w:rsidRPr="006A1BE1" w:rsidRDefault="007519ED" w:rsidP="007519ED">
      <w:r w:rsidRPr="006A1BE1">
        <w:t xml:space="preserve">Our proposal </w:t>
      </w:r>
      <w:r w:rsidRPr="00617098">
        <w:t>directly links DSRIP to payment and delivery system reform</w:t>
      </w:r>
      <w:r w:rsidRPr="006A1BE1">
        <w:t xml:space="preserve">, requiring providers to </w:t>
      </w:r>
      <w:r w:rsidRPr="00617098">
        <w:t>commit to new models</w:t>
      </w:r>
      <w:r w:rsidRPr="006A1BE1">
        <w:t xml:space="preserve"> of care in order to receive funding. Therefore, if participation in our new payment models is </w:t>
      </w:r>
      <w:r w:rsidRPr="00617098">
        <w:t>faster or slower than anticipated</w:t>
      </w:r>
      <w:r w:rsidRPr="006A1BE1">
        <w:t xml:space="preserve">, annual funding allocations may need to change to keep providers’ </w:t>
      </w:r>
      <w:r>
        <w:t>per member payments</w:t>
      </w:r>
      <w:r w:rsidRPr="006A1BE1">
        <w:t xml:space="preserve"> </w:t>
      </w:r>
      <w:r w:rsidRPr="00617098">
        <w:t>within an appropriate range.</w:t>
      </w:r>
      <w:r w:rsidRPr="006A1BE1">
        <w:t xml:space="preserve"> We intend to define an appropriate </w:t>
      </w:r>
      <w:r>
        <w:t>per member per year (</w:t>
      </w:r>
      <w:r w:rsidRPr="006A1BE1">
        <w:t>PMPY</w:t>
      </w:r>
      <w:r>
        <w:t>)</w:t>
      </w:r>
      <w:r w:rsidRPr="006A1BE1">
        <w:t xml:space="preserve"> range for our </w:t>
      </w:r>
      <w:r w:rsidRPr="00617098">
        <w:t>ACO and CP funding streams</w:t>
      </w:r>
      <w:r w:rsidRPr="006A1BE1">
        <w:t xml:space="preserve">, and we request the ability to </w:t>
      </w:r>
      <w:r w:rsidRPr="00617098">
        <w:t>carry over any remaining spending authority</w:t>
      </w:r>
      <w:r w:rsidRPr="006A1BE1">
        <w:t xml:space="preserve"> from the annual funding allocation to the </w:t>
      </w:r>
      <w:r w:rsidRPr="00617098">
        <w:t>following DSRIP year.</w:t>
      </w:r>
    </w:p>
    <w:p w:rsidR="007519ED" w:rsidRPr="0099400D" w:rsidRDefault="007519ED" w:rsidP="00245F41">
      <w:pPr>
        <w:pStyle w:val="Heading2"/>
      </w:pPr>
      <w:r w:rsidRPr="0099400D">
        <w:t>DSRIP funds: general streams of funding</w:t>
      </w:r>
    </w:p>
    <w:p w:rsidR="007519ED" w:rsidRPr="004D1D7C" w:rsidRDefault="007519ED" w:rsidP="007519ED">
      <w:r w:rsidRPr="0099400D">
        <w:t xml:space="preserve">If CMS authorizes a DSRIP </w:t>
      </w:r>
      <w:r>
        <w:t>investment</w:t>
      </w:r>
      <w:r w:rsidRPr="0099400D">
        <w:t xml:space="preserve"> of $1.8B</w:t>
      </w:r>
      <w:r>
        <w:t xml:space="preserve"> over 5 years</w:t>
      </w:r>
      <w:r w:rsidRPr="0099400D">
        <w:t xml:space="preserve">, Massachusetts will disburse DSRIP funds into four general </w:t>
      </w:r>
      <w:r w:rsidRPr="004D1D7C">
        <w:t>streams of funding</w:t>
      </w:r>
      <w:r>
        <w:t xml:space="preserve"> in the following proportions, pending CMS approval</w:t>
      </w:r>
      <w:r w:rsidRPr="004D1D7C">
        <w:t>:</w:t>
      </w:r>
    </w:p>
    <w:p w:rsidR="007519ED" w:rsidRPr="004D1D7C" w:rsidRDefault="007519ED" w:rsidP="007519ED">
      <w:pPr>
        <w:pStyle w:val="60exhnormal"/>
        <w:keepNext/>
      </w:pPr>
      <w:r w:rsidRPr="004D1D7C">
        <w:t xml:space="preserve">Exhibit </w:t>
      </w:r>
      <w:r>
        <w:t>6</w:t>
      </w:r>
      <w:r w:rsidRPr="004D1D7C">
        <w:rPr>
          <w:noProof/>
        </w:rPr>
        <w:t xml:space="preserve"> – </w:t>
      </w:r>
      <w:r w:rsidRPr="004D1D7C">
        <w:rPr>
          <w:caps w:val="0"/>
          <w:noProof/>
        </w:rPr>
        <w:t xml:space="preserve">DSRIP Funding Streams </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4D1D7C">
        <w:trPr>
          <w:cantSplit/>
        </w:trPr>
        <w:tc>
          <w:tcPr>
            <w:tcW w:w="5000" w:type="pct"/>
          </w:tcPr>
          <w:p w:rsidR="007519ED" w:rsidRPr="004D1D7C" w:rsidRDefault="007519ED" w:rsidP="008D4B3F">
            <w:pPr>
              <w:pStyle w:val="70exhtblnormal"/>
              <w:jc w:val="center"/>
            </w:pPr>
            <w:r w:rsidRPr="004D1D7C">
              <w:rPr>
                <w:noProof/>
              </w:rPr>
              <w:drawing>
                <wp:inline distT="0" distB="0" distL="0" distR="0" wp14:anchorId="71CFB399" wp14:editId="4829E713">
                  <wp:extent cx="2794959" cy="243577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2742" cy="2433842"/>
                          </a:xfrm>
                          <a:prstGeom prst="rect">
                            <a:avLst/>
                          </a:prstGeom>
                          <a:noFill/>
                        </pic:spPr>
                      </pic:pic>
                    </a:graphicData>
                  </a:graphic>
                </wp:inline>
              </w:drawing>
            </w:r>
          </w:p>
        </w:tc>
      </w:tr>
    </w:tbl>
    <w:p w:rsidR="007519ED" w:rsidRPr="004D1D7C" w:rsidRDefault="007519ED" w:rsidP="007519ED"/>
    <w:p w:rsidR="007519ED" w:rsidRPr="0099400D" w:rsidRDefault="007519ED" w:rsidP="007519ED">
      <w:r w:rsidRPr="004D1D7C">
        <w:t xml:space="preserve">Please see Exhibit </w:t>
      </w:r>
      <w:r>
        <w:t>7</w:t>
      </w:r>
      <w:r w:rsidRPr="004D1D7C">
        <w:t xml:space="preserve"> for a depiction of how the different DSRIP funding streams </w:t>
      </w:r>
      <w:r>
        <w:t xml:space="preserve">may </w:t>
      </w:r>
      <w:r w:rsidRPr="004D1D7C">
        <w:t>vary over the five-year DSRIP period.</w:t>
      </w:r>
      <w:r w:rsidRPr="0099400D">
        <w:t xml:space="preserve">  </w:t>
      </w:r>
      <w:r w:rsidRPr="009C7DA6">
        <w:t xml:space="preserve">The amount of funding allocated to the various streams is subject to change based on CMS approval of </w:t>
      </w:r>
      <w:r w:rsidR="00952182">
        <w:t>MassHealth’s</w:t>
      </w:r>
      <w:r w:rsidRPr="009C7DA6">
        <w:t xml:space="preserve"> DSRIP proposal.</w:t>
      </w:r>
    </w:p>
    <w:p w:rsidR="007519ED" w:rsidRPr="0099400D" w:rsidRDefault="007519ED" w:rsidP="007519ED">
      <w:pPr>
        <w:pStyle w:val="60exhnormal"/>
        <w:keepNext/>
      </w:pPr>
      <w:r w:rsidRPr="0099400D">
        <w:t xml:space="preserve">Exhibit </w:t>
      </w:r>
      <w:r>
        <w:t>7</w:t>
      </w:r>
      <w:r w:rsidRPr="0099400D">
        <w:rPr>
          <w:noProof/>
        </w:rPr>
        <w:t xml:space="preserve"> – </w:t>
      </w:r>
      <w:r w:rsidRPr="0099400D">
        <w:rPr>
          <w:caps w:val="0"/>
          <w:noProof/>
        </w:rPr>
        <w:t>DSRIP Funding Streams By Year ($M)</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7519ED" w:rsidRPr="0099400D">
        <w:trPr>
          <w:cantSplit/>
        </w:trPr>
        <w:tc>
          <w:tcPr>
            <w:tcW w:w="5000" w:type="pct"/>
          </w:tcPr>
          <w:p w:rsidR="007519ED" w:rsidRPr="0099400D" w:rsidRDefault="001A1CDC" w:rsidP="008D4B3F">
            <w:pPr>
              <w:pStyle w:val="70exhtblnormal"/>
              <w:jc w:val="right"/>
            </w:pPr>
            <w:r>
              <w:rPr>
                <w:noProof/>
              </w:rPr>
              <mc:AlternateContent>
                <mc:Choice Requires="wps">
                  <w:drawing>
                    <wp:anchor distT="0" distB="0" distL="114300" distR="114300" simplePos="0" relativeHeight="251664384" behindDoc="0" locked="0" layoutInCell="1" allowOverlap="1" wp14:anchorId="0A928C5D" wp14:editId="331F71B3">
                      <wp:simplePos x="0" y="0"/>
                      <wp:positionH relativeFrom="column">
                        <wp:posOffset>-498475</wp:posOffset>
                      </wp:positionH>
                      <wp:positionV relativeFrom="paragraph">
                        <wp:posOffset>1167765</wp:posOffset>
                      </wp:positionV>
                      <wp:extent cx="1935480" cy="629285"/>
                      <wp:effectExtent l="0" t="0" r="26670" b="184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5480" cy="629285"/>
                              </a:xfrm>
                              <a:prstGeom prst="rect">
                                <a:avLst/>
                              </a:prstGeom>
                              <a:solidFill>
                                <a:schemeClr val="accent1">
                                  <a:lumMod val="20000"/>
                                  <a:lumOff val="80000"/>
                                </a:schemeClr>
                              </a:solid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0C9F" w:rsidRPr="00DA040F" w:rsidRDefault="00350C9F" w:rsidP="003555C4">
                                  <w:pPr>
                                    <w:spacing w:after="120" w:line="240" w:lineRule="auto"/>
                                    <w:jc w:val="center"/>
                                    <w:rPr>
                                      <w:i/>
                                      <w:color w:val="000000" w:themeColor="text1"/>
                                      <w:sz w:val="14"/>
                                    </w:rPr>
                                  </w:pPr>
                                  <w:r w:rsidRPr="00DA040F">
                                    <w:rPr>
                                      <w:i/>
                                      <w:color w:val="000000" w:themeColor="text1"/>
                                      <w:sz w:val="14"/>
                                    </w:rPr>
                                    <w:t xml:space="preserve">Portion of ACO funding stream will be </w:t>
                                  </w:r>
                                  <w:r>
                                    <w:rPr>
                                      <w:i/>
                                      <w:color w:val="000000" w:themeColor="text1"/>
                                      <w:sz w:val="14"/>
                                    </w:rPr>
                                    <w:t>designated</w:t>
                                  </w:r>
                                  <w:r w:rsidRPr="00DA040F">
                                    <w:rPr>
                                      <w:i/>
                                      <w:color w:val="000000" w:themeColor="text1"/>
                                      <w:sz w:val="14"/>
                                    </w:rPr>
                                    <w:t xml:space="preserve"> as “glide path” support </w:t>
                                  </w:r>
                                  <w:r>
                                    <w:rPr>
                                      <w:i/>
                                      <w:color w:val="000000" w:themeColor="text1"/>
                                      <w:sz w:val="14"/>
                                    </w:rPr>
                                    <w:t>to help ease into significant reductions in supplemental funding for as defined in STC 50(d) of MassHealth’s 1115 waiver approved on Jan 20, 2015</w:t>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9.25pt;margin-top:91.95pt;width:152.4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" fillcolor="#dbe5f1 [660]" strokecolor="#bfbfbf [2412]" strokeweight=".25pt">
                      <v:path arrowok="t"/>
                      <v:textbox inset="0,,0,0">
                        <w:txbxContent>
                          <w:p w:rsidR="00350C9F" w:rsidRPr="00DA040F" w:rsidRDefault="00350C9F" w:rsidP="003555C4">
                            <w:pPr>
                              <w:spacing w:after="120" w:line="240" w:lineRule="auto"/>
                              <w:jc w:val="center"/>
                              <w:rPr>
                                <w:i/>
                                <w:color w:val="000000" w:themeColor="text1"/>
                                <w:sz w:val="14"/>
                              </w:rPr>
                            </w:pPr>
                            <w:r w:rsidRPr="00DA040F">
                              <w:rPr>
                                <w:i/>
                                <w:color w:val="000000" w:themeColor="text1"/>
                                <w:sz w:val="14"/>
                              </w:rPr>
                              <w:t xml:space="preserve">Portion of ACO funding stream will be </w:t>
                            </w:r>
                            <w:r>
                              <w:rPr>
                                <w:i/>
                                <w:color w:val="000000" w:themeColor="text1"/>
                                <w:sz w:val="14"/>
                              </w:rPr>
                              <w:t>designated</w:t>
                            </w:r>
                            <w:r w:rsidRPr="00DA040F">
                              <w:rPr>
                                <w:i/>
                                <w:color w:val="000000" w:themeColor="text1"/>
                                <w:sz w:val="14"/>
                              </w:rPr>
                              <w:t xml:space="preserve"> as “glide path” support </w:t>
                            </w:r>
                            <w:r>
                              <w:rPr>
                                <w:i/>
                                <w:color w:val="000000" w:themeColor="text1"/>
                                <w:sz w:val="14"/>
                              </w:rPr>
                              <w:t>to help ease into significant reductions in supplemental funding for as defined in STC 50(d) of MassHealth’s 1115 waiver approved on Jan 20, 2015</w:t>
                            </w:r>
                          </w:p>
                        </w:txbxContent>
                      </v:textbox>
                    </v:rect>
                  </w:pict>
                </mc:Fallback>
              </mc:AlternateContent>
            </w:r>
            <w:r w:rsidR="007519ED" w:rsidRPr="0099400D">
              <w:rPr>
                <w:noProof/>
              </w:rPr>
              <w:drawing>
                <wp:inline distT="0" distB="0" distL="0" distR="0" wp14:anchorId="5859B66B" wp14:editId="04B81146">
                  <wp:extent cx="5529885" cy="2877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30642" cy="2878114"/>
                          </a:xfrm>
                          <a:prstGeom prst="rect">
                            <a:avLst/>
                          </a:prstGeom>
                          <a:noFill/>
                        </pic:spPr>
                      </pic:pic>
                    </a:graphicData>
                  </a:graphic>
                </wp:inline>
              </w:drawing>
            </w:r>
          </w:p>
        </w:tc>
      </w:tr>
    </w:tbl>
    <w:p w:rsidR="007519ED" w:rsidRPr="0099400D" w:rsidRDefault="007519ED" w:rsidP="007519ED"/>
    <w:p w:rsidR="007519ED" w:rsidRPr="0099400D" w:rsidRDefault="007519ED" w:rsidP="007519ED">
      <w:r w:rsidRPr="0099400D">
        <w:t xml:space="preserve">The following sections provide </w:t>
      </w:r>
      <w:r>
        <w:t xml:space="preserve">these </w:t>
      </w:r>
      <w:r w:rsidRPr="0099400D">
        <w:t>detail</w:t>
      </w:r>
      <w:r>
        <w:t>s</w:t>
      </w:r>
      <w:r w:rsidRPr="0099400D">
        <w:t xml:space="preserve"> for each funding stream:</w:t>
      </w:r>
    </w:p>
    <w:p w:rsidR="007519ED" w:rsidRPr="0099400D" w:rsidRDefault="007519ED" w:rsidP="007519ED">
      <w:pPr>
        <w:pStyle w:val="ListParagraph"/>
        <w:numPr>
          <w:ilvl w:val="0"/>
          <w:numId w:val="8"/>
        </w:numPr>
      </w:pPr>
      <w:r w:rsidRPr="0099400D">
        <w:t>Recipients and funding eligibility</w:t>
      </w:r>
    </w:p>
    <w:p w:rsidR="007519ED" w:rsidRPr="0099400D" w:rsidRDefault="007519ED" w:rsidP="007519ED">
      <w:pPr>
        <w:pStyle w:val="ListParagraph"/>
        <w:numPr>
          <w:ilvl w:val="0"/>
          <w:numId w:val="8"/>
        </w:numPr>
      </w:pPr>
      <w:r w:rsidRPr="0099400D">
        <w:t>Funding uses and justification</w:t>
      </w:r>
    </w:p>
    <w:p w:rsidR="007519ED" w:rsidRPr="0099400D" w:rsidRDefault="007519ED" w:rsidP="007519ED">
      <w:pPr>
        <w:pStyle w:val="ListParagraph"/>
        <w:numPr>
          <w:ilvl w:val="0"/>
          <w:numId w:val="8"/>
        </w:numPr>
      </w:pPr>
      <w:r w:rsidRPr="0099400D">
        <w:t>Method of allocation and distribution</w:t>
      </w:r>
    </w:p>
    <w:p w:rsidR="007519ED" w:rsidRPr="0099400D" w:rsidRDefault="007519ED" w:rsidP="007519ED">
      <w:pPr>
        <w:pStyle w:val="ListParagraph"/>
        <w:numPr>
          <w:ilvl w:val="0"/>
          <w:numId w:val="8"/>
        </w:numPr>
      </w:pPr>
      <w:r w:rsidRPr="0099400D">
        <w:t>Decision rights on spending</w:t>
      </w:r>
    </w:p>
    <w:p w:rsidR="007519ED" w:rsidRPr="0099400D" w:rsidRDefault="007519ED" w:rsidP="007519ED">
      <w:pPr>
        <w:pStyle w:val="ListParagraph"/>
        <w:numPr>
          <w:ilvl w:val="0"/>
          <w:numId w:val="8"/>
        </w:numPr>
      </w:pPr>
      <w:r w:rsidRPr="0099400D">
        <w:t>Accountability to the State</w:t>
      </w:r>
    </w:p>
    <w:p w:rsidR="007519ED" w:rsidRDefault="007519ED" w:rsidP="00245F41">
      <w:pPr>
        <w:pStyle w:val="Heading2"/>
      </w:pPr>
      <w:bookmarkStart w:id="17" w:name="_Ref450065412"/>
      <w:r w:rsidRPr="00083C69">
        <w:t>DSRIP</w:t>
      </w:r>
      <w:r w:rsidRPr="0099400D">
        <w:t xml:space="preserve"> funds: ACO funding stream</w:t>
      </w:r>
      <w:bookmarkEnd w:id="17"/>
    </w:p>
    <w:p w:rsidR="007519ED" w:rsidRPr="003F5586" w:rsidRDefault="007519ED" w:rsidP="00D7568D">
      <w:pPr>
        <w:pStyle w:val="Heading3"/>
      </w:pPr>
      <w:r w:rsidRPr="003F5586">
        <w:t>Recipients and funding eligibility</w:t>
      </w:r>
    </w:p>
    <w:p w:rsidR="007519ED" w:rsidRPr="003F5586" w:rsidRDefault="007519ED" w:rsidP="007519ED">
      <w:r w:rsidRPr="003F5586">
        <w:t>The DSRIP ACO funding stream will be disbursed only to ACOs that enroll all eligible members in one of the new MassHealth ACO models and have met the requisite ACO certification and contractual requirements, as described in the ACO section above.  ACOs that leave the DSRIP program prematurely will need to pay back a significant proportion of their already-received DSRIP funds.  Finally, ACOs must show memoranda of understanding (MOUs) with certified Community Partners.</w:t>
      </w:r>
    </w:p>
    <w:p w:rsidR="007519ED" w:rsidRPr="003F5586" w:rsidRDefault="007519ED" w:rsidP="00D7568D">
      <w:pPr>
        <w:pStyle w:val="Heading3"/>
      </w:pPr>
      <w:r w:rsidRPr="003F5586">
        <w:t>Funding uses and justification</w:t>
      </w:r>
    </w:p>
    <w:p w:rsidR="007519ED" w:rsidRPr="003F5586" w:rsidRDefault="007519ED" w:rsidP="007519ED">
      <w:r w:rsidRPr="003F5586">
        <w:t xml:space="preserve">The DSRIP ACO funding stream will serve </w:t>
      </w:r>
      <w:r w:rsidR="001C5858">
        <w:t>four</w:t>
      </w:r>
      <w:r w:rsidRPr="003F5586">
        <w:t xml:space="preserve"> general purposes:</w:t>
      </w:r>
    </w:p>
    <w:p w:rsidR="007519ED" w:rsidRPr="003F5586" w:rsidRDefault="007519ED" w:rsidP="007519ED">
      <w:pPr>
        <w:pStyle w:val="ListParagraph"/>
        <w:numPr>
          <w:ilvl w:val="0"/>
          <w:numId w:val="11"/>
        </w:numPr>
      </w:pPr>
      <w:r w:rsidRPr="003F5586">
        <w:rPr>
          <w:b/>
        </w:rPr>
        <w:t>infrastructure and start-up</w:t>
      </w:r>
      <w:r w:rsidRPr="003F5586">
        <w:t xml:space="preserve"> support (e.g. information technology, contracting/networking development, performance management infrastructure, new care delivery models)</w:t>
      </w:r>
    </w:p>
    <w:p w:rsidR="007519ED" w:rsidRPr="003F5586" w:rsidRDefault="007519ED" w:rsidP="007519ED">
      <w:pPr>
        <w:pStyle w:val="ListParagraph"/>
        <w:numPr>
          <w:ilvl w:val="0"/>
          <w:numId w:val="11"/>
        </w:numPr>
      </w:pPr>
      <w:r w:rsidRPr="003F5586">
        <w:rPr>
          <w:b/>
        </w:rPr>
        <w:t>ongoing</w:t>
      </w:r>
      <w:r w:rsidR="009C7DA6">
        <w:rPr>
          <w:b/>
        </w:rPr>
        <w:t>/ operational</w:t>
      </w:r>
      <w:r w:rsidRPr="003F5586">
        <w:rPr>
          <w:b/>
        </w:rPr>
        <w:t xml:space="preserve"> costs</w:t>
      </w:r>
      <w:r w:rsidRPr="003F5586">
        <w:t xml:space="preserve"> to support the ACO model of care (e.g. workforce capacity development, ongoing care coordination/management investment)</w:t>
      </w:r>
    </w:p>
    <w:p w:rsidR="007519ED" w:rsidRPr="009C7DA6" w:rsidRDefault="007519ED" w:rsidP="007519ED">
      <w:pPr>
        <w:pStyle w:val="ListParagraph"/>
        <w:numPr>
          <w:ilvl w:val="0"/>
          <w:numId w:val="11"/>
        </w:numPr>
      </w:pPr>
      <w:r w:rsidRPr="009C7DA6">
        <w:t xml:space="preserve">spending for </w:t>
      </w:r>
      <w:r w:rsidRPr="009C7DA6">
        <w:rPr>
          <w:b/>
        </w:rPr>
        <w:t xml:space="preserve">flexible services </w:t>
      </w:r>
      <w:r w:rsidRPr="009C7DA6">
        <w:t>to address health-related social needs (specific amount to be designated within the broader ACO funding pool)</w:t>
      </w:r>
    </w:p>
    <w:p w:rsidR="007519ED" w:rsidRPr="009C7DA6" w:rsidRDefault="007519ED" w:rsidP="007519ED">
      <w:pPr>
        <w:pStyle w:val="ListParagraph"/>
        <w:numPr>
          <w:ilvl w:val="0"/>
          <w:numId w:val="11"/>
        </w:numPr>
      </w:pPr>
      <w:r w:rsidRPr="009C7DA6">
        <w:rPr>
          <w:b/>
        </w:rPr>
        <w:t xml:space="preserve">transitional funding for </w:t>
      </w:r>
      <w:r w:rsidR="005D6D85">
        <w:rPr>
          <w:b/>
        </w:rPr>
        <w:t xml:space="preserve">certain </w:t>
      </w:r>
      <w:r w:rsidR="003555C4" w:rsidRPr="009C7DA6">
        <w:rPr>
          <w:b/>
        </w:rPr>
        <w:t xml:space="preserve">safety net </w:t>
      </w:r>
      <w:r w:rsidR="005D6D85">
        <w:rPr>
          <w:b/>
        </w:rPr>
        <w:t>h</w:t>
      </w:r>
      <w:r w:rsidR="003555C4" w:rsidRPr="009C7DA6">
        <w:rPr>
          <w:b/>
        </w:rPr>
        <w:t>ospitals</w:t>
      </w:r>
      <w:r w:rsidR="00DD5510">
        <w:rPr>
          <w:b/>
        </w:rPr>
        <w:t xml:space="preserve"> currently receiving funding through the Delivery System Transformation Initiatives program</w:t>
      </w:r>
      <w:r w:rsidR="003555C4" w:rsidRPr="009C7DA6">
        <w:rPr>
          <w:b/>
        </w:rPr>
        <w:t xml:space="preserve"> </w:t>
      </w:r>
      <w:r w:rsidRPr="009C7DA6">
        <w:t>to establish a “glide path” for reduction in supplemental funding</w:t>
      </w:r>
    </w:p>
    <w:p w:rsidR="007519ED" w:rsidRPr="003F5586" w:rsidRDefault="007519ED" w:rsidP="007519ED">
      <w:pPr>
        <w:pStyle w:val="ListParagraph"/>
      </w:pPr>
    </w:p>
    <w:p w:rsidR="007519ED" w:rsidRPr="003F5586" w:rsidRDefault="007519ED" w:rsidP="007519ED">
      <w:pPr>
        <w:pStyle w:val="ListParagraph"/>
        <w:ind w:left="0"/>
      </w:pPr>
      <w:r w:rsidRPr="003F5586">
        <w:t xml:space="preserve">As further described below, Massachusetts believes that the proposed level of funding is appropriate to support MassHealth ACOs. Massachusetts acknowledges and seeks to build on the existing commercial and Medicare ACO activity in the state. However, </w:t>
      </w:r>
      <w:r w:rsidR="00952182">
        <w:t>MassHealth</w:t>
      </w:r>
      <w:r w:rsidRPr="003F5586">
        <w:t xml:space="preserve"> also believes that the proposed approach imposes new and different requirements on ACOs above and beyond what existing infrastructure can support.</w:t>
      </w:r>
    </w:p>
    <w:p w:rsidR="007519ED" w:rsidRPr="003F5586" w:rsidRDefault="007519ED" w:rsidP="007519ED">
      <w:r w:rsidRPr="003F5586">
        <w:t>The start-up spending will support the development of new ACOs (particularly among safety net providers) to serve the MassHealth population, and the development of new capabilities and partnerships for existing ACOs. The ongoing costs spending will support expansion of functions like care coordination serv</w:t>
      </w:r>
      <w:r>
        <w:t xml:space="preserve">ices to the </w:t>
      </w:r>
      <w:r w:rsidR="00143716">
        <w:t xml:space="preserve">MassHealth </w:t>
      </w:r>
      <w:r>
        <w:t>population</w:t>
      </w:r>
      <w:r w:rsidRPr="003F5586">
        <w:t>. Flexible services spending is a new expenditure category for all ACOs in the Commonwealth, part of our broader push towards integration of social and community services.</w:t>
      </w:r>
    </w:p>
    <w:p w:rsidR="007519ED" w:rsidRPr="003F5586" w:rsidRDefault="007519ED" w:rsidP="00245F41">
      <w:pPr>
        <w:pStyle w:val="Heading4"/>
      </w:pPr>
      <w:r w:rsidRPr="003F5586">
        <w:t>ACO funding purpose 1: infrastructure and startup spending</w:t>
      </w:r>
    </w:p>
    <w:p w:rsidR="007519ED" w:rsidRPr="003F5586" w:rsidRDefault="007519ED" w:rsidP="007519ED">
      <w:pPr>
        <w:rPr>
          <w:b/>
        </w:rPr>
      </w:pPr>
      <w:r w:rsidRPr="003F5586">
        <w:t>The Commonwealth expects significant participation from new ACOs and from existing ACOs that will expand to contract with MassHealth. MassHealth’s ACO models go beyond Medicare and commercial ACO models – even established ACOs do not have all the core capabilities needed to serve MassHealth’s members. Many members have more specialized care management needs than members in commercial or Me</w:t>
      </w:r>
      <w:r w:rsidR="003855F2">
        <w:t>dicare populations, including behavioral health</w:t>
      </w:r>
      <w:r w:rsidRPr="003F5586">
        <w:t xml:space="preserve"> comorbidity, substance use disorders, and </w:t>
      </w:r>
      <w:r w:rsidR="00C3533A">
        <w:t>long-term</w:t>
      </w:r>
      <w:r w:rsidRPr="003F5586">
        <w:t xml:space="preserve"> or community care needs. Massachusetts has built in significant requirements for member-driven, culturally competent care for these populations, which will require even experienced ACOs to make investments in new areas, including translation </w:t>
      </w:r>
      <w:r w:rsidR="003855F2">
        <w:t xml:space="preserve">and language </w:t>
      </w:r>
      <w:r w:rsidRPr="003F5586">
        <w:t xml:space="preserve">services, colocation and integration of BH </w:t>
      </w:r>
      <w:proofErr w:type="gramStart"/>
      <w:r w:rsidRPr="003F5586">
        <w:t>services,</w:t>
      </w:r>
      <w:proofErr w:type="gramEnd"/>
      <w:r w:rsidRPr="003F5586">
        <w:t xml:space="preserve"> and the use of comprehensive care assessments in care plans for members with disabilities.</w:t>
      </w:r>
    </w:p>
    <w:p w:rsidR="007519ED" w:rsidRPr="003F5586" w:rsidRDefault="007519ED" w:rsidP="007519ED">
      <w:r w:rsidRPr="003F5586">
        <w:t xml:space="preserve">In addition, the ACO participation targets to which Massachusetts is committing are only achievable if </w:t>
      </w:r>
      <w:r w:rsidR="00952182">
        <w:t>MassHealth</w:t>
      </w:r>
      <w:r w:rsidRPr="003F5586">
        <w:t xml:space="preserve"> is successful at encouraging the formation of many new ACOs. The ACOs’ success, in turn, will depend on sufficient start-up DSRIP funding. </w:t>
      </w:r>
    </w:p>
    <w:p w:rsidR="007519ED" w:rsidRPr="003F5586" w:rsidRDefault="007519ED" w:rsidP="007519ED">
      <w:pPr>
        <w:rPr>
          <w:b/>
        </w:rPr>
      </w:pPr>
      <w:r w:rsidRPr="003F5586">
        <w:t>Additionally, MassHealth’s ACOs will be member-facing to a greater d</w:t>
      </w:r>
      <w:r>
        <w:t>egree than current ACOs</w:t>
      </w:r>
      <w:r w:rsidRPr="003F5586">
        <w:t>, requiring investments in member communication and customer service that</w:t>
      </w:r>
      <w:r>
        <w:t xml:space="preserve"> can be particularly c</w:t>
      </w:r>
      <w:r w:rsidR="001F4767">
        <w:t>hallenging</w:t>
      </w:r>
      <w:r w:rsidRPr="003F5586">
        <w:t xml:space="preserve"> for a Medicaid population. Potential strategies include greater use of mobile health, telephony, and practice extenders like community health workers to follow up with members in the community.</w:t>
      </w:r>
    </w:p>
    <w:p w:rsidR="007519ED" w:rsidRPr="003F5586" w:rsidRDefault="007519ED" w:rsidP="00245F41">
      <w:pPr>
        <w:pStyle w:val="Heading4"/>
      </w:pPr>
      <w:r w:rsidRPr="003F5586">
        <w:t xml:space="preserve">ACO funding purpose 2: ongoing costs to support the ACO model of care </w:t>
      </w:r>
    </w:p>
    <w:p w:rsidR="007519ED" w:rsidRPr="003F5586" w:rsidRDefault="007519ED" w:rsidP="007519ED">
      <w:pPr>
        <w:rPr>
          <w:rFonts w:asciiTheme="majorHAnsi" w:eastAsiaTheme="majorEastAsia" w:hAnsiTheme="majorHAnsi" w:cstheme="majorBidi"/>
          <w:color w:val="243F60" w:themeColor="accent1" w:themeShade="7F"/>
        </w:rPr>
      </w:pPr>
      <w:r w:rsidRPr="003F5586">
        <w:t>ACO DSRIP funds will support the cost of expanding the ACO care mod</w:t>
      </w:r>
      <w:r>
        <w:t>el to the MassHealth population, e.g., care coordination and</w:t>
      </w:r>
      <w:r w:rsidRPr="003F5586">
        <w:t xml:space="preserve"> populat</w:t>
      </w:r>
      <w:r>
        <w:t>ion health management</w:t>
      </w:r>
      <w:r w:rsidRPr="003F5586">
        <w:t>.</w:t>
      </w:r>
      <w:r>
        <w:t xml:space="preserve"> DSRIP funds for this purpose taper over the course of five years; we expect these services to be covered within the total cost of care budget over time.  </w:t>
      </w:r>
      <w:r w:rsidRPr="003F5586">
        <w:t>DSRIP funds will be distributed in a way that ensures no overlap in funding for work by ACOs and work by Community Partners. The Commonwealth will also ensure no duplicat</w:t>
      </w:r>
      <w:r>
        <w:t>ion of payment to ACOs and MCOs</w:t>
      </w:r>
      <w:r w:rsidRPr="003F5586">
        <w:t>.</w:t>
      </w:r>
    </w:p>
    <w:p w:rsidR="007519ED" w:rsidRPr="003F5586" w:rsidRDefault="007519ED" w:rsidP="00245F41">
      <w:pPr>
        <w:pStyle w:val="Heading4"/>
      </w:pPr>
      <w:r w:rsidRPr="003F5586">
        <w:t>ACO funding purpose 3: direct spending for traditionally non-reimbursed flexible services to address health-related social needs</w:t>
      </w:r>
    </w:p>
    <w:p w:rsidR="007519ED" w:rsidRPr="003F5586" w:rsidRDefault="007519ED" w:rsidP="007519ED">
      <w:r w:rsidRPr="003F5586">
        <w:t>A portion of ACO DSRIP funds will be dedicated to spending on flexible services</w:t>
      </w:r>
      <w:r w:rsidR="00143716">
        <w:t>,</w:t>
      </w:r>
      <w:r w:rsidRPr="003F5586">
        <w:t xml:space="preserve"> not currently reimbursed in MassHealth</w:t>
      </w:r>
      <w:r w:rsidR="00143716">
        <w:t>,</w:t>
      </w:r>
      <w:r w:rsidRPr="003F5586">
        <w:t xml:space="preserve"> </w:t>
      </w:r>
      <w:r w:rsidR="00143716">
        <w:t>which</w:t>
      </w:r>
      <w:r w:rsidR="00143716" w:rsidRPr="003F5586">
        <w:t xml:space="preserve"> </w:t>
      </w:r>
      <w:r w:rsidRPr="003F5586">
        <w:t xml:space="preserve">address health-related social needs. </w:t>
      </w:r>
    </w:p>
    <w:p w:rsidR="007519ED" w:rsidRPr="003F5586" w:rsidRDefault="007519ED" w:rsidP="007519ED">
      <w:pPr>
        <w:spacing w:after="0"/>
        <w:rPr>
          <w:i/>
        </w:rPr>
      </w:pPr>
      <w:r w:rsidRPr="003F5586">
        <w:t>Categories of flexible services include:</w:t>
      </w:r>
    </w:p>
    <w:p w:rsidR="007519ED" w:rsidRPr="003F5586" w:rsidRDefault="007519ED" w:rsidP="007519ED">
      <w:pPr>
        <w:pStyle w:val="ListParagraph"/>
        <w:numPr>
          <w:ilvl w:val="0"/>
          <w:numId w:val="5"/>
        </w:numPr>
      </w:pPr>
      <w:r w:rsidRPr="003F5586">
        <w:t>Housing stabilization and support, search and placement</w:t>
      </w:r>
    </w:p>
    <w:p w:rsidR="007519ED" w:rsidRPr="003F5586" w:rsidRDefault="007519ED" w:rsidP="007519ED">
      <w:pPr>
        <w:pStyle w:val="ListParagraph"/>
        <w:numPr>
          <w:ilvl w:val="0"/>
          <w:numId w:val="5"/>
        </w:numPr>
      </w:pPr>
      <w:r w:rsidRPr="003F5586">
        <w:t>Utility assistance</w:t>
      </w:r>
    </w:p>
    <w:p w:rsidR="007519ED" w:rsidRPr="003F5586" w:rsidRDefault="007519ED" w:rsidP="007519ED">
      <w:pPr>
        <w:pStyle w:val="ListParagraph"/>
        <w:numPr>
          <w:ilvl w:val="0"/>
          <w:numId w:val="5"/>
        </w:numPr>
      </w:pPr>
      <w:r w:rsidRPr="003F5586">
        <w:t>Non-medical transportation</w:t>
      </w:r>
    </w:p>
    <w:p w:rsidR="007519ED" w:rsidRPr="003F5586" w:rsidRDefault="007519ED" w:rsidP="007519ED">
      <w:pPr>
        <w:pStyle w:val="ListParagraph"/>
        <w:numPr>
          <w:ilvl w:val="0"/>
          <w:numId w:val="5"/>
        </w:numPr>
      </w:pPr>
      <w:r w:rsidRPr="003F5586">
        <w:t>Physical activity and nutrition</w:t>
      </w:r>
    </w:p>
    <w:p w:rsidR="007519ED" w:rsidRPr="003F5586" w:rsidRDefault="0036600A" w:rsidP="007519ED">
      <w:pPr>
        <w:pStyle w:val="ListParagraph"/>
        <w:numPr>
          <w:ilvl w:val="0"/>
          <w:numId w:val="5"/>
        </w:numPr>
      </w:pPr>
      <w:r>
        <w:t>Sexual assault and domestic violence</w:t>
      </w:r>
      <w:r w:rsidR="00EA3D83">
        <w:t xml:space="preserve"> support</w:t>
      </w:r>
      <w:r w:rsidR="005D6D85">
        <w:t>s</w:t>
      </w:r>
    </w:p>
    <w:p w:rsidR="007519ED" w:rsidRDefault="007519ED" w:rsidP="007519ED">
      <w:r w:rsidRPr="003F5586">
        <w:t xml:space="preserve">ACOs and CPs will be responsible for supporting navigation of </w:t>
      </w:r>
      <w:r>
        <w:t>health related social</w:t>
      </w:r>
      <w:r w:rsidRPr="003F5586">
        <w:t xml:space="preserve"> services</w:t>
      </w:r>
      <w:r>
        <w:t xml:space="preserve"> (as described in sections above)</w:t>
      </w:r>
      <w:r w:rsidRPr="003F5586">
        <w:t>, whereas the DSRIP flexible services funding to ACOs can be used to pay for services.  For example, an ACO or a CP can help a member fill out an application for utilities assistance, and DSRIP flexible services funding can be used to actually pay the electric bill, if deemed necessary by the member’s care manag</w:t>
      </w:r>
      <w:r>
        <w:t xml:space="preserve">ement team.  </w:t>
      </w:r>
    </w:p>
    <w:p w:rsidR="007519ED" w:rsidRPr="009C7DA6" w:rsidRDefault="007519ED" w:rsidP="00245F41">
      <w:pPr>
        <w:pStyle w:val="Heading4"/>
      </w:pPr>
      <w:r w:rsidRPr="009C7DA6">
        <w:t xml:space="preserve">ACO funding purpose 4: transitional funding for </w:t>
      </w:r>
      <w:r w:rsidR="000A6DC2">
        <w:t xml:space="preserve">certain </w:t>
      </w:r>
      <w:r w:rsidR="003555C4" w:rsidRPr="009C7DA6">
        <w:t xml:space="preserve">safety net </w:t>
      </w:r>
      <w:r w:rsidR="000A6DC2">
        <w:t>hospital providers</w:t>
      </w:r>
    </w:p>
    <w:p w:rsidR="007519ED" w:rsidRPr="003F5586" w:rsidRDefault="000A6DC2" w:rsidP="007519ED">
      <w:r>
        <w:t>As described in further detail in Section 6, during the five-year waiver term, MassHealth will restructure waiver funding for safety net hospital systems to be more sustainable and aligned with value-based care delivery and payment incentives. The seven safety net hospitals currently receiving funding through the Delivery System Transformation Initiatives (DSTI) program will instead receive a combination of transitional DSRIP funding to support ACO adoption and ongoing operational support through Safety Net Provider payments authorized under the Safety Net Care Pool. Ultimately, the overall level of funding these hospitals receive will be reduced to a more sustainable level of ongoing operational support through only the latter stream. Over the next five years, DSRIP funding will serve both to support the transition to ACO models and to smooth the shift to a lower level of ongoing Safety Net Provider funding.</w:t>
      </w:r>
      <w:r w:rsidRPr="009C7DA6">
        <w:t xml:space="preserve"> </w:t>
      </w:r>
      <w:r>
        <w:t xml:space="preserve">As a result, ACOs that include any of these safety net hospitals will be expected to ensure that a portion of their DSRIP funding is available to the hospital(s) to ensure this smooth glide path. </w:t>
      </w:r>
    </w:p>
    <w:p w:rsidR="007519ED" w:rsidRPr="003F5586" w:rsidRDefault="007519ED" w:rsidP="00D7568D">
      <w:pPr>
        <w:pStyle w:val="Heading3"/>
      </w:pPr>
      <w:r w:rsidRPr="003F5586">
        <w:t>Method of allocation and distribution</w:t>
      </w:r>
    </w:p>
    <w:p w:rsidR="007519ED" w:rsidRPr="003F5586" w:rsidRDefault="007519ED" w:rsidP="007519ED">
      <w:r w:rsidRPr="003F5586">
        <w:t>The amount of funding will be determined in the following manner:</w:t>
      </w:r>
    </w:p>
    <w:p w:rsidR="007519ED" w:rsidRPr="003F5586" w:rsidRDefault="007519ED" w:rsidP="007519ED">
      <w:pPr>
        <w:pStyle w:val="ListParagraph"/>
        <w:numPr>
          <w:ilvl w:val="0"/>
          <w:numId w:val="4"/>
        </w:numPr>
      </w:pPr>
      <w:r w:rsidRPr="003F5586">
        <w:rPr>
          <w:b/>
        </w:rPr>
        <w:t xml:space="preserve">ACO Start-Up and Ongoing Support: </w:t>
      </w:r>
      <w:r w:rsidRPr="003F5586">
        <w:t xml:space="preserve">The amount of DSRIP funds an ACO receives will be proportional to the size of its attributed member population and </w:t>
      </w:r>
      <w:proofErr w:type="gramStart"/>
      <w:r w:rsidRPr="003F5586">
        <w:t>a per</w:t>
      </w:r>
      <w:proofErr w:type="gramEnd"/>
      <w:r w:rsidRPr="003F5586">
        <w:t xml:space="preserve"> member per year (PMPY) dollar amount.  If the $1.8B DSRIP proposal is authorized, PMPY funds for each ACO will be highest in Year 1 and taper down over time to avoid a funding “cliff.”</w:t>
      </w:r>
    </w:p>
    <w:p w:rsidR="007519ED" w:rsidRPr="003F5586" w:rsidRDefault="007519ED" w:rsidP="007519ED">
      <w:pPr>
        <w:pStyle w:val="ListParagraph"/>
        <w:numPr>
          <w:ilvl w:val="1"/>
          <w:numId w:val="4"/>
        </w:numPr>
      </w:pPr>
      <w:r w:rsidRPr="003F5586">
        <w:rPr>
          <w:b/>
        </w:rPr>
        <w:t xml:space="preserve">Safety Net PMPY Increase: </w:t>
      </w:r>
      <w:r w:rsidRPr="003F5586">
        <w:t xml:space="preserve">The PMPYs used to calculate the ACO start-up and ongoing costs will be modified by a “safety net” increase schedule, where ACOs with a higher percentage of revenue derived from the MassHealth/uninsured population will have a larger increase in their PMPYs.  Combined with an additional PMPY increase for </w:t>
      </w:r>
      <w:r w:rsidR="005D6D85">
        <w:t>DSTI</w:t>
      </w:r>
      <w:r w:rsidR="005D6D85" w:rsidRPr="003F5586">
        <w:t xml:space="preserve"> </w:t>
      </w:r>
      <w:r w:rsidRPr="003F5586">
        <w:t>safety net hospitals, the safety net PMPY increase schedule will contribute to higher PMPYs for safety net ACOs.</w:t>
      </w:r>
    </w:p>
    <w:p w:rsidR="00573253" w:rsidRDefault="007519ED" w:rsidP="00573253">
      <w:pPr>
        <w:pStyle w:val="ListParagraph"/>
        <w:numPr>
          <w:ilvl w:val="1"/>
          <w:numId w:val="4"/>
        </w:numPr>
      </w:pPr>
      <w:r w:rsidRPr="003F5586">
        <w:rPr>
          <w:b/>
        </w:rPr>
        <w:t>ACO Model PMPY Increases:</w:t>
      </w:r>
      <w:r w:rsidRPr="003F5586">
        <w:t xml:space="preserve"> To promote adoption of the more </w:t>
      </w:r>
      <w:r>
        <w:t>advanced</w:t>
      </w:r>
      <w:r w:rsidRPr="003F5586">
        <w:t xml:space="preserve"> ACO Models, Massachusetts requests the flexibility to apply an additional PMPY increase schedule to the ACO start-up and ongoing costs for ACOs that adopt these models.  </w:t>
      </w:r>
      <w:r>
        <w:t>MassHealth’s current thinking is to apply an ACO Model PMPM increase for Models A and B (same increase factor for Models A and B)</w:t>
      </w:r>
    </w:p>
    <w:p w:rsidR="00573253" w:rsidRPr="009C7DA6" w:rsidRDefault="00573253" w:rsidP="00573253">
      <w:pPr>
        <w:pStyle w:val="ListParagraph"/>
        <w:numPr>
          <w:ilvl w:val="1"/>
          <w:numId w:val="4"/>
        </w:numPr>
      </w:pPr>
      <w:r w:rsidRPr="009C7DA6">
        <w:rPr>
          <w:b/>
        </w:rPr>
        <w:t xml:space="preserve">Investments in Primary Care: </w:t>
      </w:r>
      <w:r w:rsidR="00952182">
        <w:t xml:space="preserve">MassHealth </w:t>
      </w:r>
      <w:r w:rsidRPr="009C7DA6">
        <w:t xml:space="preserve">will designate a certain portion of startup/ongoing funding to </w:t>
      </w:r>
      <w:r w:rsidR="008E253E" w:rsidRPr="009C7DA6">
        <w:t>fund investment in patient-</w:t>
      </w:r>
      <w:r w:rsidRPr="009C7DA6">
        <w:t>centered primary care models</w:t>
      </w:r>
      <w:r w:rsidR="00EB72F4" w:rsidRPr="009C7DA6">
        <w:t xml:space="preserve"> under an accountability and performance management </w:t>
      </w:r>
      <w:r w:rsidR="008E253E" w:rsidRPr="009C7DA6">
        <w:t xml:space="preserve">structure </w:t>
      </w:r>
      <w:r w:rsidR="00EB72F4" w:rsidRPr="009C7DA6">
        <w:t xml:space="preserve">agreed upon </w:t>
      </w:r>
      <w:r w:rsidR="008E253E" w:rsidRPr="009C7DA6">
        <w:t xml:space="preserve">by </w:t>
      </w:r>
      <w:r w:rsidR="00EB72F4" w:rsidRPr="009C7DA6">
        <w:t>the ACO and its participating PCPs, based on principles that will be defined by MassHealth</w:t>
      </w:r>
    </w:p>
    <w:p w:rsidR="007519ED" w:rsidRPr="009C7DA6" w:rsidRDefault="007519ED" w:rsidP="007519ED">
      <w:pPr>
        <w:pStyle w:val="ListParagraph"/>
        <w:ind w:left="1440"/>
      </w:pPr>
    </w:p>
    <w:p w:rsidR="009F2923" w:rsidRPr="009C7DA6" w:rsidRDefault="009F2923" w:rsidP="009F2923">
      <w:pPr>
        <w:pStyle w:val="ListParagraph"/>
        <w:numPr>
          <w:ilvl w:val="0"/>
          <w:numId w:val="4"/>
        </w:numPr>
      </w:pPr>
      <w:r w:rsidRPr="009C7DA6">
        <w:rPr>
          <w:b/>
        </w:rPr>
        <w:t xml:space="preserve">Glide Path Funding for </w:t>
      </w:r>
      <w:r w:rsidR="000A6DC2">
        <w:rPr>
          <w:b/>
        </w:rPr>
        <w:t xml:space="preserve">Certain </w:t>
      </w:r>
      <w:r w:rsidRPr="009C7DA6">
        <w:rPr>
          <w:b/>
        </w:rPr>
        <w:t xml:space="preserve">Safety Net Hospitals: </w:t>
      </w:r>
      <w:r w:rsidR="00952182">
        <w:t>MassHealth</w:t>
      </w:r>
      <w:r w:rsidRPr="009C7DA6">
        <w:t xml:space="preserve"> will </w:t>
      </w:r>
      <w:r w:rsidR="008E253E" w:rsidRPr="009C7DA6">
        <w:t xml:space="preserve">provide guidance </w:t>
      </w:r>
      <w:r w:rsidRPr="009C7DA6">
        <w:t xml:space="preserve">that ACOs with safety net </w:t>
      </w:r>
      <w:r w:rsidR="00952182">
        <w:t>h</w:t>
      </w:r>
      <w:r w:rsidRPr="009C7DA6">
        <w:t>ospitals</w:t>
      </w:r>
      <w:r w:rsidR="00952182">
        <w:t xml:space="preserve"> currently participating in DSTI </w:t>
      </w:r>
      <w:r w:rsidR="003555C4" w:rsidRPr="009C7DA6">
        <w:t>will</w:t>
      </w:r>
      <w:r w:rsidRPr="009C7DA6">
        <w:t xml:space="preserve"> </w:t>
      </w:r>
      <w:r w:rsidR="008E253E" w:rsidRPr="009C7DA6">
        <w:t xml:space="preserve">designate </w:t>
      </w:r>
      <w:r w:rsidRPr="009C7DA6">
        <w:t>a certain percentage of their DSRIP ACO startup/ongoing support for transitional “glide path” funding for the</w:t>
      </w:r>
      <w:r w:rsidR="000A6DC2">
        <w:t>se</w:t>
      </w:r>
      <w:r w:rsidRPr="009C7DA6">
        <w:t xml:space="preserve"> </w:t>
      </w:r>
      <w:r w:rsidR="008E253E" w:rsidRPr="009C7DA6">
        <w:t>hospitals</w:t>
      </w:r>
      <w:r w:rsidR="000A6DC2">
        <w:t>, as described above</w:t>
      </w:r>
      <w:r w:rsidRPr="009C7DA6">
        <w:t>.</w:t>
      </w:r>
      <w:r w:rsidR="00705B1C">
        <w:t xml:space="preserve"> </w:t>
      </w:r>
      <w:r w:rsidRPr="009C7DA6">
        <w:t xml:space="preserve">This </w:t>
      </w:r>
      <w:r w:rsidR="000A6DC2">
        <w:t>designated</w:t>
      </w:r>
      <w:r w:rsidR="00952182">
        <w:t xml:space="preserve"> Glide Path DSRIP </w:t>
      </w:r>
      <w:r w:rsidRPr="009C7DA6">
        <w:t xml:space="preserve">funding </w:t>
      </w:r>
      <w:r w:rsidR="008E253E" w:rsidRPr="009C7DA6">
        <w:t xml:space="preserve">will </w:t>
      </w:r>
      <w:r w:rsidRPr="009C7DA6">
        <w:t>vary based on the number of members enrolled in the ACO but will be subject to a</w:t>
      </w:r>
      <w:r w:rsidR="008E253E" w:rsidRPr="009C7DA6">
        <w:t>n absolute</w:t>
      </w:r>
      <w:r w:rsidRPr="009C7DA6">
        <w:t xml:space="preserve"> cap as determined by MassHealth</w:t>
      </w:r>
      <w:r w:rsidR="00952182">
        <w:t>.</w:t>
      </w:r>
      <w:r w:rsidRPr="009C7DA6">
        <w:t xml:space="preserve"> </w:t>
      </w:r>
    </w:p>
    <w:p w:rsidR="009F2923" w:rsidRPr="009F2923" w:rsidRDefault="009F2923" w:rsidP="009F2923">
      <w:pPr>
        <w:pStyle w:val="ListParagraph"/>
      </w:pPr>
    </w:p>
    <w:p w:rsidR="007519ED" w:rsidRDefault="007519ED" w:rsidP="007519ED">
      <w:pPr>
        <w:pStyle w:val="ListParagraph"/>
        <w:numPr>
          <w:ilvl w:val="0"/>
          <w:numId w:val="4"/>
        </w:numPr>
      </w:pPr>
      <w:r w:rsidRPr="003F5586">
        <w:rPr>
          <w:b/>
        </w:rPr>
        <w:t xml:space="preserve">Flexible Services: </w:t>
      </w:r>
      <w:r w:rsidRPr="003F5586">
        <w:t xml:space="preserve">The amount of funding dedicated to flexible services will be determined as a PMPY amount; this PMPY will </w:t>
      </w:r>
      <w:r>
        <w:t>remain the same across the 5 year DSRIP period</w:t>
      </w:r>
      <w:r w:rsidRPr="003F5586">
        <w:t xml:space="preserve">, and will not be affected by the safety net and ACO model PMPY increases. </w:t>
      </w:r>
    </w:p>
    <w:p w:rsidR="00573253" w:rsidRDefault="00573253" w:rsidP="00573253">
      <w:pPr>
        <w:pStyle w:val="ListParagraph"/>
      </w:pPr>
      <w:r>
        <w:rPr>
          <w:b/>
        </w:rPr>
        <w:t xml:space="preserve"> </w:t>
      </w:r>
    </w:p>
    <w:p w:rsidR="007519ED" w:rsidRPr="003F5586" w:rsidRDefault="007519ED" w:rsidP="007519ED">
      <w:r w:rsidRPr="003F5586">
        <w:t xml:space="preserve">Massachusetts requests the flexibility to vary the PMPY amount within an agreed-upon range, subject to the overall agreed-upon annual funding amounts for the ACO DSRIP funding stream. The annual ACO funding amounts in this DSRIP proposal are based on </w:t>
      </w:r>
      <w:r w:rsidR="000A6DC2">
        <w:t>MassHealth’s</w:t>
      </w:r>
      <w:r w:rsidRPr="003F5586">
        <w:t xml:space="preserve"> current understanding of how many members may be attributed to ACOs in each DSRIP year. Because ACO attribution may be different from modeling assumptions, the requested flexibility will allow </w:t>
      </w:r>
      <w:r w:rsidR="000A6DC2">
        <w:t>MassHealth</w:t>
      </w:r>
      <w:r w:rsidRPr="003F5586">
        <w:t xml:space="preserve"> to respond to actual ACO participation in early years in ways that reduce program risk and increase long-term participation. Additionally, the Commonwealth requests the flexibility to carry over a portion of DSRIP funding authority for up to two years, in accordance with existing rules on Federal Financial Participation (FFP).</w:t>
      </w:r>
    </w:p>
    <w:p w:rsidR="007519ED" w:rsidRPr="003F5586" w:rsidRDefault="007519ED" w:rsidP="007519ED">
      <w:r w:rsidRPr="003F5586">
        <w:t xml:space="preserve">A portion of DSRIP funding to the ACOs will be at-risk: the full amount of funding will depend on an ACO DSRIP accountability score.  Please see Section </w:t>
      </w:r>
      <w:r w:rsidR="00F737EE">
        <w:t>5</w:t>
      </w:r>
      <w:r w:rsidRPr="003F5586">
        <w:t xml:space="preserve">.3.5 for more details.  </w:t>
      </w:r>
    </w:p>
    <w:p w:rsidR="007519ED" w:rsidRPr="003F5586" w:rsidRDefault="007519ED" w:rsidP="00D7568D">
      <w:pPr>
        <w:pStyle w:val="Heading3"/>
      </w:pPr>
      <w:r w:rsidRPr="003F5586">
        <w:t>Decision rights on spending</w:t>
      </w:r>
    </w:p>
    <w:p w:rsidR="00EB72F4" w:rsidRPr="009C7DA6" w:rsidRDefault="007519ED" w:rsidP="007519ED">
      <w:r w:rsidRPr="009C7DA6">
        <w:rPr>
          <w:b/>
        </w:rPr>
        <w:t>ACO startup/ongoing support:</w:t>
      </w:r>
      <w:r w:rsidRPr="009C7DA6">
        <w:t xml:space="preserve"> ACOs with </w:t>
      </w:r>
      <w:r w:rsidR="005D6D85">
        <w:t xml:space="preserve">DSTI </w:t>
      </w:r>
      <w:r w:rsidRPr="009C7DA6">
        <w:t xml:space="preserve">safety net </w:t>
      </w:r>
      <w:r w:rsidR="005D6D85">
        <w:t>h</w:t>
      </w:r>
      <w:r w:rsidRPr="009C7DA6">
        <w:t xml:space="preserve">ospitals will need to </w:t>
      </w:r>
      <w:r w:rsidR="008E253E" w:rsidRPr="009C7DA6">
        <w:t>designate</w:t>
      </w:r>
      <w:r w:rsidRPr="009C7DA6">
        <w:t xml:space="preserve"> a certain percentage of their startup/ongoing DSRIP support for so-called safety net hospital “glide path” funding (see Section </w:t>
      </w:r>
      <w:r w:rsidR="00F737EE">
        <w:t>5</w:t>
      </w:r>
      <w:r w:rsidRPr="009C7DA6">
        <w:t>.3.</w:t>
      </w:r>
      <w:r w:rsidR="00705B1C">
        <w:t>3</w:t>
      </w:r>
      <w:r w:rsidRPr="009C7DA6">
        <w:t xml:space="preserve">).  </w:t>
      </w:r>
    </w:p>
    <w:p w:rsidR="00EB72F4" w:rsidRPr="009C7DA6" w:rsidRDefault="000A6DC2" w:rsidP="007519ED">
      <w:r>
        <w:t>MassHealth</w:t>
      </w:r>
      <w:r w:rsidR="00EB72F4" w:rsidRPr="009C7DA6">
        <w:t xml:space="preserve"> will </w:t>
      </w:r>
      <w:r w:rsidR="008E253E" w:rsidRPr="009C7DA6">
        <w:t xml:space="preserve">also </w:t>
      </w:r>
      <w:r w:rsidR="00EB72F4" w:rsidRPr="009C7DA6">
        <w:t>designate a certain portion of startup/ongoing funding to fund investment in patient</w:t>
      </w:r>
      <w:r w:rsidR="008E253E" w:rsidRPr="009C7DA6">
        <w:t>-</w:t>
      </w:r>
      <w:r w:rsidR="00EB72F4" w:rsidRPr="009C7DA6">
        <w:t xml:space="preserve">centered primary care models under </w:t>
      </w:r>
      <w:proofErr w:type="gramStart"/>
      <w:r w:rsidR="00EB72F4" w:rsidRPr="009C7DA6">
        <w:t>an accountability</w:t>
      </w:r>
      <w:proofErr w:type="gramEnd"/>
      <w:r w:rsidR="00EB72F4" w:rsidRPr="009C7DA6">
        <w:t xml:space="preserve"> and performance management </w:t>
      </w:r>
      <w:r w:rsidR="008E253E" w:rsidRPr="009C7DA6">
        <w:t xml:space="preserve">structure </w:t>
      </w:r>
      <w:r w:rsidR="00EB72F4" w:rsidRPr="009C7DA6">
        <w:t xml:space="preserve">agreed upon </w:t>
      </w:r>
      <w:r w:rsidR="008E253E" w:rsidRPr="009C7DA6">
        <w:t xml:space="preserve">by </w:t>
      </w:r>
      <w:r w:rsidR="00EB72F4" w:rsidRPr="009C7DA6">
        <w:t>the ACO and its participating PCPs, based on principles that will be defined by MassHealth</w:t>
      </w:r>
      <w:r w:rsidR="007519ED" w:rsidRPr="009C7DA6">
        <w:t xml:space="preserve">.   </w:t>
      </w:r>
    </w:p>
    <w:p w:rsidR="007519ED" w:rsidRPr="009C7DA6" w:rsidRDefault="007519ED" w:rsidP="007519ED">
      <w:r w:rsidRPr="009C7DA6">
        <w:t xml:space="preserve">All other startup/ongoing funding to an ACO may be allocated at the ACO’s discretion, including the allocation of additional funding to </w:t>
      </w:r>
      <w:r w:rsidR="008E253E" w:rsidRPr="009C7DA6">
        <w:t>the safety net hospitals and PCP</w:t>
      </w:r>
      <w:r w:rsidRPr="009C7DA6">
        <w:t>s.</w:t>
      </w:r>
    </w:p>
    <w:p w:rsidR="007519ED" w:rsidRPr="009C7DA6" w:rsidRDefault="007519ED" w:rsidP="007519ED">
      <w:r w:rsidRPr="009C7DA6">
        <w:rPr>
          <w:b/>
        </w:rPr>
        <w:t xml:space="preserve">ACO flexible services support: </w:t>
      </w:r>
      <w:r w:rsidRPr="009C7DA6">
        <w:t xml:space="preserve">ACOs may only use this funding stream for the aforementioned flexible services described in Section </w:t>
      </w:r>
      <w:r w:rsidR="00F737EE">
        <w:t>5</w:t>
      </w:r>
      <w:r w:rsidRPr="009C7DA6">
        <w:t>.3.2.3.  If the ACO does not use the flexible services funding, it loses that funding, which will be diverted into the Technical Assistance statewide investments funding pool.</w:t>
      </w:r>
    </w:p>
    <w:p w:rsidR="007519ED" w:rsidRPr="003F5586" w:rsidRDefault="007519ED" w:rsidP="00DD5510">
      <w:pPr>
        <w:pStyle w:val="Heading3"/>
        <w:ind w:left="720"/>
      </w:pPr>
      <w:r w:rsidRPr="003F5586">
        <w:t>ACO accountability to the State</w:t>
      </w:r>
    </w:p>
    <w:p w:rsidR="007519ED" w:rsidRPr="003F5586" w:rsidRDefault="007519ED" w:rsidP="007519ED">
      <w:r w:rsidRPr="003F5586">
        <w:t>All ACOs will have a contract with MassHealth accepting accountability for the total cost of care for their members beginning in their DSRIP Performance Year 1 (PY1). In addition, an increasing amount of DSRIP funds (0-20</w:t>
      </w:r>
      <w:r w:rsidR="00C3533A">
        <w:t xml:space="preserve"> </w:t>
      </w:r>
      <w:r w:rsidR="00767451">
        <w:t>percent)</w:t>
      </w:r>
      <w:r w:rsidRPr="003F5586">
        <w:t xml:space="preserve"> will be at risk over the five-year DSRIP period. A DSRIP accountability score will determine how much of an ACO’s at-risk DSRIP funds will be released each year. The accoun</w:t>
      </w:r>
      <w:r>
        <w:t>tability score consists of the following</w:t>
      </w:r>
      <w:r w:rsidRPr="003F5586">
        <w:t xml:space="preserve"> components:</w:t>
      </w:r>
    </w:p>
    <w:p w:rsidR="007519ED" w:rsidRPr="003F5586" w:rsidRDefault="007519ED" w:rsidP="007519ED">
      <w:pPr>
        <w:pStyle w:val="ListParagraph"/>
        <w:numPr>
          <w:ilvl w:val="0"/>
          <w:numId w:val="6"/>
        </w:numPr>
      </w:pPr>
      <w:r w:rsidRPr="003F5586">
        <w:rPr>
          <w:b/>
        </w:rPr>
        <w:t>Avoidable utilization</w:t>
      </w:r>
      <w:r w:rsidRPr="003F5586">
        <w:t xml:space="preserve">: This portion of the score is divided between two measures: </w:t>
      </w:r>
      <w:r w:rsidR="00C3533A">
        <w:t xml:space="preserve"> </w:t>
      </w:r>
      <w:r w:rsidR="00767451">
        <w:t xml:space="preserve">percent </w:t>
      </w:r>
      <w:r w:rsidR="00767451" w:rsidRPr="003F5586">
        <w:t>reduction</w:t>
      </w:r>
      <w:r w:rsidRPr="003F5586">
        <w:t xml:space="preserve"> from PY1 in MassHealth potentially preventable admissions, </w:t>
      </w:r>
      <w:r w:rsidR="00767451" w:rsidRPr="003F5586">
        <w:t xml:space="preserve">and </w:t>
      </w:r>
      <w:r w:rsidR="00767451">
        <w:t xml:space="preserve">percent </w:t>
      </w:r>
      <w:r w:rsidR="00767451" w:rsidRPr="003F5586">
        <w:t>reduction</w:t>
      </w:r>
      <w:r w:rsidRPr="003F5586">
        <w:t xml:space="preserve"> from PY1 in MassHealth all-cause hospital readmissions. Reporting in PY1 will set the baseline for each ACO; reduction targets from the baseline increase in each of the subsequent four performance years.</w:t>
      </w:r>
    </w:p>
    <w:p w:rsidR="007519ED" w:rsidRPr="003F5586" w:rsidRDefault="007519ED" w:rsidP="007519ED">
      <w:pPr>
        <w:pStyle w:val="ListParagraph"/>
        <w:numPr>
          <w:ilvl w:val="0"/>
          <w:numId w:val="6"/>
        </w:numPr>
      </w:pPr>
      <w:r w:rsidRPr="003F5586">
        <w:rPr>
          <w:b/>
        </w:rPr>
        <w:t xml:space="preserve">Spending: </w:t>
      </w:r>
      <w:r w:rsidRPr="003F5586">
        <w:t xml:space="preserve">State spending reduction targets will be passed down to ACOs via </w:t>
      </w:r>
      <w:r w:rsidR="008E253E">
        <w:t xml:space="preserve">target spending goals for an ACO’s </w:t>
      </w:r>
      <w:r w:rsidRPr="003F5586">
        <w:t>ACO-eligible PMPM spending, beginning in PY3.</w:t>
      </w:r>
    </w:p>
    <w:p w:rsidR="007519ED" w:rsidRDefault="007519ED" w:rsidP="007519ED">
      <w:pPr>
        <w:pStyle w:val="ListParagraph"/>
        <w:numPr>
          <w:ilvl w:val="0"/>
          <w:numId w:val="6"/>
        </w:numPr>
      </w:pPr>
      <w:r w:rsidRPr="003F5586">
        <w:rPr>
          <w:b/>
        </w:rPr>
        <w:t xml:space="preserve">Quality: </w:t>
      </w:r>
      <w:r w:rsidRPr="003F5586">
        <w:t>ACOs’ quality performance will be evaluated for DSRIP using a single, composite score developed from the full ACO quality measure slate. Certain measures, such as LTSS measures and those without baselines, will be phased into the quality slate and the DSRIP composite score. ACOs will be expected to maintain or improve their previous year’s performance each year.</w:t>
      </w:r>
    </w:p>
    <w:p w:rsidR="007519ED" w:rsidRDefault="007519ED" w:rsidP="007519ED">
      <w:pPr>
        <w:pStyle w:val="ListParagraph"/>
        <w:numPr>
          <w:ilvl w:val="0"/>
          <w:numId w:val="6"/>
        </w:numPr>
      </w:pPr>
      <w:r w:rsidRPr="00961DAB">
        <w:rPr>
          <w:b/>
        </w:rPr>
        <w:t xml:space="preserve">Progress towards integration across physical health, behavioral health and </w:t>
      </w:r>
      <w:r w:rsidR="00C3533A">
        <w:rPr>
          <w:b/>
        </w:rPr>
        <w:t>long-term</w:t>
      </w:r>
      <w:r w:rsidRPr="00961DAB">
        <w:rPr>
          <w:b/>
        </w:rPr>
        <w:t xml:space="preserve"> services and supports:</w:t>
      </w:r>
      <w:r>
        <w:t xml:space="preserve"> </w:t>
      </w:r>
      <w:r w:rsidR="000A6DC2">
        <w:t>MassHealth</w:t>
      </w:r>
      <w:r>
        <w:t xml:space="preserve"> will establish clear process and outcome metrics to review ACOs and CPs’ progress toward a highly-functional integrated care delivery system (e.g., ED utilization rate for SMI/SUD/SED population, </w:t>
      </w:r>
      <w:r w:rsidR="00C3533A">
        <w:t xml:space="preserve"> percent </w:t>
      </w:r>
      <w:r>
        <w:t xml:space="preserve"> of BH CP members who receive care from a BH community-based provider) </w:t>
      </w:r>
    </w:p>
    <w:p w:rsidR="007519ED" w:rsidRPr="003F5586" w:rsidRDefault="007519ED" w:rsidP="007519ED">
      <w:pPr>
        <w:rPr>
          <w:bCs/>
        </w:rPr>
      </w:pPr>
      <w:r w:rsidRPr="003F5586">
        <w:t xml:space="preserve">If an </w:t>
      </w:r>
      <w:r w:rsidRPr="003F5586">
        <w:rPr>
          <w:bCs/>
        </w:rPr>
        <w:t xml:space="preserve">ACO performs below a </w:t>
      </w:r>
      <w:r w:rsidR="002B3D10">
        <w:rPr>
          <w:bCs/>
        </w:rPr>
        <w:t>MassHealth</w:t>
      </w:r>
      <w:r w:rsidRPr="003F5586">
        <w:rPr>
          <w:bCs/>
        </w:rPr>
        <w:t>-determined performance threshold</w:t>
      </w:r>
      <w:r w:rsidRPr="003F5586">
        <w:t xml:space="preserve"> </w:t>
      </w:r>
      <w:r w:rsidRPr="003F5586">
        <w:rPr>
          <w:bCs/>
        </w:rPr>
        <w:t>for</w:t>
      </w:r>
      <w:r w:rsidRPr="003F5586">
        <w:t xml:space="preserve"> </w:t>
      </w:r>
      <w:r w:rsidRPr="003F5586">
        <w:rPr>
          <w:bCs/>
        </w:rPr>
        <w:t>two consecutive years</w:t>
      </w:r>
      <w:r w:rsidRPr="003F5586">
        <w:t xml:space="preserve">, </w:t>
      </w:r>
      <w:r w:rsidR="002B3D10">
        <w:t>MassHealth</w:t>
      </w:r>
      <w:r w:rsidR="002B3D10" w:rsidRPr="003F5586">
        <w:t xml:space="preserve"> </w:t>
      </w:r>
      <w:r w:rsidRPr="003F5586">
        <w:t xml:space="preserve">reserves the right to </w:t>
      </w:r>
      <w:r w:rsidRPr="003F5586">
        <w:rPr>
          <w:bCs/>
        </w:rPr>
        <w:t>increase the proportion of DSRIP funds at risk</w:t>
      </w:r>
      <w:r w:rsidRPr="003F5586">
        <w:t xml:space="preserve"> in the following year.  If an ACO decides to exit the DSRIP program </w:t>
      </w:r>
      <w:r w:rsidR="005D6D85">
        <w:t>prior to the end of the five year 1115 waiver demonstration period</w:t>
      </w:r>
      <w:r w:rsidRPr="003F5586">
        <w:t xml:space="preserve">, it will be </w:t>
      </w:r>
      <w:r w:rsidRPr="003F5586">
        <w:rPr>
          <w:bCs/>
        </w:rPr>
        <w:t xml:space="preserve">required to pay back </w:t>
      </w:r>
      <w:r w:rsidR="005D6D85">
        <w:rPr>
          <w:bCs/>
        </w:rPr>
        <w:t xml:space="preserve">a </w:t>
      </w:r>
      <w:r w:rsidR="00EC104E">
        <w:rPr>
          <w:bCs/>
        </w:rPr>
        <w:t xml:space="preserve">significant </w:t>
      </w:r>
      <w:r w:rsidR="005D6D85">
        <w:rPr>
          <w:bCs/>
        </w:rPr>
        <w:t xml:space="preserve">portion of all DSRIP </w:t>
      </w:r>
      <w:r w:rsidRPr="003F5586">
        <w:rPr>
          <w:bCs/>
        </w:rPr>
        <w:t>funds received up to that point.</w:t>
      </w:r>
    </w:p>
    <w:p w:rsidR="007519ED" w:rsidRPr="009D36D5" w:rsidRDefault="007519ED" w:rsidP="00245F41">
      <w:pPr>
        <w:pStyle w:val="Heading2"/>
      </w:pPr>
      <w:r w:rsidRPr="009D36D5">
        <w:t>DSRIP funds: Community Partner funding stream</w:t>
      </w:r>
    </w:p>
    <w:p w:rsidR="007519ED" w:rsidRPr="009D36D5" w:rsidRDefault="007519ED" w:rsidP="00D7568D">
      <w:pPr>
        <w:pStyle w:val="Heading3"/>
      </w:pPr>
      <w:r w:rsidRPr="00083C69">
        <w:t>Recipients</w:t>
      </w:r>
      <w:r w:rsidRPr="009D36D5">
        <w:t xml:space="preserve"> and funding eligibility</w:t>
      </w:r>
    </w:p>
    <w:p w:rsidR="007519ED" w:rsidRPr="009D36D5" w:rsidRDefault="007519ED" w:rsidP="007519ED">
      <w:r w:rsidRPr="009D36D5">
        <w:t>Funds will be disbursed only to entities that have been certified through the Community Partner certification process.  CPs will need to demonstrate establish</w:t>
      </w:r>
      <w:r>
        <w:t>ment</w:t>
      </w:r>
      <w:r w:rsidRPr="009D36D5">
        <w:t xml:space="preserve"> of MOUs with ACOs detailing how the two entities will coordinate care for their mutual members.</w:t>
      </w:r>
    </w:p>
    <w:p w:rsidR="007519ED" w:rsidRPr="009D36D5" w:rsidRDefault="007519ED" w:rsidP="00D7568D">
      <w:pPr>
        <w:pStyle w:val="Heading3"/>
      </w:pPr>
      <w:bookmarkStart w:id="18" w:name="_Ref450065109"/>
      <w:r w:rsidRPr="00083C69">
        <w:t>Funding</w:t>
      </w:r>
      <w:r w:rsidRPr="009D36D5">
        <w:t xml:space="preserve"> uses </w:t>
      </w:r>
      <w:bookmarkEnd w:id="18"/>
      <w:r>
        <w:t>and justification</w:t>
      </w:r>
    </w:p>
    <w:p w:rsidR="007519ED" w:rsidRPr="009D36D5" w:rsidRDefault="007519ED" w:rsidP="00245F41">
      <w:pPr>
        <w:pStyle w:val="Heading4"/>
      </w:pPr>
      <w:r w:rsidRPr="009D36D5">
        <w:t>Certified LTSS Community Partners</w:t>
      </w:r>
    </w:p>
    <w:p w:rsidR="007519ED" w:rsidRPr="0099400D" w:rsidRDefault="007519ED" w:rsidP="00245F41">
      <w:pPr>
        <w:pStyle w:val="Heading5"/>
      </w:pPr>
      <w:r w:rsidRPr="0099400D">
        <w:t>Funding Stream 1: DSRIP funds for care management, coordination, assessments, and counseling</w:t>
      </w:r>
    </w:p>
    <w:p w:rsidR="007519ED" w:rsidRPr="0099400D" w:rsidRDefault="007519ED" w:rsidP="007519ED">
      <w:r w:rsidRPr="0099400D">
        <w:t xml:space="preserve">LTSS Community Partners will receive funding to provide independent assessments, person-centered counseling on service </w:t>
      </w:r>
      <w:proofErr w:type="gramStart"/>
      <w:r w:rsidRPr="0099400D">
        <w:t>options,</w:t>
      </w:r>
      <w:proofErr w:type="gramEnd"/>
      <w:r w:rsidRPr="0099400D">
        <w:t xml:space="preserve"> and referrals to LTSS providers. LTSS CPs will also receive </w:t>
      </w:r>
      <w:r>
        <w:t xml:space="preserve">funding </w:t>
      </w:r>
      <w:r w:rsidRPr="0099400D">
        <w:t>for their participation on the member’s care team, which will be led by the ACO.  This funding will taper down, beginning in Year 3 of the DSRIP period.</w:t>
      </w:r>
    </w:p>
    <w:p w:rsidR="007519ED" w:rsidRPr="006E5251" w:rsidRDefault="007519ED" w:rsidP="00245F41">
      <w:pPr>
        <w:pStyle w:val="Heading5"/>
      </w:pPr>
      <w:r w:rsidRPr="006E5251">
        <w:t>Funding Stream 2: DSRIP funds for infrastructure and capacity building</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9400D">
        <w:rPr>
          <w:rFonts w:asciiTheme="minorHAnsi" w:eastAsia="MS PGothic" w:hAnsiTheme="minorHAnsi" w:cs="+mn-cs"/>
          <w:kern w:val="24"/>
          <w:sz w:val="22"/>
          <w:szCs w:val="22"/>
        </w:rPr>
        <w:t xml:space="preserve">Funding will be available for infrastructure and capacity development, such as expansion of workforce capacity, </w:t>
      </w:r>
      <w:r>
        <w:rPr>
          <w:rFonts w:asciiTheme="minorHAnsi" w:eastAsia="MS PGothic" w:hAnsiTheme="minorHAnsi" w:cs="+mn-cs"/>
          <w:kern w:val="24"/>
          <w:sz w:val="22"/>
          <w:szCs w:val="22"/>
        </w:rPr>
        <w:t>health information technology</w:t>
      </w:r>
      <w:r w:rsidRPr="0099400D">
        <w:rPr>
          <w:rFonts w:asciiTheme="minorHAnsi" w:eastAsia="MS PGothic" w:hAnsiTheme="minorHAnsi" w:cs="+mn-cs"/>
          <w:kern w:val="24"/>
          <w:sz w:val="22"/>
          <w:szCs w:val="22"/>
        </w:rPr>
        <w:t xml:space="preserve"> </w:t>
      </w:r>
      <w:r>
        <w:rPr>
          <w:rFonts w:asciiTheme="minorHAnsi" w:eastAsia="MS PGothic" w:hAnsiTheme="minorHAnsi" w:cs="+mn-cs"/>
          <w:kern w:val="24"/>
          <w:sz w:val="22"/>
          <w:szCs w:val="22"/>
        </w:rPr>
        <w:t xml:space="preserve">(HIT) </w:t>
      </w:r>
      <w:r w:rsidRPr="0099400D">
        <w:rPr>
          <w:rFonts w:asciiTheme="minorHAnsi" w:eastAsia="MS PGothic" w:hAnsiTheme="minorHAnsi" w:cs="+mn-cs"/>
          <w:kern w:val="24"/>
          <w:sz w:val="22"/>
          <w:szCs w:val="22"/>
        </w:rPr>
        <w:t>investments, performance management and</w:t>
      </w:r>
      <w:r w:rsidRPr="009D36D5">
        <w:rPr>
          <w:rFonts w:asciiTheme="minorHAnsi" w:eastAsia="MS PGothic" w:hAnsiTheme="minorHAnsi" w:cs="+mn-cs"/>
          <w:kern w:val="24"/>
          <w:sz w:val="22"/>
          <w:szCs w:val="22"/>
        </w:rPr>
        <w:t xml:space="preserve"> data analytics capabilities</w:t>
      </w:r>
      <w:r w:rsidR="009C7DA6">
        <w:rPr>
          <w:rFonts w:asciiTheme="minorHAnsi" w:eastAsia="MS PGothic" w:hAnsiTheme="minorHAnsi" w:cs="+mn-cs"/>
          <w:kern w:val="24"/>
          <w:sz w:val="22"/>
          <w:szCs w:val="22"/>
        </w:rPr>
        <w:t>; they may also be used for start-up funds for certain services or care coordination approaches</w:t>
      </w:r>
      <w:r w:rsidRPr="009D36D5">
        <w:rPr>
          <w:rFonts w:asciiTheme="minorHAnsi" w:eastAsia="MS PGothic" w:hAnsiTheme="minorHAnsi" w:cs="+mn-cs"/>
          <w:kern w:val="24"/>
          <w:sz w:val="22"/>
          <w:szCs w:val="22"/>
        </w:rPr>
        <w:t xml:space="preserve">. The funding will be </w:t>
      </w:r>
      <w:r>
        <w:rPr>
          <w:rFonts w:asciiTheme="minorHAnsi" w:eastAsia="MS PGothic" w:hAnsiTheme="minorHAnsi" w:cs="+mn-cs"/>
          <w:kern w:val="24"/>
          <w:sz w:val="22"/>
          <w:szCs w:val="22"/>
        </w:rPr>
        <w:t>higher</w:t>
      </w:r>
      <w:r w:rsidRPr="009D36D5">
        <w:rPr>
          <w:rFonts w:asciiTheme="minorHAnsi" w:eastAsia="MS PGothic" w:hAnsiTheme="minorHAnsi" w:cs="+mn-cs"/>
          <w:kern w:val="24"/>
          <w:sz w:val="22"/>
          <w:szCs w:val="22"/>
        </w:rPr>
        <w:t xml:space="preserve"> in the earlier years, and taper off over the 5 year period. Prior to each Performance Year, the LTSS Community Partner must submit, and MassHealth must approve</w:t>
      </w:r>
      <w:r>
        <w:rPr>
          <w:rFonts w:asciiTheme="minorHAnsi" w:eastAsia="MS PGothic" w:hAnsiTheme="minorHAnsi" w:cs="+mn-cs"/>
          <w:kern w:val="24"/>
          <w:sz w:val="22"/>
          <w:szCs w:val="22"/>
        </w:rPr>
        <w:t>,</w:t>
      </w:r>
      <w:r w:rsidRPr="009D36D5">
        <w:rPr>
          <w:rFonts w:asciiTheme="minorHAnsi" w:eastAsia="MS PGothic" w:hAnsiTheme="minorHAnsi" w:cs="+mn-cs"/>
          <w:kern w:val="24"/>
          <w:sz w:val="22"/>
          <w:szCs w:val="22"/>
        </w:rPr>
        <w:t xml:space="preserve"> a proposed </w:t>
      </w:r>
      <w:proofErr w:type="spellStart"/>
      <w:r w:rsidRPr="009D36D5">
        <w:rPr>
          <w:rFonts w:asciiTheme="minorHAnsi" w:eastAsia="MS PGothic" w:hAnsiTheme="minorHAnsi" w:cs="+mn-cs"/>
          <w:kern w:val="24"/>
          <w:sz w:val="22"/>
          <w:szCs w:val="22"/>
        </w:rPr>
        <w:t>workplan</w:t>
      </w:r>
      <w:proofErr w:type="spellEnd"/>
      <w:r w:rsidRPr="009D36D5">
        <w:rPr>
          <w:rFonts w:asciiTheme="minorHAnsi" w:eastAsia="MS PGothic" w:hAnsiTheme="minorHAnsi" w:cs="+mn-cs"/>
          <w:kern w:val="24"/>
          <w:sz w:val="22"/>
          <w:szCs w:val="22"/>
        </w:rPr>
        <w:t xml:space="preserve"> and budget for how the CP plans to use its allocated DSRIP infrastructure and capacity development funding within </w:t>
      </w:r>
      <w:r w:rsidR="00BA4E26">
        <w:rPr>
          <w:rFonts w:asciiTheme="minorHAnsi" w:eastAsia="MS PGothic" w:hAnsiTheme="minorHAnsi" w:cs="+mn-cs"/>
          <w:kern w:val="24"/>
          <w:sz w:val="22"/>
          <w:szCs w:val="22"/>
        </w:rPr>
        <w:t>MassHealth</w:t>
      </w:r>
      <w:r w:rsidRPr="009D36D5">
        <w:rPr>
          <w:rFonts w:asciiTheme="minorHAnsi" w:eastAsia="MS PGothic" w:hAnsiTheme="minorHAnsi" w:cs="+mn-cs"/>
          <w:kern w:val="24"/>
          <w:sz w:val="22"/>
          <w:szCs w:val="22"/>
        </w:rPr>
        <w:t>-approved categories of investments, which may include:</w:t>
      </w:r>
    </w:p>
    <w:p w:rsidR="007519ED" w:rsidRPr="009D36D5" w:rsidRDefault="007519ED" w:rsidP="007519ED">
      <w:pPr>
        <w:pStyle w:val="ListParagraph"/>
        <w:numPr>
          <w:ilvl w:val="0"/>
          <w:numId w:val="19"/>
        </w:numPr>
        <w:spacing w:after="0"/>
      </w:pPr>
      <w:r w:rsidRPr="009D36D5">
        <w:t>Workforce capacity</w:t>
      </w:r>
    </w:p>
    <w:p w:rsidR="007519ED" w:rsidRPr="009D36D5" w:rsidRDefault="007519ED" w:rsidP="007519ED">
      <w:pPr>
        <w:pStyle w:val="ListParagraph"/>
        <w:numPr>
          <w:ilvl w:val="0"/>
          <w:numId w:val="19"/>
        </w:numPr>
        <w:spacing w:after="0"/>
      </w:pPr>
      <w:r w:rsidRPr="009D36D5">
        <w:t>HIT investments</w:t>
      </w:r>
    </w:p>
    <w:p w:rsidR="007519ED" w:rsidRPr="009D36D5" w:rsidRDefault="007519ED" w:rsidP="007519ED">
      <w:pPr>
        <w:pStyle w:val="ListParagraph"/>
        <w:numPr>
          <w:ilvl w:val="0"/>
          <w:numId w:val="19"/>
        </w:numPr>
        <w:spacing w:after="0"/>
      </w:pPr>
      <w:r w:rsidRPr="009D36D5">
        <w:t>Performance management capabilities</w:t>
      </w:r>
    </w:p>
    <w:p w:rsidR="007519ED" w:rsidRPr="009D36D5" w:rsidRDefault="007519ED" w:rsidP="007519ED">
      <w:pPr>
        <w:pStyle w:val="ListParagraph"/>
        <w:numPr>
          <w:ilvl w:val="0"/>
          <w:numId w:val="19"/>
        </w:numPr>
        <w:spacing w:after="0"/>
      </w:pPr>
      <w:r w:rsidRPr="009D36D5">
        <w:t xml:space="preserve">Contracting/networking resources </w:t>
      </w:r>
    </w:p>
    <w:p w:rsidR="007519ED" w:rsidRPr="009D36D5" w:rsidRDefault="007519ED" w:rsidP="007519ED">
      <w:pPr>
        <w:pStyle w:val="ListParagraph"/>
        <w:numPr>
          <w:ilvl w:val="0"/>
          <w:numId w:val="19"/>
        </w:numPr>
        <w:spacing w:after="0"/>
      </w:pPr>
      <w:r w:rsidRPr="009D36D5">
        <w:t>Project management capabilities</w:t>
      </w:r>
    </w:p>
    <w:p w:rsidR="007519ED" w:rsidRPr="009D36D5" w:rsidRDefault="007519ED" w:rsidP="00245F41">
      <w:pPr>
        <w:pStyle w:val="Heading4"/>
      </w:pPr>
      <w:r w:rsidRPr="009D36D5">
        <w:t>Certified BH Community Partners</w:t>
      </w:r>
    </w:p>
    <w:p w:rsidR="007519ED" w:rsidRPr="00626C09" w:rsidRDefault="007519ED" w:rsidP="00245F41">
      <w:pPr>
        <w:pStyle w:val="Heading5"/>
      </w:pPr>
      <w:r w:rsidRPr="00626C09">
        <w:t xml:space="preserve">Funding </w:t>
      </w:r>
      <w:r w:rsidRPr="00245F41">
        <w:t>Stream</w:t>
      </w:r>
      <w:r w:rsidRPr="00626C09">
        <w:t xml:space="preserve"> 1: DSRIP funds for care management, coordination, assessments, and counseling</w:t>
      </w:r>
    </w:p>
    <w:p w:rsidR="007519ED" w:rsidRPr="0099400D" w:rsidRDefault="007519ED" w:rsidP="007519ED">
      <w:r w:rsidRPr="0099400D">
        <w:t>Health Home payments, available through Section 2703</w:t>
      </w:r>
      <w:r>
        <w:t xml:space="preserve"> of the ACA</w:t>
      </w:r>
      <w:r w:rsidRPr="0099400D">
        <w:t xml:space="preserve">, will go directly to the BH CP during the first </w:t>
      </w:r>
      <w:r>
        <w:t>two</w:t>
      </w:r>
      <w:r w:rsidRPr="0099400D">
        <w:t xml:space="preserve"> years. After </w:t>
      </w:r>
      <w:r>
        <w:t>two</w:t>
      </w:r>
      <w:r w:rsidRPr="0099400D">
        <w:t xml:space="preserve"> years, DSRIP funding will be used to pay for BH CP Health Home services.   Health Homes funding will taper off in years 3</w:t>
      </w:r>
      <w:r>
        <w:t xml:space="preserve"> through </w:t>
      </w:r>
      <w:r w:rsidRPr="0099400D">
        <w:t>5 of DSRIP with the expectation that the care coordination services will be increasingly supported by the ACO</w:t>
      </w:r>
      <w:r>
        <w:t>’s total cost of care</w:t>
      </w:r>
      <w:r w:rsidRPr="0099400D">
        <w:t xml:space="preserve"> budget.</w:t>
      </w:r>
    </w:p>
    <w:p w:rsidR="007519ED" w:rsidRPr="00626C09" w:rsidRDefault="007519ED" w:rsidP="00245F41">
      <w:pPr>
        <w:pStyle w:val="Heading5"/>
      </w:pPr>
      <w:r w:rsidRPr="00626C09">
        <w:t>Funding Stream 2: DSRIP funds for infrastructure and capacity building</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D36D5">
        <w:rPr>
          <w:rFonts w:asciiTheme="minorHAnsi" w:eastAsia="MS PGothic" w:hAnsiTheme="minorHAnsi" w:cs="+mn-cs"/>
          <w:kern w:val="24"/>
          <w:sz w:val="22"/>
          <w:szCs w:val="22"/>
        </w:rPr>
        <w:t xml:space="preserve">Funding will be available for infrastructure and capacity development, such as expansion of workforce capacity, HIT investments, performance management and data analytics capabilities.  The funding will be </w:t>
      </w:r>
      <w:r>
        <w:rPr>
          <w:rFonts w:asciiTheme="minorHAnsi" w:eastAsia="MS PGothic" w:hAnsiTheme="minorHAnsi" w:cs="+mn-cs"/>
          <w:kern w:val="24"/>
          <w:sz w:val="22"/>
          <w:szCs w:val="22"/>
        </w:rPr>
        <w:t>higher</w:t>
      </w:r>
      <w:r w:rsidRPr="009D36D5">
        <w:rPr>
          <w:rFonts w:asciiTheme="minorHAnsi" w:eastAsia="MS PGothic" w:hAnsiTheme="minorHAnsi" w:cs="+mn-cs"/>
          <w:kern w:val="24"/>
          <w:sz w:val="22"/>
          <w:szCs w:val="22"/>
        </w:rPr>
        <w:t xml:space="preserve"> in the earlier years, and taper off over the 5 year period.</w:t>
      </w:r>
    </w:p>
    <w:p w:rsidR="007519ED" w:rsidRPr="009D36D5" w:rsidRDefault="007519ED" w:rsidP="007519ED">
      <w:pPr>
        <w:pStyle w:val="NormalWeb"/>
        <w:spacing w:before="0" w:beforeAutospacing="0" w:after="200" w:afterAutospacing="0" w:line="276" w:lineRule="auto"/>
        <w:rPr>
          <w:rFonts w:asciiTheme="minorHAnsi" w:eastAsia="MS PGothic" w:hAnsiTheme="minorHAnsi" w:cs="+mn-cs"/>
          <w:kern w:val="24"/>
          <w:sz w:val="22"/>
          <w:szCs w:val="22"/>
        </w:rPr>
      </w:pPr>
      <w:r w:rsidRPr="009D36D5">
        <w:rPr>
          <w:rFonts w:asciiTheme="minorHAnsi" w:eastAsia="MS PGothic" w:hAnsiTheme="minorHAnsi" w:cs="+mn-cs"/>
          <w:kern w:val="24"/>
          <w:sz w:val="22"/>
          <w:szCs w:val="22"/>
        </w:rPr>
        <w:t xml:space="preserve">Prior to each Performance Year, the </w:t>
      </w:r>
      <w:r>
        <w:rPr>
          <w:rFonts w:asciiTheme="minorHAnsi" w:eastAsia="MS PGothic" w:hAnsiTheme="minorHAnsi" w:cs="+mn-cs"/>
          <w:kern w:val="24"/>
          <w:sz w:val="22"/>
          <w:szCs w:val="22"/>
        </w:rPr>
        <w:t>BH</w:t>
      </w:r>
      <w:r w:rsidRPr="009D36D5">
        <w:rPr>
          <w:rFonts w:asciiTheme="minorHAnsi" w:eastAsia="MS PGothic" w:hAnsiTheme="minorHAnsi" w:cs="+mn-cs"/>
          <w:kern w:val="24"/>
          <w:sz w:val="22"/>
          <w:szCs w:val="22"/>
        </w:rPr>
        <w:t xml:space="preserve"> Community Partner must submit, and MassHealth must approve</w:t>
      </w:r>
      <w:r>
        <w:rPr>
          <w:rFonts w:asciiTheme="minorHAnsi" w:eastAsia="MS PGothic" w:hAnsiTheme="minorHAnsi" w:cs="+mn-cs"/>
          <w:kern w:val="24"/>
          <w:sz w:val="22"/>
          <w:szCs w:val="22"/>
        </w:rPr>
        <w:t>,</w:t>
      </w:r>
      <w:r w:rsidRPr="009D36D5">
        <w:rPr>
          <w:rFonts w:asciiTheme="minorHAnsi" w:eastAsia="MS PGothic" w:hAnsiTheme="minorHAnsi" w:cs="+mn-cs"/>
          <w:kern w:val="24"/>
          <w:sz w:val="22"/>
          <w:szCs w:val="22"/>
        </w:rPr>
        <w:t xml:space="preserve"> a proposed </w:t>
      </w:r>
      <w:proofErr w:type="spellStart"/>
      <w:r w:rsidRPr="009D36D5">
        <w:rPr>
          <w:rFonts w:asciiTheme="minorHAnsi" w:eastAsia="MS PGothic" w:hAnsiTheme="minorHAnsi" w:cs="+mn-cs"/>
          <w:kern w:val="24"/>
          <w:sz w:val="22"/>
          <w:szCs w:val="22"/>
        </w:rPr>
        <w:t>workplan</w:t>
      </w:r>
      <w:proofErr w:type="spellEnd"/>
      <w:r w:rsidRPr="009D36D5">
        <w:rPr>
          <w:rFonts w:asciiTheme="minorHAnsi" w:eastAsia="MS PGothic" w:hAnsiTheme="minorHAnsi" w:cs="+mn-cs"/>
          <w:kern w:val="24"/>
          <w:sz w:val="22"/>
          <w:szCs w:val="22"/>
        </w:rPr>
        <w:t xml:space="preserve"> and budget for how the CP plans to use its allocated DSRIP infrastructure and capacity development funding within </w:t>
      </w:r>
      <w:r w:rsidR="00BA4E26">
        <w:rPr>
          <w:rFonts w:asciiTheme="minorHAnsi" w:eastAsia="MS PGothic" w:hAnsiTheme="minorHAnsi" w:cs="+mn-cs"/>
          <w:kern w:val="24"/>
          <w:sz w:val="22"/>
          <w:szCs w:val="22"/>
        </w:rPr>
        <w:t>MassHealth</w:t>
      </w:r>
      <w:r w:rsidRPr="009D36D5">
        <w:rPr>
          <w:rFonts w:asciiTheme="minorHAnsi" w:eastAsia="MS PGothic" w:hAnsiTheme="minorHAnsi" w:cs="+mn-cs"/>
          <w:kern w:val="24"/>
          <w:sz w:val="22"/>
          <w:szCs w:val="22"/>
        </w:rPr>
        <w:t>-approved categories of investments, such as:</w:t>
      </w:r>
    </w:p>
    <w:p w:rsidR="007519ED" w:rsidRPr="009D36D5" w:rsidRDefault="007519ED" w:rsidP="007519ED">
      <w:pPr>
        <w:pStyle w:val="ListParagraph"/>
        <w:numPr>
          <w:ilvl w:val="0"/>
          <w:numId w:val="19"/>
        </w:numPr>
        <w:spacing w:after="0"/>
      </w:pPr>
      <w:r w:rsidRPr="009D36D5">
        <w:t>Workforce capacity</w:t>
      </w:r>
    </w:p>
    <w:p w:rsidR="007519ED" w:rsidRPr="009D36D5" w:rsidRDefault="007519ED" w:rsidP="007519ED">
      <w:pPr>
        <w:pStyle w:val="ListParagraph"/>
        <w:numPr>
          <w:ilvl w:val="0"/>
          <w:numId w:val="19"/>
        </w:numPr>
        <w:spacing w:after="0"/>
      </w:pPr>
      <w:r w:rsidRPr="009D36D5">
        <w:t>HIT investments</w:t>
      </w:r>
    </w:p>
    <w:p w:rsidR="007519ED" w:rsidRPr="009D36D5" w:rsidRDefault="007519ED" w:rsidP="007519ED">
      <w:pPr>
        <w:pStyle w:val="ListParagraph"/>
        <w:numPr>
          <w:ilvl w:val="0"/>
          <w:numId w:val="19"/>
        </w:numPr>
        <w:spacing w:after="0"/>
      </w:pPr>
      <w:r w:rsidRPr="009D36D5">
        <w:t>Performance management capabilities</w:t>
      </w:r>
    </w:p>
    <w:p w:rsidR="007519ED" w:rsidRPr="009D36D5" w:rsidRDefault="007519ED" w:rsidP="007519ED">
      <w:pPr>
        <w:pStyle w:val="ListParagraph"/>
        <w:numPr>
          <w:ilvl w:val="0"/>
          <w:numId w:val="19"/>
        </w:numPr>
        <w:spacing w:after="0"/>
      </w:pPr>
      <w:r w:rsidRPr="009D36D5">
        <w:t xml:space="preserve">Contracting/networking resources </w:t>
      </w:r>
    </w:p>
    <w:p w:rsidR="007519ED" w:rsidRPr="009D36D5" w:rsidRDefault="007519ED" w:rsidP="007519ED">
      <w:pPr>
        <w:pStyle w:val="ListParagraph"/>
        <w:numPr>
          <w:ilvl w:val="0"/>
          <w:numId w:val="19"/>
        </w:numPr>
      </w:pPr>
      <w:r w:rsidRPr="009D36D5">
        <w:t>Project management capabilities</w:t>
      </w:r>
    </w:p>
    <w:p w:rsidR="007519ED" w:rsidRPr="003F5586" w:rsidRDefault="007519ED" w:rsidP="00D7568D">
      <w:pPr>
        <w:pStyle w:val="Heading3"/>
      </w:pPr>
      <w:r w:rsidRPr="003F5586">
        <w:t>Method of allocation and distribution</w:t>
      </w:r>
    </w:p>
    <w:p w:rsidR="007519ED" w:rsidRPr="0099400D" w:rsidRDefault="007519ED" w:rsidP="007519ED">
      <w:r w:rsidRPr="00E94CC9">
        <w:t>Massachusetts requests the flexibility to vary the PMPY amount within an agreed-upon range,</w:t>
      </w:r>
      <w:r w:rsidRPr="006E5251">
        <w:t xml:space="preserve"> subject to the overall agreed-upon annual funding amounts for certified Community Partners. The annual CP funding amounts in this DSRIP proposal are based on </w:t>
      </w:r>
      <w:r w:rsidR="00BA4E26">
        <w:t>MassHealth’s</w:t>
      </w:r>
      <w:r w:rsidRPr="006E5251">
        <w:t xml:space="preserve"> current understanding of how many members will be </w:t>
      </w:r>
      <w:r>
        <w:t>served</w:t>
      </w:r>
      <w:r w:rsidRPr="006E5251">
        <w:t xml:space="preserve"> by CPs in each DSRIP year. Because member allocation to CPs may be different from modeling assumptions, this requested flexibility will allow </w:t>
      </w:r>
      <w:r w:rsidR="00BA4E26">
        <w:t>MassHealth</w:t>
      </w:r>
      <w:r w:rsidRPr="006E5251">
        <w:t xml:space="preserve"> to respond to actual CP coverage in early years in ways that reduce program risk and increase long-term participation</w:t>
      </w:r>
      <w:r w:rsidRPr="00712F73">
        <w:t xml:space="preserve">. Additionally, the Commonwealth requests the </w:t>
      </w:r>
      <w:r w:rsidRPr="00E94CC9">
        <w:t xml:space="preserve">flexibility to carry over a portion of DSRIP funding authority </w:t>
      </w:r>
      <w:r w:rsidRPr="006E5251">
        <w:t>for up to two years, in accordance with</w:t>
      </w:r>
      <w:r w:rsidRPr="0099400D">
        <w:t xml:space="preserve"> existing rules on FFP.</w:t>
      </w:r>
    </w:p>
    <w:p w:rsidR="007519ED" w:rsidRPr="009D36D5" w:rsidRDefault="007519ED" w:rsidP="007519ED">
      <w:r w:rsidRPr="0099400D">
        <w:t xml:space="preserve">A portion of DSRIP funding to the </w:t>
      </w:r>
      <w:r w:rsidR="00E643D0">
        <w:t xml:space="preserve">BH and LTSS </w:t>
      </w:r>
      <w:r w:rsidRPr="0099400D">
        <w:t xml:space="preserve">Community Partners will be at-risk – the amount of funding released will depend on a CP DSRIP </w:t>
      </w:r>
      <w:r>
        <w:t>a</w:t>
      </w:r>
      <w:r w:rsidRPr="0099400D">
        <w:t xml:space="preserve">ccountability </w:t>
      </w:r>
      <w:r>
        <w:t>score</w:t>
      </w:r>
      <w:r w:rsidR="00E643D0">
        <w:t xml:space="preserve"> (see section </w:t>
      </w:r>
      <w:r w:rsidR="00F737EE">
        <w:t>5</w:t>
      </w:r>
      <w:r w:rsidR="00E643D0">
        <w:t>.4.5)</w:t>
      </w:r>
      <w:r>
        <w:t xml:space="preserve">.  </w:t>
      </w:r>
    </w:p>
    <w:p w:rsidR="007519ED" w:rsidRPr="009D36D5" w:rsidRDefault="007519ED" w:rsidP="00D7568D">
      <w:pPr>
        <w:pStyle w:val="Heading3"/>
      </w:pPr>
      <w:r w:rsidRPr="009D36D5">
        <w:t xml:space="preserve">Decision </w:t>
      </w:r>
      <w:r w:rsidRPr="00083C69">
        <w:t>rights</w:t>
      </w:r>
      <w:r w:rsidRPr="009D36D5">
        <w:t xml:space="preserve"> on spending</w:t>
      </w:r>
    </w:p>
    <w:p w:rsidR="007519ED" w:rsidRPr="009D36D5" w:rsidRDefault="007519ED" w:rsidP="007519ED">
      <w:r w:rsidRPr="009D36D5">
        <w:t xml:space="preserve">Community Partners may utilize DSRIP Community Partner funding for the acceptable uses detailed in </w:t>
      </w:r>
      <w:r>
        <w:t xml:space="preserve">sections above </w:t>
      </w:r>
      <w:r w:rsidRPr="009D36D5">
        <w:t>and in their approved budgets</w:t>
      </w:r>
      <w:r>
        <w:t xml:space="preserve"> and </w:t>
      </w:r>
      <w:proofErr w:type="spellStart"/>
      <w:r w:rsidRPr="009D36D5">
        <w:t>workplans</w:t>
      </w:r>
      <w:proofErr w:type="spellEnd"/>
      <w:r w:rsidRPr="009D36D5">
        <w:t>.</w:t>
      </w:r>
    </w:p>
    <w:p w:rsidR="007519ED" w:rsidRPr="009D36D5" w:rsidRDefault="007519ED" w:rsidP="00705B1C">
      <w:pPr>
        <w:pStyle w:val="Heading3"/>
      </w:pPr>
      <w:r w:rsidRPr="009D36D5">
        <w:t xml:space="preserve">Community </w:t>
      </w:r>
      <w:r w:rsidRPr="00083C69">
        <w:t>Partner</w:t>
      </w:r>
      <w:r w:rsidRPr="009D36D5">
        <w:t xml:space="preserve"> accountability to the State</w:t>
      </w:r>
    </w:p>
    <w:p w:rsidR="007519ED" w:rsidRDefault="007519ED" w:rsidP="007519ED">
      <w:r w:rsidRPr="009D36D5">
        <w:t xml:space="preserve">The Community Partner and MassHealth will </w:t>
      </w:r>
      <w:r>
        <w:t>agree to</w:t>
      </w:r>
      <w:r w:rsidRPr="009D36D5">
        <w:t xml:space="preserve"> a set of metrics</w:t>
      </w:r>
      <w:r>
        <w:t xml:space="preserve"> and </w:t>
      </w:r>
      <w:r w:rsidRPr="009D36D5">
        <w:t xml:space="preserve">milestones within the </w:t>
      </w:r>
      <w:r w:rsidR="00BA4E26">
        <w:rPr>
          <w:rFonts w:eastAsia="MS PGothic" w:cs="+mn-cs"/>
          <w:kern w:val="24"/>
        </w:rPr>
        <w:t>MassHealth</w:t>
      </w:r>
      <w:r w:rsidRPr="009D36D5">
        <w:rPr>
          <w:rFonts w:eastAsia="MS PGothic" w:cs="+mn-cs"/>
          <w:kern w:val="24"/>
        </w:rPr>
        <w:t>-approved categories of investments</w:t>
      </w:r>
      <w:r w:rsidRPr="009D36D5">
        <w:t xml:space="preserve"> (</w:t>
      </w:r>
      <w:r>
        <w:t>such as</w:t>
      </w:r>
      <w:r w:rsidRPr="009D36D5">
        <w:t xml:space="preserve"> infrastructure</w:t>
      </w:r>
      <w:r w:rsidRPr="009D36D5">
        <w:rPr>
          <w:rFonts w:eastAsia="MS PGothic" w:cs="+mn-cs"/>
          <w:kern w:val="24"/>
        </w:rPr>
        <w:t xml:space="preserve"> and system development, progress toward MOUs with ACOs, staff training and other activities). ). </w:t>
      </w:r>
      <w:r w:rsidRPr="009D36D5">
        <w:t xml:space="preserve">For example, if funding is approved to improve HIT capacity to share member-level information electronically, </w:t>
      </w:r>
      <w:r w:rsidR="00BA4E26">
        <w:t>MassHealth</w:t>
      </w:r>
      <w:r w:rsidRPr="009D36D5">
        <w:t xml:space="preserve"> will hold the CP accountable to demonstrate progress </w:t>
      </w:r>
      <w:r>
        <w:t>on</w:t>
      </w:r>
      <w:r w:rsidRPr="009D36D5">
        <w:t xml:space="preserve"> this activity.</w:t>
      </w:r>
    </w:p>
    <w:p w:rsidR="007519ED" w:rsidRPr="009D36D5" w:rsidRDefault="007519ED" w:rsidP="007519ED">
      <w:r>
        <w:t xml:space="preserve">In addition, </w:t>
      </w:r>
      <w:r w:rsidR="00BA4E26">
        <w:t>MassHealth</w:t>
      </w:r>
      <w:r w:rsidRPr="00866B82">
        <w:t xml:space="preserve"> will establish clear benchmarks to review ACOs and CPs’ progress toward a highly-functional integrated care delivery system. Some portion of DSRIP funds will be at risk based on how ACOs and CPs perform on specific quality and/or process metrics (e.g., ED utilization rate for SMI/SUD/SED population</w:t>
      </w:r>
      <w:r w:rsidR="00767451" w:rsidRPr="00866B82">
        <w:t xml:space="preserve">, </w:t>
      </w:r>
      <w:r w:rsidR="00767451">
        <w:t xml:space="preserve">percent </w:t>
      </w:r>
      <w:r w:rsidR="00767451" w:rsidRPr="00866B82">
        <w:t>of</w:t>
      </w:r>
      <w:r w:rsidRPr="00866B82">
        <w:t xml:space="preserve"> BH CP members who receive care from a BH community-based provider)</w:t>
      </w:r>
    </w:p>
    <w:p w:rsidR="007519ED" w:rsidRPr="009D36D5" w:rsidRDefault="00BA4E26" w:rsidP="007519ED">
      <w:r>
        <w:t>MassHealth</w:t>
      </w:r>
      <w:r w:rsidR="007519ED" w:rsidRPr="009D36D5">
        <w:t xml:space="preserve"> will actively monitor the funds provided to CPs. MassHealth will require each ACO/CP partnership to provide projected DSRIP budget allocation for the next five years.  MassHealth may </w:t>
      </w:r>
      <w:r w:rsidR="007519ED">
        <w:t xml:space="preserve">also </w:t>
      </w:r>
      <w:r w:rsidR="007519ED" w:rsidRPr="009D36D5">
        <w:t xml:space="preserve">require the submission of quarterly reports to illustrate actual spend against the ACO’s initial budget projection.  </w:t>
      </w:r>
      <w:r w:rsidR="007519ED">
        <w:t>D</w:t>
      </w:r>
      <w:r w:rsidR="007519ED" w:rsidRPr="009D36D5">
        <w:t xml:space="preserve">eviations in excess of a pre-determined corridor may require a written </w:t>
      </w:r>
      <w:r w:rsidR="007519ED">
        <w:t>justification</w:t>
      </w:r>
      <w:r w:rsidR="007519ED" w:rsidRPr="009D36D5">
        <w:t>.</w:t>
      </w:r>
    </w:p>
    <w:p w:rsidR="007519ED" w:rsidRPr="009D36D5" w:rsidRDefault="007519ED" w:rsidP="007519ED">
      <w:r w:rsidRPr="009D36D5">
        <w:t xml:space="preserve">The </w:t>
      </w:r>
      <w:r w:rsidRPr="009D36D5">
        <w:rPr>
          <w:bCs/>
        </w:rPr>
        <w:t xml:space="preserve">percentage of DSRIP funds at risk </w:t>
      </w:r>
      <w:r w:rsidRPr="009D36D5">
        <w:t xml:space="preserve">for Community Partners </w:t>
      </w:r>
      <w:r w:rsidRPr="009D36D5">
        <w:rPr>
          <w:bCs/>
        </w:rPr>
        <w:t>increases (from 0 to 20</w:t>
      </w:r>
      <w:r w:rsidR="00C3533A">
        <w:rPr>
          <w:bCs/>
        </w:rPr>
        <w:t xml:space="preserve"> </w:t>
      </w:r>
      <w:r w:rsidR="00767451">
        <w:rPr>
          <w:bCs/>
        </w:rPr>
        <w:t>percent)</w:t>
      </w:r>
      <w:r w:rsidRPr="009D36D5">
        <w:rPr>
          <w:bCs/>
        </w:rPr>
        <w:t xml:space="preserve"> </w:t>
      </w:r>
      <w:r w:rsidRPr="009D36D5">
        <w:t xml:space="preserve">over the five-year DSRIP period, and the amount actually lost will be determined by a DSRIP </w:t>
      </w:r>
      <w:r>
        <w:t>a</w:t>
      </w:r>
      <w:r w:rsidRPr="009D36D5">
        <w:t xml:space="preserve">ccountability </w:t>
      </w:r>
      <w:r>
        <w:t>s</w:t>
      </w:r>
      <w:r w:rsidRPr="009D36D5">
        <w:t xml:space="preserve">core.  The </w:t>
      </w:r>
      <w:r>
        <w:t>a</w:t>
      </w:r>
      <w:r w:rsidRPr="009D36D5">
        <w:t xml:space="preserve">ccountability </w:t>
      </w:r>
      <w:r>
        <w:t>s</w:t>
      </w:r>
      <w:r w:rsidRPr="009D36D5">
        <w:t xml:space="preserve">core will </w:t>
      </w:r>
      <w:r>
        <w:t>be based</w:t>
      </w:r>
      <w:r w:rsidRPr="009D36D5">
        <w:t xml:space="preserve"> on a </w:t>
      </w:r>
      <w:r>
        <w:t>composite</w:t>
      </w:r>
      <w:r w:rsidRPr="009D36D5">
        <w:t xml:space="preserve"> of process measures, quality measures, and ACO/MCO evaluation of CP performance, with various measures phasing in over time.  </w:t>
      </w:r>
      <w:r w:rsidRPr="009D36D5">
        <w:rPr>
          <w:rFonts w:eastAsia="Calibri"/>
        </w:rPr>
        <w:t xml:space="preserve">MassHealth will also monitor data and delivery of services between CPs and ACOs to ensure </w:t>
      </w:r>
      <w:r w:rsidR="005D6D85">
        <w:rPr>
          <w:rFonts w:eastAsia="Calibri"/>
        </w:rPr>
        <w:t xml:space="preserve">that each deliver unique </w:t>
      </w:r>
      <w:r w:rsidRPr="009D36D5">
        <w:rPr>
          <w:rFonts w:eastAsia="Calibri"/>
        </w:rPr>
        <w:t xml:space="preserve">services.  </w:t>
      </w:r>
    </w:p>
    <w:p w:rsidR="007519ED" w:rsidRPr="009D36D5" w:rsidRDefault="007519ED" w:rsidP="00245F41">
      <w:pPr>
        <w:pStyle w:val="Heading4"/>
      </w:pPr>
      <w:r w:rsidRPr="009D36D5">
        <w:t>BH CP Health Home Payment Tied to Performance</w:t>
      </w:r>
    </w:p>
    <w:p w:rsidR="007519ED" w:rsidRPr="009D36D5" w:rsidRDefault="007519ED" w:rsidP="007519ED">
      <w:r w:rsidRPr="009D36D5">
        <w:t xml:space="preserve">BH CPs </w:t>
      </w:r>
      <w:r>
        <w:t>that</w:t>
      </w:r>
      <w:r w:rsidRPr="009D36D5">
        <w:t xml:space="preserve"> </w:t>
      </w:r>
      <w:r w:rsidR="005D6D85">
        <w:t xml:space="preserve">are </w:t>
      </w:r>
      <w:r w:rsidR="0096781C">
        <w:t>Health Homes</w:t>
      </w:r>
      <w:r w:rsidR="00767451">
        <w:t xml:space="preserve"> </w:t>
      </w:r>
      <w:r w:rsidRPr="009D36D5">
        <w:t xml:space="preserve">will be held accountable to </w:t>
      </w:r>
      <w:r w:rsidR="00BA4E26">
        <w:t>MassHealth</w:t>
      </w:r>
      <w:r w:rsidRPr="009D36D5">
        <w:t xml:space="preserve"> for reporting and meeting quality and process measures </w:t>
      </w:r>
      <w:r>
        <w:t xml:space="preserve">of </w:t>
      </w:r>
      <w:r w:rsidRPr="009D36D5">
        <w:t xml:space="preserve">the impact of health home intervention </w:t>
      </w:r>
      <w:r>
        <w:t>on</w:t>
      </w:r>
      <w:r w:rsidRPr="009D36D5">
        <w:t xml:space="preserve"> the quality of care </w:t>
      </w:r>
      <w:r>
        <w:t>member</w:t>
      </w:r>
      <w:r w:rsidRPr="009D36D5">
        <w:t xml:space="preserve"> receive. </w:t>
      </w:r>
    </w:p>
    <w:p w:rsidR="007519ED" w:rsidRDefault="007519ED" w:rsidP="00245F41">
      <w:pPr>
        <w:pStyle w:val="Heading2"/>
      </w:pPr>
      <w:r w:rsidRPr="009D36D5">
        <w:t xml:space="preserve">DSRIP funds: </w:t>
      </w:r>
      <w:r w:rsidRPr="00083C69">
        <w:t>St</w:t>
      </w:r>
      <w:r w:rsidRPr="002443DF">
        <w:t>atewide</w:t>
      </w:r>
      <w:r w:rsidRPr="009D36D5">
        <w:t xml:space="preserve"> investments funding stream</w:t>
      </w:r>
    </w:p>
    <w:p w:rsidR="007519ED" w:rsidRPr="00F52B59" w:rsidRDefault="007519ED" w:rsidP="007519ED">
      <w:r w:rsidRPr="00F52B59">
        <w:t xml:space="preserve">The statewide investment funding stream will allow Massachusetts to fund </w:t>
      </w:r>
      <w:r>
        <w:t xml:space="preserve">up to ten </w:t>
      </w:r>
      <w:r w:rsidRPr="00F52B59">
        <w:t>high priority initiatives in alignment with the overall DSRIP goals</w:t>
      </w:r>
      <w:r>
        <w:t>. Initiatives may include</w:t>
      </w:r>
      <w:r w:rsidRPr="00F52B59">
        <w:t xml:space="preserve"> health care workforce development, targeted technical assistance, and promotion of clinical/community linkages.  These investments are part of the </w:t>
      </w:r>
      <w:r w:rsidR="00767451">
        <w:t>Commonwealt</w:t>
      </w:r>
      <w:r w:rsidR="00767451" w:rsidRPr="00F52B59">
        <w:t>h’s</w:t>
      </w:r>
      <w:r w:rsidR="00BA4E26" w:rsidRPr="00F52B59">
        <w:t xml:space="preserve"> </w:t>
      </w:r>
      <w:r w:rsidRPr="00F52B59">
        <w:t>strategy to efficient</w:t>
      </w:r>
      <w:r>
        <w:t>ly</w:t>
      </w:r>
      <w:r w:rsidRPr="00F52B59">
        <w:t xml:space="preserve"> scale up statewide infrastructure and workforce capacity, and will play a key role in moving </w:t>
      </w:r>
      <w:r>
        <w:t>Massachusetts</w:t>
      </w:r>
      <w:r w:rsidRPr="00F52B59">
        <w:t xml:space="preserve"> towards </w:t>
      </w:r>
      <w:r>
        <w:t>achievement</w:t>
      </w:r>
      <w:r w:rsidRPr="00F52B59">
        <w:t xml:space="preserve"> of its care delivery and payment reform goals.</w:t>
      </w:r>
      <w:r>
        <w:t xml:space="preserve"> </w:t>
      </w:r>
    </w:p>
    <w:p w:rsidR="007519ED" w:rsidRPr="009D36D5" w:rsidRDefault="007519ED" w:rsidP="00D7568D">
      <w:pPr>
        <w:pStyle w:val="Heading3"/>
      </w:pPr>
      <w:r w:rsidRPr="00083C69">
        <w:t>Healthcare</w:t>
      </w:r>
      <w:r w:rsidRPr="009D36D5">
        <w:t xml:space="preserve"> Workforce Development and Training (e.g., student loan repayment, workforce development)</w:t>
      </w:r>
    </w:p>
    <w:p w:rsidR="007519ED" w:rsidRPr="009D36D5" w:rsidRDefault="007519ED" w:rsidP="007519ED">
      <w:r>
        <w:t>Restructuring</w:t>
      </w:r>
      <w:r w:rsidRPr="009D36D5">
        <w:t xml:space="preserve"> Massachusetts’ health care delivery system requires a well-equipped health care workforce that practices at the top of </w:t>
      </w:r>
      <w:r>
        <w:t>its</w:t>
      </w:r>
      <w:r w:rsidRPr="009D36D5">
        <w:t xml:space="preserve"> license</w:t>
      </w:r>
      <w:r>
        <w:t>s</w:t>
      </w:r>
      <w:r w:rsidRPr="009D36D5">
        <w:t xml:space="preserve">. The shift to a </w:t>
      </w:r>
      <w:r w:rsidRPr="009C7DA6">
        <w:t>population-based delivery model will increase the importan</w:t>
      </w:r>
      <w:r w:rsidR="00E643D0" w:rsidRPr="009C7DA6">
        <w:t xml:space="preserve">ce of and need for primary care, </w:t>
      </w:r>
      <w:r w:rsidRPr="009C7DA6">
        <w:t>behavioral health</w:t>
      </w:r>
      <w:r w:rsidR="00E643D0" w:rsidRPr="009C7DA6">
        <w:t xml:space="preserve"> and social work</w:t>
      </w:r>
      <w:r w:rsidRPr="009D36D5">
        <w:t xml:space="preserve"> providers.  The </w:t>
      </w:r>
      <w:r w:rsidR="00BA4E26">
        <w:t>Commonwealth</w:t>
      </w:r>
      <w:r w:rsidR="00BA4E26" w:rsidRPr="009D36D5">
        <w:t xml:space="preserve"> </w:t>
      </w:r>
      <w:r w:rsidRPr="009D36D5">
        <w:t xml:space="preserve">is experiencing a shortage of primary care and behavioral health providers, which </w:t>
      </w:r>
      <w:r>
        <w:t xml:space="preserve">it </w:t>
      </w:r>
      <w:r w:rsidRPr="009D36D5">
        <w:t>can address</w:t>
      </w:r>
      <w:r>
        <w:t xml:space="preserve"> in part</w:t>
      </w:r>
      <w:r w:rsidRPr="009D36D5">
        <w:t xml:space="preserve"> through student loan repayment programs and investment</w:t>
      </w:r>
      <w:r>
        <w:t>s</w:t>
      </w:r>
      <w:r w:rsidRPr="009D36D5">
        <w:t xml:space="preserve"> in primary care residency training</w:t>
      </w:r>
      <w:r>
        <w:t>.</w:t>
      </w:r>
    </w:p>
    <w:p w:rsidR="007519ED" w:rsidRPr="009D36D5" w:rsidRDefault="007519ED" w:rsidP="007519ED">
      <w:r w:rsidRPr="009D36D5">
        <w:t xml:space="preserve">Additionally, as ACOs enter into new global payment models and </w:t>
      </w:r>
      <w:r>
        <w:t>shift</w:t>
      </w:r>
      <w:r w:rsidRPr="009D36D5">
        <w:t xml:space="preserve"> care into integrated clinical service models, providers will need professional development training to effectively operate in the new landscape</w:t>
      </w:r>
      <w:r>
        <w:t>.</w:t>
      </w:r>
      <w:r w:rsidRPr="009D36D5">
        <w:t xml:space="preserve"> </w:t>
      </w:r>
      <w:r>
        <w:t xml:space="preserve">Training would include </w:t>
      </w:r>
      <w:r w:rsidRPr="009D36D5">
        <w:t xml:space="preserve">fundamental skills </w:t>
      </w:r>
      <w:r>
        <w:t>such as</w:t>
      </w:r>
      <w:r w:rsidRPr="009D36D5">
        <w:t xml:space="preserve"> care management, patient engagement, teamwork, and technological </w:t>
      </w:r>
      <w:r>
        <w:t>aptitude</w:t>
      </w:r>
      <w:r w:rsidRPr="009D36D5">
        <w:t xml:space="preserve">.  </w:t>
      </w:r>
    </w:p>
    <w:p w:rsidR="007519ED" w:rsidRDefault="007519ED" w:rsidP="007519ED">
      <w:r w:rsidRPr="009D36D5">
        <w:t xml:space="preserve">Therefore, </w:t>
      </w:r>
      <w:r>
        <w:t>Massachusetts</w:t>
      </w:r>
      <w:r w:rsidRPr="009D36D5">
        <w:t xml:space="preserve"> is seeking to fund a five-year program </w:t>
      </w:r>
      <w:r>
        <w:t>that</w:t>
      </w:r>
      <w:r w:rsidRPr="009D36D5">
        <w:t xml:space="preserve"> includes </w:t>
      </w:r>
    </w:p>
    <w:p w:rsidR="007519ED" w:rsidRDefault="007519ED" w:rsidP="007519ED">
      <w:pPr>
        <w:pStyle w:val="ListParagraph"/>
        <w:numPr>
          <w:ilvl w:val="0"/>
          <w:numId w:val="38"/>
        </w:numPr>
      </w:pPr>
      <w:r>
        <w:t>student</w:t>
      </w:r>
      <w:r w:rsidRPr="009D36D5">
        <w:t xml:space="preserve"> loan repayment, </w:t>
      </w:r>
    </w:p>
    <w:p w:rsidR="007519ED" w:rsidRDefault="007519ED" w:rsidP="007519ED">
      <w:pPr>
        <w:pStyle w:val="ListParagraph"/>
        <w:numPr>
          <w:ilvl w:val="0"/>
          <w:numId w:val="38"/>
        </w:numPr>
      </w:pPr>
      <w:r w:rsidRPr="009D36D5">
        <w:t xml:space="preserve">primary care integration models and retention strategy, </w:t>
      </w:r>
    </w:p>
    <w:p w:rsidR="007519ED" w:rsidRDefault="007519ED" w:rsidP="007519ED">
      <w:pPr>
        <w:pStyle w:val="ListParagraph"/>
        <w:numPr>
          <w:ilvl w:val="0"/>
          <w:numId w:val="38"/>
        </w:numPr>
      </w:pPr>
      <w:r w:rsidRPr="009D36D5">
        <w:t>expan</w:t>
      </w:r>
      <w:r>
        <w:t>sion of the</w:t>
      </w:r>
      <w:r w:rsidRPr="009D36D5">
        <w:t xml:space="preserve"> Community Medicine Residency and Advanced Practice Nurse Mentorship programs at community health centers, and </w:t>
      </w:r>
    </w:p>
    <w:p w:rsidR="007519ED" w:rsidRDefault="007519ED" w:rsidP="007519ED">
      <w:pPr>
        <w:pStyle w:val="ListParagraph"/>
        <w:numPr>
          <w:ilvl w:val="0"/>
          <w:numId w:val="38"/>
        </w:numPr>
      </w:pPr>
      <w:proofErr w:type="gramStart"/>
      <w:r w:rsidRPr="009D36D5">
        <w:t>workforce</w:t>
      </w:r>
      <w:proofErr w:type="gramEnd"/>
      <w:r w:rsidRPr="009D36D5">
        <w:t xml:space="preserve"> professional development to better meet the demands of the new healthcare landscape.  </w:t>
      </w:r>
    </w:p>
    <w:p w:rsidR="007519ED" w:rsidRPr="009D36D5" w:rsidRDefault="007519ED" w:rsidP="007519ED">
      <w:r>
        <w:t>Massachusetts will prioritize i</w:t>
      </w:r>
      <w:r w:rsidRPr="009D36D5">
        <w:t>nvestments in community health centers participating in ACO models</w:t>
      </w:r>
      <w:r>
        <w:t>, consistent</w:t>
      </w:r>
      <w:r w:rsidRPr="009D36D5">
        <w:t xml:space="preserve"> with </w:t>
      </w:r>
      <w:r>
        <w:t>its</w:t>
      </w:r>
      <w:r w:rsidRPr="009D36D5">
        <w:t xml:space="preserve"> desire to support providers </w:t>
      </w:r>
      <w:r>
        <w:t>delivering</w:t>
      </w:r>
      <w:r w:rsidRPr="009D36D5">
        <w:t xml:space="preserve"> care </w:t>
      </w:r>
      <w:r>
        <w:t>to</w:t>
      </w:r>
      <w:r w:rsidRPr="009D36D5">
        <w:t xml:space="preserve"> the Commonwealth’s neediest </w:t>
      </w:r>
      <w:r>
        <w:t>residents</w:t>
      </w:r>
      <w:r w:rsidRPr="009D36D5">
        <w:t>.</w:t>
      </w:r>
    </w:p>
    <w:p w:rsidR="007519ED" w:rsidRPr="009D36D5" w:rsidRDefault="007519ED" w:rsidP="00245F41">
      <w:pPr>
        <w:pStyle w:val="Heading4"/>
      </w:pPr>
      <w:r w:rsidRPr="009D36D5">
        <w:t>Student Loan Repayment Program</w:t>
      </w:r>
      <w:r>
        <w:t>s</w:t>
      </w:r>
    </w:p>
    <w:p w:rsidR="007519ED" w:rsidRPr="009D36D5" w:rsidRDefault="007519ED" w:rsidP="007519ED">
      <w:r>
        <w:t>Massachusetts proposes</w:t>
      </w:r>
      <w:r w:rsidRPr="009D36D5">
        <w:t xml:space="preserve"> a </w:t>
      </w:r>
      <w:r>
        <w:t xml:space="preserve">student loan repayment </w:t>
      </w:r>
      <w:r w:rsidRPr="009D36D5">
        <w:t xml:space="preserve">program </w:t>
      </w:r>
      <w:r>
        <w:t xml:space="preserve">for </w:t>
      </w:r>
      <w:r w:rsidRPr="009D36D5">
        <w:t>full-time physicians</w:t>
      </w:r>
      <w:r>
        <w:t>,</w:t>
      </w:r>
      <w:r w:rsidRPr="009D36D5">
        <w:t xml:space="preserve"> advanced practice nurses</w:t>
      </w:r>
      <w:r>
        <w:t xml:space="preserve">, </w:t>
      </w:r>
      <w:r w:rsidRPr="009D36D5">
        <w:t>certified nurse midwives</w:t>
      </w:r>
      <w:r>
        <w:t xml:space="preserve"> and </w:t>
      </w:r>
      <w:r w:rsidRPr="009D36D5">
        <w:t xml:space="preserve">physician assistants employed at community health centers, in exchange for a two year service commitment. </w:t>
      </w:r>
      <w:r>
        <w:t xml:space="preserve">Massachusetts will also fund similar loan </w:t>
      </w:r>
      <w:r w:rsidRPr="009D36D5">
        <w:t>repayment program</w:t>
      </w:r>
      <w:r>
        <w:t>s</w:t>
      </w:r>
      <w:r w:rsidRPr="009D36D5">
        <w:t xml:space="preserve"> for behavioral health professionals (psychiatric nurse specialist, clinical or counseling </w:t>
      </w:r>
      <w:r w:rsidRPr="009C7DA6">
        <w:t>psychologist, mental health counselor, professional counselor, and marriage and family therapist), and for social workers (both clinical and non-clinical), in</w:t>
      </w:r>
      <w:r w:rsidRPr="009D36D5">
        <w:t xml:space="preserve"> exchange for two years of full time service or the equivalent in part time service for the medically underserved</w:t>
      </w:r>
      <w:r>
        <w:t xml:space="preserve">. </w:t>
      </w:r>
      <w:r w:rsidRPr="009D36D5">
        <w:t>MassHealth or its designee will administer these funds through a grant program.</w:t>
      </w:r>
    </w:p>
    <w:p w:rsidR="007519ED" w:rsidRPr="009D36D5" w:rsidRDefault="007519ED" w:rsidP="007519ED">
      <w:r>
        <w:t>The s</w:t>
      </w:r>
      <w:r w:rsidRPr="009D36D5">
        <w:t xml:space="preserve">tudent loan repayment </w:t>
      </w:r>
      <w:r>
        <w:t xml:space="preserve">program </w:t>
      </w:r>
      <w:r w:rsidRPr="009D36D5">
        <w:t>accountability will be based on successful disbursement of funds to primary care providers</w:t>
      </w:r>
      <w:r>
        <w:t xml:space="preserve"> and to behavioral health providers</w:t>
      </w:r>
      <w:r w:rsidRPr="009D36D5">
        <w:t>.  MassHealth or its designee will assess the program</w:t>
      </w:r>
      <w:r>
        <w:t>s’</w:t>
      </w:r>
      <w:r w:rsidRPr="009D36D5">
        <w:t xml:space="preserve"> effectiveness on physician </w:t>
      </w:r>
      <w:r>
        <w:t xml:space="preserve">and </w:t>
      </w:r>
      <w:r w:rsidRPr="009D36D5">
        <w:t>behavioral health professional retention in Years 2 and 5 through surveys and interviews with award recipients.</w:t>
      </w:r>
    </w:p>
    <w:p w:rsidR="007519ED" w:rsidRPr="009D36D5" w:rsidRDefault="007519ED" w:rsidP="00245F41">
      <w:pPr>
        <w:pStyle w:val="Heading4"/>
      </w:pPr>
      <w:r w:rsidRPr="009D36D5">
        <w:t>Primary Care Integration Models and Retention</w:t>
      </w:r>
    </w:p>
    <w:p w:rsidR="007519ED" w:rsidRPr="009D36D5" w:rsidRDefault="0036600A" w:rsidP="0036600A">
      <w:r w:rsidRPr="009C7DA6">
        <w:t xml:space="preserve">MassHealth is requesting </w:t>
      </w:r>
      <w:r w:rsidR="007519ED" w:rsidRPr="009C7DA6">
        <w:t xml:space="preserve">the authority to use DSRIP funding for MassHealth or its designee to implement a grant program that provides </w:t>
      </w:r>
      <w:r w:rsidRPr="009C7DA6">
        <w:t xml:space="preserve">support for </w:t>
      </w:r>
      <w:r w:rsidR="007519ED" w:rsidRPr="009C7DA6">
        <w:t xml:space="preserve">providers to engage in </w:t>
      </w:r>
      <w:r w:rsidRPr="009C7DA6">
        <w:t xml:space="preserve">one-year </w:t>
      </w:r>
      <w:r w:rsidR="007519ED" w:rsidRPr="009C7DA6">
        <w:t>projects</w:t>
      </w:r>
      <w:r w:rsidRPr="009C7DA6">
        <w:t xml:space="preserve"> related to </w:t>
      </w:r>
      <w:proofErr w:type="gramStart"/>
      <w:r w:rsidRPr="009C7DA6">
        <w:t>accountable</w:t>
      </w:r>
      <w:proofErr w:type="gramEnd"/>
      <w:r w:rsidRPr="009C7DA6">
        <w:t xml:space="preserve"> care</w:t>
      </w:r>
      <w:r w:rsidR="009C7DA6">
        <w:t xml:space="preserve"> implementation</w:t>
      </w:r>
      <w:r w:rsidRPr="009C7DA6">
        <w:t xml:space="preserve">, including improving care coordination and integrating primary care and behavioral health. These projects must support improvements in cost, quality and member experience through </w:t>
      </w:r>
      <w:proofErr w:type="gramStart"/>
      <w:r w:rsidRPr="009C7DA6">
        <w:t>accountable</w:t>
      </w:r>
      <w:proofErr w:type="gramEnd"/>
      <w:r w:rsidRPr="009C7DA6">
        <w:t xml:space="preserve"> care frameworks</w:t>
      </w:r>
      <w:r w:rsidR="009F2923" w:rsidRPr="009C7DA6">
        <w:t xml:space="preserve"> and will also serve as an opportunity to increase retention of providers.  </w:t>
      </w:r>
      <w:r w:rsidR="007519ED" w:rsidRPr="009C7DA6">
        <w:t xml:space="preserve">Applicants will propose </w:t>
      </w:r>
      <w:r w:rsidRPr="009C7DA6">
        <w:t xml:space="preserve">clear metrics </w:t>
      </w:r>
      <w:r w:rsidR="007519ED" w:rsidRPr="009C7DA6">
        <w:t>as part of their application. Accountability will be ensured through disbursement of funds and reporting of projects including descriptions and outcomes. MassHealth or its designee will assess the program’s effectiveness on physician retention in Years 2 and 5 through surveys and interviews with award recipients.</w:t>
      </w:r>
    </w:p>
    <w:p w:rsidR="007519ED" w:rsidRPr="009D36D5" w:rsidRDefault="007519ED" w:rsidP="00245F41">
      <w:pPr>
        <w:pStyle w:val="Heading4"/>
      </w:pPr>
      <w:r w:rsidRPr="009D36D5">
        <w:t>Investment in Primary Care Residency Training</w:t>
      </w:r>
    </w:p>
    <w:p w:rsidR="007519ED" w:rsidRPr="009D36D5" w:rsidRDefault="007519ED" w:rsidP="007519ED">
      <w:r w:rsidRPr="009D36D5">
        <w:t xml:space="preserve">Data and experience show that a significant percentage of providers who train in community health centers continue to practice in them.  However, </w:t>
      </w:r>
      <w:r>
        <w:t>community health center</w:t>
      </w:r>
      <w:r w:rsidRPr="009D36D5">
        <w:t xml:space="preserve"> primary care residency programs require a significant financial commitment from the sponsoring health centers. For each resident or nurse practitioner student a health center trains, </w:t>
      </w:r>
      <w:r>
        <w:t>the center</w:t>
      </w:r>
      <w:r w:rsidRPr="009D36D5">
        <w:t xml:space="preserve"> loses patient service revenue due to lost direct patient care time, and</w:t>
      </w:r>
      <w:r>
        <w:t xml:space="preserve"> it</w:t>
      </w:r>
      <w:r w:rsidRPr="009D36D5">
        <w:t xml:space="preserve"> incur</w:t>
      </w:r>
      <w:r>
        <w:t>s</w:t>
      </w:r>
      <w:r w:rsidRPr="009D36D5">
        <w:t xml:space="preserve"> additional costs related to logistics, scheduling, credentialing, and general oversight.  Additionally, hospitals have financial disincentives </w:t>
      </w:r>
      <w:r>
        <w:t>for</w:t>
      </w:r>
      <w:r w:rsidRPr="009D36D5">
        <w:t xml:space="preserve"> send</w:t>
      </w:r>
      <w:r>
        <w:t>ing</w:t>
      </w:r>
      <w:r w:rsidRPr="009D36D5">
        <w:t xml:space="preserve"> residents to </w:t>
      </w:r>
      <w:r>
        <w:t>community health centers</w:t>
      </w:r>
      <w:r w:rsidRPr="009D36D5">
        <w:t xml:space="preserve"> because of </w:t>
      </w:r>
      <w:r>
        <w:t>the revenue a</w:t>
      </w:r>
      <w:r w:rsidRPr="009D36D5">
        <w:t xml:space="preserve"> hospital </w:t>
      </w:r>
      <w:r>
        <w:t>loses</w:t>
      </w:r>
      <w:r w:rsidRPr="009D36D5">
        <w:t xml:space="preserve"> from students being placed in </w:t>
      </w:r>
      <w:r>
        <w:t>community health center</w:t>
      </w:r>
      <w:r w:rsidRPr="009D36D5">
        <w:t xml:space="preserve"> residency slots </w:t>
      </w:r>
      <w:r>
        <w:t>rather than</w:t>
      </w:r>
      <w:r w:rsidRPr="009D36D5">
        <w:t xml:space="preserve"> hospital-based slots.  </w:t>
      </w:r>
      <w:r w:rsidR="00BA4E26">
        <w:t>MassHealth</w:t>
      </w:r>
      <w:r w:rsidRPr="009D36D5">
        <w:t xml:space="preserve"> is requesting authorization for DSRIP funding to help offset the costs of </w:t>
      </w:r>
      <w:r>
        <w:t>community health center</w:t>
      </w:r>
      <w:r w:rsidRPr="009D36D5">
        <w:t xml:space="preserve"> residency slots for both </w:t>
      </w:r>
      <w:r>
        <w:t>community health centers</w:t>
      </w:r>
      <w:r w:rsidRPr="009D36D5">
        <w:t xml:space="preserve"> and hospitals.</w:t>
      </w:r>
    </w:p>
    <w:p w:rsidR="007519ED" w:rsidRPr="009D36D5" w:rsidRDefault="007519ED" w:rsidP="007519ED">
      <w:r w:rsidRPr="009D36D5">
        <w:t xml:space="preserve">MassHealth or its designee will administer funding on a grant basis to </w:t>
      </w:r>
      <w:r>
        <w:t>c</w:t>
      </w:r>
      <w:r w:rsidRPr="009D36D5">
        <w:t xml:space="preserve">ommunity </w:t>
      </w:r>
      <w:r>
        <w:t>h</w:t>
      </w:r>
      <w:r w:rsidRPr="009D36D5">
        <w:t xml:space="preserve">ealth </w:t>
      </w:r>
      <w:r>
        <w:t>c</w:t>
      </w:r>
      <w:r w:rsidRPr="009D36D5">
        <w:t xml:space="preserve">enters. Accountability will be ensured through MassHealth or its designee’s disbursement of funds and assessments in Years 2 and 5 of whether the investment has led to an increase in the number of physicians who select primary care at a </w:t>
      </w:r>
      <w:r>
        <w:t>community health center</w:t>
      </w:r>
      <w:r w:rsidRPr="009D36D5">
        <w:t xml:space="preserve"> </w:t>
      </w:r>
      <w:r>
        <w:t>as</w:t>
      </w:r>
      <w:r w:rsidRPr="009D36D5">
        <w:t xml:space="preserve"> their specialty.  </w:t>
      </w:r>
    </w:p>
    <w:p w:rsidR="007519ED" w:rsidRPr="009D36D5" w:rsidRDefault="007519ED" w:rsidP="00245F41">
      <w:pPr>
        <w:pStyle w:val="Heading4"/>
      </w:pPr>
      <w:r w:rsidRPr="009D36D5">
        <w:t>Workforce Development Grant Program</w:t>
      </w:r>
    </w:p>
    <w:p w:rsidR="007519ED" w:rsidRPr="009D36D5" w:rsidRDefault="007519ED" w:rsidP="007519ED">
      <w:r w:rsidRPr="009D36D5">
        <w:t>MassHealth’s payment reform initiatives will introduce new demands and shifting responsibilities for the health</w:t>
      </w:r>
      <w:r>
        <w:t xml:space="preserve"> </w:t>
      </w:r>
      <w:r w:rsidRPr="009D36D5">
        <w:t>care workforce.  The Commonwealth would like DSRIP authorization to support a wide spectrum of health</w:t>
      </w:r>
      <w:r>
        <w:t xml:space="preserve"> </w:t>
      </w:r>
      <w:r w:rsidRPr="009D36D5">
        <w:t xml:space="preserve">care employee training to enable those working in </w:t>
      </w:r>
      <w:r>
        <w:t xml:space="preserve">the </w:t>
      </w:r>
      <w:r w:rsidRPr="009D36D5">
        <w:t xml:space="preserve">new system to do so most </w:t>
      </w:r>
      <w:r>
        <w:t>effectively</w:t>
      </w:r>
      <w:r w:rsidRPr="009D36D5">
        <w:t>.</w:t>
      </w:r>
    </w:p>
    <w:p w:rsidR="007519ED" w:rsidRPr="009D36D5" w:rsidRDefault="007519ED" w:rsidP="007519ED">
      <w:r w:rsidRPr="009D36D5">
        <w:t xml:space="preserve">Providers participating in payment reform initiatives will be eligible for this grant. </w:t>
      </w:r>
      <w:r>
        <w:t xml:space="preserve">Applications will include </w:t>
      </w:r>
      <w:r w:rsidRPr="009D36D5">
        <w:t>a workforce engagement plan</w:t>
      </w:r>
      <w:r>
        <w:t xml:space="preserve"> for which the grant will be used, including</w:t>
      </w:r>
      <w:r w:rsidRPr="009D36D5">
        <w:t xml:space="preserve"> the workforce implications of their reform plans, their proposed partnerships with cross-spectrum care partners, their use of DSRIP incentive funds</w:t>
      </w:r>
      <w:r>
        <w:t xml:space="preserve">, their </w:t>
      </w:r>
      <w:r w:rsidRPr="009D36D5">
        <w:t xml:space="preserve">approach for new hiring, </w:t>
      </w:r>
      <w:r>
        <w:t>and training and redeployment plans for existing staff</w:t>
      </w:r>
      <w:r w:rsidRPr="009D36D5">
        <w:t xml:space="preserve">.  For example, if a hospital participates in an ACO, this may require a number of their nurse managers to take on additional roles of care coordination, management between providers, and quality assurances.  The ACO can apply for grant funding to have a consultant provide on-site training, assist in developing a </w:t>
      </w:r>
      <w:proofErr w:type="spellStart"/>
      <w:r w:rsidRPr="009D36D5">
        <w:t>workplan</w:t>
      </w:r>
      <w:proofErr w:type="spellEnd"/>
      <w:r w:rsidRPr="009D36D5">
        <w:t xml:space="preserve">, monitor execution of the plan, and be available for questions and guidance where needed.  </w:t>
      </w:r>
    </w:p>
    <w:p w:rsidR="007519ED" w:rsidRPr="009D36D5" w:rsidRDefault="007519ED" w:rsidP="007519ED">
      <w:r w:rsidRPr="009D36D5">
        <w:t>ACOs and CPs will be required to work with MassHealth or its designee to determine grant specific process measures.  Recipients will also need to provide a detailed report to MassHealth describing completed activities, utilization of funds, and successful implementation of engagement plans or, alternative</w:t>
      </w:r>
      <w:r>
        <w:t>ly</w:t>
      </w:r>
      <w:r w:rsidRPr="009D36D5">
        <w:t xml:space="preserve">, revised plans and actions to date.  </w:t>
      </w:r>
    </w:p>
    <w:p w:rsidR="007519ED" w:rsidRPr="009D36D5" w:rsidRDefault="007519ED" w:rsidP="00D7568D">
      <w:pPr>
        <w:pStyle w:val="Heading3"/>
      </w:pPr>
      <w:r w:rsidRPr="009D36D5">
        <w:t xml:space="preserve">Technical </w:t>
      </w:r>
      <w:r w:rsidRPr="00083C69">
        <w:t>Assistance</w:t>
      </w:r>
    </w:p>
    <w:p w:rsidR="007519ED" w:rsidRPr="004A7FF5" w:rsidRDefault="007519ED" w:rsidP="007519ED">
      <w:r>
        <w:t xml:space="preserve">As </w:t>
      </w:r>
      <w:r w:rsidRPr="004A7FF5">
        <w:t>ACOs</w:t>
      </w:r>
      <w:r w:rsidR="007610B2" w:rsidRPr="004A7FF5">
        <w:t xml:space="preserve"> and CPs</w:t>
      </w:r>
      <w:r w:rsidRPr="004A7FF5">
        <w:t xml:space="preserve"> take on additional responsibility of more actively managing and meeting the needs of a Medicaid population, providers may struggle with identifying the interventions that result in the highest return on investment (ROI).  </w:t>
      </w:r>
      <w:r w:rsidR="00BA4E26">
        <w:t>MassHealth</w:t>
      </w:r>
      <w:r w:rsidRPr="004A7FF5">
        <w:t xml:space="preserve"> can help ACOs </w:t>
      </w:r>
      <w:r w:rsidR="007610B2" w:rsidRPr="004A7FF5">
        <w:t xml:space="preserve">and CPs </w:t>
      </w:r>
      <w:r w:rsidRPr="004A7FF5">
        <w:t>st</w:t>
      </w:r>
      <w:r>
        <w:t>ructure their Technical Assistance approach such that it is built upon evidence-based and high ROI interventions from a cost and quality point of view.  To this end, Massachusetts will procure vendors to administer technical assistance upon the principles mentioned above, ensuring access to high quality vendors for all ACOs</w:t>
      </w:r>
      <w:r w:rsidR="007610B2">
        <w:t xml:space="preserve"> and CPs</w:t>
      </w:r>
      <w:r>
        <w:t>.  Providers will be required to contribute 30</w:t>
      </w:r>
      <w:r w:rsidR="00C3533A">
        <w:t xml:space="preserve"> </w:t>
      </w:r>
      <w:r w:rsidR="00767451">
        <w:t>percent of</w:t>
      </w:r>
      <w:r>
        <w:t xml:space="preserve"> the overall TA costs, which will create an incentive </w:t>
      </w:r>
      <w:r w:rsidRPr="009D36D5">
        <w:t xml:space="preserve">to work </w:t>
      </w:r>
      <w:r w:rsidRPr="004A7FF5">
        <w:t xml:space="preserve">diligently with the TA vendor and </w:t>
      </w:r>
      <w:r w:rsidR="00BA4E26">
        <w:t>MassHealth</w:t>
      </w:r>
      <w:r w:rsidRPr="004A7FF5">
        <w:t xml:space="preserve"> to effect change.</w:t>
      </w:r>
    </w:p>
    <w:p w:rsidR="007519ED" w:rsidRPr="004A7FF5" w:rsidRDefault="007519ED" w:rsidP="007519ED">
      <w:r w:rsidRPr="004A7FF5">
        <w:t>Providers may apply for technical assistance in the following categories.</w:t>
      </w:r>
    </w:p>
    <w:p w:rsidR="00852C2C" w:rsidRPr="004A7FF5" w:rsidRDefault="00852C2C" w:rsidP="00852C2C">
      <w:pPr>
        <w:pStyle w:val="ListParagraph"/>
        <w:numPr>
          <w:ilvl w:val="0"/>
          <w:numId w:val="47"/>
        </w:numPr>
        <w:rPr>
          <w:b/>
          <w:bCs/>
        </w:rPr>
      </w:pPr>
      <w:r w:rsidRPr="004A7FF5">
        <w:rPr>
          <w:b/>
          <w:bCs/>
        </w:rPr>
        <w:t>Education:</w:t>
      </w:r>
      <w:r w:rsidRPr="004A7FF5">
        <w:t xml:space="preserve"> Initial and ongoing education to ACOs and CPs on delivery system reform topics such as governance requirements, shared savings and shared losses, network development, care coordination, quality and financial management analytics, assistance with health care literacy, and cultural competency.  </w:t>
      </w:r>
    </w:p>
    <w:p w:rsidR="00852C2C" w:rsidRPr="004A7FF5" w:rsidRDefault="00852C2C" w:rsidP="00852C2C">
      <w:pPr>
        <w:pStyle w:val="ListParagraph"/>
        <w:numPr>
          <w:ilvl w:val="0"/>
          <w:numId w:val="47"/>
        </w:numPr>
      </w:pPr>
      <w:r w:rsidRPr="004A7FF5">
        <w:rPr>
          <w:b/>
          <w:bCs/>
        </w:rPr>
        <w:t>Legal:</w:t>
      </w:r>
      <w:r w:rsidRPr="004A7FF5">
        <w:t xml:space="preserve"> Consultations related to contract arrangements between ACOs and CPs at the start of the DSRIP program, and other arrangements throughout the course of the demonstration; or assistance in establishing protocols and procedures, such as regarding care coordination.  </w:t>
      </w:r>
    </w:p>
    <w:p w:rsidR="00852C2C" w:rsidRPr="004A7FF5" w:rsidRDefault="00852C2C" w:rsidP="00852C2C">
      <w:pPr>
        <w:pStyle w:val="ListParagraph"/>
        <w:numPr>
          <w:ilvl w:val="0"/>
          <w:numId w:val="47"/>
        </w:numPr>
      </w:pPr>
      <w:r w:rsidRPr="004A7FF5">
        <w:rPr>
          <w:b/>
          <w:bCs/>
        </w:rPr>
        <w:t>Actuarial:</w:t>
      </w:r>
      <w:r w:rsidRPr="004A7FF5">
        <w:t xml:space="preserve"> Actuarial consulting to support participation in payment models </w:t>
      </w:r>
    </w:p>
    <w:p w:rsidR="00852C2C" w:rsidRPr="004A7FF5" w:rsidRDefault="00852C2C" w:rsidP="00852C2C">
      <w:pPr>
        <w:pStyle w:val="ListParagraph"/>
        <w:numPr>
          <w:ilvl w:val="0"/>
          <w:numId w:val="47"/>
        </w:numPr>
      </w:pPr>
      <w:r w:rsidRPr="004A7FF5">
        <w:rPr>
          <w:b/>
          <w:bCs/>
        </w:rPr>
        <w:t>Financial:</w:t>
      </w:r>
      <w:r w:rsidRPr="004A7FF5">
        <w:t xml:space="preserve"> Baseline education and readiness assessments that address financial business process changes, patient attribution, budgeting and practice management systems</w:t>
      </w:r>
    </w:p>
    <w:p w:rsidR="00852C2C" w:rsidRPr="004A7FF5" w:rsidRDefault="00852C2C" w:rsidP="00852C2C">
      <w:pPr>
        <w:pStyle w:val="ListParagraph"/>
        <w:numPr>
          <w:ilvl w:val="0"/>
          <w:numId w:val="47"/>
        </w:numPr>
      </w:pPr>
      <w:r w:rsidRPr="004A7FF5">
        <w:rPr>
          <w:b/>
          <w:bCs/>
        </w:rPr>
        <w:t xml:space="preserve">Performance Management: </w:t>
      </w:r>
      <w:r w:rsidRPr="004A7FF5">
        <w:t xml:space="preserve">Technical assistance to support program improvements, project management and provider performance management to improve ACO/CP’s overall performance </w:t>
      </w:r>
    </w:p>
    <w:p w:rsidR="00852C2C" w:rsidRPr="004A7FF5" w:rsidRDefault="00852C2C" w:rsidP="00852C2C">
      <w:pPr>
        <w:pStyle w:val="ListParagraph"/>
        <w:numPr>
          <w:ilvl w:val="0"/>
          <w:numId w:val="47"/>
        </w:numPr>
      </w:pPr>
      <w:r w:rsidRPr="004A7FF5">
        <w:rPr>
          <w:b/>
          <w:bCs/>
        </w:rPr>
        <w:t>HIT</w:t>
      </w:r>
      <w:r w:rsidRPr="004A7FF5">
        <w:t>: Consultations to provide insight into what HIT investments and workflow adjustments will be needed to achieve goals regarding data sharing/integration across the delivery system</w:t>
      </w:r>
    </w:p>
    <w:p w:rsidR="00852C2C" w:rsidRPr="004A7FF5" w:rsidRDefault="00852C2C" w:rsidP="00852C2C">
      <w:pPr>
        <w:pStyle w:val="ListParagraph"/>
        <w:numPr>
          <w:ilvl w:val="0"/>
          <w:numId w:val="47"/>
        </w:numPr>
      </w:pPr>
      <w:r w:rsidRPr="004A7FF5">
        <w:rPr>
          <w:b/>
          <w:bCs/>
        </w:rPr>
        <w:t>Equitable Accessibility to Culturally Competent Care:</w:t>
      </w:r>
      <w:r w:rsidRPr="004A7FF5">
        <w:t xml:space="preserve"> Training and support materials to promote best practices for equitable, culturally competent care for individuals with physical, intellectual, and development disabilities, as well as for members with behavioral health needs, and LGBTQ members</w:t>
      </w:r>
    </w:p>
    <w:p w:rsidR="007519ED" w:rsidRPr="004E77B1" w:rsidRDefault="007519ED" w:rsidP="00D7568D">
      <w:pPr>
        <w:pStyle w:val="Heading3"/>
      </w:pPr>
      <w:r w:rsidRPr="004E77B1">
        <w:t>Alternative Payment Methods (APM) Preparation Fund</w:t>
      </w:r>
    </w:p>
    <w:p w:rsidR="007519ED" w:rsidRPr="009D36D5" w:rsidRDefault="007519ED" w:rsidP="007519ED">
      <w:r>
        <w:t>Massachusetts</w:t>
      </w:r>
      <w:r w:rsidRPr="009D36D5">
        <w:t xml:space="preserve"> seeks authorization to use DSRIP funding for an APM Preparation fund, which will support providers </w:t>
      </w:r>
      <w:r>
        <w:t>that</w:t>
      </w:r>
      <w:r w:rsidRPr="009D36D5">
        <w:t xml:space="preserve"> are not yet ready to participate in an ACO but want to take steps towards </w:t>
      </w:r>
      <w:r>
        <w:t xml:space="preserve">APMs, such as responsibility for the total cost of care for a population.  </w:t>
      </w:r>
      <w:r w:rsidRPr="009D36D5">
        <w:t xml:space="preserve">Funds </w:t>
      </w:r>
      <w:r>
        <w:t xml:space="preserve">can </w:t>
      </w:r>
      <w:r w:rsidRPr="009D36D5">
        <w:t>be used to develop, expand, or enhance shared governance structures and organizational integration strategies linking providers across the continuum of care.</w:t>
      </w:r>
    </w:p>
    <w:p w:rsidR="007519ED" w:rsidRPr="009D36D5" w:rsidRDefault="007519ED" w:rsidP="007519ED">
      <w:r w:rsidRPr="009D36D5">
        <w:t xml:space="preserve">Applicants will be required to </w:t>
      </w:r>
      <w:r>
        <w:t>agree to</w:t>
      </w:r>
      <w:r w:rsidRPr="009D36D5">
        <w:t xml:space="preserve"> specific goals and metrics.  Preference will be given to those with limited experience and resources.  Applicants will need to demonstrate a clear pathway to APM adoption as part of their application. Recipients will be required to report their activities and movement towards APMs as well as the status of their goals and metrics.</w:t>
      </w:r>
    </w:p>
    <w:p w:rsidR="007519ED" w:rsidRPr="00D7568D" w:rsidRDefault="00362E13" w:rsidP="00D7568D">
      <w:pPr>
        <w:pStyle w:val="Heading3"/>
      </w:pPr>
      <w:r w:rsidRPr="00D7568D">
        <w:t>Emergency Department Boarding</w:t>
      </w:r>
    </w:p>
    <w:p w:rsidR="007519ED" w:rsidRPr="004A7FF5" w:rsidRDefault="007519ED" w:rsidP="007519ED">
      <w:r w:rsidRPr="004A7FF5">
        <w:t>Each day</w:t>
      </w:r>
      <w:r w:rsidR="00767451" w:rsidRPr="004A7FF5">
        <w:t xml:space="preserve">, </w:t>
      </w:r>
      <w:r w:rsidR="00767451">
        <w:t>Massachusetts</w:t>
      </w:r>
      <w:r w:rsidRPr="004A7FF5">
        <w:t xml:space="preserve"> residents are unable to obtain timely access to </w:t>
      </w:r>
      <w:r w:rsidR="005D6D85">
        <w:t xml:space="preserve">the </w:t>
      </w:r>
      <w:r w:rsidRPr="004A7FF5">
        <w:t>mental health and substance use disorder services</w:t>
      </w:r>
      <w:r w:rsidR="005D6D85">
        <w:t xml:space="preserve"> they need</w:t>
      </w:r>
      <w:r w:rsidRPr="004A7FF5">
        <w:t xml:space="preserve">. As a result, an increasing number of patients who are waiting for admission into acute inpatient treatment </w:t>
      </w:r>
      <w:r w:rsidR="0096781C">
        <w:t xml:space="preserve"> </w:t>
      </w:r>
      <w:r w:rsidR="001A1CDC">
        <w:t xml:space="preserve">or diversion to a more appropriate placement </w:t>
      </w:r>
      <w:r w:rsidRPr="004A7FF5">
        <w:t xml:space="preserve">end up being boarded in hospital emergency departments (EDs).    </w:t>
      </w:r>
    </w:p>
    <w:p w:rsidR="007519ED" w:rsidRPr="004A7FF5" w:rsidRDefault="007519ED" w:rsidP="007519ED">
      <w:r w:rsidRPr="004A7FF5">
        <w:t>The Commonwealth seeks DSRIP funding to support investment in and reimbursement for new or enhanced diversionary levels of care that will meet the needs of patients within the least restrictive, clinically most appropriate settings. Models considered for development and funding include:</w:t>
      </w:r>
    </w:p>
    <w:p w:rsidR="007519ED" w:rsidRPr="004A7FF5" w:rsidRDefault="007519ED" w:rsidP="007519ED">
      <w:pPr>
        <w:numPr>
          <w:ilvl w:val="1"/>
          <w:numId w:val="10"/>
        </w:numPr>
        <w:spacing w:after="0" w:line="240" w:lineRule="auto"/>
      </w:pPr>
      <w:r w:rsidRPr="004A7FF5">
        <w:t>Urgent care and intensive outpatient program (IOP)</w:t>
      </w:r>
    </w:p>
    <w:p w:rsidR="007519ED" w:rsidRPr="004A7FF5" w:rsidRDefault="00C3533A" w:rsidP="007519ED">
      <w:pPr>
        <w:numPr>
          <w:ilvl w:val="1"/>
          <w:numId w:val="10"/>
        </w:numPr>
        <w:spacing w:after="0" w:line="240" w:lineRule="auto"/>
      </w:pPr>
      <w:r>
        <w:t>Community-based</w:t>
      </w:r>
      <w:r w:rsidR="007519ED" w:rsidRPr="004A7FF5">
        <w:t xml:space="preserve"> Acute Treatment (CBAT) for adults</w:t>
      </w:r>
    </w:p>
    <w:p w:rsidR="007519ED" w:rsidRPr="004A7FF5" w:rsidRDefault="007519ED" w:rsidP="007519ED">
      <w:pPr>
        <w:numPr>
          <w:ilvl w:val="1"/>
          <w:numId w:val="10"/>
        </w:numPr>
        <w:spacing w:after="0" w:line="240" w:lineRule="auto"/>
      </w:pPr>
      <w:r w:rsidRPr="004A7FF5">
        <w:t>ESP/Mobile Crisis Intervention (MCI)Teams</w:t>
      </w:r>
    </w:p>
    <w:p w:rsidR="007519ED" w:rsidRPr="004A7FF5" w:rsidRDefault="007519ED" w:rsidP="007519ED">
      <w:pPr>
        <w:numPr>
          <w:ilvl w:val="1"/>
          <w:numId w:val="10"/>
        </w:numPr>
        <w:spacing w:after="0" w:line="240" w:lineRule="auto"/>
      </w:pPr>
      <w:r w:rsidRPr="004A7FF5">
        <w:t xml:space="preserve">Clinical Stabilization Services (CSS) </w:t>
      </w:r>
    </w:p>
    <w:p w:rsidR="007519ED" w:rsidRPr="004A7FF5" w:rsidRDefault="007519ED" w:rsidP="007519ED">
      <w:pPr>
        <w:numPr>
          <w:ilvl w:val="1"/>
          <w:numId w:val="10"/>
        </w:numPr>
        <w:spacing w:after="0" w:line="240" w:lineRule="auto"/>
      </w:pPr>
      <w:r w:rsidRPr="004A7FF5">
        <w:t xml:space="preserve">Telemedicine and </w:t>
      </w:r>
      <w:proofErr w:type="spellStart"/>
      <w:r w:rsidRPr="004A7FF5">
        <w:t>Telepsychiatry</w:t>
      </w:r>
      <w:proofErr w:type="spellEnd"/>
    </w:p>
    <w:p w:rsidR="007519ED" w:rsidRPr="004A7FF5" w:rsidRDefault="007519ED" w:rsidP="007519ED">
      <w:pPr>
        <w:numPr>
          <w:ilvl w:val="1"/>
          <w:numId w:val="10"/>
        </w:numPr>
        <w:spacing w:line="240" w:lineRule="auto"/>
      </w:pPr>
      <w:r w:rsidRPr="004A7FF5">
        <w:t>Discharge navigation services</w:t>
      </w:r>
    </w:p>
    <w:p w:rsidR="007519ED" w:rsidRPr="009D36D5" w:rsidRDefault="007519ED" w:rsidP="007519ED">
      <w:r w:rsidRPr="004A7FF5">
        <w:t>Accountability for funds will depend on achieving a pre-determined target to reduce the number of ED Behavioral Health boarders in the five years of DSRIP.  If the proposed approaches are successful, we will explore paths for other vehicles and authorities (e.g., state plan) to ensure that these interventions can be scaled and sustained.</w:t>
      </w:r>
      <w:r w:rsidRPr="009D36D5">
        <w:t xml:space="preserve">  </w:t>
      </w:r>
    </w:p>
    <w:p w:rsidR="007519ED" w:rsidRPr="009D36D5" w:rsidRDefault="007519ED" w:rsidP="00D7568D">
      <w:pPr>
        <w:pStyle w:val="Heading3"/>
      </w:pPr>
      <w:r w:rsidRPr="009D36D5">
        <w:t xml:space="preserve">Improved </w:t>
      </w:r>
      <w:r w:rsidRPr="00083C69">
        <w:t>accommodations</w:t>
      </w:r>
      <w:r w:rsidRPr="009D36D5">
        <w:t xml:space="preserve"> for people with disabilities</w:t>
      </w:r>
    </w:p>
    <w:p w:rsidR="007519ED" w:rsidRPr="009D36D5" w:rsidRDefault="007519ED" w:rsidP="007519ED">
      <w:r w:rsidRPr="009D36D5">
        <w:t>MassHealth</w:t>
      </w:r>
      <w:r w:rsidR="006041A5">
        <w:t xml:space="preserve"> has</w:t>
      </w:r>
      <w:r w:rsidR="006041A5" w:rsidRPr="009D36D5">
        <w:t xml:space="preserve"> </w:t>
      </w:r>
      <w:r w:rsidR="006041A5">
        <w:t>hundreds</w:t>
      </w:r>
      <w:r w:rsidR="001A1CDC">
        <w:t xml:space="preserve"> of thousands </w:t>
      </w:r>
      <w:r w:rsidR="00C61860">
        <w:t>of</w:t>
      </w:r>
      <w:r w:rsidR="001A1CDC">
        <w:t xml:space="preserve"> </w:t>
      </w:r>
      <w:r w:rsidRPr="009D36D5">
        <w:t>members with disabilities who need</w:t>
      </w:r>
      <w:r w:rsidR="00107CD2">
        <w:t xml:space="preserve"> reasonable </w:t>
      </w:r>
      <w:r w:rsidR="006041A5">
        <w:t>accommodations to</w:t>
      </w:r>
      <w:r w:rsidR="001A1CDC">
        <w:t xml:space="preserve"> receive the </w:t>
      </w:r>
      <w:r w:rsidR="00C61860">
        <w:t>medical services</w:t>
      </w:r>
      <w:r w:rsidR="001A1CDC">
        <w:t xml:space="preserve"> they </w:t>
      </w:r>
      <w:r w:rsidR="00C61860">
        <w:t>need.</w:t>
      </w:r>
      <w:r w:rsidRPr="009D36D5">
        <w:t xml:space="preserve"> Massachusetts </w:t>
      </w:r>
      <w:r w:rsidRPr="004A7FF5">
        <w:t>providers strive to meet such needs, but some providers lack the resources to further enhance accommodations.  Examples include</w:t>
      </w:r>
      <w:r w:rsidR="001A2301" w:rsidRPr="004A7FF5">
        <w:t xml:space="preserve"> physical site access, medical equipment access, communication access as well as programmatic access to accommodate physical, cognitive, intellectual, mobility, psychiatric, and/or sensory disabilities. </w:t>
      </w:r>
      <w:r w:rsidRPr="004A7FF5">
        <w:t>As Massachusetts</w:t>
      </w:r>
      <w:r w:rsidRPr="009D36D5">
        <w:t xml:space="preserve"> </w:t>
      </w:r>
      <w:r>
        <w:t xml:space="preserve">plans </w:t>
      </w:r>
      <w:r w:rsidRPr="009D36D5">
        <w:t xml:space="preserve">to encourage members to work with their ACOs and PCPs, it is looking to ensure that all members have equal access. To promote this goal, </w:t>
      </w:r>
      <w:r w:rsidR="00C23969">
        <w:t>MassHealth</w:t>
      </w:r>
      <w:r w:rsidRPr="009D36D5">
        <w:t xml:space="preserve"> </w:t>
      </w:r>
      <w:r>
        <w:t>requests</w:t>
      </w:r>
      <w:r w:rsidRPr="009D36D5">
        <w:t xml:space="preserve"> authorization to use DSRIP funding to assist providers in purchasing necessary items or making adjustments to accommodate persons with disabilities.  </w:t>
      </w:r>
    </w:p>
    <w:p w:rsidR="007519ED" w:rsidRPr="009D36D5" w:rsidRDefault="007519ED" w:rsidP="007519ED">
      <w:r w:rsidRPr="009D36D5">
        <w:t>Providers will be required to apply for such funding in the form of a grant. Providers will also be expected to contribute financially to such improvements. They will be required to submit reports confirming the use of funds as well as the number of members with disabilities they serve</w:t>
      </w:r>
      <w:r>
        <w:t>d</w:t>
      </w:r>
      <w:r w:rsidRPr="009D36D5">
        <w:t>.  MassHealth will collaborate with providers to establish additional process measures to guarantee accountability.</w:t>
      </w:r>
    </w:p>
    <w:p w:rsidR="007519ED" w:rsidRPr="009D36D5" w:rsidRDefault="007519ED" w:rsidP="00245F41">
      <w:pPr>
        <w:pStyle w:val="Heading2"/>
      </w:pPr>
      <w:r w:rsidRPr="009D36D5">
        <w:t>DSRIP funds: State administration funding stream</w:t>
      </w:r>
    </w:p>
    <w:p w:rsidR="007519ED" w:rsidRPr="009D36D5" w:rsidRDefault="007519ED" w:rsidP="007519ED">
      <w:r w:rsidRPr="009D36D5">
        <w:t xml:space="preserve">DSRIP funding allocated to state operations/implementation will be used to fund Massachusetts staff and vendors to administer the DSRIP program, and to ensure a robust rollout and proper oversight of the DSRIP program.  This funding stream will </w:t>
      </w:r>
      <w:r>
        <w:t>be</w:t>
      </w:r>
      <w:r w:rsidRPr="009D36D5">
        <w:t xml:space="preserve"> a small portion of total DSRIP funding (4</w:t>
      </w:r>
      <w:r w:rsidR="00C3533A">
        <w:t xml:space="preserve"> </w:t>
      </w:r>
      <w:r w:rsidR="00767451">
        <w:t>percent)</w:t>
      </w:r>
      <w:r w:rsidRPr="009D36D5">
        <w:t>.</w:t>
      </w:r>
    </w:p>
    <w:p w:rsidR="007519ED" w:rsidRPr="009D36D5" w:rsidRDefault="007519ED" w:rsidP="00245F41">
      <w:pPr>
        <w:pStyle w:val="Heading2"/>
      </w:pPr>
      <w:r w:rsidRPr="009D36D5">
        <w:t>State DSRIP accountability to CMS</w:t>
      </w:r>
    </w:p>
    <w:p w:rsidR="007519ED" w:rsidRPr="009D36D5" w:rsidRDefault="007519ED" w:rsidP="00D7568D">
      <w:pPr>
        <w:pStyle w:val="Heading3"/>
      </w:pPr>
      <w:r w:rsidRPr="009D36D5">
        <w:t>State Accountability to CMS</w:t>
      </w:r>
    </w:p>
    <w:p w:rsidR="007519ED" w:rsidRPr="009D36D5" w:rsidRDefault="007519ED" w:rsidP="007519ED">
      <w:r>
        <w:t>Massachusetts</w:t>
      </w:r>
      <w:r w:rsidR="00107CD2">
        <w:t xml:space="preserve"> is committed to full</w:t>
      </w:r>
      <w:r w:rsidRPr="009D36D5">
        <w:t xml:space="preserve"> accountability for all DSRIP funding, with an emphasis on reduction in utilization, strong performance on quality metrics, and savings</w:t>
      </w:r>
      <w:r>
        <w:t xml:space="preserve"> in the total cost of care</w:t>
      </w:r>
      <w:r w:rsidRPr="009D36D5">
        <w:t xml:space="preserve">.  The amount of DSRIP funds that Massachusetts will </w:t>
      </w:r>
      <w:r>
        <w:t>have at risk</w:t>
      </w:r>
      <w:r w:rsidRPr="009D36D5">
        <w:t xml:space="preserve"> will increase over the five-year DSRIP period, starting from 0</w:t>
      </w:r>
      <w:r w:rsidR="00C3533A">
        <w:t xml:space="preserve"> </w:t>
      </w:r>
      <w:r w:rsidR="00767451">
        <w:t xml:space="preserve">percent </w:t>
      </w:r>
      <w:r w:rsidR="00767451" w:rsidRPr="009D36D5">
        <w:t>and</w:t>
      </w:r>
      <w:r w:rsidRPr="009D36D5">
        <w:t xml:space="preserve"> increasing to 15</w:t>
      </w:r>
      <w:r w:rsidR="00C3533A">
        <w:t xml:space="preserve"> </w:t>
      </w:r>
      <w:r w:rsidR="00767451">
        <w:t xml:space="preserve">percent. </w:t>
      </w:r>
      <w:r w:rsidRPr="009D36D5">
        <w:t xml:space="preserve">The </w:t>
      </w:r>
      <w:r>
        <w:t>portion</w:t>
      </w:r>
      <w:r w:rsidRPr="009D36D5">
        <w:t xml:space="preserve"> of at-risk funds </w:t>
      </w:r>
      <w:r>
        <w:t xml:space="preserve">CMS </w:t>
      </w:r>
      <w:r w:rsidRPr="009D36D5">
        <w:t>release</w:t>
      </w:r>
      <w:r>
        <w:t>s</w:t>
      </w:r>
      <w:r w:rsidRPr="009D36D5">
        <w:t xml:space="preserve"> to the </w:t>
      </w:r>
      <w:r w:rsidR="00C23969">
        <w:t>Commonwealth</w:t>
      </w:r>
      <w:r w:rsidR="00C23969" w:rsidRPr="009D36D5">
        <w:t xml:space="preserve"> </w:t>
      </w:r>
      <w:r w:rsidRPr="009D36D5">
        <w:t>will be determined by a statewide accountability score comprising the following elements:</w:t>
      </w:r>
    </w:p>
    <w:p w:rsidR="007519ED" w:rsidRPr="009D36D5" w:rsidRDefault="007519ED" w:rsidP="007519ED">
      <w:pPr>
        <w:pStyle w:val="ListParagraph"/>
        <w:numPr>
          <w:ilvl w:val="0"/>
          <w:numId w:val="7"/>
        </w:numPr>
      </w:pPr>
      <w:r w:rsidRPr="009D36D5">
        <w:rPr>
          <w:b/>
        </w:rPr>
        <w:t>ACO adoption (20</w:t>
      </w:r>
      <w:r w:rsidR="00C3533A">
        <w:rPr>
          <w:b/>
        </w:rPr>
        <w:t xml:space="preserve"> </w:t>
      </w:r>
      <w:r w:rsidR="00767451">
        <w:rPr>
          <w:b/>
        </w:rPr>
        <w:t>percent)</w:t>
      </w:r>
      <w:r w:rsidRPr="009D36D5">
        <w:rPr>
          <w:b/>
        </w:rPr>
        <w:t xml:space="preserve">: </w:t>
      </w:r>
      <w:r w:rsidRPr="009D36D5">
        <w:t xml:space="preserve">Massachusetts will have an increasing target of the percentage of MassHealth ACO-eligible lives enrolled in ACOs.  </w:t>
      </w:r>
      <w:r>
        <w:t>The</w:t>
      </w:r>
      <w:r w:rsidRPr="009D36D5">
        <w:t xml:space="preserve"> target percentage will start at 30</w:t>
      </w:r>
      <w:r w:rsidR="00C3533A">
        <w:t xml:space="preserve"> </w:t>
      </w:r>
      <w:r w:rsidR="00767451">
        <w:t xml:space="preserve">percent </w:t>
      </w:r>
      <w:r w:rsidR="00767451" w:rsidRPr="009D36D5">
        <w:t>in</w:t>
      </w:r>
      <w:r w:rsidRPr="009D36D5">
        <w:t xml:space="preserve"> Year 1 and increase to 60</w:t>
      </w:r>
      <w:r w:rsidR="00C3533A">
        <w:t xml:space="preserve"> </w:t>
      </w:r>
      <w:r w:rsidR="00767451">
        <w:t xml:space="preserve">percent </w:t>
      </w:r>
      <w:r w:rsidR="00767451" w:rsidRPr="009D36D5">
        <w:t>by</w:t>
      </w:r>
      <w:r w:rsidRPr="009D36D5">
        <w:t xml:space="preserve"> Year 5.</w:t>
      </w:r>
    </w:p>
    <w:p w:rsidR="007519ED" w:rsidRPr="009D36D5" w:rsidRDefault="007519ED" w:rsidP="007519ED">
      <w:pPr>
        <w:pStyle w:val="ListParagraph"/>
        <w:numPr>
          <w:ilvl w:val="0"/>
          <w:numId w:val="7"/>
        </w:numPr>
      </w:pPr>
      <w:r w:rsidRPr="009D36D5">
        <w:rPr>
          <w:b/>
        </w:rPr>
        <w:t>Avoidable utilization (30</w:t>
      </w:r>
      <w:r w:rsidR="00C3533A">
        <w:rPr>
          <w:b/>
        </w:rPr>
        <w:t xml:space="preserve"> </w:t>
      </w:r>
      <w:r w:rsidR="00767451">
        <w:rPr>
          <w:b/>
        </w:rPr>
        <w:t>percent)</w:t>
      </w:r>
      <w:r w:rsidRPr="009D36D5">
        <w:rPr>
          <w:b/>
        </w:rPr>
        <w:t xml:space="preserve">: </w:t>
      </w:r>
      <w:r w:rsidRPr="009D36D5">
        <w:t xml:space="preserve">Massachusetts will be accountable for reporting hospital admissions and readmissions in Year 1, </w:t>
      </w:r>
      <w:r>
        <w:t xml:space="preserve">and </w:t>
      </w:r>
      <w:r w:rsidRPr="009D36D5">
        <w:t xml:space="preserve">then reducing </w:t>
      </w:r>
      <w:r>
        <w:t xml:space="preserve">them </w:t>
      </w:r>
      <w:r w:rsidRPr="009D36D5">
        <w:t>in each of the next four years.  Massachusetts will work with CMS to calculate state baselines</w:t>
      </w:r>
      <w:r>
        <w:t xml:space="preserve"> and </w:t>
      </w:r>
      <w:r w:rsidRPr="009D36D5">
        <w:t>reduction targets</w:t>
      </w:r>
      <w:r>
        <w:t xml:space="preserve"> </w:t>
      </w:r>
      <w:r w:rsidRPr="009D36D5">
        <w:t>each year.</w:t>
      </w:r>
    </w:p>
    <w:p w:rsidR="007519ED" w:rsidRDefault="007519ED" w:rsidP="007519ED">
      <w:pPr>
        <w:pStyle w:val="ListParagraph"/>
        <w:numPr>
          <w:ilvl w:val="0"/>
          <w:numId w:val="7"/>
        </w:numPr>
      </w:pPr>
      <w:r w:rsidRPr="009D36D5">
        <w:rPr>
          <w:b/>
        </w:rPr>
        <w:t>Spending (25</w:t>
      </w:r>
      <w:r w:rsidR="00C3533A">
        <w:rPr>
          <w:b/>
        </w:rPr>
        <w:t xml:space="preserve"> </w:t>
      </w:r>
      <w:r w:rsidR="00767451">
        <w:rPr>
          <w:b/>
        </w:rPr>
        <w:t>percent)</w:t>
      </w:r>
      <w:r w:rsidRPr="009D36D5">
        <w:rPr>
          <w:b/>
        </w:rPr>
        <w:t>:</w:t>
      </w:r>
      <w:r w:rsidRPr="009D36D5">
        <w:t xml:space="preserve"> Massachusetts will be accountable for </w:t>
      </w:r>
      <w:r>
        <w:t xml:space="preserve">reducing PMPM </w:t>
      </w:r>
      <w:proofErr w:type="gramStart"/>
      <w:r w:rsidRPr="009D36D5">
        <w:t>spend</w:t>
      </w:r>
      <w:proofErr w:type="gramEnd"/>
      <w:r>
        <w:t xml:space="preserve"> for </w:t>
      </w:r>
      <w:r w:rsidRPr="009D36D5">
        <w:t xml:space="preserve">ACO-eligible </w:t>
      </w:r>
      <w:r>
        <w:t>members</w:t>
      </w:r>
      <w:r w:rsidRPr="009D36D5">
        <w:t xml:space="preserve"> beginning in Year 3.  The target </w:t>
      </w:r>
      <w:r>
        <w:t>reduction is</w:t>
      </w:r>
      <w:r w:rsidRPr="009D36D5">
        <w:t xml:space="preserve"> 0.3</w:t>
      </w:r>
      <w:r w:rsidR="00C3533A">
        <w:t xml:space="preserve"> </w:t>
      </w:r>
      <w:r w:rsidR="00767451">
        <w:t xml:space="preserve">percent </w:t>
      </w:r>
      <w:r w:rsidR="00767451" w:rsidRPr="009D36D5">
        <w:t>off</w:t>
      </w:r>
      <w:r w:rsidRPr="009D36D5">
        <w:t xml:space="preserve"> of </w:t>
      </w:r>
      <w:r>
        <w:t xml:space="preserve">the </w:t>
      </w:r>
      <w:r w:rsidRPr="009D36D5">
        <w:t xml:space="preserve">status quo </w:t>
      </w:r>
      <w:r>
        <w:t xml:space="preserve">trend </w:t>
      </w:r>
      <w:r w:rsidRPr="009D36D5">
        <w:t>in Year 3, and moves to 2.5</w:t>
      </w:r>
      <w:r w:rsidR="00C3533A">
        <w:t xml:space="preserve"> </w:t>
      </w:r>
      <w:r w:rsidR="00767451">
        <w:t xml:space="preserve">percent </w:t>
      </w:r>
      <w:r w:rsidR="00767451" w:rsidRPr="009D36D5">
        <w:t>off</w:t>
      </w:r>
      <w:r w:rsidRPr="009D36D5">
        <w:t xml:space="preserve"> of status quo in Year 5. </w:t>
      </w:r>
    </w:p>
    <w:p w:rsidR="007519ED" w:rsidRDefault="007519ED" w:rsidP="007519ED">
      <w:pPr>
        <w:pStyle w:val="ListParagraph"/>
        <w:numPr>
          <w:ilvl w:val="0"/>
          <w:numId w:val="7"/>
        </w:numPr>
      </w:pPr>
      <w:r w:rsidRPr="009D36D5">
        <w:rPr>
          <w:b/>
        </w:rPr>
        <w:t>Quality (25</w:t>
      </w:r>
      <w:r w:rsidR="00C3533A">
        <w:rPr>
          <w:b/>
        </w:rPr>
        <w:t xml:space="preserve"> </w:t>
      </w:r>
      <w:r w:rsidR="00767451">
        <w:rPr>
          <w:b/>
        </w:rPr>
        <w:t>percent)</w:t>
      </w:r>
      <w:r w:rsidRPr="009D36D5">
        <w:rPr>
          <w:b/>
        </w:rPr>
        <w:t>:</w:t>
      </w:r>
      <w:r w:rsidRPr="009D36D5">
        <w:t xml:space="preserve"> Beginning in Year 2, Massachusetts will be accountable to maintain or improve performance each year on a composite measure constructed from the ACO quality measure slate.</w:t>
      </w:r>
    </w:p>
    <w:p w:rsidR="007519ED" w:rsidRPr="009D36D5" w:rsidRDefault="007519ED" w:rsidP="007519ED">
      <w:pPr>
        <w:pStyle w:val="ListParagraph"/>
        <w:ind w:left="770"/>
      </w:pPr>
    </w:p>
    <w:p w:rsidR="007519ED" w:rsidRPr="009D36D5" w:rsidRDefault="007519ED" w:rsidP="00245F41">
      <w:pPr>
        <w:pStyle w:val="Heading2"/>
      </w:pPr>
      <w:r w:rsidRPr="009D36D5">
        <w:t xml:space="preserve">DSRIP funds: </w:t>
      </w:r>
      <w:r w:rsidRPr="00083C69">
        <w:t>operational</w:t>
      </w:r>
      <w:r w:rsidRPr="009D36D5">
        <w:t xml:space="preserve"> considerations</w:t>
      </w:r>
    </w:p>
    <w:p w:rsidR="007519ED" w:rsidRPr="009D36D5" w:rsidRDefault="007519ED" w:rsidP="00D7568D">
      <w:pPr>
        <w:pStyle w:val="Heading3"/>
      </w:pPr>
      <w:r w:rsidRPr="00083C69">
        <w:t>Funding</w:t>
      </w:r>
      <w:r w:rsidRPr="009D36D5">
        <w:t xml:space="preserve"> disbursement and at-risk funding</w:t>
      </w:r>
    </w:p>
    <w:p w:rsidR="007519ED" w:rsidRPr="009D36D5" w:rsidRDefault="007519ED" w:rsidP="007519ED">
      <w:r w:rsidRPr="009D36D5">
        <w:t xml:space="preserve">CMS </w:t>
      </w:r>
      <w:r>
        <w:t xml:space="preserve">will </w:t>
      </w:r>
      <w:r w:rsidR="001A1CDC">
        <w:t xml:space="preserve">reimburse MassHealth for DSRIP expenditures made.  </w:t>
      </w:r>
      <w:r w:rsidRPr="009D36D5">
        <w:t xml:space="preserve">An increasing amount of </w:t>
      </w:r>
      <w:r w:rsidR="00C23969">
        <w:t>s</w:t>
      </w:r>
      <w:r w:rsidRPr="009D36D5">
        <w:t xml:space="preserve">tate DSRIP funding will be at-risk over the five-year period.  If </w:t>
      </w:r>
      <w:r w:rsidR="00C23969">
        <w:t>the Commonwealth</w:t>
      </w:r>
      <w:r w:rsidRPr="009D36D5">
        <w:t xml:space="preserve"> loses any of its at-risk funding, </w:t>
      </w:r>
      <w:r w:rsidR="001A1CDC">
        <w:t xml:space="preserve">CMS will provide a smaller reimbursement amount for MassHealth’s DSRIP expenditures that corresponds to the lost amount of at-risk funding.  </w:t>
      </w:r>
      <w:r>
        <w:t>CMS will retain a</w:t>
      </w:r>
      <w:r w:rsidRPr="009D36D5">
        <w:t xml:space="preserve">ny funds that </w:t>
      </w:r>
      <w:r>
        <w:t>it</w:t>
      </w:r>
      <w:r w:rsidRPr="009D36D5">
        <w:t xml:space="preserve"> withh</w:t>
      </w:r>
      <w:r>
        <w:t>olds</w:t>
      </w:r>
      <w:r w:rsidRPr="009D36D5">
        <w:t xml:space="preserve"> from the </w:t>
      </w:r>
      <w:r w:rsidR="00C23969">
        <w:t>Commonwealth</w:t>
      </w:r>
      <w:r w:rsidRPr="009D36D5">
        <w:t xml:space="preserve">.  </w:t>
      </w:r>
      <w:r w:rsidR="001A1CDC">
        <w:t xml:space="preserve">Any reduction in DSRIP reimbursement to MassHealth will be distributed </w:t>
      </w:r>
      <w:r w:rsidRPr="009D36D5">
        <w:t>proportionally</w:t>
      </w:r>
      <w:r w:rsidRPr="009D36D5" w:rsidDel="002D6938">
        <w:t xml:space="preserve"> </w:t>
      </w:r>
      <w:r w:rsidRPr="009D36D5">
        <w:t>to all DSRIP funding streams.</w:t>
      </w:r>
    </w:p>
    <w:p w:rsidR="007519ED" w:rsidRPr="009D36D5" w:rsidRDefault="007519ED" w:rsidP="00D7568D">
      <w:pPr>
        <w:pStyle w:val="Heading3"/>
      </w:pPr>
      <w:r w:rsidRPr="009D36D5">
        <w:t>Funding rollover considerations</w:t>
      </w:r>
    </w:p>
    <w:p w:rsidR="00767451" w:rsidRDefault="007519ED" w:rsidP="009D4591">
      <w:r>
        <w:t>Massachusetts</w:t>
      </w:r>
      <w:r w:rsidRPr="009D36D5">
        <w:t xml:space="preserve"> requests authority to </w:t>
      </w:r>
      <w:r w:rsidR="00932FA9" w:rsidRPr="009D36D5">
        <w:t xml:space="preserve">roll over </w:t>
      </w:r>
      <w:r w:rsidR="00932FA9">
        <w:t xml:space="preserve">DSRIP funding from one year to the next within overall DSRIP expenditure authority limits.  </w:t>
      </w:r>
      <w:r w:rsidR="00C61860">
        <w:t xml:space="preserve">  </w:t>
      </w:r>
      <w:r w:rsidRPr="009D36D5">
        <w:t xml:space="preserve"> </w:t>
      </w:r>
      <w:bookmarkStart w:id="19" w:name="_Toc327477372"/>
    </w:p>
    <w:p w:rsidR="000E2F0D" w:rsidRPr="009D36D5" w:rsidRDefault="000E2F0D" w:rsidP="009D4591">
      <w:pPr>
        <w:pStyle w:val="Heading1"/>
      </w:pPr>
      <w:bookmarkStart w:id="20" w:name="_Toc453768002"/>
      <w:r w:rsidRPr="009D36D5">
        <w:t xml:space="preserve">Safety Net Care </w:t>
      </w:r>
      <w:r w:rsidRPr="00083C69">
        <w:t>Pool</w:t>
      </w:r>
      <w:r w:rsidRPr="009D36D5">
        <w:t xml:space="preserve"> Restructuring</w:t>
      </w:r>
      <w:bookmarkEnd w:id="19"/>
      <w:bookmarkEnd w:id="20"/>
      <w:r w:rsidRPr="009D36D5">
        <w:t xml:space="preserve"> </w:t>
      </w:r>
    </w:p>
    <w:p w:rsidR="00B343E4" w:rsidRDefault="000E2F0D" w:rsidP="00D7568D">
      <w:pPr>
        <w:pStyle w:val="Heading2"/>
      </w:pPr>
      <w:r w:rsidRPr="00083C69">
        <w:t>Overview</w:t>
      </w:r>
    </w:p>
    <w:p w:rsidR="000E2F0D" w:rsidRPr="00023E26" w:rsidRDefault="000E2F0D" w:rsidP="000E2F0D">
      <w:r w:rsidRPr="00023E26">
        <w:t xml:space="preserve">The Safety Net Care Pool (SNCP) was established as part of the </w:t>
      </w:r>
      <w:r>
        <w:t xml:space="preserve">demonstration on July 1, 2005. Its </w:t>
      </w:r>
      <w:r w:rsidRPr="00023E26">
        <w:t xml:space="preserve">purposes were (1) reducing the percentage of people in Massachusetts who lacked insurance, while (2) funding providers to deliver residual uncompensated care and care for publicly-insured low-income residents, and (3) supporting infrastructure expenditures and access to state health programs that serve low-income and vulnerable populations. </w:t>
      </w:r>
    </w:p>
    <w:p w:rsidR="000E2F0D" w:rsidRPr="00023E26" w:rsidRDefault="000E2F0D" w:rsidP="000E2F0D">
      <w:r w:rsidRPr="00023E26">
        <w:t xml:space="preserve">The Commonwealth has made significant progress in expanding access to health coverage. Since 2005, the SNCP has evolved to support expenditures for delivery system </w:t>
      </w:r>
      <w:r w:rsidR="00450E7E">
        <w:t>reform</w:t>
      </w:r>
      <w:r w:rsidR="00450E7E" w:rsidRPr="00023E26">
        <w:t xml:space="preserve"> </w:t>
      </w:r>
      <w:r w:rsidRPr="00023E26">
        <w:t xml:space="preserve">and related infrastructure aimed at building capacity among safety net providers to improve the quality, integration </w:t>
      </w:r>
      <w:r>
        <w:t>and cost effectiveness of care.</w:t>
      </w:r>
      <w:r w:rsidRPr="00023E26">
        <w:t xml:space="preserve"> In the demonstration extension approved in 2014, CMS required the Commonwealth to examine the current structure of the SNCP and propose a redesigned framework that ensures the Commonwealth can sustainably support delivery of care to low-income populations and align with system-wide </w:t>
      </w:r>
      <w:r w:rsidR="00450E7E">
        <w:t>restructuring</w:t>
      </w:r>
      <w:r w:rsidR="00DD5510">
        <w:t xml:space="preserve"> </w:t>
      </w:r>
      <w:r w:rsidR="00450E7E">
        <w:t xml:space="preserve">around </w:t>
      </w:r>
      <w:proofErr w:type="gramStart"/>
      <w:r w:rsidR="00450E7E">
        <w:t>accountable</w:t>
      </w:r>
      <w:proofErr w:type="gramEnd"/>
      <w:r w:rsidR="00450E7E">
        <w:t xml:space="preserve"> care</w:t>
      </w:r>
      <w:r w:rsidRPr="00023E26">
        <w:t>. CMS approved the current SNCP structure through June 30, 2017 to allow for the development and approval of, and the transition to, a new SNCP structure. The Commonwealth proposes to implement the redesigned SNCP, described below, starting July 1, 2017</w:t>
      </w:r>
      <w:r w:rsidR="0046770A">
        <w:rPr>
          <w:rStyle w:val="FootnoteReference"/>
        </w:rPr>
        <w:footnoteReference w:id="7"/>
      </w:r>
      <w:r w:rsidRPr="00023E26">
        <w:t>.</w:t>
      </w:r>
    </w:p>
    <w:p w:rsidR="00B343E4" w:rsidRDefault="000E2F0D" w:rsidP="00D7568D">
      <w:pPr>
        <w:pStyle w:val="Heading2"/>
      </w:pPr>
      <w:r w:rsidRPr="009D36D5">
        <w:t>SNCP redesign</w:t>
      </w:r>
    </w:p>
    <w:p w:rsidR="000E2F0D" w:rsidRDefault="000E2F0D" w:rsidP="000E2F0D">
      <w:r w:rsidRPr="00023E26">
        <w:t xml:space="preserve">In considering its design for restructuring the SNCP, </w:t>
      </w:r>
      <w:r w:rsidR="00996F75">
        <w:t>MassHealth</w:t>
      </w:r>
      <w:r>
        <w:t xml:space="preserve"> </w:t>
      </w:r>
      <w:r w:rsidR="00996F75">
        <w:t xml:space="preserve">focused on </w:t>
      </w:r>
      <w:r>
        <w:t>aligning th</w:t>
      </w:r>
      <w:r w:rsidR="00996F75">
        <w:t>e</w:t>
      </w:r>
      <w:r>
        <w:t xml:space="preserve"> new </w:t>
      </w:r>
      <w:r w:rsidR="00996F75">
        <w:t xml:space="preserve">SNCP </w:t>
      </w:r>
      <w:r>
        <w:t xml:space="preserve">framework with </w:t>
      </w:r>
      <w:r w:rsidR="00996F75">
        <w:t xml:space="preserve">its </w:t>
      </w:r>
      <w:r>
        <w:t xml:space="preserve">proposed delivery system reforms </w:t>
      </w:r>
      <w:r w:rsidR="00996F75">
        <w:t xml:space="preserve">to </w:t>
      </w:r>
      <w:r w:rsidR="006041A5">
        <w:t>support the</w:t>
      </w:r>
      <w:r w:rsidR="00996F75">
        <w:t xml:space="preserve"> shift</w:t>
      </w:r>
      <w:r>
        <w:t xml:space="preserve"> to </w:t>
      </w:r>
      <w:proofErr w:type="gramStart"/>
      <w:r>
        <w:t>accountable</w:t>
      </w:r>
      <w:proofErr w:type="gramEnd"/>
      <w:r>
        <w:t xml:space="preserve"> care.  A majority of the restructured and new payments listed below are linked to a provider’s performance in </w:t>
      </w:r>
      <w:r w:rsidR="00996F75">
        <w:t>ACO</w:t>
      </w:r>
      <w:r w:rsidR="00107CD2">
        <w:t xml:space="preserve"> model</w:t>
      </w:r>
      <w:r w:rsidR="00996F75">
        <w:t>s</w:t>
      </w:r>
      <w:r w:rsidR="00107CD2">
        <w:t xml:space="preserve">. </w:t>
      </w:r>
      <w:r w:rsidR="00996F75">
        <w:t>For example, tying SNCP p</w:t>
      </w:r>
      <w:r>
        <w:t xml:space="preserve">ayments to the same performance metrics that determine success in an </w:t>
      </w:r>
      <w:proofErr w:type="gramStart"/>
      <w:r>
        <w:t>accountable</w:t>
      </w:r>
      <w:proofErr w:type="gramEnd"/>
      <w:r>
        <w:t xml:space="preserve"> care construct ensure that safety net providers are focused on the same goals and objectives as </w:t>
      </w:r>
      <w:r w:rsidR="00450E7E">
        <w:t>MassHealth</w:t>
      </w:r>
      <w:r>
        <w:t xml:space="preserve">. </w:t>
      </w:r>
    </w:p>
    <w:p w:rsidR="000E2F0D" w:rsidRPr="00023E26" w:rsidRDefault="000E2F0D" w:rsidP="000E2F0D">
      <w:r>
        <w:t xml:space="preserve">Through this redesign, </w:t>
      </w:r>
      <w:r w:rsidR="00107CD2">
        <w:t xml:space="preserve">Massachusetts recognizes that </w:t>
      </w:r>
      <w:r>
        <w:t>the system</w:t>
      </w:r>
      <w:r w:rsidR="00107CD2">
        <w:t xml:space="preserve"> </w:t>
      </w:r>
      <w:r w:rsidR="00B26DF7">
        <w:t>has fundamental needs.</w:t>
      </w:r>
      <w:r w:rsidR="00107CD2">
        <w:t xml:space="preserve"> </w:t>
      </w:r>
      <w:r w:rsidRPr="00023E26">
        <w:t xml:space="preserve"> First and foremost, DSRIP invest</w:t>
      </w:r>
      <w:r w:rsidR="00107CD2">
        <w:t>ment funding is needed to transition</w:t>
      </w:r>
      <w:r w:rsidRPr="00023E26">
        <w:t xml:space="preserve"> MassHealth </w:t>
      </w:r>
      <w:r w:rsidR="00996F75">
        <w:t>providers</w:t>
      </w:r>
      <w:r w:rsidR="00996F75" w:rsidRPr="00023E26">
        <w:t xml:space="preserve"> </w:t>
      </w:r>
      <w:r w:rsidRPr="00023E26">
        <w:t xml:space="preserve">into a new accountable care delivery and payment model. </w:t>
      </w:r>
      <w:proofErr w:type="gramStart"/>
      <w:r w:rsidR="00107CD2">
        <w:t xml:space="preserve">The shift to ACO models that MassHealth </w:t>
      </w:r>
      <w:r w:rsidRPr="00023E26">
        <w:t>envision</w:t>
      </w:r>
      <w:r w:rsidR="00450E7E">
        <w:t>s</w:t>
      </w:r>
      <w:r w:rsidRPr="00023E26">
        <w:t>, supported by DSRIP funding for a five-year</w:t>
      </w:r>
      <w:r w:rsidR="00107CD2">
        <w:t xml:space="preserve"> transition period, are </w:t>
      </w:r>
      <w:r w:rsidRPr="00023E26">
        <w:t>key to making the system truly sustainable.</w:t>
      </w:r>
      <w:proofErr w:type="gramEnd"/>
      <w:r w:rsidRPr="00023E26">
        <w:t xml:space="preserve"> By re-orienting care toward integrated models in which providers are accountable for the total cost and quality of care, </w:t>
      </w:r>
      <w:r w:rsidR="00450E7E">
        <w:t>MassHealth</w:t>
      </w:r>
      <w:r w:rsidR="00450E7E" w:rsidRPr="00023E26">
        <w:t xml:space="preserve"> </w:t>
      </w:r>
      <w:r w:rsidRPr="00023E26">
        <w:t xml:space="preserve">will reduce the cost trend over time and give providers the opportunity to sustain themselves financially by delivering the best care for their patients. </w:t>
      </w:r>
    </w:p>
    <w:p w:rsidR="000E2F0D" w:rsidRPr="00023E26" w:rsidRDefault="000E2F0D" w:rsidP="000E2F0D">
      <w:r w:rsidRPr="00023E26">
        <w:t xml:space="preserve">In addition, there remains a significant need to support providers to recognize </w:t>
      </w:r>
      <w:r w:rsidR="00BF39B8">
        <w:t xml:space="preserve">uncompensated </w:t>
      </w:r>
      <w:r w:rsidRPr="00023E26">
        <w:t>care they provide to Medicaid, uninsured and underinsured patients. While the Commonwealth has taken significant steps to achieve near-universal health care coverage for its residents, uncompensated care persists due to the remaining uninsured</w:t>
      </w:r>
      <w:r w:rsidR="00996F75">
        <w:t xml:space="preserve"> </w:t>
      </w:r>
      <w:r w:rsidRPr="00023E26">
        <w:t xml:space="preserve">population (three to four percent of Massachusetts residents) and </w:t>
      </w:r>
      <w:r w:rsidR="00450E7E">
        <w:t xml:space="preserve">due to </w:t>
      </w:r>
      <w:r w:rsidRPr="00023E26">
        <w:t>the fact that payer reimbursements do not always cover providers’ full costs of delivering care, especially for particularly complex or vulnerable populations.  Safety net providers in particular, including the seven hospitals currently receiving incentive funding through the DSTI program, need ongoing operational support because of their high public payer and low commercial payer mix. Such support will enable safety net providers to continue to serve large numbers of MassHealth and uninsured patients, while robust accountability measures tied to SNCP funding will ensure that MassHealth payment incentives are aligned toward value-based care delivery.</w:t>
      </w:r>
    </w:p>
    <w:p w:rsidR="000E2F0D" w:rsidRPr="00023E26" w:rsidRDefault="000E2F0D" w:rsidP="000E2F0D">
      <w:r w:rsidRPr="00023E26">
        <w:t xml:space="preserve">Based on these needs, Massachusetts proposes a redesigned SNCP aligned with and supporting the transition to ACO models. The new structure </w:t>
      </w:r>
      <w:r>
        <w:t xml:space="preserve">will </w:t>
      </w:r>
      <w:r w:rsidRPr="00023E26">
        <w:t xml:space="preserve">move providers in the same direction and </w:t>
      </w:r>
      <w:r>
        <w:t xml:space="preserve">ensure </w:t>
      </w:r>
      <w:r w:rsidRPr="00023E26">
        <w:t xml:space="preserve">that future payment streams </w:t>
      </w:r>
      <w:r w:rsidR="00996F75">
        <w:t xml:space="preserve">will </w:t>
      </w:r>
      <w:r w:rsidRPr="00023E26">
        <w:t>be sustainable for providers, the Commonwealth and CMS.</w:t>
      </w:r>
    </w:p>
    <w:p w:rsidR="000E2F0D" w:rsidRDefault="000E2F0D" w:rsidP="000E2F0D">
      <w:r w:rsidRPr="00023E26">
        <w:t xml:space="preserve">To meet the identified needs and align the SNCP with the </w:t>
      </w:r>
      <w:r w:rsidR="00C23969">
        <w:t>Commonwealth</w:t>
      </w:r>
      <w:r w:rsidR="00C23969" w:rsidRPr="00023E26">
        <w:t xml:space="preserve">’s </w:t>
      </w:r>
      <w:r w:rsidRPr="00023E26">
        <w:t xml:space="preserve">ACO reforms, </w:t>
      </w:r>
      <w:r w:rsidR="00450E7E" w:rsidRPr="00023E26">
        <w:t>Mass</w:t>
      </w:r>
      <w:r w:rsidR="00450E7E">
        <w:t>Health</w:t>
      </w:r>
      <w:r w:rsidR="00450E7E" w:rsidRPr="00023E26">
        <w:t xml:space="preserve"> </w:t>
      </w:r>
      <w:r w:rsidRPr="00023E26">
        <w:t>pro</w:t>
      </w:r>
      <w:r>
        <w:t xml:space="preserve">poses </w:t>
      </w:r>
      <w:r w:rsidR="00983A1F">
        <w:t>five</w:t>
      </w:r>
      <w:r>
        <w:t xml:space="preserve"> streams of funding totaling $1.593 billion per year, or $7,965 billion in aggregate over </w:t>
      </w:r>
      <w:r w:rsidR="00983A1F">
        <w:t>five</w:t>
      </w:r>
      <w:r>
        <w:t xml:space="preserve"> years: </w:t>
      </w:r>
    </w:p>
    <w:p w:rsidR="00B343E4" w:rsidRDefault="000E2F0D" w:rsidP="00D7568D">
      <w:pPr>
        <w:pStyle w:val="ListParagraph"/>
        <w:numPr>
          <w:ilvl w:val="0"/>
          <w:numId w:val="49"/>
        </w:numPr>
      </w:pPr>
      <w:r>
        <w:t xml:space="preserve">Delivery System Reform Incentive </w:t>
      </w:r>
      <w:r w:rsidR="00983A1F">
        <w:t xml:space="preserve">Program </w:t>
      </w:r>
      <w:r>
        <w:t>(DSRIP)</w:t>
      </w:r>
    </w:p>
    <w:p w:rsidR="00B343E4" w:rsidRDefault="000E2F0D" w:rsidP="00D7568D">
      <w:pPr>
        <w:pStyle w:val="ListParagraph"/>
        <w:numPr>
          <w:ilvl w:val="0"/>
          <w:numId w:val="49"/>
        </w:numPr>
      </w:pPr>
      <w:r>
        <w:t>Public Hospital Transformation and Incentive Initiative (PHTII)</w:t>
      </w:r>
    </w:p>
    <w:p w:rsidR="00B343E4" w:rsidRDefault="000E2F0D" w:rsidP="00D7568D">
      <w:pPr>
        <w:pStyle w:val="ListParagraph"/>
        <w:numPr>
          <w:ilvl w:val="0"/>
          <w:numId w:val="49"/>
        </w:numPr>
      </w:pPr>
      <w:r>
        <w:t>Disproportionate Share Hospital allotment pool (DSH)</w:t>
      </w:r>
    </w:p>
    <w:p w:rsidR="00B343E4" w:rsidRDefault="000E2F0D" w:rsidP="00D7568D">
      <w:pPr>
        <w:pStyle w:val="ListParagraph"/>
        <w:numPr>
          <w:ilvl w:val="0"/>
          <w:numId w:val="49"/>
        </w:numPr>
      </w:pPr>
      <w:r>
        <w:t>Uncompensated Care Pool (UCC)</w:t>
      </w:r>
    </w:p>
    <w:p w:rsidR="00B343E4" w:rsidRDefault="000E2F0D" w:rsidP="00D7568D">
      <w:pPr>
        <w:pStyle w:val="ListParagraph"/>
        <w:numPr>
          <w:ilvl w:val="0"/>
          <w:numId w:val="49"/>
        </w:numPr>
      </w:pPr>
      <w:r>
        <w:t>ConnectorCare affordability wrap</w:t>
      </w:r>
    </w:p>
    <w:p w:rsidR="000E2F0D" w:rsidRDefault="000E2F0D" w:rsidP="000E2F0D">
      <w:r>
        <w:t>Details and preliminary sizing of these initiatives are summarized in the following exhibit and described in the section</w:t>
      </w:r>
      <w:r w:rsidR="00BF39B8">
        <w:t xml:space="preserve"> below</w:t>
      </w:r>
      <w:r>
        <w:t xml:space="preserve">.  Funding levels of individual initiatives are subject to change based on ongoing negotiations between the </w:t>
      </w:r>
      <w:r w:rsidR="00983A1F">
        <w:t xml:space="preserve">Commonwealth </w:t>
      </w:r>
      <w:r>
        <w:t>and CMS.  In addition,</w:t>
      </w:r>
      <w:r w:rsidR="00DD5510">
        <w:t xml:space="preserve"> </w:t>
      </w:r>
      <w:r w:rsidR="002B3D10">
        <w:t xml:space="preserve">MassHealth </w:t>
      </w:r>
      <w:r>
        <w:t xml:space="preserve">and CMS are </w:t>
      </w:r>
      <w:r w:rsidR="007C4C32">
        <w:t xml:space="preserve">also working through </w:t>
      </w:r>
      <w:r>
        <w:t>approaches to</w:t>
      </w:r>
      <w:r w:rsidR="0058655F">
        <w:t xml:space="preserve"> transition certain public hospital payment streams over the course of the 5-year waiver to further </w:t>
      </w:r>
      <w:r>
        <w:t>a</w:t>
      </w:r>
      <w:r w:rsidR="0058655F">
        <w:t>lign payment with performance and value-based care delivery</w:t>
      </w:r>
      <w:r w:rsidR="007C4C32">
        <w:t>.</w:t>
      </w:r>
    </w:p>
    <w:p w:rsidR="000E2F0D" w:rsidRDefault="000E2F0D" w:rsidP="000E2F0D">
      <w:r>
        <w:t xml:space="preserve"> </w:t>
      </w:r>
      <w:r w:rsidRPr="00E732D3">
        <w:rPr>
          <w:noProof/>
        </w:rPr>
        <w:drawing>
          <wp:inline distT="0" distB="0" distL="0" distR="0" wp14:anchorId="247B5B36" wp14:editId="2B66E39C">
            <wp:extent cx="5208422" cy="392101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7592" cy="3927915"/>
                    </a:xfrm>
                    <a:prstGeom prst="rect">
                      <a:avLst/>
                    </a:prstGeom>
                    <a:noFill/>
                    <a:ln>
                      <a:noFill/>
                    </a:ln>
                  </pic:spPr>
                </pic:pic>
              </a:graphicData>
            </a:graphic>
          </wp:inline>
        </w:drawing>
      </w:r>
    </w:p>
    <w:p w:rsidR="000E2F0D" w:rsidRPr="00023E26" w:rsidRDefault="000E2F0D" w:rsidP="000E2F0D">
      <w:r>
        <w:t xml:space="preserve">The Commonwealth’s share of funding for the redesigned SNCP will be supported by </w:t>
      </w:r>
      <w:r w:rsidR="004C33BB">
        <w:t xml:space="preserve">an increase of $250 million in </w:t>
      </w:r>
      <w:r>
        <w:t xml:space="preserve">the </w:t>
      </w:r>
      <w:r w:rsidR="00261E8F">
        <w:t>expanded</w:t>
      </w:r>
      <w:r w:rsidR="004C33BB">
        <w:t xml:space="preserve"> </w:t>
      </w:r>
      <w:r>
        <w:t xml:space="preserve">hospital assessment </w:t>
      </w:r>
      <w:r w:rsidR="004C33BB">
        <w:t xml:space="preserve">as well as by General Fund resources used to support current waiver payments. The assessment increase </w:t>
      </w:r>
      <w:r w:rsidR="006041A5">
        <w:t>is passed</w:t>
      </w:r>
      <w:r w:rsidR="00261E8F">
        <w:t xml:space="preserve"> into law as Chapter 115 of the Acts of 2016</w:t>
      </w:r>
      <w:r w:rsidR="004C33BB">
        <w:t>.</w:t>
      </w:r>
      <w:r>
        <w:t xml:space="preserve">  </w:t>
      </w:r>
    </w:p>
    <w:p w:rsidR="00B343E4" w:rsidRDefault="000E2F0D" w:rsidP="00D7568D">
      <w:pPr>
        <w:pStyle w:val="Heading3"/>
      </w:pPr>
      <w:r>
        <w:t>Delivery System Reform Incentive Pools</w:t>
      </w:r>
    </w:p>
    <w:p w:rsidR="000E2F0D" w:rsidRPr="002F44EF" w:rsidRDefault="000E2F0D" w:rsidP="000E2F0D">
      <w:pPr>
        <w:keepNext/>
        <w:spacing w:before="120"/>
      </w:pPr>
      <w:r w:rsidRPr="002F44EF">
        <w:t xml:space="preserve">The Commonwealth proposes to </w:t>
      </w:r>
      <w:r>
        <w:t>establish two pools of incentive-based funding that support system reform. These pools are critical to the overall delivery system and payment reform efforts and pave a pathway for successful execution and implementation.</w:t>
      </w:r>
    </w:p>
    <w:p w:rsidR="00375BAF" w:rsidRDefault="000E2F0D" w:rsidP="00D7568D">
      <w:pPr>
        <w:pStyle w:val="Heading4"/>
      </w:pPr>
      <w:r w:rsidRPr="009D36D5">
        <w:t>DSRIP</w:t>
      </w:r>
    </w:p>
    <w:p w:rsidR="000E2F0D" w:rsidRPr="009D36D5" w:rsidRDefault="000E2F0D" w:rsidP="000E2F0D">
      <w:pPr>
        <w:spacing w:before="120"/>
      </w:pPr>
      <w:r w:rsidRPr="009D36D5">
        <w:t xml:space="preserve">As </w:t>
      </w:r>
      <w:r>
        <w:t>described in greater detail above</w:t>
      </w:r>
      <w:r w:rsidRPr="009D36D5">
        <w:t xml:space="preserve">, in order to </w:t>
      </w:r>
      <w:r>
        <w:t>change</w:t>
      </w:r>
      <w:r w:rsidRPr="009D36D5">
        <w:t xml:space="preserve"> delivery systems, the Commonwealth proposes a $</w:t>
      </w:r>
      <w:r>
        <w:t>1.8</w:t>
      </w:r>
      <w:r w:rsidRPr="009D36D5">
        <w:t xml:space="preserve"> billion DSRIP investment </w:t>
      </w:r>
      <w:r>
        <w:t xml:space="preserve">program over five years </w:t>
      </w:r>
      <w:r w:rsidRPr="009D36D5">
        <w:t xml:space="preserve">to support providers that participate in the Commonwealth’s ACO initiatives in their transition. The DSRIP investments will focus on (1) launching ACOs, (2) </w:t>
      </w:r>
      <w:r>
        <w:t>supporting behavioral health and LTSS</w:t>
      </w:r>
      <w:r w:rsidRPr="009D36D5">
        <w:t xml:space="preserve"> Community Partners, and (3) statewide investments</w:t>
      </w:r>
      <w:r>
        <w:t xml:space="preserve"> in infrastructure to support </w:t>
      </w:r>
      <w:proofErr w:type="gramStart"/>
      <w:r>
        <w:t>accountable</w:t>
      </w:r>
      <w:proofErr w:type="gramEnd"/>
      <w:r>
        <w:t xml:space="preserve"> care models</w:t>
      </w:r>
      <w:r w:rsidRPr="009D36D5">
        <w:t xml:space="preserve">. (See Section </w:t>
      </w:r>
      <w:r w:rsidR="00BF39B8">
        <w:t>5</w:t>
      </w:r>
      <w:r w:rsidRPr="009D36D5">
        <w:t xml:space="preserve"> for additional details.) To ensure providers’ accountability for progress, DSRIP payments will be tied to performance on total cost of care, reduction of avoidable acute utilization and a slate of ACO quality measures. Mass</w:t>
      </w:r>
      <w:r w:rsidR="000E4154">
        <w:t>Health</w:t>
      </w:r>
      <w:r w:rsidRPr="009D36D5">
        <w:t xml:space="preserve"> will phase out </w:t>
      </w:r>
      <w:r>
        <w:t xml:space="preserve">its existing </w:t>
      </w:r>
      <w:r w:rsidRPr="009D36D5">
        <w:t xml:space="preserve">DSTI </w:t>
      </w:r>
      <w:r>
        <w:t xml:space="preserve">program </w:t>
      </w:r>
      <w:r w:rsidRPr="009D36D5">
        <w:t xml:space="preserve">and infrastructure and capacity building grants in favor of DSRIP, which promotes </w:t>
      </w:r>
      <w:r>
        <w:t>reform</w:t>
      </w:r>
      <w:r w:rsidRPr="009D36D5">
        <w:t xml:space="preserve"> across the full system and is directly linked to providers’ participation in new care delivery and payment models. </w:t>
      </w:r>
    </w:p>
    <w:p w:rsidR="00375BAF" w:rsidRDefault="000E2F0D" w:rsidP="00D7568D">
      <w:pPr>
        <w:pStyle w:val="Heading4"/>
      </w:pPr>
      <w:r>
        <w:t>Public Hospital Transformation and Incentive Initiative (</w:t>
      </w:r>
      <w:r w:rsidRPr="008262BC">
        <w:t>PHTII</w:t>
      </w:r>
      <w:r>
        <w:t>)</w:t>
      </w:r>
    </w:p>
    <w:p w:rsidR="000E2F0D" w:rsidRPr="00023E26" w:rsidRDefault="000E2F0D" w:rsidP="000E2F0D">
      <w:r w:rsidRPr="00023E26">
        <w:t xml:space="preserve">Cambridge Health Alliance (CHA) is the Commonwealth’s only </w:t>
      </w:r>
      <w:r w:rsidR="00261E8F">
        <w:t>non</w:t>
      </w:r>
      <w:r w:rsidR="000E4154">
        <w:t>-</w:t>
      </w:r>
      <w:r w:rsidR="00261E8F">
        <w:t>state, non</w:t>
      </w:r>
      <w:r w:rsidR="000E4154">
        <w:t>-</w:t>
      </w:r>
      <w:r w:rsidR="006041A5">
        <w:t xml:space="preserve">federal public </w:t>
      </w:r>
      <w:r w:rsidR="006041A5" w:rsidRPr="00023E26">
        <w:t>acute</w:t>
      </w:r>
      <w:r w:rsidRPr="00023E26">
        <w:t xml:space="preserve"> hospital and has the highest concentration of patients participating in MassHealth demonstration programs of any acute hospital in Massachusetts. It is known for its behavioral health services – a disproportionate need among MassHealth members – as well as its experience in delivering multi-lingual, multi-cultural care to a diverse patient base. </w:t>
      </w:r>
    </w:p>
    <w:p w:rsidR="000E2F0D" w:rsidRPr="00023E26" w:rsidRDefault="000E2F0D" w:rsidP="000E2F0D">
      <w:r w:rsidRPr="00023E26">
        <w:t xml:space="preserve">In the redesigned SNCP, a revised PHTII will be an entirely incentive-based program, closely aligned with the goals of DSRIP, while recognizing the unique role of CHA within the Commonwealth’s safety net. PHTII will be structured around </w:t>
      </w:r>
      <w:r w:rsidR="00BF39B8">
        <w:t>two</w:t>
      </w:r>
      <w:r w:rsidR="00BF39B8" w:rsidRPr="00023E26">
        <w:t xml:space="preserve"> </w:t>
      </w:r>
      <w:r w:rsidRPr="00023E26">
        <w:t>areas:</w:t>
      </w:r>
    </w:p>
    <w:p w:rsidR="000E2F0D" w:rsidRPr="00EC4895" w:rsidRDefault="000E2F0D" w:rsidP="000E2F0D">
      <w:pPr>
        <w:numPr>
          <w:ilvl w:val="0"/>
          <w:numId w:val="21"/>
        </w:numPr>
        <w:contextualSpacing/>
      </w:pPr>
      <w:r w:rsidRPr="00023E26">
        <w:rPr>
          <w:b/>
        </w:rPr>
        <w:t>Enhanced DSRIP incentives</w:t>
      </w:r>
      <w:r w:rsidRPr="00023E26">
        <w:t xml:space="preserve">: An increasing portion of PHTII funding will be tied to the </w:t>
      </w:r>
      <w:r w:rsidR="000E4154">
        <w:t xml:space="preserve">same </w:t>
      </w:r>
      <w:r w:rsidRPr="00023E26">
        <w:t xml:space="preserve">ACO performance measures as in the broader DSRIP initiative, </w:t>
      </w:r>
      <w:r w:rsidR="000E4154">
        <w:t>including</w:t>
      </w:r>
      <w:r w:rsidRPr="00023E26">
        <w:t xml:space="preserve"> total cost of care, avoidable acute </w:t>
      </w:r>
      <w:r>
        <w:t xml:space="preserve">care </w:t>
      </w:r>
      <w:r w:rsidRPr="00023E26">
        <w:t>utilization (e.g., readmissions) and ACO quality scores. Because CHA relies on PHTII as an important component of its overall MassHealth funding structure, enhancing the level of incentive funding tied to these critical measures will ensure full alignment across payment streams and enable CHA to devote attention and resources to improving these outcomes.</w:t>
      </w:r>
    </w:p>
    <w:p w:rsidR="000E2F0D" w:rsidRPr="00023E26" w:rsidRDefault="000E2F0D" w:rsidP="000E2F0D">
      <w:pPr>
        <w:numPr>
          <w:ilvl w:val="0"/>
          <w:numId w:val="21"/>
        </w:numPr>
        <w:contextualSpacing/>
      </w:pPr>
      <w:r w:rsidRPr="00023E26">
        <w:rPr>
          <w:b/>
        </w:rPr>
        <w:t>Continuation of selected current PHTII initiatives</w:t>
      </w:r>
      <w:r w:rsidRPr="00023E26">
        <w:t>: Some of the transformation initiatives under the current PHTII will continue with increasingly strong outcome</w:t>
      </w:r>
      <w:r w:rsidR="0046770A">
        <w:t xml:space="preserve"> and improvement</w:t>
      </w:r>
      <w:r w:rsidRPr="00023E26">
        <w:t xml:space="preserve"> measures to reflect the opportunity to </w:t>
      </w:r>
      <w:r w:rsidR="0046770A">
        <w:t xml:space="preserve">advance </w:t>
      </w:r>
      <w:r w:rsidRPr="00023E26">
        <w:t>outcomes</w:t>
      </w:r>
      <w:r w:rsidR="0046770A">
        <w:t xml:space="preserve"> and performance improvement</w:t>
      </w:r>
      <w:r w:rsidRPr="00023E26">
        <w:t xml:space="preserve"> over time. Examples include expanding behavioral health integration with primary care, enhancing services to treat mental health and substance use disorders, and developing community-centered health homes. </w:t>
      </w:r>
    </w:p>
    <w:p w:rsidR="000E2F0D" w:rsidRPr="009D36D5" w:rsidRDefault="000E2F0D" w:rsidP="000E2F0D">
      <w:pPr>
        <w:ind w:left="360"/>
      </w:pPr>
    </w:p>
    <w:p w:rsidR="00B343E4" w:rsidRDefault="000E2F0D" w:rsidP="00D7568D">
      <w:pPr>
        <w:pStyle w:val="Heading3"/>
      </w:pPr>
      <w:r w:rsidRPr="009D36D5">
        <w:t xml:space="preserve">Payments </w:t>
      </w:r>
      <w:r w:rsidRPr="00083C69">
        <w:t>for</w:t>
      </w:r>
      <w:r w:rsidRPr="009D36D5">
        <w:t xml:space="preserve"> uncompensated care</w:t>
      </w:r>
    </w:p>
    <w:p w:rsidR="000E2F0D" w:rsidRPr="009D36D5" w:rsidRDefault="000E2F0D" w:rsidP="000E2F0D">
      <w:r>
        <w:t xml:space="preserve">As noted above, despite the Commonwealth’s high rate of health insurance coverage, there remains a significant level of uncompensated care in Massachusetts. CMS and the Commonwealth share a commitment to ensuring that funding is available for providers to address the costs of uncompensated care for Medicaid members and uninsured patients. </w:t>
      </w:r>
      <w:r w:rsidRPr="009D36D5">
        <w:t xml:space="preserve">Under </w:t>
      </w:r>
      <w:r>
        <w:t xml:space="preserve">the </w:t>
      </w:r>
      <w:r w:rsidRPr="009D36D5">
        <w:t xml:space="preserve">current </w:t>
      </w:r>
      <w:r>
        <w:t>SNCP</w:t>
      </w:r>
      <w:r w:rsidRPr="009D36D5">
        <w:t xml:space="preserve">, </w:t>
      </w:r>
      <w:r>
        <w:t>payments for uncompensated care, such as Health Safety Net payments to acute hospitals and expenditures for uninsured DPH and DMH hospitals,</w:t>
      </w:r>
      <w:r w:rsidRPr="009D36D5">
        <w:t xml:space="preserve"> are financed by the Commonwealth’s DSH allotment. Massachusetts proposes to align i</w:t>
      </w:r>
      <w:r>
        <w:t xml:space="preserve">ts policies with CMS’ principle </w:t>
      </w:r>
      <w:r w:rsidRPr="009D36D5">
        <w:t xml:space="preserve">of financing </w:t>
      </w:r>
      <w:r>
        <w:t>“</w:t>
      </w:r>
      <w:r w:rsidRPr="009D36D5">
        <w:t>charity care</w:t>
      </w:r>
      <w:r>
        <w:t>” for individuals</w:t>
      </w:r>
      <w:r w:rsidRPr="009D36D5">
        <w:t xml:space="preserve"> lacking health insurance </w:t>
      </w:r>
      <w:r>
        <w:t xml:space="preserve">beyond </w:t>
      </w:r>
      <w:r w:rsidRPr="009D36D5">
        <w:t xml:space="preserve">a state’s DSH allotment with a new Uncompensated Care (UCC) Pool. </w:t>
      </w:r>
      <w:r>
        <w:t>Massachusetts and CMS are working together to determine the overall size of the new UCC Pool, with the input of providers.</w:t>
      </w:r>
    </w:p>
    <w:p w:rsidR="00B343E4" w:rsidRPr="00116C2B" w:rsidRDefault="003A6A07" w:rsidP="00D7568D">
      <w:pPr>
        <w:pStyle w:val="Heading4"/>
      </w:pPr>
      <w:r w:rsidRPr="00116C2B">
        <w:t xml:space="preserve">(A) </w:t>
      </w:r>
      <w:r w:rsidR="000E2F0D" w:rsidRPr="00116C2B">
        <w:t>DSH and UCC Pool</w:t>
      </w:r>
      <w:r w:rsidRPr="00116C2B">
        <w:t xml:space="preserve"> structure </w:t>
      </w:r>
    </w:p>
    <w:p w:rsidR="000E2F0D" w:rsidRPr="009D36D5" w:rsidRDefault="000E2F0D" w:rsidP="000E2F0D">
      <w:pPr>
        <w:spacing w:before="120"/>
      </w:pPr>
      <w:r>
        <w:t>The DSH Pool will include expenditures for:</w:t>
      </w:r>
    </w:p>
    <w:p w:rsidR="000E2F0D" w:rsidRDefault="000E2F0D" w:rsidP="000E2F0D">
      <w:pPr>
        <w:pStyle w:val="ListParagraph"/>
        <w:numPr>
          <w:ilvl w:val="0"/>
          <w:numId w:val="24"/>
        </w:numPr>
      </w:pPr>
      <w:r w:rsidRPr="009D36D5">
        <w:t xml:space="preserve">Health Safety Net </w:t>
      </w:r>
      <w:r>
        <w:t xml:space="preserve">payments to hospitals and community health centers for care provided to eligible </w:t>
      </w:r>
      <w:r w:rsidR="00C3533A">
        <w:t>low-income</w:t>
      </w:r>
      <w:r>
        <w:t xml:space="preserve"> uninsured and underinsured patients; </w:t>
      </w:r>
    </w:p>
    <w:p w:rsidR="000E2F0D" w:rsidRDefault="000E2F0D" w:rsidP="000E2F0D">
      <w:pPr>
        <w:pStyle w:val="ListParagraph"/>
        <w:numPr>
          <w:ilvl w:val="0"/>
          <w:numId w:val="24"/>
        </w:numPr>
      </w:pPr>
      <w:r w:rsidRPr="009D36D5">
        <w:t xml:space="preserve">Safety Net </w:t>
      </w:r>
      <w:r>
        <w:t xml:space="preserve">Provider </w:t>
      </w:r>
      <w:r w:rsidRPr="009D36D5">
        <w:t>Payments</w:t>
      </w:r>
      <w:r>
        <w:t xml:space="preserve"> to 11 qualifying hospitals (details described below); </w:t>
      </w:r>
    </w:p>
    <w:p w:rsidR="000E2F0D" w:rsidRDefault="000E2F0D" w:rsidP="000E2F0D">
      <w:pPr>
        <w:pStyle w:val="ListParagraph"/>
        <w:numPr>
          <w:ilvl w:val="0"/>
          <w:numId w:val="24"/>
        </w:numPr>
      </w:pPr>
      <w:r>
        <w:t>Public Hospital Payments (details described below);</w:t>
      </w:r>
    </w:p>
    <w:p w:rsidR="000E2F0D" w:rsidRPr="009D36D5" w:rsidRDefault="000E2F0D" w:rsidP="000E2F0D">
      <w:pPr>
        <w:pStyle w:val="ListParagraph"/>
        <w:numPr>
          <w:ilvl w:val="0"/>
          <w:numId w:val="24"/>
        </w:numPr>
      </w:pPr>
      <w:r>
        <w:t xml:space="preserve">DPH and DMH hospital uncompensated care; and </w:t>
      </w:r>
    </w:p>
    <w:p w:rsidR="000E2F0D" w:rsidRDefault="000E2F0D" w:rsidP="000E2F0D">
      <w:pPr>
        <w:pStyle w:val="ListParagraph"/>
        <w:numPr>
          <w:ilvl w:val="0"/>
          <w:numId w:val="24"/>
        </w:numPr>
      </w:pPr>
      <w:r>
        <w:t>Payments to Institutions for Mental Disease (</w:t>
      </w:r>
      <w:r w:rsidRPr="009D36D5">
        <w:t>IMD</w:t>
      </w:r>
      <w:r>
        <w:t>s)</w:t>
      </w:r>
      <w:r w:rsidRPr="009D36D5">
        <w:t xml:space="preserve"> </w:t>
      </w:r>
      <w:r>
        <w:t xml:space="preserve">for care provided to MassHealth patients. </w:t>
      </w:r>
    </w:p>
    <w:p w:rsidR="000E2F0D" w:rsidRPr="009D36D5" w:rsidRDefault="000E2F0D" w:rsidP="000E2F0D">
      <w:pPr>
        <w:tabs>
          <w:tab w:val="left" w:pos="2655"/>
        </w:tabs>
      </w:pPr>
      <w:r w:rsidRPr="009D36D5">
        <w:t>UCC Pool</w:t>
      </w:r>
      <w:r>
        <w:t xml:space="preserve"> will include expenditures for:</w:t>
      </w:r>
      <w:r>
        <w:tab/>
      </w:r>
    </w:p>
    <w:p w:rsidR="000E2F0D" w:rsidRDefault="000E2F0D" w:rsidP="000E2F0D">
      <w:pPr>
        <w:pStyle w:val="ListParagraph"/>
        <w:numPr>
          <w:ilvl w:val="0"/>
          <w:numId w:val="23"/>
        </w:numPr>
      </w:pPr>
      <w:r>
        <w:t xml:space="preserve">Additional Health Safety Net payments to hospitals specifically for </w:t>
      </w:r>
      <w:r w:rsidRPr="009D36D5">
        <w:t xml:space="preserve">care </w:t>
      </w:r>
      <w:r>
        <w:t xml:space="preserve">provided to eligible </w:t>
      </w:r>
      <w:r w:rsidR="00C3533A">
        <w:t>low-income</w:t>
      </w:r>
      <w:r>
        <w:t>, uninsured patients; and</w:t>
      </w:r>
    </w:p>
    <w:p w:rsidR="000E2F0D" w:rsidRPr="009D36D5" w:rsidRDefault="000E2F0D" w:rsidP="000E2F0D">
      <w:pPr>
        <w:pStyle w:val="ListParagraph"/>
        <w:numPr>
          <w:ilvl w:val="0"/>
          <w:numId w:val="23"/>
        </w:numPr>
      </w:pPr>
      <w:r>
        <w:t xml:space="preserve">DPH and </w:t>
      </w:r>
      <w:r w:rsidRPr="009D36D5">
        <w:t xml:space="preserve">DMH hospital </w:t>
      </w:r>
      <w:r>
        <w:t xml:space="preserve">uncompensated care specifically for uninsured patients. </w:t>
      </w:r>
    </w:p>
    <w:p w:rsidR="000E2F0D" w:rsidRDefault="000E2F0D" w:rsidP="000E2F0D">
      <w:r>
        <w:t>Massachusetts will only claim expenditures under the UCC Pool to the extent that allowable expenditures, in aggregate, exceed the amount available through the DSH Pool. The proposed size of the UCC pool may change depending on the outcome of the ongoing analysis of the size of overall uncompensated care in the Commonwealth.</w:t>
      </w:r>
    </w:p>
    <w:p w:rsidR="00B343E4" w:rsidRPr="00116C2B" w:rsidRDefault="003A6A07" w:rsidP="00D7568D">
      <w:pPr>
        <w:pStyle w:val="Heading4"/>
      </w:pPr>
      <w:r w:rsidRPr="00116C2B">
        <w:t xml:space="preserve">(B) Safety net provider payments </w:t>
      </w:r>
    </w:p>
    <w:p w:rsidR="000E4154" w:rsidRDefault="003A6A07" w:rsidP="003A6A07">
      <w:r w:rsidRPr="003A6A07">
        <w:t xml:space="preserve">In its analysis of the SNCP, the Commonwealth found that payments for the DSTI program, while important for implementing initiatives that focused on delivery system reform, were also necessary to support hospital operations. A recent MACPAC/NASHP report found that many hospitals across the nation that have participated in 1115 demonstration delivery system reform programs view this funding as a means to preserve supplemental payments. In recognition of this reality, Massachusetts proposes a restructured set of payments to </w:t>
      </w:r>
      <w:r w:rsidR="000E4154">
        <w:t>an expanded pool of</w:t>
      </w:r>
      <w:r w:rsidR="00F547A6">
        <w:t xml:space="preserve"> </w:t>
      </w:r>
      <w:r w:rsidRPr="003A6A07">
        <w:t xml:space="preserve">safety net hospitals that separates payments to hospitals for delivery system reform from payments that support ongoing operations. Payments that are made to providers for the purposes of delivery system reform will be made through the DSRIP program, as described above. </w:t>
      </w:r>
    </w:p>
    <w:p w:rsidR="003A6A07" w:rsidRDefault="000E4154" w:rsidP="003A6A07">
      <w:r>
        <w:t xml:space="preserve">Separate from DSRIP, </w:t>
      </w:r>
      <w:r w:rsidR="006041A5" w:rsidRPr="003A6A07">
        <w:t>Mass</w:t>
      </w:r>
      <w:r w:rsidR="006041A5">
        <w:t xml:space="preserve">Health </w:t>
      </w:r>
      <w:r w:rsidR="006041A5" w:rsidRPr="003A6A07">
        <w:t>proposes</w:t>
      </w:r>
      <w:r w:rsidR="003A6A07" w:rsidRPr="003A6A07">
        <w:t xml:space="preserve"> a new set of safety net payments that focus on supporting hospital operations and are aligned with the state’s overall goal of transitioning to </w:t>
      </w:r>
      <w:proofErr w:type="gramStart"/>
      <w:r w:rsidR="003A6A07" w:rsidRPr="003A6A07">
        <w:t>accountable</w:t>
      </w:r>
      <w:proofErr w:type="gramEnd"/>
      <w:r w:rsidR="003A6A07" w:rsidRPr="003A6A07">
        <w:t xml:space="preserve"> care models. These support payments should be sustainable and available to a broader set of providers that serve a high proportion of MassHealth and uninsured patients. Unlike the system transformation payments, these payments should not be time-limited since they are meant to support ongoing safety net hospital needs. MassHealth has identified 11 hospitals that qualify for the new proposed safety net provider payments, based on an analysis of all Massachusetts hospitals’ payer mix and uncompensated care, performed by </w:t>
      </w:r>
      <w:r w:rsidR="00593B07">
        <w:t xml:space="preserve">MassHealth’s contractor, </w:t>
      </w:r>
      <w:r w:rsidR="003A6A07" w:rsidRPr="003A6A07">
        <w:t xml:space="preserve">Navigant Consulting. While these payments are not meant solely for delivery system reform, the payments will be held to the same measures of accountability as the DSRIP </w:t>
      </w:r>
      <w:r w:rsidR="00593B07">
        <w:t xml:space="preserve">payments </w:t>
      </w:r>
      <w:r w:rsidR="003A6A07" w:rsidRPr="003A6A07">
        <w:t>in order to fully align incentives across funding streams for these providers.  The safety net provider payments will be included within t</w:t>
      </w:r>
      <w:r w:rsidR="003A6A07">
        <w:t>he DSH and UCC pool structure.</w:t>
      </w:r>
    </w:p>
    <w:p w:rsidR="005247CA" w:rsidRDefault="005247CA" w:rsidP="005247CA">
      <w:pPr>
        <w:keepNext/>
        <w:keepLines/>
        <w:spacing w:before="200" w:after="0"/>
        <w:outlineLvl w:val="3"/>
      </w:pPr>
      <w:r w:rsidRPr="00114B83">
        <w:t xml:space="preserve">The seven hospitals that currently receive DSTI payments are </w:t>
      </w:r>
      <w:r w:rsidR="00544B24">
        <w:t xml:space="preserve">among the 11 hospitals </w:t>
      </w:r>
      <w:r w:rsidRPr="00114B83">
        <w:t xml:space="preserve">eligible to receive these new sustainable safety net payments. Over the course of the five-year demonstration term, the hospitals will have the opportunity to transition to the new sustainable payment levels. </w:t>
      </w:r>
      <w:r w:rsidR="00544B24">
        <w:t>The combination of</w:t>
      </w:r>
      <w:r w:rsidRPr="00114B83">
        <w:t xml:space="preserve"> the new safety net payments and DSRIP payments (for hospitals that participate in an ACO model), </w:t>
      </w:r>
      <w:r w:rsidR="00544B24">
        <w:t>as well as</w:t>
      </w:r>
      <w:r w:rsidR="00544B24" w:rsidRPr="00114B83">
        <w:t xml:space="preserve"> </w:t>
      </w:r>
      <w:r w:rsidRPr="00114B83">
        <w:t xml:space="preserve">the positive impact of </w:t>
      </w:r>
      <w:r w:rsidR="00BD5456">
        <w:t xml:space="preserve">non-waiver payments supported by </w:t>
      </w:r>
      <w:r w:rsidRPr="00114B83">
        <w:t xml:space="preserve">the </w:t>
      </w:r>
      <w:r w:rsidR="00BD5456">
        <w:t xml:space="preserve">increased hospital </w:t>
      </w:r>
      <w:r w:rsidRPr="00114B83">
        <w:t xml:space="preserve">assessment </w:t>
      </w:r>
      <w:r w:rsidR="00BD5456">
        <w:t>(which particularly benefits</w:t>
      </w:r>
      <w:r w:rsidRPr="00114B83">
        <w:t xml:space="preserve"> safety net providers</w:t>
      </w:r>
      <w:r w:rsidR="00BD5456">
        <w:t>),</w:t>
      </w:r>
      <w:r w:rsidRPr="00114B83">
        <w:t xml:space="preserve"> allows for a gradual, sustainable glide path. The interaction of these payments will allow the hospitals to transition to the </w:t>
      </w:r>
      <w:r w:rsidR="00BD5456">
        <w:t>reduce safety net</w:t>
      </w:r>
      <w:r w:rsidR="00BD5456" w:rsidRPr="00114B83">
        <w:t xml:space="preserve"> </w:t>
      </w:r>
      <w:r w:rsidRPr="00114B83">
        <w:t xml:space="preserve">payment levels by year five of the demonstration.  </w:t>
      </w:r>
    </w:p>
    <w:p w:rsidR="005247CA" w:rsidRPr="00114B83" w:rsidRDefault="005247CA" w:rsidP="005247CA">
      <w:pPr>
        <w:keepNext/>
        <w:keepLines/>
        <w:spacing w:before="200" w:after="0"/>
        <w:outlineLvl w:val="3"/>
      </w:pPr>
    </w:p>
    <w:p w:rsidR="005247CA" w:rsidRDefault="005247CA" w:rsidP="005247CA">
      <w:r w:rsidRPr="00114B83">
        <w:t xml:space="preserve">The graph below provides a visual representation of </w:t>
      </w:r>
      <w:r w:rsidR="00C23969">
        <w:t>MassHealth’s</w:t>
      </w:r>
      <w:r w:rsidRPr="00114B83">
        <w:t xml:space="preserve"> proposal for a gradual downward slope of payments for the seven </w:t>
      </w:r>
      <w:r w:rsidR="00593B07">
        <w:t>hospitals that currently receive DSTI payments</w:t>
      </w:r>
      <w:r w:rsidR="006041A5">
        <w:t>.</w:t>
      </w:r>
      <w:r w:rsidRPr="00114B83">
        <w:t xml:space="preserve">  This graph demonstrates an example trajectory for safety net hospitals from their current state through the end of the waiver term. The light blue bar at the left represents the current supplemental payments that a safety net provider receives in FY17. In the new waiver term, the payments to safety net providers will be made up of new and restructured streams of funding. The bottom dark blue bar in years 1-5 represent the restructured safety net payments for providers for ongoing operational support. On top of that, the medium blue bar shows potential DSRIP payment to the safety net provider each year, depending on the number of attributed </w:t>
      </w:r>
      <w:r w:rsidRPr="004A7FF5">
        <w:t xml:space="preserve">lives within an ACO. Finally, the dotted red line at the top of each bar demonstrates the impact of the </w:t>
      </w:r>
      <w:r w:rsidR="00BD5456">
        <w:t>payments supported by the</w:t>
      </w:r>
      <w:r w:rsidRPr="004A7FF5">
        <w:t xml:space="preserve"> </w:t>
      </w:r>
      <w:r w:rsidR="00BD5456">
        <w:t xml:space="preserve">increased </w:t>
      </w:r>
      <w:r w:rsidRPr="004A7FF5">
        <w:t xml:space="preserve">hospital assessment – Massachusetts expects that safety net providers will have a net positive impact. Hospitals serving a disproportionate share of Medicaid members will benefit most from the </w:t>
      </w:r>
      <w:r w:rsidR="00593B07">
        <w:t>higher</w:t>
      </w:r>
      <w:r w:rsidRPr="004A7FF5">
        <w:t xml:space="preserve"> </w:t>
      </w:r>
      <w:r w:rsidR="00593B07">
        <w:t>payments</w:t>
      </w:r>
      <w:r w:rsidRPr="00234CB8">
        <w:t>, while hospitals with more commercial business pay a greater share of the assessment.</w:t>
      </w:r>
      <w:r w:rsidRPr="00234CB8">
        <w:rPr>
          <w:b/>
        </w:rPr>
        <w:t xml:space="preserve">  </w:t>
      </w:r>
      <w:r w:rsidRPr="00234CB8">
        <w:t xml:space="preserve">The </w:t>
      </w:r>
      <w:r w:rsidR="00BF39B8">
        <w:t>two</w:t>
      </w:r>
      <w:r w:rsidR="00BF39B8" w:rsidRPr="00234CB8">
        <w:t xml:space="preserve"> </w:t>
      </w:r>
      <w:r w:rsidRPr="00234CB8">
        <w:t>streams represent a gradual downward trajectory to the new safety net payment level, which will con</w:t>
      </w:r>
      <w:r w:rsidRPr="00114B83">
        <w:t xml:space="preserve">tinue in year 6. </w:t>
      </w:r>
    </w:p>
    <w:p w:rsidR="000E2F0D" w:rsidRDefault="000E2F0D" w:rsidP="005247CA">
      <w:r>
        <w:rPr>
          <w:noProof/>
        </w:rPr>
        <w:drawing>
          <wp:inline distT="0" distB="0" distL="0" distR="0" wp14:anchorId="2536ABF8" wp14:editId="3D7009D5">
            <wp:extent cx="5417389" cy="40632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8141" cy="4063794"/>
                    </a:xfrm>
                    <a:prstGeom prst="rect">
                      <a:avLst/>
                    </a:prstGeom>
                    <a:noFill/>
                  </pic:spPr>
                </pic:pic>
              </a:graphicData>
            </a:graphic>
          </wp:inline>
        </w:drawing>
      </w:r>
    </w:p>
    <w:p w:rsidR="00B343E4" w:rsidRPr="00116C2B" w:rsidRDefault="003A6A07" w:rsidP="00D7568D">
      <w:pPr>
        <w:pStyle w:val="Heading4"/>
      </w:pPr>
      <w:r w:rsidRPr="00116C2B">
        <w:t xml:space="preserve">(C) </w:t>
      </w:r>
      <w:r w:rsidR="000E2F0D" w:rsidRPr="00116C2B">
        <w:t>Public Hospital Global Budget Initiative for the Uninsured</w:t>
      </w:r>
    </w:p>
    <w:p w:rsidR="007C4C32" w:rsidRDefault="000E2F0D" w:rsidP="000E2F0D">
      <w:pPr>
        <w:rPr>
          <w:rFonts w:eastAsiaTheme="majorEastAsia" w:cstheme="majorBidi"/>
          <w:bCs/>
          <w:iCs/>
        </w:rPr>
      </w:pPr>
      <w:r>
        <w:rPr>
          <w:rFonts w:eastAsiaTheme="majorEastAsia" w:cstheme="majorBidi"/>
          <w:bCs/>
          <w:iCs/>
        </w:rPr>
        <w:t>In lieu of HSN payments and s</w:t>
      </w:r>
      <w:r w:rsidRPr="00B0408F">
        <w:rPr>
          <w:rFonts w:eastAsiaTheme="majorEastAsia" w:cstheme="majorBidi"/>
          <w:bCs/>
          <w:iCs/>
        </w:rPr>
        <w:t xml:space="preserve">eparate from the Public Hospital Transformation and Incentive Initiatives (PHTII), </w:t>
      </w:r>
      <w:r w:rsidR="002B3D10">
        <w:rPr>
          <w:rFonts w:eastAsiaTheme="majorEastAsia" w:cstheme="majorBidi"/>
          <w:bCs/>
          <w:iCs/>
        </w:rPr>
        <w:t xml:space="preserve">MassHealth </w:t>
      </w:r>
      <w:r>
        <w:rPr>
          <w:rFonts w:eastAsiaTheme="majorEastAsia" w:cstheme="majorBidi"/>
          <w:bCs/>
          <w:iCs/>
        </w:rPr>
        <w:t xml:space="preserve">is working with </w:t>
      </w:r>
      <w:r w:rsidRPr="00B0408F">
        <w:rPr>
          <w:rFonts w:eastAsiaTheme="majorEastAsia" w:cstheme="majorBidi"/>
          <w:bCs/>
          <w:iCs/>
        </w:rPr>
        <w:t>Cambridge Health Alliance (</w:t>
      </w:r>
      <w:r w:rsidRPr="004238F8">
        <w:t>CHA</w:t>
      </w:r>
      <w:r>
        <w:t xml:space="preserve">) to establish a Global Budget for the </w:t>
      </w:r>
      <w:r w:rsidR="007C4C32">
        <w:t xml:space="preserve">Uninsured. </w:t>
      </w:r>
      <w:r>
        <w:t>Under this proposal, CHA would n</w:t>
      </w:r>
      <w:r w:rsidR="00C8557E">
        <w:t xml:space="preserve">ot participate in the HSN Fund </w:t>
      </w:r>
      <w:r>
        <w:t xml:space="preserve">but would receive a fixed budget to care for residually uninsured populations including those with HSN eligibility. This budget amount would be capped within a global budget and would not grow in future years, even if CHA’s costs of care for the uninsured increased.  CHA would be expected to manage </w:t>
      </w:r>
      <w:r w:rsidR="00BF39B8">
        <w:t xml:space="preserve">care </w:t>
      </w:r>
      <w:r>
        <w:t xml:space="preserve">within this budget, but at the same time would be </w:t>
      </w:r>
      <w:r w:rsidR="00BF39B8">
        <w:t xml:space="preserve">given </w:t>
      </w:r>
      <w:r>
        <w:t>both the incentive and the flexibility to deliver care in the most effective ways possible (e.g., moving uninsured care out of the emergency room and acute settings, focusing on preventative and primary care, tightly managing care for high co</w:t>
      </w:r>
      <w:r w:rsidR="007C4C32">
        <w:t xml:space="preserve">st / high need patients). </w:t>
      </w:r>
      <w:r w:rsidR="002B3D10">
        <w:t xml:space="preserve">MassHealth </w:t>
      </w:r>
      <w:r w:rsidR="007C4C32">
        <w:t>is working with CMS and CHA to define this approach and determine how to make this transition over the course of the 5-year waiver period.</w:t>
      </w:r>
    </w:p>
    <w:p w:rsidR="00B343E4" w:rsidRDefault="000E2F0D" w:rsidP="00D7568D">
      <w:pPr>
        <w:pStyle w:val="Heading3"/>
      </w:pPr>
      <w:r w:rsidRPr="00083C69">
        <w:t>ConnectorCare</w:t>
      </w:r>
      <w:r w:rsidRPr="009D36D5">
        <w:t xml:space="preserve"> </w:t>
      </w:r>
      <w:r>
        <w:t xml:space="preserve">premium and </w:t>
      </w:r>
      <w:r w:rsidRPr="009D36D5">
        <w:t>cost sharing</w:t>
      </w:r>
      <w:r>
        <w:t xml:space="preserve"> subsidies</w:t>
      </w:r>
    </w:p>
    <w:p w:rsidR="000E2F0D" w:rsidRDefault="00BD5456" w:rsidP="000E2F0D">
      <w:r>
        <w:t>The Massachusetts Health Connector’s ConnectorCare program is an</w:t>
      </w:r>
      <w:r w:rsidR="000E2F0D">
        <w:t xml:space="preserve"> essential component in </w:t>
      </w:r>
      <w:r w:rsidR="000E2F0D" w:rsidRPr="00A753D0">
        <w:t>maintaining Massachusetts’ low uninsured rate</w:t>
      </w:r>
      <w:r w:rsidR="000E2F0D">
        <w:t xml:space="preserve">. </w:t>
      </w:r>
      <w:r w:rsidR="00932FA9" w:rsidRPr="00932FA9">
        <w:t>ConnectorCare preserves affordability, coverage and access to care through a combination of state-supported premium and cost sharing subsidies</w:t>
      </w:r>
      <w:r w:rsidR="00932FA9">
        <w:t>, in addition to</w:t>
      </w:r>
      <w:r w:rsidR="00932FA9" w:rsidRPr="00932FA9">
        <w:t xml:space="preserve"> the federal premium and cost sharing subsidies available to lower income Health Connector enrollees. The current SNCP authorizes federal matching funds for state ConnectorCare premium subsidies, and the Commonwealth requests that state ConnectorCare cost sharing subsidies, a core component of the program, be added to the demonstration. While premium subsidies help to make it affordable for lower income residents to purchase health insu</w:t>
      </w:r>
      <w:r w:rsidR="00932FA9">
        <w:t xml:space="preserve">rance, cost sharing subsidies </w:t>
      </w:r>
      <w:r w:rsidR="00932FA9" w:rsidRPr="00932FA9">
        <w:t>assure that they have access to care when they need it by reducing the cost of doctor’s visits, prescriptions and other care at the point of service, to a level that is affordable and comparable to what the population was able to access through the former Commonwe</w:t>
      </w:r>
      <w:r w:rsidR="00932FA9">
        <w:t>alth Care demonstration program</w:t>
      </w:r>
      <w:r w:rsidR="000E2F0D">
        <w:t>.</w:t>
      </w:r>
    </w:p>
    <w:p w:rsidR="00234CB8" w:rsidRPr="009D36D5" w:rsidRDefault="00234CB8" w:rsidP="00245F41">
      <w:pPr>
        <w:pStyle w:val="Heading1"/>
      </w:pPr>
      <w:bookmarkStart w:id="21" w:name="_Toc327477373"/>
      <w:bookmarkStart w:id="22" w:name="_Toc453768003"/>
      <w:r w:rsidRPr="009D36D5">
        <w:t>Enhanced Services for People with Substance Use Disorder</w:t>
      </w:r>
      <w:bookmarkEnd w:id="21"/>
      <w:bookmarkEnd w:id="22"/>
    </w:p>
    <w:p w:rsidR="00B343E4" w:rsidRPr="00116C2B" w:rsidRDefault="00234CB8" w:rsidP="00D7568D">
      <w:pPr>
        <w:pStyle w:val="Heading2"/>
      </w:pPr>
      <w:r w:rsidRPr="00116C2B">
        <w:t>Overview and Objectives</w:t>
      </w:r>
    </w:p>
    <w:p w:rsidR="00B343E4" w:rsidRPr="00D7568D" w:rsidRDefault="00234CB8" w:rsidP="00D7568D">
      <w:pPr>
        <w:pStyle w:val="Heading3"/>
      </w:pPr>
      <w:r w:rsidRPr="00D7568D">
        <w:t>Alignment with Overall Delivery System and Payment Reform Activities</w:t>
      </w:r>
    </w:p>
    <w:p w:rsidR="00234CB8" w:rsidRDefault="00234CB8" w:rsidP="00234CB8">
      <w:r>
        <w:t xml:space="preserve">MassHealth and the Department of Public Health’s (DPH) Bureau of Substance Abuse Services have collaborated on the development of a Substance Use Disorder 1115 demonstration proposal. This proposal has been developed in response to the July 27, 2015 letter from                                                                                                         CMS to State Medicaid Directors titled </w:t>
      </w:r>
      <w:r w:rsidRPr="00697857">
        <w:rPr>
          <w:i/>
        </w:rPr>
        <w:t>New Service Delivery Opportunities for Individuals with a Substance Use Disorder</w:t>
      </w:r>
      <w:r>
        <w:t xml:space="preserve">. The proposal is being submitted as part of the Commonwealth’s 1115 Demonstration Waiver, and is additionally aligned with the Commonwealth’s SIM Model Test effort, and the Commonwealth’s Certified Community Behavioral Health Center (CCBHC) pilot program. </w:t>
      </w:r>
      <w:r w:rsidR="002B3D10">
        <w:t xml:space="preserve">EOHHS, which includes MassHealth and its sister agencies that also work to address addiction, </w:t>
      </w:r>
      <w:r>
        <w:t xml:space="preserve">recognizes the importance of aligning incentives across the substance use treatment system with those within the traditional health care system, to ensure that all providers and payers are working collaboratively to improve care for the whole person, including addressing substance use disorder. </w:t>
      </w:r>
    </w:p>
    <w:p w:rsidR="00234CB8" w:rsidRPr="008B4DDC" w:rsidRDefault="00234CB8" w:rsidP="00234CB8">
      <w:r>
        <w:t>The goals of all the Commonwealth’s payment reform initiatives are to improve health outcomes and reduce costs.  That is also true of this proposed SUD 1115 demonstration.   By providing improved access to treatment and ongoing recovery</w:t>
      </w:r>
      <w:r w:rsidR="006D7361">
        <w:t>-focused</w:t>
      </w:r>
      <w:r>
        <w:t xml:space="preserve"> support, EOHHS believes individuals with SUD will have improved health and increasing rates of long-term recovery, which will contribute to reduced use of the emergency department and unnecessary hospitalizations.  By investing more in expanding access to treatment across a continuum, EOHHS will use the SUD 1115 demonstration to test whether these interventions will stabilize, and potentially reduce, costs over the term of the SUD 1115 demonstration.  EOHHS will also use the SUD 1115 demonstration to test whether improved treatment for SUD will also lead to improvements in National Outcomes Measures (NOMs) such as reduced court-involvement for youth and adults, increase</w:t>
      </w:r>
      <w:r w:rsidRPr="008F6309">
        <w:t>d attendance and graduation rates at high school</w:t>
      </w:r>
      <w:r>
        <w:t xml:space="preserve"> and increased employment. </w:t>
      </w:r>
    </w:p>
    <w:p w:rsidR="00B343E4" w:rsidRPr="00D7568D" w:rsidRDefault="00234CB8" w:rsidP="00D7568D">
      <w:pPr>
        <w:pStyle w:val="Heading3"/>
      </w:pPr>
      <w:r w:rsidRPr="00D7568D">
        <w:t>Massachusetts’ Context</w:t>
      </w:r>
    </w:p>
    <w:p w:rsidR="00234CB8" w:rsidRPr="001F535B" w:rsidRDefault="00234CB8" w:rsidP="00234CB8">
      <w:r>
        <w:t xml:space="preserve">Massachusetts, like many states, is in the midst of an opioid epidemic which impacts citizens from every part of the Commonwealth, regardless of race and ethnicity, income and insurance status.  The </w:t>
      </w:r>
      <w:r w:rsidR="00C23969">
        <w:t xml:space="preserve">Commonwealth </w:t>
      </w:r>
      <w:r>
        <w:t xml:space="preserve">is actively working to prevent addiction and improve treatment for substance use disorders (SUD) as demonstrated through the </w:t>
      </w:r>
      <w:r w:rsidRPr="001F535B">
        <w:t>passage of Ch</w:t>
      </w:r>
      <w:r>
        <w:t>apter</w:t>
      </w:r>
      <w:r w:rsidRPr="001F535B">
        <w:t xml:space="preserve"> 258</w:t>
      </w:r>
      <w:r>
        <w:t xml:space="preserve"> of the Acts of 2013 and Governor Charlie Baker’s</w:t>
      </w:r>
      <w:r w:rsidRPr="001F535B">
        <w:t xml:space="preserve"> </w:t>
      </w:r>
      <w:r>
        <w:t xml:space="preserve">2015 </w:t>
      </w:r>
      <w:r w:rsidRPr="001F535B">
        <w:t xml:space="preserve">Opioid Task Force </w:t>
      </w:r>
      <w:r>
        <w:t xml:space="preserve">which resulted in </w:t>
      </w:r>
      <w:r w:rsidRPr="001F535B">
        <w:t>65 action items</w:t>
      </w:r>
      <w:r>
        <w:t xml:space="preserve"> focused on prevention and education initiatives, expanded access to treatment and increased monitoring of prescribing practices. In March, Massachusetts passed additional substance abuse prevention and treatment legislation</w:t>
      </w:r>
      <w:r>
        <w:rPr>
          <w:rStyle w:val="FootnoteReference"/>
        </w:rPr>
        <w:footnoteReference w:id="8"/>
      </w:r>
      <w:r>
        <w:t>, making the state the first in the nation to establish a seven day limit on first-time opioid prescriptions. It is within this broader context that the Commonwealth proposes to implement the SUD 1115 demonstration.</w:t>
      </w:r>
    </w:p>
    <w:p w:rsidR="00234CB8" w:rsidRDefault="00234CB8" w:rsidP="00234CB8">
      <w:r>
        <w:t xml:space="preserve">Massachusetts has a strong history of providing comprehensive benefits through MassHealth, providing significant state funding to serve individuals without insurance and for services not traditionally covered through Medicaid.  </w:t>
      </w:r>
      <w:r w:rsidRPr="006C459F">
        <w:t>As a recovery</w:t>
      </w:r>
      <w:r w:rsidR="006D7361">
        <w:t>-focused</w:t>
      </w:r>
      <w:r w:rsidRPr="006C459F">
        <w:t xml:space="preserve"> system of care, M</w:t>
      </w:r>
      <w:r>
        <w:t>assachusetts offers</w:t>
      </w:r>
      <w:r w:rsidRPr="006C459F">
        <w:t xml:space="preserve"> a range of </w:t>
      </w:r>
      <w:r>
        <w:t>treatments</w:t>
      </w:r>
      <w:r w:rsidRPr="006C459F">
        <w:t xml:space="preserve"> and services </w:t>
      </w:r>
      <w:r>
        <w:t xml:space="preserve">for residents </w:t>
      </w:r>
      <w:r w:rsidRPr="006C459F">
        <w:t>that address addiction across the lifespan from prevention to recovery support.</w:t>
      </w:r>
      <w:r>
        <w:rPr>
          <w:rStyle w:val="FootnoteReference"/>
        </w:rPr>
        <w:footnoteReference w:id="9"/>
      </w:r>
      <w:r w:rsidRPr="006C459F">
        <w:t xml:space="preserve">  </w:t>
      </w:r>
      <w:r>
        <w:t xml:space="preserve">While Massachusetts may offer more services and coverage than many other states, SUD services should be improved through increasing access and better coordinating care for members throughout the continuum, to best serve all of the individuals in the Commonwealth with an opioid, alcohol or other drug addiction. </w:t>
      </w:r>
    </w:p>
    <w:p w:rsidR="00234CB8" w:rsidRDefault="00234CB8" w:rsidP="00234CB8">
      <w:r w:rsidRPr="00930CA3">
        <w:t xml:space="preserve">To ensure that all MassHealth members have access to the full continuum of SUD </w:t>
      </w:r>
      <w:r w:rsidR="006041A5" w:rsidRPr="00930CA3">
        <w:t>services,</w:t>
      </w:r>
      <w:r w:rsidR="006041A5">
        <w:t xml:space="preserve"> MassHealth</w:t>
      </w:r>
      <w:r w:rsidR="002B3D10" w:rsidRPr="00930CA3">
        <w:t xml:space="preserve"> </w:t>
      </w:r>
      <w:r w:rsidRPr="00930CA3">
        <w:t xml:space="preserve">proposes to add American Society of Addiction Medicine (ASAM) Level 3.1 treatment services to the list of covered services. These services are currently paid for by </w:t>
      </w:r>
      <w:r>
        <w:t>DPH</w:t>
      </w:r>
      <w:r w:rsidRPr="00930CA3">
        <w:t xml:space="preserve"> through its state appropriation. In year one of the SUD 1115 demonstration, the additional FFP generated by the inclusion of these services in the MassHealth benefit will be used to fund the addition of </w:t>
      </w:r>
      <w:r>
        <w:t xml:space="preserve">an estimated 480 new </w:t>
      </w:r>
      <w:r w:rsidRPr="00930CA3">
        <w:t>ASAM Level 3.1 placements. This represents an increase of 18</w:t>
      </w:r>
      <w:r w:rsidR="00C3533A">
        <w:t xml:space="preserve"> </w:t>
      </w:r>
      <w:r w:rsidR="006041A5">
        <w:t xml:space="preserve">percent </w:t>
      </w:r>
      <w:r w:rsidR="006041A5" w:rsidRPr="00930CA3">
        <w:t>above</w:t>
      </w:r>
      <w:r w:rsidRPr="00930CA3">
        <w:t xml:space="preserve"> current statewide capacity and will allow the Commonwealth to provide care to members who have completed detoxification. Funds will also be used to purchase care coordination and recovery coach services for members with significant SUD needs, as well as an ASAM based assessment instrument for use throughout the Commonwealth’s treatment system.</w:t>
      </w:r>
      <w:r>
        <w:t xml:space="preserve"> </w:t>
      </w:r>
    </w:p>
    <w:p w:rsidR="00234CB8" w:rsidRDefault="00234CB8" w:rsidP="00234CB8">
      <w:r w:rsidRPr="00C070EC">
        <w:t>Most people who meet the criteria for SUD do not receive treatment.  Nationally, only 11</w:t>
      </w:r>
      <w:r w:rsidR="00C3533A">
        <w:t xml:space="preserve"> </w:t>
      </w:r>
      <w:r w:rsidR="006041A5">
        <w:t xml:space="preserve">percent </w:t>
      </w:r>
      <w:r w:rsidR="006041A5" w:rsidRPr="00C070EC">
        <w:t>of</w:t>
      </w:r>
      <w:r w:rsidRPr="00C070EC">
        <w:t xml:space="preserve"> individuals with a SUD receive treatment. Of those who do not receive treatment,</w:t>
      </w:r>
      <w:r>
        <w:rPr>
          <w:rStyle w:val="FootnoteReference"/>
        </w:rPr>
        <w:footnoteReference w:id="10"/>
      </w:r>
      <w:r w:rsidRPr="00C070EC">
        <w:t xml:space="preserve"> 2</w:t>
      </w:r>
      <w:r w:rsidR="00C3533A">
        <w:t xml:space="preserve"> </w:t>
      </w:r>
      <w:r w:rsidR="006041A5">
        <w:t xml:space="preserve">percent </w:t>
      </w:r>
      <w:r w:rsidR="006041A5" w:rsidRPr="00C070EC">
        <w:t>reported</w:t>
      </w:r>
      <w:r w:rsidRPr="00C070EC">
        <w:t xml:space="preserve"> that they were unable to access services, while the vast majority (95</w:t>
      </w:r>
      <w:r w:rsidR="00C3533A">
        <w:t xml:space="preserve"> </w:t>
      </w:r>
      <w:r w:rsidR="006041A5">
        <w:t>percent)</w:t>
      </w:r>
      <w:r w:rsidRPr="00C070EC">
        <w:t xml:space="preserve"> report not feeling a need for treatment.</w:t>
      </w:r>
      <w:r>
        <w:rPr>
          <w:rStyle w:val="FootnoteReference"/>
        </w:rPr>
        <w:footnoteReference w:id="11"/>
      </w:r>
      <w:r>
        <w:rPr>
          <w:rStyle w:val="CommentReference"/>
        </w:rPr>
        <w:t xml:space="preserve"> </w:t>
      </w:r>
      <w:r w:rsidRPr="00C070EC">
        <w:t xml:space="preserve">  In addition, there is evidence of disparities in treatment.  </w:t>
      </w:r>
      <w:r>
        <w:t>Members of m</w:t>
      </w:r>
      <w:r w:rsidRPr="00C070EC">
        <w:t>inorit</w:t>
      </w:r>
      <w:r>
        <w:t>y groups</w:t>
      </w:r>
      <w:r w:rsidRPr="00C070EC">
        <w:t xml:space="preserve"> who need treatment are less likely to access services when controlling for socioeconomic status and criminal justice history.</w:t>
      </w:r>
      <w:r>
        <w:rPr>
          <w:rStyle w:val="FootnoteReference"/>
        </w:rPr>
        <w:footnoteReference w:id="12"/>
      </w:r>
      <w:r w:rsidRPr="00C070EC">
        <w:t xml:space="preserve"> </w:t>
      </w:r>
    </w:p>
    <w:p w:rsidR="00234CB8" w:rsidRPr="00C070EC" w:rsidRDefault="00234CB8" w:rsidP="00234CB8">
      <w:r w:rsidRPr="00C070EC">
        <w:t xml:space="preserve">The potential effects of untreated SUDs can be serious.  </w:t>
      </w:r>
      <w:r>
        <w:t>In 2015, Massachusetts had 1379 confirmed unintentional opioid overdose deaths, a 7.5 percent increase over 2014. Data from the first quarter of 2016 is comparable to the first quarter of 2015.</w:t>
      </w:r>
      <w:r w:rsidRPr="00493199">
        <w:t xml:space="preserve">  </w:t>
      </w:r>
      <w:r>
        <w:t>An analysis by the Commonwealth’s Center for Health Information and Analysis (CHIA) of the 1282 individuals who were determined to have died from an overdose in Massachusetts in 2014 found that approximately 75</w:t>
      </w:r>
      <w:r w:rsidR="00C3533A">
        <w:t xml:space="preserve"> </w:t>
      </w:r>
      <w:r w:rsidR="006041A5">
        <w:t>percent were</w:t>
      </w:r>
      <w:r>
        <w:t xml:space="preserve"> enrolled in MassHealth, indicating that </w:t>
      </w:r>
      <w:r w:rsidR="002B3D10">
        <w:t xml:space="preserve">MassHealth </w:t>
      </w:r>
      <w:r>
        <w:t xml:space="preserve">has a significant responsibility to ensure that treatment services are available to address the opioid epidemic.  This dramatic increase in unintentional opioid overdose deaths is occurring despite the widespread availability and use of nasal naloxone (commonly referred to as </w:t>
      </w:r>
      <w:proofErr w:type="spellStart"/>
      <w:r>
        <w:t>Narcan</w:t>
      </w:r>
      <w:proofErr w:type="spellEnd"/>
      <w:r>
        <w:t>) across the Commonwealth.</w:t>
      </w:r>
      <w:r>
        <w:rPr>
          <w:rStyle w:val="FootnoteReference"/>
        </w:rPr>
        <w:footnoteReference w:id="13"/>
      </w:r>
    </w:p>
    <w:p w:rsidR="00234CB8" w:rsidRPr="002D2990" w:rsidRDefault="00234CB8" w:rsidP="00234CB8">
      <w:r>
        <w:t xml:space="preserve">Despite these grim statistics, </w:t>
      </w:r>
      <w:r w:rsidRPr="002D2990">
        <w:t xml:space="preserve">SUDs are both preventable and treatable. While addiction cannot always be cured, it can be managed successfully, similarly to other chronic diseases.  Behavioral therapy combined with medication assisted treatment </w:t>
      </w:r>
      <w:r>
        <w:t xml:space="preserve">(MAT) </w:t>
      </w:r>
      <w:r w:rsidRPr="002D2990">
        <w:t>has proven to be successful in helping people to recover from the effect of substances on their brain and behavior, and to regain control of their lives. However, the chronic nature of addicti</w:t>
      </w:r>
      <w:r>
        <w:t>on means that relapse is likely</w:t>
      </w:r>
      <w:r w:rsidR="008B5A49">
        <w:t>,</w:t>
      </w:r>
      <w:r>
        <w:rPr>
          <w:rStyle w:val="FootnoteReference"/>
        </w:rPr>
        <w:footnoteReference w:id="14"/>
      </w:r>
      <w:r>
        <w:rPr>
          <w:rStyle w:val="CommentReference"/>
        </w:rPr>
        <w:t xml:space="preserve"> </w:t>
      </w:r>
      <w:r w:rsidRPr="002D2990">
        <w:t xml:space="preserve"> </w:t>
      </w:r>
      <w:r>
        <w:t xml:space="preserve">with </w:t>
      </w:r>
      <w:r w:rsidRPr="002D2990">
        <w:t xml:space="preserve">relapse rates </w:t>
      </w:r>
      <w:r>
        <w:t xml:space="preserve">similar to those </w:t>
      </w:r>
      <w:r w:rsidRPr="002D2990">
        <w:t>for chronic medical illnesses such as diabetes, hypertension, and asthma, which also have both physiological and behavioral components.</w:t>
      </w:r>
      <w:r>
        <w:rPr>
          <w:rStyle w:val="FootnoteReference"/>
        </w:rPr>
        <w:footnoteReference w:id="15"/>
      </w:r>
      <w:r>
        <w:rPr>
          <w:rStyle w:val="CommentReference"/>
        </w:rPr>
        <w:t xml:space="preserve"> </w:t>
      </w:r>
      <w:r w:rsidRPr="002D2990">
        <w:t xml:space="preserve">As with other chronic conditions, substance use relapse may indicate a need for renewed intervention or modification of treatment and continuous support to better meet the individual’s needs. </w:t>
      </w:r>
    </w:p>
    <w:p w:rsidR="00B343E4" w:rsidRPr="00D7568D" w:rsidRDefault="00234CB8" w:rsidP="00D7568D">
      <w:pPr>
        <w:pStyle w:val="Heading3"/>
      </w:pPr>
      <w:r w:rsidRPr="00D7568D">
        <w:t xml:space="preserve">The Commonwealth’s Vision for this SUD 1115 Demonstration </w:t>
      </w:r>
    </w:p>
    <w:p w:rsidR="00234CB8" w:rsidRDefault="00234CB8" w:rsidP="00234CB8">
      <w:r>
        <w:t>With the support of an SUD 1115 demonstration, EOHHS envisions a</w:t>
      </w:r>
      <w:r w:rsidR="00607EFC">
        <w:t>n</w:t>
      </w:r>
      <w:r>
        <w:t xml:space="preserve"> SUD treatment system that treats addiction as a chronic medical condition, understands</w:t>
      </w:r>
      <w:r w:rsidRPr="001323BE">
        <w:t xml:space="preserve"> that relapse is a common part of the recovery process for many</w:t>
      </w:r>
      <w:r>
        <w:t xml:space="preserve">, and provides enhanced funding for recovery supports.  The treatment system must begin with a solid foundation of education and prevention and provide individuals with access to treatment at many different entry points.  Across the system, treatment professionals, along with their counterparts in the medical and mental health systems, should be trained in motivational interviewing and understand the stages of readiness to change.  With this training, professionals across health care will be more likely to successfully provide access to the right care in the right setting at the right time.   </w:t>
      </w:r>
    </w:p>
    <w:p w:rsidR="00234CB8" w:rsidRDefault="00234CB8" w:rsidP="00234CB8">
      <w:r>
        <w:t>While this may appear to be a simple vision, it can be difficult for individuals to access treatment today, regardless of insurance coverage.  This SUD 1115 demonstration provides the Commonwealth with the opportunity to create a SUD treatment system, ensuring that the system of care is built on</w:t>
      </w:r>
      <w:r w:rsidRPr="001E005B">
        <w:t xml:space="preserve"> </w:t>
      </w:r>
      <w:r>
        <w:t>ASAM principles, allowing for individualized treatment within a recovery</w:t>
      </w:r>
      <w:r w:rsidR="006D7361">
        <w:t>-focused</w:t>
      </w:r>
      <w:r>
        <w:t xml:space="preserve"> community of care.  To develop this SUD 1115 demonstration application, the Office of Medicaid and DPH, which is the single state authority on SUD treatment, have worked jointly to envision and develop a SUD treatment system that begins with strong prevention services funded through DPH and supported by SAMHSA block grant funding, continuing across a continuum of services funded through MassHealth which provides for intervention and initial treatment, ongoing treatment and recovery</w:t>
      </w:r>
      <w:r w:rsidR="006D7361">
        <w:t>-focused</w:t>
      </w:r>
      <w:r>
        <w:t xml:space="preserve"> supports.  Through it all, EOHHS envisions a strong combination of care management, recovery navigation and recovery coaching to provide individualized and consistent support to MassHealth members regardless of where they are in the treatment continuum, or the recovery process.</w:t>
      </w:r>
    </w:p>
    <w:p w:rsidR="00234CB8" w:rsidRDefault="00234CB8" w:rsidP="00234CB8">
      <w:r w:rsidRPr="001F7FCC">
        <w:t xml:space="preserve">The </w:t>
      </w:r>
      <w:r>
        <w:t>Massachusetts continuum for addressing substance use disorders</w:t>
      </w:r>
      <w:r w:rsidRPr="001F7FCC">
        <w:t xml:space="preserve"> begins with prevention.  </w:t>
      </w:r>
      <w:r>
        <w:t>DPH, through its state appropriation,</w:t>
      </w:r>
      <w:r w:rsidRPr="001F7FCC">
        <w:t xml:space="preserve"> will continue to fund </w:t>
      </w:r>
      <w:r>
        <w:t xml:space="preserve">primary </w:t>
      </w:r>
      <w:r w:rsidRPr="001F7FCC">
        <w:t xml:space="preserve">prevention </w:t>
      </w:r>
      <w:r>
        <w:t>efforts</w:t>
      </w:r>
      <w:r w:rsidRPr="001F7FCC">
        <w:t xml:space="preserve">, </w:t>
      </w:r>
      <w:r>
        <w:t>including public awareness and education campaigns and community prevention coalitions.  These efforts focus on providing education to adolescents, young adults, parents, and others regarding the risk of addiction.  P</w:t>
      </w:r>
      <w:r w:rsidRPr="001F7FCC">
        <w:t>rimary care and other medical providers will be encouraged to be more active in providing secondary prevention services</w:t>
      </w:r>
      <w:r>
        <w:t xml:space="preserve"> at the individual level across the lifespan</w:t>
      </w:r>
      <w:r w:rsidRPr="001F7FCC">
        <w:t>.</w:t>
      </w:r>
      <w:r>
        <w:t xml:space="preserve">  MassHealth’s health plans are implementing initiatives to curtail opioid prescriptions, where appropriate.  The medical and dental schools in the Commonwealth have recently agreed to modify their curriculums to increase training on substance use issues, and there will continue to be significant ongoing training of providers in terms of potential addictiveness of certain medications.  In addition, the Commonwealth is strengthening the Prescription Monitoring Program </w:t>
      </w:r>
      <w:r w:rsidR="0000193C">
        <w:t xml:space="preserve">(PMP) </w:t>
      </w:r>
      <w:r>
        <w:t xml:space="preserve">which requires all prescribers to utilize the PMP prior to issuing an opioid prescription. </w:t>
      </w:r>
    </w:p>
    <w:p w:rsidR="00234CB8" w:rsidRDefault="00234CB8" w:rsidP="00234CB8">
      <w:r>
        <w:t>Under the SUD 1115 demonstration, intervention and initial treatment will be available in different settings and allow for a bio-psycho-social clinical assessment, based on the ASAM principles,</w:t>
      </w:r>
      <w:r w:rsidRPr="00B52EA9">
        <w:t xml:space="preserve"> to gain an understanding of </w:t>
      </w:r>
      <w:r w:rsidRPr="004252A4">
        <w:t>addiction severity, co-occurring mental hea</w:t>
      </w:r>
      <w:r>
        <w:t xml:space="preserve">lth issues and trauma, physical health issues, family and social supports, housing stability and other issues.  These assessments will also help to document an individual’s strengths and weaknesses. Following assessment, individuals will begin to receive treatment based on that assessment and an individual, patient-centered care plan will be developed.   All care plans will consider the potential for relapse and appropriate harm reduction strategies based on an individual’s particular circumstances.  </w:t>
      </w:r>
    </w:p>
    <w:p w:rsidR="00234CB8" w:rsidRDefault="00234CB8" w:rsidP="00234CB8">
      <w:r>
        <w:t xml:space="preserve">As envisioned, the Commonwealth will pilot the utilization of a common assessment tool for adults that allows for improved ability to collect data and report on outcomes while also increasing the ability of providers to share information, with individual consent, across the care continuum.   The Commonwealth has begun to pilot the utilization of a common assessment tool for youth and young adults to ensure age-appropriate questions are included.  Through these pilot assessment activities, the Commonwealth will be able to assess how </w:t>
      </w:r>
      <w:r w:rsidR="0000193C">
        <w:t xml:space="preserve">it </w:t>
      </w:r>
      <w:r>
        <w:t xml:space="preserve">would most appropriately use the assessment tools, what the cost of statewide implementation would be, and how the tool may assist the Commonwealth, its health plans and its providers in improving the outcomes for our members, including by helping to identify capacity needs and what treatment is working based on real time data. In addition, piloting a common assessment tool will allow the Commonwealth to compare patient placements made with and without the tool, to learn how effective the tool is in matching patients with recommended ASAM levels of care. </w:t>
      </w:r>
    </w:p>
    <w:p w:rsidR="00234CB8" w:rsidRDefault="00234CB8" w:rsidP="00234CB8">
      <w:r>
        <w:t>In addition to providing direct support to individuals, EOHHS envisions that the SUD treatment system will provide for the transition across the continuum to/from different levels of care to ensure that an individual continues in treatment, and for providers to assist individuals in transitioning across care settings. In addition, treatment will include population-based programs that are gender, age and culturally-based.</w:t>
      </w:r>
      <w:r>
        <w:rPr>
          <w:rStyle w:val="FootnoteReference"/>
        </w:rPr>
        <w:footnoteReference w:id="16"/>
      </w:r>
      <w:r>
        <w:t xml:space="preserve">  When admitting individuals in treatment programs, consideration will be given to geography and the family supports an individual has and how to appropriately engage families in assisting in recovery.  Treatment will also enhance effective evidence-based treatment options for both youth and adults with a dual diagnosis of substance use and mental health conditions. </w:t>
      </w:r>
    </w:p>
    <w:p w:rsidR="00234CB8" w:rsidRDefault="00234CB8" w:rsidP="00234CB8">
      <w:r w:rsidRPr="001312D0">
        <w:t xml:space="preserve">While Massachusetts provides a substantial array of SUD treatment services today, </w:t>
      </w:r>
      <w:r w:rsidR="0000193C">
        <w:t>it</w:t>
      </w:r>
      <w:r w:rsidR="0000193C" w:rsidRPr="00B60243">
        <w:t xml:space="preserve"> </w:t>
      </w:r>
      <w:r w:rsidRPr="00B60243">
        <w:t>seek</w:t>
      </w:r>
      <w:r w:rsidR="0000193C">
        <w:t>s</w:t>
      </w:r>
      <w:r w:rsidRPr="00B60243">
        <w:t xml:space="preserve"> to improve </w:t>
      </w:r>
      <w:r w:rsidR="0000193C">
        <w:t>its</w:t>
      </w:r>
      <w:r w:rsidR="0000193C" w:rsidRPr="00B60243">
        <w:t xml:space="preserve"> </w:t>
      </w:r>
      <w:r w:rsidRPr="00B60243">
        <w:t xml:space="preserve">system’s capacity </w:t>
      </w:r>
      <w:r w:rsidRPr="001312D0">
        <w:t xml:space="preserve">to fully stabilize individuals in acute treatment services </w:t>
      </w:r>
      <w:r w:rsidRPr="00B60243">
        <w:t xml:space="preserve">and ensure an appropriate transition </w:t>
      </w:r>
      <w:r>
        <w:t>to the most appropriate level of care through greater availability of step-down services, including Residential Rehabilitation Services (RRS).  DPH data show that individuals who receive RRS are less likely to have inpatient and emergency department (ED) usage after treatment than if they did not complete this level of treatment.</w:t>
      </w:r>
      <w:r>
        <w:rPr>
          <w:rStyle w:val="FootnoteReference"/>
        </w:rPr>
        <w:footnoteReference w:id="17"/>
      </w:r>
      <w:r>
        <w:t xml:space="preserve">  It is important to note that the system is not linear.  It is designed to support individuals across the continuum based on their treatment needs and ensure appropriate services across the continuum. </w:t>
      </w:r>
    </w:p>
    <w:p w:rsidR="00234CB8" w:rsidRDefault="00234CB8" w:rsidP="00234CB8">
      <w:r>
        <w:t xml:space="preserve">The table below shows current and planned expansion for Acute Treatment Services (ATS or detoxification services) Clinical Stabilization Services (CSS), Enhanced Transitional Support Services (ETSS) for individuals whose co-occurring conditions are too complex to be appropriately served in a TSS setting, Transitional Support Services (TSS) and RRS.  Over the course of the SUD 1115 demonstration, MassHealth and DPH will closely monitor the SUD treatment needs of Massachusetts residents, and seek to ensure that network capacity is expanded to meet demand across the ASAM continuum of care. </w:t>
      </w:r>
    </w:p>
    <w:p w:rsidR="00234CB8" w:rsidRPr="00873275" w:rsidRDefault="00234CB8" w:rsidP="00234CB8">
      <w:pPr>
        <w:rPr>
          <w:rFonts w:ascii="Arial" w:hAnsi="Arial" w:cs="Arial"/>
        </w:rPr>
      </w:pPr>
      <w:r w:rsidRPr="00873275">
        <w:rPr>
          <w:rFonts w:ascii="Arial" w:hAnsi="Arial" w:cs="Arial"/>
        </w:rPr>
        <w:t>EXHIBIT 9</w:t>
      </w:r>
      <w:r w:rsidRPr="00873275">
        <w:rPr>
          <w:rFonts w:ascii="Arial" w:hAnsi="Arial" w:cs="Arial"/>
          <w:noProof/>
        </w:rPr>
        <w:t xml:space="preserve"> – Current and Planned Capacity  for Facility Based Substance Use Disorder </w:t>
      </w:r>
      <w:r w:rsidRPr="005017CA">
        <w:rPr>
          <w:rFonts w:ascii="Arial" w:hAnsi="Arial" w:cs="Arial"/>
          <w:noProof/>
          <w:u w:val="single"/>
        </w:rPr>
        <w:t>Treatment</w:t>
      </w:r>
      <w:r>
        <w:rPr>
          <w:rFonts w:ascii="Arial" w:hAnsi="Arial" w:cs="Arial"/>
          <w:noProof/>
        </w:rPr>
        <w:t>____________________________________________________________________</w:t>
      </w:r>
    </w:p>
    <w:tbl>
      <w:tblPr>
        <w:tblStyle w:val="TableGrid"/>
        <w:tblW w:w="0" w:type="auto"/>
        <w:tblInd w:w="1204" w:type="dxa"/>
        <w:tblLook w:val="04A0" w:firstRow="1" w:lastRow="0" w:firstColumn="1" w:lastColumn="0" w:noHBand="0" w:noVBand="1"/>
      </w:tblPr>
      <w:tblGrid>
        <w:gridCol w:w="1513"/>
        <w:gridCol w:w="1457"/>
        <w:gridCol w:w="1800"/>
        <w:gridCol w:w="1710"/>
        <w:gridCol w:w="1710"/>
      </w:tblGrid>
      <w:tr w:rsidR="00234CB8">
        <w:tc>
          <w:tcPr>
            <w:tcW w:w="1513" w:type="dxa"/>
          </w:tcPr>
          <w:p w:rsidR="00234CB8" w:rsidRPr="00CC2009" w:rsidRDefault="00234CB8" w:rsidP="008B7831">
            <w:pPr>
              <w:jc w:val="center"/>
              <w:rPr>
                <w:b/>
              </w:rPr>
            </w:pPr>
            <w:r w:rsidRPr="00CC2009">
              <w:rPr>
                <w:b/>
              </w:rPr>
              <w:t>Service Type</w:t>
            </w:r>
          </w:p>
        </w:tc>
        <w:tc>
          <w:tcPr>
            <w:tcW w:w="1457" w:type="dxa"/>
          </w:tcPr>
          <w:p w:rsidR="00234CB8" w:rsidRPr="00CC2009" w:rsidRDefault="00234CB8" w:rsidP="008B7831">
            <w:pPr>
              <w:jc w:val="center"/>
              <w:rPr>
                <w:b/>
              </w:rPr>
            </w:pPr>
            <w:r w:rsidRPr="00CC2009">
              <w:rPr>
                <w:b/>
              </w:rPr>
              <w:t>ASAM Level</w:t>
            </w:r>
          </w:p>
        </w:tc>
        <w:tc>
          <w:tcPr>
            <w:tcW w:w="1800" w:type="dxa"/>
          </w:tcPr>
          <w:p w:rsidR="00234CB8" w:rsidRPr="00CC2009" w:rsidRDefault="00234CB8" w:rsidP="008B7831">
            <w:pPr>
              <w:jc w:val="center"/>
              <w:rPr>
                <w:b/>
              </w:rPr>
            </w:pPr>
            <w:r w:rsidRPr="00CC2009">
              <w:rPr>
                <w:b/>
              </w:rPr>
              <w:t>Current Capacity</w:t>
            </w:r>
          </w:p>
          <w:p w:rsidR="00234CB8" w:rsidRPr="00CC2009" w:rsidRDefault="00234CB8" w:rsidP="008B7831">
            <w:pPr>
              <w:jc w:val="center"/>
              <w:rPr>
                <w:b/>
              </w:rPr>
            </w:pPr>
            <w:r w:rsidRPr="00CC2009">
              <w:rPr>
                <w:b/>
              </w:rPr>
              <w:t>FY 2016</w:t>
            </w:r>
          </w:p>
        </w:tc>
        <w:tc>
          <w:tcPr>
            <w:tcW w:w="1710" w:type="dxa"/>
          </w:tcPr>
          <w:p w:rsidR="00234CB8" w:rsidRPr="00CC2009" w:rsidRDefault="00234CB8" w:rsidP="008B7831">
            <w:pPr>
              <w:jc w:val="center"/>
              <w:rPr>
                <w:b/>
              </w:rPr>
            </w:pPr>
            <w:r w:rsidRPr="00CC2009">
              <w:rPr>
                <w:b/>
              </w:rPr>
              <w:t>Planned Capacity Enhancement</w:t>
            </w:r>
          </w:p>
          <w:p w:rsidR="00234CB8" w:rsidRPr="00CC2009" w:rsidRDefault="00234CB8" w:rsidP="008B7831">
            <w:pPr>
              <w:jc w:val="center"/>
              <w:rPr>
                <w:b/>
              </w:rPr>
            </w:pPr>
            <w:r w:rsidRPr="00CC2009">
              <w:rPr>
                <w:b/>
              </w:rPr>
              <w:t>FY 2017</w:t>
            </w:r>
          </w:p>
        </w:tc>
        <w:tc>
          <w:tcPr>
            <w:tcW w:w="1710" w:type="dxa"/>
          </w:tcPr>
          <w:p w:rsidR="00234CB8" w:rsidRPr="00CC2009" w:rsidRDefault="00234CB8" w:rsidP="008B7831">
            <w:pPr>
              <w:jc w:val="center"/>
              <w:rPr>
                <w:b/>
              </w:rPr>
            </w:pPr>
            <w:r w:rsidRPr="00CC2009">
              <w:rPr>
                <w:b/>
              </w:rPr>
              <w:t>Estimated Capacity Enhancement FY 2018 (Year 1 of SUD 1115 Demonstration)</w:t>
            </w:r>
          </w:p>
        </w:tc>
      </w:tr>
      <w:tr w:rsidR="00234CB8">
        <w:tc>
          <w:tcPr>
            <w:tcW w:w="1513" w:type="dxa"/>
          </w:tcPr>
          <w:p w:rsidR="00234CB8" w:rsidRPr="00CC2009" w:rsidRDefault="00234CB8" w:rsidP="008B7831">
            <w:pPr>
              <w:jc w:val="center"/>
              <w:rPr>
                <w:b/>
              </w:rPr>
            </w:pPr>
            <w:r w:rsidRPr="00CC2009">
              <w:rPr>
                <w:b/>
              </w:rPr>
              <w:t>ATS</w:t>
            </w:r>
          </w:p>
        </w:tc>
        <w:tc>
          <w:tcPr>
            <w:tcW w:w="1457" w:type="dxa"/>
          </w:tcPr>
          <w:p w:rsidR="00234CB8" w:rsidRPr="00FE45AE" w:rsidRDefault="00234CB8" w:rsidP="008B7831">
            <w:pPr>
              <w:jc w:val="center"/>
            </w:pPr>
            <w:r w:rsidRPr="00FE45AE">
              <w:t>3.7/4.0</w:t>
            </w:r>
          </w:p>
        </w:tc>
        <w:tc>
          <w:tcPr>
            <w:tcW w:w="1800" w:type="dxa"/>
          </w:tcPr>
          <w:p w:rsidR="00234CB8" w:rsidRPr="00FE45AE" w:rsidRDefault="00234CB8" w:rsidP="008B7831">
            <w:pPr>
              <w:jc w:val="center"/>
            </w:pPr>
            <w:r w:rsidRPr="00FE45AE">
              <w:t>816</w:t>
            </w:r>
          </w:p>
        </w:tc>
        <w:tc>
          <w:tcPr>
            <w:tcW w:w="1710" w:type="dxa"/>
          </w:tcPr>
          <w:p w:rsidR="00234CB8" w:rsidRPr="00FE45AE" w:rsidRDefault="00234CB8" w:rsidP="008B7831">
            <w:pPr>
              <w:jc w:val="center"/>
            </w:pPr>
          </w:p>
        </w:tc>
        <w:tc>
          <w:tcPr>
            <w:tcW w:w="1710" w:type="dxa"/>
          </w:tcPr>
          <w:p w:rsidR="00234CB8" w:rsidRPr="00FE45AE" w:rsidRDefault="00234CB8" w:rsidP="008B7831">
            <w:pPr>
              <w:jc w:val="center"/>
            </w:pPr>
          </w:p>
        </w:tc>
      </w:tr>
      <w:tr w:rsidR="00234CB8">
        <w:tc>
          <w:tcPr>
            <w:tcW w:w="1513" w:type="dxa"/>
          </w:tcPr>
          <w:p w:rsidR="00234CB8" w:rsidRPr="00CC2009" w:rsidRDefault="00234CB8" w:rsidP="008B7831">
            <w:pPr>
              <w:jc w:val="center"/>
              <w:rPr>
                <w:b/>
              </w:rPr>
            </w:pPr>
            <w:r w:rsidRPr="00CC2009">
              <w:rPr>
                <w:b/>
              </w:rPr>
              <w:t>CSS</w:t>
            </w:r>
          </w:p>
        </w:tc>
        <w:tc>
          <w:tcPr>
            <w:tcW w:w="1457" w:type="dxa"/>
          </w:tcPr>
          <w:p w:rsidR="00234CB8" w:rsidRDefault="00234CB8" w:rsidP="008B7831">
            <w:pPr>
              <w:jc w:val="center"/>
            </w:pPr>
            <w:r>
              <w:t>3.5</w:t>
            </w:r>
          </w:p>
        </w:tc>
        <w:tc>
          <w:tcPr>
            <w:tcW w:w="1800" w:type="dxa"/>
          </w:tcPr>
          <w:p w:rsidR="00234CB8" w:rsidRDefault="00234CB8" w:rsidP="008B7831">
            <w:pPr>
              <w:jc w:val="center"/>
            </w:pPr>
            <w:r>
              <w:t>377</w:t>
            </w:r>
          </w:p>
        </w:tc>
        <w:tc>
          <w:tcPr>
            <w:tcW w:w="1710" w:type="dxa"/>
          </w:tcPr>
          <w:p w:rsidR="00234CB8" w:rsidRDefault="00234CB8" w:rsidP="008B7831">
            <w:pPr>
              <w:jc w:val="center"/>
            </w:pPr>
            <w:r>
              <w:t>Approximately 200 Beds</w:t>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t>ETSS</w:t>
            </w:r>
          </w:p>
        </w:tc>
        <w:tc>
          <w:tcPr>
            <w:tcW w:w="1457" w:type="dxa"/>
          </w:tcPr>
          <w:p w:rsidR="00234CB8" w:rsidRDefault="00234CB8" w:rsidP="008B7831">
            <w:pPr>
              <w:jc w:val="center"/>
            </w:pPr>
            <w:r>
              <w:t>3.3</w:t>
            </w:r>
          </w:p>
        </w:tc>
        <w:tc>
          <w:tcPr>
            <w:tcW w:w="1800" w:type="dxa"/>
          </w:tcPr>
          <w:p w:rsidR="00234CB8" w:rsidRDefault="00234CB8" w:rsidP="008B7831">
            <w:pPr>
              <w:jc w:val="center"/>
            </w:pPr>
          </w:p>
        </w:tc>
        <w:tc>
          <w:tcPr>
            <w:tcW w:w="1710" w:type="dxa"/>
          </w:tcPr>
          <w:p w:rsidR="00234CB8" w:rsidRDefault="00234CB8" w:rsidP="008B7831">
            <w:pPr>
              <w:jc w:val="center"/>
            </w:pPr>
            <w:r>
              <w:t>60</w:t>
            </w:r>
            <w:r>
              <w:rPr>
                <w:rStyle w:val="FootnoteReference"/>
              </w:rPr>
              <w:footnoteReference w:id="18"/>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t>TSS</w:t>
            </w:r>
          </w:p>
        </w:tc>
        <w:tc>
          <w:tcPr>
            <w:tcW w:w="1457" w:type="dxa"/>
          </w:tcPr>
          <w:p w:rsidR="00234CB8" w:rsidRDefault="00234CB8" w:rsidP="008B7831">
            <w:pPr>
              <w:jc w:val="center"/>
            </w:pPr>
            <w:r>
              <w:t>3.1</w:t>
            </w:r>
          </w:p>
        </w:tc>
        <w:tc>
          <w:tcPr>
            <w:tcW w:w="1800" w:type="dxa"/>
          </w:tcPr>
          <w:p w:rsidR="00234CB8" w:rsidRDefault="00234CB8" w:rsidP="008B7831">
            <w:pPr>
              <w:jc w:val="center"/>
            </w:pPr>
            <w:r>
              <w:t>312</w:t>
            </w:r>
          </w:p>
        </w:tc>
        <w:tc>
          <w:tcPr>
            <w:tcW w:w="1710" w:type="dxa"/>
          </w:tcPr>
          <w:p w:rsidR="00234CB8" w:rsidRDefault="00234CB8" w:rsidP="008B7831">
            <w:pPr>
              <w:jc w:val="center"/>
            </w:pPr>
            <w:r>
              <w:t>32</w:t>
            </w:r>
          </w:p>
        </w:tc>
        <w:tc>
          <w:tcPr>
            <w:tcW w:w="1710" w:type="dxa"/>
          </w:tcPr>
          <w:p w:rsidR="00234CB8" w:rsidRDefault="00234CB8" w:rsidP="008B7831">
            <w:pPr>
              <w:jc w:val="center"/>
            </w:pPr>
          </w:p>
        </w:tc>
      </w:tr>
      <w:tr w:rsidR="00234CB8">
        <w:tc>
          <w:tcPr>
            <w:tcW w:w="1513" w:type="dxa"/>
          </w:tcPr>
          <w:p w:rsidR="00234CB8" w:rsidRPr="00CC2009" w:rsidRDefault="00234CB8" w:rsidP="008B7831">
            <w:pPr>
              <w:jc w:val="center"/>
              <w:rPr>
                <w:b/>
              </w:rPr>
            </w:pPr>
            <w:r w:rsidRPr="00CC2009">
              <w:rPr>
                <w:b/>
              </w:rPr>
              <w:t>RRS</w:t>
            </w:r>
          </w:p>
        </w:tc>
        <w:tc>
          <w:tcPr>
            <w:tcW w:w="1457" w:type="dxa"/>
          </w:tcPr>
          <w:p w:rsidR="00234CB8" w:rsidRDefault="00234CB8" w:rsidP="008B7831">
            <w:pPr>
              <w:jc w:val="center"/>
            </w:pPr>
            <w:r>
              <w:t>3.1</w:t>
            </w:r>
          </w:p>
        </w:tc>
        <w:tc>
          <w:tcPr>
            <w:tcW w:w="1800" w:type="dxa"/>
          </w:tcPr>
          <w:p w:rsidR="00234CB8" w:rsidRDefault="00234CB8" w:rsidP="008B7831">
            <w:pPr>
              <w:jc w:val="center"/>
            </w:pPr>
            <w:r>
              <w:t>2667</w:t>
            </w:r>
          </w:p>
        </w:tc>
        <w:tc>
          <w:tcPr>
            <w:tcW w:w="1710" w:type="dxa"/>
          </w:tcPr>
          <w:p w:rsidR="00234CB8" w:rsidRDefault="00234CB8" w:rsidP="008B7831">
            <w:pPr>
              <w:jc w:val="center"/>
            </w:pPr>
            <w:r>
              <w:t>100</w:t>
            </w:r>
          </w:p>
        </w:tc>
        <w:tc>
          <w:tcPr>
            <w:tcW w:w="1710" w:type="dxa"/>
          </w:tcPr>
          <w:p w:rsidR="00234CB8" w:rsidRDefault="00234CB8" w:rsidP="00234CB8">
            <w:pPr>
              <w:pStyle w:val="ListParagraph"/>
              <w:numPr>
                <w:ilvl w:val="0"/>
                <w:numId w:val="42"/>
              </w:numPr>
            </w:pPr>
            <w:r>
              <w:t>420 for Adults</w:t>
            </w:r>
          </w:p>
          <w:p w:rsidR="00234CB8" w:rsidRDefault="00234CB8" w:rsidP="00234CB8">
            <w:pPr>
              <w:pStyle w:val="ListParagraph"/>
              <w:numPr>
                <w:ilvl w:val="0"/>
                <w:numId w:val="42"/>
              </w:numPr>
            </w:pPr>
            <w:r>
              <w:t>30 for Families</w:t>
            </w:r>
          </w:p>
          <w:p w:rsidR="00234CB8" w:rsidRDefault="00234CB8" w:rsidP="00234CB8">
            <w:pPr>
              <w:pStyle w:val="ListParagraph"/>
              <w:numPr>
                <w:ilvl w:val="0"/>
                <w:numId w:val="42"/>
              </w:numPr>
            </w:pPr>
            <w:r>
              <w:t>30 for Transitional Age Youth and Young Adults</w:t>
            </w:r>
          </w:p>
        </w:tc>
      </w:tr>
    </w:tbl>
    <w:p w:rsidR="00234CB8" w:rsidRDefault="00234CB8" w:rsidP="00234CB8"/>
    <w:p w:rsidR="00234CB8" w:rsidRDefault="00234CB8" w:rsidP="00234CB8">
      <w:r>
        <w:t xml:space="preserve">Increased availability of Medication Assisted Treatment (MAT) is planned, including the use of Opioid Treatment Centers to increase access to MAT at current methadone treatment programs by expanding their scope to include provision of buprenorphine and naltrexone.  </w:t>
      </w:r>
      <w:r w:rsidR="0000193C">
        <w:t xml:space="preserve">The Commonwealth </w:t>
      </w:r>
      <w:r>
        <w:t>expect</w:t>
      </w:r>
      <w:r w:rsidR="0000193C">
        <w:t>s</w:t>
      </w:r>
      <w:r>
        <w:t xml:space="preserve"> this to be operational in FY 2017. </w:t>
      </w:r>
    </w:p>
    <w:p w:rsidR="00234CB8" w:rsidRDefault="00234CB8" w:rsidP="00234CB8">
      <w:r>
        <w:t xml:space="preserve">Individuals with SUD will require significant ongoing support as part of their recovery.  As such, through this SUD 1115 demonstration, the Commonwealth seeks to enhance care management, recovery navigation and recovery coaching.  As envisioned, these services will be provided through Community Partners.    Behavioral Health Community Partners (BH CP) will serve as health homes for high risk individuals, whose primary diagnoses involve mental health or SUDs, providing the backbone for a coordinated system of care and fostering increased communication between an individual’s primary care provider and the treatment community. Recovery support navigators and recovery coaches, accessed through the </w:t>
      </w:r>
      <w:r w:rsidR="0000193C">
        <w:t>BH CP</w:t>
      </w:r>
      <w:r>
        <w:t xml:space="preserve">, will be the primary means to deliver ongoing support and care coordination and management.   </w:t>
      </w:r>
    </w:p>
    <w:p w:rsidR="00234CB8" w:rsidRDefault="00234CB8" w:rsidP="00234CB8">
      <w:r>
        <w:t>The SUD 1115 demonstration provides an important opportunity for Massachusetts to continue its efforts to improve access to the SUD treatment system and implement some of these changes with federal support.  However, while chang</w:t>
      </w:r>
      <w:r w:rsidR="0000193C">
        <w:t>ing</w:t>
      </w:r>
      <w:r>
        <w:t xml:space="preserve"> the current system to meet </w:t>
      </w:r>
      <w:r w:rsidR="0000193C">
        <w:t xml:space="preserve">the Commonwealth’s </w:t>
      </w:r>
      <w:r>
        <w:t xml:space="preserve">vision, it is essential to maintain stability so that individuals can obtain care in the transition period.  An important piece of implementing this new system will be to provide for appropriate training of the SUD workforce, including counselors, case managers, recovery support navigators and recovery coaches, on basic evidence-based concepts and working with individuals with dual-diagnosis. </w:t>
      </w:r>
    </w:p>
    <w:p w:rsidR="00234CB8" w:rsidRDefault="00234CB8" w:rsidP="00234CB8"/>
    <w:p w:rsidR="00B343E4" w:rsidRPr="00116C2B" w:rsidRDefault="00234CB8" w:rsidP="00D7568D">
      <w:pPr>
        <w:pStyle w:val="Heading2"/>
      </w:pPr>
      <w:r w:rsidRPr="00116C2B">
        <w:t>Program Description</w:t>
      </w:r>
    </w:p>
    <w:p w:rsidR="00234CB8" w:rsidRDefault="00234CB8" w:rsidP="00234CB8">
      <w:r>
        <w:t xml:space="preserve">SUD services are supported by multiple payers in Massachusetts, including commercial insurers, MassHealth and DPH.  Together, with enhanced support through this SUD 1115 demonstration, the Commonwealth will provide MassHealth members with a </w:t>
      </w:r>
      <w:r w:rsidRPr="009A3DDA">
        <w:t xml:space="preserve">comprehensive approach to address </w:t>
      </w:r>
      <w:r>
        <w:t xml:space="preserve">SUD, </w:t>
      </w:r>
      <w:r w:rsidRPr="009A3DDA">
        <w:t>which can be grouped into four major categories: prevention, intervention, treatment</w:t>
      </w:r>
      <w:r w:rsidR="0000193C">
        <w:t>,</w:t>
      </w:r>
      <w:r w:rsidRPr="009A3DDA">
        <w:t xml:space="preserve"> and recovery</w:t>
      </w:r>
      <w:r w:rsidR="006D7361">
        <w:t>-focused</w:t>
      </w:r>
      <w:r>
        <w:t xml:space="preserve"> support, all held together through a combination of care coordination and recovery supports across the continuum</w:t>
      </w:r>
      <w:r w:rsidRPr="009A3DDA">
        <w:t>.  Each aspect of the continuum plays an important role in the prevention and treatment of SUDs for all Massachusetts residents</w:t>
      </w:r>
      <w:r>
        <w:t>.</w:t>
      </w:r>
      <w:r w:rsidRPr="00173D94">
        <w:t xml:space="preserve"> </w:t>
      </w:r>
      <w:r>
        <w:t xml:space="preserve"> This section provides an overview of the SUD treatment system as a whole, including services funded by both DPH and MassHealth, and describes </w:t>
      </w:r>
      <w:r w:rsidRPr="00362210">
        <w:t xml:space="preserve">the </w:t>
      </w:r>
      <w:r>
        <w:t xml:space="preserve">current and expanded </w:t>
      </w:r>
      <w:r w:rsidRPr="00362210">
        <w:t xml:space="preserve">services to be provided by MassHealth through the SUD </w:t>
      </w:r>
      <w:r>
        <w:t>1115 demonstration</w:t>
      </w:r>
      <w:r w:rsidRPr="00362210">
        <w:t>.  These services, which include a comprehensive set of inpatient and outpatient services, will be available to MassHealth members</w:t>
      </w:r>
      <w:r>
        <w:t xml:space="preserve"> without any </w:t>
      </w:r>
      <w:r w:rsidR="00C3533A">
        <w:t>cost sharing</w:t>
      </w:r>
      <w:r w:rsidRPr="00362210">
        <w:t xml:space="preserve">. </w:t>
      </w:r>
    </w:p>
    <w:p w:rsidR="00234CB8" w:rsidRPr="009A3DDA" w:rsidRDefault="00234CB8" w:rsidP="00234CB8">
      <w:pPr>
        <w:tabs>
          <w:tab w:val="left" w:pos="720"/>
        </w:tabs>
        <w:ind w:firstLine="1890"/>
      </w:pPr>
      <w:r w:rsidRPr="009A3DDA">
        <w:rPr>
          <w:noProof/>
        </w:rPr>
        <w:drawing>
          <wp:inline distT="0" distB="0" distL="0" distR="0" wp14:anchorId="0E3607D3" wp14:editId="49D6DC27">
            <wp:extent cx="3821502" cy="2044460"/>
            <wp:effectExtent l="0" t="0" r="26670" b="133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234CB8" w:rsidRPr="009A3DDA" w:rsidRDefault="00234CB8" w:rsidP="00234CB8">
      <w:pPr>
        <w:tabs>
          <w:tab w:val="left" w:pos="720"/>
        </w:tabs>
      </w:pPr>
      <w:r w:rsidRPr="009A3DDA">
        <w:t xml:space="preserve">The SUD </w:t>
      </w:r>
      <w:r>
        <w:t xml:space="preserve">treatment </w:t>
      </w:r>
      <w:r w:rsidRPr="009A3DDA">
        <w:t>continuum is not</w:t>
      </w:r>
      <w:r>
        <w:t xml:space="preserve"> linear – that is, given the likelihood of relapse, individuals often move across and within the different SUD treatment services.  Many </w:t>
      </w:r>
      <w:r w:rsidRPr="009A3DDA">
        <w:t xml:space="preserve">individuals will complete detoxification on several occasions over the course of treatment and will also </w:t>
      </w:r>
      <w:r>
        <w:t xml:space="preserve">use </w:t>
      </w:r>
      <w:r w:rsidRPr="009A3DDA">
        <w:t>other services on the continuum at different points in their recovery process.</w:t>
      </w:r>
      <w:r>
        <w:t xml:space="preserve">  </w:t>
      </w:r>
      <w:r w:rsidDel="00CF7D0A">
        <w:t xml:space="preserve">  </w:t>
      </w:r>
      <w:r>
        <w:t>Providing ongoing recovery</w:t>
      </w:r>
      <w:r w:rsidR="00131E40">
        <w:t>-focused</w:t>
      </w:r>
      <w:r>
        <w:t xml:space="preserve"> supports, such as 24-hour community-based SUD treatment and long-term recovery coaching, promotes successful long-term recovery.  </w:t>
      </w:r>
    </w:p>
    <w:p w:rsidR="00B343E4" w:rsidRPr="00D7568D" w:rsidRDefault="00234CB8" w:rsidP="00D7568D">
      <w:pPr>
        <w:pStyle w:val="Heading3"/>
      </w:pPr>
      <w:r w:rsidRPr="00D7568D">
        <w:t>Prevention</w:t>
      </w:r>
    </w:p>
    <w:p w:rsidR="00234CB8" w:rsidRDefault="00234CB8" w:rsidP="00234CB8">
      <w:pPr>
        <w:tabs>
          <w:tab w:val="left" w:pos="720"/>
        </w:tabs>
      </w:pPr>
      <w:r>
        <w:t xml:space="preserve">Many individuals with SUD do not seek treatment.  </w:t>
      </w:r>
      <w:r w:rsidRPr="009A3DDA">
        <w:t xml:space="preserve">Prevention strategies are the first part of the continuum of care </w:t>
      </w:r>
      <w:r>
        <w:t>and are primarily funded by DPH</w:t>
      </w:r>
      <w:r w:rsidRPr="009A3DDA">
        <w:t>.  Initiatives focused on prevention are aimed at educating the general public, particularly adolescents and young adults</w:t>
      </w:r>
      <w:r>
        <w:t>,</w:t>
      </w:r>
      <w:r w:rsidRPr="009A3DDA">
        <w:t xml:space="preserve"> </w:t>
      </w:r>
      <w:r w:rsidR="0000193C">
        <w:t xml:space="preserve">to </w:t>
      </w:r>
      <w:r>
        <w:t xml:space="preserve">delay the age of onset for alcohol use, prevent prescription drug abuse and in turn, </w:t>
      </w:r>
      <w:r w:rsidRPr="009A3DDA">
        <w:t>to reduce the risk of developing a SUD.</w:t>
      </w:r>
      <w:r>
        <w:rPr>
          <w:rStyle w:val="FootnoteReference"/>
        </w:rPr>
        <w:footnoteReference w:id="19"/>
      </w:r>
      <w:r w:rsidRPr="009A3DDA">
        <w:t xml:space="preserve">  These prevention strategies are focused on helping individuals to develop the knowledge, skills and attitudes to make </w:t>
      </w:r>
      <w:r>
        <w:t xml:space="preserve">healthy </w:t>
      </w:r>
      <w:r w:rsidRPr="009A3DDA">
        <w:t xml:space="preserve">choices, identify and understand risky use of substances, and avoid or stop harmful behaviors before the behavior becomes problematic. </w:t>
      </w:r>
      <w:r>
        <w:t xml:space="preserve">Utilizing SAMHSA’s Strategic Prevention Framework, </w:t>
      </w:r>
      <w:r w:rsidRPr="009A3DDA">
        <w:t>prevent</w:t>
      </w:r>
      <w:r>
        <w:t>ion strategies supported by DPH</w:t>
      </w:r>
      <w:r w:rsidRPr="009A3DDA">
        <w:t xml:space="preserve"> funding take root in local communities and are tailored to their unique characteristics.  Environmental prevention strategies aim </w:t>
      </w:r>
      <w:r>
        <w:t xml:space="preserve">to </w:t>
      </w:r>
      <w:r w:rsidRPr="009A3DDA">
        <w:t>restrict youth access to alcohol and other drugs.  This focus on youth</w:t>
      </w:r>
      <w:r>
        <w:t>, beginning with simple messages as early as elementary school and becoming more sophisticated as children move to middle school and high school,</w:t>
      </w:r>
      <w:r w:rsidRPr="009A3DDA">
        <w:t xml:space="preserve"> is </w:t>
      </w:r>
      <w:r>
        <w:t>vitally important.  S</w:t>
      </w:r>
      <w:r w:rsidRPr="009A3DDA">
        <w:t xml:space="preserve">tudies have shown </w:t>
      </w:r>
      <w:r w:rsidR="0000193C" w:rsidRPr="009A3DDA">
        <w:t xml:space="preserve">repeatedly </w:t>
      </w:r>
      <w:r w:rsidRPr="009A3DDA">
        <w:t xml:space="preserve">that the earlier an individual begins experimenting with drugs and alcohol, the greater </w:t>
      </w:r>
      <w:r>
        <w:t xml:space="preserve">the </w:t>
      </w:r>
      <w:r w:rsidRPr="009A3DDA">
        <w:t xml:space="preserve">harm done to the physiological development of the brain, and </w:t>
      </w:r>
      <w:r>
        <w:t xml:space="preserve">the </w:t>
      </w:r>
      <w:r w:rsidRPr="009A3DDA">
        <w:t xml:space="preserve">greater </w:t>
      </w:r>
      <w:r>
        <w:t xml:space="preserve">the </w:t>
      </w:r>
      <w:r w:rsidRPr="009A3DDA">
        <w:t>likelihood that a person will develop a SUD later in life.</w:t>
      </w:r>
      <w:r>
        <w:rPr>
          <w:rStyle w:val="FootnoteReference"/>
        </w:rPr>
        <w:footnoteReference w:id="20"/>
      </w:r>
      <w:r w:rsidRPr="009A3DDA">
        <w:t xml:space="preserve"> </w:t>
      </w:r>
    </w:p>
    <w:p w:rsidR="00234CB8" w:rsidRDefault="00234CB8" w:rsidP="00234CB8">
      <w:pPr>
        <w:tabs>
          <w:tab w:val="left" w:pos="720"/>
        </w:tabs>
      </w:pPr>
      <w:r>
        <w:t xml:space="preserve">While DPH will continue to fund primary prevention strategies as described above, EOHHS believes that the alignment of this SUD 1115 demonstration with the </w:t>
      </w:r>
      <w:r w:rsidR="00C23969">
        <w:t xml:space="preserve">Commonwealth’s </w:t>
      </w:r>
      <w:r>
        <w:t>ACO strategy provides an important opportunity to provide targeted prevention for at-risk individuals through implementation of evidence-based practices in a variety of settings including primary care and pharmacies.  In an ACO environment where providers are responsible for the total cost of care, there will be an incentive to provide individualized prevention services. Examples of individual prevention strategies that EOHHS will encourage include:</w:t>
      </w:r>
    </w:p>
    <w:p w:rsidR="00234CB8" w:rsidRDefault="00234CB8" w:rsidP="00234CB8">
      <w:pPr>
        <w:numPr>
          <w:ilvl w:val="0"/>
          <w:numId w:val="16"/>
        </w:numPr>
        <w:tabs>
          <w:tab w:val="left" w:pos="720"/>
        </w:tabs>
      </w:pPr>
      <w:r>
        <w:t>Non-pharmaceutical approaches to chronic pain management.</w:t>
      </w:r>
      <w:r w:rsidDel="00170E90">
        <w:t xml:space="preserve"> </w:t>
      </w:r>
    </w:p>
    <w:p w:rsidR="00234CB8" w:rsidRDefault="00234CB8" w:rsidP="00234CB8">
      <w:pPr>
        <w:numPr>
          <w:ilvl w:val="0"/>
          <w:numId w:val="16"/>
        </w:numPr>
        <w:tabs>
          <w:tab w:val="left" w:pos="720"/>
        </w:tabs>
      </w:pPr>
      <w:r>
        <w:t xml:space="preserve">Identifying potential abuse through the Prescription Monitoring Program and providing   education, intervention and referral. </w:t>
      </w:r>
    </w:p>
    <w:p w:rsidR="00234CB8" w:rsidRPr="003932FC" w:rsidRDefault="00234CB8" w:rsidP="00234CB8">
      <w:pPr>
        <w:numPr>
          <w:ilvl w:val="0"/>
          <w:numId w:val="16"/>
        </w:numPr>
        <w:tabs>
          <w:tab w:val="left" w:pos="720"/>
        </w:tabs>
      </w:pPr>
      <w:r>
        <w:t xml:space="preserve">Provision of screening for members as part of primary care visits to understand how they may be affected by SUDs as they age and their bodies change. </w:t>
      </w:r>
    </w:p>
    <w:p w:rsidR="00234CB8" w:rsidRDefault="00234CB8" w:rsidP="00234CB8">
      <w:pPr>
        <w:numPr>
          <w:ilvl w:val="0"/>
          <w:numId w:val="16"/>
        </w:numPr>
        <w:tabs>
          <w:tab w:val="left" w:pos="720"/>
        </w:tabs>
      </w:pPr>
      <w:r>
        <w:t>In primary care, identifying adults and children with adverse childhood experiences (</w:t>
      </w:r>
      <w:r w:rsidRPr="003932FC">
        <w:t>ACES</w:t>
      </w:r>
      <w:r>
        <w:t xml:space="preserve">) and providing education, intervention and referral, to help prevent SUDs. </w:t>
      </w:r>
    </w:p>
    <w:p w:rsidR="00234CB8" w:rsidRPr="003932FC" w:rsidRDefault="00234CB8" w:rsidP="00234CB8">
      <w:pPr>
        <w:numPr>
          <w:ilvl w:val="0"/>
          <w:numId w:val="16"/>
        </w:numPr>
        <w:tabs>
          <w:tab w:val="left" w:pos="720"/>
        </w:tabs>
      </w:pPr>
      <w:r>
        <w:t xml:space="preserve">Conducting Screening, Brief Intervention and Referral to Treatment (SBIRT) in primary care settings to identify risky alcohol use and potential SUD. </w:t>
      </w:r>
      <w:r w:rsidRPr="009A3DDA">
        <w:t xml:space="preserve">SBIRT has </w:t>
      </w:r>
      <w:r>
        <w:t xml:space="preserve">been </w:t>
      </w:r>
      <w:r w:rsidRPr="009A3DDA">
        <w:t>shown to be particularly effective in identifying unhealthy alcohol use and is endorsed by the U.S. Preventive Services Task Force.</w:t>
      </w:r>
      <w:r w:rsidRPr="009A3DDA">
        <w:rPr>
          <w:vertAlign w:val="superscript"/>
        </w:rPr>
        <w:footnoteReference w:id="21"/>
      </w:r>
      <w:r>
        <w:t xml:space="preserve"> The Commonwealth will explore covering SBIRT within primary care settings during the initial year of the SUD 1115 demonstration.</w:t>
      </w:r>
    </w:p>
    <w:p w:rsidR="00B343E4" w:rsidRDefault="00234CB8" w:rsidP="00D7568D">
      <w:pPr>
        <w:pStyle w:val="Heading3"/>
      </w:pPr>
      <w:r w:rsidRPr="00D7568D">
        <w:t>Intervention</w:t>
      </w:r>
      <w:r w:rsidRPr="009A3DDA">
        <w:t xml:space="preserve"> </w:t>
      </w:r>
    </w:p>
    <w:p w:rsidR="00234CB8" w:rsidRDefault="00234CB8" w:rsidP="00234CB8">
      <w:pPr>
        <w:tabs>
          <w:tab w:val="left" w:pos="720"/>
        </w:tabs>
      </w:pPr>
      <w:r w:rsidRPr="009A3DDA">
        <w:t>Intervention strategies are the second part of the continuum of care and, as with preventi</w:t>
      </w:r>
      <w:r>
        <w:t>on, are primarily funded by DPH</w:t>
      </w:r>
      <w:r w:rsidRPr="009A3DDA">
        <w:t>.  These initiatives focus on early identification of a SUD and beginning of treatment, as well as strategies that help reduce fatal overdoses</w:t>
      </w:r>
      <w:r>
        <w:t xml:space="preserve">.  Since 2007, Massachusetts has administered </w:t>
      </w:r>
      <w:r w:rsidRPr="009A3DDA">
        <w:t xml:space="preserve">the </w:t>
      </w:r>
      <w:r>
        <w:t>Overdose Education and Naloxone Distribution (</w:t>
      </w:r>
      <w:r w:rsidRPr="009A3DDA">
        <w:t>OEND</w:t>
      </w:r>
      <w:r>
        <w:t>)</w:t>
      </w:r>
      <w:r w:rsidRPr="009A3DDA">
        <w:t xml:space="preserve"> program</w:t>
      </w:r>
      <w:r>
        <w:t>, which provides training and nasal naloxone rescue kits to potential bystanders (any person likely to witness an overdose) and first responders across several communities in the Commonwealth</w:t>
      </w:r>
      <w:r w:rsidRPr="009A3DDA">
        <w:t xml:space="preserve">.  </w:t>
      </w:r>
      <w:r>
        <w:t xml:space="preserve">In addition to the Commonwealth’s support of the OEND program, MassHealth also covers naloxone rescue kits provided to its members. </w:t>
      </w:r>
      <w:r w:rsidRPr="009A3DDA">
        <w:t>Another tool aimed at intervention is the Massachusetts Prescription Monitoring Program (PMP), a secure website that provides a patient history of all prescriptions for controlled substances over the most recent 12 months.</w:t>
      </w:r>
      <w:r>
        <w:rPr>
          <w:rStyle w:val="FootnoteReference"/>
        </w:rPr>
        <w:footnoteReference w:id="22"/>
      </w:r>
      <w:r w:rsidRPr="009A3DDA">
        <w:t xml:space="preserve"> Prescribers are required to utilize the PMP prior to </w:t>
      </w:r>
      <w:r>
        <w:t xml:space="preserve">prescribing opiates </w:t>
      </w:r>
      <w:r w:rsidRPr="009A3DDA">
        <w:t>for an individual.</w:t>
      </w:r>
    </w:p>
    <w:p w:rsidR="00B343E4" w:rsidRPr="00D7568D" w:rsidRDefault="00234CB8" w:rsidP="00D7568D">
      <w:pPr>
        <w:pStyle w:val="Heading3"/>
      </w:pPr>
      <w:r w:rsidRPr="00D7568D">
        <w:t xml:space="preserve"> SUD Treatment Services</w:t>
      </w:r>
    </w:p>
    <w:p w:rsidR="00234CB8" w:rsidRPr="009C3113" w:rsidRDefault="00234CB8" w:rsidP="00234CB8">
      <w:pPr>
        <w:tabs>
          <w:tab w:val="left" w:pos="720"/>
        </w:tabs>
      </w:pPr>
      <w:r w:rsidRPr="009C3113">
        <w:t xml:space="preserve">Many individuals access SUD treatment during a crisis – such as acute intoxication or overdose, an accident or </w:t>
      </w:r>
      <w:r>
        <w:t xml:space="preserve">an </w:t>
      </w:r>
      <w:r w:rsidRPr="009C3113">
        <w:t xml:space="preserve">acute exacerbation of another health condition that is caused by substance </w:t>
      </w:r>
      <w:r>
        <w:t>ab</w:t>
      </w:r>
      <w:r w:rsidRPr="009C3113">
        <w:t>use.  In many crisis situations, individuals enter treatment following an emergency department visit.</w:t>
      </w:r>
      <w:r>
        <w:rPr>
          <w:rStyle w:val="FootnoteReference"/>
        </w:rPr>
        <w:footnoteReference w:id="23"/>
      </w:r>
      <w:r w:rsidRPr="009C3113">
        <w:t xml:space="preserve"> In others, individuals begin treatment following an arrest for criminal behavior related to intoxication</w:t>
      </w:r>
      <w:r>
        <w:t xml:space="preserve"> or substance use.</w:t>
      </w:r>
      <w:r w:rsidRPr="009C3113">
        <w:t xml:space="preserve"> The Massachusetts Office of the Trial</w:t>
      </w:r>
      <w:r>
        <w:t xml:space="preserve"> Court, in conjunction with DPH</w:t>
      </w:r>
      <w:r w:rsidRPr="009C3113">
        <w:t xml:space="preserve"> and the Department of Mental Health, has developed a network of “drug courts” where individuals with SUDs can participate in treatment to avoid jail time for nonviolent offenses.</w:t>
      </w:r>
      <w:r>
        <w:rPr>
          <w:rStyle w:val="FootnoteReference"/>
        </w:rPr>
        <w:footnoteReference w:id="24"/>
      </w:r>
      <w:r w:rsidRPr="009C3113">
        <w:t xml:space="preserve">  Many individuals facing probation have requirements within their probation orders to maintain SUD treatment.  Likewise, for those leaving incarceration and placed on </w:t>
      </w:r>
      <w:r>
        <w:t xml:space="preserve">probation or </w:t>
      </w:r>
      <w:r w:rsidRPr="009C3113">
        <w:t>parole, there are often similar requirements. In addition, involuntary civil commitment petitions provide a method for families</w:t>
      </w:r>
      <w:r>
        <w:t xml:space="preserve"> and concerned others</w:t>
      </w:r>
      <w:r>
        <w:rPr>
          <w:rStyle w:val="FootnoteReference"/>
        </w:rPr>
        <w:footnoteReference w:id="25"/>
      </w:r>
      <w:r w:rsidRPr="009C3113">
        <w:t xml:space="preserve"> to seek court-ordered detoxification and stabilization services for a family member </w:t>
      </w:r>
      <w:proofErr w:type="gramStart"/>
      <w:r w:rsidRPr="009C3113">
        <w:t>who</w:t>
      </w:r>
      <w:r>
        <w:t>se</w:t>
      </w:r>
      <w:proofErr w:type="gramEnd"/>
      <w:r w:rsidRPr="009C3113">
        <w:t xml:space="preserve"> </w:t>
      </w:r>
      <w:r>
        <w:t>SUD</w:t>
      </w:r>
      <w:r w:rsidRPr="009C3113">
        <w:t xml:space="preserve"> makes the individual an imminent threat to himself/herself or others.</w:t>
      </w:r>
      <w:r>
        <w:rPr>
          <w:rStyle w:val="FootnoteReference"/>
        </w:rPr>
        <w:footnoteReference w:id="26"/>
      </w:r>
      <w:r>
        <w:t xml:space="preserve"> </w:t>
      </w:r>
    </w:p>
    <w:p w:rsidR="00234CB8" w:rsidRDefault="00234CB8" w:rsidP="00234CB8">
      <w:pPr>
        <w:tabs>
          <w:tab w:val="left" w:pos="720"/>
        </w:tabs>
      </w:pPr>
      <w:r w:rsidRPr="009C3113">
        <w:t xml:space="preserve">In less </w:t>
      </w:r>
      <w:r>
        <w:t>emer</w:t>
      </w:r>
      <w:r w:rsidRPr="009C3113">
        <w:t xml:space="preserve">gent cases, people may seek referrals to SUD treatment from their primary care provider, or be identified through routine screening for unhealthy substance use as part of an annual visit.  When initial screening indicates signs of a SUD, physicians </w:t>
      </w:r>
      <w:r>
        <w:t xml:space="preserve">are increasingly </w:t>
      </w:r>
      <w:r w:rsidRPr="009C3113">
        <w:t>conduct</w:t>
      </w:r>
      <w:r>
        <w:t>ing</w:t>
      </w:r>
      <w:r w:rsidRPr="009C3113">
        <w:t xml:space="preserve"> a brief intervention and then refer</w:t>
      </w:r>
      <w:r w:rsidR="0000193C">
        <w:t>ring</w:t>
      </w:r>
      <w:r w:rsidRPr="009C3113">
        <w:t xml:space="preserve"> patients to treatment.</w:t>
      </w:r>
      <w:r>
        <w:rPr>
          <w:rStyle w:val="FootnoteReference"/>
        </w:rPr>
        <w:footnoteReference w:id="27"/>
      </w:r>
      <w:r w:rsidRPr="009C3113">
        <w:t xml:space="preserve"> Many individuals self-refer to acute treatment services (detoxification) and outpatient services, including </w:t>
      </w:r>
      <w:r>
        <w:t>MAT</w:t>
      </w:r>
      <w:r w:rsidRPr="009C3113">
        <w:t xml:space="preserve"> services.</w:t>
      </w:r>
      <w:r>
        <w:rPr>
          <w:rStyle w:val="FootnoteReference"/>
        </w:rPr>
        <w:footnoteReference w:id="28"/>
      </w:r>
      <w:r w:rsidRPr="009C3113">
        <w:t xml:space="preserve"> While some individuals seek detoxification or a longer term </w:t>
      </w:r>
      <w:r>
        <w:t>treatment in a 24-hour community-based</w:t>
      </w:r>
      <w:r w:rsidRPr="009C3113">
        <w:t xml:space="preserve"> setting, the most frequently utilized SUD services are outpatient services.</w:t>
      </w:r>
      <w:r>
        <w:rPr>
          <w:rStyle w:val="FootnoteReference"/>
        </w:rPr>
        <w:footnoteReference w:id="29"/>
      </w:r>
      <w:r w:rsidRPr="009C3113">
        <w:t xml:space="preserve"> </w:t>
      </w:r>
    </w:p>
    <w:p w:rsidR="00234CB8" w:rsidRPr="009A3DDA" w:rsidRDefault="00234CB8" w:rsidP="00234CB8">
      <w:pPr>
        <w:tabs>
          <w:tab w:val="left" w:pos="720"/>
        </w:tabs>
      </w:pPr>
      <w:r w:rsidRPr="009C3113">
        <w:t xml:space="preserve">In order to determine the appropriate level of care, individuals seeking care need to receive a comprehensive assessment.  The most widely recognized patient placement criteria for treatment of SUDs </w:t>
      </w:r>
      <w:r>
        <w:t>are</w:t>
      </w:r>
      <w:r w:rsidRPr="009C3113">
        <w:t xml:space="preserve"> the six dimensions developed by </w:t>
      </w:r>
      <w:r>
        <w:t>ASAM</w:t>
      </w:r>
      <w:r w:rsidRPr="009C3113">
        <w:t>.</w:t>
      </w:r>
      <w:r w:rsidRPr="009C3113">
        <w:rPr>
          <w:vertAlign w:val="superscript"/>
        </w:rPr>
        <w:footnoteReference w:id="30"/>
      </w:r>
      <w:r w:rsidRPr="009C3113">
        <w:t xml:space="preserve">  </w:t>
      </w:r>
      <w:r>
        <w:t xml:space="preserve">As part of this SUD 1115 demonstration, the Commonwealth proposes adoption of a standardized ASAM assessment across all providers by the start of the third year of the demonstration.  This will increase member access to appropriate and effective services and streamline utilization management processes. </w:t>
      </w:r>
    </w:p>
    <w:p w:rsidR="00B343E4" w:rsidRPr="00D7568D" w:rsidRDefault="00234CB8" w:rsidP="00D7568D">
      <w:pPr>
        <w:pStyle w:val="Heading3"/>
      </w:pPr>
      <w:r w:rsidRPr="00D7568D">
        <w:t>Levels 3.1 and 3.3 Treatment Services</w:t>
      </w:r>
      <w:r w:rsidRPr="00D7568D">
        <w:tab/>
      </w:r>
    </w:p>
    <w:p w:rsidR="00234CB8" w:rsidRDefault="00234CB8" w:rsidP="00234CB8">
      <w:pPr>
        <w:tabs>
          <w:tab w:val="left" w:pos="720"/>
        </w:tabs>
        <w:rPr>
          <w:bCs/>
        </w:rPr>
      </w:pPr>
      <w:r>
        <w:t>Treatment needs vary d</w:t>
      </w:r>
      <w:r w:rsidRPr="009A3DDA">
        <w:t>epending on the particular substance an individual is using</w:t>
      </w:r>
      <w:r>
        <w:t xml:space="preserve">. </w:t>
      </w:r>
      <w:r w:rsidRPr="009A3DDA">
        <w:t xml:space="preserve"> For</w:t>
      </w:r>
      <w:r>
        <w:t xml:space="preserve"> adults using</w:t>
      </w:r>
      <w:r w:rsidRPr="009A3DDA">
        <w:t xml:space="preserve"> opioids, alcohol and benzodiazepines, treatment often starts with</w:t>
      </w:r>
      <w:r>
        <w:t xml:space="preserve"> withdrawal management (</w:t>
      </w:r>
      <w:r w:rsidRPr="009A3DDA">
        <w:t>detoxification</w:t>
      </w:r>
      <w:r>
        <w:t>)</w:t>
      </w:r>
      <w:r w:rsidRPr="009A3DDA">
        <w:t xml:space="preserve"> </w:t>
      </w:r>
      <w:r>
        <w:t xml:space="preserve">(ASAM Levels 3.7 and 4.0) </w:t>
      </w:r>
      <w:r w:rsidRPr="009A3DDA">
        <w:t xml:space="preserve">followed by </w:t>
      </w:r>
      <w:r>
        <w:t>Clinical Stabilization Services (</w:t>
      </w:r>
      <w:r w:rsidRPr="009A3DDA">
        <w:t>CSS</w:t>
      </w:r>
      <w:r>
        <w:t xml:space="preserve">) (ASAM Level 3.5), both currently covered by MassHealth.  Further stepdown treatment is provided through </w:t>
      </w:r>
      <w:r w:rsidR="0000193C">
        <w:t>Transitional Support Services (</w:t>
      </w:r>
      <w:r>
        <w:t>TSS</w:t>
      </w:r>
      <w:r w:rsidR="0000193C">
        <w:t>)</w:t>
      </w:r>
      <w:r>
        <w:t xml:space="preserve"> and </w:t>
      </w:r>
      <w:r w:rsidR="0000193C">
        <w:t>Residential Rehabilitation Services (</w:t>
      </w:r>
      <w:r>
        <w:t>RRS</w:t>
      </w:r>
      <w:r w:rsidR="0000193C">
        <w:t>)</w:t>
      </w:r>
      <w:r>
        <w:t xml:space="preserve"> (ASAM Level 3.1), which the Commonwealth proposes adding to the MassHealth benefit.</w:t>
      </w:r>
      <w:r w:rsidRPr="009A3DDA">
        <w:t xml:space="preserve"> </w:t>
      </w:r>
      <w:r>
        <w:t xml:space="preserve"> Adults with more intensive diagnoses, such as dual diagnoses resulting in cognitive impairment, need specialized treatment services to meet their complex needs (ASAM Level 3.3).  MassHealth proposes developing this service through this SUD 1115 demonstration</w:t>
      </w:r>
      <w:r>
        <w:rPr>
          <w:bCs/>
        </w:rPr>
        <w:t xml:space="preserve">. </w:t>
      </w:r>
    </w:p>
    <w:p w:rsidR="00234CB8" w:rsidRDefault="00234CB8" w:rsidP="00234CB8">
      <w:pPr>
        <w:tabs>
          <w:tab w:val="left" w:pos="720"/>
        </w:tabs>
      </w:pPr>
      <w:r w:rsidRPr="00D94DC3">
        <w:rPr>
          <w:bCs/>
        </w:rPr>
        <w:t xml:space="preserve">Adolescents require different models of service than adults.  For adolescents, </w:t>
      </w:r>
      <w:r>
        <w:rPr>
          <w:bCs/>
        </w:rPr>
        <w:t xml:space="preserve">detoxification and clinical stabilization services are combined </w:t>
      </w:r>
      <w:r w:rsidRPr="00D94DC3">
        <w:rPr>
          <w:bCs/>
        </w:rPr>
        <w:t>to provide comprehensive detoxification and behavioral health stabilization in the same setting.</w:t>
      </w:r>
      <w:r>
        <w:rPr>
          <w:rStyle w:val="FootnoteReference"/>
          <w:bCs/>
        </w:rPr>
        <w:footnoteReference w:id="31"/>
      </w:r>
      <w:proofErr w:type="gramStart"/>
      <w:r>
        <w:rPr>
          <w:bCs/>
        </w:rPr>
        <w:t>(Combined ASAM Levels 3.7 and 3.5.)</w:t>
      </w:r>
      <w:proofErr w:type="gramEnd"/>
      <w:r>
        <w:rPr>
          <w:bCs/>
        </w:rPr>
        <w:t xml:space="preserve"> That is followed by </w:t>
      </w:r>
      <w:r>
        <w:t>developmentally appropriate 24-hour community-based SUD treatment services for young adults and transitional aged youth</w:t>
      </w:r>
      <w:r w:rsidRPr="00B71F65">
        <w:t>.</w:t>
      </w:r>
      <w:r>
        <w:t xml:space="preserve"> </w:t>
      </w:r>
      <w:proofErr w:type="gramStart"/>
      <w:r>
        <w:t>(ASAM Level 2.5.)</w:t>
      </w:r>
      <w:proofErr w:type="gramEnd"/>
      <w:r>
        <w:t xml:space="preserve">  Both services are currently covered by MassHealth.  DPH provides family SUD treatment services in 24-hour community-based settings, serving both the parent with a SUD and their children. The Commonwealth proposes adding this service to the MassHealth benefit.</w:t>
      </w:r>
    </w:p>
    <w:p w:rsidR="00234CB8" w:rsidRDefault="00234CB8" w:rsidP="00234CB8">
      <w:pPr>
        <w:tabs>
          <w:tab w:val="left" w:pos="720"/>
        </w:tabs>
      </w:pPr>
      <w:r>
        <w:t xml:space="preserve">To summarize, under this SUD 1115 demonstration, the Commonwealth proposes to expand SUD treatment </w:t>
      </w:r>
      <w:r w:rsidRPr="00A50640">
        <w:t xml:space="preserve">by </w:t>
      </w:r>
      <w:r>
        <w:t>adding</w:t>
      </w:r>
      <w:r w:rsidRPr="00A50640">
        <w:t xml:space="preserve"> Medicaid coverage for</w:t>
      </w:r>
      <w:r>
        <w:t xml:space="preserve"> 24-hour community-based rehabilitation through High-Intensity Residential Services (ASAM 3.3), Transitional Support Services (TSS</w:t>
      </w:r>
      <w:proofErr w:type="gramStart"/>
      <w:r>
        <w:t>)(</w:t>
      </w:r>
      <w:proofErr w:type="gramEnd"/>
      <w:r>
        <w:t xml:space="preserve">ASAM 3.1) and Residential Rehabilitation Services (RRS)(ASAM 3.1)(for youth, adults and families.)     See service descriptions below. </w:t>
      </w:r>
    </w:p>
    <w:p w:rsidR="00845404" w:rsidRDefault="00845404" w:rsidP="00234CB8">
      <w:pPr>
        <w:tabs>
          <w:tab w:val="left" w:pos="720"/>
        </w:tabs>
      </w:pPr>
    </w:p>
    <w:p w:rsidR="00845404" w:rsidRDefault="00845404" w:rsidP="00234CB8">
      <w:pPr>
        <w:tabs>
          <w:tab w:val="left" w:pos="720"/>
        </w:tabs>
      </w:pPr>
    </w:p>
    <w:p w:rsidR="00845404" w:rsidRDefault="00845404" w:rsidP="00234CB8">
      <w:pPr>
        <w:tabs>
          <w:tab w:val="left" w:pos="720"/>
        </w:tabs>
      </w:pPr>
    </w:p>
    <w:tbl>
      <w:tblPr>
        <w:tblW w:w="9483" w:type="dxa"/>
        <w:tblInd w:w="93" w:type="dxa"/>
        <w:tblLook w:val="04A0" w:firstRow="1" w:lastRow="0" w:firstColumn="1" w:lastColumn="0" w:noHBand="0" w:noVBand="1"/>
      </w:tblPr>
      <w:tblGrid>
        <w:gridCol w:w="3525"/>
        <w:gridCol w:w="900"/>
        <w:gridCol w:w="5058"/>
      </w:tblGrid>
      <w:tr w:rsidR="00234CB8" w:rsidRPr="00FD263A">
        <w:trPr>
          <w:trHeight w:val="65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sidRPr="00FD263A">
              <w:rPr>
                <w:rFonts w:ascii="Calibri" w:eastAsia="Times New Roman" w:hAnsi="Calibri" w:cs="Times New Roman"/>
                <w:b/>
                <w:bCs/>
                <w:color w:val="000000"/>
                <w:sz w:val="18"/>
                <w:szCs w:val="18"/>
              </w:rPr>
              <w:t xml:space="preserve">Service Type </w:t>
            </w:r>
          </w:p>
        </w:tc>
        <w:tc>
          <w:tcPr>
            <w:tcW w:w="900" w:type="dxa"/>
            <w:tcBorders>
              <w:top w:val="single" w:sz="4" w:space="0" w:color="auto"/>
              <w:left w:val="nil"/>
              <w:bottom w:val="single" w:sz="4" w:space="0" w:color="auto"/>
              <w:right w:val="single" w:sz="4" w:space="0" w:color="auto"/>
            </w:tcBorders>
            <w:shd w:val="clear" w:color="auto" w:fill="auto"/>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sidRPr="00FD263A">
              <w:rPr>
                <w:rFonts w:ascii="Calibri" w:eastAsia="Times New Roman" w:hAnsi="Calibri" w:cs="Times New Roman"/>
                <w:b/>
                <w:bCs/>
                <w:color w:val="000000"/>
                <w:sz w:val="18"/>
                <w:szCs w:val="18"/>
              </w:rPr>
              <w:t xml:space="preserve">ASAM  Level </w:t>
            </w:r>
          </w:p>
        </w:tc>
        <w:tc>
          <w:tcPr>
            <w:tcW w:w="5058" w:type="dxa"/>
            <w:tcBorders>
              <w:top w:val="single" w:sz="4" w:space="0" w:color="auto"/>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Service </w:t>
            </w:r>
            <w:r w:rsidRPr="00FD263A">
              <w:rPr>
                <w:rFonts w:ascii="Calibri" w:eastAsia="Times New Roman" w:hAnsi="Calibri" w:cs="Times New Roman"/>
                <w:b/>
                <w:bCs/>
                <w:color w:val="000000"/>
                <w:sz w:val="18"/>
                <w:szCs w:val="18"/>
              </w:rPr>
              <w:t xml:space="preserve">Description </w:t>
            </w:r>
          </w:p>
        </w:tc>
      </w:tr>
      <w:tr w:rsidR="00234CB8" w:rsidRPr="00FD263A">
        <w:trPr>
          <w:trHeight w:val="800"/>
        </w:trPr>
        <w:tc>
          <w:tcPr>
            <w:tcW w:w="3525" w:type="dxa"/>
            <w:tcBorders>
              <w:top w:val="nil"/>
              <w:left w:val="single" w:sz="4" w:space="0" w:color="auto"/>
              <w:bottom w:val="single" w:sz="4" w:space="0" w:color="auto"/>
              <w:right w:val="single" w:sz="4" w:space="0" w:color="auto"/>
            </w:tcBorders>
            <w:shd w:val="clear" w:color="auto" w:fill="auto"/>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Clinically Managed  Population-Specific High-Intensity Residential Services</w:t>
            </w:r>
          </w:p>
        </w:tc>
        <w:tc>
          <w:tcPr>
            <w:tcW w:w="900" w:type="dxa"/>
            <w:tcBorders>
              <w:top w:val="nil"/>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3.3</w:t>
            </w:r>
          </w:p>
        </w:tc>
        <w:tc>
          <w:tcPr>
            <w:tcW w:w="5058" w:type="dxa"/>
            <w:tcBorders>
              <w:top w:val="nil"/>
              <w:left w:val="nil"/>
              <w:bottom w:val="single" w:sz="4" w:space="0" w:color="auto"/>
              <w:right w:val="single" w:sz="4" w:space="0" w:color="auto"/>
            </w:tcBorders>
            <w:shd w:val="clear" w:color="auto" w:fill="auto"/>
            <w:noWrap/>
            <w:vAlign w:val="bottom"/>
          </w:tcPr>
          <w:p w:rsidR="00234CB8" w:rsidRPr="00FD263A" w:rsidRDefault="00234CB8" w:rsidP="008B783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Services provided to an individual with a substance use disorder in a 24-hour setting. For members in whom </w:t>
            </w:r>
            <w:r>
              <w:rPr>
                <w:rFonts w:ascii="Calibri" w:hAnsi="Calibri"/>
                <w:sz w:val="18"/>
                <w:szCs w:val="18"/>
              </w:rPr>
              <w:t>the effects of the substance use, other addictive disorder, or other co-occurring disorder results in cognitive impairment so significant, that other levels of 24-hour or outpatient care are not feasible or effective.</w:t>
            </w:r>
            <w:r>
              <w:rPr>
                <w:rFonts w:ascii="Calibri" w:eastAsia="Times New Roman" w:hAnsi="Calibri" w:cs="Times New Roman"/>
                <w:color w:val="000000"/>
                <w:sz w:val="18"/>
                <w:szCs w:val="18"/>
              </w:rPr>
              <w:t xml:space="preserve"> This service does not exist today in Massachusetts and will need to be developed as part of the SUD 1115 demonstration. </w:t>
            </w:r>
          </w:p>
        </w:tc>
      </w:tr>
      <w:tr w:rsidR="00234CB8" w:rsidRPr="00FD263A">
        <w:trPr>
          <w:trHeight w:val="1043"/>
        </w:trPr>
        <w:tc>
          <w:tcPr>
            <w:tcW w:w="3525" w:type="dxa"/>
            <w:tcBorders>
              <w:top w:val="nil"/>
              <w:left w:val="single" w:sz="4" w:space="0" w:color="auto"/>
              <w:bottom w:val="single" w:sz="4" w:space="0" w:color="auto"/>
              <w:right w:val="single" w:sz="4" w:space="0" w:color="auto"/>
            </w:tcBorders>
            <w:shd w:val="clear" w:color="auto" w:fill="auto"/>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Clinically Managed Low-Intensity Residential Services</w:t>
            </w:r>
          </w:p>
        </w:tc>
        <w:tc>
          <w:tcPr>
            <w:tcW w:w="900" w:type="dxa"/>
            <w:tcBorders>
              <w:top w:val="nil"/>
              <w:left w:val="nil"/>
              <w:bottom w:val="single" w:sz="4" w:space="0" w:color="auto"/>
              <w:right w:val="single" w:sz="4" w:space="0" w:color="auto"/>
            </w:tcBorders>
            <w:shd w:val="clear" w:color="auto" w:fill="auto"/>
            <w:noWrap/>
            <w:vAlign w:val="center"/>
          </w:tcPr>
          <w:p w:rsidR="00234CB8" w:rsidRPr="00FD263A" w:rsidRDefault="00234CB8" w:rsidP="008B7831">
            <w:pPr>
              <w:spacing w:after="0" w:line="240" w:lineRule="auto"/>
              <w:rPr>
                <w:rFonts w:ascii="Calibri" w:eastAsia="Times New Roman" w:hAnsi="Calibri" w:cs="Times New Roman"/>
                <w:color w:val="000000"/>
                <w:sz w:val="18"/>
                <w:szCs w:val="18"/>
              </w:rPr>
            </w:pPr>
            <w:r w:rsidRPr="00FD263A">
              <w:rPr>
                <w:rFonts w:ascii="Calibri" w:eastAsia="Times New Roman" w:hAnsi="Calibri" w:cs="Times New Roman"/>
                <w:color w:val="000000"/>
                <w:sz w:val="18"/>
                <w:szCs w:val="18"/>
              </w:rPr>
              <w:t>3.1</w:t>
            </w:r>
          </w:p>
        </w:tc>
        <w:tc>
          <w:tcPr>
            <w:tcW w:w="5058" w:type="dxa"/>
            <w:tcBorders>
              <w:top w:val="nil"/>
              <w:left w:val="nil"/>
              <w:bottom w:val="single" w:sz="4" w:space="0" w:color="auto"/>
              <w:right w:val="single" w:sz="4" w:space="0" w:color="auto"/>
            </w:tcBorders>
            <w:shd w:val="clear" w:color="auto" w:fill="auto"/>
            <w:vAlign w:val="bottom"/>
          </w:tcPr>
          <w:p w:rsidR="00234CB8" w:rsidRPr="00FD263A" w:rsidRDefault="00234CB8" w:rsidP="008B783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Services provided to an individual with a substance use disorder in a 24-hour setting, with clinical staff and appropriately trained professional and paraprofessional staff to ensure safety for the individual, while providing active treatment and reassessment.  Through this service, MassHealth will provide up to 90 days of Level 3.1 services to adults, families and adolescents.  This service can be provided through a TSS provider and/or a RRS provider. </w:t>
            </w:r>
          </w:p>
        </w:tc>
      </w:tr>
    </w:tbl>
    <w:p w:rsidR="00234CB8" w:rsidRDefault="00234CB8" w:rsidP="00234CB8">
      <w:pPr>
        <w:tabs>
          <w:tab w:val="left" w:pos="720"/>
        </w:tabs>
      </w:pPr>
    </w:p>
    <w:p w:rsidR="00234CB8" w:rsidRPr="00F75C41" w:rsidRDefault="00234CB8" w:rsidP="00234CB8">
      <w:pPr>
        <w:tabs>
          <w:tab w:val="left" w:pos="720"/>
        </w:tabs>
      </w:pPr>
      <w:r>
        <w:t xml:space="preserve">In order for a member to receive TSS or RRS services, </w:t>
      </w:r>
      <w:r w:rsidRPr="00F75C41">
        <w:t xml:space="preserve">the Commonwealth </w:t>
      </w:r>
      <w:r>
        <w:t xml:space="preserve">requires </w:t>
      </w:r>
      <w:r w:rsidRPr="00F75C41">
        <w:t xml:space="preserve">the </w:t>
      </w:r>
      <w:r>
        <w:t>provider to conduct a pre-admission assessment, which is reviewed and approved by a Masters-level clinician, to determine whether an individual meets the ASAM level of care for admission to that service</w:t>
      </w:r>
      <w:r w:rsidRPr="00F75C41">
        <w:t xml:space="preserve">.  </w:t>
      </w:r>
      <w:r>
        <w:t xml:space="preserve"> The assessment must include the following elements:  </w:t>
      </w:r>
    </w:p>
    <w:p w:rsidR="00234CB8" w:rsidRPr="00F75C41" w:rsidRDefault="00234CB8" w:rsidP="009D4591">
      <w:pPr>
        <w:pStyle w:val="ListParagraph"/>
        <w:numPr>
          <w:ilvl w:val="0"/>
          <w:numId w:val="17"/>
        </w:numPr>
        <w:spacing w:after="0" w:line="240" w:lineRule="auto"/>
      </w:pPr>
      <w:r>
        <w:t>Determination of the a</w:t>
      </w:r>
      <w:r w:rsidRPr="00F75C41">
        <w:t xml:space="preserve">ppropriateness of </w:t>
      </w:r>
      <w:r>
        <w:t xml:space="preserve">the service </w:t>
      </w:r>
      <w:r w:rsidRPr="00F75C41">
        <w:t xml:space="preserve">to </w:t>
      </w:r>
      <w:r>
        <w:t xml:space="preserve">the member’s </w:t>
      </w:r>
      <w:r w:rsidRPr="00F75C41">
        <w:t xml:space="preserve"> treatment needs;</w:t>
      </w:r>
    </w:p>
    <w:p w:rsidR="00234CB8" w:rsidRPr="00F75C41" w:rsidRDefault="00234CB8" w:rsidP="009D4591">
      <w:pPr>
        <w:pStyle w:val="ListParagraph"/>
        <w:numPr>
          <w:ilvl w:val="0"/>
          <w:numId w:val="17"/>
        </w:numPr>
        <w:spacing w:after="0" w:line="240" w:lineRule="auto"/>
      </w:pPr>
      <w:r>
        <w:t>H</w:t>
      </w:r>
      <w:r w:rsidRPr="00F75C41">
        <w:t>istory of alcohol, tobacco, and other drug</w:t>
      </w:r>
      <w:r>
        <w:t xml:space="preserve"> use</w:t>
      </w:r>
      <w:r w:rsidRPr="00F75C41">
        <w:t>, including age of onset, duration, patterns and consequences of use; use of alcohol, tobacco, and other drugs by family members; types of and responses to previous treatment and risk for overdose;</w:t>
      </w:r>
    </w:p>
    <w:p w:rsidR="00234CB8" w:rsidRPr="00F75C41" w:rsidRDefault="00234CB8" w:rsidP="009D4591">
      <w:pPr>
        <w:pStyle w:val="ListParagraph"/>
        <w:numPr>
          <w:ilvl w:val="0"/>
          <w:numId w:val="17"/>
        </w:numPr>
        <w:spacing w:after="0" w:line="240" w:lineRule="auto"/>
      </w:pPr>
      <w:r w:rsidRPr="00F75C41">
        <w:t xml:space="preserve">Assessment of the </w:t>
      </w:r>
      <w:r>
        <w:t>member’s</w:t>
      </w:r>
      <w:r w:rsidRPr="00F75C41">
        <w:t xml:space="preserve"> psychological, social, health, economic, educational/vocational status; criminal history; current legal problems; co-occurring disorders; disability status and accommodations needed, if any; trauma history; and history of compulsive behaviors, such as gambling. This assessment must be completed before a comprehensive service plan is developed.</w:t>
      </w:r>
    </w:p>
    <w:p w:rsidR="00234CB8" w:rsidRPr="00F75C41" w:rsidRDefault="00234CB8" w:rsidP="009D4591">
      <w:pPr>
        <w:pStyle w:val="ListParagraph"/>
        <w:numPr>
          <w:ilvl w:val="0"/>
          <w:numId w:val="17"/>
        </w:numPr>
        <w:spacing w:after="0" w:line="240" w:lineRule="auto"/>
      </w:pPr>
      <w:r w:rsidRPr="00F75C41">
        <w:t xml:space="preserve">Assessment of </w:t>
      </w:r>
      <w:r>
        <w:t xml:space="preserve">member’s </w:t>
      </w:r>
      <w:r w:rsidRPr="00F75C41">
        <w:t>HIV and TB risk status;</w:t>
      </w:r>
    </w:p>
    <w:p w:rsidR="00234CB8" w:rsidRPr="00F75C41" w:rsidRDefault="00234CB8" w:rsidP="009D4591">
      <w:pPr>
        <w:pStyle w:val="ListParagraph"/>
        <w:numPr>
          <w:ilvl w:val="0"/>
          <w:numId w:val="17"/>
        </w:numPr>
        <w:spacing w:after="0" w:line="240" w:lineRule="auto"/>
      </w:pPr>
      <w:r w:rsidRPr="00F75C41">
        <w:t xml:space="preserve">Identification of key relationships  supportive </w:t>
      </w:r>
      <w:r>
        <w:t xml:space="preserve">of the member’s </w:t>
      </w:r>
      <w:r w:rsidRPr="00F75C41">
        <w:t xml:space="preserve"> treatment and recovery</w:t>
      </w:r>
      <w:r>
        <w:t>;</w:t>
      </w:r>
    </w:p>
    <w:p w:rsidR="00234CB8" w:rsidRPr="00F75C41" w:rsidRDefault="00234CB8" w:rsidP="009D4591">
      <w:pPr>
        <w:pStyle w:val="ListParagraph"/>
        <w:numPr>
          <w:ilvl w:val="0"/>
          <w:numId w:val="17"/>
        </w:numPr>
        <w:spacing w:after="0" w:line="240" w:lineRule="auto"/>
      </w:pPr>
      <w:r>
        <w:t>T</w:t>
      </w:r>
      <w:r w:rsidRPr="00F75C41">
        <w:t>he</w:t>
      </w:r>
      <w:r>
        <w:t xml:space="preserve"> name and contact information of the member’s </w:t>
      </w:r>
      <w:r w:rsidRPr="00F75C41">
        <w:t xml:space="preserve">current </w:t>
      </w:r>
      <w:r>
        <w:t xml:space="preserve">primary care physician and any current </w:t>
      </w:r>
      <w:r w:rsidRPr="00F75C41">
        <w:t>medication</w:t>
      </w:r>
      <w:r>
        <w:t>s</w:t>
      </w:r>
      <w:r w:rsidRPr="00F75C41">
        <w:t>, based on pharmacy label</w:t>
      </w:r>
      <w:r>
        <w:t xml:space="preserve">s showing </w:t>
      </w:r>
      <w:r w:rsidRPr="00F75C41">
        <w:t>the date of filling, the name and contact information of the prescribing practitioner, the name of the prescribed medication</w:t>
      </w:r>
      <w:r>
        <w:t xml:space="preserve"> and the </w:t>
      </w:r>
      <w:r w:rsidRPr="00F75C41">
        <w:t>condition for which the medication is prescribed;</w:t>
      </w:r>
    </w:p>
    <w:p w:rsidR="00234CB8" w:rsidRPr="00F75C41" w:rsidRDefault="00234CB8" w:rsidP="009D4591">
      <w:pPr>
        <w:pStyle w:val="ListParagraph"/>
        <w:numPr>
          <w:ilvl w:val="0"/>
          <w:numId w:val="17"/>
        </w:numPr>
        <w:spacing w:after="0" w:line="240" w:lineRule="auto"/>
      </w:pPr>
      <w:r w:rsidRPr="00F75C41">
        <w:t>When indicated, providers must conduct or make arrangements for necessary testing, physical examination and/or consultation by qualified professionals.</w:t>
      </w:r>
    </w:p>
    <w:p w:rsidR="00234CB8" w:rsidRPr="00F75C41" w:rsidRDefault="00234CB8" w:rsidP="009D4591">
      <w:pPr>
        <w:pStyle w:val="ListParagraph"/>
        <w:numPr>
          <w:ilvl w:val="0"/>
          <w:numId w:val="17"/>
        </w:numPr>
        <w:spacing w:after="0" w:line="240" w:lineRule="auto"/>
      </w:pPr>
      <w:r w:rsidRPr="00F75C41">
        <w:t>This initial assessment must include a statement as to the status and nature of the</w:t>
      </w:r>
      <w:r>
        <w:t xml:space="preserve"> member’s</w:t>
      </w:r>
      <w:r w:rsidRPr="00F75C41">
        <w:t xml:space="preserve"> substance use disorder.</w:t>
      </w:r>
    </w:p>
    <w:p w:rsidR="00845404" w:rsidRDefault="00845404" w:rsidP="00234CB8">
      <w:pPr>
        <w:tabs>
          <w:tab w:val="left" w:pos="720"/>
        </w:tabs>
      </w:pPr>
    </w:p>
    <w:p w:rsidR="00234CB8" w:rsidRPr="00646955" w:rsidRDefault="00234CB8" w:rsidP="00234CB8">
      <w:pPr>
        <w:tabs>
          <w:tab w:val="left" w:pos="720"/>
        </w:tabs>
      </w:pPr>
      <w:r>
        <w:t>Consistent with the required elements of ASAM 3.1 programming, under DPH regulations</w:t>
      </w:r>
      <w:r>
        <w:rPr>
          <w:rStyle w:val="FootnoteReference"/>
        </w:rPr>
        <w:footnoteReference w:id="32"/>
      </w:r>
      <w:r>
        <w:t xml:space="preserve">, all licensed TSS and RRS programs provide clients with an array of individual and group services, including:  </w:t>
      </w:r>
    </w:p>
    <w:p w:rsidR="00234CB8" w:rsidRDefault="00234CB8" w:rsidP="00234CB8">
      <w:pPr>
        <w:pStyle w:val="ListParagraph"/>
        <w:numPr>
          <w:ilvl w:val="0"/>
          <w:numId w:val="17"/>
        </w:numPr>
        <w:spacing w:after="0" w:line="240" w:lineRule="auto"/>
        <w:rPr>
          <w:i/>
        </w:rPr>
      </w:pPr>
      <w:r>
        <w:t xml:space="preserve">Individual and group cognitive and motivational therapies.   </w:t>
      </w:r>
    </w:p>
    <w:p w:rsidR="00234CB8" w:rsidRDefault="00234CB8" w:rsidP="00234CB8">
      <w:pPr>
        <w:pStyle w:val="ListParagraph"/>
        <w:numPr>
          <w:ilvl w:val="0"/>
          <w:numId w:val="17"/>
        </w:numPr>
        <w:spacing w:after="0" w:line="240" w:lineRule="auto"/>
        <w:rPr>
          <w:i/>
        </w:rPr>
      </w:pPr>
      <w:r>
        <w:t xml:space="preserve">Daily clinical programming (not including house meetings), at a minimum </w:t>
      </w:r>
      <w:r w:rsidRPr="00194E65">
        <w:t>5 hours</w:t>
      </w:r>
      <w:r>
        <w:t xml:space="preserve"> a week</w:t>
      </w:r>
      <w:r w:rsidRPr="00194E65">
        <w:t xml:space="preserve"> of clinical groups </w:t>
      </w:r>
      <w:r>
        <w:t xml:space="preserve">combined with skill building and health promotion. </w:t>
      </w:r>
    </w:p>
    <w:p w:rsidR="00234CB8" w:rsidRDefault="00234CB8" w:rsidP="00234CB8">
      <w:pPr>
        <w:pStyle w:val="ListParagraph"/>
        <w:numPr>
          <w:ilvl w:val="0"/>
          <w:numId w:val="17"/>
        </w:numPr>
        <w:spacing w:after="0" w:line="240" w:lineRule="auto"/>
        <w:rPr>
          <w:i/>
        </w:rPr>
      </w:pPr>
      <w:r>
        <w:t xml:space="preserve">Individual counseling as an addition to group counseling, provided according to the member’s treatment plan.   </w:t>
      </w:r>
    </w:p>
    <w:p w:rsidR="00234CB8" w:rsidRDefault="00234CB8" w:rsidP="00234CB8">
      <w:pPr>
        <w:pStyle w:val="ListParagraph"/>
        <w:numPr>
          <w:ilvl w:val="0"/>
          <w:numId w:val="17"/>
        </w:numPr>
        <w:spacing w:after="0" w:line="240" w:lineRule="auto"/>
        <w:rPr>
          <w:i/>
        </w:rPr>
      </w:pPr>
      <w:r>
        <w:t xml:space="preserve">Clients with high acuity such as co-occurring conditions may receive additional services in the community.   </w:t>
      </w:r>
    </w:p>
    <w:p w:rsidR="00234CB8" w:rsidRDefault="00234CB8" w:rsidP="00234CB8"/>
    <w:p w:rsidR="00234CB8" w:rsidRPr="00BC52E1" w:rsidRDefault="00234CB8" w:rsidP="00234CB8">
      <w:r>
        <w:t>The Commonwealth’s contracts with TSS and RRS providers include additional requirements, including:</w:t>
      </w:r>
      <w:r w:rsidRPr="00BC52E1">
        <w:rPr>
          <w:rStyle w:val="FootnoteReference"/>
        </w:rPr>
        <w:footnoteReference w:id="33"/>
      </w:r>
      <w:r w:rsidRPr="00BC52E1">
        <w:t xml:space="preserve"> </w:t>
      </w:r>
    </w:p>
    <w:p w:rsidR="00234CB8" w:rsidRPr="00BC52E1" w:rsidRDefault="00234CB8" w:rsidP="00234CB8">
      <w:pPr>
        <w:pStyle w:val="ListParagraph"/>
        <w:numPr>
          <w:ilvl w:val="0"/>
          <w:numId w:val="34"/>
        </w:numPr>
        <w:spacing w:after="0" w:line="240" w:lineRule="auto"/>
      </w:pPr>
      <w:r w:rsidRPr="00BC52E1">
        <w:rPr>
          <w:b/>
        </w:rPr>
        <w:t>Daily Programming:</w:t>
      </w:r>
      <w:r w:rsidRPr="00BC52E1">
        <w:t xml:space="preserve">    Providers will establish a program of daily activities for individuals and groups which are designed to facilitate resident participation in community interaction, and to promote resident recovery.  Providers will develop daily and weekly schedules that ensure opportunities for residents to participate in groups which include accommodating residents’ with disabilities while also scheduling groups to accommodate residents who work.  Providers will ensure that staff is able to prepare for groups, including preparation of curricula and follow up as needed after groups.  Providers will also ensure that staff are available and will regularly communicate with residents outside of scheduled sessions to monitor status and progress. </w:t>
      </w:r>
    </w:p>
    <w:p w:rsidR="00234CB8" w:rsidRPr="00BC52E1" w:rsidRDefault="00234CB8" w:rsidP="00234CB8">
      <w:pPr>
        <w:pStyle w:val="ListParagraph"/>
      </w:pPr>
    </w:p>
    <w:p w:rsidR="00234CB8" w:rsidRPr="00BC52E1" w:rsidRDefault="00234CB8" w:rsidP="00234CB8">
      <w:pPr>
        <w:pStyle w:val="ListParagraph"/>
        <w:numPr>
          <w:ilvl w:val="0"/>
          <w:numId w:val="34"/>
        </w:numPr>
        <w:spacing w:after="0" w:line="240" w:lineRule="auto"/>
      </w:pPr>
      <w:r w:rsidRPr="00BC52E1">
        <w:rPr>
          <w:b/>
        </w:rPr>
        <w:t>Individual and group services offered in TSS and RRS</w:t>
      </w:r>
      <w:r w:rsidRPr="00BC52E1">
        <w:t>:  Providers will provide the following individual and group services using methods shown to be effective with the population served, and which are adapted, as needed, to accommodate individual residents:</w:t>
      </w:r>
    </w:p>
    <w:p w:rsidR="00B343E4" w:rsidRDefault="00234CB8" w:rsidP="00D7568D">
      <w:pPr>
        <w:numPr>
          <w:ilvl w:val="0"/>
          <w:numId w:val="35"/>
        </w:numPr>
        <w:spacing w:after="0" w:line="240" w:lineRule="auto"/>
        <w:ind w:left="1350"/>
      </w:pPr>
      <w:r w:rsidRPr="00BC52E1">
        <w:t>Relapse and overdose prevention and recovery maintenance counseling and education;</w:t>
      </w:r>
    </w:p>
    <w:p w:rsidR="00B343E4" w:rsidRDefault="00234CB8" w:rsidP="00D7568D">
      <w:pPr>
        <w:numPr>
          <w:ilvl w:val="0"/>
          <w:numId w:val="35"/>
        </w:numPr>
        <w:spacing w:after="0" w:line="240" w:lineRule="auto"/>
        <w:ind w:left="1350"/>
      </w:pPr>
      <w:r w:rsidRPr="00BC52E1">
        <w:t>Individual and group counseling in Recovery Homes and Therapeutic Communities;</w:t>
      </w:r>
    </w:p>
    <w:p w:rsidR="00B343E4" w:rsidRDefault="00234CB8" w:rsidP="00D7568D">
      <w:pPr>
        <w:numPr>
          <w:ilvl w:val="0"/>
          <w:numId w:val="35"/>
        </w:numPr>
        <w:spacing w:after="0" w:line="240" w:lineRule="auto"/>
        <w:ind w:left="1350"/>
      </w:pPr>
      <w:r w:rsidRPr="00BC52E1">
        <w:t>Group and Peer Counseling in Social Model Recovery Homes;</w:t>
      </w:r>
    </w:p>
    <w:p w:rsidR="00B343E4" w:rsidRDefault="00234CB8" w:rsidP="00D7568D">
      <w:pPr>
        <w:numPr>
          <w:ilvl w:val="0"/>
          <w:numId w:val="35"/>
        </w:numPr>
        <w:spacing w:after="0" w:line="240" w:lineRule="auto"/>
        <w:ind w:left="1350"/>
      </w:pPr>
      <w:r w:rsidRPr="00BC52E1">
        <w:t xml:space="preserve">A minimum of one health group per week to cover topics such as stress reduction, nutrition, physical exercise, medication, tobacco cessation, HIV/AIDS, STDs, viral hepatitis, and other wellness topics; </w:t>
      </w:r>
    </w:p>
    <w:p w:rsidR="00B343E4" w:rsidRDefault="00234CB8" w:rsidP="00D7568D">
      <w:pPr>
        <w:numPr>
          <w:ilvl w:val="0"/>
          <w:numId w:val="35"/>
        </w:numPr>
        <w:spacing w:after="0" w:line="240" w:lineRule="auto"/>
        <w:ind w:left="1350"/>
      </w:pPr>
      <w:r w:rsidRPr="00BC52E1">
        <w:t>A minimum of one recovery support group per week;</w:t>
      </w:r>
    </w:p>
    <w:p w:rsidR="00B343E4" w:rsidRDefault="00234CB8" w:rsidP="00D7568D">
      <w:pPr>
        <w:numPr>
          <w:ilvl w:val="0"/>
          <w:numId w:val="35"/>
        </w:numPr>
        <w:spacing w:after="0" w:line="240" w:lineRule="auto"/>
        <w:ind w:left="1350"/>
      </w:pPr>
      <w:r w:rsidRPr="00BC52E1">
        <w:t xml:space="preserve">Medical, psychological, and psychiatric services through affiliations with </w:t>
      </w:r>
      <w:r w:rsidR="00C3533A">
        <w:t>community-based</w:t>
      </w:r>
      <w:r w:rsidRPr="00BC52E1">
        <w:t xml:space="preserve"> agencies;</w:t>
      </w:r>
    </w:p>
    <w:p w:rsidR="00B343E4" w:rsidRDefault="00234CB8" w:rsidP="00D7568D">
      <w:pPr>
        <w:numPr>
          <w:ilvl w:val="0"/>
          <w:numId w:val="35"/>
        </w:numPr>
        <w:spacing w:after="0" w:line="240" w:lineRule="auto"/>
        <w:ind w:left="1350"/>
      </w:pPr>
      <w:r w:rsidRPr="00BC52E1">
        <w:t>HIV/AIDS, viral hepatitis, STDs and blood borne pathogens education within substance abuse education components as well as within individual treatment or service plans;</w:t>
      </w:r>
    </w:p>
    <w:p w:rsidR="00B343E4" w:rsidRDefault="00234CB8" w:rsidP="00D7568D">
      <w:pPr>
        <w:numPr>
          <w:ilvl w:val="0"/>
          <w:numId w:val="35"/>
        </w:numPr>
        <w:spacing w:after="0" w:line="240" w:lineRule="auto"/>
        <w:ind w:left="1350"/>
      </w:pPr>
      <w:r w:rsidRPr="00BC52E1">
        <w:t>Cooperation with court, probation, parole, and other representatives of the criminal justice system to facilitate compliance and the resolution of legal issues for individuals in recovery;</w:t>
      </w:r>
    </w:p>
    <w:p w:rsidR="00B343E4" w:rsidRDefault="00234CB8" w:rsidP="00D7568D">
      <w:pPr>
        <w:numPr>
          <w:ilvl w:val="0"/>
          <w:numId w:val="35"/>
        </w:numPr>
        <w:spacing w:after="0" w:line="240" w:lineRule="auto"/>
        <w:ind w:left="1350"/>
      </w:pPr>
      <w:r w:rsidRPr="00BC52E1">
        <w:t>Opportunities for resident participation in a range of self-help groups on-site or appropriately coordinated in the community;</w:t>
      </w:r>
    </w:p>
    <w:p w:rsidR="00234CB8" w:rsidRDefault="00234CB8" w:rsidP="00234CB8"/>
    <w:p w:rsidR="00234CB8" w:rsidRDefault="00234CB8" w:rsidP="00234CB8">
      <w:r>
        <w:t xml:space="preserve">As shown in the table below, the Commonwealth’s average length of stay (ALOS) in SUD treatment for persons admitted into all DPH-licensed ASAM Level 3.7, 3.5 and 3.1 programs during state fiscal year 2015 was 15.3 days. </w:t>
      </w:r>
      <w:r>
        <w:rPr>
          <w:rStyle w:val="FootnoteReference"/>
        </w:rPr>
        <w:footnoteReference w:id="34"/>
      </w:r>
    </w:p>
    <w:p w:rsidR="00845404" w:rsidRDefault="00845404" w:rsidP="00234CB8"/>
    <w:tbl>
      <w:tblPr>
        <w:tblStyle w:val="TableGrid"/>
        <w:tblW w:w="0" w:type="auto"/>
        <w:tblInd w:w="918" w:type="dxa"/>
        <w:tblLook w:val="04A0" w:firstRow="1" w:lastRow="0" w:firstColumn="1" w:lastColumn="0" w:noHBand="0" w:noVBand="1"/>
      </w:tblPr>
      <w:tblGrid>
        <w:gridCol w:w="1620"/>
        <w:gridCol w:w="3846"/>
        <w:gridCol w:w="1644"/>
      </w:tblGrid>
      <w:tr w:rsidR="00234CB8">
        <w:tc>
          <w:tcPr>
            <w:tcW w:w="1620" w:type="dxa"/>
          </w:tcPr>
          <w:p w:rsidR="00234CB8" w:rsidRPr="00046544" w:rsidRDefault="00234CB8" w:rsidP="008B7831">
            <w:pPr>
              <w:jc w:val="center"/>
              <w:rPr>
                <w:b/>
              </w:rPr>
            </w:pPr>
            <w:r w:rsidRPr="00046544">
              <w:rPr>
                <w:b/>
              </w:rPr>
              <w:t>ASAM Level</w:t>
            </w:r>
          </w:p>
        </w:tc>
        <w:tc>
          <w:tcPr>
            <w:tcW w:w="3846" w:type="dxa"/>
          </w:tcPr>
          <w:p w:rsidR="00234CB8" w:rsidRPr="00046544" w:rsidRDefault="00234CB8" w:rsidP="008B7831">
            <w:pPr>
              <w:jc w:val="center"/>
              <w:rPr>
                <w:b/>
              </w:rPr>
            </w:pPr>
            <w:r w:rsidRPr="00046544">
              <w:rPr>
                <w:b/>
              </w:rPr>
              <w:t>Level of Care</w:t>
            </w:r>
          </w:p>
        </w:tc>
        <w:tc>
          <w:tcPr>
            <w:tcW w:w="1644" w:type="dxa"/>
          </w:tcPr>
          <w:p w:rsidR="00234CB8" w:rsidRPr="00046544" w:rsidRDefault="00234CB8" w:rsidP="008B7831">
            <w:pPr>
              <w:jc w:val="center"/>
              <w:rPr>
                <w:b/>
              </w:rPr>
            </w:pPr>
            <w:r w:rsidRPr="00046544">
              <w:rPr>
                <w:b/>
              </w:rPr>
              <w:t>ALOS</w:t>
            </w:r>
          </w:p>
        </w:tc>
      </w:tr>
      <w:tr w:rsidR="00234CB8">
        <w:tc>
          <w:tcPr>
            <w:tcW w:w="1620" w:type="dxa"/>
          </w:tcPr>
          <w:p w:rsidR="00234CB8" w:rsidRDefault="00234CB8" w:rsidP="008B7831">
            <w:pPr>
              <w:jc w:val="center"/>
            </w:pPr>
            <w:r>
              <w:t>3.7</w:t>
            </w:r>
          </w:p>
        </w:tc>
        <w:tc>
          <w:tcPr>
            <w:tcW w:w="3846" w:type="dxa"/>
          </w:tcPr>
          <w:p w:rsidR="00234CB8" w:rsidRDefault="00234CB8" w:rsidP="008B7831">
            <w:pPr>
              <w:jc w:val="center"/>
            </w:pPr>
            <w:r>
              <w:t xml:space="preserve">Acute Treatment Services (ATS) </w:t>
            </w:r>
          </w:p>
        </w:tc>
        <w:tc>
          <w:tcPr>
            <w:tcW w:w="1644" w:type="dxa"/>
          </w:tcPr>
          <w:p w:rsidR="00234CB8" w:rsidRDefault="00234CB8" w:rsidP="008B7831">
            <w:pPr>
              <w:jc w:val="center"/>
            </w:pPr>
            <w:r>
              <w:t>4.1</w:t>
            </w:r>
          </w:p>
        </w:tc>
      </w:tr>
      <w:tr w:rsidR="00234CB8">
        <w:tc>
          <w:tcPr>
            <w:tcW w:w="1620" w:type="dxa"/>
          </w:tcPr>
          <w:p w:rsidR="00234CB8" w:rsidRDefault="00234CB8" w:rsidP="008B7831">
            <w:pPr>
              <w:jc w:val="center"/>
            </w:pPr>
            <w:r>
              <w:t>3.5</w:t>
            </w:r>
          </w:p>
        </w:tc>
        <w:tc>
          <w:tcPr>
            <w:tcW w:w="3846" w:type="dxa"/>
          </w:tcPr>
          <w:p w:rsidR="00234CB8" w:rsidRDefault="00234CB8" w:rsidP="008B7831">
            <w:pPr>
              <w:jc w:val="center"/>
            </w:pPr>
            <w:r>
              <w:t>Clinical Stabilization Services (CSS)</w:t>
            </w:r>
          </w:p>
        </w:tc>
        <w:tc>
          <w:tcPr>
            <w:tcW w:w="1644" w:type="dxa"/>
          </w:tcPr>
          <w:p w:rsidR="00234CB8" w:rsidRDefault="00234CB8" w:rsidP="008B7831">
            <w:pPr>
              <w:jc w:val="center"/>
            </w:pPr>
            <w:r>
              <w:t>10.3</w:t>
            </w:r>
          </w:p>
        </w:tc>
      </w:tr>
      <w:tr w:rsidR="00234CB8">
        <w:tc>
          <w:tcPr>
            <w:tcW w:w="1620" w:type="dxa"/>
          </w:tcPr>
          <w:p w:rsidR="00234CB8" w:rsidRDefault="00234CB8" w:rsidP="008B7831">
            <w:pPr>
              <w:jc w:val="center"/>
            </w:pPr>
            <w:r>
              <w:t>3.1</w:t>
            </w:r>
          </w:p>
        </w:tc>
        <w:tc>
          <w:tcPr>
            <w:tcW w:w="3846" w:type="dxa"/>
          </w:tcPr>
          <w:p w:rsidR="00234CB8" w:rsidRDefault="00234CB8" w:rsidP="008B7831">
            <w:pPr>
              <w:jc w:val="center"/>
            </w:pPr>
            <w:r>
              <w:t>Transitional Stabilization Services (TSS)</w:t>
            </w:r>
          </w:p>
        </w:tc>
        <w:tc>
          <w:tcPr>
            <w:tcW w:w="1644" w:type="dxa"/>
          </w:tcPr>
          <w:p w:rsidR="00234CB8" w:rsidRDefault="00234CB8" w:rsidP="008B7831">
            <w:pPr>
              <w:jc w:val="center"/>
            </w:pPr>
            <w:r>
              <w:t>21.9</w:t>
            </w:r>
          </w:p>
        </w:tc>
      </w:tr>
      <w:tr w:rsidR="00234CB8">
        <w:tc>
          <w:tcPr>
            <w:tcW w:w="1620" w:type="dxa"/>
          </w:tcPr>
          <w:p w:rsidR="00234CB8" w:rsidRDefault="00234CB8" w:rsidP="008B7831">
            <w:pPr>
              <w:jc w:val="center"/>
            </w:pPr>
            <w:r>
              <w:t>3.1</w:t>
            </w:r>
          </w:p>
        </w:tc>
        <w:tc>
          <w:tcPr>
            <w:tcW w:w="3846" w:type="dxa"/>
          </w:tcPr>
          <w:p w:rsidR="00234CB8" w:rsidRDefault="00234CB8" w:rsidP="008B7831">
            <w:pPr>
              <w:jc w:val="center"/>
            </w:pPr>
            <w:r>
              <w:t>Residential Rehabilitation Services (RRS)</w:t>
            </w:r>
          </w:p>
        </w:tc>
        <w:tc>
          <w:tcPr>
            <w:tcW w:w="1644" w:type="dxa"/>
          </w:tcPr>
          <w:p w:rsidR="00234CB8" w:rsidRDefault="00234CB8" w:rsidP="008B7831">
            <w:pPr>
              <w:jc w:val="center"/>
            </w:pPr>
            <w:r>
              <w:t>91.2</w:t>
            </w:r>
          </w:p>
        </w:tc>
      </w:tr>
      <w:tr w:rsidR="00234CB8">
        <w:tc>
          <w:tcPr>
            <w:tcW w:w="1620" w:type="dxa"/>
          </w:tcPr>
          <w:p w:rsidR="00234CB8" w:rsidRDefault="00234CB8" w:rsidP="008B7831">
            <w:pPr>
              <w:jc w:val="center"/>
            </w:pPr>
          </w:p>
        </w:tc>
        <w:tc>
          <w:tcPr>
            <w:tcW w:w="3846" w:type="dxa"/>
          </w:tcPr>
          <w:p w:rsidR="00234CB8" w:rsidRPr="00194E65" w:rsidRDefault="00234CB8" w:rsidP="008B7831">
            <w:pPr>
              <w:jc w:val="center"/>
              <w:rPr>
                <w:b/>
              </w:rPr>
            </w:pPr>
            <w:r w:rsidRPr="00194E65">
              <w:rPr>
                <w:b/>
              </w:rPr>
              <w:t>Average Length of Stay (ALOS)</w:t>
            </w:r>
          </w:p>
        </w:tc>
        <w:tc>
          <w:tcPr>
            <w:tcW w:w="1644" w:type="dxa"/>
          </w:tcPr>
          <w:p w:rsidR="00234CB8" w:rsidRPr="00194E65" w:rsidRDefault="00234CB8" w:rsidP="008B7831">
            <w:pPr>
              <w:jc w:val="center"/>
              <w:rPr>
                <w:b/>
              </w:rPr>
            </w:pPr>
            <w:r w:rsidRPr="00194E65">
              <w:rPr>
                <w:b/>
              </w:rPr>
              <w:t>15. 3</w:t>
            </w:r>
          </w:p>
        </w:tc>
      </w:tr>
    </w:tbl>
    <w:p w:rsidR="00234CB8" w:rsidRDefault="00234CB8" w:rsidP="00234CB8">
      <w:pPr>
        <w:jc w:val="center"/>
      </w:pPr>
    </w:p>
    <w:p w:rsidR="00234CB8" w:rsidRDefault="00234CB8" w:rsidP="00234CB8">
      <w:pPr>
        <w:tabs>
          <w:tab w:val="left" w:pos="720"/>
        </w:tabs>
      </w:pPr>
      <w:r>
        <w:t xml:space="preserve">Under this SUD 1115 demonstration, the Commonwealth specifically requests authority to claim FFP for all medically necessary 24-hour community-based SUD treatment </w:t>
      </w:r>
      <w:r w:rsidR="00901129">
        <w:t>services within ASAM L</w:t>
      </w:r>
      <w:r>
        <w:t>evels 3.1 and 3.3</w:t>
      </w:r>
      <w:r w:rsidR="007916D4">
        <w:t xml:space="preserve">, including when these services are delivered in IMDs. </w:t>
      </w:r>
      <w:r>
        <w:t xml:space="preserve">  If approved, MassHealth managed care entities (MCEs) will be required to cover all medically necessary Levels 3.1 and 3.3 services, regardless of length of stay.  However, MassHealth will use the weighted average length of stay in developing its actuarially sound rate for members enrolled in managed care, ensuring that it is not paying a capitated rate for an average length of stay in 24-hour community-based SUD treatment exceeding 30 days.  </w:t>
      </w:r>
    </w:p>
    <w:p w:rsidR="00234CB8" w:rsidRDefault="00234CB8" w:rsidP="00234CB8">
      <w:pPr>
        <w:tabs>
          <w:tab w:val="left" w:pos="720"/>
        </w:tabs>
      </w:pPr>
      <w:r>
        <w:t xml:space="preserve">For members who receive services on a fee-for-service basis, the Commonwealth requests authority to claim FFP for all </w:t>
      </w:r>
      <w:r w:rsidR="00901129">
        <w:t>ASAM Level 3.1 treatment delivered in a TSS program and full coverage for the first 90 days of ASAM 3.1 treatment delivered in a RRS program</w:t>
      </w:r>
      <w:r>
        <w:t xml:space="preserve">, </w:t>
      </w:r>
      <w:r w:rsidR="007916D4">
        <w:t xml:space="preserve">again including when these services are delivered in </w:t>
      </w:r>
      <w:r w:rsidR="00B956E4">
        <w:t>IMDs, with</w:t>
      </w:r>
      <w:r>
        <w:t xml:space="preserve"> the understanding that the average length of stay for 24-hour community-based SUD treatment services is expected to remain well below 30 days.  </w:t>
      </w:r>
    </w:p>
    <w:p w:rsidR="00234CB8" w:rsidRDefault="00234CB8" w:rsidP="00234CB8">
      <w:pPr>
        <w:tabs>
          <w:tab w:val="left" w:pos="720"/>
        </w:tabs>
      </w:pPr>
      <w:r>
        <w:t xml:space="preserve">Through this SUD 1115 demonstration, the Commonwealth will expand availability of all types of inpatient and 24-hour community-based SUD services, and is committed to reinvesting </w:t>
      </w:r>
      <w:r w:rsidR="007916D4">
        <w:t xml:space="preserve">an amount equal to </w:t>
      </w:r>
      <w:r>
        <w:t xml:space="preserve">100 percent of the federal match that the </w:t>
      </w:r>
      <w:r w:rsidR="00C23969">
        <w:t xml:space="preserve">Commonwealth </w:t>
      </w:r>
      <w:r>
        <w:t xml:space="preserve">will receive into additional SUD services.  </w:t>
      </w:r>
    </w:p>
    <w:p w:rsidR="00B343E4" w:rsidRPr="00D7568D" w:rsidRDefault="00234CB8" w:rsidP="00D7568D">
      <w:pPr>
        <w:pStyle w:val="Heading3"/>
      </w:pPr>
      <w:r w:rsidRPr="00D7568D">
        <w:t xml:space="preserve">Outpatient Treatment </w:t>
      </w:r>
    </w:p>
    <w:p w:rsidR="00234CB8" w:rsidRDefault="00234CB8" w:rsidP="00234CB8">
      <w:pPr>
        <w:tabs>
          <w:tab w:val="left" w:pos="720"/>
        </w:tabs>
      </w:pPr>
      <w:r w:rsidRPr="009A3DDA">
        <w:t xml:space="preserve">Effective </w:t>
      </w:r>
      <w:r>
        <w:t xml:space="preserve">outpatient </w:t>
      </w:r>
      <w:r w:rsidRPr="009A3DDA">
        <w:t xml:space="preserve">treatment for SUDs includes behavioral therapy as well </w:t>
      </w:r>
      <w:r>
        <w:t xml:space="preserve">as </w:t>
      </w:r>
      <w:r w:rsidRPr="009A3DDA">
        <w:t xml:space="preserve">medications </w:t>
      </w:r>
      <w:r>
        <w:t>as</w:t>
      </w:r>
      <w:r w:rsidRPr="009A3DDA">
        <w:t xml:space="preserve"> appropriate. Behavioral therapies are used to engage people in SUD treatment, to encourage them to modify harmful behaviors, and reduce their use of substances or achieve abstinence. Behavioral therapies help </w:t>
      </w:r>
      <w:r>
        <w:t xml:space="preserve">members </w:t>
      </w:r>
      <w:r w:rsidRPr="009A3DDA">
        <w:t xml:space="preserve">develop life skills to </w:t>
      </w:r>
      <w:r>
        <w:t xml:space="preserve">effectively cope with </w:t>
      </w:r>
      <w:r w:rsidRPr="009A3DDA">
        <w:t>stress and respond to environmental cues that trigger intense craving for substance</w:t>
      </w:r>
      <w:r>
        <w:t>s</w:t>
      </w:r>
      <w:r w:rsidRPr="009A3DDA">
        <w:t xml:space="preserve">. </w:t>
      </w:r>
    </w:p>
    <w:p w:rsidR="00234CB8" w:rsidRDefault="00234CB8" w:rsidP="00234CB8">
      <w:r w:rsidRPr="00202BA9">
        <w:t>Once a</w:t>
      </w:r>
      <w:r>
        <w:t xml:space="preserve"> member’s </w:t>
      </w:r>
      <w:r w:rsidRPr="00202BA9">
        <w:t xml:space="preserve">physical health and living situation has stabilized, outpatient treatment by licensed professionals provide interventions and approaches to help </w:t>
      </w:r>
      <w:r>
        <w:t xml:space="preserve">them </w:t>
      </w:r>
      <w:r w:rsidRPr="00202BA9">
        <w:t xml:space="preserve"> maintain recovery, manage situations that trigger </w:t>
      </w:r>
      <w:r>
        <w:t>a desire to use substances</w:t>
      </w:r>
      <w:r w:rsidRPr="00202BA9">
        <w:t xml:space="preserve">, address any underlying psychosocial issues, and coordinate care. In some cases, </w:t>
      </w:r>
      <w:r>
        <w:t>members</w:t>
      </w:r>
      <w:r w:rsidRPr="00202BA9">
        <w:t xml:space="preserve"> may be able to start treatment with outpatient counseling; others may start with outpatient treatment even though inpatient services </w:t>
      </w:r>
      <w:r>
        <w:t xml:space="preserve">are indicated because </w:t>
      </w:r>
      <w:r w:rsidRPr="00202BA9">
        <w:t xml:space="preserve">outpatient treatment is </w:t>
      </w:r>
      <w:r>
        <w:t xml:space="preserve">what they are ready to engage. </w:t>
      </w:r>
      <w:r w:rsidRPr="00202BA9">
        <w:t xml:space="preserve">  </w:t>
      </w:r>
    </w:p>
    <w:p w:rsidR="00234CB8" w:rsidRPr="009A3DDA" w:rsidRDefault="00234CB8" w:rsidP="00234CB8">
      <w:r w:rsidRPr="00202BA9">
        <w:t>There are a number of evidenced-based outpatient treatment and counseling models</w:t>
      </w:r>
      <w:r>
        <w:t xml:space="preserve"> that are currently being implemented in the Commonwealth</w:t>
      </w:r>
      <w:r w:rsidRPr="00202BA9">
        <w:t>,</w:t>
      </w:r>
      <w:r w:rsidRPr="00202BA9">
        <w:rPr>
          <w:vertAlign w:val="superscript"/>
        </w:rPr>
        <w:footnoteReference w:id="35"/>
      </w:r>
      <w:r w:rsidRPr="00202BA9">
        <w:t xml:space="preserve"> including cognitive behavioral therapy (CBT), motivational interventions and the Adolescent Community Reinforcement Approach - Assertive Continuing Care (A-CRA/ACC) that combine home and community-based counseling with case management. This model has been shown effective for youth who are white, black, and Hispanic.</w:t>
      </w:r>
      <w:r w:rsidRPr="00202BA9">
        <w:rPr>
          <w:vertAlign w:val="superscript"/>
        </w:rPr>
        <w:footnoteReference w:id="36"/>
      </w:r>
      <w:r>
        <w:t xml:space="preserve">  As part of services provided through this SUD 1115 demonstration and the </w:t>
      </w:r>
      <w:r w:rsidR="00C23969">
        <w:t xml:space="preserve">Commonwealth’s </w:t>
      </w:r>
      <w:r>
        <w:t>overall ACO strategy, the Commonwealth will encourage its providers to utilize these and other evidence-based treatments</w:t>
      </w:r>
      <w:r w:rsidRPr="00173D94">
        <w:t xml:space="preserve"> </w:t>
      </w:r>
      <w:r>
        <w:t xml:space="preserve">included on SAMHSA’s </w:t>
      </w:r>
      <w:r w:rsidRPr="00173D94">
        <w:t>National Registry of Evidence Based</w:t>
      </w:r>
      <w:r>
        <w:t xml:space="preserve"> Practices and Programs.</w:t>
      </w:r>
    </w:p>
    <w:p w:rsidR="00234CB8" w:rsidRPr="009A3AAB" w:rsidRDefault="00234CB8" w:rsidP="00234CB8">
      <w:pPr>
        <w:tabs>
          <w:tab w:val="left" w:pos="720"/>
        </w:tabs>
      </w:pPr>
      <w:r w:rsidRPr="009A3DDA">
        <w:t>For those with opioid addiction, studies show that it is most effective to combine behavioral therapy with medication-assisted treatment (MAT)</w:t>
      </w:r>
      <w:r>
        <w:t xml:space="preserve"> using one of three medications approved by the Federal Drug Administration (FDA)</w:t>
      </w:r>
      <w:r w:rsidR="0055212A">
        <w:t>:</w:t>
      </w:r>
      <w:r>
        <w:t xml:space="preserve"> </w:t>
      </w:r>
      <w:r w:rsidRPr="009A3DDA">
        <w:t>methadone, buprenorphine, and naltrexone.</w:t>
      </w:r>
      <w:r w:rsidRPr="009A3DDA">
        <w:rPr>
          <w:vertAlign w:val="superscript"/>
        </w:rPr>
        <w:footnoteReference w:id="37"/>
      </w:r>
      <w:r w:rsidRPr="009A3DDA">
        <w:t xml:space="preserve">  </w:t>
      </w:r>
      <w:r>
        <w:t xml:space="preserve">Throughout the Commonwealth there is a broad base of opioid treatment providers that can provide MAT in various settings, including methadone treatment programs as well as office based providers in outpatient and primary care settings.  Recently, the Commonwealth </w:t>
      </w:r>
      <w:r w:rsidR="00B956E4">
        <w:t>created payment</w:t>
      </w:r>
      <w:r>
        <w:t xml:space="preserve"> mechanisms to allow opioid treatment programs to administer all opioid MAT treatments. </w:t>
      </w:r>
    </w:p>
    <w:p w:rsidR="00B343E4" w:rsidRDefault="00234CB8" w:rsidP="00D7568D">
      <w:pPr>
        <w:pStyle w:val="Heading3"/>
      </w:pPr>
      <w:r w:rsidRPr="00D7568D">
        <w:t>Care Management and Formal Recovery Support Services</w:t>
      </w:r>
    </w:p>
    <w:p w:rsidR="00234CB8" w:rsidRDefault="00234CB8" w:rsidP="00234CB8">
      <w:r>
        <w:t xml:space="preserve">Under this SUD 1115 demonstration, </w:t>
      </w:r>
      <w:r w:rsidR="00B956E4">
        <w:t xml:space="preserve">MassHealth </w:t>
      </w:r>
      <w:r w:rsidR="00B956E4" w:rsidRPr="00B60243">
        <w:t>proposes</w:t>
      </w:r>
      <w:r>
        <w:t xml:space="preserve"> to provide members with care management and recovery</w:t>
      </w:r>
      <w:r w:rsidR="00131E40">
        <w:t>-focused</w:t>
      </w:r>
      <w:r>
        <w:t xml:space="preserve"> support services, depending on a member’s treatment needs and goals. Recovery</w:t>
      </w:r>
      <w:r w:rsidR="00131E40">
        <w:t>-focused</w:t>
      </w:r>
      <w:r>
        <w:t xml:space="preserve"> support services motivate and engage members in treatment and sustained recovery.  They do this by helping people develop meaningful daily activities building on their strengths and connecting people in recovery to their communities and community supports.  Recovery</w:t>
      </w:r>
      <w:r w:rsidR="00131E40">
        <w:t>-focused</w:t>
      </w:r>
      <w:r>
        <w:t xml:space="preserve"> support services are intended to assist individuals wherever they live and wherever they are in their recovery.  </w:t>
      </w:r>
    </w:p>
    <w:p w:rsidR="00234CB8" w:rsidRDefault="00234CB8" w:rsidP="00234CB8">
      <w:pPr>
        <w:tabs>
          <w:tab w:val="left" w:pos="720"/>
        </w:tabs>
      </w:pPr>
      <w:r>
        <w:t>Given the chronicity of SUD, EOHHS believes that providing care management, care coordination and certain recovery</w:t>
      </w:r>
      <w:r w:rsidR="00131E40">
        <w:t>-focused</w:t>
      </w:r>
      <w:r>
        <w:t xml:space="preserve"> support services through a combination of Care Managers, Recovery Support Navigators and Recovery Coaches, will improve the health of our members with SUD and, in doing so, </w:t>
      </w:r>
      <w:proofErr w:type="gramStart"/>
      <w:r>
        <w:t>maintain</w:t>
      </w:r>
      <w:proofErr w:type="gramEnd"/>
      <w:r>
        <w:t xml:space="preserve"> a stable or reduced cost in caring for them. These services, as shown in Exhibit 10, are the </w:t>
      </w:r>
      <w:r w:rsidRPr="00381125">
        <w:t xml:space="preserve">glue that helps support </w:t>
      </w:r>
      <w:r>
        <w:t>members</w:t>
      </w:r>
      <w:r w:rsidRPr="00381125">
        <w:t xml:space="preserve"> through </w:t>
      </w:r>
      <w:r>
        <w:t xml:space="preserve">the </w:t>
      </w:r>
      <w:r w:rsidRPr="00381125">
        <w:t>treatment journey</w:t>
      </w:r>
      <w:r>
        <w:t xml:space="preserve">.  </w:t>
      </w:r>
    </w:p>
    <w:p w:rsidR="00234CB8" w:rsidRPr="005017CA" w:rsidRDefault="00234CB8" w:rsidP="00234CB8">
      <w:pPr>
        <w:rPr>
          <w:rFonts w:ascii="Arial" w:hAnsi="Arial" w:cs="Arial"/>
          <w:u w:val="single"/>
        </w:rPr>
      </w:pPr>
      <w:r w:rsidRPr="005017CA">
        <w:rPr>
          <w:rFonts w:ascii="Arial" w:hAnsi="Arial" w:cs="Arial"/>
        </w:rPr>
        <w:t>Exhibit 10 –</w:t>
      </w:r>
      <w:r>
        <w:rPr>
          <w:rFonts w:ascii="Arial" w:hAnsi="Arial" w:cs="Arial"/>
        </w:rPr>
        <w:t xml:space="preserve"> </w:t>
      </w:r>
      <w:r w:rsidRPr="005017CA">
        <w:rPr>
          <w:rFonts w:ascii="Arial" w:hAnsi="Arial" w:cs="Arial"/>
        </w:rPr>
        <w:t xml:space="preserve">Role of Community Partners, Recovery Support Navigators and Recovery Coaches in Provision of Care Coordination and Support to MassHealth Members with Substance Use </w:t>
      </w:r>
      <w:r w:rsidRPr="005017CA">
        <w:rPr>
          <w:rFonts w:ascii="Arial" w:hAnsi="Arial" w:cs="Arial"/>
          <w:u w:val="single"/>
        </w:rPr>
        <w:t>Disorder</w:t>
      </w:r>
      <w:r>
        <w:rPr>
          <w:rFonts w:ascii="Arial" w:hAnsi="Arial" w:cs="Arial"/>
          <w:u w:val="single"/>
        </w:rPr>
        <w:t>___________________________________________________________________</w:t>
      </w:r>
    </w:p>
    <w:p w:rsidR="00234CB8" w:rsidRDefault="00234CB8" w:rsidP="00234CB8">
      <w:pPr>
        <w:tabs>
          <w:tab w:val="left" w:pos="720"/>
        </w:tabs>
        <w:jc w:val="center"/>
      </w:pPr>
      <w:r>
        <w:object w:dxaOrig="13204" w:dyaOrig="9663" w14:anchorId="51A29FEC">
          <v:shape id="_x0000_i1026" type="#_x0000_t75" style="width:417pt;height:305.3pt" o:ole="">
            <v:imagedata r:id="rId26" o:title=""/>
          </v:shape>
          <o:OLEObject Type="Embed" ProgID="Excel.Sheet.12" ShapeID="_x0000_i1026" DrawAspect="Content" ObjectID="_1527509981" r:id="rId27"/>
        </w:object>
      </w:r>
    </w:p>
    <w:p w:rsidR="00234CB8" w:rsidRDefault="00234CB8" w:rsidP="00234CB8">
      <w:r>
        <w:t>Through Community Partners, individuals with significant SUD will receive assessment, participate in developing individual/family service plans that include relapse management/risk reduction plans, receive ongoing recovery</w:t>
      </w:r>
      <w:r w:rsidR="00131E40">
        <w:t>-focused</w:t>
      </w:r>
      <w:r>
        <w:t xml:space="preserve"> support, service coordination, referrals to necessary health and social services, and coaching on self-advocacy and advocacy for family needs. These services are overseen by the Community Partner’s Care Manager</w:t>
      </w:r>
      <w:r w:rsidR="00B956E4">
        <w:t>, who</w:t>
      </w:r>
      <w:r>
        <w:t xml:space="preserve"> will be responsible for e</w:t>
      </w:r>
      <w:r w:rsidRPr="00D25620">
        <w:t xml:space="preserve">stablishing relationships among clinical, community, and public health organizations who provide care to the member, and who will </w:t>
      </w:r>
      <w:r>
        <w:t xml:space="preserve">approve the member’s recovery plan.  </w:t>
      </w:r>
    </w:p>
    <w:p w:rsidR="00234CB8" w:rsidRPr="00D25620" w:rsidRDefault="00234CB8" w:rsidP="00234CB8">
      <w:r w:rsidRPr="00D25620">
        <w:t xml:space="preserve">The Recovery Support Navigator will develop and monitor a recovery plan in conjunction with the member, coordinate all clinical and non–clinical services, participate in discharge planning from acute treatment programs, work with the member to ensure adherence to the discharge plan, and assist the member in pursuing his or her health management goals. </w:t>
      </w:r>
    </w:p>
    <w:p w:rsidR="00234CB8" w:rsidRDefault="00234CB8" w:rsidP="00234CB8">
      <w:pPr>
        <w:tabs>
          <w:tab w:val="left" w:pos="720"/>
        </w:tabs>
      </w:pPr>
      <w:r w:rsidRPr="00D25620">
        <w:t>For members in need of additional support</w:t>
      </w:r>
      <w:r>
        <w:t>,</w:t>
      </w:r>
      <w:r w:rsidRPr="00D25620">
        <w:t xml:space="preserve"> a Recovery Coach, </w:t>
      </w:r>
      <w:r>
        <w:t xml:space="preserve">a person </w:t>
      </w:r>
      <w:r w:rsidRPr="00D25620">
        <w:t xml:space="preserve">with SUD lived experience, will be </w:t>
      </w:r>
      <w:r>
        <w:t xml:space="preserve">offered to the member to </w:t>
      </w:r>
      <w:r w:rsidRPr="00D25620">
        <w:t>serve as a recovery guide and role model. Recovery Coach</w:t>
      </w:r>
      <w:r>
        <w:t xml:space="preserve">es </w:t>
      </w:r>
      <w:r w:rsidRPr="00D25620">
        <w:t xml:space="preserve">provide nonjudgmental problem solving and advocacy to </w:t>
      </w:r>
      <w:r>
        <w:t>help me</w:t>
      </w:r>
      <w:r w:rsidRPr="00D25620">
        <w:t>mber</w:t>
      </w:r>
      <w:r>
        <w:t>s</w:t>
      </w:r>
      <w:r w:rsidRPr="00D25620">
        <w:t xml:space="preserve"> meet their recovery goals.</w:t>
      </w:r>
    </w:p>
    <w:p w:rsidR="00767451" w:rsidRDefault="00234CB8" w:rsidP="009D4591">
      <w:r>
        <w:t>Most formal recovery</w:t>
      </w:r>
      <w:r w:rsidR="00131E40">
        <w:t>-focused</w:t>
      </w:r>
      <w:r>
        <w:t xml:space="preserve"> support services have been paid for by DPH, including Recovery Support Centers, Recovery High Schools and Recovery Coaches.  Recovery Support Centers </w:t>
      </w:r>
      <w:r w:rsidRPr="009A3DDA">
        <w:t>offer a</w:t>
      </w:r>
      <w:r>
        <w:t xml:space="preserve"> supportive, welcoming and substance </w:t>
      </w:r>
      <w:r w:rsidRPr="009A3DDA">
        <w:t xml:space="preserve">-free environment </w:t>
      </w:r>
      <w:r>
        <w:t xml:space="preserve">anchored in the community, providing people in recovery with information, referral, self-help groups, access to treatment services, opportunities for peer support, education, support to prevent relapse and promote sustained recovery from substance use disorders. </w:t>
      </w:r>
      <w:r w:rsidRPr="009A3DDA">
        <w:t xml:space="preserve">  </w:t>
      </w:r>
      <w:r>
        <w:t>The Commonwealth’s five R</w:t>
      </w:r>
      <w:r w:rsidRPr="009A3DDA">
        <w:t>ecovery High Schools</w:t>
      </w:r>
      <w:r>
        <w:t xml:space="preserve"> help students engage in and </w:t>
      </w:r>
      <w:r w:rsidRPr="009A3DDA">
        <w:t>maintain their recovery a</w:t>
      </w:r>
      <w:r>
        <w:t xml:space="preserve">s they complete their High School education.  Under the SUD 1115 demonstration Recovery Coaches </w:t>
      </w:r>
      <w:r w:rsidR="007916D4">
        <w:t xml:space="preserve">will become MassHealth covered services. MassHealth seeks authority to claim FFP for these expenditures. </w:t>
      </w:r>
      <w:r w:rsidR="00901129" w:rsidRPr="00901129">
        <w:t xml:space="preserve"> </w:t>
      </w:r>
    </w:p>
    <w:p w:rsidR="00B343E4" w:rsidRPr="00D7568D" w:rsidRDefault="00234CB8" w:rsidP="00D7568D">
      <w:pPr>
        <w:pStyle w:val="Heading3"/>
      </w:pPr>
      <w:r w:rsidRPr="00D7568D">
        <w:t>Additional Recovery</w:t>
      </w:r>
      <w:r w:rsidR="00131E40">
        <w:t>-Focused</w:t>
      </w:r>
      <w:r w:rsidRPr="00D7568D">
        <w:t xml:space="preserve"> Support Services</w:t>
      </w:r>
    </w:p>
    <w:p w:rsidR="00234CB8" w:rsidRDefault="00234CB8" w:rsidP="00234CB8">
      <w:r>
        <w:t>Massachusetts offers a broad array of formal and informal community-based recovery</w:t>
      </w:r>
      <w:r w:rsidR="00131E40">
        <w:t>-focused</w:t>
      </w:r>
      <w:r>
        <w:t xml:space="preserve"> support services,  provided through a variety</w:t>
      </w:r>
      <w:r w:rsidRPr="00F3779D">
        <w:t xml:space="preserve"> of support networks,</w:t>
      </w:r>
      <w:r>
        <w:t xml:space="preserve"> including treatment providers, </w:t>
      </w:r>
      <w:r w:rsidRPr="00F3779D">
        <w:t xml:space="preserve">community-based programs, </w:t>
      </w:r>
      <w:r>
        <w:t xml:space="preserve">self-help groups, </w:t>
      </w:r>
      <w:r w:rsidRPr="00F3779D">
        <w:t>schools, peers, family members, friends, and faith communit</w:t>
      </w:r>
      <w:r>
        <w:t>ies</w:t>
      </w:r>
      <w:r w:rsidRPr="00F3779D">
        <w:t xml:space="preserve">.  </w:t>
      </w:r>
    </w:p>
    <w:p w:rsidR="00234CB8" w:rsidRDefault="00234CB8" w:rsidP="00234CB8">
      <w:r>
        <w:t xml:space="preserve">Organizations like the Massachusetts Organization for Addiction Recovery (MOAR), </w:t>
      </w:r>
      <w:r w:rsidRPr="009A3DDA">
        <w:t xml:space="preserve">Learn2Cope </w:t>
      </w:r>
      <w:r>
        <w:t xml:space="preserve">and Allies in Recovery </w:t>
      </w:r>
      <w:r w:rsidRPr="009A3DDA">
        <w:t xml:space="preserve">help individuals and their families </w:t>
      </w:r>
      <w:r>
        <w:t xml:space="preserve">throughout </w:t>
      </w:r>
      <w:r w:rsidRPr="009A3DDA">
        <w:t>the recovery process and work to reduce stigma associated with SUDs.</w:t>
      </w:r>
      <w:r>
        <w:t xml:space="preserve"> Stigma reduction is crucial in furthering both education and prevention around SUDs.  Stigma takes many different forms in the various cultural and socio-economic communities across the Commonwealth and we must improve our cultural competency in order to achieve success in stigma reduction.  </w:t>
      </w:r>
    </w:p>
    <w:p w:rsidR="00234CB8" w:rsidRDefault="00234CB8" w:rsidP="00234CB8">
      <w:pPr>
        <w:tabs>
          <w:tab w:val="left" w:pos="720"/>
        </w:tabs>
      </w:pPr>
      <w:r>
        <w:t xml:space="preserve">Many individuals with SUDs also have an underlying mental health diagnosis, and in order to successfully promote recovery and reduce relapse it is important to address both conditions.  The Massachusetts Clubhouse Coalition supports Dual Recovery Anonymous meetings, a twelve-step program for those with both an addiction and a mental illness. These meetings provide a supportive atmosphere, leadership development, and community ties for participants. </w:t>
      </w:r>
    </w:p>
    <w:p w:rsidR="00B343E4" w:rsidRPr="00D7568D" w:rsidRDefault="00234CB8" w:rsidP="00D7568D">
      <w:pPr>
        <w:pStyle w:val="Heading3"/>
      </w:pPr>
      <w:r w:rsidRPr="00D7568D">
        <w:t>Workforce Development and Payment Incentives</w:t>
      </w:r>
    </w:p>
    <w:p w:rsidR="00234CB8" w:rsidRDefault="00234CB8" w:rsidP="00D7568D">
      <w:r>
        <w:t xml:space="preserve">To ensure member access to needed SUD treatments and supports, the Commonwealth will need to invest in the SUD services workforce, particularly in the development </w:t>
      </w:r>
      <w:r w:rsidR="00767451">
        <w:t>of recovery</w:t>
      </w:r>
      <w:r>
        <w:t xml:space="preserve"> coaches, recovery support navigators, care managers and training of mental health clinicians in evidence-based </w:t>
      </w:r>
      <w:r w:rsidR="00767451">
        <w:t>practices for</w:t>
      </w:r>
      <w:r>
        <w:t xml:space="preserve"> treating people with co-occurring disorders.</w:t>
      </w:r>
      <w:r w:rsidRPr="00B60243">
        <w:rPr>
          <w:vertAlign w:val="superscript"/>
        </w:rPr>
        <w:footnoteReference w:id="38"/>
      </w:r>
      <w:r w:rsidRPr="00B60243">
        <w:rPr>
          <w:vertAlign w:val="superscript"/>
        </w:rPr>
        <w:t xml:space="preserve"> </w:t>
      </w:r>
      <w:r>
        <w:t xml:space="preserve">  Training and support is also needed to ensure the competence of providers to serve people from a variety of cultural and ethnic communities. In addition, to promote better collaboration and integration across disciplines, health care and mental health care providers need to be educated about the availability and expertise of SUD treatment providers.</w:t>
      </w:r>
      <w:r w:rsidR="002D2935" w:rsidRPr="002D2935">
        <w:t xml:space="preserve"> </w:t>
      </w:r>
      <w:r w:rsidR="002D2935">
        <w:t xml:space="preserve"> ACOs and certified Community Partners will be able to fund these trainings with their allotted DSRIP funds, as described in Sections 5.3 and 5.4, and additional support received through DSRIP statewide investments (i.e. technical assistance and workforce development grant programs, see Section 5.5).</w:t>
      </w:r>
      <w:r>
        <w:t xml:space="preserve">. In addition to developing the workforce, it will be essential to align financial incentives across the workforce to provide care that treats the whole person. </w:t>
      </w:r>
    </w:p>
    <w:p w:rsidR="00B343E4" w:rsidRPr="00116C2B" w:rsidRDefault="00234CB8" w:rsidP="00D7568D">
      <w:pPr>
        <w:pStyle w:val="Heading2"/>
      </w:pPr>
      <w:r w:rsidRPr="00116C2B">
        <w:t xml:space="preserve">Demonstration Eligibility </w:t>
      </w:r>
    </w:p>
    <w:p w:rsidR="00234CB8" w:rsidRDefault="00EB5C16" w:rsidP="00234CB8">
      <w:r>
        <w:t>T</w:t>
      </w:r>
      <w:r w:rsidR="00234CB8">
        <w:t>he Commonwealth plans to offer expanded coverage of SUD treatment services to all MassHealth members, except those whose coverage is limited to emergency Medicaid coverage</w:t>
      </w:r>
      <w:r>
        <w:t xml:space="preserve"> (known as MassHealth Limited)</w:t>
      </w:r>
      <w:r w:rsidR="00234CB8">
        <w:t xml:space="preserve">.  Members will be able to receive all SUD diversionary services regardless of whether they receive care through a MCE. </w:t>
      </w:r>
    </w:p>
    <w:p w:rsidR="00234CB8" w:rsidRDefault="00234CB8" w:rsidP="00234CB8">
      <w:r>
        <w:t>To ensure that individuals in treatment receive coverage, MassHealth currently expedites eligibility decisions for individuals who apply to MassHealth while in acute treatment programs, and will continue to do so.  In addition, MassHealth has made improvements in expediting MassHealth eligibility for people recently released from custody in state and county correctional facilities.  The Commonwealth intends to enhance these efforts by providing information and referral to mental health and substance abuse services.</w:t>
      </w:r>
    </w:p>
    <w:p w:rsidR="00B343E4" w:rsidRPr="00116C2B" w:rsidRDefault="00234CB8" w:rsidP="00D7568D">
      <w:pPr>
        <w:pStyle w:val="Heading2"/>
      </w:pPr>
      <w:r w:rsidRPr="00116C2B">
        <w:t xml:space="preserve">Delivery System </w:t>
      </w:r>
    </w:p>
    <w:p w:rsidR="00234CB8" w:rsidRDefault="00234CB8" w:rsidP="00234CB8">
      <w:r>
        <w:t xml:space="preserve">As part of the SUD 1115 demonstration, the Commonwealth will work to increase the availability of treatment programs for populations with specific needs such as high-utilizers of the health care system, pregnant women, women generally, parents with SUD and their children, adolescents with SUD and their families, homeless, persons involved with the criminal justice system, individuals with co-occurring conditions, veterans, seniors, and Native Americans.  MassHealth members will receive services through a combination of managed care and fee-for-service delivery systems through this SUD 1115 demonstration. As noted above, through this SUD 1115 demonstration we propose that MassHealth </w:t>
      </w:r>
      <w:r w:rsidR="00EB5C16">
        <w:t xml:space="preserve">covered benefits </w:t>
      </w:r>
      <w:r w:rsidR="00767451">
        <w:t>include 24</w:t>
      </w:r>
      <w:r>
        <w:t>-hour community-based SU</w:t>
      </w:r>
      <w:r w:rsidR="002D2935">
        <w:t>D treatment services provided</w:t>
      </w:r>
      <w:r>
        <w:t xml:space="preserve"> </w:t>
      </w:r>
      <w:r w:rsidR="002D2935">
        <w:t>in ASAM Level 3.1 treatment programs, TSS and RRS</w:t>
      </w:r>
      <w:r>
        <w:t xml:space="preserve">.       </w:t>
      </w:r>
    </w:p>
    <w:p w:rsidR="00234CB8" w:rsidRDefault="00234CB8" w:rsidP="00234CB8">
      <w:r>
        <w:t xml:space="preserve">In addition, given that this proposal includes significant provision of care coordination, recovery coaches and supportive case management services, </w:t>
      </w:r>
      <w:r w:rsidR="0055212A">
        <w:t xml:space="preserve">the Commonwealth </w:t>
      </w:r>
      <w:r>
        <w:t xml:space="preserve">will need to consider these services as part of rates paid to Community Partners through </w:t>
      </w:r>
      <w:r w:rsidR="0055212A">
        <w:t xml:space="preserve">its </w:t>
      </w:r>
      <w:r>
        <w:t xml:space="preserve">proposed health homes program. </w:t>
      </w:r>
    </w:p>
    <w:p w:rsidR="00B343E4" w:rsidRPr="00116C2B" w:rsidRDefault="00234CB8" w:rsidP="00D7568D">
      <w:pPr>
        <w:pStyle w:val="Heading2"/>
      </w:pPr>
      <w:r w:rsidRPr="00116C2B">
        <w:t>Proposed 1115 demonstrations and Demonstration Authority</w:t>
      </w:r>
    </w:p>
    <w:p w:rsidR="00234CB8" w:rsidRPr="0020595E" w:rsidRDefault="00234CB8" w:rsidP="00234CB8">
      <w:r w:rsidRPr="0020595E">
        <w:t xml:space="preserve">Under the current 1115 </w:t>
      </w:r>
      <w:r>
        <w:t>demonstration</w:t>
      </w:r>
      <w:r w:rsidRPr="0020595E">
        <w:t xml:space="preserve">, certain </w:t>
      </w:r>
      <w:r>
        <w:t xml:space="preserve">SUD </w:t>
      </w:r>
      <w:r w:rsidRPr="0020595E">
        <w:t xml:space="preserve">diversionary services </w:t>
      </w:r>
      <w:r>
        <w:t xml:space="preserve">are delivered </w:t>
      </w:r>
      <w:r w:rsidRPr="0020595E">
        <w:t>within an Institution for Mental Disease</w:t>
      </w:r>
      <w:r>
        <w:t xml:space="preserve"> (IMD) setting for MassHealth members</w:t>
      </w:r>
      <w:r w:rsidRPr="0020595E">
        <w:t xml:space="preserve">.  </w:t>
      </w:r>
      <w:r>
        <w:t>Currently t</w:t>
      </w:r>
      <w:r w:rsidRPr="0020595E">
        <w:t xml:space="preserve">he two </w:t>
      </w:r>
      <w:r>
        <w:t xml:space="preserve">SUD treatment </w:t>
      </w:r>
      <w:r w:rsidRPr="0020595E">
        <w:t xml:space="preserve">services which </w:t>
      </w:r>
      <w:r>
        <w:t xml:space="preserve">may be delivered in an IMD setting </w:t>
      </w:r>
      <w:r w:rsidRPr="0020595E">
        <w:t xml:space="preserve">are Acute Treatment Services </w:t>
      </w:r>
      <w:r>
        <w:t>(detox</w:t>
      </w:r>
      <w:r w:rsidR="0055212A">
        <w:t>ification</w:t>
      </w:r>
      <w:r>
        <w:t xml:space="preserve">) </w:t>
      </w:r>
      <w:r w:rsidRPr="0020595E">
        <w:t xml:space="preserve">and </w:t>
      </w:r>
      <w:r>
        <w:t>Clinical</w:t>
      </w:r>
      <w:r w:rsidRPr="0020595E">
        <w:t xml:space="preserve"> Stabilization Services, both of which are critical treatment servic</w:t>
      </w:r>
      <w:r>
        <w:t>es in addressing the crisis in o</w:t>
      </w:r>
      <w:r w:rsidRPr="0020595E">
        <w:t>pioid addiction and the prevention of overdoses.</w:t>
      </w:r>
      <w:r>
        <w:t xml:space="preserve"> Without this1115 demonstration authority to provide essential SUD services within an IMD setting, more detoxification services would either be provided in </w:t>
      </w:r>
      <w:r w:rsidRPr="005A1703">
        <w:t>acute or psychiatric hospital</w:t>
      </w:r>
      <w:r>
        <w:t>s</w:t>
      </w:r>
      <w:r w:rsidRPr="005A1703">
        <w:t xml:space="preserve"> </w:t>
      </w:r>
      <w:r>
        <w:t>greatly increasing</w:t>
      </w:r>
      <w:r w:rsidRPr="005A1703">
        <w:t xml:space="preserve"> the cost of detoxification</w:t>
      </w:r>
      <w:r>
        <w:t xml:space="preserve"> or would limit</w:t>
      </w:r>
      <w:r w:rsidRPr="005A1703">
        <w:t xml:space="preserve"> services to facilities with fewer than 16 beds</w:t>
      </w:r>
      <w:r>
        <w:t>,</w:t>
      </w:r>
      <w:r w:rsidRPr="005A1703">
        <w:t xml:space="preserve"> greatly reduc</w:t>
      </w:r>
      <w:r>
        <w:t>ing</w:t>
      </w:r>
      <w:r w:rsidRPr="005A1703">
        <w:t xml:space="preserve"> availability and access to this critical service</w:t>
      </w:r>
      <w:r>
        <w:t>, and increasing cost</w:t>
      </w:r>
      <w:r w:rsidRPr="005A1703">
        <w:t>.</w:t>
      </w:r>
      <w:r>
        <w:t xml:space="preserve"> Through this SUD 1115 demonstration, </w:t>
      </w:r>
      <w:r w:rsidR="0055212A">
        <w:t xml:space="preserve">the Commonwealth </w:t>
      </w:r>
      <w:r>
        <w:t>seek</w:t>
      </w:r>
      <w:r w:rsidR="0055212A">
        <w:t>s</w:t>
      </w:r>
      <w:r>
        <w:t xml:space="preserve"> to continue and expand SUD treatment services to include authority to deliver</w:t>
      </w:r>
      <w:r w:rsidR="002D2935" w:rsidRPr="002D2935">
        <w:t xml:space="preserve"> ASAM Levels 3.1 and 3.3</w:t>
      </w:r>
      <w:r w:rsidR="002D2935">
        <w:t>.</w:t>
      </w:r>
      <w:r>
        <w:t xml:space="preserve">  CMS indicated its willingness to grant this authority as part of its State Medicaid Director Letter dated July 27, 2015. </w:t>
      </w:r>
    </w:p>
    <w:p w:rsidR="00234CB8" w:rsidRDefault="00234CB8" w:rsidP="00234CB8">
      <w:r>
        <w:t xml:space="preserve">In addition, </w:t>
      </w:r>
      <w:r w:rsidR="002B3D10">
        <w:t xml:space="preserve">MassHealth </w:t>
      </w:r>
      <w:r>
        <w:t>specifically requests authority to</w:t>
      </w:r>
      <w:r w:rsidR="00EB5C16">
        <w:t xml:space="preserve"> claim</w:t>
      </w:r>
      <w:r>
        <w:t xml:space="preserve"> FFP for a</w:t>
      </w:r>
      <w:r w:rsidR="002D2935">
        <w:t>ll ASAM l</w:t>
      </w:r>
      <w:r>
        <w:t xml:space="preserve">evel 3.1 and 3.3 services provided to MassHealth members enrolled in its managed care plans.  MassHealth will use the weighted average length of stay to calculate its actuarially sound capitated payments to its MCEs for these services, ensuring that the average length of stay does not exceed 30 days in 24-hour community-based SUD treatment.  For members who receive services on a fee-for-service basis, </w:t>
      </w:r>
      <w:r w:rsidR="002B3D10">
        <w:t xml:space="preserve">MassHealth </w:t>
      </w:r>
      <w:r>
        <w:t>requests authority to receive FFP for all</w:t>
      </w:r>
      <w:r w:rsidR="002D2935" w:rsidRPr="002D2935">
        <w:t xml:space="preserve"> </w:t>
      </w:r>
      <w:r w:rsidR="002D2935">
        <w:t>ASAM Level 3.1 treatment delivered in a</w:t>
      </w:r>
      <w:r>
        <w:t xml:space="preserve"> TSS </w:t>
      </w:r>
      <w:r w:rsidR="002D2935">
        <w:t xml:space="preserve">program </w:t>
      </w:r>
      <w:r>
        <w:t xml:space="preserve">and full coverage for the first 90 days of </w:t>
      </w:r>
      <w:r w:rsidR="002D2935">
        <w:t xml:space="preserve">ASAM 3.1 treatment delivered in a </w:t>
      </w:r>
      <w:r>
        <w:t>RRS</w:t>
      </w:r>
      <w:r w:rsidR="002D2935" w:rsidRPr="002D2935">
        <w:t xml:space="preserve"> </w:t>
      </w:r>
      <w:r w:rsidR="002D2935">
        <w:t>program</w:t>
      </w:r>
      <w:r w:rsidR="0055212A">
        <w:t>.</w:t>
      </w:r>
    </w:p>
    <w:p w:rsidR="00234CB8" w:rsidRDefault="002B3D10" w:rsidP="00234CB8">
      <w:r>
        <w:t xml:space="preserve">MassHealth </w:t>
      </w:r>
      <w:r w:rsidR="00234CB8">
        <w:t xml:space="preserve">believes it has current authority to provide for care management, supportive case management, recovery </w:t>
      </w:r>
      <w:r w:rsidR="0047035F">
        <w:t xml:space="preserve">support </w:t>
      </w:r>
      <w:r w:rsidR="00234CB8">
        <w:t xml:space="preserve">navigators and recovery coaches that will be added or expanded as part of this SUD 1115 demonstration. </w:t>
      </w:r>
    </w:p>
    <w:p w:rsidR="00B343E4" w:rsidRPr="00116C2B" w:rsidRDefault="00234CB8" w:rsidP="00D7568D">
      <w:pPr>
        <w:pStyle w:val="Heading2"/>
      </w:pPr>
      <w:r w:rsidRPr="00116C2B">
        <w:t>Quality Measurement and Evaluation Design</w:t>
      </w:r>
    </w:p>
    <w:p w:rsidR="00234CB8" w:rsidRDefault="00234CB8" w:rsidP="00234CB8">
      <w:r>
        <w:t xml:space="preserve">Through this SUD 1115 demonstration, Massachusetts seeks to determine whether expanding SUD services improves the health and health outcomes of Medicaid members.  </w:t>
      </w:r>
      <w:r w:rsidR="002B3D10">
        <w:t xml:space="preserve">MassHealth </w:t>
      </w:r>
      <w:r>
        <w:t xml:space="preserve">agrees to report on the relevant quality measures from the Medicaid Adult and Children’s Core Sets for individuals with SUD, including the Initiation and Engagement of Alcohol and Other Drug Dependence Treatment (NQF#0004).  </w:t>
      </w:r>
      <w:r w:rsidR="0055212A">
        <w:t xml:space="preserve">It </w:t>
      </w:r>
      <w:r>
        <w:t xml:space="preserve">will also report the SUB-3 Alcohol and Other Drug Use Disorder Treatment Provided or Offered at Discharge and the SUB-3a Alcohol and Other Drug Use Disorder Treatment at Discharge (NQF# 1644) measures.   </w:t>
      </w:r>
    </w:p>
    <w:p w:rsidR="00234CB8" w:rsidRDefault="00234CB8" w:rsidP="00234CB8">
      <w:r>
        <w:t xml:space="preserve">Specific questions to be included in the Evaluation will be determined in conjunction with CMS during the 1115 demonstration period.  </w:t>
      </w:r>
      <w:r w:rsidR="00767451">
        <w:t>However, MassHealth</w:t>
      </w:r>
      <w:r w:rsidR="002B3D10">
        <w:t xml:space="preserve"> </w:t>
      </w:r>
      <w:r>
        <w:t xml:space="preserve">agrees to include many of the suggested evaluation measures that are contained in the SMD Letter, including the Follow-up after Discharge from the Emergency Department for Mental Health or Alcohol or Other Drug Dependence (NQF #2605) as well as assessing the impacting of providing additional SUD services on readmission rates to the same or higher level of care, emergency department utilization and inpatient hospital utilization.  In addition, </w:t>
      </w:r>
      <w:r w:rsidR="0055212A">
        <w:t xml:space="preserve">it </w:t>
      </w:r>
      <w:r>
        <w:t xml:space="preserve">will evaluate successful care transitions to outpatient care and linkages to primary care, through the role of </w:t>
      </w:r>
      <w:r w:rsidR="0055212A">
        <w:t xml:space="preserve">its </w:t>
      </w:r>
      <w:r>
        <w:t xml:space="preserve">Community Partners. </w:t>
      </w:r>
    </w:p>
    <w:p w:rsidR="00234CB8" w:rsidRDefault="00234CB8" w:rsidP="00234CB8">
      <w:r>
        <w:t xml:space="preserve">While EOHHS understands the importance of reducing prescription opioid drug abuse as part of this SUD 1115 demonstration, </w:t>
      </w:r>
      <w:r w:rsidR="0055212A">
        <w:t>it is</w:t>
      </w:r>
      <w:r>
        <w:t xml:space="preserve"> not convinced that the Pharmacy Quality Alliance opioid performance measures are </w:t>
      </w:r>
      <w:r w:rsidR="00E77C90">
        <w:t xml:space="preserve">appropriate </w:t>
      </w:r>
      <w:r>
        <w:t xml:space="preserve">for </w:t>
      </w:r>
      <w:r w:rsidR="00E77C90">
        <w:t>MassHealth.</w:t>
      </w:r>
      <w:r>
        <w:t xml:space="preserve"> </w:t>
      </w:r>
      <w:r w:rsidR="00C23969">
        <w:t>Massachusetts</w:t>
      </w:r>
      <w:r>
        <w:t xml:space="preserve">.   There are some significant barriers to implementing these measures that </w:t>
      </w:r>
      <w:r w:rsidR="0055212A">
        <w:t xml:space="preserve">it </w:t>
      </w:r>
      <w:r>
        <w:t xml:space="preserve">would like to have addressed prior to committing to report on them. </w:t>
      </w:r>
    </w:p>
    <w:p w:rsidR="00234CB8" w:rsidRDefault="00E77C90" w:rsidP="00234CB8">
      <w:r>
        <w:t>MassHealth</w:t>
      </w:r>
      <w:r w:rsidR="00234CB8">
        <w:t xml:space="preserve"> is interested in including the following overall global measures of success:</w:t>
      </w:r>
    </w:p>
    <w:p w:rsidR="00234CB8" w:rsidRDefault="00234CB8" w:rsidP="00234CB8">
      <w:pPr>
        <w:pStyle w:val="ListParagraph"/>
        <w:numPr>
          <w:ilvl w:val="0"/>
          <w:numId w:val="48"/>
        </w:numPr>
      </w:pPr>
      <w:r>
        <w:t>Improved access and retention in SUD treatment programs.</w:t>
      </w:r>
    </w:p>
    <w:p w:rsidR="00234CB8" w:rsidRDefault="00234CB8" w:rsidP="00234CB8">
      <w:pPr>
        <w:pStyle w:val="ListParagraph"/>
        <w:numPr>
          <w:ilvl w:val="0"/>
          <w:numId w:val="48"/>
        </w:numPr>
      </w:pPr>
      <w:r>
        <w:t>Improvement in NOMS (including abstinence/reduced use, increased housing, increased       employment/education, increased social connectedness, decreased criminal justice involvement)</w:t>
      </w:r>
    </w:p>
    <w:p w:rsidR="00234CB8" w:rsidRDefault="00234CB8" w:rsidP="00234CB8">
      <w:pPr>
        <w:pStyle w:val="ListParagraph"/>
        <w:numPr>
          <w:ilvl w:val="0"/>
          <w:numId w:val="48"/>
        </w:numPr>
      </w:pPr>
      <w:r>
        <w:t xml:space="preserve">Increased use of MAT  </w:t>
      </w:r>
    </w:p>
    <w:p w:rsidR="00234CB8" w:rsidRDefault="00234CB8" w:rsidP="00234CB8">
      <w:pPr>
        <w:pStyle w:val="ListParagraph"/>
        <w:numPr>
          <w:ilvl w:val="0"/>
          <w:numId w:val="48"/>
        </w:numPr>
      </w:pPr>
      <w:r>
        <w:t>Reduced opioid deaths</w:t>
      </w:r>
    </w:p>
    <w:p w:rsidR="00234CB8" w:rsidRDefault="00234CB8" w:rsidP="00234CB8">
      <w:pPr>
        <w:pStyle w:val="ListParagraph"/>
        <w:numPr>
          <w:ilvl w:val="0"/>
          <w:numId w:val="48"/>
        </w:numPr>
      </w:pPr>
      <w:r>
        <w:t>Reduced overall medical costs</w:t>
      </w:r>
    </w:p>
    <w:p w:rsidR="00234CB8" w:rsidRDefault="00234CB8" w:rsidP="00234CB8">
      <w:pPr>
        <w:pStyle w:val="ListParagraph"/>
        <w:numPr>
          <w:ilvl w:val="0"/>
          <w:numId w:val="48"/>
        </w:numPr>
      </w:pPr>
      <w:r>
        <w:t>Reduced incarceration</w:t>
      </w:r>
    </w:p>
    <w:p w:rsidR="00B343E4" w:rsidRDefault="00B343E4" w:rsidP="00D7568D">
      <w:pPr>
        <w:pStyle w:val="ListParagraph"/>
        <w:numPr>
          <w:ilvl w:val="0"/>
          <w:numId w:val="15"/>
        </w:numPr>
        <w:ind w:left="450" w:hanging="90"/>
        <w:rPr>
          <w:rFonts w:asciiTheme="majorHAnsi" w:eastAsiaTheme="majorEastAsia" w:hAnsiTheme="majorHAnsi" w:cstheme="majorBidi"/>
          <w:b/>
          <w:bCs/>
          <w:color w:val="365F91" w:themeColor="accent1" w:themeShade="BF"/>
          <w:sz w:val="28"/>
          <w:szCs w:val="28"/>
        </w:rPr>
      </w:pPr>
      <w:bookmarkStart w:id="23" w:name="_Toc450643920"/>
      <w:bookmarkStart w:id="24" w:name="_Toc324631574"/>
      <w:bookmarkEnd w:id="13"/>
      <w:bookmarkEnd w:id="14"/>
      <w:bookmarkEnd w:id="15"/>
    </w:p>
    <w:p w:rsidR="00FB4063" w:rsidRPr="009D36D5" w:rsidRDefault="00FB4063" w:rsidP="00245F41">
      <w:pPr>
        <w:pStyle w:val="Heading1"/>
      </w:pPr>
      <w:bookmarkStart w:id="25" w:name="_Toc327477374"/>
      <w:bookmarkStart w:id="26" w:name="_Toc453768004"/>
      <w:r w:rsidRPr="009D36D5">
        <w:t>Requested Changes to the Demonstration</w:t>
      </w:r>
      <w:bookmarkEnd w:id="25"/>
      <w:bookmarkEnd w:id="26"/>
    </w:p>
    <w:bookmarkEnd w:id="23"/>
    <w:p w:rsidR="00FB4063" w:rsidRPr="00903FD8" w:rsidRDefault="00FB4063" w:rsidP="00FB4063">
      <w:r w:rsidRPr="00903FD8">
        <w:t xml:space="preserve">Massachusetts </w:t>
      </w:r>
      <w:r>
        <w:t>proposes</w:t>
      </w:r>
      <w:r w:rsidRPr="00903FD8">
        <w:t xml:space="preserve"> to use this </w:t>
      </w:r>
      <w:r>
        <w:t>d</w:t>
      </w:r>
      <w:r w:rsidRPr="00903FD8">
        <w:t xml:space="preserve">emonstration to implement ACOs, </w:t>
      </w:r>
      <w:r>
        <w:t>create</w:t>
      </w:r>
      <w:r w:rsidRPr="00903FD8">
        <w:t xml:space="preserve"> </w:t>
      </w:r>
      <w:r>
        <w:t xml:space="preserve">a </w:t>
      </w:r>
      <w:r w:rsidRPr="00903FD8">
        <w:t>DSRIP</w:t>
      </w:r>
      <w:r>
        <w:t xml:space="preserve"> program to support and accelerate ACO adoption</w:t>
      </w:r>
      <w:r w:rsidRPr="00903FD8">
        <w:t>, expand substance use disorder services</w:t>
      </w:r>
      <w:r w:rsidR="0055212A">
        <w:t>,</w:t>
      </w:r>
      <w:r w:rsidRPr="00903FD8">
        <w:t xml:space="preserve"> and implement other reforms</w:t>
      </w:r>
      <w:r>
        <w:t xml:space="preserve"> that promote access to health care coverage and improve the sustainability of the Commonwealth’s Medicaid program</w:t>
      </w:r>
      <w:r w:rsidR="009A3AAB">
        <w:t xml:space="preserve">. </w:t>
      </w:r>
      <w:r w:rsidRPr="00903FD8">
        <w:t>This section describes</w:t>
      </w:r>
      <w:r>
        <w:t xml:space="preserve"> </w:t>
      </w:r>
      <w:r w:rsidR="0055212A">
        <w:t xml:space="preserve">its </w:t>
      </w:r>
      <w:r>
        <w:t>proposals for</w:t>
      </w:r>
      <w:r w:rsidRPr="00903FD8">
        <w:t xml:space="preserve"> new waiver or expenditure authorit</w:t>
      </w:r>
      <w:r>
        <w:t>ies</w:t>
      </w:r>
      <w:r w:rsidRPr="00903FD8">
        <w:t xml:space="preserve"> </w:t>
      </w:r>
      <w:r>
        <w:t>to support these policy initiatives</w:t>
      </w:r>
      <w:r w:rsidRPr="00903FD8">
        <w:t xml:space="preserve">.  </w:t>
      </w:r>
    </w:p>
    <w:p w:rsidR="00FB4063" w:rsidRPr="00903FD8" w:rsidRDefault="00FB4063" w:rsidP="00FB4063">
      <w:r w:rsidRPr="00903FD8">
        <w:t xml:space="preserve">Massachusetts requests to continue all other authorities approved and waivers granted under the provisions, terms and conditions of the current </w:t>
      </w:r>
      <w:r>
        <w:t>d</w:t>
      </w:r>
      <w:r w:rsidRPr="00903FD8">
        <w:t>emonstration</w:t>
      </w:r>
      <w:r>
        <w:t>,</w:t>
      </w:r>
      <w:r w:rsidRPr="00903FD8">
        <w:t xml:space="preserve"> except that Massachusetts no longer needs  authority to continue Intensive Early Intervention Services for Children with Autism Spectrum Disorder, as outlined in STC 40, because these services are now provided through the Medicaid State Plan.  </w:t>
      </w:r>
    </w:p>
    <w:p w:rsidR="00FB4063" w:rsidRPr="00237909" w:rsidRDefault="00FB4063" w:rsidP="00245F41">
      <w:pPr>
        <w:pStyle w:val="Heading2"/>
      </w:pPr>
      <w:r w:rsidRPr="00903FD8">
        <w:t>Request for Demonstration Amendments and Early Five-Year Extension Period</w:t>
      </w:r>
    </w:p>
    <w:p w:rsidR="00FB4063" w:rsidRPr="00903FD8" w:rsidRDefault="00FB4063" w:rsidP="00690F4D">
      <w:pPr>
        <w:spacing w:before="240"/>
      </w:pPr>
      <w:r w:rsidRPr="00903FD8">
        <w:t xml:space="preserve">Massachusetts is seeking </w:t>
      </w:r>
      <w:r>
        <w:t xml:space="preserve">to amend the current demonstration and to begin a new </w:t>
      </w:r>
      <w:r w:rsidRPr="00903FD8">
        <w:t xml:space="preserve">five-year extension of the Demonstration, </w:t>
      </w:r>
      <w:r w:rsidRPr="003C5515">
        <w:t xml:space="preserve">commencing </w:t>
      </w:r>
      <w:r w:rsidRPr="00C113E9">
        <w:t>July 1, 2017</w:t>
      </w:r>
      <w:r w:rsidRPr="003C5515">
        <w:t>.</w:t>
      </w:r>
      <w:r w:rsidRPr="003C5515">
        <w:rPr>
          <w:rStyle w:val="FootnoteReference"/>
        </w:rPr>
        <w:footnoteReference w:id="39"/>
      </w:r>
      <w:r w:rsidRPr="003C5515">
        <w:t xml:space="preserve"> </w:t>
      </w:r>
      <w:r w:rsidR="0055212A">
        <w:t>It</w:t>
      </w:r>
      <w:r w:rsidR="0055212A" w:rsidRPr="003C5515">
        <w:t xml:space="preserve"> </w:t>
      </w:r>
      <w:r>
        <w:t>propose</w:t>
      </w:r>
      <w:r w:rsidR="0055212A">
        <w:t>s</w:t>
      </w:r>
      <w:r>
        <w:t xml:space="preserve"> that the authorities described below become effective upon approval of the demonstration amendment and carry over into the new extension period, with the exception of the restructured Safety Net Care Pool expenditure authorities, which generally would become effective with the new extension period July 1, 2017, except as noted below.</w:t>
      </w:r>
    </w:p>
    <w:p w:rsidR="00FB4063" w:rsidRPr="00903FD8" w:rsidRDefault="00FB4063" w:rsidP="00245F41">
      <w:pPr>
        <w:pStyle w:val="Heading2"/>
      </w:pPr>
      <w:r w:rsidRPr="00903FD8">
        <w:t>Advancing Accountable Ca</w:t>
      </w:r>
      <w:r w:rsidRPr="00A82F7B">
        <w:rPr>
          <w:color w:val="548DD4" w:themeColor="text2" w:themeTint="99"/>
        </w:rPr>
        <w:t>re</w:t>
      </w:r>
      <w:r w:rsidRPr="00903FD8">
        <w:t xml:space="preserve"> </w:t>
      </w:r>
    </w:p>
    <w:p w:rsidR="00FB4063" w:rsidRPr="00903FD8" w:rsidRDefault="00FB4063" w:rsidP="00690F4D">
      <w:pPr>
        <w:spacing w:before="240"/>
      </w:pPr>
      <w:r w:rsidRPr="00903FD8">
        <w:t xml:space="preserve">Massachusetts requests authority to implement a program </w:t>
      </w:r>
      <w:r>
        <w:t>to</w:t>
      </w:r>
      <w:r w:rsidRPr="00903FD8">
        <w:t xml:space="preserve"> contract with and pay </w:t>
      </w:r>
      <w:r w:rsidR="002443DF">
        <w:t>ACOs</w:t>
      </w:r>
      <w:r w:rsidRPr="00903FD8">
        <w:t xml:space="preserve"> under the models described in Section </w:t>
      </w:r>
      <w:r w:rsidR="0055212A">
        <w:t>4</w:t>
      </w:r>
      <w:r w:rsidRPr="00903FD8">
        <w:t xml:space="preserve">, including for an ACO pilot starting this year.  As described in more detail in Section 4, MassHealth proposes three ACO payment models: Model A, Model B and Model C.  Because Model </w:t>
      </w:r>
      <w:proofErr w:type="gramStart"/>
      <w:r w:rsidRPr="00903FD8">
        <w:t>A</w:t>
      </w:r>
      <w:proofErr w:type="gramEnd"/>
      <w:r w:rsidRPr="00903FD8">
        <w:t xml:space="preserve"> ACOs integrate with MCOs and because Model C ACOs contract with MCOs, Massachusetts anticipates that the managed care authorities in the current </w:t>
      </w:r>
      <w:r>
        <w:t>d</w:t>
      </w:r>
      <w:r w:rsidRPr="00903FD8">
        <w:t xml:space="preserve">emonstration, with the proposed modifications described elsewhere in this </w:t>
      </w:r>
      <w:r>
        <w:t>d</w:t>
      </w:r>
      <w:r w:rsidRPr="00903FD8">
        <w:t>emonstration proposal, should provide sufficient support for these two ACO payment models.  However, Massachusetts seeks any new expenditure authority under section 1115(a</w:t>
      </w:r>
      <w:proofErr w:type="gramStart"/>
      <w:r w:rsidRPr="00903FD8">
        <w:t>)(</w:t>
      </w:r>
      <w:proofErr w:type="gramEnd"/>
      <w:r w:rsidRPr="00903FD8">
        <w:t xml:space="preserve">2) of the Social Security Act necessary to authorize Pilot ACOs and Model B ACOs as described in Section 4.  Among other described aspects of these two payment models, this expenditure authority must authorize MassHealth to selectively contract with ACOs for performance accountability for cost and quality of care for attributed populations and for associated responsibilities and payments; these ACOs may be health systems or may be other entities that are provider-led, but are not providers of covered benefits for the purposes of these ACO contracts.  The requested expenditure authority must also authorize MassHealth to enter into contracts with these ACOs that include risk-based payments to these ACOs, and that may allow or require ACOs to distribute some portion of shared savings to or collect shared losses from select direct service providers. </w:t>
      </w:r>
    </w:p>
    <w:p w:rsidR="00FB4063" w:rsidRDefault="00FB4063" w:rsidP="00FB4063">
      <w:pPr>
        <w:spacing w:after="0"/>
      </w:pPr>
      <w:r w:rsidRPr="00903FD8">
        <w:t xml:space="preserve">In addition, </w:t>
      </w:r>
      <w:r w:rsidR="0055212A">
        <w:t>MassHealth</w:t>
      </w:r>
      <w:r w:rsidR="0055212A" w:rsidRPr="00903FD8">
        <w:t xml:space="preserve"> </w:t>
      </w:r>
      <w:r w:rsidRPr="00903FD8">
        <w:t>seek</w:t>
      </w:r>
      <w:r w:rsidR="0055212A">
        <w:t>s</w:t>
      </w:r>
      <w:r w:rsidRPr="00903FD8">
        <w:t xml:space="preserve"> authority for two more advanced payment models for Model B ACOs that involve pre-paying ACOs </w:t>
      </w:r>
      <w:r w:rsidRPr="00A34948">
        <w:t xml:space="preserve">in lieu of paying certain direct service providers at the joint request of the ACOs and the direct service providers impacted. These payment models </w:t>
      </w:r>
      <w:r w:rsidR="00185A48">
        <w:t xml:space="preserve">will be in line with </w:t>
      </w:r>
      <w:r w:rsidRPr="00A34948">
        <w:t>payment models Medi</w:t>
      </w:r>
      <w:r w:rsidR="00185A48">
        <w:t xml:space="preserve">care </w:t>
      </w:r>
      <w:r w:rsidR="00E77C90">
        <w:t xml:space="preserve">is implementing </w:t>
      </w:r>
      <w:r w:rsidR="00185A48">
        <w:t>with some of its ACOs</w:t>
      </w:r>
      <w:r w:rsidRPr="00024090">
        <w:t xml:space="preserve">.  </w:t>
      </w:r>
    </w:p>
    <w:p w:rsidR="00FB4063" w:rsidRDefault="00FB4063" w:rsidP="00245F41">
      <w:pPr>
        <w:pStyle w:val="Heading2"/>
      </w:pPr>
      <w:r w:rsidRPr="00903FD8">
        <w:t>Covered Benefits</w:t>
      </w:r>
    </w:p>
    <w:p w:rsidR="00FB4063" w:rsidRDefault="00FB4063" w:rsidP="00FB4063">
      <w:pPr>
        <w:spacing w:after="0"/>
      </w:pPr>
      <w:r w:rsidRPr="00655FB3">
        <w:t xml:space="preserve">As described in Sections </w:t>
      </w:r>
      <w:r w:rsidR="001762B7">
        <w:t xml:space="preserve">4 </w:t>
      </w:r>
      <w:r w:rsidR="00185A48">
        <w:t xml:space="preserve">and </w:t>
      </w:r>
      <w:r w:rsidR="001762B7">
        <w:t>7</w:t>
      </w:r>
      <w:r w:rsidRPr="00655FB3">
        <w:t xml:space="preserve">, MassHealth proposes </w:t>
      </w:r>
      <w:r w:rsidR="00185A48">
        <w:t xml:space="preserve">authorization to make </w:t>
      </w:r>
      <w:r w:rsidRPr="00655FB3">
        <w:t xml:space="preserve">changes to covered benefits delivered to individuals under the </w:t>
      </w:r>
      <w:r>
        <w:t>d</w:t>
      </w:r>
      <w:r w:rsidRPr="00655FB3">
        <w:t xml:space="preserve">emonstration.  These changes fall into </w:t>
      </w:r>
      <w:r w:rsidR="00C71C2B">
        <w:t>three</w:t>
      </w:r>
      <w:r w:rsidR="00C71C2B" w:rsidRPr="00655FB3">
        <w:t xml:space="preserve"> </w:t>
      </w:r>
      <w:r w:rsidRPr="00655FB3">
        <w:t>categories: (1) changes designed to encourage eligible members to enroll in an MCO or ACO, where care delivery is best coordinated</w:t>
      </w:r>
      <w:r>
        <w:t xml:space="preserve">, </w:t>
      </w:r>
      <w:r w:rsidRPr="00655FB3">
        <w:t xml:space="preserve">(2) enhancements to improve and expand treatment options available to all MassHealth members with substance use disorder regardless of age or managed care enrollment, except </w:t>
      </w:r>
      <w:r>
        <w:t>m</w:t>
      </w:r>
      <w:r w:rsidRPr="00655FB3">
        <w:t>embers who are only eligible for emergency services</w:t>
      </w:r>
      <w:r>
        <w:t>,</w:t>
      </w:r>
      <w:r w:rsidRPr="00655FB3">
        <w:t xml:space="preserve"> and (3) </w:t>
      </w:r>
      <w:r>
        <w:t xml:space="preserve">transitioning accountability for </w:t>
      </w:r>
      <w:r w:rsidR="002443DF">
        <w:t>LTSS</w:t>
      </w:r>
      <w:r>
        <w:t xml:space="preserve"> into MassHealth’s ACO and MCO programs over time</w:t>
      </w:r>
      <w:r w:rsidRPr="00655FB3">
        <w:t xml:space="preserve">.   </w:t>
      </w:r>
    </w:p>
    <w:p w:rsidR="00FB4063" w:rsidRDefault="00FB4063" w:rsidP="00D7568D">
      <w:pPr>
        <w:pStyle w:val="Heading3"/>
      </w:pPr>
      <w:r w:rsidRPr="00A34948">
        <w:t>Benefit</w:t>
      </w:r>
      <w:r w:rsidR="00C71C2B">
        <w:t xml:space="preserve"> Differences </w:t>
      </w:r>
      <w:proofErr w:type="gramStart"/>
      <w:r w:rsidR="00C71C2B">
        <w:t>Across</w:t>
      </w:r>
      <w:proofErr w:type="gramEnd"/>
      <w:r w:rsidR="00C71C2B">
        <w:t xml:space="preserve"> Delivery Systems</w:t>
      </w:r>
    </w:p>
    <w:p w:rsidR="00FB4063" w:rsidRDefault="00FB4063" w:rsidP="00FB4063">
      <w:pPr>
        <w:spacing w:after="0"/>
      </w:pPr>
      <w:r w:rsidRPr="00655FB3">
        <w:t>In order to encourage eligible MassHealth members to enroll in an MCO or ACO rather than the PCC Plan, MassHealth proposes to provide selected fewer covered benefits to members who choose the PCC Plan</w:t>
      </w:r>
      <w:r>
        <w:t xml:space="preserve">, such as </w:t>
      </w:r>
      <w:r w:rsidRPr="009D36D5">
        <w:t>chiropractic services, eye glasses</w:t>
      </w:r>
      <w:r w:rsidR="00C71C2B">
        <w:t xml:space="preserve"> and</w:t>
      </w:r>
      <w:r>
        <w:t xml:space="preserve"> hearing aids</w:t>
      </w:r>
      <w:r w:rsidRPr="00655FB3">
        <w:t xml:space="preserve">.  Members who </w:t>
      </w:r>
      <w:r w:rsidR="00C71C2B">
        <w:t>select</w:t>
      </w:r>
      <w:r w:rsidR="00C71C2B" w:rsidRPr="00655FB3">
        <w:t xml:space="preserve"> </w:t>
      </w:r>
      <w:r w:rsidRPr="00655FB3">
        <w:t xml:space="preserve">the PCC Plan </w:t>
      </w:r>
      <w:r w:rsidR="00C71C2B">
        <w:t xml:space="preserve">as their managed care option </w:t>
      </w:r>
      <w:r w:rsidRPr="00655FB3">
        <w:t xml:space="preserve">can choose to disenroll </w:t>
      </w:r>
      <w:r>
        <w:t>from</w:t>
      </w:r>
      <w:r w:rsidRPr="00655FB3">
        <w:t xml:space="preserve"> the PCC Plan and enroll in an MCO or ACO at any time.  MassHealth seeks to expand its existing waiver of comparability provisions established under Section 1902(a</w:t>
      </w:r>
      <w:proofErr w:type="gramStart"/>
      <w:r w:rsidRPr="00655FB3">
        <w:t>)(</w:t>
      </w:r>
      <w:proofErr w:type="gramEnd"/>
      <w:r w:rsidRPr="00655FB3">
        <w:t>10)(B) of the Act to support this proposal.</w:t>
      </w:r>
    </w:p>
    <w:p w:rsidR="002443DF" w:rsidRDefault="00FB4063" w:rsidP="00D7568D">
      <w:pPr>
        <w:pStyle w:val="Heading3"/>
      </w:pPr>
      <w:r w:rsidRPr="00A34948">
        <w:t>Enhanced Benefits to Treat Substance Use Disorder</w:t>
      </w:r>
    </w:p>
    <w:p w:rsidR="00FB4063" w:rsidRPr="00D7568D" w:rsidRDefault="00FB4063" w:rsidP="00FB4063">
      <w:pPr>
        <w:spacing w:after="0"/>
        <w:rPr>
          <w:rFonts w:asciiTheme="majorHAnsi" w:hAnsiTheme="majorHAnsi"/>
          <w:b/>
          <w:color w:val="4F81BD" w:themeColor="accent1"/>
        </w:rPr>
      </w:pPr>
      <w:r w:rsidRPr="00655FB3">
        <w:t>Mass</w:t>
      </w:r>
      <w:r w:rsidR="00E77C90">
        <w:t>Health</w:t>
      </w:r>
      <w:r w:rsidRPr="00655FB3">
        <w:t xml:space="preserve"> seeks to expand the expenditure authority currently provided in the </w:t>
      </w:r>
      <w:r>
        <w:t>d</w:t>
      </w:r>
      <w:r w:rsidRPr="00655FB3">
        <w:t xml:space="preserve">emonstration to include </w:t>
      </w:r>
      <w:r w:rsidR="00E77C90">
        <w:t>ASAM 3.1 and ASAM 3.3 services</w:t>
      </w:r>
      <w:r w:rsidR="00E77C90" w:rsidRPr="00E77C90">
        <w:t xml:space="preserve"> </w:t>
      </w:r>
      <w:r w:rsidR="00E77C90" w:rsidRPr="00655FB3">
        <w:t>to members regardless of</w:t>
      </w:r>
      <w:r w:rsidR="00E77C90">
        <w:t xml:space="preserve"> age or</w:t>
      </w:r>
      <w:r w:rsidR="00E77C90" w:rsidRPr="00655FB3">
        <w:t xml:space="preserve"> managed care eligibility</w:t>
      </w:r>
      <w:r w:rsidR="00E77C90">
        <w:t>.  In Massachusetts, these services are commonly called</w:t>
      </w:r>
      <w:r w:rsidRPr="00655FB3">
        <w:t xml:space="preserve"> Transitional Support Services and Residential Rehabilitation services for youth, adults and families</w:t>
      </w:r>
      <w:r w:rsidR="00767451" w:rsidRPr="00655FB3">
        <w:t>.</w:t>
      </w:r>
      <w:r w:rsidRPr="00655FB3">
        <w:t xml:space="preserve">  Mass</w:t>
      </w:r>
      <w:r w:rsidR="00E77C90">
        <w:t>Health</w:t>
      </w:r>
      <w:r w:rsidRPr="00655FB3">
        <w:t xml:space="preserve"> specifically requests authority to claim FFP for these services when delivered in an IMD setting.</w:t>
      </w:r>
      <w:r w:rsidRPr="00D7568D">
        <w:rPr>
          <w:rFonts w:asciiTheme="majorHAnsi" w:hAnsiTheme="majorHAnsi"/>
          <w:b/>
          <w:color w:val="4F81BD" w:themeColor="accent1"/>
        </w:rPr>
        <w:t xml:space="preserve"> </w:t>
      </w:r>
      <w:r w:rsidR="00E77C90" w:rsidRPr="00B42C92">
        <w:rPr>
          <w:rFonts w:eastAsiaTheme="majorEastAsia" w:cstheme="majorBidi"/>
          <w:bCs/>
        </w:rPr>
        <w:t xml:space="preserve">MassHealth also requests to expand the expenditure authority currently provided in the demonstration for other SUD treatment services described more particularly in Section </w:t>
      </w:r>
      <w:r w:rsidR="001762B7">
        <w:rPr>
          <w:rFonts w:eastAsiaTheme="majorEastAsia" w:cstheme="majorBidi"/>
          <w:bCs/>
        </w:rPr>
        <w:t>7</w:t>
      </w:r>
      <w:r w:rsidR="00E77C90" w:rsidRPr="00B42C92">
        <w:rPr>
          <w:rFonts w:eastAsiaTheme="majorEastAsia" w:cstheme="majorBidi"/>
          <w:bCs/>
        </w:rPr>
        <w:t xml:space="preserve">, to the extent necessary to support FFP claims for MassHealth’s expenditures for these services. </w:t>
      </w:r>
    </w:p>
    <w:p w:rsidR="00FB4063" w:rsidRPr="00A34948" w:rsidRDefault="00C3533A" w:rsidP="00D7568D">
      <w:pPr>
        <w:pStyle w:val="Heading3"/>
      </w:pPr>
      <w:r>
        <w:t>Long-term</w:t>
      </w:r>
      <w:r w:rsidR="00FB4063" w:rsidRPr="00A34948">
        <w:t xml:space="preserve"> Services and Supports</w:t>
      </w:r>
      <w:r w:rsidR="00FB4063">
        <w:t xml:space="preserve"> (LTSS)</w:t>
      </w:r>
    </w:p>
    <w:p w:rsidR="00FB4063" w:rsidRPr="00903FD8" w:rsidRDefault="00FB4063" w:rsidP="00FB4063">
      <w:r w:rsidRPr="00903FD8">
        <w:t xml:space="preserve">To promote care integration for members with LTSS needs, Massachusetts requests an expansion of services included under the </w:t>
      </w:r>
      <w:r>
        <w:t>d</w:t>
      </w:r>
      <w:r w:rsidRPr="00903FD8">
        <w:t xml:space="preserve">emonstration. The expansion will include most </w:t>
      </w:r>
      <w:r w:rsidR="0055212A">
        <w:t>s</w:t>
      </w:r>
      <w:r w:rsidRPr="00903FD8">
        <w:t xml:space="preserve">tate </w:t>
      </w:r>
      <w:r w:rsidR="0055212A">
        <w:t>p</w:t>
      </w:r>
      <w:r w:rsidRPr="00903FD8">
        <w:t xml:space="preserve">lan LTSS for the </w:t>
      </w:r>
      <w:r>
        <w:t>d</w:t>
      </w:r>
      <w:r w:rsidRPr="00903FD8">
        <w:t xml:space="preserve">emonstration population, as well as certain additional “in lieu of” services, as described below. </w:t>
      </w:r>
    </w:p>
    <w:p w:rsidR="00FB4063" w:rsidRPr="00903FD8" w:rsidRDefault="00FB4063" w:rsidP="00FB4063">
      <w:r w:rsidRPr="00903FD8">
        <w:t>For all MassHealth eligibility types, Mass</w:t>
      </w:r>
      <w:r w:rsidR="00721E08">
        <w:t>Health</w:t>
      </w:r>
      <w:r w:rsidRPr="00903FD8">
        <w:t xml:space="preserve"> requests authority to include the State </w:t>
      </w:r>
      <w:r>
        <w:t>P</w:t>
      </w:r>
      <w:r w:rsidRPr="00903FD8">
        <w:t>lan LTSS described in Section 4.3.1.</w:t>
      </w:r>
      <w:r w:rsidR="001762B7">
        <w:t>3</w:t>
      </w:r>
      <w:r w:rsidRPr="00903FD8">
        <w:t xml:space="preserve"> within managed care provided by the MCOs and Model </w:t>
      </w:r>
      <w:proofErr w:type="gramStart"/>
      <w:r w:rsidRPr="00903FD8">
        <w:t>A</w:t>
      </w:r>
      <w:proofErr w:type="gramEnd"/>
      <w:r w:rsidRPr="00903FD8">
        <w:t xml:space="preserve"> ACOs. </w:t>
      </w:r>
    </w:p>
    <w:p w:rsidR="00FB4063" w:rsidRDefault="00FB4063" w:rsidP="00FB4063">
      <w:r w:rsidRPr="00903FD8">
        <w:t>Mass</w:t>
      </w:r>
      <w:r w:rsidR="00721E08">
        <w:t>Health</w:t>
      </w:r>
      <w:r w:rsidRPr="00903FD8">
        <w:t xml:space="preserve"> </w:t>
      </w:r>
      <w:r w:rsidR="00C71C2B">
        <w:t xml:space="preserve">also </w:t>
      </w:r>
      <w:r w:rsidRPr="00903FD8">
        <w:t xml:space="preserve">requests authority to include additional flexible </w:t>
      </w:r>
      <w:r w:rsidR="00767451">
        <w:t>“</w:t>
      </w:r>
      <w:r w:rsidRPr="00903FD8">
        <w:t>in lieu of” services, as described in Section 4.</w:t>
      </w:r>
      <w:r w:rsidR="001762B7">
        <w:t>2</w:t>
      </w:r>
      <w:r w:rsidRPr="00903FD8">
        <w:t xml:space="preserve">.2 in the Demonstration and offer these benefits under managed care, including through </w:t>
      </w:r>
      <w:r w:rsidR="00767451" w:rsidRPr="00903FD8">
        <w:t xml:space="preserve">MCOs </w:t>
      </w:r>
      <w:r w:rsidR="00767451">
        <w:t>and</w:t>
      </w:r>
      <w:r w:rsidR="005F32E2">
        <w:t xml:space="preserve"> </w:t>
      </w:r>
      <w:r w:rsidRPr="00903FD8">
        <w:t>Model A ACOs</w:t>
      </w:r>
      <w:r w:rsidR="005F32E2">
        <w:t>.</w:t>
      </w:r>
    </w:p>
    <w:p w:rsidR="00FB4063" w:rsidRPr="00903FD8" w:rsidRDefault="00C71C2B" w:rsidP="00FB4063">
      <w:r>
        <w:t>Finally</w:t>
      </w:r>
      <w:r w:rsidR="00FB4063">
        <w:t xml:space="preserve">, </w:t>
      </w:r>
      <w:r w:rsidR="00FB4063" w:rsidRPr="00903FD8">
        <w:t xml:space="preserve">Massachusetts requests authority to include members under age 65 who are residing in a nursing home or certain other </w:t>
      </w:r>
      <w:r w:rsidR="00C3533A">
        <w:t>long-term</w:t>
      </w:r>
      <w:r w:rsidR="00FB4063" w:rsidRPr="00903FD8">
        <w:t xml:space="preserve"> care facilities</w:t>
      </w:r>
      <w:r w:rsidR="00FB4063">
        <w:t xml:space="preserve"> in the demonstration and in accompanying budget neutrality calculations.</w:t>
      </w:r>
      <w:r w:rsidR="00FB4063" w:rsidRPr="00903FD8">
        <w:t xml:space="preserve"> This will facilitate the movement of </w:t>
      </w:r>
      <w:r w:rsidR="00FB4063">
        <w:t>State Plan LTSS into demonstration programs as described above</w:t>
      </w:r>
      <w:r w:rsidR="00FB4063" w:rsidRPr="00903FD8">
        <w:t xml:space="preserve">. Currently, individuals who are eligible for MassHealth based on institutional status are generally excluded from the </w:t>
      </w:r>
      <w:r>
        <w:t>d</w:t>
      </w:r>
      <w:r w:rsidR="00FB4063" w:rsidRPr="00903FD8">
        <w:t xml:space="preserve">emonstration in accordance with STC 26. </w:t>
      </w:r>
    </w:p>
    <w:p w:rsidR="00FB4063" w:rsidRDefault="00FB4063" w:rsidP="00D7568D">
      <w:pPr>
        <w:pStyle w:val="Heading3"/>
      </w:pPr>
      <w:r w:rsidRPr="00A34948">
        <w:t>Cost Sharing</w:t>
      </w:r>
      <w:r w:rsidR="008B4AF2">
        <w:t xml:space="preserve"> Differences </w:t>
      </w:r>
      <w:proofErr w:type="gramStart"/>
      <w:r w:rsidR="008B4AF2">
        <w:t>Across</w:t>
      </w:r>
      <w:proofErr w:type="gramEnd"/>
      <w:r w:rsidR="008B4AF2">
        <w:t xml:space="preserve"> Delivery Systems</w:t>
      </w:r>
    </w:p>
    <w:p w:rsidR="00185A48" w:rsidRDefault="00185A48" w:rsidP="00185A48">
      <w:r w:rsidRPr="00903FD8">
        <w:t xml:space="preserve">As described in Section </w:t>
      </w:r>
      <w:r w:rsidR="0055212A">
        <w:t>4.4</w:t>
      </w:r>
      <w:r w:rsidRPr="00903FD8">
        <w:t xml:space="preserve">, MassHealth proposes </w:t>
      </w:r>
      <w:r>
        <w:t xml:space="preserve">to implement </w:t>
      </w:r>
      <w:r w:rsidRPr="00903FD8">
        <w:t xml:space="preserve">differential copayments depending on whether a member is in the PCC Plan or </w:t>
      </w:r>
      <w:r>
        <w:t>FFS, or enrolled in an MCO or ACO.  The</w:t>
      </w:r>
      <w:r w:rsidRPr="00903FD8">
        <w:t xml:space="preserve"> primary goal of these changes is to encourage members to choose </w:t>
      </w:r>
      <w:r>
        <w:t xml:space="preserve">more comprehensive, coordinated and managed model of care by enrolling in </w:t>
      </w:r>
      <w:r w:rsidRPr="00903FD8">
        <w:t>an MCO or ACO instead of the PCC Plan</w:t>
      </w:r>
      <w:r>
        <w:t xml:space="preserve">, while updating </w:t>
      </w:r>
      <w:r w:rsidR="00C3533A">
        <w:t>cost sharing</w:t>
      </w:r>
      <w:r>
        <w:t xml:space="preserve"> rules in accordance with the ACA</w:t>
      </w:r>
      <w:r w:rsidRPr="00903FD8">
        <w:t xml:space="preserve">. </w:t>
      </w:r>
      <w:r>
        <w:t>While income based cost</w:t>
      </w:r>
      <w:r w:rsidR="0055212A">
        <w:t>-</w:t>
      </w:r>
      <w:r>
        <w:t>sharing limits will be the same for the member regardless of their delivery system, to encourage enrollment in MCOs and ACOs,</w:t>
      </w:r>
      <w:r w:rsidRPr="00903FD8">
        <w:t xml:space="preserve"> PCC Plan enrollees will pay higher copayments on select services than MCO or ACO enrollees.  As </w:t>
      </w:r>
      <w:r>
        <w:t xml:space="preserve">discussed in Section </w:t>
      </w:r>
      <w:r w:rsidR="0055212A">
        <w:t>4</w:t>
      </w:r>
      <w:r>
        <w:t>.3.1.2</w:t>
      </w:r>
      <w:r w:rsidRPr="00903FD8">
        <w:t xml:space="preserve">, </w:t>
      </w:r>
      <w:r>
        <w:t>m</w:t>
      </w:r>
      <w:r w:rsidRPr="00024090">
        <w:t xml:space="preserve">embers who do choose the PCC Plan </w:t>
      </w:r>
      <w:r>
        <w:t>will be able</w:t>
      </w:r>
      <w:r w:rsidRPr="00024090">
        <w:t xml:space="preserve"> to disenroll </w:t>
      </w:r>
      <w:r>
        <w:t>from</w:t>
      </w:r>
      <w:r w:rsidRPr="00024090">
        <w:t xml:space="preserve"> the PCC Plan and enroll in an MCO or ACO at any time</w:t>
      </w:r>
      <w:r w:rsidRPr="00903FD8">
        <w:t>.</w:t>
      </w:r>
      <w:r>
        <w:t xml:space="preserve"> While PCC Plan copayments will be higher than ACO and MCO copayments, they will </w:t>
      </w:r>
      <w:r w:rsidRPr="008B4AF2">
        <w:t xml:space="preserve">remain nominal (e.g., under $5) to ensure affordability and continued access to care for all MassHealth members. </w:t>
      </w:r>
    </w:p>
    <w:p w:rsidR="00FB4063" w:rsidRPr="00903FD8" w:rsidRDefault="00FB4063" w:rsidP="00FB4063">
      <w:r w:rsidRPr="00903FD8">
        <w:t>MassHealth seeks waiver authority to implement these premium and costs sharing requirements to the extent that they exceed limits established under section 1902(a</w:t>
      </w:r>
      <w:proofErr w:type="gramStart"/>
      <w:r w:rsidRPr="00903FD8">
        <w:t>)(</w:t>
      </w:r>
      <w:proofErr w:type="gramEnd"/>
      <w:r w:rsidRPr="00903FD8">
        <w:t>14) of the Act and implementing regulations.</w:t>
      </w:r>
    </w:p>
    <w:p w:rsidR="00FB4063" w:rsidRPr="00BE0891" w:rsidRDefault="008B4AF2" w:rsidP="00245F41">
      <w:pPr>
        <w:pStyle w:val="Heading2"/>
      </w:pPr>
      <w:r>
        <w:t>Extending CommonHealth for Working Adults Age 65 and Older</w:t>
      </w:r>
    </w:p>
    <w:p w:rsidR="00FB4063" w:rsidRPr="00903FD8" w:rsidRDefault="00FB4063" w:rsidP="00FB4063">
      <w:r w:rsidRPr="00903FD8">
        <w:t xml:space="preserve">MassHealth </w:t>
      </w:r>
      <w:r w:rsidR="008B4AF2">
        <w:t>proposes to extend</w:t>
      </w:r>
      <w:r w:rsidR="008B4AF2" w:rsidRPr="008B4AF2">
        <w:t xml:space="preserve"> CommonHealth</w:t>
      </w:r>
      <w:r w:rsidR="008B4AF2">
        <w:t xml:space="preserve"> eligibility under the demonstration</w:t>
      </w:r>
      <w:r w:rsidR="008B4AF2" w:rsidRPr="008B4AF2">
        <w:t xml:space="preserve"> to adults age 65 and older who are working</w:t>
      </w:r>
      <w:r w:rsidR="008B4AF2">
        <w:t>,</w:t>
      </w:r>
      <w:r w:rsidR="008B4AF2" w:rsidRPr="008B4AF2">
        <w:t xml:space="preserve"> notwithstanding disabilities that would meet the federal definition of “permanent and total disability” if these adults were under the age of 65.</w:t>
      </w:r>
      <w:r w:rsidR="008B4AF2">
        <w:t xml:space="preserve"> </w:t>
      </w:r>
      <w:r w:rsidRPr="00903FD8">
        <w:t xml:space="preserve">CommonHealth members </w:t>
      </w:r>
      <w:r w:rsidR="0055212A">
        <w:t>with income</w:t>
      </w:r>
      <w:r w:rsidRPr="00903FD8">
        <w:t xml:space="preserve"> over 133 percent of the federal poverty level and working 40 or more hours per month at the time they reach age 65 currently receive st</w:t>
      </w:r>
      <w:r>
        <w:t>ate-funded CommonHealth</w:t>
      </w:r>
      <w:r w:rsidR="008B4AF2">
        <w:t xml:space="preserve"> coverage</w:t>
      </w:r>
      <w:r>
        <w:t xml:space="preserve">.  </w:t>
      </w:r>
      <w:r w:rsidRPr="00903FD8">
        <w:t>This population will be able to maintain enrollment in MCOs, ACOs, the PCC Plan, the One Care duals demonstration project, SCO, or PACE if the member meets eligibility criteria described in the State Plan. Massachusetts seeks expanded expenditure authority to include this population in the definition of CommonHealth Adults. Massachusetts also seeks a waiver of applicable provisions of Section 1902(a) of the Act, in order to disregard asset and income limits that otherwise apply to individuals age 65 and over</w:t>
      </w:r>
      <w:r w:rsidR="002443DF">
        <w:t>.</w:t>
      </w:r>
      <w:r w:rsidRPr="00903FD8">
        <w:t xml:space="preserve">        </w:t>
      </w:r>
    </w:p>
    <w:p w:rsidR="00FB4063" w:rsidRPr="00903FD8" w:rsidRDefault="00FB4063" w:rsidP="00245F41">
      <w:pPr>
        <w:pStyle w:val="Heading2"/>
      </w:pPr>
      <w:r w:rsidRPr="00903FD8">
        <w:t>Student Health Insurance Program (SHIP): ensuring MassH</w:t>
      </w:r>
      <w:r w:rsidR="00BE0891">
        <w:t>ealth is “payer of last resort”</w:t>
      </w:r>
    </w:p>
    <w:p w:rsidR="00FB4063" w:rsidRPr="00903FD8" w:rsidRDefault="00FB4063" w:rsidP="00FB4063">
      <w:r w:rsidRPr="00903FD8">
        <w:t xml:space="preserve">Massachusetts requests authority to provide premium assistance in the form of direct payments to an institution of higher education (or its designee) for students with access to student individual health plans, to the extent that Massachusetts determines that this is cost-effective.  For MassHealth Standard, CommonHealth, </w:t>
      </w:r>
      <w:proofErr w:type="spellStart"/>
      <w:r w:rsidRPr="00903FD8">
        <w:t>CarePlus</w:t>
      </w:r>
      <w:proofErr w:type="spellEnd"/>
      <w:r w:rsidRPr="00903FD8">
        <w:t xml:space="preserve"> and Family Assistance members with access to a student individual health plan, Massachusetts requests authority to require enrollment in such </w:t>
      </w:r>
      <w:r w:rsidR="0055212A">
        <w:t xml:space="preserve">a </w:t>
      </w:r>
      <w:r w:rsidRPr="00903FD8">
        <w:t>plan as a condition of receiving MassHealth benefits, under the principle that applies generally to all applicants – to maximize other potential benefits or third party sources of medical insurance or coverage.</w:t>
      </w:r>
      <w:r w:rsidR="0055212A">
        <w:rPr>
          <w:rStyle w:val="FootnoteReference"/>
        </w:rPr>
        <w:footnoteReference w:id="40"/>
      </w:r>
      <w:r w:rsidRPr="00903FD8">
        <w:t xml:space="preserve"> </w:t>
      </w:r>
      <w:r w:rsidR="008B4AF2">
        <w:t xml:space="preserve">Students enrolled in a student health plan with premium assistance </w:t>
      </w:r>
      <w:r w:rsidR="007D07DA">
        <w:t xml:space="preserve">will receive cost sharing assistance and a benefit wrap so that they </w:t>
      </w:r>
      <w:r w:rsidR="008B4AF2">
        <w:t xml:space="preserve">will not be subject to higher cost sharing </w:t>
      </w:r>
      <w:r w:rsidR="007D07DA">
        <w:t xml:space="preserve">or reduced benefits </w:t>
      </w:r>
      <w:r w:rsidR="008B4AF2">
        <w:t xml:space="preserve">than they would be if they were enrolled in </w:t>
      </w:r>
      <w:r w:rsidR="007D07DA">
        <w:t xml:space="preserve">MassHealth </w:t>
      </w:r>
      <w:r w:rsidR="008B4AF2">
        <w:t xml:space="preserve">direct coverage. </w:t>
      </w:r>
      <w:r w:rsidRPr="00903FD8">
        <w:t xml:space="preserve">Once the individual enrolls in the student individual health plan, premium assistance will be provided for the entire plan year or semester.  For those individuals enrolled in student individual health plan with premium assistance, Massachusetts requests authority to provide continuous eligibility to coincide with the SHIP plan year or semester for which premium assistance is provided.  Massachusetts does not plan to require these individuals to report any changes that may impact MassHealth eligibility (with the exception of death, state residency or fraud) during the period of continuous eligibility.    </w:t>
      </w:r>
    </w:p>
    <w:p w:rsidR="00FB4063" w:rsidRPr="00903FD8" w:rsidRDefault="00FB4063" w:rsidP="00FB4063">
      <w:r w:rsidRPr="00903FD8">
        <w:t xml:space="preserve">MassHealth requests the following authority: </w:t>
      </w:r>
    </w:p>
    <w:p w:rsidR="00FB4063" w:rsidRPr="00903FD8" w:rsidRDefault="00FB4063" w:rsidP="00FB4063">
      <w:pPr>
        <w:pStyle w:val="ListParagraph"/>
        <w:numPr>
          <w:ilvl w:val="0"/>
          <w:numId w:val="27"/>
        </w:numPr>
      </w:pPr>
      <w:r w:rsidRPr="00903FD8">
        <w:t xml:space="preserve">Authority to purchase student individual health plans for individuals who have access to those plans; </w:t>
      </w:r>
    </w:p>
    <w:p w:rsidR="00FB4063" w:rsidRPr="00903FD8" w:rsidRDefault="00FB4063" w:rsidP="00FB4063">
      <w:pPr>
        <w:pStyle w:val="ListParagraph"/>
        <w:numPr>
          <w:ilvl w:val="0"/>
          <w:numId w:val="27"/>
        </w:numPr>
      </w:pPr>
      <w:r w:rsidRPr="00903FD8">
        <w:t>Authority to require the individual’s cooperation to obtain or maintain such available plan and treat it as a condition of MassHealth eligibility;</w:t>
      </w:r>
    </w:p>
    <w:p w:rsidR="00FB4063" w:rsidRPr="00903FD8" w:rsidRDefault="00FB4063" w:rsidP="00FB4063">
      <w:pPr>
        <w:pStyle w:val="ListParagraph"/>
        <w:numPr>
          <w:ilvl w:val="0"/>
          <w:numId w:val="27"/>
        </w:numPr>
      </w:pPr>
      <w:r w:rsidRPr="00903FD8">
        <w:t>Authority to provide continuous MassHealth eligibility to coincide with SHIP plan year or semester;</w:t>
      </w:r>
    </w:p>
    <w:p w:rsidR="00FB4063" w:rsidRPr="00903FD8" w:rsidRDefault="00FB4063" w:rsidP="00FB4063">
      <w:pPr>
        <w:pStyle w:val="ListParagraph"/>
        <w:numPr>
          <w:ilvl w:val="0"/>
          <w:numId w:val="27"/>
        </w:numPr>
      </w:pPr>
      <w:r w:rsidRPr="00903FD8">
        <w:t xml:space="preserve">Authority to not require individuals to report any changes that may impact MassHealth eligibility (with the exception of death, state residency or fraud) during the period of continuous eligibility; and </w:t>
      </w:r>
    </w:p>
    <w:p w:rsidR="00FB4063" w:rsidRPr="00903FD8" w:rsidRDefault="00FB4063" w:rsidP="00FB4063">
      <w:pPr>
        <w:pStyle w:val="ListParagraph"/>
        <w:numPr>
          <w:ilvl w:val="0"/>
          <w:numId w:val="27"/>
        </w:numPr>
      </w:pPr>
      <w:r w:rsidRPr="00903FD8">
        <w:t>Any other waiver or expenditure authority necessary</w:t>
      </w:r>
      <w:r w:rsidR="008B4AF2">
        <w:t>.</w:t>
      </w:r>
    </w:p>
    <w:p w:rsidR="00FB4063" w:rsidRPr="000E6E44" w:rsidRDefault="00FB4063" w:rsidP="00FB4063"/>
    <w:p w:rsidR="00FB4063" w:rsidRPr="000E6E44" w:rsidRDefault="00FB4063" w:rsidP="00245F41">
      <w:pPr>
        <w:pStyle w:val="Heading2"/>
      </w:pPr>
      <w:r w:rsidRPr="000E6E44">
        <w:t>Requested changes to the Safety Net Care Pool</w:t>
      </w:r>
    </w:p>
    <w:p w:rsidR="00FB4063" w:rsidRDefault="00FB4063" w:rsidP="00FB4063">
      <w:r w:rsidRPr="000E6E44">
        <w:t xml:space="preserve">Massachusetts requests expenditure authority </w:t>
      </w:r>
      <w:r>
        <w:t>to</w:t>
      </w:r>
      <w:r w:rsidRPr="000E6E44">
        <w:t xml:space="preserve"> modif</w:t>
      </w:r>
      <w:r>
        <w:t>y the</w:t>
      </w:r>
      <w:r w:rsidRPr="000E6E44">
        <w:t xml:space="preserve"> Safety Net Care Pool</w:t>
      </w:r>
      <w:r>
        <w:t xml:space="preserve"> (SNCP)</w:t>
      </w:r>
      <w:r w:rsidRPr="000E6E44">
        <w:t xml:space="preserve">.  Requested changes to </w:t>
      </w:r>
      <w:r>
        <w:t xml:space="preserve">the </w:t>
      </w:r>
      <w:r w:rsidRPr="000E6E44">
        <w:t xml:space="preserve">SNCP </w:t>
      </w:r>
      <w:r>
        <w:t xml:space="preserve">from the date of the approved amendment through June 30, 2017 </w:t>
      </w:r>
      <w:r w:rsidRPr="000E6E44">
        <w:t>are the following</w:t>
      </w:r>
      <w:r w:rsidRPr="00A82F7B">
        <w:t>:</w:t>
      </w:r>
      <w:r w:rsidRPr="000E6E44">
        <w:t xml:space="preserve">  </w:t>
      </w:r>
    </w:p>
    <w:p w:rsidR="00FB4063" w:rsidRDefault="00FB4063" w:rsidP="00FB4063">
      <w:pPr>
        <w:pStyle w:val="ListParagraph"/>
        <w:numPr>
          <w:ilvl w:val="0"/>
          <w:numId w:val="26"/>
        </w:numPr>
      </w:pPr>
      <w:r w:rsidRPr="008530EB">
        <w:rPr>
          <w:b/>
        </w:rPr>
        <w:t xml:space="preserve">Changes to Infrastructure and Capacity Building (ICB) grant authority: </w:t>
      </w:r>
      <w:r w:rsidR="0055212A">
        <w:t>MassHealth</w:t>
      </w:r>
      <w:r w:rsidR="0055212A" w:rsidRPr="000E6E44">
        <w:t xml:space="preserve"> </w:t>
      </w:r>
      <w:r w:rsidRPr="000E6E44">
        <w:t>request</w:t>
      </w:r>
      <w:r w:rsidR="0055212A">
        <w:t>s</w:t>
      </w:r>
      <w:r w:rsidRPr="000E6E44">
        <w:t xml:space="preserve"> authority to pay ICB grants to </w:t>
      </w:r>
      <w:r>
        <w:t xml:space="preserve">selected pilot </w:t>
      </w:r>
      <w:r w:rsidRPr="000E6E44">
        <w:t xml:space="preserve">ACOs (in addition to hospitals and </w:t>
      </w:r>
      <w:r>
        <w:t>community health centers</w:t>
      </w:r>
      <w:r w:rsidRPr="000E6E44">
        <w:t>) to support ACO infrastructure and care coordination expenses during the ACO pilot, as DSRIP funds will not be available.</w:t>
      </w:r>
    </w:p>
    <w:p w:rsidR="00FB4063" w:rsidRPr="00C113E9" w:rsidRDefault="00FB4063" w:rsidP="00FB4063">
      <w:pPr>
        <w:pStyle w:val="ListParagraph"/>
        <w:numPr>
          <w:ilvl w:val="0"/>
          <w:numId w:val="26"/>
        </w:numPr>
        <w:rPr>
          <w:b/>
        </w:rPr>
      </w:pPr>
      <w:r w:rsidRPr="00C113E9">
        <w:rPr>
          <w:b/>
        </w:rPr>
        <w:t>Authorizat</w:t>
      </w:r>
      <w:r>
        <w:rPr>
          <w:b/>
        </w:rPr>
        <w:t>i</w:t>
      </w:r>
      <w:r w:rsidRPr="00C113E9">
        <w:rPr>
          <w:b/>
        </w:rPr>
        <w:t>on for ConnectorCare subsidies for cost sharing</w:t>
      </w:r>
    </w:p>
    <w:p w:rsidR="00FB4063" w:rsidRPr="000E6E44" w:rsidRDefault="00FB4063" w:rsidP="00FB4063">
      <w:r>
        <w:t>In addition, Massachusetts requests expenditure authority to redesign the Safety Net Care Pool, beginning on July 1, 2017 through the 5-year extension term:</w:t>
      </w:r>
    </w:p>
    <w:p w:rsidR="00FB4063" w:rsidRDefault="00FB4063" w:rsidP="00FB4063">
      <w:pPr>
        <w:numPr>
          <w:ilvl w:val="0"/>
          <w:numId w:val="28"/>
        </w:numPr>
        <w:contextualSpacing/>
      </w:pPr>
      <w:r>
        <w:t>Creation of two System Transformation Incentive pools, including:</w:t>
      </w:r>
    </w:p>
    <w:p w:rsidR="00FB4063" w:rsidRDefault="00FB4063" w:rsidP="00FB4063">
      <w:pPr>
        <w:numPr>
          <w:ilvl w:val="1"/>
          <w:numId w:val="29"/>
        </w:numPr>
        <w:contextualSpacing/>
      </w:pPr>
      <w:r>
        <w:t xml:space="preserve">A DSRIP pool; and </w:t>
      </w:r>
    </w:p>
    <w:p w:rsidR="00FB4063" w:rsidRDefault="00FB4063" w:rsidP="00FB4063">
      <w:pPr>
        <w:numPr>
          <w:ilvl w:val="1"/>
          <w:numId w:val="29"/>
        </w:numPr>
        <w:contextualSpacing/>
      </w:pPr>
      <w:r>
        <w:t>The Public Hospital Transformation and Incentive Initiatives (PHTII)</w:t>
      </w:r>
    </w:p>
    <w:p w:rsidR="00FB4063" w:rsidRDefault="00FB4063" w:rsidP="00FB4063">
      <w:pPr>
        <w:ind w:left="1440"/>
        <w:contextualSpacing/>
      </w:pPr>
    </w:p>
    <w:p w:rsidR="00FB4063" w:rsidRDefault="00FB4063" w:rsidP="00FB4063">
      <w:pPr>
        <w:numPr>
          <w:ilvl w:val="0"/>
          <w:numId w:val="28"/>
        </w:numPr>
        <w:contextualSpacing/>
      </w:pPr>
      <w:r>
        <w:t>Align uncompensated care pool principles with CMS through:</w:t>
      </w:r>
    </w:p>
    <w:p w:rsidR="00FB4063" w:rsidRDefault="00FB4063" w:rsidP="00FB4063">
      <w:pPr>
        <w:numPr>
          <w:ilvl w:val="1"/>
          <w:numId w:val="30"/>
        </w:numPr>
        <w:contextualSpacing/>
      </w:pPr>
      <w:r>
        <w:t>Continued utilization of</w:t>
      </w:r>
      <w:r w:rsidR="00721E08">
        <w:t xml:space="preserve"> an amount that would equal</w:t>
      </w:r>
      <w:r>
        <w:t xml:space="preserve"> the Commonwealth’s DSH allotment to finance approved expenditures for uncompensated care, including: </w:t>
      </w:r>
    </w:p>
    <w:p w:rsidR="00FB4063" w:rsidRDefault="00FB4063" w:rsidP="00FB4063">
      <w:pPr>
        <w:numPr>
          <w:ilvl w:val="2"/>
          <w:numId w:val="30"/>
        </w:numPr>
        <w:contextualSpacing/>
      </w:pPr>
      <w:r>
        <w:t>Health Safety Net Payments to hospitals and community health centers;</w:t>
      </w:r>
    </w:p>
    <w:p w:rsidR="00FB4063" w:rsidRDefault="00FB4063" w:rsidP="00FB4063">
      <w:pPr>
        <w:numPr>
          <w:ilvl w:val="2"/>
          <w:numId w:val="30"/>
        </w:numPr>
        <w:contextualSpacing/>
      </w:pPr>
      <w:r>
        <w:t>Uncompensated care provided by state DPH and DMH hospitals;</w:t>
      </w:r>
    </w:p>
    <w:p w:rsidR="00FB4063" w:rsidRDefault="00FB4063" w:rsidP="00FB4063">
      <w:pPr>
        <w:numPr>
          <w:ilvl w:val="2"/>
          <w:numId w:val="30"/>
        </w:numPr>
        <w:contextualSpacing/>
      </w:pPr>
      <w:r>
        <w:t xml:space="preserve">Ongoing and sustainable safety net provider payments; and </w:t>
      </w:r>
    </w:p>
    <w:p w:rsidR="00FB4063" w:rsidRDefault="00FB4063" w:rsidP="00FB4063">
      <w:pPr>
        <w:numPr>
          <w:ilvl w:val="2"/>
          <w:numId w:val="30"/>
        </w:numPr>
        <w:contextualSpacing/>
      </w:pPr>
      <w:r>
        <w:t>Payments to IMDs for care provided to MassHealth members.</w:t>
      </w:r>
    </w:p>
    <w:p w:rsidR="00FB4063" w:rsidRDefault="00FB4063" w:rsidP="00FB4063">
      <w:pPr>
        <w:numPr>
          <w:ilvl w:val="1"/>
          <w:numId w:val="30"/>
        </w:numPr>
        <w:contextualSpacing/>
      </w:pPr>
      <w:r>
        <w:t>Supporting expenditures for uncompensated charity care beyond the state’s DSH allotment through the creation of a separate Uncompensated Care Pool; and</w:t>
      </w:r>
    </w:p>
    <w:p w:rsidR="00FB4063" w:rsidRDefault="00FB4063" w:rsidP="00FB4063">
      <w:pPr>
        <w:ind w:left="1440"/>
        <w:contextualSpacing/>
      </w:pPr>
    </w:p>
    <w:p w:rsidR="00C73177" w:rsidRDefault="00C73177" w:rsidP="00FB4063">
      <w:pPr>
        <w:numPr>
          <w:ilvl w:val="0"/>
          <w:numId w:val="28"/>
        </w:numPr>
        <w:contextualSpacing/>
      </w:pPr>
      <w:r>
        <w:t xml:space="preserve">Authorization for a Public Hospital Global Budget Initiative </w:t>
      </w:r>
    </w:p>
    <w:p w:rsidR="00C73177" w:rsidRDefault="00C73177" w:rsidP="00D7568D">
      <w:pPr>
        <w:ind w:left="720"/>
        <w:contextualSpacing/>
      </w:pPr>
    </w:p>
    <w:p w:rsidR="00FB4063" w:rsidRDefault="00C73177" w:rsidP="00FB4063">
      <w:pPr>
        <w:numPr>
          <w:ilvl w:val="0"/>
          <w:numId w:val="28"/>
        </w:numPr>
        <w:contextualSpacing/>
      </w:pPr>
      <w:r>
        <w:t>A</w:t>
      </w:r>
      <w:r w:rsidR="00FB4063">
        <w:t>uthorization for ConnectorCare subsidies for cost sharing</w:t>
      </w:r>
      <w:r>
        <w:t xml:space="preserve">, in addition to continued authorization for ConnectorCare premium subsidies </w:t>
      </w:r>
    </w:p>
    <w:p w:rsidR="00FB4063" w:rsidRDefault="00FB4063" w:rsidP="00FB4063">
      <w:pPr>
        <w:ind w:left="720"/>
        <w:contextualSpacing/>
      </w:pPr>
    </w:p>
    <w:p w:rsidR="00FB4063" w:rsidRDefault="00FB4063" w:rsidP="00FB4063">
      <w:pPr>
        <w:contextualSpacing/>
      </w:pPr>
      <w:r>
        <w:t>The following programs will be discontinued as of July 1, 2017:</w:t>
      </w:r>
    </w:p>
    <w:p w:rsidR="00FB4063" w:rsidRDefault="00FB4063" w:rsidP="00FB4063">
      <w:pPr>
        <w:pStyle w:val="ListParagraph"/>
        <w:numPr>
          <w:ilvl w:val="0"/>
          <w:numId w:val="31"/>
        </w:numPr>
      </w:pPr>
      <w:r>
        <w:t>Delivery System Transformation Initiatives (DSTI)</w:t>
      </w:r>
    </w:p>
    <w:p w:rsidR="00FB4063" w:rsidRDefault="00FB4063" w:rsidP="00FB4063">
      <w:pPr>
        <w:pStyle w:val="ListParagraph"/>
        <w:numPr>
          <w:ilvl w:val="0"/>
          <w:numId w:val="31"/>
        </w:numPr>
      </w:pPr>
      <w:r>
        <w:t>Infrastructure and Capacity Building (ICB) grants</w:t>
      </w:r>
    </w:p>
    <w:p w:rsidR="00FB4063" w:rsidRPr="000E6E44" w:rsidRDefault="00FB4063" w:rsidP="00FB4063"/>
    <w:p w:rsidR="00FB4063" w:rsidRPr="000E6E44" w:rsidRDefault="0055212A" w:rsidP="0055212A">
      <w:pPr>
        <w:pStyle w:val="Heading2"/>
      </w:pPr>
      <w:r w:rsidRPr="0055212A">
        <w:t xml:space="preserve">Primary Care Payment Reform Initiative </w:t>
      </w:r>
      <w:r>
        <w:t>(</w:t>
      </w:r>
      <w:r w:rsidR="00FB4063">
        <w:t>PCPR</w:t>
      </w:r>
      <w:r w:rsidR="00F63E33">
        <w:t>I</w:t>
      </w:r>
      <w:r>
        <w:t>)</w:t>
      </w:r>
      <w:r w:rsidR="00FB4063">
        <w:t>/</w:t>
      </w:r>
      <w:r w:rsidRPr="0055212A">
        <w:t xml:space="preserve"> Patient-Centered Medical Home Initiative </w:t>
      </w:r>
      <w:r>
        <w:t>(</w:t>
      </w:r>
      <w:r w:rsidR="00FB4063">
        <w:t>PCMHI</w:t>
      </w:r>
      <w:r>
        <w:t>)</w:t>
      </w:r>
      <w:r w:rsidR="00FB4063">
        <w:t xml:space="preserve"> Shared Savings Payments</w:t>
      </w:r>
    </w:p>
    <w:p w:rsidR="00E13B64" w:rsidRPr="00A8199F" w:rsidRDefault="0055212A" w:rsidP="00A8199F">
      <w:pPr>
        <w:spacing w:after="0"/>
        <w:rPr>
          <w:b/>
        </w:rPr>
      </w:pPr>
      <w:r w:rsidRPr="0055212A">
        <w:t xml:space="preserve">Patient-Centered Medical Home Initiative </w:t>
      </w:r>
      <w:r>
        <w:t>(</w:t>
      </w:r>
      <w:r w:rsidR="00FB4063" w:rsidRPr="000E6E44">
        <w:t>PCMHI</w:t>
      </w:r>
      <w:r>
        <w:t>)</w:t>
      </w:r>
      <w:r w:rsidR="00FB4063" w:rsidRPr="000E6E44">
        <w:t xml:space="preserve"> has ended</w:t>
      </w:r>
      <w:r w:rsidR="00D0039B">
        <w:t>,</w:t>
      </w:r>
      <w:r w:rsidR="00FB4063" w:rsidRPr="000E6E44">
        <w:t xml:space="preserve"> and </w:t>
      </w:r>
      <w:r>
        <w:t>Primary Care Payment Reform Initiative (</w:t>
      </w:r>
      <w:r w:rsidR="00FB4063" w:rsidRPr="000E6E44">
        <w:t>PCPR</w:t>
      </w:r>
      <w:r w:rsidR="00F63E33">
        <w:t>I</w:t>
      </w:r>
      <w:r>
        <w:t>)</w:t>
      </w:r>
      <w:r w:rsidR="00FB4063" w:rsidRPr="000E6E44">
        <w:t xml:space="preserve"> ends </w:t>
      </w:r>
      <w:r w:rsidR="00D0039B">
        <w:t>in</w:t>
      </w:r>
      <w:r w:rsidR="00D0039B" w:rsidRPr="000E6E44">
        <w:t xml:space="preserve"> </w:t>
      </w:r>
      <w:r w:rsidR="00FB4063" w:rsidRPr="000E6E44">
        <w:t>December</w:t>
      </w:r>
      <w:r w:rsidR="00D0039B">
        <w:t xml:space="preserve"> 2016</w:t>
      </w:r>
      <w:r w:rsidR="00FB4063" w:rsidRPr="000E6E44">
        <w:t xml:space="preserve">. </w:t>
      </w:r>
      <w:r w:rsidR="00C3533A">
        <w:t>MassHealth</w:t>
      </w:r>
      <w:r w:rsidR="00C3533A" w:rsidRPr="000E6E44">
        <w:t xml:space="preserve"> </w:t>
      </w:r>
      <w:r w:rsidR="00FB4063" w:rsidRPr="000E6E44">
        <w:t>request</w:t>
      </w:r>
      <w:r w:rsidR="00C3533A">
        <w:t>s</w:t>
      </w:r>
      <w:r w:rsidR="00FB4063" w:rsidRPr="000E6E44">
        <w:t xml:space="preserve"> approval for the shared savings provisions in the PCMHI and PCPR</w:t>
      </w:r>
      <w:r w:rsidR="00F63E33">
        <w:t>I</w:t>
      </w:r>
      <w:r w:rsidR="00FB4063" w:rsidRPr="000E6E44">
        <w:t xml:space="preserve"> contracts. </w:t>
      </w:r>
      <w:r w:rsidR="00C3533A">
        <w:t>It</w:t>
      </w:r>
      <w:r w:rsidR="00C3533A" w:rsidRPr="000E6E44">
        <w:t xml:space="preserve"> </w:t>
      </w:r>
      <w:r w:rsidR="00FB4063" w:rsidRPr="000E6E44">
        <w:t>propose</w:t>
      </w:r>
      <w:r w:rsidR="00C3533A">
        <w:t>s</w:t>
      </w:r>
      <w:r w:rsidR="00FB4063" w:rsidRPr="000E6E44">
        <w:t xml:space="preserve"> to start paying these retrospective performance payments starting in </w:t>
      </w:r>
      <w:r w:rsidR="00FB4063">
        <w:t xml:space="preserve">the first quarter </w:t>
      </w:r>
      <w:r w:rsidR="00FB4063" w:rsidRPr="000E6E44">
        <w:t>of calendar year 2017.</w:t>
      </w:r>
    </w:p>
    <w:p w:rsidR="005016CF" w:rsidRPr="009D36D5" w:rsidRDefault="005016CF" w:rsidP="00245F41">
      <w:pPr>
        <w:pStyle w:val="Heading1"/>
      </w:pPr>
      <w:bookmarkStart w:id="27" w:name="_Toc327477375"/>
      <w:bookmarkStart w:id="28" w:name="_Toc453768005"/>
      <w:r w:rsidRPr="009D36D5">
        <w:t>Budget Neutrality</w:t>
      </w:r>
      <w:bookmarkEnd w:id="24"/>
      <w:bookmarkEnd w:id="27"/>
      <w:bookmarkEnd w:id="28"/>
      <w:r w:rsidRPr="009D36D5">
        <w:t xml:space="preserve"> </w:t>
      </w:r>
    </w:p>
    <w:p w:rsidR="005016CF" w:rsidRPr="009D36D5" w:rsidRDefault="005016CF" w:rsidP="005016CF">
      <w:r w:rsidRPr="009D36D5">
        <w:t>The federal government requires states to demonstrate that federal Medicaid spending for the 1115 demonstration does not exceed what the federal government would have spent in the absence of the demonstration. Since the inception of the demonstration, Massachusetts has met this budget neutrality test and has used program savings (budget neutrality "room") to invest in significant advances, such as premium subsidies in the Commonwealth Care and ConnectorCare programs to promote coverage expansion, and DSTI to support safety net hospitals. The changes proposed in this demonstration request continue to meet budget neutrality requirements during the proposed period. The details of the budget neutrality calculation projections are presented in the Budget Neutrality Appendix.</w:t>
      </w:r>
    </w:p>
    <w:p w:rsidR="005016CF" w:rsidRPr="009D36D5" w:rsidRDefault="005016CF" w:rsidP="00245F41">
      <w:pPr>
        <w:pStyle w:val="Heading2"/>
      </w:pPr>
      <w:r w:rsidRPr="00090159">
        <w:t>Budget</w:t>
      </w:r>
      <w:r w:rsidRPr="009D36D5">
        <w:t xml:space="preserve"> </w:t>
      </w:r>
      <w:r w:rsidRPr="00237909">
        <w:t>Neutrality</w:t>
      </w:r>
      <w:r w:rsidRPr="009D36D5">
        <w:t xml:space="preserve"> Methodology </w:t>
      </w:r>
    </w:p>
    <w:p w:rsidR="005016CF" w:rsidRPr="009D36D5" w:rsidRDefault="005016CF" w:rsidP="005016CF">
      <w:r w:rsidRPr="009D36D5">
        <w:t xml:space="preserve">Massachusetts’ budget neutrality calculation is detailed in Section XI and Attachment D of the current demonstration’s STC. The calculation demonstrates that gross spending under the demonstration (“with waiver”) is less than what gross spending would have been in the absence of a waiver (the “without waiver” limit). </w:t>
      </w:r>
    </w:p>
    <w:p w:rsidR="005016CF" w:rsidRPr="009D36D5" w:rsidRDefault="005016CF" w:rsidP="005016CF">
      <w:r w:rsidRPr="009D36D5">
        <w:t xml:space="preserve">As directed by CMS’s </w:t>
      </w:r>
      <w:r w:rsidRPr="009D36D5">
        <w:rPr>
          <w:i/>
        </w:rPr>
        <w:t>Budget Neutrality Savings Principles, December 2015</w:t>
      </w:r>
      <w:r w:rsidRPr="009D36D5">
        <w:t>,</w:t>
      </w:r>
      <w:r w:rsidR="009A3AAB">
        <w:t xml:space="preserve"> </w:t>
      </w:r>
      <w:r w:rsidRPr="009D36D5">
        <w:t>Massachusetts limited the roll-over of accumulated budget neutrality savings to savings r</w:t>
      </w:r>
      <w:r w:rsidR="009A3AAB">
        <w:t xml:space="preserve">ealized beginning in SFY 2012. </w:t>
      </w:r>
      <w:r w:rsidRPr="009D36D5">
        <w:t>No deficit or savings is carried over from years prior to SFY 2012. Accordingly, the budget neutrality demonstration includes "with waiver" expenditures and "without waiver" expenditure limit calc</w:t>
      </w:r>
      <w:r w:rsidR="009A3AAB">
        <w:t>ulations beginning in SFY 2012.</w:t>
      </w:r>
      <w:r w:rsidRPr="009D36D5">
        <w:t xml:space="preserve"> In addition, savings are phased down rather than carried forward in full.  For the first five years that an eligibility group is enrolled in managed care and for the first five years that a set of services (e.g. LTSS) is subject to managed care, saving</w:t>
      </w:r>
      <w:r w:rsidR="009A3AAB">
        <w:t xml:space="preserve">s are carried forward in full. </w:t>
      </w:r>
      <w:r w:rsidRPr="009D36D5">
        <w:t>Beginning in the 6</w:t>
      </w:r>
      <w:r w:rsidRPr="009D36D5">
        <w:rPr>
          <w:vertAlign w:val="superscript"/>
        </w:rPr>
        <w:t>th</w:t>
      </w:r>
      <w:r w:rsidRPr="009D36D5">
        <w:t xml:space="preserve"> year of each managed care initiative, the share of savings recognized is phased down 10</w:t>
      </w:r>
      <w:r w:rsidR="00C3533A">
        <w:t xml:space="preserve"> </w:t>
      </w:r>
      <w:r w:rsidR="00767451">
        <w:t>percent per</w:t>
      </w:r>
      <w:r w:rsidR="009A3AAB">
        <w:t xml:space="preserve"> year to a minimum of 25</w:t>
      </w:r>
      <w:r w:rsidR="00C3533A">
        <w:t xml:space="preserve"> </w:t>
      </w:r>
      <w:r w:rsidR="00767451">
        <w:t xml:space="preserve">percent. </w:t>
      </w:r>
      <w:r w:rsidRPr="009D36D5">
        <w:t>The percent of savings recognized overall for each waiver year is calculated by averaging the phase down percentage by eligibility group weighted by the actual expenditures for the eligibility group in the waiver year.</w:t>
      </w:r>
    </w:p>
    <w:p w:rsidR="005016CF" w:rsidRPr="009D36D5" w:rsidRDefault="005016CF" w:rsidP="005016CF">
      <w:r w:rsidRPr="009D36D5">
        <w:t xml:space="preserve">The budget neutrality calculation for this demonstration request builds upon what was established in previous extensions and adds new services and populations. Projected actual expenditures build on prior experience and changes detailed in this request. As detailed in </w:t>
      </w:r>
      <w:r w:rsidR="00137999">
        <w:t xml:space="preserve">Sections 4, </w:t>
      </w:r>
      <w:r w:rsidR="00C3533A">
        <w:t>7</w:t>
      </w:r>
      <w:r w:rsidR="00137999">
        <w:t xml:space="preserve">, and </w:t>
      </w:r>
      <w:r w:rsidR="00C3533A">
        <w:t>8</w:t>
      </w:r>
      <w:r w:rsidRPr="00A82F7B">
        <w:t>,</w:t>
      </w:r>
      <w:r w:rsidRPr="009D36D5">
        <w:t xml:space="preserve"> Massachusetts requests adding to the base expenditures the following new services and populations.</w:t>
      </w:r>
    </w:p>
    <w:p w:rsidR="005016CF" w:rsidRPr="009D36D5" w:rsidRDefault="005016CF" w:rsidP="005016CF">
      <w:pPr>
        <w:pStyle w:val="ListParagraph"/>
        <w:numPr>
          <w:ilvl w:val="0"/>
          <w:numId w:val="25"/>
        </w:numPr>
      </w:pPr>
      <w:r w:rsidRPr="009D36D5">
        <w:rPr>
          <w:i/>
        </w:rPr>
        <w:t>Long-term services and supports provided to waiver populations</w:t>
      </w:r>
      <w:r w:rsidRPr="009D36D5">
        <w:t>: These LTSS were provided to individuals in each of the waiver eligibility groups. These expenditures are added as a new row in the Appendix. “Without waiver” expenditure projections for these new LTSS services are based on five years of actual historical PMPM expenditures, trended forward based on that LTSS historical trend for each eligibility group, and multiplied by projected caseload.</w:t>
      </w:r>
    </w:p>
    <w:p w:rsidR="005016CF" w:rsidRPr="009D36D5" w:rsidRDefault="005016CF" w:rsidP="005016CF">
      <w:pPr>
        <w:pStyle w:val="ListParagraph"/>
        <w:rPr>
          <w:i/>
        </w:rPr>
      </w:pPr>
    </w:p>
    <w:p w:rsidR="005016CF" w:rsidRPr="009D36D5" w:rsidRDefault="005016CF" w:rsidP="005016CF">
      <w:pPr>
        <w:pStyle w:val="ListParagraph"/>
      </w:pPr>
      <w:r w:rsidRPr="009D36D5">
        <w:t>Note that these expenditures include LTSS provided to individuals who are eligible based on institutional status (except those individuals in an ICF or SNF operated by the Department of Developmental Services). This population is no longer excluded from the waiver and from the budget neutrality analysis. LTSS expenditures and member months for this group are included in the expenditure and member months for each applicable eligibility group.</w:t>
      </w:r>
    </w:p>
    <w:p w:rsidR="005016CF" w:rsidRPr="009D36D5" w:rsidRDefault="005016CF" w:rsidP="005016CF">
      <w:pPr>
        <w:pStyle w:val="ListParagraph"/>
      </w:pPr>
    </w:p>
    <w:p w:rsidR="005016CF" w:rsidRPr="009D36D5" w:rsidRDefault="005016CF" w:rsidP="005016CF">
      <w:pPr>
        <w:pStyle w:val="ListParagraph"/>
        <w:numPr>
          <w:ilvl w:val="0"/>
          <w:numId w:val="25"/>
        </w:numPr>
        <w:rPr>
          <w:i/>
        </w:rPr>
      </w:pPr>
      <w:r w:rsidRPr="009D36D5">
        <w:rPr>
          <w:i/>
        </w:rPr>
        <w:t xml:space="preserve">Enhanced substance use disorder (SUD) services.  </w:t>
      </w:r>
      <w:r w:rsidRPr="009D36D5">
        <w:t>The projected cost of these expanded services, net of expected savings due to reduced utilization in other areas, is included in the projected actual expenditures as a separate row.</w:t>
      </w:r>
      <w:r w:rsidRPr="009D36D5">
        <w:rPr>
          <w:i/>
        </w:rPr>
        <w:t xml:space="preserve">   </w:t>
      </w:r>
    </w:p>
    <w:p w:rsidR="005016CF" w:rsidRPr="009D36D5" w:rsidRDefault="005016CF" w:rsidP="005016CF">
      <w:pPr>
        <w:pStyle w:val="ListParagraph"/>
      </w:pPr>
    </w:p>
    <w:p w:rsidR="005016CF" w:rsidRPr="009D36D5" w:rsidRDefault="005016CF" w:rsidP="005016CF">
      <w:pPr>
        <w:pStyle w:val="ListParagraph"/>
        <w:numPr>
          <w:ilvl w:val="0"/>
          <w:numId w:val="25"/>
        </w:numPr>
      </w:pPr>
      <w:r w:rsidRPr="009D36D5">
        <w:rPr>
          <w:i/>
        </w:rPr>
        <w:t xml:space="preserve">Waiver services provided to CommonHealth enrollees who </w:t>
      </w:r>
      <w:r w:rsidR="00924416">
        <w:rPr>
          <w:i/>
        </w:rPr>
        <w:t>work 40 or more hours per month and</w:t>
      </w:r>
      <w:r w:rsidRPr="009D36D5">
        <w:rPr>
          <w:i/>
        </w:rPr>
        <w:t xml:space="preserve"> are over age 65</w:t>
      </w:r>
      <w:r w:rsidRPr="009D36D5">
        <w:t>: The waiver requests expanding the CommonHealth eligibility group to include these individuals. Expenditures and member months for the CommonHealth eligibility group include these individuals.</w:t>
      </w:r>
    </w:p>
    <w:p w:rsidR="005016CF" w:rsidRPr="009D36D5" w:rsidRDefault="005016CF" w:rsidP="005016CF">
      <w:r w:rsidRPr="009D36D5">
        <w:rPr>
          <w:i/>
        </w:rPr>
        <w:t xml:space="preserve"> </w:t>
      </w:r>
      <w:r w:rsidRPr="009D36D5">
        <w:t xml:space="preserve">“Without waiver” expenditures for populations and services included in the previous waiver are calculated by multiplying historical pre-waiver per member, per month (PMPM) costs, trended forward to the extension period (based on the President’s Budget trend rates defined in the current waiver for each existing population) by actual caseload member months for the base (non-expansion) populations. </w:t>
      </w:r>
    </w:p>
    <w:p w:rsidR="005016CF" w:rsidRPr="009D36D5" w:rsidRDefault="005016CF" w:rsidP="005016CF">
      <w:r w:rsidRPr="009D36D5">
        <w:t xml:space="preserve">The demonstration continues to incorporate the ACA “new adult” population, as described in STC 31 and STC 31A, as a so-called “hypothetical population.” As a hypothetical population, this population has a net zero impact on budget neutrality. Massachusetts will not accrue budget neutrality savings under the demonstration based on expenditures for this group, nor will expenditures for this group be counted against the budget neutrality limit under the demonstration so long as PMPM spending does not exceed the trended baseline amount, which can be adjusted annually to reflect actual experience. </w:t>
      </w:r>
    </w:p>
    <w:p w:rsidR="005016CF" w:rsidRPr="00024090" w:rsidRDefault="005016CF" w:rsidP="00245F41">
      <w:pPr>
        <w:pStyle w:val="Heading2"/>
      </w:pPr>
      <w:r w:rsidRPr="00024090">
        <w:t xml:space="preserve">Budget Neutrality Impact </w:t>
      </w:r>
    </w:p>
    <w:p w:rsidR="005016CF" w:rsidRPr="00024090" w:rsidRDefault="005016CF" w:rsidP="005016CF">
      <w:r w:rsidRPr="00024090">
        <w:t>As noted above, the changes proposed in this renewal request continue to meet budget neutrality requirements during the extension period. The attached budget neutrality calculation shows that projected expenditures over the life of the waiver from SFY2012 through SFY2022, the end of the demonstration extension re</w:t>
      </w:r>
      <w:r w:rsidR="003F4E66">
        <w:t>quest, will be approximately $69</w:t>
      </w:r>
      <w:r w:rsidRPr="00024090">
        <w:t xml:space="preserve"> billion less than projected expenditures in the absence of the demonstration. After phasing down the share of savings recognized, Massachusetts’ budget neutrality cushion is projected to be </w:t>
      </w:r>
      <w:r w:rsidR="003F4E66">
        <w:t xml:space="preserve">$44 </w:t>
      </w:r>
      <w:r w:rsidRPr="00024090">
        <w:t>billion for the period SFY 2012 – SFY 2022.</w:t>
      </w:r>
    </w:p>
    <w:p w:rsidR="005016CF" w:rsidRPr="00024090" w:rsidRDefault="005016CF" w:rsidP="005016CF">
      <w:r w:rsidRPr="00024090">
        <w:t xml:space="preserve">This projection incorporates actual expenditures and member months through SFY 2015 as reported through the quarter ending December 31, 2015, the MassHealth budget forecast for SFY 2015-2016, Commonwealth Care and Health Safety Net (HSN) information from the SFY 2016 budget, and the SFY 2017 Governor’s proposed budget. </w:t>
      </w:r>
    </w:p>
    <w:p w:rsidR="005016CF" w:rsidRPr="00A8199F" w:rsidRDefault="005016CF" w:rsidP="005016CF">
      <w:pPr>
        <w:rPr>
          <w:rFonts w:ascii="Times New Roman" w:hAnsi="Times New Roman" w:cs="Times New Roman"/>
          <w:sz w:val="24"/>
          <w:szCs w:val="24"/>
        </w:rPr>
      </w:pPr>
      <w:r w:rsidRPr="00024090">
        <w:t>Massachusetts is proud of the extent to which this budget neutrality room represents ongoing and anticipated efforts to control health care costs in Massachusetts. Massachusetts also recognizes that the extension period may include a time when Massachusetts’ economic environment will support investment in the demonstration programs beyond current projections, and is pleased that the budget neutrality calculation provides the potential to make such changes.</w:t>
      </w:r>
      <w:r w:rsidRPr="00024090">
        <w:rPr>
          <w:rFonts w:ascii="Times New Roman" w:hAnsi="Times New Roman" w:cs="Times New Roman"/>
          <w:sz w:val="24"/>
          <w:szCs w:val="24"/>
        </w:rPr>
        <w:t xml:space="preserve"> </w:t>
      </w:r>
    </w:p>
    <w:p w:rsidR="00137E81" w:rsidRPr="00024090" w:rsidRDefault="00137E81" w:rsidP="00245F41">
      <w:pPr>
        <w:pStyle w:val="Heading1"/>
      </w:pPr>
      <w:bookmarkStart w:id="29" w:name="_Toc327477377"/>
      <w:bookmarkStart w:id="30" w:name="_Toc453768006"/>
      <w:r w:rsidRPr="00024090">
        <w:t>Demonstration Monitoring and Evaluation</w:t>
      </w:r>
      <w:bookmarkEnd w:id="29"/>
      <w:bookmarkEnd w:id="30"/>
    </w:p>
    <w:p w:rsidR="00137E81" w:rsidRPr="00024090" w:rsidRDefault="00137E81" w:rsidP="00245F41">
      <w:pPr>
        <w:pStyle w:val="Heading2"/>
      </w:pPr>
      <w:r w:rsidRPr="00024090">
        <w:t>Monitoring Quality and Access</w:t>
      </w:r>
    </w:p>
    <w:p w:rsidR="00137E81" w:rsidRPr="00024090" w:rsidRDefault="00137E81" w:rsidP="00137E81">
      <w:r w:rsidRPr="00024090">
        <w:t xml:space="preserve">Massachusetts monitors the quality and access to care provided under the </w:t>
      </w:r>
      <w:r w:rsidR="002F397B" w:rsidRPr="00024090">
        <w:t>demonstration</w:t>
      </w:r>
      <w:r w:rsidRPr="00024090">
        <w:t xml:space="preserve"> in multiple ways. At a basic level, all contracts with providers require the monitoring and reporting to the state of key aspects of quality, member experience and access. These contract provisions are the foundation of all quality management activities. In addition, MassHealth assesses its managed care contractors using a number of platforms, including an assessment of members’ experiences in the plans. And MassHealth files required reports on preventive and screening services provided to children. </w:t>
      </w:r>
    </w:p>
    <w:p w:rsidR="00B343E4" w:rsidRDefault="00137E81" w:rsidP="00D7568D">
      <w:pPr>
        <w:pStyle w:val="Heading3"/>
      </w:pPr>
      <w:r w:rsidRPr="00116C2B">
        <w:t>HEDIS</w:t>
      </w:r>
      <w:r w:rsidRPr="00024090">
        <w:t xml:space="preserve"> </w:t>
      </w:r>
    </w:p>
    <w:p w:rsidR="00137E81" w:rsidRPr="00024090" w:rsidRDefault="00137E81" w:rsidP="00137E81">
      <w:r w:rsidRPr="00024090">
        <w:t xml:space="preserve">MassHealth’s 2014 HEDIS evaluation focused on the six </w:t>
      </w:r>
      <w:r w:rsidR="00E5718B" w:rsidRPr="00024090">
        <w:t>MCOs’</w:t>
      </w:r>
      <w:r w:rsidRPr="00024090">
        <w:t xml:space="preserve"> performance in four domains: preventive care, chronic disease management, behavioral health care and perinatal health. The MassHealth MCOs performed best in the preventive care domain. The weighted average scores of the six plans exceeded the national Medicaid 90</w:t>
      </w:r>
      <w:r w:rsidRPr="00024090">
        <w:rPr>
          <w:vertAlign w:val="superscript"/>
        </w:rPr>
        <w:t>th</w:t>
      </w:r>
      <w:r w:rsidRPr="00024090">
        <w:t xml:space="preserve"> percentile for seven of the ten measures in this domain, with only two – immunizations for adolescents and HPV vaccine for adolescents – not meeting that high standard. (The tenth measure was not evaluated against national benchmarks because the measure specification had undergone significant changes.) In the behavioral health domain, MassHealth MCOs met or exceeded the 90</w:t>
      </w:r>
      <w:r w:rsidRPr="00024090">
        <w:rPr>
          <w:vertAlign w:val="superscript"/>
        </w:rPr>
        <w:t>th</w:t>
      </w:r>
      <w:r w:rsidRPr="00024090">
        <w:t xml:space="preserve"> percentile benchmark for two measures, but scored below the national Medicaid mean for one, antidepressant medication management. </w:t>
      </w:r>
      <w:r w:rsidR="00450123" w:rsidRPr="00024090">
        <w:t xml:space="preserve">In the other two domains, </w:t>
      </w:r>
      <w:r w:rsidRPr="00024090">
        <w:t xml:space="preserve">MassHealth </w:t>
      </w:r>
      <w:r w:rsidR="00450123" w:rsidRPr="00024090">
        <w:t>MCOs’ performance was</w:t>
      </w:r>
      <w:r w:rsidRPr="00024090">
        <w:t xml:space="preserve"> statistically equivalent </w:t>
      </w:r>
      <w:r w:rsidR="00450123" w:rsidRPr="00024090">
        <w:t xml:space="preserve">to </w:t>
      </w:r>
      <w:r w:rsidRPr="00024090">
        <w:t>or exceeding the national 75</w:t>
      </w:r>
      <w:r w:rsidRPr="00024090">
        <w:rPr>
          <w:vertAlign w:val="superscript"/>
        </w:rPr>
        <w:t>th</w:t>
      </w:r>
      <w:r w:rsidRPr="00024090">
        <w:t xml:space="preserve"> percentile but below the 90</w:t>
      </w:r>
      <w:r w:rsidRPr="00024090">
        <w:rPr>
          <w:vertAlign w:val="superscript"/>
        </w:rPr>
        <w:t>th</w:t>
      </w:r>
      <w:r w:rsidRPr="00024090">
        <w:t>.</w:t>
      </w:r>
    </w:p>
    <w:p w:rsidR="00B343E4" w:rsidRDefault="00137E81" w:rsidP="00D7568D">
      <w:pPr>
        <w:pStyle w:val="Heading3"/>
      </w:pPr>
      <w:r w:rsidRPr="00116C2B">
        <w:t>External quality review</w:t>
      </w:r>
      <w:r w:rsidR="00806693" w:rsidRPr="00024090">
        <w:t xml:space="preserve"> </w:t>
      </w:r>
    </w:p>
    <w:p w:rsidR="00137E81" w:rsidRPr="00024090" w:rsidRDefault="00137E81" w:rsidP="00137E81">
      <w:r w:rsidRPr="00024090">
        <w:t>MassHealth’s external quality review organization (EQRO) undertook two assessments for calendar year 2014:</w:t>
      </w:r>
      <w:r w:rsidR="00806693" w:rsidRPr="00024090">
        <w:t xml:space="preserve"> </w:t>
      </w:r>
      <w:r w:rsidRPr="00024090">
        <w:t xml:space="preserve">(1) the CMS-mandated review of MassHealth’s </w:t>
      </w:r>
      <w:r w:rsidR="00E5718B" w:rsidRPr="00024090">
        <w:t>MCOs</w:t>
      </w:r>
      <w:r w:rsidRPr="00024090">
        <w:t>; and (2) a voluntary review of the Primary Care Clinician (PCC) plan, as part of MassHealth’s managed care strategy.</w:t>
      </w:r>
    </w:p>
    <w:p w:rsidR="00B343E4" w:rsidRDefault="00137E81" w:rsidP="00D7568D">
      <w:pPr>
        <w:pStyle w:val="Heading4"/>
      </w:pPr>
      <w:r w:rsidRPr="00116C2B">
        <w:t>MCO Comparative Report</w:t>
      </w:r>
      <w:r w:rsidRPr="00024090">
        <w:t xml:space="preserve"> </w:t>
      </w:r>
    </w:p>
    <w:p w:rsidR="00137E81" w:rsidRPr="00024090" w:rsidRDefault="00137E81" w:rsidP="00137E81">
      <w:r w:rsidRPr="00024090">
        <w:t xml:space="preserve">The EQRO review of the six MassHealth MCOs included a compliance review with federal and state standards in three areas (enrollee rights and protections, quality assessment and performance improvement, grievance system); validation of three HEDIS measures (cervical cancer screening, initiation and engagement of alcohol and other drug dependence treatment, prenatal and postpartum care); and the validation of two performance improvement projects for each MCO – one selected by MassHealth (using aftercare to reduce readmission rates for members who receive inpatient substance abuse services) and another selected by the plan. On compliance, the EQRO identified improvement opportunities for two plans – ensuring that individual primary care </w:t>
      </w:r>
      <w:r w:rsidR="00237909">
        <w:t>providers</w:t>
      </w:r>
      <w:r w:rsidR="00237909" w:rsidRPr="00024090">
        <w:t xml:space="preserve"> </w:t>
      </w:r>
      <w:r w:rsidRPr="00024090">
        <w:t>(PCP</w:t>
      </w:r>
      <w:r w:rsidR="00237909">
        <w:t>s</w:t>
      </w:r>
      <w:r w:rsidRPr="00024090">
        <w:t>) do not have a panel of more the 1,500 enrollees, adequate access to non-English speaking PCPs and access to urgent behavioral health services within 48 hours. There were no other significant issues in the compliance review. MCOs generally performed well on the three HEDIS measures, usually (though not always) matching or exceeding the national 75</w:t>
      </w:r>
      <w:r w:rsidRPr="00024090">
        <w:rPr>
          <w:vertAlign w:val="superscript"/>
        </w:rPr>
        <w:t>th</w:t>
      </w:r>
      <w:r w:rsidRPr="00024090">
        <w:t xml:space="preserve"> percentile, and all plans have improvement strategies in place. The MCOs had mixed results in demonstrating improvement in the MassHealth-selected and their own chosen performance improvement projects. The EQRO identified strengths of each plan’s efforts and offered recommendations for improvement.</w:t>
      </w:r>
    </w:p>
    <w:p w:rsidR="00C3533A" w:rsidRDefault="00362E13" w:rsidP="00137E81">
      <w:pPr>
        <w:rPr>
          <w:i/>
        </w:rPr>
      </w:pPr>
      <w:r w:rsidRPr="00D7568D">
        <w:rPr>
          <w:rStyle w:val="Heading4Char"/>
        </w:rPr>
        <w:t>PCC Plan</w:t>
      </w:r>
      <w:r w:rsidR="00137E81" w:rsidRPr="00024090">
        <w:rPr>
          <w:i/>
        </w:rPr>
        <w:t xml:space="preserve"> </w:t>
      </w:r>
    </w:p>
    <w:p w:rsidR="00137E81" w:rsidRPr="00024090" w:rsidRDefault="00137E81" w:rsidP="00137E81">
      <w:r w:rsidRPr="00024090">
        <w:t>The EQRO’s review of the PCC Plan included the validation of three HEDIS measures – breast cancer screening, cervical cancer screening and postpartum care. The breast cancer screening rate improved from 65 percent in 2013 to 71 percent in 2014, exceeding the national 75</w:t>
      </w:r>
      <w:r w:rsidRPr="00024090">
        <w:rPr>
          <w:vertAlign w:val="superscript"/>
        </w:rPr>
        <w:t>th</w:t>
      </w:r>
      <w:r w:rsidRPr="00024090">
        <w:t xml:space="preserve"> percentile. The cervical cancer screening measure specifications changed significantly in 2014 so the measure was considered new and comparisons with past years not meaningful; the PCC Plan’s screening rate in 2014 was 64 percent. The PCC Plan’s postpartum visit rate increased from 66 percent to 68 percent, and was eight percentage points higher than in 2011. The 2014 rate exceeded the national median. The report identifies the interventions that were designed to sustain and improve these measures – including producing monthly, member-level gap-in-care reports, educational mailings and (for postpartum visits) participation in the “text4baby” program. The EQRO offers some recommendations to the PCC Plan for increasing it measures, “in the spirit of continuous quality improvement.”</w:t>
      </w:r>
    </w:p>
    <w:p w:rsidR="00B343E4" w:rsidRDefault="00137E81" w:rsidP="00D7568D">
      <w:pPr>
        <w:pStyle w:val="Heading3"/>
      </w:pPr>
      <w:r w:rsidRPr="00116C2B">
        <w:t xml:space="preserve">EPSDT </w:t>
      </w:r>
    </w:p>
    <w:p w:rsidR="00137E81" w:rsidRPr="00024090" w:rsidRDefault="00137E81" w:rsidP="00137E81">
      <w:r w:rsidRPr="00024090">
        <w:t>Massachusetts files the required CMS Form 416 to report on its Early and Periodic Screening, Detection and Treatment (EPSDT) services for children enrolled in MassHealth. In federal fiscal year (FFY) 2014, a total of 664,085 children under age 21 were eligible for EPSDT, with 615,378 eligible for at least 90 continuous days. On average, children remained eligible for EPSDT for 89 percent of the year. The screening ratio – initial or periodic screenings received, as a percentage of the expected number of screenings based on eligible members – was greater than one. However, just 70 percent of the eligible members who should have received at least one screening actually received one; this was higher than the national rate of 59 percent. About 326,000 members were referred for corrective treatment following a screening. Some 335,000 received dental services, including preventive services, diagnostic services and treatment. About 85,000 received blood lead screening tests.</w:t>
      </w:r>
    </w:p>
    <w:p w:rsidR="00B343E4" w:rsidRDefault="00137E81" w:rsidP="00D7568D">
      <w:pPr>
        <w:pStyle w:val="Heading3"/>
      </w:pPr>
      <w:r w:rsidRPr="00116C2B">
        <w:t xml:space="preserve">Consumers’ Experiences with MCOs </w:t>
      </w:r>
    </w:p>
    <w:p w:rsidR="00137E81" w:rsidRPr="00024090" w:rsidRDefault="00137E81" w:rsidP="00137E81">
      <w:r w:rsidRPr="00024090">
        <w:t>The National Committee for Quality Assurance (NCQA) requires for accreditation that health plans conduct the Consumer Assessment of Healthcare Providers and Systems (CAHPS) survey to capture consumer-reported experiences with health care. The MassHealth MCOs conduct the survey annually for their MassHealth members. The report that each plan submits to MassHealth contains extensive analysis. The table below shows a summary comparison for five MCOs for FFY 2014.</w:t>
      </w:r>
      <w:r w:rsidRPr="00024090">
        <w:rPr>
          <w:rStyle w:val="FootnoteReference"/>
        </w:rPr>
        <w:footnoteReference w:id="41"/>
      </w:r>
      <w:r w:rsidRPr="00024090">
        <w:t xml:space="preserve"> The numbers in the tables are the approximate percentile threshold each plan achieved when compared with national benchmarks.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530"/>
        <w:gridCol w:w="1260"/>
        <w:gridCol w:w="1080"/>
        <w:gridCol w:w="1350"/>
        <w:gridCol w:w="900"/>
      </w:tblGrid>
      <w:tr w:rsidR="00137E81" w:rsidRPr="00024090">
        <w:tc>
          <w:tcPr>
            <w:tcW w:w="3258" w:type="dxa"/>
          </w:tcPr>
          <w:p w:rsidR="00137E81" w:rsidRPr="00024090" w:rsidRDefault="00137E81" w:rsidP="00A864CC"/>
        </w:tc>
        <w:tc>
          <w:tcPr>
            <w:tcW w:w="1530" w:type="dxa"/>
          </w:tcPr>
          <w:p w:rsidR="00137E81" w:rsidRPr="00024090" w:rsidRDefault="00137E81" w:rsidP="00A864CC">
            <w:pPr>
              <w:jc w:val="center"/>
              <w:rPr>
                <w:sz w:val="18"/>
              </w:rPr>
            </w:pPr>
            <w:r w:rsidRPr="00024090">
              <w:rPr>
                <w:sz w:val="18"/>
              </w:rPr>
              <w:t xml:space="preserve">BMC </w:t>
            </w:r>
            <w:proofErr w:type="spellStart"/>
            <w:r w:rsidRPr="00024090">
              <w:rPr>
                <w:sz w:val="18"/>
              </w:rPr>
              <w:t>HealthNet</w:t>
            </w:r>
            <w:proofErr w:type="spellEnd"/>
          </w:p>
        </w:tc>
        <w:tc>
          <w:tcPr>
            <w:tcW w:w="1260" w:type="dxa"/>
          </w:tcPr>
          <w:p w:rsidR="00137E81" w:rsidRPr="00024090" w:rsidRDefault="00137E81" w:rsidP="00A864CC">
            <w:pPr>
              <w:jc w:val="center"/>
              <w:rPr>
                <w:sz w:val="18"/>
              </w:rPr>
            </w:pPr>
            <w:r w:rsidRPr="00024090">
              <w:rPr>
                <w:sz w:val="18"/>
              </w:rPr>
              <w:t>Fallon Community Health Plan</w:t>
            </w:r>
          </w:p>
        </w:tc>
        <w:tc>
          <w:tcPr>
            <w:tcW w:w="1080" w:type="dxa"/>
          </w:tcPr>
          <w:p w:rsidR="00137E81" w:rsidRPr="00024090" w:rsidRDefault="00137E81" w:rsidP="00A864CC">
            <w:pPr>
              <w:jc w:val="center"/>
              <w:rPr>
                <w:sz w:val="18"/>
              </w:rPr>
            </w:pPr>
            <w:r w:rsidRPr="00024090">
              <w:rPr>
                <w:sz w:val="18"/>
              </w:rPr>
              <w:t>Health New England</w:t>
            </w:r>
          </w:p>
        </w:tc>
        <w:tc>
          <w:tcPr>
            <w:tcW w:w="1350" w:type="dxa"/>
          </w:tcPr>
          <w:p w:rsidR="00137E81" w:rsidRPr="00024090" w:rsidRDefault="00137E81" w:rsidP="00A864CC">
            <w:pPr>
              <w:jc w:val="center"/>
              <w:rPr>
                <w:sz w:val="18"/>
              </w:rPr>
            </w:pPr>
            <w:r w:rsidRPr="00024090">
              <w:rPr>
                <w:sz w:val="18"/>
              </w:rPr>
              <w:t>Neighborhood Health Plan</w:t>
            </w:r>
          </w:p>
        </w:tc>
        <w:tc>
          <w:tcPr>
            <w:tcW w:w="900" w:type="dxa"/>
          </w:tcPr>
          <w:p w:rsidR="00137E81" w:rsidRPr="00024090" w:rsidRDefault="00137E81" w:rsidP="00A864CC">
            <w:pPr>
              <w:jc w:val="center"/>
              <w:rPr>
                <w:sz w:val="18"/>
              </w:rPr>
            </w:pPr>
            <w:r w:rsidRPr="00024090">
              <w:rPr>
                <w:sz w:val="18"/>
              </w:rPr>
              <w:t>Network Health</w:t>
            </w:r>
          </w:p>
        </w:tc>
      </w:tr>
      <w:tr w:rsidR="00137E81" w:rsidRPr="00024090">
        <w:tc>
          <w:tcPr>
            <w:tcW w:w="3258" w:type="dxa"/>
          </w:tcPr>
          <w:p w:rsidR="00137E81" w:rsidRPr="00024090" w:rsidRDefault="00137E81" w:rsidP="00A864CC">
            <w:r w:rsidRPr="00024090">
              <w:t>Getting Needed Care</w:t>
            </w:r>
          </w:p>
        </w:tc>
        <w:tc>
          <w:tcPr>
            <w:tcW w:w="1530" w:type="dxa"/>
          </w:tcPr>
          <w:p w:rsidR="00137E81" w:rsidRPr="00024090" w:rsidRDefault="00137E81" w:rsidP="00A864CC">
            <w:pPr>
              <w:jc w:val="center"/>
            </w:pPr>
            <w:r w:rsidRPr="00024090">
              <w:t>50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25</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75</w:t>
            </w:r>
          </w:p>
        </w:tc>
      </w:tr>
      <w:tr w:rsidR="00137E81" w:rsidRPr="00024090">
        <w:tc>
          <w:tcPr>
            <w:tcW w:w="3258" w:type="dxa"/>
          </w:tcPr>
          <w:p w:rsidR="00137E81" w:rsidRPr="00024090" w:rsidRDefault="00137E81" w:rsidP="00A864CC">
            <w:r w:rsidRPr="00024090">
              <w:t>Getting Care Quickly</w:t>
            </w:r>
          </w:p>
        </w:tc>
        <w:tc>
          <w:tcPr>
            <w:tcW w:w="1530" w:type="dxa"/>
          </w:tcPr>
          <w:p w:rsidR="00137E81" w:rsidRPr="00024090" w:rsidRDefault="00137E81" w:rsidP="00A864CC">
            <w:pPr>
              <w:jc w:val="center"/>
            </w:pPr>
            <w:r w:rsidRPr="00024090">
              <w:t>75</w:t>
            </w:r>
          </w:p>
        </w:tc>
        <w:tc>
          <w:tcPr>
            <w:tcW w:w="1260" w:type="dxa"/>
          </w:tcPr>
          <w:p w:rsidR="00137E81" w:rsidRPr="00024090" w:rsidRDefault="00137E81" w:rsidP="00A864CC">
            <w:pPr>
              <w:jc w:val="center"/>
            </w:pPr>
            <w:r w:rsidRPr="00024090">
              <w:t>50</w:t>
            </w:r>
          </w:p>
        </w:tc>
        <w:tc>
          <w:tcPr>
            <w:tcW w:w="1080" w:type="dxa"/>
          </w:tcPr>
          <w:p w:rsidR="00137E81" w:rsidRPr="00024090" w:rsidRDefault="00137E81" w:rsidP="00A864CC">
            <w:pPr>
              <w:jc w:val="center"/>
            </w:pPr>
            <w:r w:rsidRPr="00024090">
              <w:t>&lt;25</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How Well Doctors Communicate</w:t>
            </w:r>
          </w:p>
        </w:tc>
        <w:tc>
          <w:tcPr>
            <w:tcW w:w="1530" w:type="dxa"/>
          </w:tcPr>
          <w:p w:rsidR="00137E81" w:rsidRPr="00024090" w:rsidRDefault="00137E81" w:rsidP="00A864CC">
            <w:pPr>
              <w:jc w:val="center"/>
            </w:pPr>
            <w:r w:rsidRPr="00024090">
              <w:t>90</w:t>
            </w:r>
          </w:p>
        </w:tc>
        <w:tc>
          <w:tcPr>
            <w:tcW w:w="1260" w:type="dxa"/>
          </w:tcPr>
          <w:p w:rsidR="00137E81" w:rsidRPr="00024090" w:rsidRDefault="00137E81" w:rsidP="00A864CC">
            <w:pPr>
              <w:jc w:val="center"/>
            </w:pPr>
            <w:r w:rsidRPr="00024090">
              <w:t>75</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Customer Service</w:t>
            </w:r>
          </w:p>
        </w:tc>
        <w:tc>
          <w:tcPr>
            <w:tcW w:w="1530" w:type="dxa"/>
          </w:tcPr>
          <w:p w:rsidR="00137E81" w:rsidRPr="00024090" w:rsidRDefault="00137E81" w:rsidP="00A864CC">
            <w:pPr>
              <w:jc w:val="center"/>
            </w:pPr>
            <w:r w:rsidRPr="00024090">
              <w:t>25</w:t>
            </w:r>
          </w:p>
        </w:tc>
        <w:tc>
          <w:tcPr>
            <w:tcW w:w="1260" w:type="dxa"/>
          </w:tcPr>
          <w:p w:rsidR="00137E81" w:rsidRPr="00024090" w:rsidRDefault="00137E81" w:rsidP="00A864CC">
            <w:pPr>
              <w:jc w:val="center"/>
            </w:pPr>
            <w:r w:rsidRPr="00024090">
              <w:t>75</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25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Health Care</w:t>
            </w:r>
          </w:p>
        </w:tc>
        <w:tc>
          <w:tcPr>
            <w:tcW w:w="1530" w:type="dxa"/>
          </w:tcPr>
          <w:p w:rsidR="00137E81" w:rsidRPr="00024090" w:rsidRDefault="00137E81" w:rsidP="00A864CC">
            <w:pPr>
              <w:jc w:val="center"/>
            </w:pPr>
            <w:r w:rsidRPr="00024090">
              <w:t>75</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Personal Doctor</w:t>
            </w:r>
          </w:p>
        </w:tc>
        <w:tc>
          <w:tcPr>
            <w:tcW w:w="1530" w:type="dxa"/>
          </w:tcPr>
          <w:p w:rsidR="00137E81" w:rsidRPr="00024090" w:rsidRDefault="00137E81" w:rsidP="00A864CC">
            <w:pPr>
              <w:jc w:val="center"/>
            </w:pPr>
            <w:r w:rsidRPr="00024090">
              <w:t>50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25</w:t>
            </w:r>
          </w:p>
        </w:tc>
        <w:tc>
          <w:tcPr>
            <w:tcW w:w="1350" w:type="dxa"/>
          </w:tcPr>
          <w:p w:rsidR="00137E81" w:rsidRPr="00024090" w:rsidRDefault="00137E81" w:rsidP="00A864CC">
            <w:pPr>
              <w:jc w:val="center"/>
            </w:pPr>
            <w:r w:rsidRPr="00024090">
              <w:t>50</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Specialist</w:t>
            </w:r>
          </w:p>
        </w:tc>
        <w:tc>
          <w:tcPr>
            <w:tcW w:w="1530" w:type="dxa"/>
          </w:tcPr>
          <w:p w:rsidR="00137E81" w:rsidRPr="00024090" w:rsidRDefault="00137E81" w:rsidP="00A864CC">
            <w:pPr>
              <w:jc w:val="center"/>
            </w:pPr>
            <w:r w:rsidRPr="00024090">
              <w:t>&lt;25</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50</w:t>
            </w:r>
          </w:p>
        </w:tc>
        <w:tc>
          <w:tcPr>
            <w:tcW w:w="1350" w:type="dxa"/>
          </w:tcPr>
          <w:p w:rsidR="00137E81" w:rsidRPr="00024090" w:rsidRDefault="00137E81" w:rsidP="00A864CC">
            <w:pPr>
              <w:jc w:val="center"/>
            </w:pPr>
            <w:r w:rsidRPr="00024090">
              <w:t>75</w:t>
            </w:r>
          </w:p>
        </w:tc>
        <w:tc>
          <w:tcPr>
            <w:tcW w:w="900" w:type="dxa"/>
          </w:tcPr>
          <w:p w:rsidR="00137E81" w:rsidRPr="00024090" w:rsidRDefault="00137E81" w:rsidP="00A864CC">
            <w:pPr>
              <w:jc w:val="center"/>
            </w:pPr>
            <w:r w:rsidRPr="00024090">
              <w:t>90</w:t>
            </w:r>
          </w:p>
        </w:tc>
      </w:tr>
      <w:tr w:rsidR="00137E81" w:rsidRPr="00024090">
        <w:tc>
          <w:tcPr>
            <w:tcW w:w="3258" w:type="dxa"/>
          </w:tcPr>
          <w:p w:rsidR="00137E81" w:rsidRPr="00024090" w:rsidRDefault="00137E81" w:rsidP="00A864CC">
            <w:r w:rsidRPr="00024090">
              <w:t>Rating of Health Plan</w:t>
            </w:r>
          </w:p>
        </w:tc>
        <w:tc>
          <w:tcPr>
            <w:tcW w:w="1530" w:type="dxa"/>
          </w:tcPr>
          <w:p w:rsidR="00137E81" w:rsidRPr="00024090" w:rsidRDefault="00137E81" w:rsidP="00A864CC">
            <w:pPr>
              <w:jc w:val="center"/>
            </w:pPr>
            <w:r w:rsidRPr="00024090">
              <w:t>90</w:t>
            </w:r>
          </w:p>
        </w:tc>
        <w:tc>
          <w:tcPr>
            <w:tcW w:w="1260" w:type="dxa"/>
          </w:tcPr>
          <w:p w:rsidR="00137E81" w:rsidRPr="00024090" w:rsidRDefault="00137E81" w:rsidP="00A864CC">
            <w:pPr>
              <w:jc w:val="center"/>
            </w:pPr>
            <w:r w:rsidRPr="00024090">
              <w:t>90</w:t>
            </w:r>
          </w:p>
        </w:tc>
        <w:tc>
          <w:tcPr>
            <w:tcW w:w="1080" w:type="dxa"/>
          </w:tcPr>
          <w:p w:rsidR="00137E81" w:rsidRPr="00024090" w:rsidRDefault="00137E81" w:rsidP="00A864CC">
            <w:pPr>
              <w:jc w:val="center"/>
            </w:pPr>
            <w:r w:rsidRPr="00024090">
              <w:t>75</w:t>
            </w:r>
          </w:p>
        </w:tc>
        <w:tc>
          <w:tcPr>
            <w:tcW w:w="1350" w:type="dxa"/>
          </w:tcPr>
          <w:p w:rsidR="00137E81" w:rsidRPr="00024090" w:rsidRDefault="00137E81" w:rsidP="00A864CC">
            <w:pPr>
              <w:jc w:val="center"/>
            </w:pPr>
            <w:r w:rsidRPr="00024090">
              <w:t>90</w:t>
            </w:r>
          </w:p>
        </w:tc>
        <w:tc>
          <w:tcPr>
            <w:tcW w:w="900" w:type="dxa"/>
          </w:tcPr>
          <w:p w:rsidR="00137E81" w:rsidRPr="00024090" w:rsidRDefault="00137E81" w:rsidP="00A864CC">
            <w:pPr>
              <w:jc w:val="center"/>
            </w:pPr>
            <w:r w:rsidRPr="00024090">
              <w:t>90</w:t>
            </w:r>
          </w:p>
        </w:tc>
      </w:tr>
    </w:tbl>
    <w:p w:rsidR="00137E81" w:rsidRPr="00024090" w:rsidRDefault="00137E81" w:rsidP="00137E81"/>
    <w:p w:rsidR="00137E81" w:rsidRPr="00024090" w:rsidRDefault="00137E81" w:rsidP="00245F41">
      <w:pPr>
        <w:pStyle w:val="Heading2"/>
      </w:pPr>
      <w:r w:rsidRPr="00024090">
        <w:t>Evaluation results for the prior Demonstration extension</w:t>
      </w:r>
    </w:p>
    <w:p w:rsidR="00137E81" w:rsidRPr="00024090" w:rsidRDefault="00137E81" w:rsidP="00137E81">
      <w:r w:rsidRPr="00024090">
        <w:t xml:space="preserve">The University </w:t>
      </w:r>
      <w:proofErr w:type="gramStart"/>
      <w:r w:rsidRPr="00024090">
        <w:t>of</w:t>
      </w:r>
      <w:proofErr w:type="gramEnd"/>
      <w:r w:rsidRPr="00024090">
        <w:t xml:space="preserve"> Massachusetts Medical School (UMass) conducted an evaluation of the MassHealth 1115 </w:t>
      </w:r>
      <w:r w:rsidR="002F397B" w:rsidRPr="00024090">
        <w:t>demonstration</w:t>
      </w:r>
      <w:r w:rsidRPr="00024090">
        <w:t xml:space="preserve"> extension ending in SFY 2014. The evaluation found that Massachusetts made progress in achieving the goals of coverage, redirection of funds, delivery reform</w:t>
      </w:r>
      <w:r w:rsidR="00C3533A">
        <w:t>,</w:t>
      </w:r>
      <w:r w:rsidRPr="00024090">
        <w:t xml:space="preserve"> and payment reform goals of the waiver term. </w:t>
      </w:r>
    </w:p>
    <w:p w:rsidR="00137E81" w:rsidRPr="00024090" w:rsidRDefault="00137E81" w:rsidP="00137E81">
      <w:r w:rsidRPr="00024090">
        <w:t>UMass used a variety of population-level metrics to monitor the prevalence of employer-sponsored insurance, Commonwealth Care, MassHealth</w:t>
      </w:r>
      <w:r w:rsidR="00C3533A">
        <w:t>,</w:t>
      </w:r>
      <w:r w:rsidRPr="00024090">
        <w:t xml:space="preserve"> and insurance as a whole. Near-universal coverage was maintained, throughout major shifts in the market due to the ACA. Express Lane Eligibility, an initiative that streamlines the MassHealth renewal process for children and their caregivers who are also on Supplemental Nutritional Assistance Program (SNAP), was successful in improving retention of MassHealth eligibility. Households eligible for the initiative were much less likely to lose MassHealth eligibility in the 90 days after the annual review date (4.4</w:t>
      </w:r>
      <w:r w:rsidR="00C3533A">
        <w:t xml:space="preserve"> </w:t>
      </w:r>
      <w:r w:rsidR="00767451">
        <w:t xml:space="preserve">percent </w:t>
      </w:r>
      <w:r w:rsidR="00767451" w:rsidRPr="00024090">
        <w:t>for</w:t>
      </w:r>
      <w:r w:rsidRPr="00024090">
        <w:t xml:space="preserve"> Express Lane Eligibility households, versus 36.3</w:t>
      </w:r>
      <w:r w:rsidR="00C3533A">
        <w:t xml:space="preserve"> </w:t>
      </w:r>
      <w:r w:rsidR="00767451">
        <w:t xml:space="preserve">percent </w:t>
      </w:r>
      <w:r w:rsidR="00767451" w:rsidRPr="00024090">
        <w:t>in</w:t>
      </w:r>
      <w:r w:rsidRPr="00024090">
        <w:t xml:space="preserve"> other households).      </w:t>
      </w:r>
    </w:p>
    <w:p w:rsidR="00137E81" w:rsidRPr="00024090" w:rsidRDefault="00137E81" w:rsidP="00137E81">
      <w:r w:rsidRPr="00024090">
        <w:t xml:space="preserve">The UMass evaluation also found that Health Safety Net payments and safety net care supplemental payments to all acute hospitals remained relatively stable. As mentioned above, the number of individuals accessing the Health Safety Net has declined since the implementation of certain coverage aspects of the ACA in January 2014. </w:t>
      </w:r>
    </w:p>
    <w:p w:rsidR="00137E81" w:rsidRPr="00024090" w:rsidRDefault="00137E81" w:rsidP="00137E81">
      <w:r w:rsidRPr="00024090">
        <w:t>Finally, the UMass evaluation noted progress in the areas of delivery and payment reform. It examined MassHealth’s efforts in DSTI, the Intensive Early Intervention initiative, the Patient-Centered Medical Home Initiative and the Massachusetts Children’s High-Risk Asthma Bundled Payment Demonstration Program.</w:t>
      </w:r>
      <w:r w:rsidRPr="00024090">
        <w:rPr>
          <w:rStyle w:val="FootnoteReference"/>
        </w:rPr>
        <w:footnoteReference w:id="42"/>
      </w:r>
      <w:r w:rsidRPr="00024090">
        <w:t xml:space="preserve">  </w:t>
      </w:r>
    </w:p>
    <w:p w:rsidR="00137E81" w:rsidRPr="00024090" w:rsidRDefault="00137E81" w:rsidP="00245F41">
      <w:pPr>
        <w:pStyle w:val="Heading2"/>
      </w:pPr>
      <w:r w:rsidRPr="00024090">
        <w:t>Evaluation for current waiver</w:t>
      </w:r>
    </w:p>
    <w:p w:rsidR="00137E81" w:rsidRPr="00024090" w:rsidRDefault="00137E81" w:rsidP="00137E81">
      <w:r w:rsidRPr="00024090">
        <w:t xml:space="preserve">MassHealth has engaged the University </w:t>
      </w:r>
      <w:proofErr w:type="gramStart"/>
      <w:r w:rsidRPr="00024090">
        <w:t>of</w:t>
      </w:r>
      <w:proofErr w:type="gramEnd"/>
      <w:r w:rsidRPr="00024090">
        <w:t xml:space="preserve"> Massachusetts Medical School’s Center for Health Policy and Research (UMass) to evaluate the current </w:t>
      </w:r>
      <w:r w:rsidR="002F397B" w:rsidRPr="00024090">
        <w:t>demonstration</w:t>
      </w:r>
      <w:r w:rsidRPr="00024090">
        <w:t xml:space="preserve"> extension</w:t>
      </w:r>
      <w:r w:rsidR="00C73177">
        <w:t xml:space="preserve"> (through June 30, 2017)</w:t>
      </w:r>
      <w:r w:rsidRPr="00024090">
        <w:t xml:space="preserve">. The evaluation will examine five MassHealth initiatives through the lens of how each one affects one or more of the </w:t>
      </w:r>
      <w:r w:rsidR="002F397B" w:rsidRPr="00024090">
        <w:t>demonstration</w:t>
      </w:r>
      <w:r w:rsidRPr="00024090">
        <w:t>’s goals, as this chart indicates: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1530"/>
        <w:gridCol w:w="1710"/>
        <w:gridCol w:w="1278"/>
      </w:tblGrid>
      <w:tr w:rsidR="00137E81" w:rsidRPr="00024090">
        <w:tc>
          <w:tcPr>
            <w:tcW w:w="3438" w:type="dxa"/>
          </w:tcPr>
          <w:p w:rsidR="00137E81" w:rsidRPr="00024090" w:rsidRDefault="00137E81" w:rsidP="00A864CC"/>
        </w:tc>
        <w:tc>
          <w:tcPr>
            <w:tcW w:w="6138" w:type="dxa"/>
            <w:gridSpan w:val="4"/>
          </w:tcPr>
          <w:p w:rsidR="00137E81" w:rsidRPr="00024090" w:rsidRDefault="00137E81" w:rsidP="00A864CC">
            <w:pPr>
              <w:jc w:val="center"/>
              <w:rPr>
                <w:b/>
              </w:rPr>
            </w:pPr>
            <w:r w:rsidRPr="00024090">
              <w:rPr>
                <w:b/>
              </w:rPr>
              <w:t>Demonstration Goal</w:t>
            </w:r>
          </w:p>
        </w:tc>
      </w:tr>
      <w:tr w:rsidR="00137E81" w:rsidRPr="00024090">
        <w:tc>
          <w:tcPr>
            <w:tcW w:w="3438" w:type="dxa"/>
            <w:vAlign w:val="bottom"/>
          </w:tcPr>
          <w:p w:rsidR="00137E81" w:rsidRPr="00024090" w:rsidRDefault="00137E81" w:rsidP="00A864CC">
            <w:pPr>
              <w:rPr>
                <w:b/>
              </w:rPr>
            </w:pPr>
            <w:r w:rsidRPr="00024090">
              <w:rPr>
                <w:b/>
              </w:rPr>
              <w:t>Initiative</w:t>
            </w:r>
          </w:p>
        </w:tc>
        <w:tc>
          <w:tcPr>
            <w:tcW w:w="1620" w:type="dxa"/>
          </w:tcPr>
          <w:p w:rsidR="00137E81" w:rsidRPr="00024090" w:rsidRDefault="00137E81" w:rsidP="00A864CC">
            <w:pPr>
              <w:jc w:val="center"/>
            </w:pPr>
            <w:r w:rsidRPr="00024090">
              <w:t>Near Universal Coverage</w:t>
            </w:r>
          </w:p>
        </w:tc>
        <w:tc>
          <w:tcPr>
            <w:tcW w:w="1530" w:type="dxa"/>
          </w:tcPr>
          <w:p w:rsidR="00137E81" w:rsidRPr="00024090" w:rsidRDefault="00137E81" w:rsidP="00A864CC">
            <w:pPr>
              <w:jc w:val="center"/>
            </w:pPr>
            <w:r w:rsidRPr="00024090">
              <w:t>Redirection of Spending</w:t>
            </w:r>
          </w:p>
        </w:tc>
        <w:tc>
          <w:tcPr>
            <w:tcW w:w="1710" w:type="dxa"/>
          </w:tcPr>
          <w:p w:rsidR="00137E81" w:rsidRPr="00024090" w:rsidRDefault="00137E81" w:rsidP="00A864CC">
            <w:pPr>
              <w:jc w:val="center"/>
            </w:pPr>
            <w:r w:rsidRPr="00024090">
              <w:t>Delivery System Reforms</w:t>
            </w:r>
          </w:p>
        </w:tc>
        <w:tc>
          <w:tcPr>
            <w:tcW w:w="1278" w:type="dxa"/>
          </w:tcPr>
          <w:p w:rsidR="00137E81" w:rsidRPr="00024090" w:rsidRDefault="00137E81" w:rsidP="00A864CC">
            <w:pPr>
              <w:jc w:val="center"/>
            </w:pPr>
            <w:r w:rsidRPr="00024090">
              <w:t>Payment Reforms</w:t>
            </w:r>
          </w:p>
        </w:tc>
      </w:tr>
      <w:tr w:rsidR="00137E81" w:rsidRPr="00024090">
        <w:tc>
          <w:tcPr>
            <w:tcW w:w="3438" w:type="dxa"/>
          </w:tcPr>
          <w:p w:rsidR="00137E81" w:rsidRPr="00024090" w:rsidRDefault="00137E81" w:rsidP="00A864CC">
            <w:r w:rsidRPr="00024090">
              <w:t>Continued monitoring of population measures</w:t>
            </w:r>
          </w:p>
        </w:tc>
        <w:tc>
          <w:tcPr>
            <w:tcW w:w="1620" w:type="dxa"/>
            <w:vAlign w:val="center"/>
          </w:tcPr>
          <w:p w:rsidR="00137E81" w:rsidRPr="00024090" w:rsidRDefault="00137E81" w:rsidP="00A864CC">
            <w:pPr>
              <w:jc w:val="center"/>
              <w:rPr>
                <w:b/>
              </w:rPr>
            </w:pPr>
            <w:r w:rsidRPr="00024090">
              <w:rPr>
                <w:b/>
              </w:rPr>
              <w:t>X</w:t>
            </w:r>
          </w:p>
        </w:tc>
        <w:tc>
          <w:tcPr>
            <w:tcW w:w="1530" w:type="dxa"/>
            <w:vAlign w:val="center"/>
          </w:tcPr>
          <w:p w:rsidR="00137E81" w:rsidRPr="00024090" w:rsidRDefault="00137E81" w:rsidP="00A864CC">
            <w:pPr>
              <w:jc w:val="center"/>
              <w:rPr>
                <w:b/>
              </w:rPr>
            </w:pPr>
            <w:r w:rsidRPr="00024090">
              <w:rPr>
                <w:b/>
              </w:rPr>
              <w:t>X</w:t>
            </w: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pPr>
          </w:p>
        </w:tc>
      </w:tr>
      <w:tr w:rsidR="00137E81" w:rsidRPr="00024090">
        <w:tc>
          <w:tcPr>
            <w:tcW w:w="3438" w:type="dxa"/>
          </w:tcPr>
          <w:p w:rsidR="00137E81" w:rsidRPr="00024090" w:rsidRDefault="00137E81" w:rsidP="00A864CC">
            <w:r w:rsidRPr="00024090">
              <w:t>Express Lane eligibility</w:t>
            </w:r>
          </w:p>
        </w:tc>
        <w:tc>
          <w:tcPr>
            <w:tcW w:w="1620" w:type="dxa"/>
            <w:vAlign w:val="center"/>
          </w:tcPr>
          <w:p w:rsidR="00137E81" w:rsidRPr="00024090" w:rsidRDefault="00137E81" w:rsidP="00A864CC">
            <w:pPr>
              <w:jc w:val="center"/>
              <w:rPr>
                <w:b/>
              </w:rPr>
            </w:pPr>
            <w:r w:rsidRPr="00024090">
              <w:rPr>
                <w:b/>
              </w:rPr>
              <w:t>X</w:t>
            </w: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pPr>
          </w:p>
        </w:tc>
        <w:tc>
          <w:tcPr>
            <w:tcW w:w="1278" w:type="dxa"/>
            <w:vAlign w:val="center"/>
          </w:tcPr>
          <w:p w:rsidR="00137E81" w:rsidRPr="00024090" w:rsidRDefault="00137E81" w:rsidP="00A864CC">
            <w:pPr>
              <w:jc w:val="center"/>
            </w:pPr>
          </w:p>
        </w:tc>
      </w:tr>
      <w:tr w:rsidR="00137E81" w:rsidRPr="00024090">
        <w:tc>
          <w:tcPr>
            <w:tcW w:w="3438" w:type="dxa"/>
          </w:tcPr>
          <w:p w:rsidR="00137E81" w:rsidRPr="00024090" w:rsidRDefault="00137E81" w:rsidP="00A864CC">
            <w:r w:rsidRPr="00024090">
              <w:t>Delivery System Transformation Initiatives</w:t>
            </w:r>
          </w:p>
        </w:tc>
        <w:tc>
          <w:tcPr>
            <w:tcW w:w="1620" w:type="dxa"/>
            <w:vAlign w:val="center"/>
          </w:tcPr>
          <w:p w:rsidR="00137E81" w:rsidRPr="00024090" w:rsidRDefault="00137E81" w:rsidP="00A864CC">
            <w:pPr>
              <w:jc w:val="center"/>
            </w:pP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rPr>
                <w:b/>
              </w:rPr>
            </w:pPr>
            <w:r w:rsidRPr="00024090">
              <w:rPr>
                <w:b/>
              </w:rPr>
              <w:t>X</w:t>
            </w:r>
          </w:p>
        </w:tc>
      </w:tr>
      <w:tr w:rsidR="00137E81" w:rsidRPr="00024090">
        <w:tc>
          <w:tcPr>
            <w:tcW w:w="3438" w:type="dxa"/>
          </w:tcPr>
          <w:p w:rsidR="00137E81" w:rsidRPr="00024090" w:rsidRDefault="00137E81" w:rsidP="00A864CC">
            <w:r w:rsidRPr="00024090">
              <w:t>Infrastructure and capacity building grants</w:t>
            </w:r>
          </w:p>
        </w:tc>
        <w:tc>
          <w:tcPr>
            <w:tcW w:w="1620" w:type="dxa"/>
            <w:vAlign w:val="center"/>
          </w:tcPr>
          <w:p w:rsidR="00137E81" w:rsidRPr="00024090" w:rsidRDefault="00137E81" w:rsidP="00A864CC">
            <w:pPr>
              <w:jc w:val="center"/>
            </w:pPr>
          </w:p>
        </w:tc>
        <w:tc>
          <w:tcPr>
            <w:tcW w:w="1530" w:type="dxa"/>
            <w:vAlign w:val="center"/>
          </w:tcPr>
          <w:p w:rsidR="00137E81" w:rsidRPr="00024090" w:rsidRDefault="00137E81" w:rsidP="00A864CC">
            <w:pPr>
              <w:jc w:val="center"/>
            </w:pPr>
          </w:p>
        </w:tc>
        <w:tc>
          <w:tcPr>
            <w:tcW w:w="1710" w:type="dxa"/>
            <w:vAlign w:val="center"/>
          </w:tcPr>
          <w:p w:rsidR="00137E81" w:rsidRPr="00024090" w:rsidRDefault="00137E81" w:rsidP="00A864CC">
            <w:pPr>
              <w:jc w:val="center"/>
              <w:rPr>
                <w:b/>
              </w:rPr>
            </w:pPr>
            <w:r w:rsidRPr="00024090">
              <w:rPr>
                <w:b/>
              </w:rPr>
              <w:t>X</w:t>
            </w:r>
          </w:p>
        </w:tc>
        <w:tc>
          <w:tcPr>
            <w:tcW w:w="1278" w:type="dxa"/>
            <w:vAlign w:val="center"/>
          </w:tcPr>
          <w:p w:rsidR="00137E81" w:rsidRPr="00024090" w:rsidRDefault="00137E81" w:rsidP="00A864CC">
            <w:pPr>
              <w:jc w:val="center"/>
              <w:rPr>
                <w:b/>
              </w:rPr>
            </w:pPr>
            <w:r w:rsidRPr="00024090">
              <w:rPr>
                <w:b/>
              </w:rPr>
              <w:t>X</w:t>
            </w:r>
          </w:p>
        </w:tc>
      </w:tr>
    </w:tbl>
    <w:p w:rsidR="00137E81" w:rsidRPr="00024090" w:rsidRDefault="00137E81" w:rsidP="00137E81"/>
    <w:p w:rsidR="00137E81" w:rsidRPr="00024090" w:rsidRDefault="00137E81" w:rsidP="00137E81">
      <w:r w:rsidRPr="00024090">
        <w:t xml:space="preserve">UMass </w:t>
      </w:r>
      <w:r w:rsidR="00C73177">
        <w:t>is</w:t>
      </w:r>
      <w:r w:rsidR="00C73177" w:rsidRPr="00024090">
        <w:t xml:space="preserve"> </w:t>
      </w:r>
      <w:r w:rsidRPr="00024090">
        <w:t>undertak</w:t>
      </w:r>
      <w:r w:rsidR="00C73177">
        <w:t>ing</w:t>
      </w:r>
      <w:r w:rsidRPr="00024090">
        <w:t xml:space="preserve"> the evaluation of each of the initiatives as follows:</w:t>
      </w:r>
    </w:p>
    <w:p w:rsidR="00137E81" w:rsidRPr="00024090" w:rsidRDefault="00137E81" w:rsidP="00C84166">
      <w:pPr>
        <w:pStyle w:val="ListParagraph"/>
        <w:numPr>
          <w:ilvl w:val="0"/>
          <w:numId w:val="2"/>
        </w:numPr>
      </w:pPr>
      <w:r w:rsidRPr="00024090">
        <w:rPr>
          <w:b/>
        </w:rPr>
        <w:t>Continued monitoring of population measures</w:t>
      </w:r>
      <w:r w:rsidRPr="00024090">
        <w:t>: A descriptive analysis of existing measures to examine changes in the measures.</w:t>
      </w:r>
    </w:p>
    <w:p w:rsidR="00137E81" w:rsidRPr="00024090" w:rsidRDefault="00137E81" w:rsidP="00C84166">
      <w:pPr>
        <w:pStyle w:val="ListParagraph"/>
        <w:numPr>
          <w:ilvl w:val="0"/>
          <w:numId w:val="2"/>
        </w:numPr>
        <w:rPr>
          <w:b/>
        </w:rPr>
      </w:pPr>
      <w:r w:rsidRPr="00024090">
        <w:rPr>
          <w:b/>
        </w:rPr>
        <w:t xml:space="preserve">Express Lane </w:t>
      </w:r>
      <w:r w:rsidR="00C3533A">
        <w:rPr>
          <w:b/>
        </w:rPr>
        <w:t>E</w:t>
      </w:r>
      <w:r w:rsidR="00C3533A" w:rsidRPr="00024090">
        <w:rPr>
          <w:b/>
        </w:rPr>
        <w:t xml:space="preserve">ligibility </w:t>
      </w:r>
      <w:r w:rsidRPr="00024090">
        <w:rPr>
          <w:b/>
        </w:rPr>
        <w:t>(ELE):</w:t>
      </w:r>
      <w:r w:rsidR="00806693" w:rsidRPr="00024090">
        <w:rPr>
          <w:b/>
        </w:rPr>
        <w:t xml:space="preserve"> </w:t>
      </w:r>
      <w:r w:rsidRPr="00024090">
        <w:t>A retrospective, quasi-experimental design to examine changes in MassHealth enrollment among households that received the streamlined ELE renewal compared with those who underwent traditional MassHealth (non-ELE) renewal.</w:t>
      </w:r>
    </w:p>
    <w:p w:rsidR="00137E81" w:rsidRPr="00024090" w:rsidRDefault="00137E81" w:rsidP="00C84166">
      <w:pPr>
        <w:pStyle w:val="ListParagraph"/>
        <w:numPr>
          <w:ilvl w:val="0"/>
          <w:numId w:val="2"/>
        </w:numPr>
        <w:rPr>
          <w:b/>
        </w:rPr>
      </w:pPr>
      <w:r w:rsidRPr="00024090">
        <w:rPr>
          <w:b/>
        </w:rPr>
        <w:t xml:space="preserve">Delivery System Transformation Initiatives (DSTI): </w:t>
      </w:r>
      <w:r w:rsidRPr="00024090">
        <w:t>A two-phased mixed method approach. Phase 1 will use quantitative methods to assess performance variation within and across the DSTI hospitals and in comparison to statewide trends. Phase 2 will use qualitative methods to understand the organizational conditions associated with relatively greater improvement in key measures.</w:t>
      </w:r>
    </w:p>
    <w:p w:rsidR="00137E81" w:rsidRPr="00024090" w:rsidRDefault="00137E81" w:rsidP="00D7568D">
      <w:pPr>
        <w:pStyle w:val="ListParagraph"/>
        <w:rPr>
          <w:b/>
        </w:rPr>
      </w:pPr>
    </w:p>
    <w:p w:rsidR="00B343E4" w:rsidRDefault="00137E81" w:rsidP="00D7568D">
      <w:pPr>
        <w:pStyle w:val="Heading3"/>
      </w:pPr>
      <w:r w:rsidRPr="00116C2B">
        <w:t>Infrastructure and capacity building (ICB) grants</w:t>
      </w:r>
    </w:p>
    <w:p w:rsidR="00137E81" w:rsidRPr="00024090" w:rsidRDefault="00137E81" w:rsidP="00137E81">
      <w:r w:rsidRPr="00024090">
        <w:t xml:space="preserve">Case study and qualitative analysis to characterize ICB </w:t>
      </w:r>
      <w:proofErr w:type="gramStart"/>
      <w:r w:rsidRPr="00024090">
        <w:t>projects,</w:t>
      </w:r>
      <w:proofErr w:type="gramEnd"/>
      <w:r w:rsidRPr="00024090">
        <w:t xml:space="preserve"> assess grant awardees’ performance and determine the factors associated with effective initiatives.</w:t>
      </w:r>
    </w:p>
    <w:p w:rsidR="00FD6322" w:rsidRPr="00024090" w:rsidRDefault="00FD6322" w:rsidP="00137E81">
      <w:r w:rsidRPr="00024090">
        <w:t>For the requested 5-year extension of the demonstration starting July 1, 2017, the Commonwealth will enhance its evaluation plan to study the success of the transition to ACO models and the impact of the DSRIP investment program. The evaluation will focus on uptake of ACOs across all three models by providers, use of DSRIP funding to develop new capabilities and care models, and performance on the identified cost, quality and avoidable utilization measures.</w:t>
      </w:r>
    </w:p>
    <w:p w:rsidR="00D1629C" w:rsidRDefault="00D1629C">
      <w:pPr>
        <w:rPr>
          <w:rFonts w:asciiTheme="majorHAnsi" w:eastAsiaTheme="majorEastAsia" w:hAnsiTheme="majorHAnsi" w:cstheme="majorBidi"/>
          <w:b/>
          <w:bCs/>
          <w:color w:val="365F91" w:themeColor="accent1" w:themeShade="BF"/>
          <w:sz w:val="28"/>
          <w:szCs w:val="28"/>
        </w:rPr>
      </w:pPr>
      <w:r>
        <w:br w:type="page"/>
      </w:r>
    </w:p>
    <w:p w:rsidR="0093571F" w:rsidRDefault="0093571F" w:rsidP="00245F41">
      <w:pPr>
        <w:pStyle w:val="Heading1"/>
        <w:numPr>
          <w:ilvl w:val="0"/>
          <w:numId w:val="0"/>
        </w:numPr>
      </w:pPr>
      <w:bookmarkStart w:id="31" w:name="_Toc327477378"/>
      <w:bookmarkStart w:id="32" w:name="_Toc453768007"/>
      <w:r w:rsidRPr="00024090">
        <w:t>Appendix:</w:t>
      </w:r>
      <w:r w:rsidR="00806693" w:rsidRPr="00024090">
        <w:t xml:space="preserve"> </w:t>
      </w:r>
      <w:r w:rsidR="00E84118" w:rsidRPr="00024090">
        <w:t>Acronyms</w:t>
      </w:r>
      <w:bookmarkEnd w:id="31"/>
      <w:bookmarkEnd w:id="32"/>
    </w:p>
    <w:p w:rsidR="00D1629C" w:rsidRDefault="00D1629C" w:rsidP="00D1629C">
      <w:pPr>
        <w:pStyle w:val="NoSpacing"/>
      </w:pPr>
      <w:r>
        <w:t>ACA – Affordable Care Act</w:t>
      </w:r>
    </w:p>
    <w:p w:rsidR="00D1629C" w:rsidRDefault="00D1629C" w:rsidP="00D1629C">
      <w:pPr>
        <w:pStyle w:val="NoSpacing"/>
      </w:pPr>
      <w:r>
        <w:t xml:space="preserve">ACC - </w:t>
      </w:r>
      <w:r w:rsidRPr="00202BA9">
        <w:t xml:space="preserve">Assertive Continuing Care </w:t>
      </w:r>
    </w:p>
    <w:p w:rsidR="00D1629C" w:rsidRDefault="00D1629C" w:rsidP="00D1629C">
      <w:pPr>
        <w:pStyle w:val="NoSpacing"/>
      </w:pPr>
      <w:r>
        <w:t>ACEs – Adverse Childhood Experiences</w:t>
      </w:r>
    </w:p>
    <w:p w:rsidR="00D1629C" w:rsidRDefault="00D1629C" w:rsidP="00D1629C">
      <w:pPr>
        <w:pStyle w:val="NoSpacing"/>
      </w:pPr>
      <w:r>
        <w:t xml:space="preserve">ACO – </w:t>
      </w:r>
      <w:proofErr w:type="gramStart"/>
      <w:r>
        <w:t>Accountable</w:t>
      </w:r>
      <w:proofErr w:type="gramEnd"/>
      <w:r>
        <w:t xml:space="preserve"> Care Organization </w:t>
      </w:r>
    </w:p>
    <w:p w:rsidR="00D1629C" w:rsidRDefault="00D1629C" w:rsidP="00D1629C">
      <w:pPr>
        <w:pStyle w:val="NoSpacing"/>
      </w:pPr>
      <w:r>
        <w:t xml:space="preserve">A-CRA - </w:t>
      </w:r>
      <w:r w:rsidRPr="00202BA9">
        <w:t xml:space="preserve">Adolescent Community Reinforcement Approach </w:t>
      </w:r>
    </w:p>
    <w:p w:rsidR="00D1629C" w:rsidRDefault="00D1629C" w:rsidP="00D1629C">
      <w:pPr>
        <w:pStyle w:val="NoSpacing"/>
      </w:pPr>
      <w:r>
        <w:t>AHRQ – Agency for Healthcare Research and Quality</w:t>
      </w:r>
    </w:p>
    <w:p w:rsidR="00D1629C" w:rsidRDefault="00D1629C" w:rsidP="00D1629C">
      <w:pPr>
        <w:pStyle w:val="NoSpacing"/>
      </w:pPr>
      <w:r>
        <w:t>ALOS – Average Length of Stay</w:t>
      </w:r>
    </w:p>
    <w:p w:rsidR="00D1629C" w:rsidRDefault="00D1629C" w:rsidP="00D1629C">
      <w:pPr>
        <w:pStyle w:val="NoSpacing"/>
      </w:pPr>
      <w:r>
        <w:t>APM – Alternative Payment Methods</w:t>
      </w:r>
    </w:p>
    <w:p w:rsidR="00D1629C" w:rsidRDefault="00D1629C" w:rsidP="00D1629C">
      <w:pPr>
        <w:pStyle w:val="NoSpacing"/>
      </w:pPr>
      <w:r>
        <w:t>ATS – Acute Treatment Services</w:t>
      </w:r>
    </w:p>
    <w:p w:rsidR="00D1629C" w:rsidRDefault="00D1629C" w:rsidP="00D1629C">
      <w:pPr>
        <w:pStyle w:val="NoSpacing"/>
      </w:pPr>
      <w:r>
        <w:t>BH – Behavioral Health</w:t>
      </w:r>
    </w:p>
    <w:p w:rsidR="00D1629C" w:rsidRDefault="00D1629C" w:rsidP="00D1629C">
      <w:pPr>
        <w:pStyle w:val="NoSpacing"/>
      </w:pPr>
      <w:r>
        <w:t xml:space="preserve">BHCP - Behavioral Health Community Partners </w:t>
      </w:r>
    </w:p>
    <w:p w:rsidR="00D1629C" w:rsidRDefault="00D1629C" w:rsidP="00D1629C">
      <w:pPr>
        <w:pStyle w:val="NoSpacing"/>
      </w:pPr>
      <w:r>
        <w:t>BSAS – Bureau of Substance Abuse Services</w:t>
      </w:r>
    </w:p>
    <w:p w:rsidR="00D1629C" w:rsidRDefault="00D1629C" w:rsidP="00D1629C">
      <w:pPr>
        <w:pStyle w:val="NoSpacing"/>
      </w:pPr>
      <w:r>
        <w:t xml:space="preserve">CBAT – </w:t>
      </w:r>
      <w:r w:rsidR="00C3533A">
        <w:t>Community-based</w:t>
      </w:r>
      <w:r>
        <w:t xml:space="preserve"> Acute Treatment </w:t>
      </w:r>
    </w:p>
    <w:p w:rsidR="00D1629C" w:rsidRDefault="00D1629C" w:rsidP="00D1629C">
      <w:pPr>
        <w:pStyle w:val="NoSpacing"/>
      </w:pPr>
      <w:r>
        <w:t>CBT – Cognitive Behavioral Therapy</w:t>
      </w:r>
    </w:p>
    <w:p w:rsidR="00D1629C" w:rsidRDefault="00D1629C" w:rsidP="00D1629C">
      <w:pPr>
        <w:pStyle w:val="NoSpacing"/>
      </w:pPr>
      <w:r>
        <w:t>CCBHC – Certified Community Behavioral Health Center</w:t>
      </w:r>
    </w:p>
    <w:p w:rsidR="00D1629C" w:rsidRDefault="00D1629C" w:rsidP="00D1629C">
      <w:pPr>
        <w:pStyle w:val="NoSpacing"/>
      </w:pPr>
      <w:r>
        <w:t>CHA – Cambridge Health Alliance</w:t>
      </w:r>
    </w:p>
    <w:p w:rsidR="00BF2BF1" w:rsidRDefault="00BF2BF1" w:rsidP="00BF2BF1">
      <w:pPr>
        <w:pStyle w:val="NoSpacing"/>
      </w:pPr>
      <w:r>
        <w:t xml:space="preserve">CHART Investment Program - </w:t>
      </w:r>
      <w:r w:rsidRPr="00655FB3">
        <w:t>Community Hospital Acceleration, Revitalization and Transformation Investment Program</w:t>
      </w:r>
    </w:p>
    <w:p w:rsidR="00D1629C" w:rsidRDefault="00D1629C" w:rsidP="00D1629C">
      <w:pPr>
        <w:pStyle w:val="NoSpacing"/>
      </w:pPr>
      <w:r>
        <w:t>CHIA - Center for Health Information and Analysis</w:t>
      </w:r>
    </w:p>
    <w:p w:rsidR="00D1629C" w:rsidRDefault="00D1629C" w:rsidP="00D1629C">
      <w:pPr>
        <w:pStyle w:val="NoSpacing"/>
      </w:pPr>
      <w:r>
        <w:t>CMS – Centers for Medicare and Medicaid Services</w:t>
      </w:r>
    </w:p>
    <w:p w:rsidR="00D1629C" w:rsidRDefault="00D1629C" w:rsidP="00D1629C">
      <w:pPr>
        <w:pStyle w:val="NoSpacing"/>
      </w:pPr>
      <w:r>
        <w:t>CP – Community Partner</w:t>
      </w:r>
    </w:p>
    <w:p w:rsidR="00D1629C" w:rsidRDefault="00D1629C" w:rsidP="00D1629C">
      <w:pPr>
        <w:pStyle w:val="NoSpacing"/>
      </w:pPr>
      <w:r>
        <w:t xml:space="preserve">CSS – Clinical Stabilization Services </w:t>
      </w:r>
    </w:p>
    <w:p w:rsidR="00D1629C" w:rsidRDefault="00D1629C" w:rsidP="00D1629C">
      <w:pPr>
        <w:pStyle w:val="NoSpacing"/>
      </w:pPr>
      <w:r>
        <w:t>DD – Developmental Disability</w:t>
      </w:r>
    </w:p>
    <w:p w:rsidR="00D1629C" w:rsidRDefault="00D1629C" w:rsidP="00D1629C">
      <w:pPr>
        <w:pStyle w:val="NoSpacing"/>
      </w:pPr>
      <w:r>
        <w:t>DME – Durable Medical Equipment</w:t>
      </w:r>
    </w:p>
    <w:p w:rsidR="00D1629C" w:rsidRDefault="00D1629C" w:rsidP="00D1629C">
      <w:pPr>
        <w:pStyle w:val="NoSpacing"/>
      </w:pPr>
      <w:r>
        <w:t>DMH – Department of Mental Health</w:t>
      </w:r>
    </w:p>
    <w:p w:rsidR="00D1629C" w:rsidRDefault="00D1629C" w:rsidP="00D1629C">
      <w:pPr>
        <w:pStyle w:val="NoSpacing"/>
      </w:pPr>
      <w:r>
        <w:t xml:space="preserve">DPH – Department of Public Health </w:t>
      </w:r>
    </w:p>
    <w:p w:rsidR="00D1629C" w:rsidRDefault="00D1629C" w:rsidP="00D1629C">
      <w:pPr>
        <w:pStyle w:val="NoSpacing"/>
      </w:pPr>
      <w:r>
        <w:t xml:space="preserve">DSH – Disproportionate Share Hospital </w:t>
      </w:r>
    </w:p>
    <w:p w:rsidR="00D1629C" w:rsidRDefault="00D1629C" w:rsidP="00D1629C">
      <w:pPr>
        <w:pStyle w:val="NoSpacing"/>
      </w:pPr>
      <w:r>
        <w:t xml:space="preserve">DSRIP – Delivery System Reform Incentive </w:t>
      </w:r>
      <w:r w:rsidR="00245F41">
        <w:t>Program</w:t>
      </w:r>
    </w:p>
    <w:p w:rsidR="00D1629C" w:rsidRDefault="00D1629C" w:rsidP="00D1629C">
      <w:pPr>
        <w:pStyle w:val="NoSpacing"/>
      </w:pPr>
      <w:r>
        <w:t>DSTI - Delivery System Transformation Initiatives</w:t>
      </w:r>
    </w:p>
    <w:p w:rsidR="00D1629C" w:rsidRDefault="00D1629C" w:rsidP="00D1629C">
      <w:pPr>
        <w:pStyle w:val="NoSpacing"/>
      </w:pPr>
      <w:r>
        <w:t>ED – Emergency Department</w:t>
      </w:r>
    </w:p>
    <w:p w:rsidR="00D1629C" w:rsidRDefault="00D1629C" w:rsidP="00D1629C">
      <w:pPr>
        <w:pStyle w:val="NoSpacing"/>
      </w:pPr>
      <w:r>
        <w:t>EHR – Electronic Health Record</w:t>
      </w:r>
    </w:p>
    <w:p w:rsidR="00D1629C" w:rsidRDefault="00D1629C" w:rsidP="00D1629C">
      <w:pPr>
        <w:pStyle w:val="NoSpacing"/>
      </w:pPr>
      <w:r>
        <w:t>ELE – Express Lane Eligibility</w:t>
      </w:r>
    </w:p>
    <w:p w:rsidR="00D1629C" w:rsidRDefault="00D1629C" w:rsidP="00D1629C">
      <w:pPr>
        <w:pStyle w:val="NoSpacing"/>
      </w:pPr>
      <w:r>
        <w:t xml:space="preserve">EOHHS – Executive Office of Health and Human Services </w:t>
      </w:r>
    </w:p>
    <w:p w:rsidR="00D1629C" w:rsidRDefault="00D1629C" w:rsidP="00D1629C">
      <w:pPr>
        <w:pStyle w:val="NoSpacing"/>
      </w:pPr>
      <w:r>
        <w:t xml:space="preserve">EPSDT - </w:t>
      </w:r>
      <w:r w:rsidRPr="003819B1">
        <w:t>Early and Periodic Screening, Diagnostic, and Treatment</w:t>
      </w:r>
    </w:p>
    <w:p w:rsidR="00D1629C" w:rsidRDefault="00D1629C" w:rsidP="00D1629C">
      <w:pPr>
        <w:pStyle w:val="NoSpacing"/>
      </w:pPr>
      <w:r>
        <w:t xml:space="preserve">EQRO - </w:t>
      </w:r>
      <w:r w:rsidRPr="00BF2BF1">
        <w:t>External Quality Review Organization </w:t>
      </w:r>
    </w:p>
    <w:p w:rsidR="00D1629C" w:rsidRDefault="00D1629C" w:rsidP="00D1629C">
      <w:pPr>
        <w:pStyle w:val="NoSpacing"/>
      </w:pPr>
      <w:r>
        <w:t>ESP – Emergency Services Program</w:t>
      </w:r>
    </w:p>
    <w:p w:rsidR="00D1629C" w:rsidRDefault="00D1629C" w:rsidP="00D1629C">
      <w:pPr>
        <w:pStyle w:val="NoSpacing"/>
      </w:pPr>
      <w:r>
        <w:t>ETSS – Enhanced Transitional Support Services</w:t>
      </w:r>
    </w:p>
    <w:p w:rsidR="00D1629C" w:rsidRDefault="00D1629C" w:rsidP="00D1629C">
      <w:pPr>
        <w:pStyle w:val="NoSpacing"/>
      </w:pPr>
      <w:r>
        <w:t>FDA – Food and Drug Administration</w:t>
      </w:r>
    </w:p>
    <w:p w:rsidR="00D1629C" w:rsidRDefault="00D1629C" w:rsidP="00D1629C">
      <w:pPr>
        <w:pStyle w:val="NoSpacing"/>
      </w:pPr>
      <w:r>
        <w:t>FFP – Federal Financial Participation</w:t>
      </w:r>
    </w:p>
    <w:p w:rsidR="00D1629C" w:rsidRDefault="00D1629C" w:rsidP="00D1629C">
      <w:pPr>
        <w:pStyle w:val="NoSpacing"/>
      </w:pPr>
      <w:r>
        <w:t>FFS – Fee-For-Service</w:t>
      </w:r>
    </w:p>
    <w:p w:rsidR="00D1629C" w:rsidRDefault="00D1629C" w:rsidP="00D1629C">
      <w:pPr>
        <w:pStyle w:val="NoSpacing"/>
      </w:pPr>
      <w:r>
        <w:t>FFY – Federal Fiscal Year</w:t>
      </w:r>
    </w:p>
    <w:p w:rsidR="00D1629C" w:rsidRDefault="00D1629C" w:rsidP="00D1629C">
      <w:pPr>
        <w:pStyle w:val="NoSpacing"/>
      </w:pPr>
      <w:r>
        <w:t>FPL – Federal Poverty Level</w:t>
      </w:r>
    </w:p>
    <w:p w:rsidR="00D1629C" w:rsidRDefault="00D1629C" w:rsidP="00D1629C">
      <w:pPr>
        <w:pStyle w:val="NoSpacing"/>
      </w:pPr>
      <w:r>
        <w:t>FY – Fiscal Year</w:t>
      </w:r>
    </w:p>
    <w:p w:rsidR="00D1629C" w:rsidRDefault="00D1629C" w:rsidP="00D1629C">
      <w:pPr>
        <w:pStyle w:val="NoSpacing"/>
      </w:pPr>
      <w:r>
        <w:t xml:space="preserve">HCBS – Home and </w:t>
      </w:r>
      <w:r w:rsidR="00C3533A">
        <w:t>Community-based</w:t>
      </w:r>
      <w:r>
        <w:t xml:space="preserve"> Services</w:t>
      </w:r>
    </w:p>
    <w:p w:rsidR="00D1629C" w:rsidRDefault="00D1629C" w:rsidP="00D1629C">
      <w:pPr>
        <w:pStyle w:val="NoSpacing"/>
      </w:pPr>
      <w:r>
        <w:t>H-CUP – Healthcare Cost and Utilization Project</w:t>
      </w:r>
    </w:p>
    <w:p w:rsidR="00D1629C" w:rsidRDefault="00D1629C" w:rsidP="00D1629C">
      <w:pPr>
        <w:pStyle w:val="NoSpacing"/>
      </w:pPr>
      <w:r>
        <w:t xml:space="preserve">HEDIS - </w:t>
      </w:r>
      <w:r w:rsidRPr="003819B1">
        <w:t>Healthcare Effectiveness Data and Information Set</w:t>
      </w:r>
    </w:p>
    <w:p w:rsidR="00D1629C" w:rsidRDefault="00D1629C" w:rsidP="00D1629C">
      <w:pPr>
        <w:pStyle w:val="NoSpacing"/>
      </w:pPr>
      <w:r>
        <w:t>HIT – Health Information Technology</w:t>
      </w:r>
    </w:p>
    <w:p w:rsidR="00D1629C" w:rsidRDefault="00D1629C" w:rsidP="00D1629C">
      <w:pPr>
        <w:pStyle w:val="NoSpacing"/>
      </w:pPr>
      <w:r>
        <w:t>HMO - Health Maintenance Organization</w:t>
      </w:r>
    </w:p>
    <w:p w:rsidR="00D1629C" w:rsidRDefault="00D1629C" w:rsidP="00D1629C">
      <w:pPr>
        <w:pStyle w:val="NoSpacing"/>
      </w:pPr>
      <w:r>
        <w:t>HPV – Human P</w:t>
      </w:r>
      <w:r w:rsidRPr="003819B1">
        <w:t>apillomavirus</w:t>
      </w:r>
    </w:p>
    <w:p w:rsidR="00D1629C" w:rsidRDefault="00D1629C" w:rsidP="00D1629C">
      <w:pPr>
        <w:pStyle w:val="NoSpacing"/>
      </w:pPr>
      <w:r>
        <w:t xml:space="preserve">HSN - Health Safety Net </w:t>
      </w:r>
    </w:p>
    <w:p w:rsidR="00D1629C" w:rsidRDefault="00D1629C" w:rsidP="00D1629C">
      <w:pPr>
        <w:pStyle w:val="NoSpacing"/>
      </w:pPr>
      <w:r>
        <w:t xml:space="preserve">ICB - Infrastructure and Capacity Building </w:t>
      </w:r>
    </w:p>
    <w:p w:rsidR="00D1629C" w:rsidRDefault="00D1629C" w:rsidP="00D1629C">
      <w:pPr>
        <w:pStyle w:val="NoSpacing"/>
      </w:pPr>
      <w:r>
        <w:t>ICF –Intermediate Care Facility</w:t>
      </w:r>
    </w:p>
    <w:p w:rsidR="00D1629C" w:rsidRDefault="00D1629C" w:rsidP="00D1629C">
      <w:pPr>
        <w:pStyle w:val="NoSpacing"/>
      </w:pPr>
      <w:r>
        <w:t>ID – Intellectual Disability</w:t>
      </w:r>
    </w:p>
    <w:p w:rsidR="00D1629C" w:rsidRDefault="00D1629C" w:rsidP="00D1629C">
      <w:pPr>
        <w:pStyle w:val="NoSpacing"/>
      </w:pPr>
      <w:r>
        <w:t>IMD – Institution for Mental Disease</w:t>
      </w:r>
    </w:p>
    <w:p w:rsidR="00D1629C" w:rsidRDefault="00D1629C" w:rsidP="00D1629C">
      <w:pPr>
        <w:pStyle w:val="NoSpacing"/>
      </w:pPr>
      <w:r>
        <w:t>IT – Information Technology</w:t>
      </w:r>
    </w:p>
    <w:p w:rsidR="00D1629C" w:rsidRDefault="00D1629C" w:rsidP="00D1629C">
      <w:pPr>
        <w:pStyle w:val="NoSpacing"/>
      </w:pPr>
      <w:r>
        <w:t>LTSS – Long-Term Services and Supports</w:t>
      </w:r>
    </w:p>
    <w:p w:rsidR="00D1629C" w:rsidRDefault="00D1629C" w:rsidP="00D1629C">
      <w:pPr>
        <w:pStyle w:val="NoSpacing"/>
      </w:pPr>
      <w:r>
        <w:t>MAT – Medication Assisted Treatment</w:t>
      </w:r>
    </w:p>
    <w:p w:rsidR="00D1629C" w:rsidRDefault="00D1629C" w:rsidP="00D1629C">
      <w:pPr>
        <w:pStyle w:val="NoSpacing"/>
      </w:pPr>
      <w:r>
        <w:t>MBHP – Massachusetts Behavioral Health Partnership</w:t>
      </w:r>
    </w:p>
    <w:p w:rsidR="00D1629C" w:rsidRDefault="00D1629C" w:rsidP="00D1629C">
      <w:pPr>
        <w:pStyle w:val="NoSpacing"/>
      </w:pPr>
      <w:r>
        <w:t>MCE – Managed Care Entity</w:t>
      </w:r>
    </w:p>
    <w:p w:rsidR="00D1629C" w:rsidRDefault="00D1629C" w:rsidP="00D1629C">
      <w:pPr>
        <w:pStyle w:val="NoSpacing"/>
      </w:pPr>
      <w:r>
        <w:t>MCI – Mobile Crisis Intervention</w:t>
      </w:r>
    </w:p>
    <w:p w:rsidR="00D1629C" w:rsidRDefault="00D1629C" w:rsidP="00D1629C">
      <w:pPr>
        <w:pStyle w:val="NoSpacing"/>
      </w:pPr>
      <w:r>
        <w:t>MCO – Managed Care Organization</w:t>
      </w:r>
    </w:p>
    <w:p w:rsidR="00D1629C" w:rsidRDefault="00D1629C" w:rsidP="00D1629C">
      <w:pPr>
        <w:pStyle w:val="NoSpacing"/>
      </w:pPr>
      <w:r>
        <w:t xml:space="preserve">MCPAP - </w:t>
      </w:r>
      <w:r w:rsidRPr="003819B1">
        <w:t>Massachusetts Child Psychiatry Access Project</w:t>
      </w:r>
    </w:p>
    <w:p w:rsidR="00D1629C" w:rsidRDefault="00D1629C" w:rsidP="00D1629C">
      <w:pPr>
        <w:pStyle w:val="NoSpacing"/>
      </w:pPr>
      <w:r>
        <w:t>MOAR – Massachusetts Organization for Addiction and Recovery</w:t>
      </w:r>
    </w:p>
    <w:p w:rsidR="00D1629C" w:rsidRDefault="00D1629C" w:rsidP="00D1629C">
      <w:pPr>
        <w:pStyle w:val="NoSpacing"/>
      </w:pPr>
      <w:r>
        <w:t>MSSP – Medicare Shared Savings Program</w:t>
      </w:r>
    </w:p>
    <w:p w:rsidR="00D1629C" w:rsidRDefault="00D1629C" w:rsidP="00D1629C">
      <w:pPr>
        <w:pStyle w:val="NoSpacing"/>
      </w:pPr>
      <w:r>
        <w:t xml:space="preserve">NCQA – </w:t>
      </w:r>
      <w:r w:rsidRPr="003819B1">
        <w:t>National Committee for Quality Assurance</w:t>
      </w:r>
    </w:p>
    <w:p w:rsidR="00D1629C" w:rsidRDefault="00D1629C" w:rsidP="00D1629C">
      <w:pPr>
        <w:pStyle w:val="NoSpacing"/>
      </w:pPr>
      <w:r>
        <w:t>NIDA – National Institute of Drug Abuse</w:t>
      </w:r>
    </w:p>
    <w:p w:rsidR="00D1629C" w:rsidRDefault="00D1629C" w:rsidP="00D1629C">
      <w:pPr>
        <w:pStyle w:val="NoSpacing"/>
      </w:pPr>
      <w:r>
        <w:t>NOMs – National Outcome Measures</w:t>
      </w:r>
    </w:p>
    <w:p w:rsidR="00D1629C" w:rsidRDefault="00D1629C" w:rsidP="00D1629C">
      <w:pPr>
        <w:pStyle w:val="NoSpacing"/>
      </w:pPr>
      <w:r>
        <w:t xml:space="preserve">NSDUH – National Survey on Drug Use and Health </w:t>
      </w:r>
    </w:p>
    <w:p w:rsidR="00D1629C" w:rsidRDefault="00D1629C" w:rsidP="00D1629C">
      <w:pPr>
        <w:pStyle w:val="NoSpacing"/>
      </w:pPr>
      <w:r>
        <w:t>OEND – Overdose Education and Naloxone Distribution</w:t>
      </w:r>
    </w:p>
    <w:p w:rsidR="00D1629C" w:rsidRDefault="00D1629C" w:rsidP="00D1629C">
      <w:pPr>
        <w:pStyle w:val="NoSpacing"/>
      </w:pPr>
      <w:r>
        <w:t>PACE –</w:t>
      </w:r>
      <w:r w:rsidRPr="00A602E9">
        <w:t xml:space="preserve"> Programs of All-Inclusive Care for the Elderly</w:t>
      </w:r>
    </w:p>
    <w:p w:rsidR="00D1629C" w:rsidRDefault="00D1629C" w:rsidP="00D1629C">
      <w:pPr>
        <w:pStyle w:val="NoSpacing"/>
      </w:pPr>
      <w:r>
        <w:t>PBFG – Premium Billing Family Group</w:t>
      </w:r>
    </w:p>
    <w:p w:rsidR="00D1629C" w:rsidRDefault="00D1629C" w:rsidP="00D1629C">
      <w:pPr>
        <w:pStyle w:val="NoSpacing"/>
      </w:pPr>
      <w:r>
        <w:t>PBP – Population-Based Payments</w:t>
      </w:r>
    </w:p>
    <w:p w:rsidR="00D1629C" w:rsidRDefault="00D1629C" w:rsidP="00D1629C">
      <w:pPr>
        <w:pStyle w:val="NoSpacing"/>
      </w:pPr>
      <w:r>
        <w:t>PCC Plan - Primary Care Clinician Plan</w:t>
      </w:r>
    </w:p>
    <w:p w:rsidR="00D1629C" w:rsidRDefault="00D1629C" w:rsidP="00D1629C">
      <w:pPr>
        <w:pStyle w:val="NoSpacing"/>
      </w:pPr>
      <w:r>
        <w:t>PCMH – Patient-Centered Medical Home</w:t>
      </w:r>
    </w:p>
    <w:p w:rsidR="00D1629C" w:rsidRDefault="00D1629C" w:rsidP="00D1629C">
      <w:pPr>
        <w:pStyle w:val="NoSpacing"/>
      </w:pPr>
      <w:r>
        <w:t>PCMHI – Patient-Centered Medical Home Initiative</w:t>
      </w:r>
    </w:p>
    <w:p w:rsidR="00D1629C" w:rsidRDefault="00D1629C" w:rsidP="00D1629C">
      <w:pPr>
        <w:pStyle w:val="NoSpacing"/>
      </w:pPr>
      <w:r>
        <w:t xml:space="preserve">PCPRI - </w:t>
      </w:r>
      <w:r w:rsidRPr="00655FB3">
        <w:t>Primary Care Payment Reform Initiative</w:t>
      </w:r>
      <w:r>
        <w:t xml:space="preserve"> </w:t>
      </w:r>
    </w:p>
    <w:p w:rsidR="00D1629C" w:rsidRDefault="00D1629C" w:rsidP="00D1629C">
      <w:pPr>
        <w:pStyle w:val="NoSpacing"/>
      </w:pPr>
      <w:r>
        <w:t>PCP – Primary Care Provider</w:t>
      </w:r>
    </w:p>
    <w:p w:rsidR="00D1629C" w:rsidRDefault="00D1629C" w:rsidP="00D1629C">
      <w:pPr>
        <w:pStyle w:val="NoSpacing"/>
      </w:pPr>
      <w:r>
        <w:t>PHTII – Public Hospital Transformation and Incentive Initiative</w:t>
      </w:r>
    </w:p>
    <w:p w:rsidR="00D1629C" w:rsidRDefault="00D1629C" w:rsidP="00D1629C">
      <w:pPr>
        <w:pStyle w:val="NoSpacing"/>
      </w:pPr>
      <w:r>
        <w:t>PMP – Prescription Monitoring Program</w:t>
      </w:r>
    </w:p>
    <w:p w:rsidR="00D1629C" w:rsidRDefault="00D1629C" w:rsidP="00D1629C">
      <w:pPr>
        <w:pStyle w:val="NoSpacing"/>
      </w:pPr>
      <w:r>
        <w:t xml:space="preserve">PMPM – Per Member </w:t>
      </w:r>
      <w:proofErr w:type="gramStart"/>
      <w:r>
        <w:t>Per</w:t>
      </w:r>
      <w:proofErr w:type="gramEnd"/>
      <w:r>
        <w:t xml:space="preserve"> Month</w:t>
      </w:r>
    </w:p>
    <w:p w:rsidR="00D1629C" w:rsidRDefault="00D1629C" w:rsidP="00D1629C">
      <w:pPr>
        <w:pStyle w:val="NoSpacing"/>
      </w:pPr>
      <w:r>
        <w:t xml:space="preserve">PMPY – Per Member </w:t>
      </w:r>
      <w:proofErr w:type="gramStart"/>
      <w:r>
        <w:t>Per</w:t>
      </w:r>
      <w:proofErr w:type="gramEnd"/>
      <w:r>
        <w:t xml:space="preserve"> Year</w:t>
      </w:r>
    </w:p>
    <w:p w:rsidR="00D1629C" w:rsidRDefault="00D1629C" w:rsidP="00D1629C">
      <w:pPr>
        <w:pStyle w:val="NoSpacing"/>
      </w:pPr>
      <w:r>
        <w:t>PPAL – Parent/Professional Advocacy League</w:t>
      </w:r>
    </w:p>
    <w:p w:rsidR="00D1629C" w:rsidRDefault="00D1629C" w:rsidP="00D1629C">
      <w:pPr>
        <w:pStyle w:val="NoSpacing"/>
      </w:pPr>
      <w:r>
        <w:t>RRS – Residential Rehabilitation Services</w:t>
      </w:r>
    </w:p>
    <w:p w:rsidR="00D1629C" w:rsidRDefault="00D1629C" w:rsidP="00D1629C">
      <w:pPr>
        <w:pStyle w:val="NoSpacing"/>
      </w:pPr>
      <w:r>
        <w:t>SAMHSA – Substance Abuse and Mental Health Services Administration</w:t>
      </w:r>
    </w:p>
    <w:p w:rsidR="00D1629C" w:rsidRDefault="00D1629C" w:rsidP="00D1629C">
      <w:pPr>
        <w:pStyle w:val="NoSpacing"/>
      </w:pPr>
      <w:r>
        <w:t>SBIRT – Screening, Brief Intervention and Referral to Treatment</w:t>
      </w:r>
    </w:p>
    <w:p w:rsidR="00D1629C" w:rsidRDefault="00D1629C" w:rsidP="00D1629C">
      <w:pPr>
        <w:pStyle w:val="NoSpacing"/>
      </w:pPr>
      <w:r>
        <w:t>SCO – Senior Care Options</w:t>
      </w:r>
    </w:p>
    <w:p w:rsidR="00D1629C" w:rsidRDefault="00D1629C" w:rsidP="00D1629C">
      <w:pPr>
        <w:pStyle w:val="NoSpacing"/>
      </w:pPr>
      <w:r>
        <w:t>SHIP – Student Health Insurance Program</w:t>
      </w:r>
    </w:p>
    <w:p w:rsidR="00D1629C" w:rsidRDefault="00D1629C" w:rsidP="00D1629C">
      <w:pPr>
        <w:pStyle w:val="NoSpacing"/>
      </w:pPr>
      <w:r>
        <w:t>SIM – State Innovation Model</w:t>
      </w:r>
    </w:p>
    <w:p w:rsidR="00D1629C" w:rsidRDefault="00D1629C" w:rsidP="00D1629C">
      <w:pPr>
        <w:pStyle w:val="NoSpacing"/>
      </w:pPr>
      <w:r>
        <w:t>SFY – State Fiscal Year</w:t>
      </w:r>
    </w:p>
    <w:p w:rsidR="00D1629C" w:rsidRDefault="00D1629C" w:rsidP="00D1629C">
      <w:pPr>
        <w:pStyle w:val="NoSpacing"/>
      </w:pPr>
      <w:r>
        <w:t>SED – Serious Emotional Disturbance</w:t>
      </w:r>
    </w:p>
    <w:p w:rsidR="00D1629C" w:rsidRDefault="00D1629C" w:rsidP="00D1629C">
      <w:pPr>
        <w:pStyle w:val="NoSpacing"/>
      </w:pPr>
      <w:r>
        <w:t>SMI – Serious Mental Illness</w:t>
      </w:r>
    </w:p>
    <w:p w:rsidR="00D1629C" w:rsidRDefault="00D1629C" w:rsidP="00D1629C">
      <w:pPr>
        <w:pStyle w:val="NoSpacing"/>
      </w:pPr>
      <w:r>
        <w:t>SNAP – Supplemental Nutrition Assistance Program</w:t>
      </w:r>
    </w:p>
    <w:p w:rsidR="00D1629C" w:rsidRDefault="00D1629C" w:rsidP="00D1629C">
      <w:pPr>
        <w:pStyle w:val="NoSpacing"/>
      </w:pPr>
      <w:r>
        <w:t>SNCP – Safety Net Care Pool</w:t>
      </w:r>
    </w:p>
    <w:p w:rsidR="00D1629C" w:rsidRDefault="00D1629C" w:rsidP="00D1629C">
      <w:pPr>
        <w:pStyle w:val="NoSpacing"/>
      </w:pPr>
      <w:r>
        <w:t>SNF – Skilled Nursing Facility</w:t>
      </w:r>
    </w:p>
    <w:p w:rsidR="00D1629C" w:rsidRDefault="00D1629C" w:rsidP="00D1629C">
      <w:pPr>
        <w:pStyle w:val="NoSpacing"/>
      </w:pPr>
      <w:r>
        <w:t xml:space="preserve">STC – </w:t>
      </w:r>
      <w:r w:rsidR="000C0D58">
        <w:t xml:space="preserve">Special </w:t>
      </w:r>
      <w:r>
        <w:t>Terms and Conditions</w:t>
      </w:r>
    </w:p>
    <w:p w:rsidR="00D1629C" w:rsidRDefault="00D1629C" w:rsidP="00D1629C">
      <w:pPr>
        <w:pStyle w:val="NoSpacing"/>
      </w:pPr>
      <w:r>
        <w:t>SUD – Substance Use Disorder</w:t>
      </w:r>
    </w:p>
    <w:p w:rsidR="00D1629C" w:rsidRDefault="00D1629C" w:rsidP="00D1629C">
      <w:pPr>
        <w:pStyle w:val="NoSpacing"/>
      </w:pPr>
      <w:r>
        <w:t>TCOC – Total Cost of Care</w:t>
      </w:r>
    </w:p>
    <w:p w:rsidR="00D1629C" w:rsidRDefault="00D1629C" w:rsidP="00D1629C">
      <w:pPr>
        <w:pStyle w:val="NoSpacing"/>
      </w:pPr>
      <w:r>
        <w:t>TSS – Transitional Support Services</w:t>
      </w:r>
    </w:p>
    <w:p w:rsidR="00D1629C" w:rsidRDefault="00D1629C" w:rsidP="00D1629C">
      <w:pPr>
        <w:pStyle w:val="NoSpacing"/>
      </w:pPr>
      <w:r>
        <w:t>UCC Pool – Uncompensated Care Pool</w:t>
      </w:r>
    </w:p>
    <w:p w:rsidR="00D1629C" w:rsidRPr="00D1629C" w:rsidRDefault="00D1629C" w:rsidP="00A82F7B"/>
    <w:p w:rsidR="00D42041" w:rsidRPr="004873B1" w:rsidRDefault="00885B40" w:rsidP="004873B1">
      <w:pPr>
        <w:pStyle w:val="Heading1"/>
        <w:numPr>
          <w:ilvl w:val="0"/>
          <w:numId w:val="0"/>
        </w:numPr>
      </w:pPr>
      <w:bookmarkStart w:id="33" w:name="_Toc327477379"/>
      <w:bookmarkStart w:id="34" w:name="_Toc453768008"/>
      <w:r w:rsidRPr="00024090">
        <w:t>Appendix:</w:t>
      </w:r>
      <w:r w:rsidR="00806693" w:rsidRPr="00024090">
        <w:t xml:space="preserve"> </w:t>
      </w:r>
      <w:r w:rsidRPr="00024090">
        <w:t>Budget Neutrality Materials</w:t>
      </w:r>
      <w:bookmarkEnd w:id="33"/>
      <w:bookmarkEnd w:id="34"/>
    </w:p>
    <w:sectPr w:rsidR="00D42041" w:rsidRPr="004873B1" w:rsidSect="004C4B6B">
      <w:headerReference w:type="default" r:id="rId28"/>
      <w:footerReference w:type="default" r:id="rId29"/>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716337" w15:done="0"/>
  <w15:commentEx w15:paraId="18F7DE58" w15:paraIdParent="00716337" w15:done="0"/>
  <w15:commentEx w15:paraId="35DFB336" w15:done="0"/>
  <w15:commentEx w15:paraId="61EAE3ED" w15:paraIdParent="35DFB336" w15:done="0"/>
  <w15:commentEx w15:paraId="617D7940" w15:done="0"/>
  <w15:commentEx w15:paraId="70130658" w15:done="0"/>
  <w15:commentEx w15:paraId="059B9514" w15:done="0"/>
  <w15:commentEx w15:paraId="3CB2C967" w15:paraIdParent="059B9514" w15:done="0"/>
  <w15:commentEx w15:paraId="5995FBD3" w15:done="0"/>
  <w15:commentEx w15:paraId="740CD31D" w15:done="0"/>
  <w15:commentEx w15:paraId="359CEB16" w15:done="0"/>
  <w15:commentEx w15:paraId="51A203A0" w15:done="0"/>
  <w15:commentEx w15:paraId="20473030" w15:done="0"/>
  <w15:commentEx w15:paraId="00A80C94" w15:done="0"/>
  <w15:commentEx w15:paraId="49F73141" w15:paraIdParent="00A80C94" w15:done="0"/>
  <w15:commentEx w15:paraId="29B0D260" w15:done="0"/>
  <w15:commentEx w15:paraId="0713E035" w15:paraIdParent="29B0D260" w15:done="0"/>
  <w15:commentEx w15:paraId="43037277" w15:done="0"/>
  <w15:commentEx w15:paraId="73C86CAB" w15:done="0"/>
  <w15:commentEx w15:paraId="6AFDC624" w15:done="0"/>
  <w15:commentEx w15:paraId="66798621" w15:done="0"/>
  <w15:commentEx w15:paraId="24A7542E" w15:done="0"/>
  <w15:commentEx w15:paraId="4255415A" w15:done="0"/>
  <w15:commentEx w15:paraId="3736B676" w15:done="0"/>
  <w15:commentEx w15:paraId="19836DE3" w15:done="0"/>
  <w15:commentEx w15:paraId="28142157" w15:done="0"/>
  <w15:commentEx w15:paraId="10C11FB6" w15:done="0"/>
  <w15:commentEx w15:paraId="396CCA38" w15:done="0"/>
  <w15:commentEx w15:paraId="0DF2D764" w15:done="0"/>
  <w15:commentEx w15:paraId="72C4DE9D" w15:done="0"/>
  <w15:commentEx w15:paraId="1998E04C" w15:done="0"/>
  <w15:commentEx w15:paraId="5BB8EEF6" w15:done="0"/>
  <w15:commentEx w15:paraId="4231F923" w15:done="0"/>
  <w15:commentEx w15:paraId="422BB6BA" w15:done="0"/>
  <w15:commentEx w15:paraId="09AB9632" w15:done="0"/>
  <w15:commentEx w15:paraId="0F6B77BF" w15:done="0"/>
  <w15:commentEx w15:paraId="28DD84F3" w15:done="0"/>
  <w15:commentEx w15:paraId="63ACDF67" w15:done="0"/>
  <w15:commentEx w15:paraId="5E10ECC5" w15:done="0"/>
  <w15:commentEx w15:paraId="582DC8BC" w15:done="0"/>
  <w15:commentEx w15:paraId="25F975AE" w15:done="0"/>
  <w15:commentEx w15:paraId="5E2A947F" w15:done="0"/>
  <w15:commentEx w15:paraId="799A185A" w15:done="0"/>
  <w15:commentEx w15:paraId="2D6DF0EA" w15:done="0"/>
  <w15:commentEx w15:paraId="7DE4A236" w15:done="0"/>
  <w15:commentEx w15:paraId="589A3E63" w15:done="0"/>
  <w15:commentEx w15:paraId="54B24B26" w15:done="0"/>
  <w15:commentEx w15:paraId="4B5DE564" w15:done="0"/>
  <w15:commentEx w15:paraId="731387E1" w15:done="0"/>
  <w15:commentEx w15:paraId="4C462B8F" w15:done="0"/>
  <w15:commentEx w15:paraId="5FD7F745" w15:done="0"/>
  <w15:commentEx w15:paraId="3D33F70A" w15:done="0"/>
  <w15:commentEx w15:paraId="45A7308F" w15:done="0"/>
  <w15:commentEx w15:paraId="7D6FFFF2" w15:done="0"/>
  <w15:commentEx w15:paraId="38F67F02" w15:done="0"/>
  <w15:commentEx w15:paraId="6F48A8A5" w15:done="0"/>
  <w15:commentEx w15:paraId="3C5D794E" w15:done="0"/>
  <w15:commentEx w15:paraId="0B149506" w15:done="0"/>
  <w15:commentEx w15:paraId="0971875A" w15:done="0"/>
  <w15:commentEx w15:paraId="3346A0F7" w15:done="0"/>
  <w15:commentEx w15:paraId="26C22B72" w15:done="0"/>
  <w15:commentEx w15:paraId="4F9116E3" w15:done="0"/>
  <w15:commentEx w15:paraId="6EBCE49E" w15:done="0"/>
  <w15:commentEx w15:paraId="5E77210A" w15:done="0"/>
  <w15:commentEx w15:paraId="3A2082E5" w15:done="0"/>
  <w15:commentEx w15:paraId="03C4987B" w15:done="0"/>
  <w15:commentEx w15:paraId="0E5176F1" w15:done="0"/>
  <w15:commentEx w15:paraId="59527D0C" w15:paraIdParent="0E5176F1" w15:done="0"/>
  <w15:commentEx w15:paraId="01C4A070" w15:done="0"/>
  <w15:commentEx w15:paraId="2A86C751" w15:done="0"/>
  <w15:commentEx w15:paraId="406C190D" w15:done="0"/>
  <w15:commentEx w15:paraId="5D083B94" w15:done="0"/>
  <w15:commentEx w15:paraId="0E09E53D" w15:done="0"/>
  <w15:commentEx w15:paraId="10D7D6E1" w15:done="0"/>
  <w15:commentEx w15:paraId="4EEF9E57" w15:done="0"/>
  <w15:commentEx w15:paraId="42A2E986" w15:done="0"/>
  <w15:commentEx w15:paraId="63BC9165" w15:done="0"/>
  <w15:commentEx w15:paraId="2115EDB6" w15:done="0"/>
  <w15:commentEx w15:paraId="68305BF6" w15:done="0"/>
  <w15:commentEx w15:paraId="4737A59A" w15:done="0"/>
  <w15:commentEx w15:paraId="036DEDBC" w15:done="0"/>
  <w15:commentEx w15:paraId="30C9B469" w15:done="0"/>
  <w15:commentEx w15:paraId="2CF1B6F8" w15:done="0"/>
  <w15:commentEx w15:paraId="704F8071" w15:done="0"/>
  <w15:commentEx w15:paraId="3ED0A345" w15:done="0"/>
  <w15:commentEx w15:paraId="6214A3E7" w15:done="0"/>
  <w15:commentEx w15:paraId="4CE0CC0E" w15:paraIdParent="6214A3E7" w15:done="0"/>
  <w15:commentEx w15:paraId="27C06707" w15:done="0"/>
  <w15:commentEx w15:paraId="1B3D3596" w15:paraIdParent="27C06707" w15:done="0"/>
  <w15:commentEx w15:paraId="7CBC66B6" w15:done="0"/>
  <w15:commentEx w15:paraId="62BD5212" w15:paraIdParent="7CBC66B6" w15:done="0"/>
  <w15:commentEx w15:paraId="09E344AE" w15:done="0"/>
  <w15:commentEx w15:paraId="03C0F28B" w15:done="0"/>
  <w15:commentEx w15:paraId="1C256AC8" w15:done="0"/>
  <w15:commentEx w15:paraId="1FBF28E0" w15:done="0"/>
  <w15:commentEx w15:paraId="4310C68F" w15:done="0"/>
  <w15:commentEx w15:paraId="5D7F3D4D" w15:done="0"/>
  <w15:commentEx w15:paraId="0D3E82C8" w15:done="0"/>
  <w15:commentEx w15:paraId="0C19CD10" w15:done="0"/>
  <w15:commentEx w15:paraId="2DE1E72D" w15:done="0"/>
  <w15:commentEx w15:paraId="7DFF78E3" w15:done="0"/>
  <w15:commentEx w15:paraId="02F16E82" w15:done="0"/>
  <w15:commentEx w15:paraId="7C71D831" w15:done="0"/>
  <w15:commentEx w15:paraId="367FC6CA" w15:paraIdParent="7C71D831" w15:done="0"/>
  <w15:commentEx w15:paraId="28558AAE" w15:done="0"/>
  <w15:commentEx w15:paraId="74B60C20" w15:paraIdParent="28558AAE" w15:done="0"/>
  <w15:commentEx w15:paraId="10DBD56C" w15:done="0"/>
  <w15:commentEx w15:paraId="5C9756D1" w15:paraIdParent="10DBD56C" w15:done="0"/>
  <w15:commentEx w15:paraId="20838EE5" w15:done="0"/>
  <w15:commentEx w15:paraId="453C6AC1" w15:done="0"/>
  <w15:commentEx w15:paraId="39D84F12" w15:paraIdParent="453C6AC1" w15:done="0"/>
  <w15:commentEx w15:paraId="0ADF9D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C3" w:rsidRDefault="006778C3" w:rsidP="00DE6704">
      <w:pPr>
        <w:spacing w:after="0" w:line="240" w:lineRule="auto"/>
      </w:pPr>
      <w:r>
        <w:separator/>
      </w:r>
    </w:p>
  </w:endnote>
  <w:endnote w:type="continuationSeparator" w:id="0">
    <w:p w:rsidR="006778C3" w:rsidRDefault="006778C3" w:rsidP="00DE6704">
      <w:pPr>
        <w:spacing w:after="0" w:line="240" w:lineRule="auto"/>
      </w:pPr>
      <w:r>
        <w:continuationSeparator/>
      </w:r>
    </w:p>
  </w:endnote>
  <w:endnote w:type="continuationNotice" w:id="1">
    <w:p w:rsidR="006778C3" w:rsidRDefault="00677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9F" w:rsidRDefault="00350C9F">
    <w:pPr>
      <w:pStyle w:val="Footer"/>
      <w:rPr>
        <w:noProof/>
      </w:rPr>
    </w:pPr>
    <w:r>
      <w:tab/>
    </w:r>
    <w:r>
      <w:fldChar w:fldCharType="begin"/>
    </w:r>
    <w:r>
      <w:instrText xml:space="preserve"> PAGE   \* MERGEFORMAT </w:instrText>
    </w:r>
    <w:r>
      <w:fldChar w:fldCharType="separate"/>
    </w:r>
    <w:r w:rsidR="00375D98">
      <w:rPr>
        <w:noProof/>
      </w:rPr>
      <w:t>1</w:t>
    </w:r>
    <w:r>
      <w:rPr>
        <w:noProof/>
      </w:rPr>
      <w:fldChar w:fldCharType="end"/>
    </w:r>
  </w:p>
  <w:p w:rsidR="00350C9F" w:rsidRDefault="00350C9F">
    <w:pPr>
      <w:pStyle w:val="Footer"/>
    </w:pPr>
    <w:r>
      <w:rPr>
        <w:noProof/>
      </w:rPr>
      <w:t>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C3" w:rsidRDefault="006778C3" w:rsidP="00DE6704">
      <w:pPr>
        <w:spacing w:after="0" w:line="240" w:lineRule="auto"/>
      </w:pPr>
      <w:r>
        <w:separator/>
      </w:r>
    </w:p>
  </w:footnote>
  <w:footnote w:type="continuationSeparator" w:id="0">
    <w:p w:rsidR="006778C3" w:rsidRDefault="006778C3" w:rsidP="00DE6704">
      <w:pPr>
        <w:spacing w:after="0" w:line="240" w:lineRule="auto"/>
      </w:pPr>
      <w:r>
        <w:continuationSeparator/>
      </w:r>
    </w:p>
  </w:footnote>
  <w:footnote w:type="continuationNotice" w:id="1">
    <w:p w:rsidR="006778C3" w:rsidRDefault="006778C3">
      <w:pPr>
        <w:spacing w:after="0" w:line="240" w:lineRule="auto"/>
      </w:pPr>
    </w:p>
  </w:footnote>
  <w:footnote w:id="2">
    <w:p w:rsidR="00350C9F" w:rsidRPr="00116C2B" w:rsidRDefault="00350C9F" w:rsidP="0090765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United States Census Bureau, Health Insurance Coverage in the United States: 2014 Current Population Reports (September 2015). Accessed at </w:t>
      </w:r>
      <w:hyperlink r:id="rId1" w:history="1">
        <w:r w:rsidRPr="004D4023">
          <w:rPr>
            <w:rStyle w:val="Hyperlink"/>
            <w:rFonts w:ascii="Calibri" w:hAnsi="Calibri"/>
          </w:rPr>
          <w:t>http://www.census.gov/content/dam/Census/library/publications/2015/demo/p60-253.pdf</w:t>
        </w:r>
      </w:hyperlink>
      <w:r w:rsidRPr="004D4023">
        <w:rPr>
          <w:rFonts w:ascii="Calibri" w:hAnsi="Calibri"/>
        </w:rPr>
        <w:t xml:space="preserve"> </w:t>
      </w:r>
      <w:hyperlink r:id="rId2" w:history="1">
        <w:r w:rsidRPr="00D7568D">
          <w:rPr>
            <w:rStyle w:val="Hyperlink"/>
            <w:rFonts w:ascii="Calibri" w:hAnsi="Calibri"/>
          </w:rPr>
          <w:t>http://www.census.gov/content/dam/Census/library/publications/2015/demo/p60-253.pdf</w:t>
        </w:r>
      </w:hyperlink>
      <w:r w:rsidRPr="00D7568D">
        <w:rPr>
          <w:rFonts w:ascii="Calibri" w:hAnsi="Calibri"/>
        </w:rPr>
        <w:t xml:space="preserve"> </w:t>
      </w:r>
    </w:p>
  </w:footnote>
  <w:footnote w:id="3">
    <w:p w:rsidR="00350C9F" w:rsidRPr="00116C2B" w:rsidRDefault="00350C9F" w:rsidP="0090765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Centers for Disease Control and Prevention.</w:t>
      </w:r>
      <w:proofErr w:type="gramEnd"/>
      <w:r w:rsidRPr="00116C2B">
        <w:rPr>
          <w:rFonts w:ascii="Calibri" w:hAnsi="Calibri"/>
        </w:rPr>
        <w:t xml:space="preserve"> Health Insurance Coverage: Early Release of Estimates from the National Health Interview Survey, 2014. </w:t>
      </w:r>
      <w:r w:rsidRPr="004D4023">
        <w:rPr>
          <w:rFonts w:ascii="Calibri" w:hAnsi="Calibri"/>
        </w:rPr>
        <w:t xml:space="preserve">Accessed at </w:t>
      </w:r>
      <w:hyperlink r:id="rId3" w:history="1">
        <w:r w:rsidRPr="004D4023">
          <w:rPr>
            <w:rStyle w:val="Hyperlink"/>
            <w:rFonts w:ascii="Calibri" w:hAnsi="Calibri"/>
          </w:rPr>
          <w:t>http://www.cdc.gov/nchs/data/nhis/earlyrelease/insur201506.pdf</w:t>
        </w:r>
      </w:hyperlink>
      <w:r w:rsidRPr="004D4023">
        <w:rPr>
          <w:rFonts w:ascii="Calibri" w:hAnsi="Calibri"/>
        </w:rPr>
        <w:t xml:space="preserve"> </w:t>
      </w:r>
      <w:r w:rsidRPr="00D7568D">
        <w:rPr>
          <w:rFonts w:ascii="Calibri" w:hAnsi="Calibri"/>
        </w:rPr>
        <w:t xml:space="preserve">Accessed at </w:t>
      </w:r>
      <w:hyperlink r:id="rId4" w:history="1">
        <w:r w:rsidRPr="00D7568D">
          <w:rPr>
            <w:rStyle w:val="Hyperlink"/>
            <w:rFonts w:ascii="Calibri" w:hAnsi="Calibri"/>
          </w:rPr>
          <w:t>http://www.cdc.gov/nchs/data/nhis/earlyrelease/insur201506.pdf</w:t>
        </w:r>
      </w:hyperlink>
      <w:r w:rsidRPr="00D7568D">
        <w:rPr>
          <w:rFonts w:ascii="Calibri" w:hAnsi="Calibri"/>
        </w:rPr>
        <w:t xml:space="preserve"> </w:t>
      </w:r>
    </w:p>
  </w:footnote>
  <w:footnote w:id="4">
    <w:p w:rsidR="00350C9F" w:rsidRPr="00116C2B" w:rsidRDefault="00350C9F" w:rsidP="00D6300E">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Massachusetts Center for Health Information and Analysis.</w:t>
      </w:r>
      <w:proofErr w:type="gramEnd"/>
      <w:r w:rsidRPr="00116C2B">
        <w:rPr>
          <w:rFonts w:ascii="Calibri" w:hAnsi="Calibri"/>
        </w:rPr>
        <w:t xml:space="preserve"> Findings from  the 2015 Massachusetts Health Insurance Survey (December 2015) at 1</w:t>
      </w:r>
    </w:p>
  </w:footnote>
  <w:footnote w:id="5">
    <w:p w:rsidR="00350C9F" w:rsidRPr="00116C2B" w:rsidRDefault="00350C9F" w:rsidP="00861603">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MassHealth Snapshot reports. The population of Massachusetts is taken from the United States Census Bureau Population Estimates, accessed at </w:t>
      </w:r>
      <w:hyperlink r:id="rId5" w:history="1">
        <w:r w:rsidRPr="004D4023">
          <w:rPr>
            <w:rStyle w:val="Hyperlink"/>
            <w:rFonts w:ascii="Calibri" w:hAnsi="Calibri"/>
          </w:rPr>
          <w:t>http://www.census.gov/popest/data/state/totals/2015/index.html</w:t>
        </w:r>
      </w:hyperlink>
      <w:r w:rsidRPr="004D4023">
        <w:rPr>
          <w:rFonts w:ascii="Calibri" w:hAnsi="Calibri"/>
        </w:rPr>
        <w:t xml:space="preserve">   </w:t>
      </w:r>
      <w:hyperlink r:id="rId6" w:history="1">
        <w:r w:rsidRPr="00D7568D">
          <w:rPr>
            <w:rStyle w:val="Hyperlink"/>
            <w:rFonts w:ascii="Calibri" w:hAnsi="Calibri"/>
          </w:rPr>
          <w:t>http://www.census.gov/popest/data/state/totals/2015/index.html</w:t>
        </w:r>
      </w:hyperlink>
      <w:r w:rsidRPr="00D7568D">
        <w:rPr>
          <w:rFonts w:ascii="Calibri" w:hAnsi="Calibri"/>
        </w:rPr>
        <w:t xml:space="preserve">   </w:t>
      </w:r>
    </w:p>
  </w:footnote>
  <w:footnote w:id="6">
    <w:p w:rsidR="00350C9F" w:rsidRPr="003376D8" w:rsidRDefault="00350C9F" w:rsidP="00A42616">
      <w:pPr>
        <w:pStyle w:val="FootnoteText"/>
        <w:rPr>
          <w:rFonts w:ascii="Calibri" w:hAnsi="Calibri"/>
        </w:rPr>
      </w:pPr>
      <w:r w:rsidRPr="003376D8">
        <w:rPr>
          <w:rStyle w:val="FootnoteReference"/>
          <w:rFonts w:ascii="Calibri" w:hAnsi="Calibri"/>
        </w:rPr>
        <w:footnoteRef/>
      </w:r>
      <w:r w:rsidRPr="003376D8">
        <w:rPr>
          <w:rFonts w:ascii="Calibri" w:hAnsi="Calibri"/>
        </w:rPr>
        <w:t xml:space="preserve"> </w:t>
      </w:r>
      <w:r w:rsidRPr="003376D8">
        <w:rPr>
          <w:rFonts w:ascii="Calibri" w:hAnsi="Calibri"/>
          <w:sz w:val="18"/>
          <w:szCs w:val="18"/>
        </w:rPr>
        <w:t xml:space="preserve">The Massachusetts Health Policy Commission (HPC) is an independent state agency that develops policy to reduce health care cost growth and improve the quality of patient care. The HPC is developing a certification program for ACOs in the Commonwealth of Massachusetts.  The purpose of the certification program is to complement existing local and national care transformation and payment reform efforts, validate value-based care, and promote investments by payers in efficient, high-quality, and cost-effective care. </w:t>
      </w:r>
      <w:hyperlink r:id="rId7" w:history="1">
        <w:r w:rsidRPr="003376D8">
          <w:rPr>
            <w:rStyle w:val="Hyperlink"/>
            <w:rFonts w:ascii="Calibri" w:hAnsi="Calibri"/>
            <w:sz w:val="18"/>
            <w:szCs w:val="18"/>
          </w:rPr>
          <w:t>http://www.mass.gov/anf/budget-taxes-and-procurement/oversight-agencies/health-policy-commission/certification-programs/aco-certification-final-criteria-and-requirements.pdf</w:t>
        </w:r>
      </w:hyperlink>
      <w:r w:rsidRPr="003376D8">
        <w:rPr>
          <w:rFonts w:ascii="Calibri" w:hAnsi="Calibri"/>
          <w:sz w:val="18"/>
          <w:szCs w:val="18"/>
        </w:rPr>
        <w:t xml:space="preserve"> </w:t>
      </w:r>
    </w:p>
  </w:footnote>
  <w:footnote w:id="7">
    <w:p w:rsidR="00350C9F" w:rsidRDefault="00350C9F">
      <w:pPr>
        <w:pStyle w:val="FootnoteText"/>
      </w:pPr>
      <w:r>
        <w:rPr>
          <w:rStyle w:val="FootnoteReference"/>
        </w:rPr>
        <w:footnoteRef/>
      </w:r>
      <w:r>
        <w:t xml:space="preserve"> All components would begin on July 1, 2017 except for ConnectorCare cost sharing subsidies which would begin upon approval of the 1115 Demonstration. </w:t>
      </w:r>
    </w:p>
  </w:footnote>
  <w:footnote w:id="8">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Massachusetts General Laws, Chapter 52 of the Acts of 2016</w:t>
      </w:r>
      <w:r>
        <w:rPr>
          <w:rFonts w:ascii="Calibri" w:hAnsi="Calibri"/>
          <w:sz w:val="18"/>
          <w:szCs w:val="18"/>
        </w:rPr>
        <w:t>.</w:t>
      </w:r>
    </w:p>
  </w:footnote>
  <w:footnote w:id="9">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While the SUD Treatment System provides services to individuals covered by commercial and public coverage, this application focuses on publicly funded coverage. </w:t>
      </w:r>
    </w:p>
  </w:footnote>
  <w:footnote w:id="10">
    <w:p w:rsidR="00350C9F" w:rsidRPr="00116C2B" w:rsidRDefault="00350C9F" w:rsidP="00234CB8">
      <w:pPr>
        <w:pStyle w:val="NoSpacing"/>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SAMHSA, Center for Behavioral Health Statistics and Quality, National Survey on Drug Use and Health, 2012-2013 combined.</w:t>
      </w:r>
    </w:p>
  </w:footnote>
  <w:footnote w:id="11">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sz w:val="18"/>
        </w:rPr>
        <w:t>Ibid.</w:t>
      </w:r>
      <w:proofErr w:type="gramEnd"/>
      <w:r w:rsidRPr="00116C2B">
        <w:rPr>
          <w:rFonts w:ascii="Calibri" w:hAnsi="Calibri"/>
          <w:sz w:val="18"/>
        </w:rPr>
        <w:t xml:space="preserve"> </w:t>
      </w:r>
    </w:p>
  </w:footnote>
  <w:footnote w:id="12">
    <w:p w:rsidR="00350C9F" w:rsidRPr="00116C2B" w:rsidRDefault="00350C9F" w:rsidP="00234CB8">
      <w:pPr>
        <w:pStyle w:val="FootnoteText"/>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Cook BL, </w:t>
      </w:r>
      <w:proofErr w:type="spellStart"/>
      <w:r w:rsidRPr="00116C2B">
        <w:rPr>
          <w:rFonts w:ascii="Calibri" w:hAnsi="Calibri"/>
          <w:sz w:val="18"/>
        </w:rPr>
        <w:t>Alegria</w:t>
      </w:r>
      <w:proofErr w:type="spellEnd"/>
      <w:r w:rsidRPr="00116C2B">
        <w:rPr>
          <w:rFonts w:ascii="Calibri" w:hAnsi="Calibri"/>
          <w:sz w:val="18"/>
        </w:rPr>
        <w:t xml:space="preserve"> M.  Racial-ethnic disparities in substance abuse treatment: the role of criminal history and socioeconomic status. </w:t>
      </w:r>
      <w:proofErr w:type="gramStart"/>
      <w:r w:rsidRPr="00116C2B">
        <w:rPr>
          <w:rFonts w:ascii="Calibri" w:hAnsi="Calibri"/>
          <w:sz w:val="18"/>
        </w:rPr>
        <w:t>Psychiatric services.</w:t>
      </w:r>
      <w:proofErr w:type="gramEnd"/>
      <w:r w:rsidRPr="00116C2B">
        <w:rPr>
          <w:rFonts w:ascii="Calibri" w:hAnsi="Calibri"/>
          <w:sz w:val="18"/>
        </w:rPr>
        <w:t xml:space="preserve"> Nov 2011</w:t>
      </w:r>
      <w:proofErr w:type="gramStart"/>
      <w:r w:rsidRPr="00116C2B">
        <w:rPr>
          <w:rFonts w:ascii="Calibri" w:hAnsi="Calibri"/>
          <w:sz w:val="18"/>
        </w:rPr>
        <w:t>;62</w:t>
      </w:r>
      <w:proofErr w:type="gramEnd"/>
      <w:r w:rsidRPr="00116C2B">
        <w:rPr>
          <w:rFonts w:ascii="Calibri" w:hAnsi="Calibri"/>
          <w:sz w:val="18"/>
        </w:rPr>
        <w:t>(11):1273-1281.</w:t>
      </w:r>
    </w:p>
    <w:p w:rsidR="00350C9F" w:rsidRPr="00116C2B" w:rsidRDefault="00350C9F" w:rsidP="00234CB8">
      <w:pPr>
        <w:pStyle w:val="FootnoteText"/>
        <w:rPr>
          <w:rFonts w:ascii="Calibri" w:hAnsi="Calibri"/>
        </w:rPr>
      </w:pPr>
    </w:p>
  </w:footnote>
  <w:footnote w:id="1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Since Massachusetts began its Overdose Education and Naloxone Distribution (OEND) Program in 2007, there have been nearly 6,000 overdose reversals reported by bystanders, and almost 2,000 overdoses reported by first responders.  Since November 2014, there have been 1208 overdose reversals reported by first responder grant communities.  MA Overdose Education and Naloxone Distribution Program (OEND) Information Sheet, Massachusetts Department of Public Health, Bureau of Substance Abuse Services, October 1, 2015.</w:t>
      </w:r>
    </w:p>
  </w:footnote>
  <w:footnote w:id="1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sz w:val="18"/>
        </w:rPr>
        <w:t>National Institute on Drug Abuse (NIDA)</w:t>
      </w:r>
      <w:r w:rsidRPr="00116C2B">
        <w:rPr>
          <w:rFonts w:ascii="Calibri" w:hAnsi="Calibri"/>
          <w:b/>
          <w:sz w:val="18"/>
        </w:rPr>
        <w:t>.</w:t>
      </w:r>
      <w:proofErr w:type="gramEnd"/>
      <w:r w:rsidRPr="00116C2B">
        <w:rPr>
          <w:rFonts w:ascii="Calibri" w:hAnsi="Calibri"/>
          <w:b/>
          <w:sz w:val="18"/>
        </w:rPr>
        <w:t xml:space="preserve"> </w:t>
      </w:r>
      <w:r w:rsidRPr="00116C2B">
        <w:rPr>
          <w:rFonts w:ascii="Calibri" w:hAnsi="Calibri"/>
          <w:sz w:val="18"/>
        </w:rPr>
        <w:t xml:space="preserve">(2014). Drugs, Brains, and Behavior: The Science of Addiction; accessible at </w:t>
      </w:r>
      <w:hyperlink r:id="rId8" w:history="1">
        <w:r w:rsidRPr="004D4023">
          <w:rPr>
            <w:rStyle w:val="Hyperlink"/>
            <w:rFonts w:ascii="Calibri" w:eastAsia="MS Mincho" w:hAnsi="Calibri"/>
            <w:sz w:val="18"/>
            <w:szCs w:val="18"/>
          </w:rPr>
          <w:t>http://www.drugabuse.gov/publications/drugs-brains-behavior-science-addiction/addiction-health</w:t>
        </w:r>
      </w:hyperlink>
      <w:hyperlink r:id="rId9" w:history="1">
        <w:r w:rsidRPr="00D7568D">
          <w:rPr>
            <w:rStyle w:val="Hyperlink"/>
            <w:rFonts w:ascii="Calibri" w:eastAsia="MS Mincho" w:hAnsi="Calibri"/>
            <w:sz w:val="18"/>
            <w:szCs w:val="18"/>
          </w:rPr>
          <w:t>http://www.drugabuse.gov/publications/drugs-brains-behavior-science-addiction/addiction-health</w:t>
        </w:r>
      </w:hyperlink>
    </w:p>
  </w:footnote>
  <w:footnote w:id="15">
    <w:p w:rsidR="00350C9F" w:rsidRPr="00D7568D" w:rsidRDefault="00350C9F" w:rsidP="00234CB8">
      <w:pPr>
        <w:pStyle w:val="NoSpacing"/>
        <w:rPr>
          <w:rFonts w:ascii="Calibri" w:hAnsi="Calibri"/>
          <w:sz w:val="18"/>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McClellan, AT, Lewis, DC, O/</w:t>
      </w:r>
      <w:proofErr w:type="spellStart"/>
      <w:r w:rsidRPr="00116C2B">
        <w:rPr>
          <w:rFonts w:ascii="Calibri" w:hAnsi="Calibri"/>
          <w:sz w:val="18"/>
        </w:rPr>
        <w:t>Brien</w:t>
      </w:r>
      <w:proofErr w:type="gramStart"/>
      <w:r w:rsidRPr="00116C2B">
        <w:rPr>
          <w:rFonts w:ascii="Calibri" w:hAnsi="Calibri"/>
          <w:sz w:val="18"/>
        </w:rPr>
        <w:t>,CP</w:t>
      </w:r>
      <w:proofErr w:type="spellEnd"/>
      <w:proofErr w:type="gramEnd"/>
      <w:r w:rsidRPr="00116C2B">
        <w:rPr>
          <w:rFonts w:ascii="Calibri" w:hAnsi="Calibri"/>
          <w:sz w:val="18"/>
        </w:rPr>
        <w:t xml:space="preserve">, and </w:t>
      </w:r>
      <w:proofErr w:type="spellStart"/>
      <w:r w:rsidRPr="00116C2B">
        <w:rPr>
          <w:rFonts w:ascii="Calibri" w:hAnsi="Calibri"/>
          <w:sz w:val="18"/>
        </w:rPr>
        <w:t>Kleber,HT</w:t>
      </w:r>
      <w:proofErr w:type="spellEnd"/>
      <w:r w:rsidRPr="00116C2B">
        <w:rPr>
          <w:rFonts w:ascii="Calibri" w:hAnsi="Calibri"/>
          <w:sz w:val="18"/>
        </w:rPr>
        <w:t xml:space="preserve">, (2000). Drug Dependence, </w:t>
      </w:r>
      <w:proofErr w:type="gramStart"/>
      <w:r w:rsidRPr="00116C2B">
        <w:rPr>
          <w:rFonts w:ascii="Calibri" w:hAnsi="Calibri"/>
          <w:sz w:val="18"/>
        </w:rPr>
        <w:t>A</w:t>
      </w:r>
      <w:proofErr w:type="gramEnd"/>
      <w:r w:rsidRPr="00116C2B">
        <w:rPr>
          <w:rFonts w:ascii="Calibri" w:hAnsi="Calibri"/>
          <w:sz w:val="18"/>
        </w:rPr>
        <w:t xml:space="preserve"> Chronic Medical Illness: Implications for Treatment, Insurance, and Outcomes Evaluation, </w:t>
      </w:r>
      <w:r w:rsidRPr="00116C2B">
        <w:rPr>
          <w:rFonts w:ascii="Calibri" w:hAnsi="Calibri"/>
          <w:i/>
          <w:sz w:val="18"/>
        </w:rPr>
        <w:t>JAMA</w:t>
      </w:r>
      <w:r w:rsidRPr="00116C2B">
        <w:rPr>
          <w:rFonts w:ascii="Calibri" w:hAnsi="Calibri"/>
          <w:sz w:val="18"/>
        </w:rPr>
        <w:t>, 284(13): 1689-1695.</w:t>
      </w:r>
    </w:p>
    <w:p w:rsidR="00350C9F" w:rsidRPr="00116C2B" w:rsidRDefault="00350C9F" w:rsidP="00234CB8">
      <w:pPr>
        <w:pStyle w:val="FootnoteText"/>
        <w:rPr>
          <w:rFonts w:ascii="Calibri" w:hAnsi="Calibri"/>
        </w:rPr>
      </w:pPr>
    </w:p>
  </w:footnote>
  <w:footnote w:id="16">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culturally based program focuses on serving individuals of a particular ethnicity and becomes adept in the particular cultural barriers to treatment and successful approaches to address them.  One example is Casa Esperanza located in Boston</w:t>
      </w:r>
      <w:r>
        <w:rPr>
          <w:rFonts w:ascii="Calibri" w:hAnsi="Calibri"/>
        </w:rPr>
        <w:t>,</w:t>
      </w:r>
      <w:r w:rsidRPr="00116C2B">
        <w:rPr>
          <w:rFonts w:ascii="Calibri" w:hAnsi="Calibri"/>
        </w:rPr>
        <w:t xml:space="preserve"> which is a bi-lingual substance use treatment center.  </w:t>
      </w:r>
      <w:proofErr w:type="gramStart"/>
      <w:r w:rsidRPr="00116C2B">
        <w:rPr>
          <w:rFonts w:ascii="Calibri" w:hAnsi="Calibri"/>
        </w:rPr>
        <w:t xml:space="preserve">For more information see: </w:t>
      </w:r>
      <w:hyperlink r:id="rId10" w:history="1">
        <w:r w:rsidRPr="004D4023">
          <w:rPr>
            <w:rStyle w:val="Hyperlink"/>
            <w:rFonts w:ascii="Calibri" w:hAnsi="Calibri"/>
          </w:rPr>
          <w:t>http://www.casaesperanza.org/</w:t>
        </w:r>
      </w:hyperlink>
      <w:hyperlink r:id="rId11" w:history="1">
        <w:r w:rsidRPr="00D7568D">
          <w:rPr>
            <w:rStyle w:val="Hyperlink"/>
            <w:rFonts w:ascii="Calibri" w:hAnsi="Calibri"/>
          </w:rPr>
          <w:t>http://www.casaesperanza.org/</w:t>
        </w:r>
      </w:hyperlink>
      <w:r w:rsidRPr="00116C2B">
        <w:rPr>
          <w:rFonts w:ascii="Calibri" w:hAnsi="Calibri"/>
        </w:rPr>
        <w:t>.</w:t>
      </w:r>
      <w:proofErr w:type="gramEnd"/>
      <w:r w:rsidRPr="00116C2B">
        <w:rPr>
          <w:rFonts w:ascii="Calibri" w:hAnsi="Calibri"/>
        </w:rPr>
        <w:t xml:space="preserve">  </w:t>
      </w:r>
    </w:p>
  </w:footnote>
  <w:footnote w:id="17">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Bureau of Substance Abuse Services data; </w:t>
      </w:r>
      <w:r>
        <w:rPr>
          <w:rFonts w:ascii="Calibri" w:hAnsi="Calibri"/>
        </w:rPr>
        <w:t>o</w:t>
      </w:r>
      <w:r w:rsidRPr="00D7568D">
        <w:rPr>
          <w:rFonts w:ascii="Calibri" w:hAnsi="Calibri"/>
        </w:rPr>
        <w:t>ther</w:t>
      </w:r>
      <w:r w:rsidRPr="00116C2B">
        <w:rPr>
          <w:rFonts w:ascii="Calibri" w:hAnsi="Calibri"/>
        </w:rPr>
        <w:t xml:space="preserve"> states have seen similar reduction in ED usage based on SUD treatment, including Washington.  See July 27, 2015 State Medicaid Director Letter. </w:t>
      </w:r>
    </w:p>
  </w:footnote>
  <w:footnote w:id="18">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This enhancement may not occur until FY18.</w:t>
      </w:r>
    </w:p>
  </w:footnote>
  <w:footnote w:id="19">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See description of prevention on the SAMHSA website, accessible at http://www.samhsa.gov/prevention</w:t>
      </w:r>
    </w:p>
  </w:footnote>
  <w:footnote w:id="20">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For example, see Adolescent Substance Use: America’s #1 Public Health Problem, CASA Columbia, June 2011, accessible at: </w:t>
      </w:r>
      <w:hyperlink r:id="rId12" w:history="1">
        <w:r w:rsidRPr="004D4023">
          <w:rPr>
            <w:rStyle w:val="Hyperlink"/>
            <w:rFonts w:ascii="Calibri" w:hAnsi="Calibri" w:cs="Times New Roman"/>
            <w:sz w:val="18"/>
            <w:szCs w:val="18"/>
          </w:rPr>
          <w:t>http://www.casacolumbia.org/addiction-research/reports/adolescent-substance-use</w:t>
        </w:r>
      </w:hyperlink>
      <w:hyperlink r:id="rId13" w:history="1">
        <w:r w:rsidRPr="00D7568D">
          <w:rPr>
            <w:rStyle w:val="Hyperlink"/>
            <w:rFonts w:ascii="Calibri" w:hAnsi="Calibri" w:cs="Times New Roman"/>
            <w:sz w:val="18"/>
            <w:szCs w:val="18"/>
          </w:rPr>
          <w:t>http://www.casacolumbia.org/addiction-research/reports/adolescent-substance-use</w:t>
        </w:r>
      </w:hyperlink>
      <w:r w:rsidRPr="00116C2B">
        <w:rPr>
          <w:rFonts w:ascii="Calibri" w:hAnsi="Calibri"/>
          <w:sz w:val="18"/>
        </w:rPr>
        <w:t>, which shows that 25</w:t>
      </w:r>
      <w:r>
        <w:rPr>
          <w:rFonts w:ascii="Calibri" w:hAnsi="Calibri" w:cs="Times New Roman"/>
          <w:sz w:val="18"/>
          <w:szCs w:val="18"/>
        </w:rPr>
        <w:t xml:space="preserve"> percent </w:t>
      </w:r>
      <w:r w:rsidRPr="00D7568D">
        <w:rPr>
          <w:rFonts w:ascii="Calibri" w:hAnsi="Calibri" w:cs="Times New Roman"/>
          <w:sz w:val="18"/>
          <w:szCs w:val="18"/>
        </w:rPr>
        <w:t xml:space="preserve"> </w:t>
      </w:r>
      <w:r w:rsidRPr="00116C2B">
        <w:rPr>
          <w:rFonts w:ascii="Calibri" w:hAnsi="Calibri"/>
          <w:sz w:val="18"/>
        </w:rPr>
        <w:t>of individuals that use substances before the age of 18 will develop a substance use issue as an adult; similarly, 90</w:t>
      </w:r>
      <w:r>
        <w:rPr>
          <w:rFonts w:ascii="Calibri" w:hAnsi="Calibri" w:cs="Times New Roman"/>
          <w:sz w:val="18"/>
          <w:szCs w:val="18"/>
        </w:rPr>
        <w:t xml:space="preserve"> percent </w:t>
      </w:r>
      <w:r w:rsidRPr="00D7568D">
        <w:rPr>
          <w:rFonts w:ascii="Calibri" w:hAnsi="Calibri" w:cs="Times New Roman"/>
          <w:sz w:val="18"/>
          <w:szCs w:val="18"/>
        </w:rPr>
        <w:t xml:space="preserve"> </w:t>
      </w:r>
      <w:r w:rsidRPr="00116C2B">
        <w:rPr>
          <w:rFonts w:ascii="Calibri" w:hAnsi="Calibri"/>
          <w:sz w:val="18"/>
        </w:rPr>
        <w:t>of all adults with substance use problems started to use substances prior to the age of 18.</w:t>
      </w:r>
    </w:p>
  </w:footnote>
  <w:footnote w:id="21">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U.S. Preventive Services Task Force, Final Recommendation Statement: Alcohol Screening and Behavioral Counseling Interventions in Primary Care; accessible at: http://www.uspreventiveservicestaskforce.org/Page/Document/RecommendationStatementFinal/alcohol-misuse-screening-and-behavioral-counseling-interventions-in-primary-care </w:t>
      </w:r>
    </w:p>
  </w:footnote>
  <w:footnote w:id="22">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For more information on the PMP see Massachusetts Online Prescription Monitoring Program Frequently Asked Questions; accessible at http://www.mass.gov/eohhs/docs/dph/quality/drugcontrol/pmp-faq-public.pdf</w:t>
      </w:r>
    </w:p>
  </w:footnote>
  <w:footnote w:id="2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The Drug Abuse Warning Network (DAWN) estimated 5 million ED visits in 2011 due to alcohol or drug use.  40% of individuals who came to the ED for detoxification were referred for ongoing or follow-up care. K. </w:t>
      </w:r>
      <w:proofErr w:type="spellStart"/>
      <w:r w:rsidRPr="00116C2B">
        <w:rPr>
          <w:rFonts w:ascii="Calibri" w:hAnsi="Calibri"/>
          <w:sz w:val="18"/>
        </w:rPr>
        <w:t>Somal</w:t>
      </w:r>
      <w:proofErr w:type="spellEnd"/>
      <w:r w:rsidRPr="00116C2B">
        <w:rPr>
          <w:rFonts w:ascii="Calibri" w:hAnsi="Calibri"/>
          <w:sz w:val="18"/>
        </w:rPr>
        <w:t xml:space="preserve"> and </w:t>
      </w:r>
      <w:proofErr w:type="spellStart"/>
      <w:r w:rsidRPr="00116C2B">
        <w:rPr>
          <w:rFonts w:ascii="Calibri" w:hAnsi="Calibri"/>
          <w:sz w:val="18"/>
        </w:rPr>
        <w:t>T.George</w:t>
      </w:r>
      <w:proofErr w:type="spellEnd"/>
      <w:r w:rsidRPr="00116C2B">
        <w:rPr>
          <w:rFonts w:ascii="Calibri" w:hAnsi="Calibri"/>
          <w:sz w:val="18"/>
        </w:rPr>
        <w:t xml:space="preserve">, </w:t>
      </w:r>
      <w:r w:rsidRPr="00116C2B">
        <w:rPr>
          <w:rFonts w:ascii="Calibri" w:hAnsi="Calibri"/>
          <w:i/>
          <w:sz w:val="18"/>
        </w:rPr>
        <w:t>Referral Strategies for Patients with Co-Occurring Substance Use and Psychiatric Disorders</w:t>
      </w:r>
      <w:r w:rsidRPr="00116C2B">
        <w:rPr>
          <w:rFonts w:ascii="Calibri" w:hAnsi="Calibri"/>
          <w:sz w:val="18"/>
        </w:rPr>
        <w:t>, Psychiatric Times, December 23, 2013; accessible at: http://www.psychiatrictimes.com/addiction/referral-strategies-patients-co-occurring-substance-use-and-psychiatric-disorders/page/0/1</w:t>
      </w:r>
    </w:p>
  </w:footnote>
  <w:footnote w:id="2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There are18 adult drug courts and one juvenile drug court in Massachusetts. For more details, including where the courts are located, see </w:t>
      </w:r>
      <w:hyperlink r:id="rId14" w:history="1">
        <w:r w:rsidRPr="004D4023">
          <w:rPr>
            <w:rStyle w:val="Hyperlink"/>
            <w:rFonts w:ascii="Calibri" w:hAnsi="Calibri" w:cs="Times New Roman"/>
            <w:sz w:val="18"/>
            <w:szCs w:val="18"/>
          </w:rPr>
          <w:t>http://www.mass.gov/courts/programs/specialty-courts/</w:t>
        </w:r>
      </w:hyperlink>
      <w:r w:rsidRPr="004D4023">
        <w:rPr>
          <w:rFonts w:ascii="Calibri" w:hAnsi="Calibri" w:cs="Times New Roman"/>
          <w:sz w:val="18"/>
          <w:szCs w:val="18"/>
        </w:rPr>
        <w:t>.</w:t>
      </w:r>
      <w:hyperlink r:id="rId15" w:history="1">
        <w:r w:rsidRPr="00D7568D">
          <w:rPr>
            <w:rStyle w:val="Hyperlink"/>
            <w:rFonts w:ascii="Calibri" w:hAnsi="Calibri" w:cs="Times New Roman"/>
            <w:sz w:val="18"/>
            <w:szCs w:val="18"/>
          </w:rPr>
          <w:t>http://www.mass.gov/courts/programs/specialty-courts/</w:t>
        </w:r>
      </w:hyperlink>
      <w:r w:rsidRPr="00D7568D">
        <w:rPr>
          <w:rFonts w:ascii="Calibri" w:hAnsi="Calibri" w:cs="Times New Roman"/>
          <w:sz w:val="18"/>
          <w:szCs w:val="18"/>
        </w:rPr>
        <w:t>.</w:t>
      </w:r>
      <w:r w:rsidRPr="00116C2B">
        <w:rPr>
          <w:rFonts w:ascii="Calibri" w:hAnsi="Calibri"/>
          <w:sz w:val="18"/>
        </w:rPr>
        <w:t xml:space="preserve"> Individuals facing first or second degree driving under the influence (DUI) charges may be eligible to participate in SUD interventions in lieu of sentencing if they do not have other charges.</w:t>
      </w:r>
    </w:p>
  </w:footnote>
  <w:footnote w:id="25">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The statute allows for the spouse, blood relative or guardian to request commitment under Section 35. (Chapter 123, Section 35 of the Massachusetts General Laws.)</w:t>
      </w:r>
    </w:p>
  </w:footnote>
  <w:footnote w:id="26">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M.G.L., Part 1, Title XVII, Chapter 123, Section 35, </w:t>
      </w:r>
      <w:hyperlink r:id="rId16" w:history="1">
        <w:r w:rsidRPr="00D7568D">
          <w:rPr>
            <w:rFonts w:ascii="Calibri" w:hAnsi="Calibri" w:cs="Times New Roman"/>
            <w:sz w:val="18"/>
            <w:szCs w:val="18"/>
          </w:rPr>
          <w:t>Commitment of alcoholics or substance abusers</w:t>
        </w:r>
      </w:hyperlink>
    </w:p>
  </w:footnote>
  <w:footnote w:id="27">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Some health insurance carriers will cover substance use screenings and/or brief interventions (SBIRT).  When covered, these services are not subject to prior authorization.  Members may be required to pay a co-payment towards the service however, and these co-payments can vary dramatically between plans.  While MassHealth covers screenings and brief interventions for youth, it does not provide any additional payments for providers that utilize screening or brief interventions for adults. </w:t>
      </w:r>
    </w:p>
  </w:footnote>
  <w:footnote w:id="28">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CHIA Massachusetts Provider Survey for Substance Abuse Treatment Access, December 2014</w:t>
      </w:r>
    </w:p>
  </w:footnote>
  <w:footnote w:id="29">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See Types of Treatment Programs for Substance Use Disorders; accessible at  http://www.massresources.org/substance-use-disorders-treatment.html</w:t>
      </w:r>
    </w:p>
  </w:footnote>
  <w:footnote w:id="30">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spellStart"/>
      <w:r w:rsidRPr="00116C2B">
        <w:rPr>
          <w:rFonts w:ascii="Calibri" w:hAnsi="Calibri"/>
          <w:sz w:val="18"/>
        </w:rPr>
        <w:t>Mee</w:t>
      </w:r>
      <w:proofErr w:type="spellEnd"/>
      <w:r w:rsidRPr="00116C2B">
        <w:rPr>
          <w:rFonts w:ascii="Calibri" w:hAnsi="Calibri"/>
          <w:sz w:val="18"/>
        </w:rPr>
        <w:t xml:space="preserve">-Lee, D., </w:t>
      </w:r>
      <w:proofErr w:type="gramStart"/>
      <w:r w:rsidRPr="00116C2B">
        <w:rPr>
          <w:rStyle w:val="Emphasis"/>
          <w:rFonts w:ascii="Calibri" w:hAnsi="Calibri"/>
          <w:sz w:val="18"/>
        </w:rPr>
        <w:t>The</w:t>
      </w:r>
      <w:proofErr w:type="gramEnd"/>
      <w:r w:rsidRPr="00116C2B">
        <w:rPr>
          <w:rStyle w:val="Emphasis"/>
          <w:rFonts w:ascii="Calibri" w:hAnsi="Calibri"/>
          <w:sz w:val="18"/>
        </w:rPr>
        <w:t xml:space="preserve"> ASAM Criteria: Treatment Criteria for Addictive, Substance-Related, and Co-Occurring Conditions, American Society of Addiction Medicine, Inc.</w:t>
      </w:r>
    </w:p>
  </w:footnote>
  <w:footnote w:id="31">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r w:rsidRPr="00116C2B">
        <w:rPr>
          <w:rFonts w:ascii="Calibri" w:hAnsi="Calibri"/>
          <w:sz w:val="18"/>
        </w:rPr>
        <w:t xml:space="preserve">This is also true for individuals who are committed to treatment through Section 35. </w:t>
      </w:r>
    </w:p>
  </w:footnote>
  <w:footnote w:id="32">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See 105 CMR 164.074.</w:t>
      </w:r>
    </w:p>
  </w:footnote>
  <w:footnote w:id="33">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These requirements are excerpted from the Commonwealth’s current RFP for TSS and RRS services. </w:t>
      </w:r>
    </w:p>
  </w:footnote>
  <w:footnote w:id="34">
    <w:p w:rsidR="00350C9F" w:rsidRPr="00116C2B" w:rsidRDefault="00350C9F" w:rsidP="00234CB8">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w:t>
      </w:r>
      <w:proofErr w:type="gramStart"/>
      <w:r w:rsidRPr="00116C2B">
        <w:rPr>
          <w:rFonts w:ascii="Calibri" w:hAnsi="Calibri"/>
        </w:rPr>
        <w:t>Average Length of Stay for All Substance Use Disorder24 Hour Treatment Services, FY 2015 data.</w:t>
      </w:r>
      <w:proofErr w:type="gramEnd"/>
      <w:r w:rsidRPr="00116C2B">
        <w:rPr>
          <w:rFonts w:ascii="Calibri" w:hAnsi="Calibri"/>
        </w:rPr>
        <w:t xml:space="preserve"> </w:t>
      </w:r>
    </w:p>
  </w:footnote>
  <w:footnote w:id="35">
    <w:p w:rsidR="00350C9F" w:rsidRPr="00116C2B" w:rsidRDefault="00350C9F" w:rsidP="00234CB8">
      <w:pPr>
        <w:pStyle w:val="FootnoteText"/>
        <w:rPr>
          <w:rFonts w:ascii="Calibri" w:hAnsi="Calibri"/>
        </w:rPr>
      </w:pPr>
      <w:r w:rsidRPr="00116C2B">
        <w:rPr>
          <w:rStyle w:val="FootnoteReference"/>
          <w:rFonts w:ascii="Calibri" w:hAnsi="Calibri"/>
          <w:sz w:val="18"/>
        </w:rPr>
        <w:footnoteRef/>
      </w:r>
      <w:r w:rsidRPr="00116C2B">
        <w:rPr>
          <w:rFonts w:ascii="Calibri" w:hAnsi="Calibri"/>
          <w:sz w:val="18"/>
        </w:rPr>
        <w:t xml:space="preserve"> For a better sense of the breadth and depth of the various outpatient treatment services for those with SUD explore SAMHSA’s database of evidence-based programs, accessible at </w:t>
      </w:r>
      <w:hyperlink r:id="rId17" w:history="1">
        <w:r w:rsidRPr="004D4023">
          <w:rPr>
            <w:rStyle w:val="Hyperlink"/>
            <w:rFonts w:ascii="Calibri" w:hAnsi="Calibri" w:cs="Times New Roman"/>
            <w:sz w:val="18"/>
            <w:szCs w:val="18"/>
          </w:rPr>
          <w:t>http://www.nrepp.samhsa.gov/ViewAll.aspx</w:t>
        </w:r>
      </w:hyperlink>
      <w:r w:rsidRPr="004D4023">
        <w:rPr>
          <w:rFonts w:ascii="Calibri" w:hAnsi="Calibri" w:cs="Times New Roman"/>
          <w:sz w:val="18"/>
          <w:szCs w:val="18"/>
        </w:rPr>
        <w:t>.</w:t>
      </w:r>
      <w:hyperlink r:id="rId18" w:history="1">
        <w:r w:rsidRPr="00D7568D">
          <w:rPr>
            <w:rStyle w:val="Hyperlink"/>
            <w:rFonts w:ascii="Calibri" w:hAnsi="Calibri" w:cs="Times New Roman"/>
            <w:sz w:val="18"/>
            <w:szCs w:val="18"/>
          </w:rPr>
          <w:t>http://www.nrepp.samhsa.gov/ViewAll.aspx</w:t>
        </w:r>
      </w:hyperlink>
      <w:r w:rsidRPr="00D7568D">
        <w:rPr>
          <w:rFonts w:ascii="Calibri" w:hAnsi="Calibri" w:cs="Times New Roman"/>
          <w:sz w:val="18"/>
          <w:szCs w:val="18"/>
        </w:rPr>
        <w:t>.</w:t>
      </w:r>
      <w:r w:rsidRPr="00116C2B">
        <w:rPr>
          <w:rFonts w:ascii="Calibri" w:hAnsi="Calibri"/>
          <w:sz w:val="18"/>
        </w:rPr>
        <w:t xml:space="preserve"> A list of evidence-based practices currently utilized and funded by MassHealth and/or DPH is included as Appendix Four.</w:t>
      </w:r>
    </w:p>
  </w:footnote>
  <w:footnote w:id="36">
    <w:p w:rsidR="00350C9F" w:rsidRPr="00116C2B" w:rsidRDefault="00350C9F" w:rsidP="00234CB8">
      <w:pPr>
        <w:spacing w:after="0" w:line="240" w:lineRule="auto"/>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gramStart"/>
      <w:r w:rsidRPr="00116C2B">
        <w:rPr>
          <w:rFonts w:ascii="Calibri" w:hAnsi="Calibri"/>
          <w:sz w:val="18"/>
        </w:rPr>
        <w:t>Godley, S.H., Hedges, K., &amp; Hunter, B. (2011).</w:t>
      </w:r>
      <w:proofErr w:type="gramEnd"/>
      <w:r w:rsidRPr="00116C2B">
        <w:rPr>
          <w:rFonts w:ascii="Calibri" w:hAnsi="Calibri"/>
          <w:sz w:val="18"/>
        </w:rPr>
        <w:t xml:space="preserve"> </w:t>
      </w:r>
      <w:proofErr w:type="gramStart"/>
      <w:r w:rsidRPr="00116C2B">
        <w:rPr>
          <w:rFonts w:ascii="Calibri" w:hAnsi="Calibri"/>
          <w:sz w:val="18"/>
        </w:rPr>
        <w:t>Gender and racial differences in treatment process and outcome among participants in the Adolescent Community Reinforcement Approach.</w:t>
      </w:r>
      <w:proofErr w:type="gramEnd"/>
      <w:r w:rsidRPr="00116C2B">
        <w:rPr>
          <w:rFonts w:ascii="Calibri" w:hAnsi="Calibri"/>
          <w:sz w:val="18"/>
        </w:rPr>
        <w:t xml:space="preserve"> Psychology of Addictive Behaviors 25, 143-154. </w:t>
      </w:r>
      <w:proofErr w:type="gramStart"/>
      <w:r w:rsidRPr="00116C2B">
        <w:rPr>
          <w:rFonts w:ascii="Calibri" w:hAnsi="Calibri"/>
          <w:sz w:val="18"/>
        </w:rPr>
        <w:t>doi:</w:t>
      </w:r>
      <w:proofErr w:type="gramEnd"/>
      <w:r w:rsidRPr="00116C2B">
        <w:rPr>
          <w:rFonts w:ascii="Calibri" w:hAnsi="Calibri"/>
          <w:sz w:val="18"/>
        </w:rPr>
        <w:t>10.1037/a0022179.</w:t>
      </w:r>
    </w:p>
  </w:footnote>
  <w:footnote w:id="37">
    <w:p w:rsidR="00350C9F" w:rsidRPr="00116C2B" w:rsidRDefault="00350C9F" w:rsidP="00234CB8">
      <w:pPr>
        <w:spacing w:after="0" w:line="240" w:lineRule="auto"/>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w:t>
      </w:r>
      <w:proofErr w:type="gramStart"/>
      <w:r w:rsidRPr="00116C2B">
        <w:rPr>
          <w:rFonts w:ascii="Calibri" w:hAnsi="Calibri"/>
          <w:i/>
          <w:sz w:val="18"/>
        </w:rPr>
        <w:t>Ibid</w:t>
      </w:r>
      <w:r>
        <w:rPr>
          <w:rFonts w:ascii="Calibri" w:hAnsi="Calibri" w:cs="Times New Roman"/>
          <w:i/>
          <w:sz w:val="18"/>
          <w:szCs w:val="18"/>
        </w:rPr>
        <w:t>.</w:t>
      </w:r>
      <w:proofErr w:type="gramEnd"/>
      <w:r w:rsidRPr="00116C2B">
        <w:rPr>
          <w:rFonts w:ascii="Calibri" w:hAnsi="Calibri"/>
          <w:sz w:val="18"/>
        </w:rPr>
        <w:t xml:space="preserve"> </w:t>
      </w:r>
    </w:p>
  </w:footnote>
  <w:footnote w:id="38">
    <w:p w:rsidR="00350C9F" w:rsidRPr="00116C2B" w:rsidRDefault="00350C9F" w:rsidP="00234CB8">
      <w:pPr>
        <w:pStyle w:val="FootnoteText"/>
        <w:rPr>
          <w:rFonts w:ascii="Calibri" w:hAnsi="Calibri"/>
          <w:sz w:val="18"/>
        </w:rPr>
      </w:pPr>
      <w:r w:rsidRPr="00116C2B">
        <w:rPr>
          <w:rStyle w:val="FootnoteReference"/>
          <w:rFonts w:ascii="Calibri" w:hAnsi="Calibri"/>
          <w:sz w:val="18"/>
        </w:rPr>
        <w:footnoteRef/>
      </w:r>
      <w:r w:rsidRPr="00116C2B">
        <w:rPr>
          <w:rFonts w:ascii="Calibri" w:hAnsi="Calibri"/>
          <w:sz w:val="18"/>
        </w:rPr>
        <w:t xml:space="preserve"> According to SAMHSA’s website, nearly 9 million individuals nationally have co-occurring disorders.  http://media.samhsa.gov/co-occurring/</w:t>
      </w:r>
    </w:p>
  </w:footnote>
  <w:footnote w:id="39">
    <w:p w:rsidR="00350C9F" w:rsidRPr="00116C2B" w:rsidRDefault="00350C9F" w:rsidP="00FB4063">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five-year extension is allowed by Section 1915(h</w:t>
      </w:r>
      <w:proofErr w:type="gramStart"/>
      <w:r w:rsidRPr="00116C2B">
        <w:rPr>
          <w:rFonts w:ascii="Calibri" w:hAnsi="Calibri"/>
        </w:rPr>
        <w:t>)(</w:t>
      </w:r>
      <w:proofErr w:type="gramEnd"/>
      <w:r w:rsidRPr="00116C2B">
        <w:rPr>
          <w:rFonts w:ascii="Calibri" w:hAnsi="Calibri"/>
        </w:rPr>
        <w:t xml:space="preserve">2) of the Social Security Act  because dually eligible individuals are covered under the demonstration waiver through Medicare Cost Sharing Assistance.  </w:t>
      </w:r>
    </w:p>
  </w:footnote>
  <w:footnote w:id="40">
    <w:p w:rsidR="00350C9F" w:rsidRDefault="00350C9F">
      <w:pPr>
        <w:pStyle w:val="FootnoteText"/>
      </w:pPr>
      <w:r>
        <w:rPr>
          <w:rStyle w:val="FootnoteReference"/>
        </w:rPr>
        <w:footnoteRef/>
      </w:r>
      <w:r w:rsidRPr="00192483">
        <w:rPr>
          <w:rFonts w:ascii="Calibri" w:hAnsi="Calibri"/>
        </w:rPr>
        <w:t xml:space="preserve">42 U.S.C. </w:t>
      </w:r>
      <w:proofErr w:type="gramStart"/>
      <w:r w:rsidRPr="00192483">
        <w:rPr>
          <w:rFonts w:ascii="Calibri" w:hAnsi="Calibri"/>
        </w:rPr>
        <w:t>1396a(</w:t>
      </w:r>
      <w:proofErr w:type="gramEnd"/>
      <w:r w:rsidRPr="00192483">
        <w:rPr>
          <w:rFonts w:ascii="Calibri" w:hAnsi="Calibri"/>
        </w:rPr>
        <w:t>a)(25)</w:t>
      </w:r>
      <w:r>
        <w:rPr>
          <w:rFonts w:ascii="Calibri" w:hAnsi="Calibri"/>
        </w:rPr>
        <w:t>.</w:t>
      </w:r>
    </w:p>
  </w:footnote>
  <w:footnote w:id="41">
    <w:p w:rsidR="00350C9F" w:rsidRPr="00116C2B" w:rsidRDefault="00350C9F" w:rsidP="00137E81">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A sixth plan, </w:t>
      </w:r>
      <w:proofErr w:type="spellStart"/>
      <w:r w:rsidRPr="00116C2B">
        <w:rPr>
          <w:rFonts w:ascii="Calibri" w:hAnsi="Calibri"/>
        </w:rPr>
        <w:t>Celticare</w:t>
      </w:r>
      <w:proofErr w:type="spellEnd"/>
      <w:r w:rsidRPr="00116C2B">
        <w:rPr>
          <w:rFonts w:ascii="Calibri" w:hAnsi="Calibri"/>
        </w:rPr>
        <w:t>, became a MassHealth MCO in FFY 2015.</w:t>
      </w:r>
    </w:p>
  </w:footnote>
  <w:footnote w:id="42">
    <w:p w:rsidR="00350C9F" w:rsidRPr="00116C2B" w:rsidRDefault="00350C9F" w:rsidP="00137E81">
      <w:pPr>
        <w:pStyle w:val="FootnoteText"/>
        <w:rPr>
          <w:rFonts w:ascii="Calibri" w:hAnsi="Calibri"/>
        </w:rPr>
      </w:pPr>
      <w:r w:rsidRPr="00116C2B">
        <w:rPr>
          <w:rStyle w:val="FootnoteReference"/>
          <w:rFonts w:ascii="Calibri" w:hAnsi="Calibri"/>
        </w:rPr>
        <w:footnoteRef/>
      </w:r>
      <w:r w:rsidRPr="00116C2B">
        <w:rPr>
          <w:rFonts w:ascii="Calibri" w:hAnsi="Calibri"/>
        </w:rPr>
        <w:t xml:space="preserve"> University of Massachusetts Medical School, MassHealth Section 1115(a) Demonstration Waiver 2011-2014 Evaluation Final Report (October 24,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C9F" w:rsidRDefault="00350C9F" w:rsidP="00DE6704">
    <w:pPr>
      <w:pStyle w:val="Header"/>
      <w:jc w:val="center"/>
    </w:pPr>
    <w:sdt>
      <w:sdtPr>
        <w:id w:val="-1782262761"/>
        <w:docPartObj>
          <w:docPartGallery w:val="Watermarks"/>
          <w:docPartUnique/>
        </w:docPartObj>
      </w:sdtPr>
      <w:sdtContent>
        <w:r>
          <w:rPr>
            <w:noProof/>
            <w:lang w:eastAsia="zh-TW"/>
          </w:rPr>
          <w:pict w14:anchorId="0FE37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0D3"/>
    <w:multiLevelType w:val="hybridMultilevel"/>
    <w:tmpl w:val="DEB2F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D5415A"/>
    <w:multiLevelType w:val="hybridMultilevel"/>
    <w:tmpl w:val="3678F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40AE8"/>
    <w:multiLevelType w:val="hybridMultilevel"/>
    <w:tmpl w:val="1604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24C74"/>
    <w:multiLevelType w:val="hybridMultilevel"/>
    <w:tmpl w:val="A866F0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93166F"/>
    <w:multiLevelType w:val="hybridMultilevel"/>
    <w:tmpl w:val="C46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E511E"/>
    <w:multiLevelType w:val="hybridMultilevel"/>
    <w:tmpl w:val="45264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CC5EE6"/>
    <w:multiLevelType w:val="hybridMultilevel"/>
    <w:tmpl w:val="D6FE49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3EF7797"/>
    <w:multiLevelType w:val="hybridMultilevel"/>
    <w:tmpl w:val="5CBE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9787E"/>
    <w:multiLevelType w:val="hybridMultilevel"/>
    <w:tmpl w:val="B52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40FE2"/>
    <w:multiLevelType w:val="hybridMultilevel"/>
    <w:tmpl w:val="257A09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7D30A89"/>
    <w:multiLevelType w:val="hybridMultilevel"/>
    <w:tmpl w:val="937A2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156ED3"/>
    <w:multiLevelType w:val="hybridMultilevel"/>
    <w:tmpl w:val="B8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16ABF"/>
    <w:multiLevelType w:val="hybridMultilevel"/>
    <w:tmpl w:val="D91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30FEA"/>
    <w:multiLevelType w:val="multilevel"/>
    <w:tmpl w:val="B7142ACE"/>
    <w:lvl w:ilvl="0">
      <w:start w:val="1"/>
      <w:numFmt w:val="decimal"/>
      <w:pStyle w:val="Heading1"/>
      <w:lvlText w:val="Section %1.  "/>
      <w:lvlJc w:val="left"/>
      <w:pPr>
        <w:ind w:left="360" w:hanging="360"/>
      </w:pPr>
      <w:rPr>
        <w:rFonts w:hint="default"/>
        <w:b/>
        <w:i w:val="0"/>
      </w:rPr>
    </w:lvl>
    <w:lvl w:ilvl="1">
      <w:start w:val="1"/>
      <w:numFmt w:val="decimal"/>
      <w:pStyle w:val="Heading2"/>
      <w:suff w:val="space"/>
      <w:lvlText w:val="%1.%2"/>
      <w:lvlJc w:val="left"/>
      <w:pPr>
        <w:ind w:left="6300" w:firstLine="0"/>
      </w:pPr>
      <w:rPr>
        <w:rFonts w:hint="default"/>
        <w:b/>
        <w:bCs w:val="0"/>
        <w:i w:val="0"/>
        <w:iCs w:val="0"/>
        <w:caps w:val="0"/>
        <w:smallCaps w:val="0"/>
        <w:strike w:val="0"/>
        <w:dstrike w:val="0"/>
        <w:noProof w:val="0"/>
        <w:vanish w:val="0"/>
        <w:color w:val="548DD4" w:themeColor="text2" w:themeTint="99"/>
        <w:spacing w:val="0"/>
        <w:kern w:val="0"/>
        <w:position w:val="0"/>
        <w:u w:val="none"/>
        <w:effect w:val="none"/>
        <w:vertAlign w:val="baseline"/>
        <w:em w:val="none"/>
        <w:specVanish w:val="0"/>
      </w:rPr>
    </w:lvl>
    <w:lvl w:ilvl="2">
      <w:start w:val="1"/>
      <w:numFmt w:val="decimal"/>
      <w:pStyle w:val="Heading3"/>
      <w:lvlText w:val="%1.%2.%3"/>
      <w:lvlJc w:val="left"/>
      <w:pPr>
        <w:ind w:left="6480" w:hanging="360"/>
      </w:pPr>
      <w:rPr>
        <w:rFonts w:hint="default"/>
      </w:rPr>
    </w:lvl>
    <w:lvl w:ilvl="3">
      <w:start w:val="1"/>
      <w:numFmt w:val="decimal"/>
      <w:pStyle w:val="Heading4"/>
      <w:lvlText w:val="%1.%2.%3.%4"/>
      <w:lvlJc w:val="left"/>
      <w:pPr>
        <w:ind w:left="540" w:hanging="360"/>
      </w:pPr>
      <w:rPr>
        <w:rFonts w:hint="default"/>
        <w:b/>
        <w:i w:val="0"/>
        <w:iCs w:val="0"/>
        <w:caps w:val="0"/>
        <w:smallCaps w:val="0"/>
        <w:strike w:val="0"/>
        <w:dstrike w:val="0"/>
        <w:noProof w:val="0"/>
        <w:vanish w:val="0"/>
        <w:color w:val="548DD4" w:themeColor="text2" w:themeTint="99"/>
        <w:spacing w:val="0"/>
        <w:kern w:val="0"/>
        <w:position w:val="0"/>
        <w:u w:val="none"/>
        <w:effect w:val="none"/>
        <w:vertAlign w:val="baseline"/>
        <w:em w:val="none"/>
        <w:spec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BA3F8A"/>
    <w:multiLevelType w:val="hybridMultilevel"/>
    <w:tmpl w:val="8584B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AE5451"/>
    <w:multiLevelType w:val="hybridMultilevel"/>
    <w:tmpl w:val="119269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EE4D2D"/>
    <w:multiLevelType w:val="hybridMultilevel"/>
    <w:tmpl w:val="D31C74C4"/>
    <w:lvl w:ilvl="0" w:tplc="AEF8D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C10F0"/>
    <w:multiLevelType w:val="hybridMultilevel"/>
    <w:tmpl w:val="769EF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CC6DAF"/>
    <w:multiLevelType w:val="hybridMultilevel"/>
    <w:tmpl w:val="F0B00E4E"/>
    <w:lvl w:ilvl="0" w:tplc="2FE4AD6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605AF"/>
    <w:multiLevelType w:val="hybridMultilevel"/>
    <w:tmpl w:val="7D64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B317D6"/>
    <w:multiLevelType w:val="hybridMultilevel"/>
    <w:tmpl w:val="3E025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3341CB"/>
    <w:multiLevelType w:val="hybridMultilevel"/>
    <w:tmpl w:val="B44A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64DB8"/>
    <w:multiLevelType w:val="hybridMultilevel"/>
    <w:tmpl w:val="C2FCC97C"/>
    <w:lvl w:ilvl="0" w:tplc="04090003">
      <w:start w:val="1"/>
      <w:numFmt w:val="bullet"/>
      <w:lvlText w:val="o"/>
      <w:lvlJc w:val="left"/>
      <w:pPr>
        <w:ind w:left="990" w:hanging="360"/>
      </w:pPr>
      <w:rPr>
        <w:rFonts w:ascii="Courier New" w:hAnsi="Courier New" w:cs="Symbol" w:hint="default"/>
      </w:rPr>
    </w:lvl>
    <w:lvl w:ilvl="1" w:tplc="04090003">
      <w:start w:val="1"/>
      <w:numFmt w:val="bullet"/>
      <w:lvlText w:val="o"/>
      <w:lvlJc w:val="left"/>
      <w:pPr>
        <w:ind w:left="2340" w:hanging="360"/>
      </w:pPr>
      <w:rPr>
        <w:rFonts w:ascii="Courier New" w:hAnsi="Courier New" w:cs="Symbo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Symbo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Symbol" w:hint="default"/>
      </w:rPr>
    </w:lvl>
    <w:lvl w:ilvl="8" w:tplc="04090005">
      <w:start w:val="1"/>
      <w:numFmt w:val="bullet"/>
      <w:lvlText w:val=""/>
      <w:lvlJc w:val="left"/>
      <w:pPr>
        <w:ind w:left="7380" w:hanging="360"/>
      </w:pPr>
      <w:rPr>
        <w:rFonts w:ascii="Wingdings" w:hAnsi="Wingdings" w:hint="default"/>
      </w:rPr>
    </w:lvl>
  </w:abstractNum>
  <w:abstractNum w:abstractNumId="23">
    <w:nsid w:val="3CF83069"/>
    <w:multiLevelType w:val="hybridMultilevel"/>
    <w:tmpl w:val="CA1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337AF7"/>
    <w:multiLevelType w:val="hybridMultilevel"/>
    <w:tmpl w:val="421E0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83467"/>
    <w:multiLevelType w:val="hybridMultilevel"/>
    <w:tmpl w:val="3594E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FFE2D21"/>
    <w:multiLevelType w:val="hybridMultilevel"/>
    <w:tmpl w:val="5246C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424F33"/>
    <w:multiLevelType w:val="hybridMultilevel"/>
    <w:tmpl w:val="55D2B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A30AAA"/>
    <w:multiLevelType w:val="hybridMultilevel"/>
    <w:tmpl w:val="AA2E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9">
    <w:nsid w:val="4EC92CD2"/>
    <w:multiLevelType w:val="hybridMultilevel"/>
    <w:tmpl w:val="0B42274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52F07B29"/>
    <w:multiLevelType w:val="hybridMultilevel"/>
    <w:tmpl w:val="58EE37C6"/>
    <w:lvl w:ilvl="0" w:tplc="EF3429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A1520B"/>
    <w:multiLevelType w:val="hybridMultilevel"/>
    <w:tmpl w:val="80FA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C569B"/>
    <w:multiLevelType w:val="hybridMultilevel"/>
    <w:tmpl w:val="D450C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596381"/>
    <w:multiLevelType w:val="hybridMultilevel"/>
    <w:tmpl w:val="1E2CF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B2A23C3"/>
    <w:multiLevelType w:val="hybridMultilevel"/>
    <w:tmpl w:val="74C6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EF195A"/>
    <w:multiLevelType w:val="hybridMultilevel"/>
    <w:tmpl w:val="BA40CBE2"/>
    <w:lvl w:ilvl="0" w:tplc="2FE4AD62">
      <w:start w:val="1"/>
      <w:numFmt w:val="lowerLetter"/>
      <w:lvlText w:val="%1."/>
      <w:lvlJc w:val="left"/>
      <w:pPr>
        <w:ind w:left="720" w:hanging="360"/>
      </w:pPr>
      <w:rPr>
        <w:rFonts w:asciiTheme="minorHAnsi" w:eastAsiaTheme="minorHAnsi" w:hAnsiTheme="minorHAnsi" w:cstheme="minorBidi"/>
      </w:rPr>
    </w:lvl>
    <w:lvl w:ilvl="1" w:tplc="35E4BDF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100B46"/>
    <w:multiLevelType w:val="hybridMultilevel"/>
    <w:tmpl w:val="4F501D48"/>
    <w:lvl w:ilvl="0" w:tplc="F6248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8225B6"/>
    <w:multiLevelType w:val="hybridMultilevel"/>
    <w:tmpl w:val="D7A2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D6DE2"/>
    <w:multiLevelType w:val="hybridMultilevel"/>
    <w:tmpl w:val="AA8E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3438E7"/>
    <w:multiLevelType w:val="hybridMultilevel"/>
    <w:tmpl w:val="8856EB48"/>
    <w:lvl w:ilvl="0" w:tplc="2FE4AD62">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6121B"/>
    <w:multiLevelType w:val="hybridMultilevel"/>
    <w:tmpl w:val="A866F0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592F61"/>
    <w:multiLevelType w:val="hybridMultilevel"/>
    <w:tmpl w:val="B930FEF6"/>
    <w:lvl w:ilvl="0" w:tplc="2FE4AD62">
      <w:start w:val="1"/>
      <w:numFmt w:val="lowerLetter"/>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8812C1"/>
    <w:multiLevelType w:val="hybridMultilevel"/>
    <w:tmpl w:val="4582232E"/>
    <w:lvl w:ilvl="0" w:tplc="8CF28F8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8C0466"/>
    <w:multiLevelType w:val="hybridMultilevel"/>
    <w:tmpl w:val="CC6E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5B1379"/>
    <w:multiLevelType w:val="hybridMultilevel"/>
    <w:tmpl w:val="9AB805C2"/>
    <w:lvl w:ilvl="0" w:tplc="1CEA9BE4">
      <w:start w:val="1"/>
      <w:numFmt w:val="bullet"/>
      <w:lvlText w:val=""/>
      <w:lvlJc w:val="left"/>
      <w:pPr>
        <w:tabs>
          <w:tab w:val="num" w:pos="720"/>
        </w:tabs>
        <w:ind w:left="720" w:hanging="360"/>
      </w:pPr>
      <w:rPr>
        <w:rFonts w:ascii="Wingdings" w:hAnsi="Wingdings" w:hint="default"/>
      </w:rPr>
    </w:lvl>
    <w:lvl w:ilvl="1" w:tplc="F8741030">
      <w:start w:val="4417"/>
      <w:numFmt w:val="bullet"/>
      <w:lvlText w:val="•"/>
      <w:lvlJc w:val="left"/>
      <w:pPr>
        <w:tabs>
          <w:tab w:val="num" w:pos="1440"/>
        </w:tabs>
        <w:ind w:left="1440" w:hanging="360"/>
      </w:pPr>
      <w:rPr>
        <w:rFonts w:ascii="Calibri" w:hAnsi="Calibri" w:hint="default"/>
      </w:rPr>
    </w:lvl>
    <w:lvl w:ilvl="2" w:tplc="6A8C142C">
      <w:start w:val="1"/>
      <w:numFmt w:val="bullet"/>
      <w:lvlText w:val=""/>
      <w:lvlJc w:val="left"/>
      <w:pPr>
        <w:tabs>
          <w:tab w:val="num" w:pos="2160"/>
        </w:tabs>
        <w:ind w:left="2160" w:hanging="360"/>
      </w:pPr>
      <w:rPr>
        <w:rFonts w:ascii="Wingdings" w:hAnsi="Wingdings" w:hint="default"/>
      </w:rPr>
    </w:lvl>
    <w:lvl w:ilvl="3" w:tplc="4426D96C">
      <w:start w:val="1"/>
      <w:numFmt w:val="bullet"/>
      <w:lvlText w:val=""/>
      <w:lvlJc w:val="left"/>
      <w:pPr>
        <w:tabs>
          <w:tab w:val="num" w:pos="2880"/>
        </w:tabs>
        <w:ind w:left="2880" w:hanging="360"/>
      </w:pPr>
      <w:rPr>
        <w:rFonts w:ascii="Wingdings" w:hAnsi="Wingdings" w:hint="default"/>
      </w:rPr>
    </w:lvl>
    <w:lvl w:ilvl="4" w:tplc="8AF67D58">
      <w:start w:val="1"/>
      <w:numFmt w:val="bullet"/>
      <w:lvlText w:val=""/>
      <w:lvlJc w:val="left"/>
      <w:pPr>
        <w:tabs>
          <w:tab w:val="num" w:pos="3600"/>
        </w:tabs>
        <w:ind w:left="3600" w:hanging="360"/>
      </w:pPr>
      <w:rPr>
        <w:rFonts w:ascii="Wingdings" w:hAnsi="Wingdings" w:hint="default"/>
      </w:rPr>
    </w:lvl>
    <w:lvl w:ilvl="5" w:tplc="403000A0">
      <w:start w:val="1"/>
      <w:numFmt w:val="bullet"/>
      <w:lvlText w:val=""/>
      <w:lvlJc w:val="left"/>
      <w:pPr>
        <w:tabs>
          <w:tab w:val="num" w:pos="4320"/>
        </w:tabs>
        <w:ind w:left="4320" w:hanging="360"/>
      </w:pPr>
      <w:rPr>
        <w:rFonts w:ascii="Wingdings" w:hAnsi="Wingdings" w:hint="default"/>
      </w:rPr>
    </w:lvl>
    <w:lvl w:ilvl="6" w:tplc="6D6AE836">
      <w:start w:val="1"/>
      <w:numFmt w:val="bullet"/>
      <w:lvlText w:val=""/>
      <w:lvlJc w:val="left"/>
      <w:pPr>
        <w:tabs>
          <w:tab w:val="num" w:pos="5040"/>
        </w:tabs>
        <w:ind w:left="5040" w:hanging="360"/>
      </w:pPr>
      <w:rPr>
        <w:rFonts w:ascii="Wingdings" w:hAnsi="Wingdings" w:hint="default"/>
      </w:rPr>
    </w:lvl>
    <w:lvl w:ilvl="7" w:tplc="E384F684">
      <w:start w:val="1"/>
      <w:numFmt w:val="bullet"/>
      <w:lvlText w:val=""/>
      <w:lvlJc w:val="left"/>
      <w:pPr>
        <w:tabs>
          <w:tab w:val="num" w:pos="5760"/>
        </w:tabs>
        <w:ind w:left="5760" w:hanging="360"/>
      </w:pPr>
      <w:rPr>
        <w:rFonts w:ascii="Wingdings" w:hAnsi="Wingdings" w:hint="default"/>
      </w:rPr>
    </w:lvl>
    <w:lvl w:ilvl="8" w:tplc="D7E2711C">
      <w:start w:val="1"/>
      <w:numFmt w:val="bullet"/>
      <w:lvlText w:val=""/>
      <w:lvlJc w:val="left"/>
      <w:pPr>
        <w:tabs>
          <w:tab w:val="num" w:pos="6480"/>
        </w:tabs>
        <w:ind w:left="6480" w:hanging="360"/>
      </w:pPr>
      <w:rPr>
        <w:rFonts w:ascii="Wingdings" w:hAnsi="Wingdings" w:hint="default"/>
      </w:rPr>
    </w:lvl>
  </w:abstractNum>
  <w:abstractNum w:abstractNumId="45">
    <w:nsid w:val="755C240C"/>
    <w:multiLevelType w:val="hybridMultilevel"/>
    <w:tmpl w:val="BA40CBE2"/>
    <w:lvl w:ilvl="0" w:tplc="2FE4AD62">
      <w:start w:val="1"/>
      <w:numFmt w:val="lowerLetter"/>
      <w:lvlText w:val="%1."/>
      <w:lvlJc w:val="left"/>
      <w:pPr>
        <w:ind w:left="720" w:hanging="360"/>
      </w:pPr>
      <w:rPr>
        <w:rFonts w:asciiTheme="minorHAnsi" w:eastAsiaTheme="minorHAnsi" w:hAnsiTheme="minorHAnsi" w:cstheme="minorBidi"/>
      </w:rPr>
    </w:lvl>
    <w:lvl w:ilvl="1" w:tplc="35E4BDFE">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D30F0E"/>
    <w:multiLevelType w:val="hybridMultilevel"/>
    <w:tmpl w:val="58866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A0D1918"/>
    <w:multiLevelType w:val="hybridMultilevel"/>
    <w:tmpl w:val="B510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422223"/>
    <w:multiLevelType w:val="hybridMultilevel"/>
    <w:tmpl w:val="9692D076"/>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F0A64D3"/>
    <w:multiLevelType w:val="hybridMultilevel"/>
    <w:tmpl w:val="42400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1"/>
  </w:num>
  <w:num w:numId="3">
    <w:abstractNumId w:val="13"/>
  </w:num>
  <w:num w:numId="4">
    <w:abstractNumId w:val="37"/>
  </w:num>
  <w:num w:numId="5">
    <w:abstractNumId w:val="11"/>
  </w:num>
  <w:num w:numId="6">
    <w:abstractNumId w:val="7"/>
  </w:num>
  <w:num w:numId="7">
    <w:abstractNumId w:val="6"/>
  </w:num>
  <w:num w:numId="8">
    <w:abstractNumId w:val="8"/>
  </w:num>
  <w:num w:numId="9">
    <w:abstractNumId w:val="42"/>
  </w:num>
  <w:num w:numId="10">
    <w:abstractNumId w:val="44"/>
  </w:num>
  <w:num w:numId="11">
    <w:abstractNumId w:val="27"/>
  </w:num>
  <w:num w:numId="12">
    <w:abstractNumId w:val="24"/>
  </w:num>
  <w:num w:numId="13">
    <w:abstractNumId w:val="32"/>
  </w:num>
  <w:num w:numId="14">
    <w:abstractNumId w:val="12"/>
  </w:num>
  <w:num w:numId="15">
    <w:abstractNumId w:val="29"/>
  </w:num>
  <w:num w:numId="16">
    <w:abstractNumId w:val="33"/>
  </w:num>
  <w:num w:numId="17">
    <w:abstractNumId w:val="10"/>
  </w:num>
  <w:num w:numId="18">
    <w:abstractNumId w:val="48"/>
  </w:num>
  <w:num w:numId="19">
    <w:abstractNumId w:val="14"/>
  </w:num>
  <w:num w:numId="20">
    <w:abstractNumId w:val="25"/>
  </w:num>
  <w:num w:numId="21">
    <w:abstractNumId w:val="23"/>
  </w:num>
  <w:num w:numId="22">
    <w:abstractNumId w:val="5"/>
  </w:num>
  <w:num w:numId="23">
    <w:abstractNumId w:val="19"/>
  </w:num>
  <w:num w:numId="24">
    <w:abstractNumId w:val="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35"/>
  </w:num>
  <w:num w:numId="29">
    <w:abstractNumId w:val="39"/>
  </w:num>
  <w:num w:numId="30">
    <w:abstractNumId w:val="41"/>
  </w:num>
  <w:num w:numId="31">
    <w:abstractNumId w:val="45"/>
  </w:num>
  <w:num w:numId="32">
    <w:abstractNumId w:val="4"/>
  </w:num>
  <w:num w:numId="33">
    <w:abstractNumId w:val="43"/>
  </w:num>
  <w:num w:numId="34">
    <w:abstractNumId w:val="28"/>
  </w:num>
  <w:num w:numId="35">
    <w:abstractNumId w:val="22"/>
  </w:num>
  <w:num w:numId="36">
    <w:abstractNumId w:val="36"/>
  </w:num>
  <w:num w:numId="37">
    <w:abstractNumId w:val="30"/>
  </w:num>
  <w:num w:numId="38">
    <w:abstractNumId w:val="47"/>
  </w:num>
  <w:num w:numId="39">
    <w:abstractNumId w:val="1"/>
  </w:num>
  <w:num w:numId="40">
    <w:abstractNumId w:val="49"/>
  </w:num>
  <w:num w:numId="41">
    <w:abstractNumId w:val="17"/>
  </w:num>
  <w:num w:numId="42">
    <w:abstractNumId w:val="20"/>
  </w:num>
  <w:num w:numId="43">
    <w:abstractNumId w:val="34"/>
  </w:num>
  <w:num w:numId="44">
    <w:abstractNumId w:val="38"/>
  </w:num>
  <w:num w:numId="45">
    <w:abstractNumId w:val="9"/>
  </w:num>
  <w:num w:numId="46">
    <w:abstractNumId w:val="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40"/>
  </w:num>
  <w:num w:numId="50">
    <w:abstractNumId w:val="26"/>
  </w:num>
  <w:numIdMacAtCleanup w:val="10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ft, Matthew">
    <w15:presenceInfo w15:providerId="AD" w15:userId="S-1-5-21-117609710-602162358-682003330-124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1F"/>
    <w:rsid w:val="00001831"/>
    <w:rsid w:val="0000193C"/>
    <w:rsid w:val="00006413"/>
    <w:rsid w:val="0002131A"/>
    <w:rsid w:val="00022377"/>
    <w:rsid w:val="00023F2C"/>
    <w:rsid w:val="0002405D"/>
    <w:rsid w:val="00024090"/>
    <w:rsid w:val="000251EB"/>
    <w:rsid w:val="0002621F"/>
    <w:rsid w:val="00032F9C"/>
    <w:rsid w:val="00034BD0"/>
    <w:rsid w:val="00041377"/>
    <w:rsid w:val="000523A3"/>
    <w:rsid w:val="00053100"/>
    <w:rsid w:val="00055542"/>
    <w:rsid w:val="00061772"/>
    <w:rsid w:val="00062F1B"/>
    <w:rsid w:val="000636AF"/>
    <w:rsid w:val="00065411"/>
    <w:rsid w:val="00065FB0"/>
    <w:rsid w:val="00067D8C"/>
    <w:rsid w:val="000713A9"/>
    <w:rsid w:val="00071D52"/>
    <w:rsid w:val="00071FA5"/>
    <w:rsid w:val="00076BC6"/>
    <w:rsid w:val="00080BBB"/>
    <w:rsid w:val="00082B25"/>
    <w:rsid w:val="00083C69"/>
    <w:rsid w:val="00083F3A"/>
    <w:rsid w:val="00085599"/>
    <w:rsid w:val="00086468"/>
    <w:rsid w:val="00090159"/>
    <w:rsid w:val="00091212"/>
    <w:rsid w:val="000923E8"/>
    <w:rsid w:val="000A6DC2"/>
    <w:rsid w:val="000A7F70"/>
    <w:rsid w:val="000B421A"/>
    <w:rsid w:val="000B5958"/>
    <w:rsid w:val="000B6240"/>
    <w:rsid w:val="000B6B2C"/>
    <w:rsid w:val="000C06C4"/>
    <w:rsid w:val="000C0D58"/>
    <w:rsid w:val="000C547A"/>
    <w:rsid w:val="000C6199"/>
    <w:rsid w:val="000C77D3"/>
    <w:rsid w:val="000C7D12"/>
    <w:rsid w:val="000C7E81"/>
    <w:rsid w:val="000D0757"/>
    <w:rsid w:val="000D43A6"/>
    <w:rsid w:val="000D5E69"/>
    <w:rsid w:val="000D778C"/>
    <w:rsid w:val="000E158E"/>
    <w:rsid w:val="000E2ED0"/>
    <w:rsid w:val="000E2F0D"/>
    <w:rsid w:val="000E4154"/>
    <w:rsid w:val="000E4B57"/>
    <w:rsid w:val="000F61CB"/>
    <w:rsid w:val="00100B25"/>
    <w:rsid w:val="00103670"/>
    <w:rsid w:val="00105F40"/>
    <w:rsid w:val="00105FAF"/>
    <w:rsid w:val="00107756"/>
    <w:rsid w:val="001077F5"/>
    <w:rsid w:val="00107CD2"/>
    <w:rsid w:val="00110C52"/>
    <w:rsid w:val="00111366"/>
    <w:rsid w:val="001113BD"/>
    <w:rsid w:val="00111CA2"/>
    <w:rsid w:val="00116C2B"/>
    <w:rsid w:val="001171FC"/>
    <w:rsid w:val="001210C7"/>
    <w:rsid w:val="00121BF8"/>
    <w:rsid w:val="00123200"/>
    <w:rsid w:val="001243D0"/>
    <w:rsid w:val="00124445"/>
    <w:rsid w:val="001244AC"/>
    <w:rsid w:val="00124625"/>
    <w:rsid w:val="001259D4"/>
    <w:rsid w:val="00130381"/>
    <w:rsid w:val="0013172D"/>
    <w:rsid w:val="00131E40"/>
    <w:rsid w:val="00132BF9"/>
    <w:rsid w:val="00134E8C"/>
    <w:rsid w:val="00135127"/>
    <w:rsid w:val="00137999"/>
    <w:rsid w:val="00137E81"/>
    <w:rsid w:val="0014157B"/>
    <w:rsid w:val="00143716"/>
    <w:rsid w:val="00145065"/>
    <w:rsid w:val="001460CB"/>
    <w:rsid w:val="0014664C"/>
    <w:rsid w:val="00147EC2"/>
    <w:rsid w:val="0015401E"/>
    <w:rsid w:val="00154899"/>
    <w:rsid w:val="00160FFE"/>
    <w:rsid w:val="00161E59"/>
    <w:rsid w:val="00162206"/>
    <w:rsid w:val="00162551"/>
    <w:rsid w:val="001632FE"/>
    <w:rsid w:val="0016473B"/>
    <w:rsid w:val="0016632E"/>
    <w:rsid w:val="00166827"/>
    <w:rsid w:val="001674F2"/>
    <w:rsid w:val="00170ACB"/>
    <w:rsid w:val="0017287A"/>
    <w:rsid w:val="00173803"/>
    <w:rsid w:val="001762B7"/>
    <w:rsid w:val="00176553"/>
    <w:rsid w:val="00177279"/>
    <w:rsid w:val="00181DC7"/>
    <w:rsid w:val="00184B09"/>
    <w:rsid w:val="00184E6F"/>
    <w:rsid w:val="00185A48"/>
    <w:rsid w:val="00186405"/>
    <w:rsid w:val="00190694"/>
    <w:rsid w:val="00193FFF"/>
    <w:rsid w:val="0019501E"/>
    <w:rsid w:val="00197399"/>
    <w:rsid w:val="001A1CDC"/>
    <w:rsid w:val="001A2301"/>
    <w:rsid w:val="001A2498"/>
    <w:rsid w:val="001A29B7"/>
    <w:rsid w:val="001A3D9D"/>
    <w:rsid w:val="001A410A"/>
    <w:rsid w:val="001A4D9E"/>
    <w:rsid w:val="001A50F7"/>
    <w:rsid w:val="001A57F9"/>
    <w:rsid w:val="001A6ABE"/>
    <w:rsid w:val="001B5B21"/>
    <w:rsid w:val="001B5BE6"/>
    <w:rsid w:val="001B63EE"/>
    <w:rsid w:val="001B6EFD"/>
    <w:rsid w:val="001C2D8C"/>
    <w:rsid w:val="001C4576"/>
    <w:rsid w:val="001C5858"/>
    <w:rsid w:val="001D5374"/>
    <w:rsid w:val="001D77A7"/>
    <w:rsid w:val="001E164F"/>
    <w:rsid w:val="001E2109"/>
    <w:rsid w:val="001E31B1"/>
    <w:rsid w:val="001E424E"/>
    <w:rsid w:val="001E4C8D"/>
    <w:rsid w:val="001E6C3B"/>
    <w:rsid w:val="001E6E16"/>
    <w:rsid w:val="001F08B6"/>
    <w:rsid w:val="001F1928"/>
    <w:rsid w:val="001F4569"/>
    <w:rsid w:val="001F4767"/>
    <w:rsid w:val="001F560D"/>
    <w:rsid w:val="001F7399"/>
    <w:rsid w:val="001F7CF3"/>
    <w:rsid w:val="001F7E05"/>
    <w:rsid w:val="00200078"/>
    <w:rsid w:val="0020730E"/>
    <w:rsid w:val="002106CF"/>
    <w:rsid w:val="00210F17"/>
    <w:rsid w:val="00211378"/>
    <w:rsid w:val="00217ECB"/>
    <w:rsid w:val="00217F8F"/>
    <w:rsid w:val="002228E8"/>
    <w:rsid w:val="002230D1"/>
    <w:rsid w:val="00223F0B"/>
    <w:rsid w:val="00230C42"/>
    <w:rsid w:val="00232FEC"/>
    <w:rsid w:val="00233FA9"/>
    <w:rsid w:val="00234CA6"/>
    <w:rsid w:val="00234CB8"/>
    <w:rsid w:val="00235971"/>
    <w:rsid w:val="002368FB"/>
    <w:rsid w:val="00237482"/>
    <w:rsid w:val="00237909"/>
    <w:rsid w:val="00241A2D"/>
    <w:rsid w:val="00241A6D"/>
    <w:rsid w:val="002443DF"/>
    <w:rsid w:val="00245D3D"/>
    <w:rsid w:val="00245F41"/>
    <w:rsid w:val="0024694A"/>
    <w:rsid w:val="00246A75"/>
    <w:rsid w:val="00251140"/>
    <w:rsid w:val="0025241B"/>
    <w:rsid w:val="002528F4"/>
    <w:rsid w:val="00253701"/>
    <w:rsid w:val="0025538F"/>
    <w:rsid w:val="002564A5"/>
    <w:rsid w:val="00257AE5"/>
    <w:rsid w:val="00261E8F"/>
    <w:rsid w:val="00262016"/>
    <w:rsid w:val="00263984"/>
    <w:rsid w:val="002704A4"/>
    <w:rsid w:val="0027061D"/>
    <w:rsid w:val="00272407"/>
    <w:rsid w:val="00272D76"/>
    <w:rsid w:val="00273E7F"/>
    <w:rsid w:val="0027449A"/>
    <w:rsid w:val="00274ED4"/>
    <w:rsid w:val="002813BD"/>
    <w:rsid w:val="002835C3"/>
    <w:rsid w:val="00283F66"/>
    <w:rsid w:val="00285E7F"/>
    <w:rsid w:val="002873D5"/>
    <w:rsid w:val="00292D78"/>
    <w:rsid w:val="002945E0"/>
    <w:rsid w:val="00294661"/>
    <w:rsid w:val="002A034A"/>
    <w:rsid w:val="002A067B"/>
    <w:rsid w:val="002A1152"/>
    <w:rsid w:val="002A163A"/>
    <w:rsid w:val="002A2F11"/>
    <w:rsid w:val="002A4671"/>
    <w:rsid w:val="002A7F7E"/>
    <w:rsid w:val="002B3D10"/>
    <w:rsid w:val="002B409D"/>
    <w:rsid w:val="002B4900"/>
    <w:rsid w:val="002B4A17"/>
    <w:rsid w:val="002B5641"/>
    <w:rsid w:val="002B5E5F"/>
    <w:rsid w:val="002C0CFC"/>
    <w:rsid w:val="002C2C85"/>
    <w:rsid w:val="002C3418"/>
    <w:rsid w:val="002C56F9"/>
    <w:rsid w:val="002C7826"/>
    <w:rsid w:val="002D06A4"/>
    <w:rsid w:val="002D2935"/>
    <w:rsid w:val="002D3AC3"/>
    <w:rsid w:val="002D5069"/>
    <w:rsid w:val="002D7EB6"/>
    <w:rsid w:val="002E10A3"/>
    <w:rsid w:val="002E4A41"/>
    <w:rsid w:val="002E66BE"/>
    <w:rsid w:val="002E7235"/>
    <w:rsid w:val="002E7483"/>
    <w:rsid w:val="002E781A"/>
    <w:rsid w:val="002F280F"/>
    <w:rsid w:val="002F397B"/>
    <w:rsid w:val="002F574B"/>
    <w:rsid w:val="002F5817"/>
    <w:rsid w:val="002F5941"/>
    <w:rsid w:val="002F75D3"/>
    <w:rsid w:val="002F7989"/>
    <w:rsid w:val="002F7FE9"/>
    <w:rsid w:val="00300439"/>
    <w:rsid w:val="00302C7E"/>
    <w:rsid w:val="00306288"/>
    <w:rsid w:val="00306A33"/>
    <w:rsid w:val="00307500"/>
    <w:rsid w:val="00307601"/>
    <w:rsid w:val="00310171"/>
    <w:rsid w:val="00310BB9"/>
    <w:rsid w:val="00313352"/>
    <w:rsid w:val="003134A1"/>
    <w:rsid w:val="00314304"/>
    <w:rsid w:val="00314493"/>
    <w:rsid w:val="00314569"/>
    <w:rsid w:val="00314EC6"/>
    <w:rsid w:val="003221F8"/>
    <w:rsid w:val="003234A2"/>
    <w:rsid w:val="0032367B"/>
    <w:rsid w:val="0033090E"/>
    <w:rsid w:val="00330F1D"/>
    <w:rsid w:val="00331F92"/>
    <w:rsid w:val="003329AD"/>
    <w:rsid w:val="003343C9"/>
    <w:rsid w:val="00335D18"/>
    <w:rsid w:val="003367AC"/>
    <w:rsid w:val="00350C9F"/>
    <w:rsid w:val="003512ED"/>
    <w:rsid w:val="00351BFF"/>
    <w:rsid w:val="003526C0"/>
    <w:rsid w:val="00352AF4"/>
    <w:rsid w:val="00352E73"/>
    <w:rsid w:val="0035350D"/>
    <w:rsid w:val="00353EED"/>
    <w:rsid w:val="003555C4"/>
    <w:rsid w:val="003566B2"/>
    <w:rsid w:val="00357EB8"/>
    <w:rsid w:val="00357FED"/>
    <w:rsid w:val="00361EB3"/>
    <w:rsid w:val="00362CE1"/>
    <w:rsid w:val="00362E13"/>
    <w:rsid w:val="00363CE3"/>
    <w:rsid w:val="0036574B"/>
    <w:rsid w:val="0036600A"/>
    <w:rsid w:val="003661D1"/>
    <w:rsid w:val="00367969"/>
    <w:rsid w:val="003723EC"/>
    <w:rsid w:val="00372AE7"/>
    <w:rsid w:val="003733D6"/>
    <w:rsid w:val="00373FD5"/>
    <w:rsid w:val="003742C0"/>
    <w:rsid w:val="00374D68"/>
    <w:rsid w:val="00375BAF"/>
    <w:rsid w:val="00375D98"/>
    <w:rsid w:val="00385042"/>
    <w:rsid w:val="003855F2"/>
    <w:rsid w:val="00385FF3"/>
    <w:rsid w:val="0038631E"/>
    <w:rsid w:val="00386A1F"/>
    <w:rsid w:val="00387ACD"/>
    <w:rsid w:val="00390381"/>
    <w:rsid w:val="003913C1"/>
    <w:rsid w:val="00391474"/>
    <w:rsid w:val="00393152"/>
    <w:rsid w:val="00394AA5"/>
    <w:rsid w:val="00395DA0"/>
    <w:rsid w:val="003A0EA9"/>
    <w:rsid w:val="003A0EFE"/>
    <w:rsid w:val="003A3748"/>
    <w:rsid w:val="003A3DCB"/>
    <w:rsid w:val="003A42A9"/>
    <w:rsid w:val="003A6A07"/>
    <w:rsid w:val="003B01A3"/>
    <w:rsid w:val="003B0C4F"/>
    <w:rsid w:val="003B2A1A"/>
    <w:rsid w:val="003B2ABD"/>
    <w:rsid w:val="003B6033"/>
    <w:rsid w:val="003C2C12"/>
    <w:rsid w:val="003C707C"/>
    <w:rsid w:val="003D0462"/>
    <w:rsid w:val="003D1224"/>
    <w:rsid w:val="003D32C5"/>
    <w:rsid w:val="003D363D"/>
    <w:rsid w:val="003E1031"/>
    <w:rsid w:val="003E2B91"/>
    <w:rsid w:val="003E4726"/>
    <w:rsid w:val="003E4FFC"/>
    <w:rsid w:val="003E6A66"/>
    <w:rsid w:val="003F1628"/>
    <w:rsid w:val="003F1BB9"/>
    <w:rsid w:val="003F41AA"/>
    <w:rsid w:val="003F4E66"/>
    <w:rsid w:val="003F5586"/>
    <w:rsid w:val="003F6E6F"/>
    <w:rsid w:val="00400696"/>
    <w:rsid w:val="00400721"/>
    <w:rsid w:val="00400A3C"/>
    <w:rsid w:val="00402BA1"/>
    <w:rsid w:val="00404F46"/>
    <w:rsid w:val="00405A1E"/>
    <w:rsid w:val="004069E1"/>
    <w:rsid w:val="00406C2D"/>
    <w:rsid w:val="00410511"/>
    <w:rsid w:val="00411A7D"/>
    <w:rsid w:val="00416103"/>
    <w:rsid w:val="004167B8"/>
    <w:rsid w:val="004213F0"/>
    <w:rsid w:val="004238F8"/>
    <w:rsid w:val="0042659B"/>
    <w:rsid w:val="004272F4"/>
    <w:rsid w:val="00430B09"/>
    <w:rsid w:val="00431046"/>
    <w:rsid w:val="00432529"/>
    <w:rsid w:val="00432A50"/>
    <w:rsid w:val="00437ACB"/>
    <w:rsid w:val="00441014"/>
    <w:rsid w:val="00441A6C"/>
    <w:rsid w:val="00443288"/>
    <w:rsid w:val="00447608"/>
    <w:rsid w:val="00450123"/>
    <w:rsid w:val="0045017A"/>
    <w:rsid w:val="00450E7E"/>
    <w:rsid w:val="00453B95"/>
    <w:rsid w:val="00454CFE"/>
    <w:rsid w:val="004562F0"/>
    <w:rsid w:val="0046177D"/>
    <w:rsid w:val="0046244E"/>
    <w:rsid w:val="0046770A"/>
    <w:rsid w:val="004677EE"/>
    <w:rsid w:val="0047035F"/>
    <w:rsid w:val="0047064B"/>
    <w:rsid w:val="004714BA"/>
    <w:rsid w:val="00471E22"/>
    <w:rsid w:val="00473277"/>
    <w:rsid w:val="004778DC"/>
    <w:rsid w:val="00482BFD"/>
    <w:rsid w:val="00483B48"/>
    <w:rsid w:val="0048407D"/>
    <w:rsid w:val="004873B1"/>
    <w:rsid w:val="0048792D"/>
    <w:rsid w:val="00491D86"/>
    <w:rsid w:val="00492E94"/>
    <w:rsid w:val="00495955"/>
    <w:rsid w:val="00496300"/>
    <w:rsid w:val="00496A7A"/>
    <w:rsid w:val="004A03FC"/>
    <w:rsid w:val="004A1054"/>
    <w:rsid w:val="004A2D24"/>
    <w:rsid w:val="004A3C49"/>
    <w:rsid w:val="004A44CB"/>
    <w:rsid w:val="004A538B"/>
    <w:rsid w:val="004A6032"/>
    <w:rsid w:val="004A6E04"/>
    <w:rsid w:val="004A7DC2"/>
    <w:rsid w:val="004A7FF5"/>
    <w:rsid w:val="004B3891"/>
    <w:rsid w:val="004B6A45"/>
    <w:rsid w:val="004C33BB"/>
    <w:rsid w:val="004C38A6"/>
    <w:rsid w:val="004C498A"/>
    <w:rsid w:val="004C49F3"/>
    <w:rsid w:val="004C4B69"/>
    <w:rsid w:val="004C4B6B"/>
    <w:rsid w:val="004C4F12"/>
    <w:rsid w:val="004C4F59"/>
    <w:rsid w:val="004C52E0"/>
    <w:rsid w:val="004C5D85"/>
    <w:rsid w:val="004C5E34"/>
    <w:rsid w:val="004C6112"/>
    <w:rsid w:val="004D0C07"/>
    <w:rsid w:val="004D1D7C"/>
    <w:rsid w:val="004D3A3F"/>
    <w:rsid w:val="004D4023"/>
    <w:rsid w:val="004D6F94"/>
    <w:rsid w:val="004E307E"/>
    <w:rsid w:val="004E5D60"/>
    <w:rsid w:val="004E63F8"/>
    <w:rsid w:val="004E77B1"/>
    <w:rsid w:val="004E79AF"/>
    <w:rsid w:val="004E7D46"/>
    <w:rsid w:val="004F1D4D"/>
    <w:rsid w:val="004F219F"/>
    <w:rsid w:val="004F43F1"/>
    <w:rsid w:val="004F7E55"/>
    <w:rsid w:val="005016CF"/>
    <w:rsid w:val="00501E1D"/>
    <w:rsid w:val="00502170"/>
    <w:rsid w:val="0050226D"/>
    <w:rsid w:val="005023C2"/>
    <w:rsid w:val="00503AD1"/>
    <w:rsid w:val="005109E4"/>
    <w:rsid w:val="00514E9C"/>
    <w:rsid w:val="00515380"/>
    <w:rsid w:val="005157B1"/>
    <w:rsid w:val="00515F9E"/>
    <w:rsid w:val="00520887"/>
    <w:rsid w:val="005222BE"/>
    <w:rsid w:val="00522540"/>
    <w:rsid w:val="00522D97"/>
    <w:rsid w:val="005247CA"/>
    <w:rsid w:val="00525AB3"/>
    <w:rsid w:val="00525E78"/>
    <w:rsid w:val="00525F72"/>
    <w:rsid w:val="00526EAC"/>
    <w:rsid w:val="00527E1D"/>
    <w:rsid w:val="005307ED"/>
    <w:rsid w:val="005319EE"/>
    <w:rsid w:val="00533873"/>
    <w:rsid w:val="005351CF"/>
    <w:rsid w:val="00537694"/>
    <w:rsid w:val="0054256F"/>
    <w:rsid w:val="00543CDC"/>
    <w:rsid w:val="0054493D"/>
    <w:rsid w:val="00544B24"/>
    <w:rsid w:val="00550766"/>
    <w:rsid w:val="0055212A"/>
    <w:rsid w:val="00552B20"/>
    <w:rsid w:val="00553094"/>
    <w:rsid w:val="00554E1F"/>
    <w:rsid w:val="00555796"/>
    <w:rsid w:val="005562ED"/>
    <w:rsid w:val="00556F42"/>
    <w:rsid w:val="00557358"/>
    <w:rsid w:val="00560A64"/>
    <w:rsid w:val="00562D87"/>
    <w:rsid w:val="00565C50"/>
    <w:rsid w:val="00566A9F"/>
    <w:rsid w:val="00566BAB"/>
    <w:rsid w:val="00570344"/>
    <w:rsid w:val="00570B8A"/>
    <w:rsid w:val="00573253"/>
    <w:rsid w:val="00573BF7"/>
    <w:rsid w:val="0057438F"/>
    <w:rsid w:val="0058000D"/>
    <w:rsid w:val="0058116F"/>
    <w:rsid w:val="00581801"/>
    <w:rsid w:val="00582A3F"/>
    <w:rsid w:val="00583696"/>
    <w:rsid w:val="00583834"/>
    <w:rsid w:val="005857C0"/>
    <w:rsid w:val="00586227"/>
    <w:rsid w:val="0058655F"/>
    <w:rsid w:val="00586F74"/>
    <w:rsid w:val="00587048"/>
    <w:rsid w:val="00587089"/>
    <w:rsid w:val="00593B07"/>
    <w:rsid w:val="00594179"/>
    <w:rsid w:val="005945A2"/>
    <w:rsid w:val="00594813"/>
    <w:rsid w:val="00597599"/>
    <w:rsid w:val="005979F5"/>
    <w:rsid w:val="00597C49"/>
    <w:rsid w:val="005A0734"/>
    <w:rsid w:val="005A0896"/>
    <w:rsid w:val="005A0DF8"/>
    <w:rsid w:val="005A3F76"/>
    <w:rsid w:val="005B04EE"/>
    <w:rsid w:val="005B13E6"/>
    <w:rsid w:val="005B185C"/>
    <w:rsid w:val="005B20D3"/>
    <w:rsid w:val="005B305F"/>
    <w:rsid w:val="005B3815"/>
    <w:rsid w:val="005B41BA"/>
    <w:rsid w:val="005B50B3"/>
    <w:rsid w:val="005C1F15"/>
    <w:rsid w:val="005C4870"/>
    <w:rsid w:val="005D01DC"/>
    <w:rsid w:val="005D1871"/>
    <w:rsid w:val="005D3C9C"/>
    <w:rsid w:val="005D4DA5"/>
    <w:rsid w:val="005D57F4"/>
    <w:rsid w:val="005D6D85"/>
    <w:rsid w:val="005D7ABE"/>
    <w:rsid w:val="005E04B3"/>
    <w:rsid w:val="005E06F8"/>
    <w:rsid w:val="005E3B66"/>
    <w:rsid w:val="005E3B9B"/>
    <w:rsid w:val="005E3C71"/>
    <w:rsid w:val="005E77FA"/>
    <w:rsid w:val="005E7CC7"/>
    <w:rsid w:val="005E7F7F"/>
    <w:rsid w:val="005F0A3A"/>
    <w:rsid w:val="005F0FAE"/>
    <w:rsid w:val="005F32E2"/>
    <w:rsid w:val="005F3A5B"/>
    <w:rsid w:val="005F6396"/>
    <w:rsid w:val="006028B2"/>
    <w:rsid w:val="00603330"/>
    <w:rsid w:val="006041A5"/>
    <w:rsid w:val="006058B7"/>
    <w:rsid w:val="00607EFC"/>
    <w:rsid w:val="00612617"/>
    <w:rsid w:val="006138B4"/>
    <w:rsid w:val="006159E2"/>
    <w:rsid w:val="006171FE"/>
    <w:rsid w:val="00621684"/>
    <w:rsid w:val="00623AFA"/>
    <w:rsid w:val="00623D50"/>
    <w:rsid w:val="0062408D"/>
    <w:rsid w:val="00624146"/>
    <w:rsid w:val="006249B6"/>
    <w:rsid w:val="006258ED"/>
    <w:rsid w:val="006267E0"/>
    <w:rsid w:val="00626B5F"/>
    <w:rsid w:val="00626C09"/>
    <w:rsid w:val="00631FA5"/>
    <w:rsid w:val="00632F0A"/>
    <w:rsid w:val="00634BB6"/>
    <w:rsid w:val="006353E7"/>
    <w:rsid w:val="0064357F"/>
    <w:rsid w:val="00647E54"/>
    <w:rsid w:val="00653412"/>
    <w:rsid w:val="00655FB3"/>
    <w:rsid w:val="00656409"/>
    <w:rsid w:val="006567A5"/>
    <w:rsid w:val="006567C1"/>
    <w:rsid w:val="00661EC9"/>
    <w:rsid w:val="00663D1A"/>
    <w:rsid w:val="006648E3"/>
    <w:rsid w:val="0066501F"/>
    <w:rsid w:val="00665404"/>
    <w:rsid w:val="00667AC8"/>
    <w:rsid w:val="00670D35"/>
    <w:rsid w:val="00670FE7"/>
    <w:rsid w:val="00672A8C"/>
    <w:rsid w:val="006755CC"/>
    <w:rsid w:val="00675B10"/>
    <w:rsid w:val="006778C3"/>
    <w:rsid w:val="00680D09"/>
    <w:rsid w:val="00680E67"/>
    <w:rsid w:val="00681B27"/>
    <w:rsid w:val="006827B7"/>
    <w:rsid w:val="006846E6"/>
    <w:rsid w:val="0068634C"/>
    <w:rsid w:val="006876ED"/>
    <w:rsid w:val="00690026"/>
    <w:rsid w:val="0069037E"/>
    <w:rsid w:val="00690F4D"/>
    <w:rsid w:val="006935B4"/>
    <w:rsid w:val="00695F50"/>
    <w:rsid w:val="006970F5"/>
    <w:rsid w:val="006A2936"/>
    <w:rsid w:val="006A2B0C"/>
    <w:rsid w:val="006A2C88"/>
    <w:rsid w:val="006A2D37"/>
    <w:rsid w:val="006A38DE"/>
    <w:rsid w:val="006A39E7"/>
    <w:rsid w:val="006A3E3B"/>
    <w:rsid w:val="006A788E"/>
    <w:rsid w:val="006B2796"/>
    <w:rsid w:val="006B347F"/>
    <w:rsid w:val="006B6598"/>
    <w:rsid w:val="006B6C61"/>
    <w:rsid w:val="006C154E"/>
    <w:rsid w:val="006C2C92"/>
    <w:rsid w:val="006C410A"/>
    <w:rsid w:val="006C5752"/>
    <w:rsid w:val="006C77AD"/>
    <w:rsid w:val="006C7E55"/>
    <w:rsid w:val="006D0090"/>
    <w:rsid w:val="006D6055"/>
    <w:rsid w:val="006D6293"/>
    <w:rsid w:val="006D7361"/>
    <w:rsid w:val="006D777F"/>
    <w:rsid w:val="006E12B5"/>
    <w:rsid w:val="006E553C"/>
    <w:rsid w:val="006E5B6F"/>
    <w:rsid w:val="006E5C55"/>
    <w:rsid w:val="006F2107"/>
    <w:rsid w:val="006F5902"/>
    <w:rsid w:val="0070138E"/>
    <w:rsid w:val="00701AB9"/>
    <w:rsid w:val="00701ED7"/>
    <w:rsid w:val="0070225B"/>
    <w:rsid w:val="00702600"/>
    <w:rsid w:val="0070551F"/>
    <w:rsid w:val="00705B1C"/>
    <w:rsid w:val="00707C76"/>
    <w:rsid w:val="007129AD"/>
    <w:rsid w:val="00713C07"/>
    <w:rsid w:val="0071574F"/>
    <w:rsid w:val="007163B5"/>
    <w:rsid w:val="00717EF3"/>
    <w:rsid w:val="00721DAC"/>
    <w:rsid w:val="00721E08"/>
    <w:rsid w:val="00731DD9"/>
    <w:rsid w:val="00734092"/>
    <w:rsid w:val="007347D0"/>
    <w:rsid w:val="00735077"/>
    <w:rsid w:val="00742287"/>
    <w:rsid w:val="0074264F"/>
    <w:rsid w:val="00743F9B"/>
    <w:rsid w:val="00744837"/>
    <w:rsid w:val="00744F4F"/>
    <w:rsid w:val="007459A2"/>
    <w:rsid w:val="00750B95"/>
    <w:rsid w:val="007519ED"/>
    <w:rsid w:val="00753284"/>
    <w:rsid w:val="007556B1"/>
    <w:rsid w:val="00755D67"/>
    <w:rsid w:val="00757360"/>
    <w:rsid w:val="00757794"/>
    <w:rsid w:val="00757EF5"/>
    <w:rsid w:val="00761033"/>
    <w:rsid w:val="007610B2"/>
    <w:rsid w:val="0076115B"/>
    <w:rsid w:val="00761B60"/>
    <w:rsid w:val="00761EA1"/>
    <w:rsid w:val="00762B07"/>
    <w:rsid w:val="00763AD5"/>
    <w:rsid w:val="00765EB3"/>
    <w:rsid w:val="00765F5B"/>
    <w:rsid w:val="00767451"/>
    <w:rsid w:val="00771CE1"/>
    <w:rsid w:val="00772634"/>
    <w:rsid w:val="00782324"/>
    <w:rsid w:val="00785F19"/>
    <w:rsid w:val="007916D4"/>
    <w:rsid w:val="007926A9"/>
    <w:rsid w:val="00795299"/>
    <w:rsid w:val="007954C9"/>
    <w:rsid w:val="007A2DB5"/>
    <w:rsid w:val="007A2EF7"/>
    <w:rsid w:val="007A6D61"/>
    <w:rsid w:val="007A7A75"/>
    <w:rsid w:val="007B1AB9"/>
    <w:rsid w:val="007B402C"/>
    <w:rsid w:val="007B4597"/>
    <w:rsid w:val="007B5857"/>
    <w:rsid w:val="007B5C4E"/>
    <w:rsid w:val="007B620C"/>
    <w:rsid w:val="007C11F9"/>
    <w:rsid w:val="007C1D24"/>
    <w:rsid w:val="007C2832"/>
    <w:rsid w:val="007C4C32"/>
    <w:rsid w:val="007C4FFE"/>
    <w:rsid w:val="007C64A6"/>
    <w:rsid w:val="007C6D8D"/>
    <w:rsid w:val="007D07DA"/>
    <w:rsid w:val="007D1217"/>
    <w:rsid w:val="007D52C8"/>
    <w:rsid w:val="007D644A"/>
    <w:rsid w:val="007D7BC7"/>
    <w:rsid w:val="007D7C8D"/>
    <w:rsid w:val="007E2C27"/>
    <w:rsid w:val="007E72E0"/>
    <w:rsid w:val="007E786F"/>
    <w:rsid w:val="007E7FC3"/>
    <w:rsid w:val="007F4C74"/>
    <w:rsid w:val="007F5C75"/>
    <w:rsid w:val="007F6FEE"/>
    <w:rsid w:val="008005BB"/>
    <w:rsid w:val="008017BD"/>
    <w:rsid w:val="00802640"/>
    <w:rsid w:val="0080297B"/>
    <w:rsid w:val="00805769"/>
    <w:rsid w:val="00806538"/>
    <w:rsid w:val="00806693"/>
    <w:rsid w:val="00806FC2"/>
    <w:rsid w:val="00810562"/>
    <w:rsid w:val="008124B4"/>
    <w:rsid w:val="00813692"/>
    <w:rsid w:val="00816498"/>
    <w:rsid w:val="00817320"/>
    <w:rsid w:val="00820BB8"/>
    <w:rsid w:val="00821639"/>
    <w:rsid w:val="00823C69"/>
    <w:rsid w:val="0082610B"/>
    <w:rsid w:val="00830204"/>
    <w:rsid w:val="00830F46"/>
    <w:rsid w:val="0083116F"/>
    <w:rsid w:val="008321BD"/>
    <w:rsid w:val="00834CD0"/>
    <w:rsid w:val="00835578"/>
    <w:rsid w:val="00836E85"/>
    <w:rsid w:val="00837B61"/>
    <w:rsid w:val="00840195"/>
    <w:rsid w:val="00840AC1"/>
    <w:rsid w:val="00844035"/>
    <w:rsid w:val="00845404"/>
    <w:rsid w:val="008459BE"/>
    <w:rsid w:val="00846D0C"/>
    <w:rsid w:val="00846D52"/>
    <w:rsid w:val="00852799"/>
    <w:rsid w:val="00852C2C"/>
    <w:rsid w:val="00853B88"/>
    <w:rsid w:val="008557F9"/>
    <w:rsid w:val="00860DA6"/>
    <w:rsid w:val="00861603"/>
    <w:rsid w:val="008620DC"/>
    <w:rsid w:val="008635A3"/>
    <w:rsid w:val="008644C8"/>
    <w:rsid w:val="0086538F"/>
    <w:rsid w:val="00866B82"/>
    <w:rsid w:val="00873ED4"/>
    <w:rsid w:val="00874BB4"/>
    <w:rsid w:val="008751FD"/>
    <w:rsid w:val="00876D48"/>
    <w:rsid w:val="00880D53"/>
    <w:rsid w:val="00883A59"/>
    <w:rsid w:val="00885789"/>
    <w:rsid w:val="00885B40"/>
    <w:rsid w:val="00887888"/>
    <w:rsid w:val="00892AF2"/>
    <w:rsid w:val="0089369D"/>
    <w:rsid w:val="0089450A"/>
    <w:rsid w:val="008969D6"/>
    <w:rsid w:val="008A3C1A"/>
    <w:rsid w:val="008A5D05"/>
    <w:rsid w:val="008B0600"/>
    <w:rsid w:val="008B283B"/>
    <w:rsid w:val="008B4AF2"/>
    <w:rsid w:val="008B4C20"/>
    <w:rsid w:val="008B4DDC"/>
    <w:rsid w:val="008B5A49"/>
    <w:rsid w:val="008B7831"/>
    <w:rsid w:val="008C1CD2"/>
    <w:rsid w:val="008C2037"/>
    <w:rsid w:val="008C3D10"/>
    <w:rsid w:val="008C464D"/>
    <w:rsid w:val="008C6174"/>
    <w:rsid w:val="008C6618"/>
    <w:rsid w:val="008C6E4E"/>
    <w:rsid w:val="008D2116"/>
    <w:rsid w:val="008D2A33"/>
    <w:rsid w:val="008D4B3F"/>
    <w:rsid w:val="008E193B"/>
    <w:rsid w:val="008E253E"/>
    <w:rsid w:val="008E4DD3"/>
    <w:rsid w:val="008E5D86"/>
    <w:rsid w:val="008F14AC"/>
    <w:rsid w:val="008F151A"/>
    <w:rsid w:val="008F3653"/>
    <w:rsid w:val="008F5743"/>
    <w:rsid w:val="008F5F2D"/>
    <w:rsid w:val="008F6C52"/>
    <w:rsid w:val="009009B5"/>
    <w:rsid w:val="00901129"/>
    <w:rsid w:val="00904466"/>
    <w:rsid w:val="009054F3"/>
    <w:rsid w:val="00906717"/>
    <w:rsid w:val="00907658"/>
    <w:rsid w:val="009150FD"/>
    <w:rsid w:val="00917895"/>
    <w:rsid w:val="00920A11"/>
    <w:rsid w:val="00922056"/>
    <w:rsid w:val="009224FA"/>
    <w:rsid w:val="00924416"/>
    <w:rsid w:val="00927777"/>
    <w:rsid w:val="00927AEA"/>
    <w:rsid w:val="00927FE8"/>
    <w:rsid w:val="00930CA3"/>
    <w:rsid w:val="00932FA9"/>
    <w:rsid w:val="00933C8C"/>
    <w:rsid w:val="00933CFE"/>
    <w:rsid w:val="009344BD"/>
    <w:rsid w:val="00934DA7"/>
    <w:rsid w:val="00934E1A"/>
    <w:rsid w:val="0093571F"/>
    <w:rsid w:val="00936D61"/>
    <w:rsid w:val="00937775"/>
    <w:rsid w:val="00940323"/>
    <w:rsid w:val="009405C1"/>
    <w:rsid w:val="00943D0A"/>
    <w:rsid w:val="009466E5"/>
    <w:rsid w:val="0094673A"/>
    <w:rsid w:val="00946D16"/>
    <w:rsid w:val="00952182"/>
    <w:rsid w:val="00952A65"/>
    <w:rsid w:val="009558F0"/>
    <w:rsid w:val="0095709B"/>
    <w:rsid w:val="00961DAB"/>
    <w:rsid w:val="00963747"/>
    <w:rsid w:val="00964D80"/>
    <w:rsid w:val="00964EBE"/>
    <w:rsid w:val="009656A9"/>
    <w:rsid w:val="00966A95"/>
    <w:rsid w:val="00966BC1"/>
    <w:rsid w:val="00967421"/>
    <w:rsid w:val="0096761B"/>
    <w:rsid w:val="0096781C"/>
    <w:rsid w:val="00970384"/>
    <w:rsid w:val="00971CF4"/>
    <w:rsid w:val="00972978"/>
    <w:rsid w:val="00972E8C"/>
    <w:rsid w:val="00974132"/>
    <w:rsid w:val="00974370"/>
    <w:rsid w:val="0097739B"/>
    <w:rsid w:val="0098012A"/>
    <w:rsid w:val="00981501"/>
    <w:rsid w:val="00982719"/>
    <w:rsid w:val="009835A0"/>
    <w:rsid w:val="009839D1"/>
    <w:rsid w:val="00983A1F"/>
    <w:rsid w:val="009852F4"/>
    <w:rsid w:val="00987742"/>
    <w:rsid w:val="0098786C"/>
    <w:rsid w:val="00990EB9"/>
    <w:rsid w:val="00992427"/>
    <w:rsid w:val="00992CDF"/>
    <w:rsid w:val="00993BD7"/>
    <w:rsid w:val="0099400D"/>
    <w:rsid w:val="00996CF7"/>
    <w:rsid w:val="00996F75"/>
    <w:rsid w:val="009975C4"/>
    <w:rsid w:val="009A1DEE"/>
    <w:rsid w:val="009A3AAB"/>
    <w:rsid w:val="009A3B1F"/>
    <w:rsid w:val="009B6211"/>
    <w:rsid w:val="009B7485"/>
    <w:rsid w:val="009C1E0C"/>
    <w:rsid w:val="009C26C8"/>
    <w:rsid w:val="009C5054"/>
    <w:rsid w:val="009C5C2E"/>
    <w:rsid w:val="009C725C"/>
    <w:rsid w:val="009C74ED"/>
    <w:rsid w:val="009C7920"/>
    <w:rsid w:val="009C7DA6"/>
    <w:rsid w:val="009D05D1"/>
    <w:rsid w:val="009D19A5"/>
    <w:rsid w:val="009D2801"/>
    <w:rsid w:val="009D36D5"/>
    <w:rsid w:val="009D374B"/>
    <w:rsid w:val="009D4591"/>
    <w:rsid w:val="009D6874"/>
    <w:rsid w:val="009D6CD9"/>
    <w:rsid w:val="009E11C5"/>
    <w:rsid w:val="009E2FF7"/>
    <w:rsid w:val="009E3252"/>
    <w:rsid w:val="009F18BC"/>
    <w:rsid w:val="009F2923"/>
    <w:rsid w:val="009F471C"/>
    <w:rsid w:val="009F494D"/>
    <w:rsid w:val="009F4F18"/>
    <w:rsid w:val="00A00654"/>
    <w:rsid w:val="00A025BB"/>
    <w:rsid w:val="00A04B33"/>
    <w:rsid w:val="00A14F75"/>
    <w:rsid w:val="00A15CA0"/>
    <w:rsid w:val="00A17728"/>
    <w:rsid w:val="00A20A1F"/>
    <w:rsid w:val="00A20BF0"/>
    <w:rsid w:val="00A23FB2"/>
    <w:rsid w:val="00A2416D"/>
    <w:rsid w:val="00A24F70"/>
    <w:rsid w:val="00A26D04"/>
    <w:rsid w:val="00A31B89"/>
    <w:rsid w:val="00A34948"/>
    <w:rsid w:val="00A3700B"/>
    <w:rsid w:val="00A37D67"/>
    <w:rsid w:val="00A4169F"/>
    <w:rsid w:val="00A42616"/>
    <w:rsid w:val="00A4277C"/>
    <w:rsid w:val="00A4504C"/>
    <w:rsid w:val="00A466A1"/>
    <w:rsid w:val="00A51BF7"/>
    <w:rsid w:val="00A526CC"/>
    <w:rsid w:val="00A54834"/>
    <w:rsid w:val="00A560A2"/>
    <w:rsid w:val="00A5774E"/>
    <w:rsid w:val="00A57911"/>
    <w:rsid w:val="00A63D7C"/>
    <w:rsid w:val="00A67583"/>
    <w:rsid w:val="00A71032"/>
    <w:rsid w:val="00A711F6"/>
    <w:rsid w:val="00A73227"/>
    <w:rsid w:val="00A74DD9"/>
    <w:rsid w:val="00A753D0"/>
    <w:rsid w:val="00A771ED"/>
    <w:rsid w:val="00A77635"/>
    <w:rsid w:val="00A8199F"/>
    <w:rsid w:val="00A82F7B"/>
    <w:rsid w:val="00A83431"/>
    <w:rsid w:val="00A85A27"/>
    <w:rsid w:val="00A864CC"/>
    <w:rsid w:val="00A877A9"/>
    <w:rsid w:val="00A879F6"/>
    <w:rsid w:val="00A900AA"/>
    <w:rsid w:val="00A905A6"/>
    <w:rsid w:val="00A90CB4"/>
    <w:rsid w:val="00A9285E"/>
    <w:rsid w:val="00A92EDE"/>
    <w:rsid w:val="00A940B4"/>
    <w:rsid w:val="00A976DB"/>
    <w:rsid w:val="00AA2D3D"/>
    <w:rsid w:val="00AA387F"/>
    <w:rsid w:val="00AA4634"/>
    <w:rsid w:val="00AA5A22"/>
    <w:rsid w:val="00AB7AC4"/>
    <w:rsid w:val="00AC10A6"/>
    <w:rsid w:val="00AC4226"/>
    <w:rsid w:val="00AC489E"/>
    <w:rsid w:val="00AC7A64"/>
    <w:rsid w:val="00AD2D63"/>
    <w:rsid w:val="00AD4937"/>
    <w:rsid w:val="00AD7811"/>
    <w:rsid w:val="00AE1084"/>
    <w:rsid w:val="00AE1449"/>
    <w:rsid w:val="00AE47C1"/>
    <w:rsid w:val="00AE4E0A"/>
    <w:rsid w:val="00AE5696"/>
    <w:rsid w:val="00AE622A"/>
    <w:rsid w:val="00AF070F"/>
    <w:rsid w:val="00AF2039"/>
    <w:rsid w:val="00AF2534"/>
    <w:rsid w:val="00AF4C3B"/>
    <w:rsid w:val="00AF6322"/>
    <w:rsid w:val="00AF6A58"/>
    <w:rsid w:val="00B02971"/>
    <w:rsid w:val="00B0408F"/>
    <w:rsid w:val="00B0625D"/>
    <w:rsid w:val="00B11044"/>
    <w:rsid w:val="00B11374"/>
    <w:rsid w:val="00B1150D"/>
    <w:rsid w:val="00B147E7"/>
    <w:rsid w:val="00B15996"/>
    <w:rsid w:val="00B2064E"/>
    <w:rsid w:val="00B2089C"/>
    <w:rsid w:val="00B2094C"/>
    <w:rsid w:val="00B21ACF"/>
    <w:rsid w:val="00B2455A"/>
    <w:rsid w:val="00B26DF7"/>
    <w:rsid w:val="00B273FA"/>
    <w:rsid w:val="00B33853"/>
    <w:rsid w:val="00B343E4"/>
    <w:rsid w:val="00B365FA"/>
    <w:rsid w:val="00B42C92"/>
    <w:rsid w:val="00B43242"/>
    <w:rsid w:val="00B441F7"/>
    <w:rsid w:val="00B4509F"/>
    <w:rsid w:val="00B47085"/>
    <w:rsid w:val="00B47D2E"/>
    <w:rsid w:val="00B51D79"/>
    <w:rsid w:val="00B523CD"/>
    <w:rsid w:val="00B53623"/>
    <w:rsid w:val="00B549DF"/>
    <w:rsid w:val="00B55667"/>
    <w:rsid w:val="00B62B2B"/>
    <w:rsid w:val="00B638EE"/>
    <w:rsid w:val="00B64CDB"/>
    <w:rsid w:val="00B6638E"/>
    <w:rsid w:val="00B7109D"/>
    <w:rsid w:val="00B71599"/>
    <w:rsid w:val="00B72B90"/>
    <w:rsid w:val="00B73BEA"/>
    <w:rsid w:val="00B8556F"/>
    <w:rsid w:val="00B85A9B"/>
    <w:rsid w:val="00B86C74"/>
    <w:rsid w:val="00B87C0D"/>
    <w:rsid w:val="00B9201E"/>
    <w:rsid w:val="00B9203C"/>
    <w:rsid w:val="00B92FF3"/>
    <w:rsid w:val="00B94B37"/>
    <w:rsid w:val="00B956E4"/>
    <w:rsid w:val="00B96C3C"/>
    <w:rsid w:val="00BA28E7"/>
    <w:rsid w:val="00BA2BF9"/>
    <w:rsid w:val="00BA2E7B"/>
    <w:rsid w:val="00BA3988"/>
    <w:rsid w:val="00BA4E26"/>
    <w:rsid w:val="00BA4E3A"/>
    <w:rsid w:val="00BA7E43"/>
    <w:rsid w:val="00BB184B"/>
    <w:rsid w:val="00BB1CFD"/>
    <w:rsid w:val="00BB28AE"/>
    <w:rsid w:val="00BC2AFA"/>
    <w:rsid w:val="00BC2DAC"/>
    <w:rsid w:val="00BC6980"/>
    <w:rsid w:val="00BD010C"/>
    <w:rsid w:val="00BD0617"/>
    <w:rsid w:val="00BD2F3F"/>
    <w:rsid w:val="00BD5456"/>
    <w:rsid w:val="00BD56D5"/>
    <w:rsid w:val="00BE0891"/>
    <w:rsid w:val="00BE1220"/>
    <w:rsid w:val="00BE1CF4"/>
    <w:rsid w:val="00BE67CD"/>
    <w:rsid w:val="00BF14A6"/>
    <w:rsid w:val="00BF2BF1"/>
    <w:rsid w:val="00BF3260"/>
    <w:rsid w:val="00BF39B8"/>
    <w:rsid w:val="00BF569E"/>
    <w:rsid w:val="00BF70A6"/>
    <w:rsid w:val="00BF7B5C"/>
    <w:rsid w:val="00C0080F"/>
    <w:rsid w:val="00C0225C"/>
    <w:rsid w:val="00C02761"/>
    <w:rsid w:val="00C04DE4"/>
    <w:rsid w:val="00C07313"/>
    <w:rsid w:val="00C10FD9"/>
    <w:rsid w:val="00C119F3"/>
    <w:rsid w:val="00C13744"/>
    <w:rsid w:val="00C13B5C"/>
    <w:rsid w:val="00C1434A"/>
    <w:rsid w:val="00C151FE"/>
    <w:rsid w:val="00C163F8"/>
    <w:rsid w:val="00C17F09"/>
    <w:rsid w:val="00C2066B"/>
    <w:rsid w:val="00C23013"/>
    <w:rsid w:val="00C23969"/>
    <w:rsid w:val="00C25336"/>
    <w:rsid w:val="00C26994"/>
    <w:rsid w:val="00C27644"/>
    <w:rsid w:val="00C27C0A"/>
    <w:rsid w:val="00C306A6"/>
    <w:rsid w:val="00C30AC5"/>
    <w:rsid w:val="00C31313"/>
    <w:rsid w:val="00C316B0"/>
    <w:rsid w:val="00C3201F"/>
    <w:rsid w:val="00C3533A"/>
    <w:rsid w:val="00C36B59"/>
    <w:rsid w:val="00C41796"/>
    <w:rsid w:val="00C41C6D"/>
    <w:rsid w:val="00C42304"/>
    <w:rsid w:val="00C4324A"/>
    <w:rsid w:val="00C460EC"/>
    <w:rsid w:val="00C521E3"/>
    <w:rsid w:val="00C54548"/>
    <w:rsid w:val="00C55354"/>
    <w:rsid w:val="00C55670"/>
    <w:rsid w:val="00C61860"/>
    <w:rsid w:val="00C62B6B"/>
    <w:rsid w:val="00C63D8D"/>
    <w:rsid w:val="00C66C41"/>
    <w:rsid w:val="00C71224"/>
    <w:rsid w:val="00C71C2B"/>
    <w:rsid w:val="00C72EFC"/>
    <w:rsid w:val="00C73177"/>
    <w:rsid w:val="00C7723C"/>
    <w:rsid w:val="00C80CE5"/>
    <w:rsid w:val="00C81920"/>
    <w:rsid w:val="00C84166"/>
    <w:rsid w:val="00C85104"/>
    <w:rsid w:val="00C8557E"/>
    <w:rsid w:val="00C9672C"/>
    <w:rsid w:val="00C97018"/>
    <w:rsid w:val="00CA3568"/>
    <w:rsid w:val="00CA4B82"/>
    <w:rsid w:val="00CB1088"/>
    <w:rsid w:val="00CB7E74"/>
    <w:rsid w:val="00CC2009"/>
    <w:rsid w:val="00CC39D9"/>
    <w:rsid w:val="00CC3C8F"/>
    <w:rsid w:val="00CC41A9"/>
    <w:rsid w:val="00CC5FAD"/>
    <w:rsid w:val="00CC6958"/>
    <w:rsid w:val="00CC6D09"/>
    <w:rsid w:val="00CD37DE"/>
    <w:rsid w:val="00CD4538"/>
    <w:rsid w:val="00CE212D"/>
    <w:rsid w:val="00CE2566"/>
    <w:rsid w:val="00CE40C8"/>
    <w:rsid w:val="00CE5C50"/>
    <w:rsid w:val="00CE6C98"/>
    <w:rsid w:val="00CE75C6"/>
    <w:rsid w:val="00CE7A3B"/>
    <w:rsid w:val="00CF0C4C"/>
    <w:rsid w:val="00CF1232"/>
    <w:rsid w:val="00CF1A55"/>
    <w:rsid w:val="00CF1E46"/>
    <w:rsid w:val="00CF2C58"/>
    <w:rsid w:val="00CF73CE"/>
    <w:rsid w:val="00D0039B"/>
    <w:rsid w:val="00D021EF"/>
    <w:rsid w:val="00D02500"/>
    <w:rsid w:val="00D04EDA"/>
    <w:rsid w:val="00D0672D"/>
    <w:rsid w:val="00D12B28"/>
    <w:rsid w:val="00D1629C"/>
    <w:rsid w:val="00D16D27"/>
    <w:rsid w:val="00D206A9"/>
    <w:rsid w:val="00D20B64"/>
    <w:rsid w:val="00D22D38"/>
    <w:rsid w:val="00D236AE"/>
    <w:rsid w:val="00D260EE"/>
    <w:rsid w:val="00D30ACC"/>
    <w:rsid w:val="00D34089"/>
    <w:rsid w:val="00D34446"/>
    <w:rsid w:val="00D3469C"/>
    <w:rsid w:val="00D34DF6"/>
    <w:rsid w:val="00D36AEB"/>
    <w:rsid w:val="00D40F0C"/>
    <w:rsid w:val="00D42041"/>
    <w:rsid w:val="00D44C22"/>
    <w:rsid w:val="00D45D4E"/>
    <w:rsid w:val="00D46DE3"/>
    <w:rsid w:val="00D5001F"/>
    <w:rsid w:val="00D55DFF"/>
    <w:rsid w:val="00D56354"/>
    <w:rsid w:val="00D56749"/>
    <w:rsid w:val="00D620C7"/>
    <w:rsid w:val="00D62D65"/>
    <w:rsid w:val="00D62EF3"/>
    <w:rsid w:val="00D6300E"/>
    <w:rsid w:val="00D654CC"/>
    <w:rsid w:val="00D658EC"/>
    <w:rsid w:val="00D65D4E"/>
    <w:rsid w:val="00D7099D"/>
    <w:rsid w:val="00D7137E"/>
    <w:rsid w:val="00D722C7"/>
    <w:rsid w:val="00D74611"/>
    <w:rsid w:val="00D74F23"/>
    <w:rsid w:val="00D7568D"/>
    <w:rsid w:val="00D76C6C"/>
    <w:rsid w:val="00D77C26"/>
    <w:rsid w:val="00D80D0A"/>
    <w:rsid w:val="00D813AA"/>
    <w:rsid w:val="00D84108"/>
    <w:rsid w:val="00D84A2B"/>
    <w:rsid w:val="00D85E0F"/>
    <w:rsid w:val="00D87D8D"/>
    <w:rsid w:val="00D90963"/>
    <w:rsid w:val="00D95416"/>
    <w:rsid w:val="00D97E04"/>
    <w:rsid w:val="00DA19B1"/>
    <w:rsid w:val="00DA3D6E"/>
    <w:rsid w:val="00DA4710"/>
    <w:rsid w:val="00DA526C"/>
    <w:rsid w:val="00DB075E"/>
    <w:rsid w:val="00DB16FF"/>
    <w:rsid w:val="00DB1D78"/>
    <w:rsid w:val="00DB3173"/>
    <w:rsid w:val="00DB622B"/>
    <w:rsid w:val="00DC4701"/>
    <w:rsid w:val="00DC5B4A"/>
    <w:rsid w:val="00DD443C"/>
    <w:rsid w:val="00DD5510"/>
    <w:rsid w:val="00DD58E7"/>
    <w:rsid w:val="00DD79EC"/>
    <w:rsid w:val="00DE07B1"/>
    <w:rsid w:val="00DE0BA4"/>
    <w:rsid w:val="00DE6704"/>
    <w:rsid w:val="00DE6BA6"/>
    <w:rsid w:val="00DE7446"/>
    <w:rsid w:val="00DF07F3"/>
    <w:rsid w:val="00DF0D82"/>
    <w:rsid w:val="00DF2219"/>
    <w:rsid w:val="00DF30A3"/>
    <w:rsid w:val="00DF4790"/>
    <w:rsid w:val="00DF74A1"/>
    <w:rsid w:val="00DF7AA7"/>
    <w:rsid w:val="00DF7E16"/>
    <w:rsid w:val="00E006F7"/>
    <w:rsid w:val="00E0196A"/>
    <w:rsid w:val="00E02FF2"/>
    <w:rsid w:val="00E0465F"/>
    <w:rsid w:val="00E04A58"/>
    <w:rsid w:val="00E06B25"/>
    <w:rsid w:val="00E06C54"/>
    <w:rsid w:val="00E112EE"/>
    <w:rsid w:val="00E13B64"/>
    <w:rsid w:val="00E13F04"/>
    <w:rsid w:val="00E14A18"/>
    <w:rsid w:val="00E14EF3"/>
    <w:rsid w:val="00E16FCE"/>
    <w:rsid w:val="00E17860"/>
    <w:rsid w:val="00E20E2C"/>
    <w:rsid w:val="00E23080"/>
    <w:rsid w:val="00E24397"/>
    <w:rsid w:val="00E24E7C"/>
    <w:rsid w:val="00E25A0C"/>
    <w:rsid w:val="00E3095F"/>
    <w:rsid w:val="00E32CF4"/>
    <w:rsid w:val="00E35ABD"/>
    <w:rsid w:val="00E426A9"/>
    <w:rsid w:val="00E43ED5"/>
    <w:rsid w:val="00E45E3B"/>
    <w:rsid w:val="00E50E2F"/>
    <w:rsid w:val="00E51C48"/>
    <w:rsid w:val="00E52667"/>
    <w:rsid w:val="00E55705"/>
    <w:rsid w:val="00E5718B"/>
    <w:rsid w:val="00E579A8"/>
    <w:rsid w:val="00E62F00"/>
    <w:rsid w:val="00E643D0"/>
    <w:rsid w:val="00E66CF0"/>
    <w:rsid w:val="00E709F6"/>
    <w:rsid w:val="00E71081"/>
    <w:rsid w:val="00E72D3D"/>
    <w:rsid w:val="00E77281"/>
    <w:rsid w:val="00E77C90"/>
    <w:rsid w:val="00E802F8"/>
    <w:rsid w:val="00E81017"/>
    <w:rsid w:val="00E810EA"/>
    <w:rsid w:val="00E81AAC"/>
    <w:rsid w:val="00E83C42"/>
    <w:rsid w:val="00E84118"/>
    <w:rsid w:val="00E92685"/>
    <w:rsid w:val="00E94901"/>
    <w:rsid w:val="00E95AB7"/>
    <w:rsid w:val="00EA373E"/>
    <w:rsid w:val="00EA3D83"/>
    <w:rsid w:val="00EA7BBB"/>
    <w:rsid w:val="00EB17ED"/>
    <w:rsid w:val="00EB1A4F"/>
    <w:rsid w:val="00EB2AAB"/>
    <w:rsid w:val="00EB34C5"/>
    <w:rsid w:val="00EB4216"/>
    <w:rsid w:val="00EB5C16"/>
    <w:rsid w:val="00EB6440"/>
    <w:rsid w:val="00EB72F4"/>
    <w:rsid w:val="00EC104E"/>
    <w:rsid w:val="00EC3693"/>
    <w:rsid w:val="00EC3F4F"/>
    <w:rsid w:val="00EC4895"/>
    <w:rsid w:val="00EC4E61"/>
    <w:rsid w:val="00EC6C72"/>
    <w:rsid w:val="00ED0997"/>
    <w:rsid w:val="00ED1E7E"/>
    <w:rsid w:val="00ED446F"/>
    <w:rsid w:val="00ED4869"/>
    <w:rsid w:val="00ED4A3F"/>
    <w:rsid w:val="00ED4B37"/>
    <w:rsid w:val="00ED57FB"/>
    <w:rsid w:val="00ED5AF5"/>
    <w:rsid w:val="00ED7230"/>
    <w:rsid w:val="00ED7487"/>
    <w:rsid w:val="00EE03F1"/>
    <w:rsid w:val="00EE23FB"/>
    <w:rsid w:val="00EE41DB"/>
    <w:rsid w:val="00EE79F0"/>
    <w:rsid w:val="00EE7BD0"/>
    <w:rsid w:val="00EF64FC"/>
    <w:rsid w:val="00EF67EF"/>
    <w:rsid w:val="00F0065A"/>
    <w:rsid w:val="00F02A37"/>
    <w:rsid w:val="00F02F42"/>
    <w:rsid w:val="00F03237"/>
    <w:rsid w:val="00F033DF"/>
    <w:rsid w:val="00F072A4"/>
    <w:rsid w:val="00F10436"/>
    <w:rsid w:val="00F11CCE"/>
    <w:rsid w:val="00F135D9"/>
    <w:rsid w:val="00F13DDE"/>
    <w:rsid w:val="00F20535"/>
    <w:rsid w:val="00F21791"/>
    <w:rsid w:val="00F21FAF"/>
    <w:rsid w:val="00F2216F"/>
    <w:rsid w:val="00F249DA"/>
    <w:rsid w:val="00F33AB6"/>
    <w:rsid w:val="00F33F44"/>
    <w:rsid w:val="00F348E7"/>
    <w:rsid w:val="00F44C04"/>
    <w:rsid w:val="00F45DAD"/>
    <w:rsid w:val="00F51A58"/>
    <w:rsid w:val="00F52106"/>
    <w:rsid w:val="00F52B59"/>
    <w:rsid w:val="00F54564"/>
    <w:rsid w:val="00F5479C"/>
    <w:rsid w:val="00F547A6"/>
    <w:rsid w:val="00F55761"/>
    <w:rsid w:val="00F61A26"/>
    <w:rsid w:val="00F638C0"/>
    <w:rsid w:val="00F63950"/>
    <w:rsid w:val="00F63E33"/>
    <w:rsid w:val="00F6427A"/>
    <w:rsid w:val="00F64DDB"/>
    <w:rsid w:val="00F660B1"/>
    <w:rsid w:val="00F662E8"/>
    <w:rsid w:val="00F67AD7"/>
    <w:rsid w:val="00F724DB"/>
    <w:rsid w:val="00F737EE"/>
    <w:rsid w:val="00F83659"/>
    <w:rsid w:val="00F85700"/>
    <w:rsid w:val="00F9025E"/>
    <w:rsid w:val="00F91CB4"/>
    <w:rsid w:val="00F966B9"/>
    <w:rsid w:val="00F977A4"/>
    <w:rsid w:val="00FA0759"/>
    <w:rsid w:val="00FA3427"/>
    <w:rsid w:val="00FB0EB5"/>
    <w:rsid w:val="00FB18B9"/>
    <w:rsid w:val="00FB1E79"/>
    <w:rsid w:val="00FB20AF"/>
    <w:rsid w:val="00FB3CE6"/>
    <w:rsid w:val="00FB4063"/>
    <w:rsid w:val="00FB40CE"/>
    <w:rsid w:val="00FB5880"/>
    <w:rsid w:val="00FB5F76"/>
    <w:rsid w:val="00FB6492"/>
    <w:rsid w:val="00FB7051"/>
    <w:rsid w:val="00FB7908"/>
    <w:rsid w:val="00FC031A"/>
    <w:rsid w:val="00FC44B7"/>
    <w:rsid w:val="00FD146D"/>
    <w:rsid w:val="00FD32A6"/>
    <w:rsid w:val="00FD6322"/>
    <w:rsid w:val="00FD7FF9"/>
    <w:rsid w:val="00FE3788"/>
    <w:rsid w:val="00FE6566"/>
    <w:rsid w:val="00FE68DA"/>
    <w:rsid w:val="00FE79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65"/>
  </w:style>
  <w:style w:type="paragraph" w:styleId="Heading1">
    <w:name w:val="heading 1"/>
    <w:basedOn w:val="Normal"/>
    <w:next w:val="Normal"/>
    <w:link w:val="Heading1Char"/>
    <w:uiPriority w:val="9"/>
    <w:qFormat/>
    <w:rsid w:val="00245F4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F41"/>
    <w:pPr>
      <w:keepNext/>
      <w:keepLines/>
      <w:numPr>
        <w:ilvl w:val="1"/>
        <w:numId w:val="3"/>
      </w:numPr>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C2B"/>
    <w:pPr>
      <w:keepNext/>
      <w:keepLines/>
      <w:numPr>
        <w:ilvl w:val="2"/>
        <w:numId w:val="3"/>
      </w:numPr>
      <w:spacing w:before="200" w:after="0"/>
      <w:ind w:left="810" w:hanging="81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6C2B"/>
    <w:pPr>
      <w:keepNext/>
      <w:keepLines/>
      <w:numPr>
        <w:ilvl w:val="3"/>
        <w:numId w:val="3"/>
      </w:numPr>
      <w:spacing w:before="200" w:after="0"/>
      <w:ind w:left="7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F4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7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70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709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70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E7DA2"/>
    <w:rPr>
      <w:rFonts w:ascii="Lucida Grande" w:hAnsi="Lucida Grande"/>
      <w:sz w:val="18"/>
      <w:szCs w:val="18"/>
    </w:rPr>
  </w:style>
  <w:style w:type="character" w:customStyle="1" w:styleId="Heading1Char">
    <w:name w:val="Heading 1 Char"/>
    <w:basedOn w:val="DefaultParagraphFont"/>
    <w:link w:val="Heading1"/>
    <w:uiPriority w:val="9"/>
    <w:rsid w:val="00245F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F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F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5F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7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57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7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7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54E1F"/>
    <w:pPr>
      <w:ind w:left="720"/>
      <w:contextualSpacing/>
    </w:p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character" w:customStyle="1" w:styleId="BalloonTextChar1">
    <w:name w:val="Balloon Text Char1"/>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customStyle="1" w:styleId="NoSpacingChar">
    <w:name w:val="No Spacing Char"/>
    <w:basedOn w:val="DefaultParagraphFont"/>
    <w:link w:val="NoSpacing"/>
    <w:uiPriority w:val="1"/>
    <w:rsid w:val="004C4B6B"/>
  </w:style>
  <w:style w:type="character" w:styleId="Hyperlink">
    <w:name w:val="Hyperlink"/>
    <w:basedOn w:val="DefaultParagraphFont"/>
    <w:uiPriority w:val="99"/>
    <w:unhideWhenUsed/>
    <w:rsid w:val="00D6300E"/>
    <w:rPr>
      <w:color w:val="0000FF" w:themeColor="hyperlink"/>
      <w:u w:val="single"/>
    </w:rPr>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16C2B"/>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paragraph" w:styleId="Revision">
    <w:name w:val="Revision"/>
    <w:hidden/>
    <w:uiPriority w:val="99"/>
    <w:semiHidden/>
    <w:rsid w:val="009F471C"/>
    <w:pPr>
      <w:spacing w:after="0" w:line="240" w:lineRule="auto"/>
    </w:pPr>
  </w:style>
  <w:style w:type="paragraph" w:styleId="PlainText">
    <w:name w:val="Plain Text"/>
    <w:basedOn w:val="Normal"/>
    <w:link w:val="PlainTextChar"/>
    <w:uiPriority w:val="99"/>
    <w:semiHidden/>
    <w:unhideWhenUsed/>
    <w:rsid w:val="001E6E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E16"/>
    <w:rPr>
      <w:rFonts w:ascii="Calibri" w:hAnsi="Calibri"/>
      <w:szCs w:val="21"/>
    </w:rPr>
  </w:style>
  <w:style w:type="character" w:styleId="Emphasis">
    <w:name w:val="Emphasis"/>
    <w:basedOn w:val="DefaultParagraphFont"/>
    <w:uiPriority w:val="20"/>
    <w:qFormat/>
    <w:rsid w:val="00D42041"/>
    <w:rPr>
      <w:i/>
      <w:iCs/>
    </w:rPr>
  </w:style>
  <w:style w:type="table" w:customStyle="1" w:styleId="TableGrid1">
    <w:name w:val="Table Grid1"/>
    <w:basedOn w:val="TableNormal"/>
    <w:next w:val="TableGrid"/>
    <w:uiPriority w:val="59"/>
    <w:rsid w:val="00D4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629C"/>
  </w:style>
  <w:style w:type="paragraph" w:customStyle="1" w:styleId="Style1">
    <w:name w:val="Style1"/>
    <w:basedOn w:val="Heading2"/>
    <w:qFormat/>
    <w:rsid w:val="00861603"/>
  </w:style>
  <w:style w:type="paragraph" w:customStyle="1" w:styleId="Style2">
    <w:name w:val="Style2"/>
    <w:basedOn w:val="Heading2"/>
    <w:qFormat/>
    <w:rsid w:val="00861603"/>
  </w:style>
  <w:style w:type="paragraph" w:customStyle="1" w:styleId="Style3">
    <w:name w:val="Style3"/>
    <w:basedOn w:val="BodyText"/>
    <w:qFormat/>
    <w:rsid w:val="00ED0997"/>
  </w:style>
  <w:style w:type="table" w:customStyle="1" w:styleId="TableGrid2">
    <w:name w:val="Table Grid2"/>
    <w:basedOn w:val="TableNormal"/>
    <w:next w:val="TableGrid"/>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0997"/>
    <w:pPr>
      <w:spacing w:after="120"/>
    </w:pPr>
  </w:style>
  <w:style w:type="character" w:customStyle="1" w:styleId="BodyTextChar">
    <w:name w:val="Body Text Char"/>
    <w:basedOn w:val="DefaultParagraphFont"/>
    <w:link w:val="BodyText"/>
    <w:rsid w:val="00ED0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D65"/>
  </w:style>
  <w:style w:type="paragraph" w:styleId="Heading1">
    <w:name w:val="heading 1"/>
    <w:basedOn w:val="Normal"/>
    <w:next w:val="Normal"/>
    <w:link w:val="Heading1Char"/>
    <w:uiPriority w:val="9"/>
    <w:qFormat/>
    <w:rsid w:val="00245F4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F41"/>
    <w:pPr>
      <w:keepNext/>
      <w:keepLines/>
      <w:numPr>
        <w:ilvl w:val="1"/>
        <w:numId w:val="3"/>
      </w:numPr>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C2B"/>
    <w:pPr>
      <w:keepNext/>
      <w:keepLines/>
      <w:numPr>
        <w:ilvl w:val="2"/>
        <w:numId w:val="3"/>
      </w:numPr>
      <w:spacing w:before="200" w:after="0"/>
      <w:ind w:left="810" w:hanging="81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6C2B"/>
    <w:pPr>
      <w:keepNext/>
      <w:keepLines/>
      <w:numPr>
        <w:ilvl w:val="3"/>
        <w:numId w:val="3"/>
      </w:numPr>
      <w:spacing w:before="200" w:after="0"/>
      <w:ind w:left="72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F4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709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70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709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570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58E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E7DA2"/>
    <w:rPr>
      <w:rFonts w:ascii="Lucida Grande" w:hAnsi="Lucida Grande"/>
      <w:sz w:val="18"/>
      <w:szCs w:val="18"/>
    </w:rPr>
  </w:style>
  <w:style w:type="character" w:customStyle="1" w:styleId="Heading1Char">
    <w:name w:val="Heading 1 Char"/>
    <w:basedOn w:val="DefaultParagraphFont"/>
    <w:link w:val="Heading1"/>
    <w:uiPriority w:val="9"/>
    <w:rsid w:val="00245F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F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F4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5F4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F4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570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570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570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5709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54E1F"/>
    <w:pPr>
      <w:ind w:left="720"/>
      <w:contextualSpacing/>
    </w:pPr>
  </w:style>
  <w:style w:type="paragraph" w:styleId="Header">
    <w:name w:val="header"/>
    <w:basedOn w:val="Normal"/>
    <w:link w:val="HeaderChar"/>
    <w:uiPriority w:val="99"/>
    <w:unhideWhenUsed/>
    <w:rsid w:val="00DE6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04"/>
  </w:style>
  <w:style w:type="paragraph" w:styleId="Footer">
    <w:name w:val="footer"/>
    <w:basedOn w:val="Normal"/>
    <w:link w:val="FooterChar"/>
    <w:uiPriority w:val="99"/>
    <w:unhideWhenUsed/>
    <w:rsid w:val="00DE6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04"/>
  </w:style>
  <w:style w:type="character" w:styleId="CommentReference">
    <w:name w:val="annotation reference"/>
    <w:basedOn w:val="DefaultParagraphFont"/>
    <w:uiPriority w:val="99"/>
    <w:semiHidden/>
    <w:unhideWhenUsed/>
    <w:rsid w:val="00DD58E7"/>
    <w:rPr>
      <w:sz w:val="16"/>
      <w:szCs w:val="16"/>
    </w:rPr>
  </w:style>
  <w:style w:type="paragraph" w:styleId="CommentText">
    <w:name w:val="annotation text"/>
    <w:basedOn w:val="Normal"/>
    <w:link w:val="CommentTextChar"/>
    <w:uiPriority w:val="99"/>
    <w:unhideWhenUsed/>
    <w:rsid w:val="00DD58E7"/>
    <w:pPr>
      <w:spacing w:line="240" w:lineRule="auto"/>
    </w:pPr>
    <w:rPr>
      <w:sz w:val="20"/>
      <w:szCs w:val="20"/>
    </w:rPr>
  </w:style>
  <w:style w:type="character" w:customStyle="1" w:styleId="CommentTextChar">
    <w:name w:val="Comment Text Char"/>
    <w:basedOn w:val="DefaultParagraphFont"/>
    <w:link w:val="CommentText"/>
    <w:uiPriority w:val="99"/>
    <w:rsid w:val="00DD58E7"/>
    <w:rPr>
      <w:sz w:val="20"/>
      <w:szCs w:val="20"/>
    </w:rPr>
  </w:style>
  <w:style w:type="paragraph" w:styleId="CommentSubject">
    <w:name w:val="annotation subject"/>
    <w:basedOn w:val="CommentText"/>
    <w:next w:val="CommentText"/>
    <w:link w:val="CommentSubjectChar"/>
    <w:uiPriority w:val="99"/>
    <w:semiHidden/>
    <w:unhideWhenUsed/>
    <w:rsid w:val="00DD58E7"/>
    <w:rPr>
      <w:b/>
      <w:bCs/>
    </w:rPr>
  </w:style>
  <w:style w:type="character" w:customStyle="1" w:styleId="CommentSubjectChar">
    <w:name w:val="Comment Subject Char"/>
    <w:basedOn w:val="CommentTextChar"/>
    <w:link w:val="CommentSubject"/>
    <w:uiPriority w:val="99"/>
    <w:semiHidden/>
    <w:rsid w:val="00DD58E7"/>
    <w:rPr>
      <w:b/>
      <w:bCs/>
      <w:sz w:val="20"/>
      <w:szCs w:val="20"/>
    </w:rPr>
  </w:style>
  <w:style w:type="character" w:customStyle="1" w:styleId="BalloonTextChar1">
    <w:name w:val="Balloon Text Char1"/>
    <w:basedOn w:val="DefaultParagraphFont"/>
    <w:link w:val="BalloonText"/>
    <w:uiPriority w:val="99"/>
    <w:semiHidden/>
    <w:rsid w:val="00DD58E7"/>
    <w:rPr>
      <w:rFonts w:ascii="Tahoma" w:hAnsi="Tahoma" w:cs="Tahoma"/>
      <w:sz w:val="16"/>
      <w:szCs w:val="16"/>
    </w:rPr>
  </w:style>
  <w:style w:type="paragraph" w:styleId="FootnoteText">
    <w:name w:val="footnote text"/>
    <w:basedOn w:val="Normal"/>
    <w:link w:val="FootnoteTextChar"/>
    <w:uiPriority w:val="99"/>
    <w:semiHidden/>
    <w:unhideWhenUsed/>
    <w:rsid w:val="001F7C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CF3"/>
    <w:rPr>
      <w:sz w:val="20"/>
      <w:szCs w:val="20"/>
    </w:rPr>
  </w:style>
  <w:style w:type="character" w:styleId="FootnoteReference">
    <w:name w:val="footnote reference"/>
    <w:basedOn w:val="DefaultParagraphFont"/>
    <w:uiPriority w:val="99"/>
    <w:semiHidden/>
    <w:unhideWhenUsed/>
    <w:rsid w:val="001F7CF3"/>
    <w:rPr>
      <w:vertAlign w:val="superscript"/>
    </w:rPr>
  </w:style>
  <w:style w:type="paragraph" w:styleId="NoSpacing">
    <w:name w:val="No Spacing"/>
    <w:link w:val="NoSpacingChar"/>
    <w:uiPriority w:val="1"/>
    <w:qFormat/>
    <w:rsid w:val="00D6300E"/>
    <w:pPr>
      <w:spacing w:after="0" w:line="240" w:lineRule="auto"/>
    </w:pPr>
  </w:style>
  <w:style w:type="character" w:customStyle="1" w:styleId="NoSpacingChar">
    <w:name w:val="No Spacing Char"/>
    <w:basedOn w:val="DefaultParagraphFont"/>
    <w:link w:val="NoSpacing"/>
    <w:uiPriority w:val="1"/>
    <w:rsid w:val="004C4B6B"/>
  </w:style>
  <w:style w:type="character" w:styleId="Hyperlink">
    <w:name w:val="Hyperlink"/>
    <w:basedOn w:val="DefaultParagraphFont"/>
    <w:uiPriority w:val="99"/>
    <w:unhideWhenUsed/>
    <w:rsid w:val="00D6300E"/>
    <w:rPr>
      <w:color w:val="0000FF" w:themeColor="hyperlink"/>
      <w:u w:val="single"/>
    </w:rPr>
  </w:style>
  <w:style w:type="character" w:styleId="FollowedHyperlink">
    <w:name w:val="FollowedHyperlink"/>
    <w:basedOn w:val="DefaultParagraphFont"/>
    <w:uiPriority w:val="99"/>
    <w:semiHidden/>
    <w:unhideWhenUsed/>
    <w:rsid w:val="004E307E"/>
    <w:rPr>
      <w:color w:val="800080" w:themeColor="followedHyperlink"/>
      <w:u w:val="single"/>
    </w:rPr>
  </w:style>
  <w:style w:type="table" w:styleId="TableGrid">
    <w:name w:val="Table Grid"/>
    <w:basedOn w:val="TableNormal"/>
    <w:uiPriority w:val="59"/>
    <w:rsid w:val="00885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exhtblnormal">
    <w:name w:val="70 exh tbl normal"/>
    <w:basedOn w:val="Normal"/>
    <w:rsid w:val="00885B40"/>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885B40"/>
    <w:pPr>
      <w:spacing w:before="200" w:after="0" w:line="240" w:lineRule="auto"/>
    </w:pPr>
    <w:rPr>
      <w:rFonts w:ascii="Arial" w:eastAsia="Times New Roman" w:hAnsi="Arial" w:cs="Times New Roman"/>
      <w:caps/>
      <w:szCs w:val="20"/>
    </w:rPr>
  </w:style>
  <w:style w:type="paragraph" w:styleId="Caption">
    <w:name w:val="caption"/>
    <w:basedOn w:val="Normal"/>
    <w:next w:val="Normal"/>
    <w:uiPriority w:val="35"/>
    <w:unhideWhenUsed/>
    <w:qFormat/>
    <w:rsid w:val="00885B40"/>
    <w:pPr>
      <w:spacing w:line="240" w:lineRule="auto"/>
    </w:pPr>
    <w:rPr>
      <w:rFonts w:ascii="Times New Roman" w:eastAsia="Calibri" w:hAnsi="Times New Roman" w:cs="Times New Roman"/>
      <w:b/>
      <w:bCs/>
      <w:color w:val="4F81BD" w:themeColor="accent1"/>
      <w:sz w:val="18"/>
      <w:szCs w:val="18"/>
      <w:lang w:eastAsia="ja-JP"/>
    </w:rPr>
  </w:style>
  <w:style w:type="table" w:styleId="LightList-Accent1">
    <w:name w:val="Light List Accent 1"/>
    <w:basedOn w:val="TableNormal"/>
    <w:uiPriority w:val="61"/>
    <w:rsid w:val="00885B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16C2B"/>
    <w:pPr>
      <w:numPr>
        <w:numId w:val="0"/>
      </w:numPr>
      <w:outlineLvl w:val="9"/>
    </w:pPr>
    <w:rPr>
      <w:lang w:eastAsia="ja-JP"/>
    </w:rPr>
  </w:style>
  <w:style w:type="paragraph" w:styleId="TOC1">
    <w:name w:val="toc 1"/>
    <w:basedOn w:val="Normal"/>
    <w:next w:val="Normal"/>
    <w:autoRedefine/>
    <w:uiPriority w:val="39"/>
    <w:unhideWhenUsed/>
    <w:rsid w:val="00E14EF3"/>
    <w:pPr>
      <w:spacing w:after="100"/>
    </w:pPr>
  </w:style>
  <w:style w:type="paragraph" w:styleId="TOC2">
    <w:name w:val="toc 2"/>
    <w:basedOn w:val="Normal"/>
    <w:next w:val="Normal"/>
    <w:autoRedefine/>
    <w:uiPriority w:val="39"/>
    <w:unhideWhenUsed/>
    <w:rsid w:val="00E14EF3"/>
    <w:pPr>
      <w:spacing w:after="100"/>
      <w:ind w:left="220"/>
    </w:pPr>
  </w:style>
  <w:style w:type="paragraph" w:styleId="TOC3">
    <w:name w:val="toc 3"/>
    <w:basedOn w:val="Normal"/>
    <w:next w:val="Normal"/>
    <w:autoRedefine/>
    <w:uiPriority w:val="39"/>
    <w:unhideWhenUsed/>
    <w:rsid w:val="00E14EF3"/>
    <w:pPr>
      <w:spacing w:after="100"/>
      <w:ind w:left="440"/>
    </w:pPr>
  </w:style>
  <w:style w:type="paragraph" w:styleId="Revision">
    <w:name w:val="Revision"/>
    <w:hidden/>
    <w:uiPriority w:val="99"/>
    <w:semiHidden/>
    <w:rsid w:val="009F471C"/>
    <w:pPr>
      <w:spacing w:after="0" w:line="240" w:lineRule="auto"/>
    </w:pPr>
  </w:style>
  <w:style w:type="paragraph" w:styleId="PlainText">
    <w:name w:val="Plain Text"/>
    <w:basedOn w:val="Normal"/>
    <w:link w:val="PlainTextChar"/>
    <w:uiPriority w:val="99"/>
    <w:semiHidden/>
    <w:unhideWhenUsed/>
    <w:rsid w:val="001E6E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6E16"/>
    <w:rPr>
      <w:rFonts w:ascii="Calibri" w:hAnsi="Calibri"/>
      <w:szCs w:val="21"/>
    </w:rPr>
  </w:style>
  <w:style w:type="character" w:styleId="Emphasis">
    <w:name w:val="Emphasis"/>
    <w:basedOn w:val="DefaultParagraphFont"/>
    <w:uiPriority w:val="20"/>
    <w:qFormat/>
    <w:rsid w:val="00D42041"/>
    <w:rPr>
      <w:i/>
      <w:iCs/>
    </w:rPr>
  </w:style>
  <w:style w:type="table" w:customStyle="1" w:styleId="TableGrid1">
    <w:name w:val="Table Grid1"/>
    <w:basedOn w:val="TableNormal"/>
    <w:next w:val="TableGrid"/>
    <w:uiPriority w:val="59"/>
    <w:rsid w:val="00D42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5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629C"/>
  </w:style>
  <w:style w:type="paragraph" w:customStyle="1" w:styleId="Style1">
    <w:name w:val="Style1"/>
    <w:basedOn w:val="Heading2"/>
    <w:qFormat/>
    <w:rsid w:val="00861603"/>
  </w:style>
  <w:style w:type="paragraph" w:customStyle="1" w:styleId="Style2">
    <w:name w:val="Style2"/>
    <w:basedOn w:val="Heading2"/>
    <w:qFormat/>
    <w:rsid w:val="00861603"/>
  </w:style>
  <w:style w:type="paragraph" w:customStyle="1" w:styleId="Style3">
    <w:name w:val="Style3"/>
    <w:basedOn w:val="BodyText"/>
    <w:qFormat/>
    <w:rsid w:val="00ED0997"/>
  </w:style>
  <w:style w:type="table" w:customStyle="1" w:styleId="TableGrid2">
    <w:name w:val="Table Grid2"/>
    <w:basedOn w:val="TableNormal"/>
    <w:next w:val="TableGrid"/>
    <w:uiPriority w:val="59"/>
    <w:rsid w:val="002A2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0997"/>
    <w:pPr>
      <w:spacing w:after="120"/>
    </w:pPr>
  </w:style>
  <w:style w:type="character" w:customStyle="1" w:styleId="BodyTextChar">
    <w:name w:val="Body Text Char"/>
    <w:basedOn w:val="DefaultParagraphFont"/>
    <w:link w:val="BodyText"/>
    <w:rsid w:val="00ED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788">
      <w:bodyDiv w:val="1"/>
      <w:marLeft w:val="0"/>
      <w:marRight w:val="0"/>
      <w:marTop w:val="0"/>
      <w:marBottom w:val="0"/>
      <w:divBdr>
        <w:top w:val="none" w:sz="0" w:space="0" w:color="auto"/>
        <w:left w:val="none" w:sz="0" w:space="0" w:color="auto"/>
        <w:bottom w:val="none" w:sz="0" w:space="0" w:color="auto"/>
        <w:right w:val="none" w:sz="0" w:space="0" w:color="auto"/>
      </w:divBdr>
    </w:div>
    <w:div w:id="7342087">
      <w:bodyDiv w:val="1"/>
      <w:marLeft w:val="0"/>
      <w:marRight w:val="0"/>
      <w:marTop w:val="0"/>
      <w:marBottom w:val="0"/>
      <w:divBdr>
        <w:top w:val="none" w:sz="0" w:space="0" w:color="auto"/>
        <w:left w:val="none" w:sz="0" w:space="0" w:color="auto"/>
        <w:bottom w:val="none" w:sz="0" w:space="0" w:color="auto"/>
        <w:right w:val="none" w:sz="0" w:space="0" w:color="auto"/>
      </w:divBdr>
    </w:div>
    <w:div w:id="315182384">
      <w:bodyDiv w:val="1"/>
      <w:marLeft w:val="0"/>
      <w:marRight w:val="0"/>
      <w:marTop w:val="0"/>
      <w:marBottom w:val="0"/>
      <w:divBdr>
        <w:top w:val="none" w:sz="0" w:space="0" w:color="auto"/>
        <w:left w:val="none" w:sz="0" w:space="0" w:color="auto"/>
        <w:bottom w:val="none" w:sz="0" w:space="0" w:color="auto"/>
        <w:right w:val="none" w:sz="0" w:space="0" w:color="auto"/>
      </w:divBdr>
    </w:div>
    <w:div w:id="340738897">
      <w:bodyDiv w:val="1"/>
      <w:marLeft w:val="0"/>
      <w:marRight w:val="0"/>
      <w:marTop w:val="0"/>
      <w:marBottom w:val="0"/>
      <w:divBdr>
        <w:top w:val="none" w:sz="0" w:space="0" w:color="auto"/>
        <w:left w:val="none" w:sz="0" w:space="0" w:color="auto"/>
        <w:bottom w:val="none" w:sz="0" w:space="0" w:color="auto"/>
        <w:right w:val="none" w:sz="0" w:space="0" w:color="auto"/>
      </w:divBdr>
    </w:div>
    <w:div w:id="351148179">
      <w:bodyDiv w:val="1"/>
      <w:marLeft w:val="0"/>
      <w:marRight w:val="0"/>
      <w:marTop w:val="0"/>
      <w:marBottom w:val="0"/>
      <w:divBdr>
        <w:top w:val="none" w:sz="0" w:space="0" w:color="auto"/>
        <w:left w:val="none" w:sz="0" w:space="0" w:color="auto"/>
        <w:bottom w:val="none" w:sz="0" w:space="0" w:color="auto"/>
        <w:right w:val="none" w:sz="0" w:space="0" w:color="auto"/>
      </w:divBdr>
    </w:div>
    <w:div w:id="487672012">
      <w:bodyDiv w:val="1"/>
      <w:marLeft w:val="0"/>
      <w:marRight w:val="0"/>
      <w:marTop w:val="0"/>
      <w:marBottom w:val="0"/>
      <w:divBdr>
        <w:top w:val="none" w:sz="0" w:space="0" w:color="auto"/>
        <w:left w:val="none" w:sz="0" w:space="0" w:color="auto"/>
        <w:bottom w:val="none" w:sz="0" w:space="0" w:color="auto"/>
        <w:right w:val="none" w:sz="0" w:space="0" w:color="auto"/>
      </w:divBdr>
      <w:divsChild>
        <w:div w:id="2098135151">
          <w:marLeft w:val="0"/>
          <w:marRight w:val="0"/>
          <w:marTop w:val="0"/>
          <w:marBottom w:val="0"/>
          <w:divBdr>
            <w:top w:val="none" w:sz="0" w:space="0" w:color="auto"/>
            <w:left w:val="none" w:sz="0" w:space="0" w:color="auto"/>
            <w:bottom w:val="none" w:sz="0" w:space="0" w:color="auto"/>
            <w:right w:val="none" w:sz="0" w:space="0" w:color="auto"/>
          </w:divBdr>
          <w:divsChild>
            <w:div w:id="367535230">
              <w:marLeft w:val="0"/>
              <w:marRight w:val="0"/>
              <w:marTop w:val="0"/>
              <w:marBottom w:val="0"/>
              <w:divBdr>
                <w:top w:val="none" w:sz="0" w:space="0" w:color="auto"/>
                <w:left w:val="none" w:sz="0" w:space="0" w:color="auto"/>
                <w:bottom w:val="none" w:sz="0" w:space="0" w:color="auto"/>
                <w:right w:val="none" w:sz="0" w:space="0" w:color="auto"/>
              </w:divBdr>
              <w:divsChild>
                <w:div w:id="1930694751">
                  <w:marLeft w:val="0"/>
                  <w:marRight w:val="0"/>
                  <w:marTop w:val="0"/>
                  <w:marBottom w:val="0"/>
                  <w:divBdr>
                    <w:top w:val="none" w:sz="0" w:space="0" w:color="auto"/>
                    <w:left w:val="none" w:sz="0" w:space="0" w:color="auto"/>
                    <w:bottom w:val="none" w:sz="0" w:space="0" w:color="auto"/>
                    <w:right w:val="none" w:sz="0" w:space="0" w:color="auto"/>
                  </w:divBdr>
                  <w:divsChild>
                    <w:div w:id="167528563">
                      <w:marLeft w:val="0"/>
                      <w:marRight w:val="0"/>
                      <w:marTop w:val="0"/>
                      <w:marBottom w:val="0"/>
                      <w:divBdr>
                        <w:top w:val="none" w:sz="0" w:space="0" w:color="auto"/>
                        <w:left w:val="none" w:sz="0" w:space="0" w:color="auto"/>
                        <w:bottom w:val="none" w:sz="0" w:space="0" w:color="auto"/>
                        <w:right w:val="none" w:sz="0" w:space="0" w:color="auto"/>
                      </w:divBdr>
                      <w:divsChild>
                        <w:div w:id="19444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578603">
      <w:bodyDiv w:val="1"/>
      <w:marLeft w:val="0"/>
      <w:marRight w:val="0"/>
      <w:marTop w:val="0"/>
      <w:marBottom w:val="0"/>
      <w:divBdr>
        <w:top w:val="none" w:sz="0" w:space="0" w:color="auto"/>
        <w:left w:val="none" w:sz="0" w:space="0" w:color="auto"/>
        <w:bottom w:val="none" w:sz="0" w:space="0" w:color="auto"/>
        <w:right w:val="none" w:sz="0" w:space="0" w:color="auto"/>
      </w:divBdr>
    </w:div>
    <w:div w:id="895747438">
      <w:bodyDiv w:val="1"/>
      <w:marLeft w:val="0"/>
      <w:marRight w:val="0"/>
      <w:marTop w:val="0"/>
      <w:marBottom w:val="0"/>
      <w:divBdr>
        <w:top w:val="none" w:sz="0" w:space="0" w:color="auto"/>
        <w:left w:val="none" w:sz="0" w:space="0" w:color="auto"/>
        <w:bottom w:val="none" w:sz="0" w:space="0" w:color="auto"/>
        <w:right w:val="none" w:sz="0" w:space="0" w:color="auto"/>
      </w:divBdr>
    </w:div>
    <w:div w:id="932930332">
      <w:bodyDiv w:val="1"/>
      <w:marLeft w:val="0"/>
      <w:marRight w:val="0"/>
      <w:marTop w:val="0"/>
      <w:marBottom w:val="0"/>
      <w:divBdr>
        <w:top w:val="none" w:sz="0" w:space="0" w:color="auto"/>
        <w:left w:val="none" w:sz="0" w:space="0" w:color="auto"/>
        <w:bottom w:val="none" w:sz="0" w:space="0" w:color="auto"/>
        <w:right w:val="none" w:sz="0" w:space="0" w:color="auto"/>
      </w:divBdr>
    </w:div>
    <w:div w:id="1012298502">
      <w:bodyDiv w:val="1"/>
      <w:marLeft w:val="0"/>
      <w:marRight w:val="0"/>
      <w:marTop w:val="0"/>
      <w:marBottom w:val="0"/>
      <w:divBdr>
        <w:top w:val="none" w:sz="0" w:space="0" w:color="auto"/>
        <w:left w:val="none" w:sz="0" w:space="0" w:color="auto"/>
        <w:bottom w:val="none" w:sz="0" w:space="0" w:color="auto"/>
        <w:right w:val="none" w:sz="0" w:space="0" w:color="auto"/>
      </w:divBdr>
    </w:div>
    <w:div w:id="1210800601">
      <w:bodyDiv w:val="1"/>
      <w:marLeft w:val="0"/>
      <w:marRight w:val="0"/>
      <w:marTop w:val="0"/>
      <w:marBottom w:val="0"/>
      <w:divBdr>
        <w:top w:val="none" w:sz="0" w:space="0" w:color="auto"/>
        <w:left w:val="none" w:sz="0" w:space="0" w:color="auto"/>
        <w:bottom w:val="none" w:sz="0" w:space="0" w:color="auto"/>
        <w:right w:val="none" w:sz="0" w:space="0" w:color="auto"/>
      </w:divBdr>
    </w:div>
    <w:div w:id="1333794453">
      <w:bodyDiv w:val="1"/>
      <w:marLeft w:val="0"/>
      <w:marRight w:val="0"/>
      <w:marTop w:val="0"/>
      <w:marBottom w:val="0"/>
      <w:divBdr>
        <w:top w:val="none" w:sz="0" w:space="0" w:color="auto"/>
        <w:left w:val="none" w:sz="0" w:space="0" w:color="auto"/>
        <w:bottom w:val="none" w:sz="0" w:space="0" w:color="auto"/>
        <w:right w:val="none" w:sz="0" w:space="0" w:color="auto"/>
      </w:divBdr>
    </w:div>
    <w:div w:id="1356271922">
      <w:bodyDiv w:val="1"/>
      <w:marLeft w:val="0"/>
      <w:marRight w:val="0"/>
      <w:marTop w:val="0"/>
      <w:marBottom w:val="0"/>
      <w:divBdr>
        <w:top w:val="none" w:sz="0" w:space="0" w:color="auto"/>
        <w:left w:val="none" w:sz="0" w:space="0" w:color="auto"/>
        <w:bottom w:val="none" w:sz="0" w:space="0" w:color="auto"/>
        <w:right w:val="none" w:sz="0" w:space="0" w:color="auto"/>
      </w:divBdr>
    </w:div>
    <w:div w:id="1430468777">
      <w:bodyDiv w:val="1"/>
      <w:marLeft w:val="0"/>
      <w:marRight w:val="0"/>
      <w:marTop w:val="0"/>
      <w:marBottom w:val="0"/>
      <w:divBdr>
        <w:top w:val="none" w:sz="0" w:space="0" w:color="auto"/>
        <w:left w:val="none" w:sz="0" w:space="0" w:color="auto"/>
        <w:bottom w:val="none" w:sz="0" w:space="0" w:color="auto"/>
        <w:right w:val="none" w:sz="0" w:space="0" w:color="auto"/>
      </w:divBdr>
    </w:div>
    <w:div w:id="1568958120">
      <w:bodyDiv w:val="1"/>
      <w:marLeft w:val="0"/>
      <w:marRight w:val="0"/>
      <w:marTop w:val="0"/>
      <w:marBottom w:val="0"/>
      <w:divBdr>
        <w:top w:val="none" w:sz="0" w:space="0" w:color="auto"/>
        <w:left w:val="none" w:sz="0" w:space="0" w:color="auto"/>
        <w:bottom w:val="none" w:sz="0" w:space="0" w:color="auto"/>
        <w:right w:val="none" w:sz="0" w:space="0" w:color="auto"/>
      </w:divBdr>
    </w:div>
    <w:div w:id="1700475767">
      <w:bodyDiv w:val="1"/>
      <w:marLeft w:val="0"/>
      <w:marRight w:val="0"/>
      <w:marTop w:val="0"/>
      <w:marBottom w:val="0"/>
      <w:divBdr>
        <w:top w:val="none" w:sz="0" w:space="0" w:color="auto"/>
        <w:left w:val="none" w:sz="0" w:space="0" w:color="auto"/>
        <w:bottom w:val="none" w:sz="0" w:space="0" w:color="auto"/>
        <w:right w:val="none" w:sz="0" w:space="0" w:color="auto"/>
      </w:divBdr>
    </w:div>
    <w:div w:id="1700549787">
      <w:bodyDiv w:val="1"/>
      <w:marLeft w:val="0"/>
      <w:marRight w:val="0"/>
      <w:marTop w:val="0"/>
      <w:marBottom w:val="0"/>
      <w:divBdr>
        <w:top w:val="none" w:sz="0" w:space="0" w:color="auto"/>
        <w:left w:val="none" w:sz="0" w:space="0" w:color="auto"/>
        <w:bottom w:val="none" w:sz="0" w:space="0" w:color="auto"/>
        <w:right w:val="none" w:sz="0" w:space="0" w:color="auto"/>
      </w:divBdr>
    </w:div>
    <w:div w:id="1804275214">
      <w:bodyDiv w:val="1"/>
      <w:marLeft w:val="0"/>
      <w:marRight w:val="0"/>
      <w:marTop w:val="0"/>
      <w:marBottom w:val="0"/>
      <w:divBdr>
        <w:top w:val="none" w:sz="0" w:space="0" w:color="auto"/>
        <w:left w:val="none" w:sz="0" w:space="0" w:color="auto"/>
        <w:bottom w:val="none" w:sz="0" w:space="0" w:color="auto"/>
        <w:right w:val="none" w:sz="0" w:space="0" w:color="auto"/>
      </w:divBdr>
    </w:div>
    <w:div w:id="1844083121">
      <w:bodyDiv w:val="1"/>
      <w:marLeft w:val="0"/>
      <w:marRight w:val="0"/>
      <w:marTop w:val="0"/>
      <w:marBottom w:val="0"/>
      <w:divBdr>
        <w:top w:val="none" w:sz="0" w:space="0" w:color="auto"/>
        <w:left w:val="none" w:sz="0" w:space="0" w:color="auto"/>
        <w:bottom w:val="none" w:sz="0" w:space="0" w:color="auto"/>
        <w:right w:val="none" w:sz="0" w:space="0" w:color="auto"/>
      </w:divBdr>
    </w:div>
    <w:div w:id="192368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emf"/>
  <Relationship Id="rId12" Type="http://schemas.openxmlformats.org/officeDocument/2006/relationships/package" Target="embeddings/Microsoft_PowerPoint_Presentation1.pptx"/>
  <Relationship Id="rId13" Type="http://schemas.openxmlformats.org/officeDocument/2006/relationships/hyperlink" TargetMode="External" Target="http://www.mass.gov/eohhs/gov/commissions-and-initiatives/healthcare-reform/masshealth-innovations/masshealth-restructuring-updates.html"/>
  <Relationship Id="rId14" Type="http://schemas.openxmlformats.org/officeDocument/2006/relationships/image" Target="media/image3.emf"/>
  <Relationship Id="rId15" Type="http://schemas.openxmlformats.org/officeDocument/2006/relationships/image" Target="media/image4.emf"/>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emf"/>
  <Relationship Id="rId2" Type="http://schemas.openxmlformats.org/officeDocument/2006/relationships/customXml" Target="../customXml/item2.xml"/>
  <Relationship Id="rId20" Type="http://schemas.openxmlformats.org/officeDocument/2006/relationships/image" Target="media/image9.png"/>
  <Relationship Id="rId21" Type="http://schemas.openxmlformats.org/officeDocument/2006/relationships/diagramData" Target="diagrams/data1.xml"/>
  <Relationship Id="rId22" Type="http://schemas.openxmlformats.org/officeDocument/2006/relationships/diagramLayout" Target="diagrams/layout1.xml"/>
  <Relationship Id="rId23" Type="http://schemas.openxmlformats.org/officeDocument/2006/relationships/diagramQuickStyle" Target="diagrams/quickStyle1.xml"/>
  <Relationship Id="rId24" Type="http://schemas.openxmlformats.org/officeDocument/2006/relationships/diagramColors" Target="diagrams/colors1.xml"/>
  <Relationship Id="rId25" Type="http://schemas.microsoft.com/office/2007/relationships/diagramDrawing" Target="diagrams/drawing1.xml"/>
  <Relationship Id="rId26" Type="http://schemas.openxmlformats.org/officeDocument/2006/relationships/image" Target="media/image10.emf"/>
  <Relationship Id="rId27" Type="http://schemas.openxmlformats.org/officeDocument/2006/relationships/package" Target="embeddings/Microsoft_Excel_Worksheet2.xlsx"/>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numbering" Target="numbering.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styles" Target="styles.xml"/>
  <Relationship Id="rId40" Type="http://schemas.microsoft.com/office/2011/relationships/people" Target="people.xml"/>
  <Relationship Id="rId41" Type="http://schemas.microsoft.com/office/2011/relationships/commentsExtended" Target="commentsExtended.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census.gov/content/dam/Census/library/publications/2015/demo/p60-253.pdf"/>
  <Relationship Id="rId10" Type="http://schemas.openxmlformats.org/officeDocument/2006/relationships/hyperlink" TargetMode="External" Target="http://www.casaesperanza.org/"/>
  <Relationship Id="rId11" Type="http://schemas.openxmlformats.org/officeDocument/2006/relationships/hyperlink" TargetMode="External" Target="http://www.casaesperanza.org/"/>
  <Relationship Id="rId12" Type="http://schemas.openxmlformats.org/officeDocument/2006/relationships/hyperlink" TargetMode="External" Target="http://www.casacolumbia.org/addiction-research/reports/adolescent-substance-use"/>
  <Relationship Id="rId13" Type="http://schemas.openxmlformats.org/officeDocument/2006/relationships/hyperlink" TargetMode="External" Target="http://www.casacolumbia.org/addiction-research/reports/adolescent-substance-use"/>
  <Relationship Id="rId14" Type="http://schemas.openxmlformats.org/officeDocument/2006/relationships/hyperlink" TargetMode="External" Target="http://www.mass.gov/courts/programs/specialty-courts/"/>
  <Relationship Id="rId15" Type="http://schemas.openxmlformats.org/officeDocument/2006/relationships/hyperlink" TargetMode="External" Target="http://www.mass.gov/courts/programs/specialty-courts/"/>
  <Relationship Id="rId16" Type="http://schemas.openxmlformats.org/officeDocument/2006/relationships/hyperlink" TargetMode="External" Target="https://malegislature.gov/Laws/GeneralLaws/PartI/TitleXVII/Chapter123/Section35"/>
  <Relationship Id="rId17" Type="http://schemas.openxmlformats.org/officeDocument/2006/relationships/hyperlink" TargetMode="External" Target="http://www.nrepp.samhsa.gov/ViewAll.aspx"/>
  <Relationship Id="rId18" Type="http://schemas.openxmlformats.org/officeDocument/2006/relationships/hyperlink" TargetMode="External" Target="http://www.nrepp.samhsa.gov/ViewAll.aspx"/>
  <Relationship Id="rId2" Type="http://schemas.openxmlformats.org/officeDocument/2006/relationships/hyperlink" TargetMode="External" Target="http://www.census.gov/content/dam/Census/library/publications/2015/demo/p60-253.pdf"/>
  <Relationship Id="rId3" Type="http://schemas.openxmlformats.org/officeDocument/2006/relationships/hyperlink" TargetMode="External" Target="http://www.cdc.gov/nchs/data/nhis/earlyrelease/insur201506.pdf"/>
  <Relationship Id="rId4" Type="http://schemas.openxmlformats.org/officeDocument/2006/relationships/hyperlink" TargetMode="External" Target="http://www.cdc.gov/nchs/data/nhis/earlyrelease/insur201506.pdf"/>
  <Relationship Id="rId5" Type="http://schemas.openxmlformats.org/officeDocument/2006/relationships/hyperlink" TargetMode="External" Target="http://www.census.gov/popest/data/state/totals/2015/index.html"/>
  <Relationship Id="rId6" Type="http://schemas.openxmlformats.org/officeDocument/2006/relationships/hyperlink" TargetMode="External" Target="http://www.census.gov/popest/data/state/totals/2015/index.html"/>
  <Relationship Id="rId7" Type="http://schemas.openxmlformats.org/officeDocument/2006/relationships/hyperlink" TargetMode="External" Target="http://www.mass.gov/anf/budget-taxes-and-procurement/oversight-agencies/health-policy-commission/certification-programs/aco-certification-final-criteria-and-requirements.pdf"/>
  <Relationship Id="rId8" Type="http://schemas.openxmlformats.org/officeDocument/2006/relationships/hyperlink" TargetMode="External" Target="http://www.drugabuse.gov/publications/drugs-brains-behavior-science-addiction/addiction-health"/>
  <Relationship Id="rId9" Type="http://schemas.openxmlformats.org/officeDocument/2006/relationships/hyperlink" TargetMode="External" Target="http://www.drugabuse.gov/publications/drugs-brains-behavior-science-addiction/addiction-health"/>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B02D2E-0832-4F21-A6CF-7180C15A69DA}"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7BABF6A8-BC2E-40A8-86C1-B17DF16BE510}">
      <dgm:prSet phldrT="[Text]"/>
      <dgm:spPr/>
      <dgm:t>
        <a:bodyPr/>
        <a:lstStyle/>
        <a:p>
          <a:r>
            <a:rPr lang="en-US"/>
            <a:t>Care Coordination and Recovery Supports</a:t>
          </a:r>
        </a:p>
      </dgm:t>
    </dgm:pt>
    <dgm:pt modelId="{BB420585-24DF-4FE9-B43E-E78096BC9EB4}" type="parTrans" cxnId="{B620915C-40A9-42DC-9BF4-DA45D49D69D5}">
      <dgm:prSet/>
      <dgm:spPr/>
      <dgm:t>
        <a:bodyPr/>
        <a:lstStyle/>
        <a:p>
          <a:endParaRPr lang="en-US"/>
        </a:p>
      </dgm:t>
    </dgm:pt>
    <dgm:pt modelId="{23DD9A07-EECF-4B0A-8A84-560A73B3F03A}" type="sibTrans" cxnId="{B620915C-40A9-42DC-9BF4-DA45D49D69D5}">
      <dgm:prSet/>
      <dgm:spPr/>
      <dgm:t>
        <a:bodyPr/>
        <a:lstStyle/>
        <a:p>
          <a:endParaRPr lang="en-US"/>
        </a:p>
      </dgm:t>
    </dgm:pt>
    <dgm:pt modelId="{40B3CE88-2465-4886-8EEA-8566EA9C8C1B}">
      <dgm:prSet phldrT="[Text]" custT="1"/>
      <dgm:spPr/>
      <dgm:t>
        <a:bodyPr/>
        <a:lstStyle/>
        <a:p>
          <a:r>
            <a:rPr lang="en-US" sz="1400" b="1"/>
            <a:t>Prevention</a:t>
          </a:r>
        </a:p>
      </dgm:t>
    </dgm:pt>
    <dgm:pt modelId="{831AE398-9C88-4A36-AC90-0E01CEF3F7B2}" type="parTrans" cxnId="{A2B8B121-8632-473F-A5C9-FE146D859FEC}">
      <dgm:prSet/>
      <dgm:spPr/>
      <dgm:t>
        <a:bodyPr/>
        <a:lstStyle/>
        <a:p>
          <a:endParaRPr lang="en-US"/>
        </a:p>
      </dgm:t>
    </dgm:pt>
    <dgm:pt modelId="{2C94A129-48FE-4547-BA78-B2C99B16C8C0}" type="sibTrans" cxnId="{A2B8B121-8632-473F-A5C9-FE146D859FEC}">
      <dgm:prSet/>
      <dgm:spPr/>
      <dgm:t>
        <a:bodyPr/>
        <a:lstStyle/>
        <a:p>
          <a:endParaRPr lang="en-US"/>
        </a:p>
      </dgm:t>
    </dgm:pt>
    <dgm:pt modelId="{F654C286-13F2-4D6D-922A-BDE090A259E9}">
      <dgm:prSet phldrT="[Text]" custT="1"/>
      <dgm:spPr/>
      <dgm:t>
        <a:bodyPr/>
        <a:lstStyle/>
        <a:p>
          <a:endParaRPr lang="en-US" sz="1400" b="1"/>
        </a:p>
        <a:p>
          <a:r>
            <a:rPr lang="en-US" sz="1400" b="1"/>
            <a:t>Intervention</a:t>
          </a:r>
          <a:endParaRPr lang="en-US" sz="900" b="1"/>
        </a:p>
        <a:p>
          <a:endParaRPr lang="en-US" sz="900"/>
        </a:p>
      </dgm:t>
    </dgm:pt>
    <dgm:pt modelId="{D1B70781-0E9C-46C8-ADBF-828B1FE09FC5}" type="parTrans" cxnId="{BB8D8EFF-D8D1-40C3-8274-AA2774CBB907}">
      <dgm:prSet/>
      <dgm:spPr/>
      <dgm:t>
        <a:bodyPr/>
        <a:lstStyle/>
        <a:p>
          <a:endParaRPr lang="en-US"/>
        </a:p>
      </dgm:t>
    </dgm:pt>
    <dgm:pt modelId="{A3D74903-A5B1-43F1-AE94-64AF9AF2D4E5}" type="sibTrans" cxnId="{BB8D8EFF-D8D1-40C3-8274-AA2774CBB907}">
      <dgm:prSet/>
      <dgm:spPr/>
      <dgm:t>
        <a:bodyPr/>
        <a:lstStyle/>
        <a:p>
          <a:endParaRPr lang="en-US"/>
        </a:p>
      </dgm:t>
    </dgm:pt>
    <dgm:pt modelId="{C17CF3B9-D566-48D5-BEBD-19DE2F5E3BA3}">
      <dgm:prSet phldrT="[Text]" custT="1"/>
      <dgm:spPr/>
      <dgm:t>
        <a:bodyPr/>
        <a:lstStyle/>
        <a:p>
          <a:r>
            <a:rPr lang="en-US" sz="1400" b="1"/>
            <a:t>Treatment</a:t>
          </a:r>
        </a:p>
      </dgm:t>
    </dgm:pt>
    <dgm:pt modelId="{1891E52A-DD1A-4CD2-88D9-3E186CF48B8C}" type="parTrans" cxnId="{36DB9174-5AFE-44B6-8F86-A5310E72D394}">
      <dgm:prSet/>
      <dgm:spPr/>
      <dgm:t>
        <a:bodyPr/>
        <a:lstStyle/>
        <a:p>
          <a:endParaRPr lang="en-US"/>
        </a:p>
      </dgm:t>
    </dgm:pt>
    <dgm:pt modelId="{343962B4-4735-4470-9097-E1AF92C289B2}" type="sibTrans" cxnId="{36DB9174-5AFE-44B6-8F86-A5310E72D394}">
      <dgm:prSet/>
      <dgm:spPr/>
      <dgm:t>
        <a:bodyPr/>
        <a:lstStyle/>
        <a:p>
          <a:endParaRPr lang="en-US"/>
        </a:p>
      </dgm:t>
    </dgm:pt>
    <dgm:pt modelId="{54403F71-9E04-4BD3-87D9-92E0E890704A}">
      <dgm:prSet phldrT="[Text]" custT="1"/>
      <dgm:spPr/>
      <dgm:t>
        <a:bodyPr/>
        <a:lstStyle/>
        <a:p>
          <a:r>
            <a:rPr lang="en-US" sz="1400" b="1"/>
            <a:t>Recovery</a:t>
          </a:r>
          <a:endParaRPr lang="en-US" sz="900" b="1"/>
        </a:p>
      </dgm:t>
    </dgm:pt>
    <dgm:pt modelId="{5D80F6AD-0251-40A8-AB7F-38BDEBBA5021}" type="parTrans" cxnId="{A7B7FB19-04CA-4FF1-ADF2-A2F466AC5A42}">
      <dgm:prSet/>
      <dgm:spPr/>
      <dgm:t>
        <a:bodyPr/>
        <a:lstStyle/>
        <a:p>
          <a:endParaRPr lang="en-US"/>
        </a:p>
      </dgm:t>
    </dgm:pt>
    <dgm:pt modelId="{C6961368-5AA8-428F-AC6D-D966F3FC7297}" type="sibTrans" cxnId="{A7B7FB19-04CA-4FF1-ADF2-A2F466AC5A42}">
      <dgm:prSet/>
      <dgm:spPr/>
      <dgm:t>
        <a:bodyPr/>
        <a:lstStyle/>
        <a:p>
          <a:endParaRPr lang="en-US"/>
        </a:p>
      </dgm:t>
    </dgm:pt>
    <dgm:pt modelId="{B6378E01-CC5A-4AFA-A464-E98952796C64}" type="pres">
      <dgm:prSet presAssocID="{08B02D2E-0832-4F21-A6CF-7180C15A69DA}" presName="diagram" presStyleCnt="0">
        <dgm:presLayoutVars>
          <dgm:chMax val="1"/>
          <dgm:dir/>
          <dgm:animLvl val="ctr"/>
          <dgm:resizeHandles val="exact"/>
        </dgm:presLayoutVars>
      </dgm:prSet>
      <dgm:spPr/>
      <dgm:t>
        <a:bodyPr/>
        <a:lstStyle/>
        <a:p>
          <a:endParaRPr lang="en-US"/>
        </a:p>
      </dgm:t>
    </dgm:pt>
    <dgm:pt modelId="{6FE45A22-26BE-4432-924D-D7C2641546E9}" type="pres">
      <dgm:prSet presAssocID="{08B02D2E-0832-4F21-A6CF-7180C15A69DA}" presName="matrix" presStyleCnt="0"/>
      <dgm:spPr/>
    </dgm:pt>
    <dgm:pt modelId="{7253DC74-CFB3-4913-BD64-377F021AF330}" type="pres">
      <dgm:prSet presAssocID="{08B02D2E-0832-4F21-A6CF-7180C15A69DA}" presName="tile1" presStyleLbl="node1" presStyleIdx="0" presStyleCnt="4" custLinFactNeighborX="-3160" custLinFactNeighborY="-5063"/>
      <dgm:spPr/>
      <dgm:t>
        <a:bodyPr/>
        <a:lstStyle/>
        <a:p>
          <a:endParaRPr lang="en-US"/>
        </a:p>
      </dgm:t>
    </dgm:pt>
    <dgm:pt modelId="{A16B0D42-F6A7-4223-9832-3FD7369D320E}" type="pres">
      <dgm:prSet presAssocID="{08B02D2E-0832-4F21-A6CF-7180C15A69DA}" presName="tile1text" presStyleLbl="node1" presStyleIdx="0" presStyleCnt="4">
        <dgm:presLayoutVars>
          <dgm:chMax val="0"/>
          <dgm:chPref val="0"/>
          <dgm:bulletEnabled val="1"/>
        </dgm:presLayoutVars>
      </dgm:prSet>
      <dgm:spPr/>
      <dgm:t>
        <a:bodyPr/>
        <a:lstStyle/>
        <a:p>
          <a:endParaRPr lang="en-US"/>
        </a:p>
      </dgm:t>
    </dgm:pt>
    <dgm:pt modelId="{3633BCED-3794-4EB5-9803-586D5B57BF95}" type="pres">
      <dgm:prSet presAssocID="{08B02D2E-0832-4F21-A6CF-7180C15A69DA}" presName="tile2" presStyleLbl="node1" presStyleIdx="1" presStyleCnt="4"/>
      <dgm:spPr/>
      <dgm:t>
        <a:bodyPr/>
        <a:lstStyle/>
        <a:p>
          <a:endParaRPr lang="en-US"/>
        </a:p>
      </dgm:t>
    </dgm:pt>
    <dgm:pt modelId="{05C7A49B-2AAD-4158-BCD9-227E401E84C8}" type="pres">
      <dgm:prSet presAssocID="{08B02D2E-0832-4F21-A6CF-7180C15A69DA}" presName="tile2text" presStyleLbl="node1" presStyleIdx="1" presStyleCnt="4">
        <dgm:presLayoutVars>
          <dgm:chMax val="0"/>
          <dgm:chPref val="0"/>
          <dgm:bulletEnabled val="1"/>
        </dgm:presLayoutVars>
      </dgm:prSet>
      <dgm:spPr/>
      <dgm:t>
        <a:bodyPr/>
        <a:lstStyle/>
        <a:p>
          <a:endParaRPr lang="en-US"/>
        </a:p>
      </dgm:t>
    </dgm:pt>
    <dgm:pt modelId="{3CA53E8A-E502-47F9-B5C1-70BD0B82E9E8}" type="pres">
      <dgm:prSet presAssocID="{08B02D2E-0832-4F21-A6CF-7180C15A69DA}" presName="tile3" presStyleLbl="node1" presStyleIdx="2" presStyleCnt="4"/>
      <dgm:spPr/>
      <dgm:t>
        <a:bodyPr/>
        <a:lstStyle/>
        <a:p>
          <a:endParaRPr lang="en-US"/>
        </a:p>
      </dgm:t>
    </dgm:pt>
    <dgm:pt modelId="{29C39DD5-03A3-404E-91B1-DFF825C565FB}" type="pres">
      <dgm:prSet presAssocID="{08B02D2E-0832-4F21-A6CF-7180C15A69DA}" presName="tile3text" presStyleLbl="node1" presStyleIdx="2" presStyleCnt="4">
        <dgm:presLayoutVars>
          <dgm:chMax val="0"/>
          <dgm:chPref val="0"/>
          <dgm:bulletEnabled val="1"/>
        </dgm:presLayoutVars>
      </dgm:prSet>
      <dgm:spPr/>
      <dgm:t>
        <a:bodyPr/>
        <a:lstStyle/>
        <a:p>
          <a:endParaRPr lang="en-US"/>
        </a:p>
      </dgm:t>
    </dgm:pt>
    <dgm:pt modelId="{466A1FA5-5E16-43D2-9B07-97CCE945E21D}" type="pres">
      <dgm:prSet presAssocID="{08B02D2E-0832-4F21-A6CF-7180C15A69DA}" presName="tile4" presStyleLbl="node1" presStyleIdx="3" presStyleCnt="4"/>
      <dgm:spPr/>
      <dgm:t>
        <a:bodyPr/>
        <a:lstStyle/>
        <a:p>
          <a:endParaRPr lang="en-US"/>
        </a:p>
      </dgm:t>
    </dgm:pt>
    <dgm:pt modelId="{F69BA556-9DA0-4C91-B4F6-E0C993FBDC80}" type="pres">
      <dgm:prSet presAssocID="{08B02D2E-0832-4F21-A6CF-7180C15A69DA}" presName="tile4text" presStyleLbl="node1" presStyleIdx="3" presStyleCnt="4">
        <dgm:presLayoutVars>
          <dgm:chMax val="0"/>
          <dgm:chPref val="0"/>
          <dgm:bulletEnabled val="1"/>
        </dgm:presLayoutVars>
      </dgm:prSet>
      <dgm:spPr/>
      <dgm:t>
        <a:bodyPr/>
        <a:lstStyle/>
        <a:p>
          <a:endParaRPr lang="en-US"/>
        </a:p>
      </dgm:t>
    </dgm:pt>
    <dgm:pt modelId="{EED0D04C-E0A4-420B-B49C-54B7D10CE3E1}" type="pres">
      <dgm:prSet presAssocID="{08B02D2E-0832-4F21-A6CF-7180C15A69DA}" presName="centerTile" presStyleLbl="fgShp" presStyleIdx="0" presStyleCnt="1">
        <dgm:presLayoutVars>
          <dgm:chMax val="0"/>
          <dgm:chPref val="0"/>
        </dgm:presLayoutVars>
      </dgm:prSet>
      <dgm:spPr/>
      <dgm:t>
        <a:bodyPr/>
        <a:lstStyle/>
        <a:p>
          <a:endParaRPr lang="en-US"/>
        </a:p>
      </dgm:t>
    </dgm:pt>
  </dgm:ptLst>
  <dgm:cxnLst>
    <dgm:cxn modelId="{7111B377-F258-4C81-89F3-6602C0342B9B}" type="presOf" srcId="{F654C286-13F2-4D6D-922A-BDE090A259E9}" destId="{05C7A49B-2AAD-4158-BCD9-227E401E84C8}" srcOrd="1" destOrd="0" presId="urn:microsoft.com/office/officeart/2005/8/layout/matrix1"/>
    <dgm:cxn modelId="{E9417622-1A09-486E-A56A-DB3862B4B1B3}" type="presOf" srcId="{7BABF6A8-BC2E-40A8-86C1-B17DF16BE510}" destId="{EED0D04C-E0A4-420B-B49C-54B7D10CE3E1}" srcOrd="0" destOrd="0" presId="urn:microsoft.com/office/officeart/2005/8/layout/matrix1"/>
    <dgm:cxn modelId="{FFA629FE-B6D6-4F46-BAA2-D9268E108C10}" type="presOf" srcId="{C17CF3B9-D566-48D5-BEBD-19DE2F5E3BA3}" destId="{3CA53E8A-E502-47F9-B5C1-70BD0B82E9E8}" srcOrd="0" destOrd="0" presId="urn:microsoft.com/office/officeart/2005/8/layout/matrix1"/>
    <dgm:cxn modelId="{61CB945D-5C4D-4B6A-B43C-FD93F341C699}" type="presOf" srcId="{40B3CE88-2465-4886-8EEA-8566EA9C8C1B}" destId="{A16B0D42-F6A7-4223-9832-3FD7369D320E}" srcOrd="1" destOrd="0" presId="urn:microsoft.com/office/officeart/2005/8/layout/matrix1"/>
    <dgm:cxn modelId="{A62F26C1-831A-4FCA-88CD-DF65AFE6D3F3}" type="presOf" srcId="{F654C286-13F2-4D6D-922A-BDE090A259E9}" destId="{3633BCED-3794-4EB5-9803-586D5B57BF95}" srcOrd="0" destOrd="0" presId="urn:microsoft.com/office/officeart/2005/8/layout/matrix1"/>
    <dgm:cxn modelId="{36DB9174-5AFE-44B6-8F86-A5310E72D394}" srcId="{7BABF6A8-BC2E-40A8-86C1-B17DF16BE510}" destId="{C17CF3B9-D566-48D5-BEBD-19DE2F5E3BA3}" srcOrd="2" destOrd="0" parTransId="{1891E52A-DD1A-4CD2-88D9-3E186CF48B8C}" sibTransId="{343962B4-4735-4470-9097-E1AF92C289B2}"/>
    <dgm:cxn modelId="{F6D3AD9C-EE66-4DF6-B3E2-E8E7682A8981}" type="presOf" srcId="{40B3CE88-2465-4886-8EEA-8566EA9C8C1B}" destId="{7253DC74-CFB3-4913-BD64-377F021AF330}" srcOrd="0" destOrd="0" presId="urn:microsoft.com/office/officeart/2005/8/layout/matrix1"/>
    <dgm:cxn modelId="{B620915C-40A9-42DC-9BF4-DA45D49D69D5}" srcId="{08B02D2E-0832-4F21-A6CF-7180C15A69DA}" destId="{7BABF6A8-BC2E-40A8-86C1-B17DF16BE510}" srcOrd="0" destOrd="0" parTransId="{BB420585-24DF-4FE9-B43E-E78096BC9EB4}" sibTransId="{23DD9A07-EECF-4B0A-8A84-560A73B3F03A}"/>
    <dgm:cxn modelId="{A2B8B121-8632-473F-A5C9-FE146D859FEC}" srcId="{7BABF6A8-BC2E-40A8-86C1-B17DF16BE510}" destId="{40B3CE88-2465-4886-8EEA-8566EA9C8C1B}" srcOrd="0" destOrd="0" parTransId="{831AE398-9C88-4A36-AC90-0E01CEF3F7B2}" sibTransId="{2C94A129-48FE-4547-BA78-B2C99B16C8C0}"/>
    <dgm:cxn modelId="{7E70C8FE-626D-43A4-930F-93C685003185}" type="presOf" srcId="{54403F71-9E04-4BD3-87D9-92E0E890704A}" destId="{F69BA556-9DA0-4C91-B4F6-E0C993FBDC80}" srcOrd="1" destOrd="0" presId="urn:microsoft.com/office/officeart/2005/8/layout/matrix1"/>
    <dgm:cxn modelId="{BB8D8EFF-D8D1-40C3-8274-AA2774CBB907}" srcId="{7BABF6A8-BC2E-40A8-86C1-B17DF16BE510}" destId="{F654C286-13F2-4D6D-922A-BDE090A259E9}" srcOrd="1" destOrd="0" parTransId="{D1B70781-0E9C-46C8-ADBF-828B1FE09FC5}" sibTransId="{A3D74903-A5B1-43F1-AE94-64AF9AF2D4E5}"/>
    <dgm:cxn modelId="{80EE50B0-E0C7-478C-970A-1BC14F18EEEA}" type="presOf" srcId="{54403F71-9E04-4BD3-87D9-92E0E890704A}" destId="{466A1FA5-5E16-43D2-9B07-97CCE945E21D}" srcOrd="0" destOrd="0" presId="urn:microsoft.com/office/officeart/2005/8/layout/matrix1"/>
    <dgm:cxn modelId="{046FC134-E165-49DB-B840-5A4D2EC43CD7}" type="presOf" srcId="{C17CF3B9-D566-48D5-BEBD-19DE2F5E3BA3}" destId="{29C39DD5-03A3-404E-91B1-DFF825C565FB}" srcOrd="1" destOrd="0" presId="urn:microsoft.com/office/officeart/2005/8/layout/matrix1"/>
    <dgm:cxn modelId="{A7B7FB19-04CA-4FF1-ADF2-A2F466AC5A42}" srcId="{7BABF6A8-BC2E-40A8-86C1-B17DF16BE510}" destId="{54403F71-9E04-4BD3-87D9-92E0E890704A}" srcOrd="3" destOrd="0" parTransId="{5D80F6AD-0251-40A8-AB7F-38BDEBBA5021}" sibTransId="{C6961368-5AA8-428F-AC6D-D966F3FC7297}"/>
    <dgm:cxn modelId="{BA345D55-21AF-4533-B20C-700A0371BF79}" type="presOf" srcId="{08B02D2E-0832-4F21-A6CF-7180C15A69DA}" destId="{B6378E01-CC5A-4AFA-A464-E98952796C64}" srcOrd="0" destOrd="0" presId="urn:microsoft.com/office/officeart/2005/8/layout/matrix1"/>
    <dgm:cxn modelId="{5D627EE0-F3C6-4ADA-8B1C-09A34D39CFDB}" type="presParOf" srcId="{B6378E01-CC5A-4AFA-A464-E98952796C64}" destId="{6FE45A22-26BE-4432-924D-D7C2641546E9}" srcOrd="0" destOrd="0" presId="urn:microsoft.com/office/officeart/2005/8/layout/matrix1"/>
    <dgm:cxn modelId="{1D592E1E-FF80-429B-B184-1E8ADFB7CD14}" type="presParOf" srcId="{6FE45A22-26BE-4432-924D-D7C2641546E9}" destId="{7253DC74-CFB3-4913-BD64-377F021AF330}" srcOrd="0" destOrd="0" presId="urn:microsoft.com/office/officeart/2005/8/layout/matrix1"/>
    <dgm:cxn modelId="{EE7850C7-C1C8-49FF-BE42-6F913D322A29}" type="presParOf" srcId="{6FE45A22-26BE-4432-924D-D7C2641546E9}" destId="{A16B0D42-F6A7-4223-9832-3FD7369D320E}" srcOrd="1" destOrd="0" presId="urn:microsoft.com/office/officeart/2005/8/layout/matrix1"/>
    <dgm:cxn modelId="{649D293E-A8C1-44E7-BA82-A9F1E4E9F3F0}" type="presParOf" srcId="{6FE45A22-26BE-4432-924D-D7C2641546E9}" destId="{3633BCED-3794-4EB5-9803-586D5B57BF95}" srcOrd="2" destOrd="0" presId="urn:microsoft.com/office/officeart/2005/8/layout/matrix1"/>
    <dgm:cxn modelId="{7F234119-A75D-4359-9DFA-49D988539C19}" type="presParOf" srcId="{6FE45A22-26BE-4432-924D-D7C2641546E9}" destId="{05C7A49B-2AAD-4158-BCD9-227E401E84C8}" srcOrd="3" destOrd="0" presId="urn:microsoft.com/office/officeart/2005/8/layout/matrix1"/>
    <dgm:cxn modelId="{5190C288-7EA0-4DED-9AEE-9A89FE9CF679}" type="presParOf" srcId="{6FE45A22-26BE-4432-924D-D7C2641546E9}" destId="{3CA53E8A-E502-47F9-B5C1-70BD0B82E9E8}" srcOrd="4" destOrd="0" presId="urn:microsoft.com/office/officeart/2005/8/layout/matrix1"/>
    <dgm:cxn modelId="{024130C6-B123-44FD-A6B1-C5DEE55199FC}" type="presParOf" srcId="{6FE45A22-26BE-4432-924D-D7C2641546E9}" destId="{29C39DD5-03A3-404E-91B1-DFF825C565FB}" srcOrd="5" destOrd="0" presId="urn:microsoft.com/office/officeart/2005/8/layout/matrix1"/>
    <dgm:cxn modelId="{F4263533-F24D-4A6F-B5A3-027674B37E6F}" type="presParOf" srcId="{6FE45A22-26BE-4432-924D-D7C2641546E9}" destId="{466A1FA5-5E16-43D2-9B07-97CCE945E21D}" srcOrd="6" destOrd="0" presId="urn:microsoft.com/office/officeart/2005/8/layout/matrix1"/>
    <dgm:cxn modelId="{C8A72332-2473-40FA-B635-5E15E2137348}" type="presParOf" srcId="{6FE45A22-26BE-4432-924D-D7C2641546E9}" destId="{F69BA556-9DA0-4C91-B4F6-E0C993FBDC80}" srcOrd="7" destOrd="0" presId="urn:microsoft.com/office/officeart/2005/8/layout/matrix1"/>
    <dgm:cxn modelId="{A47DB817-597C-49AC-8B6B-AC9BA22A7E8C}" type="presParOf" srcId="{B6378E01-CC5A-4AFA-A464-E98952796C64}" destId="{EED0D04C-E0A4-420B-B49C-54B7D10CE3E1}" srcOrd="1" destOrd="0" presId="urn:microsoft.com/office/officeart/2005/8/layout/matrix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53DC74-CFB3-4913-BD64-377F021AF330}">
      <dsp:nvSpPr>
        <dsp:cNvPr id="0" name=""/>
        <dsp:cNvSpPr/>
      </dsp:nvSpPr>
      <dsp:spPr>
        <a:xfrm rot="16200000">
          <a:off x="444260" y="-444260"/>
          <a:ext cx="1022230" cy="1910751"/>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Prevention</a:t>
          </a:r>
        </a:p>
      </dsp:txBody>
      <dsp:txXfrm rot="5400000">
        <a:off x="0" y="0"/>
        <a:ext cx="1910751" cy="766672"/>
      </dsp:txXfrm>
    </dsp:sp>
    <dsp:sp modelId="{3633BCED-3794-4EB5-9803-586D5B57BF95}">
      <dsp:nvSpPr>
        <dsp:cNvPr id="0" name=""/>
        <dsp:cNvSpPr/>
      </dsp:nvSpPr>
      <dsp:spPr>
        <a:xfrm>
          <a:off x="1910751" y="0"/>
          <a:ext cx="1910751" cy="102223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US" sz="1400" b="1" kern="1200"/>
        </a:p>
        <a:p>
          <a:pPr lvl="0" algn="ctr" defTabSz="622300">
            <a:lnSpc>
              <a:spcPct val="90000"/>
            </a:lnSpc>
            <a:spcBef>
              <a:spcPct val="0"/>
            </a:spcBef>
            <a:spcAft>
              <a:spcPct val="35000"/>
            </a:spcAft>
          </a:pPr>
          <a:r>
            <a:rPr lang="en-US" sz="1400" b="1" kern="1200"/>
            <a:t>Intervention</a:t>
          </a:r>
          <a:endParaRPr lang="en-US" sz="900" b="1" kern="1200"/>
        </a:p>
        <a:p>
          <a:pPr lvl="0" algn="ctr" defTabSz="622300">
            <a:lnSpc>
              <a:spcPct val="90000"/>
            </a:lnSpc>
            <a:spcBef>
              <a:spcPct val="0"/>
            </a:spcBef>
            <a:spcAft>
              <a:spcPct val="35000"/>
            </a:spcAft>
          </a:pPr>
          <a:endParaRPr lang="en-US" sz="900" kern="1200"/>
        </a:p>
      </dsp:txBody>
      <dsp:txXfrm>
        <a:off x="1910751" y="0"/>
        <a:ext cx="1910751" cy="766672"/>
      </dsp:txXfrm>
    </dsp:sp>
    <dsp:sp modelId="{3CA53E8A-E502-47F9-B5C1-70BD0B82E9E8}">
      <dsp:nvSpPr>
        <dsp:cNvPr id="0" name=""/>
        <dsp:cNvSpPr/>
      </dsp:nvSpPr>
      <dsp:spPr>
        <a:xfrm rot="10800000">
          <a:off x="0" y="1022230"/>
          <a:ext cx="1910751" cy="1022230"/>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Treatment</a:t>
          </a:r>
        </a:p>
      </dsp:txBody>
      <dsp:txXfrm rot="10800000">
        <a:off x="0" y="1277787"/>
        <a:ext cx="1910751" cy="766672"/>
      </dsp:txXfrm>
    </dsp:sp>
    <dsp:sp modelId="{466A1FA5-5E16-43D2-9B07-97CCE945E21D}">
      <dsp:nvSpPr>
        <dsp:cNvPr id="0" name=""/>
        <dsp:cNvSpPr/>
      </dsp:nvSpPr>
      <dsp:spPr>
        <a:xfrm rot="5400000">
          <a:off x="2355011" y="577969"/>
          <a:ext cx="1022230" cy="1910751"/>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Recovery</a:t>
          </a:r>
          <a:endParaRPr lang="en-US" sz="900" b="1" kern="1200"/>
        </a:p>
      </dsp:txBody>
      <dsp:txXfrm rot="-5400000">
        <a:off x="1910751" y="1277787"/>
        <a:ext cx="1910751" cy="766672"/>
      </dsp:txXfrm>
    </dsp:sp>
    <dsp:sp modelId="{EED0D04C-E0A4-420B-B49C-54B7D10CE3E1}">
      <dsp:nvSpPr>
        <dsp:cNvPr id="0" name=""/>
        <dsp:cNvSpPr/>
      </dsp:nvSpPr>
      <dsp:spPr>
        <a:xfrm>
          <a:off x="1337525" y="766672"/>
          <a:ext cx="1146450" cy="511115"/>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Care Coordination and Recovery Supports</a:t>
          </a:r>
        </a:p>
      </dsp:txBody>
      <dsp:txXfrm>
        <a:off x="1362476" y="791623"/>
        <a:ext cx="1096548" cy="46121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2016-06-15T00:00:00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D0DCC5-C984-409E-BEED-1B55C77C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35810</Words>
  <Characters>204120</Characters>
  <Application>Microsoft Office Word</Application>
  <DocSecurity>0</DocSecurity>
  <Lines>1701</Lines>
  <Paragraphs>478</Paragraphs>
  <ScaleCrop>false</ScaleCrop>
  <HeadingPairs>
    <vt:vector size="2" baseType="variant">
      <vt:variant>
        <vt:lpstr>Title</vt:lpstr>
      </vt:variant>
      <vt:variant>
        <vt:i4>1</vt:i4>
      </vt:variant>
    </vt:vector>
  </HeadingPairs>
  <TitlesOfParts>
    <vt:vector size="1" baseType="lpstr">
      <vt:lpstr>Section 1115 Demonstration Project Amendment and Extension Request</vt:lpstr>
    </vt:vector>
  </TitlesOfParts>
  <Company>UMASS Medical School</Company>
  <LinksUpToDate>false</LinksUpToDate>
  <CharactersWithSpaces>239452</CharactersWithSpaces>
  <SharedDoc>false</SharedDoc>
  <HLinks>
    <vt:vector size="162" baseType="variant">
      <vt:variant>
        <vt:i4>1703939</vt:i4>
      </vt:variant>
      <vt:variant>
        <vt:i4>62</vt:i4>
      </vt:variant>
      <vt:variant>
        <vt:i4>0</vt:i4>
      </vt:variant>
      <vt:variant>
        <vt:i4>5</vt:i4>
      </vt:variant>
      <vt:variant>
        <vt:lpwstr/>
      </vt:variant>
      <vt:variant>
        <vt:lpwstr>_Toc451869999</vt:lpwstr>
      </vt:variant>
      <vt:variant>
        <vt:i4>1703938</vt:i4>
      </vt:variant>
      <vt:variant>
        <vt:i4>56</vt:i4>
      </vt:variant>
      <vt:variant>
        <vt:i4>0</vt:i4>
      </vt:variant>
      <vt:variant>
        <vt:i4>5</vt:i4>
      </vt:variant>
      <vt:variant>
        <vt:lpwstr/>
      </vt:variant>
      <vt:variant>
        <vt:lpwstr>_Toc451869998</vt:lpwstr>
      </vt:variant>
      <vt:variant>
        <vt:i4>1703949</vt:i4>
      </vt:variant>
      <vt:variant>
        <vt:i4>50</vt:i4>
      </vt:variant>
      <vt:variant>
        <vt:i4>0</vt:i4>
      </vt:variant>
      <vt:variant>
        <vt:i4>5</vt:i4>
      </vt:variant>
      <vt:variant>
        <vt:lpwstr/>
      </vt:variant>
      <vt:variant>
        <vt:lpwstr>_Toc451869997</vt:lpwstr>
      </vt:variant>
      <vt:variant>
        <vt:i4>1703948</vt:i4>
      </vt:variant>
      <vt:variant>
        <vt:i4>44</vt:i4>
      </vt:variant>
      <vt:variant>
        <vt:i4>0</vt:i4>
      </vt:variant>
      <vt:variant>
        <vt:i4>5</vt:i4>
      </vt:variant>
      <vt:variant>
        <vt:lpwstr/>
      </vt:variant>
      <vt:variant>
        <vt:lpwstr>_Toc451869996</vt:lpwstr>
      </vt:variant>
      <vt:variant>
        <vt:i4>1703951</vt:i4>
      </vt:variant>
      <vt:variant>
        <vt:i4>38</vt:i4>
      </vt:variant>
      <vt:variant>
        <vt:i4>0</vt:i4>
      </vt:variant>
      <vt:variant>
        <vt:i4>5</vt:i4>
      </vt:variant>
      <vt:variant>
        <vt:lpwstr/>
      </vt:variant>
      <vt:variant>
        <vt:lpwstr>_Toc451869995</vt:lpwstr>
      </vt:variant>
      <vt:variant>
        <vt:i4>1703950</vt:i4>
      </vt:variant>
      <vt:variant>
        <vt:i4>32</vt:i4>
      </vt:variant>
      <vt:variant>
        <vt:i4>0</vt:i4>
      </vt:variant>
      <vt:variant>
        <vt:i4>5</vt:i4>
      </vt:variant>
      <vt:variant>
        <vt:lpwstr/>
      </vt:variant>
      <vt:variant>
        <vt:lpwstr>_Toc451869994</vt:lpwstr>
      </vt:variant>
      <vt:variant>
        <vt:i4>1703945</vt:i4>
      </vt:variant>
      <vt:variant>
        <vt:i4>26</vt:i4>
      </vt:variant>
      <vt:variant>
        <vt:i4>0</vt:i4>
      </vt:variant>
      <vt:variant>
        <vt:i4>5</vt:i4>
      </vt:variant>
      <vt:variant>
        <vt:lpwstr/>
      </vt:variant>
      <vt:variant>
        <vt:lpwstr>_Toc451869993</vt:lpwstr>
      </vt:variant>
      <vt:variant>
        <vt:i4>1703944</vt:i4>
      </vt:variant>
      <vt:variant>
        <vt:i4>20</vt:i4>
      </vt:variant>
      <vt:variant>
        <vt:i4>0</vt:i4>
      </vt:variant>
      <vt:variant>
        <vt:i4>5</vt:i4>
      </vt:variant>
      <vt:variant>
        <vt:lpwstr/>
      </vt:variant>
      <vt:variant>
        <vt:lpwstr>_Toc451869992</vt:lpwstr>
      </vt:variant>
      <vt:variant>
        <vt:i4>1703947</vt:i4>
      </vt:variant>
      <vt:variant>
        <vt:i4>14</vt:i4>
      </vt:variant>
      <vt:variant>
        <vt:i4>0</vt:i4>
      </vt:variant>
      <vt:variant>
        <vt:i4>5</vt:i4>
      </vt:variant>
      <vt:variant>
        <vt:lpwstr/>
      </vt:variant>
      <vt:variant>
        <vt:lpwstr>_Toc451869991</vt:lpwstr>
      </vt:variant>
      <vt:variant>
        <vt:i4>1703946</vt:i4>
      </vt:variant>
      <vt:variant>
        <vt:i4>8</vt:i4>
      </vt:variant>
      <vt:variant>
        <vt:i4>0</vt:i4>
      </vt:variant>
      <vt:variant>
        <vt:i4>5</vt:i4>
      </vt:variant>
      <vt:variant>
        <vt:lpwstr/>
      </vt:variant>
      <vt:variant>
        <vt:lpwstr>_Toc451869990</vt:lpwstr>
      </vt:variant>
      <vt:variant>
        <vt:i4>1769475</vt:i4>
      </vt:variant>
      <vt:variant>
        <vt:i4>2</vt:i4>
      </vt:variant>
      <vt:variant>
        <vt:i4>0</vt:i4>
      </vt:variant>
      <vt:variant>
        <vt:i4>5</vt:i4>
      </vt:variant>
      <vt:variant>
        <vt:lpwstr/>
      </vt:variant>
      <vt:variant>
        <vt:lpwstr>_Toc451869989</vt:lpwstr>
      </vt:variant>
      <vt:variant>
        <vt:i4>262154</vt:i4>
      </vt:variant>
      <vt:variant>
        <vt:i4>45</vt:i4>
      </vt:variant>
      <vt:variant>
        <vt:i4>0</vt:i4>
      </vt:variant>
      <vt:variant>
        <vt:i4>5</vt:i4>
      </vt:variant>
      <vt:variant>
        <vt:lpwstr>http://www.nrepp.samhsa.gov/ViewAll.aspx</vt:lpwstr>
      </vt:variant>
      <vt:variant>
        <vt:lpwstr/>
      </vt:variant>
      <vt:variant>
        <vt:i4>2752520</vt:i4>
      </vt:variant>
      <vt:variant>
        <vt:i4>42</vt:i4>
      </vt:variant>
      <vt:variant>
        <vt:i4>0</vt:i4>
      </vt:variant>
      <vt:variant>
        <vt:i4>5</vt:i4>
      </vt:variant>
      <vt:variant>
        <vt:lpwstr>https://malegislature.gov/Laws/GeneralLaws/PartI/TitleXVII/Chapter123/Section35</vt:lpwstr>
      </vt:variant>
      <vt:variant>
        <vt:lpwstr/>
      </vt:variant>
      <vt:variant>
        <vt:i4>6225982</vt:i4>
      </vt:variant>
      <vt:variant>
        <vt:i4>39</vt:i4>
      </vt:variant>
      <vt:variant>
        <vt:i4>0</vt:i4>
      </vt:variant>
      <vt:variant>
        <vt:i4>5</vt:i4>
      </vt:variant>
      <vt:variant>
        <vt:lpwstr>http://www.mass.gov/courts/programs/specialty-courts/</vt:lpwstr>
      </vt:variant>
      <vt:variant>
        <vt:lpwstr/>
      </vt:variant>
      <vt:variant>
        <vt:i4>5963805</vt:i4>
      </vt:variant>
      <vt:variant>
        <vt:i4>36</vt:i4>
      </vt:variant>
      <vt:variant>
        <vt:i4>0</vt:i4>
      </vt:variant>
      <vt:variant>
        <vt:i4>5</vt:i4>
      </vt:variant>
      <vt:variant>
        <vt:lpwstr>http://alliesinrecovery.net/</vt:lpwstr>
      </vt:variant>
      <vt:variant>
        <vt:lpwstr/>
      </vt:variant>
      <vt:variant>
        <vt:i4>2621486</vt:i4>
      </vt:variant>
      <vt:variant>
        <vt:i4>33</vt:i4>
      </vt:variant>
      <vt:variant>
        <vt:i4>0</vt:i4>
      </vt:variant>
      <vt:variant>
        <vt:i4>5</vt:i4>
      </vt:variant>
      <vt:variant>
        <vt:lpwstr>http://learn2cope.org/</vt:lpwstr>
      </vt:variant>
      <vt:variant>
        <vt:lpwstr/>
      </vt:variant>
      <vt:variant>
        <vt:i4>6160399</vt:i4>
      </vt:variant>
      <vt:variant>
        <vt:i4>30</vt:i4>
      </vt:variant>
      <vt:variant>
        <vt:i4>0</vt:i4>
      </vt:variant>
      <vt:variant>
        <vt:i4>5</vt:i4>
      </vt:variant>
      <vt:variant>
        <vt:lpwstr>http://ppal.net/</vt:lpwstr>
      </vt:variant>
      <vt:variant>
        <vt:lpwstr/>
      </vt:variant>
      <vt:variant>
        <vt:i4>1310763</vt:i4>
      </vt:variant>
      <vt:variant>
        <vt:i4>27</vt:i4>
      </vt:variant>
      <vt:variant>
        <vt:i4>0</vt:i4>
      </vt:variant>
      <vt:variant>
        <vt:i4>5</vt:i4>
      </vt:variant>
      <vt:variant>
        <vt:lpwstr>http://www.moar-recovery.org/</vt:lpwstr>
      </vt:variant>
      <vt:variant>
        <vt:lpwstr/>
      </vt:variant>
      <vt:variant>
        <vt:i4>7340105</vt:i4>
      </vt:variant>
      <vt:variant>
        <vt:i4>24</vt:i4>
      </vt:variant>
      <vt:variant>
        <vt:i4>0</vt:i4>
      </vt:variant>
      <vt:variant>
        <vt:i4>5</vt:i4>
      </vt:variant>
      <vt:variant>
        <vt:lpwstr>http://www.casacolumbia.org/addiction-research/reports/adolescent-substance-use</vt:lpwstr>
      </vt:variant>
      <vt:variant>
        <vt:lpwstr/>
      </vt:variant>
      <vt:variant>
        <vt:i4>1114149</vt:i4>
      </vt:variant>
      <vt:variant>
        <vt:i4>21</vt:i4>
      </vt:variant>
      <vt:variant>
        <vt:i4>0</vt:i4>
      </vt:variant>
      <vt:variant>
        <vt:i4>5</vt:i4>
      </vt:variant>
      <vt:variant>
        <vt:lpwstr>http://mashsoberhousing.org/certified-residences/</vt:lpwstr>
      </vt:variant>
      <vt:variant>
        <vt:lpwstr/>
      </vt:variant>
      <vt:variant>
        <vt:i4>5963822</vt:i4>
      </vt:variant>
      <vt:variant>
        <vt:i4>18</vt:i4>
      </vt:variant>
      <vt:variant>
        <vt:i4>0</vt:i4>
      </vt:variant>
      <vt:variant>
        <vt:i4>5</vt:i4>
      </vt:variant>
      <vt:variant>
        <vt:lpwstr>http://www.casaesperanza.org/</vt:lpwstr>
      </vt:variant>
      <vt:variant>
        <vt:lpwstr/>
      </vt:variant>
      <vt:variant>
        <vt:i4>2949241</vt:i4>
      </vt:variant>
      <vt:variant>
        <vt:i4>15</vt:i4>
      </vt:variant>
      <vt:variant>
        <vt:i4>0</vt:i4>
      </vt:variant>
      <vt:variant>
        <vt:i4>5</vt:i4>
      </vt:variant>
      <vt:variant>
        <vt:lpwstr>http://www.drugabuse.gov/publications/drugs-brains-behavior-science-addiction/addiction-health</vt:lpwstr>
      </vt:variant>
      <vt:variant>
        <vt:lpwstr/>
      </vt:variant>
      <vt:variant>
        <vt:i4>2949241</vt:i4>
      </vt:variant>
      <vt:variant>
        <vt:i4>12</vt:i4>
      </vt:variant>
      <vt:variant>
        <vt:i4>0</vt:i4>
      </vt:variant>
      <vt:variant>
        <vt:i4>5</vt:i4>
      </vt:variant>
      <vt:variant>
        <vt:lpwstr>http://www.drugabuse.gov/publications/drugs-brains-behavior-science-addiction/addiction-health</vt:lpwstr>
      </vt:variant>
      <vt:variant>
        <vt:lpwstr/>
      </vt:variant>
      <vt:variant>
        <vt:i4>4718714</vt:i4>
      </vt:variant>
      <vt:variant>
        <vt:i4>9</vt:i4>
      </vt:variant>
      <vt:variant>
        <vt:i4>0</vt:i4>
      </vt:variant>
      <vt:variant>
        <vt:i4>5</vt:i4>
      </vt:variant>
      <vt:variant>
        <vt:lpwstr>http://www.drugabuse.gov/publications/media-guide/science-drug-abuse-addiction-basics</vt:lpwstr>
      </vt:variant>
      <vt:variant>
        <vt:lpwstr/>
      </vt:variant>
      <vt:variant>
        <vt:i4>4128825</vt:i4>
      </vt:variant>
      <vt:variant>
        <vt:i4>6</vt:i4>
      </vt:variant>
      <vt:variant>
        <vt:i4>0</vt:i4>
      </vt:variant>
      <vt:variant>
        <vt:i4>5</vt:i4>
      </vt:variant>
      <vt:variant>
        <vt:lpwstr>http://www.census.gov/popest/data/state/totals/2015/index.html</vt:lpwstr>
      </vt:variant>
      <vt:variant>
        <vt:lpwstr/>
      </vt:variant>
      <vt:variant>
        <vt:i4>6357054</vt:i4>
      </vt:variant>
      <vt:variant>
        <vt:i4>3</vt:i4>
      </vt:variant>
      <vt:variant>
        <vt:i4>0</vt:i4>
      </vt:variant>
      <vt:variant>
        <vt:i4>5</vt:i4>
      </vt:variant>
      <vt:variant>
        <vt:lpwstr>http://www.cdc.gov/nchs/data/nhis/earlyrelease/insur201506.pdf</vt:lpwstr>
      </vt:variant>
      <vt:variant>
        <vt:lpwstr/>
      </vt:variant>
      <vt:variant>
        <vt:i4>3080259</vt:i4>
      </vt:variant>
      <vt:variant>
        <vt:i4>0</vt:i4>
      </vt:variant>
      <vt:variant>
        <vt:i4>0</vt:i4>
      </vt:variant>
      <vt:variant>
        <vt:i4>5</vt:i4>
      </vt:variant>
      <vt:variant>
        <vt:lpwstr>http://www.census.gov/content/dam/Census/library/publications/2015/demo/p60-253.pdf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2016-06-15T19:29:00Z</dcterms:created>
  <dc:creator>Seifert, Robert</dc:creator>
  <lastModifiedBy/>
  <lastPrinted>2016-06-14T17:04:00Z</lastPrinted>
  <dcterms:modified xsi:type="dcterms:W3CDTF">2016-06-15T19:31:00Z</dcterms:modified>
  <revision>3</revision>
  <dc:title>Section 1115 Demonstration Project Amendment and Extension Request</dc:title>
</coreProperties>
</file>