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821" w:type="dxa"/>
        <w:tblInd w:w="-5" w:type="dxa"/>
        <w:tblLook w:val="04A0" w:firstRow="1" w:lastRow="0" w:firstColumn="1" w:lastColumn="0" w:noHBand="0" w:noVBand="1"/>
        <w:tblCaption w:val="State’s SUD Demonstration or SUD Components of Broader Demonstration "/>
      </w:tblPr>
      <w:tblGrid>
        <w:gridCol w:w="2424"/>
        <w:gridCol w:w="266"/>
        <w:gridCol w:w="7131"/>
      </w:tblGrid>
      <w:tr w:rsidR="00783F2A" w:rsidRPr="00783F2A" w14:paraId="724A9334" w14:textId="77777777">
        <w:trPr>
          <w:cantSplit/>
          <w:trHeight w:val="331"/>
          <w:tblHeader/>
        </w:trPr>
        <w:tc>
          <w:tcPr>
            <w:tcW w:w="9821" w:type="dxa"/>
            <w:gridSpan w:val="3"/>
            <w:shd w:val="clear" w:color="auto" w:fill="646464"/>
            <w:vAlign w:val="center"/>
          </w:tcPr>
          <w:p w14:paraId="5152D88E" w14:textId="0CC6A392" w:rsidR="00783F2A" w:rsidRPr="00783F2A" w:rsidRDefault="00783F2A" w:rsidP="00783F2A">
            <w:pPr>
              <w:keepNext/>
              <w:spacing w:before="40" w:after="20" w:line="264" w:lineRule="auto"/>
              <w:jc w:val="center"/>
              <w:rPr>
                <w:rFonts w:ascii="Times New Roman" w:eastAsia="Times New Roman" w:hAnsi="Times New Roman" w:cs="Times New Roman"/>
                <w:b/>
                <w:color w:val="FFFFFF"/>
                <w:sz w:val="20"/>
                <w:szCs w:val="20"/>
              </w:rPr>
            </w:pPr>
            <w:r w:rsidRPr="3B167031">
              <w:rPr>
                <w:rFonts w:ascii="Times New Roman" w:eastAsia="Times New Roman" w:hAnsi="Times New Roman" w:cs="Times New Roman"/>
                <w:b/>
                <w:color w:val="FFFFFF" w:themeColor="background1"/>
                <w:sz w:val="20"/>
                <w:szCs w:val="20"/>
              </w:rPr>
              <w:t>Overall section 1115 demonstration</w:t>
            </w:r>
          </w:p>
        </w:tc>
      </w:tr>
      <w:tr w:rsidR="00783F2A" w:rsidRPr="00783F2A" w14:paraId="57370219" w14:textId="77777777" w:rsidTr="3B167031">
        <w:trPr>
          <w:cantSplit/>
          <w:trHeight w:val="553"/>
          <w:tblHeader/>
        </w:trPr>
        <w:tc>
          <w:tcPr>
            <w:tcW w:w="2424" w:type="dxa"/>
            <w:shd w:val="clear" w:color="auto" w:fill="D9D9D9" w:themeFill="background1" w:themeFillShade="D9"/>
          </w:tcPr>
          <w:p w14:paraId="31FE2701" w14:textId="77777777" w:rsidR="00783F2A" w:rsidRPr="00783F2A" w:rsidRDefault="00783F2A" w:rsidP="00783F2A">
            <w:pPr>
              <w:spacing w:before="40" w:after="20" w:line="264" w:lineRule="auto"/>
              <w:rPr>
                <w:rFonts w:ascii="Times New Roman" w:eastAsia="Times New Roman" w:hAnsi="Times New Roman" w:cs="Times New Roman"/>
                <w:b/>
                <w:bCs/>
                <w:color w:val="000000"/>
                <w:sz w:val="20"/>
              </w:rPr>
            </w:pPr>
            <w:r w:rsidRPr="00783F2A">
              <w:rPr>
                <w:rFonts w:ascii="Times New Roman" w:eastAsia="Times New Roman" w:hAnsi="Times New Roman" w:cs="Times New Roman"/>
                <w:b/>
                <w:bCs/>
                <w:color w:val="000000"/>
                <w:sz w:val="20"/>
              </w:rPr>
              <w:t>State</w:t>
            </w:r>
          </w:p>
        </w:tc>
        <w:tc>
          <w:tcPr>
            <w:tcW w:w="266" w:type="dxa"/>
            <w:shd w:val="clear" w:color="auto" w:fill="000000" w:themeFill="text1"/>
          </w:tcPr>
          <w:p w14:paraId="7E2B279A" w14:textId="77777777" w:rsidR="00783F2A" w:rsidRPr="00783F2A" w:rsidRDefault="00783F2A" w:rsidP="00783F2A">
            <w:pPr>
              <w:spacing w:before="40" w:after="20" w:line="264" w:lineRule="auto"/>
              <w:rPr>
                <w:rFonts w:ascii="Times New Roman" w:eastAsia="Times New Roman" w:hAnsi="Times New Roman" w:cs="Times New Roman"/>
                <w:i/>
                <w:color w:val="000000"/>
                <w:sz w:val="20"/>
              </w:rPr>
            </w:pPr>
          </w:p>
        </w:tc>
        <w:tc>
          <w:tcPr>
            <w:tcW w:w="7131" w:type="dxa"/>
          </w:tcPr>
          <w:p w14:paraId="589B41C5" w14:textId="24C2D348" w:rsidR="00783F2A" w:rsidRPr="00783F2A" w:rsidRDefault="00783F2A" w:rsidP="00783F2A">
            <w:pPr>
              <w:spacing w:before="40" w:after="20" w:line="264" w:lineRule="auto"/>
              <w:rPr>
                <w:rFonts w:ascii="Times New Roman" w:eastAsia="Times New Roman" w:hAnsi="Times New Roman" w:cs="Times New Roman"/>
                <w:i/>
                <w:color w:val="6F6F6F"/>
                <w:sz w:val="20"/>
              </w:rPr>
            </w:pPr>
            <w:r>
              <w:rPr>
                <w:rFonts w:ascii="Times New Roman" w:eastAsia="Times New Roman" w:hAnsi="Times New Roman" w:cs="Times New Roman"/>
                <w:i/>
                <w:color w:val="6F6F6F"/>
                <w:sz w:val="20"/>
              </w:rPr>
              <w:t xml:space="preserve">Massachusetts </w:t>
            </w:r>
            <w:r w:rsidRPr="00783F2A">
              <w:rPr>
                <w:rFonts w:ascii="Times New Roman" w:eastAsia="Times New Roman" w:hAnsi="Times New Roman" w:cs="Times New Roman"/>
                <w:i/>
                <w:color w:val="6F6F6F"/>
                <w:sz w:val="20"/>
              </w:rPr>
              <w:t xml:space="preserve"> </w:t>
            </w:r>
          </w:p>
        </w:tc>
      </w:tr>
      <w:tr w:rsidR="00783F2A" w:rsidRPr="00783F2A" w14:paraId="6C890797" w14:textId="77777777" w:rsidTr="3B167031">
        <w:trPr>
          <w:cantSplit/>
          <w:trHeight w:val="515"/>
          <w:tblHeader/>
        </w:trPr>
        <w:tc>
          <w:tcPr>
            <w:tcW w:w="2424" w:type="dxa"/>
            <w:shd w:val="clear" w:color="auto" w:fill="D9D9D9" w:themeFill="background1" w:themeFillShade="D9"/>
          </w:tcPr>
          <w:p w14:paraId="7458699F" w14:textId="77777777" w:rsidR="00783F2A" w:rsidRPr="00783F2A" w:rsidRDefault="00783F2A" w:rsidP="00783F2A">
            <w:pPr>
              <w:spacing w:before="40" w:after="20" w:line="264" w:lineRule="auto"/>
              <w:rPr>
                <w:rFonts w:ascii="Times New Roman" w:eastAsia="Times New Roman" w:hAnsi="Times New Roman" w:cs="Times New Roman"/>
                <w:b/>
                <w:bCs/>
                <w:color w:val="000000"/>
                <w:sz w:val="20"/>
              </w:rPr>
            </w:pPr>
            <w:r w:rsidRPr="00783F2A">
              <w:rPr>
                <w:rFonts w:ascii="Times New Roman" w:eastAsia="Times New Roman" w:hAnsi="Times New Roman" w:cs="Times New Roman"/>
                <w:b/>
                <w:bCs/>
                <w:color w:val="000000"/>
                <w:sz w:val="20"/>
              </w:rPr>
              <w:t>Demonstration name</w:t>
            </w:r>
          </w:p>
        </w:tc>
        <w:tc>
          <w:tcPr>
            <w:tcW w:w="266" w:type="dxa"/>
            <w:shd w:val="clear" w:color="auto" w:fill="000000" w:themeFill="text1"/>
          </w:tcPr>
          <w:p w14:paraId="7ED8F238" w14:textId="77777777" w:rsidR="00783F2A" w:rsidRPr="00783F2A" w:rsidRDefault="00783F2A" w:rsidP="00783F2A">
            <w:pPr>
              <w:spacing w:before="40" w:after="20" w:line="264" w:lineRule="auto"/>
              <w:rPr>
                <w:rFonts w:ascii="Times New Roman" w:eastAsia="Times New Roman" w:hAnsi="Times New Roman" w:cs="Times New Roman"/>
                <w:i/>
                <w:color w:val="000000"/>
                <w:sz w:val="20"/>
              </w:rPr>
            </w:pPr>
            <w:r w:rsidRPr="00783F2A">
              <w:rPr>
                <w:rFonts w:ascii="Times New Roman" w:eastAsia="Times New Roman" w:hAnsi="Times New Roman" w:cs="Times New Roman"/>
                <w:i/>
                <w:color w:val="000000"/>
                <w:sz w:val="20"/>
              </w:rPr>
              <w:t> </w:t>
            </w:r>
          </w:p>
        </w:tc>
        <w:tc>
          <w:tcPr>
            <w:tcW w:w="7131" w:type="dxa"/>
          </w:tcPr>
          <w:p w14:paraId="63D1391D" w14:textId="30043C5F" w:rsidR="00783F2A" w:rsidRPr="00783F2A" w:rsidRDefault="00783F2A" w:rsidP="00783F2A">
            <w:pPr>
              <w:spacing w:before="40" w:after="20" w:line="264" w:lineRule="auto"/>
              <w:rPr>
                <w:rFonts w:ascii="Times New Roman" w:eastAsia="Times New Roman" w:hAnsi="Times New Roman" w:cs="Times New Roman"/>
                <w:i/>
                <w:color w:val="6F6F6F"/>
                <w:sz w:val="20"/>
              </w:rPr>
            </w:pPr>
            <w:r w:rsidRPr="00783F2A">
              <w:rPr>
                <w:rFonts w:ascii="Times New Roman" w:eastAsia="Times New Roman" w:hAnsi="Times New Roman" w:cs="Times New Roman"/>
                <w:b/>
                <w:i/>
                <w:color w:val="6F6F6F"/>
                <w:sz w:val="20"/>
              </w:rPr>
              <w:t>11-W-00030/1 and 21-W-00071/1</w:t>
            </w:r>
          </w:p>
        </w:tc>
      </w:tr>
      <w:tr w:rsidR="00783F2A" w:rsidRPr="00783F2A" w14:paraId="0F5A94BF" w14:textId="77777777" w:rsidTr="3B167031">
        <w:trPr>
          <w:cantSplit/>
          <w:trHeight w:val="515"/>
          <w:tblHeader/>
        </w:trPr>
        <w:tc>
          <w:tcPr>
            <w:tcW w:w="2424" w:type="dxa"/>
            <w:shd w:val="clear" w:color="auto" w:fill="D9D9D9" w:themeFill="background1" w:themeFillShade="D9"/>
          </w:tcPr>
          <w:p w14:paraId="5FF527EF" w14:textId="77777777" w:rsidR="00783F2A" w:rsidRPr="00783F2A" w:rsidRDefault="00783F2A" w:rsidP="00783F2A">
            <w:pPr>
              <w:spacing w:before="40" w:after="20" w:line="264" w:lineRule="auto"/>
              <w:rPr>
                <w:rFonts w:ascii="Times New Roman" w:eastAsia="Times New Roman" w:hAnsi="Times New Roman" w:cs="Times New Roman"/>
                <w:b/>
                <w:bCs/>
                <w:color w:val="000000"/>
                <w:sz w:val="20"/>
              </w:rPr>
            </w:pPr>
            <w:r w:rsidRPr="00783F2A">
              <w:rPr>
                <w:rFonts w:ascii="Times New Roman" w:eastAsia="Times New Roman" w:hAnsi="Times New Roman" w:cs="Times New Roman"/>
                <w:b/>
                <w:bCs/>
                <w:color w:val="000000"/>
                <w:sz w:val="20"/>
              </w:rPr>
              <w:t>Approval period for section 1115 demonstration</w:t>
            </w:r>
          </w:p>
        </w:tc>
        <w:tc>
          <w:tcPr>
            <w:tcW w:w="266" w:type="dxa"/>
            <w:shd w:val="clear" w:color="auto" w:fill="000000" w:themeFill="text1"/>
          </w:tcPr>
          <w:p w14:paraId="5B09F43C" w14:textId="77777777" w:rsidR="00783F2A" w:rsidRPr="00783F2A" w:rsidRDefault="00783F2A" w:rsidP="00783F2A">
            <w:pPr>
              <w:spacing w:before="40" w:after="20" w:line="264" w:lineRule="auto"/>
              <w:rPr>
                <w:rFonts w:ascii="Times New Roman" w:eastAsia="Times New Roman" w:hAnsi="Times New Roman" w:cs="Times New Roman"/>
                <w:i/>
                <w:color w:val="000000"/>
                <w:sz w:val="20"/>
              </w:rPr>
            </w:pPr>
          </w:p>
        </w:tc>
        <w:tc>
          <w:tcPr>
            <w:tcW w:w="7131" w:type="dxa"/>
          </w:tcPr>
          <w:p w14:paraId="27EB77AB" w14:textId="21A2F68D" w:rsidR="00783F2A" w:rsidRPr="00783F2A" w:rsidRDefault="00783F2A" w:rsidP="00783F2A">
            <w:pPr>
              <w:spacing w:before="40" w:after="20" w:line="264" w:lineRule="auto"/>
              <w:rPr>
                <w:rFonts w:ascii="Times New Roman" w:eastAsia="Times New Roman" w:hAnsi="Times New Roman" w:cs="Times New Roman"/>
                <w:i/>
                <w:color w:val="6F6F6F"/>
                <w:sz w:val="20"/>
              </w:rPr>
            </w:pPr>
            <w:r w:rsidRPr="00783F2A">
              <w:rPr>
                <w:rFonts w:ascii="Times New Roman" w:eastAsia="Times New Roman" w:hAnsi="Times New Roman" w:cs="Times New Roman"/>
                <w:i/>
                <w:color w:val="6F6F6F"/>
                <w:sz w:val="20"/>
              </w:rPr>
              <w:t xml:space="preserve">October 1, 2022 </w:t>
            </w:r>
            <w:r>
              <w:rPr>
                <w:rFonts w:ascii="Times New Roman" w:eastAsia="Times New Roman" w:hAnsi="Times New Roman" w:cs="Times New Roman"/>
                <w:i/>
                <w:color w:val="6F6F6F"/>
                <w:sz w:val="20"/>
              </w:rPr>
              <w:t>-</w:t>
            </w:r>
            <w:r w:rsidRPr="00783F2A">
              <w:rPr>
                <w:rFonts w:ascii="Times New Roman" w:eastAsia="Times New Roman" w:hAnsi="Times New Roman" w:cs="Times New Roman"/>
                <w:i/>
                <w:color w:val="6F6F6F"/>
                <w:sz w:val="20"/>
              </w:rPr>
              <w:t xml:space="preserve"> December 31, 2027</w:t>
            </w:r>
          </w:p>
        </w:tc>
      </w:tr>
      <w:tr w:rsidR="00783F2A" w:rsidRPr="00783F2A" w14:paraId="52665BC1" w14:textId="77777777" w:rsidTr="3B167031">
        <w:trPr>
          <w:cantSplit/>
          <w:trHeight w:val="515"/>
          <w:tblHeader/>
        </w:trPr>
        <w:tc>
          <w:tcPr>
            <w:tcW w:w="2424" w:type="dxa"/>
            <w:shd w:val="clear" w:color="auto" w:fill="D9D9D9" w:themeFill="background1" w:themeFillShade="D9"/>
          </w:tcPr>
          <w:p w14:paraId="780FF3BB" w14:textId="44ADE865" w:rsidR="00783F2A" w:rsidRPr="00783F2A" w:rsidRDefault="00783F2A" w:rsidP="00783F2A">
            <w:pPr>
              <w:spacing w:before="40" w:after="20" w:line="264"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Reporting period</w:t>
            </w:r>
          </w:p>
        </w:tc>
        <w:tc>
          <w:tcPr>
            <w:tcW w:w="266" w:type="dxa"/>
            <w:shd w:val="clear" w:color="auto" w:fill="000000" w:themeFill="text1"/>
          </w:tcPr>
          <w:p w14:paraId="1706499E" w14:textId="77777777" w:rsidR="00783F2A" w:rsidRPr="00783F2A" w:rsidRDefault="00783F2A" w:rsidP="00783F2A">
            <w:pPr>
              <w:spacing w:before="40" w:after="20" w:line="264" w:lineRule="auto"/>
              <w:rPr>
                <w:rFonts w:ascii="Times New Roman" w:eastAsia="Times New Roman" w:hAnsi="Times New Roman" w:cs="Times New Roman"/>
                <w:i/>
                <w:color w:val="000000"/>
                <w:sz w:val="20"/>
              </w:rPr>
            </w:pPr>
          </w:p>
        </w:tc>
        <w:tc>
          <w:tcPr>
            <w:tcW w:w="7131" w:type="dxa"/>
          </w:tcPr>
          <w:p w14:paraId="0DE9837F" w14:textId="75CF17AA" w:rsidR="00783F2A" w:rsidRPr="00783F2A" w:rsidRDefault="00561E01" w:rsidP="00783F2A">
            <w:pPr>
              <w:spacing w:before="40" w:after="20" w:line="264" w:lineRule="auto"/>
              <w:rPr>
                <w:rFonts w:ascii="Times New Roman" w:eastAsia="Times New Roman" w:hAnsi="Times New Roman" w:cs="Times New Roman"/>
                <w:iCs/>
                <w:color w:val="6F6F6F"/>
                <w:sz w:val="20"/>
              </w:rPr>
            </w:pPr>
            <w:r>
              <w:rPr>
                <w:rFonts w:ascii="Times New Roman" w:eastAsia="Times New Roman" w:hAnsi="Times New Roman" w:cs="Times New Roman"/>
                <w:i/>
                <w:iCs/>
                <w:color w:val="6F6F6F"/>
                <w:sz w:val="20"/>
              </w:rPr>
              <w:t>October</w:t>
            </w:r>
            <w:r w:rsidR="003C4063">
              <w:rPr>
                <w:rFonts w:ascii="Times New Roman" w:eastAsia="Times New Roman" w:hAnsi="Times New Roman" w:cs="Times New Roman"/>
                <w:i/>
                <w:iCs/>
                <w:color w:val="6F6F6F"/>
                <w:sz w:val="20"/>
              </w:rPr>
              <w:t xml:space="preserve"> 1, 2023 – </w:t>
            </w:r>
            <w:r w:rsidR="00FB32E6">
              <w:rPr>
                <w:rFonts w:ascii="Times New Roman" w:eastAsia="Times New Roman" w:hAnsi="Times New Roman" w:cs="Times New Roman"/>
                <w:i/>
                <w:iCs/>
                <w:color w:val="6F6F6F"/>
                <w:sz w:val="20"/>
              </w:rPr>
              <w:t>December 31</w:t>
            </w:r>
            <w:r w:rsidR="003C4063">
              <w:rPr>
                <w:rFonts w:ascii="Times New Roman" w:eastAsia="Times New Roman" w:hAnsi="Times New Roman" w:cs="Times New Roman"/>
                <w:i/>
                <w:iCs/>
                <w:color w:val="6F6F6F"/>
                <w:sz w:val="20"/>
              </w:rPr>
              <w:t xml:space="preserve">, 2023 </w:t>
            </w:r>
            <w:r w:rsidR="00FB32E6">
              <w:rPr>
                <w:rFonts w:ascii="Times New Roman" w:eastAsia="Times New Roman" w:hAnsi="Times New Roman" w:cs="Times New Roman"/>
                <w:i/>
                <w:iCs/>
                <w:color w:val="6F6F6F"/>
                <w:sz w:val="20"/>
              </w:rPr>
              <w:t>and DY28 Annual Report</w:t>
            </w:r>
          </w:p>
        </w:tc>
      </w:tr>
      <w:tr w:rsidR="00783F2A" w:rsidRPr="00783F2A" w14:paraId="3FB69EFB" w14:textId="77777777" w:rsidTr="3B167031">
        <w:trPr>
          <w:cantSplit/>
          <w:trHeight w:val="515"/>
          <w:tblHeader/>
        </w:trPr>
        <w:tc>
          <w:tcPr>
            <w:tcW w:w="2424" w:type="dxa"/>
            <w:shd w:val="clear" w:color="auto" w:fill="D9D9D9" w:themeFill="background1" w:themeFillShade="D9"/>
          </w:tcPr>
          <w:p w14:paraId="68CBCFE7" w14:textId="343537D6" w:rsidR="00783F2A" w:rsidRPr="00783F2A" w:rsidRDefault="00783F2A" w:rsidP="00783F2A">
            <w:pPr>
              <w:spacing w:before="40" w:after="20" w:line="264"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D</w:t>
            </w:r>
            <w:r w:rsidRPr="00783F2A">
              <w:rPr>
                <w:rFonts w:ascii="Times New Roman" w:eastAsia="Times New Roman" w:hAnsi="Times New Roman" w:cs="Times New Roman"/>
                <w:b/>
                <w:bCs/>
                <w:color w:val="000000"/>
                <w:sz w:val="20"/>
              </w:rPr>
              <w:t>emonstration goals and objectives</w:t>
            </w:r>
          </w:p>
        </w:tc>
        <w:tc>
          <w:tcPr>
            <w:tcW w:w="266" w:type="dxa"/>
            <w:shd w:val="clear" w:color="auto" w:fill="000000" w:themeFill="text1"/>
          </w:tcPr>
          <w:p w14:paraId="6DF3B47F" w14:textId="77777777" w:rsidR="00783F2A" w:rsidRPr="00783F2A" w:rsidRDefault="00783F2A" w:rsidP="00783F2A">
            <w:pPr>
              <w:spacing w:before="40" w:after="20" w:line="264" w:lineRule="auto"/>
              <w:rPr>
                <w:rFonts w:ascii="Times New Roman" w:eastAsia="Times New Roman" w:hAnsi="Times New Roman" w:cs="Times New Roman"/>
                <w:i/>
                <w:color w:val="000000"/>
                <w:sz w:val="20"/>
              </w:rPr>
            </w:pPr>
          </w:p>
        </w:tc>
        <w:tc>
          <w:tcPr>
            <w:tcW w:w="7131" w:type="dxa"/>
          </w:tcPr>
          <w:p w14:paraId="63192D02" w14:textId="77777777" w:rsidR="00783F2A" w:rsidRPr="00783F2A" w:rsidRDefault="00783F2A" w:rsidP="002D777A">
            <w:pPr>
              <w:numPr>
                <w:ilvl w:val="3"/>
                <w:numId w:val="4"/>
              </w:numPr>
              <w:spacing w:before="40" w:after="20" w:line="264" w:lineRule="auto"/>
              <w:rPr>
                <w:rFonts w:ascii="Times New Roman" w:eastAsia="Times New Roman" w:hAnsi="Times New Roman" w:cs="Times New Roman"/>
                <w:bCs/>
                <w:i/>
                <w:color w:val="6F6F6F"/>
                <w:sz w:val="20"/>
              </w:rPr>
            </w:pPr>
            <w:r w:rsidRPr="00783F2A">
              <w:rPr>
                <w:rFonts w:ascii="Times New Roman" w:eastAsia="Times New Roman" w:hAnsi="Times New Roman" w:cs="Times New Roman"/>
                <w:bCs/>
                <w:i/>
                <w:color w:val="6F6F6F"/>
                <w:sz w:val="20"/>
              </w:rPr>
              <w:t>Continue the path of restructuring and reaffirm accountable, value-based care – increasing expectations for how ACOs improve care and trend management, and refining the model;</w:t>
            </w:r>
          </w:p>
          <w:p w14:paraId="57E09BBD" w14:textId="77777777" w:rsidR="00783F2A" w:rsidRPr="00783F2A" w:rsidRDefault="00783F2A" w:rsidP="002D777A">
            <w:pPr>
              <w:numPr>
                <w:ilvl w:val="3"/>
                <w:numId w:val="4"/>
              </w:numPr>
              <w:spacing w:before="40" w:after="20" w:line="264" w:lineRule="auto"/>
              <w:rPr>
                <w:rFonts w:ascii="Times New Roman" w:eastAsia="Times New Roman" w:hAnsi="Times New Roman" w:cs="Times New Roman"/>
                <w:bCs/>
                <w:i/>
                <w:color w:val="6F6F6F"/>
                <w:sz w:val="20"/>
              </w:rPr>
            </w:pPr>
            <w:r w:rsidRPr="00783F2A">
              <w:rPr>
                <w:rFonts w:ascii="Times New Roman" w:eastAsia="Times New Roman" w:hAnsi="Times New Roman" w:cs="Times New Roman"/>
                <w:bCs/>
                <w:i/>
                <w:color w:val="6F6F6F"/>
                <w:sz w:val="20"/>
              </w:rPr>
              <w:t>Make reforms and investments in primary care, behavioral health, and pediatric care that expand access and move the delivery system away from siloed, fee-for-service health care;</w:t>
            </w:r>
          </w:p>
          <w:p w14:paraId="5EC37EB8" w14:textId="77777777" w:rsidR="00783F2A" w:rsidRPr="00783F2A" w:rsidRDefault="00783F2A" w:rsidP="002D777A">
            <w:pPr>
              <w:numPr>
                <w:ilvl w:val="3"/>
                <w:numId w:val="4"/>
              </w:numPr>
              <w:spacing w:before="40" w:after="20" w:line="264" w:lineRule="auto"/>
              <w:rPr>
                <w:rFonts w:ascii="Times New Roman" w:eastAsia="Times New Roman" w:hAnsi="Times New Roman" w:cs="Times New Roman"/>
                <w:bCs/>
                <w:i/>
                <w:color w:val="6F6F6F"/>
                <w:sz w:val="20"/>
              </w:rPr>
            </w:pPr>
            <w:r w:rsidRPr="00783F2A">
              <w:rPr>
                <w:rFonts w:ascii="Times New Roman" w:eastAsia="Times New Roman" w:hAnsi="Times New Roman" w:cs="Times New Roman"/>
                <w:bCs/>
                <w:i/>
                <w:color w:val="6F6F6F"/>
                <w:sz w:val="20"/>
              </w:rPr>
              <w:t>Continue to improve access to and quality and equity of care, with a focus on initiatives addressing health-related social needs and specific improvement areas relating to health quality and equity, including maternal health and health care for justice-involved individuals who are in the community;</w:t>
            </w:r>
          </w:p>
          <w:p w14:paraId="0CE1499D" w14:textId="77777777" w:rsidR="00783F2A" w:rsidRPr="00783F2A" w:rsidRDefault="00783F2A" w:rsidP="002D777A">
            <w:pPr>
              <w:numPr>
                <w:ilvl w:val="3"/>
                <w:numId w:val="4"/>
              </w:numPr>
              <w:spacing w:before="40" w:after="20" w:line="264" w:lineRule="auto"/>
              <w:rPr>
                <w:rFonts w:ascii="Times New Roman" w:eastAsia="Times New Roman" w:hAnsi="Times New Roman" w:cs="Times New Roman"/>
                <w:bCs/>
                <w:i/>
                <w:color w:val="6F6F6F"/>
                <w:sz w:val="20"/>
              </w:rPr>
            </w:pPr>
            <w:r w:rsidRPr="00783F2A">
              <w:rPr>
                <w:rFonts w:ascii="Times New Roman" w:eastAsia="Times New Roman" w:hAnsi="Times New Roman" w:cs="Times New Roman"/>
                <w:bCs/>
                <w:i/>
                <w:color w:val="6F6F6F"/>
                <w:sz w:val="20"/>
              </w:rPr>
              <w:t>Support the Commonwealth’s safety net, including ongoing, predictable funding for safety net providers, with a continued linkage to accountable care; and</w:t>
            </w:r>
          </w:p>
          <w:p w14:paraId="39D1CDAC" w14:textId="77777777" w:rsidR="00783F2A" w:rsidRPr="00783F2A" w:rsidRDefault="00783F2A" w:rsidP="002D777A">
            <w:pPr>
              <w:numPr>
                <w:ilvl w:val="3"/>
                <w:numId w:val="4"/>
              </w:numPr>
              <w:spacing w:before="40" w:after="20" w:line="264" w:lineRule="auto"/>
              <w:rPr>
                <w:rFonts w:ascii="Times New Roman" w:eastAsia="Times New Roman" w:hAnsi="Times New Roman" w:cs="Times New Roman"/>
                <w:bCs/>
                <w:i/>
                <w:color w:val="6F6F6F"/>
                <w:sz w:val="20"/>
              </w:rPr>
            </w:pPr>
            <w:r w:rsidRPr="00783F2A">
              <w:rPr>
                <w:rFonts w:ascii="Times New Roman" w:eastAsia="Times New Roman" w:hAnsi="Times New Roman" w:cs="Times New Roman"/>
                <w:bCs/>
                <w:i/>
                <w:color w:val="6F6F6F"/>
                <w:sz w:val="20"/>
              </w:rPr>
              <w:t>Maintain near-universal coverage including updates to eligibility policies to support coverage and equity.</w:t>
            </w:r>
          </w:p>
          <w:p w14:paraId="39605556" w14:textId="79844A09" w:rsidR="00783F2A" w:rsidRPr="00783F2A" w:rsidRDefault="00783F2A" w:rsidP="00783F2A">
            <w:pPr>
              <w:spacing w:before="40" w:after="20" w:line="264" w:lineRule="auto"/>
              <w:rPr>
                <w:rFonts w:ascii="Times New Roman" w:eastAsia="Times New Roman" w:hAnsi="Times New Roman" w:cs="Times New Roman"/>
                <w:i/>
                <w:color w:val="6F6F6F"/>
                <w:sz w:val="20"/>
              </w:rPr>
            </w:pPr>
          </w:p>
        </w:tc>
      </w:tr>
    </w:tbl>
    <w:p w14:paraId="55BC50E0" w14:textId="77777777" w:rsidR="00DD1FF9" w:rsidRDefault="00DD1FF9" w:rsidP="00F50D3D">
      <w:pPr>
        <w:rPr>
          <w:rFonts w:ascii="Times New Roman" w:hAnsi="Times New Roman" w:cs="Times New Roman"/>
          <w:b/>
          <w:bCs/>
          <w:sz w:val="24"/>
          <w:szCs w:val="24"/>
          <w:u w:val="single"/>
        </w:rPr>
      </w:pPr>
    </w:p>
    <w:p w14:paraId="2CF78AF0" w14:textId="209380AE" w:rsidR="00F50D3D" w:rsidRDefault="00DD1FF9" w:rsidP="00F50D3D">
      <w:pPr>
        <w:rPr>
          <w:rFonts w:ascii="Times New Roman" w:hAnsi="Times New Roman" w:cs="Times New Roman"/>
          <w:b/>
          <w:bCs/>
          <w:sz w:val="24"/>
          <w:szCs w:val="24"/>
          <w:u w:val="single"/>
        </w:rPr>
      </w:pPr>
      <w:r>
        <w:rPr>
          <w:rFonts w:ascii="Times New Roman" w:hAnsi="Times New Roman" w:cs="Times New Roman"/>
          <w:b/>
          <w:bCs/>
          <w:sz w:val="24"/>
          <w:szCs w:val="24"/>
          <w:u w:val="single"/>
        </w:rPr>
        <w:br/>
      </w:r>
      <w:r>
        <w:rPr>
          <w:rFonts w:ascii="Times New Roman" w:hAnsi="Times New Roman" w:cs="Times New Roman"/>
          <w:b/>
          <w:bCs/>
          <w:sz w:val="24"/>
          <w:szCs w:val="24"/>
          <w:u w:val="single"/>
        </w:rPr>
        <w:br/>
      </w:r>
    </w:p>
    <w:p w14:paraId="69903E30" w14:textId="77777777" w:rsidR="00DD1FF9" w:rsidRDefault="00DD1FF9" w:rsidP="00F50D3D">
      <w:pPr>
        <w:rPr>
          <w:rFonts w:ascii="Times New Roman" w:hAnsi="Times New Roman" w:cs="Times New Roman"/>
          <w:b/>
          <w:bCs/>
          <w:sz w:val="24"/>
          <w:szCs w:val="24"/>
          <w:u w:val="single"/>
        </w:rPr>
      </w:pPr>
    </w:p>
    <w:p w14:paraId="12ED3E92" w14:textId="77777777" w:rsidR="00DD1FF9" w:rsidRDefault="00DD1FF9" w:rsidP="00F50D3D">
      <w:pPr>
        <w:rPr>
          <w:rFonts w:ascii="Times New Roman" w:hAnsi="Times New Roman" w:cs="Times New Roman"/>
          <w:b/>
          <w:bCs/>
          <w:sz w:val="24"/>
          <w:szCs w:val="24"/>
          <w:u w:val="single"/>
        </w:rPr>
      </w:pPr>
    </w:p>
    <w:p w14:paraId="611B0470" w14:textId="77777777" w:rsidR="00DD1FF9" w:rsidRDefault="00DD1FF9" w:rsidP="00F50D3D">
      <w:pPr>
        <w:rPr>
          <w:rFonts w:ascii="Times New Roman" w:hAnsi="Times New Roman" w:cs="Times New Roman"/>
          <w:b/>
          <w:bCs/>
          <w:sz w:val="24"/>
          <w:szCs w:val="24"/>
          <w:u w:val="single"/>
        </w:rPr>
      </w:pPr>
    </w:p>
    <w:p w14:paraId="09A1CD9F" w14:textId="77777777" w:rsidR="00DD1FF9" w:rsidRDefault="00DD1FF9" w:rsidP="00F50D3D">
      <w:pPr>
        <w:rPr>
          <w:rFonts w:ascii="Times New Roman" w:hAnsi="Times New Roman" w:cs="Times New Roman"/>
          <w:b/>
          <w:bCs/>
          <w:sz w:val="24"/>
          <w:szCs w:val="24"/>
          <w:u w:val="single"/>
        </w:rPr>
      </w:pPr>
    </w:p>
    <w:p w14:paraId="59BCA1DC" w14:textId="77777777" w:rsidR="00DD1FF9" w:rsidRDefault="00DD1FF9" w:rsidP="00F50D3D">
      <w:pPr>
        <w:rPr>
          <w:rFonts w:ascii="Times New Roman" w:hAnsi="Times New Roman" w:cs="Times New Roman"/>
          <w:b/>
          <w:bCs/>
          <w:sz w:val="24"/>
          <w:szCs w:val="24"/>
          <w:u w:val="single"/>
        </w:rPr>
      </w:pPr>
    </w:p>
    <w:p w14:paraId="1EACC1F0" w14:textId="77777777" w:rsidR="00DD1FF9" w:rsidRDefault="00DD1FF9" w:rsidP="00F50D3D">
      <w:pPr>
        <w:rPr>
          <w:rFonts w:ascii="Times New Roman" w:hAnsi="Times New Roman" w:cs="Times New Roman"/>
          <w:b/>
          <w:bCs/>
          <w:sz w:val="24"/>
          <w:szCs w:val="24"/>
          <w:u w:val="single"/>
        </w:rPr>
      </w:pPr>
    </w:p>
    <w:p w14:paraId="552AAB2D" w14:textId="77777777" w:rsidR="00DD1FF9" w:rsidRDefault="00DD1FF9" w:rsidP="00F50D3D">
      <w:pPr>
        <w:rPr>
          <w:rFonts w:ascii="Times New Roman" w:hAnsi="Times New Roman" w:cs="Times New Roman"/>
          <w:b/>
          <w:bCs/>
          <w:sz w:val="24"/>
          <w:szCs w:val="24"/>
          <w:u w:val="single"/>
        </w:rPr>
      </w:pPr>
    </w:p>
    <w:p w14:paraId="5133338F" w14:textId="77777777" w:rsidR="00DD1FF9" w:rsidRDefault="00DD1FF9" w:rsidP="00F50D3D">
      <w:pPr>
        <w:rPr>
          <w:rFonts w:ascii="Times New Roman" w:hAnsi="Times New Roman" w:cs="Times New Roman"/>
          <w:b/>
          <w:bCs/>
          <w:sz w:val="24"/>
          <w:szCs w:val="24"/>
          <w:u w:val="single"/>
        </w:rPr>
      </w:pPr>
    </w:p>
    <w:p w14:paraId="033D2EC6" w14:textId="1946F3D9" w:rsidR="00F50D3D" w:rsidRPr="00470A5D" w:rsidRDefault="00F50D3D" w:rsidP="1A7247D6">
      <w:pPr>
        <w:spacing w:before="100" w:beforeAutospacing="1" w:after="100" w:afterAutospacing="1" w:line="276" w:lineRule="auto"/>
        <w:rPr>
          <w:rFonts w:ascii="Times New Roman" w:hAnsi="Times New Roman" w:cs="Times New Roman"/>
        </w:rPr>
      </w:pPr>
      <w:r w:rsidRPr="2C04697A">
        <w:rPr>
          <w:rFonts w:ascii="Times New Roman" w:hAnsi="Times New Roman" w:cs="Times New Roman"/>
          <w:b/>
          <w:bCs/>
          <w:u w:val="single"/>
        </w:rPr>
        <w:lastRenderedPageBreak/>
        <w:t>Enrollment in Premium Assistance</w:t>
      </w:r>
      <w:r w:rsidR="00470A5D" w:rsidRPr="2C04697A">
        <w:rPr>
          <w:rFonts w:ascii="Times New Roman" w:hAnsi="Times New Roman" w:cs="Times New Roman"/>
          <w:b/>
          <w:bCs/>
          <w:u w:val="single"/>
        </w:rPr>
        <w:t xml:space="preserve"> (STC 16.5.b.v.)</w:t>
      </w:r>
    </w:p>
    <w:p w14:paraId="11992794" w14:textId="31ED5BC6" w:rsidR="2C04697A" w:rsidRPr="00D93163" w:rsidRDefault="00D93163" w:rsidP="7CC70B8D">
      <w:pPr>
        <w:spacing w:beforeAutospacing="1" w:line="276" w:lineRule="auto"/>
        <w:rPr>
          <w:rFonts w:ascii="Times New Roman" w:hAnsi="Times New Roman" w:cs="Times New Roman"/>
        </w:rPr>
      </w:pPr>
      <w:r w:rsidRPr="7CC70B8D">
        <w:rPr>
          <w:rFonts w:ascii="Times New Roman" w:hAnsi="Times New Roman" w:cs="Times New Roman"/>
        </w:rPr>
        <w:t>Q4:</w:t>
      </w:r>
      <w:r>
        <w:br/>
      </w:r>
      <w:r w:rsidR="3B41A085" w:rsidRPr="7CC70B8D">
        <w:rPr>
          <w:rFonts w:ascii="Times New Roman" w:eastAsia="Times New Roman" w:hAnsi="Times New Roman" w:cs="Times New Roman"/>
        </w:rPr>
        <w:t xml:space="preserve">During this reporting quarter, MassHealth provided premium assistance for 12,175 health insurance policies resulting in premium assistance to 23,924 MassHealth eligible members. The value of the third-party payments made by MassHealth during this reporting quarter was $17,999,956.  </w:t>
      </w:r>
      <w:r w:rsidR="00DD1FF9">
        <w:rPr>
          <w:rFonts w:ascii="Times New Roman" w:eastAsia="Times New Roman" w:hAnsi="Times New Roman" w:cs="Times New Roman"/>
        </w:rPr>
        <w:br/>
      </w:r>
      <w:r w:rsidR="00DD1FF9">
        <w:rPr>
          <w:rFonts w:ascii="Times New Roman" w:eastAsia="Times New Roman" w:hAnsi="Times New Roman" w:cs="Times New Roman"/>
        </w:rPr>
        <w:br/>
      </w:r>
    </w:p>
    <w:tbl>
      <w:tblPr>
        <w:tblW w:w="8625" w:type="dxa"/>
        <w:tblInd w:w="720" w:type="dxa"/>
        <w:tblLayout w:type="fixed"/>
        <w:tblLook w:val="04A0" w:firstRow="1" w:lastRow="0" w:firstColumn="1" w:lastColumn="0" w:noHBand="0" w:noVBand="1"/>
      </w:tblPr>
      <w:tblGrid>
        <w:gridCol w:w="3240"/>
        <w:gridCol w:w="1545"/>
        <w:gridCol w:w="1965"/>
        <w:gridCol w:w="1875"/>
      </w:tblGrid>
      <w:tr w:rsidR="7CC70B8D" w14:paraId="61D4F799" w14:textId="77777777" w:rsidTr="1D984365">
        <w:trPr>
          <w:trHeight w:val="300"/>
        </w:trPr>
        <w:tc>
          <w:tcPr>
            <w:tcW w:w="3240"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tcPr>
          <w:p w14:paraId="3DF217FA" w14:textId="49C1135C" w:rsidR="7CC70B8D" w:rsidRDefault="7CC70B8D" w:rsidP="7CC70B8D">
            <w:pPr>
              <w:spacing w:line="276" w:lineRule="auto"/>
            </w:pPr>
            <w:r w:rsidRPr="7CC70B8D">
              <w:rPr>
                <w:rFonts w:ascii="Times New Roman" w:eastAsia="Times New Roman" w:hAnsi="Times New Roman" w:cs="Times New Roman"/>
                <w:b/>
                <w:bCs/>
                <w:color w:val="000000" w:themeColor="text1"/>
              </w:rPr>
              <w:t>Premium Assistance Program: Employer Sponsored Insurance</w:t>
            </w:r>
          </w:p>
        </w:tc>
        <w:tc>
          <w:tcPr>
            <w:tcW w:w="1545"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tcPr>
          <w:p w14:paraId="1E460B7C" w14:textId="3106C644" w:rsidR="7CC70B8D" w:rsidRDefault="7CC70B8D" w:rsidP="7CC70B8D">
            <w:pPr>
              <w:spacing w:line="276" w:lineRule="auto"/>
            </w:pPr>
            <w:r w:rsidRPr="7CC70B8D">
              <w:rPr>
                <w:rFonts w:ascii="Times New Roman" w:eastAsia="Times New Roman" w:hAnsi="Times New Roman" w:cs="Times New Roman"/>
                <w:b/>
                <w:bCs/>
                <w:color w:val="000000" w:themeColor="text1"/>
              </w:rPr>
              <w:t>Disabled Members</w:t>
            </w:r>
          </w:p>
        </w:tc>
        <w:tc>
          <w:tcPr>
            <w:tcW w:w="1965"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tcPr>
          <w:p w14:paraId="010ED49A" w14:textId="358B037F" w:rsidR="7CC70B8D" w:rsidRDefault="7CC70B8D" w:rsidP="7CC70B8D">
            <w:pPr>
              <w:spacing w:line="276" w:lineRule="auto"/>
            </w:pPr>
            <w:r w:rsidRPr="7CC70B8D">
              <w:rPr>
                <w:rFonts w:ascii="Times New Roman" w:eastAsia="Times New Roman" w:hAnsi="Times New Roman" w:cs="Times New Roman"/>
                <w:b/>
                <w:bCs/>
                <w:color w:val="000000" w:themeColor="text1"/>
              </w:rPr>
              <w:t>Non-Disabled Members</w:t>
            </w:r>
          </w:p>
        </w:tc>
        <w:tc>
          <w:tcPr>
            <w:tcW w:w="1875"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tcPr>
          <w:p w14:paraId="19C33089" w14:textId="4463C429" w:rsidR="7CC70B8D" w:rsidRDefault="7CC70B8D" w:rsidP="7CC70B8D">
            <w:pPr>
              <w:spacing w:line="276" w:lineRule="auto"/>
            </w:pPr>
            <w:r w:rsidRPr="7CC70B8D">
              <w:rPr>
                <w:rFonts w:ascii="Times New Roman" w:eastAsia="Times New Roman" w:hAnsi="Times New Roman" w:cs="Times New Roman"/>
                <w:b/>
                <w:bCs/>
                <w:color w:val="000000" w:themeColor="text1"/>
              </w:rPr>
              <w:t>Total MassHealth Enrolled Members</w:t>
            </w:r>
          </w:p>
        </w:tc>
      </w:tr>
      <w:tr w:rsidR="7CC70B8D" w14:paraId="069DDEB8" w14:textId="77777777" w:rsidTr="1D984365">
        <w:trPr>
          <w:trHeight w:val="300"/>
        </w:trPr>
        <w:tc>
          <w:tcPr>
            <w:tcW w:w="3240"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tcPr>
          <w:p w14:paraId="005F9C33" w14:textId="6527E69F" w:rsidR="7CC70B8D" w:rsidRDefault="7CC70B8D" w:rsidP="7CC70B8D">
            <w:pPr>
              <w:spacing w:line="276" w:lineRule="auto"/>
            </w:pPr>
            <w:r w:rsidRPr="7CC70B8D">
              <w:rPr>
                <w:rFonts w:ascii="Times New Roman" w:eastAsia="Times New Roman" w:hAnsi="Times New Roman" w:cs="Times New Roman"/>
                <w:i/>
                <w:iCs/>
                <w:color w:val="000000" w:themeColor="text1"/>
              </w:rPr>
              <w:t xml:space="preserve">Standard </w:t>
            </w:r>
          </w:p>
        </w:tc>
        <w:tc>
          <w:tcPr>
            <w:tcW w:w="1545"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tcPr>
          <w:p w14:paraId="66BAE5BB" w14:textId="6D609B1D" w:rsidR="7CC70B8D" w:rsidRDefault="7CC70B8D" w:rsidP="7CC70B8D">
            <w:pPr>
              <w:spacing w:line="276" w:lineRule="auto"/>
              <w:jc w:val="right"/>
            </w:pPr>
            <w:r w:rsidRPr="7CC70B8D">
              <w:rPr>
                <w:rFonts w:ascii="Times New Roman" w:eastAsia="Times New Roman" w:hAnsi="Times New Roman" w:cs="Times New Roman"/>
                <w:color w:val="000000" w:themeColor="text1"/>
              </w:rPr>
              <w:t xml:space="preserve">2,067 </w:t>
            </w:r>
          </w:p>
        </w:tc>
        <w:tc>
          <w:tcPr>
            <w:tcW w:w="1965"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tcPr>
          <w:p w14:paraId="24BA7CC7" w14:textId="4FAFF4E9" w:rsidR="7CC70B8D" w:rsidRDefault="7CC70B8D" w:rsidP="7CC70B8D">
            <w:pPr>
              <w:spacing w:line="276" w:lineRule="auto"/>
              <w:jc w:val="right"/>
            </w:pPr>
            <w:r w:rsidRPr="7CC70B8D">
              <w:rPr>
                <w:rFonts w:ascii="Times New Roman" w:eastAsia="Times New Roman" w:hAnsi="Times New Roman" w:cs="Times New Roman"/>
                <w:color w:val="000000" w:themeColor="text1"/>
              </w:rPr>
              <w:t>10,352</w:t>
            </w:r>
          </w:p>
        </w:tc>
        <w:tc>
          <w:tcPr>
            <w:tcW w:w="1875"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tcPr>
          <w:p w14:paraId="1B246D57" w14:textId="4272865C" w:rsidR="7CC70B8D" w:rsidRDefault="7CC70B8D" w:rsidP="7CC70B8D">
            <w:pPr>
              <w:spacing w:line="276" w:lineRule="auto"/>
              <w:jc w:val="right"/>
            </w:pPr>
            <w:r w:rsidRPr="7CC70B8D">
              <w:rPr>
                <w:rFonts w:ascii="Times New Roman" w:eastAsia="Times New Roman" w:hAnsi="Times New Roman" w:cs="Times New Roman"/>
                <w:color w:val="000000" w:themeColor="text1"/>
              </w:rPr>
              <w:t>12,419</w:t>
            </w:r>
          </w:p>
        </w:tc>
      </w:tr>
      <w:tr w:rsidR="7CC70B8D" w14:paraId="46441C42" w14:textId="77777777" w:rsidTr="1D984365">
        <w:trPr>
          <w:trHeight w:val="405"/>
        </w:trPr>
        <w:tc>
          <w:tcPr>
            <w:tcW w:w="32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2168187" w14:textId="671C6C3A" w:rsidR="7CC70B8D" w:rsidRDefault="7CC70B8D" w:rsidP="7CC70B8D">
            <w:pPr>
              <w:spacing w:line="276" w:lineRule="auto"/>
            </w:pPr>
            <w:r w:rsidRPr="7CC70B8D">
              <w:rPr>
                <w:rFonts w:ascii="Times New Roman" w:eastAsia="Times New Roman" w:hAnsi="Times New Roman" w:cs="Times New Roman"/>
                <w:i/>
                <w:iCs/>
              </w:rPr>
              <w:t>CommonHealth</w:t>
            </w:r>
          </w:p>
        </w:tc>
        <w:tc>
          <w:tcPr>
            <w:tcW w:w="15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02EC150" w14:textId="2F3B4143" w:rsidR="7CC70B8D" w:rsidRDefault="7CC70B8D" w:rsidP="7CC70B8D">
            <w:pPr>
              <w:spacing w:line="276" w:lineRule="auto"/>
              <w:jc w:val="right"/>
            </w:pPr>
            <w:r w:rsidRPr="7CC70B8D">
              <w:rPr>
                <w:rFonts w:ascii="Times New Roman" w:eastAsia="Times New Roman" w:hAnsi="Times New Roman" w:cs="Times New Roman"/>
              </w:rPr>
              <w:t>3,918</w:t>
            </w:r>
          </w:p>
        </w:tc>
        <w:tc>
          <w:tcPr>
            <w:tcW w:w="19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0C6810F" w14:textId="599A6535" w:rsidR="7CC70B8D" w:rsidRDefault="7CC70B8D" w:rsidP="7CC70B8D">
            <w:pPr>
              <w:spacing w:line="276" w:lineRule="auto"/>
              <w:jc w:val="right"/>
            </w:pPr>
            <w:r w:rsidRPr="7CC70B8D">
              <w:rPr>
                <w:rFonts w:ascii="Times New Roman" w:eastAsia="Times New Roman" w:hAnsi="Times New Roman" w:cs="Times New Roman"/>
              </w:rPr>
              <w:t>0</w:t>
            </w:r>
          </w:p>
        </w:tc>
        <w:tc>
          <w:tcPr>
            <w:tcW w:w="18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B5D4D4E" w14:textId="34C2DC8E" w:rsidR="7CC70B8D" w:rsidRDefault="7CC70B8D" w:rsidP="7CC70B8D">
            <w:pPr>
              <w:spacing w:line="276" w:lineRule="auto"/>
              <w:jc w:val="right"/>
            </w:pPr>
            <w:r w:rsidRPr="7CC70B8D">
              <w:rPr>
                <w:rFonts w:ascii="Times New Roman" w:eastAsia="Times New Roman" w:hAnsi="Times New Roman" w:cs="Times New Roman"/>
              </w:rPr>
              <w:t>3,918</w:t>
            </w:r>
          </w:p>
        </w:tc>
      </w:tr>
      <w:tr w:rsidR="7CC70B8D" w14:paraId="7F39ECB4" w14:textId="77777777" w:rsidTr="1D984365">
        <w:trPr>
          <w:trHeight w:val="300"/>
        </w:trPr>
        <w:tc>
          <w:tcPr>
            <w:tcW w:w="3240"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tcPr>
          <w:p w14:paraId="7B569FED" w14:textId="57DCBBE8" w:rsidR="7CC70B8D" w:rsidRDefault="7CC70B8D" w:rsidP="7CC70B8D">
            <w:pPr>
              <w:spacing w:line="276" w:lineRule="auto"/>
            </w:pPr>
            <w:r w:rsidRPr="7CC70B8D">
              <w:rPr>
                <w:rFonts w:ascii="Times New Roman" w:eastAsia="Times New Roman" w:hAnsi="Times New Roman" w:cs="Times New Roman"/>
                <w:i/>
                <w:iCs/>
                <w:color w:val="000000" w:themeColor="text1"/>
              </w:rPr>
              <w:t xml:space="preserve">Family Assistance </w:t>
            </w:r>
          </w:p>
        </w:tc>
        <w:tc>
          <w:tcPr>
            <w:tcW w:w="1545"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tcPr>
          <w:p w14:paraId="728835D6" w14:textId="0A36CD1A" w:rsidR="7CC70B8D" w:rsidRDefault="4F1D7334" w:rsidP="00DD1FF9">
            <w:pPr>
              <w:spacing w:after="0" w:line="276" w:lineRule="auto"/>
              <w:jc w:val="right"/>
              <w:rPr>
                <w:rFonts w:ascii="Times New Roman" w:eastAsia="Times New Roman" w:hAnsi="Times New Roman" w:cs="Times New Roman"/>
              </w:rPr>
            </w:pPr>
            <w:r w:rsidRPr="1D984365">
              <w:rPr>
                <w:rFonts w:ascii="Times New Roman" w:eastAsia="Times New Roman" w:hAnsi="Times New Roman" w:cs="Times New Roman"/>
                <w:color w:val="000000" w:themeColor="text1"/>
              </w:rPr>
              <w:t>#</w:t>
            </w:r>
          </w:p>
        </w:tc>
        <w:tc>
          <w:tcPr>
            <w:tcW w:w="1965"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tcPr>
          <w:p w14:paraId="1E8F3AE5" w14:textId="23BDE12C" w:rsidR="7CC70B8D" w:rsidRDefault="7CC70B8D" w:rsidP="7CC70B8D">
            <w:pPr>
              <w:spacing w:line="276" w:lineRule="auto"/>
              <w:jc w:val="right"/>
            </w:pPr>
            <w:r w:rsidRPr="7CC70B8D">
              <w:rPr>
                <w:rFonts w:ascii="Times New Roman" w:eastAsia="Times New Roman" w:hAnsi="Times New Roman" w:cs="Times New Roman"/>
                <w:color w:val="000000" w:themeColor="text1"/>
              </w:rPr>
              <w:t>6,919</w:t>
            </w:r>
          </w:p>
        </w:tc>
        <w:tc>
          <w:tcPr>
            <w:tcW w:w="1875"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tcPr>
          <w:p w14:paraId="04F626EE" w14:textId="18ED5D8D" w:rsidR="7CC70B8D" w:rsidRDefault="770DD0F3" w:rsidP="7CC70B8D">
            <w:pPr>
              <w:spacing w:line="276" w:lineRule="auto"/>
              <w:jc w:val="right"/>
            </w:pPr>
            <w:r w:rsidRPr="1D984365">
              <w:rPr>
                <w:rFonts w:ascii="Times New Roman" w:eastAsia="Times New Roman" w:hAnsi="Times New Roman" w:cs="Times New Roman"/>
                <w:color w:val="000000" w:themeColor="text1"/>
              </w:rPr>
              <w:t>#</w:t>
            </w:r>
          </w:p>
        </w:tc>
      </w:tr>
      <w:tr w:rsidR="7CC70B8D" w14:paraId="1BC7AF2D" w14:textId="77777777" w:rsidTr="1D984365">
        <w:trPr>
          <w:trHeight w:val="300"/>
        </w:trPr>
        <w:tc>
          <w:tcPr>
            <w:tcW w:w="3240"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tcPr>
          <w:p w14:paraId="12E7334C" w14:textId="31453BAD" w:rsidR="7CC70B8D" w:rsidRDefault="7CC70B8D" w:rsidP="7CC70B8D">
            <w:pPr>
              <w:spacing w:line="276" w:lineRule="auto"/>
            </w:pPr>
            <w:r w:rsidRPr="7CC70B8D">
              <w:rPr>
                <w:rFonts w:ascii="Times New Roman" w:eastAsia="Times New Roman" w:hAnsi="Times New Roman" w:cs="Times New Roman"/>
                <w:i/>
                <w:iCs/>
                <w:color w:val="000000" w:themeColor="text1"/>
              </w:rPr>
              <w:t>CarePlus</w:t>
            </w:r>
          </w:p>
        </w:tc>
        <w:tc>
          <w:tcPr>
            <w:tcW w:w="15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40F7D70" w14:textId="284DE9BF" w:rsidR="7CC70B8D" w:rsidRDefault="7CC70B8D" w:rsidP="7CC70B8D">
            <w:pPr>
              <w:spacing w:line="276" w:lineRule="auto"/>
              <w:jc w:val="right"/>
            </w:pPr>
            <w:r w:rsidRPr="7CC70B8D">
              <w:rPr>
                <w:rFonts w:ascii="Times New Roman" w:eastAsia="Times New Roman" w:hAnsi="Times New Roman" w:cs="Times New Roman"/>
              </w:rPr>
              <w:t xml:space="preserve">0 </w:t>
            </w:r>
          </w:p>
        </w:tc>
        <w:tc>
          <w:tcPr>
            <w:tcW w:w="19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7103F5C" w14:textId="42DC56A8" w:rsidR="7CC70B8D" w:rsidRDefault="7CC70B8D" w:rsidP="7CC70B8D">
            <w:pPr>
              <w:spacing w:line="276" w:lineRule="auto"/>
              <w:jc w:val="right"/>
            </w:pPr>
            <w:r w:rsidRPr="7CC70B8D">
              <w:rPr>
                <w:rFonts w:ascii="Times New Roman" w:eastAsia="Times New Roman" w:hAnsi="Times New Roman" w:cs="Times New Roman"/>
              </w:rPr>
              <w:t>660</w:t>
            </w:r>
          </w:p>
        </w:tc>
        <w:tc>
          <w:tcPr>
            <w:tcW w:w="18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8B22E7F" w14:textId="25AD9DEB" w:rsidR="7CC70B8D" w:rsidRDefault="7CC70B8D" w:rsidP="7CC70B8D">
            <w:pPr>
              <w:spacing w:line="276" w:lineRule="auto"/>
              <w:jc w:val="right"/>
            </w:pPr>
            <w:r w:rsidRPr="7CC70B8D">
              <w:rPr>
                <w:rFonts w:ascii="Times New Roman" w:eastAsia="Times New Roman" w:hAnsi="Times New Roman" w:cs="Times New Roman"/>
              </w:rPr>
              <w:t>660</w:t>
            </w:r>
          </w:p>
        </w:tc>
      </w:tr>
      <w:tr w:rsidR="7CC70B8D" w14:paraId="03889CCF" w14:textId="77777777" w:rsidTr="1D984365">
        <w:trPr>
          <w:trHeight w:val="300"/>
        </w:trPr>
        <w:tc>
          <w:tcPr>
            <w:tcW w:w="3240" w:type="dxa"/>
            <w:tcBorders>
              <w:top w:val="single" w:sz="8" w:space="0" w:color="A3A3A3"/>
              <w:left w:val="single" w:sz="8" w:space="0" w:color="A3A3A3"/>
              <w:bottom w:val="single" w:sz="8" w:space="0" w:color="A3A3A3"/>
              <w:right w:val="single" w:sz="8" w:space="0" w:color="A3A3A3"/>
            </w:tcBorders>
            <w:shd w:val="clear" w:color="auto" w:fill="FFFF99"/>
            <w:tcMar>
              <w:top w:w="80" w:type="dxa"/>
              <w:left w:w="80" w:type="dxa"/>
              <w:bottom w:w="80" w:type="dxa"/>
              <w:right w:w="80" w:type="dxa"/>
            </w:tcMar>
          </w:tcPr>
          <w:p w14:paraId="4E44A656" w14:textId="7AB50C69" w:rsidR="7CC70B8D" w:rsidRDefault="7CC70B8D" w:rsidP="7CC70B8D">
            <w:pPr>
              <w:spacing w:line="276" w:lineRule="auto"/>
            </w:pPr>
            <w:r w:rsidRPr="7CC70B8D">
              <w:rPr>
                <w:rFonts w:ascii="Times New Roman" w:eastAsia="Times New Roman" w:hAnsi="Times New Roman" w:cs="Times New Roman"/>
                <w:b/>
                <w:bCs/>
                <w:color w:val="000000" w:themeColor="text1"/>
              </w:rPr>
              <w:t>Total for 10/1/23-12/31/23</w:t>
            </w:r>
          </w:p>
        </w:tc>
        <w:tc>
          <w:tcPr>
            <w:tcW w:w="1545" w:type="dxa"/>
            <w:tcBorders>
              <w:top w:val="single" w:sz="8" w:space="0" w:color="A3A3A3"/>
              <w:left w:val="single" w:sz="8" w:space="0" w:color="A3A3A3"/>
              <w:bottom w:val="single" w:sz="8" w:space="0" w:color="A3A3A3"/>
              <w:right w:val="single" w:sz="8" w:space="0" w:color="A3A3A3"/>
            </w:tcBorders>
            <w:shd w:val="clear" w:color="auto" w:fill="FFFF99"/>
            <w:tcMar>
              <w:top w:w="80" w:type="dxa"/>
              <w:left w:w="80" w:type="dxa"/>
              <w:bottom w:w="80" w:type="dxa"/>
              <w:right w:w="80" w:type="dxa"/>
            </w:tcMar>
          </w:tcPr>
          <w:p w14:paraId="39427637" w14:textId="338FADAD" w:rsidR="7CC70B8D" w:rsidRDefault="24155BB8" w:rsidP="00DD1FF9">
            <w:pPr>
              <w:spacing w:after="0" w:line="276" w:lineRule="auto"/>
              <w:jc w:val="right"/>
              <w:rPr>
                <w:rFonts w:ascii="Times New Roman" w:eastAsia="Times New Roman" w:hAnsi="Times New Roman" w:cs="Times New Roman"/>
              </w:rPr>
            </w:pPr>
            <w:r w:rsidRPr="1D984365">
              <w:rPr>
                <w:rFonts w:ascii="Times New Roman" w:eastAsia="Times New Roman" w:hAnsi="Times New Roman" w:cs="Times New Roman"/>
                <w:b/>
                <w:bCs/>
                <w:color w:val="000000" w:themeColor="text1"/>
              </w:rPr>
              <w:t>#</w:t>
            </w:r>
          </w:p>
        </w:tc>
        <w:tc>
          <w:tcPr>
            <w:tcW w:w="1965" w:type="dxa"/>
            <w:tcBorders>
              <w:top w:val="single" w:sz="8" w:space="0" w:color="A3A3A3"/>
              <w:left w:val="single" w:sz="8" w:space="0" w:color="A3A3A3"/>
              <w:bottom w:val="single" w:sz="8" w:space="0" w:color="A3A3A3"/>
              <w:right w:val="single" w:sz="8" w:space="0" w:color="A3A3A3"/>
            </w:tcBorders>
            <w:shd w:val="clear" w:color="auto" w:fill="FFFF99"/>
            <w:tcMar>
              <w:top w:w="80" w:type="dxa"/>
              <w:left w:w="80" w:type="dxa"/>
              <w:bottom w:w="80" w:type="dxa"/>
              <w:right w:w="80" w:type="dxa"/>
            </w:tcMar>
          </w:tcPr>
          <w:p w14:paraId="5B55C5B6" w14:textId="51A325AD" w:rsidR="7CC70B8D" w:rsidRDefault="7CC70B8D" w:rsidP="7CC70B8D">
            <w:pPr>
              <w:spacing w:line="276" w:lineRule="auto"/>
              <w:jc w:val="right"/>
            </w:pPr>
            <w:r w:rsidRPr="7CC70B8D">
              <w:rPr>
                <w:rFonts w:ascii="Times New Roman" w:eastAsia="Times New Roman" w:hAnsi="Times New Roman" w:cs="Times New Roman"/>
                <w:b/>
                <w:bCs/>
                <w:color w:val="000000" w:themeColor="text1"/>
              </w:rPr>
              <w:t>17,931</w:t>
            </w:r>
          </w:p>
        </w:tc>
        <w:tc>
          <w:tcPr>
            <w:tcW w:w="1875" w:type="dxa"/>
            <w:tcBorders>
              <w:top w:val="single" w:sz="8" w:space="0" w:color="A3A3A3"/>
              <w:left w:val="single" w:sz="8" w:space="0" w:color="A3A3A3"/>
              <w:bottom w:val="single" w:sz="8" w:space="0" w:color="A3A3A3"/>
              <w:right w:val="single" w:sz="8" w:space="0" w:color="A3A3A3"/>
            </w:tcBorders>
            <w:shd w:val="clear" w:color="auto" w:fill="FFFF99"/>
            <w:tcMar>
              <w:top w:w="80" w:type="dxa"/>
              <w:left w:w="80" w:type="dxa"/>
              <w:bottom w:w="80" w:type="dxa"/>
              <w:right w:w="80" w:type="dxa"/>
            </w:tcMar>
          </w:tcPr>
          <w:p w14:paraId="0882893E" w14:textId="1D33DF24" w:rsidR="7CC70B8D" w:rsidRDefault="6D2DC79B" w:rsidP="00DD1FF9">
            <w:pPr>
              <w:spacing w:after="0" w:line="276" w:lineRule="auto"/>
              <w:jc w:val="right"/>
              <w:rPr>
                <w:rFonts w:ascii="Times New Roman" w:eastAsia="Times New Roman" w:hAnsi="Times New Roman" w:cs="Times New Roman"/>
              </w:rPr>
            </w:pPr>
            <w:r w:rsidRPr="1D984365">
              <w:rPr>
                <w:rFonts w:ascii="Times New Roman" w:eastAsia="Times New Roman" w:hAnsi="Times New Roman" w:cs="Times New Roman"/>
                <w:b/>
                <w:bCs/>
                <w:color w:val="000000" w:themeColor="text1"/>
              </w:rPr>
              <w:t>#</w:t>
            </w:r>
          </w:p>
        </w:tc>
      </w:tr>
    </w:tbl>
    <w:p w14:paraId="19CE5C68" w14:textId="2D6F92D4" w:rsidR="2A3AFCCD" w:rsidRPr="00DD1FF9" w:rsidRDefault="00DD1FF9" w:rsidP="1D984365">
      <w:pPr>
        <w:rPr>
          <w:rFonts w:ascii="Times New Roman" w:eastAsia="Calibri" w:hAnsi="Times New Roman" w:cs="Times New Roman"/>
        </w:rPr>
      </w:pPr>
      <w:r>
        <w:rPr>
          <w:rFonts w:ascii="Times New Roman" w:hAnsi="Times New Roman" w:cs="Times New Roman"/>
        </w:rPr>
        <w:br/>
      </w:r>
      <w:r w:rsidR="2A3AFCCD" w:rsidRPr="00DD1FF9">
        <w:rPr>
          <w:rFonts w:ascii="Times New Roman" w:hAnsi="Times New Roman" w:cs="Times New Roman"/>
        </w:rPr>
        <w:t xml:space="preserve">Note: </w:t>
      </w:r>
      <w:r w:rsidR="2A3AFCCD" w:rsidRPr="00DD1FF9">
        <w:rPr>
          <w:rFonts w:ascii="Times New Roman" w:eastAsia="Calibri" w:hAnsi="Times New Roman" w:cs="Times New Roman"/>
        </w:rPr>
        <w:t>Non-zero numeric references less than 11 and related complimentary data fields have been masked (#) to protect confidentiality.</w:t>
      </w:r>
    </w:p>
    <w:p w14:paraId="050723D9" w14:textId="7B6EDB78" w:rsidR="1D984365" w:rsidRDefault="1D984365" w:rsidP="1D984365">
      <w:pPr>
        <w:spacing w:beforeAutospacing="1" w:afterAutospacing="1" w:line="276" w:lineRule="auto"/>
        <w:rPr>
          <w:rFonts w:ascii="Times New Roman" w:hAnsi="Times New Roman" w:cs="Times New Roman"/>
        </w:rPr>
      </w:pPr>
    </w:p>
    <w:p w14:paraId="1F35C5DC" w14:textId="377E763F" w:rsidR="007020D7" w:rsidRPr="00D93163" w:rsidRDefault="007020D7" w:rsidP="007020D7">
      <w:pPr>
        <w:spacing w:beforeAutospacing="1" w:afterAutospacing="1" w:line="276" w:lineRule="auto"/>
        <w:rPr>
          <w:rFonts w:ascii="Times New Roman" w:hAnsi="Times New Roman" w:cs="Times New Roman"/>
        </w:rPr>
      </w:pPr>
      <w:r w:rsidRPr="7BECE0DD">
        <w:rPr>
          <w:rFonts w:ascii="Times New Roman" w:hAnsi="Times New Roman" w:cs="Times New Roman"/>
        </w:rPr>
        <w:t>Annual</w:t>
      </w:r>
      <w:r>
        <w:rPr>
          <w:rFonts w:ascii="Times New Roman" w:hAnsi="Times New Roman" w:cs="Times New Roman"/>
        </w:rPr>
        <w:t xml:space="preserve"> Report</w:t>
      </w:r>
      <w:r w:rsidRPr="7BECE0DD">
        <w:rPr>
          <w:rFonts w:ascii="Times New Roman" w:hAnsi="Times New Roman" w:cs="Times New Roman"/>
        </w:rPr>
        <w:t>:</w:t>
      </w:r>
    </w:p>
    <w:p w14:paraId="6CF44936" w14:textId="77777777" w:rsidR="007020D7" w:rsidRDefault="007020D7" w:rsidP="007020D7">
      <w:pPr>
        <w:spacing w:before="100" w:beforeAutospacing="1" w:line="276" w:lineRule="auto"/>
        <w:rPr>
          <w:rFonts w:ascii="Times New Roman" w:eastAsia="Times New Roman" w:hAnsi="Times New Roman" w:cs="Times New Roman"/>
        </w:rPr>
      </w:pPr>
      <w:r w:rsidRPr="7BECE0DD">
        <w:rPr>
          <w:rFonts w:ascii="Times New Roman" w:eastAsia="Times New Roman" w:hAnsi="Times New Roman" w:cs="Times New Roman"/>
        </w:rPr>
        <w:t xml:space="preserve">During this reporting year, MassHealth provided premium assistance for 21,921 health insurance policies resulting in premium assistance to 31,617 MassHealth eligible members. The value of the third-party payments made by MassHealth during this reporting quarter was $73,409,580.  </w:t>
      </w:r>
    </w:p>
    <w:p w14:paraId="1FBB3B31" w14:textId="77777777" w:rsidR="00B9667B" w:rsidRDefault="00B9667B" w:rsidP="007020D7">
      <w:pPr>
        <w:spacing w:before="100" w:beforeAutospacing="1" w:line="276" w:lineRule="auto"/>
        <w:rPr>
          <w:rFonts w:ascii="Times New Roman" w:eastAsia="Times New Roman" w:hAnsi="Times New Roman" w:cs="Times New Roman"/>
        </w:rPr>
      </w:pPr>
    </w:p>
    <w:p w14:paraId="1823DE58" w14:textId="77777777" w:rsidR="00B9667B" w:rsidRPr="00470A5D" w:rsidRDefault="00B9667B" w:rsidP="007020D7">
      <w:pPr>
        <w:spacing w:before="100" w:beforeAutospacing="1" w:line="276" w:lineRule="auto"/>
      </w:pPr>
    </w:p>
    <w:tbl>
      <w:tblPr>
        <w:tblW w:w="0" w:type="auto"/>
        <w:tblInd w:w="720" w:type="dxa"/>
        <w:tblLayout w:type="fixed"/>
        <w:tblLook w:val="04A0" w:firstRow="1" w:lastRow="0" w:firstColumn="1" w:lastColumn="0" w:noHBand="0" w:noVBand="1"/>
      </w:tblPr>
      <w:tblGrid>
        <w:gridCol w:w="3240"/>
        <w:gridCol w:w="1545"/>
        <w:gridCol w:w="1965"/>
        <w:gridCol w:w="1875"/>
      </w:tblGrid>
      <w:tr w:rsidR="007020D7" w14:paraId="51AC993F" w14:textId="77777777">
        <w:trPr>
          <w:trHeight w:val="300"/>
        </w:trPr>
        <w:tc>
          <w:tcPr>
            <w:tcW w:w="3240"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tcPr>
          <w:p w14:paraId="72A97EFF" w14:textId="77777777" w:rsidR="007020D7" w:rsidRDefault="007020D7">
            <w:pPr>
              <w:spacing w:line="276" w:lineRule="auto"/>
            </w:pPr>
            <w:r w:rsidRPr="7BECE0DD">
              <w:rPr>
                <w:rFonts w:ascii="Times New Roman" w:eastAsia="Times New Roman" w:hAnsi="Times New Roman" w:cs="Times New Roman"/>
                <w:b/>
                <w:bCs/>
                <w:color w:val="000000" w:themeColor="text1"/>
              </w:rPr>
              <w:lastRenderedPageBreak/>
              <w:t>Premium Assistance Program: Employer Sponsored Insurance</w:t>
            </w:r>
          </w:p>
        </w:tc>
        <w:tc>
          <w:tcPr>
            <w:tcW w:w="1545"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tcPr>
          <w:p w14:paraId="6B79E981" w14:textId="77777777" w:rsidR="007020D7" w:rsidRDefault="007020D7">
            <w:pPr>
              <w:spacing w:line="276" w:lineRule="auto"/>
            </w:pPr>
            <w:r w:rsidRPr="7BECE0DD">
              <w:rPr>
                <w:rFonts w:ascii="Times New Roman" w:eastAsia="Times New Roman" w:hAnsi="Times New Roman" w:cs="Times New Roman"/>
                <w:b/>
                <w:bCs/>
                <w:color w:val="000000" w:themeColor="text1"/>
              </w:rPr>
              <w:t>Disabled Members</w:t>
            </w:r>
          </w:p>
        </w:tc>
        <w:tc>
          <w:tcPr>
            <w:tcW w:w="1965"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tcPr>
          <w:p w14:paraId="3EFFF738" w14:textId="77777777" w:rsidR="007020D7" w:rsidRDefault="007020D7">
            <w:pPr>
              <w:spacing w:line="276" w:lineRule="auto"/>
            </w:pPr>
            <w:r w:rsidRPr="7BECE0DD">
              <w:rPr>
                <w:rFonts w:ascii="Times New Roman" w:eastAsia="Times New Roman" w:hAnsi="Times New Roman" w:cs="Times New Roman"/>
                <w:b/>
                <w:bCs/>
                <w:color w:val="000000" w:themeColor="text1"/>
              </w:rPr>
              <w:t>Non-Disabled Members</w:t>
            </w:r>
          </w:p>
        </w:tc>
        <w:tc>
          <w:tcPr>
            <w:tcW w:w="1875"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tcPr>
          <w:p w14:paraId="7CBBF4D5" w14:textId="77777777" w:rsidR="007020D7" w:rsidRDefault="007020D7">
            <w:pPr>
              <w:spacing w:line="276" w:lineRule="auto"/>
            </w:pPr>
            <w:r w:rsidRPr="7BECE0DD">
              <w:rPr>
                <w:rFonts w:ascii="Times New Roman" w:eastAsia="Times New Roman" w:hAnsi="Times New Roman" w:cs="Times New Roman"/>
                <w:b/>
                <w:bCs/>
                <w:color w:val="000000" w:themeColor="text1"/>
              </w:rPr>
              <w:t>Total MassHealth Enrolled Members</w:t>
            </w:r>
          </w:p>
        </w:tc>
      </w:tr>
      <w:tr w:rsidR="007020D7" w14:paraId="1B5EE4C0" w14:textId="77777777">
        <w:trPr>
          <w:trHeight w:val="300"/>
        </w:trPr>
        <w:tc>
          <w:tcPr>
            <w:tcW w:w="3240"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tcPr>
          <w:p w14:paraId="657FE81E" w14:textId="77777777" w:rsidR="007020D7" w:rsidRDefault="007020D7">
            <w:pPr>
              <w:spacing w:line="276" w:lineRule="auto"/>
            </w:pPr>
            <w:r w:rsidRPr="7BECE0DD">
              <w:rPr>
                <w:rFonts w:ascii="Times New Roman" w:eastAsia="Times New Roman" w:hAnsi="Times New Roman" w:cs="Times New Roman"/>
                <w:i/>
                <w:iCs/>
                <w:color w:val="000000" w:themeColor="text1"/>
              </w:rPr>
              <w:t xml:space="preserve">Standard </w:t>
            </w:r>
          </w:p>
        </w:tc>
        <w:tc>
          <w:tcPr>
            <w:tcW w:w="1545"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tcPr>
          <w:p w14:paraId="76F8A5C1" w14:textId="77777777" w:rsidR="007020D7" w:rsidRDefault="007020D7">
            <w:pPr>
              <w:spacing w:line="276" w:lineRule="auto"/>
              <w:jc w:val="right"/>
            </w:pPr>
            <w:r w:rsidRPr="7BECE0DD">
              <w:rPr>
                <w:rFonts w:ascii="Calibri" w:eastAsia="Calibri" w:hAnsi="Calibri" w:cs="Calibri"/>
                <w:color w:val="000000" w:themeColor="text1"/>
              </w:rPr>
              <w:t>2,290</w:t>
            </w:r>
          </w:p>
        </w:tc>
        <w:tc>
          <w:tcPr>
            <w:tcW w:w="1965"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tcPr>
          <w:p w14:paraId="3BFBDBAB" w14:textId="77777777" w:rsidR="007020D7" w:rsidRDefault="007020D7">
            <w:pPr>
              <w:spacing w:line="276" w:lineRule="auto"/>
              <w:jc w:val="right"/>
            </w:pPr>
            <w:r w:rsidRPr="7BECE0DD">
              <w:rPr>
                <w:rFonts w:ascii="Calibri" w:eastAsia="Calibri" w:hAnsi="Calibri" w:cs="Calibri"/>
                <w:color w:val="000000" w:themeColor="text1"/>
              </w:rPr>
              <w:t>15,993</w:t>
            </w:r>
          </w:p>
        </w:tc>
        <w:tc>
          <w:tcPr>
            <w:tcW w:w="1875"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tcPr>
          <w:p w14:paraId="48270104" w14:textId="77777777" w:rsidR="007020D7" w:rsidRDefault="007020D7">
            <w:pPr>
              <w:spacing w:line="276" w:lineRule="auto"/>
              <w:jc w:val="right"/>
            </w:pPr>
            <w:r w:rsidRPr="7BECE0DD">
              <w:rPr>
                <w:rFonts w:ascii="Calibri" w:eastAsia="Calibri" w:hAnsi="Calibri" w:cs="Calibri"/>
                <w:color w:val="000000" w:themeColor="text1"/>
              </w:rPr>
              <w:t>18,283</w:t>
            </w:r>
          </w:p>
        </w:tc>
      </w:tr>
      <w:tr w:rsidR="007020D7" w14:paraId="282137E6" w14:textId="77777777">
        <w:trPr>
          <w:trHeight w:val="300"/>
        </w:trPr>
        <w:tc>
          <w:tcPr>
            <w:tcW w:w="32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27A5B9D" w14:textId="77777777" w:rsidR="007020D7" w:rsidRDefault="007020D7">
            <w:pPr>
              <w:spacing w:line="276" w:lineRule="auto"/>
            </w:pPr>
            <w:r w:rsidRPr="7BECE0DD">
              <w:rPr>
                <w:rFonts w:ascii="Times New Roman" w:eastAsia="Times New Roman" w:hAnsi="Times New Roman" w:cs="Times New Roman"/>
                <w:i/>
                <w:iCs/>
              </w:rPr>
              <w:t>CommonHealth</w:t>
            </w:r>
          </w:p>
        </w:tc>
        <w:tc>
          <w:tcPr>
            <w:tcW w:w="15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B1962E9" w14:textId="77777777" w:rsidR="007020D7" w:rsidRDefault="007020D7">
            <w:pPr>
              <w:spacing w:line="276" w:lineRule="auto"/>
              <w:jc w:val="right"/>
            </w:pPr>
            <w:r w:rsidRPr="7BECE0DD">
              <w:rPr>
                <w:rFonts w:ascii="Calibri" w:eastAsia="Calibri" w:hAnsi="Calibri" w:cs="Calibri"/>
              </w:rPr>
              <w:t>4,364</w:t>
            </w:r>
          </w:p>
        </w:tc>
        <w:tc>
          <w:tcPr>
            <w:tcW w:w="19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7F46C6C" w14:textId="77777777" w:rsidR="007020D7" w:rsidRDefault="007020D7">
            <w:pPr>
              <w:spacing w:line="276" w:lineRule="auto"/>
              <w:jc w:val="right"/>
            </w:pPr>
            <w:r w:rsidRPr="7BECE0DD">
              <w:rPr>
                <w:rFonts w:ascii="Calibri" w:eastAsia="Calibri" w:hAnsi="Calibri" w:cs="Calibri"/>
              </w:rPr>
              <w:t>0</w:t>
            </w:r>
          </w:p>
        </w:tc>
        <w:tc>
          <w:tcPr>
            <w:tcW w:w="18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6F034A9" w14:textId="77777777" w:rsidR="007020D7" w:rsidRDefault="007020D7">
            <w:pPr>
              <w:spacing w:line="276" w:lineRule="auto"/>
              <w:jc w:val="right"/>
            </w:pPr>
            <w:r w:rsidRPr="7BECE0DD">
              <w:rPr>
                <w:rFonts w:ascii="Calibri" w:eastAsia="Calibri" w:hAnsi="Calibri" w:cs="Calibri"/>
              </w:rPr>
              <w:t>4,464</w:t>
            </w:r>
          </w:p>
        </w:tc>
      </w:tr>
      <w:tr w:rsidR="007020D7" w14:paraId="2D87D547" w14:textId="77777777">
        <w:trPr>
          <w:trHeight w:val="300"/>
        </w:trPr>
        <w:tc>
          <w:tcPr>
            <w:tcW w:w="3240"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tcPr>
          <w:p w14:paraId="1D6A39BD" w14:textId="77777777" w:rsidR="007020D7" w:rsidRDefault="007020D7">
            <w:pPr>
              <w:spacing w:line="276" w:lineRule="auto"/>
            </w:pPr>
            <w:r w:rsidRPr="7BECE0DD">
              <w:rPr>
                <w:rFonts w:ascii="Times New Roman" w:eastAsia="Times New Roman" w:hAnsi="Times New Roman" w:cs="Times New Roman"/>
                <w:i/>
                <w:iCs/>
                <w:color w:val="000000" w:themeColor="text1"/>
              </w:rPr>
              <w:t xml:space="preserve">Family Assistance </w:t>
            </w:r>
          </w:p>
        </w:tc>
        <w:tc>
          <w:tcPr>
            <w:tcW w:w="1545"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tcPr>
          <w:p w14:paraId="0F35D092" w14:textId="77777777" w:rsidR="007020D7" w:rsidRDefault="007020D7">
            <w:pPr>
              <w:spacing w:line="276" w:lineRule="auto"/>
              <w:jc w:val="right"/>
            </w:pPr>
            <w:r w:rsidRPr="7BECE0DD">
              <w:rPr>
                <w:rFonts w:ascii="Calibri" w:eastAsia="Calibri" w:hAnsi="Calibri" w:cs="Calibri"/>
                <w:color w:val="000000" w:themeColor="text1"/>
              </w:rPr>
              <w:t>18</w:t>
            </w:r>
          </w:p>
        </w:tc>
        <w:tc>
          <w:tcPr>
            <w:tcW w:w="1965"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tcPr>
          <w:p w14:paraId="1E8F1A67" w14:textId="77777777" w:rsidR="007020D7" w:rsidRDefault="007020D7">
            <w:pPr>
              <w:spacing w:line="276" w:lineRule="auto"/>
              <w:jc w:val="right"/>
            </w:pPr>
            <w:r w:rsidRPr="7BECE0DD">
              <w:rPr>
                <w:rFonts w:ascii="Calibri" w:eastAsia="Calibri" w:hAnsi="Calibri" w:cs="Calibri"/>
                <w:color w:val="000000" w:themeColor="text1"/>
              </w:rPr>
              <w:t>7,919</w:t>
            </w:r>
          </w:p>
        </w:tc>
        <w:tc>
          <w:tcPr>
            <w:tcW w:w="1875"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tcPr>
          <w:p w14:paraId="72F49F15" w14:textId="77777777" w:rsidR="007020D7" w:rsidRDefault="007020D7">
            <w:pPr>
              <w:spacing w:line="276" w:lineRule="auto"/>
              <w:jc w:val="right"/>
            </w:pPr>
            <w:r w:rsidRPr="7BECE0DD">
              <w:rPr>
                <w:rFonts w:ascii="Calibri" w:eastAsia="Calibri" w:hAnsi="Calibri" w:cs="Calibri"/>
                <w:color w:val="000000" w:themeColor="text1"/>
              </w:rPr>
              <w:t>7,937</w:t>
            </w:r>
          </w:p>
        </w:tc>
      </w:tr>
      <w:tr w:rsidR="007020D7" w14:paraId="65F0665A" w14:textId="77777777">
        <w:trPr>
          <w:trHeight w:val="300"/>
        </w:trPr>
        <w:tc>
          <w:tcPr>
            <w:tcW w:w="3240"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tcPr>
          <w:p w14:paraId="4F0DC6F4" w14:textId="77777777" w:rsidR="007020D7" w:rsidRDefault="007020D7">
            <w:pPr>
              <w:spacing w:line="276" w:lineRule="auto"/>
            </w:pPr>
            <w:r w:rsidRPr="7BECE0DD">
              <w:rPr>
                <w:rFonts w:ascii="Times New Roman" w:eastAsia="Times New Roman" w:hAnsi="Times New Roman" w:cs="Times New Roman"/>
                <w:i/>
                <w:iCs/>
                <w:color w:val="000000" w:themeColor="text1"/>
              </w:rPr>
              <w:t>CarePlus</w:t>
            </w:r>
          </w:p>
        </w:tc>
        <w:tc>
          <w:tcPr>
            <w:tcW w:w="15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E966764" w14:textId="77777777" w:rsidR="007020D7" w:rsidRDefault="007020D7">
            <w:pPr>
              <w:spacing w:line="276" w:lineRule="auto"/>
              <w:jc w:val="right"/>
            </w:pPr>
            <w:r w:rsidRPr="7BECE0DD">
              <w:rPr>
                <w:rFonts w:ascii="Calibri" w:eastAsia="Calibri" w:hAnsi="Calibri" w:cs="Calibri"/>
              </w:rPr>
              <w:t>0</w:t>
            </w:r>
          </w:p>
        </w:tc>
        <w:tc>
          <w:tcPr>
            <w:tcW w:w="19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B093E9F" w14:textId="77777777" w:rsidR="007020D7" w:rsidRDefault="007020D7">
            <w:pPr>
              <w:spacing w:line="276" w:lineRule="auto"/>
              <w:jc w:val="right"/>
            </w:pPr>
            <w:r w:rsidRPr="7BECE0DD">
              <w:rPr>
                <w:rFonts w:ascii="Calibri" w:eastAsia="Calibri" w:hAnsi="Calibri" w:cs="Calibri"/>
              </w:rPr>
              <w:t>1,033</w:t>
            </w:r>
          </w:p>
        </w:tc>
        <w:tc>
          <w:tcPr>
            <w:tcW w:w="18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CB424B1" w14:textId="77777777" w:rsidR="007020D7" w:rsidRDefault="007020D7">
            <w:pPr>
              <w:spacing w:line="276" w:lineRule="auto"/>
              <w:jc w:val="right"/>
            </w:pPr>
            <w:r w:rsidRPr="7BECE0DD">
              <w:rPr>
                <w:rFonts w:ascii="Calibri" w:eastAsia="Calibri" w:hAnsi="Calibri" w:cs="Calibri"/>
              </w:rPr>
              <w:t>1,033</w:t>
            </w:r>
          </w:p>
        </w:tc>
      </w:tr>
      <w:tr w:rsidR="007020D7" w14:paraId="5D39D38C" w14:textId="77777777">
        <w:trPr>
          <w:trHeight w:val="300"/>
        </w:trPr>
        <w:tc>
          <w:tcPr>
            <w:tcW w:w="3240" w:type="dxa"/>
            <w:tcBorders>
              <w:top w:val="single" w:sz="8" w:space="0" w:color="A3A3A3"/>
              <w:left w:val="single" w:sz="8" w:space="0" w:color="A3A3A3"/>
              <w:bottom w:val="single" w:sz="8" w:space="0" w:color="A3A3A3"/>
              <w:right w:val="single" w:sz="8" w:space="0" w:color="A3A3A3"/>
            </w:tcBorders>
            <w:shd w:val="clear" w:color="auto" w:fill="FFFF99"/>
            <w:tcMar>
              <w:top w:w="80" w:type="dxa"/>
              <w:left w:w="80" w:type="dxa"/>
              <w:bottom w:w="80" w:type="dxa"/>
              <w:right w:w="80" w:type="dxa"/>
            </w:tcMar>
          </w:tcPr>
          <w:p w14:paraId="5293728C" w14:textId="77777777" w:rsidR="007020D7" w:rsidRDefault="007020D7">
            <w:pPr>
              <w:spacing w:line="276" w:lineRule="auto"/>
            </w:pPr>
            <w:r w:rsidRPr="7BECE0DD">
              <w:rPr>
                <w:rFonts w:ascii="Times New Roman" w:eastAsia="Times New Roman" w:hAnsi="Times New Roman" w:cs="Times New Roman"/>
                <w:b/>
                <w:bCs/>
                <w:color w:val="000000" w:themeColor="text1"/>
              </w:rPr>
              <w:t>Total for 1/1/23-12/31/23</w:t>
            </w:r>
          </w:p>
        </w:tc>
        <w:tc>
          <w:tcPr>
            <w:tcW w:w="1545" w:type="dxa"/>
            <w:tcBorders>
              <w:top w:val="single" w:sz="8" w:space="0" w:color="A3A3A3"/>
              <w:left w:val="single" w:sz="8" w:space="0" w:color="A3A3A3"/>
              <w:bottom w:val="single" w:sz="8" w:space="0" w:color="A3A3A3"/>
              <w:right w:val="single" w:sz="8" w:space="0" w:color="A3A3A3"/>
            </w:tcBorders>
            <w:shd w:val="clear" w:color="auto" w:fill="FFFF99"/>
            <w:tcMar>
              <w:top w:w="80" w:type="dxa"/>
              <w:left w:w="80" w:type="dxa"/>
              <w:bottom w:w="80" w:type="dxa"/>
              <w:right w:w="80" w:type="dxa"/>
            </w:tcMar>
          </w:tcPr>
          <w:p w14:paraId="7D9E3541" w14:textId="77777777" w:rsidR="007020D7" w:rsidRDefault="007020D7">
            <w:pPr>
              <w:spacing w:line="276" w:lineRule="auto"/>
              <w:jc w:val="right"/>
            </w:pPr>
            <w:r w:rsidRPr="7BECE0DD">
              <w:rPr>
                <w:rFonts w:ascii="Calibri" w:eastAsia="Calibri" w:hAnsi="Calibri" w:cs="Calibri"/>
                <w:color w:val="000000" w:themeColor="text1"/>
              </w:rPr>
              <w:t>6,672</w:t>
            </w:r>
          </w:p>
        </w:tc>
        <w:tc>
          <w:tcPr>
            <w:tcW w:w="1965" w:type="dxa"/>
            <w:tcBorders>
              <w:top w:val="single" w:sz="8" w:space="0" w:color="A3A3A3"/>
              <w:left w:val="single" w:sz="8" w:space="0" w:color="A3A3A3"/>
              <w:bottom w:val="single" w:sz="8" w:space="0" w:color="A3A3A3"/>
              <w:right w:val="single" w:sz="8" w:space="0" w:color="A3A3A3"/>
            </w:tcBorders>
            <w:shd w:val="clear" w:color="auto" w:fill="FFFF99"/>
            <w:tcMar>
              <w:top w:w="80" w:type="dxa"/>
              <w:left w:w="80" w:type="dxa"/>
              <w:bottom w:w="80" w:type="dxa"/>
              <w:right w:w="80" w:type="dxa"/>
            </w:tcMar>
          </w:tcPr>
          <w:p w14:paraId="396DFAFF" w14:textId="77777777" w:rsidR="007020D7" w:rsidRDefault="007020D7">
            <w:pPr>
              <w:spacing w:line="276" w:lineRule="auto"/>
              <w:jc w:val="right"/>
            </w:pPr>
            <w:r w:rsidRPr="7BECE0DD">
              <w:rPr>
                <w:rFonts w:ascii="Calibri" w:eastAsia="Calibri" w:hAnsi="Calibri" w:cs="Calibri"/>
                <w:color w:val="000000" w:themeColor="text1"/>
              </w:rPr>
              <w:t>24,945</w:t>
            </w:r>
          </w:p>
        </w:tc>
        <w:tc>
          <w:tcPr>
            <w:tcW w:w="1875" w:type="dxa"/>
            <w:tcBorders>
              <w:top w:val="single" w:sz="8" w:space="0" w:color="A3A3A3"/>
              <w:left w:val="single" w:sz="8" w:space="0" w:color="A3A3A3"/>
              <w:bottom w:val="single" w:sz="8" w:space="0" w:color="A3A3A3"/>
              <w:right w:val="single" w:sz="8" w:space="0" w:color="A3A3A3"/>
            </w:tcBorders>
            <w:shd w:val="clear" w:color="auto" w:fill="FFFF99"/>
            <w:tcMar>
              <w:top w:w="80" w:type="dxa"/>
              <w:left w:w="80" w:type="dxa"/>
              <w:bottom w:w="80" w:type="dxa"/>
              <w:right w:w="80" w:type="dxa"/>
            </w:tcMar>
          </w:tcPr>
          <w:p w14:paraId="4B42D031" w14:textId="77777777" w:rsidR="007020D7" w:rsidRDefault="007020D7">
            <w:pPr>
              <w:spacing w:line="276" w:lineRule="auto"/>
              <w:jc w:val="right"/>
            </w:pPr>
            <w:r w:rsidRPr="7BECE0DD">
              <w:rPr>
                <w:rFonts w:ascii="Calibri" w:eastAsia="Calibri" w:hAnsi="Calibri" w:cs="Calibri"/>
                <w:color w:val="000000" w:themeColor="text1"/>
              </w:rPr>
              <w:t>31,617</w:t>
            </w:r>
          </w:p>
        </w:tc>
      </w:tr>
    </w:tbl>
    <w:p w14:paraId="3C1078C9" w14:textId="13786A57" w:rsidR="00F50D3D" w:rsidRDefault="00DB352C" w:rsidP="2C04697A">
      <w:pPr>
        <w:spacing w:before="100" w:beforeAutospacing="1" w:after="100" w:afterAutospacing="1" w:line="276" w:lineRule="auto"/>
        <w:rPr>
          <w:rFonts w:ascii="Times New Roman" w:eastAsia="Times New Roman" w:hAnsi="Times New Roman" w:cs="Times New Roman"/>
        </w:rPr>
      </w:pPr>
      <w:r>
        <w:rPr>
          <w:rFonts w:ascii="Times New Roman" w:hAnsi="Times New Roman" w:cs="Times New Roman"/>
          <w:b/>
          <w:bCs/>
          <w:u w:val="single"/>
        </w:rPr>
        <w:br/>
      </w:r>
      <w:r>
        <w:rPr>
          <w:rFonts w:ascii="Times New Roman" w:hAnsi="Times New Roman" w:cs="Times New Roman"/>
          <w:b/>
          <w:bCs/>
          <w:u w:val="single"/>
        </w:rPr>
        <w:br/>
      </w:r>
      <w:r>
        <w:rPr>
          <w:rFonts w:ascii="Times New Roman" w:hAnsi="Times New Roman" w:cs="Times New Roman"/>
          <w:b/>
          <w:bCs/>
          <w:u w:val="single"/>
        </w:rPr>
        <w:br/>
      </w:r>
      <w:r w:rsidR="00F50D3D" w:rsidRPr="2C04697A">
        <w:rPr>
          <w:rFonts w:ascii="Times New Roman" w:hAnsi="Times New Roman" w:cs="Times New Roman"/>
          <w:b/>
          <w:bCs/>
          <w:u w:val="single"/>
        </w:rPr>
        <w:t>Premium Assistance Disenrollment Rate</w:t>
      </w:r>
      <w:r w:rsidR="102C442C" w:rsidRPr="2C04697A">
        <w:rPr>
          <w:rFonts w:ascii="Times New Roman" w:eastAsia="Times New Roman" w:hAnsi="Times New Roman" w:cs="Times New Roman"/>
        </w:rPr>
        <w:t xml:space="preserve"> </w:t>
      </w:r>
    </w:p>
    <w:p w14:paraId="37F419EE" w14:textId="51FB0AE7" w:rsidR="00D93163" w:rsidRDefault="00D93163" w:rsidP="7CC70B8D">
      <w:pPr>
        <w:spacing w:beforeAutospacing="1" w:line="276" w:lineRule="auto"/>
        <w:rPr>
          <w:rFonts w:ascii="Times New Roman" w:eastAsia="Times New Roman" w:hAnsi="Times New Roman" w:cs="Times New Roman"/>
        </w:rPr>
      </w:pPr>
      <w:r w:rsidRPr="7CC70B8D">
        <w:rPr>
          <w:rFonts w:ascii="Times New Roman" w:hAnsi="Times New Roman" w:cs="Times New Roman"/>
        </w:rPr>
        <w:t>Q4:</w:t>
      </w:r>
      <w:r>
        <w:br/>
      </w:r>
      <w:r w:rsidR="4DA1584D" w:rsidRPr="7CC70B8D">
        <w:rPr>
          <w:rFonts w:ascii="Times New Roman" w:eastAsia="Times New Roman" w:hAnsi="Times New Roman" w:cs="Times New Roman"/>
        </w:rPr>
        <w:t>During this reporting quarter, MassHealth provided premium assistance for 12,175 health insurance policies. Of these, 1615 policies disenrolled from Premium Assistance during this timeframe for a Premium Assistance disenrollment rate of 13.3%. Please note that losing Premium Assistance does not impact a member’s MassHealth eligibility status. Members disenrolled from Premium Assistance can continue to receive care from within the MassHealth network, assuming they remain eligible for MassHealth. Many of the policies who are disenrolled for failure to provide updated policy information when their plan year ends have their Premium Assistance reinstated once they do provide that information.</w:t>
      </w:r>
    </w:p>
    <w:p w14:paraId="2CA4958B" w14:textId="77777777" w:rsidR="00DB352C" w:rsidRPr="00D93163" w:rsidRDefault="00DB352C" w:rsidP="7CC70B8D">
      <w:pPr>
        <w:spacing w:beforeAutospacing="1" w:line="276" w:lineRule="auto"/>
        <w:rPr>
          <w:rFonts w:ascii="Times New Roman" w:hAnsi="Times New Roman" w:cs="Times New Roman"/>
        </w:rPr>
      </w:pPr>
    </w:p>
    <w:tbl>
      <w:tblPr>
        <w:tblW w:w="0" w:type="auto"/>
        <w:tblInd w:w="720" w:type="dxa"/>
        <w:tblLayout w:type="fixed"/>
        <w:tblLook w:val="04A0" w:firstRow="1" w:lastRow="0" w:firstColumn="1" w:lastColumn="0" w:noHBand="0" w:noVBand="1"/>
      </w:tblPr>
      <w:tblGrid>
        <w:gridCol w:w="2805"/>
        <w:gridCol w:w="1800"/>
        <w:gridCol w:w="1740"/>
        <w:gridCol w:w="2325"/>
      </w:tblGrid>
      <w:tr w:rsidR="7CC70B8D" w14:paraId="60D002BA" w14:textId="77777777" w:rsidTr="7CC70B8D">
        <w:trPr>
          <w:trHeight w:val="1185"/>
        </w:trPr>
        <w:tc>
          <w:tcPr>
            <w:tcW w:w="2805"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tcPr>
          <w:p w14:paraId="1F174E8D" w14:textId="69E7EA5B" w:rsidR="7CC70B8D" w:rsidRDefault="7CC70B8D" w:rsidP="7CC70B8D">
            <w:pPr>
              <w:spacing w:line="276" w:lineRule="auto"/>
            </w:pPr>
            <w:r w:rsidRPr="7CC70B8D">
              <w:rPr>
                <w:rFonts w:ascii="Times New Roman" w:eastAsia="Times New Roman" w:hAnsi="Times New Roman" w:cs="Times New Roman"/>
                <w:b/>
                <w:bCs/>
                <w:color w:val="000000" w:themeColor="text1"/>
              </w:rPr>
              <w:t>Premium Assistance Program: Employer Sponsored Insurance</w:t>
            </w:r>
          </w:p>
        </w:tc>
        <w:tc>
          <w:tcPr>
            <w:tcW w:w="1800"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tcPr>
          <w:p w14:paraId="2FDF308C" w14:textId="0F91E337" w:rsidR="7CC70B8D" w:rsidRDefault="7CC70B8D" w:rsidP="7CC70B8D">
            <w:pPr>
              <w:spacing w:line="276" w:lineRule="auto"/>
            </w:pPr>
            <w:r w:rsidRPr="7CC70B8D">
              <w:rPr>
                <w:rFonts w:ascii="Times New Roman" w:eastAsia="Times New Roman" w:hAnsi="Times New Roman" w:cs="Times New Roman"/>
                <w:b/>
                <w:bCs/>
                <w:color w:val="000000" w:themeColor="text1"/>
              </w:rPr>
              <w:t>Total Premium Assistance Policies</w:t>
            </w:r>
          </w:p>
        </w:tc>
        <w:tc>
          <w:tcPr>
            <w:tcW w:w="1740" w:type="dxa"/>
            <w:tcBorders>
              <w:top w:val="single" w:sz="8" w:space="0" w:color="A3A3A3"/>
              <w:left w:val="single" w:sz="8" w:space="0" w:color="A3A3A3"/>
              <w:bottom w:val="single" w:sz="8" w:space="0" w:color="A3A3A3"/>
              <w:right w:val="single" w:sz="8" w:space="0" w:color="A3A3A3"/>
            </w:tcBorders>
            <w:shd w:val="clear" w:color="auto" w:fill="FFFFFF" w:themeFill="background1"/>
            <w:tcMar>
              <w:left w:w="108" w:type="dxa"/>
              <w:right w:w="108" w:type="dxa"/>
            </w:tcMar>
          </w:tcPr>
          <w:p w14:paraId="06CAAE42" w14:textId="198DCC8F" w:rsidR="7CC70B8D" w:rsidRDefault="7CC70B8D" w:rsidP="7CC70B8D">
            <w:pPr>
              <w:spacing w:line="276" w:lineRule="auto"/>
            </w:pPr>
            <w:r w:rsidRPr="7CC70B8D">
              <w:rPr>
                <w:rFonts w:ascii="Times New Roman" w:eastAsia="Times New Roman" w:hAnsi="Times New Roman" w:cs="Times New Roman"/>
                <w:b/>
                <w:bCs/>
                <w:color w:val="000000" w:themeColor="text1"/>
              </w:rPr>
              <w:t>Total Policies Disenrolled from Premium Assistance</w:t>
            </w:r>
          </w:p>
        </w:tc>
        <w:tc>
          <w:tcPr>
            <w:tcW w:w="2325" w:type="dxa"/>
            <w:tcBorders>
              <w:top w:val="single" w:sz="8" w:space="0" w:color="A3A3A3"/>
              <w:left w:val="single" w:sz="8" w:space="0" w:color="A3A3A3"/>
              <w:bottom w:val="single" w:sz="8" w:space="0" w:color="A3A3A3"/>
              <w:right w:val="single" w:sz="8" w:space="0" w:color="A3A3A3"/>
            </w:tcBorders>
            <w:shd w:val="clear" w:color="auto" w:fill="FFFFFF" w:themeFill="background1"/>
            <w:tcMar>
              <w:left w:w="108" w:type="dxa"/>
              <w:right w:w="108" w:type="dxa"/>
            </w:tcMar>
          </w:tcPr>
          <w:p w14:paraId="04440392" w14:textId="67092D0F" w:rsidR="7CC70B8D" w:rsidRDefault="7CC70B8D" w:rsidP="7CC70B8D">
            <w:pPr>
              <w:spacing w:line="276" w:lineRule="auto"/>
            </w:pPr>
            <w:r w:rsidRPr="7CC70B8D">
              <w:rPr>
                <w:rFonts w:ascii="Times New Roman" w:eastAsia="Times New Roman" w:hAnsi="Times New Roman" w:cs="Times New Roman"/>
                <w:b/>
                <w:bCs/>
                <w:color w:val="000000" w:themeColor="text1"/>
              </w:rPr>
              <w:t>Premium Assistance Disenrollment Rate</w:t>
            </w:r>
          </w:p>
        </w:tc>
      </w:tr>
      <w:tr w:rsidR="7CC70B8D" w14:paraId="648A3A0A" w14:textId="77777777" w:rsidTr="7CC70B8D">
        <w:trPr>
          <w:trHeight w:val="300"/>
        </w:trPr>
        <w:tc>
          <w:tcPr>
            <w:tcW w:w="2805" w:type="dxa"/>
            <w:tcBorders>
              <w:top w:val="single" w:sz="8" w:space="0" w:color="A3A3A3"/>
              <w:left w:val="single" w:sz="8" w:space="0" w:color="A3A3A3"/>
              <w:bottom w:val="nil"/>
              <w:right w:val="single" w:sz="8" w:space="0" w:color="A3A3A3"/>
            </w:tcBorders>
            <w:shd w:val="clear" w:color="auto" w:fill="FFFF99"/>
            <w:tcMar>
              <w:top w:w="80" w:type="dxa"/>
              <w:left w:w="80" w:type="dxa"/>
              <w:bottom w:w="80" w:type="dxa"/>
              <w:right w:w="80" w:type="dxa"/>
            </w:tcMar>
          </w:tcPr>
          <w:p w14:paraId="0FD71EBD" w14:textId="07303EEE" w:rsidR="7CC70B8D" w:rsidRDefault="7CC70B8D" w:rsidP="7CC70B8D">
            <w:pPr>
              <w:spacing w:line="276" w:lineRule="auto"/>
            </w:pPr>
            <w:r w:rsidRPr="7CC70B8D">
              <w:rPr>
                <w:rFonts w:ascii="Times New Roman" w:eastAsia="Times New Roman" w:hAnsi="Times New Roman" w:cs="Times New Roman"/>
                <w:b/>
                <w:bCs/>
                <w:color w:val="000000" w:themeColor="text1"/>
              </w:rPr>
              <w:t>Total for 10/1/23-12/31/23</w:t>
            </w:r>
          </w:p>
        </w:tc>
        <w:tc>
          <w:tcPr>
            <w:tcW w:w="1800" w:type="dxa"/>
            <w:tcBorders>
              <w:top w:val="single" w:sz="8" w:space="0" w:color="A3A3A3"/>
              <w:left w:val="single" w:sz="8" w:space="0" w:color="A3A3A3"/>
              <w:bottom w:val="nil"/>
              <w:right w:val="single" w:sz="8" w:space="0" w:color="A3A3A3"/>
            </w:tcBorders>
            <w:shd w:val="clear" w:color="auto" w:fill="FFFF99"/>
            <w:tcMar>
              <w:top w:w="80" w:type="dxa"/>
              <w:left w:w="80" w:type="dxa"/>
              <w:bottom w:w="80" w:type="dxa"/>
              <w:right w:w="80" w:type="dxa"/>
            </w:tcMar>
          </w:tcPr>
          <w:p w14:paraId="0D4EC244" w14:textId="10445EA1" w:rsidR="7CC70B8D" w:rsidRDefault="7CC70B8D" w:rsidP="7CC70B8D">
            <w:pPr>
              <w:spacing w:line="276" w:lineRule="auto"/>
              <w:jc w:val="right"/>
            </w:pPr>
            <w:r w:rsidRPr="7CC70B8D">
              <w:rPr>
                <w:rFonts w:ascii="Times New Roman" w:eastAsia="Times New Roman" w:hAnsi="Times New Roman" w:cs="Times New Roman"/>
                <w:b/>
                <w:bCs/>
                <w:color w:val="000000" w:themeColor="text1"/>
              </w:rPr>
              <w:t>12,175</w:t>
            </w:r>
          </w:p>
        </w:tc>
        <w:tc>
          <w:tcPr>
            <w:tcW w:w="1740" w:type="dxa"/>
            <w:tcBorders>
              <w:top w:val="single" w:sz="8" w:space="0" w:color="A3A3A3"/>
              <w:left w:val="single" w:sz="8" w:space="0" w:color="A3A3A3"/>
              <w:bottom w:val="nil"/>
              <w:right w:val="single" w:sz="8" w:space="0" w:color="A3A3A3"/>
            </w:tcBorders>
            <w:shd w:val="clear" w:color="auto" w:fill="FFFF99"/>
            <w:tcMar>
              <w:left w:w="108" w:type="dxa"/>
              <w:right w:w="108" w:type="dxa"/>
            </w:tcMar>
          </w:tcPr>
          <w:p w14:paraId="5A938CC3" w14:textId="7C80E92A" w:rsidR="7CC70B8D" w:rsidRDefault="7CC70B8D" w:rsidP="7CC70B8D">
            <w:pPr>
              <w:spacing w:line="276" w:lineRule="auto"/>
              <w:jc w:val="center"/>
            </w:pPr>
            <w:r w:rsidRPr="7CC70B8D">
              <w:rPr>
                <w:rFonts w:ascii="Times New Roman" w:eastAsia="Times New Roman" w:hAnsi="Times New Roman" w:cs="Times New Roman"/>
                <w:b/>
                <w:bCs/>
                <w:color w:val="000000" w:themeColor="text1"/>
              </w:rPr>
              <w:t>1615</w:t>
            </w:r>
          </w:p>
        </w:tc>
        <w:tc>
          <w:tcPr>
            <w:tcW w:w="2325" w:type="dxa"/>
            <w:tcBorders>
              <w:top w:val="single" w:sz="8" w:space="0" w:color="A3A3A3"/>
              <w:left w:val="single" w:sz="8" w:space="0" w:color="A3A3A3"/>
              <w:bottom w:val="nil"/>
              <w:right w:val="single" w:sz="8" w:space="0" w:color="A3A3A3"/>
            </w:tcBorders>
            <w:shd w:val="clear" w:color="auto" w:fill="FFFF99"/>
            <w:tcMar>
              <w:left w:w="108" w:type="dxa"/>
              <w:right w:w="108" w:type="dxa"/>
            </w:tcMar>
          </w:tcPr>
          <w:p w14:paraId="784253FB" w14:textId="717CD41B" w:rsidR="7CC70B8D" w:rsidRDefault="7CC70B8D" w:rsidP="7CC70B8D">
            <w:pPr>
              <w:spacing w:line="276" w:lineRule="auto"/>
              <w:jc w:val="center"/>
            </w:pPr>
            <w:r w:rsidRPr="7CC70B8D">
              <w:rPr>
                <w:rFonts w:ascii="Times New Roman" w:eastAsia="Times New Roman" w:hAnsi="Times New Roman" w:cs="Times New Roman"/>
                <w:b/>
                <w:bCs/>
                <w:color w:val="000000" w:themeColor="text1"/>
              </w:rPr>
              <w:t>13.3%</w:t>
            </w:r>
          </w:p>
        </w:tc>
      </w:tr>
    </w:tbl>
    <w:p w14:paraId="635C4165" w14:textId="77777777" w:rsidR="00B9667B" w:rsidRDefault="00B9667B" w:rsidP="7BECE0DD">
      <w:pPr>
        <w:spacing w:before="100" w:beforeAutospacing="1" w:line="276" w:lineRule="auto"/>
        <w:rPr>
          <w:rFonts w:ascii="Times New Roman" w:eastAsia="Times New Roman" w:hAnsi="Times New Roman" w:cs="Times New Roman"/>
        </w:rPr>
      </w:pPr>
    </w:p>
    <w:p w14:paraId="4503D0DF" w14:textId="714446C7" w:rsidR="00D93163" w:rsidRPr="00470A5D" w:rsidRDefault="42DE2B71" w:rsidP="7BECE0DD">
      <w:pPr>
        <w:spacing w:before="100" w:beforeAutospacing="1" w:line="276" w:lineRule="auto"/>
        <w:rPr>
          <w:rFonts w:ascii="Times New Roman" w:eastAsia="Times New Roman" w:hAnsi="Times New Roman" w:cs="Times New Roman"/>
        </w:rPr>
      </w:pPr>
      <w:r w:rsidRPr="7BECE0DD">
        <w:rPr>
          <w:rFonts w:ascii="Times New Roman" w:eastAsia="Times New Roman" w:hAnsi="Times New Roman" w:cs="Times New Roman"/>
        </w:rPr>
        <w:lastRenderedPageBreak/>
        <w:t>Annual</w:t>
      </w:r>
      <w:r w:rsidR="00D23B82">
        <w:rPr>
          <w:rFonts w:ascii="Times New Roman" w:eastAsia="Times New Roman" w:hAnsi="Times New Roman" w:cs="Times New Roman"/>
        </w:rPr>
        <w:t xml:space="preserve"> Report</w:t>
      </w:r>
      <w:r w:rsidR="283F7378" w:rsidRPr="7BECE0DD">
        <w:rPr>
          <w:rFonts w:ascii="Times New Roman" w:eastAsia="Times New Roman" w:hAnsi="Times New Roman" w:cs="Times New Roman"/>
        </w:rPr>
        <w:t>:</w:t>
      </w:r>
    </w:p>
    <w:p w14:paraId="31145719" w14:textId="76DB3129" w:rsidR="00D93163" w:rsidRPr="00470A5D" w:rsidRDefault="44077B1C" w:rsidP="7BECE0DD">
      <w:pPr>
        <w:spacing w:before="100" w:beforeAutospacing="1" w:line="276" w:lineRule="auto"/>
      </w:pPr>
      <w:r w:rsidRPr="7BECE0DD">
        <w:rPr>
          <w:rFonts w:ascii="Times New Roman" w:eastAsia="Times New Roman" w:hAnsi="Times New Roman" w:cs="Times New Roman"/>
        </w:rPr>
        <w:t>During this reporting year, MassHealth provided premium assistance for 21,921 health insurance policies. Of these, 11,399 policies disenrolled from Premium Assistance during this timeframe for a Premium Assistance disenrollment rate of 52%. Many of the policies that were disenrolled for failure to provide updated policy information when their plan year ends have their Premium Assistance reinstated once they do provide that information. Please note that losing Premium Assistance does not impact a member’s MassHealth eligibility status. Members disenrolled from Premium Assistance can continue to receive care from within the MassHealth network, assuming they remain eligible for MassHealth.</w:t>
      </w:r>
    </w:p>
    <w:tbl>
      <w:tblPr>
        <w:tblW w:w="0" w:type="auto"/>
        <w:tblInd w:w="720" w:type="dxa"/>
        <w:tblLayout w:type="fixed"/>
        <w:tblLook w:val="04A0" w:firstRow="1" w:lastRow="0" w:firstColumn="1" w:lastColumn="0" w:noHBand="0" w:noVBand="1"/>
      </w:tblPr>
      <w:tblGrid>
        <w:gridCol w:w="2805"/>
        <w:gridCol w:w="1800"/>
        <w:gridCol w:w="1740"/>
        <w:gridCol w:w="2325"/>
      </w:tblGrid>
      <w:tr w:rsidR="7BECE0DD" w14:paraId="65CEFD5A" w14:textId="77777777" w:rsidTr="7BECE0DD">
        <w:trPr>
          <w:trHeight w:val="1185"/>
        </w:trPr>
        <w:tc>
          <w:tcPr>
            <w:tcW w:w="2805"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tcPr>
          <w:p w14:paraId="2FB1A1CC" w14:textId="5BCCCD29" w:rsidR="7BECE0DD" w:rsidRDefault="7BECE0DD" w:rsidP="7BECE0DD">
            <w:pPr>
              <w:spacing w:line="276" w:lineRule="auto"/>
            </w:pPr>
            <w:r w:rsidRPr="7BECE0DD">
              <w:rPr>
                <w:rFonts w:ascii="Times New Roman" w:eastAsia="Times New Roman" w:hAnsi="Times New Roman" w:cs="Times New Roman"/>
                <w:b/>
                <w:bCs/>
                <w:color w:val="000000" w:themeColor="text1"/>
              </w:rPr>
              <w:t>Premium Assistance Program: Employer Sponsored Insurance</w:t>
            </w:r>
          </w:p>
        </w:tc>
        <w:tc>
          <w:tcPr>
            <w:tcW w:w="1800"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tcPr>
          <w:p w14:paraId="12E31BEB" w14:textId="3F3CBCA2" w:rsidR="7BECE0DD" w:rsidRDefault="7BECE0DD" w:rsidP="7BECE0DD">
            <w:pPr>
              <w:spacing w:line="276" w:lineRule="auto"/>
            </w:pPr>
            <w:r w:rsidRPr="7BECE0DD">
              <w:rPr>
                <w:rFonts w:ascii="Times New Roman" w:eastAsia="Times New Roman" w:hAnsi="Times New Roman" w:cs="Times New Roman"/>
                <w:b/>
                <w:bCs/>
                <w:color w:val="000000" w:themeColor="text1"/>
              </w:rPr>
              <w:t>Total Premium Assistance Policies</w:t>
            </w:r>
          </w:p>
        </w:tc>
        <w:tc>
          <w:tcPr>
            <w:tcW w:w="1740" w:type="dxa"/>
            <w:tcBorders>
              <w:top w:val="single" w:sz="8" w:space="0" w:color="A3A3A3"/>
              <w:left w:val="single" w:sz="8" w:space="0" w:color="A3A3A3"/>
              <w:bottom w:val="single" w:sz="8" w:space="0" w:color="A3A3A3"/>
              <w:right w:val="single" w:sz="8" w:space="0" w:color="A3A3A3"/>
            </w:tcBorders>
            <w:shd w:val="clear" w:color="auto" w:fill="FFFFFF" w:themeFill="background1"/>
            <w:tcMar>
              <w:left w:w="108" w:type="dxa"/>
              <w:right w:w="108" w:type="dxa"/>
            </w:tcMar>
          </w:tcPr>
          <w:p w14:paraId="2109F64B" w14:textId="33984B60" w:rsidR="7BECE0DD" w:rsidRDefault="7BECE0DD" w:rsidP="7BECE0DD">
            <w:pPr>
              <w:spacing w:line="276" w:lineRule="auto"/>
            </w:pPr>
            <w:r w:rsidRPr="7BECE0DD">
              <w:rPr>
                <w:rFonts w:ascii="Times New Roman" w:eastAsia="Times New Roman" w:hAnsi="Times New Roman" w:cs="Times New Roman"/>
                <w:b/>
                <w:bCs/>
                <w:color w:val="000000" w:themeColor="text1"/>
              </w:rPr>
              <w:t>Total Policies Disenrolled from Premium Assistance</w:t>
            </w:r>
          </w:p>
        </w:tc>
        <w:tc>
          <w:tcPr>
            <w:tcW w:w="2325" w:type="dxa"/>
            <w:tcBorders>
              <w:top w:val="single" w:sz="8" w:space="0" w:color="A3A3A3"/>
              <w:left w:val="single" w:sz="8" w:space="0" w:color="A3A3A3"/>
              <w:bottom w:val="single" w:sz="8" w:space="0" w:color="A3A3A3"/>
              <w:right w:val="single" w:sz="8" w:space="0" w:color="A3A3A3"/>
            </w:tcBorders>
            <w:shd w:val="clear" w:color="auto" w:fill="FFFFFF" w:themeFill="background1"/>
            <w:tcMar>
              <w:left w:w="108" w:type="dxa"/>
              <w:right w:w="108" w:type="dxa"/>
            </w:tcMar>
          </w:tcPr>
          <w:p w14:paraId="161C45AE" w14:textId="6EEBD618" w:rsidR="7BECE0DD" w:rsidRDefault="7BECE0DD" w:rsidP="7BECE0DD">
            <w:pPr>
              <w:spacing w:line="276" w:lineRule="auto"/>
            </w:pPr>
            <w:r w:rsidRPr="7BECE0DD">
              <w:rPr>
                <w:rFonts w:ascii="Times New Roman" w:eastAsia="Times New Roman" w:hAnsi="Times New Roman" w:cs="Times New Roman"/>
                <w:b/>
                <w:bCs/>
                <w:color w:val="000000" w:themeColor="text1"/>
              </w:rPr>
              <w:t>Premium Assistance Disenrollment Rate</w:t>
            </w:r>
          </w:p>
        </w:tc>
      </w:tr>
      <w:tr w:rsidR="7BECE0DD" w14:paraId="1EF74218" w14:textId="77777777" w:rsidTr="7BECE0DD">
        <w:trPr>
          <w:trHeight w:val="300"/>
        </w:trPr>
        <w:tc>
          <w:tcPr>
            <w:tcW w:w="2805" w:type="dxa"/>
            <w:tcBorders>
              <w:top w:val="single" w:sz="8" w:space="0" w:color="A3A3A3"/>
              <w:left w:val="single" w:sz="8" w:space="0" w:color="A3A3A3"/>
              <w:bottom w:val="nil"/>
              <w:right w:val="single" w:sz="8" w:space="0" w:color="A3A3A3"/>
            </w:tcBorders>
            <w:shd w:val="clear" w:color="auto" w:fill="FFFF99"/>
            <w:tcMar>
              <w:top w:w="80" w:type="dxa"/>
              <w:left w:w="80" w:type="dxa"/>
              <w:bottom w:w="80" w:type="dxa"/>
              <w:right w:w="80" w:type="dxa"/>
            </w:tcMar>
          </w:tcPr>
          <w:p w14:paraId="6D742776" w14:textId="4A100286" w:rsidR="7BECE0DD" w:rsidRDefault="7BECE0DD" w:rsidP="7BECE0DD">
            <w:pPr>
              <w:spacing w:line="276" w:lineRule="auto"/>
            </w:pPr>
            <w:r w:rsidRPr="7BECE0DD">
              <w:rPr>
                <w:rFonts w:ascii="Times New Roman" w:eastAsia="Times New Roman" w:hAnsi="Times New Roman" w:cs="Times New Roman"/>
                <w:b/>
                <w:bCs/>
                <w:color w:val="000000" w:themeColor="text1"/>
              </w:rPr>
              <w:t>Total for 1/1/23-12/31/23</w:t>
            </w:r>
          </w:p>
        </w:tc>
        <w:tc>
          <w:tcPr>
            <w:tcW w:w="1800" w:type="dxa"/>
            <w:tcBorders>
              <w:top w:val="single" w:sz="8" w:space="0" w:color="A3A3A3"/>
              <w:left w:val="single" w:sz="8" w:space="0" w:color="A3A3A3"/>
              <w:bottom w:val="nil"/>
              <w:right w:val="single" w:sz="8" w:space="0" w:color="A3A3A3"/>
            </w:tcBorders>
            <w:shd w:val="clear" w:color="auto" w:fill="FFFF99"/>
            <w:tcMar>
              <w:top w:w="80" w:type="dxa"/>
              <w:left w:w="80" w:type="dxa"/>
              <w:bottom w:w="80" w:type="dxa"/>
              <w:right w:w="80" w:type="dxa"/>
            </w:tcMar>
          </w:tcPr>
          <w:p w14:paraId="11734A8E" w14:textId="7AEBA1AE" w:rsidR="7BECE0DD" w:rsidRDefault="7BECE0DD" w:rsidP="7BECE0DD">
            <w:pPr>
              <w:spacing w:line="276" w:lineRule="auto"/>
              <w:jc w:val="right"/>
            </w:pPr>
            <w:r w:rsidRPr="7BECE0DD">
              <w:rPr>
                <w:rFonts w:ascii="Calibri" w:eastAsia="Calibri" w:hAnsi="Calibri" w:cs="Calibri"/>
                <w:color w:val="000000" w:themeColor="text1"/>
              </w:rPr>
              <w:t>21,921</w:t>
            </w:r>
          </w:p>
        </w:tc>
        <w:tc>
          <w:tcPr>
            <w:tcW w:w="1740" w:type="dxa"/>
            <w:tcBorders>
              <w:top w:val="single" w:sz="8" w:space="0" w:color="A3A3A3"/>
              <w:left w:val="single" w:sz="8" w:space="0" w:color="A3A3A3"/>
              <w:bottom w:val="nil"/>
              <w:right w:val="single" w:sz="8" w:space="0" w:color="A3A3A3"/>
            </w:tcBorders>
            <w:shd w:val="clear" w:color="auto" w:fill="FFFF99"/>
            <w:tcMar>
              <w:left w:w="108" w:type="dxa"/>
              <w:right w:w="108" w:type="dxa"/>
            </w:tcMar>
          </w:tcPr>
          <w:p w14:paraId="0BDA349C" w14:textId="2B8CAD06" w:rsidR="7BECE0DD" w:rsidRDefault="7BECE0DD" w:rsidP="7BECE0DD">
            <w:pPr>
              <w:spacing w:line="276" w:lineRule="auto"/>
              <w:jc w:val="center"/>
            </w:pPr>
            <w:r w:rsidRPr="7BECE0DD">
              <w:rPr>
                <w:rFonts w:ascii="Calibri" w:eastAsia="Calibri" w:hAnsi="Calibri" w:cs="Calibri"/>
                <w:color w:val="000000" w:themeColor="text1"/>
              </w:rPr>
              <w:t>11,399</w:t>
            </w:r>
          </w:p>
        </w:tc>
        <w:tc>
          <w:tcPr>
            <w:tcW w:w="2325" w:type="dxa"/>
            <w:tcBorders>
              <w:top w:val="single" w:sz="8" w:space="0" w:color="A3A3A3"/>
              <w:left w:val="single" w:sz="8" w:space="0" w:color="A3A3A3"/>
              <w:bottom w:val="nil"/>
              <w:right w:val="single" w:sz="8" w:space="0" w:color="A3A3A3"/>
            </w:tcBorders>
            <w:shd w:val="clear" w:color="auto" w:fill="FFFF99"/>
            <w:tcMar>
              <w:left w:w="108" w:type="dxa"/>
              <w:right w:w="108" w:type="dxa"/>
            </w:tcMar>
          </w:tcPr>
          <w:p w14:paraId="774E913C" w14:textId="434C800D" w:rsidR="7BECE0DD" w:rsidRDefault="7BECE0DD" w:rsidP="7BECE0DD">
            <w:pPr>
              <w:spacing w:line="276" w:lineRule="auto"/>
              <w:jc w:val="center"/>
            </w:pPr>
            <w:r w:rsidRPr="7BECE0DD">
              <w:rPr>
                <w:rFonts w:ascii="Calibri" w:eastAsia="Calibri" w:hAnsi="Calibri" w:cs="Calibri"/>
                <w:color w:val="000000" w:themeColor="text1"/>
              </w:rPr>
              <w:t>52%</w:t>
            </w:r>
          </w:p>
        </w:tc>
      </w:tr>
    </w:tbl>
    <w:p w14:paraId="4BFBDD4C" w14:textId="571356B2" w:rsidR="00D93163" w:rsidRPr="00470A5D" w:rsidRDefault="00D93163" w:rsidP="7BECE0DD">
      <w:pPr>
        <w:spacing w:before="100" w:beforeAutospacing="1" w:after="100" w:afterAutospacing="1" w:line="276" w:lineRule="auto"/>
        <w:rPr>
          <w:rFonts w:ascii="Times New Roman" w:eastAsia="Times New Roman" w:hAnsi="Times New Roman" w:cs="Times New Roman"/>
          <w:b/>
          <w:bCs/>
        </w:rPr>
      </w:pPr>
    </w:p>
    <w:p w14:paraId="25A87958" w14:textId="7E5AEEB2" w:rsidR="00F50D3D" w:rsidRPr="00234097" w:rsidRDefault="00234097" w:rsidP="7E382CF0">
      <w:pPr>
        <w:pStyle w:val="xmsonormal"/>
        <w:spacing w:before="100" w:beforeAutospacing="1" w:after="100" w:afterAutospacing="1" w:line="276" w:lineRule="auto"/>
        <w:rPr>
          <w:rFonts w:ascii="Times New Roman" w:hAnsi="Times New Roman" w:cs="Times New Roman"/>
          <w:b/>
          <w:bCs/>
          <w:u w:val="single"/>
        </w:rPr>
      </w:pPr>
      <w:r w:rsidRPr="7E382CF0">
        <w:rPr>
          <w:rFonts w:ascii="Times New Roman" w:hAnsi="Times New Roman" w:cs="Times New Roman"/>
          <w:b/>
          <w:bCs/>
          <w:u w:val="single"/>
        </w:rPr>
        <w:t>ACO, CP, HRSN Infrastructure Operational Updates (STC 16.5.a)</w:t>
      </w:r>
    </w:p>
    <w:p w14:paraId="4F7AE058" w14:textId="2A3B2A4E" w:rsidR="00D93163" w:rsidRDefault="65B84968" w:rsidP="7E382CF0">
      <w:pPr>
        <w:pStyle w:val="xmsonormal"/>
        <w:spacing w:beforeAutospacing="1" w:afterAutospacing="1" w:line="276" w:lineRule="auto"/>
        <w:rPr>
          <w:rFonts w:ascii="Times" w:eastAsia="Times" w:hAnsi="Times" w:cs="Times"/>
          <w:color w:val="000000" w:themeColor="text1"/>
        </w:rPr>
      </w:pPr>
      <w:r w:rsidRPr="7E382CF0">
        <w:rPr>
          <w:rFonts w:ascii="Times" w:eastAsia="Times" w:hAnsi="Times" w:cs="Times"/>
          <w:color w:val="000000" w:themeColor="text1"/>
        </w:rPr>
        <w:t xml:space="preserve">Q4: </w:t>
      </w:r>
    </w:p>
    <w:p w14:paraId="202F726D" w14:textId="77777777" w:rsidR="003147DE" w:rsidRPr="003147DE" w:rsidRDefault="003147DE" w:rsidP="003147DE">
      <w:pPr>
        <w:pStyle w:val="xmsonormal"/>
        <w:spacing w:beforeAutospacing="1" w:afterAutospacing="1" w:line="276" w:lineRule="auto"/>
        <w:rPr>
          <w:rFonts w:ascii="Times" w:eastAsia="Times" w:hAnsi="Times" w:cs="Times"/>
          <w:color w:val="000000" w:themeColor="text1"/>
          <w:u w:val="single"/>
        </w:rPr>
      </w:pPr>
      <w:r w:rsidRPr="003147DE">
        <w:rPr>
          <w:rFonts w:ascii="Times" w:eastAsia="Times" w:hAnsi="Times" w:cs="Times"/>
          <w:color w:val="000000" w:themeColor="text1"/>
          <w:u w:val="single"/>
        </w:rPr>
        <w:t>Accountable Care Organization (ACO)</w:t>
      </w:r>
    </w:p>
    <w:p w14:paraId="5B257749" w14:textId="57458641" w:rsidR="003147DE" w:rsidRPr="00D93163" w:rsidRDefault="003147DE" w:rsidP="003147DE">
      <w:pPr>
        <w:pStyle w:val="xmsonormal"/>
        <w:spacing w:beforeAutospacing="1" w:afterAutospacing="1" w:line="276" w:lineRule="auto"/>
      </w:pPr>
      <w:r w:rsidRPr="7E382CF0">
        <w:rPr>
          <w:rFonts w:ascii="Times" w:eastAsia="Times" w:hAnsi="Times" w:cs="Times"/>
          <w:color w:val="000000" w:themeColor="text1"/>
        </w:rPr>
        <w:t>The ACO program continued to operate successfully without significant challenges or escalations. MassHealth will continue to work closely with the ACOs to monitor and support implementation of the program. ACOs have been meeting their regular reporting requirements in a timely fashion and MassHealth has not identified any concerning trends. ACOs continue to partner with MassHealth to assist members in completing renewals and have been innovative and effective in their member outreach.</w:t>
      </w:r>
      <w:r>
        <w:br/>
      </w:r>
    </w:p>
    <w:p w14:paraId="41D04377" w14:textId="766AEA20" w:rsidR="00D93163" w:rsidRPr="00F511AC" w:rsidRDefault="527B9CA9" w:rsidP="0ED361C3">
      <w:pPr>
        <w:pStyle w:val="xmsonormal"/>
        <w:spacing w:beforeAutospacing="1" w:afterAutospacing="1" w:line="276" w:lineRule="auto"/>
        <w:rPr>
          <w:rFonts w:ascii="Times New Roman" w:eastAsia="Times New Roman" w:hAnsi="Times New Roman" w:cs="Times New Roman"/>
          <w:color w:val="000000" w:themeColor="text1"/>
          <w:u w:val="single"/>
        </w:rPr>
      </w:pPr>
      <w:r w:rsidRPr="00F511AC">
        <w:rPr>
          <w:rFonts w:ascii="Times New Roman" w:eastAsia="Times New Roman" w:hAnsi="Times New Roman" w:cs="Times New Roman"/>
          <w:color w:val="000000" w:themeColor="text1"/>
          <w:u w:val="single"/>
        </w:rPr>
        <w:t>C</w:t>
      </w:r>
      <w:r w:rsidR="00172072" w:rsidRPr="00F511AC">
        <w:rPr>
          <w:rFonts w:ascii="Times New Roman" w:eastAsia="Times New Roman" w:hAnsi="Times New Roman" w:cs="Times New Roman"/>
          <w:color w:val="000000" w:themeColor="text1"/>
          <w:u w:val="single"/>
        </w:rPr>
        <w:t xml:space="preserve">ommunity </w:t>
      </w:r>
      <w:r w:rsidRPr="00F511AC">
        <w:rPr>
          <w:rFonts w:ascii="Times New Roman" w:eastAsia="Times New Roman" w:hAnsi="Times New Roman" w:cs="Times New Roman"/>
          <w:color w:val="000000" w:themeColor="text1"/>
          <w:u w:val="single"/>
        </w:rPr>
        <w:t>P</w:t>
      </w:r>
      <w:r w:rsidR="00172072" w:rsidRPr="00F511AC">
        <w:rPr>
          <w:rFonts w:ascii="Times New Roman" w:eastAsia="Times New Roman" w:hAnsi="Times New Roman" w:cs="Times New Roman"/>
          <w:color w:val="000000" w:themeColor="text1"/>
          <w:u w:val="single"/>
        </w:rPr>
        <w:t>artners (CPs)</w:t>
      </w:r>
    </w:p>
    <w:p w14:paraId="5C27A39E" w14:textId="675CAAF1" w:rsidR="0ED361C3" w:rsidRDefault="08AA7222" w:rsidP="55E6514F">
      <w:pPr>
        <w:tabs>
          <w:tab w:val="left" w:pos="720"/>
        </w:tabs>
        <w:spacing w:beforeAutospacing="1" w:afterAutospacing="1"/>
        <w:rPr>
          <w:rFonts w:ascii="Times New Roman" w:eastAsia="Times New Roman" w:hAnsi="Times New Roman" w:cs="Times New Roman"/>
        </w:rPr>
      </w:pPr>
      <w:r w:rsidRPr="55E6514F">
        <w:rPr>
          <w:rFonts w:ascii="Times New Roman" w:eastAsia="Times New Roman" w:hAnsi="Times New Roman" w:cs="Times New Roman"/>
        </w:rPr>
        <w:t>Overall, CPs ACOs, and MCOs continued to build on early successes in implementing CP operational and payment requirements and all CPs continued to be successfully paid, on time, by their ACO/MCO partners. All ACOs and MCOs successfully submitted monthly reporting on CP payments to the MassHealth Data Warehouse. Significant operational challenges were identified and addressed with a few ACOs and CPs including suboptimal roster management due to errors in roster reconciliation practices and are currently being addressed on an individual basis with those CPs. As of December 31, 2023, 23,639 members were enrolled in BH CPs and 9,221members were enrolled in LTSS CPs.</w:t>
      </w:r>
    </w:p>
    <w:p w14:paraId="69D04747" w14:textId="3FEEF71E" w:rsidR="00DF3517" w:rsidRPr="00450EAE" w:rsidRDefault="00DF3517" w:rsidP="00DF3517">
      <w:pPr>
        <w:pStyle w:val="xmsonormal"/>
        <w:spacing w:before="100" w:beforeAutospacing="1" w:after="100" w:afterAutospacing="1" w:line="276" w:lineRule="auto"/>
        <w:rPr>
          <w:rFonts w:ascii="Times New Roman" w:hAnsi="Times New Roman" w:cs="Times New Roman"/>
          <w:u w:val="single"/>
        </w:rPr>
      </w:pPr>
      <w:r w:rsidRPr="00450EAE">
        <w:rPr>
          <w:rFonts w:ascii="Times New Roman" w:hAnsi="Times New Roman" w:cs="Times New Roman"/>
          <w:u w:val="single"/>
        </w:rPr>
        <w:lastRenderedPageBreak/>
        <w:t xml:space="preserve">HRSN Infrastructure: </w:t>
      </w:r>
    </w:p>
    <w:p w14:paraId="764B5F68" w14:textId="6E4B5136" w:rsidR="00DF3517" w:rsidRPr="00A93693" w:rsidRDefault="00DF3517" w:rsidP="1C1FDEC6">
      <w:pPr>
        <w:pStyle w:val="xmsonormal"/>
        <w:spacing w:before="100" w:beforeAutospacing="1" w:after="100" w:afterAutospacing="1" w:line="276" w:lineRule="auto"/>
        <w:rPr>
          <w:rFonts w:ascii="Times New Roman" w:hAnsi="Times New Roman" w:cs="Times New Roman"/>
        </w:rPr>
      </w:pPr>
      <w:r w:rsidRPr="1C1FDEC6">
        <w:rPr>
          <w:rFonts w:ascii="Times New Roman" w:hAnsi="Times New Roman" w:cs="Times New Roman"/>
        </w:rPr>
        <w:t xml:space="preserve">MassHealth issued an RFQ in October 2023 to procure a managing vendor for administering infrastructure funding opportunities to Social Service Organizations (SSOs) and Specialized Community Support Program Providers (CSPs) </w:t>
      </w:r>
      <w:r w:rsidR="6612A8E4" w:rsidRPr="1C1FDEC6">
        <w:rPr>
          <w:rFonts w:ascii="Times New Roman" w:hAnsi="Times New Roman" w:cs="Times New Roman"/>
        </w:rPr>
        <w:t xml:space="preserve">who are not currently managed care providers </w:t>
      </w:r>
      <w:r w:rsidRPr="1C1FDEC6">
        <w:rPr>
          <w:rFonts w:ascii="Times New Roman" w:hAnsi="Times New Roman" w:cs="Times New Roman"/>
        </w:rPr>
        <w:t xml:space="preserve">as well as support learning collaboratives and webinars for SSOs and Specialized CSPs. The infrastructure funding, technical assistance, and learning collaboratives will enable SSOs and Specialized CSPs to prepare to become managed care providers of HRSN services beginning in 2025. MassHealth evaluated bids to select the managing vendor in November 2023 and conducted contract negotiations with the selected bidder in December 2023.  </w:t>
      </w:r>
    </w:p>
    <w:p w14:paraId="738E6146" w14:textId="3D4EECD2" w:rsidR="0ED361C3" w:rsidRDefault="0ED361C3" w:rsidP="0ED361C3">
      <w:pPr>
        <w:pStyle w:val="xmsonormal"/>
        <w:spacing w:beforeAutospacing="1" w:afterAutospacing="1" w:line="276" w:lineRule="auto"/>
        <w:rPr>
          <w:rFonts w:ascii="Times" w:eastAsia="Times" w:hAnsi="Times" w:cs="Times"/>
          <w:color w:val="000000" w:themeColor="text1"/>
        </w:rPr>
      </w:pPr>
    </w:p>
    <w:p w14:paraId="610C0506" w14:textId="0EB9840F" w:rsidR="00D93163" w:rsidRPr="00D93163" w:rsidRDefault="00D93163" w:rsidP="7E382CF0">
      <w:pPr>
        <w:pStyle w:val="xmsonormal"/>
        <w:spacing w:beforeAutospacing="1" w:afterAutospacing="1" w:line="276" w:lineRule="auto"/>
        <w:rPr>
          <w:rFonts w:ascii="Times New Roman" w:hAnsi="Times New Roman" w:cs="Times New Roman"/>
        </w:rPr>
      </w:pPr>
      <w:r w:rsidRPr="7E382CF0">
        <w:rPr>
          <w:rFonts w:ascii="Times New Roman" w:hAnsi="Times New Roman" w:cs="Times New Roman"/>
        </w:rPr>
        <w:t>Annual Report:</w:t>
      </w:r>
    </w:p>
    <w:p w14:paraId="5D2A232B" w14:textId="4AF95C3B" w:rsidR="5E5472AF" w:rsidRDefault="3C376061" w:rsidP="5E5472AF">
      <w:pPr>
        <w:rPr>
          <w:rFonts w:ascii="Times" w:eastAsia="Times" w:hAnsi="Times" w:cs="Times"/>
          <w:color w:val="000000" w:themeColor="text1"/>
        </w:rPr>
      </w:pPr>
      <w:r w:rsidRPr="7FA94FF8">
        <w:rPr>
          <w:rFonts w:ascii="Times" w:eastAsia="Times" w:hAnsi="Times" w:cs="Times"/>
          <w:color w:val="000000" w:themeColor="text1"/>
        </w:rPr>
        <w:t>ACO: The re-procured ACO program successfully launched in April of 2023. Overall this re-launch creat</w:t>
      </w:r>
      <w:r w:rsidR="32A9A678" w:rsidRPr="7FA94FF8">
        <w:rPr>
          <w:rFonts w:ascii="Times" w:eastAsia="Times" w:hAnsi="Times" w:cs="Times"/>
          <w:color w:val="000000" w:themeColor="text1"/>
        </w:rPr>
        <w:t>ed a smooth transition with minimal disruption for members and providers. A continuity of care period ran for the first 90 days of the new contracts. ACOs have been meeting their regular reporting requirements in a timely fashion and MassHealth has not identified any concerning trends. With the beginning of the Public Health Emergency Unwinding in 2023, ACOs continue to partner with MassHealth to assist members in completing renewals and have been innovative and effective in their member outreach.</w:t>
      </w:r>
      <w:r w:rsidR="5E5472AF">
        <w:br/>
      </w:r>
      <w:r w:rsidR="32A9A678" w:rsidRPr="7FA94FF8">
        <w:rPr>
          <w:rFonts w:ascii="Times" w:eastAsia="Times" w:hAnsi="Times" w:cs="Times"/>
          <w:color w:val="000000" w:themeColor="text1"/>
        </w:rPr>
        <w:t xml:space="preserve"> </w:t>
      </w:r>
    </w:p>
    <w:p w14:paraId="78371CE8" w14:textId="37DDA791" w:rsidR="7EE5C6D0" w:rsidRDefault="7EE5C6D0" w:rsidP="5E5472AF">
      <w:pPr>
        <w:rPr>
          <w:rFonts w:ascii="Times" w:eastAsia="Times" w:hAnsi="Times" w:cs="Times"/>
          <w:color w:val="000000" w:themeColor="text1"/>
        </w:rPr>
      </w:pPr>
      <w:r w:rsidRPr="5E5472AF">
        <w:rPr>
          <w:rFonts w:ascii="Times" w:eastAsia="Times" w:hAnsi="Times" w:cs="Times"/>
          <w:color w:val="000000" w:themeColor="text1"/>
        </w:rPr>
        <w:t>CP Annual:</w:t>
      </w:r>
      <w:r w:rsidRPr="5E5472AF">
        <w:rPr>
          <w:rFonts w:ascii="Calibri" w:eastAsia="Calibri" w:hAnsi="Calibri" w:cs="Calibri"/>
          <w:color w:val="000000" w:themeColor="text1"/>
        </w:rPr>
        <w:t xml:space="preserve"> </w:t>
      </w:r>
    </w:p>
    <w:p w14:paraId="7BBCA5DB" w14:textId="2094A367" w:rsidR="5D70E55D" w:rsidRDefault="5D70E55D" w:rsidP="5E5472AF">
      <w:pPr>
        <w:rPr>
          <w:rFonts w:ascii="Times" w:eastAsia="Times" w:hAnsi="Times" w:cs="Times"/>
          <w:color w:val="000000" w:themeColor="text1"/>
        </w:rPr>
      </w:pPr>
      <w:r w:rsidRPr="42F8BE4F">
        <w:rPr>
          <w:rFonts w:ascii="Times" w:eastAsia="Times" w:hAnsi="Times" w:cs="Times"/>
          <w:color w:val="000000" w:themeColor="text1"/>
        </w:rPr>
        <w:t xml:space="preserve">Throughout </w:t>
      </w:r>
      <w:r w:rsidR="009D3DF2" w:rsidRPr="42F8BE4F">
        <w:rPr>
          <w:rFonts w:ascii="Times" w:eastAsia="Times" w:hAnsi="Times" w:cs="Times"/>
          <w:color w:val="000000" w:themeColor="text1"/>
        </w:rPr>
        <w:t xml:space="preserve">2023, </w:t>
      </w:r>
      <w:r w:rsidR="009D0451" w:rsidRPr="42F8BE4F">
        <w:rPr>
          <w:rFonts w:ascii="Times" w:eastAsia="Times" w:hAnsi="Times" w:cs="Times"/>
          <w:color w:val="000000" w:themeColor="text1"/>
        </w:rPr>
        <w:t xml:space="preserve">almost 80,00 unique </w:t>
      </w:r>
      <w:r w:rsidR="004573F0" w:rsidRPr="42F8BE4F">
        <w:rPr>
          <w:rFonts w:ascii="Times" w:eastAsia="Times" w:hAnsi="Times" w:cs="Times"/>
          <w:color w:val="000000" w:themeColor="text1"/>
        </w:rPr>
        <w:t>members were served by the CP Progr</w:t>
      </w:r>
      <w:r w:rsidR="00212203" w:rsidRPr="42F8BE4F">
        <w:rPr>
          <w:rFonts w:ascii="Times" w:eastAsia="Times" w:hAnsi="Times" w:cs="Times"/>
          <w:color w:val="000000" w:themeColor="text1"/>
        </w:rPr>
        <w:t xml:space="preserve">am. </w:t>
      </w:r>
      <w:r w:rsidR="44D64549" w:rsidRPr="42F8BE4F">
        <w:rPr>
          <w:rFonts w:ascii="Times" w:eastAsia="Times" w:hAnsi="Times" w:cs="Times"/>
          <w:color w:val="000000" w:themeColor="text1"/>
        </w:rPr>
        <w:t>$4,000,000</w:t>
      </w:r>
      <w:r w:rsidR="6BB37650" w:rsidRPr="42F8BE4F">
        <w:rPr>
          <w:rFonts w:ascii="Times" w:eastAsia="Times" w:hAnsi="Times" w:cs="Times"/>
          <w:color w:val="000000" w:themeColor="text1"/>
        </w:rPr>
        <w:t xml:space="preserve"> of infrastructure</w:t>
      </w:r>
      <w:r w:rsidR="06DA32E6" w:rsidRPr="42F8BE4F">
        <w:rPr>
          <w:rFonts w:ascii="Times" w:eastAsia="Times" w:hAnsi="Times" w:cs="Times"/>
          <w:color w:val="000000" w:themeColor="text1"/>
        </w:rPr>
        <w:t xml:space="preserve"> was</w:t>
      </w:r>
      <w:r w:rsidR="6BB37650" w:rsidRPr="42F8BE4F">
        <w:rPr>
          <w:rFonts w:ascii="Times" w:eastAsia="Times" w:hAnsi="Times" w:cs="Times"/>
          <w:color w:val="000000" w:themeColor="text1"/>
        </w:rPr>
        <w:t xml:space="preserve"> distributed ove</w:t>
      </w:r>
      <w:r w:rsidR="617ED2EA" w:rsidRPr="42F8BE4F">
        <w:rPr>
          <w:rFonts w:ascii="Times" w:eastAsia="Times" w:hAnsi="Times" w:cs="Times"/>
          <w:color w:val="000000" w:themeColor="text1"/>
        </w:rPr>
        <w:t>r calendar year 2023 to</w:t>
      </w:r>
      <w:r w:rsidR="78A256AE" w:rsidRPr="42F8BE4F">
        <w:rPr>
          <w:rFonts w:ascii="Times" w:eastAsia="Times" w:hAnsi="Times" w:cs="Times"/>
          <w:color w:val="000000" w:themeColor="text1"/>
        </w:rPr>
        <w:t xml:space="preserve"> 8</w:t>
      </w:r>
      <w:r w:rsidR="617ED2EA" w:rsidRPr="42F8BE4F">
        <w:rPr>
          <w:rFonts w:ascii="Times" w:eastAsia="Times" w:hAnsi="Times" w:cs="Times"/>
          <w:color w:val="000000" w:themeColor="text1"/>
        </w:rPr>
        <w:t xml:space="preserve"> LTSS CPs</w:t>
      </w:r>
      <w:r w:rsidR="3370FF33" w:rsidRPr="42F8BE4F">
        <w:rPr>
          <w:rFonts w:ascii="Times" w:eastAsia="Times" w:hAnsi="Times" w:cs="Times"/>
          <w:color w:val="000000" w:themeColor="text1"/>
        </w:rPr>
        <w:t xml:space="preserve"> </w:t>
      </w:r>
      <w:r w:rsidR="04D03BF3" w:rsidRPr="42F8BE4F">
        <w:rPr>
          <w:rFonts w:ascii="Times" w:eastAsia="Times" w:hAnsi="Times" w:cs="Times"/>
          <w:color w:val="000000" w:themeColor="text1"/>
        </w:rPr>
        <w:t>p</w:t>
      </w:r>
      <w:r w:rsidR="3370FF33" w:rsidRPr="42F8BE4F">
        <w:rPr>
          <w:rFonts w:ascii="Times" w:eastAsia="Times" w:hAnsi="Times" w:cs="Times"/>
          <w:color w:val="000000" w:themeColor="text1"/>
        </w:rPr>
        <w:t>roviding each LTSS CP with $500,000</w:t>
      </w:r>
      <w:r w:rsidR="39D79597" w:rsidRPr="42F8BE4F">
        <w:rPr>
          <w:rFonts w:ascii="Times" w:eastAsia="Times" w:hAnsi="Times" w:cs="Times"/>
          <w:color w:val="000000" w:themeColor="text1"/>
        </w:rPr>
        <w:t>.</w:t>
      </w:r>
    </w:p>
    <w:p w14:paraId="04D82AAD" w14:textId="742234E4" w:rsidR="4D081518" w:rsidRDefault="4D081518" w:rsidP="5E5472AF">
      <w:pPr>
        <w:rPr>
          <w:rFonts w:ascii="Times" w:eastAsia="Times" w:hAnsi="Times" w:cs="Times"/>
          <w:color w:val="000000" w:themeColor="text1"/>
        </w:rPr>
      </w:pPr>
      <w:r w:rsidRPr="5E5472AF">
        <w:rPr>
          <w:rFonts w:ascii="Times" w:eastAsia="Times" w:hAnsi="Times" w:cs="Times"/>
          <w:color w:val="000000" w:themeColor="text1"/>
        </w:rPr>
        <w:t xml:space="preserve">During Q1, </w:t>
      </w:r>
      <w:r w:rsidR="35E9F6D1" w:rsidRPr="5E5472AF">
        <w:rPr>
          <w:rFonts w:ascii="Times" w:eastAsia="Times" w:hAnsi="Times" w:cs="Times"/>
          <w:color w:val="000000" w:themeColor="text1"/>
        </w:rPr>
        <w:t>MassHealth released guidance about transition of current members from the current CP program to the new CP program launching on 4/1/23</w:t>
      </w:r>
      <w:r w:rsidR="592F35EF" w:rsidRPr="5E5472AF">
        <w:rPr>
          <w:rFonts w:ascii="Times" w:eastAsia="Times" w:hAnsi="Times" w:cs="Times"/>
          <w:color w:val="000000" w:themeColor="text1"/>
        </w:rPr>
        <w:t xml:space="preserve"> </w:t>
      </w:r>
      <w:r w:rsidR="35E9F6D1" w:rsidRPr="5E5472AF">
        <w:rPr>
          <w:rFonts w:ascii="Times" w:eastAsia="Times" w:hAnsi="Times" w:cs="Times"/>
          <w:color w:val="000000" w:themeColor="text1"/>
        </w:rPr>
        <w:t>and held several CP leadership meetings to engage stakeholders on this topic. In March, MassHealth released the Community Partners (CP) enrollment, cost, and utilization reports. MassHealth completed the review and approval of the performance remediation plan (PRP) midpoint reports for all 25 CPs participating in the PRP process. CP PRP process combines CY20, CY21, and CY22. Also, during this quarter, participating CPs submitted their PRP final reports, and MassHealth and the Independent Assessor started the review and scoring of the submissions.</w:t>
      </w:r>
    </w:p>
    <w:p w14:paraId="0CB74014" w14:textId="49EBBF9D" w:rsidR="54B9F60D" w:rsidRDefault="54B9F60D" w:rsidP="5E5472AF">
      <w:pPr>
        <w:spacing w:line="276" w:lineRule="auto"/>
        <w:rPr>
          <w:rFonts w:ascii="Times" w:eastAsia="Times" w:hAnsi="Times" w:cs="Times"/>
          <w:color w:val="000000" w:themeColor="text1"/>
        </w:rPr>
      </w:pPr>
      <w:r w:rsidRPr="5E5472AF">
        <w:rPr>
          <w:rFonts w:ascii="Times" w:eastAsia="Times" w:hAnsi="Times" w:cs="Times"/>
          <w:color w:val="000000" w:themeColor="text1"/>
        </w:rPr>
        <w:t>During Q2,</w:t>
      </w:r>
      <w:r w:rsidR="35E9F6D1" w:rsidRPr="5E5472AF">
        <w:rPr>
          <w:rFonts w:ascii="Times" w:eastAsia="Times" w:hAnsi="Times" w:cs="Times"/>
          <w:color w:val="000000" w:themeColor="text1"/>
        </w:rPr>
        <w:t xml:space="preserve"> MassHealth continued to engage in DSRIP close-out activities. MassHealth completed the review and scoring of CP Performance Remediation Plans. Also, during this quarter, MassHealth collected ACOs and CPs final deliverables for DSRIP Budget Period 5 (1/1/2022-3/31/2023), including budgets, budget narratives, and annual progress reports.</w:t>
      </w:r>
    </w:p>
    <w:p w14:paraId="1B70833B" w14:textId="2FFF9FF9" w:rsidR="35E9F6D1" w:rsidRDefault="35E9F6D1" w:rsidP="5E5472AF">
      <w:pPr>
        <w:spacing w:line="276" w:lineRule="auto"/>
        <w:rPr>
          <w:rFonts w:ascii="Times" w:eastAsia="Times" w:hAnsi="Times" w:cs="Times"/>
          <w:color w:val="000000" w:themeColor="text1"/>
        </w:rPr>
      </w:pPr>
      <w:r w:rsidRPr="5E5472AF">
        <w:rPr>
          <w:rFonts w:ascii="Times" w:eastAsia="Times" w:hAnsi="Times" w:cs="Times"/>
          <w:color w:val="000000" w:themeColor="text1"/>
        </w:rPr>
        <w:t>CPs, ACOs, and MCOs built on early successes in implementing CP operational and payment requirements during th</w:t>
      </w:r>
      <w:r w:rsidR="452AB505" w:rsidRPr="5E5472AF">
        <w:rPr>
          <w:rFonts w:ascii="Times" w:eastAsia="Times" w:hAnsi="Times" w:cs="Times"/>
          <w:color w:val="000000" w:themeColor="text1"/>
        </w:rPr>
        <w:t xml:space="preserve">e Q2 </w:t>
      </w:r>
      <w:r w:rsidRPr="5E5472AF">
        <w:rPr>
          <w:rFonts w:ascii="Times" w:eastAsia="Times" w:hAnsi="Times" w:cs="Times"/>
          <w:color w:val="000000" w:themeColor="text1"/>
        </w:rPr>
        <w:t xml:space="preserve">reporting period and all CPs were successfully paid, on time, by their ACO/MCO partners. Significant operational challenges were identified and addressed with two ACOs </w:t>
      </w:r>
      <w:r w:rsidRPr="5E5472AF">
        <w:rPr>
          <w:rFonts w:ascii="Times" w:eastAsia="Times" w:hAnsi="Times" w:cs="Times"/>
          <w:color w:val="000000" w:themeColor="text1"/>
        </w:rPr>
        <w:lastRenderedPageBreak/>
        <w:t xml:space="preserve">including poor roster management due to errors in roster reconciliation practices and lack of provision of required payment reporting to CPs. Another operational challenge was identified with one CP due to improper roster reconciliation and </w:t>
      </w:r>
      <w:r w:rsidR="007E7905">
        <w:rPr>
          <w:rFonts w:ascii="Times" w:eastAsia="Times" w:hAnsi="Times" w:cs="Times"/>
          <w:color w:val="000000" w:themeColor="text1"/>
        </w:rPr>
        <w:t>was</w:t>
      </w:r>
      <w:r w:rsidRPr="5E5472AF">
        <w:rPr>
          <w:rFonts w:ascii="Times" w:eastAsia="Times" w:hAnsi="Times" w:cs="Times"/>
          <w:color w:val="000000" w:themeColor="text1"/>
        </w:rPr>
        <w:t xml:space="preserve"> addressed on an individual basis with that CP.</w:t>
      </w:r>
    </w:p>
    <w:p w14:paraId="7B83772B" w14:textId="4D278020" w:rsidR="35E9F6D1" w:rsidRDefault="35E9F6D1" w:rsidP="5E5472AF">
      <w:pPr>
        <w:spacing w:line="276" w:lineRule="auto"/>
        <w:rPr>
          <w:rFonts w:ascii="Times" w:eastAsia="Times" w:hAnsi="Times" w:cs="Times"/>
          <w:color w:val="000000" w:themeColor="text1"/>
        </w:rPr>
      </w:pPr>
      <w:r w:rsidRPr="5E5472AF">
        <w:rPr>
          <w:rFonts w:ascii="Times" w:eastAsia="Times" w:hAnsi="Times" w:cs="Times"/>
          <w:color w:val="000000" w:themeColor="text1"/>
        </w:rPr>
        <w:t xml:space="preserve">During </w:t>
      </w:r>
      <w:r w:rsidR="217AD6F6" w:rsidRPr="5E5472AF">
        <w:rPr>
          <w:rFonts w:ascii="Times" w:eastAsia="Times" w:hAnsi="Times" w:cs="Times"/>
          <w:color w:val="000000" w:themeColor="text1"/>
        </w:rPr>
        <w:t>Q3</w:t>
      </w:r>
      <w:r w:rsidRPr="5E5472AF">
        <w:rPr>
          <w:rFonts w:ascii="Times" w:eastAsia="Times" w:hAnsi="Times" w:cs="Times"/>
          <w:color w:val="000000" w:themeColor="text1"/>
        </w:rPr>
        <w:t>, MassHealth received and conducted review of all LTSS Infrastructure deliverables for Contract Year 1 (CY1, 4/1/23 through 12/31/23).</w:t>
      </w:r>
      <w:r w:rsidR="3FA3CECF" w:rsidRPr="5E5472AF">
        <w:rPr>
          <w:rFonts w:ascii="Times" w:eastAsia="Times" w:hAnsi="Times" w:cs="Times"/>
          <w:color w:val="000000" w:themeColor="text1"/>
        </w:rPr>
        <w:t xml:space="preserve">  </w:t>
      </w:r>
      <w:r w:rsidRPr="5E5472AF">
        <w:rPr>
          <w:rFonts w:ascii="Times" w:eastAsia="Times" w:hAnsi="Times" w:cs="Times"/>
          <w:color w:val="000000" w:themeColor="text1"/>
        </w:rPr>
        <w:t>As of September 30, 2023, 27,670 members were enrolled in BH CPs and 10, 258 members were enrolled in LTSS CPs.</w:t>
      </w:r>
      <w:r w:rsidR="1F098C06" w:rsidRPr="5E5472AF">
        <w:rPr>
          <w:rFonts w:ascii="Times" w:eastAsia="Times" w:hAnsi="Times" w:cs="Times"/>
          <w:color w:val="000000" w:themeColor="text1"/>
        </w:rPr>
        <w:t xml:space="preserve"> </w:t>
      </w:r>
      <w:r w:rsidRPr="5E5472AF">
        <w:rPr>
          <w:rFonts w:ascii="Times" w:eastAsia="Times" w:hAnsi="Times" w:cs="Times"/>
          <w:color w:val="000000" w:themeColor="text1"/>
        </w:rPr>
        <w:t>The CP Continuity of care period ended on June 30, 2023 and CPs and ACOs/MCOs focused on rightsizing enrollment and roster management to adjust to new programmatic enrollment requirements.</w:t>
      </w:r>
    </w:p>
    <w:p w14:paraId="387D801F" w14:textId="631E40F9" w:rsidR="73110997" w:rsidRDefault="73110997" w:rsidP="5E5472AF">
      <w:pPr>
        <w:tabs>
          <w:tab w:val="left" w:pos="720"/>
        </w:tabs>
        <w:spacing w:beforeAutospacing="1" w:afterAutospacing="1"/>
        <w:rPr>
          <w:rFonts w:ascii="Times New Roman" w:eastAsia="Times New Roman" w:hAnsi="Times New Roman" w:cs="Times New Roman"/>
        </w:rPr>
      </w:pPr>
      <w:r w:rsidRPr="5E5472AF">
        <w:rPr>
          <w:rFonts w:ascii="Times New Roman" w:eastAsia="Times New Roman" w:hAnsi="Times New Roman" w:cs="Times New Roman"/>
        </w:rPr>
        <w:t>During Q4</w:t>
      </w:r>
      <w:r w:rsidR="15023379" w:rsidRPr="5E5472AF">
        <w:rPr>
          <w:rFonts w:ascii="Times New Roman" w:eastAsia="Times New Roman" w:hAnsi="Times New Roman" w:cs="Times New Roman"/>
        </w:rPr>
        <w:t>, CPs</w:t>
      </w:r>
      <w:r w:rsidR="466E7921" w:rsidRPr="5E5472AF">
        <w:rPr>
          <w:rFonts w:ascii="Times New Roman" w:eastAsia="Times New Roman" w:hAnsi="Times New Roman" w:cs="Times New Roman"/>
        </w:rPr>
        <w:t>,</w:t>
      </w:r>
      <w:r w:rsidR="15023379" w:rsidRPr="5E5472AF">
        <w:rPr>
          <w:rFonts w:ascii="Times New Roman" w:eastAsia="Times New Roman" w:hAnsi="Times New Roman" w:cs="Times New Roman"/>
        </w:rPr>
        <w:t xml:space="preserve"> ACOs, and MCOs continued to build on early successes in implementing CP operational and payment requirements and all CPs continued to be successfully paid, on time, by their ACO/MCO partners. All ACOs and MCOs successfully submitted monthly reporting on CP payments to the MassHealth Data Warehouse. Significant operational challenges were identified and addressed with a few ACOs and CPs including suboptimal roster management due to errors in roster reconciliation practices and are currently being addressed on an individual basis with those CPs. As of December 31, 2023, 23,639 members were enrolled in BH CPs and 9,221members were enrolled in LTSS CPs.</w:t>
      </w:r>
    </w:p>
    <w:p w14:paraId="152ECFD9" w14:textId="67B0DC55" w:rsidR="5E5472AF" w:rsidRDefault="5E5472AF" w:rsidP="5E5472AF">
      <w:pPr>
        <w:tabs>
          <w:tab w:val="left" w:pos="720"/>
        </w:tabs>
        <w:spacing w:beforeAutospacing="1" w:afterAutospacing="1"/>
        <w:rPr>
          <w:rFonts w:ascii="Times New Roman" w:eastAsia="Times New Roman" w:hAnsi="Times New Roman" w:cs="Times New Roman"/>
        </w:rPr>
      </w:pPr>
    </w:p>
    <w:p w14:paraId="16D26CD0" w14:textId="5E6C7395" w:rsidR="00D93163" w:rsidRPr="00450EAE" w:rsidRDefault="00A36876" w:rsidP="00E10F52">
      <w:pPr>
        <w:pStyle w:val="xmsonormal"/>
        <w:spacing w:before="100" w:beforeAutospacing="1" w:after="100" w:afterAutospacing="1" w:line="276" w:lineRule="auto"/>
        <w:rPr>
          <w:rFonts w:ascii="Times New Roman" w:hAnsi="Times New Roman" w:cs="Times New Roman"/>
          <w:u w:val="single"/>
        </w:rPr>
      </w:pPr>
      <w:r w:rsidRPr="00450EAE">
        <w:rPr>
          <w:rFonts w:ascii="Times New Roman" w:hAnsi="Times New Roman" w:cs="Times New Roman"/>
          <w:u w:val="single"/>
        </w:rPr>
        <w:t xml:space="preserve">HRSN Infrastructure: </w:t>
      </w:r>
    </w:p>
    <w:p w14:paraId="58CA86B2" w14:textId="4E3050CA" w:rsidR="00A36876" w:rsidRPr="00A93693" w:rsidRDefault="114D061C" w:rsidP="00E10F52">
      <w:pPr>
        <w:pStyle w:val="xmsonormal"/>
        <w:spacing w:before="100" w:beforeAutospacing="1" w:after="100" w:afterAutospacing="1" w:line="276" w:lineRule="auto"/>
        <w:rPr>
          <w:rFonts w:ascii="Times New Roman" w:hAnsi="Times New Roman" w:cs="Times New Roman"/>
        </w:rPr>
      </w:pPr>
      <w:r w:rsidRPr="7BECE0DD">
        <w:rPr>
          <w:rFonts w:ascii="Times New Roman" w:hAnsi="Times New Roman" w:cs="Times New Roman"/>
        </w:rPr>
        <w:t xml:space="preserve">Annual Report: In DY28 Q2 and Q3, MassHealth determined several HRSN Infrastructure policies in preparation for a procurement to provide infrastructure funding and technical assistance for Social Service Organizations (SSOs) and Specialized Community Support Program Providers (CSPs) through an SSO Integration Fund. This funding will enable SSOs and </w:t>
      </w:r>
      <w:r w:rsidR="23069F8D" w:rsidRPr="1C1FDEC6">
        <w:rPr>
          <w:rFonts w:ascii="Times New Roman" w:hAnsi="Times New Roman" w:cs="Times New Roman"/>
        </w:rPr>
        <w:t xml:space="preserve">Specialized </w:t>
      </w:r>
      <w:r w:rsidRPr="1C1FDEC6">
        <w:rPr>
          <w:rFonts w:ascii="Times New Roman" w:hAnsi="Times New Roman" w:cs="Times New Roman"/>
        </w:rPr>
        <w:t>CSPs</w:t>
      </w:r>
      <w:r w:rsidR="22244CD1" w:rsidRPr="1C1FDEC6">
        <w:rPr>
          <w:rFonts w:ascii="Times New Roman" w:hAnsi="Times New Roman" w:cs="Times New Roman"/>
        </w:rPr>
        <w:t xml:space="preserve"> who are not currently managed care providers</w:t>
      </w:r>
      <w:r w:rsidRPr="1C1FDEC6">
        <w:rPr>
          <w:rFonts w:ascii="Times New Roman" w:hAnsi="Times New Roman" w:cs="Times New Roman"/>
        </w:rPr>
        <w:t xml:space="preserve"> to </w:t>
      </w:r>
      <w:r w:rsidRPr="7BECE0DD">
        <w:rPr>
          <w:rFonts w:ascii="Times New Roman" w:hAnsi="Times New Roman" w:cs="Times New Roman"/>
        </w:rPr>
        <w:t xml:space="preserve">prepare to become managed care providers of HRSN services beginning in 2025. In DY28 Q3, MassHealth also prepared a procurement for a managing vendor to support the procurement for SSOs and </w:t>
      </w:r>
      <w:r w:rsidR="472436D9" w:rsidRPr="1C1FDEC6">
        <w:rPr>
          <w:rFonts w:ascii="Times New Roman" w:hAnsi="Times New Roman" w:cs="Times New Roman"/>
        </w:rPr>
        <w:t xml:space="preserve">Specialized </w:t>
      </w:r>
      <w:r w:rsidRPr="7BECE0DD">
        <w:rPr>
          <w:rFonts w:ascii="Times New Roman" w:hAnsi="Times New Roman" w:cs="Times New Roman"/>
        </w:rPr>
        <w:t xml:space="preserve">CSPs as well as support technical assistance and learning collaboratives for SSOs and </w:t>
      </w:r>
      <w:r w:rsidR="4ADE9306" w:rsidRPr="1C1FDEC6">
        <w:rPr>
          <w:rFonts w:ascii="Times New Roman" w:hAnsi="Times New Roman" w:cs="Times New Roman"/>
        </w:rPr>
        <w:t xml:space="preserve">Specialized </w:t>
      </w:r>
      <w:r w:rsidRPr="1C1FDEC6">
        <w:rPr>
          <w:rFonts w:ascii="Times New Roman" w:hAnsi="Times New Roman" w:cs="Times New Roman"/>
        </w:rPr>
        <w:t>CSPs.</w:t>
      </w:r>
      <w:r w:rsidRPr="7BECE0DD">
        <w:rPr>
          <w:rFonts w:ascii="Times New Roman" w:hAnsi="Times New Roman" w:cs="Times New Roman"/>
        </w:rPr>
        <w:t xml:space="preserve"> In DY28 Q4, MassHealth issued the RFQ to procure the managing vendor, reviewed bids, and conducted contract negotiations with the selected managing vendor bidder.</w:t>
      </w:r>
    </w:p>
    <w:p w14:paraId="37A941A6" w14:textId="1B99FA9C" w:rsidR="114D061C" w:rsidRDefault="114D061C" w:rsidP="7BECE0DD">
      <w:pPr>
        <w:pStyle w:val="xmsonormal"/>
        <w:spacing w:beforeAutospacing="1" w:afterAutospacing="1" w:line="276" w:lineRule="auto"/>
        <w:rPr>
          <w:rFonts w:ascii="Times New Roman" w:hAnsi="Times New Roman" w:cs="Times New Roman"/>
        </w:rPr>
      </w:pPr>
      <w:r w:rsidRPr="7BECE0DD">
        <w:rPr>
          <w:rFonts w:ascii="Times New Roman" w:hAnsi="Times New Roman" w:cs="Times New Roman"/>
        </w:rPr>
        <w:t xml:space="preserve">MassHealth also submitted an 1115 amendment on </w:t>
      </w:r>
      <w:r w:rsidR="187D4D75" w:rsidRPr="6E9CD93F">
        <w:rPr>
          <w:rFonts w:ascii="Times New Roman" w:hAnsi="Times New Roman" w:cs="Times New Roman"/>
        </w:rPr>
        <w:t xml:space="preserve">October </w:t>
      </w:r>
      <w:r w:rsidR="187D4D75" w:rsidRPr="747A0D89">
        <w:rPr>
          <w:rFonts w:ascii="Times New Roman" w:hAnsi="Times New Roman" w:cs="Times New Roman"/>
        </w:rPr>
        <w:t>16</w:t>
      </w:r>
      <w:r w:rsidRPr="7BECE0DD">
        <w:rPr>
          <w:rFonts w:ascii="Times New Roman" w:hAnsi="Times New Roman" w:cs="Times New Roman"/>
        </w:rPr>
        <w:t xml:space="preserve">, 2023 in which we requested an additional $17M in HRSN infrastructure funding to appropriately support SSOs and </w:t>
      </w:r>
      <w:r w:rsidR="2D1EFC3C" w:rsidRPr="5E5472AF">
        <w:rPr>
          <w:rFonts w:ascii="Times New Roman" w:hAnsi="Times New Roman" w:cs="Times New Roman"/>
        </w:rPr>
        <w:t xml:space="preserve">Specialized </w:t>
      </w:r>
      <w:r w:rsidRPr="7BECE0DD">
        <w:rPr>
          <w:rFonts w:ascii="Times New Roman" w:hAnsi="Times New Roman" w:cs="Times New Roman"/>
        </w:rPr>
        <w:t xml:space="preserve">CSPs in successful provision of HRSN services.  </w:t>
      </w:r>
    </w:p>
    <w:p w14:paraId="562ABEE2" w14:textId="77777777" w:rsidR="00D93163" w:rsidRDefault="00D93163" w:rsidP="00E10F52">
      <w:pPr>
        <w:pStyle w:val="xmsonormal"/>
        <w:spacing w:before="100" w:beforeAutospacing="1" w:after="100" w:afterAutospacing="1" w:line="276" w:lineRule="auto"/>
        <w:rPr>
          <w:rFonts w:ascii="Times New Roman" w:hAnsi="Times New Roman" w:cs="Times New Roman"/>
          <w:b/>
          <w:bCs/>
        </w:rPr>
      </w:pPr>
    </w:p>
    <w:p w14:paraId="1E4C172C" w14:textId="77777777" w:rsidR="00726AFD" w:rsidRDefault="00726AFD" w:rsidP="2CE00547">
      <w:pPr>
        <w:pStyle w:val="xmsonormal"/>
        <w:spacing w:before="100" w:beforeAutospacing="1" w:after="100" w:afterAutospacing="1" w:line="276" w:lineRule="auto"/>
        <w:rPr>
          <w:rFonts w:ascii="Times New Roman" w:hAnsi="Times New Roman" w:cs="Times New Roman"/>
          <w:b/>
          <w:bCs/>
          <w:u w:val="single"/>
        </w:rPr>
      </w:pPr>
    </w:p>
    <w:p w14:paraId="72C17793" w14:textId="77777777" w:rsidR="00726AFD" w:rsidRDefault="00726AFD" w:rsidP="2CE00547">
      <w:pPr>
        <w:pStyle w:val="xmsonormal"/>
        <w:spacing w:before="100" w:beforeAutospacing="1" w:after="100" w:afterAutospacing="1" w:line="276" w:lineRule="auto"/>
        <w:rPr>
          <w:rFonts w:ascii="Times New Roman" w:hAnsi="Times New Roman" w:cs="Times New Roman"/>
          <w:b/>
          <w:bCs/>
          <w:u w:val="single"/>
        </w:rPr>
      </w:pPr>
    </w:p>
    <w:p w14:paraId="4A899AD6" w14:textId="6821C64D" w:rsidR="00E10F52" w:rsidRPr="00214A54" w:rsidRDefault="00FE521B" w:rsidP="2CE00547">
      <w:pPr>
        <w:pStyle w:val="xmsonormal"/>
        <w:spacing w:before="100" w:beforeAutospacing="1" w:after="100" w:afterAutospacing="1" w:line="276" w:lineRule="auto"/>
        <w:rPr>
          <w:rFonts w:ascii="Times New Roman" w:hAnsi="Times New Roman" w:cs="Times New Roman"/>
          <w:b/>
          <w:bCs/>
          <w:u w:val="single"/>
        </w:rPr>
      </w:pPr>
      <w:r w:rsidRPr="2CE00547">
        <w:rPr>
          <w:rFonts w:ascii="Times New Roman" w:hAnsi="Times New Roman" w:cs="Times New Roman"/>
          <w:b/>
          <w:bCs/>
          <w:u w:val="single"/>
        </w:rPr>
        <w:lastRenderedPageBreak/>
        <w:t>Impact of Beneficiaries Outcomes of Care, Quality and cost of care, access to care, results of beneficiary satisfaction surveys (STC. 16.5.b)</w:t>
      </w:r>
    </w:p>
    <w:p w14:paraId="35ACDF2F" w14:textId="70C7058B" w:rsidR="0A686098" w:rsidRDefault="0A686098" w:rsidP="002C39F5">
      <w:pPr>
        <w:spacing w:line="276" w:lineRule="auto"/>
        <w:rPr>
          <w:rFonts w:ascii="Times New Roman" w:eastAsia="Times New Roman" w:hAnsi="Times New Roman" w:cs="Times New Roman"/>
        </w:rPr>
      </w:pPr>
      <w:r w:rsidRPr="42F8BE4F">
        <w:rPr>
          <w:rFonts w:ascii="Times New Roman" w:eastAsia="Times New Roman" w:hAnsi="Times New Roman" w:cs="Times New Roman"/>
        </w:rPr>
        <w:t xml:space="preserve">Annually, MassHealth calculates several measures from the CMS Child and Adult Core sets to assess beneficiary outcomes, quality, and experience of care.  </w:t>
      </w:r>
    </w:p>
    <w:p w14:paraId="3AD6880A" w14:textId="773E3D4A" w:rsidR="6DD80569" w:rsidRDefault="6DD80569" w:rsidP="42F8BE4F">
      <w:pPr>
        <w:spacing w:line="254" w:lineRule="auto"/>
        <w:rPr>
          <w:rFonts w:ascii="Times New Roman" w:eastAsia="Times New Roman" w:hAnsi="Times New Roman" w:cs="Times New Roman"/>
        </w:rPr>
      </w:pPr>
      <w:r w:rsidRPr="42F8BE4F">
        <w:rPr>
          <w:rFonts w:ascii="Times New Roman" w:eastAsia="Times New Roman" w:hAnsi="Times New Roman" w:cs="Times New Roman"/>
        </w:rPr>
        <w:t xml:space="preserve">Q4: </w:t>
      </w:r>
      <w:r w:rsidR="6BC968E3" w:rsidRPr="42F8BE4F">
        <w:rPr>
          <w:rFonts w:ascii="Times New Roman" w:eastAsia="Times New Roman" w:hAnsi="Times New Roman" w:cs="Times New Roman"/>
        </w:rPr>
        <w:t>MassHealth compared Core Set Measures (using calculated MassHealth Weighted Means) to prior performance and national benchmarks to identify performance trends as well as potential topics and priorities for performance management/improvement. Potential priorities focus on pediatric, maternal and behavioral health populations with intersections with chronic conditions, member experience and care coordination. In addition, r</w:t>
      </w:r>
      <w:r w:rsidR="0C549EC3" w:rsidRPr="42F8BE4F">
        <w:rPr>
          <w:rFonts w:ascii="Times New Roman" w:eastAsia="Times New Roman" w:hAnsi="Times New Roman" w:cs="Times New Roman"/>
        </w:rPr>
        <w:t>esults related to beneficiary access to care through its /External Quality Review (EQR) Network Adequacy Validation process were received by MassHealth’s EQR vendor.  They are under internal review where they will be finalized, to be publicly available on the MH website early Q2 2024.</w:t>
      </w:r>
    </w:p>
    <w:p w14:paraId="4755FD1C" w14:textId="25E537A4" w:rsidR="42F8BE4F" w:rsidRDefault="42F8BE4F" w:rsidP="42F8BE4F">
      <w:pPr>
        <w:spacing w:line="254" w:lineRule="auto"/>
        <w:rPr>
          <w:rFonts w:ascii="Times New Roman" w:eastAsia="Times New Roman" w:hAnsi="Times New Roman" w:cs="Times New Roman"/>
        </w:rPr>
      </w:pPr>
    </w:p>
    <w:p w14:paraId="0D2526CD" w14:textId="54938F6E" w:rsidR="78801CC6" w:rsidRDefault="78801CC6" w:rsidP="42F8BE4F">
      <w:pPr>
        <w:spacing w:line="254" w:lineRule="auto"/>
        <w:rPr>
          <w:rFonts w:ascii="Times New Roman" w:eastAsia="Times New Roman" w:hAnsi="Times New Roman" w:cs="Times New Roman"/>
        </w:rPr>
      </w:pPr>
      <w:r w:rsidRPr="42F8BE4F">
        <w:rPr>
          <w:rFonts w:ascii="Times New Roman" w:eastAsia="Times New Roman" w:hAnsi="Times New Roman" w:cs="Times New Roman"/>
        </w:rPr>
        <w:t>Annual Report:</w:t>
      </w:r>
    </w:p>
    <w:p w14:paraId="384C9BAF" w14:textId="0579CB0F" w:rsidR="0A686098" w:rsidRDefault="0A686098" w:rsidP="00552AAF">
      <w:pPr>
        <w:spacing w:line="254" w:lineRule="auto"/>
        <w:rPr>
          <w:rFonts w:ascii="Times New Roman" w:eastAsia="Times New Roman" w:hAnsi="Times New Roman" w:cs="Times New Roman"/>
        </w:rPr>
      </w:pPr>
      <w:r w:rsidRPr="42F8BE4F">
        <w:rPr>
          <w:rFonts w:ascii="Times New Roman" w:eastAsia="Times New Roman" w:hAnsi="Times New Roman" w:cs="Times New Roman"/>
        </w:rPr>
        <w:t xml:space="preserve">During Q1, MassHealth reviewed prior year (MY2021) performance to inform priorities and measures of focus for assessment in Q3. </w:t>
      </w:r>
    </w:p>
    <w:p w14:paraId="1B208691" w14:textId="7E75198A" w:rsidR="0A686098" w:rsidRDefault="0A686098" w:rsidP="00552AAF">
      <w:pPr>
        <w:spacing w:line="254" w:lineRule="auto"/>
        <w:rPr>
          <w:rFonts w:ascii="Times New Roman" w:eastAsia="Times New Roman" w:hAnsi="Times New Roman" w:cs="Times New Roman"/>
        </w:rPr>
      </w:pPr>
      <w:r w:rsidRPr="42F8BE4F">
        <w:rPr>
          <w:rFonts w:ascii="Times New Roman" w:eastAsia="Times New Roman" w:hAnsi="Times New Roman" w:cs="Times New Roman"/>
        </w:rPr>
        <w:t xml:space="preserve">During Q2, MassHealth outlined technical requirements and made the requests to plans to obtain the needed data to aggregate and calculate the CMS core measures. </w:t>
      </w:r>
    </w:p>
    <w:p w14:paraId="05B7CB36" w14:textId="0AF09641" w:rsidR="0A686098" w:rsidRDefault="0A686098" w:rsidP="00552AAF">
      <w:pPr>
        <w:spacing w:line="254" w:lineRule="auto"/>
        <w:rPr>
          <w:rFonts w:ascii="Times New Roman" w:eastAsia="Times New Roman" w:hAnsi="Times New Roman" w:cs="Times New Roman"/>
        </w:rPr>
      </w:pPr>
      <w:r w:rsidRPr="42F8BE4F">
        <w:rPr>
          <w:rFonts w:ascii="Times New Roman" w:eastAsia="Times New Roman" w:hAnsi="Times New Roman" w:cs="Times New Roman"/>
        </w:rPr>
        <w:t xml:space="preserve">During Q3, MassHealth utilized data submitted by MassHealth managed care plans (MCPs) and MassHealth’s comprehensive quality vendor (CQMV), to aggregate, calculate and analyze MCP and overall MassHealth performance through the production of MassHealth weighted means (MHWM). </w:t>
      </w:r>
    </w:p>
    <w:p w14:paraId="29E88380" w14:textId="3CA5D539" w:rsidR="0A686098" w:rsidRDefault="0A686098" w:rsidP="42F8BE4F">
      <w:pPr>
        <w:spacing w:line="254" w:lineRule="auto"/>
        <w:rPr>
          <w:rFonts w:ascii="Times New Roman" w:eastAsia="Times New Roman" w:hAnsi="Times New Roman" w:cs="Times New Roman"/>
        </w:rPr>
      </w:pPr>
      <w:r w:rsidRPr="42F8BE4F">
        <w:rPr>
          <w:rFonts w:ascii="Times New Roman" w:eastAsia="Times New Roman" w:hAnsi="Times New Roman" w:cs="Times New Roman"/>
        </w:rPr>
        <w:t xml:space="preserve">During Q4, MassHealth compared </w:t>
      </w:r>
      <w:r w:rsidR="4A878D03" w:rsidRPr="42F8BE4F">
        <w:rPr>
          <w:rFonts w:ascii="Times New Roman" w:eastAsia="Times New Roman" w:hAnsi="Times New Roman" w:cs="Times New Roman"/>
        </w:rPr>
        <w:t xml:space="preserve">Core Set Measures (using calculated </w:t>
      </w:r>
      <w:r w:rsidRPr="42F8BE4F">
        <w:rPr>
          <w:rFonts w:ascii="Times New Roman" w:eastAsia="Times New Roman" w:hAnsi="Times New Roman" w:cs="Times New Roman"/>
        </w:rPr>
        <w:t>M</w:t>
      </w:r>
      <w:r w:rsidR="42624F99" w:rsidRPr="42F8BE4F">
        <w:rPr>
          <w:rFonts w:ascii="Times New Roman" w:eastAsia="Times New Roman" w:hAnsi="Times New Roman" w:cs="Times New Roman"/>
        </w:rPr>
        <w:t>ass</w:t>
      </w:r>
      <w:r w:rsidRPr="42F8BE4F">
        <w:rPr>
          <w:rFonts w:ascii="Times New Roman" w:eastAsia="Times New Roman" w:hAnsi="Times New Roman" w:cs="Times New Roman"/>
        </w:rPr>
        <w:t>H</w:t>
      </w:r>
      <w:r w:rsidR="2795079A" w:rsidRPr="42F8BE4F">
        <w:rPr>
          <w:rFonts w:ascii="Times New Roman" w:eastAsia="Times New Roman" w:hAnsi="Times New Roman" w:cs="Times New Roman"/>
        </w:rPr>
        <w:t xml:space="preserve">ealth </w:t>
      </w:r>
      <w:r w:rsidRPr="42F8BE4F">
        <w:rPr>
          <w:rFonts w:ascii="Times New Roman" w:eastAsia="Times New Roman" w:hAnsi="Times New Roman" w:cs="Times New Roman"/>
        </w:rPr>
        <w:t>W</w:t>
      </w:r>
      <w:r w:rsidR="1F07788E" w:rsidRPr="42F8BE4F">
        <w:rPr>
          <w:rFonts w:ascii="Times New Roman" w:eastAsia="Times New Roman" w:hAnsi="Times New Roman" w:cs="Times New Roman"/>
        </w:rPr>
        <w:t xml:space="preserve">eighted </w:t>
      </w:r>
      <w:r w:rsidRPr="42F8BE4F">
        <w:rPr>
          <w:rFonts w:ascii="Times New Roman" w:eastAsia="Times New Roman" w:hAnsi="Times New Roman" w:cs="Times New Roman"/>
        </w:rPr>
        <w:t>M</w:t>
      </w:r>
      <w:r w:rsidR="54424CCC" w:rsidRPr="42F8BE4F">
        <w:rPr>
          <w:rFonts w:ascii="Times New Roman" w:eastAsia="Times New Roman" w:hAnsi="Times New Roman" w:cs="Times New Roman"/>
        </w:rPr>
        <w:t>ean</w:t>
      </w:r>
      <w:r w:rsidRPr="42F8BE4F">
        <w:rPr>
          <w:rFonts w:ascii="Times New Roman" w:eastAsia="Times New Roman" w:hAnsi="Times New Roman" w:cs="Times New Roman"/>
        </w:rPr>
        <w:t>s</w:t>
      </w:r>
      <w:r w:rsidR="014A009E" w:rsidRPr="42F8BE4F">
        <w:rPr>
          <w:rFonts w:ascii="Times New Roman" w:eastAsia="Times New Roman" w:hAnsi="Times New Roman" w:cs="Times New Roman"/>
        </w:rPr>
        <w:t>)</w:t>
      </w:r>
      <w:r w:rsidRPr="42F8BE4F">
        <w:rPr>
          <w:rFonts w:ascii="Times New Roman" w:eastAsia="Times New Roman" w:hAnsi="Times New Roman" w:cs="Times New Roman"/>
        </w:rPr>
        <w:t xml:space="preserve"> to prior performance and national benchmarks to identify performance trends as well as potential topics and priorities for performance management/improvement. Potential priorities focus on pediatric, maternal and behavioral health populations with intersections with chronic conditions, member experience and care coordination.</w:t>
      </w:r>
    </w:p>
    <w:p w14:paraId="41B01284" w14:textId="798EB10E" w:rsidR="0A686098" w:rsidRDefault="0A686098" w:rsidP="00552AAF">
      <w:pPr>
        <w:spacing w:line="254" w:lineRule="auto"/>
        <w:rPr>
          <w:rFonts w:ascii="Times New Roman" w:eastAsia="Times New Roman" w:hAnsi="Times New Roman" w:cs="Times New Roman"/>
        </w:rPr>
      </w:pPr>
      <w:r w:rsidRPr="42F8BE4F">
        <w:rPr>
          <w:rFonts w:ascii="Times New Roman" w:eastAsia="Times New Roman" w:hAnsi="Times New Roman" w:cs="Times New Roman"/>
        </w:rPr>
        <w:t xml:space="preserve">In addition, MassHealth evaluates beneficiary access to care through its External Quality Review (EQR) Network Adequacy Validation process which included geo-mapping analyses and provider directory validation. During Q3, MassHealth’s EQR vendor finalized 2023 analyses with results being made available in Q4.  </w:t>
      </w:r>
    </w:p>
    <w:p w14:paraId="151BCC31" w14:textId="29776A5F" w:rsidR="0A686098" w:rsidRDefault="0A686098" w:rsidP="42F8BE4F">
      <w:pPr>
        <w:spacing w:line="254" w:lineRule="auto"/>
        <w:rPr>
          <w:rFonts w:ascii="Times New Roman" w:eastAsia="Times New Roman" w:hAnsi="Times New Roman" w:cs="Times New Roman"/>
        </w:rPr>
      </w:pPr>
      <w:r w:rsidRPr="42F8BE4F">
        <w:rPr>
          <w:rFonts w:ascii="Times New Roman" w:eastAsia="Times New Roman" w:hAnsi="Times New Roman" w:cs="Times New Roman"/>
        </w:rPr>
        <w:t xml:space="preserve">During Q4, results </w:t>
      </w:r>
      <w:r w:rsidR="2EA7118A" w:rsidRPr="42F8BE4F">
        <w:rPr>
          <w:rFonts w:ascii="Times New Roman" w:eastAsia="Times New Roman" w:hAnsi="Times New Roman" w:cs="Times New Roman"/>
        </w:rPr>
        <w:t>related to beneficiary access to care through its /External Quality Review (EQR)</w:t>
      </w:r>
      <w:r w:rsidR="7DA235B8" w:rsidRPr="42F8BE4F">
        <w:rPr>
          <w:rFonts w:ascii="Times New Roman" w:eastAsia="Times New Roman" w:hAnsi="Times New Roman" w:cs="Times New Roman"/>
        </w:rPr>
        <w:t xml:space="preserve"> Network Adequacy Validation process </w:t>
      </w:r>
      <w:r w:rsidRPr="42F8BE4F">
        <w:rPr>
          <w:rFonts w:ascii="Times New Roman" w:eastAsia="Times New Roman" w:hAnsi="Times New Roman" w:cs="Times New Roman"/>
        </w:rPr>
        <w:t>were received</w:t>
      </w:r>
      <w:r w:rsidR="493A2398" w:rsidRPr="42F8BE4F">
        <w:rPr>
          <w:rFonts w:ascii="Times New Roman" w:eastAsia="Times New Roman" w:hAnsi="Times New Roman" w:cs="Times New Roman"/>
        </w:rPr>
        <w:t xml:space="preserve"> by MassHealth’s EQR vendor.  They </w:t>
      </w:r>
      <w:r w:rsidRPr="42F8BE4F">
        <w:rPr>
          <w:rFonts w:ascii="Times New Roman" w:eastAsia="Times New Roman" w:hAnsi="Times New Roman" w:cs="Times New Roman"/>
        </w:rPr>
        <w:t>are under</w:t>
      </w:r>
      <w:r w:rsidR="1D5A5363" w:rsidRPr="42F8BE4F">
        <w:rPr>
          <w:rFonts w:ascii="Times New Roman" w:eastAsia="Times New Roman" w:hAnsi="Times New Roman" w:cs="Times New Roman"/>
        </w:rPr>
        <w:t xml:space="preserve"> internal</w:t>
      </w:r>
      <w:r w:rsidRPr="42F8BE4F">
        <w:rPr>
          <w:rFonts w:ascii="Times New Roman" w:eastAsia="Times New Roman" w:hAnsi="Times New Roman" w:cs="Times New Roman"/>
        </w:rPr>
        <w:t xml:space="preserve"> review where they will be finalized</w:t>
      </w:r>
      <w:r w:rsidR="6E81BD5A" w:rsidRPr="42F8BE4F">
        <w:rPr>
          <w:rFonts w:ascii="Times New Roman" w:eastAsia="Times New Roman" w:hAnsi="Times New Roman" w:cs="Times New Roman"/>
        </w:rPr>
        <w:t>,</w:t>
      </w:r>
      <w:r w:rsidRPr="42F8BE4F">
        <w:rPr>
          <w:rFonts w:ascii="Times New Roman" w:eastAsia="Times New Roman" w:hAnsi="Times New Roman" w:cs="Times New Roman"/>
        </w:rPr>
        <w:t xml:space="preserve"> to be publicly available on the MH website early Q2 2024.</w:t>
      </w:r>
    </w:p>
    <w:p w14:paraId="1C17A818" w14:textId="70155106" w:rsidR="42F8BE4F" w:rsidRDefault="42F8BE4F" w:rsidP="42F8BE4F">
      <w:pPr>
        <w:spacing w:line="254" w:lineRule="auto"/>
        <w:rPr>
          <w:rFonts w:ascii="Times New Roman" w:eastAsia="Times New Roman" w:hAnsi="Times New Roman" w:cs="Times New Roman"/>
          <w:i/>
          <w:iCs/>
        </w:rPr>
      </w:pPr>
    </w:p>
    <w:p w14:paraId="754D7293" w14:textId="7F6D77C9" w:rsidR="0A686098" w:rsidRDefault="0A686098" w:rsidP="00552AAF">
      <w:pPr>
        <w:spacing w:line="254" w:lineRule="auto"/>
        <w:rPr>
          <w:rFonts w:ascii="Times New Roman" w:eastAsia="Times New Roman" w:hAnsi="Times New Roman" w:cs="Times New Roman"/>
          <w:i/>
          <w:iCs/>
        </w:rPr>
      </w:pPr>
      <w:r w:rsidRPr="42F8BE4F">
        <w:rPr>
          <w:rFonts w:ascii="Times New Roman" w:eastAsia="Times New Roman" w:hAnsi="Times New Roman" w:cs="Times New Roman"/>
          <w:i/>
          <w:iCs/>
        </w:rPr>
        <w:t>Quality and Outcome Data</w:t>
      </w:r>
    </w:p>
    <w:p w14:paraId="55B38A11" w14:textId="2232D6B2" w:rsidR="0A686098" w:rsidRDefault="0A686098" w:rsidP="00552AAF">
      <w:pPr>
        <w:spacing w:line="254" w:lineRule="auto"/>
        <w:rPr>
          <w:rFonts w:ascii="Times New Roman" w:eastAsia="Times New Roman" w:hAnsi="Times New Roman" w:cs="Times New Roman"/>
        </w:rPr>
      </w:pPr>
      <w:r w:rsidRPr="42F8BE4F">
        <w:rPr>
          <w:rFonts w:ascii="Times New Roman" w:eastAsia="Times New Roman" w:hAnsi="Times New Roman" w:cs="Times New Roman"/>
        </w:rPr>
        <w:t>2023 Adult Core Set Results (MY2022)</w:t>
      </w:r>
      <w:r w:rsidR="7F3D4E27" w:rsidRPr="42F8BE4F">
        <w:rPr>
          <w:rFonts w:ascii="Times New Roman" w:eastAsia="Times New Roman" w:hAnsi="Times New Roman" w:cs="Times New Roman"/>
        </w:rPr>
        <w:t xml:space="preserve"> with comparison to national benchmarks and prior year perfor</w:t>
      </w:r>
      <w:r w:rsidR="6EFA59C8" w:rsidRPr="42F8BE4F">
        <w:rPr>
          <w:rFonts w:ascii="Times New Roman" w:eastAsia="Times New Roman" w:hAnsi="Times New Roman" w:cs="Times New Roman"/>
        </w:rPr>
        <w:t>mance</w:t>
      </w:r>
    </w:p>
    <w:tbl>
      <w:tblPr>
        <w:tblStyle w:val="GridTable1Light-Accent1"/>
        <w:tblW w:w="0" w:type="auto"/>
        <w:tblLayout w:type="fixed"/>
        <w:tblLook w:val="04A0" w:firstRow="1" w:lastRow="0" w:firstColumn="1" w:lastColumn="0" w:noHBand="0" w:noVBand="1"/>
      </w:tblPr>
      <w:tblGrid>
        <w:gridCol w:w="3493"/>
        <w:gridCol w:w="678"/>
        <w:gridCol w:w="752"/>
        <w:gridCol w:w="1194"/>
        <w:gridCol w:w="1769"/>
        <w:gridCol w:w="1474"/>
      </w:tblGrid>
      <w:tr w:rsidR="42F8BE4F" w14:paraId="39AB4008" w14:textId="77777777" w:rsidTr="42F8BE4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93" w:type="dxa"/>
            <w:tcBorders>
              <w:top w:val="single" w:sz="8" w:space="0" w:color="B4C6E7" w:themeColor="accent1" w:themeTint="66"/>
              <w:left w:val="single" w:sz="8" w:space="0" w:color="B4C6E7" w:themeColor="accent1" w:themeTint="66"/>
              <w:right w:val="single" w:sz="8" w:space="0" w:color="B4C6E7" w:themeColor="accent1" w:themeTint="66"/>
            </w:tcBorders>
            <w:shd w:val="clear" w:color="auto" w:fill="D9D9D9" w:themeFill="background1" w:themeFillShade="D9"/>
            <w:tcMar>
              <w:left w:w="108" w:type="dxa"/>
              <w:right w:w="108" w:type="dxa"/>
            </w:tcMar>
          </w:tcPr>
          <w:p w14:paraId="2B3B52EA" w14:textId="00B1A678" w:rsidR="42F8BE4F" w:rsidRDefault="42F8BE4F" w:rsidP="00552AAF">
            <w:pPr>
              <w:jc w:val="center"/>
              <w:rPr>
                <w:rFonts w:ascii="Calibri" w:eastAsia="Calibri" w:hAnsi="Calibri" w:cs="Calibri"/>
                <w:color w:val="000000" w:themeColor="text1"/>
              </w:rPr>
            </w:pPr>
            <w:r w:rsidRPr="42F8BE4F">
              <w:rPr>
                <w:rFonts w:ascii="Calibri" w:eastAsia="Calibri" w:hAnsi="Calibri" w:cs="Calibri"/>
                <w:color w:val="000000" w:themeColor="text1"/>
              </w:rPr>
              <w:lastRenderedPageBreak/>
              <w:t xml:space="preserve">Measure Name </w:t>
            </w:r>
          </w:p>
        </w:tc>
        <w:tc>
          <w:tcPr>
            <w:tcW w:w="678" w:type="dxa"/>
            <w:tcBorders>
              <w:top w:val="single" w:sz="8" w:space="0" w:color="B4C6E7" w:themeColor="accent1" w:themeTint="66"/>
              <w:left w:val="single" w:sz="8" w:space="0" w:color="B4C6E7" w:themeColor="accent1" w:themeTint="66"/>
              <w:right w:val="single" w:sz="8" w:space="0" w:color="B4C6E7" w:themeColor="accent1" w:themeTint="66"/>
            </w:tcBorders>
            <w:shd w:val="clear" w:color="auto" w:fill="D9D9D9" w:themeFill="background1" w:themeFillShade="D9"/>
            <w:tcMar>
              <w:left w:w="108" w:type="dxa"/>
              <w:right w:w="108" w:type="dxa"/>
            </w:tcMar>
          </w:tcPr>
          <w:p w14:paraId="56A6A55F" w14:textId="02398519" w:rsidR="42F8BE4F" w:rsidRDefault="42F8BE4F" w:rsidP="00552AA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color w:val="000000" w:themeColor="text1"/>
              </w:rPr>
            </w:pPr>
            <w:r w:rsidRPr="42F8BE4F">
              <w:rPr>
                <w:rFonts w:ascii="Calibri" w:eastAsia="Calibri" w:hAnsi="Calibri" w:cs="Calibri"/>
                <w:b w:val="0"/>
                <w:bCs w:val="0"/>
                <w:color w:val="000000" w:themeColor="text1"/>
              </w:rPr>
              <w:t xml:space="preserve">Acronym </w:t>
            </w:r>
          </w:p>
        </w:tc>
        <w:tc>
          <w:tcPr>
            <w:tcW w:w="752" w:type="dxa"/>
            <w:tcBorders>
              <w:top w:val="single" w:sz="8" w:space="0" w:color="B4C6E7" w:themeColor="accent1" w:themeTint="66"/>
              <w:left w:val="single" w:sz="8" w:space="0" w:color="B4C6E7" w:themeColor="accent1" w:themeTint="66"/>
              <w:right w:val="single" w:sz="8" w:space="0" w:color="B4C6E7" w:themeColor="accent1" w:themeTint="66"/>
            </w:tcBorders>
            <w:shd w:val="clear" w:color="auto" w:fill="D9D9D9" w:themeFill="background1" w:themeFillShade="D9"/>
            <w:tcMar>
              <w:left w:w="108" w:type="dxa"/>
              <w:right w:w="108" w:type="dxa"/>
            </w:tcMar>
          </w:tcPr>
          <w:p w14:paraId="0D09A32F" w14:textId="08E62278" w:rsidR="42F8BE4F" w:rsidRDefault="42F8BE4F" w:rsidP="00552AA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color w:val="000000" w:themeColor="text1"/>
              </w:rPr>
            </w:pPr>
            <w:r w:rsidRPr="42F8BE4F">
              <w:rPr>
                <w:rFonts w:ascii="Calibri" w:eastAsia="Calibri" w:hAnsi="Calibri" w:cs="Calibri"/>
                <w:b w:val="0"/>
                <w:bCs w:val="0"/>
                <w:color w:val="000000" w:themeColor="text1"/>
              </w:rPr>
              <w:t>NQF #</w:t>
            </w:r>
          </w:p>
        </w:tc>
        <w:tc>
          <w:tcPr>
            <w:tcW w:w="1194" w:type="dxa"/>
            <w:tcBorders>
              <w:top w:val="single" w:sz="8" w:space="0" w:color="B4C6E7" w:themeColor="accent1" w:themeTint="66"/>
              <w:left w:val="single" w:sz="8" w:space="0" w:color="B4C6E7" w:themeColor="accent1" w:themeTint="66"/>
              <w:right w:val="single" w:sz="8" w:space="0" w:color="B4C6E7" w:themeColor="accent1" w:themeTint="66"/>
            </w:tcBorders>
            <w:shd w:val="clear" w:color="auto" w:fill="D9D9D9" w:themeFill="background1" w:themeFillShade="D9"/>
            <w:tcMar>
              <w:left w:w="108" w:type="dxa"/>
              <w:right w:w="108" w:type="dxa"/>
            </w:tcMar>
          </w:tcPr>
          <w:p w14:paraId="3C64623D" w14:textId="16A923B5" w:rsidR="42F8BE4F" w:rsidRDefault="42F8BE4F" w:rsidP="00552AA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color w:val="000000" w:themeColor="text1"/>
              </w:rPr>
            </w:pPr>
            <w:r w:rsidRPr="42F8BE4F">
              <w:rPr>
                <w:rFonts w:ascii="Calibri" w:eastAsia="Calibri" w:hAnsi="Calibri" w:cs="Calibri"/>
                <w:b w:val="0"/>
                <w:bCs w:val="0"/>
                <w:color w:val="000000" w:themeColor="text1"/>
              </w:rPr>
              <w:t>MY 2022 Rate</w:t>
            </w:r>
          </w:p>
        </w:tc>
        <w:tc>
          <w:tcPr>
            <w:tcW w:w="1769" w:type="dxa"/>
            <w:tcBorders>
              <w:top w:val="single" w:sz="8" w:space="0" w:color="B4C6E7" w:themeColor="accent1" w:themeTint="66"/>
              <w:left w:val="single" w:sz="8" w:space="0" w:color="B4C6E7" w:themeColor="accent1" w:themeTint="66"/>
              <w:right w:val="single" w:sz="8" w:space="0" w:color="B4C6E7" w:themeColor="accent1" w:themeTint="66"/>
            </w:tcBorders>
            <w:shd w:val="clear" w:color="auto" w:fill="D9D9D9" w:themeFill="background1" w:themeFillShade="D9"/>
            <w:tcMar>
              <w:left w:w="108" w:type="dxa"/>
              <w:right w:w="108" w:type="dxa"/>
            </w:tcMar>
          </w:tcPr>
          <w:p w14:paraId="101D366B" w14:textId="3EF2D984" w:rsidR="42F8BE4F" w:rsidRDefault="42F8BE4F" w:rsidP="00552AA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color w:val="000000" w:themeColor="text1"/>
              </w:rPr>
            </w:pPr>
            <w:r w:rsidRPr="42F8BE4F">
              <w:rPr>
                <w:rFonts w:ascii="Calibri" w:eastAsia="Calibri" w:hAnsi="Calibri" w:cs="Calibri"/>
                <w:b w:val="0"/>
                <w:bCs w:val="0"/>
                <w:color w:val="000000" w:themeColor="text1"/>
              </w:rPr>
              <w:t>2022 National Medicaid Benchmark</w:t>
            </w:r>
          </w:p>
        </w:tc>
        <w:tc>
          <w:tcPr>
            <w:tcW w:w="1474" w:type="dxa"/>
            <w:tcBorders>
              <w:top w:val="single" w:sz="8" w:space="0" w:color="B4C6E7" w:themeColor="accent1" w:themeTint="66"/>
              <w:left w:val="single" w:sz="8" w:space="0" w:color="B4C6E7" w:themeColor="accent1" w:themeTint="66"/>
              <w:right w:val="single" w:sz="8" w:space="0" w:color="B4C6E7" w:themeColor="accent1" w:themeTint="66"/>
            </w:tcBorders>
            <w:shd w:val="clear" w:color="auto" w:fill="D9D9D9" w:themeFill="background1" w:themeFillShade="D9"/>
            <w:tcMar>
              <w:left w:w="108" w:type="dxa"/>
              <w:right w:w="108" w:type="dxa"/>
            </w:tcMar>
          </w:tcPr>
          <w:p w14:paraId="6C31A736" w14:textId="7ED753F2" w:rsidR="42F8BE4F" w:rsidRDefault="42F8BE4F" w:rsidP="00552AA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color w:val="000000" w:themeColor="text1"/>
              </w:rPr>
            </w:pPr>
            <w:r w:rsidRPr="42F8BE4F">
              <w:rPr>
                <w:rFonts w:ascii="Calibri" w:eastAsia="Calibri" w:hAnsi="Calibri" w:cs="Calibri"/>
                <w:b w:val="0"/>
                <w:bCs w:val="0"/>
                <w:color w:val="000000" w:themeColor="text1"/>
              </w:rPr>
              <w:t>Change: MY2021-MY 2022</w:t>
            </w:r>
          </w:p>
        </w:tc>
      </w:tr>
      <w:tr w:rsidR="42F8BE4F" w14:paraId="4B43E821" w14:textId="77777777" w:rsidTr="42F8BE4F">
        <w:trPr>
          <w:trHeight w:val="300"/>
        </w:trPr>
        <w:tc>
          <w:tcPr>
            <w:cnfStyle w:val="001000000000" w:firstRow="0" w:lastRow="0" w:firstColumn="1" w:lastColumn="0" w:oddVBand="0" w:evenVBand="0" w:oddHBand="0" w:evenHBand="0" w:firstRowFirstColumn="0" w:firstRowLastColumn="0" w:lastRowFirstColumn="0" w:lastRowLastColumn="0"/>
            <w:tcW w:w="3493" w:type="dxa"/>
            <w:tcBorders>
              <w:top w:val="single" w:sz="12" w:space="0" w:color="8EAADB" w:themeColor="accent1" w:themeTint="99"/>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5AC97448" w14:textId="23882214" w:rsidR="42F8BE4F" w:rsidRDefault="42F8BE4F">
            <w:pPr>
              <w:rPr>
                <w:rFonts w:ascii="Calibri" w:eastAsia="Calibri" w:hAnsi="Calibri" w:cs="Calibri"/>
              </w:rPr>
            </w:pPr>
            <w:r w:rsidRPr="42F8BE4F">
              <w:rPr>
                <w:rFonts w:ascii="Calibri" w:eastAsia="Calibri" w:hAnsi="Calibri" w:cs="Calibri"/>
              </w:rPr>
              <w:t>Asthma Medication Ratio</w:t>
            </w:r>
          </w:p>
        </w:tc>
        <w:tc>
          <w:tcPr>
            <w:tcW w:w="678" w:type="dxa"/>
            <w:tcBorders>
              <w:top w:val="single" w:sz="12" w:space="0" w:color="8EAADB" w:themeColor="accent1" w:themeTint="99"/>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6FC2B925" w14:textId="60D2F7DD"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AMR</w:t>
            </w:r>
          </w:p>
        </w:tc>
        <w:tc>
          <w:tcPr>
            <w:tcW w:w="752" w:type="dxa"/>
            <w:tcBorders>
              <w:top w:val="single" w:sz="12" w:space="0" w:color="8EAADB" w:themeColor="accent1" w:themeTint="99"/>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6025E923" w14:textId="68CADDF7"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1800</w:t>
            </w:r>
          </w:p>
        </w:tc>
        <w:tc>
          <w:tcPr>
            <w:tcW w:w="1194" w:type="dxa"/>
            <w:tcBorders>
              <w:top w:val="single" w:sz="12" w:space="0" w:color="8EAADB" w:themeColor="accent1" w:themeTint="99"/>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2046A70E" w14:textId="07C36EE7"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56.9%</w:t>
            </w:r>
          </w:p>
        </w:tc>
        <w:tc>
          <w:tcPr>
            <w:tcW w:w="1769" w:type="dxa"/>
            <w:tcBorders>
              <w:top w:val="single" w:sz="12" w:space="0" w:color="8EAADB" w:themeColor="accent1" w:themeTint="99"/>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1505E77E" w14:textId="4C406721"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Below 75</w:t>
            </w:r>
            <w:r w:rsidRPr="42F8BE4F">
              <w:rPr>
                <w:rFonts w:ascii="Calibri" w:eastAsia="Calibri" w:hAnsi="Calibri" w:cs="Calibri"/>
                <w:vertAlign w:val="superscript"/>
              </w:rPr>
              <w:t xml:space="preserve">th </w:t>
            </w:r>
            <w:r w:rsidRPr="42F8BE4F">
              <w:rPr>
                <w:rFonts w:ascii="Calibri" w:eastAsia="Calibri" w:hAnsi="Calibri" w:cs="Calibri"/>
              </w:rPr>
              <w:t>Percentile</w:t>
            </w:r>
          </w:p>
        </w:tc>
        <w:tc>
          <w:tcPr>
            <w:tcW w:w="1474" w:type="dxa"/>
            <w:tcBorders>
              <w:top w:val="single" w:sz="12" w:space="0" w:color="8EAADB" w:themeColor="accent1" w:themeTint="99"/>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04D2C96F" w14:textId="28210AAF"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w:t>
            </w:r>
          </w:p>
        </w:tc>
      </w:tr>
      <w:tr w:rsidR="42F8BE4F" w14:paraId="7DB7051E" w14:textId="77777777" w:rsidTr="42F8BE4F">
        <w:trPr>
          <w:trHeight w:val="300"/>
        </w:trPr>
        <w:tc>
          <w:tcPr>
            <w:cnfStyle w:val="001000000000" w:firstRow="0" w:lastRow="0" w:firstColumn="1" w:lastColumn="0" w:oddVBand="0" w:evenVBand="0" w:oddHBand="0" w:evenHBand="0" w:firstRowFirstColumn="0" w:firstRowLastColumn="0" w:lastRowFirstColumn="0" w:lastRowLastColumn="0"/>
            <w:tcW w:w="3493"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211D010D" w14:textId="72998738" w:rsidR="42F8BE4F" w:rsidRDefault="42F8BE4F">
            <w:pPr>
              <w:rPr>
                <w:rFonts w:ascii="Calibri" w:eastAsia="Calibri" w:hAnsi="Calibri" w:cs="Calibri"/>
              </w:rPr>
            </w:pPr>
            <w:r w:rsidRPr="42F8BE4F">
              <w:rPr>
                <w:rFonts w:ascii="Calibri" w:eastAsia="Calibri" w:hAnsi="Calibri" w:cs="Calibri"/>
              </w:rPr>
              <w:t>Controlling High Blood Pressure</w:t>
            </w:r>
          </w:p>
        </w:tc>
        <w:tc>
          <w:tcPr>
            <w:tcW w:w="678"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0D881C5F" w14:textId="4FFB8FC3"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CBP</w:t>
            </w:r>
          </w:p>
        </w:tc>
        <w:tc>
          <w:tcPr>
            <w:tcW w:w="752"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7A68A9F2" w14:textId="01365414"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0018</w:t>
            </w:r>
          </w:p>
        </w:tc>
        <w:tc>
          <w:tcPr>
            <w:tcW w:w="1194"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47746BEF" w14:textId="09A10C4A"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68.7%</w:t>
            </w:r>
          </w:p>
        </w:tc>
        <w:tc>
          <w:tcPr>
            <w:tcW w:w="1769"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1C1109A4" w14:textId="7FBA825C"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75</w:t>
            </w:r>
            <w:r w:rsidRPr="42F8BE4F">
              <w:rPr>
                <w:rFonts w:ascii="Calibri" w:eastAsia="Calibri" w:hAnsi="Calibri" w:cs="Calibri"/>
                <w:vertAlign w:val="superscript"/>
              </w:rPr>
              <w:t xml:space="preserve">th </w:t>
            </w:r>
            <w:r w:rsidRPr="42F8BE4F">
              <w:rPr>
                <w:rFonts w:ascii="Calibri" w:eastAsia="Calibri" w:hAnsi="Calibri" w:cs="Calibri"/>
              </w:rPr>
              <w:t>- 90</w:t>
            </w:r>
            <w:r w:rsidRPr="42F8BE4F">
              <w:rPr>
                <w:rFonts w:ascii="Calibri" w:eastAsia="Calibri" w:hAnsi="Calibri" w:cs="Calibri"/>
                <w:vertAlign w:val="superscript"/>
              </w:rPr>
              <w:t>th</w:t>
            </w:r>
            <w:r w:rsidRPr="42F8BE4F">
              <w:rPr>
                <w:rFonts w:ascii="Calibri" w:eastAsia="Calibri" w:hAnsi="Calibri" w:cs="Calibri"/>
              </w:rPr>
              <w:t xml:space="preserve"> Percentile</w:t>
            </w:r>
          </w:p>
        </w:tc>
        <w:tc>
          <w:tcPr>
            <w:tcW w:w="1474"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143DD8F8" w14:textId="1F4190E6"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w:t>
            </w:r>
          </w:p>
        </w:tc>
      </w:tr>
      <w:tr w:rsidR="42F8BE4F" w14:paraId="3B2EF61C" w14:textId="77777777" w:rsidTr="42F8BE4F">
        <w:trPr>
          <w:trHeight w:val="300"/>
        </w:trPr>
        <w:tc>
          <w:tcPr>
            <w:cnfStyle w:val="001000000000" w:firstRow="0" w:lastRow="0" w:firstColumn="1" w:lastColumn="0" w:oddVBand="0" w:evenVBand="0" w:oddHBand="0" w:evenHBand="0" w:firstRowFirstColumn="0" w:firstRowLastColumn="0" w:lastRowFirstColumn="0" w:lastRowLastColumn="0"/>
            <w:tcW w:w="3493"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159C5FAA" w14:textId="4E7D8E6F" w:rsidR="42F8BE4F" w:rsidRDefault="42F8BE4F">
            <w:pPr>
              <w:rPr>
                <w:rFonts w:ascii="Calibri" w:eastAsia="Calibri" w:hAnsi="Calibri" w:cs="Calibri"/>
              </w:rPr>
            </w:pPr>
            <w:r w:rsidRPr="42F8BE4F">
              <w:rPr>
                <w:rFonts w:ascii="Calibri" w:eastAsia="Calibri" w:hAnsi="Calibri" w:cs="Calibri"/>
              </w:rPr>
              <w:t>Hemoglobin A1c Control for Patients with Diabetes (Poor Control – Lower Rate is Better)</w:t>
            </w:r>
          </w:p>
        </w:tc>
        <w:tc>
          <w:tcPr>
            <w:tcW w:w="678"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52520289" w14:textId="45828C52"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HBD</w:t>
            </w:r>
          </w:p>
        </w:tc>
        <w:tc>
          <w:tcPr>
            <w:tcW w:w="752"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665D7C0A" w14:textId="755E4F31"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0059</w:t>
            </w:r>
          </w:p>
        </w:tc>
        <w:tc>
          <w:tcPr>
            <w:tcW w:w="1194"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4A5FF648" w14:textId="7E6D8391"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33.4%</w:t>
            </w:r>
          </w:p>
        </w:tc>
        <w:tc>
          <w:tcPr>
            <w:tcW w:w="1769"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65DC505A" w14:textId="0D255500"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Below 75</w:t>
            </w:r>
            <w:r w:rsidRPr="42F8BE4F">
              <w:rPr>
                <w:rFonts w:ascii="Calibri" w:eastAsia="Calibri" w:hAnsi="Calibri" w:cs="Calibri"/>
                <w:vertAlign w:val="superscript"/>
              </w:rPr>
              <w:t xml:space="preserve">th </w:t>
            </w:r>
            <w:r w:rsidRPr="42F8BE4F">
              <w:rPr>
                <w:rFonts w:ascii="Calibri" w:eastAsia="Calibri" w:hAnsi="Calibri" w:cs="Calibri"/>
              </w:rPr>
              <w:t>Percentile</w:t>
            </w:r>
          </w:p>
        </w:tc>
        <w:tc>
          <w:tcPr>
            <w:tcW w:w="1474"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321760E3" w14:textId="09B3D9B6"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w:t>
            </w:r>
          </w:p>
        </w:tc>
      </w:tr>
      <w:tr w:rsidR="42F8BE4F" w14:paraId="69BD6B5E" w14:textId="77777777" w:rsidTr="42F8BE4F">
        <w:trPr>
          <w:trHeight w:val="300"/>
        </w:trPr>
        <w:tc>
          <w:tcPr>
            <w:cnfStyle w:val="001000000000" w:firstRow="0" w:lastRow="0" w:firstColumn="1" w:lastColumn="0" w:oddVBand="0" w:evenVBand="0" w:oddHBand="0" w:evenHBand="0" w:firstRowFirstColumn="0" w:firstRowLastColumn="0" w:lastRowFirstColumn="0" w:lastRowLastColumn="0"/>
            <w:tcW w:w="3493"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2DB166E9" w14:textId="35063C73" w:rsidR="42F8BE4F" w:rsidRDefault="42F8BE4F">
            <w:pPr>
              <w:rPr>
                <w:rFonts w:ascii="Calibri" w:eastAsia="Calibri" w:hAnsi="Calibri" w:cs="Calibri"/>
                <w:color w:val="000000" w:themeColor="text1"/>
              </w:rPr>
            </w:pPr>
            <w:r w:rsidRPr="42F8BE4F">
              <w:rPr>
                <w:rFonts w:ascii="Calibri" w:eastAsia="Calibri" w:hAnsi="Calibri" w:cs="Calibri"/>
                <w:color w:val="000000" w:themeColor="text1"/>
              </w:rPr>
              <w:t xml:space="preserve">Follow-Up After Emergency Department Visit for Substance Use - 7 days </w:t>
            </w:r>
          </w:p>
        </w:tc>
        <w:tc>
          <w:tcPr>
            <w:tcW w:w="678"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27A53CF8" w14:textId="0742C6D2"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FUA</w:t>
            </w:r>
          </w:p>
        </w:tc>
        <w:tc>
          <w:tcPr>
            <w:tcW w:w="752"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5012333F" w14:textId="01823703"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3488</w:t>
            </w:r>
          </w:p>
        </w:tc>
        <w:tc>
          <w:tcPr>
            <w:tcW w:w="1194"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0F605473" w14:textId="11964BA3"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42F8BE4F">
              <w:rPr>
                <w:rFonts w:ascii="Calibri" w:eastAsia="Calibri" w:hAnsi="Calibri" w:cs="Calibri"/>
                <w:color w:val="000000" w:themeColor="text1"/>
              </w:rPr>
              <w:t>43.1%</w:t>
            </w:r>
          </w:p>
          <w:p w14:paraId="16CF816B" w14:textId="4CC05C0E"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 xml:space="preserve"> </w:t>
            </w:r>
          </w:p>
        </w:tc>
        <w:tc>
          <w:tcPr>
            <w:tcW w:w="1769"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5F15CB91" w14:textId="5D0E2D3E"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42F8BE4F">
              <w:rPr>
                <w:rFonts w:ascii="Calibri" w:eastAsia="Calibri" w:hAnsi="Calibri" w:cs="Calibri"/>
                <w:color w:val="000000" w:themeColor="text1"/>
              </w:rPr>
              <w:t>Above 90</w:t>
            </w:r>
            <w:r w:rsidRPr="42F8BE4F">
              <w:rPr>
                <w:rFonts w:ascii="Calibri" w:eastAsia="Calibri" w:hAnsi="Calibri" w:cs="Calibri"/>
                <w:color w:val="000000" w:themeColor="text1"/>
                <w:vertAlign w:val="superscript"/>
              </w:rPr>
              <w:t>th</w:t>
            </w:r>
            <w:r w:rsidRPr="42F8BE4F">
              <w:rPr>
                <w:rFonts w:ascii="Calibri" w:eastAsia="Calibri" w:hAnsi="Calibri" w:cs="Calibri"/>
                <w:color w:val="000000" w:themeColor="text1"/>
              </w:rPr>
              <w:t xml:space="preserve"> Percentile</w:t>
            </w:r>
          </w:p>
        </w:tc>
        <w:tc>
          <w:tcPr>
            <w:tcW w:w="1474"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5A15A5D4" w14:textId="08200194"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42F8BE4F">
              <w:rPr>
                <w:rFonts w:ascii="Calibri" w:eastAsia="Calibri" w:hAnsi="Calibri" w:cs="Calibri"/>
                <w:color w:val="000000" w:themeColor="text1"/>
              </w:rPr>
              <w:t>+</w:t>
            </w:r>
          </w:p>
        </w:tc>
      </w:tr>
      <w:tr w:rsidR="42F8BE4F" w14:paraId="096E87B8" w14:textId="77777777" w:rsidTr="42F8BE4F">
        <w:trPr>
          <w:trHeight w:val="300"/>
        </w:trPr>
        <w:tc>
          <w:tcPr>
            <w:cnfStyle w:val="001000000000" w:firstRow="0" w:lastRow="0" w:firstColumn="1" w:lastColumn="0" w:oddVBand="0" w:evenVBand="0" w:oddHBand="0" w:evenHBand="0" w:firstRowFirstColumn="0" w:firstRowLastColumn="0" w:lastRowFirstColumn="0" w:lastRowLastColumn="0"/>
            <w:tcW w:w="3493"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3B349610" w14:textId="680913D1" w:rsidR="42F8BE4F" w:rsidRDefault="42F8BE4F">
            <w:pPr>
              <w:rPr>
                <w:rFonts w:ascii="Calibri" w:eastAsia="Calibri" w:hAnsi="Calibri" w:cs="Calibri"/>
                <w:color w:val="000000" w:themeColor="text1"/>
              </w:rPr>
            </w:pPr>
            <w:r w:rsidRPr="42F8BE4F">
              <w:rPr>
                <w:rFonts w:ascii="Calibri" w:eastAsia="Calibri" w:hAnsi="Calibri" w:cs="Calibri"/>
                <w:color w:val="000000" w:themeColor="text1"/>
              </w:rPr>
              <w:t xml:space="preserve">Follow-Up After Emergency Department Visit for Substance Use - 30 days </w:t>
            </w:r>
          </w:p>
        </w:tc>
        <w:tc>
          <w:tcPr>
            <w:tcW w:w="678"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1835580D" w14:textId="54B167F1"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FUA</w:t>
            </w:r>
          </w:p>
        </w:tc>
        <w:tc>
          <w:tcPr>
            <w:tcW w:w="752"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31C90D25" w14:textId="15BAD30B"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3488</w:t>
            </w:r>
          </w:p>
        </w:tc>
        <w:tc>
          <w:tcPr>
            <w:tcW w:w="1194"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4EB3344D" w14:textId="7D697BE7"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42F8BE4F">
              <w:rPr>
                <w:rFonts w:ascii="Calibri" w:eastAsia="Calibri" w:hAnsi="Calibri" w:cs="Calibri"/>
                <w:color w:val="000000" w:themeColor="text1"/>
              </w:rPr>
              <w:t>56.1%</w:t>
            </w:r>
          </w:p>
          <w:p w14:paraId="17BD1337" w14:textId="0E1252F0"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 xml:space="preserve"> </w:t>
            </w:r>
          </w:p>
        </w:tc>
        <w:tc>
          <w:tcPr>
            <w:tcW w:w="1769"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35F75CAC" w14:textId="520C7D92"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42F8BE4F">
              <w:rPr>
                <w:rFonts w:ascii="Calibri" w:eastAsia="Calibri" w:hAnsi="Calibri" w:cs="Calibri"/>
                <w:color w:val="000000" w:themeColor="text1"/>
              </w:rPr>
              <w:t>Above 90</w:t>
            </w:r>
            <w:r w:rsidRPr="42F8BE4F">
              <w:rPr>
                <w:rFonts w:ascii="Calibri" w:eastAsia="Calibri" w:hAnsi="Calibri" w:cs="Calibri"/>
                <w:color w:val="000000" w:themeColor="text1"/>
                <w:vertAlign w:val="superscript"/>
              </w:rPr>
              <w:t>th</w:t>
            </w:r>
            <w:r w:rsidRPr="42F8BE4F">
              <w:rPr>
                <w:rFonts w:ascii="Calibri" w:eastAsia="Calibri" w:hAnsi="Calibri" w:cs="Calibri"/>
                <w:color w:val="000000" w:themeColor="text1"/>
              </w:rPr>
              <w:t xml:space="preserve"> Percentile</w:t>
            </w:r>
          </w:p>
        </w:tc>
        <w:tc>
          <w:tcPr>
            <w:tcW w:w="1474"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5CAB6733" w14:textId="2CF0B493"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42F8BE4F">
              <w:rPr>
                <w:rFonts w:ascii="Calibri" w:eastAsia="Calibri" w:hAnsi="Calibri" w:cs="Calibri"/>
                <w:color w:val="000000" w:themeColor="text1"/>
              </w:rPr>
              <w:t>+</w:t>
            </w:r>
          </w:p>
        </w:tc>
      </w:tr>
      <w:tr w:rsidR="42F8BE4F" w14:paraId="4618E44E" w14:textId="77777777" w:rsidTr="42F8BE4F">
        <w:trPr>
          <w:trHeight w:val="300"/>
        </w:trPr>
        <w:tc>
          <w:tcPr>
            <w:cnfStyle w:val="001000000000" w:firstRow="0" w:lastRow="0" w:firstColumn="1" w:lastColumn="0" w:oddVBand="0" w:evenVBand="0" w:oddHBand="0" w:evenHBand="0" w:firstRowFirstColumn="0" w:firstRowLastColumn="0" w:lastRowFirstColumn="0" w:lastRowLastColumn="0"/>
            <w:tcW w:w="3493"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7F0FB0E3" w14:textId="44576AB8" w:rsidR="42F8BE4F" w:rsidRDefault="42F8BE4F">
            <w:pPr>
              <w:rPr>
                <w:rFonts w:ascii="Calibri" w:eastAsia="Calibri" w:hAnsi="Calibri" w:cs="Calibri"/>
                <w:color w:val="000000" w:themeColor="text1"/>
              </w:rPr>
            </w:pPr>
            <w:r w:rsidRPr="42F8BE4F">
              <w:rPr>
                <w:rFonts w:ascii="Calibri" w:eastAsia="Calibri" w:hAnsi="Calibri" w:cs="Calibri"/>
                <w:color w:val="000000" w:themeColor="text1"/>
              </w:rPr>
              <w:t xml:space="preserve">Follow-Up After Hospitalization for Mental Illness - 7 days </w:t>
            </w:r>
          </w:p>
        </w:tc>
        <w:tc>
          <w:tcPr>
            <w:tcW w:w="678"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4039D485" w14:textId="1DBD426B"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FUH</w:t>
            </w:r>
          </w:p>
          <w:p w14:paraId="3EE886E9" w14:textId="3FE39B16"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 xml:space="preserve"> </w:t>
            </w:r>
          </w:p>
        </w:tc>
        <w:tc>
          <w:tcPr>
            <w:tcW w:w="752"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77F151B7" w14:textId="5D7A6F53"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0576</w:t>
            </w:r>
          </w:p>
        </w:tc>
        <w:tc>
          <w:tcPr>
            <w:tcW w:w="1194"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1730C5F2" w14:textId="4CE9BF27"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40.3%</w:t>
            </w:r>
          </w:p>
        </w:tc>
        <w:tc>
          <w:tcPr>
            <w:tcW w:w="1769"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181DD34F" w14:textId="11F20898"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75</w:t>
            </w:r>
            <w:r w:rsidRPr="42F8BE4F">
              <w:rPr>
                <w:rFonts w:ascii="Calibri" w:eastAsia="Calibri" w:hAnsi="Calibri" w:cs="Calibri"/>
                <w:vertAlign w:val="superscript"/>
              </w:rPr>
              <w:t xml:space="preserve">th </w:t>
            </w:r>
            <w:r w:rsidRPr="42F8BE4F">
              <w:rPr>
                <w:rFonts w:ascii="Calibri" w:eastAsia="Calibri" w:hAnsi="Calibri" w:cs="Calibri"/>
              </w:rPr>
              <w:t>- 90</w:t>
            </w:r>
            <w:r w:rsidRPr="42F8BE4F">
              <w:rPr>
                <w:rFonts w:ascii="Calibri" w:eastAsia="Calibri" w:hAnsi="Calibri" w:cs="Calibri"/>
                <w:vertAlign w:val="superscript"/>
              </w:rPr>
              <w:t>th</w:t>
            </w:r>
            <w:r w:rsidRPr="42F8BE4F">
              <w:rPr>
                <w:rFonts w:ascii="Calibri" w:eastAsia="Calibri" w:hAnsi="Calibri" w:cs="Calibri"/>
              </w:rPr>
              <w:t xml:space="preserve"> Percentile</w:t>
            </w:r>
          </w:p>
        </w:tc>
        <w:tc>
          <w:tcPr>
            <w:tcW w:w="1474"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76A59A2F" w14:textId="21B1F0DD"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w:t>
            </w:r>
          </w:p>
        </w:tc>
      </w:tr>
      <w:tr w:rsidR="42F8BE4F" w14:paraId="0DDAA786" w14:textId="77777777" w:rsidTr="42F8BE4F">
        <w:trPr>
          <w:trHeight w:val="300"/>
        </w:trPr>
        <w:tc>
          <w:tcPr>
            <w:cnfStyle w:val="001000000000" w:firstRow="0" w:lastRow="0" w:firstColumn="1" w:lastColumn="0" w:oddVBand="0" w:evenVBand="0" w:oddHBand="0" w:evenHBand="0" w:firstRowFirstColumn="0" w:firstRowLastColumn="0" w:lastRowFirstColumn="0" w:lastRowLastColumn="0"/>
            <w:tcW w:w="3493"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4F6C383E" w14:textId="29A4069B" w:rsidR="42F8BE4F" w:rsidRDefault="42F8BE4F">
            <w:pPr>
              <w:rPr>
                <w:rFonts w:ascii="Calibri" w:eastAsia="Calibri" w:hAnsi="Calibri" w:cs="Calibri"/>
                <w:color w:val="000000" w:themeColor="text1"/>
              </w:rPr>
            </w:pPr>
            <w:r w:rsidRPr="42F8BE4F">
              <w:rPr>
                <w:rFonts w:ascii="Calibri" w:eastAsia="Calibri" w:hAnsi="Calibri" w:cs="Calibri"/>
                <w:color w:val="000000" w:themeColor="text1"/>
              </w:rPr>
              <w:t>Follow-Up After Hospitalization for Mental Illness - 30 days</w:t>
            </w:r>
          </w:p>
        </w:tc>
        <w:tc>
          <w:tcPr>
            <w:tcW w:w="678"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74550B89" w14:textId="2C62C24E"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FUH</w:t>
            </w:r>
          </w:p>
        </w:tc>
        <w:tc>
          <w:tcPr>
            <w:tcW w:w="752"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52C55AEE" w14:textId="10F65836"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0576</w:t>
            </w:r>
          </w:p>
        </w:tc>
        <w:tc>
          <w:tcPr>
            <w:tcW w:w="1194"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51D8B603" w14:textId="3E3573C5"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62.7%</w:t>
            </w:r>
          </w:p>
        </w:tc>
        <w:tc>
          <w:tcPr>
            <w:tcW w:w="1769"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18F7EA30" w14:textId="67C3A8AF"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75</w:t>
            </w:r>
            <w:r w:rsidRPr="42F8BE4F">
              <w:rPr>
                <w:rFonts w:ascii="Calibri" w:eastAsia="Calibri" w:hAnsi="Calibri" w:cs="Calibri"/>
                <w:vertAlign w:val="superscript"/>
              </w:rPr>
              <w:t xml:space="preserve">th </w:t>
            </w:r>
            <w:r w:rsidRPr="42F8BE4F">
              <w:rPr>
                <w:rFonts w:ascii="Calibri" w:eastAsia="Calibri" w:hAnsi="Calibri" w:cs="Calibri"/>
              </w:rPr>
              <w:t>- 90</w:t>
            </w:r>
            <w:r w:rsidRPr="42F8BE4F">
              <w:rPr>
                <w:rFonts w:ascii="Calibri" w:eastAsia="Calibri" w:hAnsi="Calibri" w:cs="Calibri"/>
                <w:vertAlign w:val="superscript"/>
              </w:rPr>
              <w:t>th</w:t>
            </w:r>
            <w:r w:rsidRPr="42F8BE4F">
              <w:rPr>
                <w:rFonts w:ascii="Calibri" w:eastAsia="Calibri" w:hAnsi="Calibri" w:cs="Calibri"/>
              </w:rPr>
              <w:t xml:space="preserve"> Percentile</w:t>
            </w:r>
          </w:p>
        </w:tc>
        <w:tc>
          <w:tcPr>
            <w:tcW w:w="1474"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05B0A188" w14:textId="361228B9"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w:t>
            </w:r>
          </w:p>
        </w:tc>
      </w:tr>
      <w:tr w:rsidR="42F8BE4F" w14:paraId="7A930362" w14:textId="77777777" w:rsidTr="42F8BE4F">
        <w:trPr>
          <w:trHeight w:val="300"/>
        </w:trPr>
        <w:tc>
          <w:tcPr>
            <w:cnfStyle w:val="001000000000" w:firstRow="0" w:lastRow="0" w:firstColumn="1" w:lastColumn="0" w:oddVBand="0" w:evenVBand="0" w:oddHBand="0" w:evenHBand="0" w:firstRowFirstColumn="0" w:firstRowLastColumn="0" w:lastRowFirstColumn="0" w:lastRowLastColumn="0"/>
            <w:tcW w:w="3493"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283A4678" w14:textId="71E3C4EE" w:rsidR="42F8BE4F" w:rsidRDefault="42F8BE4F">
            <w:pPr>
              <w:rPr>
                <w:rFonts w:ascii="Calibri" w:eastAsia="Calibri" w:hAnsi="Calibri" w:cs="Calibri"/>
                <w:color w:val="000000" w:themeColor="text1"/>
              </w:rPr>
            </w:pPr>
            <w:r w:rsidRPr="42F8BE4F">
              <w:rPr>
                <w:rFonts w:ascii="Calibri" w:eastAsia="Calibri" w:hAnsi="Calibri" w:cs="Calibri"/>
                <w:color w:val="000000" w:themeColor="text1"/>
              </w:rPr>
              <w:t xml:space="preserve">Follow-Up After Emergency Department Visit for Mental Illness - 7 days </w:t>
            </w:r>
          </w:p>
        </w:tc>
        <w:tc>
          <w:tcPr>
            <w:tcW w:w="678"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3D60FF0B" w14:textId="12231FC0" w:rsidR="42F8BE4F" w:rsidRDefault="42F8BE4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FUM</w:t>
            </w:r>
          </w:p>
          <w:p w14:paraId="45D98AB5" w14:textId="06B96503"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 xml:space="preserve"> </w:t>
            </w:r>
          </w:p>
        </w:tc>
        <w:tc>
          <w:tcPr>
            <w:tcW w:w="752"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3FCDF73F" w14:textId="42A98CFA"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3489</w:t>
            </w:r>
          </w:p>
        </w:tc>
        <w:tc>
          <w:tcPr>
            <w:tcW w:w="1194"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075030E5" w14:textId="1E356C6F"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72.9%</w:t>
            </w:r>
          </w:p>
        </w:tc>
        <w:tc>
          <w:tcPr>
            <w:tcW w:w="1769"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267BA377" w14:textId="451025F9"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42F8BE4F">
              <w:rPr>
                <w:rFonts w:ascii="Calibri" w:eastAsia="Calibri" w:hAnsi="Calibri" w:cs="Calibri"/>
                <w:color w:val="000000" w:themeColor="text1"/>
              </w:rPr>
              <w:t>Above 90</w:t>
            </w:r>
            <w:r w:rsidRPr="42F8BE4F">
              <w:rPr>
                <w:rFonts w:ascii="Calibri" w:eastAsia="Calibri" w:hAnsi="Calibri" w:cs="Calibri"/>
                <w:color w:val="000000" w:themeColor="text1"/>
                <w:vertAlign w:val="superscript"/>
              </w:rPr>
              <w:t>th</w:t>
            </w:r>
            <w:r w:rsidRPr="42F8BE4F">
              <w:rPr>
                <w:rFonts w:ascii="Calibri" w:eastAsia="Calibri" w:hAnsi="Calibri" w:cs="Calibri"/>
                <w:color w:val="000000" w:themeColor="text1"/>
              </w:rPr>
              <w:t xml:space="preserve"> Percentile</w:t>
            </w:r>
          </w:p>
        </w:tc>
        <w:tc>
          <w:tcPr>
            <w:tcW w:w="1474"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4BA35628" w14:textId="167261D0"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w:t>
            </w:r>
          </w:p>
        </w:tc>
      </w:tr>
      <w:tr w:rsidR="42F8BE4F" w14:paraId="137B6EC9" w14:textId="77777777" w:rsidTr="42F8BE4F">
        <w:trPr>
          <w:trHeight w:val="300"/>
        </w:trPr>
        <w:tc>
          <w:tcPr>
            <w:cnfStyle w:val="001000000000" w:firstRow="0" w:lastRow="0" w:firstColumn="1" w:lastColumn="0" w:oddVBand="0" w:evenVBand="0" w:oddHBand="0" w:evenHBand="0" w:firstRowFirstColumn="0" w:firstRowLastColumn="0" w:lastRowFirstColumn="0" w:lastRowLastColumn="0"/>
            <w:tcW w:w="3493"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33D2EBC0" w14:textId="42283B63" w:rsidR="42F8BE4F" w:rsidRDefault="42F8BE4F">
            <w:pPr>
              <w:rPr>
                <w:rFonts w:ascii="Calibri" w:eastAsia="Calibri" w:hAnsi="Calibri" w:cs="Calibri"/>
                <w:color w:val="000000" w:themeColor="text1"/>
              </w:rPr>
            </w:pPr>
            <w:r w:rsidRPr="42F8BE4F">
              <w:rPr>
                <w:rFonts w:ascii="Calibri" w:eastAsia="Calibri" w:hAnsi="Calibri" w:cs="Calibri"/>
                <w:color w:val="000000" w:themeColor="text1"/>
              </w:rPr>
              <w:t xml:space="preserve">Follow-Up After Emergency Department Visit for Mental Illness - 30 days </w:t>
            </w:r>
          </w:p>
        </w:tc>
        <w:tc>
          <w:tcPr>
            <w:tcW w:w="678"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4AF5F249" w14:textId="56F02EF6"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FUM</w:t>
            </w:r>
          </w:p>
        </w:tc>
        <w:tc>
          <w:tcPr>
            <w:tcW w:w="752"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33F36D43" w14:textId="551AADC2"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3489</w:t>
            </w:r>
          </w:p>
        </w:tc>
        <w:tc>
          <w:tcPr>
            <w:tcW w:w="1194"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2E32B292" w14:textId="47E4760C"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79.7%</w:t>
            </w:r>
          </w:p>
        </w:tc>
        <w:tc>
          <w:tcPr>
            <w:tcW w:w="1769"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4DA623C6" w14:textId="370D3839"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42F8BE4F">
              <w:rPr>
                <w:rFonts w:ascii="Calibri" w:eastAsia="Calibri" w:hAnsi="Calibri" w:cs="Calibri"/>
                <w:color w:val="000000" w:themeColor="text1"/>
              </w:rPr>
              <w:t>Above 90</w:t>
            </w:r>
            <w:r w:rsidRPr="42F8BE4F">
              <w:rPr>
                <w:rFonts w:ascii="Calibri" w:eastAsia="Calibri" w:hAnsi="Calibri" w:cs="Calibri"/>
                <w:color w:val="000000" w:themeColor="text1"/>
                <w:vertAlign w:val="superscript"/>
              </w:rPr>
              <w:t>th</w:t>
            </w:r>
            <w:r w:rsidRPr="42F8BE4F">
              <w:rPr>
                <w:rFonts w:ascii="Calibri" w:eastAsia="Calibri" w:hAnsi="Calibri" w:cs="Calibri"/>
                <w:color w:val="000000" w:themeColor="text1"/>
              </w:rPr>
              <w:t xml:space="preserve"> Percentile</w:t>
            </w:r>
          </w:p>
        </w:tc>
        <w:tc>
          <w:tcPr>
            <w:tcW w:w="1474"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4C2C48FA" w14:textId="1457F796"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w:t>
            </w:r>
          </w:p>
        </w:tc>
      </w:tr>
      <w:tr w:rsidR="42F8BE4F" w14:paraId="0031F6D4" w14:textId="77777777" w:rsidTr="42F8BE4F">
        <w:trPr>
          <w:trHeight w:val="300"/>
        </w:trPr>
        <w:tc>
          <w:tcPr>
            <w:cnfStyle w:val="001000000000" w:firstRow="0" w:lastRow="0" w:firstColumn="1" w:lastColumn="0" w:oddVBand="0" w:evenVBand="0" w:oddHBand="0" w:evenHBand="0" w:firstRowFirstColumn="0" w:firstRowLastColumn="0" w:lastRowFirstColumn="0" w:lastRowLastColumn="0"/>
            <w:tcW w:w="3493"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6DF01466" w14:textId="404CB459" w:rsidR="42F8BE4F" w:rsidRDefault="42F8BE4F">
            <w:pPr>
              <w:rPr>
                <w:rFonts w:ascii="Calibri" w:eastAsia="Calibri" w:hAnsi="Calibri" w:cs="Calibri"/>
                <w:color w:val="000000" w:themeColor="text1"/>
              </w:rPr>
            </w:pPr>
            <w:r w:rsidRPr="42F8BE4F">
              <w:rPr>
                <w:rFonts w:ascii="Calibri" w:eastAsia="Calibri" w:hAnsi="Calibri" w:cs="Calibri"/>
                <w:color w:val="000000" w:themeColor="text1"/>
              </w:rPr>
              <w:t>Initiation and Engagement of Substance Use Disorder Treatment - Initiation of SUD Treatment (Total)</w:t>
            </w:r>
          </w:p>
        </w:tc>
        <w:tc>
          <w:tcPr>
            <w:tcW w:w="678"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78F818BF" w14:textId="21979289"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IET</w:t>
            </w:r>
          </w:p>
        </w:tc>
        <w:tc>
          <w:tcPr>
            <w:tcW w:w="752"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2FE74A74" w14:textId="76597B77"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0004</w:t>
            </w:r>
          </w:p>
        </w:tc>
        <w:tc>
          <w:tcPr>
            <w:tcW w:w="1194"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7A0C0C67" w14:textId="2CDFD137"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48.3%</w:t>
            </w:r>
          </w:p>
        </w:tc>
        <w:tc>
          <w:tcPr>
            <w:tcW w:w="1769"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7130D6CD" w14:textId="4CD5388A"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Below 75</w:t>
            </w:r>
            <w:r w:rsidRPr="42F8BE4F">
              <w:rPr>
                <w:rFonts w:ascii="Calibri" w:eastAsia="Calibri" w:hAnsi="Calibri" w:cs="Calibri"/>
                <w:vertAlign w:val="superscript"/>
              </w:rPr>
              <w:t xml:space="preserve">th </w:t>
            </w:r>
            <w:r w:rsidRPr="42F8BE4F">
              <w:rPr>
                <w:rFonts w:ascii="Calibri" w:eastAsia="Calibri" w:hAnsi="Calibri" w:cs="Calibri"/>
              </w:rPr>
              <w:t>Percentile</w:t>
            </w:r>
          </w:p>
        </w:tc>
        <w:tc>
          <w:tcPr>
            <w:tcW w:w="1474"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6BECB48C" w14:textId="5FDF0D2E"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w:t>
            </w:r>
          </w:p>
        </w:tc>
      </w:tr>
      <w:tr w:rsidR="42F8BE4F" w14:paraId="7D42BEDC" w14:textId="77777777" w:rsidTr="42F8BE4F">
        <w:trPr>
          <w:trHeight w:val="300"/>
        </w:trPr>
        <w:tc>
          <w:tcPr>
            <w:cnfStyle w:val="001000000000" w:firstRow="0" w:lastRow="0" w:firstColumn="1" w:lastColumn="0" w:oddVBand="0" w:evenVBand="0" w:oddHBand="0" w:evenHBand="0" w:firstRowFirstColumn="0" w:firstRowLastColumn="0" w:lastRowFirstColumn="0" w:lastRowLastColumn="0"/>
            <w:tcW w:w="3493"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501CFFBC" w14:textId="7F5019C5" w:rsidR="42F8BE4F" w:rsidRDefault="42F8BE4F">
            <w:pPr>
              <w:rPr>
                <w:rFonts w:ascii="Calibri" w:eastAsia="Calibri" w:hAnsi="Calibri" w:cs="Calibri"/>
                <w:color w:val="000000" w:themeColor="text1"/>
              </w:rPr>
            </w:pPr>
            <w:r w:rsidRPr="42F8BE4F">
              <w:rPr>
                <w:rFonts w:ascii="Calibri" w:eastAsia="Calibri" w:hAnsi="Calibri" w:cs="Calibri"/>
                <w:color w:val="000000" w:themeColor="text1"/>
              </w:rPr>
              <w:t>Initiation and Engagement of Substance Use Disorder Treatment - Engagement of SUD Treatment (Total)</w:t>
            </w:r>
          </w:p>
        </w:tc>
        <w:tc>
          <w:tcPr>
            <w:tcW w:w="678"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3213BF73" w14:textId="1AEA0A46"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IET</w:t>
            </w:r>
          </w:p>
        </w:tc>
        <w:tc>
          <w:tcPr>
            <w:tcW w:w="752"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3E367F1B" w14:textId="71F23173"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0004</w:t>
            </w:r>
          </w:p>
        </w:tc>
        <w:tc>
          <w:tcPr>
            <w:tcW w:w="1194"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56C062E4" w14:textId="4C4FF287"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18.3%</w:t>
            </w:r>
          </w:p>
        </w:tc>
        <w:tc>
          <w:tcPr>
            <w:tcW w:w="1769"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2DA759F7" w14:textId="4CFAC24F"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Below 75</w:t>
            </w:r>
            <w:r w:rsidRPr="42F8BE4F">
              <w:rPr>
                <w:rFonts w:ascii="Calibri" w:eastAsia="Calibri" w:hAnsi="Calibri" w:cs="Calibri"/>
                <w:vertAlign w:val="superscript"/>
              </w:rPr>
              <w:t xml:space="preserve">th </w:t>
            </w:r>
            <w:r w:rsidRPr="42F8BE4F">
              <w:rPr>
                <w:rFonts w:ascii="Calibri" w:eastAsia="Calibri" w:hAnsi="Calibri" w:cs="Calibri"/>
              </w:rPr>
              <w:t>Percentile</w:t>
            </w:r>
          </w:p>
        </w:tc>
        <w:tc>
          <w:tcPr>
            <w:tcW w:w="1474"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5E5EF2D6" w14:textId="13C8AE07"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w:t>
            </w:r>
          </w:p>
        </w:tc>
      </w:tr>
      <w:tr w:rsidR="42F8BE4F" w14:paraId="188B6BCC" w14:textId="77777777" w:rsidTr="42F8BE4F">
        <w:trPr>
          <w:trHeight w:val="300"/>
        </w:trPr>
        <w:tc>
          <w:tcPr>
            <w:cnfStyle w:val="001000000000" w:firstRow="0" w:lastRow="0" w:firstColumn="1" w:lastColumn="0" w:oddVBand="0" w:evenVBand="0" w:oddHBand="0" w:evenHBand="0" w:firstRowFirstColumn="0" w:firstRowLastColumn="0" w:lastRowFirstColumn="0" w:lastRowLastColumn="0"/>
            <w:tcW w:w="3493"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6753BCA4" w14:textId="3E723854" w:rsidR="42F8BE4F" w:rsidRDefault="42F8BE4F">
            <w:pPr>
              <w:rPr>
                <w:rFonts w:ascii="Calibri" w:eastAsia="Calibri" w:hAnsi="Calibri" w:cs="Calibri"/>
              </w:rPr>
            </w:pPr>
            <w:r w:rsidRPr="42F8BE4F">
              <w:rPr>
                <w:rFonts w:ascii="Calibri" w:eastAsia="Calibri" w:hAnsi="Calibri" w:cs="Calibri"/>
              </w:rPr>
              <w:t>Plan All-Cause Readmission (O/E ratio:  lower is better)</w:t>
            </w:r>
          </w:p>
        </w:tc>
        <w:tc>
          <w:tcPr>
            <w:tcW w:w="678"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07AF401F" w14:textId="325D7649"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PCR</w:t>
            </w:r>
          </w:p>
        </w:tc>
        <w:tc>
          <w:tcPr>
            <w:tcW w:w="752"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3C11C1C6" w14:textId="63A82EFA"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1768</w:t>
            </w:r>
          </w:p>
        </w:tc>
        <w:tc>
          <w:tcPr>
            <w:tcW w:w="1194"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7CBCCF72" w14:textId="69770A5D"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42F8BE4F">
              <w:rPr>
                <w:rFonts w:ascii="Calibri" w:eastAsia="Calibri" w:hAnsi="Calibri" w:cs="Calibri"/>
                <w:color w:val="000000" w:themeColor="text1"/>
              </w:rPr>
              <w:t>1.1750</w:t>
            </w:r>
          </w:p>
        </w:tc>
        <w:tc>
          <w:tcPr>
            <w:tcW w:w="1769"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51151BDD" w14:textId="17BF6E3C"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Below 75</w:t>
            </w:r>
            <w:r w:rsidRPr="42F8BE4F">
              <w:rPr>
                <w:rFonts w:ascii="Calibri" w:eastAsia="Calibri" w:hAnsi="Calibri" w:cs="Calibri"/>
                <w:vertAlign w:val="superscript"/>
              </w:rPr>
              <w:t xml:space="preserve">th </w:t>
            </w:r>
            <w:r w:rsidRPr="42F8BE4F">
              <w:rPr>
                <w:rFonts w:ascii="Calibri" w:eastAsia="Calibri" w:hAnsi="Calibri" w:cs="Calibri"/>
              </w:rPr>
              <w:t>Percentile</w:t>
            </w:r>
          </w:p>
        </w:tc>
        <w:tc>
          <w:tcPr>
            <w:tcW w:w="1474"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6F3EA103" w14:textId="10A238EB"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42F8BE4F">
              <w:rPr>
                <w:rFonts w:ascii="Calibri" w:eastAsia="Calibri" w:hAnsi="Calibri" w:cs="Calibri"/>
                <w:color w:val="000000" w:themeColor="text1"/>
              </w:rPr>
              <w:t>+</w:t>
            </w:r>
          </w:p>
        </w:tc>
      </w:tr>
      <w:tr w:rsidR="42F8BE4F" w14:paraId="05DB85C1" w14:textId="77777777" w:rsidTr="42F8BE4F">
        <w:trPr>
          <w:trHeight w:val="300"/>
        </w:trPr>
        <w:tc>
          <w:tcPr>
            <w:cnfStyle w:val="001000000000" w:firstRow="0" w:lastRow="0" w:firstColumn="1" w:lastColumn="0" w:oddVBand="0" w:evenVBand="0" w:oddHBand="0" w:evenHBand="0" w:firstRowFirstColumn="0" w:firstRowLastColumn="0" w:lastRowFirstColumn="0" w:lastRowLastColumn="0"/>
            <w:tcW w:w="3493"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39A269F8" w14:textId="6631F70A" w:rsidR="42F8BE4F" w:rsidRDefault="42F8BE4F">
            <w:pPr>
              <w:rPr>
                <w:rFonts w:ascii="Calibri" w:eastAsia="Calibri" w:hAnsi="Calibri" w:cs="Calibri"/>
              </w:rPr>
            </w:pPr>
            <w:r w:rsidRPr="42F8BE4F">
              <w:rPr>
                <w:rFonts w:ascii="Calibri" w:eastAsia="Calibri" w:hAnsi="Calibri" w:cs="Calibri"/>
              </w:rPr>
              <w:t>Prenatal and Postpartum Care: Postpartum Care</w:t>
            </w:r>
          </w:p>
        </w:tc>
        <w:tc>
          <w:tcPr>
            <w:tcW w:w="678"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6AEE6E46" w14:textId="086EFF8B"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PPC</w:t>
            </w:r>
          </w:p>
        </w:tc>
        <w:tc>
          <w:tcPr>
            <w:tcW w:w="752"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555C8264" w14:textId="10AB13A1"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1517</w:t>
            </w:r>
          </w:p>
        </w:tc>
        <w:tc>
          <w:tcPr>
            <w:tcW w:w="1194"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777FDA7C" w14:textId="56D6282D"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42F8BE4F">
              <w:rPr>
                <w:rFonts w:ascii="Calibri" w:eastAsia="Calibri" w:hAnsi="Calibri" w:cs="Calibri"/>
                <w:color w:val="000000" w:themeColor="text1"/>
              </w:rPr>
              <w:t>83.8%</w:t>
            </w:r>
          </w:p>
        </w:tc>
        <w:tc>
          <w:tcPr>
            <w:tcW w:w="1769"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498BD8F1" w14:textId="3FD54A19"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75</w:t>
            </w:r>
            <w:r w:rsidRPr="42F8BE4F">
              <w:rPr>
                <w:rFonts w:ascii="Calibri" w:eastAsia="Calibri" w:hAnsi="Calibri" w:cs="Calibri"/>
                <w:vertAlign w:val="superscript"/>
              </w:rPr>
              <w:t xml:space="preserve">th </w:t>
            </w:r>
            <w:r w:rsidRPr="42F8BE4F">
              <w:rPr>
                <w:rFonts w:ascii="Calibri" w:eastAsia="Calibri" w:hAnsi="Calibri" w:cs="Calibri"/>
              </w:rPr>
              <w:t>- 90</w:t>
            </w:r>
            <w:r w:rsidRPr="42F8BE4F">
              <w:rPr>
                <w:rFonts w:ascii="Calibri" w:eastAsia="Calibri" w:hAnsi="Calibri" w:cs="Calibri"/>
                <w:vertAlign w:val="superscript"/>
              </w:rPr>
              <w:t>th</w:t>
            </w:r>
            <w:r w:rsidRPr="42F8BE4F">
              <w:rPr>
                <w:rFonts w:ascii="Calibri" w:eastAsia="Calibri" w:hAnsi="Calibri" w:cs="Calibri"/>
              </w:rPr>
              <w:t xml:space="preserve"> Percentile</w:t>
            </w:r>
          </w:p>
        </w:tc>
        <w:tc>
          <w:tcPr>
            <w:tcW w:w="1474"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23A08C1E" w14:textId="17EA5F2E"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42F8BE4F">
              <w:rPr>
                <w:rFonts w:ascii="Calibri" w:eastAsia="Calibri" w:hAnsi="Calibri" w:cs="Calibri"/>
                <w:color w:val="000000" w:themeColor="text1"/>
              </w:rPr>
              <w:t>+</w:t>
            </w:r>
          </w:p>
        </w:tc>
      </w:tr>
    </w:tbl>
    <w:p w14:paraId="367700AC" w14:textId="01D6828D" w:rsidR="0A686098" w:rsidRDefault="0A686098" w:rsidP="00552AAF">
      <w:pPr>
        <w:spacing w:line="254" w:lineRule="auto"/>
        <w:rPr>
          <w:rFonts w:ascii="Times New Roman" w:eastAsia="Times New Roman" w:hAnsi="Times New Roman" w:cs="Times New Roman"/>
        </w:rPr>
      </w:pPr>
      <w:r w:rsidRPr="42F8BE4F">
        <w:rPr>
          <w:rFonts w:ascii="Times New Roman" w:eastAsia="Times New Roman" w:hAnsi="Times New Roman" w:cs="Times New Roman"/>
        </w:rPr>
        <w:t xml:space="preserve"> </w:t>
      </w:r>
    </w:p>
    <w:p w14:paraId="762BB4B4" w14:textId="57822070" w:rsidR="0A686098" w:rsidRDefault="0A686098" w:rsidP="42F8BE4F">
      <w:pPr>
        <w:spacing w:line="254" w:lineRule="auto"/>
        <w:rPr>
          <w:rFonts w:ascii="Times New Roman" w:eastAsia="Times New Roman" w:hAnsi="Times New Roman" w:cs="Times New Roman"/>
        </w:rPr>
      </w:pPr>
      <w:r w:rsidRPr="42F8BE4F">
        <w:rPr>
          <w:rFonts w:ascii="Times New Roman" w:eastAsia="Times New Roman" w:hAnsi="Times New Roman" w:cs="Times New Roman"/>
        </w:rPr>
        <w:t>2023 Child Core Set Results (MY2022)</w:t>
      </w:r>
      <w:r w:rsidR="7B49CB76" w:rsidRPr="42F8BE4F">
        <w:rPr>
          <w:rFonts w:ascii="Times New Roman" w:eastAsia="Times New Roman" w:hAnsi="Times New Roman" w:cs="Times New Roman"/>
        </w:rPr>
        <w:t xml:space="preserve"> with comparison to national benchmarks and prior year performance</w:t>
      </w:r>
    </w:p>
    <w:tbl>
      <w:tblPr>
        <w:tblStyle w:val="GridTable1Light-Accent1"/>
        <w:tblW w:w="0" w:type="auto"/>
        <w:tblLayout w:type="fixed"/>
        <w:tblLook w:val="04A0" w:firstRow="1" w:lastRow="0" w:firstColumn="1" w:lastColumn="0" w:noHBand="0" w:noVBand="1"/>
      </w:tblPr>
      <w:tblGrid>
        <w:gridCol w:w="3493"/>
        <w:gridCol w:w="649"/>
        <w:gridCol w:w="796"/>
        <w:gridCol w:w="1445"/>
        <w:gridCol w:w="1503"/>
        <w:gridCol w:w="1474"/>
      </w:tblGrid>
      <w:tr w:rsidR="42F8BE4F" w14:paraId="59A14B46" w14:textId="77777777" w:rsidTr="42F8BE4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93" w:type="dxa"/>
            <w:tcBorders>
              <w:top w:val="single" w:sz="8" w:space="0" w:color="B4C6E7" w:themeColor="accent1" w:themeTint="66"/>
              <w:left w:val="single" w:sz="8" w:space="0" w:color="B4C6E7" w:themeColor="accent1" w:themeTint="66"/>
              <w:right w:val="single" w:sz="8" w:space="0" w:color="B4C6E7" w:themeColor="accent1" w:themeTint="66"/>
            </w:tcBorders>
            <w:shd w:val="clear" w:color="auto" w:fill="D9D9D9" w:themeFill="background1" w:themeFillShade="D9"/>
            <w:tcMar>
              <w:left w:w="108" w:type="dxa"/>
              <w:right w:w="108" w:type="dxa"/>
            </w:tcMar>
          </w:tcPr>
          <w:p w14:paraId="27B3B3AF" w14:textId="0CA6BF49" w:rsidR="42F8BE4F" w:rsidRDefault="42F8BE4F" w:rsidP="00552AAF">
            <w:pPr>
              <w:jc w:val="center"/>
              <w:rPr>
                <w:rFonts w:ascii="Calibri" w:eastAsia="Calibri" w:hAnsi="Calibri" w:cs="Calibri"/>
                <w:color w:val="000000" w:themeColor="text1"/>
              </w:rPr>
            </w:pPr>
            <w:r w:rsidRPr="42F8BE4F">
              <w:rPr>
                <w:rFonts w:ascii="Calibri" w:eastAsia="Calibri" w:hAnsi="Calibri" w:cs="Calibri"/>
                <w:color w:val="000000" w:themeColor="text1"/>
              </w:rPr>
              <w:lastRenderedPageBreak/>
              <w:t xml:space="preserve">Measure Name </w:t>
            </w:r>
          </w:p>
        </w:tc>
        <w:tc>
          <w:tcPr>
            <w:tcW w:w="649" w:type="dxa"/>
            <w:tcBorders>
              <w:top w:val="single" w:sz="8" w:space="0" w:color="B4C6E7" w:themeColor="accent1" w:themeTint="66"/>
              <w:left w:val="single" w:sz="8" w:space="0" w:color="B4C6E7" w:themeColor="accent1" w:themeTint="66"/>
              <w:right w:val="single" w:sz="8" w:space="0" w:color="B4C6E7" w:themeColor="accent1" w:themeTint="66"/>
            </w:tcBorders>
            <w:shd w:val="clear" w:color="auto" w:fill="D9D9D9" w:themeFill="background1" w:themeFillShade="D9"/>
            <w:tcMar>
              <w:left w:w="108" w:type="dxa"/>
              <w:right w:w="108" w:type="dxa"/>
            </w:tcMar>
          </w:tcPr>
          <w:p w14:paraId="7469222F" w14:textId="034248D0" w:rsidR="42F8BE4F" w:rsidRDefault="42F8BE4F" w:rsidP="00552AA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color w:val="000000" w:themeColor="text1"/>
              </w:rPr>
            </w:pPr>
            <w:r w:rsidRPr="42F8BE4F">
              <w:rPr>
                <w:rFonts w:ascii="Calibri" w:eastAsia="Calibri" w:hAnsi="Calibri" w:cs="Calibri"/>
                <w:b w:val="0"/>
                <w:bCs w:val="0"/>
                <w:color w:val="000000" w:themeColor="text1"/>
              </w:rPr>
              <w:t xml:space="preserve">Acronym </w:t>
            </w:r>
          </w:p>
        </w:tc>
        <w:tc>
          <w:tcPr>
            <w:tcW w:w="796" w:type="dxa"/>
            <w:tcBorders>
              <w:top w:val="single" w:sz="8" w:space="0" w:color="B4C6E7" w:themeColor="accent1" w:themeTint="66"/>
              <w:left w:val="single" w:sz="8" w:space="0" w:color="B4C6E7" w:themeColor="accent1" w:themeTint="66"/>
              <w:right w:val="single" w:sz="8" w:space="0" w:color="B4C6E7" w:themeColor="accent1" w:themeTint="66"/>
            </w:tcBorders>
            <w:shd w:val="clear" w:color="auto" w:fill="D9D9D9" w:themeFill="background1" w:themeFillShade="D9"/>
            <w:tcMar>
              <w:left w:w="108" w:type="dxa"/>
              <w:right w:w="108" w:type="dxa"/>
            </w:tcMar>
          </w:tcPr>
          <w:p w14:paraId="5AF7FC25" w14:textId="58ED2685" w:rsidR="42F8BE4F" w:rsidRDefault="42F8BE4F" w:rsidP="00552AA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color w:val="000000" w:themeColor="text1"/>
              </w:rPr>
            </w:pPr>
            <w:r w:rsidRPr="42F8BE4F">
              <w:rPr>
                <w:rFonts w:ascii="Calibri" w:eastAsia="Calibri" w:hAnsi="Calibri" w:cs="Calibri"/>
                <w:b w:val="0"/>
                <w:bCs w:val="0"/>
                <w:color w:val="000000" w:themeColor="text1"/>
              </w:rPr>
              <w:t>NQF #</w:t>
            </w:r>
          </w:p>
        </w:tc>
        <w:tc>
          <w:tcPr>
            <w:tcW w:w="1445" w:type="dxa"/>
            <w:tcBorders>
              <w:top w:val="single" w:sz="8" w:space="0" w:color="B4C6E7" w:themeColor="accent1" w:themeTint="66"/>
              <w:left w:val="single" w:sz="8" w:space="0" w:color="B4C6E7" w:themeColor="accent1" w:themeTint="66"/>
              <w:right w:val="single" w:sz="8" w:space="0" w:color="B4C6E7" w:themeColor="accent1" w:themeTint="66"/>
            </w:tcBorders>
            <w:shd w:val="clear" w:color="auto" w:fill="D9D9D9" w:themeFill="background1" w:themeFillShade="D9"/>
            <w:tcMar>
              <w:left w:w="108" w:type="dxa"/>
              <w:right w:w="108" w:type="dxa"/>
            </w:tcMar>
          </w:tcPr>
          <w:p w14:paraId="209F048C" w14:textId="38B9C60D" w:rsidR="42F8BE4F" w:rsidRDefault="42F8BE4F" w:rsidP="00552AA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color w:val="000000" w:themeColor="text1"/>
              </w:rPr>
            </w:pPr>
            <w:r w:rsidRPr="42F8BE4F">
              <w:rPr>
                <w:rFonts w:ascii="Calibri" w:eastAsia="Calibri" w:hAnsi="Calibri" w:cs="Calibri"/>
                <w:b w:val="0"/>
                <w:bCs w:val="0"/>
                <w:color w:val="000000" w:themeColor="text1"/>
              </w:rPr>
              <w:t>MY 2022 Rate</w:t>
            </w:r>
          </w:p>
        </w:tc>
        <w:tc>
          <w:tcPr>
            <w:tcW w:w="1503" w:type="dxa"/>
            <w:tcBorders>
              <w:top w:val="single" w:sz="8" w:space="0" w:color="B4C6E7" w:themeColor="accent1" w:themeTint="66"/>
              <w:left w:val="single" w:sz="8" w:space="0" w:color="B4C6E7" w:themeColor="accent1" w:themeTint="66"/>
              <w:right w:val="single" w:sz="8" w:space="0" w:color="B4C6E7" w:themeColor="accent1" w:themeTint="66"/>
            </w:tcBorders>
            <w:shd w:val="clear" w:color="auto" w:fill="D9D9D9" w:themeFill="background1" w:themeFillShade="D9"/>
            <w:tcMar>
              <w:left w:w="108" w:type="dxa"/>
              <w:right w:w="108" w:type="dxa"/>
            </w:tcMar>
          </w:tcPr>
          <w:p w14:paraId="277EF202" w14:textId="7D8C9249" w:rsidR="42F8BE4F" w:rsidRDefault="42F8BE4F" w:rsidP="00552AA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color w:val="000000" w:themeColor="text1"/>
              </w:rPr>
            </w:pPr>
            <w:r w:rsidRPr="42F8BE4F">
              <w:rPr>
                <w:rFonts w:ascii="Calibri" w:eastAsia="Calibri" w:hAnsi="Calibri" w:cs="Calibri"/>
                <w:b w:val="0"/>
                <w:bCs w:val="0"/>
                <w:color w:val="000000" w:themeColor="text1"/>
              </w:rPr>
              <w:t>2022 National Medicaid Benchmark</w:t>
            </w:r>
          </w:p>
        </w:tc>
        <w:tc>
          <w:tcPr>
            <w:tcW w:w="1474" w:type="dxa"/>
            <w:tcBorders>
              <w:top w:val="single" w:sz="8" w:space="0" w:color="B4C6E7" w:themeColor="accent1" w:themeTint="66"/>
              <w:left w:val="single" w:sz="8" w:space="0" w:color="B4C6E7" w:themeColor="accent1" w:themeTint="66"/>
              <w:right w:val="single" w:sz="8" w:space="0" w:color="B4C6E7" w:themeColor="accent1" w:themeTint="66"/>
            </w:tcBorders>
            <w:shd w:val="clear" w:color="auto" w:fill="D9D9D9" w:themeFill="background1" w:themeFillShade="D9"/>
            <w:tcMar>
              <w:left w:w="108" w:type="dxa"/>
              <w:right w:w="108" w:type="dxa"/>
            </w:tcMar>
          </w:tcPr>
          <w:p w14:paraId="162B8E36" w14:textId="122F1C62" w:rsidR="42F8BE4F" w:rsidRDefault="42F8BE4F" w:rsidP="00552AA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color w:val="000000" w:themeColor="text1"/>
              </w:rPr>
            </w:pPr>
            <w:r w:rsidRPr="42F8BE4F">
              <w:rPr>
                <w:rFonts w:ascii="Calibri" w:eastAsia="Calibri" w:hAnsi="Calibri" w:cs="Calibri"/>
                <w:b w:val="0"/>
                <w:bCs w:val="0"/>
                <w:color w:val="000000" w:themeColor="text1"/>
              </w:rPr>
              <w:t>Change: MY2021-MY 2022</w:t>
            </w:r>
          </w:p>
        </w:tc>
      </w:tr>
      <w:tr w:rsidR="42F8BE4F" w14:paraId="2E5904AD" w14:textId="77777777" w:rsidTr="42F8BE4F">
        <w:trPr>
          <w:trHeight w:val="300"/>
        </w:trPr>
        <w:tc>
          <w:tcPr>
            <w:cnfStyle w:val="001000000000" w:firstRow="0" w:lastRow="0" w:firstColumn="1" w:lastColumn="0" w:oddVBand="0" w:evenVBand="0" w:oddHBand="0" w:evenHBand="0" w:firstRowFirstColumn="0" w:firstRowLastColumn="0" w:lastRowFirstColumn="0" w:lastRowLastColumn="0"/>
            <w:tcW w:w="3493" w:type="dxa"/>
            <w:tcBorders>
              <w:top w:val="single" w:sz="12" w:space="0" w:color="8EAADB" w:themeColor="accent1" w:themeTint="99"/>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3F4C09AA" w14:textId="0A49D3DC" w:rsidR="42F8BE4F" w:rsidRDefault="42F8BE4F">
            <w:pPr>
              <w:rPr>
                <w:rFonts w:ascii="Calibri" w:eastAsia="Calibri" w:hAnsi="Calibri" w:cs="Calibri"/>
                <w:color w:val="000000" w:themeColor="text1"/>
              </w:rPr>
            </w:pPr>
            <w:r w:rsidRPr="42F8BE4F">
              <w:rPr>
                <w:rFonts w:ascii="Calibri" w:eastAsia="Calibri" w:hAnsi="Calibri" w:cs="Calibri"/>
                <w:color w:val="000000" w:themeColor="text1"/>
              </w:rPr>
              <w:t>Follow-Up Care for Children Prescribed ADHD Medication - Initiation Phase</w:t>
            </w:r>
          </w:p>
        </w:tc>
        <w:tc>
          <w:tcPr>
            <w:tcW w:w="649" w:type="dxa"/>
            <w:tcBorders>
              <w:top w:val="single" w:sz="12" w:space="0" w:color="8EAADB" w:themeColor="accent1" w:themeTint="99"/>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481035A5" w14:textId="6599E09F"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ADD</w:t>
            </w:r>
          </w:p>
        </w:tc>
        <w:tc>
          <w:tcPr>
            <w:tcW w:w="796" w:type="dxa"/>
            <w:tcBorders>
              <w:top w:val="single" w:sz="12" w:space="0" w:color="8EAADB" w:themeColor="accent1" w:themeTint="99"/>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04F85D48" w14:textId="25487E33"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0108</w:t>
            </w:r>
          </w:p>
        </w:tc>
        <w:tc>
          <w:tcPr>
            <w:tcW w:w="1445" w:type="dxa"/>
            <w:tcBorders>
              <w:top w:val="single" w:sz="12" w:space="0" w:color="8EAADB" w:themeColor="accent1" w:themeTint="99"/>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5CA4E3E6" w14:textId="5C2D11A5"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42F8BE4F">
              <w:rPr>
                <w:rFonts w:ascii="Calibri" w:eastAsia="Calibri" w:hAnsi="Calibri" w:cs="Calibri"/>
                <w:color w:val="000000" w:themeColor="text1"/>
              </w:rPr>
              <w:t>46.4%</w:t>
            </w:r>
          </w:p>
          <w:p w14:paraId="43EB8072" w14:textId="5C485C18"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 xml:space="preserve"> </w:t>
            </w:r>
          </w:p>
        </w:tc>
        <w:tc>
          <w:tcPr>
            <w:tcW w:w="1503" w:type="dxa"/>
            <w:tcBorders>
              <w:top w:val="single" w:sz="12" w:space="0" w:color="8EAADB" w:themeColor="accent1" w:themeTint="99"/>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32D10CA9" w14:textId="1B54F1D7"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Below 75</w:t>
            </w:r>
            <w:r w:rsidRPr="42F8BE4F">
              <w:rPr>
                <w:rFonts w:ascii="Calibri" w:eastAsia="Calibri" w:hAnsi="Calibri" w:cs="Calibri"/>
                <w:vertAlign w:val="superscript"/>
              </w:rPr>
              <w:t xml:space="preserve">th </w:t>
            </w:r>
            <w:r w:rsidRPr="42F8BE4F">
              <w:rPr>
                <w:rFonts w:ascii="Calibri" w:eastAsia="Calibri" w:hAnsi="Calibri" w:cs="Calibri"/>
              </w:rPr>
              <w:t>Percentile</w:t>
            </w:r>
          </w:p>
        </w:tc>
        <w:tc>
          <w:tcPr>
            <w:tcW w:w="1474" w:type="dxa"/>
            <w:tcBorders>
              <w:top w:val="single" w:sz="12" w:space="0" w:color="8EAADB" w:themeColor="accent1" w:themeTint="99"/>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2D4FE9A2" w14:textId="16831C4E"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42F8BE4F">
              <w:rPr>
                <w:rFonts w:ascii="Calibri" w:eastAsia="Calibri" w:hAnsi="Calibri" w:cs="Calibri"/>
                <w:color w:val="000000" w:themeColor="text1"/>
              </w:rPr>
              <w:t>+</w:t>
            </w:r>
          </w:p>
        </w:tc>
      </w:tr>
      <w:tr w:rsidR="42F8BE4F" w14:paraId="5079DD4F" w14:textId="77777777" w:rsidTr="42F8BE4F">
        <w:trPr>
          <w:trHeight w:val="300"/>
        </w:trPr>
        <w:tc>
          <w:tcPr>
            <w:cnfStyle w:val="001000000000" w:firstRow="0" w:lastRow="0" w:firstColumn="1" w:lastColumn="0" w:oddVBand="0" w:evenVBand="0" w:oddHBand="0" w:evenHBand="0" w:firstRowFirstColumn="0" w:firstRowLastColumn="0" w:lastRowFirstColumn="0" w:lastRowLastColumn="0"/>
            <w:tcW w:w="3493"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2CE98015" w14:textId="49458971" w:rsidR="42F8BE4F" w:rsidRDefault="42F8BE4F">
            <w:pPr>
              <w:rPr>
                <w:rFonts w:ascii="Calibri" w:eastAsia="Calibri" w:hAnsi="Calibri" w:cs="Calibri"/>
                <w:color w:val="000000" w:themeColor="text1"/>
              </w:rPr>
            </w:pPr>
            <w:r w:rsidRPr="42F8BE4F">
              <w:rPr>
                <w:rFonts w:ascii="Calibri" w:eastAsia="Calibri" w:hAnsi="Calibri" w:cs="Calibri"/>
                <w:color w:val="000000" w:themeColor="text1"/>
              </w:rPr>
              <w:t>Follow-Up Care for Children Prescribed ADHD Medication - Continuation and Maintenance Phase</w:t>
            </w:r>
          </w:p>
        </w:tc>
        <w:tc>
          <w:tcPr>
            <w:tcW w:w="649"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341F84D3" w14:textId="33F12A90"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ADD</w:t>
            </w:r>
          </w:p>
        </w:tc>
        <w:tc>
          <w:tcPr>
            <w:tcW w:w="796"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3C9D7144" w14:textId="71B91F44"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0108</w:t>
            </w:r>
          </w:p>
        </w:tc>
        <w:tc>
          <w:tcPr>
            <w:tcW w:w="1445"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6C90FC26" w14:textId="264BFAAC"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42F8BE4F">
              <w:rPr>
                <w:rFonts w:ascii="Calibri" w:eastAsia="Calibri" w:hAnsi="Calibri" w:cs="Calibri"/>
                <w:color w:val="000000" w:themeColor="text1"/>
              </w:rPr>
              <w:t>54.4%</w:t>
            </w:r>
          </w:p>
          <w:p w14:paraId="7FA263FB" w14:textId="40F1DDC2"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 xml:space="preserve"> </w:t>
            </w:r>
          </w:p>
        </w:tc>
        <w:tc>
          <w:tcPr>
            <w:tcW w:w="1503"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6E778F3C" w14:textId="24EB086B"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Below 75</w:t>
            </w:r>
            <w:r w:rsidRPr="42F8BE4F">
              <w:rPr>
                <w:rFonts w:ascii="Calibri" w:eastAsia="Calibri" w:hAnsi="Calibri" w:cs="Calibri"/>
                <w:vertAlign w:val="superscript"/>
              </w:rPr>
              <w:t xml:space="preserve">th </w:t>
            </w:r>
            <w:r w:rsidRPr="42F8BE4F">
              <w:rPr>
                <w:rFonts w:ascii="Calibri" w:eastAsia="Calibri" w:hAnsi="Calibri" w:cs="Calibri"/>
              </w:rPr>
              <w:t>Percentile</w:t>
            </w:r>
          </w:p>
        </w:tc>
        <w:tc>
          <w:tcPr>
            <w:tcW w:w="1474"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06A532E5" w14:textId="1235BB71"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42F8BE4F">
              <w:rPr>
                <w:rFonts w:ascii="Calibri" w:eastAsia="Calibri" w:hAnsi="Calibri" w:cs="Calibri"/>
                <w:color w:val="000000" w:themeColor="text1"/>
              </w:rPr>
              <w:t>-</w:t>
            </w:r>
          </w:p>
        </w:tc>
      </w:tr>
      <w:tr w:rsidR="42F8BE4F" w14:paraId="6414AE34" w14:textId="77777777" w:rsidTr="42F8BE4F">
        <w:trPr>
          <w:trHeight w:val="300"/>
        </w:trPr>
        <w:tc>
          <w:tcPr>
            <w:cnfStyle w:val="001000000000" w:firstRow="0" w:lastRow="0" w:firstColumn="1" w:lastColumn="0" w:oddVBand="0" w:evenVBand="0" w:oddHBand="0" w:evenHBand="0" w:firstRowFirstColumn="0" w:firstRowLastColumn="0" w:lastRowFirstColumn="0" w:lastRowLastColumn="0"/>
            <w:tcW w:w="3493"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6451DAC9" w14:textId="114D7406" w:rsidR="42F8BE4F" w:rsidRDefault="42F8BE4F">
            <w:pPr>
              <w:rPr>
                <w:rFonts w:ascii="Calibri" w:eastAsia="Calibri" w:hAnsi="Calibri" w:cs="Calibri"/>
              </w:rPr>
            </w:pPr>
            <w:r w:rsidRPr="42F8BE4F">
              <w:rPr>
                <w:rFonts w:ascii="Calibri" w:eastAsia="Calibri" w:hAnsi="Calibri" w:cs="Calibri"/>
              </w:rPr>
              <w:t xml:space="preserve">Asthma Medication Ratio </w:t>
            </w:r>
          </w:p>
        </w:tc>
        <w:tc>
          <w:tcPr>
            <w:tcW w:w="649"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7EF2EADF" w14:textId="1DA65685"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AMR</w:t>
            </w:r>
          </w:p>
        </w:tc>
        <w:tc>
          <w:tcPr>
            <w:tcW w:w="796"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063DA6C3" w14:textId="1866E9E5"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1800</w:t>
            </w:r>
          </w:p>
        </w:tc>
        <w:tc>
          <w:tcPr>
            <w:tcW w:w="1445"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6182CE96" w14:textId="15C99E1B"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64.1%</w:t>
            </w:r>
          </w:p>
        </w:tc>
        <w:tc>
          <w:tcPr>
            <w:tcW w:w="1503"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1166677B" w14:textId="71D5659D"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Below 75</w:t>
            </w:r>
            <w:r w:rsidRPr="42F8BE4F">
              <w:rPr>
                <w:rFonts w:ascii="Calibri" w:eastAsia="Calibri" w:hAnsi="Calibri" w:cs="Calibri"/>
                <w:vertAlign w:val="superscript"/>
              </w:rPr>
              <w:t xml:space="preserve">th </w:t>
            </w:r>
            <w:r w:rsidRPr="42F8BE4F">
              <w:rPr>
                <w:rFonts w:ascii="Calibri" w:eastAsia="Calibri" w:hAnsi="Calibri" w:cs="Calibri"/>
              </w:rPr>
              <w:t>Percentile</w:t>
            </w:r>
          </w:p>
        </w:tc>
        <w:tc>
          <w:tcPr>
            <w:tcW w:w="1474"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23419D59" w14:textId="42EE0727"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w:t>
            </w:r>
          </w:p>
        </w:tc>
      </w:tr>
      <w:tr w:rsidR="42F8BE4F" w14:paraId="27066827" w14:textId="77777777" w:rsidTr="42F8BE4F">
        <w:trPr>
          <w:trHeight w:val="300"/>
        </w:trPr>
        <w:tc>
          <w:tcPr>
            <w:cnfStyle w:val="001000000000" w:firstRow="0" w:lastRow="0" w:firstColumn="1" w:lastColumn="0" w:oddVBand="0" w:evenVBand="0" w:oddHBand="0" w:evenHBand="0" w:firstRowFirstColumn="0" w:firstRowLastColumn="0" w:lastRowFirstColumn="0" w:lastRowLastColumn="0"/>
            <w:tcW w:w="3493"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48027950" w14:textId="0FCD714F" w:rsidR="42F8BE4F" w:rsidRDefault="42F8BE4F">
            <w:pPr>
              <w:rPr>
                <w:rFonts w:ascii="Calibri" w:eastAsia="Calibri" w:hAnsi="Calibri" w:cs="Calibri"/>
              </w:rPr>
            </w:pPr>
            <w:r w:rsidRPr="42F8BE4F">
              <w:rPr>
                <w:rFonts w:ascii="Calibri" w:eastAsia="Calibri" w:hAnsi="Calibri" w:cs="Calibri"/>
              </w:rPr>
              <w:t>Childhood Immunization Status (Combination 10)</w:t>
            </w:r>
          </w:p>
        </w:tc>
        <w:tc>
          <w:tcPr>
            <w:tcW w:w="649"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41136994" w14:textId="560C5B0E"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CIS</w:t>
            </w:r>
          </w:p>
        </w:tc>
        <w:tc>
          <w:tcPr>
            <w:tcW w:w="796"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60E626A0" w14:textId="44936314"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0038</w:t>
            </w:r>
          </w:p>
        </w:tc>
        <w:tc>
          <w:tcPr>
            <w:tcW w:w="1445"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345E6E70" w14:textId="41B5726B"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42F8BE4F">
              <w:rPr>
                <w:rFonts w:ascii="Calibri" w:eastAsia="Calibri" w:hAnsi="Calibri" w:cs="Calibri"/>
                <w:color w:val="000000" w:themeColor="text1"/>
              </w:rPr>
              <w:t>49.2%</w:t>
            </w:r>
          </w:p>
        </w:tc>
        <w:tc>
          <w:tcPr>
            <w:tcW w:w="1503"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1D3DA3F9" w14:textId="0664AE14"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42F8BE4F">
              <w:rPr>
                <w:rFonts w:ascii="Calibri" w:eastAsia="Calibri" w:hAnsi="Calibri" w:cs="Calibri"/>
                <w:color w:val="000000" w:themeColor="text1"/>
              </w:rPr>
              <w:t>Above 90</w:t>
            </w:r>
            <w:r w:rsidRPr="42F8BE4F">
              <w:rPr>
                <w:rFonts w:ascii="Calibri" w:eastAsia="Calibri" w:hAnsi="Calibri" w:cs="Calibri"/>
                <w:color w:val="000000" w:themeColor="text1"/>
                <w:vertAlign w:val="superscript"/>
              </w:rPr>
              <w:t>th</w:t>
            </w:r>
            <w:r w:rsidRPr="42F8BE4F">
              <w:rPr>
                <w:rFonts w:ascii="Calibri" w:eastAsia="Calibri" w:hAnsi="Calibri" w:cs="Calibri"/>
                <w:color w:val="000000" w:themeColor="text1"/>
              </w:rPr>
              <w:t xml:space="preserve"> Percentile</w:t>
            </w:r>
          </w:p>
        </w:tc>
        <w:tc>
          <w:tcPr>
            <w:tcW w:w="1474"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4C4F0F8F" w14:textId="0534070A"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42F8BE4F">
              <w:rPr>
                <w:rFonts w:ascii="Calibri" w:eastAsia="Calibri" w:hAnsi="Calibri" w:cs="Calibri"/>
                <w:color w:val="000000" w:themeColor="text1"/>
              </w:rPr>
              <w:t>-</w:t>
            </w:r>
          </w:p>
        </w:tc>
      </w:tr>
      <w:tr w:rsidR="42F8BE4F" w14:paraId="19FFC7B6" w14:textId="77777777" w:rsidTr="42F8BE4F">
        <w:trPr>
          <w:trHeight w:val="300"/>
        </w:trPr>
        <w:tc>
          <w:tcPr>
            <w:cnfStyle w:val="001000000000" w:firstRow="0" w:lastRow="0" w:firstColumn="1" w:lastColumn="0" w:oddVBand="0" w:evenVBand="0" w:oddHBand="0" w:evenHBand="0" w:firstRowFirstColumn="0" w:firstRowLastColumn="0" w:lastRowFirstColumn="0" w:lastRowLastColumn="0"/>
            <w:tcW w:w="3493"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6322D8FB" w14:textId="7E4D3788" w:rsidR="42F8BE4F" w:rsidRDefault="42F8BE4F">
            <w:pPr>
              <w:rPr>
                <w:rFonts w:ascii="Calibri" w:eastAsia="Calibri" w:hAnsi="Calibri" w:cs="Calibri"/>
                <w:color w:val="000000" w:themeColor="text1"/>
              </w:rPr>
            </w:pPr>
            <w:r w:rsidRPr="42F8BE4F">
              <w:rPr>
                <w:rFonts w:ascii="Calibri" w:eastAsia="Calibri" w:hAnsi="Calibri" w:cs="Calibri"/>
                <w:color w:val="000000" w:themeColor="text1"/>
              </w:rPr>
              <w:t xml:space="preserve">Follow-Up After Emergency Department Visit for Substance Use - 7 days </w:t>
            </w:r>
          </w:p>
        </w:tc>
        <w:tc>
          <w:tcPr>
            <w:tcW w:w="649"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6E8BCBD0" w14:textId="76D12A76"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FUA</w:t>
            </w:r>
          </w:p>
        </w:tc>
        <w:tc>
          <w:tcPr>
            <w:tcW w:w="796"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0938BBD3" w14:textId="656E1A5C"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3488</w:t>
            </w:r>
          </w:p>
        </w:tc>
        <w:tc>
          <w:tcPr>
            <w:tcW w:w="1445"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0F2BB39A" w14:textId="71FF8C48"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42F8BE4F">
              <w:rPr>
                <w:rFonts w:ascii="Calibri" w:eastAsia="Calibri" w:hAnsi="Calibri" w:cs="Calibri"/>
                <w:color w:val="000000" w:themeColor="text1"/>
              </w:rPr>
              <w:t>36.8%</w:t>
            </w:r>
          </w:p>
          <w:p w14:paraId="27FA108A" w14:textId="7E938830"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 xml:space="preserve"> </w:t>
            </w:r>
          </w:p>
        </w:tc>
        <w:tc>
          <w:tcPr>
            <w:tcW w:w="1503"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613B3085" w14:textId="0C2246DE"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42F8BE4F">
              <w:rPr>
                <w:rFonts w:ascii="Calibri" w:eastAsia="Calibri" w:hAnsi="Calibri" w:cs="Calibri"/>
                <w:color w:val="000000" w:themeColor="text1"/>
              </w:rPr>
              <w:t>Above 90</w:t>
            </w:r>
            <w:r w:rsidRPr="42F8BE4F">
              <w:rPr>
                <w:rFonts w:ascii="Calibri" w:eastAsia="Calibri" w:hAnsi="Calibri" w:cs="Calibri"/>
                <w:color w:val="000000" w:themeColor="text1"/>
                <w:vertAlign w:val="superscript"/>
              </w:rPr>
              <w:t>th</w:t>
            </w:r>
            <w:r w:rsidRPr="42F8BE4F">
              <w:rPr>
                <w:rFonts w:ascii="Calibri" w:eastAsia="Calibri" w:hAnsi="Calibri" w:cs="Calibri"/>
                <w:color w:val="000000" w:themeColor="text1"/>
              </w:rPr>
              <w:t xml:space="preserve"> Percentile</w:t>
            </w:r>
          </w:p>
        </w:tc>
        <w:tc>
          <w:tcPr>
            <w:tcW w:w="1474"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1CE5266D" w14:textId="16D65FFE"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42F8BE4F">
              <w:rPr>
                <w:rFonts w:ascii="Calibri" w:eastAsia="Calibri" w:hAnsi="Calibri" w:cs="Calibri"/>
                <w:color w:val="000000" w:themeColor="text1"/>
              </w:rPr>
              <w:t>+</w:t>
            </w:r>
          </w:p>
        </w:tc>
      </w:tr>
      <w:tr w:rsidR="42F8BE4F" w14:paraId="2EE47320" w14:textId="77777777" w:rsidTr="42F8BE4F">
        <w:trPr>
          <w:trHeight w:val="300"/>
        </w:trPr>
        <w:tc>
          <w:tcPr>
            <w:cnfStyle w:val="001000000000" w:firstRow="0" w:lastRow="0" w:firstColumn="1" w:lastColumn="0" w:oddVBand="0" w:evenVBand="0" w:oddHBand="0" w:evenHBand="0" w:firstRowFirstColumn="0" w:firstRowLastColumn="0" w:lastRowFirstColumn="0" w:lastRowLastColumn="0"/>
            <w:tcW w:w="3493"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435C8A2B" w14:textId="16152F51" w:rsidR="42F8BE4F" w:rsidRDefault="42F8BE4F">
            <w:pPr>
              <w:rPr>
                <w:rFonts w:ascii="Calibri" w:eastAsia="Calibri" w:hAnsi="Calibri" w:cs="Calibri"/>
                <w:color w:val="000000" w:themeColor="text1"/>
              </w:rPr>
            </w:pPr>
            <w:r w:rsidRPr="42F8BE4F">
              <w:rPr>
                <w:rFonts w:ascii="Calibri" w:eastAsia="Calibri" w:hAnsi="Calibri" w:cs="Calibri"/>
                <w:color w:val="000000" w:themeColor="text1"/>
              </w:rPr>
              <w:t xml:space="preserve">Follow-Up After Emergency Department Visit for Substance Use - 30 days </w:t>
            </w:r>
          </w:p>
        </w:tc>
        <w:tc>
          <w:tcPr>
            <w:tcW w:w="649"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732673BB" w14:textId="0160D417"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FUA</w:t>
            </w:r>
          </w:p>
        </w:tc>
        <w:tc>
          <w:tcPr>
            <w:tcW w:w="796"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726F94F1" w14:textId="0E599F01"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3488</w:t>
            </w:r>
          </w:p>
        </w:tc>
        <w:tc>
          <w:tcPr>
            <w:tcW w:w="1445"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4365D2F6" w14:textId="5EA63CFA"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42F8BE4F">
              <w:rPr>
                <w:rFonts w:ascii="Calibri" w:eastAsia="Calibri" w:hAnsi="Calibri" w:cs="Calibri"/>
                <w:color w:val="000000" w:themeColor="text1"/>
              </w:rPr>
              <w:t>47.4%</w:t>
            </w:r>
          </w:p>
          <w:p w14:paraId="589DEBC0" w14:textId="26F0FD39"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 xml:space="preserve"> </w:t>
            </w:r>
          </w:p>
        </w:tc>
        <w:tc>
          <w:tcPr>
            <w:tcW w:w="1503"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5C7C728A" w14:textId="2483C336"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42F8BE4F">
              <w:rPr>
                <w:rFonts w:ascii="Calibri" w:eastAsia="Calibri" w:hAnsi="Calibri" w:cs="Calibri"/>
                <w:color w:val="000000" w:themeColor="text1"/>
              </w:rPr>
              <w:t>Above 90</w:t>
            </w:r>
            <w:r w:rsidRPr="42F8BE4F">
              <w:rPr>
                <w:rFonts w:ascii="Calibri" w:eastAsia="Calibri" w:hAnsi="Calibri" w:cs="Calibri"/>
                <w:color w:val="000000" w:themeColor="text1"/>
                <w:vertAlign w:val="superscript"/>
              </w:rPr>
              <w:t>th</w:t>
            </w:r>
            <w:r w:rsidRPr="42F8BE4F">
              <w:rPr>
                <w:rFonts w:ascii="Calibri" w:eastAsia="Calibri" w:hAnsi="Calibri" w:cs="Calibri"/>
                <w:color w:val="000000" w:themeColor="text1"/>
              </w:rPr>
              <w:t xml:space="preserve"> Percentile</w:t>
            </w:r>
          </w:p>
        </w:tc>
        <w:tc>
          <w:tcPr>
            <w:tcW w:w="1474"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00CD05D6" w14:textId="73FB4DC6"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42F8BE4F">
              <w:rPr>
                <w:rFonts w:ascii="Calibri" w:eastAsia="Calibri" w:hAnsi="Calibri" w:cs="Calibri"/>
                <w:color w:val="000000" w:themeColor="text1"/>
              </w:rPr>
              <w:t>+</w:t>
            </w:r>
          </w:p>
        </w:tc>
      </w:tr>
      <w:tr w:rsidR="42F8BE4F" w14:paraId="0A16867B" w14:textId="77777777" w:rsidTr="42F8BE4F">
        <w:trPr>
          <w:trHeight w:val="300"/>
        </w:trPr>
        <w:tc>
          <w:tcPr>
            <w:cnfStyle w:val="001000000000" w:firstRow="0" w:lastRow="0" w:firstColumn="1" w:lastColumn="0" w:oddVBand="0" w:evenVBand="0" w:oddHBand="0" w:evenHBand="0" w:firstRowFirstColumn="0" w:firstRowLastColumn="0" w:lastRowFirstColumn="0" w:lastRowLastColumn="0"/>
            <w:tcW w:w="3493"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50D3A56B" w14:textId="52DE0B33" w:rsidR="42F8BE4F" w:rsidRDefault="42F8BE4F">
            <w:pPr>
              <w:rPr>
                <w:rFonts w:ascii="Calibri" w:eastAsia="Calibri" w:hAnsi="Calibri" w:cs="Calibri"/>
                <w:color w:val="000000" w:themeColor="text1"/>
              </w:rPr>
            </w:pPr>
            <w:r w:rsidRPr="42F8BE4F">
              <w:rPr>
                <w:rFonts w:ascii="Calibri" w:eastAsia="Calibri" w:hAnsi="Calibri" w:cs="Calibri"/>
                <w:color w:val="000000" w:themeColor="text1"/>
              </w:rPr>
              <w:t xml:space="preserve">Follow-Up After Hospitalization For Mental Illness - 7 days </w:t>
            </w:r>
          </w:p>
        </w:tc>
        <w:tc>
          <w:tcPr>
            <w:tcW w:w="649"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01127D48" w14:textId="325F9FDF"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FUH</w:t>
            </w:r>
          </w:p>
          <w:p w14:paraId="1794CD70" w14:textId="47C0F02F"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 xml:space="preserve"> </w:t>
            </w:r>
          </w:p>
        </w:tc>
        <w:tc>
          <w:tcPr>
            <w:tcW w:w="796"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6A96F1E7" w14:textId="3B196317"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0576</w:t>
            </w:r>
          </w:p>
        </w:tc>
        <w:tc>
          <w:tcPr>
            <w:tcW w:w="1445"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2B990929" w14:textId="63B6D943"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57.2%</w:t>
            </w:r>
          </w:p>
        </w:tc>
        <w:tc>
          <w:tcPr>
            <w:tcW w:w="1503"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336495B4" w14:textId="6E1AF5BC"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75</w:t>
            </w:r>
            <w:r w:rsidRPr="42F8BE4F">
              <w:rPr>
                <w:rFonts w:ascii="Calibri" w:eastAsia="Calibri" w:hAnsi="Calibri" w:cs="Calibri"/>
                <w:vertAlign w:val="superscript"/>
              </w:rPr>
              <w:t xml:space="preserve">th </w:t>
            </w:r>
            <w:r w:rsidRPr="42F8BE4F">
              <w:rPr>
                <w:rFonts w:ascii="Calibri" w:eastAsia="Calibri" w:hAnsi="Calibri" w:cs="Calibri"/>
              </w:rPr>
              <w:t>- 90</w:t>
            </w:r>
            <w:r w:rsidRPr="42F8BE4F">
              <w:rPr>
                <w:rFonts w:ascii="Calibri" w:eastAsia="Calibri" w:hAnsi="Calibri" w:cs="Calibri"/>
                <w:vertAlign w:val="superscript"/>
              </w:rPr>
              <w:t>th</w:t>
            </w:r>
            <w:r w:rsidRPr="42F8BE4F">
              <w:rPr>
                <w:rFonts w:ascii="Calibri" w:eastAsia="Calibri" w:hAnsi="Calibri" w:cs="Calibri"/>
              </w:rPr>
              <w:t xml:space="preserve"> Percentile</w:t>
            </w:r>
          </w:p>
        </w:tc>
        <w:tc>
          <w:tcPr>
            <w:tcW w:w="1474"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764422DF" w14:textId="0D5054EE"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w:t>
            </w:r>
          </w:p>
        </w:tc>
      </w:tr>
      <w:tr w:rsidR="42F8BE4F" w14:paraId="3946953B" w14:textId="77777777" w:rsidTr="42F8BE4F">
        <w:trPr>
          <w:trHeight w:val="300"/>
        </w:trPr>
        <w:tc>
          <w:tcPr>
            <w:cnfStyle w:val="001000000000" w:firstRow="0" w:lastRow="0" w:firstColumn="1" w:lastColumn="0" w:oddVBand="0" w:evenVBand="0" w:oddHBand="0" w:evenHBand="0" w:firstRowFirstColumn="0" w:firstRowLastColumn="0" w:lastRowFirstColumn="0" w:lastRowLastColumn="0"/>
            <w:tcW w:w="3493"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5FFD2CB4" w14:textId="251CF652" w:rsidR="42F8BE4F" w:rsidRDefault="42F8BE4F">
            <w:pPr>
              <w:rPr>
                <w:rFonts w:ascii="Calibri" w:eastAsia="Calibri" w:hAnsi="Calibri" w:cs="Calibri"/>
                <w:color w:val="000000" w:themeColor="text1"/>
              </w:rPr>
            </w:pPr>
            <w:r w:rsidRPr="42F8BE4F">
              <w:rPr>
                <w:rFonts w:ascii="Calibri" w:eastAsia="Calibri" w:hAnsi="Calibri" w:cs="Calibri"/>
                <w:color w:val="000000" w:themeColor="text1"/>
              </w:rPr>
              <w:t>Follow-Up After Hospitalization For Mental Illness - 30 days</w:t>
            </w:r>
          </w:p>
        </w:tc>
        <w:tc>
          <w:tcPr>
            <w:tcW w:w="649"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514253BF" w14:textId="6454536D"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FUH</w:t>
            </w:r>
          </w:p>
        </w:tc>
        <w:tc>
          <w:tcPr>
            <w:tcW w:w="796"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69F2CB4A" w14:textId="1537E3B1"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0576</w:t>
            </w:r>
          </w:p>
        </w:tc>
        <w:tc>
          <w:tcPr>
            <w:tcW w:w="1445"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4AFE4B60" w14:textId="255E38E7"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80.4%</w:t>
            </w:r>
          </w:p>
        </w:tc>
        <w:tc>
          <w:tcPr>
            <w:tcW w:w="1503"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0D60DE53" w14:textId="7D33462F"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75</w:t>
            </w:r>
            <w:r w:rsidRPr="42F8BE4F">
              <w:rPr>
                <w:rFonts w:ascii="Calibri" w:eastAsia="Calibri" w:hAnsi="Calibri" w:cs="Calibri"/>
                <w:vertAlign w:val="superscript"/>
              </w:rPr>
              <w:t xml:space="preserve">th </w:t>
            </w:r>
            <w:r w:rsidRPr="42F8BE4F">
              <w:rPr>
                <w:rFonts w:ascii="Calibri" w:eastAsia="Calibri" w:hAnsi="Calibri" w:cs="Calibri"/>
              </w:rPr>
              <w:t>- 90</w:t>
            </w:r>
            <w:r w:rsidRPr="42F8BE4F">
              <w:rPr>
                <w:rFonts w:ascii="Calibri" w:eastAsia="Calibri" w:hAnsi="Calibri" w:cs="Calibri"/>
                <w:vertAlign w:val="superscript"/>
              </w:rPr>
              <w:t>th</w:t>
            </w:r>
            <w:r w:rsidRPr="42F8BE4F">
              <w:rPr>
                <w:rFonts w:ascii="Calibri" w:eastAsia="Calibri" w:hAnsi="Calibri" w:cs="Calibri"/>
              </w:rPr>
              <w:t xml:space="preserve"> Percentile</w:t>
            </w:r>
          </w:p>
        </w:tc>
        <w:tc>
          <w:tcPr>
            <w:tcW w:w="1474"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3804500F" w14:textId="547ED4D3"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w:t>
            </w:r>
          </w:p>
        </w:tc>
      </w:tr>
      <w:tr w:rsidR="42F8BE4F" w14:paraId="4E2CBAFB" w14:textId="77777777" w:rsidTr="42F8BE4F">
        <w:trPr>
          <w:trHeight w:val="300"/>
        </w:trPr>
        <w:tc>
          <w:tcPr>
            <w:cnfStyle w:val="001000000000" w:firstRow="0" w:lastRow="0" w:firstColumn="1" w:lastColumn="0" w:oddVBand="0" w:evenVBand="0" w:oddHBand="0" w:evenHBand="0" w:firstRowFirstColumn="0" w:firstRowLastColumn="0" w:lastRowFirstColumn="0" w:lastRowLastColumn="0"/>
            <w:tcW w:w="3493"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7C5AB261" w14:textId="70DDE8E2" w:rsidR="42F8BE4F" w:rsidRDefault="42F8BE4F">
            <w:pPr>
              <w:rPr>
                <w:rFonts w:ascii="Calibri" w:eastAsia="Calibri" w:hAnsi="Calibri" w:cs="Calibri"/>
                <w:color w:val="000000" w:themeColor="text1"/>
              </w:rPr>
            </w:pPr>
            <w:r w:rsidRPr="42F8BE4F">
              <w:rPr>
                <w:rFonts w:ascii="Calibri" w:eastAsia="Calibri" w:hAnsi="Calibri" w:cs="Calibri"/>
                <w:color w:val="000000" w:themeColor="text1"/>
              </w:rPr>
              <w:t xml:space="preserve">Follow-Up After Emergency Department Visit for Mental Illness - 7 days </w:t>
            </w:r>
          </w:p>
        </w:tc>
        <w:tc>
          <w:tcPr>
            <w:tcW w:w="649"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396892D9" w14:textId="04B2E02D"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FUM</w:t>
            </w:r>
          </w:p>
          <w:p w14:paraId="72B38ADD" w14:textId="19774E0A"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 xml:space="preserve"> </w:t>
            </w:r>
          </w:p>
        </w:tc>
        <w:tc>
          <w:tcPr>
            <w:tcW w:w="796"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23C67748" w14:textId="13B5DA68"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3489</w:t>
            </w:r>
          </w:p>
        </w:tc>
        <w:tc>
          <w:tcPr>
            <w:tcW w:w="1445"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77BD36E6" w14:textId="53595110"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42F8BE4F">
              <w:rPr>
                <w:rFonts w:ascii="Calibri" w:eastAsia="Calibri" w:hAnsi="Calibri" w:cs="Calibri"/>
                <w:color w:val="000000" w:themeColor="text1"/>
              </w:rPr>
              <w:t>87.1%</w:t>
            </w:r>
          </w:p>
          <w:p w14:paraId="6363AFC3" w14:textId="53FCFD36"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 xml:space="preserve"> </w:t>
            </w:r>
          </w:p>
        </w:tc>
        <w:tc>
          <w:tcPr>
            <w:tcW w:w="1503"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1784143D" w14:textId="3C278918"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42F8BE4F">
              <w:rPr>
                <w:rFonts w:ascii="Calibri" w:eastAsia="Calibri" w:hAnsi="Calibri" w:cs="Calibri"/>
                <w:color w:val="000000" w:themeColor="text1"/>
              </w:rPr>
              <w:t>Above 90</w:t>
            </w:r>
            <w:r w:rsidRPr="42F8BE4F">
              <w:rPr>
                <w:rFonts w:ascii="Calibri" w:eastAsia="Calibri" w:hAnsi="Calibri" w:cs="Calibri"/>
                <w:color w:val="000000" w:themeColor="text1"/>
                <w:vertAlign w:val="superscript"/>
              </w:rPr>
              <w:t>th</w:t>
            </w:r>
            <w:r w:rsidRPr="42F8BE4F">
              <w:rPr>
                <w:rFonts w:ascii="Calibri" w:eastAsia="Calibri" w:hAnsi="Calibri" w:cs="Calibri"/>
                <w:color w:val="000000" w:themeColor="text1"/>
              </w:rPr>
              <w:t xml:space="preserve"> Percentile</w:t>
            </w:r>
          </w:p>
        </w:tc>
        <w:tc>
          <w:tcPr>
            <w:tcW w:w="1474"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5F75C249" w14:textId="3238DEC0"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42F8BE4F">
              <w:rPr>
                <w:rFonts w:ascii="Calibri" w:eastAsia="Calibri" w:hAnsi="Calibri" w:cs="Calibri"/>
                <w:color w:val="000000" w:themeColor="text1"/>
              </w:rPr>
              <w:t>-</w:t>
            </w:r>
          </w:p>
        </w:tc>
      </w:tr>
      <w:tr w:rsidR="42F8BE4F" w14:paraId="0AEEF8FB" w14:textId="77777777" w:rsidTr="42F8BE4F">
        <w:trPr>
          <w:trHeight w:val="300"/>
        </w:trPr>
        <w:tc>
          <w:tcPr>
            <w:cnfStyle w:val="001000000000" w:firstRow="0" w:lastRow="0" w:firstColumn="1" w:lastColumn="0" w:oddVBand="0" w:evenVBand="0" w:oddHBand="0" w:evenHBand="0" w:firstRowFirstColumn="0" w:firstRowLastColumn="0" w:lastRowFirstColumn="0" w:lastRowLastColumn="0"/>
            <w:tcW w:w="3493"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3246AFBD" w14:textId="6746E072" w:rsidR="42F8BE4F" w:rsidRDefault="42F8BE4F">
            <w:pPr>
              <w:rPr>
                <w:rFonts w:ascii="Calibri" w:eastAsia="Calibri" w:hAnsi="Calibri" w:cs="Calibri"/>
                <w:color w:val="000000" w:themeColor="text1"/>
              </w:rPr>
            </w:pPr>
            <w:r w:rsidRPr="42F8BE4F">
              <w:rPr>
                <w:rFonts w:ascii="Calibri" w:eastAsia="Calibri" w:hAnsi="Calibri" w:cs="Calibri"/>
                <w:color w:val="000000" w:themeColor="text1"/>
              </w:rPr>
              <w:t xml:space="preserve">Follow-Up After Emergency Department Visit for Mental Illness - 30 days </w:t>
            </w:r>
          </w:p>
        </w:tc>
        <w:tc>
          <w:tcPr>
            <w:tcW w:w="649"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19767C2A" w14:textId="0C551EE0"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FUM</w:t>
            </w:r>
          </w:p>
        </w:tc>
        <w:tc>
          <w:tcPr>
            <w:tcW w:w="796"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00B6263B" w14:textId="0B5F23E8"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3489</w:t>
            </w:r>
          </w:p>
        </w:tc>
        <w:tc>
          <w:tcPr>
            <w:tcW w:w="1445"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7471C77D" w14:textId="7FA776F6"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42F8BE4F">
              <w:rPr>
                <w:rFonts w:ascii="Calibri" w:eastAsia="Calibri" w:hAnsi="Calibri" w:cs="Calibri"/>
                <w:color w:val="000000" w:themeColor="text1"/>
              </w:rPr>
              <w:t>91.1%</w:t>
            </w:r>
          </w:p>
          <w:p w14:paraId="16ADB7D6" w14:textId="7D688914"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 xml:space="preserve"> </w:t>
            </w:r>
          </w:p>
        </w:tc>
        <w:tc>
          <w:tcPr>
            <w:tcW w:w="1503"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710F7DF6" w14:textId="65B07637"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42F8BE4F">
              <w:rPr>
                <w:rFonts w:ascii="Calibri" w:eastAsia="Calibri" w:hAnsi="Calibri" w:cs="Calibri"/>
                <w:color w:val="000000" w:themeColor="text1"/>
              </w:rPr>
              <w:t>Above 90</w:t>
            </w:r>
            <w:r w:rsidRPr="42F8BE4F">
              <w:rPr>
                <w:rFonts w:ascii="Calibri" w:eastAsia="Calibri" w:hAnsi="Calibri" w:cs="Calibri"/>
                <w:color w:val="000000" w:themeColor="text1"/>
                <w:vertAlign w:val="superscript"/>
              </w:rPr>
              <w:t>th</w:t>
            </w:r>
            <w:r w:rsidRPr="42F8BE4F">
              <w:rPr>
                <w:rFonts w:ascii="Calibri" w:eastAsia="Calibri" w:hAnsi="Calibri" w:cs="Calibri"/>
                <w:color w:val="000000" w:themeColor="text1"/>
              </w:rPr>
              <w:t xml:space="preserve"> Percentile</w:t>
            </w:r>
          </w:p>
        </w:tc>
        <w:tc>
          <w:tcPr>
            <w:tcW w:w="1474"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783A5639" w14:textId="32067B69"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42F8BE4F">
              <w:rPr>
                <w:rFonts w:ascii="Calibri" w:eastAsia="Calibri" w:hAnsi="Calibri" w:cs="Calibri"/>
                <w:color w:val="000000" w:themeColor="text1"/>
              </w:rPr>
              <w:t>-</w:t>
            </w:r>
          </w:p>
        </w:tc>
      </w:tr>
      <w:tr w:rsidR="42F8BE4F" w14:paraId="75CA9B62" w14:textId="77777777" w:rsidTr="42F8BE4F">
        <w:trPr>
          <w:trHeight w:val="300"/>
        </w:trPr>
        <w:tc>
          <w:tcPr>
            <w:cnfStyle w:val="001000000000" w:firstRow="0" w:lastRow="0" w:firstColumn="1" w:lastColumn="0" w:oddVBand="0" w:evenVBand="0" w:oddHBand="0" w:evenHBand="0" w:firstRowFirstColumn="0" w:firstRowLastColumn="0" w:lastRowFirstColumn="0" w:lastRowLastColumn="0"/>
            <w:tcW w:w="3493"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4A30BC96" w14:textId="415A5DDA" w:rsidR="42F8BE4F" w:rsidRDefault="42F8BE4F">
            <w:pPr>
              <w:rPr>
                <w:rFonts w:ascii="Calibri" w:eastAsia="Calibri" w:hAnsi="Calibri" w:cs="Calibri"/>
                <w:color w:val="000000" w:themeColor="text1"/>
              </w:rPr>
            </w:pPr>
            <w:r w:rsidRPr="42F8BE4F">
              <w:rPr>
                <w:rFonts w:ascii="Calibri" w:eastAsia="Calibri" w:hAnsi="Calibri" w:cs="Calibri"/>
                <w:color w:val="000000" w:themeColor="text1"/>
              </w:rPr>
              <w:t>Immunizations for Adolescents (Combination 2)</w:t>
            </w:r>
          </w:p>
        </w:tc>
        <w:tc>
          <w:tcPr>
            <w:tcW w:w="649"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6B3FA53A" w14:textId="16CD33A5"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IMA</w:t>
            </w:r>
          </w:p>
        </w:tc>
        <w:tc>
          <w:tcPr>
            <w:tcW w:w="796"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4AA2FFD8" w14:textId="03B096C0"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1407</w:t>
            </w:r>
          </w:p>
        </w:tc>
        <w:tc>
          <w:tcPr>
            <w:tcW w:w="1445"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7A689753" w14:textId="7FFD0D08"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42F8BE4F">
              <w:rPr>
                <w:rFonts w:ascii="Calibri" w:eastAsia="Calibri" w:hAnsi="Calibri" w:cs="Calibri"/>
                <w:color w:val="000000" w:themeColor="text1"/>
              </w:rPr>
              <w:t>48.1%</w:t>
            </w:r>
          </w:p>
        </w:tc>
        <w:tc>
          <w:tcPr>
            <w:tcW w:w="1503"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0B1408B4" w14:textId="706A2B41"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75</w:t>
            </w:r>
            <w:r w:rsidRPr="42F8BE4F">
              <w:rPr>
                <w:rFonts w:ascii="Calibri" w:eastAsia="Calibri" w:hAnsi="Calibri" w:cs="Calibri"/>
                <w:vertAlign w:val="superscript"/>
              </w:rPr>
              <w:t xml:space="preserve">th </w:t>
            </w:r>
            <w:r w:rsidRPr="42F8BE4F">
              <w:rPr>
                <w:rFonts w:ascii="Calibri" w:eastAsia="Calibri" w:hAnsi="Calibri" w:cs="Calibri"/>
              </w:rPr>
              <w:t>- 90</w:t>
            </w:r>
            <w:r w:rsidRPr="42F8BE4F">
              <w:rPr>
                <w:rFonts w:ascii="Calibri" w:eastAsia="Calibri" w:hAnsi="Calibri" w:cs="Calibri"/>
                <w:vertAlign w:val="superscript"/>
              </w:rPr>
              <w:t>th</w:t>
            </w:r>
            <w:r w:rsidRPr="42F8BE4F">
              <w:rPr>
                <w:rFonts w:ascii="Calibri" w:eastAsia="Calibri" w:hAnsi="Calibri" w:cs="Calibri"/>
              </w:rPr>
              <w:t xml:space="preserve"> Percentile</w:t>
            </w:r>
          </w:p>
        </w:tc>
        <w:tc>
          <w:tcPr>
            <w:tcW w:w="1474"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06E58A9A" w14:textId="14D30CBD"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42F8BE4F">
              <w:rPr>
                <w:rFonts w:ascii="Calibri" w:eastAsia="Calibri" w:hAnsi="Calibri" w:cs="Calibri"/>
                <w:color w:val="000000" w:themeColor="text1"/>
              </w:rPr>
              <w:t>+</w:t>
            </w:r>
          </w:p>
        </w:tc>
      </w:tr>
      <w:tr w:rsidR="42F8BE4F" w14:paraId="448E9D77" w14:textId="77777777" w:rsidTr="42F8BE4F">
        <w:trPr>
          <w:trHeight w:val="300"/>
        </w:trPr>
        <w:tc>
          <w:tcPr>
            <w:cnfStyle w:val="001000000000" w:firstRow="0" w:lastRow="0" w:firstColumn="1" w:lastColumn="0" w:oddVBand="0" w:evenVBand="0" w:oddHBand="0" w:evenHBand="0" w:firstRowFirstColumn="0" w:firstRowLastColumn="0" w:lastRowFirstColumn="0" w:lastRowLastColumn="0"/>
            <w:tcW w:w="3493"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1A3A4F21" w14:textId="4F459EBA" w:rsidR="42F8BE4F" w:rsidRDefault="42F8BE4F">
            <w:pPr>
              <w:rPr>
                <w:rFonts w:ascii="Calibri" w:eastAsia="Calibri" w:hAnsi="Calibri" w:cs="Calibri"/>
                <w:color w:val="000000" w:themeColor="text1"/>
              </w:rPr>
            </w:pPr>
            <w:r w:rsidRPr="42F8BE4F">
              <w:rPr>
                <w:rFonts w:ascii="Calibri" w:eastAsia="Calibri" w:hAnsi="Calibri" w:cs="Calibri"/>
                <w:color w:val="000000" w:themeColor="text1"/>
              </w:rPr>
              <w:t>Well-Child Visits in the First 30 Months of Life (First 15 Months)</w:t>
            </w:r>
          </w:p>
        </w:tc>
        <w:tc>
          <w:tcPr>
            <w:tcW w:w="649"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04E423F7" w14:textId="3277D85C"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 xml:space="preserve">W30 </w:t>
            </w:r>
          </w:p>
        </w:tc>
        <w:tc>
          <w:tcPr>
            <w:tcW w:w="796"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03FFA16F" w14:textId="580A4F7C"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 xml:space="preserve">1392 </w:t>
            </w:r>
          </w:p>
        </w:tc>
        <w:tc>
          <w:tcPr>
            <w:tcW w:w="1445"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7414151D" w14:textId="6D9F7C01"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42F8BE4F">
              <w:rPr>
                <w:rFonts w:ascii="Calibri" w:eastAsia="Calibri" w:hAnsi="Calibri" w:cs="Calibri"/>
                <w:color w:val="000000" w:themeColor="text1"/>
              </w:rPr>
              <w:t>72.8%</w:t>
            </w:r>
          </w:p>
          <w:p w14:paraId="02C47DE4" w14:textId="183A205C"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 xml:space="preserve"> </w:t>
            </w:r>
          </w:p>
        </w:tc>
        <w:tc>
          <w:tcPr>
            <w:tcW w:w="1503"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3EEFA8AD" w14:textId="3BC7ED68"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42F8BE4F">
              <w:rPr>
                <w:rFonts w:ascii="Calibri" w:eastAsia="Calibri" w:hAnsi="Calibri" w:cs="Calibri"/>
                <w:color w:val="000000" w:themeColor="text1"/>
              </w:rPr>
              <w:t>Above 90</w:t>
            </w:r>
            <w:r w:rsidRPr="42F8BE4F">
              <w:rPr>
                <w:rFonts w:ascii="Calibri" w:eastAsia="Calibri" w:hAnsi="Calibri" w:cs="Calibri"/>
                <w:color w:val="000000" w:themeColor="text1"/>
                <w:vertAlign w:val="superscript"/>
              </w:rPr>
              <w:t>th</w:t>
            </w:r>
            <w:r w:rsidRPr="42F8BE4F">
              <w:rPr>
                <w:rFonts w:ascii="Calibri" w:eastAsia="Calibri" w:hAnsi="Calibri" w:cs="Calibri"/>
                <w:color w:val="000000" w:themeColor="text1"/>
              </w:rPr>
              <w:t xml:space="preserve"> Percentile</w:t>
            </w:r>
          </w:p>
        </w:tc>
        <w:tc>
          <w:tcPr>
            <w:tcW w:w="1474"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7C1E8E16" w14:textId="4C85B5B4"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42F8BE4F">
              <w:rPr>
                <w:rFonts w:ascii="Calibri" w:eastAsia="Calibri" w:hAnsi="Calibri" w:cs="Calibri"/>
                <w:color w:val="000000" w:themeColor="text1"/>
              </w:rPr>
              <w:t>-</w:t>
            </w:r>
          </w:p>
        </w:tc>
      </w:tr>
      <w:tr w:rsidR="42F8BE4F" w14:paraId="48A8FEF4" w14:textId="77777777" w:rsidTr="42F8BE4F">
        <w:trPr>
          <w:trHeight w:val="300"/>
        </w:trPr>
        <w:tc>
          <w:tcPr>
            <w:cnfStyle w:val="001000000000" w:firstRow="0" w:lastRow="0" w:firstColumn="1" w:lastColumn="0" w:oddVBand="0" w:evenVBand="0" w:oddHBand="0" w:evenHBand="0" w:firstRowFirstColumn="0" w:firstRowLastColumn="0" w:lastRowFirstColumn="0" w:lastRowLastColumn="0"/>
            <w:tcW w:w="3493"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4851B140" w14:textId="39F7AD64" w:rsidR="42F8BE4F" w:rsidRDefault="42F8BE4F">
            <w:pPr>
              <w:rPr>
                <w:rFonts w:ascii="Calibri" w:eastAsia="Calibri" w:hAnsi="Calibri" w:cs="Calibri"/>
                <w:color w:val="000000" w:themeColor="text1"/>
              </w:rPr>
            </w:pPr>
            <w:r w:rsidRPr="42F8BE4F">
              <w:rPr>
                <w:rFonts w:ascii="Calibri" w:eastAsia="Calibri" w:hAnsi="Calibri" w:cs="Calibri"/>
                <w:color w:val="000000" w:themeColor="text1"/>
              </w:rPr>
              <w:t>Well-Child Visits in the First 30 Months of Life (15 Months-30 Months)</w:t>
            </w:r>
          </w:p>
        </w:tc>
        <w:tc>
          <w:tcPr>
            <w:tcW w:w="649"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7991419C" w14:textId="376EB13E"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 xml:space="preserve"> W30</w:t>
            </w:r>
          </w:p>
        </w:tc>
        <w:tc>
          <w:tcPr>
            <w:tcW w:w="796"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7B76079C" w14:textId="375F2AD1"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N/A</w:t>
            </w:r>
          </w:p>
        </w:tc>
        <w:tc>
          <w:tcPr>
            <w:tcW w:w="1445"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5A8BD6A8" w14:textId="6B1AFDAC"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42F8BE4F">
              <w:rPr>
                <w:rFonts w:ascii="Calibri" w:eastAsia="Calibri" w:hAnsi="Calibri" w:cs="Calibri"/>
                <w:color w:val="000000" w:themeColor="text1"/>
              </w:rPr>
              <w:t>79.3%</w:t>
            </w:r>
          </w:p>
          <w:p w14:paraId="71CCA6EF" w14:textId="45B75C7F"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 xml:space="preserve"> </w:t>
            </w:r>
          </w:p>
        </w:tc>
        <w:tc>
          <w:tcPr>
            <w:tcW w:w="1503"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0EFFB298" w14:textId="25C6978A"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42F8BE4F">
              <w:rPr>
                <w:rFonts w:ascii="Calibri" w:eastAsia="Calibri" w:hAnsi="Calibri" w:cs="Calibri"/>
                <w:color w:val="000000" w:themeColor="text1"/>
              </w:rPr>
              <w:t>Above 90</w:t>
            </w:r>
            <w:r w:rsidRPr="42F8BE4F">
              <w:rPr>
                <w:rFonts w:ascii="Calibri" w:eastAsia="Calibri" w:hAnsi="Calibri" w:cs="Calibri"/>
                <w:color w:val="000000" w:themeColor="text1"/>
                <w:vertAlign w:val="superscript"/>
              </w:rPr>
              <w:t>th</w:t>
            </w:r>
            <w:r w:rsidRPr="42F8BE4F">
              <w:rPr>
                <w:rFonts w:ascii="Calibri" w:eastAsia="Calibri" w:hAnsi="Calibri" w:cs="Calibri"/>
                <w:color w:val="000000" w:themeColor="text1"/>
              </w:rPr>
              <w:t xml:space="preserve"> Percentile</w:t>
            </w:r>
          </w:p>
        </w:tc>
        <w:tc>
          <w:tcPr>
            <w:tcW w:w="1474"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50550734" w14:textId="59A6D45D"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42F8BE4F">
              <w:rPr>
                <w:rFonts w:ascii="Calibri" w:eastAsia="Calibri" w:hAnsi="Calibri" w:cs="Calibri"/>
                <w:color w:val="000000" w:themeColor="text1"/>
              </w:rPr>
              <w:t>-</w:t>
            </w:r>
          </w:p>
        </w:tc>
      </w:tr>
      <w:tr w:rsidR="42F8BE4F" w14:paraId="09167A0B" w14:textId="77777777" w:rsidTr="42F8BE4F">
        <w:trPr>
          <w:trHeight w:val="300"/>
        </w:trPr>
        <w:tc>
          <w:tcPr>
            <w:cnfStyle w:val="001000000000" w:firstRow="0" w:lastRow="0" w:firstColumn="1" w:lastColumn="0" w:oddVBand="0" w:evenVBand="0" w:oddHBand="0" w:evenHBand="0" w:firstRowFirstColumn="0" w:firstRowLastColumn="0" w:lastRowFirstColumn="0" w:lastRowLastColumn="0"/>
            <w:tcW w:w="3493"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0DBD275C" w14:textId="27BD2CAF" w:rsidR="42F8BE4F" w:rsidRDefault="42F8BE4F">
            <w:pPr>
              <w:rPr>
                <w:rFonts w:ascii="Calibri" w:eastAsia="Calibri" w:hAnsi="Calibri" w:cs="Calibri"/>
                <w:color w:val="000000" w:themeColor="text1"/>
              </w:rPr>
            </w:pPr>
            <w:r w:rsidRPr="42F8BE4F">
              <w:rPr>
                <w:rFonts w:ascii="Calibri" w:eastAsia="Calibri" w:hAnsi="Calibri" w:cs="Calibri"/>
                <w:color w:val="000000" w:themeColor="text1"/>
              </w:rPr>
              <w:t>Weight Assessment and Counseling for Nutrition and Physical Activity for Children/Adolescents - BMI percentile (Total)</w:t>
            </w:r>
          </w:p>
        </w:tc>
        <w:tc>
          <w:tcPr>
            <w:tcW w:w="649"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7681D200" w14:textId="77D79D9D"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 xml:space="preserve">WCC </w:t>
            </w:r>
          </w:p>
        </w:tc>
        <w:tc>
          <w:tcPr>
            <w:tcW w:w="796"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1C842B3F" w14:textId="46676B7B"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0024</w:t>
            </w:r>
          </w:p>
        </w:tc>
        <w:tc>
          <w:tcPr>
            <w:tcW w:w="1445"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5DCF57CB" w14:textId="230BE41D"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42F8BE4F">
              <w:rPr>
                <w:rFonts w:ascii="Calibri" w:eastAsia="Calibri" w:hAnsi="Calibri" w:cs="Calibri"/>
                <w:color w:val="000000" w:themeColor="text1"/>
              </w:rPr>
              <w:t>81.4%</w:t>
            </w:r>
          </w:p>
          <w:p w14:paraId="3DBFBFCE" w14:textId="4E229D42"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 xml:space="preserve"> </w:t>
            </w:r>
          </w:p>
        </w:tc>
        <w:tc>
          <w:tcPr>
            <w:tcW w:w="1503"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7BEA84B8" w14:textId="4A87E54F"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Below 75</w:t>
            </w:r>
            <w:r w:rsidRPr="42F8BE4F">
              <w:rPr>
                <w:rFonts w:ascii="Calibri" w:eastAsia="Calibri" w:hAnsi="Calibri" w:cs="Calibri"/>
                <w:vertAlign w:val="superscript"/>
              </w:rPr>
              <w:t xml:space="preserve">th </w:t>
            </w:r>
            <w:r w:rsidRPr="42F8BE4F">
              <w:rPr>
                <w:rFonts w:ascii="Calibri" w:eastAsia="Calibri" w:hAnsi="Calibri" w:cs="Calibri"/>
              </w:rPr>
              <w:t>Percentile</w:t>
            </w:r>
          </w:p>
        </w:tc>
        <w:tc>
          <w:tcPr>
            <w:tcW w:w="1474"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1FC5991D" w14:textId="07F527E0"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42F8BE4F">
              <w:rPr>
                <w:rFonts w:ascii="Calibri" w:eastAsia="Calibri" w:hAnsi="Calibri" w:cs="Calibri"/>
                <w:color w:val="000000" w:themeColor="text1"/>
              </w:rPr>
              <w:t>-</w:t>
            </w:r>
          </w:p>
        </w:tc>
      </w:tr>
      <w:tr w:rsidR="42F8BE4F" w14:paraId="55CAA3AF" w14:textId="77777777" w:rsidTr="42F8BE4F">
        <w:trPr>
          <w:trHeight w:val="300"/>
        </w:trPr>
        <w:tc>
          <w:tcPr>
            <w:cnfStyle w:val="001000000000" w:firstRow="0" w:lastRow="0" w:firstColumn="1" w:lastColumn="0" w:oddVBand="0" w:evenVBand="0" w:oddHBand="0" w:evenHBand="0" w:firstRowFirstColumn="0" w:firstRowLastColumn="0" w:lastRowFirstColumn="0" w:lastRowLastColumn="0"/>
            <w:tcW w:w="3493"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3DBFAF12" w14:textId="2819AC26" w:rsidR="42F8BE4F" w:rsidRDefault="42F8BE4F">
            <w:pPr>
              <w:rPr>
                <w:rFonts w:ascii="Calibri" w:eastAsia="Calibri" w:hAnsi="Calibri" w:cs="Calibri"/>
                <w:color w:val="000000" w:themeColor="text1"/>
              </w:rPr>
            </w:pPr>
            <w:r w:rsidRPr="42F8BE4F">
              <w:rPr>
                <w:rFonts w:ascii="Calibri" w:eastAsia="Calibri" w:hAnsi="Calibri" w:cs="Calibri"/>
                <w:color w:val="000000" w:themeColor="text1"/>
              </w:rPr>
              <w:t>Child and Adolescent Well-Care Visits (Total)</w:t>
            </w:r>
          </w:p>
        </w:tc>
        <w:tc>
          <w:tcPr>
            <w:tcW w:w="649"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47064377" w14:textId="788054C7"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WCV</w:t>
            </w:r>
          </w:p>
        </w:tc>
        <w:tc>
          <w:tcPr>
            <w:tcW w:w="796"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66CD0EB3" w14:textId="188DFD65"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N/A</w:t>
            </w:r>
          </w:p>
        </w:tc>
        <w:tc>
          <w:tcPr>
            <w:tcW w:w="1445"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6930F52D" w14:textId="6F770361"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42F8BE4F">
              <w:rPr>
                <w:rFonts w:ascii="Calibri" w:eastAsia="Calibri" w:hAnsi="Calibri" w:cs="Calibri"/>
                <w:color w:val="000000" w:themeColor="text1"/>
              </w:rPr>
              <w:t>65.6%</w:t>
            </w:r>
          </w:p>
        </w:tc>
        <w:tc>
          <w:tcPr>
            <w:tcW w:w="1503"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75D3E43F" w14:textId="519E7E8F"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42F8BE4F">
              <w:rPr>
                <w:rFonts w:ascii="Calibri" w:eastAsia="Calibri" w:hAnsi="Calibri" w:cs="Calibri"/>
                <w:color w:val="000000" w:themeColor="text1"/>
              </w:rPr>
              <w:t>Above 90</w:t>
            </w:r>
            <w:r w:rsidRPr="42F8BE4F">
              <w:rPr>
                <w:rFonts w:ascii="Calibri" w:eastAsia="Calibri" w:hAnsi="Calibri" w:cs="Calibri"/>
                <w:color w:val="000000" w:themeColor="text1"/>
                <w:vertAlign w:val="superscript"/>
              </w:rPr>
              <w:t>th</w:t>
            </w:r>
            <w:r w:rsidRPr="42F8BE4F">
              <w:rPr>
                <w:rFonts w:ascii="Calibri" w:eastAsia="Calibri" w:hAnsi="Calibri" w:cs="Calibri"/>
                <w:color w:val="000000" w:themeColor="text1"/>
              </w:rPr>
              <w:t xml:space="preserve"> Percentile</w:t>
            </w:r>
          </w:p>
        </w:tc>
        <w:tc>
          <w:tcPr>
            <w:tcW w:w="1474"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40E0D441" w14:textId="50F5CD00"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42F8BE4F">
              <w:rPr>
                <w:rFonts w:ascii="Calibri" w:eastAsia="Calibri" w:hAnsi="Calibri" w:cs="Calibri"/>
                <w:color w:val="000000" w:themeColor="text1"/>
              </w:rPr>
              <w:t>-</w:t>
            </w:r>
          </w:p>
        </w:tc>
      </w:tr>
    </w:tbl>
    <w:p w14:paraId="543C9F5D" w14:textId="05B9EEF1" w:rsidR="0A686098" w:rsidRDefault="0A686098" w:rsidP="00552AAF">
      <w:pPr>
        <w:spacing w:line="254" w:lineRule="auto"/>
        <w:rPr>
          <w:rFonts w:ascii="Times New Roman" w:eastAsia="Times New Roman" w:hAnsi="Times New Roman" w:cs="Times New Roman"/>
          <w:i/>
          <w:iCs/>
        </w:rPr>
      </w:pPr>
      <w:r w:rsidRPr="42F8BE4F">
        <w:rPr>
          <w:rFonts w:ascii="Times New Roman" w:eastAsia="Times New Roman" w:hAnsi="Times New Roman" w:cs="Times New Roman"/>
        </w:rPr>
        <w:t xml:space="preserve"> </w:t>
      </w:r>
      <w:r w:rsidRPr="42F8BE4F">
        <w:rPr>
          <w:rFonts w:ascii="Times New Roman" w:eastAsia="Times New Roman" w:hAnsi="Times New Roman" w:cs="Times New Roman"/>
          <w:i/>
          <w:iCs/>
        </w:rPr>
        <w:t>Experience of Care Data</w:t>
      </w:r>
    </w:p>
    <w:p w14:paraId="60068104" w14:textId="59CC7D29" w:rsidR="0A686098" w:rsidRDefault="0A686098" w:rsidP="00552AAF">
      <w:pPr>
        <w:spacing w:line="254" w:lineRule="auto"/>
        <w:rPr>
          <w:rFonts w:ascii="Times New Roman" w:eastAsia="Times New Roman" w:hAnsi="Times New Roman" w:cs="Times New Roman"/>
        </w:rPr>
      </w:pPr>
      <w:r w:rsidRPr="42F8BE4F">
        <w:rPr>
          <w:rFonts w:ascii="Times New Roman" w:eastAsia="Times New Roman" w:hAnsi="Times New Roman" w:cs="Times New Roman"/>
        </w:rPr>
        <w:lastRenderedPageBreak/>
        <w:t xml:space="preserve">Health Plan CAHPS 2023 – Adult Survey </w:t>
      </w:r>
    </w:p>
    <w:tbl>
      <w:tblPr>
        <w:tblStyle w:val="GridTable1Light-Accent1"/>
        <w:tblW w:w="0" w:type="auto"/>
        <w:tblLayout w:type="fixed"/>
        <w:tblLook w:val="04A0" w:firstRow="1" w:lastRow="0" w:firstColumn="1" w:lastColumn="0" w:noHBand="0" w:noVBand="1"/>
      </w:tblPr>
      <w:tblGrid>
        <w:gridCol w:w="3382"/>
        <w:gridCol w:w="1884"/>
        <w:gridCol w:w="1691"/>
        <w:gridCol w:w="1246"/>
        <w:gridCol w:w="1157"/>
      </w:tblGrid>
      <w:tr w:rsidR="42F8BE4F" w14:paraId="56B14EBE" w14:textId="77777777" w:rsidTr="42F8BE4F">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382" w:type="dxa"/>
            <w:tcBorders>
              <w:top w:val="single" w:sz="8" w:space="0" w:color="B4C6E7" w:themeColor="accent1" w:themeTint="66"/>
              <w:left w:val="single" w:sz="8" w:space="0" w:color="B4C6E7" w:themeColor="accent1" w:themeTint="66"/>
              <w:right w:val="single" w:sz="8" w:space="0" w:color="B4C6E7" w:themeColor="accent1" w:themeTint="66"/>
            </w:tcBorders>
            <w:tcMar>
              <w:left w:w="108" w:type="dxa"/>
              <w:right w:w="108" w:type="dxa"/>
            </w:tcMar>
          </w:tcPr>
          <w:p w14:paraId="35E4DD26" w14:textId="4A44ADB8" w:rsidR="42F8BE4F" w:rsidRDefault="42F8BE4F" w:rsidP="00552AAF">
            <w:pPr>
              <w:spacing w:line="254" w:lineRule="auto"/>
              <w:jc w:val="center"/>
              <w:rPr>
                <w:rFonts w:ascii="Calibri" w:eastAsia="Calibri" w:hAnsi="Calibri" w:cs="Calibri"/>
                <w:color w:val="000000" w:themeColor="text1"/>
                <w:sz w:val="20"/>
                <w:szCs w:val="20"/>
              </w:rPr>
            </w:pPr>
            <w:r w:rsidRPr="42F8BE4F">
              <w:rPr>
                <w:rFonts w:ascii="Calibri" w:eastAsia="Calibri" w:hAnsi="Calibri" w:cs="Calibri"/>
                <w:color w:val="000000" w:themeColor="text1"/>
                <w:sz w:val="20"/>
                <w:szCs w:val="20"/>
              </w:rPr>
              <w:t>Composite</w:t>
            </w:r>
          </w:p>
        </w:tc>
        <w:tc>
          <w:tcPr>
            <w:tcW w:w="1884" w:type="dxa"/>
            <w:tcBorders>
              <w:top w:val="single" w:sz="8" w:space="0" w:color="B4C6E7" w:themeColor="accent1" w:themeTint="66"/>
              <w:left w:val="single" w:sz="8" w:space="0" w:color="B4C6E7" w:themeColor="accent1" w:themeTint="66"/>
              <w:right w:val="single" w:sz="8" w:space="0" w:color="B4C6E7" w:themeColor="accent1" w:themeTint="66"/>
            </w:tcBorders>
            <w:tcMar>
              <w:left w:w="108" w:type="dxa"/>
              <w:right w:w="108" w:type="dxa"/>
            </w:tcMar>
          </w:tcPr>
          <w:p w14:paraId="0AB692A4" w14:textId="4CA78CC5" w:rsidR="42F8BE4F" w:rsidRDefault="42F8BE4F" w:rsidP="00552AAF">
            <w:pPr>
              <w:spacing w:line="254"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color w:val="000000" w:themeColor="text1"/>
                <w:sz w:val="20"/>
                <w:szCs w:val="20"/>
              </w:rPr>
            </w:pPr>
            <w:r w:rsidRPr="42F8BE4F">
              <w:rPr>
                <w:rFonts w:ascii="Calibri" w:eastAsia="Calibri" w:hAnsi="Calibri" w:cs="Calibri"/>
                <w:b w:val="0"/>
                <w:bCs w:val="0"/>
                <w:color w:val="000000" w:themeColor="text1"/>
                <w:sz w:val="20"/>
                <w:szCs w:val="20"/>
              </w:rPr>
              <w:t>Response Categories</w:t>
            </w:r>
          </w:p>
        </w:tc>
        <w:tc>
          <w:tcPr>
            <w:tcW w:w="1691" w:type="dxa"/>
            <w:tcBorders>
              <w:top w:val="single" w:sz="8" w:space="0" w:color="B4C6E7" w:themeColor="accent1" w:themeTint="66"/>
              <w:left w:val="single" w:sz="8" w:space="0" w:color="B4C6E7" w:themeColor="accent1" w:themeTint="66"/>
              <w:right w:val="single" w:sz="8" w:space="0" w:color="B4C6E7" w:themeColor="accent1" w:themeTint="66"/>
            </w:tcBorders>
            <w:tcMar>
              <w:left w:w="108" w:type="dxa"/>
              <w:right w:w="108" w:type="dxa"/>
            </w:tcMar>
          </w:tcPr>
          <w:p w14:paraId="18479F35" w14:textId="7CD7E8A2" w:rsidR="42F8BE4F" w:rsidRDefault="42F8BE4F" w:rsidP="00552AAF">
            <w:pPr>
              <w:spacing w:line="254"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color w:val="000000" w:themeColor="text1"/>
                <w:sz w:val="20"/>
                <w:szCs w:val="20"/>
              </w:rPr>
            </w:pPr>
            <w:r w:rsidRPr="42F8BE4F">
              <w:rPr>
                <w:rFonts w:ascii="Calibri" w:eastAsia="Calibri" w:hAnsi="Calibri" w:cs="Calibri"/>
                <w:b w:val="0"/>
                <w:bCs w:val="0"/>
                <w:color w:val="000000" w:themeColor="text1"/>
                <w:sz w:val="20"/>
                <w:szCs w:val="20"/>
              </w:rPr>
              <w:t>2022 MHWM (MH Weighted Mean)</w:t>
            </w:r>
          </w:p>
        </w:tc>
        <w:tc>
          <w:tcPr>
            <w:tcW w:w="1246" w:type="dxa"/>
            <w:tcBorders>
              <w:top w:val="single" w:sz="8" w:space="0" w:color="B4C6E7" w:themeColor="accent1" w:themeTint="66"/>
              <w:left w:val="single" w:sz="8" w:space="0" w:color="B4C6E7" w:themeColor="accent1" w:themeTint="66"/>
              <w:right w:val="single" w:sz="8" w:space="0" w:color="B4C6E7" w:themeColor="accent1" w:themeTint="66"/>
            </w:tcBorders>
            <w:tcMar>
              <w:left w:w="108" w:type="dxa"/>
              <w:right w:w="108" w:type="dxa"/>
            </w:tcMar>
          </w:tcPr>
          <w:p w14:paraId="7E442310" w14:textId="2C74570C" w:rsidR="42F8BE4F" w:rsidRDefault="42F8BE4F" w:rsidP="00552AAF">
            <w:pPr>
              <w:spacing w:line="254"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42F8BE4F">
              <w:rPr>
                <w:rFonts w:ascii="Calibri" w:eastAsia="Calibri" w:hAnsi="Calibri" w:cs="Calibri"/>
                <w:b w:val="0"/>
                <w:bCs w:val="0"/>
              </w:rPr>
              <w:t>2022 National Medicaid Benchmark</w:t>
            </w:r>
          </w:p>
        </w:tc>
        <w:tc>
          <w:tcPr>
            <w:tcW w:w="1157" w:type="dxa"/>
            <w:tcBorders>
              <w:top w:val="single" w:sz="8" w:space="0" w:color="B4C6E7" w:themeColor="accent1" w:themeTint="66"/>
              <w:left w:val="single" w:sz="8" w:space="0" w:color="B4C6E7" w:themeColor="accent1" w:themeTint="66"/>
              <w:right w:val="single" w:sz="8" w:space="0" w:color="B4C6E7" w:themeColor="accent1" w:themeTint="66"/>
            </w:tcBorders>
            <w:tcMar>
              <w:left w:w="108" w:type="dxa"/>
              <w:right w:w="108" w:type="dxa"/>
            </w:tcMar>
          </w:tcPr>
          <w:p w14:paraId="2E42C2EB" w14:textId="57CD94D2" w:rsidR="42F8BE4F" w:rsidRDefault="42F8BE4F" w:rsidP="00552AAF">
            <w:pPr>
              <w:spacing w:line="254"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42F8BE4F">
              <w:rPr>
                <w:rFonts w:ascii="Calibri" w:eastAsia="Calibri" w:hAnsi="Calibri" w:cs="Calibri"/>
                <w:b w:val="0"/>
                <w:bCs w:val="0"/>
              </w:rPr>
              <w:t>% Trend MY2021-MY2022</w:t>
            </w:r>
          </w:p>
        </w:tc>
      </w:tr>
      <w:tr w:rsidR="42F8BE4F" w14:paraId="658CEFD6" w14:textId="77777777" w:rsidTr="42F8BE4F">
        <w:trPr>
          <w:trHeight w:val="270"/>
        </w:trPr>
        <w:tc>
          <w:tcPr>
            <w:cnfStyle w:val="001000000000" w:firstRow="0" w:lastRow="0" w:firstColumn="1" w:lastColumn="0" w:oddVBand="0" w:evenVBand="0" w:oddHBand="0" w:evenHBand="0" w:firstRowFirstColumn="0" w:firstRowLastColumn="0" w:lastRowFirstColumn="0" w:lastRowLastColumn="0"/>
            <w:tcW w:w="3382" w:type="dxa"/>
            <w:tcBorders>
              <w:top w:val="single" w:sz="12" w:space="0" w:color="8EAADB" w:themeColor="accent1" w:themeTint="99"/>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0193DF14" w14:textId="724415E3" w:rsidR="42F8BE4F" w:rsidRDefault="42F8BE4F" w:rsidP="00552AAF">
            <w:pPr>
              <w:spacing w:line="254" w:lineRule="auto"/>
              <w:rPr>
                <w:rFonts w:ascii="Calibri" w:eastAsia="Calibri" w:hAnsi="Calibri" w:cs="Calibri"/>
                <w:sz w:val="20"/>
                <w:szCs w:val="20"/>
              </w:rPr>
            </w:pPr>
            <w:r w:rsidRPr="42F8BE4F">
              <w:rPr>
                <w:rFonts w:ascii="Calibri" w:eastAsia="Calibri" w:hAnsi="Calibri" w:cs="Calibri"/>
                <w:sz w:val="20"/>
                <w:szCs w:val="20"/>
              </w:rPr>
              <w:t>Getting Care Quickly</w:t>
            </w:r>
          </w:p>
        </w:tc>
        <w:tc>
          <w:tcPr>
            <w:tcW w:w="1884" w:type="dxa"/>
            <w:tcBorders>
              <w:top w:val="single" w:sz="12" w:space="0" w:color="8EAADB" w:themeColor="accent1" w:themeTint="99"/>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1FC6E552" w14:textId="51C70053" w:rsidR="42F8BE4F" w:rsidRDefault="42F8BE4F" w:rsidP="00552AAF">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42F8BE4F">
              <w:rPr>
                <w:rFonts w:ascii="Calibri" w:eastAsia="Calibri" w:hAnsi="Calibri" w:cs="Calibri"/>
                <w:sz w:val="20"/>
                <w:szCs w:val="20"/>
              </w:rPr>
              <w:t>Usually + always</w:t>
            </w:r>
          </w:p>
        </w:tc>
        <w:tc>
          <w:tcPr>
            <w:tcW w:w="1691" w:type="dxa"/>
            <w:tcBorders>
              <w:top w:val="single" w:sz="12" w:space="0" w:color="8EAADB" w:themeColor="accent1" w:themeTint="99"/>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1EBBF873" w14:textId="3068A3E1" w:rsidR="42F8BE4F" w:rsidRDefault="42F8BE4F" w:rsidP="00552AAF">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42F8BE4F">
              <w:rPr>
                <w:rFonts w:ascii="Calibri" w:eastAsia="Calibri" w:hAnsi="Calibri" w:cs="Calibri"/>
                <w:sz w:val="20"/>
                <w:szCs w:val="20"/>
              </w:rPr>
              <w:t>80.00%</w:t>
            </w:r>
          </w:p>
        </w:tc>
        <w:tc>
          <w:tcPr>
            <w:tcW w:w="1246" w:type="dxa"/>
            <w:tcBorders>
              <w:top w:val="single" w:sz="12" w:space="0" w:color="8EAADB" w:themeColor="accent1" w:themeTint="99"/>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617B0C58" w14:textId="40C84252" w:rsidR="42F8BE4F" w:rsidRDefault="42F8BE4F" w:rsidP="00552AAF">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Below 75</w:t>
            </w:r>
            <w:r w:rsidRPr="42F8BE4F">
              <w:rPr>
                <w:rFonts w:ascii="Calibri" w:eastAsia="Calibri" w:hAnsi="Calibri" w:cs="Calibri"/>
                <w:vertAlign w:val="superscript"/>
              </w:rPr>
              <w:t xml:space="preserve">th </w:t>
            </w:r>
            <w:r w:rsidRPr="42F8BE4F">
              <w:rPr>
                <w:rFonts w:ascii="Calibri" w:eastAsia="Calibri" w:hAnsi="Calibri" w:cs="Calibri"/>
              </w:rPr>
              <w:t>Percentile</w:t>
            </w:r>
          </w:p>
        </w:tc>
        <w:tc>
          <w:tcPr>
            <w:tcW w:w="1157" w:type="dxa"/>
            <w:tcBorders>
              <w:top w:val="single" w:sz="12" w:space="0" w:color="8EAADB" w:themeColor="accent1" w:themeTint="99"/>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112735DC" w14:textId="24783DE7" w:rsidR="42F8BE4F" w:rsidRDefault="42F8BE4F" w:rsidP="00552AAF">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42F8BE4F">
              <w:rPr>
                <w:rFonts w:ascii="Calibri" w:eastAsia="Calibri" w:hAnsi="Calibri" w:cs="Calibri"/>
                <w:sz w:val="20"/>
                <w:szCs w:val="20"/>
              </w:rPr>
              <w:t>+</w:t>
            </w:r>
          </w:p>
        </w:tc>
      </w:tr>
      <w:tr w:rsidR="42F8BE4F" w14:paraId="464F27EB" w14:textId="77777777" w:rsidTr="42F8BE4F">
        <w:trPr>
          <w:trHeight w:val="315"/>
        </w:trPr>
        <w:tc>
          <w:tcPr>
            <w:cnfStyle w:val="001000000000" w:firstRow="0" w:lastRow="0" w:firstColumn="1" w:lastColumn="0" w:oddVBand="0" w:evenVBand="0" w:oddHBand="0" w:evenHBand="0" w:firstRowFirstColumn="0" w:firstRowLastColumn="0" w:lastRowFirstColumn="0" w:lastRowLastColumn="0"/>
            <w:tcW w:w="3382"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4937E79B" w14:textId="24B21BB5" w:rsidR="42F8BE4F" w:rsidRDefault="42F8BE4F" w:rsidP="00552AAF">
            <w:pPr>
              <w:spacing w:line="254" w:lineRule="auto"/>
              <w:rPr>
                <w:rFonts w:ascii="Calibri" w:eastAsia="Calibri" w:hAnsi="Calibri" w:cs="Calibri"/>
                <w:sz w:val="20"/>
                <w:szCs w:val="20"/>
              </w:rPr>
            </w:pPr>
            <w:r w:rsidRPr="42F8BE4F">
              <w:rPr>
                <w:rFonts w:ascii="Calibri" w:eastAsia="Calibri" w:hAnsi="Calibri" w:cs="Calibri"/>
                <w:sz w:val="20"/>
                <w:szCs w:val="20"/>
              </w:rPr>
              <w:t>Getting Needed Care</w:t>
            </w:r>
          </w:p>
        </w:tc>
        <w:tc>
          <w:tcPr>
            <w:tcW w:w="1884"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470B89C5" w14:textId="7F40BF30" w:rsidR="42F8BE4F" w:rsidRDefault="42F8BE4F" w:rsidP="00552AAF">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42F8BE4F">
              <w:rPr>
                <w:rFonts w:ascii="Calibri" w:eastAsia="Calibri" w:hAnsi="Calibri" w:cs="Calibri"/>
                <w:sz w:val="20"/>
                <w:szCs w:val="20"/>
              </w:rPr>
              <w:t>Usually + always</w:t>
            </w:r>
          </w:p>
        </w:tc>
        <w:tc>
          <w:tcPr>
            <w:tcW w:w="1691"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3FC7C07E" w14:textId="1972BAF5" w:rsidR="42F8BE4F" w:rsidRDefault="42F8BE4F" w:rsidP="00552AAF">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42F8BE4F">
              <w:rPr>
                <w:rFonts w:ascii="Calibri" w:eastAsia="Calibri" w:hAnsi="Calibri" w:cs="Calibri"/>
                <w:sz w:val="20"/>
                <w:szCs w:val="20"/>
              </w:rPr>
              <w:t>80.50%</w:t>
            </w:r>
          </w:p>
        </w:tc>
        <w:tc>
          <w:tcPr>
            <w:tcW w:w="1246"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1B7DC18D" w14:textId="28DBDDC9" w:rsidR="42F8BE4F" w:rsidRDefault="42F8BE4F" w:rsidP="00552AAF">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Below 75</w:t>
            </w:r>
            <w:r w:rsidRPr="42F8BE4F">
              <w:rPr>
                <w:rFonts w:ascii="Calibri" w:eastAsia="Calibri" w:hAnsi="Calibri" w:cs="Calibri"/>
                <w:vertAlign w:val="superscript"/>
              </w:rPr>
              <w:t xml:space="preserve">th </w:t>
            </w:r>
            <w:r w:rsidRPr="42F8BE4F">
              <w:rPr>
                <w:rFonts w:ascii="Calibri" w:eastAsia="Calibri" w:hAnsi="Calibri" w:cs="Calibri"/>
              </w:rPr>
              <w:t>Percentile</w:t>
            </w:r>
          </w:p>
        </w:tc>
        <w:tc>
          <w:tcPr>
            <w:tcW w:w="1157"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63EC357C" w14:textId="04CC878C" w:rsidR="42F8BE4F" w:rsidRDefault="42F8BE4F" w:rsidP="00552AAF">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42F8BE4F">
              <w:rPr>
                <w:rFonts w:ascii="Calibri" w:eastAsia="Calibri" w:hAnsi="Calibri" w:cs="Calibri"/>
                <w:sz w:val="20"/>
                <w:szCs w:val="20"/>
              </w:rPr>
              <w:t>+</w:t>
            </w:r>
          </w:p>
        </w:tc>
      </w:tr>
      <w:tr w:rsidR="42F8BE4F" w14:paraId="22B3AA03" w14:textId="77777777" w:rsidTr="42F8BE4F">
        <w:trPr>
          <w:trHeight w:val="345"/>
        </w:trPr>
        <w:tc>
          <w:tcPr>
            <w:cnfStyle w:val="001000000000" w:firstRow="0" w:lastRow="0" w:firstColumn="1" w:lastColumn="0" w:oddVBand="0" w:evenVBand="0" w:oddHBand="0" w:evenHBand="0" w:firstRowFirstColumn="0" w:firstRowLastColumn="0" w:lastRowFirstColumn="0" w:lastRowLastColumn="0"/>
            <w:tcW w:w="3382"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55CE0399" w14:textId="080BC1F1" w:rsidR="42F8BE4F" w:rsidRDefault="42F8BE4F" w:rsidP="00552AAF">
            <w:pPr>
              <w:spacing w:line="254" w:lineRule="auto"/>
              <w:rPr>
                <w:rFonts w:ascii="Calibri" w:eastAsia="Calibri" w:hAnsi="Calibri" w:cs="Calibri"/>
                <w:sz w:val="20"/>
                <w:szCs w:val="20"/>
              </w:rPr>
            </w:pPr>
            <w:r w:rsidRPr="42F8BE4F">
              <w:rPr>
                <w:rFonts w:ascii="Calibri" w:eastAsia="Calibri" w:hAnsi="Calibri" w:cs="Calibri"/>
                <w:sz w:val="20"/>
                <w:szCs w:val="20"/>
              </w:rPr>
              <w:t>How Well Doctors Communicate</w:t>
            </w:r>
          </w:p>
        </w:tc>
        <w:tc>
          <w:tcPr>
            <w:tcW w:w="1884"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7A9CA96A" w14:textId="278B856C" w:rsidR="42F8BE4F" w:rsidRDefault="42F8BE4F" w:rsidP="00552AAF">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42F8BE4F">
              <w:rPr>
                <w:rFonts w:ascii="Calibri" w:eastAsia="Calibri" w:hAnsi="Calibri" w:cs="Calibri"/>
                <w:sz w:val="20"/>
                <w:szCs w:val="20"/>
              </w:rPr>
              <w:t>Usually + always</w:t>
            </w:r>
          </w:p>
        </w:tc>
        <w:tc>
          <w:tcPr>
            <w:tcW w:w="1691"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5122E672" w14:textId="64180B01" w:rsidR="42F8BE4F" w:rsidRDefault="42F8BE4F" w:rsidP="00552AAF">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42F8BE4F">
              <w:rPr>
                <w:rFonts w:ascii="Calibri" w:eastAsia="Calibri" w:hAnsi="Calibri" w:cs="Calibri"/>
                <w:sz w:val="20"/>
                <w:szCs w:val="20"/>
              </w:rPr>
              <w:t>94.00%</w:t>
            </w:r>
          </w:p>
        </w:tc>
        <w:tc>
          <w:tcPr>
            <w:tcW w:w="1246"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716EF4C2" w14:textId="3940E58A" w:rsidR="42F8BE4F" w:rsidRDefault="42F8BE4F" w:rsidP="00552AAF">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75</w:t>
            </w:r>
            <w:r w:rsidRPr="42F8BE4F">
              <w:rPr>
                <w:rFonts w:ascii="Calibri" w:eastAsia="Calibri" w:hAnsi="Calibri" w:cs="Calibri"/>
                <w:vertAlign w:val="superscript"/>
              </w:rPr>
              <w:t xml:space="preserve">th </w:t>
            </w:r>
            <w:r w:rsidRPr="42F8BE4F">
              <w:rPr>
                <w:rFonts w:ascii="Calibri" w:eastAsia="Calibri" w:hAnsi="Calibri" w:cs="Calibri"/>
              </w:rPr>
              <w:t>- 90</w:t>
            </w:r>
            <w:r w:rsidRPr="42F8BE4F">
              <w:rPr>
                <w:rFonts w:ascii="Calibri" w:eastAsia="Calibri" w:hAnsi="Calibri" w:cs="Calibri"/>
                <w:vertAlign w:val="superscript"/>
              </w:rPr>
              <w:t>th</w:t>
            </w:r>
            <w:r w:rsidRPr="42F8BE4F">
              <w:rPr>
                <w:rFonts w:ascii="Calibri" w:eastAsia="Calibri" w:hAnsi="Calibri" w:cs="Calibri"/>
              </w:rPr>
              <w:t xml:space="preserve"> Percentile</w:t>
            </w:r>
          </w:p>
        </w:tc>
        <w:tc>
          <w:tcPr>
            <w:tcW w:w="1157"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6B9DBF44" w14:textId="1D91D075" w:rsidR="42F8BE4F" w:rsidRDefault="42F8BE4F" w:rsidP="00552AAF">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42F8BE4F">
              <w:rPr>
                <w:rFonts w:ascii="Calibri" w:eastAsia="Calibri" w:hAnsi="Calibri" w:cs="Calibri"/>
                <w:sz w:val="20"/>
                <w:szCs w:val="20"/>
              </w:rPr>
              <w:t>+</w:t>
            </w:r>
          </w:p>
        </w:tc>
      </w:tr>
      <w:tr w:rsidR="42F8BE4F" w14:paraId="30D1A1A8" w14:textId="77777777" w:rsidTr="42F8BE4F">
        <w:trPr>
          <w:trHeight w:val="285"/>
        </w:trPr>
        <w:tc>
          <w:tcPr>
            <w:cnfStyle w:val="001000000000" w:firstRow="0" w:lastRow="0" w:firstColumn="1" w:lastColumn="0" w:oddVBand="0" w:evenVBand="0" w:oddHBand="0" w:evenHBand="0" w:firstRowFirstColumn="0" w:firstRowLastColumn="0" w:lastRowFirstColumn="0" w:lastRowLastColumn="0"/>
            <w:tcW w:w="3382"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44DD9111" w14:textId="520137C6" w:rsidR="42F8BE4F" w:rsidRDefault="42F8BE4F" w:rsidP="00552AAF">
            <w:pPr>
              <w:spacing w:line="254" w:lineRule="auto"/>
              <w:rPr>
                <w:rFonts w:ascii="Calibri" w:eastAsia="Calibri" w:hAnsi="Calibri" w:cs="Calibri"/>
                <w:sz w:val="20"/>
                <w:szCs w:val="20"/>
              </w:rPr>
            </w:pPr>
            <w:r w:rsidRPr="42F8BE4F">
              <w:rPr>
                <w:rFonts w:ascii="Calibri" w:eastAsia="Calibri" w:hAnsi="Calibri" w:cs="Calibri"/>
                <w:sz w:val="20"/>
                <w:szCs w:val="20"/>
              </w:rPr>
              <w:t>Customer Service</w:t>
            </w:r>
          </w:p>
        </w:tc>
        <w:tc>
          <w:tcPr>
            <w:tcW w:w="1884"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22B563EF" w14:textId="71474F5A" w:rsidR="42F8BE4F" w:rsidRDefault="42F8BE4F" w:rsidP="00552AAF">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42F8BE4F">
              <w:rPr>
                <w:rFonts w:ascii="Calibri" w:eastAsia="Calibri" w:hAnsi="Calibri" w:cs="Calibri"/>
                <w:sz w:val="20"/>
                <w:szCs w:val="20"/>
              </w:rPr>
              <w:t>Usually + always</w:t>
            </w:r>
          </w:p>
        </w:tc>
        <w:tc>
          <w:tcPr>
            <w:tcW w:w="1691"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21E62A25" w14:textId="716060DA" w:rsidR="42F8BE4F" w:rsidRDefault="42F8BE4F" w:rsidP="00552AAF">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42F8BE4F">
              <w:rPr>
                <w:rFonts w:ascii="Calibri" w:eastAsia="Calibri" w:hAnsi="Calibri" w:cs="Calibri"/>
                <w:sz w:val="20"/>
                <w:szCs w:val="20"/>
              </w:rPr>
              <w:t>90.70%</w:t>
            </w:r>
          </w:p>
        </w:tc>
        <w:tc>
          <w:tcPr>
            <w:tcW w:w="1246"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2F4588D5" w14:textId="04B3E37E" w:rsidR="42F8BE4F" w:rsidRDefault="42F8BE4F" w:rsidP="00552AAF">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Below 75</w:t>
            </w:r>
            <w:r w:rsidRPr="42F8BE4F">
              <w:rPr>
                <w:rFonts w:ascii="Calibri" w:eastAsia="Calibri" w:hAnsi="Calibri" w:cs="Calibri"/>
                <w:vertAlign w:val="superscript"/>
              </w:rPr>
              <w:t xml:space="preserve">th </w:t>
            </w:r>
            <w:r w:rsidRPr="42F8BE4F">
              <w:rPr>
                <w:rFonts w:ascii="Calibri" w:eastAsia="Calibri" w:hAnsi="Calibri" w:cs="Calibri"/>
              </w:rPr>
              <w:t>Percentile</w:t>
            </w:r>
          </w:p>
        </w:tc>
        <w:tc>
          <w:tcPr>
            <w:tcW w:w="1157"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21EB1CF4" w14:textId="1F7BEF19" w:rsidR="42F8BE4F" w:rsidRDefault="42F8BE4F" w:rsidP="00552AAF">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42F8BE4F">
              <w:rPr>
                <w:rFonts w:ascii="Calibri" w:eastAsia="Calibri" w:hAnsi="Calibri" w:cs="Calibri"/>
                <w:sz w:val="20"/>
                <w:szCs w:val="20"/>
              </w:rPr>
              <w:t>+</w:t>
            </w:r>
          </w:p>
        </w:tc>
      </w:tr>
    </w:tbl>
    <w:p w14:paraId="2751CB28" w14:textId="21A88D2E" w:rsidR="0A686098" w:rsidRDefault="0A686098" w:rsidP="00552AAF">
      <w:pPr>
        <w:spacing w:line="254" w:lineRule="auto"/>
        <w:rPr>
          <w:rFonts w:ascii="Times New Roman" w:eastAsia="Times New Roman" w:hAnsi="Times New Roman" w:cs="Times New Roman"/>
        </w:rPr>
      </w:pPr>
      <w:r w:rsidRPr="42F8BE4F">
        <w:rPr>
          <w:rFonts w:ascii="Times New Roman" w:eastAsia="Times New Roman" w:hAnsi="Times New Roman" w:cs="Times New Roman"/>
        </w:rPr>
        <w:t xml:space="preserve"> </w:t>
      </w:r>
    </w:p>
    <w:p w14:paraId="0BE9D139" w14:textId="5D888B43" w:rsidR="0A686098" w:rsidRDefault="0A686098" w:rsidP="00552AAF">
      <w:pPr>
        <w:spacing w:line="254" w:lineRule="auto"/>
        <w:rPr>
          <w:rFonts w:ascii="Times New Roman" w:eastAsia="Times New Roman" w:hAnsi="Times New Roman" w:cs="Times New Roman"/>
        </w:rPr>
      </w:pPr>
      <w:r w:rsidRPr="42F8BE4F">
        <w:rPr>
          <w:rFonts w:ascii="Times New Roman" w:eastAsia="Times New Roman" w:hAnsi="Times New Roman" w:cs="Times New Roman"/>
        </w:rPr>
        <w:t>Health Plan CAHPS 2023 – Child Survey</w:t>
      </w:r>
    </w:p>
    <w:tbl>
      <w:tblPr>
        <w:tblStyle w:val="GridTable1Light-Accent1"/>
        <w:tblW w:w="0" w:type="auto"/>
        <w:tblLayout w:type="fixed"/>
        <w:tblLook w:val="04A0" w:firstRow="1" w:lastRow="0" w:firstColumn="1" w:lastColumn="0" w:noHBand="0" w:noVBand="1"/>
      </w:tblPr>
      <w:tblGrid>
        <w:gridCol w:w="3382"/>
        <w:gridCol w:w="1884"/>
        <w:gridCol w:w="1691"/>
        <w:gridCol w:w="1246"/>
        <w:gridCol w:w="1157"/>
      </w:tblGrid>
      <w:tr w:rsidR="42F8BE4F" w14:paraId="1C50B97F" w14:textId="77777777" w:rsidTr="42F8BE4F">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382" w:type="dxa"/>
            <w:tcBorders>
              <w:top w:val="single" w:sz="8" w:space="0" w:color="B4C6E7" w:themeColor="accent1" w:themeTint="66"/>
              <w:left w:val="single" w:sz="8" w:space="0" w:color="B4C6E7" w:themeColor="accent1" w:themeTint="66"/>
              <w:right w:val="single" w:sz="8" w:space="0" w:color="B4C6E7" w:themeColor="accent1" w:themeTint="66"/>
            </w:tcBorders>
            <w:tcMar>
              <w:left w:w="108" w:type="dxa"/>
              <w:right w:w="108" w:type="dxa"/>
            </w:tcMar>
          </w:tcPr>
          <w:p w14:paraId="6119DFD5" w14:textId="3DAFD41F" w:rsidR="42F8BE4F" w:rsidRDefault="42F8BE4F" w:rsidP="00552AAF">
            <w:pPr>
              <w:jc w:val="center"/>
              <w:rPr>
                <w:rFonts w:ascii="Calibri" w:eastAsia="Calibri" w:hAnsi="Calibri" w:cs="Calibri"/>
                <w:color w:val="000000" w:themeColor="text1"/>
                <w:sz w:val="20"/>
                <w:szCs w:val="20"/>
              </w:rPr>
            </w:pPr>
            <w:r w:rsidRPr="42F8BE4F">
              <w:rPr>
                <w:rFonts w:ascii="Calibri" w:eastAsia="Calibri" w:hAnsi="Calibri" w:cs="Calibri"/>
                <w:color w:val="000000" w:themeColor="text1"/>
                <w:sz w:val="20"/>
                <w:szCs w:val="20"/>
              </w:rPr>
              <w:t>Composite or Question</w:t>
            </w:r>
          </w:p>
        </w:tc>
        <w:tc>
          <w:tcPr>
            <w:tcW w:w="1884" w:type="dxa"/>
            <w:tcBorders>
              <w:top w:val="single" w:sz="8" w:space="0" w:color="B4C6E7" w:themeColor="accent1" w:themeTint="66"/>
              <w:left w:val="single" w:sz="8" w:space="0" w:color="B4C6E7" w:themeColor="accent1" w:themeTint="66"/>
              <w:right w:val="single" w:sz="8" w:space="0" w:color="B4C6E7" w:themeColor="accent1" w:themeTint="66"/>
            </w:tcBorders>
            <w:tcMar>
              <w:left w:w="108" w:type="dxa"/>
              <w:right w:w="108" w:type="dxa"/>
            </w:tcMar>
          </w:tcPr>
          <w:p w14:paraId="6D0F3231" w14:textId="47A124D4" w:rsidR="42F8BE4F" w:rsidRDefault="42F8BE4F" w:rsidP="00552AA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color w:val="000000" w:themeColor="text1"/>
                <w:sz w:val="20"/>
                <w:szCs w:val="20"/>
              </w:rPr>
            </w:pPr>
            <w:r w:rsidRPr="42F8BE4F">
              <w:rPr>
                <w:rFonts w:ascii="Calibri" w:eastAsia="Calibri" w:hAnsi="Calibri" w:cs="Calibri"/>
                <w:b w:val="0"/>
                <w:bCs w:val="0"/>
                <w:color w:val="000000" w:themeColor="text1"/>
                <w:sz w:val="20"/>
                <w:szCs w:val="20"/>
              </w:rPr>
              <w:t>Response Categories</w:t>
            </w:r>
          </w:p>
        </w:tc>
        <w:tc>
          <w:tcPr>
            <w:tcW w:w="1691" w:type="dxa"/>
            <w:tcBorders>
              <w:top w:val="single" w:sz="8" w:space="0" w:color="B4C6E7" w:themeColor="accent1" w:themeTint="66"/>
              <w:left w:val="single" w:sz="8" w:space="0" w:color="B4C6E7" w:themeColor="accent1" w:themeTint="66"/>
              <w:right w:val="single" w:sz="8" w:space="0" w:color="B4C6E7" w:themeColor="accent1" w:themeTint="66"/>
            </w:tcBorders>
            <w:tcMar>
              <w:left w:w="108" w:type="dxa"/>
              <w:right w:w="108" w:type="dxa"/>
            </w:tcMar>
          </w:tcPr>
          <w:p w14:paraId="2360E531" w14:textId="5BE28212" w:rsidR="42F8BE4F" w:rsidRDefault="42F8BE4F" w:rsidP="00552AA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color w:val="000000" w:themeColor="text1"/>
                <w:sz w:val="20"/>
                <w:szCs w:val="20"/>
              </w:rPr>
            </w:pPr>
            <w:r w:rsidRPr="42F8BE4F">
              <w:rPr>
                <w:rFonts w:ascii="Calibri" w:eastAsia="Calibri" w:hAnsi="Calibri" w:cs="Calibri"/>
                <w:b w:val="0"/>
                <w:bCs w:val="0"/>
                <w:color w:val="000000" w:themeColor="text1"/>
                <w:sz w:val="20"/>
                <w:szCs w:val="20"/>
              </w:rPr>
              <w:t>2022 MHWM (MH Weighted Mean)</w:t>
            </w:r>
          </w:p>
        </w:tc>
        <w:tc>
          <w:tcPr>
            <w:tcW w:w="1246" w:type="dxa"/>
            <w:tcBorders>
              <w:top w:val="single" w:sz="8" w:space="0" w:color="B4C6E7" w:themeColor="accent1" w:themeTint="66"/>
              <w:left w:val="single" w:sz="8" w:space="0" w:color="B4C6E7" w:themeColor="accent1" w:themeTint="66"/>
              <w:right w:val="single" w:sz="8" w:space="0" w:color="B4C6E7" w:themeColor="accent1" w:themeTint="66"/>
            </w:tcBorders>
            <w:tcMar>
              <w:left w:w="108" w:type="dxa"/>
              <w:right w:w="108" w:type="dxa"/>
            </w:tcMar>
          </w:tcPr>
          <w:p w14:paraId="72829141" w14:textId="7C534368" w:rsidR="42F8BE4F" w:rsidRDefault="42F8BE4F" w:rsidP="00552AA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42F8BE4F">
              <w:rPr>
                <w:rFonts w:ascii="Calibri" w:eastAsia="Calibri" w:hAnsi="Calibri" w:cs="Calibri"/>
                <w:b w:val="0"/>
                <w:bCs w:val="0"/>
              </w:rPr>
              <w:t>2022 National Medicaid Benchmark</w:t>
            </w:r>
          </w:p>
        </w:tc>
        <w:tc>
          <w:tcPr>
            <w:tcW w:w="1157" w:type="dxa"/>
            <w:tcBorders>
              <w:top w:val="single" w:sz="8" w:space="0" w:color="B4C6E7" w:themeColor="accent1" w:themeTint="66"/>
              <w:left w:val="single" w:sz="8" w:space="0" w:color="B4C6E7" w:themeColor="accent1" w:themeTint="66"/>
              <w:right w:val="single" w:sz="8" w:space="0" w:color="B4C6E7" w:themeColor="accent1" w:themeTint="66"/>
            </w:tcBorders>
            <w:tcMar>
              <w:left w:w="108" w:type="dxa"/>
              <w:right w:w="108" w:type="dxa"/>
            </w:tcMar>
          </w:tcPr>
          <w:p w14:paraId="3E7DA723" w14:textId="6DF25013" w:rsidR="42F8BE4F" w:rsidRDefault="42F8BE4F" w:rsidP="00552AA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42F8BE4F">
              <w:rPr>
                <w:rFonts w:ascii="Calibri" w:eastAsia="Calibri" w:hAnsi="Calibri" w:cs="Calibri"/>
                <w:b w:val="0"/>
                <w:bCs w:val="0"/>
              </w:rPr>
              <w:t>% Trend MY2021-MY2022</w:t>
            </w:r>
          </w:p>
        </w:tc>
      </w:tr>
      <w:tr w:rsidR="42F8BE4F" w14:paraId="032C4886" w14:textId="77777777" w:rsidTr="42F8BE4F">
        <w:trPr>
          <w:trHeight w:val="450"/>
        </w:trPr>
        <w:tc>
          <w:tcPr>
            <w:cnfStyle w:val="001000000000" w:firstRow="0" w:lastRow="0" w:firstColumn="1" w:lastColumn="0" w:oddVBand="0" w:evenVBand="0" w:oddHBand="0" w:evenHBand="0" w:firstRowFirstColumn="0" w:firstRowLastColumn="0" w:lastRowFirstColumn="0" w:lastRowLastColumn="0"/>
            <w:tcW w:w="3382" w:type="dxa"/>
            <w:tcBorders>
              <w:top w:val="single" w:sz="12" w:space="0" w:color="8EAADB" w:themeColor="accent1" w:themeTint="99"/>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2E17BB1A" w14:textId="29EB1A64" w:rsidR="42F8BE4F" w:rsidRDefault="42F8BE4F">
            <w:pPr>
              <w:rPr>
                <w:rFonts w:ascii="Calibri" w:eastAsia="Calibri" w:hAnsi="Calibri" w:cs="Calibri"/>
                <w:color w:val="000000" w:themeColor="text1"/>
                <w:sz w:val="20"/>
                <w:szCs w:val="20"/>
              </w:rPr>
            </w:pPr>
            <w:r w:rsidRPr="42F8BE4F">
              <w:rPr>
                <w:rFonts w:ascii="Calibri" w:eastAsia="Calibri" w:hAnsi="Calibri" w:cs="Calibri"/>
                <w:color w:val="000000" w:themeColor="text1"/>
                <w:sz w:val="20"/>
                <w:szCs w:val="20"/>
              </w:rPr>
              <w:t>Getting Care Quickly</w:t>
            </w:r>
          </w:p>
        </w:tc>
        <w:tc>
          <w:tcPr>
            <w:tcW w:w="1884" w:type="dxa"/>
            <w:tcBorders>
              <w:top w:val="single" w:sz="12" w:space="0" w:color="8EAADB" w:themeColor="accent1" w:themeTint="99"/>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45D4B196" w14:textId="425C0AC6"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20"/>
                <w:szCs w:val="20"/>
              </w:rPr>
            </w:pPr>
            <w:r w:rsidRPr="42F8BE4F">
              <w:rPr>
                <w:rFonts w:ascii="Calibri" w:eastAsia="Calibri" w:hAnsi="Calibri" w:cs="Calibri"/>
                <w:color w:val="000000" w:themeColor="text1"/>
                <w:sz w:val="20"/>
                <w:szCs w:val="20"/>
              </w:rPr>
              <w:t>Usually + always</w:t>
            </w:r>
          </w:p>
        </w:tc>
        <w:tc>
          <w:tcPr>
            <w:tcW w:w="1691" w:type="dxa"/>
            <w:tcBorders>
              <w:top w:val="single" w:sz="12" w:space="0" w:color="8EAADB" w:themeColor="accent1" w:themeTint="99"/>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799B0BF9" w14:textId="4F5051B7"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20"/>
                <w:szCs w:val="20"/>
              </w:rPr>
            </w:pPr>
            <w:r w:rsidRPr="42F8BE4F">
              <w:rPr>
                <w:rFonts w:ascii="Calibri" w:eastAsia="Calibri" w:hAnsi="Calibri" w:cs="Calibri"/>
                <w:color w:val="000000" w:themeColor="text1"/>
                <w:sz w:val="20"/>
                <w:szCs w:val="20"/>
              </w:rPr>
              <w:t>81.70%</w:t>
            </w:r>
          </w:p>
        </w:tc>
        <w:tc>
          <w:tcPr>
            <w:tcW w:w="1246" w:type="dxa"/>
            <w:tcBorders>
              <w:top w:val="single" w:sz="12" w:space="0" w:color="8EAADB" w:themeColor="accent1" w:themeTint="99"/>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42E8338C" w14:textId="2BEF4370"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Below 75</w:t>
            </w:r>
            <w:r w:rsidRPr="42F8BE4F">
              <w:rPr>
                <w:rFonts w:ascii="Calibri" w:eastAsia="Calibri" w:hAnsi="Calibri" w:cs="Calibri"/>
                <w:vertAlign w:val="superscript"/>
              </w:rPr>
              <w:t xml:space="preserve">th </w:t>
            </w:r>
            <w:r w:rsidRPr="42F8BE4F">
              <w:rPr>
                <w:rFonts w:ascii="Calibri" w:eastAsia="Calibri" w:hAnsi="Calibri" w:cs="Calibri"/>
              </w:rPr>
              <w:t>Percentile</w:t>
            </w:r>
          </w:p>
        </w:tc>
        <w:tc>
          <w:tcPr>
            <w:tcW w:w="1157" w:type="dxa"/>
            <w:tcBorders>
              <w:top w:val="single" w:sz="12" w:space="0" w:color="8EAADB" w:themeColor="accent1" w:themeTint="99"/>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5589E81A" w14:textId="191D8F34"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20"/>
                <w:szCs w:val="20"/>
              </w:rPr>
            </w:pPr>
            <w:r w:rsidRPr="42F8BE4F">
              <w:rPr>
                <w:rFonts w:ascii="Calibri" w:eastAsia="Calibri" w:hAnsi="Calibri" w:cs="Calibri"/>
                <w:color w:val="000000" w:themeColor="text1"/>
                <w:sz w:val="20"/>
                <w:szCs w:val="20"/>
              </w:rPr>
              <w:t>MY2021 not Available</w:t>
            </w:r>
          </w:p>
        </w:tc>
      </w:tr>
      <w:tr w:rsidR="42F8BE4F" w14:paraId="34E25E57" w14:textId="77777777" w:rsidTr="42F8BE4F">
        <w:trPr>
          <w:trHeight w:val="510"/>
        </w:trPr>
        <w:tc>
          <w:tcPr>
            <w:cnfStyle w:val="001000000000" w:firstRow="0" w:lastRow="0" w:firstColumn="1" w:lastColumn="0" w:oddVBand="0" w:evenVBand="0" w:oddHBand="0" w:evenHBand="0" w:firstRowFirstColumn="0" w:firstRowLastColumn="0" w:lastRowFirstColumn="0" w:lastRowLastColumn="0"/>
            <w:tcW w:w="3382"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3683034D" w14:textId="02F58E22" w:rsidR="42F8BE4F" w:rsidRDefault="42F8BE4F">
            <w:pPr>
              <w:rPr>
                <w:rFonts w:ascii="Calibri" w:eastAsia="Calibri" w:hAnsi="Calibri" w:cs="Calibri"/>
                <w:color w:val="000000" w:themeColor="text1"/>
                <w:sz w:val="20"/>
                <w:szCs w:val="20"/>
              </w:rPr>
            </w:pPr>
            <w:r w:rsidRPr="42F8BE4F">
              <w:rPr>
                <w:rFonts w:ascii="Calibri" w:eastAsia="Calibri" w:hAnsi="Calibri" w:cs="Calibri"/>
                <w:color w:val="000000" w:themeColor="text1"/>
                <w:sz w:val="20"/>
                <w:szCs w:val="20"/>
              </w:rPr>
              <w:t>Getting Needed Care</w:t>
            </w:r>
          </w:p>
        </w:tc>
        <w:tc>
          <w:tcPr>
            <w:tcW w:w="1884"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7EB0C184" w14:textId="6408B671"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20"/>
                <w:szCs w:val="20"/>
              </w:rPr>
            </w:pPr>
            <w:r w:rsidRPr="42F8BE4F">
              <w:rPr>
                <w:rFonts w:ascii="Calibri" w:eastAsia="Calibri" w:hAnsi="Calibri" w:cs="Calibri"/>
                <w:color w:val="000000" w:themeColor="text1"/>
                <w:sz w:val="20"/>
                <w:szCs w:val="20"/>
              </w:rPr>
              <w:t>Usually + always</w:t>
            </w:r>
          </w:p>
        </w:tc>
        <w:tc>
          <w:tcPr>
            <w:tcW w:w="1691"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02371FC1" w14:textId="3239E2B2"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20"/>
                <w:szCs w:val="20"/>
              </w:rPr>
            </w:pPr>
            <w:r w:rsidRPr="42F8BE4F">
              <w:rPr>
                <w:rFonts w:ascii="Calibri" w:eastAsia="Calibri" w:hAnsi="Calibri" w:cs="Calibri"/>
                <w:color w:val="000000" w:themeColor="text1"/>
                <w:sz w:val="20"/>
                <w:szCs w:val="20"/>
              </w:rPr>
              <w:t>79.00%</w:t>
            </w:r>
          </w:p>
        </w:tc>
        <w:tc>
          <w:tcPr>
            <w:tcW w:w="1246"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1E55461B" w14:textId="4537B306"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Below 75</w:t>
            </w:r>
            <w:r w:rsidRPr="42F8BE4F">
              <w:rPr>
                <w:rFonts w:ascii="Calibri" w:eastAsia="Calibri" w:hAnsi="Calibri" w:cs="Calibri"/>
                <w:vertAlign w:val="superscript"/>
              </w:rPr>
              <w:t xml:space="preserve">th </w:t>
            </w:r>
            <w:r w:rsidRPr="42F8BE4F">
              <w:rPr>
                <w:rFonts w:ascii="Calibri" w:eastAsia="Calibri" w:hAnsi="Calibri" w:cs="Calibri"/>
              </w:rPr>
              <w:t>Percentile</w:t>
            </w:r>
          </w:p>
        </w:tc>
        <w:tc>
          <w:tcPr>
            <w:tcW w:w="1157"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24063A8B" w14:textId="1DB1E0F8"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20"/>
                <w:szCs w:val="20"/>
              </w:rPr>
            </w:pPr>
            <w:r w:rsidRPr="42F8BE4F">
              <w:rPr>
                <w:rFonts w:ascii="Calibri" w:eastAsia="Calibri" w:hAnsi="Calibri" w:cs="Calibri"/>
                <w:color w:val="000000" w:themeColor="text1"/>
                <w:sz w:val="20"/>
                <w:szCs w:val="20"/>
              </w:rPr>
              <w:t>MY2021 not Available</w:t>
            </w:r>
          </w:p>
        </w:tc>
      </w:tr>
      <w:tr w:rsidR="42F8BE4F" w14:paraId="7330328A" w14:textId="77777777" w:rsidTr="42F8BE4F">
        <w:trPr>
          <w:trHeight w:val="450"/>
        </w:trPr>
        <w:tc>
          <w:tcPr>
            <w:cnfStyle w:val="001000000000" w:firstRow="0" w:lastRow="0" w:firstColumn="1" w:lastColumn="0" w:oddVBand="0" w:evenVBand="0" w:oddHBand="0" w:evenHBand="0" w:firstRowFirstColumn="0" w:firstRowLastColumn="0" w:lastRowFirstColumn="0" w:lastRowLastColumn="0"/>
            <w:tcW w:w="3382"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6FF88B2F" w14:textId="633278F1" w:rsidR="42F8BE4F" w:rsidRDefault="42F8BE4F">
            <w:pPr>
              <w:rPr>
                <w:rFonts w:ascii="Calibri" w:eastAsia="Calibri" w:hAnsi="Calibri" w:cs="Calibri"/>
                <w:color w:val="000000" w:themeColor="text1"/>
                <w:sz w:val="20"/>
                <w:szCs w:val="20"/>
              </w:rPr>
            </w:pPr>
            <w:r w:rsidRPr="42F8BE4F">
              <w:rPr>
                <w:rFonts w:ascii="Calibri" w:eastAsia="Calibri" w:hAnsi="Calibri" w:cs="Calibri"/>
                <w:color w:val="000000" w:themeColor="text1"/>
                <w:sz w:val="20"/>
                <w:szCs w:val="20"/>
              </w:rPr>
              <w:t>How Well Doctors Communicate</w:t>
            </w:r>
          </w:p>
        </w:tc>
        <w:tc>
          <w:tcPr>
            <w:tcW w:w="1884"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30FF8CF3" w14:textId="063E5B6D"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20"/>
                <w:szCs w:val="20"/>
              </w:rPr>
            </w:pPr>
            <w:r w:rsidRPr="42F8BE4F">
              <w:rPr>
                <w:rFonts w:ascii="Calibri" w:eastAsia="Calibri" w:hAnsi="Calibri" w:cs="Calibri"/>
                <w:color w:val="000000" w:themeColor="text1"/>
                <w:sz w:val="20"/>
                <w:szCs w:val="20"/>
              </w:rPr>
              <w:t>Usually + always</w:t>
            </w:r>
          </w:p>
        </w:tc>
        <w:tc>
          <w:tcPr>
            <w:tcW w:w="1691"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3328F2F0" w14:textId="042AA407"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20"/>
                <w:szCs w:val="20"/>
              </w:rPr>
            </w:pPr>
            <w:r w:rsidRPr="42F8BE4F">
              <w:rPr>
                <w:rFonts w:ascii="Calibri" w:eastAsia="Calibri" w:hAnsi="Calibri" w:cs="Calibri"/>
                <w:color w:val="000000" w:themeColor="text1"/>
                <w:sz w:val="20"/>
                <w:szCs w:val="20"/>
              </w:rPr>
              <w:t>93.90%</w:t>
            </w:r>
          </w:p>
        </w:tc>
        <w:tc>
          <w:tcPr>
            <w:tcW w:w="1246"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3EA7C79C" w14:textId="06C11551"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Below 75</w:t>
            </w:r>
            <w:r w:rsidRPr="42F8BE4F">
              <w:rPr>
                <w:rFonts w:ascii="Calibri" w:eastAsia="Calibri" w:hAnsi="Calibri" w:cs="Calibri"/>
                <w:vertAlign w:val="superscript"/>
              </w:rPr>
              <w:t xml:space="preserve">th </w:t>
            </w:r>
            <w:r w:rsidRPr="42F8BE4F">
              <w:rPr>
                <w:rFonts w:ascii="Calibri" w:eastAsia="Calibri" w:hAnsi="Calibri" w:cs="Calibri"/>
              </w:rPr>
              <w:t>Percentile</w:t>
            </w:r>
          </w:p>
        </w:tc>
        <w:tc>
          <w:tcPr>
            <w:tcW w:w="1157"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57C4A460" w14:textId="4F797D6C"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20"/>
                <w:szCs w:val="20"/>
              </w:rPr>
            </w:pPr>
            <w:r w:rsidRPr="42F8BE4F">
              <w:rPr>
                <w:rFonts w:ascii="Calibri" w:eastAsia="Calibri" w:hAnsi="Calibri" w:cs="Calibri"/>
                <w:color w:val="000000" w:themeColor="text1"/>
                <w:sz w:val="20"/>
                <w:szCs w:val="20"/>
              </w:rPr>
              <w:t>MY2021 not Available</w:t>
            </w:r>
          </w:p>
        </w:tc>
      </w:tr>
      <w:tr w:rsidR="42F8BE4F" w14:paraId="4E5FDC13" w14:textId="77777777" w:rsidTr="42F8BE4F">
        <w:trPr>
          <w:trHeight w:val="405"/>
        </w:trPr>
        <w:tc>
          <w:tcPr>
            <w:cnfStyle w:val="001000000000" w:firstRow="0" w:lastRow="0" w:firstColumn="1" w:lastColumn="0" w:oddVBand="0" w:evenVBand="0" w:oddHBand="0" w:evenHBand="0" w:firstRowFirstColumn="0" w:firstRowLastColumn="0" w:lastRowFirstColumn="0" w:lastRowLastColumn="0"/>
            <w:tcW w:w="3382"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22F3AEBE" w14:textId="4F4FF84F" w:rsidR="42F8BE4F" w:rsidRDefault="42F8BE4F">
            <w:pPr>
              <w:rPr>
                <w:rFonts w:ascii="Calibri" w:eastAsia="Calibri" w:hAnsi="Calibri" w:cs="Calibri"/>
                <w:color w:val="000000" w:themeColor="text1"/>
                <w:sz w:val="20"/>
                <w:szCs w:val="20"/>
              </w:rPr>
            </w:pPr>
            <w:r w:rsidRPr="42F8BE4F">
              <w:rPr>
                <w:rFonts w:ascii="Calibri" w:eastAsia="Calibri" w:hAnsi="Calibri" w:cs="Calibri"/>
                <w:color w:val="000000" w:themeColor="text1"/>
                <w:sz w:val="20"/>
                <w:szCs w:val="20"/>
              </w:rPr>
              <w:t>Customer Service</w:t>
            </w:r>
          </w:p>
        </w:tc>
        <w:tc>
          <w:tcPr>
            <w:tcW w:w="1884"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6EA3A4A1" w14:textId="69739B96"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20"/>
                <w:szCs w:val="20"/>
              </w:rPr>
            </w:pPr>
            <w:r w:rsidRPr="42F8BE4F">
              <w:rPr>
                <w:rFonts w:ascii="Calibri" w:eastAsia="Calibri" w:hAnsi="Calibri" w:cs="Calibri"/>
                <w:color w:val="000000" w:themeColor="text1"/>
                <w:sz w:val="20"/>
                <w:szCs w:val="20"/>
              </w:rPr>
              <w:t xml:space="preserve">Usually + always </w:t>
            </w:r>
          </w:p>
        </w:tc>
        <w:tc>
          <w:tcPr>
            <w:tcW w:w="1691"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675B415E" w14:textId="660C4633"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20"/>
                <w:szCs w:val="20"/>
              </w:rPr>
            </w:pPr>
            <w:r w:rsidRPr="42F8BE4F">
              <w:rPr>
                <w:rFonts w:ascii="Calibri" w:eastAsia="Calibri" w:hAnsi="Calibri" w:cs="Calibri"/>
                <w:color w:val="000000" w:themeColor="text1"/>
                <w:sz w:val="20"/>
                <w:szCs w:val="20"/>
              </w:rPr>
              <w:t>82.40%</w:t>
            </w:r>
          </w:p>
        </w:tc>
        <w:tc>
          <w:tcPr>
            <w:tcW w:w="1246"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771C935C" w14:textId="3CB8D70E"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2F8BE4F">
              <w:rPr>
                <w:rFonts w:ascii="Calibri" w:eastAsia="Calibri" w:hAnsi="Calibri" w:cs="Calibri"/>
              </w:rPr>
              <w:t>Below 75</w:t>
            </w:r>
            <w:r w:rsidRPr="42F8BE4F">
              <w:rPr>
                <w:rFonts w:ascii="Calibri" w:eastAsia="Calibri" w:hAnsi="Calibri" w:cs="Calibri"/>
                <w:vertAlign w:val="superscript"/>
              </w:rPr>
              <w:t xml:space="preserve">th </w:t>
            </w:r>
            <w:r w:rsidRPr="42F8BE4F">
              <w:rPr>
                <w:rFonts w:ascii="Calibri" w:eastAsia="Calibri" w:hAnsi="Calibri" w:cs="Calibri"/>
              </w:rPr>
              <w:t>Percentile</w:t>
            </w:r>
          </w:p>
        </w:tc>
        <w:tc>
          <w:tcPr>
            <w:tcW w:w="1157" w:type="dxa"/>
            <w:tcBorders>
              <w:top w:val="single" w:sz="8" w:space="0" w:color="B4C6E7" w:themeColor="accent1" w:themeTint="66"/>
              <w:left w:val="single" w:sz="8" w:space="0" w:color="B4C6E7" w:themeColor="accent1" w:themeTint="66"/>
              <w:bottom w:val="single" w:sz="8" w:space="0" w:color="B4C6E7" w:themeColor="accent1" w:themeTint="66"/>
              <w:right w:val="single" w:sz="8" w:space="0" w:color="B4C6E7" w:themeColor="accent1" w:themeTint="66"/>
            </w:tcBorders>
            <w:tcMar>
              <w:left w:w="108" w:type="dxa"/>
              <w:right w:w="108" w:type="dxa"/>
            </w:tcMar>
          </w:tcPr>
          <w:p w14:paraId="5F6C72A3" w14:textId="7821012E" w:rsidR="42F8BE4F" w:rsidRDefault="42F8BE4F" w:rsidP="00552A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20"/>
                <w:szCs w:val="20"/>
              </w:rPr>
            </w:pPr>
            <w:r w:rsidRPr="42F8BE4F">
              <w:rPr>
                <w:rFonts w:ascii="Calibri" w:eastAsia="Calibri" w:hAnsi="Calibri" w:cs="Calibri"/>
                <w:color w:val="000000" w:themeColor="text1"/>
                <w:sz w:val="20"/>
                <w:szCs w:val="20"/>
              </w:rPr>
              <w:t>MY2021 not Available</w:t>
            </w:r>
          </w:p>
        </w:tc>
      </w:tr>
    </w:tbl>
    <w:p w14:paraId="49681097" w14:textId="4386B7DE" w:rsidR="42F8BE4F" w:rsidRDefault="42F8BE4F" w:rsidP="00552AAF">
      <w:pPr>
        <w:spacing w:line="254" w:lineRule="auto"/>
        <w:rPr>
          <w:rFonts w:ascii="Times New Roman" w:eastAsia="Times New Roman" w:hAnsi="Times New Roman" w:cs="Times New Roman"/>
        </w:rPr>
      </w:pPr>
    </w:p>
    <w:p w14:paraId="1C55DD18" w14:textId="3115DB62" w:rsidR="00E10F52" w:rsidRPr="00470A5D" w:rsidRDefault="00E10F52" w:rsidP="2CE00547">
      <w:pPr>
        <w:pStyle w:val="xmsonormal"/>
        <w:spacing w:before="100" w:beforeAutospacing="1" w:after="100" w:afterAutospacing="1" w:line="276" w:lineRule="auto"/>
        <w:rPr>
          <w:rFonts w:ascii="Times New Roman" w:hAnsi="Times New Roman" w:cs="Times New Roman"/>
          <w:b/>
          <w:bCs/>
          <w:u w:val="single"/>
        </w:rPr>
      </w:pPr>
    </w:p>
    <w:p w14:paraId="79AEE93B" w14:textId="6F6FB29C" w:rsidR="0064456E" w:rsidRDefault="00470A5D" w:rsidP="0F1DB126">
      <w:pPr>
        <w:spacing w:before="100" w:beforeAutospacing="1" w:after="100" w:afterAutospacing="1" w:line="276" w:lineRule="auto"/>
        <w:rPr>
          <w:rFonts w:ascii="Times New Roman" w:eastAsia="Times New Roman" w:hAnsi="Times New Roman" w:cs="Times New Roman"/>
          <w:b/>
          <w:bCs/>
          <w:color w:val="000000" w:themeColor="text1"/>
          <w:u w:val="single"/>
        </w:rPr>
      </w:pPr>
      <w:r w:rsidRPr="0F1DB126">
        <w:rPr>
          <w:rFonts w:ascii="Times New Roman" w:eastAsia="Times New Roman" w:hAnsi="Times New Roman" w:cs="Times New Roman"/>
          <w:b/>
          <w:bCs/>
          <w:color w:val="000000" w:themeColor="text1"/>
          <w:u w:val="single"/>
        </w:rPr>
        <w:t>Waiver Evaluation (</w:t>
      </w:r>
      <w:r w:rsidR="0064456E" w:rsidRPr="0F1DB126">
        <w:rPr>
          <w:rFonts w:ascii="Times New Roman" w:eastAsia="Times New Roman" w:hAnsi="Times New Roman" w:cs="Times New Roman"/>
          <w:b/>
          <w:bCs/>
          <w:color w:val="000000" w:themeColor="text1"/>
          <w:u w:val="single"/>
        </w:rPr>
        <w:t>STC 16.5.</w:t>
      </w:r>
      <w:r w:rsidRPr="0F1DB126">
        <w:rPr>
          <w:rFonts w:ascii="Times New Roman" w:eastAsia="Times New Roman" w:hAnsi="Times New Roman" w:cs="Times New Roman"/>
          <w:b/>
          <w:bCs/>
          <w:color w:val="000000" w:themeColor="text1"/>
          <w:u w:val="single"/>
        </w:rPr>
        <w:t>d)</w:t>
      </w:r>
    </w:p>
    <w:p w14:paraId="19911887" w14:textId="1261CD88" w:rsidR="00A34FE4" w:rsidRPr="00D93163" w:rsidRDefault="00A34FE4" w:rsidP="5048765D">
      <w:pPr>
        <w:spacing w:beforeAutospacing="1" w:line="276" w:lineRule="auto"/>
        <w:rPr>
          <w:rFonts w:ascii="Times New Roman" w:eastAsia="Times New Roman" w:hAnsi="Times New Roman" w:cs="Times New Roman"/>
          <w:b/>
          <w:bCs/>
          <w:u w:val="single"/>
        </w:rPr>
      </w:pPr>
      <w:r w:rsidRPr="5048765D">
        <w:rPr>
          <w:rFonts w:ascii="Times New Roman" w:hAnsi="Times New Roman" w:cs="Times New Roman"/>
        </w:rPr>
        <w:t>Q4</w:t>
      </w:r>
      <w:r w:rsidRPr="5048765D">
        <w:rPr>
          <w:rFonts w:ascii="Times New Roman" w:eastAsia="Times New Roman" w:hAnsi="Times New Roman" w:cs="Times New Roman"/>
        </w:rPr>
        <w:t>:</w:t>
      </w:r>
      <w:r w:rsidR="51A74374" w:rsidRPr="5520F389">
        <w:rPr>
          <w:rFonts w:ascii="Times New Roman" w:eastAsia="Times New Roman" w:hAnsi="Times New Roman" w:cs="Times New Roman"/>
        </w:rPr>
        <w:t xml:space="preserve"> </w:t>
      </w:r>
    </w:p>
    <w:p w14:paraId="0E40B24F" w14:textId="090C4EDE" w:rsidR="00A34FE4" w:rsidRPr="00D93163" w:rsidRDefault="0E093F15" w:rsidP="0F1DB126">
      <w:pPr>
        <w:spacing w:beforeAutospacing="1" w:line="276" w:lineRule="auto"/>
        <w:rPr>
          <w:rFonts w:ascii="Times New Roman" w:eastAsia="Times New Roman" w:hAnsi="Times New Roman" w:cs="Times New Roman"/>
          <w:i/>
          <w:iCs/>
          <w:u w:val="single"/>
        </w:rPr>
      </w:pPr>
      <w:r w:rsidRPr="0F1DB126">
        <w:rPr>
          <w:rFonts w:ascii="Times New Roman" w:eastAsia="Times New Roman" w:hAnsi="Times New Roman" w:cs="Times New Roman"/>
          <w:i/>
          <w:iCs/>
          <w:u w:val="single"/>
        </w:rPr>
        <w:t>2017-2022 Waiver Evaluation Activities</w:t>
      </w:r>
    </w:p>
    <w:p w14:paraId="4417C394" w14:textId="5627B6A9" w:rsidR="00A34FE4" w:rsidRPr="00D93163" w:rsidRDefault="0E093F15" w:rsidP="002D777A">
      <w:pPr>
        <w:pStyle w:val="ListParagraph"/>
        <w:numPr>
          <w:ilvl w:val="0"/>
          <w:numId w:val="3"/>
        </w:numPr>
        <w:spacing w:beforeAutospacing="1" w:line="276" w:lineRule="auto"/>
        <w:rPr>
          <w:rFonts w:ascii="Times New Roman" w:eastAsia="Times New Roman" w:hAnsi="Times New Roman" w:cs="Times New Roman"/>
        </w:rPr>
      </w:pPr>
      <w:r w:rsidRPr="0F1DB126">
        <w:rPr>
          <w:rFonts w:ascii="Times New Roman" w:eastAsia="Times New Roman" w:hAnsi="Times New Roman" w:cs="Times New Roman"/>
        </w:rPr>
        <w:t>DSRIP Goals 1&amp;2</w:t>
      </w:r>
    </w:p>
    <w:p w14:paraId="651AF5E9" w14:textId="442D827C" w:rsidR="00A34FE4" w:rsidRPr="00D93163" w:rsidRDefault="0E093F15" w:rsidP="002D777A">
      <w:pPr>
        <w:pStyle w:val="ListParagraph"/>
        <w:numPr>
          <w:ilvl w:val="1"/>
          <w:numId w:val="3"/>
        </w:numPr>
        <w:spacing w:beforeAutospacing="1" w:line="276" w:lineRule="auto"/>
        <w:rPr>
          <w:rFonts w:ascii="Times New Roman" w:eastAsia="Times New Roman" w:hAnsi="Times New Roman" w:cs="Times New Roman"/>
        </w:rPr>
      </w:pPr>
      <w:r w:rsidRPr="0F1DB126">
        <w:rPr>
          <w:rFonts w:ascii="Times New Roman" w:eastAsia="Times New Roman" w:hAnsi="Times New Roman" w:cs="Times New Roman"/>
        </w:rPr>
        <w:t>Quantitative Activities</w:t>
      </w:r>
    </w:p>
    <w:p w14:paraId="46395BDB" w14:textId="1560767E" w:rsidR="00A34FE4" w:rsidRPr="00D93163" w:rsidRDefault="0E093F15" w:rsidP="002D777A">
      <w:pPr>
        <w:pStyle w:val="ListParagraph"/>
        <w:numPr>
          <w:ilvl w:val="2"/>
          <w:numId w:val="3"/>
        </w:numPr>
        <w:spacing w:after="0" w:line="276" w:lineRule="auto"/>
        <w:rPr>
          <w:rFonts w:ascii="Times New Roman" w:eastAsia="Times New Roman" w:hAnsi="Times New Roman" w:cs="Times New Roman"/>
        </w:rPr>
      </w:pPr>
      <w:r w:rsidRPr="0F1DB126">
        <w:rPr>
          <w:rFonts w:ascii="Times New Roman" w:eastAsia="Times New Roman" w:hAnsi="Times New Roman" w:cs="Times New Roman"/>
        </w:rPr>
        <w:lastRenderedPageBreak/>
        <w:t>Continued secondary data acquisition</w:t>
      </w:r>
    </w:p>
    <w:p w14:paraId="0FFF8E69" w14:textId="27DAFA7C" w:rsidR="00A34FE4" w:rsidRPr="00D93163" w:rsidRDefault="0E093F15" w:rsidP="002D777A">
      <w:pPr>
        <w:pStyle w:val="ListParagraph"/>
        <w:numPr>
          <w:ilvl w:val="2"/>
          <w:numId w:val="3"/>
        </w:numPr>
        <w:spacing w:after="0" w:line="276" w:lineRule="auto"/>
        <w:rPr>
          <w:rFonts w:ascii="Times New Roman" w:eastAsia="Times New Roman" w:hAnsi="Times New Roman" w:cs="Times New Roman"/>
        </w:rPr>
      </w:pPr>
      <w:r w:rsidRPr="0F1DB126">
        <w:rPr>
          <w:rFonts w:ascii="Times New Roman" w:eastAsia="Times New Roman" w:hAnsi="Times New Roman" w:cs="Times New Roman"/>
        </w:rPr>
        <w:t>Continued data preparation and analyses of MassHealth administrative claims and encounter data, hybrid quality measures, member experience surveys, Flexible Services data, MassHealth and other program data, ACO financial reconciliation data, and CP staff and ACO provider surveys</w:t>
      </w:r>
    </w:p>
    <w:p w14:paraId="4BA39BC7" w14:textId="599A094D" w:rsidR="00A34FE4" w:rsidRPr="00D93163" w:rsidRDefault="0E093F15" w:rsidP="002D777A">
      <w:pPr>
        <w:pStyle w:val="ListParagraph"/>
        <w:numPr>
          <w:ilvl w:val="2"/>
          <w:numId w:val="3"/>
        </w:numPr>
        <w:spacing w:after="0" w:line="276" w:lineRule="auto"/>
        <w:rPr>
          <w:rFonts w:ascii="Times New Roman" w:eastAsia="Times New Roman" w:hAnsi="Times New Roman" w:cs="Times New Roman"/>
        </w:rPr>
      </w:pPr>
      <w:r w:rsidRPr="0F1DB126">
        <w:rPr>
          <w:rFonts w:ascii="Times New Roman" w:eastAsia="Times New Roman" w:hAnsi="Times New Roman" w:cs="Times New Roman"/>
        </w:rPr>
        <w:t>Completed costing analyses for DSRIP ACO investments, DSRIP CP investments, DSRIP SWI, and DSRIP FS investments</w:t>
      </w:r>
    </w:p>
    <w:p w14:paraId="5FA17A70" w14:textId="593B07A0" w:rsidR="00A34FE4" w:rsidRPr="00D93163" w:rsidRDefault="0E093F15" w:rsidP="002D777A">
      <w:pPr>
        <w:pStyle w:val="ListParagraph"/>
        <w:numPr>
          <w:ilvl w:val="2"/>
          <w:numId w:val="3"/>
        </w:numPr>
        <w:spacing w:after="0" w:line="276" w:lineRule="auto"/>
        <w:rPr>
          <w:rFonts w:ascii="Times New Roman" w:eastAsia="Times New Roman" w:hAnsi="Times New Roman" w:cs="Times New Roman"/>
        </w:rPr>
      </w:pPr>
      <w:r w:rsidRPr="0F1DB126">
        <w:rPr>
          <w:rFonts w:ascii="Times New Roman" w:eastAsia="Times New Roman" w:hAnsi="Times New Roman" w:cs="Times New Roman"/>
        </w:rPr>
        <w:t>Began the process of costing the DSRIP State Operations and Implementation Funding</w:t>
      </w:r>
    </w:p>
    <w:p w14:paraId="60E5B3F6" w14:textId="1E77CA15" w:rsidR="00A34FE4" w:rsidRPr="00D93163" w:rsidRDefault="0E093F15" w:rsidP="002D777A">
      <w:pPr>
        <w:pStyle w:val="ListParagraph"/>
        <w:numPr>
          <w:ilvl w:val="2"/>
          <w:numId w:val="3"/>
        </w:numPr>
        <w:spacing w:after="0" w:line="276" w:lineRule="auto"/>
        <w:rPr>
          <w:rFonts w:ascii="Times New Roman" w:eastAsia="Times New Roman" w:hAnsi="Times New Roman" w:cs="Times New Roman"/>
        </w:rPr>
      </w:pPr>
      <w:r w:rsidRPr="0F1DB126">
        <w:rPr>
          <w:rFonts w:ascii="Times New Roman" w:eastAsia="Times New Roman" w:hAnsi="Times New Roman" w:cs="Times New Roman"/>
        </w:rPr>
        <w:t>Began preparing content for the Independent Evaluation Summative Report</w:t>
      </w:r>
    </w:p>
    <w:p w14:paraId="344CB040" w14:textId="759A7C63" w:rsidR="00A34FE4" w:rsidRPr="00D93163" w:rsidRDefault="0E093F15" w:rsidP="002D777A">
      <w:pPr>
        <w:pStyle w:val="ListParagraph"/>
        <w:numPr>
          <w:ilvl w:val="2"/>
          <w:numId w:val="3"/>
        </w:numPr>
        <w:spacing w:beforeAutospacing="1" w:after="0" w:afterAutospacing="1" w:line="276" w:lineRule="auto"/>
        <w:rPr>
          <w:rFonts w:ascii="Times New Roman" w:eastAsia="Times New Roman" w:hAnsi="Times New Roman" w:cs="Times New Roman"/>
        </w:rPr>
      </w:pPr>
      <w:r w:rsidRPr="0F1DB126">
        <w:rPr>
          <w:rFonts w:ascii="Times New Roman" w:eastAsia="Times New Roman" w:hAnsi="Times New Roman" w:cs="Times New Roman"/>
        </w:rPr>
        <w:t>Continued preparation of manuscripts for submission to peer-reviewed journals</w:t>
      </w:r>
    </w:p>
    <w:p w14:paraId="606ABF49" w14:textId="40BB0534" w:rsidR="00A34FE4" w:rsidRPr="00D93163" w:rsidRDefault="0E093F15" w:rsidP="002D777A">
      <w:pPr>
        <w:pStyle w:val="ListParagraph"/>
        <w:numPr>
          <w:ilvl w:val="1"/>
          <w:numId w:val="3"/>
        </w:numPr>
        <w:spacing w:beforeAutospacing="1" w:line="276" w:lineRule="auto"/>
        <w:rPr>
          <w:rFonts w:ascii="Times New Roman" w:eastAsia="Times New Roman" w:hAnsi="Times New Roman" w:cs="Times New Roman"/>
        </w:rPr>
      </w:pPr>
      <w:r w:rsidRPr="0F1DB126">
        <w:rPr>
          <w:rFonts w:ascii="Times New Roman" w:eastAsia="Times New Roman" w:hAnsi="Times New Roman" w:cs="Times New Roman"/>
        </w:rPr>
        <w:t>Qualitative Activities</w:t>
      </w:r>
    </w:p>
    <w:p w14:paraId="7F22BBCE" w14:textId="01ABA1A8" w:rsidR="00A34FE4" w:rsidRPr="00D93163" w:rsidRDefault="0E093F15" w:rsidP="002D777A">
      <w:pPr>
        <w:pStyle w:val="ListParagraph"/>
        <w:numPr>
          <w:ilvl w:val="2"/>
          <w:numId w:val="3"/>
        </w:numPr>
        <w:spacing w:after="0" w:line="276" w:lineRule="auto"/>
        <w:rPr>
          <w:rFonts w:ascii="Times New Roman" w:eastAsia="Times New Roman" w:hAnsi="Times New Roman" w:cs="Times New Roman"/>
        </w:rPr>
      </w:pPr>
      <w:r w:rsidRPr="0F1DB126">
        <w:rPr>
          <w:rFonts w:ascii="Times New Roman" w:eastAsia="Times New Roman" w:hAnsi="Times New Roman" w:cs="Times New Roman"/>
        </w:rPr>
        <w:t>Continued review of ACO and CP program documents</w:t>
      </w:r>
    </w:p>
    <w:p w14:paraId="1C3EC185" w14:textId="0D559193" w:rsidR="00A34FE4" w:rsidRPr="00D93163" w:rsidRDefault="0E093F15" w:rsidP="002D777A">
      <w:pPr>
        <w:pStyle w:val="ListParagraph"/>
        <w:numPr>
          <w:ilvl w:val="2"/>
          <w:numId w:val="3"/>
        </w:numPr>
        <w:spacing w:after="0" w:line="276" w:lineRule="auto"/>
        <w:rPr>
          <w:rFonts w:ascii="Times New Roman" w:eastAsia="Times New Roman" w:hAnsi="Times New Roman" w:cs="Times New Roman"/>
        </w:rPr>
      </w:pPr>
      <w:r w:rsidRPr="0F1DB126">
        <w:rPr>
          <w:rFonts w:ascii="Times New Roman" w:eastAsia="Times New Roman" w:hAnsi="Times New Roman" w:cs="Times New Roman"/>
        </w:rPr>
        <w:t>Continued data analysis including integration and synthesis of data over time and across sites</w:t>
      </w:r>
    </w:p>
    <w:p w14:paraId="7B5DCA6A" w14:textId="3EC53063" w:rsidR="00A34FE4" w:rsidRPr="00D93163" w:rsidRDefault="0E093F15" w:rsidP="002D777A">
      <w:pPr>
        <w:pStyle w:val="ListParagraph"/>
        <w:numPr>
          <w:ilvl w:val="2"/>
          <w:numId w:val="3"/>
        </w:numPr>
        <w:spacing w:after="0" w:line="276" w:lineRule="auto"/>
        <w:rPr>
          <w:rFonts w:ascii="Times New Roman" w:eastAsia="Times New Roman" w:hAnsi="Times New Roman" w:cs="Times New Roman"/>
        </w:rPr>
      </w:pPr>
      <w:r w:rsidRPr="0F1DB126">
        <w:rPr>
          <w:rFonts w:ascii="Times New Roman" w:eastAsia="Times New Roman" w:hAnsi="Times New Roman" w:cs="Times New Roman"/>
        </w:rPr>
        <w:t>Developed a writing timeline and established writing teams</w:t>
      </w:r>
    </w:p>
    <w:p w14:paraId="52A6CA12" w14:textId="3F97351C" w:rsidR="00A34FE4" w:rsidRPr="00D93163" w:rsidRDefault="0E093F15" w:rsidP="002D777A">
      <w:pPr>
        <w:pStyle w:val="ListParagraph"/>
        <w:numPr>
          <w:ilvl w:val="2"/>
          <w:numId w:val="3"/>
        </w:numPr>
        <w:spacing w:after="0" w:line="276" w:lineRule="auto"/>
        <w:rPr>
          <w:rFonts w:ascii="Times New Roman" w:eastAsia="Times New Roman" w:hAnsi="Times New Roman" w:cs="Times New Roman"/>
        </w:rPr>
      </w:pPr>
      <w:r w:rsidRPr="0F1DB126">
        <w:rPr>
          <w:rFonts w:ascii="Times New Roman" w:eastAsia="Times New Roman" w:hAnsi="Times New Roman" w:cs="Times New Roman"/>
        </w:rPr>
        <w:t>Began preparing content for the Independent Evaluation Summative Report</w:t>
      </w:r>
    </w:p>
    <w:p w14:paraId="2B079436" w14:textId="5FE4D195" w:rsidR="00A34FE4" w:rsidRPr="00D93163" w:rsidRDefault="0E093F15" w:rsidP="002D777A">
      <w:pPr>
        <w:pStyle w:val="ListParagraph"/>
        <w:numPr>
          <w:ilvl w:val="2"/>
          <w:numId w:val="3"/>
        </w:numPr>
        <w:spacing w:after="0" w:line="276" w:lineRule="auto"/>
        <w:rPr>
          <w:rFonts w:ascii="Times New Roman" w:eastAsia="Times New Roman" w:hAnsi="Times New Roman" w:cs="Times New Roman"/>
        </w:rPr>
      </w:pPr>
      <w:r w:rsidRPr="0F1DB126">
        <w:rPr>
          <w:rFonts w:ascii="Times New Roman" w:eastAsia="Times New Roman" w:hAnsi="Times New Roman" w:cs="Times New Roman"/>
        </w:rPr>
        <w:t>Continued preparation of manuscripts for submission to peer-reviewed journals</w:t>
      </w:r>
    </w:p>
    <w:p w14:paraId="4BFE72DD" w14:textId="11F8F74C" w:rsidR="00A34FE4" w:rsidRPr="00D93163" w:rsidRDefault="0E093F15" w:rsidP="002D777A">
      <w:pPr>
        <w:pStyle w:val="ListParagraph"/>
        <w:numPr>
          <w:ilvl w:val="0"/>
          <w:numId w:val="3"/>
        </w:numPr>
        <w:spacing w:beforeAutospacing="1" w:line="276" w:lineRule="auto"/>
        <w:rPr>
          <w:rFonts w:ascii="Times New Roman" w:eastAsia="Times New Roman" w:hAnsi="Times New Roman" w:cs="Times New Roman"/>
        </w:rPr>
      </w:pPr>
      <w:r w:rsidRPr="0F1DB126">
        <w:rPr>
          <w:rFonts w:ascii="Times New Roman" w:eastAsia="Times New Roman" w:hAnsi="Times New Roman" w:cs="Times New Roman"/>
        </w:rPr>
        <w:t>Goals 3, 4, 6, 7</w:t>
      </w:r>
    </w:p>
    <w:p w14:paraId="23A9BC97" w14:textId="7D812435" w:rsidR="00A34FE4" w:rsidRPr="00D93163" w:rsidRDefault="0E093F15" w:rsidP="002D777A">
      <w:pPr>
        <w:pStyle w:val="ListParagraph"/>
        <w:numPr>
          <w:ilvl w:val="1"/>
          <w:numId w:val="3"/>
        </w:numPr>
        <w:spacing w:after="0" w:line="276" w:lineRule="auto"/>
        <w:rPr>
          <w:rFonts w:ascii="Times New Roman" w:eastAsia="Times New Roman" w:hAnsi="Times New Roman" w:cs="Times New Roman"/>
        </w:rPr>
      </w:pPr>
      <w:r w:rsidRPr="0F1DB126">
        <w:rPr>
          <w:rFonts w:ascii="Times New Roman" w:eastAsia="Times New Roman" w:hAnsi="Times New Roman" w:cs="Times New Roman"/>
        </w:rPr>
        <w:t xml:space="preserve">Continued updating descriptive statistics of program data and updating coding for claims data analysis for Goal 3 </w:t>
      </w:r>
    </w:p>
    <w:p w14:paraId="36933699" w14:textId="5709C4D9" w:rsidR="00A34FE4" w:rsidRPr="00D93163" w:rsidRDefault="0E093F15" w:rsidP="002D777A">
      <w:pPr>
        <w:pStyle w:val="ListParagraph"/>
        <w:numPr>
          <w:ilvl w:val="1"/>
          <w:numId w:val="3"/>
        </w:numPr>
        <w:spacing w:after="0" w:line="276" w:lineRule="auto"/>
        <w:rPr>
          <w:rFonts w:ascii="Times New Roman" w:eastAsia="Times New Roman" w:hAnsi="Times New Roman" w:cs="Times New Roman"/>
        </w:rPr>
      </w:pPr>
      <w:r w:rsidRPr="0F1DB126">
        <w:rPr>
          <w:rFonts w:ascii="Times New Roman" w:eastAsia="Times New Roman" w:hAnsi="Times New Roman" w:cs="Times New Roman"/>
        </w:rPr>
        <w:t>Continued reviewing and analyzing data for HEDIS-based quality measures and reviewing the results for fee-for-service population analyses for Goal 4</w:t>
      </w:r>
    </w:p>
    <w:p w14:paraId="19DBFA1B" w14:textId="4E0F9A56" w:rsidR="00A34FE4" w:rsidRPr="00D93163" w:rsidRDefault="0E093F15" w:rsidP="002D777A">
      <w:pPr>
        <w:pStyle w:val="ListParagraph"/>
        <w:numPr>
          <w:ilvl w:val="1"/>
          <w:numId w:val="3"/>
        </w:numPr>
        <w:spacing w:after="0" w:line="276" w:lineRule="auto"/>
        <w:rPr>
          <w:rFonts w:ascii="Times New Roman" w:eastAsia="Times New Roman" w:hAnsi="Times New Roman" w:cs="Times New Roman"/>
        </w:rPr>
      </w:pPr>
      <w:r w:rsidRPr="0F1DB126">
        <w:rPr>
          <w:rFonts w:ascii="Times New Roman" w:eastAsia="Times New Roman" w:hAnsi="Times New Roman" w:cs="Times New Roman"/>
        </w:rPr>
        <w:t>Continued updating analyses for Goal 6</w:t>
      </w:r>
    </w:p>
    <w:p w14:paraId="235AD7BD" w14:textId="1520D9AD" w:rsidR="00A34FE4" w:rsidRPr="00D93163" w:rsidRDefault="0E093F15" w:rsidP="002D777A">
      <w:pPr>
        <w:pStyle w:val="ListParagraph"/>
        <w:numPr>
          <w:ilvl w:val="1"/>
          <w:numId w:val="3"/>
        </w:numPr>
        <w:spacing w:after="0" w:line="276" w:lineRule="auto"/>
        <w:rPr>
          <w:rFonts w:ascii="Times New Roman" w:eastAsia="Times New Roman" w:hAnsi="Times New Roman" w:cs="Times New Roman"/>
        </w:rPr>
      </w:pPr>
      <w:r w:rsidRPr="0F1DB126">
        <w:rPr>
          <w:rFonts w:ascii="Times New Roman" w:eastAsia="Times New Roman" w:hAnsi="Times New Roman" w:cs="Times New Roman"/>
        </w:rPr>
        <w:t>Continued communicating with data system teams about compiling and transferring MassHealth data to the Independent Evaluator for Goal 7 analyses</w:t>
      </w:r>
    </w:p>
    <w:p w14:paraId="62C71CE4" w14:textId="562FB188" w:rsidR="00A34FE4" w:rsidRPr="00D93163" w:rsidRDefault="0E093F15" w:rsidP="002D777A">
      <w:pPr>
        <w:pStyle w:val="ListParagraph"/>
        <w:numPr>
          <w:ilvl w:val="1"/>
          <w:numId w:val="3"/>
        </w:numPr>
        <w:spacing w:after="0" w:line="276" w:lineRule="auto"/>
        <w:rPr>
          <w:rFonts w:ascii="Times New Roman" w:eastAsia="Times New Roman" w:hAnsi="Times New Roman" w:cs="Times New Roman"/>
        </w:rPr>
      </w:pPr>
      <w:r w:rsidRPr="0F1DB126">
        <w:rPr>
          <w:rFonts w:ascii="Times New Roman" w:eastAsia="Times New Roman" w:hAnsi="Times New Roman" w:cs="Times New Roman"/>
        </w:rPr>
        <w:t>Continued reviewing and comparing data from two sources (DDE and MMIS) for Goal 7 analyses to validate the accuracy of data and determine the choice of data sources</w:t>
      </w:r>
    </w:p>
    <w:p w14:paraId="0EF02E72" w14:textId="7073E9AC" w:rsidR="00A34FE4" w:rsidRPr="00D93163" w:rsidRDefault="0E093F15" w:rsidP="002D777A">
      <w:pPr>
        <w:pStyle w:val="ListParagraph"/>
        <w:numPr>
          <w:ilvl w:val="1"/>
          <w:numId w:val="3"/>
        </w:numPr>
        <w:spacing w:after="0" w:line="276" w:lineRule="auto"/>
        <w:rPr>
          <w:rFonts w:ascii="Times New Roman" w:eastAsia="Times New Roman" w:hAnsi="Times New Roman" w:cs="Times New Roman"/>
        </w:rPr>
      </w:pPr>
      <w:r w:rsidRPr="0F1DB126">
        <w:rPr>
          <w:rFonts w:ascii="Times New Roman" w:eastAsia="Times New Roman" w:hAnsi="Times New Roman" w:cs="Times New Roman"/>
        </w:rPr>
        <w:t>Shared with MassHealth the initial results of analysis comparing two data sources for Goal 7 and discussed preferred source</w:t>
      </w:r>
    </w:p>
    <w:p w14:paraId="2B01C12B" w14:textId="5F273664" w:rsidR="00A34FE4" w:rsidRPr="00D93163" w:rsidRDefault="0E093F15" w:rsidP="002D777A">
      <w:pPr>
        <w:pStyle w:val="ListParagraph"/>
        <w:numPr>
          <w:ilvl w:val="1"/>
          <w:numId w:val="3"/>
        </w:numPr>
        <w:spacing w:after="0" w:line="276" w:lineRule="auto"/>
        <w:rPr>
          <w:rFonts w:ascii="Times New Roman" w:eastAsia="Times New Roman" w:hAnsi="Times New Roman" w:cs="Times New Roman"/>
        </w:rPr>
      </w:pPr>
      <w:r w:rsidRPr="0F1DB126">
        <w:rPr>
          <w:rFonts w:ascii="Times New Roman" w:eastAsia="Times New Roman" w:hAnsi="Times New Roman" w:cs="Times New Roman"/>
        </w:rPr>
        <w:t>Continued regular monthly meetings with MassHealth to ensure tasks are on track and to discuss issues as they arise.</w:t>
      </w:r>
    </w:p>
    <w:p w14:paraId="1D1E4E73" w14:textId="1F7C4893" w:rsidR="00A34FE4" w:rsidRPr="00D93163" w:rsidRDefault="0E093F15" w:rsidP="002D777A">
      <w:pPr>
        <w:pStyle w:val="ListParagraph"/>
        <w:numPr>
          <w:ilvl w:val="1"/>
          <w:numId w:val="3"/>
        </w:numPr>
        <w:spacing w:after="0" w:line="276" w:lineRule="auto"/>
        <w:rPr>
          <w:rFonts w:ascii="Times New Roman" w:eastAsia="Times New Roman" w:hAnsi="Times New Roman" w:cs="Times New Roman"/>
        </w:rPr>
      </w:pPr>
      <w:r w:rsidRPr="0F1DB126">
        <w:rPr>
          <w:rFonts w:ascii="Times New Roman" w:eastAsia="Times New Roman" w:hAnsi="Times New Roman" w:cs="Times New Roman"/>
        </w:rPr>
        <w:t>Continued research of policy developments relevant to each goal</w:t>
      </w:r>
    </w:p>
    <w:p w14:paraId="379885F0" w14:textId="035E2C83" w:rsidR="00A34FE4" w:rsidRPr="00D93163" w:rsidRDefault="0E093F15" w:rsidP="002D777A">
      <w:pPr>
        <w:pStyle w:val="ListParagraph"/>
        <w:numPr>
          <w:ilvl w:val="1"/>
          <w:numId w:val="3"/>
        </w:numPr>
        <w:spacing w:beforeAutospacing="1" w:after="0" w:line="276" w:lineRule="auto"/>
        <w:rPr>
          <w:rFonts w:ascii="Times New Roman" w:eastAsia="Times New Roman" w:hAnsi="Times New Roman" w:cs="Times New Roman"/>
          <w:i/>
          <w:iCs/>
          <w:u w:val="single"/>
        </w:rPr>
      </w:pPr>
      <w:r w:rsidRPr="0F1DB126">
        <w:rPr>
          <w:rFonts w:ascii="Times New Roman" w:eastAsia="Times New Roman" w:hAnsi="Times New Roman" w:cs="Times New Roman"/>
        </w:rPr>
        <w:t>Continued the preparation of a manuscript for submission to a peer-reviewed journal</w:t>
      </w:r>
    </w:p>
    <w:p w14:paraId="1EBA3A48" w14:textId="75C21BAB" w:rsidR="00A34FE4" w:rsidRPr="00D93163" w:rsidRDefault="0E093F15" w:rsidP="002D777A">
      <w:pPr>
        <w:pStyle w:val="ListParagraph"/>
        <w:numPr>
          <w:ilvl w:val="0"/>
          <w:numId w:val="3"/>
        </w:numPr>
        <w:spacing w:beforeAutospacing="1" w:after="0" w:line="276" w:lineRule="auto"/>
        <w:rPr>
          <w:rFonts w:ascii="Times New Roman" w:eastAsia="Times New Roman" w:hAnsi="Times New Roman" w:cs="Times New Roman"/>
        </w:rPr>
      </w:pPr>
      <w:r w:rsidRPr="0F1DB126">
        <w:rPr>
          <w:rFonts w:ascii="Times New Roman" w:eastAsia="Times New Roman" w:hAnsi="Times New Roman" w:cs="Times New Roman"/>
        </w:rPr>
        <w:t>Goal 5</w:t>
      </w:r>
    </w:p>
    <w:p w14:paraId="19862AEA" w14:textId="3D5EDA05" w:rsidR="00A34FE4" w:rsidRPr="00D93163" w:rsidRDefault="0E093F15" w:rsidP="002D777A">
      <w:pPr>
        <w:pStyle w:val="ListParagraph"/>
        <w:numPr>
          <w:ilvl w:val="1"/>
          <w:numId w:val="3"/>
        </w:numPr>
        <w:spacing w:after="0" w:line="276" w:lineRule="auto"/>
        <w:rPr>
          <w:rFonts w:ascii="Times New Roman" w:eastAsia="Times New Roman" w:hAnsi="Times New Roman" w:cs="Times New Roman"/>
        </w:rPr>
      </w:pPr>
      <w:r w:rsidRPr="0F1DB126">
        <w:rPr>
          <w:rFonts w:ascii="Times New Roman" w:eastAsia="Times New Roman" w:hAnsi="Times New Roman" w:cs="Times New Roman"/>
        </w:rPr>
        <w:t>Completed CDC WONDER data analysis</w:t>
      </w:r>
    </w:p>
    <w:p w14:paraId="29F83551" w14:textId="28ABE1B1" w:rsidR="00A34FE4" w:rsidRPr="00D93163" w:rsidRDefault="0E093F15" w:rsidP="002D777A">
      <w:pPr>
        <w:pStyle w:val="ListParagraph"/>
        <w:numPr>
          <w:ilvl w:val="1"/>
          <w:numId w:val="3"/>
        </w:numPr>
        <w:spacing w:after="0" w:line="276" w:lineRule="auto"/>
        <w:rPr>
          <w:rFonts w:ascii="Times New Roman" w:eastAsia="Times New Roman" w:hAnsi="Times New Roman" w:cs="Times New Roman"/>
        </w:rPr>
      </w:pPr>
      <w:r w:rsidRPr="0F1DB126">
        <w:rPr>
          <w:rFonts w:ascii="Times New Roman" w:eastAsia="Times New Roman" w:hAnsi="Times New Roman" w:cs="Times New Roman"/>
        </w:rPr>
        <w:t>Began interrupted time series analysis</w:t>
      </w:r>
    </w:p>
    <w:p w14:paraId="04614732" w14:textId="383BF86D" w:rsidR="00A34FE4" w:rsidRPr="00D93163" w:rsidRDefault="0E093F15" w:rsidP="002D777A">
      <w:pPr>
        <w:pStyle w:val="ListParagraph"/>
        <w:numPr>
          <w:ilvl w:val="1"/>
          <w:numId w:val="3"/>
        </w:numPr>
        <w:spacing w:after="0" w:line="276" w:lineRule="auto"/>
        <w:rPr>
          <w:rFonts w:ascii="Times New Roman" w:eastAsia="Times New Roman" w:hAnsi="Times New Roman" w:cs="Times New Roman"/>
        </w:rPr>
      </w:pPr>
      <w:r w:rsidRPr="0F1DB126">
        <w:rPr>
          <w:rFonts w:ascii="Times New Roman" w:eastAsia="Times New Roman" w:hAnsi="Times New Roman" w:cs="Times New Roman"/>
        </w:rPr>
        <w:t>Continued to meet with MassHealth SUD program contacts to ensure the objectives of the evaluation are being met</w:t>
      </w:r>
    </w:p>
    <w:p w14:paraId="0BF00081" w14:textId="10D605B4" w:rsidR="00A34FE4" w:rsidRPr="00D93163" w:rsidRDefault="0E093F15" w:rsidP="002D777A">
      <w:pPr>
        <w:pStyle w:val="ListParagraph"/>
        <w:numPr>
          <w:ilvl w:val="1"/>
          <w:numId w:val="3"/>
        </w:numPr>
        <w:spacing w:after="0" w:line="276" w:lineRule="auto"/>
        <w:rPr>
          <w:rFonts w:ascii="Times New Roman" w:eastAsia="Times New Roman" w:hAnsi="Times New Roman" w:cs="Times New Roman"/>
        </w:rPr>
      </w:pPr>
      <w:r w:rsidRPr="0F1DB126">
        <w:rPr>
          <w:rFonts w:ascii="Times New Roman" w:eastAsia="Times New Roman" w:hAnsi="Times New Roman" w:cs="Times New Roman"/>
        </w:rPr>
        <w:t xml:space="preserve">Identified cost data for return on investment </w:t>
      </w:r>
      <w:r w:rsidR="4FCE0580" w:rsidRPr="0F1DB126">
        <w:rPr>
          <w:rFonts w:ascii="Times New Roman" w:eastAsia="Times New Roman" w:hAnsi="Times New Roman" w:cs="Times New Roman"/>
        </w:rPr>
        <w:t xml:space="preserve">(ROI) </w:t>
      </w:r>
      <w:r w:rsidRPr="0F1DB126">
        <w:rPr>
          <w:rFonts w:ascii="Times New Roman" w:eastAsia="Times New Roman" w:hAnsi="Times New Roman" w:cs="Times New Roman"/>
        </w:rPr>
        <w:t>analysis</w:t>
      </w:r>
    </w:p>
    <w:p w14:paraId="0530FFA2" w14:textId="138F9259" w:rsidR="00A34FE4" w:rsidRPr="00D93163" w:rsidRDefault="0E093F15" w:rsidP="5048765D">
      <w:pPr>
        <w:spacing w:beforeAutospacing="1" w:line="276" w:lineRule="auto"/>
        <w:rPr>
          <w:rFonts w:ascii="Times New Roman" w:eastAsia="Times New Roman" w:hAnsi="Times New Roman" w:cs="Times New Roman"/>
          <w:b/>
          <w:bCs/>
        </w:rPr>
      </w:pPr>
      <w:r w:rsidRPr="5048765D">
        <w:rPr>
          <w:rFonts w:ascii="Times New Roman" w:eastAsia="Times New Roman" w:hAnsi="Times New Roman" w:cs="Times New Roman"/>
          <w:b/>
          <w:bCs/>
        </w:rPr>
        <w:t xml:space="preserve"> </w:t>
      </w:r>
    </w:p>
    <w:p w14:paraId="7A00C17D" w14:textId="5F16162F" w:rsidR="00A34FE4" w:rsidRPr="00D93163" w:rsidRDefault="0E093F15" w:rsidP="0F1DB126">
      <w:pPr>
        <w:spacing w:beforeAutospacing="1" w:line="276" w:lineRule="auto"/>
        <w:rPr>
          <w:rFonts w:ascii="Times New Roman" w:eastAsia="Times New Roman" w:hAnsi="Times New Roman" w:cs="Times New Roman"/>
          <w:i/>
          <w:iCs/>
          <w:u w:val="single"/>
        </w:rPr>
      </w:pPr>
      <w:r w:rsidRPr="0F1DB126">
        <w:rPr>
          <w:rFonts w:ascii="Times New Roman" w:eastAsia="Times New Roman" w:hAnsi="Times New Roman" w:cs="Times New Roman"/>
          <w:i/>
          <w:iCs/>
          <w:u w:val="single"/>
        </w:rPr>
        <w:lastRenderedPageBreak/>
        <w:t>2017-2022 Waiver Evaluation Activities – Publications and Presentations</w:t>
      </w:r>
    </w:p>
    <w:p w14:paraId="586983F3" w14:textId="63028F77" w:rsidR="00A34FE4" w:rsidRPr="00D93163" w:rsidRDefault="0E093F15" w:rsidP="5048765D">
      <w:pPr>
        <w:spacing w:beforeAutospacing="1" w:line="257" w:lineRule="auto"/>
        <w:rPr>
          <w:rFonts w:ascii="Times New Roman" w:eastAsia="Times New Roman" w:hAnsi="Times New Roman" w:cs="Times New Roman"/>
        </w:rPr>
      </w:pPr>
      <w:r w:rsidRPr="5048765D">
        <w:rPr>
          <w:rFonts w:ascii="Times New Roman" w:eastAsia="Times New Roman" w:hAnsi="Times New Roman" w:cs="Times New Roman"/>
        </w:rPr>
        <w:t>Presented Abstract:</w:t>
      </w:r>
    </w:p>
    <w:p w14:paraId="2EF160A1" w14:textId="75CCC5BC" w:rsidR="00A34FE4" w:rsidRPr="00D93163" w:rsidRDefault="0E093F15" w:rsidP="002D777A">
      <w:pPr>
        <w:pStyle w:val="ListParagraph"/>
        <w:numPr>
          <w:ilvl w:val="0"/>
          <w:numId w:val="1"/>
        </w:numPr>
        <w:spacing w:after="0" w:line="257" w:lineRule="auto"/>
        <w:rPr>
          <w:rFonts w:ascii="Times New Roman" w:eastAsia="Times New Roman" w:hAnsi="Times New Roman" w:cs="Times New Roman"/>
          <w:color w:val="212121"/>
        </w:rPr>
      </w:pPr>
      <w:r w:rsidRPr="0F1DB126">
        <w:rPr>
          <w:rFonts w:ascii="Times New Roman" w:eastAsia="Times New Roman" w:hAnsi="Times New Roman" w:cs="Times New Roman"/>
          <w:color w:val="212121"/>
        </w:rPr>
        <w:t xml:space="preserve">Sabatino MJ, Hager K, Nicholson J, Alcusky MJ. </w:t>
      </w:r>
      <w:r w:rsidRPr="0F1DB126">
        <w:rPr>
          <w:rFonts w:ascii="Times New Roman" w:eastAsia="Times New Roman" w:hAnsi="Times New Roman" w:cs="Times New Roman"/>
          <w:color w:val="212121"/>
          <w:u w:val="single"/>
        </w:rPr>
        <w:t>Housing and Nutritional Supports to Address Health-Related Social Needs of Medicaid ACO Enrollees: Implementation Experiences and Utilization Trends in the Massachusetts Flexible Services Program</w:t>
      </w:r>
      <w:r w:rsidRPr="0F1DB126">
        <w:rPr>
          <w:rFonts w:ascii="Times New Roman" w:eastAsia="Times New Roman" w:hAnsi="Times New Roman" w:cs="Times New Roman"/>
          <w:color w:val="212121"/>
        </w:rPr>
        <w:t>. State University Partnership Learning Network (SUPLN) of Academy Health, Annual Meeting. November 17, 2023</w:t>
      </w:r>
    </w:p>
    <w:p w14:paraId="2BADC729" w14:textId="6980B83D" w:rsidR="00A34FE4" w:rsidRPr="00D93163" w:rsidRDefault="0E093F15" w:rsidP="5048765D">
      <w:pPr>
        <w:spacing w:beforeAutospacing="1" w:line="257" w:lineRule="auto"/>
        <w:rPr>
          <w:rFonts w:ascii="Times New Roman" w:eastAsia="Times New Roman" w:hAnsi="Times New Roman" w:cs="Times New Roman"/>
        </w:rPr>
      </w:pPr>
      <w:r w:rsidRPr="5048765D">
        <w:rPr>
          <w:rFonts w:ascii="Times New Roman" w:eastAsia="Times New Roman" w:hAnsi="Times New Roman" w:cs="Times New Roman"/>
        </w:rPr>
        <w:t>Accepted/Published Papers:</w:t>
      </w:r>
    </w:p>
    <w:p w14:paraId="434DB796" w14:textId="47B1E3AF" w:rsidR="00A34FE4" w:rsidRPr="00D93163" w:rsidRDefault="0E093F15" w:rsidP="002D777A">
      <w:pPr>
        <w:pStyle w:val="ListParagraph"/>
        <w:numPr>
          <w:ilvl w:val="0"/>
          <w:numId w:val="1"/>
        </w:numPr>
        <w:spacing w:after="0" w:line="257" w:lineRule="auto"/>
        <w:rPr>
          <w:rFonts w:ascii="Times New Roman" w:eastAsia="Times New Roman" w:hAnsi="Times New Roman" w:cs="Times New Roman"/>
          <w:color w:val="212121"/>
        </w:rPr>
      </w:pPr>
      <w:r w:rsidRPr="5048765D">
        <w:rPr>
          <w:rFonts w:ascii="Times New Roman" w:eastAsia="Times New Roman" w:hAnsi="Times New Roman" w:cs="Times New Roman"/>
          <w:color w:val="212121"/>
        </w:rPr>
        <w:t xml:space="preserve">Mick EO, Sabatino MJ, Alcusky MJ, Eanet FE, Pearson WS, Ash AS. </w:t>
      </w:r>
      <w:r w:rsidRPr="5048765D">
        <w:rPr>
          <w:rFonts w:ascii="Times New Roman" w:eastAsia="Times New Roman" w:hAnsi="Times New Roman" w:cs="Times New Roman"/>
          <w:color w:val="212121"/>
          <w:u w:val="single"/>
        </w:rPr>
        <w:t>The role of primary care providers in testing for sexually transmitted infections in the MassHealth Medicaid program</w:t>
      </w:r>
      <w:r w:rsidRPr="5048765D">
        <w:rPr>
          <w:rFonts w:ascii="Times New Roman" w:eastAsia="Times New Roman" w:hAnsi="Times New Roman" w:cs="Times New Roman"/>
          <w:color w:val="212121"/>
        </w:rPr>
        <w:t>. PLoS One. 2023 Nov 30;18(11):e0295024. doi: 10.1371/journal.pone.0295024. PMID: 38033169; PMCID: PMC10688870.</w:t>
      </w:r>
    </w:p>
    <w:p w14:paraId="6B908A67" w14:textId="24093255" w:rsidR="00A34FE4" w:rsidRPr="00D93163" w:rsidRDefault="0E093F15" w:rsidP="002D777A">
      <w:pPr>
        <w:pStyle w:val="ListParagraph"/>
        <w:numPr>
          <w:ilvl w:val="0"/>
          <w:numId w:val="1"/>
        </w:numPr>
        <w:spacing w:after="0" w:line="257" w:lineRule="auto"/>
        <w:rPr>
          <w:rFonts w:ascii="Times New Roman" w:eastAsia="Times New Roman" w:hAnsi="Times New Roman" w:cs="Times New Roman"/>
          <w:color w:val="212121"/>
        </w:rPr>
      </w:pPr>
      <w:r w:rsidRPr="5048765D">
        <w:rPr>
          <w:rFonts w:ascii="Times New Roman" w:eastAsia="Times New Roman" w:hAnsi="Times New Roman" w:cs="Times New Roman"/>
          <w:color w:val="212121"/>
        </w:rPr>
        <w:t xml:space="preserve">Sabatino MJ, Mick EO, Ash AS, Himmelstein J, Alcusky MJ. </w:t>
      </w:r>
      <w:r w:rsidRPr="5048765D">
        <w:rPr>
          <w:rFonts w:ascii="Times New Roman" w:eastAsia="Times New Roman" w:hAnsi="Times New Roman" w:cs="Times New Roman"/>
          <w:color w:val="212121"/>
          <w:u w:val="single"/>
        </w:rPr>
        <w:t>Changes in Health Care Utilization During the First 2 Years of Massachusetts Medicaid Accountable Care Organizations</w:t>
      </w:r>
      <w:r w:rsidRPr="5048765D">
        <w:rPr>
          <w:rFonts w:ascii="Times New Roman" w:eastAsia="Times New Roman" w:hAnsi="Times New Roman" w:cs="Times New Roman"/>
          <w:color w:val="212121"/>
        </w:rPr>
        <w:t>. Popul Health Manag. 2023 Oct 30;26(6):420–9. doi: 10.1089/pop.2023.0151. Epub ahead of print. PMID: 37903233; PMCID: PMC10698769.</w:t>
      </w:r>
    </w:p>
    <w:p w14:paraId="719002D8" w14:textId="06C5F386" w:rsidR="00A34FE4" w:rsidRPr="00D93163" w:rsidRDefault="0E093F15" w:rsidP="002D777A">
      <w:pPr>
        <w:pStyle w:val="ListParagraph"/>
        <w:numPr>
          <w:ilvl w:val="0"/>
          <w:numId w:val="1"/>
        </w:numPr>
        <w:spacing w:after="0" w:line="257" w:lineRule="auto"/>
        <w:rPr>
          <w:rFonts w:ascii="Times New Roman" w:eastAsia="Times New Roman" w:hAnsi="Times New Roman" w:cs="Times New Roman"/>
          <w:color w:val="212121"/>
        </w:rPr>
      </w:pPr>
      <w:r w:rsidRPr="5048765D">
        <w:rPr>
          <w:rFonts w:ascii="Times New Roman" w:eastAsia="Times New Roman" w:hAnsi="Times New Roman" w:cs="Times New Roman"/>
          <w:color w:val="212121"/>
        </w:rPr>
        <w:t xml:space="preserve">Kerrissey M, Jamakandi S, Alcusky M, Himmelstein J, Rosenthal M. </w:t>
      </w:r>
      <w:r w:rsidRPr="5048765D">
        <w:rPr>
          <w:rFonts w:ascii="Times New Roman" w:eastAsia="Times New Roman" w:hAnsi="Times New Roman" w:cs="Times New Roman"/>
          <w:color w:val="212121"/>
          <w:u w:val="single"/>
        </w:rPr>
        <w:t>Integration on the Frontlines of Medicaid Accountable Care Organizations and Associations With Perceived Care Quality, Health Equity, and Satisfaction</w:t>
      </w:r>
      <w:r w:rsidRPr="5048765D">
        <w:rPr>
          <w:rFonts w:ascii="Times New Roman" w:eastAsia="Times New Roman" w:hAnsi="Times New Roman" w:cs="Times New Roman"/>
          <w:color w:val="212121"/>
        </w:rPr>
        <w:t>. Med Care Res Rev. 2023 Oct;80(5):519-529. doi: 10.1177/10775587231173474. Epub 2023 May 26. PMID: 37232171.</w:t>
      </w:r>
    </w:p>
    <w:p w14:paraId="667A7160" w14:textId="3C81F4D4" w:rsidR="00A34FE4" w:rsidRPr="00D93163" w:rsidRDefault="0E093F15" w:rsidP="002D777A">
      <w:pPr>
        <w:pStyle w:val="ListParagraph"/>
        <w:numPr>
          <w:ilvl w:val="0"/>
          <w:numId w:val="1"/>
        </w:numPr>
        <w:spacing w:after="0" w:line="257" w:lineRule="auto"/>
        <w:rPr>
          <w:rFonts w:ascii="Times New Roman" w:eastAsia="Times New Roman" w:hAnsi="Times New Roman" w:cs="Times New Roman"/>
          <w:color w:val="212121"/>
        </w:rPr>
      </w:pPr>
      <w:r w:rsidRPr="5048765D">
        <w:rPr>
          <w:rFonts w:ascii="Times New Roman" w:eastAsia="Times New Roman" w:hAnsi="Times New Roman" w:cs="Times New Roman"/>
          <w:color w:val="212121"/>
        </w:rPr>
        <w:t xml:space="preserve">Tsuei SH, Alcusky M, Florio C, Kerrissey MJ. </w:t>
      </w:r>
      <w:r w:rsidRPr="5048765D">
        <w:rPr>
          <w:rFonts w:ascii="Times New Roman" w:eastAsia="Times New Roman" w:hAnsi="Times New Roman" w:cs="Times New Roman"/>
          <w:color w:val="212121"/>
          <w:u w:val="single"/>
        </w:rPr>
        <w:t>Trade-offs in locational choices for care coordination resources in accountable care organizations</w:t>
      </w:r>
      <w:r w:rsidRPr="5048765D">
        <w:rPr>
          <w:rFonts w:ascii="Times New Roman" w:eastAsia="Times New Roman" w:hAnsi="Times New Roman" w:cs="Times New Roman"/>
          <w:color w:val="212121"/>
        </w:rPr>
        <w:t xml:space="preserve">. Health Care Manage Rev. 2023 Oct-Dec 01;48(4):301-310.  </w:t>
      </w:r>
    </w:p>
    <w:p w14:paraId="719F8082" w14:textId="3A8A3185" w:rsidR="00A34FE4" w:rsidRPr="00D93163" w:rsidRDefault="0E093F15" w:rsidP="5048765D">
      <w:pPr>
        <w:spacing w:beforeAutospacing="1" w:afterAutospacing="1" w:line="276" w:lineRule="auto"/>
        <w:rPr>
          <w:rFonts w:ascii="Times New Roman" w:eastAsia="Times New Roman" w:hAnsi="Times New Roman" w:cs="Times New Roman"/>
          <w:color w:val="212121"/>
        </w:rPr>
      </w:pPr>
      <w:r w:rsidRPr="5048765D">
        <w:rPr>
          <w:rFonts w:ascii="Times New Roman" w:eastAsia="Times New Roman" w:hAnsi="Times New Roman" w:cs="Times New Roman"/>
          <w:color w:val="212121"/>
        </w:rPr>
        <w:t xml:space="preserve"> </w:t>
      </w:r>
    </w:p>
    <w:p w14:paraId="27F742BD" w14:textId="2381F9DC" w:rsidR="00A34FE4" w:rsidRPr="00D93163" w:rsidRDefault="0E093F15" w:rsidP="0F1DB126">
      <w:pPr>
        <w:spacing w:beforeAutospacing="1" w:line="276" w:lineRule="auto"/>
        <w:rPr>
          <w:rFonts w:ascii="Times New Roman" w:eastAsia="Times New Roman" w:hAnsi="Times New Roman" w:cs="Times New Roman"/>
          <w:i/>
          <w:iCs/>
          <w:u w:val="single"/>
        </w:rPr>
      </w:pPr>
      <w:r w:rsidRPr="0F1DB126">
        <w:rPr>
          <w:rFonts w:ascii="Times New Roman" w:eastAsia="Times New Roman" w:hAnsi="Times New Roman" w:cs="Times New Roman"/>
          <w:i/>
          <w:iCs/>
          <w:u w:val="single"/>
        </w:rPr>
        <w:t>2022-2027 Waiver Evaluation Activities</w:t>
      </w:r>
    </w:p>
    <w:p w14:paraId="1D139026" w14:textId="59A00FE5" w:rsidR="00A34FE4" w:rsidRPr="00D93163" w:rsidRDefault="0E093F15" w:rsidP="5048765D">
      <w:pPr>
        <w:spacing w:beforeAutospacing="1" w:line="257" w:lineRule="auto"/>
        <w:rPr>
          <w:rFonts w:ascii="Times New Roman" w:eastAsia="Times New Roman" w:hAnsi="Times New Roman" w:cs="Times New Roman"/>
        </w:rPr>
      </w:pPr>
      <w:r w:rsidRPr="5048765D">
        <w:rPr>
          <w:rFonts w:ascii="Times New Roman" w:eastAsia="Times New Roman" w:hAnsi="Times New Roman" w:cs="Times New Roman"/>
        </w:rPr>
        <w:t>During this quarter, the Independent Evaluator (IE) continued planning and organizing efforts for the 2022-2027 waiver evaluation. Specific activities included: receiving and responding to feedback on the Evaluation Design Document (EDD), continuing to finalize the minimum necessary documentation (MND) form for access to MassHealth data; assigning staff allocations and resources; and beginning to map out tasks, workplans, and timelines for Year 1. In addition, the IE continued to review lessons learned from the previous waiver evaluation, as well as updated policies as developed by MassHealth and relevant literature to support the development of interview guides and surveys.</w:t>
      </w:r>
    </w:p>
    <w:p w14:paraId="2B45306E" w14:textId="0661C41A" w:rsidR="00A34FE4" w:rsidRPr="00D93163" w:rsidRDefault="00726AFD" w:rsidP="0F1DB126">
      <w:pPr>
        <w:spacing w:beforeAutospacing="1" w:after="200" w:line="276" w:lineRule="auto"/>
        <w:rPr>
          <w:rFonts w:ascii="Times New Roman" w:hAnsi="Times New Roman" w:cs="Times New Roman"/>
        </w:rPr>
      </w:pPr>
      <w:r>
        <w:rPr>
          <w:rFonts w:ascii="Times New Roman" w:hAnsi="Times New Roman" w:cs="Times New Roman"/>
        </w:rPr>
        <w:br/>
      </w:r>
      <w:r w:rsidR="00A34FE4" w:rsidRPr="0F1DB126">
        <w:rPr>
          <w:rFonts w:ascii="Times New Roman" w:hAnsi="Times New Roman" w:cs="Times New Roman"/>
        </w:rPr>
        <w:t>Annual Report:</w:t>
      </w:r>
      <w:r w:rsidR="4A609301" w:rsidRPr="0F1DB126">
        <w:rPr>
          <w:rFonts w:ascii="Times New Roman" w:eastAsia="Times New Roman" w:hAnsi="Times New Roman" w:cs="Times New Roman"/>
          <w:sz w:val="24"/>
          <w:szCs w:val="24"/>
        </w:rPr>
        <w:t xml:space="preserve"> </w:t>
      </w:r>
    </w:p>
    <w:p w14:paraId="2AE0997E" w14:textId="1742EECD" w:rsidR="00A34FE4" w:rsidRPr="00D93163" w:rsidRDefault="4A609301" w:rsidP="0F1DB126">
      <w:pPr>
        <w:spacing w:beforeAutospacing="1" w:after="200" w:line="276" w:lineRule="auto"/>
        <w:rPr>
          <w:rFonts w:ascii="Times New Roman" w:hAnsi="Times New Roman" w:cs="Times New Roman"/>
        </w:rPr>
      </w:pPr>
      <w:r w:rsidRPr="0F1DB126">
        <w:rPr>
          <w:rFonts w:ascii="Times New Roman" w:eastAsia="Times New Roman" w:hAnsi="Times New Roman" w:cs="Times New Roman"/>
        </w:rPr>
        <w:t>Significant CY23 (DY28) activities focused on collecting and analyzing primary and secondary data for all seven goals</w:t>
      </w:r>
      <w:r w:rsidR="175C9E9F" w:rsidRPr="0F1DB126">
        <w:rPr>
          <w:rFonts w:ascii="Times New Roman" w:eastAsia="Times New Roman" w:hAnsi="Times New Roman" w:cs="Times New Roman"/>
        </w:rPr>
        <w:t xml:space="preserve"> for the 2017-2022 Demonstration</w:t>
      </w:r>
      <w:r w:rsidRPr="0F1DB126">
        <w:rPr>
          <w:rFonts w:ascii="Times New Roman" w:eastAsia="Times New Roman" w:hAnsi="Times New Roman" w:cs="Times New Roman"/>
        </w:rPr>
        <w:t xml:space="preserve">. Primary data, the collection of which was completed this CY, comprised interviews, case studies, and surveys for Goals 1 and 2 (DSRIP). </w:t>
      </w:r>
      <w:r w:rsidR="5DEC40E0" w:rsidRPr="0F1DB126">
        <w:rPr>
          <w:rFonts w:ascii="Times New Roman" w:eastAsia="Times New Roman" w:hAnsi="Times New Roman" w:cs="Times New Roman"/>
        </w:rPr>
        <w:t xml:space="preserve">For all goals, </w:t>
      </w:r>
      <w:r w:rsidR="5DEC40E0" w:rsidRPr="0F1DB126">
        <w:rPr>
          <w:rFonts w:ascii="Times New Roman" w:eastAsia="Times New Roman" w:hAnsi="Times New Roman" w:cs="Times New Roman"/>
        </w:rPr>
        <w:lastRenderedPageBreak/>
        <w:t>s</w:t>
      </w:r>
      <w:r w:rsidRPr="0F1DB126">
        <w:rPr>
          <w:rFonts w:ascii="Times New Roman" w:eastAsia="Times New Roman" w:hAnsi="Times New Roman" w:cs="Times New Roman"/>
        </w:rPr>
        <w:t xml:space="preserve">econdary data continued to be obtained </w:t>
      </w:r>
      <w:r w:rsidR="2078FB8F" w:rsidRPr="0F1DB126">
        <w:rPr>
          <w:rFonts w:ascii="Times New Roman" w:eastAsia="Times New Roman" w:hAnsi="Times New Roman" w:cs="Times New Roman"/>
        </w:rPr>
        <w:t xml:space="preserve">and analyzed </w:t>
      </w:r>
      <w:r w:rsidRPr="0F1DB126">
        <w:rPr>
          <w:rFonts w:ascii="Times New Roman" w:eastAsia="Times New Roman" w:hAnsi="Times New Roman" w:cs="Times New Roman"/>
        </w:rPr>
        <w:t>as it became available</w:t>
      </w:r>
      <w:r w:rsidR="02036125" w:rsidRPr="0F1DB126">
        <w:rPr>
          <w:rFonts w:ascii="Times New Roman" w:eastAsia="Times New Roman" w:hAnsi="Times New Roman" w:cs="Times New Roman"/>
        </w:rPr>
        <w:t xml:space="preserve">, and included </w:t>
      </w:r>
      <w:r w:rsidRPr="0F1DB126">
        <w:rPr>
          <w:rFonts w:ascii="Times New Roman" w:eastAsia="Times New Roman" w:hAnsi="Times New Roman" w:cs="Times New Roman"/>
        </w:rPr>
        <w:t xml:space="preserve">publicly available data, MassHealth program-specific documentation and data, and MassHealth administrative data. The evaluation team began to create the structure for the Summative Report by developing the outline and preparing text and data displays as analyses were completed across all seven goals. UMass Chan continued to monitor policy developments and publications relevant to each goal in preparation for developing the Summative Report. The evaluation team also continued their dissemination activities, developing several peer-reviewed journal manuscripts, abstracts, and conference presentations. UMass Chan continues to hold recurring meetings with MassHealth to coordinate work streams and deliverables, communicate updates with potential impact on the evaluation, and ensure access to required data. </w:t>
      </w:r>
    </w:p>
    <w:p w14:paraId="0D46A591" w14:textId="5BBAB969" w:rsidR="00A34FE4" w:rsidRPr="00D93163" w:rsidRDefault="4A609301" w:rsidP="0F1DB126">
      <w:pPr>
        <w:spacing w:beforeAutospacing="1" w:after="200" w:line="276" w:lineRule="auto"/>
        <w:rPr>
          <w:rFonts w:ascii="Times New Roman" w:hAnsi="Times New Roman" w:cs="Times New Roman"/>
        </w:rPr>
      </w:pPr>
      <w:r w:rsidRPr="0F1DB126">
        <w:rPr>
          <w:rFonts w:ascii="Times New Roman" w:eastAsia="Times New Roman" w:hAnsi="Times New Roman" w:cs="Times New Roman"/>
        </w:rPr>
        <w:t>Also in CY23, UMass Chan collaborated with MassHealth to develop the Evaluation Design Document for the 2022-2027 Demonstration, which was submitted to and approved by CMS.</w:t>
      </w:r>
    </w:p>
    <w:p w14:paraId="5B2681E1" w14:textId="7F4D3E6F" w:rsidR="375759A3" w:rsidRDefault="375759A3" w:rsidP="4F2CE7A5">
      <w:pPr>
        <w:spacing w:after="0"/>
        <w:rPr>
          <w:rFonts w:ascii="Times New Roman" w:eastAsia="Times New Roman" w:hAnsi="Times New Roman" w:cs="Times New Roman"/>
          <w:color w:val="000000" w:themeColor="text1"/>
        </w:rPr>
      </w:pPr>
      <w:r w:rsidRPr="4F2CE7A5">
        <w:rPr>
          <w:rFonts w:ascii="Times New Roman" w:eastAsia="Times New Roman" w:hAnsi="Times New Roman" w:cs="Times New Roman"/>
          <w:color w:val="000000" w:themeColor="text1"/>
        </w:rPr>
        <w:t>January 1 – March 31, 2023</w:t>
      </w:r>
    </w:p>
    <w:p w14:paraId="79421874" w14:textId="47293743" w:rsidR="375759A3" w:rsidRDefault="375759A3" w:rsidP="002D777A">
      <w:pPr>
        <w:pStyle w:val="ListParagraph"/>
        <w:numPr>
          <w:ilvl w:val="0"/>
          <w:numId w:val="16"/>
        </w:numPr>
        <w:spacing w:after="0" w:line="240" w:lineRule="exact"/>
        <w:rPr>
          <w:rFonts w:ascii="Times New Roman" w:eastAsia="Times New Roman" w:hAnsi="Times New Roman" w:cs="Times New Roman"/>
          <w:color w:val="000000" w:themeColor="text1"/>
        </w:rPr>
      </w:pPr>
      <w:r w:rsidRPr="54DFE0F4">
        <w:rPr>
          <w:rFonts w:ascii="Times New Roman" w:eastAsia="Times New Roman" w:hAnsi="Times New Roman" w:cs="Times New Roman"/>
          <w:color w:val="000000" w:themeColor="text1"/>
        </w:rPr>
        <w:t>Continued primary data collection for DSRIP Goals 1 &amp; 2</w:t>
      </w:r>
    </w:p>
    <w:p w14:paraId="64166AD5" w14:textId="789CC97F" w:rsidR="375759A3" w:rsidRDefault="375759A3" w:rsidP="002D777A">
      <w:pPr>
        <w:pStyle w:val="ListParagraph"/>
        <w:numPr>
          <w:ilvl w:val="0"/>
          <w:numId w:val="15"/>
        </w:numPr>
        <w:spacing w:after="0" w:line="240" w:lineRule="exact"/>
        <w:rPr>
          <w:rFonts w:ascii="Times New Roman" w:eastAsia="Times New Roman" w:hAnsi="Times New Roman" w:cs="Times New Roman"/>
          <w:color w:val="000000" w:themeColor="text1"/>
        </w:rPr>
      </w:pPr>
      <w:r w:rsidRPr="54DFE0F4">
        <w:rPr>
          <w:rFonts w:ascii="Times New Roman" w:eastAsia="Times New Roman" w:hAnsi="Times New Roman" w:cs="Times New Roman"/>
          <w:color w:val="000000" w:themeColor="text1"/>
        </w:rPr>
        <w:t>Continued acquisition and review of secondary data for all goals</w:t>
      </w:r>
    </w:p>
    <w:p w14:paraId="5A48BDC3" w14:textId="11D7422A" w:rsidR="375759A3" w:rsidRDefault="375759A3" w:rsidP="002D777A">
      <w:pPr>
        <w:pStyle w:val="ListParagraph"/>
        <w:numPr>
          <w:ilvl w:val="0"/>
          <w:numId w:val="14"/>
        </w:numPr>
        <w:spacing w:after="0" w:line="240" w:lineRule="exact"/>
        <w:rPr>
          <w:rFonts w:ascii="Times New Roman" w:eastAsia="Times New Roman" w:hAnsi="Times New Roman" w:cs="Times New Roman"/>
          <w:color w:val="000000" w:themeColor="text1"/>
        </w:rPr>
      </w:pPr>
      <w:r w:rsidRPr="54DFE0F4">
        <w:rPr>
          <w:rFonts w:ascii="Times New Roman" w:eastAsia="Times New Roman" w:hAnsi="Times New Roman" w:cs="Times New Roman"/>
          <w:color w:val="000000" w:themeColor="text1"/>
        </w:rPr>
        <w:t>Continued qualitative and quantitative data analysis for all goals</w:t>
      </w:r>
    </w:p>
    <w:p w14:paraId="42B81D84" w14:textId="741A7B4C" w:rsidR="375759A3" w:rsidRDefault="375759A3" w:rsidP="4F2CE7A5">
      <w:pPr>
        <w:spacing w:after="0"/>
        <w:rPr>
          <w:rFonts w:ascii="Times New Roman" w:eastAsia="Times New Roman" w:hAnsi="Times New Roman" w:cs="Times New Roman"/>
          <w:color w:val="000000" w:themeColor="text1"/>
        </w:rPr>
      </w:pPr>
      <w:r w:rsidRPr="4F2CE7A5">
        <w:rPr>
          <w:rFonts w:ascii="Times New Roman" w:eastAsia="Times New Roman" w:hAnsi="Times New Roman" w:cs="Times New Roman"/>
          <w:color w:val="000000" w:themeColor="text1"/>
        </w:rPr>
        <w:t>April 1 – June 30, 2023</w:t>
      </w:r>
    </w:p>
    <w:p w14:paraId="16B72970" w14:textId="444D0C31" w:rsidR="375759A3" w:rsidRDefault="375759A3" w:rsidP="002D777A">
      <w:pPr>
        <w:pStyle w:val="ListParagraph"/>
        <w:numPr>
          <w:ilvl w:val="0"/>
          <w:numId w:val="13"/>
        </w:numPr>
        <w:spacing w:after="0"/>
        <w:rPr>
          <w:rFonts w:ascii="Times New Roman" w:eastAsia="Times New Roman" w:hAnsi="Times New Roman" w:cs="Times New Roman"/>
          <w:color w:val="000000" w:themeColor="text1"/>
        </w:rPr>
      </w:pPr>
      <w:r w:rsidRPr="54DFE0F4">
        <w:rPr>
          <w:rFonts w:ascii="Times New Roman" w:eastAsia="Times New Roman" w:hAnsi="Times New Roman" w:cs="Times New Roman"/>
          <w:color w:val="000000" w:themeColor="text1"/>
        </w:rPr>
        <w:t>Completed primary data collection and some related analyses for DSRIP Goals 1 &amp; 2</w:t>
      </w:r>
    </w:p>
    <w:p w14:paraId="61F1DBA8" w14:textId="6897ADDC" w:rsidR="375759A3" w:rsidRDefault="375759A3" w:rsidP="002D777A">
      <w:pPr>
        <w:pStyle w:val="ListParagraph"/>
        <w:numPr>
          <w:ilvl w:val="0"/>
          <w:numId w:val="12"/>
        </w:numPr>
        <w:spacing w:after="0"/>
        <w:rPr>
          <w:rFonts w:ascii="Times New Roman" w:eastAsia="Times New Roman" w:hAnsi="Times New Roman" w:cs="Times New Roman"/>
          <w:color w:val="000000" w:themeColor="text1"/>
        </w:rPr>
      </w:pPr>
      <w:r w:rsidRPr="54DFE0F4">
        <w:rPr>
          <w:rFonts w:ascii="Times New Roman" w:eastAsia="Times New Roman" w:hAnsi="Times New Roman" w:cs="Times New Roman"/>
          <w:color w:val="000000" w:themeColor="text1"/>
        </w:rPr>
        <w:t>Continued acquisition/review and began some analyses of secondary data for all goals</w:t>
      </w:r>
    </w:p>
    <w:p w14:paraId="01483532" w14:textId="4FCB85E0" w:rsidR="375759A3" w:rsidRDefault="375759A3" w:rsidP="002D777A">
      <w:pPr>
        <w:pStyle w:val="ListParagraph"/>
        <w:numPr>
          <w:ilvl w:val="0"/>
          <w:numId w:val="11"/>
        </w:numPr>
        <w:spacing w:after="0"/>
        <w:rPr>
          <w:rFonts w:ascii="Times New Roman" w:eastAsia="Times New Roman" w:hAnsi="Times New Roman" w:cs="Times New Roman"/>
          <w:color w:val="000000" w:themeColor="text1"/>
        </w:rPr>
      </w:pPr>
      <w:r w:rsidRPr="54DFE0F4">
        <w:rPr>
          <w:rFonts w:ascii="Times New Roman" w:eastAsia="Times New Roman" w:hAnsi="Times New Roman" w:cs="Times New Roman"/>
          <w:color w:val="000000" w:themeColor="text1"/>
        </w:rPr>
        <w:t>Continued to plan for analyses of primary and secondary data for all goals</w:t>
      </w:r>
    </w:p>
    <w:p w14:paraId="69ACA444" w14:textId="73B1E03C" w:rsidR="122BD026" w:rsidRDefault="6766A1B9" w:rsidP="002D777A">
      <w:pPr>
        <w:pStyle w:val="ListParagraph"/>
        <w:numPr>
          <w:ilvl w:val="0"/>
          <w:numId w:val="11"/>
        </w:numPr>
        <w:spacing w:after="0"/>
        <w:rPr>
          <w:rFonts w:ascii="Times New Roman" w:eastAsia="Times New Roman" w:hAnsi="Times New Roman" w:cs="Times New Roman"/>
          <w:color w:val="000000" w:themeColor="text1"/>
        </w:rPr>
      </w:pPr>
      <w:r w:rsidRPr="77D03CC9">
        <w:rPr>
          <w:rFonts w:ascii="Times New Roman" w:eastAsia="Times New Roman" w:hAnsi="Times New Roman" w:cs="Times New Roman"/>
          <w:color w:val="000000" w:themeColor="text1"/>
        </w:rPr>
        <w:t xml:space="preserve">Submitted initial draft </w:t>
      </w:r>
      <w:r w:rsidRPr="1F7DA960">
        <w:rPr>
          <w:rFonts w:ascii="Times New Roman" w:eastAsia="Times New Roman" w:hAnsi="Times New Roman" w:cs="Times New Roman"/>
          <w:color w:val="000000" w:themeColor="text1"/>
        </w:rPr>
        <w:t>of the 2022</w:t>
      </w:r>
      <w:r w:rsidRPr="78CD4E08">
        <w:rPr>
          <w:rFonts w:ascii="Times New Roman" w:eastAsia="Times New Roman" w:hAnsi="Times New Roman" w:cs="Times New Roman"/>
          <w:color w:val="000000" w:themeColor="text1"/>
        </w:rPr>
        <w:t xml:space="preserve">-2027 </w:t>
      </w:r>
      <w:r w:rsidRPr="5C557D8A">
        <w:rPr>
          <w:rFonts w:ascii="Times New Roman" w:eastAsia="Times New Roman" w:hAnsi="Times New Roman" w:cs="Times New Roman"/>
          <w:color w:val="000000" w:themeColor="text1"/>
        </w:rPr>
        <w:t xml:space="preserve">Evaluation Design Document to </w:t>
      </w:r>
      <w:r w:rsidRPr="78885719">
        <w:rPr>
          <w:rFonts w:ascii="Times New Roman" w:eastAsia="Times New Roman" w:hAnsi="Times New Roman" w:cs="Times New Roman"/>
          <w:color w:val="000000" w:themeColor="text1"/>
        </w:rPr>
        <w:t xml:space="preserve">CMS </w:t>
      </w:r>
    </w:p>
    <w:p w14:paraId="18B12679" w14:textId="52C43838" w:rsidR="375759A3" w:rsidRDefault="375759A3" w:rsidP="4F2CE7A5">
      <w:pPr>
        <w:spacing w:after="0"/>
        <w:rPr>
          <w:rFonts w:ascii="Times New Roman" w:eastAsia="Times New Roman" w:hAnsi="Times New Roman" w:cs="Times New Roman"/>
          <w:color w:val="000000" w:themeColor="text1"/>
        </w:rPr>
      </w:pPr>
      <w:r w:rsidRPr="4F2CE7A5">
        <w:rPr>
          <w:rFonts w:ascii="Times New Roman" w:eastAsia="Times New Roman" w:hAnsi="Times New Roman" w:cs="Times New Roman"/>
          <w:color w:val="000000" w:themeColor="text1"/>
        </w:rPr>
        <w:t>July 1 – September 30, 2023</w:t>
      </w:r>
    </w:p>
    <w:p w14:paraId="7FA46A91" w14:textId="065DDA11" w:rsidR="375759A3" w:rsidRDefault="375759A3" w:rsidP="002D777A">
      <w:pPr>
        <w:pStyle w:val="ListParagraph"/>
        <w:numPr>
          <w:ilvl w:val="0"/>
          <w:numId w:val="10"/>
        </w:numPr>
        <w:spacing w:after="0"/>
        <w:rPr>
          <w:rFonts w:ascii="Times New Roman" w:eastAsia="Times New Roman" w:hAnsi="Times New Roman" w:cs="Times New Roman"/>
          <w:color w:val="000000" w:themeColor="text1"/>
        </w:rPr>
      </w:pPr>
      <w:r w:rsidRPr="54DFE0F4">
        <w:rPr>
          <w:rFonts w:ascii="Times New Roman" w:eastAsia="Times New Roman" w:hAnsi="Times New Roman" w:cs="Times New Roman"/>
          <w:color w:val="000000" w:themeColor="text1"/>
        </w:rPr>
        <w:t>Continued and completed some analysis of primary data for DSRIP Goals 1 &amp; 2</w:t>
      </w:r>
    </w:p>
    <w:p w14:paraId="02C31BD6" w14:textId="3FBF208E" w:rsidR="375759A3" w:rsidRDefault="375759A3" w:rsidP="002D777A">
      <w:pPr>
        <w:pStyle w:val="ListParagraph"/>
        <w:numPr>
          <w:ilvl w:val="0"/>
          <w:numId w:val="9"/>
        </w:numPr>
        <w:spacing w:after="0"/>
        <w:rPr>
          <w:rFonts w:ascii="Times New Roman" w:eastAsia="Times New Roman" w:hAnsi="Times New Roman" w:cs="Times New Roman"/>
          <w:color w:val="000000" w:themeColor="text1"/>
        </w:rPr>
      </w:pPr>
      <w:r w:rsidRPr="54DFE0F4">
        <w:rPr>
          <w:rFonts w:ascii="Times New Roman" w:eastAsia="Times New Roman" w:hAnsi="Times New Roman" w:cs="Times New Roman"/>
          <w:color w:val="000000" w:themeColor="text1"/>
        </w:rPr>
        <w:t>Continued acquisition, preparation, and analyses of secondary data for all goals</w:t>
      </w:r>
    </w:p>
    <w:p w14:paraId="276BE151" w14:textId="03E683AE" w:rsidR="375759A3" w:rsidRDefault="375759A3" w:rsidP="002D777A">
      <w:pPr>
        <w:pStyle w:val="ListParagraph"/>
        <w:numPr>
          <w:ilvl w:val="0"/>
          <w:numId w:val="8"/>
        </w:numPr>
        <w:spacing w:after="0"/>
        <w:rPr>
          <w:rFonts w:ascii="Times New Roman" w:eastAsia="Times New Roman" w:hAnsi="Times New Roman" w:cs="Times New Roman"/>
          <w:color w:val="000000" w:themeColor="text1"/>
        </w:rPr>
      </w:pPr>
      <w:r w:rsidRPr="54DFE0F4">
        <w:rPr>
          <w:rFonts w:ascii="Times New Roman" w:eastAsia="Times New Roman" w:hAnsi="Times New Roman" w:cs="Times New Roman"/>
          <w:color w:val="000000" w:themeColor="text1"/>
        </w:rPr>
        <w:t>Began planning for the Independent Evaluation Summative Report development and review process</w:t>
      </w:r>
    </w:p>
    <w:p w14:paraId="3CBC52B9" w14:textId="7760C4AF" w:rsidR="375759A3" w:rsidRDefault="375759A3" w:rsidP="4F2CE7A5">
      <w:pPr>
        <w:spacing w:after="0"/>
        <w:rPr>
          <w:rFonts w:ascii="Times New Roman" w:eastAsia="Times New Roman" w:hAnsi="Times New Roman" w:cs="Times New Roman"/>
          <w:color w:val="000000" w:themeColor="text1"/>
        </w:rPr>
      </w:pPr>
      <w:r w:rsidRPr="4F2CE7A5">
        <w:rPr>
          <w:rFonts w:ascii="Times New Roman" w:eastAsia="Times New Roman" w:hAnsi="Times New Roman" w:cs="Times New Roman"/>
          <w:color w:val="000000" w:themeColor="text1"/>
        </w:rPr>
        <w:t>October 1 – December 31, 2023</w:t>
      </w:r>
    </w:p>
    <w:p w14:paraId="76275B1E" w14:textId="654D34CF" w:rsidR="375759A3" w:rsidRDefault="375759A3" w:rsidP="002D777A">
      <w:pPr>
        <w:pStyle w:val="ListParagraph"/>
        <w:numPr>
          <w:ilvl w:val="0"/>
          <w:numId w:val="7"/>
        </w:numPr>
        <w:spacing w:after="0"/>
        <w:rPr>
          <w:rFonts w:ascii="Times New Roman" w:eastAsia="Times New Roman" w:hAnsi="Times New Roman" w:cs="Times New Roman"/>
          <w:color w:val="000000" w:themeColor="text1"/>
        </w:rPr>
      </w:pPr>
      <w:r w:rsidRPr="54DFE0F4">
        <w:rPr>
          <w:rFonts w:ascii="Times New Roman" w:eastAsia="Times New Roman" w:hAnsi="Times New Roman" w:cs="Times New Roman"/>
          <w:color w:val="000000" w:themeColor="text1"/>
        </w:rPr>
        <w:t>Continued acquisition, preparation, and analyses of secondary data for all goals</w:t>
      </w:r>
    </w:p>
    <w:p w14:paraId="5FD5C3B5" w14:textId="5D6B3554" w:rsidR="375759A3" w:rsidRDefault="375759A3" w:rsidP="002D777A">
      <w:pPr>
        <w:pStyle w:val="ListParagraph"/>
        <w:numPr>
          <w:ilvl w:val="0"/>
          <w:numId w:val="6"/>
        </w:numPr>
        <w:spacing w:after="0"/>
        <w:rPr>
          <w:rFonts w:ascii="Times New Roman" w:eastAsia="Times New Roman" w:hAnsi="Times New Roman" w:cs="Times New Roman"/>
          <w:color w:val="000000" w:themeColor="text1"/>
        </w:rPr>
      </w:pPr>
      <w:r w:rsidRPr="54DFE0F4">
        <w:rPr>
          <w:rFonts w:ascii="Times New Roman" w:eastAsia="Times New Roman" w:hAnsi="Times New Roman" w:cs="Times New Roman"/>
          <w:color w:val="000000" w:themeColor="text1"/>
        </w:rPr>
        <w:t>Began to prepare content for the Independent Evaluation Summative Report for all goals</w:t>
      </w:r>
    </w:p>
    <w:p w14:paraId="6A07E2FA" w14:textId="45C41BD9" w:rsidR="375759A3" w:rsidRDefault="375759A3" w:rsidP="002D777A">
      <w:pPr>
        <w:pStyle w:val="ListParagraph"/>
        <w:numPr>
          <w:ilvl w:val="0"/>
          <w:numId w:val="5"/>
        </w:numPr>
        <w:spacing w:after="0"/>
        <w:rPr>
          <w:rFonts w:ascii="Times New Roman" w:eastAsia="Times New Roman" w:hAnsi="Times New Roman" w:cs="Times New Roman"/>
          <w:color w:val="000000" w:themeColor="text1"/>
        </w:rPr>
      </w:pPr>
      <w:r w:rsidRPr="4F2CE7A5">
        <w:rPr>
          <w:rFonts w:ascii="Times New Roman" w:eastAsia="Times New Roman" w:hAnsi="Times New Roman" w:cs="Times New Roman"/>
          <w:color w:val="000000" w:themeColor="text1"/>
        </w:rPr>
        <w:t>Continued to plan for the Independent Evaluation Summative Report development and review process</w:t>
      </w:r>
    </w:p>
    <w:p w14:paraId="4070B95D" w14:textId="6E3B99C8" w:rsidR="4D45869C" w:rsidRDefault="4D45869C" w:rsidP="002D777A">
      <w:pPr>
        <w:pStyle w:val="ListParagraph"/>
        <w:numPr>
          <w:ilvl w:val="0"/>
          <w:numId w:val="5"/>
        </w:numPr>
        <w:spacing w:after="0"/>
        <w:rPr>
          <w:rFonts w:ascii="Times New Roman" w:eastAsia="Times New Roman" w:hAnsi="Times New Roman" w:cs="Times New Roman"/>
          <w:color w:val="000000" w:themeColor="text1"/>
        </w:rPr>
      </w:pPr>
      <w:r w:rsidRPr="1961D71B">
        <w:rPr>
          <w:rFonts w:ascii="Times New Roman" w:eastAsia="Times New Roman" w:hAnsi="Times New Roman" w:cs="Times New Roman"/>
          <w:color w:val="000000" w:themeColor="text1"/>
        </w:rPr>
        <w:t>Revised</w:t>
      </w:r>
      <w:r w:rsidRPr="087642BF">
        <w:rPr>
          <w:rFonts w:ascii="Times New Roman" w:eastAsia="Times New Roman" w:hAnsi="Times New Roman" w:cs="Times New Roman"/>
          <w:color w:val="000000" w:themeColor="text1"/>
        </w:rPr>
        <w:t xml:space="preserve"> and </w:t>
      </w:r>
      <w:r w:rsidRPr="0BAD4C09">
        <w:rPr>
          <w:rFonts w:ascii="Times New Roman" w:eastAsia="Times New Roman" w:hAnsi="Times New Roman" w:cs="Times New Roman"/>
          <w:color w:val="000000" w:themeColor="text1"/>
        </w:rPr>
        <w:t xml:space="preserve">resubmitted the </w:t>
      </w:r>
      <w:r w:rsidRPr="0688320F">
        <w:rPr>
          <w:rFonts w:ascii="Times New Roman" w:eastAsia="Times New Roman" w:hAnsi="Times New Roman" w:cs="Times New Roman"/>
          <w:color w:val="000000" w:themeColor="text1"/>
        </w:rPr>
        <w:t xml:space="preserve">2022-2027 Evaluation Design </w:t>
      </w:r>
      <w:r w:rsidRPr="7057381E">
        <w:rPr>
          <w:rFonts w:ascii="Times New Roman" w:eastAsia="Times New Roman" w:hAnsi="Times New Roman" w:cs="Times New Roman"/>
          <w:color w:val="000000" w:themeColor="text1"/>
        </w:rPr>
        <w:t xml:space="preserve">Document to CMS </w:t>
      </w:r>
    </w:p>
    <w:p w14:paraId="3838E169" w14:textId="3FA38BA5" w:rsidR="54DFE0F4" w:rsidRDefault="54DFE0F4" w:rsidP="54DFE0F4">
      <w:pPr>
        <w:spacing w:beforeAutospacing="1" w:afterAutospacing="1" w:line="276" w:lineRule="auto"/>
        <w:rPr>
          <w:rFonts w:ascii="Times New Roman" w:eastAsia="Times New Roman" w:hAnsi="Times New Roman" w:cs="Times New Roman"/>
          <w:color w:val="000000" w:themeColor="text1"/>
        </w:rPr>
      </w:pPr>
    </w:p>
    <w:p w14:paraId="11B05C6D" w14:textId="1310536A" w:rsidR="00AD5051" w:rsidRDefault="00470A5D" w:rsidP="51EE4A34">
      <w:pPr>
        <w:spacing w:before="100" w:beforeAutospacing="1" w:after="100" w:afterAutospacing="1" w:line="276" w:lineRule="auto"/>
        <w:rPr>
          <w:rFonts w:ascii="Times New Roman" w:hAnsi="Times New Roman" w:cs="Times New Roman"/>
          <w:b/>
          <w:bCs/>
          <w:u w:val="single"/>
        </w:rPr>
      </w:pPr>
      <w:r w:rsidRPr="51EE4A34">
        <w:rPr>
          <w:rFonts w:ascii="Times New Roman" w:hAnsi="Times New Roman" w:cs="Times New Roman"/>
          <w:b/>
          <w:bCs/>
          <w:u w:val="single"/>
        </w:rPr>
        <w:t xml:space="preserve">ACO and CP </w:t>
      </w:r>
      <w:r w:rsidR="00AD5051" w:rsidRPr="51EE4A34">
        <w:rPr>
          <w:rFonts w:ascii="Times New Roman" w:hAnsi="Times New Roman" w:cs="Times New Roman"/>
          <w:b/>
          <w:bCs/>
          <w:u w:val="single"/>
        </w:rPr>
        <w:t>Delivery System Reform Incentive Payment (DSRIP)</w:t>
      </w:r>
      <w:r w:rsidRPr="51EE4A34">
        <w:rPr>
          <w:rFonts w:ascii="Times New Roman" w:hAnsi="Times New Roman" w:cs="Times New Roman"/>
          <w:b/>
          <w:bCs/>
          <w:u w:val="single"/>
        </w:rPr>
        <w:t xml:space="preserve"> (STC 12.9)</w:t>
      </w:r>
    </w:p>
    <w:p w14:paraId="04CAB64A" w14:textId="77777777" w:rsidR="00B974D9" w:rsidRPr="00B974D9" w:rsidRDefault="00A34FE4" w:rsidP="00B974D9">
      <w:pPr>
        <w:spacing w:beforeAutospacing="1" w:afterAutospacing="1" w:line="276" w:lineRule="auto"/>
        <w:rPr>
          <w:rFonts w:ascii="Times New Roman" w:hAnsi="Times New Roman" w:cs="Times New Roman"/>
        </w:rPr>
      </w:pPr>
      <w:r w:rsidRPr="00D93163">
        <w:rPr>
          <w:rFonts w:ascii="Times New Roman" w:hAnsi="Times New Roman" w:cs="Times New Roman"/>
        </w:rPr>
        <w:t>Q4</w:t>
      </w:r>
      <w:r>
        <w:rPr>
          <w:rFonts w:ascii="Times New Roman" w:hAnsi="Times New Roman" w:cs="Times New Roman"/>
        </w:rPr>
        <w:t>:</w:t>
      </w:r>
    </w:p>
    <w:p w14:paraId="467831AA" w14:textId="37EEF46D" w:rsidR="00A34FE4" w:rsidRPr="00D93163" w:rsidRDefault="00B974D9" w:rsidP="0C3A6158">
      <w:pPr>
        <w:spacing w:beforeAutospacing="1" w:afterAutospacing="1" w:line="276" w:lineRule="auto"/>
        <w:rPr>
          <w:rFonts w:ascii="Times New Roman" w:hAnsi="Times New Roman" w:cs="Times New Roman"/>
        </w:rPr>
      </w:pPr>
      <w:r w:rsidRPr="0C3A6158">
        <w:rPr>
          <w:rFonts w:ascii="Times New Roman" w:hAnsi="Times New Roman" w:cs="Times New Roman"/>
        </w:rPr>
        <w:t>During Q4, MassHealth</w:t>
      </w:r>
      <w:r w:rsidRPr="0C3A6158">
        <w:rPr>
          <w:rFonts w:ascii="Times New Roman" w:eastAsia="Times New Roman" w:hAnsi="Times New Roman" w:cs="Times New Roman"/>
        </w:rPr>
        <w:t xml:space="preserve"> </w:t>
      </w:r>
      <w:r w:rsidR="00E05E33" w:rsidRPr="0C3A6158">
        <w:rPr>
          <w:rFonts w:ascii="Times New Roman" w:eastAsia="Times New Roman" w:hAnsi="Times New Roman" w:cs="Times New Roman"/>
        </w:rPr>
        <w:t xml:space="preserve">completed the </w:t>
      </w:r>
      <w:r w:rsidRPr="0C3A6158">
        <w:rPr>
          <w:rFonts w:ascii="Times New Roman" w:eastAsia="Times New Roman" w:hAnsi="Times New Roman" w:cs="Times New Roman"/>
        </w:rPr>
        <w:t xml:space="preserve">review and approved </w:t>
      </w:r>
      <w:r w:rsidR="00210976" w:rsidRPr="0C3A6158">
        <w:rPr>
          <w:rFonts w:ascii="Times New Roman" w:eastAsia="Times New Roman" w:hAnsi="Times New Roman" w:cs="Times New Roman"/>
        </w:rPr>
        <w:t xml:space="preserve">all </w:t>
      </w:r>
      <w:r w:rsidRPr="0C3A6158">
        <w:rPr>
          <w:rFonts w:ascii="Times New Roman" w:eastAsia="Times New Roman" w:hAnsi="Times New Roman" w:cs="Times New Roman"/>
        </w:rPr>
        <w:t>CPs</w:t>
      </w:r>
      <w:r w:rsidR="00210976" w:rsidRPr="0C3A6158">
        <w:rPr>
          <w:rFonts w:ascii="Times New Roman" w:eastAsia="Times New Roman" w:hAnsi="Times New Roman" w:cs="Times New Roman"/>
        </w:rPr>
        <w:t>’</w:t>
      </w:r>
      <w:r w:rsidRPr="0C3A6158">
        <w:rPr>
          <w:rFonts w:ascii="Times New Roman" w:eastAsia="Times New Roman" w:hAnsi="Times New Roman" w:cs="Times New Roman"/>
        </w:rPr>
        <w:t xml:space="preserve"> final deliverables for DSRIP Budget Period 5 (1/1/2022-3/31/2023), including budgets, budget narratives, and annual progress reports.</w:t>
      </w:r>
      <w:r w:rsidR="001A3B51" w:rsidRPr="0C3A6158">
        <w:rPr>
          <w:rFonts w:ascii="Times New Roman" w:eastAsia="Times New Roman" w:hAnsi="Times New Roman" w:cs="Times New Roman"/>
        </w:rPr>
        <w:t xml:space="preserve"> </w:t>
      </w:r>
      <w:r w:rsidR="00F8289A" w:rsidRPr="0C3A6158">
        <w:rPr>
          <w:rFonts w:ascii="Times New Roman" w:eastAsia="Times New Roman" w:hAnsi="Times New Roman" w:cs="Times New Roman"/>
        </w:rPr>
        <w:t>While 13</w:t>
      </w:r>
      <w:r w:rsidR="00090B48" w:rsidRPr="0C3A6158">
        <w:rPr>
          <w:rFonts w:ascii="Times New Roman" w:eastAsia="Times New Roman" w:hAnsi="Times New Roman" w:cs="Times New Roman"/>
        </w:rPr>
        <w:t xml:space="preserve"> CPs fully expended their DSRIP funds by the end of Budget Period 5, </w:t>
      </w:r>
      <w:r w:rsidR="00C45D60" w:rsidRPr="0C3A6158">
        <w:rPr>
          <w:rFonts w:ascii="Times New Roman" w:eastAsia="Times New Roman" w:hAnsi="Times New Roman" w:cs="Times New Roman"/>
        </w:rPr>
        <w:t>14</w:t>
      </w:r>
      <w:r w:rsidR="002C7EAA" w:rsidRPr="0C3A6158">
        <w:rPr>
          <w:rFonts w:ascii="Times New Roman" w:eastAsia="Times New Roman" w:hAnsi="Times New Roman" w:cs="Times New Roman"/>
        </w:rPr>
        <w:t xml:space="preserve"> CPs reported underspending of a total of ~$</w:t>
      </w:r>
      <w:r w:rsidR="007C0ED4" w:rsidRPr="0C3A6158">
        <w:rPr>
          <w:rFonts w:ascii="Times New Roman" w:eastAsia="Times New Roman" w:hAnsi="Times New Roman" w:cs="Times New Roman"/>
        </w:rPr>
        <w:t xml:space="preserve">1.3M. </w:t>
      </w:r>
      <w:r w:rsidR="00812C3D" w:rsidRPr="0C3A6158">
        <w:rPr>
          <w:rFonts w:ascii="Times New Roman" w:eastAsia="Times New Roman" w:hAnsi="Times New Roman" w:cs="Times New Roman"/>
        </w:rPr>
        <w:t xml:space="preserve">MassHealth </w:t>
      </w:r>
      <w:r w:rsidR="4AF381F9" w:rsidRPr="0C3A6158">
        <w:rPr>
          <w:rFonts w:ascii="Times New Roman" w:eastAsia="Times New Roman" w:hAnsi="Times New Roman" w:cs="Times New Roman"/>
        </w:rPr>
        <w:t>i</w:t>
      </w:r>
      <w:r w:rsidR="00812C3D" w:rsidRPr="0C3A6158">
        <w:rPr>
          <w:rFonts w:ascii="Times New Roman" w:eastAsia="Times New Roman" w:hAnsi="Times New Roman" w:cs="Times New Roman"/>
        </w:rPr>
        <w:t xml:space="preserve">s working on </w:t>
      </w:r>
      <w:r w:rsidR="00640E26" w:rsidRPr="0C3A6158">
        <w:rPr>
          <w:rFonts w:ascii="Times New Roman" w:eastAsia="Times New Roman" w:hAnsi="Times New Roman" w:cs="Times New Roman"/>
        </w:rPr>
        <w:t>the recoupment process for both ACOs</w:t>
      </w:r>
      <w:r w:rsidR="00403D35" w:rsidRPr="0C3A6158">
        <w:rPr>
          <w:rFonts w:ascii="Times New Roman" w:eastAsia="Times New Roman" w:hAnsi="Times New Roman" w:cs="Times New Roman"/>
        </w:rPr>
        <w:t>’</w:t>
      </w:r>
      <w:r w:rsidR="00675238" w:rsidRPr="0C3A6158">
        <w:rPr>
          <w:rFonts w:ascii="Times New Roman" w:eastAsia="Times New Roman" w:hAnsi="Times New Roman" w:cs="Times New Roman"/>
        </w:rPr>
        <w:t xml:space="preserve"> and CPs</w:t>
      </w:r>
      <w:r w:rsidR="00403D35" w:rsidRPr="0C3A6158">
        <w:rPr>
          <w:rFonts w:ascii="Times New Roman" w:eastAsia="Times New Roman" w:hAnsi="Times New Roman" w:cs="Times New Roman"/>
        </w:rPr>
        <w:t xml:space="preserve">’ </w:t>
      </w:r>
      <w:r w:rsidR="00403D35" w:rsidRPr="0C3A6158">
        <w:rPr>
          <w:rFonts w:ascii="Times New Roman" w:eastAsia="Times New Roman" w:hAnsi="Times New Roman" w:cs="Times New Roman"/>
        </w:rPr>
        <w:lastRenderedPageBreak/>
        <w:t>unspent DSRIP funds</w:t>
      </w:r>
      <w:r w:rsidR="008F527A" w:rsidRPr="0C3A6158">
        <w:rPr>
          <w:rFonts w:ascii="Times New Roman" w:eastAsia="Times New Roman" w:hAnsi="Times New Roman" w:cs="Times New Roman"/>
        </w:rPr>
        <w:t xml:space="preserve"> and will reconcile associated federal matching dollars with these recouped funds in future CMS-64 submissions</w:t>
      </w:r>
      <w:r w:rsidR="00675238" w:rsidRPr="0C3A6158">
        <w:rPr>
          <w:rFonts w:ascii="Times New Roman" w:eastAsia="Times New Roman" w:hAnsi="Times New Roman" w:cs="Times New Roman"/>
        </w:rPr>
        <w:t xml:space="preserve">. </w:t>
      </w:r>
      <w:r w:rsidR="00403D35" w:rsidRPr="0C3A6158">
        <w:rPr>
          <w:rFonts w:ascii="Times New Roman" w:eastAsia="Times New Roman" w:hAnsi="Times New Roman" w:cs="Times New Roman"/>
        </w:rPr>
        <w:t>Also</w:t>
      </w:r>
      <w:r w:rsidR="6246387D" w:rsidRPr="0C3A6158">
        <w:rPr>
          <w:rFonts w:ascii="Times New Roman" w:eastAsia="Times New Roman" w:hAnsi="Times New Roman" w:cs="Times New Roman"/>
        </w:rPr>
        <w:t>,</w:t>
      </w:r>
      <w:r w:rsidR="00403D35" w:rsidRPr="0C3A6158">
        <w:rPr>
          <w:rFonts w:ascii="Times New Roman" w:eastAsia="Times New Roman" w:hAnsi="Times New Roman" w:cs="Times New Roman"/>
        </w:rPr>
        <w:t xml:space="preserve"> during this quarter, </w:t>
      </w:r>
      <w:r w:rsidR="00B84F91" w:rsidRPr="0C3A6158">
        <w:rPr>
          <w:rFonts w:ascii="Times New Roman" w:eastAsia="Times New Roman" w:hAnsi="Times New Roman" w:cs="Times New Roman"/>
        </w:rPr>
        <w:t xml:space="preserve">MassHealth </w:t>
      </w:r>
      <w:r w:rsidR="00F80D97" w:rsidRPr="0C3A6158">
        <w:rPr>
          <w:rFonts w:ascii="Times New Roman" w:eastAsia="Times New Roman" w:hAnsi="Times New Roman" w:cs="Times New Roman"/>
        </w:rPr>
        <w:t>disbursed</w:t>
      </w:r>
      <w:r w:rsidR="00C1443C" w:rsidRPr="0C3A6158">
        <w:rPr>
          <w:rFonts w:ascii="Times New Roman" w:eastAsia="Times New Roman" w:hAnsi="Times New Roman" w:cs="Times New Roman"/>
        </w:rPr>
        <w:t xml:space="preserve"> $</w:t>
      </w:r>
      <w:r w:rsidR="00D70D19" w:rsidRPr="0C3A6158">
        <w:rPr>
          <w:rFonts w:ascii="Times New Roman" w:eastAsia="Times New Roman" w:hAnsi="Times New Roman" w:cs="Times New Roman"/>
        </w:rPr>
        <w:t xml:space="preserve">6.1M to CPs in </w:t>
      </w:r>
      <w:r w:rsidR="00F80D97" w:rsidRPr="0C3A6158">
        <w:rPr>
          <w:rFonts w:ascii="Times New Roman" w:eastAsia="Times New Roman" w:hAnsi="Times New Roman" w:cs="Times New Roman"/>
        </w:rPr>
        <w:t xml:space="preserve">DSRIP </w:t>
      </w:r>
      <w:r w:rsidR="00681A7D" w:rsidRPr="0C3A6158">
        <w:rPr>
          <w:rFonts w:ascii="Times New Roman" w:eastAsia="Times New Roman" w:hAnsi="Times New Roman" w:cs="Times New Roman"/>
        </w:rPr>
        <w:t xml:space="preserve">at-risk </w:t>
      </w:r>
      <w:r w:rsidR="00F80D97" w:rsidRPr="0C3A6158">
        <w:rPr>
          <w:rFonts w:ascii="Times New Roman" w:eastAsia="Times New Roman" w:hAnsi="Times New Roman" w:cs="Times New Roman"/>
        </w:rPr>
        <w:t>payments</w:t>
      </w:r>
      <w:r w:rsidR="006E7386" w:rsidRPr="0C3A6158">
        <w:rPr>
          <w:rFonts w:ascii="Times New Roman" w:eastAsia="Times New Roman" w:hAnsi="Times New Roman" w:cs="Times New Roman"/>
        </w:rPr>
        <w:t xml:space="preserve"> based on DSRIP Accountability Scores</w:t>
      </w:r>
      <w:r w:rsidR="00D70D19" w:rsidRPr="0C3A6158">
        <w:rPr>
          <w:rFonts w:ascii="Times New Roman" w:eastAsia="Times New Roman" w:hAnsi="Times New Roman" w:cs="Times New Roman"/>
        </w:rPr>
        <w:t>.</w:t>
      </w:r>
      <w:r>
        <w:br/>
      </w:r>
      <w:r>
        <w:br/>
      </w:r>
      <w:r w:rsidR="00A34FE4" w:rsidRPr="0C3A6158">
        <w:rPr>
          <w:rFonts w:ascii="Times New Roman" w:hAnsi="Times New Roman" w:cs="Times New Roman"/>
        </w:rPr>
        <w:t>Annual Report:</w:t>
      </w:r>
    </w:p>
    <w:p w14:paraId="06E5728E" w14:textId="75420882" w:rsidR="00FB26C0" w:rsidRDefault="003566C3" w:rsidP="002D777A">
      <w:pPr>
        <w:pStyle w:val="ListParagraph"/>
        <w:numPr>
          <w:ilvl w:val="0"/>
          <w:numId w:val="17"/>
        </w:numPr>
        <w:spacing w:beforeAutospacing="1" w:afterAutospacing="1" w:line="276" w:lineRule="auto"/>
        <w:rPr>
          <w:rFonts w:ascii="Times New Roman" w:hAnsi="Times New Roman" w:cs="Times New Roman"/>
        </w:rPr>
      </w:pPr>
      <w:r>
        <w:rPr>
          <w:rFonts w:ascii="Times New Roman" w:hAnsi="Times New Roman" w:cs="Times New Roman"/>
        </w:rPr>
        <w:t xml:space="preserve">During the </w:t>
      </w:r>
      <w:r w:rsidR="00A01628">
        <w:rPr>
          <w:rFonts w:ascii="Times New Roman" w:hAnsi="Times New Roman" w:cs="Times New Roman"/>
        </w:rPr>
        <w:t>f</w:t>
      </w:r>
      <w:r>
        <w:rPr>
          <w:rFonts w:ascii="Times New Roman" w:hAnsi="Times New Roman" w:cs="Times New Roman"/>
        </w:rPr>
        <w:t>irst</w:t>
      </w:r>
      <w:r w:rsidR="0068568C">
        <w:rPr>
          <w:rFonts w:ascii="Times New Roman" w:hAnsi="Times New Roman" w:cs="Times New Roman"/>
        </w:rPr>
        <w:t xml:space="preserve"> quarter, c</w:t>
      </w:r>
      <w:r w:rsidR="00A60495">
        <w:rPr>
          <w:rFonts w:ascii="Times New Roman" w:hAnsi="Times New Roman" w:cs="Times New Roman"/>
        </w:rPr>
        <w:t xml:space="preserve">ontinued to </w:t>
      </w:r>
      <w:r w:rsidR="00BD4DC1">
        <w:rPr>
          <w:rFonts w:ascii="Times New Roman" w:hAnsi="Times New Roman" w:cs="Times New Roman"/>
        </w:rPr>
        <w:t xml:space="preserve">conduct internal analysis to identify potential drivers of ACOs’ historical financial and </w:t>
      </w:r>
      <w:r w:rsidR="00740882">
        <w:rPr>
          <w:rFonts w:ascii="Times New Roman" w:hAnsi="Times New Roman" w:cs="Times New Roman"/>
        </w:rPr>
        <w:t>utilization performance.</w:t>
      </w:r>
    </w:p>
    <w:p w14:paraId="2BC0D803" w14:textId="5D63E99F" w:rsidR="009D16E5" w:rsidRDefault="008F1708" w:rsidP="002D777A">
      <w:pPr>
        <w:pStyle w:val="ListParagraph"/>
        <w:numPr>
          <w:ilvl w:val="0"/>
          <w:numId w:val="17"/>
        </w:numPr>
        <w:spacing w:beforeAutospacing="1" w:afterAutospacing="1" w:line="276" w:lineRule="auto"/>
        <w:rPr>
          <w:rFonts w:ascii="Times New Roman" w:hAnsi="Times New Roman" w:cs="Times New Roman"/>
        </w:rPr>
      </w:pPr>
      <w:r>
        <w:rPr>
          <w:rFonts w:ascii="Times New Roman" w:hAnsi="Times New Roman" w:cs="Times New Roman"/>
        </w:rPr>
        <w:t>P</w:t>
      </w:r>
      <w:r w:rsidR="00516A1E">
        <w:rPr>
          <w:rFonts w:ascii="Times New Roman" w:hAnsi="Times New Roman" w:cs="Times New Roman"/>
        </w:rPr>
        <w:t>e</w:t>
      </w:r>
      <w:r>
        <w:rPr>
          <w:rFonts w:ascii="Times New Roman" w:hAnsi="Times New Roman" w:cs="Times New Roman"/>
        </w:rPr>
        <w:t>er reviewing o</w:t>
      </w:r>
      <w:r w:rsidR="00BA45DE">
        <w:rPr>
          <w:rFonts w:ascii="Times New Roman" w:hAnsi="Times New Roman" w:cs="Times New Roman"/>
        </w:rPr>
        <w:t>f final progress</w:t>
      </w:r>
      <w:r w:rsidR="0081386A">
        <w:rPr>
          <w:rFonts w:ascii="Times New Roman" w:hAnsi="Times New Roman" w:cs="Times New Roman"/>
        </w:rPr>
        <w:t xml:space="preserve"> updates from </w:t>
      </w:r>
      <w:r w:rsidR="00302BB3">
        <w:rPr>
          <w:rFonts w:ascii="Times New Roman" w:hAnsi="Times New Roman" w:cs="Times New Roman"/>
        </w:rPr>
        <w:t xml:space="preserve">three </w:t>
      </w:r>
      <w:r w:rsidR="0081386A">
        <w:rPr>
          <w:rFonts w:ascii="Times New Roman" w:hAnsi="Times New Roman" w:cs="Times New Roman"/>
        </w:rPr>
        <w:t xml:space="preserve">ACOs under performance engagement </w:t>
      </w:r>
      <w:r w:rsidR="0027237D">
        <w:rPr>
          <w:rFonts w:ascii="Times New Roman" w:hAnsi="Times New Roman" w:cs="Times New Roman"/>
        </w:rPr>
        <w:t>since January 2022, th</w:t>
      </w:r>
      <w:r w:rsidR="00EA0EF8">
        <w:rPr>
          <w:rFonts w:ascii="Times New Roman" w:hAnsi="Times New Roman" w:cs="Times New Roman"/>
        </w:rPr>
        <w:t>e</w:t>
      </w:r>
      <w:r w:rsidR="00571408">
        <w:rPr>
          <w:rFonts w:ascii="Times New Roman" w:hAnsi="Times New Roman" w:cs="Times New Roman"/>
        </w:rPr>
        <w:t xml:space="preserve"> </w:t>
      </w:r>
      <w:r w:rsidR="006D2051">
        <w:rPr>
          <w:rFonts w:ascii="Times New Roman" w:hAnsi="Times New Roman" w:cs="Times New Roman"/>
        </w:rPr>
        <w:t>eng</w:t>
      </w:r>
      <w:r w:rsidR="00F05AC3">
        <w:rPr>
          <w:rFonts w:ascii="Times New Roman" w:hAnsi="Times New Roman" w:cs="Times New Roman"/>
        </w:rPr>
        <w:t>agements have been closed</w:t>
      </w:r>
      <w:r w:rsidR="001657E8">
        <w:rPr>
          <w:rFonts w:ascii="Times New Roman" w:hAnsi="Times New Roman" w:cs="Times New Roman"/>
        </w:rPr>
        <w:t xml:space="preserve"> </w:t>
      </w:r>
      <w:r w:rsidR="009D7188">
        <w:rPr>
          <w:rFonts w:ascii="Times New Roman" w:hAnsi="Times New Roman" w:cs="Times New Roman"/>
        </w:rPr>
        <w:t>after demonstrating early successes in their targeted initiatives</w:t>
      </w:r>
      <w:r w:rsidR="00A746AA">
        <w:rPr>
          <w:rFonts w:ascii="Times New Roman" w:hAnsi="Times New Roman" w:cs="Times New Roman"/>
        </w:rPr>
        <w:t>.</w:t>
      </w:r>
    </w:p>
    <w:p w14:paraId="7E619B60" w14:textId="1A1CF3F1" w:rsidR="00070098" w:rsidRDefault="00070098" w:rsidP="002D777A">
      <w:pPr>
        <w:pStyle w:val="ListParagraph"/>
        <w:numPr>
          <w:ilvl w:val="0"/>
          <w:numId w:val="17"/>
        </w:numPr>
        <w:spacing w:beforeAutospacing="1" w:afterAutospacing="1" w:line="276" w:lineRule="auto"/>
        <w:rPr>
          <w:rFonts w:ascii="Times New Roman" w:hAnsi="Times New Roman" w:cs="Times New Roman"/>
        </w:rPr>
      </w:pPr>
      <w:r>
        <w:rPr>
          <w:rFonts w:ascii="Times New Roman" w:hAnsi="Times New Roman" w:cs="Times New Roman"/>
        </w:rPr>
        <w:t>C</w:t>
      </w:r>
      <w:r w:rsidRPr="00070098">
        <w:rPr>
          <w:rFonts w:ascii="Times New Roman" w:hAnsi="Times New Roman" w:cs="Times New Roman"/>
        </w:rPr>
        <w:t>ontinued to develop enhancements to performance management strategies for Rate Year 23 and onward, including added improvements to MassHealth’s internal ACO/MCO performance dashboard. In light of new policies and programs associated with the new ACO Program that launched on April 1, 2023, MassHealth continued to identify and evaluate potential report enhancements and updates for RY23 and onwards.</w:t>
      </w:r>
    </w:p>
    <w:p w14:paraId="19C9F8F6" w14:textId="7BEBA751" w:rsidR="00E41FD9" w:rsidRDefault="0068568C" w:rsidP="002D777A">
      <w:pPr>
        <w:pStyle w:val="ListParagraph"/>
        <w:numPr>
          <w:ilvl w:val="0"/>
          <w:numId w:val="17"/>
        </w:numPr>
        <w:spacing w:beforeAutospacing="1" w:afterAutospacing="1" w:line="276" w:lineRule="auto"/>
        <w:rPr>
          <w:rFonts w:ascii="Times New Roman" w:hAnsi="Times New Roman" w:cs="Times New Roman"/>
        </w:rPr>
      </w:pPr>
      <w:r>
        <w:rPr>
          <w:rFonts w:ascii="Times New Roman" w:hAnsi="Times New Roman" w:cs="Times New Roman"/>
        </w:rPr>
        <w:t xml:space="preserve">During the first quarter </w:t>
      </w:r>
      <w:r w:rsidR="00742A9B">
        <w:rPr>
          <w:rFonts w:ascii="Times New Roman" w:hAnsi="Times New Roman" w:cs="Times New Roman"/>
        </w:rPr>
        <w:t>of DY28, r</w:t>
      </w:r>
      <w:r w:rsidR="001834F0" w:rsidRPr="001834F0">
        <w:rPr>
          <w:rFonts w:ascii="Times New Roman" w:hAnsi="Times New Roman" w:cs="Times New Roman"/>
        </w:rPr>
        <w:t xml:space="preserve">eleased guidance about transition of current members from the current </w:t>
      </w:r>
      <w:r w:rsidR="00CB7E4E" w:rsidRPr="001834F0">
        <w:rPr>
          <w:rFonts w:ascii="Times New Roman" w:hAnsi="Times New Roman" w:cs="Times New Roman"/>
        </w:rPr>
        <w:t>Community Partners (CP)</w:t>
      </w:r>
      <w:r w:rsidR="001834F0" w:rsidRPr="001834F0">
        <w:rPr>
          <w:rFonts w:ascii="Times New Roman" w:hAnsi="Times New Roman" w:cs="Times New Roman"/>
        </w:rPr>
        <w:t xml:space="preserve"> program to the new CP program launching on 4/1/23, and held several CP leadership meetings to engage stakeholders on this topic. </w:t>
      </w:r>
    </w:p>
    <w:p w14:paraId="274BD9B5" w14:textId="399FFB3E" w:rsidR="003F1C2C" w:rsidRDefault="00E41FD9" w:rsidP="002D777A">
      <w:pPr>
        <w:pStyle w:val="ListParagraph"/>
        <w:numPr>
          <w:ilvl w:val="0"/>
          <w:numId w:val="17"/>
        </w:numPr>
        <w:spacing w:beforeAutospacing="1" w:afterAutospacing="1" w:line="276" w:lineRule="auto"/>
        <w:rPr>
          <w:rFonts w:ascii="Times New Roman" w:hAnsi="Times New Roman" w:cs="Times New Roman"/>
        </w:rPr>
      </w:pPr>
      <w:r>
        <w:rPr>
          <w:rFonts w:ascii="Times New Roman" w:hAnsi="Times New Roman" w:cs="Times New Roman"/>
        </w:rPr>
        <w:t>R</w:t>
      </w:r>
      <w:r w:rsidR="001834F0" w:rsidRPr="001834F0">
        <w:rPr>
          <w:rFonts w:ascii="Times New Roman" w:hAnsi="Times New Roman" w:cs="Times New Roman"/>
        </w:rPr>
        <w:t xml:space="preserve">eleased CP enrollment, cost, and utilization reports. </w:t>
      </w:r>
    </w:p>
    <w:p w14:paraId="5F6CB54E" w14:textId="4A69B25D" w:rsidR="004606D6" w:rsidRDefault="00A46E9C" w:rsidP="002D777A">
      <w:pPr>
        <w:pStyle w:val="ListParagraph"/>
        <w:numPr>
          <w:ilvl w:val="0"/>
          <w:numId w:val="17"/>
        </w:numPr>
        <w:spacing w:beforeAutospacing="1" w:afterAutospacing="1" w:line="276" w:lineRule="auto"/>
        <w:rPr>
          <w:rFonts w:ascii="Times New Roman" w:hAnsi="Times New Roman" w:cs="Times New Roman"/>
        </w:rPr>
      </w:pPr>
      <w:r>
        <w:rPr>
          <w:rFonts w:ascii="Times New Roman" w:hAnsi="Times New Roman" w:cs="Times New Roman"/>
        </w:rPr>
        <w:t>R</w:t>
      </w:r>
      <w:r w:rsidR="00696BCF" w:rsidRPr="00696BCF">
        <w:rPr>
          <w:rFonts w:ascii="Times New Roman" w:hAnsi="Times New Roman" w:cs="Times New Roman"/>
        </w:rPr>
        <w:t xml:space="preserve">eviewed and approved all the ACO and CP budgets, budget narratives, and full participation plans for the extension period of 1/1/2023-3/31/2023. </w:t>
      </w:r>
    </w:p>
    <w:p w14:paraId="3077DE63" w14:textId="142391BC" w:rsidR="007A5740" w:rsidRDefault="004606D6" w:rsidP="0C3A6158">
      <w:pPr>
        <w:pStyle w:val="ListParagraph"/>
        <w:numPr>
          <w:ilvl w:val="0"/>
          <w:numId w:val="17"/>
        </w:numPr>
        <w:spacing w:beforeAutospacing="1" w:afterAutospacing="1" w:line="276" w:lineRule="auto"/>
        <w:rPr>
          <w:rFonts w:ascii="Times New Roman" w:hAnsi="Times New Roman" w:cs="Times New Roman"/>
        </w:rPr>
      </w:pPr>
      <w:r w:rsidRPr="0C3A6158">
        <w:rPr>
          <w:rFonts w:ascii="Times New Roman" w:hAnsi="Times New Roman" w:cs="Times New Roman"/>
        </w:rPr>
        <w:t>R</w:t>
      </w:r>
      <w:r w:rsidR="00696BCF" w:rsidRPr="0C3A6158">
        <w:rPr>
          <w:rFonts w:ascii="Times New Roman" w:hAnsi="Times New Roman" w:cs="Times New Roman"/>
        </w:rPr>
        <w:t xml:space="preserve">eleased $11.3M in ACO </w:t>
      </w:r>
      <w:r w:rsidR="00ED5E51" w:rsidRPr="0C3A6158">
        <w:rPr>
          <w:rFonts w:ascii="Times New Roman" w:hAnsi="Times New Roman" w:cs="Times New Roman"/>
        </w:rPr>
        <w:t xml:space="preserve">non-at-risk </w:t>
      </w:r>
      <w:r w:rsidR="14F6EABF" w:rsidRPr="0C3A6158">
        <w:rPr>
          <w:rFonts w:ascii="Times New Roman" w:hAnsi="Times New Roman" w:cs="Times New Roman"/>
        </w:rPr>
        <w:t xml:space="preserve">DSRIP </w:t>
      </w:r>
      <w:r w:rsidR="00696BCF" w:rsidRPr="0C3A6158">
        <w:rPr>
          <w:rFonts w:ascii="Times New Roman" w:hAnsi="Times New Roman" w:cs="Times New Roman"/>
        </w:rPr>
        <w:t>Startup/Ongoing</w:t>
      </w:r>
      <w:r w:rsidR="5B12FD3B" w:rsidRPr="0C3A6158">
        <w:rPr>
          <w:rFonts w:ascii="Times New Roman" w:hAnsi="Times New Roman" w:cs="Times New Roman"/>
        </w:rPr>
        <w:t xml:space="preserve">, $14.7M in ACO at-risk </w:t>
      </w:r>
      <w:r w:rsidR="43D92616" w:rsidRPr="0C3A6158">
        <w:rPr>
          <w:rFonts w:ascii="Times New Roman" w:hAnsi="Times New Roman" w:cs="Times New Roman"/>
        </w:rPr>
        <w:t xml:space="preserve">DSRIP </w:t>
      </w:r>
      <w:r w:rsidR="5B12FD3B" w:rsidRPr="0C3A6158">
        <w:rPr>
          <w:rFonts w:ascii="Times New Roman" w:hAnsi="Times New Roman" w:cs="Times New Roman"/>
        </w:rPr>
        <w:t>Startup and Ongoing,</w:t>
      </w:r>
      <w:r w:rsidR="00696BCF" w:rsidRPr="0C3A6158">
        <w:rPr>
          <w:rFonts w:ascii="Times New Roman" w:hAnsi="Times New Roman" w:cs="Times New Roman"/>
        </w:rPr>
        <w:t xml:space="preserve"> and $2.4M in CP </w:t>
      </w:r>
      <w:r w:rsidR="0973DEA1" w:rsidRPr="0C3A6158">
        <w:rPr>
          <w:rFonts w:ascii="Times New Roman" w:hAnsi="Times New Roman" w:cs="Times New Roman"/>
        </w:rPr>
        <w:t xml:space="preserve">DSRIP </w:t>
      </w:r>
      <w:r w:rsidR="00696BCF" w:rsidRPr="0C3A6158">
        <w:rPr>
          <w:rFonts w:ascii="Times New Roman" w:hAnsi="Times New Roman" w:cs="Times New Roman"/>
        </w:rPr>
        <w:t>Infrastructure funding.</w:t>
      </w:r>
    </w:p>
    <w:p w14:paraId="2C9BA8D7" w14:textId="2A267735" w:rsidR="00690CC7" w:rsidRDefault="001C460F" w:rsidP="002D777A">
      <w:pPr>
        <w:pStyle w:val="ListParagraph"/>
        <w:numPr>
          <w:ilvl w:val="0"/>
          <w:numId w:val="17"/>
        </w:numPr>
        <w:spacing w:beforeAutospacing="1" w:afterAutospacing="1" w:line="276" w:lineRule="auto"/>
        <w:rPr>
          <w:rFonts w:ascii="Times New Roman" w:hAnsi="Times New Roman" w:cs="Times New Roman"/>
        </w:rPr>
      </w:pPr>
      <w:r>
        <w:rPr>
          <w:rFonts w:ascii="Times New Roman" w:hAnsi="Times New Roman" w:cs="Times New Roman"/>
        </w:rPr>
        <w:t>The DSRIP program ended on 3/31/23</w:t>
      </w:r>
      <w:r w:rsidR="0082258F">
        <w:rPr>
          <w:rFonts w:ascii="Times New Roman" w:hAnsi="Times New Roman" w:cs="Times New Roman"/>
        </w:rPr>
        <w:t>. MassHealth continue</w:t>
      </w:r>
      <w:r w:rsidR="0073546B">
        <w:rPr>
          <w:rFonts w:ascii="Times New Roman" w:hAnsi="Times New Roman" w:cs="Times New Roman"/>
        </w:rPr>
        <w:t>d</w:t>
      </w:r>
      <w:r w:rsidR="0082258F">
        <w:rPr>
          <w:rFonts w:ascii="Times New Roman" w:hAnsi="Times New Roman" w:cs="Times New Roman"/>
        </w:rPr>
        <w:t xml:space="preserve"> to</w:t>
      </w:r>
      <w:r w:rsidR="0073546B">
        <w:rPr>
          <w:rFonts w:ascii="Times New Roman" w:hAnsi="Times New Roman" w:cs="Times New Roman"/>
        </w:rPr>
        <w:t xml:space="preserve"> engage in DSRIP close-out activities for the remainder of DY28</w:t>
      </w:r>
      <w:r w:rsidR="00B92118">
        <w:rPr>
          <w:rFonts w:ascii="Times New Roman" w:hAnsi="Times New Roman" w:cs="Times New Roman"/>
        </w:rPr>
        <w:t>:</w:t>
      </w:r>
    </w:p>
    <w:p w14:paraId="5A430A53" w14:textId="74583CE3" w:rsidR="0085288E" w:rsidRDefault="00D47A18" w:rsidP="002D777A">
      <w:pPr>
        <w:pStyle w:val="ListParagraph"/>
        <w:numPr>
          <w:ilvl w:val="1"/>
          <w:numId w:val="17"/>
        </w:numPr>
        <w:spacing w:beforeAutospacing="1" w:afterAutospacing="1" w:line="276" w:lineRule="auto"/>
        <w:rPr>
          <w:rFonts w:ascii="Times New Roman" w:hAnsi="Times New Roman" w:cs="Times New Roman"/>
        </w:rPr>
      </w:pPr>
      <w:r>
        <w:rPr>
          <w:rFonts w:ascii="Times New Roman" w:hAnsi="Times New Roman" w:cs="Times New Roman"/>
        </w:rPr>
        <w:t>Collected, r</w:t>
      </w:r>
      <w:r w:rsidR="00A267A8">
        <w:rPr>
          <w:rFonts w:ascii="Times New Roman" w:hAnsi="Times New Roman" w:cs="Times New Roman"/>
        </w:rPr>
        <w:t>eviewed</w:t>
      </w:r>
      <w:r w:rsidR="003E3B5F">
        <w:rPr>
          <w:rFonts w:ascii="Times New Roman" w:hAnsi="Times New Roman" w:cs="Times New Roman"/>
        </w:rPr>
        <w:t>,</w:t>
      </w:r>
      <w:r w:rsidR="00A267A8">
        <w:rPr>
          <w:rFonts w:ascii="Times New Roman" w:hAnsi="Times New Roman" w:cs="Times New Roman"/>
        </w:rPr>
        <w:t xml:space="preserve"> and scored</w:t>
      </w:r>
      <w:r w:rsidR="0085288E" w:rsidRPr="001834F0">
        <w:rPr>
          <w:rFonts w:ascii="Times New Roman" w:hAnsi="Times New Roman" w:cs="Times New Roman"/>
        </w:rPr>
        <w:t xml:space="preserve"> the performance remediation plan (PRP) </w:t>
      </w:r>
      <w:r w:rsidR="00A267A8">
        <w:rPr>
          <w:rFonts w:ascii="Times New Roman" w:hAnsi="Times New Roman" w:cs="Times New Roman"/>
        </w:rPr>
        <w:t>final</w:t>
      </w:r>
      <w:r w:rsidR="0085288E" w:rsidRPr="001834F0">
        <w:rPr>
          <w:rFonts w:ascii="Times New Roman" w:hAnsi="Times New Roman" w:cs="Times New Roman"/>
        </w:rPr>
        <w:t xml:space="preserve"> reports for all </w:t>
      </w:r>
      <w:r w:rsidR="006F4EF4">
        <w:rPr>
          <w:rFonts w:ascii="Times New Roman" w:hAnsi="Times New Roman" w:cs="Times New Roman"/>
        </w:rPr>
        <w:t xml:space="preserve">17 ACOs </w:t>
      </w:r>
      <w:r w:rsidR="00F36CD7">
        <w:rPr>
          <w:rFonts w:ascii="Times New Roman" w:hAnsi="Times New Roman" w:cs="Times New Roman"/>
        </w:rPr>
        <w:t xml:space="preserve">participating in </w:t>
      </w:r>
      <w:r w:rsidR="00221F4B">
        <w:rPr>
          <w:rFonts w:ascii="Times New Roman" w:hAnsi="Times New Roman" w:cs="Times New Roman"/>
        </w:rPr>
        <w:t xml:space="preserve">the CY21-22 PRP cycle and </w:t>
      </w:r>
      <w:r w:rsidR="0085288E" w:rsidRPr="001834F0">
        <w:rPr>
          <w:rFonts w:ascii="Times New Roman" w:hAnsi="Times New Roman" w:cs="Times New Roman"/>
        </w:rPr>
        <w:t xml:space="preserve">25 CPs participating in the </w:t>
      </w:r>
      <w:r w:rsidR="005D4363">
        <w:rPr>
          <w:rFonts w:ascii="Times New Roman" w:hAnsi="Times New Roman" w:cs="Times New Roman"/>
        </w:rPr>
        <w:t xml:space="preserve">combined CY20-22 </w:t>
      </w:r>
      <w:r w:rsidR="0085288E" w:rsidRPr="001834F0">
        <w:rPr>
          <w:rFonts w:ascii="Times New Roman" w:hAnsi="Times New Roman" w:cs="Times New Roman"/>
        </w:rPr>
        <w:t xml:space="preserve">PRP </w:t>
      </w:r>
      <w:r w:rsidR="005D4363">
        <w:rPr>
          <w:rFonts w:ascii="Times New Roman" w:hAnsi="Times New Roman" w:cs="Times New Roman"/>
        </w:rPr>
        <w:t>cycle.</w:t>
      </w:r>
    </w:p>
    <w:p w14:paraId="605FE78E" w14:textId="714FA406" w:rsidR="0085288E" w:rsidRPr="00D62365" w:rsidRDefault="00D47A18" w:rsidP="002D777A">
      <w:pPr>
        <w:pStyle w:val="ListParagraph"/>
        <w:numPr>
          <w:ilvl w:val="1"/>
          <w:numId w:val="17"/>
        </w:numPr>
        <w:spacing w:beforeAutospacing="1" w:afterAutospacing="1" w:line="276" w:lineRule="auto"/>
        <w:rPr>
          <w:rFonts w:ascii="Times New Roman" w:hAnsi="Times New Roman" w:cs="Times New Roman"/>
        </w:rPr>
      </w:pPr>
      <w:r>
        <w:rPr>
          <w:rFonts w:ascii="Times New Roman" w:eastAsia="Times New Roman" w:hAnsi="Times New Roman" w:cs="Times New Roman"/>
        </w:rPr>
        <w:t>C</w:t>
      </w:r>
      <w:r w:rsidRPr="389C88CA">
        <w:rPr>
          <w:rFonts w:ascii="Times New Roman" w:eastAsia="Times New Roman" w:hAnsi="Times New Roman" w:cs="Times New Roman"/>
        </w:rPr>
        <w:t>ollected</w:t>
      </w:r>
      <w:r w:rsidR="003E3B5F">
        <w:rPr>
          <w:rFonts w:ascii="Times New Roman" w:eastAsia="Times New Roman" w:hAnsi="Times New Roman" w:cs="Times New Roman"/>
        </w:rPr>
        <w:t>, reviewed, and approved</w:t>
      </w:r>
      <w:r w:rsidRPr="389C88CA">
        <w:rPr>
          <w:rFonts w:ascii="Times New Roman" w:eastAsia="Times New Roman" w:hAnsi="Times New Roman" w:cs="Times New Roman"/>
        </w:rPr>
        <w:t xml:space="preserve"> ACOs final deliverables for DSRIP Budget Period 5 (1/1/2022-3/31/2023), including budgets, budget narratives, and annual progress reports.</w:t>
      </w:r>
    </w:p>
    <w:p w14:paraId="4BB94977" w14:textId="61AA7B37" w:rsidR="00042F13" w:rsidRPr="00C25796" w:rsidRDefault="00D62365" w:rsidP="002D777A">
      <w:pPr>
        <w:pStyle w:val="ListParagraph"/>
        <w:numPr>
          <w:ilvl w:val="1"/>
          <w:numId w:val="17"/>
        </w:numPr>
        <w:spacing w:beforeAutospacing="1" w:afterAutospacing="1" w:line="276" w:lineRule="auto"/>
        <w:rPr>
          <w:rFonts w:ascii="Times New Roman" w:hAnsi="Times New Roman" w:cs="Times New Roman"/>
        </w:rPr>
      </w:pPr>
      <w:r w:rsidRPr="00C25796">
        <w:rPr>
          <w:rFonts w:ascii="Times New Roman" w:eastAsia="Times New Roman" w:hAnsi="Times New Roman" w:cs="Times New Roman"/>
        </w:rPr>
        <w:t xml:space="preserve">The majority of ACOs fully expended their DSRIP </w:t>
      </w:r>
      <w:r w:rsidR="28C7851E" w:rsidRPr="72480B98">
        <w:rPr>
          <w:rFonts w:ascii="Times New Roman" w:eastAsia="Times New Roman" w:hAnsi="Times New Roman" w:cs="Times New Roman"/>
        </w:rPr>
        <w:t xml:space="preserve">Startup and Ongoing </w:t>
      </w:r>
      <w:r w:rsidRPr="00C25796">
        <w:rPr>
          <w:rFonts w:ascii="Times New Roman" w:eastAsia="Times New Roman" w:hAnsi="Times New Roman" w:cs="Times New Roman"/>
        </w:rPr>
        <w:t xml:space="preserve">funds by the end of Budget Period 5, while four ACOs reported underspending of a total of ~$755K. </w:t>
      </w:r>
      <w:r w:rsidR="007E03BB" w:rsidRPr="72480B98">
        <w:rPr>
          <w:rFonts w:ascii="Times New Roman" w:eastAsia="Times New Roman" w:hAnsi="Times New Roman" w:cs="Times New Roman"/>
        </w:rPr>
        <w:t xml:space="preserve">16 ACOs reported </w:t>
      </w:r>
      <w:r w:rsidR="00D641E6" w:rsidRPr="72480B98">
        <w:rPr>
          <w:rFonts w:ascii="Times New Roman" w:eastAsia="Times New Roman" w:hAnsi="Times New Roman" w:cs="Times New Roman"/>
        </w:rPr>
        <w:t xml:space="preserve">underspending </w:t>
      </w:r>
      <w:r w:rsidR="00B64C1B" w:rsidRPr="72480B98">
        <w:rPr>
          <w:rFonts w:ascii="Times New Roman" w:eastAsia="Times New Roman" w:hAnsi="Times New Roman" w:cs="Times New Roman"/>
        </w:rPr>
        <w:t xml:space="preserve">their </w:t>
      </w:r>
      <w:r w:rsidR="057A9116" w:rsidRPr="72480B98">
        <w:rPr>
          <w:rFonts w:ascii="Times New Roman" w:eastAsia="Times New Roman" w:hAnsi="Times New Roman" w:cs="Times New Roman"/>
        </w:rPr>
        <w:t xml:space="preserve">DSRIP </w:t>
      </w:r>
      <w:r w:rsidR="00F96573" w:rsidRPr="72480B98">
        <w:rPr>
          <w:rFonts w:ascii="Times New Roman" w:eastAsia="Times New Roman" w:hAnsi="Times New Roman" w:cs="Times New Roman"/>
        </w:rPr>
        <w:t>Flex</w:t>
      </w:r>
      <w:r w:rsidR="00B64C1B" w:rsidRPr="72480B98">
        <w:rPr>
          <w:rFonts w:ascii="Times New Roman" w:eastAsia="Times New Roman" w:hAnsi="Times New Roman" w:cs="Times New Roman"/>
        </w:rPr>
        <w:t>ible Services</w:t>
      </w:r>
      <w:r w:rsidR="00CE7DAB" w:rsidRPr="72480B98">
        <w:rPr>
          <w:rFonts w:ascii="Times New Roman" w:eastAsia="Times New Roman" w:hAnsi="Times New Roman" w:cs="Times New Roman"/>
        </w:rPr>
        <w:t xml:space="preserve"> fund</w:t>
      </w:r>
      <w:r w:rsidR="007A6D94" w:rsidRPr="72480B98">
        <w:rPr>
          <w:rFonts w:ascii="Times New Roman" w:eastAsia="Times New Roman" w:hAnsi="Times New Roman" w:cs="Times New Roman"/>
        </w:rPr>
        <w:t>s</w:t>
      </w:r>
      <w:r w:rsidR="00FE3119" w:rsidRPr="72480B98">
        <w:rPr>
          <w:rFonts w:ascii="Times New Roman" w:eastAsia="Times New Roman" w:hAnsi="Times New Roman" w:cs="Times New Roman"/>
        </w:rPr>
        <w:t xml:space="preserve"> </w:t>
      </w:r>
      <w:r w:rsidR="007C3D96" w:rsidRPr="72480B98">
        <w:rPr>
          <w:rFonts w:ascii="Times New Roman" w:eastAsia="Times New Roman" w:hAnsi="Times New Roman" w:cs="Times New Roman"/>
        </w:rPr>
        <w:t>fo</w:t>
      </w:r>
      <w:r w:rsidR="00A50038" w:rsidRPr="72480B98">
        <w:rPr>
          <w:rFonts w:ascii="Times New Roman" w:eastAsia="Times New Roman" w:hAnsi="Times New Roman" w:cs="Times New Roman"/>
        </w:rPr>
        <w:t>r</w:t>
      </w:r>
      <w:r w:rsidR="000C3A90" w:rsidRPr="72480B98">
        <w:rPr>
          <w:rFonts w:ascii="Times New Roman" w:eastAsia="Times New Roman" w:hAnsi="Times New Roman" w:cs="Times New Roman"/>
        </w:rPr>
        <w:t xml:space="preserve"> a total of </w:t>
      </w:r>
      <w:r w:rsidR="009932CC" w:rsidRPr="72480B98">
        <w:rPr>
          <w:rFonts w:ascii="Times New Roman" w:eastAsia="Times New Roman" w:hAnsi="Times New Roman" w:cs="Times New Roman"/>
        </w:rPr>
        <w:t>~$17</w:t>
      </w:r>
      <w:r w:rsidR="00626062" w:rsidRPr="72480B98">
        <w:rPr>
          <w:rFonts w:ascii="Times New Roman" w:eastAsia="Times New Roman" w:hAnsi="Times New Roman" w:cs="Times New Roman"/>
        </w:rPr>
        <w:t>.9M</w:t>
      </w:r>
      <w:r w:rsidR="00D86F1B" w:rsidRPr="72480B98">
        <w:rPr>
          <w:rFonts w:ascii="Times New Roman" w:eastAsia="Times New Roman" w:hAnsi="Times New Roman" w:cs="Times New Roman"/>
        </w:rPr>
        <w:t>.</w:t>
      </w:r>
      <w:r w:rsidR="00241C9D" w:rsidRPr="72480B98">
        <w:rPr>
          <w:rFonts w:ascii="Times New Roman" w:eastAsia="Times New Roman" w:hAnsi="Times New Roman" w:cs="Times New Roman"/>
        </w:rPr>
        <w:t xml:space="preserve"> </w:t>
      </w:r>
    </w:p>
    <w:p w14:paraId="174ED57E" w14:textId="25822BBD" w:rsidR="053C6C2E" w:rsidRDefault="003566C3" w:rsidP="002D777A">
      <w:pPr>
        <w:pStyle w:val="ListParagraph"/>
        <w:numPr>
          <w:ilvl w:val="1"/>
          <w:numId w:val="17"/>
        </w:numPr>
        <w:spacing w:beforeAutospacing="1" w:afterAutospacing="1" w:line="276" w:lineRule="auto"/>
        <w:rPr>
          <w:rFonts w:ascii="Times New Roman" w:eastAsia="Times New Roman" w:hAnsi="Times New Roman" w:cs="Times New Roman"/>
        </w:rPr>
      </w:pPr>
      <w:r>
        <w:rPr>
          <w:rFonts w:ascii="Times New Roman" w:eastAsia="Times New Roman" w:hAnsi="Times New Roman" w:cs="Times New Roman"/>
        </w:rPr>
        <w:t>C</w:t>
      </w:r>
      <w:r w:rsidR="00D62365" w:rsidRPr="68C9CB00">
        <w:rPr>
          <w:rFonts w:ascii="Times New Roman" w:eastAsia="Times New Roman" w:hAnsi="Times New Roman" w:cs="Times New Roman"/>
        </w:rPr>
        <w:t>ompleted and submitted to CMS the DSRIP-specific portion of the 1115 Demonstration Close-out Report, which incorporated a summary of takeaways from the DSRIP program reported by ACOs and CPs in the Budget Period 5 annual progress reports.</w:t>
      </w:r>
    </w:p>
    <w:p w14:paraId="78591EA1" w14:textId="613AA82B" w:rsidR="51EE4A34" w:rsidRDefault="51EE4A34" w:rsidP="7BECE0DD">
      <w:pPr>
        <w:spacing w:beforeAutospacing="1" w:afterAutospacing="1" w:line="276" w:lineRule="auto"/>
        <w:rPr>
          <w:rFonts w:ascii="Times New Roman" w:eastAsia="Times New Roman" w:hAnsi="Times New Roman" w:cs="Times New Roman"/>
        </w:rPr>
      </w:pPr>
    </w:p>
    <w:p w14:paraId="3A01A899" w14:textId="77777777" w:rsidR="00726AFD" w:rsidRDefault="00726AFD" w:rsidP="7BECE0DD">
      <w:pPr>
        <w:spacing w:beforeAutospacing="1" w:afterAutospacing="1" w:line="276" w:lineRule="auto"/>
        <w:rPr>
          <w:rFonts w:ascii="Times New Roman" w:eastAsia="Times New Roman" w:hAnsi="Times New Roman" w:cs="Times New Roman"/>
          <w:u w:val="single"/>
        </w:rPr>
      </w:pPr>
    </w:p>
    <w:p w14:paraId="14B39BBA" w14:textId="35BD4B61" w:rsidR="51EE4A34" w:rsidRDefault="6A0BCD72" w:rsidP="7BECE0DD">
      <w:pPr>
        <w:spacing w:beforeAutospacing="1" w:afterAutospacing="1" w:line="276" w:lineRule="auto"/>
        <w:rPr>
          <w:rFonts w:ascii="Times New Roman" w:eastAsia="Times New Roman" w:hAnsi="Times New Roman" w:cs="Times New Roman"/>
          <w:u w:val="single"/>
        </w:rPr>
      </w:pPr>
      <w:r w:rsidRPr="7BECE0DD">
        <w:rPr>
          <w:rFonts w:ascii="Times New Roman" w:eastAsia="Times New Roman" w:hAnsi="Times New Roman" w:cs="Times New Roman"/>
          <w:u w:val="single"/>
        </w:rPr>
        <w:lastRenderedPageBreak/>
        <w:t>Flexible Services Program</w:t>
      </w:r>
      <w:r w:rsidR="7BB316AC" w:rsidRPr="7BECE0DD">
        <w:rPr>
          <w:rFonts w:ascii="Times New Roman" w:eastAsia="Times New Roman" w:hAnsi="Times New Roman" w:cs="Times New Roman"/>
          <w:u w:val="single"/>
        </w:rPr>
        <w:t xml:space="preserve"> Updates</w:t>
      </w:r>
    </w:p>
    <w:p w14:paraId="2F942E7A" w14:textId="3F442207" w:rsidR="7BECE0DD" w:rsidRDefault="00D34809" w:rsidP="7BECE0DD">
      <w:pPr>
        <w:spacing w:beforeAutospacing="1" w:afterAutospacing="1" w:line="276" w:lineRule="auto"/>
        <w:rPr>
          <w:rFonts w:ascii="Times New Roman" w:eastAsia="Times New Roman" w:hAnsi="Times New Roman" w:cs="Times New Roman"/>
        </w:rPr>
      </w:pPr>
      <w:r w:rsidRPr="00D34809">
        <w:rPr>
          <w:rFonts w:ascii="Times New Roman" w:eastAsia="Times New Roman" w:hAnsi="Times New Roman" w:cs="Times New Roman"/>
        </w:rPr>
        <w:t>Annual Report:</w:t>
      </w:r>
      <w:r>
        <w:rPr>
          <w:rFonts w:ascii="Times New Roman" w:eastAsia="Times New Roman" w:hAnsi="Times New Roman" w:cs="Times New Roman"/>
        </w:rPr>
        <w:t xml:space="preserve"> </w:t>
      </w:r>
      <w:r w:rsidR="6A0BCD72" w:rsidRPr="7BECE0DD">
        <w:rPr>
          <w:rFonts w:ascii="Times New Roman" w:eastAsia="Times New Roman" w:hAnsi="Times New Roman" w:cs="Times New Roman"/>
        </w:rPr>
        <w:t>During DY28 Q3, ACOs had all successfully transitioned from DSRIP Flexible Services into the new contract year and began to provide services to members. In July, MassHealth reviewed ACOs PY5 Flexible Services Annual Progress Reports and provided feedback to ACOs.  By the end of August, all PY5 Annual Progress Reports were approved.</w:t>
      </w:r>
    </w:p>
    <w:p w14:paraId="356BDFB5" w14:textId="54E8EC5A" w:rsidR="7BECE0DD" w:rsidRDefault="6A0BCD72" w:rsidP="7BECE0DD">
      <w:pPr>
        <w:spacing w:beforeAutospacing="1" w:afterAutospacing="1" w:line="276" w:lineRule="auto"/>
        <w:rPr>
          <w:rFonts w:ascii="Times New Roman" w:eastAsia="Times New Roman" w:hAnsi="Times New Roman" w:cs="Times New Roman"/>
        </w:rPr>
      </w:pPr>
      <w:r w:rsidRPr="7BECE0DD">
        <w:rPr>
          <w:rFonts w:ascii="Times New Roman" w:eastAsia="Times New Roman" w:hAnsi="Times New Roman" w:cs="Times New Roman"/>
        </w:rPr>
        <w:t xml:space="preserve">Please see below for </w:t>
      </w:r>
      <w:r w:rsidRPr="7BECE0DD">
        <w:rPr>
          <w:rFonts w:ascii="Times New Roman" w:eastAsia="Times New Roman" w:hAnsi="Times New Roman" w:cs="Times New Roman"/>
          <w:b/>
          <w:bCs/>
        </w:rPr>
        <w:t>Flexible Services Program Quarterly Progress Report Summary of Services Provided</w:t>
      </w:r>
      <w:r w:rsidRPr="7BECE0DD">
        <w:rPr>
          <w:rFonts w:ascii="Times New Roman" w:eastAsia="Times New Roman" w:hAnsi="Times New Roman" w:cs="Times New Roman"/>
        </w:rPr>
        <w:t xml:space="preserve"> tables.</w:t>
      </w:r>
    </w:p>
    <w:p w14:paraId="1733CBAA" w14:textId="5C1F2FC4" w:rsidR="6A0BCD72" w:rsidRDefault="6A0BCD72" w:rsidP="7BECE0DD">
      <w:pPr>
        <w:spacing w:beforeAutospacing="1" w:afterAutospacing="1" w:line="276" w:lineRule="auto"/>
        <w:rPr>
          <w:rFonts w:ascii="Times New Roman" w:eastAsia="Times New Roman" w:hAnsi="Times New Roman" w:cs="Times New Roman"/>
          <w:u w:val="single"/>
        </w:rPr>
      </w:pPr>
      <w:r w:rsidRPr="7BECE0DD">
        <w:rPr>
          <w:rFonts w:ascii="Times New Roman" w:eastAsia="Times New Roman" w:hAnsi="Times New Roman" w:cs="Times New Roman"/>
          <w:u w:val="single"/>
        </w:rPr>
        <w:t>Health Related Social Needs Updates</w:t>
      </w:r>
    </w:p>
    <w:p w14:paraId="15A3090C" w14:textId="1277FE88" w:rsidR="6A0BCD72" w:rsidRDefault="6A0BCD72" w:rsidP="7BECE0DD">
      <w:pPr>
        <w:pStyle w:val="ListParagraph"/>
        <w:numPr>
          <w:ilvl w:val="0"/>
          <w:numId w:val="18"/>
        </w:numPr>
        <w:spacing w:beforeAutospacing="1" w:afterAutospacing="1" w:line="276" w:lineRule="auto"/>
        <w:rPr>
          <w:rFonts w:ascii="Times New Roman" w:eastAsia="Times New Roman" w:hAnsi="Times New Roman" w:cs="Times New Roman"/>
        </w:rPr>
      </w:pPr>
      <w:r w:rsidRPr="7BECE0DD">
        <w:rPr>
          <w:rFonts w:ascii="Times New Roman" w:eastAsia="Times New Roman" w:hAnsi="Times New Roman" w:cs="Times New Roman"/>
        </w:rPr>
        <w:t>Non-DSRIP Flexible Services Program Updates</w:t>
      </w:r>
    </w:p>
    <w:p w14:paraId="60AFE6AB" w14:textId="28782270" w:rsidR="6A0BCD72" w:rsidRDefault="6A0BCD72" w:rsidP="7BECE0DD">
      <w:pPr>
        <w:pStyle w:val="ListParagraph"/>
        <w:numPr>
          <w:ilvl w:val="1"/>
          <w:numId w:val="18"/>
        </w:numPr>
        <w:spacing w:beforeAutospacing="1" w:afterAutospacing="1" w:line="276" w:lineRule="auto"/>
        <w:rPr>
          <w:rFonts w:ascii="Times New Roman" w:eastAsia="Times New Roman" w:hAnsi="Times New Roman" w:cs="Times New Roman"/>
        </w:rPr>
      </w:pPr>
      <w:r w:rsidRPr="7BECE0DD">
        <w:rPr>
          <w:rFonts w:ascii="Times New Roman" w:eastAsia="Times New Roman" w:hAnsi="Times New Roman" w:cs="Times New Roman"/>
        </w:rPr>
        <w:t xml:space="preserve">In DY28 Q4, all ACOs continued providing Flexible Services via their new contract totaling 112 approved Flexible Services Programs </w:t>
      </w:r>
    </w:p>
    <w:p w14:paraId="5D94E844" w14:textId="1CD0CE56" w:rsidR="6A0BCD72" w:rsidRDefault="6A0BCD72" w:rsidP="7BECE0DD">
      <w:pPr>
        <w:pStyle w:val="ListParagraph"/>
        <w:numPr>
          <w:ilvl w:val="1"/>
          <w:numId w:val="18"/>
        </w:numPr>
        <w:spacing w:beforeAutospacing="1" w:afterAutospacing="1" w:line="276" w:lineRule="auto"/>
        <w:rPr>
          <w:rFonts w:ascii="Times New Roman" w:eastAsia="Times New Roman" w:hAnsi="Times New Roman" w:cs="Times New Roman"/>
        </w:rPr>
      </w:pPr>
      <w:r w:rsidRPr="7BECE0DD">
        <w:rPr>
          <w:rFonts w:ascii="Times New Roman" w:eastAsia="Times New Roman" w:hAnsi="Times New Roman" w:cs="Times New Roman"/>
        </w:rPr>
        <w:t>ACOs submitted their Participation Plans for DY29, which MassHealth reviewed and approved in December 2023. For DY29, ACOs and SSOs will provide Flexible Services via 105 approved programs. The decrease in programs was largely due to one ACO consolidating multiple programs under one hub model.</w:t>
      </w:r>
    </w:p>
    <w:p w14:paraId="56E93A2E" w14:textId="483EB117" w:rsidR="7BECE0DD" w:rsidRDefault="6A0BCD72" w:rsidP="7BECE0DD">
      <w:pPr>
        <w:pStyle w:val="ListParagraph"/>
        <w:numPr>
          <w:ilvl w:val="1"/>
          <w:numId w:val="18"/>
        </w:numPr>
        <w:spacing w:beforeAutospacing="1" w:afterAutospacing="1" w:line="276" w:lineRule="auto"/>
        <w:rPr>
          <w:rFonts w:ascii="Times New Roman" w:eastAsia="Times New Roman" w:hAnsi="Times New Roman" w:cs="Times New Roman"/>
        </w:rPr>
      </w:pPr>
      <w:r w:rsidRPr="7BECE0DD">
        <w:rPr>
          <w:rFonts w:ascii="Times New Roman" w:eastAsia="Times New Roman" w:hAnsi="Times New Roman" w:cs="Times New Roman"/>
        </w:rPr>
        <w:t>In December, ACOs submitted their final Quarterly Tracking Report for the year.</w:t>
      </w:r>
    </w:p>
    <w:p w14:paraId="6D2DB953" w14:textId="77777777" w:rsidR="002A477E" w:rsidRPr="002A477E" w:rsidRDefault="002A477E" w:rsidP="002A477E">
      <w:pPr>
        <w:pStyle w:val="ListParagraph"/>
        <w:spacing w:beforeAutospacing="1" w:afterAutospacing="1" w:line="276" w:lineRule="auto"/>
        <w:ind w:left="1440"/>
        <w:rPr>
          <w:rFonts w:ascii="Times New Roman" w:eastAsia="Times New Roman" w:hAnsi="Times New Roman" w:cs="Times New Roman"/>
        </w:rPr>
      </w:pPr>
    </w:p>
    <w:p w14:paraId="480B51CD" w14:textId="25B0E76B" w:rsidR="6A0BCD72" w:rsidRDefault="6A0BCD72" w:rsidP="7BECE0DD">
      <w:pPr>
        <w:pStyle w:val="ListParagraph"/>
        <w:numPr>
          <w:ilvl w:val="0"/>
          <w:numId w:val="18"/>
        </w:numPr>
        <w:spacing w:beforeAutospacing="1" w:afterAutospacing="1" w:line="276" w:lineRule="auto"/>
        <w:rPr>
          <w:rFonts w:ascii="Times New Roman" w:eastAsia="Times New Roman" w:hAnsi="Times New Roman" w:cs="Times New Roman"/>
        </w:rPr>
      </w:pPr>
      <w:r w:rsidRPr="7BECE0DD">
        <w:rPr>
          <w:rFonts w:ascii="Times New Roman" w:eastAsia="Times New Roman" w:hAnsi="Times New Roman" w:cs="Times New Roman"/>
        </w:rPr>
        <w:t>Specialized CSP</w:t>
      </w:r>
    </w:p>
    <w:p w14:paraId="4DBF46B1" w14:textId="0BB5E68D" w:rsidR="6A0BCD72" w:rsidRDefault="6A0BCD72" w:rsidP="7BECE0DD">
      <w:pPr>
        <w:pStyle w:val="ListParagraph"/>
        <w:numPr>
          <w:ilvl w:val="1"/>
          <w:numId w:val="18"/>
        </w:numPr>
        <w:spacing w:beforeAutospacing="1" w:afterAutospacing="1" w:line="276" w:lineRule="auto"/>
        <w:rPr>
          <w:rFonts w:ascii="Times New Roman" w:eastAsia="Times New Roman" w:hAnsi="Times New Roman" w:cs="Times New Roman"/>
        </w:rPr>
      </w:pPr>
      <w:r w:rsidRPr="7BECE0DD">
        <w:rPr>
          <w:rFonts w:ascii="Times New Roman" w:eastAsia="Times New Roman" w:hAnsi="Times New Roman" w:cs="Times New Roman"/>
        </w:rPr>
        <w:t>Specialized CSP services went into effective in DY28</w:t>
      </w:r>
      <w:r w:rsidR="6366053A" w:rsidRPr="7BECE0DD">
        <w:rPr>
          <w:rFonts w:ascii="Times New Roman" w:eastAsia="Times New Roman" w:hAnsi="Times New Roman" w:cs="Times New Roman"/>
        </w:rPr>
        <w:t xml:space="preserve"> </w:t>
      </w:r>
      <w:r w:rsidRPr="7BECE0DD">
        <w:rPr>
          <w:rFonts w:ascii="Times New Roman" w:eastAsia="Times New Roman" w:hAnsi="Times New Roman" w:cs="Times New Roman"/>
        </w:rPr>
        <w:t>Q2, in April 2023. In the following months, MassHealth provided guidance and support to managed care plans and Specialized CSP providers to implement and operationalize these services.</w:t>
      </w:r>
    </w:p>
    <w:p w14:paraId="6F468D62" w14:textId="50651BDF" w:rsidR="7BECE0DD" w:rsidRDefault="7BECE0DD" w:rsidP="7BECE0DD">
      <w:pPr>
        <w:spacing w:beforeAutospacing="1" w:afterAutospacing="1" w:line="276" w:lineRule="auto"/>
        <w:rPr>
          <w:rFonts w:ascii="Times New Roman" w:eastAsia="Times New Roman" w:hAnsi="Times New Roman" w:cs="Times New Roman"/>
          <w:u w:val="single"/>
        </w:rPr>
      </w:pPr>
    </w:p>
    <w:p w14:paraId="61AAE799" w14:textId="4D437041" w:rsidR="00470A5D" w:rsidRPr="00470A5D" w:rsidRDefault="6D4F1B73" w:rsidP="1E35E216">
      <w:pPr>
        <w:spacing w:before="100" w:beforeAutospacing="1" w:after="100" w:afterAutospacing="1" w:line="276" w:lineRule="auto"/>
        <w:rPr>
          <w:rFonts w:ascii="Times New Roman" w:hAnsi="Times New Roman" w:cs="Times New Roman"/>
          <w:b/>
          <w:bCs/>
          <w:u w:val="single"/>
        </w:rPr>
      </w:pPr>
      <w:r w:rsidRPr="1E35E216">
        <w:rPr>
          <w:rFonts w:ascii="Times New Roman" w:hAnsi="Times New Roman" w:cs="Times New Roman"/>
          <w:b/>
          <w:bCs/>
          <w:u w:val="single"/>
        </w:rPr>
        <w:t>Enrollment Information</w:t>
      </w:r>
    </w:p>
    <w:p w14:paraId="0B38FA19" w14:textId="2D5661B2" w:rsidR="008C5849" w:rsidRDefault="003249C4" w:rsidP="743F84AF">
      <w:pPr>
        <w:spacing w:beforeAutospacing="1" w:afterAutospacing="1" w:line="276" w:lineRule="auto"/>
        <w:rPr>
          <w:rFonts w:ascii="Times New Roman" w:eastAsia="Times New Roman" w:hAnsi="Times New Roman" w:cs="Times New Roman"/>
        </w:rPr>
      </w:pPr>
      <w:r w:rsidRPr="28AB5B85">
        <w:rPr>
          <w:rFonts w:ascii="Times New Roman" w:hAnsi="Times New Roman" w:cs="Times New Roman"/>
        </w:rPr>
        <w:t>Q4:</w:t>
      </w:r>
      <w:r w:rsidR="75EA97A9" w:rsidRPr="28AB5B85">
        <w:rPr>
          <w:rFonts w:ascii="Times New Roman" w:hAnsi="Times New Roman" w:cs="Times New Roman"/>
        </w:rPr>
        <w:t xml:space="preserve"> </w:t>
      </w:r>
      <w:r w:rsidR="75EA97A9" w:rsidRPr="28AB5B85">
        <w:rPr>
          <w:rFonts w:ascii="Times New Roman" w:eastAsia="Times New Roman" w:hAnsi="Times New Roman" w:cs="Times New Roman"/>
        </w:rPr>
        <w:t>The enrollment activity below reflects enrollment counts for CY 2023 Quarter 4, as of December 31, 2023.</w:t>
      </w:r>
      <w:r>
        <w:br/>
      </w:r>
    </w:p>
    <w:tbl>
      <w:tblPr>
        <w:tblW w:w="0" w:type="auto"/>
        <w:tblInd w:w="1440" w:type="dxa"/>
        <w:tblLayout w:type="fixed"/>
        <w:tblLook w:val="01E0" w:firstRow="1" w:lastRow="1" w:firstColumn="1" w:lastColumn="1" w:noHBand="0" w:noVBand="0"/>
      </w:tblPr>
      <w:tblGrid>
        <w:gridCol w:w="3615"/>
        <w:gridCol w:w="3240"/>
      </w:tblGrid>
      <w:tr w:rsidR="28AB5B85" w14:paraId="20519CAB" w14:textId="77777777" w:rsidTr="68139FC2">
        <w:trPr>
          <w:trHeight w:val="375"/>
        </w:trPr>
        <w:tc>
          <w:tcPr>
            <w:tcW w:w="36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33295D1A" w14:textId="5EE216F5" w:rsidR="28AB5B85" w:rsidRDefault="28AB5B85" w:rsidP="28AB5B85">
            <w:pPr>
              <w:spacing w:line="276" w:lineRule="auto"/>
            </w:pPr>
            <w:r w:rsidRPr="28AB5B85">
              <w:rPr>
                <w:rFonts w:ascii="Times New Roman" w:eastAsia="Times New Roman" w:hAnsi="Times New Roman" w:cs="Times New Roman"/>
                <w:b/>
                <w:bCs/>
                <w:color w:val="000000" w:themeColor="text1"/>
                <w:u w:val="single"/>
              </w:rPr>
              <w:t>Eligibility Group</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273420" w14:textId="7D13292C" w:rsidR="28AB5B85" w:rsidRDefault="28AB5B85" w:rsidP="28AB5B85">
            <w:pPr>
              <w:spacing w:line="276" w:lineRule="auto"/>
            </w:pPr>
            <w:r w:rsidRPr="28AB5B85">
              <w:rPr>
                <w:rFonts w:ascii="Times New Roman" w:eastAsia="Times New Roman" w:hAnsi="Times New Roman" w:cs="Times New Roman"/>
                <w:b/>
                <w:bCs/>
                <w:u w:val="single"/>
              </w:rPr>
              <w:t>Current Enrollees (to date)</w:t>
            </w:r>
          </w:p>
        </w:tc>
      </w:tr>
      <w:tr w:rsidR="28AB5B85" w14:paraId="6A4A4285" w14:textId="77777777" w:rsidTr="68139FC2">
        <w:trPr>
          <w:trHeight w:val="435"/>
        </w:trPr>
        <w:tc>
          <w:tcPr>
            <w:tcW w:w="36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vAlign w:val="center"/>
          </w:tcPr>
          <w:p w14:paraId="2C899FEB" w14:textId="029BF3FF" w:rsidR="28AB5B85" w:rsidRDefault="28AB5B85" w:rsidP="28AB5B85">
            <w:pPr>
              <w:spacing w:line="276" w:lineRule="auto"/>
            </w:pPr>
            <w:r w:rsidRPr="28AB5B85">
              <w:rPr>
                <w:rFonts w:ascii="Times New Roman" w:eastAsia="Times New Roman" w:hAnsi="Times New Roman" w:cs="Times New Roman"/>
                <w:color w:val="000000" w:themeColor="text1"/>
              </w:rPr>
              <w:t>Base Families</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474C4D" w14:textId="614319B9" w:rsidR="68139FC2" w:rsidRDefault="68139FC2" w:rsidP="68139FC2">
            <w:pPr>
              <w:spacing w:after="0"/>
            </w:pPr>
            <w:r w:rsidRPr="68139FC2">
              <w:rPr>
                <w:rFonts w:ascii="Calibri" w:eastAsia="Calibri" w:hAnsi="Calibri" w:cs="Calibri"/>
                <w:color w:val="000000" w:themeColor="text1"/>
              </w:rPr>
              <w:t xml:space="preserve">   1,019,583 </w:t>
            </w:r>
          </w:p>
        </w:tc>
      </w:tr>
      <w:tr w:rsidR="28AB5B85" w14:paraId="6CBD0C4D" w14:textId="77777777" w:rsidTr="68139FC2">
        <w:trPr>
          <w:trHeight w:val="375"/>
        </w:trPr>
        <w:tc>
          <w:tcPr>
            <w:tcW w:w="36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vAlign w:val="center"/>
          </w:tcPr>
          <w:p w14:paraId="04839DB0" w14:textId="00D95B03" w:rsidR="28AB5B85" w:rsidRDefault="28AB5B85" w:rsidP="28AB5B85">
            <w:pPr>
              <w:spacing w:line="276" w:lineRule="auto"/>
            </w:pPr>
            <w:r w:rsidRPr="28AB5B85">
              <w:rPr>
                <w:rFonts w:ascii="Times New Roman" w:eastAsia="Times New Roman" w:hAnsi="Times New Roman" w:cs="Times New Roman"/>
                <w:color w:val="000000" w:themeColor="text1"/>
              </w:rPr>
              <w:t>Base Disabled</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26D1F1" w14:textId="1DFBC8E7" w:rsidR="68139FC2" w:rsidRDefault="68139FC2" w:rsidP="68139FC2">
            <w:pPr>
              <w:spacing w:after="0"/>
            </w:pPr>
            <w:r w:rsidRPr="68139FC2">
              <w:rPr>
                <w:rFonts w:ascii="Calibri" w:eastAsia="Calibri" w:hAnsi="Calibri" w:cs="Calibri"/>
                <w:color w:val="000000" w:themeColor="text1"/>
              </w:rPr>
              <w:t xml:space="preserve">      231,310 </w:t>
            </w:r>
          </w:p>
        </w:tc>
      </w:tr>
      <w:tr w:rsidR="28AB5B85" w14:paraId="231A344C" w14:textId="77777777" w:rsidTr="68139FC2">
        <w:trPr>
          <w:trHeight w:val="345"/>
        </w:trPr>
        <w:tc>
          <w:tcPr>
            <w:tcW w:w="36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vAlign w:val="center"/>
          </w:tcPr>
          <w:p w14:paraId="2E03482F" w14:textId="1508C1C2" w:rsidR="28AB5B85" w:rsidRDefault="28AB5B85" w:rsidP="28AB5B85">
            <w:pPr>
              <w:spacing w:line="276" w:lineRule="auto"/>
            </w:pPr>
            <w:r w:rsidRPr="28AB5B85">
              <w:rPr>
                <w:rFonts w:ascii="Times New Roman" w:eastAsia="Times New Roman" w:hAnsi="Times New Roman" w:cs="Times New Roman"/>
                <w:color w:val="000000" w:themeColor="text1"/>
              </w:rPr>
              <w:t>1902(r)(2) Children</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C3347D8" w14:textId="2DBABCB3" w:rsidR="68139FC2" w:rsidRDefault="68139FC2" w:rsidP="68139FC2">
            <w:pPr>
              <w:spacing w:after="0"/>
            </w:pPr>
            <w:r w:rsidRPr="68139FC2">
              <w:rPr>
                <w:rFonts w:ascii="Calibri" w:eastAsia="Calibri" w:hAnsi="Calibri" w:cs="Calibri"/>
                <w:color w:val="000000" w:themeColor="text1"/>
              </w:rPr>
              <w:t xml:space="preserve">         27,710 </w:t>
            </w:r>
          </w:p>
        </w:tc>
      </w:tr>
      <w:tr w:rsidR="28AB5B85" w14:paraId="151C80B6" w14:textId="77777777" w:rsidTr="68139FC2">
        <w:trPr>
          <w:trHeight w:val="435"/>
        </w:trPr>
        <w:tc>
          <w:tcPr>
            <w:tcW w:w="36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vAlign w:val="center"/>
          </w:tcPr>
          <w:p w14:paraId="05847A9A" w14:textId="3ADB2EBC" w:rsidR="28AB5B85" w:rsidRDefault="28AB5B85" w:rsidP="28AB5B85">
            <w:pPr>
              <w:spacing w:line="276" w:lineRule="auto"/>
            </w:pPr>
            <w:r w:rsidRPr="28AB5B85">
              <w:rPr>
                <w:rFonts w:ascii="Times New Roman" w:eastAsia="Times New Roman" w:hAnsi="Times New Roman" w:cs="Times New Roman"/>
                <w:color w:val="000000" w:themeColor="text1"/>
              </w:rPr>
              <w:t>1902(r)(2) Disabled</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BE97F0" w14:textId="5E31633A" w:rsidR="68139FC2" w:rsidRDefault="68139FC2" w:rsidP="68139FC2">
            <w:pPr>
              <w:spacing w:after="0"/>
            </w:pPr>
            <w:r w:rsidRPr="68139FC2">
              <w:rPr>
                <w:rFonts w:ascii="Calibri" w:eastAsia="Calibri" w:hAnsi="Calibri" w:cs="Calibri"/>
                <w:color w:val="000000" w:themeColor="text1"/>
              </w:rPr>
              <w:t xml:space="preserve">         14,658 </w:t>
            </w:r>
          </w:p>
        </w:tc>
      </w:tr>
      <w:tr w:rsidR="28AB5B85" w14:paraId="1323474B" w14:textId="77777777" w:rsidTr="68139FC2">
        <w:trPr>
          <w:trHeight w:val="570"/>
        </w:trPr>
        <w:tc>
          <w:tcPr>
            <w:tcW w:w="36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vAlign w:val="center"/>
          </w:tcPr>
          <w:p w14:paraId="19771196" w14:textId="38518061" w:rsidR="28AB5B85" w:rsidRDefault="28AB5B85" w:rsidP="28AB5B85">
            <w:pPr>
              <w:spacing w:line="276" w:lineRule="auto"/>
            </w:pPr>
            <w:r w:rsidRPr="28AB5B85">
              <w:rPr>
                <w:rFonts w:ascii="Times New Roman" w:eastAsia="Times New Roman" w:hAnsi="Times New Roman" w:cs="Times New Roman"/>
                <w:color w:val="000000" w:themeColor="text1"/>
              </w:rPr>
              <w:lastRenderedPageBreak/>
              <w:t>Base Childless Adults (19- 20)</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11577B" w14:textId="08758693" w:rsidR="68139FC2" w:rsidRDefault="68139FC2" w:rsidP="68139FC2">
            <w:pPr>
              <w:spacing w:after="0"/>
            </w:pPr>
            <w:r w:rsidRPr="68139FC2">
              <w:rPr>
                <w:rFonts w:ascii="Calibri" w:eastAsia="Calibri" w:hAnsi="Calibri" w:cs="Calibri"/>
                <w:color w:val="000000" w:themeColor="text1"/>
              </w:rPr>
              <w:t xml:space="preserve">         26,269 </w:t>
            </w:r>
          </w:p>
        </w:tc>
      </w:tr>
      <w:tr w:rsidR="28AB5B85" w14:paraId="6F7602D2" w14:textId="77777777" w:rsidTr="68139FC2">
        <w:trPr>
          <w:trHeight w:val="570"/>
        </w:trPr>
        <w:tc>
          <w:tcPr>
            <w:tcW w:w="36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vAlign w:val="center"/>
          </w:tcPr>
          <w:p w14:paraId="2321FD61" w14:textId="070901D8" w:rsidR="28AB5B85" w:rsidRDefault="28AB5B85" w:rsidP="28AB5B85">
            <w:pPr>
              <w:spacing w:line="276" w:lineRule="auto"/>
            </w:pPr>
            <w:r w:rsidRPr="28AB5B85">
              <w:rPr>
                <w:rFonts w:ascii="Times New Roman" w:eastAsia="Times New Roman" w:hAnsi="Times New Roman" w:cs="Times New Roman"/>
                <w:color w:val="000000" w:themeColor="text1"/>
              </w:rPr>
              <w:t>Base Childless Adults (ABP1)</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871ABF" w14:textId="1995A4CB" w:rsidR="68139FC2" w:rsidRDefault="68139FC2" w:rsidP="68139FC2">
            <w:pPr>
              <w:spacing w:after="0"/>
            </w:pPr>
            <w:r w:rsidRPr="68139FC2">
              <w:rPr>
                <w:rFonts w:ascii="Calibri" w:eastAsia="Calibri" w:hAnsi="Calibri" w:cs="Calibri"/>
                <w:color w:val="000000" w:themeColor="text1"/>
              </w:rPr>
              <w:t xml:space="preserve">         43,617 </w:t>
            </w:r>
          </w:p>
        </w:tc>
      </w:tr>
      <w:tr w:rsidR="28AB5B85" w14:paraId="7098FF19" w14:textId="77777777" w:rsidTr="68139FC2">
        <w:trPr>
          <w:trHeight w:val="555"/>
        </w:trPr>
        <w:tc>
          <w:tcPr>
            <w:tcW w:w="36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vAlign w:val="center"/>
          </w:tcPr>
          <w:p w14:paraId="23B5DF7D" w14:textId="4EBC694A" w:rsidR="28AB5B85" w:rsidRDefault="28AB5B85" w:rsidP="28AB5B85">
            <w:pPr>
              <w:spacing w:line="276" w:lineRule="auto"/>
            </w:pPr>
            <w:r w:rsidRPr="28AB5B85">
              <w:rPr>
                <w:rFonts w:ascii="Times New Roman" w:eastAsia="Times New Roman" w:hAnsi="Times New Roman" w:cs="Times New Roman"/>
                <w:color w:val="000000" w:themeColor="text1"/>
              </w:rPr>
              <w:t>Base Childless Adults (CarePlus)</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39341F" w14:textId="00F6A733" w:rsidR="68139FC2" w:rsidRDefault="68139FC2" w:rsidP="68139FC2">
            <w:pPr>
              <w:spacing w:after="0"/>
            </w:pPr>
            <w:r w:rsidRPr="68139FC2">
              <w:rPr>
                <w:rFonts w:ascii="Calibri" w:eastAsia="Calibri" w:hAnsi="Calibri" w:cs="Calibri"/>
                <w:color w:val="000000" w:themeColor="text1"/>
              </w:rPr>
              <w:t xml:space="preserve">      361,096 </w:t>
            </w:r>
          </w:p>
        </w:tc>
      </w:tr>
      <w:tr w:rsidR="28AB5B85" w14:paraId="37FAA750" w14:textId="77777777" w:rsidTr="68139FC2">
        <w:trPr>
          <w:trHeight w:val="375"/>
        </w:trPr>
        <w:tc>
          <w:tcPr>
            <w:tcW w:w="36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vAlign w:val="center"/>
          </w:tcPr>
          <w:p w14:paraId="34274825" w14:textId="6505B12B" w:rsidR="28AB5B85" w:rsidRDefault="28AB5B85" w:rsidP="28AB5B85">
            <w:pPr>
              <w:spacing w:line="276" w:lineRule="auto"/>
            </w:pPr>
            <w:r w:rsidRPr="28AB5B85">
              <w:rPr>
                <w:rFonts w:ascii="Times New Roman" w:eastAsia="Times New Roman" w:hAnsi="Times New Roman" w:cs="Times New Roman"/>
                <w:color w:val="000000" w:themeColor="text1"/>
              </w:rPr>
              <w:t>BCCTP</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F8CE27" w14:textId="795A0534" w:rsidR="68139FC2" w:rsidRDefault="68139FC2" w:rsidP="68139FC2">
            <w:pPr>
              <w:spacing w:after="0"/>
            </w:pPr>
            <w:r w:rsidRPr="68139FC2">
              <w:rPr>
                <w:rFonts w:ascii="Calibri" w:eastAsia="Calibri" w:hAnsi="Calibri" w:cs="Calibri"/>
                <w:color w:val="000000" w:themeColor="text1"/>
              </w:rPr>
              <w:t xml:space="preserve">           1,242</w:t>
            </w:r>
          </w:p>
        </w:tc>
      </w:tr>
    </w:tbl>
    <w:p w14:paraId="30767472" w14:textId="56D816A2" w:rsidR="008C5849" w:rsidRDefault="008C5849" w:rsidP="743F84AF">
      <w:pPr>
        <w:spacing w:beforeAutospacing="1" w:afterAutospacing="1" w:line="276" w:lineRule="auto"/>
      </w:pPr>
    </w:p>
    <w:p w14:paraId="3D4F65C1" w14:textId="25AA2236" w:rsidR="008C5849" w:rsidRDefault="008C5849" w:rsidP="743F84AF">
      <w:pPr>
        <w:spacing w:beforeAutospacing="1" w:afterAutospacing="1" w:line="276" w:lineRule="auto"/>
      </w:pPr>
    </w:p>
    <w:tbl>
      <w:tblPr>
        <w:tblW w:w="0" w:type="auto"/>
        <w:tblInd w:w="1440" w:type="dxa"/>
        <w:tblLayout w:type="fixed"/>
        <w:tblLook w:val="01E0" w:firstRow="1" w:lastRow="1" w:firstColumn="1" w:lastColumn="1" w:noHBand="0" w:noVBand="0"/>
      </w:tblPr>
      <w:tblGrid>
        <w:gridCol w:w="3600"/>
        <w:gridCol w:w="3240"/>
      </w:tblGrid>
      <w:tr w:rsidR="28AB5B85" w14:paraId="63CC9BB1" w14:textId="77777777" w:rsidTr="42FAE489">
        <w:trPr>
          <w:trHeight w:val="390"/>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130FA62D" w14:textId="63449D13" w:rsidR="28AB5B85" w:rsidRDefault="28AB5B85" w:rsidP="28AB5B85">
            <w:pPr>
              <w:spacing w:line="276" w:lineRule="auto"/>
            </w:pPr>
            <w:r w:rsidRPr="28AB5B85">
              <w:rPr>
                <w:rFonts w:ascii="Times New Roman" w:eastAsia="Times New Roman" w:hAnsi="Times New Roman" w:cs="Times New Roman"/>
                <w:b/>
                <w:bCs/>
                <w:color w:val="000000" w:themeColor="text1"/>
                <w:u w:val="single"/>
              </w:rPr>
              <w:t>Eligibility Group</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5C19A5" w14:textId="19AC8236" w:rsidR="28AB5B85" w:rsidRDefault="28AB5B85" w:rsidP="28AB5B85">
            <w:pPr>
              <w:spacing w:line="276" w:lineRule="auto"/>
            </w:pPr>
            <w:r w:rsidRPr="28AB5B85">
              <w:rPr>
                <w:rFonts w:ascii="Times New Roman" w:eastAsia="Times New Roman" w:hAnsi="Times New Roman" w:cs="Times New Roman"/>
                <w:b/>
                <w:bCs/>
                <w:u w:val="single"/>
              </w:rPr>
              <w:t>Current Enrollees (to date)</w:t>
            </w:r>
          </w:p>
        </w:tc>
      </w:tr>
      <w:tr w:rsidR="28AB5B85" w14:paraId="52FB1D2A" w14:textId="77777777" w:rsidTr="42FAE489">
        <w:trPr>
          <w:trHeight w:val="345"/>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4B2C2CA7" w14:textId="27229FFA" w:rsidR="68139FC2" w:rsidRDefault="68139FC2" w:rsidP="68139FC2">
            <w:pPr>
              <w:spacing w:line="276" w:lineRule="auto"/>
            </w:pPr>
            <w:r w:rsidRPr="68139FC2">
              <w:rPr>
                <w:rFonts w:ascii="Times New Roman" w:eastAsia="Times New Roman" w:hAnsi="Times New Roman" w:cs="Times New Roman"/>
                <w:color w:val="000000" w:themeColor="text1"/>
              </w:rPr>
              <w:t>CommonHealth</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22CFD2" w14:textId="3824E2E5" w:rsidR="68139FC2" w:rsidRDefault="68139FC2" w:rsidP="68139FC2">
            <w:pPr>
              <w:spacing w:after="0"/>
            </w:pPr>
            <w:r w:rsidRPr="68139FC2">
              <w:rPr>
                <w:rFonts w:ascii="Calibri" w:eastAsia="Calibri" w:hAnsi="Calibri" w:cs="Calibri"/>
                <w:color w:val="000000" w:themeColor="text1"/>
              </w:rPr>
              <w:t xml:space="preserve">         31,525 </w:t>
            </w:r>
          </w:p>
        </w:tc>
      </w:tr>
      <w:tr w:rsidR="28AB5B85" w14:paraId="6208CBA6" w14:textId="77777777" w:rsidTr="42FAE489">
        <w:trPr>
          <w:trHeight w:val="375"/>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0D40CD14" w14:textId="02E96B4A" w:rsidR="68139FC2" w:rsidRDefault="68139FC2" w:rsidP="68139FC2">
            <w:pPr>
              <w:spacing w:line="276" w:lineRule="auto"/>
            </w:pPr>
            <w:r w:rsidRPr="68139FC2">
              <w:rPr>
                <w:rFonts w:ascii="Times New Roman" w:eastAsia="Times New Roman" w:hAnsi="Times New Roman" w:cs="Times New Roman"/>
                <w:color w:val="000000" w:themeColor="text1"/>
              </w:rPr>
              <w:t>e-Family Assistance</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C335FF" w14:textId="4DC34DF9" w:rsidR="68139FC2" w:rsidRDefault="68139FC2" w:rsidP="68139FC2">
            <w:pPr>
              <w:spacing w:after="0"/>
            </w:pPr>
            <w:r w:rsidRPr="68139FC2">
              <w:rPr>
                <w:rFonts w:ascii="Calibri" w:eastAsia="Calibri" w:hAnsi="Calibri" w:cs="Calibri"/>
                <w:color w:val="000000" w:themeColor="text1"/>
              </w:rPr>
              <w:t xml:space="preserve">           7,000 </w:t>
            </w:r>
          </w:p>
        </w:tc>
      </w:tr>
      <w:tr w:rsidR="28AB5B85" w14:paraId="16B6054D" w14:textId="77777777" w:rsidTr="42FAE489">
        <w:trPr>
          <w:trHeight w:val="345"/>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4BF23CA6" w14:textId="111CB6C7" w:rsidR="68139FC2" w:rsidRDefault="68139FC2" w:rsidP="68139FC2">
            <w:pPr>
              <w:spacing w:line="276" w:lineRule="auto"/>
            </w:pPr>
            <w:r w:rsidRPr="68139FC2">
              <w:rPr>
                <w:rFonts w:ascii="Times New Roman" w:eastAsia="Times New Roman" w:hAnsi="Times New Roman" w:cs="Times New Roman"/>
                <w:color w:val="000000" w:themeColor="text1"/>
              </w:rPr>
              <w:t>e-HIV/FA</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8A382F" w14:textId="7FB6B57B" w:rsidR="68139FC2" w:rsidRDefault="68139FC2" w:rsidP="68139FC2">
            <w:pPr>
              <w:spacing w:after="0"/>
            </w:pPr>
            <w:r w:rsidRPr="68139FC2">
              <w:rPr>
                <w:rFonts w:ascii="Calibri" w:eastAsia="Calibri" w:hAnsi="Calibri" w:cs="Calibri"/>
                <w:color w:val="000000" w:themeColor="text1"/>
              </w:rPr>
              <w:t xml:space="preserve">               542</w:t>
            </w:r>
          </w:p>
        </w:tc>
      </w:tr>
      <w:tr w:rsidR="28AB5B85" w14:paraId="75E78602" w14:textId="77777777" w:rsidTr="42FAE489">
        <w:trPr>
          <w:trHeight w:val="375"/>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15994BFA" w14:textId="1590C468" w:rsidR="28AB5B85" w:rsidRDefault="28AB5B85" w:rsidP="28AB5B85">
            <w:pPr>
              <w:spacing w:line="276" w:lineRule="auto"/>
            </w:pPr>
            <w:r w:rsidRPr="28AB5B85">
              <w:rPr>
                <w:rFonts w:ascii="Times New Roman" w:eastAsia="Times New Roman" w:hAnsi="Times New Roman" w:cs="Times New Roman"/>
                <w:color w:val="000000" w:themeColor="text1"/>
              </w:rPr>
              <w:t>SBE</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EC8DC07" w14:textId="1025C70E" w:rsidR="28AB5B85" w:rsidRDefault="28AB5B85" w:rsidP="28AB5B85">
            <w:pPr>
              <w:spacing w:line="276" w:lineRule="auto"/>
            </w:pPr>
            <w:r w:rsidRPr="28AB5B85">
              <w:rPr>
                <w:rFonts w:ascii="Times New Roman" w:eastAsia="Times New Roman" w:hAnsi="Times New Roman" w:cs="Times New Roman"/>
              </w:rPr>
              <w:t>0</w:t>
            </w:r>
          </w:p>
        </w:tc>
      </w:tr>
      <w:tr w:rsidR="28AB5B85" w14:paraId="043BA5CF" w14:textId="77777777" w:rsidTr="42FAE489">
        <w:trPr>
          <w:trHeight w:val="345"/>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4CFE50AD" w14:textId="35895F25" w:rsidR="28AB5B85" w:rsidRDefault="28AB5B85" w:rsidP="28AB5B85">
            <w:pPr>
              <w:spacing w:line="276" w:lineRule="auto"/>
            </w:pPr>
            <w:r w:rsidRPr="28AB5B85">
              <w:rPr>
                <w:rFonts w:ascii="Times New Roman" w:eastAsia="Times New Roman" w:hAnsi="Times New Roman" w:cs="Times New Roman"/>
                <w:color w:val="000000" w:themeColor="text1"/>
              </w:rPr>
              <w:t>Basic</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386EA02" w14:textId="37FF8044" w:rsidR="28AB5B85" w:rsidRDefault="28AB5B85" w:rsidP="28AB5B85">
            <w:pPr>
              <w:spacing w:line="276" w:lineRule="auto"/>
            </w:pPr>
            <w:r w:rsidRPr="28AB5B85">
              <w:rPr>
                <w:rFonts w:ascii="Times New Roman" w:eastAsia="Times New Roman" w:hAnsi="Times New Roman" w:cs="Times New Roman"/>
              </w:rPr>
              <w:t>N/A</w:t>
            </w:r>
          </w:p>
        </w:tc>
      </w:tr>
      <w:tr w:rsidR="28AB5B85" w14:paraId="13DB02C4" w14:textId="77777777" w:rsidTr="42FAE489">
        <w:trPr>
          <w:trHeight w:val="660"/>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0992330C" w14:textId="2FFF5568" w:rsidR="28AB5B85" w:rsidRDefault="28AB5B85" w:rsidP="28AB5B85">
            <w:pPr>
              <w:spacing w:line="276" w:lineRule="auto"/>
            </w:pPr>
            <w:r w:rsidRPr="28AB5B85">
              <w:rPr>
                <w:rFonts w:ascii="Times New Roman" w:eastAsia="Times New Roman" w:hAnsi="Times New Roman" w:cs="Times New Roman"/>
                <w:color w:val="000000" w:themeColor="text1"/>
              </w:rPr>
              <w:t>DSHP- Health Connector Subsidies</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CCF2DFC" w14:textId="37FF8044" w:rsidR="28AB5B85" w:rsidRDefault="59C261D1" w:rsidP="42FAE489">
            <w:pPr>
              <w:spacing w:after="0" w:line="276" w:lineRule="auto"/>
              <w:rPr>
                <w:rFonts w:ascii="Times New Roman" w:eastAsia="Times New Roman" w:hAnsi="Times New Roman" w:cs="Times New Roman"/>
              </w:rPr>
            </w:pPr>
            <w:r w:rsidRPr="42FAE489">
              <w:rPr>
                <w:rFonts w:ascii="Times New Roman" w:eastAsia="Times New Roman" w:hAnsi="Times New Roman" w:cs="Times New Roman"/>
              </w:rPr>
              <w:t>N/A</w:t>
            </w:r>
          </w:p>
          <w:p w14:paraId="3C457515" w14:textId="2D8FA4DD" w:rsidR="28AB5B85" w:rsidRDefault="28AB5B85" w:rsidP="42FAE489">
            <w:pPr>
              <w:spacing w:after="0" w:line="276" w:lineRule="auto"/>
              <w:rPr>
                <w:rFonts w:ascii="Times New Roman" w:eastAsia="Times New Roman" w:hAnsi="Times New Roman" w:cs="Times New Roman"/>
              </w:rPr>
            </w:pPr>
          </w:p>
        </w:tc>
      </w:tr>
      <w:tr w:rsidR="28AB5B85" w14:paraId="62DA7DEA" w14:textId="77777777" w:rsidTr="42FAE489">
        <w:trPr>
          <w:trHeight w:val="435"/>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1624B6D2" w14:textId="3DB2A6A9" w:rsidR="28AB5B85" w:rsidRDefault="28AB5B85" w:rsidP="28AB5B85">
            <w:pPr>
              <w:spacing w:line="276" w:lineRule="auto"/>
            </w:pPr>
            <w:r w:rsidRPr="28AB5B85">
              <w:rPr>
                <w:rFonts w:ascii="Times New Roman" w:eastAsia="Times New Roman" w:hAnsi="Times New Roman" w:cs="Times New Roman"/>
                <w:color w:val="000000" w:themeColor="text1"/>
              </w:rPr>
              <w:t>Base Fam XXI RO</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D4E506D" w14:textId="4E1A99A4" w:rsidR="28AB5B85" w:rsidRDefault="6BB5860A" w:rsidP="42FAE489">
            <w:pPr>
              <w:spacing w:after="0" w:line="276" w:lineRule="auto"/>
              <w:rPr>
                <w:rFonts w:ascii="Times New Roman" w:eastAsia="Times New Roman" w:hAnsi="Times New Roman" w:cs="Times New Roman"/>
              </w:rPr>
            </w:pPr>
            <w:r w:rsidRPr="42FAE489">
              <w:rPr>
                <w:rFonts w:ascii="Times New Roman" w:eastAsia="Times New Roman" w:hAnsi="Times New Roman" w:cs="Times New Roman"/>
              </w:rPr>
              <w:t>0</w:t>
            </w:r>
          </w:p>
        </w:tc>
      </w:tr>
      <w:tr w:rsidR="28AB5B85" w14:paraId="40F98D64" w14:textId="77777777" w:rsidTr="42FAE489">
        <w:trPr>
          <w:trHeight w:val="390"/>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2DDE2318" w14:textId="1CEC9A5D" w:rsidR="28AB5B85" w:rsidRDefault="28AB5B85" w:rsidP="28AB5B85">
            <w:pPr>
              <w:spacing w:line="276" w:lineRule="auto"/>
            </w:pPr>
            <w:r w:rsidRPr="28AB5B85">
              <w:rPr>
                <w:rFonts w:ascii="Times New Roman" w:eastAsia="Times New Roman" w:hAnsi="Times New Roman" w:cs="Times New Roman"/>
                <w:color w:val="000000" w:themeColor="text1"/>
              </w:rPr>
              <w:t>1902(r)(2) XXI RO</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B7FC194" w14:textId="060919B8" w:rsidR="28AB5B85" w:rsidRDefault="6BB5860A" w:rsidP="42FAE489">
            <w:pPr>
              <w:spacing w:after="0" w:line="276" w:lineRule="auto"/>
              <w:rPr>
                <w:rFonts w:ascii="Times New Roman" w:eastAsia="Times New Roman" w:hAnsi="Times New Roman" w:cs="Times New Roman"/>
              </w:rPr>
            </w:pPr>
            <w:r w:rsidRPr="42FAE489">
              <w:rPr>
                <w:rFonts w:ascii="Times New Roman" w:eastAsia="Times New Roman" w:hAnsi="Times New Roman" w:cs="Times New Roman"/>
              </w:rPr>
              <w:t>0</w:t>
            </w:r>
          </w:p>
        </w:tc>
      </w:tr>
      <w:tr w:rsidR="28AB5B85" w14:paraId="59A389F7" w14:textId="77777777" w:rsidTr="42FAE489">
        <w:trPr>
          <w:trHeight w:val="375"/>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55CBB08F" w14:textId="4405271C" w:rsidR="28AB5B85" w:rsidRDefault="28AB5B85" w:rsidP="28AB5B85">
            <w:pPr>
              <w:spacing w:line="276" w:lineRule="auto"/>
            </w:pPr>
            <w:r w:rsidRPr="28AB5B85">
              <w:rPr>
                <w:rFonts w:ascii="Times New Roman" w:eastAsia="Times New Roman" w:hAnsi="Times New Roman" w:cs="Times New Roman"/>
                <w:color w:val="000000" w:themeColor="text1"/>
              </w:rPr>
              <w:t>CommonHealth XXI</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84512CC" w14:textId="597C33CB" w:rsidR="28AB5B85" w:rsidRDefault="6BB5860A" w:rsidP="42FAE489">
            <w:pPr>
              <w:spacing w:after="0" w:line="276" w:lineRule="auto"/>
              <w:rPr>
                <w:rFonts w:ascii="Times New Roman" w:eastAsia="Times New Roman" w:hAnsi="Times New Roman" w:cs="Times New Roman"/>
              </w:rPr>
            </w:pPr>
            <w:r w:rsidRPr="42FAE489">
              <w:rPr>
                <w:rFonts w:ascii="Times New Roman" w:eastAsia="Times New Roman" w:hAnsi="Times New Roman" w:cs="Times New Roman"/>
              </w:rPr>
              <w:t>0</w:t>
            </w:r>
          </w:p>
        </w:tc>
      </w:tr>
      <w:tr w:rsidR="28AB5B85" w14:paraId="3738505D" w14:textId="77777777" w:rsidTr="42FAE489">
        <w:trPr>
          <w:trHeight w:val="345"/>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6090E128" w14:textId="0E323F0C" w:rsidR="28AB5B85" w:rsidRDefault="28AB5B85" w:rsidP="28AB5B85">
            <w:pPr>
              <w:spacing w:line="276" w:lineRule="auto"/>
            </w:pPr>
            <w:r w:rsidRPr="28AB5B85">
              <w:rPr>
                <w:rFonts w:ascii="Times New Roman" w:eastAsia="Times New Roman" w:hAnsi="Times New Roman" w:cs="Times New Roman"/>
                <w:color w:val="000000" w:themeColor="text1"/>
              </w:rPr>
              <w:t>Fam Assist XXI</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94CF00C" w14:textId="725352B9" w:rsidR="28AB5B85" w:rsidRDefault="6BB5860A" w:rsidP="42FAE489">
            <w:pPr>
              <w:spacing w:after="0" w:line="276" w:lineRule="auto"/>
              <w:rPr>
                <w:rFonts w:ascii="Times New Roman" w:eastAsia="Times New Roman" w:hAnsi="Times New Roman" w:cs="Times New Roman"/>
              </w:rPr>
            </w:pPr>
            <w:r w:rsidRPr="42FAE489">
              <w:rPr>
                <w:rFonts w:ascii="Times New Roman" w:eastAsia="Times New Roman" w:hAnsi="Times New Roman" w:cs="Times New Roman"/>
              </w:rPr>
              <w:t>0</w:t>
            </w:r>
          </w:p>
        </w:tc>
      </w:tr>
      <w:tr w:rsidR="28AB5B85" w14:paraId="6700AE13" w14:textId="77777777" w:rsidTr="42FAE489">
        <w:trPr>
          <w:trHeight w:val="390"/>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5417B53E" w14:textId="7B63CB2F" w:rsidR="28AB5B85" w:rsidRDefault="28AB5B85" w:rsidP="28AB5B85">
            <w:pPr>
              <w:spacing w:line="276" w:lineRule="auto"/>
            </w:pPr>
            <w:r w:rsidRPr="28AB5B85">
              <w:rPr>
                <w:rFonts w:ascii="Times New Roman" w:eastAsia="Times New Roman" w:hAnsi="Times New Roman" w:cs="Times New Roman"/>
                <w:color w:val="000000" w:themeColor="text1"/>
              </w:rPr>
              <w:t>Asthma</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5FDA5CC" w14:textId="56BB3B51" w:rsidR="28AB5B85" w:rsidRDefault="28AB5B85" w:rsidP="28AB5B85">
            <w:pPr>
              <w:spacing w:line="276" w:lineRule="auto"/>
            </w:pPr>
            <w:r w:rsidRPr="28AB5B85">
              <w:rPr>
                <w:rFonts w:ascii="Times New Roman" w:eastAsia="Times New Roman" w:hAnsi="Times New Roman" w:cs="Times New Roman"/>
              </w:rPr>
              <w:t>N/A</w:t>
            </w:r>
          </w:p>
        </w:tc>
      </w:tr>
      <w:tr w:rsidR="28AB5B85" w14:paraId="1AC98996" w14:textId="77777777" w:rsidTr="42FAE489">
        <w:trPr>
          <w:trHeight w:val="375"/>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3CCD436C" w14:textId="7B8715D5" w:rsidR="28AB5B85" w:rsidRDefault="28AB5B85" w:rsidP="28AB5B85">
            <w:pPr>
              <w:spacing w:line="276" w:lineRule="auto"/>
            </w:pPr>
            <w:r w:rsidRPr="28AB5B85">
              <w:rPr>
                <w:rFonts w:ascii="Times New Roman" w:eastAsia="Times New Roman" w:hAnsi="Times New Roman" w:cs="Times New Roman"/>
                <w:color w:val="000000" w:themeColor="text1"/>
              </w:rPr>
              <w:t>TANF/EAEDC*</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86DD97D" w14:textId="78A3114A" w:rsidR="28AB5B85" w:rsidRDefault="28AB5B85" w:rsidP="28AB5B85">
            <w:pPr>
              <w:spacing w:line="276" w:lineRule="auto"/>
            </w:pPr>
            <w:r w:rsidRPr="28AB5B85">
              <w:rPr>
                <w:rFonts w:ascii="Times New Roman" w:eastAsia="Times New Roman" w:hAnsi="Times New Roman" w:cs="Times New Roman"/>
              </w:rPr>
              <w:t>N/A</w:t>
            </w:r>
          </w:p>
        </w:tc>
      </w:tr>
      <w:tr w:rsidR="28AB5B85" w14:paraId="58078E4B" w14:textId="77777777" w:rsidTr="42FAE489">
        <w:trPr>
          <w:trHeight w:val="435"/>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23C436AB" w14:textId="6985F4DD" w:rsidR="28AB5B85" w:rsidRDefault="28AB5B85" w:rsidP="28AB5B85">
            <w:pPr>
              <w:spacing w:line="276" w:lineRule="auto"/>
            </w:pPr>
            <w:r w:rsidRPr="28AB5B85">
              <w:rPr>
                <w:rFonts w:ascii="Times New Roman" w:eastAsia="Times New Roman" w:hAnsi="Times New Roman" w:cs="Times New Roman"/>
                <w:color w:val="000000" w:themeColor="text1"/>
              </w:rPr>
              <w:t>End of Month Coverage</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17407FE" w14:textId="1DD58162" w:rsidR="28AB5B85" w:rsidRDefault="28AB5B85" w:rsidP="28AB5B85">
            <w:pPr>
              <w:spacing w:line="276" w:lineRule="auto"/>
            </w:pPr>
            <w:r w:rsidRPr="28AB5B85">
              <w:rPr>
                <w:rFonts w:ascii="Times New Roman" w:eastAsia="Times New Roman" w:hAnsi="Times New Roman" w:cs="Times New Roman"/>
              </w:rPr>
              <w:t>N/A</w:t>
            </w:r>
          </w:p>
        </w:tc>
      </w:tr>
      <w:tr w:rsidR="28AB5B85" w14:paraId="6403F44D" w14:textId="77777777" w:rsidTr="42FAE489">
        <w:trPr>
          <w:trHeight w:val="390"/>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2FE00E6E" w14:textId="748C7DF3" w:rsidR="28AB5B85" w:rsidRDefault="70B765F9" w:rsidP="68139FC2">
            <w:pPr>
              <w:spacing w:after="0" w:line="276" w:lineRule="auto"/>
            </w:pPr>
            <w:r w:rsidRPr="68139FC2">
              <w:rPr>
                <w:rFonts w:ascii="Calibri" w:eastAsia="Calibri" w:hAnsi="Calibri" w:cs="Calibri"/>
                <w:color w:val="000000" w:themeColor="text1"/>
              </w:rPr>
              <w:t>Total</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47037B" w14:textId="2200CBDF" w:rsidR="42FAE489" w:rsidRDefault="42FAE489" w:rsidP="42FAE489">
            <w:pPr>
              <w:spacing w:after="0"/>
            </w:pPr>
            <w:r w:rsidRPr="42FAE489">
              <w:rPr>
                <w:rFonts w:ascii="Calibri" w:eastAsia="Calibri" w:hAnsi="Calibri" w:cs="Calibri"/>
                <w:color w:val="000000" w:themeColor="text1"/>
              </w:rPr>
              <w:t xml:space="preserve">  </w:t>
            </w:r>
            <w:r w:rsidRPr="42FAE489">
              <w:rPr>
                <w:rFonts w:ascii="Calibri" w:eastAsia="Calibri" w:hAnsi="Calibri" w:cs="Calibri"/>
                <w:b/>
                <w:bCs/>
                <w:color w:val="000000" w:themeColor="text1"/>
              </w:rPr>
              <w:t>1,764,552</w:t>
            </w:r>
          </w:p>
        </w:tc>
      </w:tr>
    </w:tbl>
    <w:p w14:paraId="5A1E3479" w14:textId="3ECC7B64" w:rsidR="008C5849" w:rsidRDefault="003249C4" w:rsidP="42D6C936">
      <w:pPr>
        <w:spacing w:beforeAutospacing="1" w:line="276" w:lineRule="auto"/>
        <w:rPr>
          <w:rFonts w:ascii="Times New Roman" w:hAnsi="Times New Roman" w:cs="Times New Roman"/>
        </w:rPr>
      </w:pPr>
      <w:r>
        <w:br/>
      </w:r>
      <w:r w:rsidR="08CEA418" w:rsidRPr="42D6C936">
        <w:rPr>
          <w:rFonts w:ascii="Times New Roman" w:eastAsia="Times New Roman" w:hAnsi="Times New Roman" w:cs="Times New Roman"/>
        </w:rPr>
        <w:t>* TANF is reported under Base Families</w:t>
      </w:r>
    </w:p>
    <w:p w14:paraId="77AE2E47" w14:textId="117E1B54" w:rsidR="00884212" w:rsidRDefault="00884212" w:rsidP="68139FC2">
      <w:pPr>
        <w:spacing w:beforeAutospacing="1" w:afterAutospacing="1" w:line="276" w:lineRule="auto"/>
        <w:rPr>
          <w:rFonts w:ascii="Times New Roman" w:eastAsia="Times New Roman" w:hAnsi="Times New Roman" w:cs="Times New Roman"/>
        </w:rPr>
      </w:pPr>
      <w:r>
        <w:lastRenderedPageBreak/>
        <w:br/>
      </w:r>
      <w:r w:rsidR="003249C4" w:rsidRPr="68139FC2">
        <w:rPr>
          <w:rFonts w:ascii="Times New Roman" w:hAnsi="Times New Roman" w:cs="Times New Roman"/>
        </w:rPr>
        <w:t>Annual Report:</w:t>
      </w:r>
      <w:r w:rsidR="00FC4A20" w:rsidRPr="68139FC2">
        <w:rPr>
          <w:rFonts w:ascii="Times New Roman" w:hAnsi="Times New Roman" w:cs="Times New Roman"/>
        </w:rPr>
        <w:t xml:space="preserve"> </w:t>
      </w:r>
      <w:r w:rsidR="55F4D2B6" w:rsidRPr="68139FC2">
        <w:rPr>
          <w:rFonts w:ascii="Times New Roman" w:eastAsia="Times New Roman" w:hAnsi="Times New Roman" w:cs="Times New Roman"/>
        </w:rPr>
        <w:t xml:space="preserve">The enrollment activity below reflects enrollment counts for </w:t>
      </w:r>
      <w:r w:rsidR="4021245D" w:rsidRPr="68139FC2">
        <w:rPr>
          <w:rFonts w:ascii="Times New Roman" w:eastAsia="Times New Roman" w:hAnsi="Times New Roman" w:cs="Times New Roman"/>
        </w:rPr>
        <w:t>CY 2023.</w:t>
      </w:r>
    </w:p>
    <w:p w14:paraId="18E392B9" w14:textId="4D68FC34" w:rsidR="68139FC2" w:rsidRDefault="68139FC2" w:rsidP="68139FC2">
      <w:pPr>
        <w:spacing w:beforeAutospacing="1" w:afterAutospacing="1" w:line="276" w:lineRule="auto"/>
        <w:rPr>
          <w:rFonts w:ascii="Times New Roman" w:eastAsia="Times New Roman" w:hAnsi="Times New Roman" w:cs="Times New Roman"/>
        </w:rPr>
      </w:pPr>
    </w:p>
    <w:tbl>
      <w:tblPr>
        <w:tblW w:w="0" w:type="auto"/>
        <w:tblInd w:w="1440" w:type="dxa"/>
        <w:tblLayout w:type="fixed"/>
        <w:tblLook w:val="01E0" w:firstRow="1" w:lastRow="1" w:firstColumn="1" w:lastColumn="1" w:noHBand="0" w:noVBand="0"/>
      </w:tblPr>
      <w:tblGrid>
        <w:gridCol w:w="3615"/>
        <w:gridCol w:w="3240"/>
      </w:tblGrid>
      <w:tr w:rsidR="52B11287" w14:paraId="36B16975" w14:textId="77777777" w:rsidTr="68139FC2">
        <w:trPr>
          <w:trHeight w:val="375"/>
        </w:trPr>
        <w:tc>
          <w:tcPr>
            <w:tcW w:w="36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2150905B" w14:textId="5EE216F5" w:rsidR="52B11287" w:rsidRDefault="52B11287" w:rsidP="52B11287">
            <w:pPr>
              <w:spacing w:line="276" w:lineRule="auto"/>
            </w:pPr>
            <w:r w:rsidRPr="52B11287">
              <w:rPr>
                <w:rFonts w:ascii="Times New Roman" w:eastAsia="Times New Roman" w:hAnsi="Times New Roman" w:cs="Times New Roman"/>
                <w:b/>
                <w:bCs/>
                <w:color w:val="000000" w:themeColor="text1"/>
                <w:u w:val="single"/>
              </w:rPr>
              <w:t>Eligibility Group</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E1C36E" w14:textId="7D13292C" w:rsidR="52B11287" w:rsidRDefault="52B11287" w:rsidP="52B11287">
            <w:pPr>
              <w:spacing w:line="276" w:lineRule="auto"/>
            </w:pPr>
            <w:r w:rsidRPr="52B11287">
              <w:rPr>
                <w:rFonts w:ascii="Times New Roman" w:eastAsia="Times New Roman" w:hAnsi="Times New Roman" w:cs="Times New Roman"/>
                <w:b/>
                <w:bCs/>
                <w:u w:val="single"/>
              </w:rPr>
              <w:t>Current Enrollees (to date)</w:t>
            </w:r>
          </w:p>
        </w:tc>
      </w:tr>
      <w:tr w:rsidR="52B11287" w14:paraId="06FFAF95" w14:textId="77777777" w:rsidTr="68139FC2">
        <w:trPr>
          <w:trHeight w:val="435"/>
        </w:trPr>
        <w:tc>
          <w:tcPr>
            <w:tcW w:w="36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vAlign w:val="center"/>
          </w:tcPr>
          <w:p w14:paraId="1E5D8201" w14:textId="029BF3FF" w:rsidR="52B11287" w:rsidRDefault="52B11287" w:rsidP="52B11287">
            <w:pPr>
              <w:spacing w:line="276" w:lineRule="auto"/>
            </w:pPr>
            <w:r w:rsidRPr="52B11287">
              <w:rPr>
                <w:rFonts w:ascii="Times New Roman" w:eastAsia="Times New Roman" w:hAnsi="Times New Roman" w:cs="Times New Roman"/>
                <w:color w:val="000000" w:themeColor="text1"/>
              </w:rPr>
              <w:t>Base Families</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A459B3" w14:textId="38802E78" w:rsidR="68139FC2" w:rsidRDefault="68139FC2" w:rsidP="68139FC2">
            <w:pPr>
              <w:spacing w:after="0"/>
            </w:pPr>
            <w:r w:rsidRPr="68139FC2">
              <w:rPr>
                <w:rFonts w:ascii="Calibri" w:eastAsia="Calibri" w:hAnsi="Calibri" w:cs="Calibri"/>
                <w:color w:val="000000" w:themeColor="text1"/>
              </w:rPr>
              <w:t xml:space="preserve">   1,059,280 </w:t>
            </w:r>
          </w:p>
        </w:tc>
      </w:tr>
      <w:tr w:rsidR="52B11287" w14:paraId="4F6AA444" w14:textId="77777777" w:rsidTr="68139FC2">
        <w:trPr>
          <w:trHeight w:val="375"/>
        </w:trPr>
        <w:tc>
          <w:tcPr>
            <w:tcW w:w="36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vAlign w:val="center"/>
          </w:tcPr>
          <w:p w14:paraId="6A101067" w14:textId="00D95B03" w:rsidR="52B11287" w:rsidRDefault="52B11287" w:rsidP="52B11287">
            <w:pPr>
              <w:spacing w:line="276" w:lineRule="auto"/>
            </w:pPr>
            <w:r w:rsidRPr="52B11287">
              <w:rPr>
                <w:rFonts w:ascii="Times New Roman" w:eastAsia="Times New Roman" w:hAnsi="Times New Roman" w:cs="Times New Roman"/>
                <w:color w:val="000000" w:themeColor="text1"/>
              </w:rPr>
              <w:t>Base Disabled</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C69936" w14:textId="71A51BCA" w:rsidR="68139FC2" w:rsidRDefault="68139FC2" w:rsidP="68139FC2">
            <w:pPr>
              <w:spacing w:after="0"/>
            </w:pPr>
            <w:r w:rsidRPr="68139FC2">
              <w:rPr>
                <w:rFonts w:ascii="Calibri" w:eastAsia="Calibri" w:hAnsi="Calibri" w:cs="Calibri"/>
                <w:color w:val="000000" w:themeColor="text1"/>
              </w:rPr>
              <w:t xml:space="preserve">       232,250 </w:t>
            </w:r>
          </w:p>
        </w:tc>
      </w:tr>
      <w:tr w:rsidR="52B11287" w14:paraId="47765C4B" w14:textId="77777777" w:rsidTr="68139FC2">
        <w:trPr>
          <w:trHeight w:val="345"/>
        </w:trPr>
        <w:tc>
          <w:tcPr>
            <w:tcW w:w="36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vAlign w:val="center"/>
          </w:tcPr>
          <w:p w14:paraId="603D2CDB" w14:textId="1508C1C2" w:rsidR="52B11287" w:rsidRDefault="52B11287" w:rsidP="52B11287">
            <w:pPr>
              <w:spacing w:line="276" w:lineRule="auto"/>
            </w:pPr>
            <w:r w:rsidRPr="52B11287">
              <w:rPr>
                <w:rFonts w:ascii="Times New Roman" w:eastAsia="Times New Roman" w:hAnsi="Times New Roman" w:cs="Times New Roman"/>
                <w:color w:val="000000" w:themeColor="text1"/>
              </w:rPr>
              <w:t>1902(r)(2) Children</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4C5B6C" w14:textId="39085250" w:rsidR="68139FC2" w:rsidRDefault="68139FC2" w:rsidP="68139FC2">
            <w:pPr>
              <w:spacing w:after="0"/>
            </w:pPr>
            <w:r w:rsidRPr="68139FC2">
              <w:rPr>
                <w:rFonts w:ascii="Calibri" w:eastAsia="Calibri" w:hAnsi="Calibri" w:cs="Calibri"/>
                <w:color w:val="000000" w:themeColor="text1"/>
              </w:rPr>
              <w:t xml:space="preserve">         33,200 </w:t>
            </w:r>
          </w:p>
        </w:tc>
      </w:tr>
      <w:tr w:rsidR="52B11287" w14:paraId="13FAEA80" w14:textId="77777777" w:rsidTr="68139FC2">
        <w:trPr>
          <w:trHeight w:val="435"/>
        </w:trPr>
        <w:tc>
          <w:tcPr>
            <w:tcW w:w="36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vAlign w:val="center"/>
          </w:tcPr>
          <w:p w14:paraId="64F5A275" w14:textId="3ADB2EBC" w:rsidR="52B11287" w:rsidRDefault="52B11287" w:rsidP="52B11287">
            <w:pPr>
              <w:spacing w:line="276" w:lineRule="auto"/>
            </w:pPr>
            <w:r w:rsidRPr="52B11287">
              <w:rPr>
                <w:rFonts w:ascii="Times New Roman" w:eastAsia="Times New Roman" w:hAnsi="Times New Roman" w:cs="Times New Roman"/>
                <w:color w:val="000000" w:themeColor="text1"/>
              </w:rPr>
              <w:t>1902(r)(2) Disabled</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E42BF5E" w14:textId="4B1BD38E" w:rsidR="68139FC2" w:rsidRDefault="68139FC2" w:rsidP="68139FC2">
            <w:pPr>
              <w:spacing w:after="0"/>
            </w:pPr>
            <w:r w:rsidRPr="68139FC2">
              <w:rPr>
                <w:rFonts w:ascii="Calibri" w:eastAsia="Calibri" w:hAnsi="Calibri" w:cs="Calibri"/>
                <w:color w:val="000000" w:themeColor="text1"/>
              </w:rPr>
              <w:t xml:space="preserve">         18,596 </w:t>
            </w:r>
          </w:p>
        </w:tc>
      </w:tr>
      <w:tr w:rsidR="52B11287" w14:paraId="6EDFEB58" w14:textId="77777777" w:rsidTr="68139FC2">
        <w:trPr>
          <w:trHeight w:val="570"/>
        </w:trPr>
        <w:tc>
          <w:tcPr>
            <w:tcW w:w="36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vAlign w:val="center"/>
          </w:tcPr>
          <w:p w14:paraId="46768C0A" w14:textId="38518061" w:rsidR="52B11287" w:rsidRDefault="52B11287" w:rsidP="52B11287">
            <w:pPr>
              <w:spacing w:line="276" w:lineRule="auto"/>
            </w:pPr>
            <w:r w:rsidRPr="52B11287">
              <w:rPr>
                <w:rFonts w:ascii="Times New Roman" w:eastAsia="Times New Roman" w:hAnsi="Times New Roman" w:cs="Times New Roman"/>
                <w:color w:val="000000" w:themeColor="text1"/>
              </w:rPr>
              <w:t>Base Childless Adults (19- 20)</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4B3F7E" w14:textId="377ECE37" w:rsidR="68139FC2" w:rsidRDefault="68139FC2" w:rsidP="68139FC2">
            <w:pPr>
              <w:spacing w:after="0"/>
            </w:pPr>
            <w:r w:rsidRPr="68139FC2">
              <w:rPr>
                <w:rFonts w:ascii="Calibri" w:eastAsia="Calibri" w:hAnsi="Calibri" w:cs="Calibri"/>
                <w:color w:val="000000" w:themeColor="text1"/>
              </w:rPr>
              <w:t xml:space="preserve">         24,659 </w:t>
            </w:r>
          </w:p>
        </w:tc>
      </w:tr>
      <w:tr w:rsidR="52B11287" w14:paraId="085F5D9D" w14:textId="77777777" w:rsidTr="68139FC2">
        <w:trPr>
          <w:trHeight w:val="570"/>
        </w:trPr>
        <w:tc>
          <w:tcPr>
            <w:tcW w:w="36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vAlign w:val="center"/>
          </w:tcPr>
          <w:p w14:paraId="1B881BEE" w14:textId="070901D8" w:rsidR="52B11287" w:rsidRDefault="52B11287" w:rsidP="52B11287">
            <w:pPr>
              <w:spacing w:line="276" w:lineRule="auto"/>
            </w:pPr>
            <w:r w:rsidRPr="52B11287">
              <w:rPr>
                <w:rFonts w:ascii="Times New Roman" w:eastAsia="Times New Roman" w:hAnsi="Times New Roman" w:cs="Times New Roman"/>
                <w:color w:val="000000" w:themeColor="text1"/>
              </w:rPr>
              <w:t>Base Childless Adults (ABP1)</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B373BC" w14:textId="1FC81C21" w:rsidR="68139FC2" w:rsidRDefault="68139FC2" w:rsidP="68139FC2">
            <w:pPr>
              <w:spacing w:after="0"/>
            </w:pPr>
            <w:r w:rsidRPr="68139FC2">
              <w:rPr>
                <w:rFonts w:ascii="Calibri" w:eastAsia="Calibri" w:hAnsi="Calibri" w:cs="Calibri"/>
                <w:color w:val="000000" w:themeColor="text1"/>
              </w:rPr>
              <w:t xml:space="preserve">         53,499 </w:t>
            </w:r>
          </w:p>
        </w:tc>
      </w:tr>
      <w:tr w:rsidR="52B11287" w14:paraId="10A1FF09" w14:textId="77777777" w:rsidTr="68139FC2">
        <w:trPr>
          <w:trHeight w:val="555"/>
        </w:trPr>
        <w:tc>
          <w:tcPr>
            <w:tcW w:w="36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vAlign w:val="center"/>
          </w:tcPr>
          <w:p w14:paraId="312270DA" w14:textId="4EBC694A" w:rsidR="52B11287" w:rsidRDefault="52B11287" w:rsidP="52B11287">
            <w:pPr>
              <w:spacing w:line="276" w:lineRule="auto"/>
            </w:pPr>
            <w:r w:rsidRPr="52B11287">
              <w:rPr>
                <w:rFonts w:ascii="Times New Roman" w:eastAsia="Times New Roman" w:hAnsi="Times New Roman" w:cs="Times New Roman"/>
                <w:color w:val="000000" w:themeColor="text1"/>
              </w:rPr>
              <w:t>Base Childless Adults (CarePlus)</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92D00A" w14:textId="79452D02" w:rsidR="68139FC2" w:rsidRDefault="68139FC2" w:rsidP="68139FC2">
            <w:pPr>
              <w:spacing w:after="0"/>
            </w:pPr>
            <w:r w:rsidRPr="68139FC2">
              <w:rPr>
                <w:rFonts w:ascii="Calibri" w:eastAsia="Calibri" w:hAnsi="Calibri" w:cs="Calibri"/>
                <w:color w:val="000000" w:themeColor="text1"/>
              </w:rPr>
              <w:t xml:space="preserve">       399,003 </w:t>
            </w:r>
          </w:p>
        </w:tc>
      </w:tr>
      <w:tr w:rsidR="52B11287" w14:paraId="7872AC47" w14:textId="77777777" w:rsidTr="68139FC2">
        <w:trPr>
          <w:trHeight w:val="375"/>
        </w:trPr>
        <w:tc>
          <w:tcPr>
            <w:tcW w:w="36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vAlign w:val="center"/>
          </w:tcPr>
          <w:p w14:paraId="34B94621" w14:textId="6505B12B" w:rsidR="52B11287" w:rsidRDefault="52B11287" w:rsidP="52B11287">
            <w:pPr>
              <w:spacing w:line="276" w:lineRule="auto"/>
            </w:pPr>
            <w:r w:rsidRPr="52B11287">
              <w:rPr>
                <w:rFonts w:ascii="Times New Roman" w:eastAsia="Times New Roman" w:hAnsi="Times New Roman" w:cs="Times New Roman"/>
                <w:color w:val="000000" w:themeColor="text1"/>
              </w:rPr>
              <w:t>BCCTP</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15AB28" w14:textId="7834B639" w:rsidR="68139FC2" w:rsidRDefault="68139FC2" w:rsidP="68139FC2">
            <w:pPr>
              <w:spacing w:after="0"/>
            </w:pPr>
            <w:r w:rsidRPr="68139FC2">
              <w:rPr>
                <w:rFonts w:ascii="Calibri" w:eastAsia="Calibri" w:hAnsi="Calibri" w:cs="Calibri"/>
                <w:color w:val="000000" w:themeColor="text1"/>
              </w:rPr>
              <w:t xml:space="preserve">           1,333</w:t>
            </w:r>
          </w:p>
        </w:tc>
      </w:tr>
    </w:tbl>
    <w:p w14:paraId="70596D0E" w14:textId="77777777" w:rsidR="00884212" w:rsidRDefault="00884212" w:rsidP="52B11287">
      <w:pPr>
        <w:rPr>
          <w:rFonts w:ascii="Times New Roman" w:hAnsi="Times New Roman" w:cs="Times New Roman"/>
        </w:rPr>
      </w:pPr>
    </w:p>
    <w:tbl>
      <w:tblPr>
        <w:tblW w:w="0" w:type="auto"/>
        <w:tblInd w:w="1440" w:type="dxa"/>
        <w:tblLook w:val="01E0" w:firstRow="1" w:lastRow="1" w:firstColumn="1" w:lastColumn="1" w:noHBand="0" w:noVBand="0"/>
      </w:tblPr>
      <w:tblGrid>
        <w:gridCol w:w="3600"/>
        <w:gridCol w:w="3240"/>
      </w:tblGrid>
      <w:tr w:rsidR="52B11287" w14:paraId="76789039" w14:textId="77777777" w:rsidTr="42FAE489">
        <w:trPr>
          <w:trHeight w:val="390"/>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1BD63289" w14:textId="63449D13" w:rsidR="52B11287" w:rsidRDefault="52B11287" w:rsidP="52B11287">
            <w:pPr>
              <w:spacing w:line="276" w:lineRule="auto"/>
            </w:pPr>
            <w:r w:rsidRPr="52B11287">
              <w:rPr>
                <w:rFonts w:ascii="Times New Roman" w:eastAsia="Times New Roman" w:hAnsi="Times New Roman" w:cs="Times New Roman"/>
                <w:b/>
                <w:bCs/>
                <w:color w:val="000000" w:themeColor="text1"/>
                <w:u w:val="single"/>
              </w:rPr>
              <w:t>Eligibility Group</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F678AB" w14:textId="19AC8236" w:rsidR="52B11287" w:rsidRDefault="52B11287" w:rsidP="52B11287">
            <w:pPr>
              <w:spacing w:line="276" w:lineRule="auto"/>
            </w:pPr>
            <w:r w:rsidRPr="52B11287">
              <w:rPr>
                <w:rFonts w:ascii="Times New Roman" w:eastAsia="Times New Roman" w:hAnsi="Times New Roman" w:cs="Times New Roman"/>
                <w:b/>
                <w:bCs/>
                <w:u w:val="single"/>
              </w:rPr>
              <w:t>Current Enrollees (to date)</w:t>
            </w:r>
          </w:p>
        </w:tc>
      </w:tr>
      <w:tr w:rsidR="52B11287" w14:paraId="54C39978" w14:textId="77777777" w:rsidTr="42FAE489">
        <w:trPr>
          <w:trHeight w:val="345"/>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3EC7F10D" w14:textId="27229FFA" w:rsidR="68139FC2" w:rsidRDefault="68139FC2" w:rsidP="68139FC2">
            <w:pPr>
              <w:spacing w:line="276" w:lineRule="auto"/>
            </w:pPr>
            <w:r w:rsidRPr="68139FC2">
              <w:rPr>
                <w:rFonts w:ascii="Times New Roman" w:eastAsia="Times New Roman" w:hAnsi="Times New Roman" w:cs="Times New Roman"/>
                <w:color w:val="000000" w:themeColor="text1"/>
              </w:rPr>
              <w:t>CommonHealth</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1F96CC" w14:textId="331E0DD2" w:rsidR="68139FC2" w:rsidRDefault="68139FC2" w:rsidP="68139FC2">
            <w:pPr>
              <w:spacing w:after="0"/>
            </w:pPr>
            <w:r w:rsidRPr="68139FC2">
              <w:rPr>
                <w:rFonts w:ascii="Calibri" w:eastAsia="Calibri" w:hAnsi="Calibri" w:cs="Calibri"/>
                <w:color w:val="000000" w:themeColor="text1"/>
              </w:rPr>
              <w:t xml:space="preserve">                                                 33,272 </w:t>
            </w:r>
          </w:p>
        </w:tc>
      </w:tr>
      <w:tr w:rsidR="52B11287" w14:paraId="4BD54784" w14:textId="77777777" w:rsidTr="42FAE489">
        <w:trPr>
          <w:trHeight w:val="375"/>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3593DDB7" w14:textId="02E96B4A" w:rsidR="68139FC2" w:rsidRDefault="68139FC2" w:rsidP="68139FC2">
            <w:pPr>
              <w:spacing w:line="276" w:lineRule="auto"/>
            </w:pPr>
            <w:r w:rsidRPr="68139FC2">
              <w:rPr>
                <w:rFonts w:ascii="Times New Roman" w:eastAsia="Times New Roman" w:hAnsi="Times New Roman" w:cs="Times New Roman"/>
                <w:color w:val="000000" w:themeColor="text1"/>
              </w:rPr>
              <w:t>e-Family Assistance</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B62A71" w14:textId="40791368" w:rsidR="68139FC2" w:rsidRDefault="68139FC2" w:rsidP="68139FC2">
            <w:pPr>
              <w:spacing w:after="0"/>
            </w:pPr>
            <w:r w:rsidRPr="68139FC2">
              <w:rPr>
                <w:rFonts w:ascii="Calibri" w:eastAsia="Calibri" w:hAnsi="Calibri" w:cs="Calibri"/>
                <w:color w:val="000000" w:themeColor="text1"/>
              </w:rPr>
              <w:t xml:space="preserve">                                                    6,471 </w:t>
            </w:r>
          </w:p>
        </w:tc>
      </w:tr>
      <w:tr w:rsidR="52B11287" w14:paraId="360CAFEE" w14:textId="77777777" w:rsidTr="42FAE489">
        <w:trPr>
          <w:trHeight w:val="345"/>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16F46582" w14:textId="111CB6C7" w:rsidR="68139FC2" w:rsidRDefault="68139FC2" w:rsidP="68139FC2">
            <w:pPr>
              <w:spacing w:line="276" w:lineRule="auto"/>
            </w:pPr>
            <w:r w:rsidRPr="68139FC2">
              <w:rPr>
                <w:rFonts w:ascii="Times New Roman" w:eastAsia="Times New Roman" w:hAnsi="Times New Roman" w:cs="Times New Roman"/>
                <w:color w:val="000000" w:themeColor="text1"/>
              </w:rPr>
              <w:t>e-HIV/FA</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DC7864" w14:textId="242DF935" w:rsidR="68139FC2" w:rsidRDefault="68139FC2" w:rsidP="68139FC2">
            <w:pPr>
              <w:spacing w:after="0"/>
            </w:pPr>
            <w:r w:rsidRPr="68139FC2">
              <w:rPr>
                <w:rFonts w:ascii="Calibri" w:eastAsia="Calibri" w:hAnsi="Calibri" w:cs="Calibri"/>
                <w:color w:val="000000" w:themeColor="text1"/>
              </w:rPr>
              <w:t xml:space="preserve">                                                       712</w:t>
            </w:r>
          </w:p>
        </w:tc>
      </w:tr>
      <w:tr w:rsidR="52B11287" w14:paraId="7896BC5D" w14:textId="77777777" w:rsidTr="42FAE489">
        <w:trPr>
          <w:trHeight w:val="375"/>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1B567E14" w14:textId="1590C468" w:rsidR="52B11287" w:rsidRDefault="52B11287" w:rsidP="52B11287">
            <w:pPr>
              <w:spacing w:line="276" w:lineRule="auto"/>
            </w:pPr>
            <w:r w:rsidRPr="52B11287">
              <w:rPr>
                <w:rFonts w:ascii="Times New Roman" w:eastAsia="Times New Roman" w:hAnsi="Times New Roman" w:cs="Times New Roman"/>
                <w:color w:val="000000" w:themeColor="text1"/>
              </w:rPr>
              <w:t>SBE</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77B61B" w14:textId="1025C70E" w:rsidR="52B11287" w:rsidRDefault="52B11287" w:rsidP="52B11287">
            <w:pPr>
              <w:spacing w:line="276" w:lineRule="auto"/>
            </w:pPr>
            <w:r w:rsidRPr="52B11287">
              <w:rPr>
                <w:rFonts w:ascii="Times New Roman" w:eastAsia="Times New Roman" w:hAnsi="Times New Roman" w:cs="Times New Roman"/>
              </w:rPr>
              <w:t>0</w:t>
            </w:r>
          </w:p>
        </w:tc>
      </w:tr>
      <w:tr w:rsidR="52B11287" w14:paraId="4E18079C" w14:textId="77777777" w:rsidTr="42FAE489">
        <w:trPr>
          <w:trHeight w:val="345"/>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2DE341DF" w14:textId="35895F25" w:rsidR="52B11287" w:rsidRDefault="52B11287" w:rsidP="52B11287">
            <w:pPr>
              <w:spacing w:line="276" w:lineRule="auto"/>
            </w:pPr>
            <w:r w:rsidRPr="52B11287">
              <w:rPr>
                <w:rFonts w:ascii="Times New Roman" w:eastAsia="Times New Roman" w:hAnsi="Times New Roman" w:cs="Times New Roman"/>
                <w:color w:val="000000" w:themeColor="text1"/>
              </w:rPr>
              <w:t>Basic</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53BCB3D" w14:textId="37FF8044" w:rsidR="52B11287" w:rsidRDefault="52B11287" w:rsidP="52B11287">
            <w:pPr>
              <w:spacing w:line="276" w:lineRule="auto"/>
            </w:pPr>
            <w:r w:rsidRPr="52B11287">
              <w:rPr>
                <w:rFonts w:ascii="Times New Roman" w:eastAsia="Times New Roman" w:hAnsi="Times New Roman" w:cs="Times New Roman"/>
              </w:rPr>
              <w:t>N/A</w:t>
            </w:r>
          </w:p>
        </w:tc>
      </w:tr>
      <w:tr w:rsidR="52B11287" w14:paraId="4A0B66CE" w14:textId="77777777" w:rsidTr="42FAE489">
        <w:trPr>
          <w:trHeight w:val="660"/>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6687A64" w14:textId="2FFF5568" w:rsidR="52B11287" w:rsidRDefault="52B11287" w:rsidP="52B11287">
            <w:pPr>
              <w:spacing w:line="276" w:lineRule="auto"/>
            </w:pPr>
            <w:r w:rsidRPr="52B11287">
              <w:rPr>
                <w:rFonts w:ascii="Times New Roman" w:eastAsia="Times New Roman" w:hAnsi="Times New Roman" w:cs="Times New Roman"/>
                <w:color w:val="000000" w:themeColor="text1"/>
              </w:rPr>
              <w:t>DSHP- Health Connector Subsidies</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9DD67F3" w14:textId="3FB83F82" w:rsidR="52B11287" w:rsidRDefault="46803221" w:rsidP="42FAE489">
            <w:pPr>
              <w:spacing w:after="0" w:line="276" w:lineRule="auto"/>
              <w:rPr>
                <w:rFonts w:ascii="Times New Roman" w:eastAsia="Times New Roman" w:hAnsi="Times New Roman" w:cs="Times New Roman"/>
              </w:rPr>
            </w:pPr>
            <w:r w:rsidRPr="42FAE489">
              <w:rPr>
                <w:rFonts w:ascii="Times New Roman" w:eastAsia="Times New Roman" w:hAnsi="Times New Roman" w:cs="Times New Roman"/>
              </w:rPr>
              <w:t>N/A</w:t>
            </w:r>
          </w:p>
        </w:tc>
      </w:tr>
      <w:tr w:rsidR="52B11287" w14:paraId="2671EBF7" w14:textId="77777777" w:rsidTr="42FAE489">
        <w:trPr>
          <w:trHeight w:val="435"/>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168BE1C0" w14:textId="3DB2A6A9" w:rsidR="52B11287" w:rsidRDefault="52B11287" w:rsidP="52B11287">
            <w:pPr>
              <w:spacing w:line="276" w:lineRule="auto"/>
            </w:pPr>
            <w:r w:rsidRPr="52B11287">
              <w:rPr>
                <w:rFonts w:ascii="Times New Roman" w:eastAsia="Times New Roman" w:hAnsi="Times New Roman" w:cs="Times New Roman"/>
                <w:color w:val="000000" w:themeColor="text1"/>
              </w:rPr>
              <w:t>Base Fam XXI RO</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759A0D5" w14:textId="4E1A99A4" w:rsidR="52B11287" w:rsidRDefault="52B11287" w:rsidP="52B11287">
            <w:pPr>
              <w:spacing w:line="276" w:lineRule="auto"/>
            </w:pPr>
            <w:r w:rsidRPr="52B11287">
              <w:rPr>
                <w:rFonts w:ascii="Times New Roman" w:eastAsia="Times New Roman" w:hAnsi="Times New Roman" w:cs="Times New Roman"/>
              </w:rPr>
              <w:t>0</w:t>
            </w:r>
          </w:p>
        </w:tc>
      </w:tr>
      <w:tr w:rsidR="52B11287" w14:paraId="3A1F3786" w14:textId="77777777" w:rsidTr="42FAE489">
        <w:trPr>
          <w:trHeight w:val="390"/>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61CF3E04" w14:textId="1CEC9A5D" w:rsidR="52B11287" w:rsidRDefault="52B11287" w:rsidP="52B11287">
            <w:pPr>
              <w:spacing w:line="276" w:lineRule="auto"/>
            </w:pPr>
            <w:r w:rsidRPr="52B11287">
              <w:rPr>
                <w:rFonts w:ascii="Times New Roman" w:eastAsia="Times New Roman" w:hAnsi="Times New Roman" w:cs="Times New Roman"/>
                <w:color w:val="000000" w:themeColor="text1"/>
              </w:rPr>
              <w:t>1902(r)(2) XXI RO</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C4F778A" w14:textId="060919B8" w:rsidR="52B11287" w:rsidRDefault="52B11287" w:rsidP="52B11287">
            <w:pPr>
              <w:spacing w:line="276" w:lineRule="auto"/>
            </w:pPr>
            <w:r w:rsidRPr="52B11287">
              <w:rPr>
                <w:rFonts w:ascii="Times New Roman" w:eastAsia="Times New Roman" w:hAnsi="Times New Roman" w:cs="Times New Roman"/>
              </w:rPr>
              <w:t>0</w:t>
            </w:r>
          </w:p>
        </w:tc>
      </w:tr>
      <w:tr w:rsidR="52B11287" w14:paraId="4000B292" w14:textId="77777777" w:rsidTr="42FAE489">
        <w:trPr>
          <w:trHeight w:val="375"/>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09F4F817" w14:textId="4405271C" w:rsidR="52B11287" w:rsidRDefault="52B11287" w:rsidP="52B11287">
            <w:pPr>
              <w:spacing w:line="276" w:lineRule="auto"/>
            </w:pPr>
            <w:r w:rsidRPr="52B11287">
              <w:rPr>
                <w:rFonts w:ascii="Times New Roman" w:eastAsia="Times New Roman" w:hAnsi="Times New Roman" w:cs="Times New Roman"/>
                <w:color w:val="000000" w:themeColor="text1"/>
              </w:rPr>
              <w:t>CommonHealth XXI</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EAD60B3" w14:textId="597C33CB" w:rsidR="52B11287" w:rsidRDefault="52B11287" w:rsidP="52B11287">
            <w:pPr>
              <w:spacing w:line="276" w:lineRule="auto"/>
            </w:pPr>
            <w:r w:rsidRPr="52B11287">
              <w:rPr>
                <w:rFonts w:ascii="Times New Roman" w:eastAsia="Times New Roman" w:hAnsi="Times New Roman" w:cs="Times New Roman"/>
              </w:rPr>
              <w:t>0</w:t>
            </w:r>
          </w:p>
        </w:tc>
      </w:tr>
      <w:tr w:rsidR="52B11287" w14:paraId="64328F13" w14:textId="77777777" w:rsidTr="42FAE489">
        <w:trPr>
          <w:trHeight w:val="345"/>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42702B21" w14:textId="0E323F0C" w:rsidR="52B11287" w:rsidRDefault="52B11287" w:rsidP="52B11287">
            <w:pPr>
              <w:spacing w:line="276" w:lineRule="auto"/>
            </w:pPr>
            <w:r w:rsidRPr="52B11287">
              <w:rPr>
                <w:rFonts w:ascii="Times New Roman" w:eastAsia="Times New Roman" w:hAnsi="Times New Roman" w:cs="Times New Roman"/>
                <w:color w:val="000000" w:themeColor="text1"/>
              </w:rPr>
              <w:t>Fam Assist XXI</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FA1C523" w14:textId="725352B9" w:rsidR="52B11287" w:rsidRDefault="52B11287" w:rsidP="52B11287">
            <w:pPr>
              <w:spacing w:line="276" w:lineRule="auto"/>
            </w:pPr>
            <w:r w:rsidRPr="52B11287">
              <w:rPr>
                <w:rFonts w:ascii="Times New Roman" w:eastAsia="Times New Roman" w:hAnsi="Times New Roman" w:cs="Times New Roman"/>
              </w:rPr>
              <w:t>0</w:t>
            </w:r>
          </w:p>
        </w:tc>
      </w:tr>
      <w:tr w:rsidR="52B11287" w14:paraId="4A1EFCD7" w14:textId="77777777" w:rsidTr="42FAE489">
        <w:trPr>
          <w:trHeight w:val="390"/>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0291F333" w14:textId="7B63CB2F" w:rsidR="52B11287" w:rsidRDefault="52B11287" w:rsidP="52B11287">
            <w:pPr>
              <w:spacing w:line="276" w:lineRule="auto"/>
            </w:pPr>
            <w:r w:rsidRPr="52B11287">
              <w:rPr>
                <w:rFonts w:ascii="Times New Roman" w:eastAsia="Times New Roman" w:hAnsi="Times New Roman" w:cs="Times New Roman"/>
                <w:color w:val="000000" w:themeColor="text1"/>
              </w:rPr>
              <w:lastRenderedPageBreak/>
              <w:t>Asthma</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1DE52B5" w14:textId="56BB3B51" w:rsidR="52B11287" w:rsidRDefault="52B11287" w:rsidP="52B11287">
            <w:pPr>
              <w:spacing w:line="276" w:lineRule="auto"/>
            </w:pPr>
            <w:r w:rsidRPr="52B11287">
              <w:rPr>
                <w:rFonts w:ascii="Times New Roman" w:eastAsia="Times New Roman" w:hAnsi="Times New Roman" w:cs="Times New Roman"/>
              </w:rPr>
              <w:t>N/A</w:t>
            </w:r>
          </w:p>
        </w:tc>
      </w:tr>
      <w:tr w:rsidR="52B11287" w14:paraId="1AF78801" w14:textId="77777777" w:rsidTr="42FAE489">
        <w:trPr>
          <w:trHeight w:val="375"/>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3096AEEB" w14:textId="7B8715D5" w:rsidR="52B11287" w:rsidRDefault="52B11287" w:rsidP="52B11287">
            <w:pPr>
              <w:spacing w:line="276" w:lineRule="auto"/>
            </w:pPr>
            <w:r w:rsidRPr="52B11287">
              <w:rPr>
                <w:rFonts w:ascii="Times New Roman" w:eastAsia="Times New Roman" w:hAnsi="Times New Roman" w:cs="Times New Roman"/>
                <w:color w:val="000000" w:themeColor="text1"/>
              </w:rPr>
              <w:t>TANF/EAEDC*</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4B39F7F" w14:textId="78A3114A" w:rsidR="52B11287" w:rsidRDefault="52B11287" w:rsidP="52B11287">
            <w:pPr>
              <w:spacing w:line="276" w:lineRule="auto"/>
            </w:pPr>
            <w:r w:rsidRPr="52B11287">
              <w:rPr>
                <w:rFonts w:ascii="Times New Roman" w:eastAsia="Times New Roman" w:hAnsi="Times New Roman" w:cs="Times New Roman"/>
              </w:rPr>
              <w:t>N/A</w:t>
            </w:r>
          </w:p>
        </w:tc>
      </w:tr>
      <w:tr w:rsidR="52B11287" w14:paraId="21D142B3" w14:textId="77777777" w:rsidTr="42FAE489">
        <w:trPr>
          <w:trHeight w:val="435"/>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2E28E4E3" w14:textId="6985F4DD" w:rsidR="52B11287" w:rsidRDefault="52B11287" w:rsidP="52B11287">
            <w:pPr>
              <w:spacing w:line="276" w:lineRule="auto"/>
            </w:pPr>
            <w:r w:rsidRPr="52B11287">
              <w:rPr>
                <w:rFonts w:ascii="Times New Roman" w:eastAsia="Times New Roman" w:hAnsi="Times New Roman" w:cs="Times New Roman"/>
                <w:color w:val="000000" w:themeColor="text1"/>
              </w:rPr>
              <w:t>End of Month Coverage</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87D7359" w14:textId="1DD58162" w:rsidR="52B11287" w:rsidRDefault="52B11287" w:rsidP="52B11287">
            <w:pPr>
              <w:spacing w:line="276" w:lineRule="auto"/>
            </w:pPr>
            <w:r w:rsidRPr="52B11287">
              <w:rPr>
                <w:rFonts w:ascii="Times New Roman" w:eastAsia="Times New Roman" w:hAnsi="Times New Roman" w:cs="Times New Roman"/>
              </w:rPr>
              <w:t>N/A</w:t>
            </w:r>
          </w:p>
        </w:tc>
      </w:tr>
      <w:tr w:rsidR="52B11287" w14:paraId="1B02983E" w14:textId="77777777" w:rsidTr="42FAE489">
        <w:trPr>
          <w:trHeight w:val="390"/>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298B7BCC" w14:textId="68995450" w:rsidR="52B11287" w:rsidRDefault="0B6570BD" w:rsidP="68139FC2">
            <w:pPr>
              <w:spacing w:after="0" w:line="276" w:lineRule="auto"/>
            </w:pPr>
            <w:r w:rsidRPr="68139FC2">
              <w:rPr>
                <w:rFonts w:ascii="Calibri" w:eastAsia="Calibri" w:hAnsi="Calibri" w:cs="Calibri"/>
                <w:color w:val="000000" w:themeColor="text1"/>
              </w:rPr>
              <w:t>Total</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A082FA" w14:textId="465C549A" w:rsidR="42FAE489" w:rsidRDefault="42FAE489" w:rsidP="42FAE489">
            <w:pPr>
              <w:spacing w:after="0"/>
              <w:rPr>
                <w:rFonts w:ascii="Calibri" w:eastAsia="Calibri" w:hAnsi="Calibri" w:cs="Calibri"/>
                <w:b/>
                <w:bCs/>
                <w:color w:val="000000" w:themeColor="text1"/>
              </w:rPr>
            </w:pPr>
            <w:r w:rsidRPr="42FAE489">
              <w:rPr>
                <w:rFonts w:ascii="Calibri" w:eastAsia="Calibri" w:hAnsi="Calibri" w:cs="Calibri"/>
                <w:b/>
                <w:bCs/>
                <w:color w:val="000000" w:themeColor="text1"/>
              </w:rPr>
              <w:t xml:space="preserve"> 1,862,766</w:t>
            </w:r>
          </w:p>
        </w:tc>
      </w:tr>
    </w:tbl>
    <w:p w14:paraId="1AA3E90B" w14:textId="2D1299B3" w:rsidR="00884212" w:rsidRDefault="00884212">
      <w:pPr>
        <w:rPr>
          <w:rFonts w:ascii="Times New Roman" w:hAnsi="Times New Roman" w:cs="Times New Roman"/>
        </w:rPr>
      </w:pPr>
    </w:p>
    <w:p w14:paraId="484A36F9" w14:textId="77777777" w:rsidR="007E43BA" w:rsidRDefault="205F657E" w:rsidP="73FBBCB0">
      <w:pPr>
        <w:rPr>
          <w:rFonts w:ascii="Times New Roman" w:hAnsi="Times New Roman" w:cs="Times New Roman"/>
        </w:rPr>
      </w:pPr>
      <w:r w:rsidRPr="48166D4E">
        <w:rPr>
          <w:rFonts w:ascii="Times New Roman" w:eastAsia="Times New Roman" w:hAnsi="Times New Roman" w:cs="Times New Roman"/>
        </w:rPr>
        <w:t>* TANF is reported under Base Families</w:t>
      </w:r>
    </w:p>
    <w:p w14:paraId="2BF25BAC" w14:textId="23A497E9" w:rsidR="48166D4E" w:rsidRDefault="48166D4E" w:rsidP="48166D4E">
      <w:pPr>
        <w:rPr>
          <w:rFonts w:ascii="Times New Roman" w:eastAsia="Times New Roman" w:hAnsi="Times New Roman" w:cs="Times New Roman"/>
        </w:rPr>
      </w:pPr>
    </w:p>
    <w:p w14:paraId="2911DB0D" w14:textId="59957CFB" w:rsidR="205F657E" w:rsidRDefault="205F657E" w:rsidP="68139FC2">
      <w:pPr>
        <w:spacing w:line="276" w:lineRule="auto"/>
      </w:pPr>
      <w:r w:rsidRPr="68139FC2">
        <w:rPr>
          <w:rFonts w:ascii="Times New Roman" w:eastAsia="Times New Roman" w:hAnsi="Times New Roman" w:cs="Times New Roman"/>
          <w:b/>
          <w:bCs/>
          <w:u w:val="single"/>
        </w:rPr>
        <w:t>Enrollment in Managed Care Entities and Primary Care Clinician Plan</w:t>
      </w:r>
    </w:p>
    <w:p w14:paraId="235EE9EF" w14:textId="7311343A" w:rsidR="205F657E" w:rsidRDefault="205F657E" w:rsidP="48166D4E">
      <w:pPr>
        <w:spacing w:line="276" w:lineRule="auto"/>
      </w:pPr>
      <w:r w:rsidRPr="71954A92">
        <w:rPr>
          <w:rFonts w:ascii="Times New Roman" w:eastAsia="Times New Roman" w:hAnsi="Times New Roman" w:cs="Times New Roman"/>
          <w:b/>
          <w:bCs/>
        </w:rPr>
        <w:t xml:space="preserve">The enrollment activity below reflects the average monthly enrollment counts for the quarters ending </w:t>
      </w:r>
      <w:r w:rsidR="2520B02B" w:rsidRPr="71954A92">
        <w:rPr>
          <w:rFonts w:ascii="Times New Roman" w:eastAsia="Times New Roman" w:hAnsi="Times New Roman" w:cs="Times New Roman"/>
          <w:b/>
          <w:bCs/>
        </w:rPr>
        <w:t xml:space="preserve">September </w:t>
      </w:r>
      <w:r w:rsidRPr="71954A92">
        <w:rPr>
          <w:rFonts w:ascii="Times New Roman" w:eastAsia="Times New Roman" w:hAnsi="Times New Roman" w:cs="Times New Roman"/>
          <w:b/>
          <w:bCs/>
        </w:rPr>
        <w:t xml:space="preserve">30, 2023 and </w:t>
      </w:r>
      <w:r w:rsidR="37F026E4" w:rsidRPr="71954A92">
        <w:rPr>
          <w:rFonts w:ascii="Times New Roman" w:eastAsia="Times New Roman" w:hAnsi="Times New Roman" w:cs="Times New Roman"/>
          <w:b/>
          <w:bCs/>
        </w:rPr>
        <w:t xml:space="preserve">December </w:t>
      </w:r>
      <w:r w:rsidRPr="71954A92">
        <w:rPr>
          <w:rFonts w:ascii="Times New Roman" w:eastAsia="Times New Roman" w:hAnsi="Times New Roman" w:cs="Times New Roman"/>
          <w:b/>
          <w:bCs/>
        </w:rPr>
        <w:t>3</w:t>
      </w:r>
      <w:r w:rsidR="109CF6A5" w:rsidRPr="71954A92">
        <w:rPr>
          <w:rFonts w:ascii="Times New Roman" w:eastAsia="Times New Roman" w:hAnsi="Times New Roman" w:cs="Times New Roman"/>
          <w:b/>
          <w:bCs/>
        </w:rPr>
        <w:t>1</w:t>
      </w:r>
      <w:r w:rsidRPr="71954A92">
        <w:rPr>
          <w:rFonts w:ascii="Times New Roman" w:eastAsia="Times New Roman" w:hAnsi="Times New Roman" w:cs="Times New Roman"/>
          <w:b/>
          <w:bCs/>
        </w:rPr>
        <w:t>, 2023.</w:t>
      </w:r>
    </w:p>
    <w:p w14:paraId="1782AFE2" w14:textId="4556778A" w:rsidR="205F657E" w:rsidRDefault="205F657E" w:rsidP="48166D4E">
      <w:pPr>
        <w:spacing w:line="276" w:lineRule="auto"/>
      </w:pPr>
      <w:r w:rsidRPr="48166D4E">
        <w:rPr>
          <w:rFonts w:ascii="Times New Roman" w:eastAsia="Times New Roman" w:hAnsi="Times New Roman" w:cs="Times New Roman"/>
          <w:b/>
          <w:bCs/>
        </w:rPr>
        <w:t xml:space="preserve"> </w:t>
      </w:r>
    </w:p>
    <w:tbl>
      <w:tblPr>
        <w:tblW w:w="0" w:type="auto"/>
        <w:tblLayout w:type="fixed"/>
        <w:tblLook w:val="01E0" w:firstRow="1" w:lastRow="1" w:firstColumn="1" w:lastColumn="1" w:noHBand="0" w:noVBand="0"/>
      </w:tblPr>
      <w:tblGrid>
        <w:gridCol w:w="2400"/>
        <w:gridCol w:w="1995"/>
        <w:gridCol w:w="2070"/>
        <w:gridCol w:w="2175"/>
      </w:tblGrid>
      <w:tr w:rsidR="48166D4E" w14:paraId="5348AB80" w14:textId="77777777" w:rsidTr="1DB24467">
        <w:trPr>
          <w:trHeight w:val="285"/>
        </w:trPr>
        <w:tc>
          <w:tcPr>
            <w:tcW w:w="24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hemeFill="accent3" w:themeFillTint="66"/>
          </w:tcPr>
          <w:p w14:paraId="71A0060C" w14:textId="3D62DA1C" w:rsidR="48166D4E" w:rsidRDefault="48166D4E" w:rsidP="48166D4E">
            <w:pPr>
              <w:spacing w:line="276" w:lineRule="auto"/>
            </w:pPr>
            <w:r w:rsidRPr="48166D4E">
              <w:rPr>
                <w:rFonts w:ascii="Times New Roman" w:eastAsia="Times New Roman" w:hAnsi="Times New Roman" w:cs="Times New Roman"/>
                <w:b/>
                <w:bCs/>
                <w:color w:val="000000" w:themeColor="text1"/>
              </w:rPr>
              <w:t>Plan Type</w:t>
            </w:r>
          </w:p>
        </w:tc>
        <w:tc>
          <w:tcPr>
            <w:tcW w:w="19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hemeFill="accent3" w:themeFillTint="66"/>
          </w:tcPr>
          <w:p w14:paraId="1C908DA7" w14:textId="515CBE80" w:rsidR="48166D4E" w:rsidRDefault="48166D4E" w:rsidP="48166D4E">
            <w:pPr>
              <w:spacing w:line="276" w:lineRule="auto"/>
            </w:pPr>
            <w:r w:rsidRPr="48166D4E">
              <w:rPr>
                <w:rFonts w:ascii="Times New Roman" w:eastAsia="Times New Roman" w:hAnsi="Times New Roman" w:cs="Times New Roman"/>
                <w:b/>
                <w:bCs/>
                <w:color w:val="000000" w:themeColor="text1"/>
              </w:rPr>
              <w:t>QE 9/23</w:t>
            </w:r>
          </w:p>
        </w:tc>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hemeFill="accent3" w:themeFillTint="66"/>
          </w:tcPr>
          <w:p w14:paraId="13ECCEFE" w14:textId="71FAE8CA" w:rsidR="48166D4E" w:rsidRDefault="48166D4E" w:rsidP="48166D4E">
            <w:pPr>
              <w:spacing w:line="276" w:lineRule="auto"/>
              <w:rPr>
                <w:rFonts w:ascii="Times New Roman" w:eastAsia="Times New Roman" w:hAnsi="Times New Roman" w:cs="Times New Roman"/>
                <w:b/>
                <w:bCs/>
                <w:color w:val="000000" w:themeColor="text1"/>
              </w:rPr>
            </w:pPr>
            <w:r w:rsidRPr="48166D4E">
              <w:rPr>
                <w:rFonts w:ascii="Times New Roman" w:eastAsia="Times New Roman" w:hAnsi="Times New Roman" w:cs="Times New Roman"/>
                <w:b/>
                <w:bCs/>
                <w:color w:val="000000" w:themeColor="text1"/>
              </w:rPr>
              <w:t xml:space="preserve">QE </w:t>
            </w:r>
            <w:r w:rsidR="60CEB5DE" w:rsidRPr="48166D4E">
              <w:rPr>
                <w:rFonts w:ascii="Times New Roman" w:eastAsia="Times New Roman" w:hAnsi="Times New Roman" w:cs="Times New Roman"/>
                <w:b/>
                <w:bCs/>
                <w:color w:val="000000" w:themeColor="text1"/>
              </w:rPr>
              <w:t>12</w:t>
            </w:r>
            <w:r w:rsidRPr="48166D4E">
              <w:rPr>
                <w:rFonts w:ascii="Times New Roman" w:eastAsia="Times New Roman" w:hAnsi="Times New Roman" w:cs="Times New Roman"/>
                <w:b/>
                <w:bCs/>
                <w:color w:val="000000" w:themeColor="text1"/>
              </w:rPr>
              <w:t>/23</w:t>
            </w:r>
          </w:p>
        </w:tc>
        <w:tc>
          <w:tcPr>
            <w:tcW w:w="21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hemeFill="accent3" w:themeFillTint="66"/>
          </w:tcPr>
          <w:p w14:paraId="2D8088EC" w14:textId="6873A7CA" w:rsidR="48166D4E" w:rsidRDefault="48166D4E" w:rsidP="48166D4E">
            <w:pPr>
              <w:spacing w:line="276" w:lineRule="auto"/>
            </w:pPr>
            <w:r w:rsidRPr="48166D4E">
              <w:rPr>
                <w:rFonts w:ascii="Times New Roman" w:eastAsia="Times New Roman" w:hAnsi="Times New Roman" w:cs="Times New Roman"/>
                <w:b/>
                <w:bCs/>
                <w:color w:val="000000" w:themeColor="text1"/>
              </w:rPr>
              <w:t>Difference</w:t>
            </w:r>
          </w:p>
        </w:tc>
      </w:tr>
      <w:tr w:rsidR="48166D4E" w14:paraId="1924A31F" w14:textId="77777777" w:rsidTr="1DB24467">
        <w:trPr>
          <w:trHeight w:val="285"/>
        </w:trPr>
        <w:tc>
          <w:tcPr>
            <w:tcW w:w="24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04FDD8" w14:textId="52193FC2" w:rsidR="48166D4E" w:rsidRDefault="48166D4E" w:rsidP="48166D4E">
            <w:pPr>
              <w:spacing w:line="276" w:lineRule="auto"/>
            </w:pPr>
            <w:r w:rsidRPr="48166D4E">
              <w:rPr>
                <w:rFonts w:ascii="Times New Roman" w:eastAsia="Times New Roman" w:hAnsi="Times New Roman" w:cs="Times New Roman"/>
                <w:b/>
                <w:bCs/>
              </w:rPr>
              <w:t>MCO</w:t>
            </w:r>
          </w:p>
        </w:tc>
        <w:tc>
          <w:tcPr>
            <w:tcW w:w="19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30FA3F9" w14:textId="3F6A93CD" w:rsidR="48166D4E" w:rsidRDefault="48166D4E" w:rsidP="48166D4E">
            <w:pPr>
              <w:spacing w:line="276" w:lineRule="auto"/>
            </w:pPr>
            <w:r w:rsidRPr="48166D4E">
              <w:rPr>
                <w:rFonts w:ascii="Times New Roman" w:eastAsia="Times New Roman" w:hAnsi="Times New Roman" w:cs="Times New Roman"/>
                <w:b/>
                <w:bCs/>
                <w:color w:val="000000" w:themeColor="text1"/>
              </w:rPr>
              <w:t xml:space="preserve">      198,124 </w:t>
            </w:r>
          </w:p>
        </w:tc>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30570FC" w14:textId="56C92169" w:rsidR="1DB24467" w:rsidRDefault="1DB24467" w:rsidP="1DB24467">
            <w:pPr>
              <w:spacing w:after="0"/>
            </w:pPr>
            <w:r w:rsidRPr="1DB24467">
              <w:rPr>
                <w:rFonts w:ascii="Calibri" w:eastAsia="Calibri" w:hAnsi="Calibri" w:cs="Calibri"/>
                <w:color w:val="000000" w:themeColor="text1"/>
              </w:rPr>
              <w:t xml:space="preserve">      192,947 </w:t>
            </w:r>
          </w:p>
        </w:tc>
        <w:tc>
          <w:tcPr>
            <w:tcW w:w="21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3BC910D" w14:textId="56C92169" w:rsidR="1DB24467" w:rsidRDefault="1DB24467" w:rsidP="1DB24467">
            <w:pPr>
              <w:spacing w:after="0"/>
            </w:pPr>
            <w:r w:rsidRPr="1DB24467">
              <w:rPr>
                <w:rFonts w:ascii="Calibri" w:eastAsia="Calibri" w:hAnsi="Calibri" w:cs="Calibri"/>
                <w:color w:val="000000" w:themeColor="text1"/>
              </w:rPr>
              <w:t xml:space="preserve">       (5,177)</w:t>
            </w:r>
          </w:p>
        </w:tc>
      </w:tr>
      <w:tr w:rsidR="48166D4E" w14:paraId="2660F3D8" w14:textId="77777777" w:rsidTr="1DB24467">
        <w:trPr>
          <w:trHeight w:val="285"/>
        </w:trPr>
        <w:tc>
          <w:tcPr>
            <w:tcW w:w="24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22C46C" w14:textId="282D097A" w:rsidR="48166D4E" w:rsidRDefault="48166D4E" w:rsidP="48166D4E">
            <w:pPr>
              <w:spacing w:line="276" w:lineRule="auto"/>
            </w:pPr>
            <w:r w:rsidRPr="48166D4E">
              <w:rPr>
                <w:rFonts w:ascii="Times New Roman" w:eastAsia="Times New Roman" w:hAnsi="Times New Roman" w:cs="Times New Roman"/>
                <w:b/>
                <w:bCs/>
              </w:rPr>
              <w:t>PCC</w:t>
            </w:r>
          </w:p>
        </w:tc>
        <w:tc>
          <w:tcPr>
            <w:tcW w:w="19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B870F49" w14:textId="480ED5A5" w:rsidR="48166D4E" w:rsidRDefault="48166D4E" w:rsidP="48166D4E">
            <w:pPr>
              <w:spacing w:line="276" w:lineRule="auto"/>
            </w:pPr>
            <w:r w:rsidRPr="48166D4E">
              <w:rPr>
                <w:rFonts w:ascii="Times New Roman" w:eastAsia="Times New Roman" w:hAnsi="Times New Roman" w:cs="Times New Roman"/>
                <w:b/>
                <w:bCs/>
                <w:color w:val="000000" w:themeColor="text1"/>
              </w:rPr>
              <w:t xml:space="preserve">         65,204 </w:t>
            </w:r>
          </w:p>
        </w:tc>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393C7C6" w14:textId="56C92169" w:rsidR="1DB24467" w:rsidRDefault="1DB24467" w:rsidP="1DB24467">
            <w:pPr>
              <w:spacing w:after="0"/>
            </w:pPr>
            <w:r w:rsidRPr="1DB24467">
              <w:rPr>
                <w:rFonts w:ascii="Calibri" w:eastAsia="Calibri" w:hAnsi="Calibri" w:cs="Calibri"/>
                <w:color w:val="000000" w:themeColor="text1"/>
              </w:rPr>
              <w:t xml:space="preserve">         61,968 </w:t>
            </w:r>
          </w:p>
        </w:tc>
        <w:tc>
          <w:tcPr>
            <w:tcW w:w="21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C4138FE" w14:textId="56C92169" w:rsidR="1DB24467" w:rsidRDefault="1DB24467" w:rsidP="1DB24467">
            <w:pPr>
              <w:spacing w:after="0"/>
            </w:pPr>
            <w:r w:rsidRPr="1DB24467">
              <w:rPr>
                <w:rFonts w:ascii="Calibri" w:eastAsia="Calibri" w:hAnsi="Calibri" w:cs="Calibri"/>
                <w:color w:val="000000" w:themeColor="text1"/>
              </w:rPr>
              <w:t xml:space="preserve">       (3,236)</w:t>
            </w:r>
          </w:p>
        </w:tc>
      </w:tr>
      <w:tr w:rsidR="48166D4E" w14:paraId="3299601C" w14:textId="77777777" w:rsidTr="1DB24467">
        <w:trPr>
          <w:trHeight w:val="285"/>
        </w:trPr>
        <w:tc>
          <w:tcPr>
            <w:tcW w:w="24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CF86F1" w14:textId="4AABAFA6" w:rsidR="48166D4E" w:rsidRDefault="48166D4E" w:rsidP="48166D4E">
            <w:pPr>
              <w:spacing w:line="276" w:lineRule="auto"/>
            </w:pPr>
            <w:r w:rsidRPr="48166D4E">
              <w:rPr>
                <w:rFonts w:ascii="Times New Roman" w:eastAsia="Times New Roman" w:hAnsi="Times New Roman" w:cs="Times New Roman"/>
                <w:b/>
                <w:bCs/>
              </w:rPr>
              <w:t>MBHP*</w:t>
            </w:r>
          </w:p>
        </w:tc>
        <w:tc>
          <w:tcPr>
            <w:tcW w:w="19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2F498D2" w14:textId="76DBB1D3" w:rsidR="48166D4E" w:rsidRDefault="48166D4E" w:rsidP="48166D4E">
            <w:pPr>
              <w:spacing w:line="276" w:lineRule="auto"/>
            </w:pPr>
            <w:r w:rsidRPr="48166D4E">
              <w:rPr>
                <w:rFonts w:ascii="Times New Roman" w:eastAsia="Times New Roman" w:hAnsi="Times New Roman" w:cs="Times New Roman"/>
                <w:b/>
                <w:bCs/>
                <w:color w:val="000000" w:themeColor="text1"/>
              </w:rPr>
              <w:t xml:space="preserve">      482,352 </w:t>
            </w:r>
          </w:p>
        </w:tc>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17A7118" w14:textId="56C92169" w:rsidR="1DB24467" w:rsidRDefault="1DB24467" w:rsidP="1DB24467">
            <w:pPr>
              <w:spacing w:after="0"/>
            </w:pPr>
            <w:r w:rsidRPr="1DB24467">
              <w:rPr>
                <w:rFonts w:ascii="Calibri" w:eastAsia="Calibri" w:hAnsi="Calibri" w:cs="Calibri"/>
                <w:color w:val="000000" w:themeColor="text1"/>
              </w:rPr>
              <w:t xml:space="preserve">      455,087 </w:t>
            </w:r>
          </w:p>
        </w:tc>
        <w:tc>
          <w:tcPr>
            <w:tcW w:w="21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F09BF93" w14:textId="56C92169" w:rsidR="1DB24467" w:rsidRDefault="1DB24467" w:rsidP="1DB24467">
            <w:pPr>
              <w:spacing w:after="0"/>
            </w:pPr>
            <w:r w:rsidRPr="1DB24467">
              <w:rPr>
                <w:rFonts w:ascii="Calibri" w:eastAsia="Calibri" w:hAnsi="Calibri" w:cs="Calibri"/>
                <w:color w:val="000000" w:themeColor="text1"/>
              </w:rPr>
              <w:t xml:space="preserve">    (27,265)</w:t>
            </w:r>
          </w:p>
        </w:tc>
      </w:tr>
      <w:tr w:rsidR="48166D4E" w14:paraId="35988843" w14:textId="77777777" w:rsidTr="1DB24467">
        <w:trPr>
          <w:trHeight w:val="285"/>
        </w:trPr>
        <w:tc>
          <w:tcPr>
            <w:tcW w:w="24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00F02A" w14:textId="39068F9A" w:rsidR="48166D4E" w:rsidRDefault="48166D4E" w:rsidP="48166D4E">
            <w:pPr>
              <w:spacing w:line="276" w:lineRule="auto"/>
            </w:pPr>
            <w:r w:rsidRPr="48166D4E">
              <w:rPr>
                <w:rFonts w:ascii="Times New Roman" w:eastAsia="Times New Roman" w:hAnsi="Times New Roman" w:cs="Times New Roman"/>
                <w:b/>
                <w:bCs/>
              </w:rPr>
              <w:t>FFS/PA**</w:t>
            </w:r>
          </w:p>
        </w:tc>
        <w:tc>
          <w:tcPr>
            <w:tcW w:w="19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E91C590" w14:textId="7605A591" w:rsidR="48166D4E" w:rsidRDefault="48166D4E" w:rsidP="48166D4E">
            <w:pPr>
              <w:spacing w:line="276" w:lineRule="auto"/>
            </w:pPr>
            <w:r w:rsidRPr="48166D4E">
              <w:rPr>
                <w:rFonts w:ascii="Times New Roman" w:eastAsia="Times New Roman" w:hAnsi="Times New Roman" w:cs="Times New Roman"/>
                <w:b/>
                <w:bCs/>
                <w:color w:val="000000" w:themeColor="text1"/>
              </w:rPr>
              <w:t xml:space="preserve">      807,520 </w:t>
            </w:r>
          </w:p>
        </w:tc>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29ED738" w14:textId="56C92169" w:rsidR="1DB24467" w:rsidRDefault="1DB24467" w:rsidP="1DB24467">
            <w:pPr>
              <w:spacing w:after="0"/>
            </w:pPr>
            <w:r w:rsidRPr="1DB24467">
              <w:rPr>
                <w:rFonts w:ascii="Calibri" w:eastAsia="Calibri" w:hAnsi="Calibri" w:cs="Calibri"/>
                <w:color w:val="000000" w:themeColor="text1"/>
              </w:rPr>
              <w:t xml:space="preserve">      747,190 </w:t>
            </w:r>
          </w:p>
        </w:tc>
        <w:tc>
          <w:tcPr>
            <w:tcW w:w="21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98B55F7" w14:textId="56C92169" w:rsidR="1DB24467" w:rsidRDefault="1DB24467" w:rsidP="1DB24467">
            <w:pPr>
              <w:spacing w:after="0"/>
            </w:pPr>
            <w:r w:rsidRPr="1DB24467">
              <w:rPr>
                <w:rFonts w:ascii="Calibri" w:eastAsia="Calibri" w:hAnsi="Calibri" w:cs="Calibri"/>
                <w:color w:val="000000" w:themeColor="text1"/>
              </w:rPr>
              <w:t xml:space="preserve">    (60,330)</w:t>
            </w:r>
          </w:p>
        </w:tc>
      </w:tr>
      <w:tr w:rsidR="48166D4E" w14:paraId="379F5161" w14:textId="77777777" w:rsidTr="1DB24467">
        <w:trPr>
          <w:trHeight w:val="300"/>
        </w:trPr>
        <w:tc>
          <w:tcPr>
            <w:tcW w:w="24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19EC07" w14:textId="34BAB8AD" w:rsidR="48166D4E" w:rsidRDefault="48166D4E" w:rsidP="48166D4E">
            <w:pPr>
              <w:spacing w:line="276" w:lineRule="auto"/>
            </w:pPr>
            <w:r w:rsidRPr="48166D4E">
              <w:rPr>
                <w:rFonts w:ascii="Times New Roman" w:eastAsia="Times New Roman" w:hAnsi="Times New Roman" w:cs="Times New Roman"/>
                <w:b/>
                <w:bCs/>
              </w:rPr>
              <w:t>ACO</w:t>
            </w:r>
          </w:p>
        </w:tc>
        <w:tc>
          <w:tcPr>
            <w:tcW w:w="19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FA9469B" w14:textId="3368ECD9" w:rsidR="48166D4E" w:rsidRDefault="48166D4E" w:rsidP="48166D4E">
            <w:pPr>
              <w:spacing w:line="276" w:lineRule="auto"/>
            </w:pPr>
            <w:r w:rsidRPr="48166D4E">
              <w:rPr>
                <w:rFonts w:ascii="Times New Roman" w:eastAsia="Times New Roman" w:hAnsi="Times New Roman" w:cs="Times New Roman"/>
                <w:b/>
                <w:bCs/>
                <w:color w:val="000000" w:themeColor="text1"/>
              </w:rPr>
              <w:t xml:space="preserve">   1,318,167 </w:t>
            </w:r>
          </w:p>
        </w:tc>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9417193" w14:textId="56C92169" w:rsidR="1DB24467" w:rsidRDefault="1DB24467" w:rsidP="1DB24467">
            <w:pPr>
              <w:spacing w:after="0"/>
            </w:pPr>
            <w:r w:rsidRPr="1DB24467">
              <w:rPr>
                <w:rFonts w:ascii="Calibri" w:eastAsia="Calibri" w:hAnsi="Calibri" w:cs="Calibri"/>
                <w:color w:val="000000" w:themeColor="text1"/>
              </w:rPr>
              <w:t xml:space="preserve">   1,255,927</w:t>
            </w:r>
          </w:p>
        </w:tc>
        <w:tc>
          <w:tcPr>
            <w:tcW w:w="21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6E22AE8" w14:textId="56C92169" w:rsidR="1DB24467" w:rsidRDefault="1DB24467" w:rsidP="1DB24467">
            <w:pPr>
              <w:spacing w:after="0"/>
            </w:pPr>
            <w:r w:rsidRPr="1DB24467">
              <w:rPr>
                <w:rFonts w:ascii="Calibri" w:eastAsia="Calibri" w:hAnsi="Calibri" w:cs="Calibri"/>
                <w:color w:val="000000" w:themeColor="text1"/>
              </w:rPr>
              <w:t xml:space="preserve">    (62,240)</w:t>
            </w:r>
          </w:p>
        </w:tc>
      </w:tr>
    </w:tbl>
    <w:p w14:paraId="3E305235" w14:textId="3A278ADA" w:rsidR="14434015" w:rsidRDefault="14434015">
      <w:r w:rsidRPr="48166D4E">
        <w:rPr>
          <w:rFonts w:ascii="Times New Roman" w:eastAsia="Times New Roman" w:hAnsi="Times New Roman" w:cs="Times New Roman"/>
        </w:rPr>
        <w:t>*MBHP enrollment does not represent members unique to the plan, as there is overlap with PCC and ACO Model B enrollment.</w:t>
      </w:r>
    </w:p>
    <w:p w14:paraId="47E0D2C7" w14:textId="7C3CEE56" w:rsidR="14434015" w:rsidRDefault="14434015">
      <w:r w:rsidRPr="48166D4E">
        <w:rPr>
          <w:rFonts w:ascii="Times New Roman" w:eastAsia="Times New Roman" w:hAnsi="Times New Roman" w:cs="Times New Roman"/>
        </w:rPr>
        <w:t>**PA included in FFS and MBHP enrollment counts</w:t>
      </w:r>
    </w:p>
    <w:p w14:paraId="71CF2FA3" w14:textId="1CC782D4" w:rsidR="14434015" w:rsidRDefault="14434015">
      <w:r w:rsidRPr="48166D4E">
        <w:rPr>
          <w:rFonts w:ascii="Times New Roman" w:eastAsia="Times New Roman" w:hAnsi="Times New Roman" w:cs="Times New Roman"/>
        </w:rPr>
        <w:t xml:space="preserve"> </w:t>
      </w:r>
    </w:p>
    <w:p w14:paraId="328B5993" w14:textId="755C5AD1" w:rsidR="14434015" w:rsidRDefault="14434015" w:rsidP="48166D4E">
      <w:pPr>
        <w:spacing w:line="276" w:lineRule="auto"/>
      </w:pPr>
      <w:r w:rsidRPr="48166D4E">
        <w:rPr>
          <w:rFonts w:ascii="Times New Roman" w:eastAsia="Times New Roman" w:hAnsi="Times New Roman" w:cs="Times New Roman"/>
          <w:b/>
          <w:bCs/>
          <w:u w:val="single"/>
        </w:rPr>
        <w:t>Member Month Reporting</w:t>
      </w:r>
    </w:p>
    <w:p w14:paraId="0EA2A42F" w14:textId="053BD3C8" w:rsidR="14434015" w:rsidRDefault="14434015" w:rsidP="2DBB5705">
      <w:pPr>
        <w:spacing w:line="276" w:lineRule="auto"/>
        <w:rPr>
          <w:rFonts w:ascii="Times New Roman" w:eastAsia="Times New Roman" w:hAnsi="Times New Roman" w:cs="Times New Roman"/>
        </w:rPr>
      </w:pPr>
      <w:r w:rsidRPr="2DBB5705">
        <w:rPr>
          <w:rFonts w:ascii="Times New Roman" w:eastAsia="Times New Roman" w:hAnsi="Times New Roman" w:cs="Times New Roman"/>
        </w:rPr>
        <w:t>Enter the member months for each of the EGs for the quarter</w:t>
      </w:r>
      <w:r w:rsidR="59D58A16" w:rsidRPr="2DBB5705">
        <w:rPr>
          <w:rFonts w:ascii="Times New Roman" w:eastAsia="Times New Roman" w:hAnsi="Times New Roman" w:cs="Times New Roman"/>
        </w:rPr>
        <w:t>.</w:t>
      </w:r>
    </w:p>
    <w:p w14:paraId="0F05C3ED" w14:textId="27B88F53" w:rsidR="14434015" w:rsidRDefault="14434015" w:rsidP="48166D4E">
      <w:pPr>
        <w:pStyle w:val="ListParagraph"/>
        <w:numPr>
          <w:ilvl w:val="1"/>
          <w:numId w:val="20"/>
        </w:numPr>
        <w:spacing w:after="0"/>
        <w:rPr>
          <w:rFonts w:ascii="Times New Roman" w:eastAsia="Times New Roman" w:hAnsi="Times New Roman" w:cs="Times New Roman"/>
          <w:b/>
          <w:bCs/>
        </w:rPr>
      </w:pPr>
      <w:r w:rsidRPr="31D7D66A">
        <w:rPr>
          <w:rFonts w:ascii="Times New Roman" w:eastAsia="Times New Roman" w:hAnsi="Times New Roman" w:cs="Times New Roman"/>
          <w:b/>
          <w:bCs/>
        </w:rPr>
        <w:t>For Use in Budget Neutrality Calculation</w:t>
      </w:r>
    </w:p>
    <w:tbl>
      <w:tblPr>
        <w:tblW w:w="0" w:type="auto"/>
        <w:tblInd w:w="135" w:type="dxa"/>
        <w:tblLook w:val="01E0" w:firstRow="1" w:lastRow="1" w:firstColumn="1" w:lastColumn="1" w:noHBand="0" w:noVBand="0"/>
      </w:tblPr>
      <w:tblGrid>
        <w:gridCol w:w="3286"/>
        <w:gridCol w:w="1107"/>
        <w:gridCol w:w="1107"/>
        <w:gridCol w:w="1039"/>
        <w:gridCol w:w="1277"/>
        <w:gridCol w:w="1389"/>
      </w:tblGrid>
      <w:tr w:rsidR="31D7D66A" w14:paraId="36B41927" w14:textId="77777777" w:rsidTr="42FAE489">
        <w:trPr>
          <w:trHeight w:val="1215"/>
        </w:trPr>
        <w:tc>
          <w:tcPr>
            <w:tcW w:w="3422" w:type="dxa"/>
            <w:tcBorders>
              <w:top w:val="single" w:sz="8" w:space="0" w:color="auto"/>
              <w:left w:val="single" w:sz="8" w:space="0" w:color="auto"/>
              <w:bottom w:val="single" w:sz="8" w:space="0" w:color="auto"/>
              <w:right w:val="single" w:sz="8" w:space="0" w:color="auto"/>
            </w:tcBorders>
            <w:shd w:val="clear" w:color="auto" w:fill="E2E2E2"/>
          </w:tcPr>
          <w:p w14:paraId="3AA63796" w14:textId="0B7EAA5F" w:rsidR="31D7D66A" w:rsidRDefault="31D7D66A" w:rsidP="31D7D66A">
            <w:pPr>
              <w:spacing w:line="257" w:lineRule="auto"/>
            </w:pPr>
            <w:r w:rsidRPr="31D7D66A">
              <w:rPr>
                <w:rFonts w:ascii="Times New Roman" w:eastAsia="Times New Roman" w:hAnsi="Times New Roman" w:cs="Times New Roman"/>
                <w:b/>
                <w:bCs/>
                <w:color w:val="000000" w:themeColor="text1"/>
                <w:u w:val="single"/>
              </w:rPr>
              <w:t>Expenditure and Eligibility Group (EG) Reporting</w:t>
            </w:r>
          </w:p>
        </w:tc>
        <w:tc>
          <w:tcPr>
            <w:tcW w:w="1021" w:type="dxa"/>
            <w:tcBorders>
              <w:top w:val="single" w:sz="8" w:space="0" w:color="auto"/>
              <w:left w:val="single" w:sz="8" w:space="0" w:color="auto"/>
              <w:bottom w:val="single" w:sz="8" w:space="0" w:color="auto"/>
              <w:right w:val="single" w:sz="8" w:space="0" w:color="auto"/>
            </w:tcBorders>
            <w:shd w:val="clear" w:color="auto" w:fill="E2E2E2"/>
          </w:tcPr>
          <w:p w14:paraId="06DA2ED1" w14:textId="4F26672D" w:rsidR="31D7D66A" w:rsidRDefault="31D7D66A" w:rsidP="31D7D66A">
            <w:pPr>
              <w:spacing w:line="257" w:lineRule="auto"/>
            </w:pPr>
            <w:r w:rsidRPr="31D7D66A">
              <w:rPr>
                <w:rFonts w:ascii="Times New Roman" w:eastAsia="Times New Roman" w:hAnsi="Times New Roman" w:cs="Times New Roman"/>
                <w:b/>
                <w:bCs/>
                <w:color w:val="000000" w:themeColor="text1"/>
                <w:u w:val="single"/>
              </w:rPr>
              <w:t xml:space="preserve"> Oct 2023</w:t>
            </w:r>
          </w:p>
        </w:tc>
        <w:tc>
          <w:tcPr>
            <w:tcW w:w="1011" w:type="dxa"/>
            <w:tcBorders>
              <w:top w:val="single" w:sz="8" w:space="0" w:color="auto"/>
              <w:left w:val="single" w:sz="8" w:space="0" w:color="auto"/>
              <w:bottom w:val="single" w:sz="8" w:space="0" w:color="auto"/>
              <w:right w:val="single" w:sz="8" w:space="0" w:color="auto"/>
            </w:tcBorders>
            <w:shd w:val="clear" w:color="auto" w:fill="E2E2E2"/>
          </w:tcPr>
          <w:p w14:paraId="37F68903" w14:textId="4F26672D" w:rsidR="31D7D66A" w:rsidRDefault="31D7D66A" w:rsidP="31D7D66A">
            <w:pPr>
              <w:spacing w:line="257" w:lineRule="auto"/>
            </w:pPr>
            <w:r w:rsidRPr="31D7D66A">
              <w:rPr>
                <w:rFonts w:ascii="Times New Roman" w:eastAsia="Times New Roman" w:hAnsi="Times New Roman" w:cs="Times New Roman"/>
                <w:b/>
                <w:bCs/>
                <w:color w:val="000000" w:themeColor="text1"/>
                <w:u w:val="single"/>
              </w:rPr>
              <w:t>Nov 2023</w:t>
            </w:r>
          </w:p>
        </w:tc>
        <w:tc>
          <w:tcPr>
            <w:tcW w:w="1049" w:type="dxa"/>
            <w:tcBorders>
              <w:top w:val="single" w:sz="8" w:space="0" w:color="auto"/>
              <w:left w:val="single" w:sz="8" w:space="0" w:color="auto"/>
              <w:bottom w:val="single" w:sz="8" w:space="0" w:color="auto"/>
              <w:right w:val="single" w:sz="8" w:space="0" w:color="auto"/>
            </w:tcBorders>
            <w:shd w:val="clear" w:color="auto" w:fill="E2E2E2"/>
          </w:tcPr>
          <w:p w14:paraId="6F7095E6" w14:textId="4F26672D" w:rsidR="31D7D66A" w:rsidRDefault="31D7D66A" w:rsidP="31D7D66A">
            <w:pPr>
              <w:spacing w:line="257" w:lineRule="auto"/>
            </w:pPr>
            <w:r w:rsidRPr="31D7D66A">
              <w:rPr>
                <w:rFonts w:ascii="Times New Roman" w:eastAsia="Times New Roman" w:hAnsi="Times New Roman" w:cs="Times New Roman"/>
                <w:b/>
                <w:bCs/>
                <w:color w:val="000000" w:themeColor="text1"/>
                <w:u w:val="single"/>
              </w:rPr>
              <w:t>Dec 2023</w:t>
            </w:r>
          </w:p>
        </w:tc>
        <w:tc>
          <w:tcPr>
            <w:tcW w:w="1295" w:type="dxa"/>
            <w:tcBorders>
              <w:top w:val="single" w:sz="8" w:space="0" w:color="auto"/>
              <w:left w:val="single" w:sz="8" w:space="0" w:color="auto"/>
              <w:bottom w:val="single" w:sz="8" w:space="0" w:color="auto"/>
              <w:right w:val="single" w:sz="8" w:space="0" w:color="auto"/>
            </w:tcBorders>
            <w:shd w:val="clear" w:color="auto" w:fill="E2E2E2"/>
          </w:tcPr>
          <w:p w14:paraId="6F4992F5" w14:textId="4F26672D" w:rsidR="31D7D66A" w:rsidRDefault="31D7D66A" w:rsidP="31D7D66A">
            <w:pPr>
              <w:spacing w:line="257" w:lineRule="auto"/>
              <w:rPr>
                <w:rFonts w:ascii="Times New Roman" w:eastAsia="Times New Roman" w:hAnsi="Times New Roman" w:cs="Times New Roman"/>
                <w:b/>
                <w:bCs/>
                <w:color w:val="000000" w:themeColor="text1"/>
                <w:u w:val="single"/>
              </w:rPr>
            </w:pPr>
            <w:r w:rsidRPr="31D7D66A">
              <w:rPr>
                <w:rFonts w:ascii="Times New Roman" w:eastAsia="Times New Roman" w:hAnsi="Times New Roman" w:cs="Times New Roman"/>
                <w:b/>
                <w:bCs/>
                <w:color w:val="000000" w:themeColor="text1"/>
                <w:u w:val="single"/>
              </w:rPr>
              <w:t>Total for Quarter Ending 12/23</w:t>
            </w:r>
          </w:p>
        </w:tc>
        <w:tc>
          <w:tcPr>
            <w:tcW w:w="1407" w:type="dxa"/>
            <w:tcBorders>
              <w:top w:val="single" w:sz="8" w:space="0" w:color="auto"/>
              <w:left w:val="single" w:sz="8" w:space="0" w:color="auto"/>
              <w:bottom w:val="single" w:sz="8" w:space="0" w:color="auto"/>
              <w:right w:val="single" w:sz="8" w:space="0" w:color="auto"/>
            </w:tcBorders>
            <w:shd w:val="clear" w:color="auto" w:fill="E2E2E2"/>
          </w:tcPr>
          <w:p w14:paraId="6DF384F5" w14:textId="69BC119D" w:rsidR="31D7D66A" w:rsidRDefault="31D7D66A" w:rsidP="31D7D66A">
            <w:pPr>
              <w:spacing w:line="257" w:lineRule="auto"/>
              <w:rPr>
                <w:rFonts w:ascii="Times New Roman" w:eastAsia="Times New Roman" w:hAnsi="Times New Roman" w:cs="Times New Roman"/>
                <w:b/>
                <w:bCs/>
                <w:color w:val="000000" w:themeColor="text1"/>
                <w:u w:val="single"/>
              </w:rPr>
            </w:pPr>
            <w:r w:rsidRPr="31D7D66A">
              <w:rPr>
                <w:rFonts w:ascii="Times New Roman" w:eastAsia="Times New Roman" w:hAnsi="Times New Roman" w:cs="Times New Roman"/>
                <w:b/>
                <w:bCs/>
                <w:color w:val="000000" w:themeColor="text1"/>
                <w:u w:val="single"/>
              </w:rPr>
              <w:t>CY 2023</w:t>
            </w:r>
          </w:p>
        </w:tc>
      </w:tr>
      <w:tr w:rsidR="31D7D66A" w14:paraId="3B834036" w14:textId="77777777" w:rsidTr="42FAE489">
        <w:trPr>
          <w:trHeight w:val="300"/>
        </w:trPr>
        <w:tc>
          <w:tcPr>
            <w:tcW w:w="3422" w:type="dxa"/>
            <w:tcBorders>
              <w:top w:val="single" w:sz="8" w:space="0" w:color="auto"/>
              <w:left w:val="single" w:sz="8" w:space="0" w:color="auto"/>
              <w:bottom w:val="single" w:sz="8" w:space="0" w:color="auto"/>
              <w:right w:val="single" w:sz="8" w:space="0" w:color="auto"/>
            </w:tcBorders>
          </w:tcPr>
          <w:p w14:paraId="2BB272E3" w14:textId="0BAA7885" w:rsidR="31D7D66A" w:rsidRDefault="31D7D66A" w:rsidP="31D7D66A">
            <w:pPr>
              <w:spacing w:line="257" w:lineRule="auto"/>
            </w:pPr>
            <w:r w:rsidRPr="31D7D66A">
              <w:rPr>
                <w:rFonts w:ascii="Times New Roman" w:eastAsia="Times New Roman" w:hAnsi="Times New Roman" w:cs="Times New Roman"/>
                <w:b/>
                <w:bCs/>
              </w:rPr>
              <w:t>Base Families</w:t>
            </w:r>
          </w:p>
        </w:tc>
        <w:tc>
          <w:tcPr>
            <w:tcW w:w="1021" w:type="dxa"/>
            <w:tcBorders>
              <w:top w:val="single" w:sz="8" w:space="0" w:color="auto"/>
              <w:left w:val="single" w:sz="8" w:space="0" w:color="auto"/>
              <w:bottom w:val="single" w:sz="8" w:space="0" w:color="auto"/>
              <w:right w:val="single" w:sz="8" w:space="0" w:color="auto"/>
            </w:tcBorders>
          </w:tcPr>
          <w:p w14:paraId="3E6F9DA9" w14:textId="76B8F611" w:rsidR="31D7D66A" w:rsidRDefault="31D7D66A" w:rsidP="31D7D66A">
            <w:pPr>
              <w:spacing w:after="0"/>
              <w:rPr>
                <w:rFonts w:ascii="Calibri" w:eastAsia="Calibri" w:hAnsi="Calibri" w:cs="Calibri"/>
              </w:rPr>
            </w:pPr>
            <w:r w:rsidRPr="31D7D66A">
              <w:rPr>
                <w:rFonts w:ascii="Calibri" w:eastAsia="Calibri" w:hAnsi="Calibri" w:cs="Calibri"/>
              </w:rPr>
              <w:t>1,068,373</w:t>
            </w:r>
          </w:p>
        </w:tc>
        <w:tc>
          <w:tcPr>
            <w:tcW w:w="1011" w:type="dxa"/>
            <w:tcBorders>
              <w:top w:val="single" w:sz="8" w:space="0" w:color="auto"/>
              <w:left w:val="single" w:sz="8" w:space="0" w:color="auto"/>
              <w:bottom w:val="single" w:sz="8" w:space="0" w:color="auto"/>
              <w:right w:val="single" w:sz="8" w:space="0" w:color="auto"/>
            </w:tcBorders>
          </w:tcPr>
          <w:p w14:paraId="65450930" w14:textId="76B8F611" w:rsidR="31D7D66A" w:rsidRDefault="31D7D66A" w:rsidP="31D7D66A">
            <w:pPr>
              <w:spacing w:after="0"/>
              <w:rPr>
                <w:rFonts w:ascii="Calibri" w:eastAsia="Calibri" w:hAnsi="Calibri" w:cs="Calibri"/>
              </w:rPr>
            </w:pPr>
            <w:r w:rsidRPr="31D7D66A">
              <w:rPr>
                <w:rFonts w:ascii="Calibri" w:eastAsia="Calibri" w:hAnsi="Calibri" w:cs="Calibri"/>
              </w:rPr>
              <w:t>1,030,375</w:t>
            </w:r>
          </w:p>
        </w:tc>
        <w:tc>
          <w:tcPr>
            <w:tcW w:w="1049" w:type="dxa"/>
            <w:tcBorders>
              <w:top w:val="single" w:sz="8" w:space="0" w:color="auto"/>
              <w:left w:val="single" w:sz="8" w:space="0" w:color="auto"/>
              <w:bottom w:val="single" w:sz="8" w:space="0" w:color="auto"/>
              <w:right w:val="single" w:sz="8" w:space="0" w:color="auto"/>
            </w:tcBorders>
          </w:tcPr>
          <w:p w14:paraId="54712EAB" w14:textId="76B8F611" w:rsidR="31D7D66A" w:rsidRDefault="31D7D66A" w:rsidP="31D7D66A">
            <w:pPr>
              <w:spacing w:after="0"/>
              <w:rPr>
                <w:rFonts w:ascii="Calibri" w:eastAsia="Calibri" w:hAnsi="Calibri" w:cs="Calibri"/>
              </w:rPr>
            </w:pPr>
            <w:r w:rsidRPr="31D7D66A">
              <w:rPr>
                <w:rFonts w:ascii="Calibri" w:eastAsia="Calibri" w:hAnsi="Calibri" w:cs="Calibri"/>
              </w:rPr>
              <w:t>994,866</w:t>
            </w:r>
          </w:p>
        </w:tc>
        <w:tc>
          <w:tcPr>
            <w:tcW w:w="1295" w:type="dxa"/>
            <w:tcBorders>
              <w:top w:val="single" w:sz="8" w:space="0" w:color="auto"/>
              <w:left w:val="single" w:sz="8" w:space="0" w:color="auto"/>
              <w:bottom w:val="single" w:sz="8" w:space="0" w:color="auto"/>
              <w:right w:val="single" w:sz="8" w:space="0" w:color="auto"/>
            </w:tcBorders>
          </w:tcPr>
          <w:p w14:paraId="0C0B7AD0" w14:textId="76B8F611" w:rsidR="31D7D66A" w:rsidRDefault="31D7D66A" w:rsidP="31D7D66A">
            <w:pPr>
              <w:spacing w:after="0"/>
              <w:rPr>
                <w:rFonts w:ascii="Calibri" w:eastAsia="Calibri" w:hAnsi="Calibri" w:cs="Calibri"/>
              </w:rPr>
            </w:pPr>
            <w:r w:rsidRPr="31D7D66A">
              <w:rPr>
                <w:rFonts w:ascii="Calibri" w:eastAsia="Calibri" w:hAnsi="Calibri" w:cs="Calibri"/>
              </w:rPr>
              <w:t>3,093,614</w:t>
            </w:r>
          </w:p>
        </w:tc>
        <w:tc>
          <w:tcPr>
            <w:tcW w:w="1407" w:type="dxa"/>
            <w:tcBorders>
              <w:top w:val="single" w:sz="8" w:space="0" w:color="auto"/>
              <w:left w:val="single" w:sz="8" w:space="0" w:color="auto"/>
              <w:bottom w:val="single" w:sz="8" w:space="0" w:color="auto"/>
              <w:right w:val="single" w:sz="8" w:space="0" w:color="auto"/>
            </w:tcBorders>
          </w:tcPr>
          <w:p w14:paraId="6F168C17" w14:textId="7E39D944" w:rsidR="42FAE489" w:rsidRDefault="42FAE489" w:rsidP="42FAE489">
            <w:pPr>
              <w:spacing w:after="0"/>
            </w:pPr>
            <w:r w:rsidRPr="42FAE489">
              <w:rPr>
                <w:rFonts w:ascii="Calibri" w:eastAsia="Calibri" w:hAnsi="Calibri" w:cs="Calibri"/>
              </w:rPr>
              <w:t xml:space="preserve">   12,716,246 </w:t>
            </w:r>
          </w:p>
        </w:tc>
      </w:tr>
      <w:tr w:rsidR="31D7D66A" w14:paraId="7DA9DA1D" w14:textId="77777777" w:rsidTr="42FAE489">
        <w:trPr>
          <w:trHeight w:val="630"/>
        </w:trPr>
        <w:tc>
          <w:tcPr>
            <w:tcW w:w="3422" w:type="dxa"/>
            <w:tcBorders>
              <w:top w:val="single" w:sz="8" w:space="0" w:color="auto"/>
              <w:left w:val="single" w:sz="8" w:space="0" w:color="auto"/>
              <w:bottom w:val="single" w:sz="8" w:space="0" w:color="auto"/>
              <w:right w:val="single" w:sz="8" w:space="0" w:color="auto"/>
            </w:tcBorders>
          </w:tcPr>
          <w:p w14:paraId="6F036713" w14:textId="0BAA7885" w:rsidR="31D7D66A" w:rsidRDefault="31D7D66A" w:rsidP="31D7D66A">
            <w:pPr>
              <w:spacing w:line="257" w:lineRule="auto"/>
            </w:pPr>
            <w:r w:rsidRPr="31D7D66A">
              <w:rPr>
                <w:rFonts w:ascii="Times New Roman" w:eastAsia="Times New Roman" w:hAnsi="Times New Roman" w:cs="Times New Roman"/>
                <w:b/>
                <w:bCs/>
              </w:rPr>
              <w:lastRenderedPageBreak/>
              <w:t>BaseDisabled</w:t>
            </w:r>
          </w:p>
        </w:tc>
        <w:tc>
          <w:tcPr>
            <w:tcW w:w="1021" w:type="dxa"/>
            <w:tcBorders>
              <w:top w:val="single" w:sz="8" w:space="0" w:color="auto"/>
              <w:left w:val="single" w:sz="8" w:space="0" w:color="auto"/>
              <w:bottom w:val="single" w:sz="8" w:space="0" w:color="auto"/>
              <w:right w:val="single" w:sz="8" w:space="0" w:color="auto"/>
            </w:tcBorders>
            <w:vAlign w:val="center"/>
          </w:tcPr>
          <w:p w14:paraId="62830859" w14:textId="76B8F611" w:rsidR="31D7D66A" w:rsidRDefault="31D7D66A" w:rsidP="31D7D66A">
            <w:pPr>
              <w:spacing w:after="0"/>
              <w:rPr>
                <w:rFonts w:ascii="Calibri" w:eastAsia="Calibri" w:hAnsi="Calibri" w:cs="Calibri"/>
              </w:rPr>
            </w:pPr>
            <w:r w:rsidRPr="31D7D66A">
              <w:rPr>
                <w:rFonts w:ascii="Calibri" w:eastAsia="Calibri" w:hAnsi="Calibri" w:cs="Calibri"/>
              </w:rPr>
              <w:t>233,859</w:t>
            </w:r>
          </w:p>
        </w:tc>
        <w:tc>
          <w:tcPr>
            <w:tcW w:w="1011" w:type="dxa"/>
            <w:tcBorders>
              <w:top w:val="single" w:sz="8" w:space="0" w:color="auto"/>
              <w:left w:val="single" w:sz="8" w:space="0" w:color="auto"/>
              <w:bottom w:val="single" w:sz="8" w:space="0" w:color="auto"/>
              <w:right w:val="single" w:sz="8" w:space="0" w:color="auto"/>
            </w:tcBorders>
            <w:vAlign w:val="center"/>
          </w:tcPr>
          <w:p w14:paraId="29E8BA50" w14:textId="76B8F611" w:rsidR="31D7D66A" w:rsidRDefault="31D7D66A" w:rsidP="31D7D66A">
            <w:pPr>
              <w:spacing w:after="0"/>
              <w:rPr>
                <w:rFonts w:ascii="Calibri" w:eastAsia="Calibri" w:hAnsi="Calibri" w:cs="Calibri"/>
              </w:rPr>
            </w:pPr>
            <w:r w:rsidRPr="31D7D66A">
              <w:rPr>
                <w:rFonts w:ascii="Calibri" w:eastAsia="Calibri" w:hAnsi="Calibri" w:cs="Calibri"/>
              </w:rPr>
              <w:t>231,691</w:t>
            </w:r>
          </w:p>
        </w:tc>
        <w:tc>
          <w:tcPr>
            <w:tcW w:w="1049" w:type="dxa"/>
            <w:tcBorders>
              <w:top w:val="single" w:sz="8" w:space="0" w:color="auto"/>
              <w:left w:val="single" w:sz="8" w:space="0" w:color="auto"/>
              <w:bottom w:val="single" w:sz="8" w:space="0" w:color="auto"/>
              <w:right w:val="single" w:sz="8" w:space="0" w:color="auto"/>
            </w:tcBorders>
            <w:vAlign w:val="center"/>
          </w:tcPr>
          <w:p w14:paraId="029BC387" w14:textId="76B8F611" w:rsidR="31D7D66A" w:rsidRDefault="31D7D66A" w:rsidP="31D7D66A">
            <w:pPr>
              <w:spacing w:after="0"/>
              <w:rPr>
                <w:rFonts w:ascii="Calibri" w:eastAsia="Calibri" w:hAnsi="Calibri" w:cs="Calibri"/>
              </w:rPr>
            </w:pPr>
            <w:r w:rsidRPr="31D7D66A">
              <w:rPr>
                <w:rFonts w:ascii="Calibri" w:eastAsia="Calibri" w:hAnsi="Calibri" w:cs="Calibri"/>
              </w:rPr>
              <w:t>229,857</w:t>
            </w:r>
          </w:p>
        </w:tc>
        <w:tc>
          <w:tcPr>
            <w:tcW w:w="1295" w:type="dxa"/>
            <w:tcBorders>
              <w:top w:val="single" w:sz="8" w:space="0" w:color="auto"/>
              <w:left w:val="single" w:sz="8" w:space="0" w:color="auto"/>
              <w:bottom w:val="single" w:sz="8" w:space="0" w:color="auto"/>
              <w:right w:val="single" w:sz="8" w:space="0" w:color="auto"/>
            </w:tcBorders>
            <w:vAlign w:val="center"/>
          </w:tcPr>
          <w:p w14:paraId="6ED378B6" w14:textId="76B8F611" w:rsidR="31D7D66A" w:rsidRDefault="31D7D66A" w:rsidP="31D7D66A">
            <w:pPr>
              <w:spacing w:after="0"/>
              <w:rPr>
                <w:rFonts w:ascii="Calibri" w:eastAsia="Calibri" w:hAnsi="Calibri" w:cs="Calibri"/>
              </w:rPr>
            </w:pPr>
            <w:r w:rsidRPr="31D7D66A">
              <w:rPr>
                <w:rFonts w:ascii="Calibri" w:eastAsia="Calibri" w:hAnsi="Calibri" w:cs="Calibri"/>
              </w:rPr>
              <w:t>695,407</w:t>
            </w:r>
          </w:p>
        </w:tc>
        <w:tc>
          <w:tcPr>
            <w:tcW w:w="1407" w:type="dxa"/>
            <w:tcBorders>
              <w:top w:val="single" w:sz="8" w:space="0" w:color="auto"/>
              <w:left w:val="single" w:sz="8" w:space="0" w:color="auto"/>
              <w:bottom w:val="single" w:sz="8" w:space="0" w:color="auto"/>
              <w:right w:val="single" w:sz="8" w:space="0" w:color="auto"/>
            </w:tcBorders>
            <w:vAlign w:val="center"/>
          </w:tcPr>
          <w:p w14:paraId="64AA9E56" w14:textId="539C111C" w:rsidR="42FAE489" w:rsidRDefault="42FAE489" w:rsidP="42FAE489">
            <w:pPr>
              <w:spacing w:after="0"/>
            </w:pPr>
            <w:r w:rsidRPr="42FAE489">
              <w:rPr>
                <w:rFonts w:ascii="Calibri" w:eastAsia="Calibri" w:hAnsi="Calibri" w:cs="Calibri"/>
              </w:rPr>
              <w:t xml:space="preserve">     2,803,030 </w:t>
            </w:r>
          </w:p>
        </w:tc>
      </w:tr>
      <w:tr w:rsidR="31D7D66A" w14:paraId="034E50C0" w14:textId="77777777" w:rsidTr="42FAE489">
        <w:trPr>
          <w:trHeight w:val="630"/>
        </w:trPr>
        <w:tc>
          <w:tcPr>
            <w:tcW w:w="3422" w:type="dxa"/>
            <w:tcBorders>
              <w:top w:val="single" w:sz="8" w:space="0" w:color="auto"/>
              <w:left w:val="single" w:sz="8" w:space="0" w:color="auto"/>
              <w:bottom w:val="single" w:sz="8" w:space="0" w:color="auto"/>
              <w:right w:val="single" w:sz="8" w:space="0" w:color="auto"/>
            </w:tcBorders>
          </w:tcPr>
          <w:p w14:paraId="540B138E" w14:textId="0BAA7885" w:rsidR="31D7D66A" w:rsidRDefault="31D7D66A" w:rsidP="31D7D66A">
            <w:pPr>
              <w:spacing w:line="257" w:lineRule="auto"/>
            </w:pPr>
            <w:r w:rsidRPr="31D7D66A">
              <w:rPr>
                <w:rFonts w:ascii="Times New Roman" w:eastAsia="Times New Roman" w:hAnsi="Times New Roman" w:cs="Times New Roman"/>
                <w:b/>
                <w:bCs/>
              </w:rPr>
              <w:t>1902(r)(2)Children</w:t>
            </w:r>
          </w:p>
        </w:tc>
        <w:tc>
          <w:tcPr>
            <w:tcW w:w="1021" w:type="dxa"/>
            <w:tcBorders>
              <w:top w:val="single" w:sz="8" w:space="0" w:color="auto"/>
              <w:left w:val="single" w:sz="8" w:space="0" w:color="auto"/>
              <w:bottom w:val="single" w:sz="8" w:space="0" w:color="auto"/>
              <w:right w:val="single" w:sz="8" w:space="0" w:color="auto"/>
            </w:tcBorders>
            <w:vAlign w:val="center"/>
          </w:tcPr>
          <w:p w14:paraId="0F3DDACB" w14:textId="76B8F611" w:rsidR="31D7D66A" w:rsidRDefault="31D7D66A" w:rsidP="31D7D66A">
            <w:pPr>
              <w:spacing w:after="0"/>
              <w:rPr>
                <w:rFonts w:ascii="Calibri" w:eastAsia="Calibri" w:hAnsi="Calibri" w:cs="Calibri"/>
              </w:rPr>
            </w:pPr>
            <w:r w:rsidRPr="31D7D66A">
              <w:rPr>
                <w:rFonts w:ascii="Calibri" w:eastAsia="Calibri" w:hAnsi="Calibri" w:cs="Calibri"/>
              </w:rPr>
              <w:t>30,940</w:t>
            </w:r>
          </w:p>
        </w:tc>
        <w:tc>
          <w:tcPr>
            <w:tcW w:w="1011" w:type="dxa"/>
            <w:tcBorders>
              <w:top w:val="single" w:sz="8" w:space="0" w:color="auto"/>
              <w:left w:val="single" w:sz="8" w:space="0" w:color="auto"/>
              <w:bottom w:val="single" w:sz="8" w:space="0" w:color="auto"/>
              <w:right w:val="single" w:sz="8" w:space="0" w:color="auto"/>
            </w:tcBorders>
            <w:vAlign w:val="center"/>
          </w:tcPr>
          <w:p w14:paraId="356D930B" w14:textId="76B8F611" w:rsidR="31D7D66A" w:rsidRDefault="31D7D66A" w:rsidP="31D7D66A">
            <w:pPr>
              <w:spacing w:after="0"/>
              <w:rPr>
                <w:rFonts w:ascii="Calibri" w:eastAsia="Calibri" w:hAnsi="Calibri" w:cs="Calibri"/>
              </w:rPr>
            </w:pPr>
            <w:r w:rsidRPr="31D7D66A">
              <w:rPr>
                <w:rFonts w:ascii="Calibri" w:eastAsia="Calibri" w:hAnsi="Calibri" w:cs="Calibri"/>
              </w:rPr>
              <w:t>27,676</w:t>
            </w:r>
          </w:p>
        </w:tc>
        <w:tc>
          <w:tcPr>
            <w:tcW w:w="1049" w:type="dxa"/>
            <w:tcBorders>
              <w:top w:val="single" w:sz="8" w:space="0" w:color="auto"/>
              <w:left w:val="single" w:sz="8" w:space="0" w:color="auto"/>
              <w:bottom w:val="single" w:sz="8" w:space="0" w:color="auto"/>
              <w:right w:val="single" w:sz="8" w:space="0" w:color="auto"/>
            </w:tcBorders>
            <w:vAlign w:val="center"/>
          </w:tcPr>
          <w:p w14:paraId="7292D747" w14:textId="76B8F611" w:rsidR="31D7D66A" w:rsidRDefault="31D7D66A" w:rsidP="31D7D66A">
            <w:pPr>
              <w:spacing w:after="0"/>
              <w:rPr>
                <w:rFonts w:ascii="Calibri" w:eastAsia="Calibri" w:hAnsi="Calibri" w:cs="Calibri"/>
              </w:rPr>
            </w:pPr>
            <w:r w:rsidRPr="31D7D66A">
              <w:rPr>
                <w:rFonts w:ascii="Calibri" w:eastAsia="Calibri" w:hAnsi="Calibri" w:cs="Calibri"/>
              </w:rPr>
              <w:t>25,970</w:t>
            </w:r>
          </w:p>
        </w:tc>
        <w:tc>
          <w:tcPr>
            <w:tcW w:w="1295" w:type="dxa"/>
            <w:tcBorders>
              <w:top w:val="single" w:sz="8" w:space="0" w:color="auto"/>
              <w:left w:val="single" w:sz="8" w:space="0" w:color="auto"/>
              <w:bottom w:val="single" w:sz="8" w:space="0" w:color="auto"/>
              <w:right w:val="single" w:sz="8" w:space="0" w:color="auto"/>
            </w:tcBorders>
            <w:vAlign w:val="center"/>
          </w:tcPr>
          <w:p w14:paraId="5F9FB16A" w14:textId="76B8F611" w:rsidR="31D7D66A" w:rsidRDefault="31D7D66A" w:rsidP="31D7D66A">
            <w:pPr>
              <w:spacing w:after="0"/>
              <w:rPr>
                <w:rFonts w:ascii="Calibri" w:eastAsia="Calibri" w:hAnsi="Calibri" w:cs="Calibri"/>
              </w:rPr>
            </w:pPr>
            <w:r w:rsidRPr="31D7D66A">
              <w:rPr>
                <w:rFonts w:ascii="Calibri" w:eastAsia="Calibri" w:hAnsi="Calibri" w:cs="Calibri"/>
              </w:rPr>
              <w:t>84,586</w:t>
            </w:r>
          </w:p>
        </w:tc>
        <w:tc>
          <w:tcPr>
            <w:tcW w:w="1407" w:type="dxa"/>
            <w:tcBorders>
              <w:top w:val="single" w:sz="8" w:space="0" w:color="auto"/>
              <w:left w:val="single" w:sz="8" w:space="0" w:color="auto"/>
              <w:bottom w:val="single" w:sz="8" w:space="0" w:color="auto"/>
              <w:right w:val="single" w:sz="8" w:space="0" w:color="auto"/>
            </w:tcBorders>
            <w:vAlign w:val="center"/>
          </w:tcPr>
          <w:p w14:paraId="484B1A35" w14:textId="27184082" w:rsidR="42FAE489" w:rsidRDefault="42FAE489" w:rsidP="42FAE489">
            <w:pPr>
              <w:spacing w:after="0"/>
            </w:pPr>
            <w:r w:rsidRPr="42FAE489">
              <w:rPr>
                <w:rFonts w:ascii="Calibri" w:eastAsia="Calibri" w:hAnsi="Calibri" w:cs="Calibri"/>
              </w:rPr>
              <w:t xml:space="preserve">         401,316 </w:t>
            </w:r>
          </w:p>
        </w:tc>
      </w:tr>
      <w:tr w:rsidR="31D7D66A" w14:paraId="53FB848D" w14:textId="77777777" w:rsidTr="42FAE489">
        <w:trPr>
          <w:trHeight w:val="285"/>
        </w:trPr>
        <w:tc>
          <w:tcPr>
            <w:tcW w:w="3422" w:type="dxa"/>
            <w:tcBorders>
              <w:top w:val="single" w:sz="8" w:space="0" w:color="auto"/>
              <w:left w:val="single" w:sz="8" w:space="0" w:color="auto"/>
              <w:bottom w:val="single" w:sz="8" w:space="0" w:color="auto"/>
              <w:right w:val="single" w:sz="8" w:space="0" w:color="auto"/>
            </w:tcBorders>
          </w:tcPr>
          <w:p w14:paraId="58835384" w14:textId="0BAA7885" w:rsidR="31D7D66A" w:rsidRDefault="31D7D66A" w:rsidP="31D7D66A">
            <w:pPr>
              <w:spacing w:line="257" w:lineRule="auto"/>
            </w:pPr>
            <w:r w:rsidRPr="31D7D66A">
              <w:rPr>
                <w:rFonts w:ascii="Times New Roman" w:eastAsia="Times New Roman" w:hAnsi="Times New Roman" w:cs="Times New Roman"/>
                <w:b/>
                <w:bCs/>
              </w:rPr>
              <w:t>1902(r)(2)Disabled</w:t>
            </w:r>
          </w:p>
        </w:tc>
        <w:tc>
          <w:tcPr>
            <w:tcW w:w="1021" w:type="dxa"/>
            <w:tcBorders>
              <w:top w:val="single" w:sz="8" w:space="0" w:color="auto"/>
              <w:left w:val="single" w:sz="8" w:space="0" w:color="auto"/>
              <w:bottom w:val="single" w:sz="8" w:space="0" w:color="auto"/>
              <w:right w:val="single" w:sz="8" w:space="0" w:color="auto"/>
            </w:tcBorders>
          </w:tcPr>
          <w:p w14:paraId="736F2380" w14:textId="76B8F611" w:rsidR="31D7D66A" w:rsidRDefault="31D7D66A" w:rsidP="31D7D66A">
            <w:pPr>
              <w:spacing w:after="0"/>
              <w:rPr>
                <w:rFonts w:ascii="Calibri" w:eastAsia="Calibri" w:hAnsi="Calibri" w:cs="Calibri"/>
              </w:rPr>
            </w:pPr>
            <w:r w:rsidRPr="31D7D66A">
              <w:rPr>
                <w:rFonts w:ascii="Calibri" w:eastAsia="Calibri" w:hAnsi="Calibri" w:cs="Calibri"/>
              </w:rPr>
              <w:t>15,920</w:t>
            </w:r>
          </w:p>
        </w:tc>
        <w:tc>
          <w:tcPr>
            <w:tcW w:w="1011" w:type="dxa"/>
            <w:tcBorders>
              <w:top w:val="single" w:sz="8" w:space="0" w:color="auto"/>
              <w:left w:val="single" w:sz="8" w:space="0" w:color="auto"/>
              <w:bottom w:val="single" w:sz="8" w:space="0" w:color="auto"/>
              <w:right w:val="single" w:sz="8" w:space="0" w:color="auto"/>
            </w:tcBorders>
          </w:tcPr>
          <w:p w14:paraId="4C384200" w14:textId="76B8F611" w:rsidR="31D7D66A" w:rsidRDefault="31D7D66A" w:rsidP="31D7D66A">
            <w:pPr>
              <w:spacing w:after="0"/>
              <w:rPr>
                <w:rFonts w:ascii="Calibri" w:eastAsia="Calibri" w:hAnsi="Calibri" w:cs="Calibri"/>
              </w:rPr>
            </w:pPr>
            <w:r w:rsidRPr="31D7D66A">
              <w:rPr>
                <w:rFonts w:ascii="Calibri" w:eastAsia="Calibri" w:hAnsi="Calibri" w:cs="Calibri"/>
              </w:rPr>
              <w:t>14,881</w:t>
            </w:r>
          </w:p>
        </w:tc>
        <w:tc>
          <w:tcPr>
            <w:tcW w:w="1049" w:type="dxa"/>
            <w:tcBorders>
              <w:top w:val="single" w:sz="8" w:space="0" w:color="auto"/>
              <w:left w:val="single" w:sz="8" w:space="0" w:color="auto"/>
              <w:bottom w:val="single" w:sz="8" w:space="0" w:color="auto"/>
              <w:right w:val="single" w:sz="8" w:space="0" w:color="auto"/>
            </w:tcBorders>
          </w:tcPr>
          <w:p w14:paraId="03056615" w14:textId="76B8F611" w:rsidR="31D7D66A" w:rsidRDefault="31D7D66A" w:rsidP="31D7D66A">
            <w:pPr>
              <w:spacing w:after="0"/>
              <w:rPr>
                <w:rFonts w:ascii="Calibri" w:eastAsia="Calibri" w:hAnsi="Calibri" w:cs="Calibri"/>
              </w:rPr>
            </w:pPr>
            <w:r w:rsidRPr="31D7D66A">
              <w:rPr>
                <w:rFonts w:ascii="Calibri" w:eastAsia="Calibri" w:hAnsi="Calibri" w:cs="Calibri"/>
              </w:rPr>
              <w:t>14,105</w:t>
            </w:r>
          </w:p>
        </w:tc>
        <w:tc>
          <w:tcPr>
            <w:tcW w:w="1295" w:type="dxa"/>
            <w:tcBorders>
              <w:top w:val="single" w:sz="8" w:space="0" w:color="auto"/>
              <w:left w:val="single" w:sz="8" w:space="0" w:color="auto"/>
              <w:bottom w:val="single" w:sz="8" w:space="0" w:color="auto"/>
              <w:right w:val="single" w:sz="8" w:space="0" w:color="auto"/>
            </w:tcBorders>
          </w:tcPr>
          <w:p w14:paraId="57705188" w14:textId="76B8F611" w:rsidR="31D7D66A" w:rsidRDefault="31D7D66A" w:rsidP="31D7D66A">
            <w:pPr>
              <w:spacing w:after="0"/>
              <w:rPr>
                <w:rFonts w:ascii="Calibri" w:eastAsia="Calibri" w:hAnsi="Calibri" w:cs="Calibri"/>
              </w:rPr>
            </w:pPr>
            <w:r w:rsidRPr="31D7D66A">
              <w:rPr>
                <w:rFonts w:ascii="Calibri" w:eastAsia="Calibri" w:hAnsi="Calibri" w:cs="Calibri"/>
              </w:rPr>
              <w:t>44,906</w:t>
            </w:r>
          </w:p>
        </w:tc>
        <w:tc>
          <w:tcPr>
            <w:tcW w:w="1407" w:type="dxa"/>
            <w:tcBorders>
              <w:top w:val="single" w:sz="8" w:space="0" w:color="auto"/>
              <w:left w:val="single" w:sz="8" w:space="0" w:color="auto"/>
              <w:bottom w:val="single" w:sz="8" w:space="0" w:color="auto"/>
              <w:right w:val="single" w:sz="8" w:space="0" w:color="auto"/>
            </w:tcBorders>
          </w:tcPr>
          <w:p w14:paraId="4CACEB73" w14:textId="574519E2" w:rsidR="42FAE489" w:rsidRDefault="42FAE489" w:rsidP="42FAE489">
            <w:pPr>
              <w:spacing w:after="0"/>
            </w:pPr>
            <w:r w:rsidRPr="42FAE489">
              <w:rPr>
                <w:rFonts w:ascii="Calibri" w:eastAsia="Calibri" w:hAnsi="Calibri" w:cs="Calibri"/>
              </w:rPr>
              <w:t xml:space="preserve">         226,791 </w:t>
            </w:r>
          </w:p>
        </w:tc>
      </w:tr>
      <w:tr w:rsidR="31D7D66A" w14:paraId="63025FF5" w14:textId="77777777" w:rsidTr="42FAE489">
        <w:trPr>
          <w:trHeight w:val="285"/>
        </w:trPr>
        <w:tc>
          <w:tcPr>
            <w:tcW w:w="3422" w:type="dxa"/>
            <w:tcBorders>
              <w:top w:val="single" w:sz="8" w:space="0" w:color="auto"/>
              <w:left w:val="single" w:sz="8" w:space="0" w:color="auto"/>
              <w:bottom w:val="single" w:sz="8" w:space="0" w:color="auto"/>
              <w:right w:val="single" w:sz="8" w:space="0" w:color="auto"/>
            </w:tcBorders>
          </w:tcPr>
          <w:p w14:paraId="6BAF5C8E" w14:textId="0BAA7885" w:rsidR="31D7D66A" w:rsidRDefault="31D7D66A" w:rsidP="31D7D66A">
            <w:pPr>
              <w:spacing w:line="257" w:lineRule="auto"/>
            </w:pPr>
            <w:r w:rsidRPr="31D7D66A">
              <w:rPr>
                <w:rFonts w:ascii="Times New Roman" w:eastAsia="Times New Roman" w:hAnsi="Times New Roman" w:cs="Times New Roman"/>
                <w:b/>
                <w:bCs/>
              </w:rPr>
              <w:t>NewAdultGroup</w:t>
            </w:r>
          </w:p>
        </w:tc>
        <w:tc>
          <w:tcPr>
            <w:tcW w:w="1021" w:type="dxa"/>
            <w:tcBorders>
              <w:top w:val="single" w:sz="8" w:space="0" w:color="auto"/>
              <w:left w:val="single" w:sz="8" w:space="0" w:color="auto"/>
              <w:bottom w:val="single" w:sz="8" w:space="0" w:color="auto"/>
              <w:right w:val="single" w:sz="8" w:space="0" w:color="auto"/>
            </w:tcBorders>
          </w:tcPr>
          <w:p w14:paraId="71E5D4AF" w14:textId="76B8F611" w:rsidR="31D7D66A" w:rsidRDefault="31D7D66A" w:rsidP="31D7D66A">
            <w:pPr>
              <w:spacing w:after="0"/>
              <w:rPr>
                <w:rFonts w:ascii="Calibri" w:eastAsia="Calibri" w:hAnsi="Calibri" w:cs="Calibri"/>
              </w:rPr>
            </w:pPr>
            <w:r w:rsidRPr="31D7D66A">
              <w:rPr>
                <w:rFonts w:ascii="Calibri" w:eastAsia="Calibri" w:hAnsi="Calibri" w:cs="Calibri"/>
              </w:rPr>
              <w:t>447,221</w:t>
            </w:r>
          </w:p>
        </w:tc>
        <w:tc>
          <w:tcPr>
            <w:tcW w:w="1011" w:type="dxa"/>
            <w:tcBorders>
              <w:top w:val="single" w:sz="8" w:space="0" w:color="auto"/>
              <w:left w:val="single" w:sz="8" w:space="0" w:color="auto"/>
              <w:bottom w:val="single" w:sz="8" w:space="0" w:color="auto"/>
              <w:right w:val="single" w:sz="8" w:space="0" w:color="auto"/>
            </w:tcBorders>
          </w:tcPr>
          <w:p w14:paraId="7D865948" w14:textId="76B8F611" w:rsidR="31D7D66A" w:rsidRDefault="31D7D66A" w:rsidP="31D7D66A">
            <w:pPr>
              <w:spacing w:after="0"/>
              <w:rPr>
                <w:rFonts w:ascii="Calibri" w:eastAsia="Calibri" w:hAnsi="Calibri" w:cs="Calibri"/>
              </w:rPr>
            </w:pPr>
            <w:r w:rsidRPr="31D7D66A">
              <w:rPr>
                <w:rFonts w:ascii="Calibri" w:eastAsia="Calibri" w:hAnsi="Calibri" w:cs="Calibri"/>
              </w:rPr>
              <w:t>428,989</w:t>
            </w:r>
          </w:p>
        </w:tc>
        <w:tc>
          <w:tcPr>
            <w:tcW w:w="1049" w:type="dxa"/>
            <w:tcBorders>
              <w:top w:val="single" w:sz="8" w:space="0" w:color="auto"/>
              <w:left w:val="single" w:sz="8" w:space="0" w:color="auto"/>
              <w:bottom w:val="single" w:sz="8" w:space="0" w:color="auto"/>
              <w:right w:val="single" w:sz="8" w:space="0" w:color="auto"/>
            </w:tcBorders>
          </w:tcPr>
          <w:p w14:paraId="2FDDDC90" w14:textId="76B8F611" w:rsidR="31D7D66A" w:rsidRDefault="31D7D66A" w:rsidP="31D7D66A">
            <w:pPr>
              <w:spacing w:after="0"/>
              <w:rPr>
                <w:rFonts w:ascii="Calibri" w:eastAsia="Calibri" w:hAnsi="Calibri" w:cs="Calibri"/>
              </w:rPr>
            </w:pPr>
            <w:r w:rsidRPr="31D7D66A">
              <w:rPr>
                <w:rFonts w:ascii="Calibri" w:eastAsia="Calibri" w:hAnsi="Calibri" w:cs="Calibri"/>
              </w:rPr>
              <w:t>417,683</w:t>
            </w:r>
          </w:p>
        </w:tc>
        <w:tc>
          <w:tcPr>
            <w:tcW w:w="1295" w:type="dxa"/>
            <w:tcBorders>
              <w:top w:val="single" w:sz="8" w:space="0" w:color="auto"/>
              <w:left w:val="single" w:sz="8" w:space="0" w:color="auto"/>
              <w:bottom w:val="single" w:sz="8" w:space="0" w:color="auto"/>
              <w:right w:val="single" w:sz="8" w:space="0" w:color="auto"/>
            </w:tcBorders>
          </w:tcPr>
          <w:p w14:paraId="25E6FAC1" w14:textId="76B8F611" w:rsidR="31D7D66A" w:rsidRDefault="31D7D66A" w:rsidP="31D7D66A">
            <w:pPr>
              <w:spacing w:after="0"/>
              <w:rPr>
                <w:rFonts w:ascii="Calibri" w:eastAsia="Calibri" w:hAnsi="Calibri" w:cs="Calibri"/>
              </w:rPr>
            </w:pPr>
            <w:r w:rsidRPr="31D7D66A">
              <w:rPr>
                <w:rFonts w:ascii="Calibri" w:eastAsia="Calibri" w:hAnsi="Calibri" w:cs="Calibri"/>
              </w:rPr>
              <w:t>1,293,893</w:t>
            </w:r>
          </w:p>
        </w:tc>
        <w:tc>
          <w:tcPr>
            <w:tcW w:w="1407" w:type="dxa"/>
            <w:tcBorders>
              <w:top w:val="single" w:sz="8" w:space="0" w:color="auto"/>
              <w:left w:val="single" w:sz="8" w:space="0" w:color="auto"/>
              <w:bottom w:val="single" w:sz="8" w:space="0" w:color="auto"/>
              <w:right w:val="single" w:sz="8" w:space="0" w:color="auto"/>
            </w:tcBorders>
          </w:tcPr>
          <w:p w14:paraId="25A06198" w14:textId="79180782" w:rsidR="42FAE489" w:rsidRDefault="42FAE489" w:rsidP="42FAE489">
            <w:pPr>
              <w:spacing w:after="0"/>
            </w:pPr>
            <w:r w:rsidRPr="42FAE489">
              <w:rPr>
                <w:rFonts w:ascii="Calibri" w:eastAsia="Calibri" w:hAnsi="Calibri" w:cs="Calibri"/>
              </w:rPr>
              <w:t xml:space="preserve">     5,715,666 </w:t>
            </w:r>
          </w:p>
        </w:tc>
      </w:tr>
      <w:tr w:rsidR="31D7D66A" w14:paraId="2E0A259E" w14:textId="77777777" w:rsidTr="42FAE489">
        <w:trPr>
          <w:trHeight w:val="285"/>
        </w:trPr>
        <w:tc>
          <w:tcPr>
            <w:tcW w:w="3422" w:type="dxa"/>
            <w:tcBorders>
              <w:top w:val="single" w:sz="8" w:space="0" w:color="auto"/>
              <w:left w:val="single" w:sz="8" w:space="0" w:color="auto"/>
              <w:bottom w:val="single" w:sz="8" w:space="0" w:color="auto"/>
              <w:right w:val="single" w:sz="8" w:space="0" w:color="auto"/>
            </w:tcBorders>
          </w:tcPr>
          <w:p w14:paraId="460BF6B0" w14:textId="0BAA7885" w:rsidR="31D7D66A" w:rsidRDefault="31D7D66A" w:rsidP="31D7D66A">
            <w:pPr>
              <w:spacing w:line="257" w:lineRule="auto"/>
            </w:pPr>
            <w:r w:rsidRPr="31D7D66A">
              <w:rPr>
                <w:rFonts w:ascii="Times New Roman" w:eastAsia="Times New Roman" w:hAnsi="Times New Roman" w:cs="Times New Roman"/>
                <w:b/>
                <w:bCs/>
              </w:rPr>
              <w:t>BCCDP</w:t>
            </w:r>
          </w:p>
        </w:tc>
        <w:tc>
          <w:tcPr>
            <w:tcW w:w="1021" w:type="dxa"/>
            <w:tcBorders>
              <w:top w:val="single" w:sz="8" w:space="0" w:color="auto"/>
              <w:left w:val="single" w:sz="8" w:space="0" w:color="auto"/>
              <w:bottom w:val="single" w:sz="8" w:space="0" w:color="auto"/>
              <w:right w:val="single" w:sz="8" w:space="0" w:color="auto"/>
            </w:tcBorders>
          </w:tcPr>
          <w:p w14:paraId="3D6A789B" w14:textId="76B8F611" w:rsidR="31D7D66A" w:rsidRDefault="31D7D66A" w:rsidP="31D7D66A">
            <w:pPr>
              <w:spacing w:after="0"/>
              <w:rPr>
                <w:rFonts w:ascii="Calibri" w:eastAsia="Calibri" w:hAnsi="Calibri" w:cs="Calibri"/>
              </w:rPr>
            </w:pPr>
            <w:r w:rsidRPr="31D7D66A">
              <w:rPr>
                <w:rFonts w:ascii="Calibri" w:eastAsia="Calibri" w:hAnsi="Calibri" w:cs="Calibri"/>
              </w:rPr>
              <w:t>1,269</w:t>
            </w:r>
          </w:p>
        </w:tc>
        <w:tc>
          <w:tcPr>
            <w:tcW w:w="1011" w:type="dxa"/>
            <w:tcBorders>
              <w:top w:val="single" w:sz="8" w:space="0" w:color="auto"/>
              <w:left w:val="single" w:sz="8" w:space="0" w:color="auto"/>
              <w:bottom w:val="single" w:sz="8" w:space="0" w:color="auto"/>
              <w:right w:val="single" w:sz="8" w:space="0" w:color="auto"/>
            </w:tcBorders>
          </w:tcPr>
          <w:p w14:paraId="6867478A" w14:textId="76B8F611" w:rsidR="31D7D66A" w:rsidRDefault="31D7D66A" w:rsidP="31D7D66A">
            <w:pPr>
              <w:spacing w:after="0"/>
              <w:rPr>
                <w:rFonts w:ascii="Calibri" w:eastAsia="Calibri" w:hAnsi="Calibri" w:cs="Calibri"/>
              </w:rPr>
            </w:pPr>
            <w:r w:rsidRPr="31D7D66A">
              <w:rPr>
                <w:rFonts w:ascii="Calibri" w:eastAsia="Calibri" w:hAnsi="Calibri" w:cs="Calibri"/>
              </w:rPr>
              <w:t>1,242</w:t>
            </w:r>
          </w:p>
        </w:tc>
        <w:tc>
          <w:tcPr>
            <w:tcW w:w="1049" w:type="dxa"/>
            <w:tcBorders>
              <w:top w:val="single" w:sz="8" w:space="0" w:color="auto"/>
              <w:left w:val="single" w:sz="8" w:space="0" w:color="auto"/>
              <w:bottom w:val="single" w:sz="8" w:space="0" w:color="auto"/>
              <w:right w:val="single" w:sz="8" w:space="0" w:color="auto"/>
            </w:tcBorders>
          </w:tcPr>
          <w:p w14:paraId="60C7AC33" w14:textId="76B8F611" w:rsidR="31D7D66A" w:rsidRDefault="31D7D66A" w:rsidP="31D7D66A">
            <w:pPr>
              <w:spacing w:after="0"/>
              <w:rPr>
                <w:rFonts w:ascii="Calibri" w:eastAsia="Calibri" w:hAnsi="Calibri" w:cs="Calibri"/>
              </w:rPr>
            </w:pPr>
            <w:r w:rsidRPr="31D7D66A">
              <w:rPr>
                <w:rFonts w:ascii="Calibri" w:eastAsia="Calibri" w:hAnsi="Calibri" w:cs="Calibri"/>
              </w:rPr>
              <w:t>1,223</w:t>
            </w:r>
          </w:p>
        </w:tc>
        <w:tc>
          <w:tcPr>
            <w:tcW w:w="1295" w:type="dxa"/>
            <w:tcBorders>
              <w:top w:val="single" w:sz="8" w:space="0" w:color="auto"/>
              <w:left w:val="single" w:sz="8" w:space="0" w:color="auto"/>
              <w:bottom w:val="single" w:sz="8" w:space="0" w:color="auto"/>
              <w:right w:val="single" w:sz="8" w:space="0" w:color="auto"/>
            </w:tcBorders>
          </w:tcPr>
          <w:p w14:paraId="0615F013" w14:textId="76B8F611" w:rsidR="31D7D66A" w:rsidRDefault="31D7D66A" w:rsidP="31D7D66A">
            <w:pPr>
              <w:spacing w:after="0"/>
              <w:rPr>
                <w:rFonts w:ascii="Calibri" w:eastAsia="Calibri" w:hAnsi="Calibri" w:cs="Calibri"/>
              </w:rPr>
            </w:pPr>
            <w:r w:rsidRPr="31D7D66A">
              <w:rPr>
                <w:rFonts w:ascii="Calibri" w:eastAsia="Calibri" w:hAnsi="Calibri" w:cs="Calibri"/>
              </w:rPr>
              <w:t>3,734</w:t>
            </w:r>
          </w:p>
        </w:tc>
        <w:tc>
          <w:tcPr>
            <w:tcW w:w="1407" w:type="dxa"/>
            <w:tcBorders>
              <w:top w:val="single" w:sz="8" w:space="0" w:color="auto"/>
              <w:left w:val="single" w:sz="8" w:space="0" w:color="auto"/>
              <w:bottom w:val="single" w:sz="8" w:space="0" w:color="auto"/>
              <w:right w:val="single" w:sz="8" w:space="0" w:color="auto"/>
            </w:tcBorders>
          </w:tcPr>
          <w:p w14:paraId="3454733F" w14:textId="66A21A82" w:rsidR="42FAE489" w:rsidRDefault="42FAE489" w:rsidP="42FAE489">
            <w:pPr>
              <w:spacing w:after="0"/>
            </w:pPr>
            <w:r w:rsidRPr="42FAE489">
              <w:rPr>
                <w:rFonts w:ascii="Calibri" w:eastAsia="Calibri" w:hAnsi="Calibri" w:cs="Calibri"/>
              </w:rPr>
              <w:t xml:space="preserve">           16,020 </w:t>
            </w:r>
          </w:p>
        </w:tc>
      </w:tr>
      <w:tr w:rsidR="31D7D66A" w14:paraId="76A629E5" w14:textId="77777777" w:rsidTr="42FAE489">
        <w:trPr>
          <w:trHeight w:val="285"/>
        </w:trPr>
        <w:tc>
          <w:tcPr>
            <w:tcW w:w="3422" w:type="dxa"/>
            <w:tcBorders>
              <w:top w:val="single" w:sz="8" w:space="0" w:color="auto"/>
              <w:left w:val="single" w:sz="8" w:space="0" w:color="auto"/>
              <w:bottom w:val="single" w:sz="8" w:space="0" w:color="auto"/>
              <w:right w:val="single" w:sz="8" w:space="0" w:color="auto"/>
            </w:tcBorders>
          </w:tcPr>
          <w:p w14:paraId="6F76672B" w14:textId="0BAA7885" w:rsidR="31D7D66A" w:rsidRDefault="31D7D66A" w:rsidP="31D7D66A">
            <w:pPr>
              <w:spacing w:line="257" w:lineRule="auto"/>
            </w:pPr>
            <w:r w:rsidRPr="31D7D66A">
              <w:rPr>
                <w:rFonts w:ascii="Times New Roman" w:eastAsia="Times New Roman" w:hAnsi="Times New Roman" w:cs="Times New Roman"/>
                <w:b/>
                <w:bCs/>
              </w:rPr>
              <w:t>CommonHealth</w:t>
            </w:r>
          </w:p>
        </w:tc>
        <w:tc>
          <w:tcPr>
            <w:tcW w:w="1021" w:type="dxa"/>
            <w:tcBorders>
              <w:top w:val="single" w:sz="8" w:space="0" w:color="auto"/>
              <w:left w:val="single" w:sz="8" w:space="0" w:color="auto"/>
              <w:bottom w:val="single" w:sz="8" w:space="0" w:color="auto"/>
              <w:right w:val="single" w:sz="8" w:space="0" w:color="auto"/>
            </w:tcBorders>
          </w:tcPr>
          <w:p w14:paraId="122C716D" w14:textId="76B8F611" w:rsidR="31D7D66A" w:rsidRDefault="31D7D66A" w:rsidP="31D7D66A">
            <w:pPr>
              <w:spacing w:after="0"/>
              <w:rPr>
                <w:rFonts w:ascii="Calibri" w:eastAsia="Calibri" w:hAnsi="Calibri" w:cs="Calibri"/>
              </w:rPr>
            </w:pPr>
            <w:r w:rsidRPr="31D7D66A">
              <w:rPr>
                <w:rFonts w:ascii="Calibri" w:eastAsia="Calibri" w:hAnsi="Calibri" w:cs="Calibri"/>
              </w:rPr>
              <w:t xml:space="preserve">        32,889 </w:t>
            </w:r>
          </w:p>
        </w:tc>
        <w:tc>
          <w:tcPr>
            <w:tcW w:w="1011" w:type="dxa"/>
            <w:tcBorders>
              <w:top w:val="single" w:sz="8" w:space="0" w:color="auto"/>
              <w:left w:val="single" w:sz="8" w:space="0" w:color="auto"/>
              <w:bottom w:val="single" w:sz="8" w:space="0" w:color="auto"/>
              <w:right w:val="single" w:sz="8" w:space="0" w:color="auto"/>
            </w:tcBorders>
          </w:tcPr>
          <w:p w14:paraId="4DD1AFBF" w14:textId="76B8F611" w:rsidR="31D7D66A" w:rsidRDefault="31D7D66A" w:rsidP="31D7D66A">
            <w:pPr>
              <w:spacing w:after="0"/>
              <w:rPr>
                <w:rFonts w:ascii="Calibri" w:eastAsia="Calibri" w:hAnsi="Calibri" w:cs="Calibri"/>
              </w:rPr>
            </w:pPr>
            <w:r w:rsidRPr="31D7D66A">
              <w:rPr>
                <w:rFonts w:ascii="Calibri" w:eastAsia="Calibri" w:hAnsi="Calibri" w:cs="Calibri"/>
              </w:rPr>
              <w:t xml:space="preserve">         31,769 </w:t>
            </w:r>
          </w:p>
        </w:tc>
        <w:tc>
          <w:tcPr>
            <w:tcW w:w="1049" w:type="dxa"/>
            <w:tcBorders>
              <w:top w:val="single" w:sz="8" w:space="0" w:color="auto"/>
              <w:left w:val="single" w:sz="8" w:space="0" w:color="auto"/>
              <w:bottom w:val="single" w:sz="8" w:space="0" w:color="auto"/>
              <w:right w:val="single" w:sz="8" w:space="0" w:color="auto"/>
            </w:tcBorders>
          </w:tcPr>
          <w:p w14:paraId="4F29D7C5" w14:textId="76B8F611" w:rsidR="31D7D66A" w:rsidRDefault="31D7D66A" w:rsidP="31D7D66A">
            <w:pPr>
              <w:spacing w:after="0"/>
              <w:rPr>
                <w:rFonts w:ascii="Calibri" w:eastAsia="Calibri" w:hAnsi="Calibri" w:cs="Calibri"/>
              </w:rPr>
            </w:pPr>
            <w:r w:rsidRPr="31D7D66A">
              <w:rPr>
                <w:rFonts w:ascii="Calibri" w:eastAsia="Calibri" w:hAnsi="Calibri" w:cs="Calibri"/>
              </w:rPr>
              <w:t xml:space="preserve">     31,065 </w:t>
            </w:r>
          </w:p>
        </w:tc>
        <w:tc>
          <w:tcPr>
            <w:tcW w:w="1295" w:type="dxa"/>
            <w:tcBorders>
              <w:top w:val="single" w:sz="8" w:space="0" w:color="auto"/>
              <w:left w:val="single" w:sz="8" w:space="0" w:color="auto"/>
              <w:bottom w:val="single" w:sz="8" w:space="0" w:color="auto"/>
              <w:right w:val="single" w:sz="8" w:space="0" w:color="auto"/>
            </w:tcBorders>
          </w:tcPr>
          <w:p w14:paraId="7D14B43A" w14:textId="76B8F611" w:rsidR="31D7D66A" w:rsidRDefault="31D7D66A" w:rsidP="31D7D66A">
            <w:pPr>
              <w:spacing w:after="0"/>
              <w:rPr>
                <w:rFonts w:ascii="Calibri" w:eastAsia="Calibri" w:hAnsi="Calibri" w:cs="Calibri"/>
              </w:rPr>
            </w:pPr>
            <w:r w:rsidRPr="31D7D66A">
              <w:rPr>
                <w:rFonts w:ascii="Calibri" w:eastAsia="Calibri" w:hAnsi="Calibri" w:cs="Calibri"/>
              </w:rPr>
              <w:t xml:space="preserve">         95,723</w:t>
            </w:r>
          </w:p>
        </w:tc>
        <w:tc>
          <w:tcPr>
            <w:tcW w:w="1407" w:type="dxa"/>
            <w:tcBorders>
              <w:top w:val="single" w:sz="8" w:space="0" w:color="auto"/>
              <w:left w:val="single" w:sz="8" w:space="0" w:color="auto"/>
              <w:bottom w:val="single" w:sz="8" w:space="0" w:color="auto"/>
              <w:right w:val="single" w:sz="8" w:space="0" w:color="auto"/>
            </w:tcBorders>
          </w:tcPr>
          <w:p w14:paraId="1E30ADD1" w14:textId="24EEA7AA" w:rsidR="42FAE489" w:rsidRDefault="42FAE489" w:rsidP="42FAE489">
            <w:pPr>
              <w:spacing w:after="0"/>
            </w:pPr>
            <w:r w:rsidRPr="42FAE489">
              <w:rPr>
                <w:rFonts w:ascii="Calibri" w:eastAsia="Calibri" w:hAnsi="Calibri" w:cs="Calibri"/>
              </w:rPr>
              <w:t xml:space="preserve">         403,700</w:t>
            </w:r>
          </w:p>
        </w:tc>
      </w:tr>
      <w:tr w:rsidR="31D7D66A" w14:paraId="00A26FA6" w14:textId="77777777" w:rsidTr="42FAE489">
        <w:trPr>
          <w:trHeight w:val="285"/>
        </w:trPr>
        <w:tc>
          <w:tcPr>
            <w:tcW w:w="3422" w:type="dxa"/>
            <w:tcBorders>
              <w:top w:val="single" w:sz="8" w:space="0" w:color="auto"/>
              <w:left w:val="single" w:sz="8" w:space="0" w:color="auto"/>
              <w:bottom w:val="single" w:sz="8" w:space="0" w:color="auto"/>
              <w:right w:val="single" w:sz="8" w:space="0" w:color="auto"/>
            </w:tcBorders>
          </w:tcPr>
          <w:p w14:paraId="5756D1D8" w14:textId="76B8F611" w:rsidR="31D7D66A" w:rsidRDefault="31D7D66A" w:rsidP="31D7D66A">
            <w:pPr>
              <w:spacing w:line="257" w:lineRule="auto"/>
            </w:pPr>
            <w:r w:rsidRPr="31D7D66A">
              <w:rPr>
                <w:rFonts w:ascii="Times New Roman" w:eastAsia="Times New Roman" w:hAnsi="Times New Roman" w:cs="Times New Roman"/>
                <w:b/>
                <w:bCs/>
              </w:rPr>
              <w:t>TANF/EAEDC</w:t>
            </w:r>
          </w:p>
        </w:tc>
        <w:tc>
          <w:tcPr>
            <w:tcW w:w="1021" w:type="dxa"/>
            <w:tcBorders>
              <w:top w:val="single" w:sz="8" w:space="0" w:color="auto"/>
              <w:left w:val="single" w:sz="8" w:space="0" w:color="auto"/>
              <w:bottom w:val="single" w:sz="8" w:space="0" w:color="auto"/>
              <w:right w:val="single" w:sz="8" w:space="0" w:color="auto"/>
            </w:tcBorders>
          </w:tcPr>
          <w:p w14:paraId="63B9A82E" w14:textId="0F9A92BC" w:rsidR="31D7D66A" w:rsidRDefault="0D375184" w:rsidP="42FAE489">
            <w:pPr>
              <w:spacing w:after="0" w:line="257" w:lineRule="auto"/>
            </w:pPr>
            <w:r w:rsidRPr="42FAE489">
              <w:rPr>
                <w:rFonts w:ascii="Times New Roman" w:eastAsia="Times New Roman" w:hAnsi="Times New Roman" w:cs="Times New Roman"/>
              </w:rPr>
              <w:t>1,957</w:t>
            </w:r>
          </w:p>
        </w:tc>
        <w:tc>
          <w:tcPr>
            <w:tcW w:w="1011" w:type="dxa"/>
            <w:tcBorders>
              <w:top w:val="single" w:sz="8" w:space="0" w:color="auto"/>
              <w:left w:val="single" w:sz="8" w:space="0" w:color="auto"/>
              <w:bottom w:val="single" w:sz="8" w:space="0" w:color="auto"/>
              <w:right w:val="single" w:sz="8" w:space="0" w:color="auto"/>
            </w:tcBorders>
          </w:tcPr>
          <w:p w14:paraId="522604B6" w14:textId="1179DA54" w:rsidR="31D7D66A" w:rsidRDefault="0D375184" w:rsidP="42FAE489">
            <w:pPr>
              <w:spacing w:after="0" w:line="257" w:lineRule="auto"/>
            </w:pPr>
            <w:r w:rsidRPr="42FAE489">
              <w:rPr>
                <w:rFonts w:ascii="Times New Roman" w:eastAsia="Times New Roman" w:hAnsi="Times New Roman" w:cs="Times New Roman"/>
              </w:rPr>
              <w:t>1,995</w:t>
            </w:r>
          </w:p>
        </w:tc>
        <w:tc>
          <w:tcPr>
            <w:tcW w:w="1049" w:type="dxa"/>
            <w:tcBorders>
              <w:top w:val="single" w:sz="8" w:space="0" w:color="auto"/>
              <w:left w:val="single" w:sz="8" w:space="0" w:color="auto"/>
              <w:bottom w:val="single" w:sz="8" w:space="0" w:color="auto"/>
              <w:right w:val="single" w:sz="8" w:space="0" w:color="auto"/>
            </w:tcBorders>
          </w:tcPr>
          <w:p w14:paraId="41508FEC" w14:textId="45A48282" w:rsidR="31D7D66A" w:rsidRDefault="0D375184" w:rsidP="42FAE489">
            <w:pPr>
              <w:spacing w:after="0" w:line="257" w:lineRule="auto"/>
            </w:pPr>
            <w:r w:rsidRPr="42FAE489">
              <w:rPr>
                <w:rFonts w:ascii="Times New Roman" w:eastAsia="Times New Roman" w:hAnsi="Times New Roman" w:cs="Times New Roman"/>
              </w:rPr>
              <w:t>2,005</w:t>
            </w:r>
          </w:p>
        </w:tc>
        <w:tc>
          <w:tcPr>
            <w:tcW w:w="1295" w:type="dxa"/>
            <w:tcBorders>
              <w:top w:val="single" w:sz="8" w:space="0" w:color="auto"/>
              <w:left w:val="single" w:sz="8" w:space="0" w:color="auto"/>
              <w:bottom w:val="single" w:sz="8" w:space="0" w:color="auto"/>
              <w:right w:val="single" w:sz="8" w:space="0" w:color="auto"/>
            </w:tcBorders>
          </w:tcPr>
          <w:p w14:paraId="64447274" w14:textId="23C06F09" w:rsidR="31D7D66A" w:rsidRDefault="0D375184" w:rsidP="31D7D66A">
            <w:pPr>
              <w:spacing w:line="257" w:lineRule="auto"/>
              <w:rPr>
                <w:rFonts w:ascii="Times New Roman" w:eastAsia="Times New Roman" w:hAnsi="Times New Roman" w:cs="Times New Roman"/>
              </w:rPr>
            </w:pPr>
            <w:r w:rsidRPr="42FAE489">
              <w:rPr>
                <w:rFonts w:ascii="Times New Roman" w:eastAsia="Times New Roman" w:hAnsi="Times New Roman" w:cs="Times New Roman"/>
              </w:rPr>
              <w:t>5,957</w:t>
            </w:r>
          </w:p>
        </w:tc>
        <w:tc>
          <w:tcPr>
            <w:tcW w:w="1407" w:type="dxa"/>
            <w:tcBorders>
              <w:top w:val="single" w:sz="8" w:space="0" w:color="auto"/>
              <w:left w:val="single" w:sz="8" w:space="0" w:color="auto"/>
              <w:bottom w:val="single" w:sz="8" w:space="0" w:color="auto"/>
              <w:right w:val="single" w:sz="8" w:space="0" w:color="auto"/>
            </w:tcBorders>
          </w:tcPr>
          <w:p w14:paraId="37C81AB7" w14:textId="5BD081D2" w:rsidR="31D7D66A" w:rsidRDefault="0D375184" w:rsidP="31D7D66A">
            <w:pPr>
              <w:spacing w:line="257" w:lineRule="auto"/>
              <w:rPr>
                <w:rFonts w:ascii="Times New Roman" w:eastAsia="Times New Roman" w:hAnsi="Times New Roman" w:cs="Times New Roman"/>
              </w:rPr>
            </w:pPr>
            <w:r w:rsidRPr="42FAE489">
              <w:rPr>
                <w:rFonts w:ascii="Times New Roman" w:eastAsia="Times New Roman" w:hAnsi="Times New Roman" w:cs="Times New Roman"/>
              </w:rPr>
              <w:t>16,470</w:t>
            </w:r>
          </w:p>
        </w:tc>
      </w:tr>
    </w:tbl>
    <w:p w14:paraId="3B2D0AFD" w14:textId="7A1D28C9" w:rsidR="31D7D66A" w:rsidRDefault="31D7D66A" w:rsidP="31D7D66A">
      <w:pPr>
        <w:spacing w:after="0"/>
        <w:rPr>
          <w:rFonts w:ascii="Times New Roman" w:eastAsia="Times New Roman" w:hAnsi="Times New Roman" w:cs="Times New Roman"/>
          <w:b/>
          <w:bCs/>
        </w:rPr>
      </w:pPr>
    </w:p>
    <w:p w14:paraId="61F5367D" w14:textId="4CCA393C" w:rsidR="14434015" w:rsidRDefault="14434015" w:rsidP="48166D4E">
      <w:pPr>
        <w:spacing w:line="257" w:lineRule="auto"/>
      </w:pPr>
      <w:r w:rsidRPr="31D7D66A">
        <w:rPr>
          <w:rFonts w:ascii="Times New Roman" w:eastAsia="Times New Roman" w:hAnsi="Times New Roman" w:cs="Times New Roman"/>
        </w:rPr>
        <w:t>*This line shows EAEDC member months.  TANF member months are included with Base Families.</w:t>
      </w:r>
    </w:p>
    <w:p w14:paraId="4759B723" w14:textId="68E20750" w:rsidR="6097D632" w:rsidRDefault="6097D632" w:rsidP="6097D632">
      <w:pPr>
        <w:spacing w:after="0" w:line="257" w:lineRule="auto"/>
        <w:rPr>
          <w:rFonts w:ascii="Times New Roman" w:eastAsia="Times New Roman" w:hAnsi="Times New Roman" w:cs="Times New Roman"/>
          <w:b/>
          <w:bCs/>
        </w:rPr>
      </w:pPr>
    </w:p>
    <w:p w14:paraId="28DDB220" w14:textId="27DDE98C" w:rsidR="6097D632" w:rsidRDefault="6097D632" w:rsidP="2DBB5705">
      <w:pPr>
        <w:spacing w:after="0" w:line="257" w:lineRule="auto"/>
        <w:rPr>
          <w:rFonts w:ascii="Times New Roman" w:eastAsia="Times New Roman" w:hAnsi="Times New Roman" w:cs="Times New Roman"/>
          <w:b/>
          <w:bCs/>
        </w:rPr>
      </w:pPr>
    </w:p>
    <w:p w14:paraId="3449313F" w14:textId="5D326876" w:rsidR="14434015" w:rsidRDefault="14434015" w:rsidP="48166D4E">
      <w:pPr>
        <w:pStyle w:val="ListParagraph"/>
        <w:numPr>
          <w:ilvl w:val="0"/>
          <w:numId w:val="19"/>
        </w:numPr>
        <w:spacing w:after="0" w:line="257" w:lineRule="auto"/>
        <w:rPr>
          <w:rFonts w:ascii="Times New Roman" w:eastAsia="Times New Roman" w:hAnsi="Times New Roman" w:cs="Times New Roman"/>
          <w:b/>
          <w:bCs/>
        </w:rPr>
      </w:pPr>
      <w:r w:rsidRPr="2DBB5705">
        <w:rPr>
          <w:rFonts w:ascii="Times New Roman" w:eastAsia="Times New Roman" w:hAnsi="Times New Roman" w:cs="Times New Roman"/>
          <w:b/>
          <w:bCs/>
        </w:rPr>
        <w:t>For Informational Purposes Only</w:t>
      </w:r>
    </w:p>
    <w:tbl>
      <w:tblPr>
        <w:tblW w:w="9226" w:type="dxa"/>
        <w:tblInd w:w="135" w:type="dxa"/>
        <w:tblLayout w:type="fixed"/>
        <w:tblLook w:val="01E0" w:firstRow="1" w:lastRow="1" w:firstColumn="1" w:lastColumn="1" w:noHBand="0" w:noVBand="0"/>
      </w:tblPr>
      <w:tblGrid>
        <w:gridCol w:w="3434"/>
        <w:gridCol w:w="1022"/>
        <w:gridCol w:w="1011"/>
        <w:gridCol w:w="1050"/>
        <w:gridCol w:w="1297"/>
        <w:gridCol w:w="1412"/>
      </w:tblGrid>
      <w:tr w:rsidR="48166D4E" w14:paraId="3E324430" w14:textId="77777777" w:rsidTr="3B167031">
        <w:trPr>
          <w:trHeight w:val="1215"/>
        </w:trPr>
        <w:tc>
          <w:tcPr>
            <w:tcW w:w="3434" w:type="dxa"/>
            <w:tcBorders>
              <w:top w:val="single" w:sz="8" w:space="0" w:color="auto"/>
              <w:left w:val="single" w:sz="8" w:space="0" w:color="auto"/>
              <w:bottom w:val="single" w:sz="8" w:space="0" w:color="auto"/>
              <w:right w:val="single" w:sz="8" w:space="0" w:color="auto"/>
            </w:tcBorders>
            <w:shd w:val="clear" w:color="auto" w:fill="E2E2E2"/>
          </w:tcPr>
          <w:p w14:paraId="745D94AF" w14:textId="0B7EAA5F" w:rsidR="48166D4E" w:rsidRDefault="48166D4E" w:rsidP="48166D4E">
            <w:pPr>
              <w:spacing w:line="257" w:lineRule="auto"/>
            </w:pPr>
            <w:r w:rsidRPr="48166D4E">
              <w:rPr>
                <w:rFonts w:ascii="Times New Roman" w:eastAsia="Times New Roman" w:hAnsi="Times New Roman" w:cs="Times New Roman"/>
                <w:b/>
                <w:bCs/>
                <w:color w:val="000000" w:themeColor="text1"/>
                <w:u w:val="single"/>
              </w:rPr>
              <w:t>Expenditure and Eligibility Group (EG) Reporting</w:t>
            </w:r>
          </w:p>
        </w:tc>
        <w:tc>
          <w:tcPr>
            <w:tcW w:w="1022" w:type="dxa"/>
            <w:tcBorders>
              <w:top w:val="single" w:sz="8" w:space="0" w:color="auto"/>
              <w:left w:val="single" w:sz="8" w:space="0" w:color="auto"/>
              <w:bottom w:val="single" w:sz="8" w:space="0" w:color="auto"/>
              <w:right w:val="single" w:sz="8" w:space="0" w:color="auto"/>
            </w:tcBorders>
            <w:shd w:val="clear" w:color="auto" w:fill="E2E2E2"/>
          </w:tcPr>
          <w:p w14:paraId="7EF66546" w14:textId="4F26672D" w:rsidR="160F8A2B" w:rsidRDefault="160F8A2B" w:rsidP="160F8A2B">
            <w:pPr>
              <w:spacing w:line="257" w:lineRule="auto"/>
            </w:pPr>
            <w:r w:rsidRPr="160F8A2B">
              <w:rPr>
                <w:rFonts w:ascii="Times New Roman" w:eastAsia="Times New Roman" w:hAnsi="Times New Roman" w:cs="Times New Roman"/>
                <w:b/>
                <w:bCs/>
                <w:color w:val="000000" w:themeColor="text1"/>
                <w:u w:val="single"/>
              </w:rPr>
              <w:t xml:space="preserve"> Oct 2023</w:t>
            </w:r>
          </w:p>
        </w:tc>
        <w:tc>
          <w:tcPr>
            <w:tcW w:w="1011" w:type="dxa"/>
            <w:tcBorders>
              <w:top w:val="single" w:sz="8" w:space="0" w:color="auto"/>
              <w:left w:val="single" w:sz="8" w:space="0" w:color="auto"/>
              <w:bottom w:val="single" w:sz="8" w:space="0" w:color="auto"/>
              <w:right w:val="single" w:sz="8" w:space="0" w:color="auto"/>
            </w:tcBorders>
            <w:shd w:val="clear" w:color="auto" w:fill="E2E2E2"/>
          </w:tcPr>
          <w:p w14:paraId="27B65A9C" w14:textId="4F26672D" w:rsidR="160F8A2B" w:rsidRDefault="160F8A2B" w:rsidP="160F8A2B">
            <w:pPr>
              <w:spacing w:line="257" w:lineRule="auto"/>
            </w:pPr>
            <w:r w:rsidRPr="160F8A2B">
              <w:rPr>
                <w:rFonts w:ascii="Times New Roman" w:eastAsia="Times New Roman" w:hAnsi="Times New Roman" w:cs="Times New Roman"/>
                <w:b/>
                <w:bCs/>
                <w:color w:val="000000" w:themeColor="text1"/>
                <w:u w:val="single"/>
              </w:rPr>
              <w:t>Nov 2023</w:t>
            </w:r>
          </w:p>
        </w:tc>
        <w:tc>
          <w:tcPr>
            <w:tcW w:w="1050" w:type="dxa"/>
            <w:tcBorders>
              <w:top w:val="single" w:sz="8" w:space="0" w:color="auto"/>
              <w:left w:val="single" w:sz="8" w:space="0" w:color="auto"/>
              <w:bottom w:val="single" w:sz="8" w:space="0" w:color="auto"/>
              <w:right w:val="single" w:sz="8" w:space="0" w:color="auto"/>
            </w:tcBorders>
            <w:shd w:val="clear" w:color="auto" w:fill="E2E2E2"/>
          </w:tcPr>
          <w:p w14:paraId="7C644447" w14:textId="4F26672D" w:rsidR="160F8A2B" w:rsidRDefault="160F8A2B" w:rsidP="160F8A2B">
            <w:pPr>
              <w:spacing w:line="257" w:lineRule="auto"/>
            </w:pPr>
            <w:r w:rsidRPr="160F8A2B">
              <w:rPr>
                <w:rFonts w:ascii="Times New Roman" w:eastAsia="Times New Roman" w:hAnsi="Times New Roman" w:cs="Times New Roman"/>
                <w:b/>
                <w:bCs/>
                <w:color w:val="000000" w:themeColor="text1"/>
                <w:u w:val="single"/>
              </w:rPr>
              <w:t>Dec 2023</w:t>
            </w:r>
          </w:p>
        </w:tc>
        <w:tc>
          <w:tcPr>
            <w:tcW w:w="1297" w:type="dxa"/>
            <w:tcBorders>
              <w:top w:val="single" w:sz="8" w:space="0" w:color="auto"/>
              <w:left w:val="single" w:sz="8" w:space="0" w:color="auto"/>
              <w:bottom w:val="single" w:sz="8" w:space="0" w:color="auto"/>
              <w:right w:val="single" w:sz="8" w:space="0" w:color="auto"/>
            </w:tcBorders>
            <w:shd w:val="clear" w:color="auto" w:fill="E2E2E2"/>
          </w:tcPr>
          <w:p w14:paraId="0855B185" w14:textId="4F26672D" w:rsidR="160F8A2B" w:rsidRDefault="160F8A2B" w:rsidP="160F8A2B">
            <w:pPr>
              <w:spacing w:line="257" w:lineRule="auto"/>
              <w:rPr>
                <w:rFonts w:ascii="Times New Roman" w:eastAsia="Times New Roman" w:hAnsi="Times New Roman" w:cs="Times New Roman"/>
                <w:b/>
                <w:bCs/>
                <w:color w:val="000000" w:themeColor="text1"/>
                <w:u w:val="single"/>
              </w:rPr>
            </w:pPr>
            <w:r w:rsidRPr="160F8A2B">
              <w:rPr>
                <w:rFonts w:ascii="Times New Roman" w:eastAsia="Times New Roman" w:hAnsi="Times New Roman" w:cs="Times New Roman"/>
                <w:b/>
                <w:bCs/>
                <w:color w:val="000000" w:themeColor="text1"/>
                <w:u w:val="single"/>
              </w:rPr>
              <w:t>Total for Quarter Ending 12/23</w:t>
            </w:r>
          </w:p>
        </w:tc>
        <w:tc>
          <w:tcPr>
            <w:tcW w:w="1412" w:type="dxa"/>
            <w:tcBorders>
              <w:top w:val="single" w:sz="8" w:space="0" w:color="auto"/>
              <w:left w:val="single" w:sz="8" w:space="0" w:color="auto"/>
              <w:bottom w:val="single" w:sz="8" w:space="0" w:color="auto"/>
              <w:right w:val="single" w:sz="8" w:space="0" w:color="auto"/>
            </w:tcBorders>
            <w:shd w:val="clear" w:color="auto" w:fill="E2E2E2"/>
          </w:tcPr>
          <w:p w14:paraId="18C219BC" w14:textId="69BC119D" w:rsidR="5068D023" w:rsidRDefault="5068D023" w:rsidP="25566481">
            <w:pPr>
              <w:spacing w:line="257" w:lineRule="auto"/>
              <w:rPr>
                <w:rFonts w:ascii="Times New Roman" w:eastAsia="Times New Roman" w:hAnsi="Times New Roman" w:cs="Times New Roman"/>
                <w:b/>
                <w:bCs/>
                <w:color w:val="000000" w:themeColor="text1"/>
                <w:u w:val="single"/>
              </w:rPr>
            </w:pPr>
            <w:r w:rsidRPr="25566481">
              <w:rPr>
                <w:rFonts w:ascii="Times New Roman" w:eastAsia="Times New Roman" w:hAnsi="Times New Roman" w:cs="Times New Roman"/>
                <w:b/>
                <w:bCs/>
                <w:color w:val="000000" w:themeColor="text1"/>
                <w:u w:val="single"/>
              </w:rPr>
              <w:t>CY 2023</w:t>
            </w:r>
          </w:p>
        </w:tc>
      </w:tr>
      <w:tr w:rsidR="48166D4E" w14:paraId="6204CD02" w14:textId="77777777" w:rsidTr="3B167031">
        <w:trPr>
          <w:trHeight w:val="300"/>
        </w:trPr>
        <w:tc>
          <w:tcPr>
            <w:tcW w:w="3434" w:type="dxa"/>
            <w:tcBorders>
              <w:top w:val="single" w:sz="8" w:space="0" w:color="auto"/>
              <w:left w:val="single" w:sz="8" w:space="0" w:color="auto"/>
              <w:bottom w:val="single" w:sz="8" w:space="0" w:color="auto"/>
              <w:right w:val="single" w:sz="8" w:space="0" w:color="auto"/>
            </w:tcBorders>
          </w:tcPr>
          <w:p w14:paraId="1E1A0F0E" w14:textId="6B3A7BBD" w:rsidR="48166D4E" w:rsidRDefault="48166D4E" w:rsidP="48166D4E">
            <w:pPr>
              <w:spacing w:line="257" w:lineRule="auto"/>
            </w:pPr>
            <w:r w:rsidRPr="48166D4E">
              <w:rPr>
                <w:rFonts w:ascii="Times New Roman" w:eastAsia="Times New Roman" w:hAnsi="Times New Roman" w:cs="Times New Roman"/>
                <w:b/>
                <w:bCs/>
              </w:rPr>
              <w:t>e-HIV/FA</w:t>
            </w:r>
          </w:p>
        </w:tc>
        <w:tc>
          <w:tcPr>
            <w:tcW w:w="1022" w:type="dxa"/>
            <w:tcBorders>
              <w:top w:val="single" w:sz="8" w:space="0" w:color="auto"/>
              <w:left w:val="single" w:sz="8" w:space="0" w:color="auto"/>
              <w:bottom w:val="single" w:sz="8" w:space="0" w:color="auto"/>
              <w:right w:val="single" w:sz="8" w:space="0" w:color="auto"/>
            </w:tcBorders>
          </w:tcPr>
          <w:p w14:paraId="404A577C" w14:textId="27DDE98C" w:rsidR="2DBB5705" w:rsidRDefault="2DBB5705" w:rsidP="2DBB5705">
            <w:pPr>
              <w:spacing w:after="0"/>
            </w:pPr>
            <w:r w:rsidRPr="2DBB5705">
              <w:rPr>
                <w:rFonts w:ascii="Calibri" w:eastAsia="Calibri" w:hAnsi="Calibri" w:cs="Calibri"/>
              </w:rPr>
              <w:t xml:space="preserve">                     589 </w:t>
            </w:r>
          </w:p>
        </w:tc>
        <w:tc>
          <w:tcPr>
            <w:tcW w:w="1011" w:type="dxa"/>
            <w:tcBorders>
              <w:top w:val="single" w:sz="8" w:space="0" w:color="auto"/>
              <w:left w:val="single" w:sz="8" w:space="0" w:color="auto"/>
              <w:bottom w:val="single" w:sz="8" w:space="0" w:color="auto"/>
              <w:right w:val="single" w:sz="8" w:space="0" w:color="auto"/>
            </w:tcBorders>
          </w:tcPr>
          <w:p w14:paraId="293F8C7A" w14:textId="27DDE98C" w:rsidR="2DBB5705" w:rsidRDefault="2DBB5705" w:rsidP="2DBB5705">
            <w:pPr>
              <w:spacing w:after="0"/>
            </w:pPr>
            <w:r w:rsidRPr="2DBB5705">
              <w:rPr>
                <w:rFonts w:ascii="Calibri" w:eastAsia="Calibri" w:hAnsi="Calibri" w:cs="Calibri"/>
              </w:rPr>
              <w:t xml:space="preserve">               539 </w:t>
            </w:r>
          </w:p>
        </w:tc>
        <w:tc>
          <w:tcPr>
            <w:tcW w:w="1050" w:type="dxa"/>
            <w:tcBorders>
              <w:top w:val="single" w:sz="8" w:space="0" w:color="auto"/>
              <w:left w:val="single" w:sz="8" w:space="0" w:color="auto"/>
              <w:bottom w:val="single" w:sz="8" w:space="0" w:color="auto"/>
              <w:right w:val="single" w:sz="8" w:space="0" w:color="auto"/>
            </w:tcBorders>
          </w:tcPr>
          <w:p w14:paraId="2C0E6FC0" w14:textId="27DDE98C" w:rsidR="2DBB5705" w:rsidRDefault="2DBB5705" w:rsidP="2DBB5705">
            <w:pPr>
              <w:spacing w:after="0"/>
            </w:pPr>
            <w:r w:rsidRPr="2DBB5705">
              <w:rPr>
                <w:rFonts w:ascii="Calibri" w:eastAsia="Calibri" w:hAnsi="Calibri" w:cs="Calibri"/>
              </w:rPr>
              <w:t xml:space="preserve">           524 </w:t>
            </w:r>
          </w:p>
        </w:tc>
        <w:tc>
          <w:tcPr>
            <w:tcW w:w="1297" w:type="dxa"/>
            <w:tcBorders>
              <w:top w:val="single" w:sz="8" w:space="0" w:color="auto"/>
              <w:left w:val="single" w:sz="8" w:space="0" w:color="auto"/>
              <w:bottom w:val="single" w:sz="8" w:space="0" w:color="auto"/>
              <w:right w:val="single" w:sz="8" w:space="0" w:color="auto"/>
            </w:tcBorders>
          </w:tcPr>
          <w:p w14:paraId="62E11624" w14:textId="27DDE98C" w:rsidR="2DBB5705" w:rsidRDefault="2DBB5705" w:rsidP="2DBB5705">
            <w:pPr>
              <w:spacing w:after="0"/>
            </w:pPr>
            <w:r w:rsidRPr="2DBB5705">
              <w:rPr>
                <w:rFonts w:ascii="Calibri" w:eastAsia="Calibri" w:hAnsi="Calibri" w:cs="Calibri"/>
              </w:rPr>
              <w:t xml:space="preserve">           1,652</w:t>
            </w:r>
          </w:p>
        </w:tc>
        <w:tc>
          <w:tcPr>
            <w:tcW w:w="1412" w:type="dxa"/>
            <w:tcBorders>
              <w:top w:val="single" w:sz="8" w:space="0" w:color="auto"/>
              <w:left w:val="single" w:sz="8" w:space="0" w:color="auto"/>
              <w:bottom w:val="single" w:sz="8" w:space="0" w:color="auto"/>
              <w:right w:val="single" w:sz="8" w:space="0" w:color="auto"/>
            </w:tcBorders>
          </w:tcPr>
          <w:p w14:paraId="5FC783CD" w14:textId="75602656" w:rsidR="42FAE489" w:rsidRDefault="42FAE489" w:rsidP="42FAE489">
            <w:pPr>
              <w:spacing w:after="0"/>
            </w:pPr>
            <w:r w:rsidRPr="42FAE489">
              <w:rPr>
                <w:rFonts w:ascii="Calibri" w:eastAsia="Calibri" w:hAnsi="Calibri" w:cs="Calibri"/>
              </w:rPr>
              <w:t xml:space="preserve">             8,183</w:t>
            </w:r>
          </w:p>
        </w:tc>
      </w:tr>
      <w:tr w:rsidR="48166D4E" w14:paraId="2B624DEF" w14:textId="77777777" w:rsidTr="3B167031">
        <w:trPr>
          <w:trHeight w:val="630"/>
        </w:trPr>
        <w:tc>
          <w:tcPr>
            <w:tcW w:w="3434" w:type="dxa"/>
            <w:tcBorders>
              <w:top w:val="single" w:sz="8" w:space="0" w:color="auto"/>
              <w:left w:val="single" w:sz="8" w:space="0" w:color="auto"/>
              <w:bottom w:val="single" w:sz="8" w:space="0" w:color="auto"/>
              <w:right w:val="single" w:sz="8" w:space="0" w:color="auto"/>
            </w:tcBorders>
          </w:tcPr>
          <w:p w14:paraId="72E108A9" w14:textId="1D2FECDB" w:rsidR="48166D4E" w:rsidRDefault="48166D4E" w:rsidP="48166D4E">
            <w:pPr>
              <w:spacing w:line="257" w:lineRule="auto"/>
            </w:pPr>
            <w:r w:rsidRPr="48166D4E">
              <w:rPr>
                <w:rFonts w:ascii="Times New Roman" w:eastAsia="Times New Roman" w:hAnsi="Times New Roman" w:cs="Times New Roman"/>
                <w:b/>
                <w:bCs/>
              </w:rPr>
              <w:t>Small Business Employee Premium Assistance</w:t>
            </w:r>
          </w:p>
        </w:tc>
        <w:tc>
          <w:tcPr>
            <w:tcW w:w="1022" w:type="dxa"/>
            <w:tcBorders>
              <w:top w:val="single" w:sz="8" w:space="0" w:color="auto"/>
              <w:left w:val="single" w:sz="8" w:space="0" w:color="auto"/>
              <w:bottom w:val="single" w:sz="8" w:space="0" w:color="auto"/>
              <w:right w:val="single" w:sz="8" w:space="0" w:color="auto"/>
            </w:tcBorders>
            <w:vAlign w:val="center"/>
          </w:tcPr>
          <w:p w14:paraId="1566FF79" w14:textId="043C3952" w:rsidR="48166D4E" w:rsidRDefault="48166D4E" w:rsidP="48166D4E">
            <w:pPr>
              <w:spacing w:line="257" w:lineRule="auto"/>
            </w:pPr>
            <w:r w:rsidRPr="48166D4E">
              <w:rPr>
                <w:rFonts w:ascii="Times New Roman" w:eastAsia="Times New Roman" w:hAnsi="Times New Roman" w:cs="Times New Roman"/>
              </w:rPr>
              <w:t xml:space="preserve"> 0 </w:t>
            </w:r>
          </w:p>
        </w:tc>
        <w:tc>
          <w:tcPr>
            <w:tcW w:w="1011" w:type="dxa"/>
            <w:tcBorders>
              <w:top w:val="single" w:sz="8" w:space="0" w:color="auto"/>
              <w:left w:val="single" w:sz="8" w:space="0" w:color="auto"/>
              <w:bottom w:val="single" w:sz="8" w:space="0" w:color="auto"/>
              <w:right w:val="single" w:sz="8" w:space="0" w:color="auto"/>
            </w:tcBorders>
            <w:vAlign w:val="center"/>
          </w:tcPr>
          <w:p w14:paraId="42AEEA6C" w14:textId="3F161063" w:rsidR="48166D4E" w:rsidRDefault="48166D4E" w:rsidP="48166D4E">
            <w:pPr>
              <w:spacing w:line="257" w:lineRule="auto"/>
            </w:pPr>
            <w:r w:rsidRPr="48166D4E">
              <w:rPr>
                <w:rFonts w:ascii="Times New Roman" w:eastAsia="Times New Roman" w:hAnsi="Times New Roman" w:cs="Times New Roman"/>
              </w:rPr>
              <w:t xml:space="preserve"> 0 </w:t>
            </w:r>
          </w:p>
        </w:tc>
        <w:tc>
          <w:tcPr>
            <w:tcW w:w="1050" w:type="dxa"/>
            <w:tcBorders>
              <w:top w:val="single" w:sz="8" w:space="0" w:color="auto"/>
              <w:left w:val="single" w:sz="8" w:space="0" w:color="auto"/>
              <w:bottom w:val="single" w:sz="8" w:space="0" w:color="auto"/>
              <w:right w:val="single" w:sz="8" w:space="0" w:color="auto"/>
            </w:tcBorders>
            <w:vAlign w:val="center"/>
          </w:tcPr>
          <w:p w14:paraId="5CB38484" w14:textId="32925FD3" w:rsidR="48166D4E" w:rsidRDefault="48166D4E" w:rsidP="48166D4E">
            <w:pPr>
              <w:spacing w:line="257" w:lineRule="auto"/>
            </w:pPr>
            <w:r w:rsidRPr="48166D4E">
              <w:rPr>
                <w:rFonts w:ascii="Times New Roman" w:eastAsia="Times New Roman" w:hAnsi="Times New Roman" w:cs="Times New Roman"/>
              </w:rPr>
              <w:t xml:space="preserve"> 0 </w:t>
            </w:r>
          </w:p>
        </w:tc>
        <w:tc>
          <w:tcPr>
            <w:tcW w:w="1297" w:type="dxa"/>
            <w:tcBorders>
              <w:top w:val="single" w:sz="8" w:space="0" w:color="auto"/>
              <w:left w:val="single" w:sz="8" w:space="0" w:color="auto"/>
              <w:bottom w:val="single" w:sz="8" w:space="0" w:color="auto"/>
              <w:right w:val="single" w:sz="8" w:space="0" w:color="auto"/>
            </w:tcBorders>
            <w:vAlign w:val="center"/>
          </w:tcPr>
          <w:p w14:paraId="38E6371D" w14:textId="7C0D38B3" w:rsidR="48166D4E" w:rsidRDefault="48166D4E" w:rsidP="48166D4E">
            <w:pPr>
              <w:spacing w:line="257" w:lineRule="auto"/>
            </w:pPr>
            <w:r w:rsidRPr="48166D4E">
              <w:rPr>
                <w:rFonts w:ascii="Times New Roman" w:eastAsia="Times New Roman" w:hAnsi="Times New Roman" w:cs="Times New Roman"/>
              </w:rPr>
              <w:t xml:space="preserve">0 </w:t>
            </w:r>
          </w:p>
        </w:tc>
        <w:tc>
          <w:tcPr>
            <w:tcW w:w="1412" w:type="dxa"/>
            <w:tcBorders>
              <w:top w:val="single" w:sz="8" w:space="0" w:color="auto"/>
              <w:left w:val="single" w:sz="8" w:space="0" w:color="auto"/>
              <w:bottom w:val="single" w:sz="8" w:space="0" w:color="auto"/>
              <w:right w:val="single" w:sz="8" w:space="0" w:color="auto"/>
            </w:tcBorders>
            <w:vAlign w:val="center"/>
          </w:tcPr>
          <w:p w14:paraId="11356FD4" w14:textId="7DABFF31" w:rsidR="25566481" w:rsidRDefault="3A4900BB" w:rsidP="25566481">
            <w:pPr>
              <w:spacing w:line="257" w:lineRule="auto"/>
              <w:rPr>
                <w:rFonts w:ascii="Times New Roman" w:eastAsia="Times New Roman" w:hAnsi="Times New Roman" w:cs="Times New Roman"/>
              </w:rPr>
            </w:pPr>
            <w:r w:rsidRPr="42FAE489">
              <w:rPr>
                <w:rFonts w:ascii="Times New Roman" w:eastAsia="Times New Roman" w:hAnsi="Times New Roman" w:cs="Times New Roman"/>
              </w:rPr>
              <w:t>0</w:t>
            </w:r>
          </w:p>
        </w:tc>
      </w:tr>
      <w:tr w:rsidR="48166D4E" w14:paraId="123962B7" w14:textId="77777777" w:rsidTr="3B167031">
        <w:trPr>
          <w:trHeight w:val="630"/>
        </w:trPr>
        <w:tc>
          <w:tcPr>
            <w:tcW w:w="3434" w:type="dxa"/>
            <w:tcBorders>
              <w:top w:val="single" w:sz="8" w:space="0" w:color="auto"/>
              <w:left w:val="single" w:sz="8" w:space="0" w:color="auto"/>
              <w:bottom w:val="single" w:sz="8" w:space="0" w:color="auto"/>
              <w:right w:val="single" w:sz="8" w:space="0" w:color="auto"/>
            </w:tcBorders>
          </w:tcPr>
          <w:p w14:paraId="0B81FB5B" w14:textId="44766393" w:rsidR="48166D4E" w:rsidRDefault="48166D4E" w:rsidP="48166D4E">
            <w:pPr>
              <w:spacing w:line="257" w:lineRule="auto"/>
            </w:pPr>
            <w:r w:rsidRPr="48166D4E">
              <w:rPr>
                <w:rFonts w:ascii="Times New Roman" w:eastAsia="Times New Roman" w:hAnsi="Times New Roman" w:cs="Times New Roman"/>
                <w:b/>
                <w:bCs/>
              </w:rPr>
              <w:t>DSHP- Health Connector Subsidies</w:t>
            </w:r>
          </w:p>
        </w:tc>
        <w:tc>
          <w:tcPr>
            <w:tcW w:w="1022" w:type="dxa"/>
            <w:tcBorders>
              <w:top w:val="single" w:sz="8" w:space="0" w:color="auto"/>
              <w:left w:val="single" w:sz="8" w:space="0" w:color="auto"/>
              <w:bottom w:val="single" w:sz="8" w:space="0" w:color="auto"/>
              <w:right w:val="single" w:sz="8" w:space="0" w:color="auto"/>
            </w:tcBorders>
            <w:vAlign w:val="center"/>
          </w:tcPr>
          <w:p w14:paraId="6366325C" w14:textId="2BB3A2F4" w:rsidR="5D57B16D" w:rsidRDefault="43DFAF71" w:rsidP="3B167031">
            <w:pPr>
              <w:spacing w:after="0"/>
              <w:rPr>
                <w:rFonts w:ascii="Calibri" w:eastAsia="Calibri" w:hAnsi="Calibri" w:cs="Calibri"/>
                <w:color w:val="000000" w:themeColor="text1"/>
              </w:rPr>
            </w:pPr>
            <w:r w:rsidRPr="3B167031">
              <w:rPr>
                <w:rFonts w:ascii="Calibri" w:eastAsia="Calibri" w:hAnsi="Calibri" w:cs="Calibri"/>
                <w:color w:val="000000" w:themeColor="text1"/>
              </w:rPr>
              <w:t>N/A</w:t>
            </w:r>
          </w:p>
        </w:tc>
        <w:tc>
          <w:tcPr>
            <w:tcW w:w="1011" w:type="dxa"/>
            <w:tcBorders>
              <w:top w:val="single" w:sz="8" w:space="0" w:color="auto"/>
              <w:left w:val="single" w:sz="8" w:space="0" w:color="auto"/>
              <w:bottom w:val="single" w:sz="8" w:space="0" w:color="auto"/>
              <w:right w:val="single" w:sz="8" w:space="0" w:color="auto"/>
            </w:tcBorders>
            <w:vAlign w:val="center"/>
          </w:tcPr>
          <w:p w14:paraId="15302D33" w14:textId="2BB3A2F4" w:rsidR="5D57B16D" w:rsidRDefault="43DFAF71" w:rsidP="3B167031">
            <w:pPr>
              <w:spacing w:after="0"/>
              <w:rPr>
                <w:rFonts w:ascii="Calibri" w:eastAsia="Calibri" w:hAnsi="Calibri" w:cs="Calibri"/>
                <w:color w:val="000000" w:themeColor="text1"/>
              </w:rPr>
            </w:pPr>
            <w:r w:rsidRPr="3B167031">
              <w:rPr>
                <w:rFonts w:ascii="Calibri" w:eastAsia="Calibri" w:hAnsi="Calibri" w:cs="Calibri"/>
                <w:color w:val="000000" w:themeColor="text1"/>
              </w:rPr>
              <w:t>N/A</w:t>
            </w:r>
          </w:p>
          <w:p w14:paraId="765B25C9" w14:textId="5E629CD0" w:rsidR="5D57B16D" w:rsidRDefault="5D57B16D" w:rsidP="3B167031">
            <w:pPr>
              <w:spacing w:after="0"/>
              <w:rPr>
                <w:rFonts w:ascii="Calibri" w:eastAsia="Calibri" w:hAnsi="Calibri" w:cs="Calibri"/>
                <w:color w:val="000000" w:themeColor="text1"/>
              </w:rPr>
            </w:pPr>
          </w:p>
        </w:tc>
        <w:tc>
          <w:tcPr>
            <w:tcW w:w="1050" w:type="dxa"/>
            <w:tcBorders>
              <w:top w:val="single" w:sz="8" w:space="0" w:color="auto"/>
              <w:left w:val="single" w:sz="8" w:space="0" w:color="auto"/>
              <w:bottom w:val="single" w:sz="8" w:space="0" w:color="auto"/>
              <w:right w:val="single" w:sz="8" w:space="0" w:color="auto"/>
            </w:tcBorders>
            <w:vAlign w:val="center"/>
          </w:tcPr>
          <w:p w14:paraId="36137287" w14:textId="2BB3A2F4" w:rsidR="5D57B16D" w:rsidRDefault="43DFAF71" w:rsidP="3B167031">
            <w:pPr>
              <w:spacing w:after="0"/>
              <w:rPr>
                <w:rFonts w:ascii="Calibri" w:eastAsia="Calibri" w:hAnsi="Calibri" w:cs="Calibri"/>
                <w:color w:val="000000" w:themeColor="text1"/>
              </w:rPr>
            </w:pPr>
            <w:r w:rsidRPr="3B167031">
              <w:rPr>
                <w:rFonts w:ascii="Calibri" w:eastAsia="Calibri" w:hAnsi="Calibri" w:cs="Calibri"/>
                <w:color w:val="000000" w:themeColor="text1"/>
              </w:rPr>
              <w:t>N/A</w:t>
            </w:r>
          </w:p>
          <w:p w14:paraId="3BF2C9BB" w14:textId="5CFCA066" w:rsidR="5D57B16D" w:rsidRDefault="5D57B16D" w:rsidP="3B167031">
            <w:pPr>
              <w:spacing w:after="0"/>
              <w:rPr>
                <w:rFonts w:ascii="Calibri" w:eastAsia="Calibri" w:hAnsi="Calibri" w:cs="Calibri"/>
                <w:color w:val="000000" w:themeColor="text1"/>
              </w:rPr>
            </w:pPr>
          </w:p>
        </w:tc>
        <w:tc>
          <w:tcPr>
            <w:tcW w:w="1297" w:type="dxa"/>
            <w:tcBorders>
              <w:top w:val="single" w:sz="8" w:space="0" w:color="auto"/>
              <w:left w:val="single" w:sz="8" w:space="0" w:color="auto"/>
              <w:bottom w:val="single" w:sz="8" w:space="0" w:color="auto"/>
              <w:right w:val="single" w:sz="8" w:space="0" w:color="auto"/>
            </w:tcBorders>
            <w:vAlign w:val="center"/>
          </w:tcPr>
          <w:p w14:paraId="7C5FBD4E" w14:textId="2BB3A2F4" w:rsidR="5D57B16D" w:rsidRDefault="43DFAF71" w:rsidP="3B167031">
            <w:pPr>
              <w:spacing w:after="0"/>
              <w:rPr>
                <w:rFonts w:ascii="Calibri" w:eastAsia="Calibri" w:hAnsi="Calibri" w:cs="Calibri"/>
                <w:color w:val="000000" w:themeColor="text1"/>
              </w:rPr>
            </w:pPr>
            <w:r w:rsidRPr="3B167031">
              <w:rPr>
                <w:rFonts w:ascii="Calibri" w:eastAsia="Calibri" w:hAnsi="Calibri" w:cs="Calibri"/>
                <w:color w:val="000000" w:themeColor="text1"/>
              </w:rPr>
              <w:t>N/A</w:t>
            </w:r>
          </w:p>
          <w:p w14:paraId="56EEB4F2" w14:textId="5E2F9F50" w:rsidR="5D57B16D" w:rsidRDefault="5D57B16D" w:rsidP="3B167031">
            <w:pPr>
              <w:spacing w:after="0"/>
              <w:rPr>
                <w:rFonts w:ascii="Calibri" w:eastAsia="Calibri" w:hAnsi="Calibri" w:cs="Calibri"/>
                <w:color w:val="000000" w:themeColor="text1"/>
              </w:rPr>
            </w:pPr>
          </w:p>
        </w:tc>
        <w:tc>
          <w:tcPr>
            <w:tcW w:w="1412" w:type="dxa"/>
            <w:tcBorders>
              <w:top w:val="single" w:sz="8" w:space="0" w:color="auto"/>
              <w:left w:val="single" w:sz="8" w:space="0" w:color="auto"/>
              <w:bottom w:val="single" w:sz="8" w:space="0" w:color="auto"/>
              <w:right w:val="single" w:sz="8" w:space="0" w:color="auto"/>
            </w:tcBorders>
            <w:vAlign w:val="center"/>
          </w:tcPr>
          <w:p w14:paraId="7ADEC0D9" w14:textId="2BB3A2F4" w:rsidR="25566481" w:rsidRDefault="43DFAF71" w:rsidP="3B167031">
            <w:pPr>
              <w:spacing w:after="0" w:line="257" w:lineRule="auto"/>
              <w:rPr>
                <w:rFonts w:ascii="Calibri" w:eastAsia="Calibri" w:hAnsi="Calibri" w:cs="Calibri"/>
                <w:color w:val="000000" w:themeColor="text1"/>
              </w:rPr>
            </w:pPr>
            <w:r w:rsidRPr="3B167031">
              <w:rPr>
                <w:rFonts w:ascii="Calibri" w:eastAsia="Calibri" w:hAnsi="Calibri" w:cs="Calibri"/>
                <w:color w:val="000000" w:themeColor="text1"/>
              </w:rPr>
              <w:t>N/A</w:t>
            </w:r>
          </w:p>
          <w:p w14:paraId="4F0407CF" w14:textId="40046B1B" w:rsidR="25566481" w:rsidRDefault="25566481" w:rsidP="3B167031">
            <w:pPr>
              <w:spacing w:line="257" w:lineRule="auto"/>
              <w:rPr>
                <w:rFonts w:ascii="Times New Roman" w:eastAsia="Times New Roman" w:hAnsi="Times New Roman" w:cs="Times New Roman"/>
              </w:rPr>
            </w:pPr>
          </w:p>
        </w:tc>
      </w:tr>
      <w:tr w:rsidR="48166D4E" w14:paraId="54E56FDB" w14:textId="77777777" w:rsidTr="3B167031">
        <w:trPr>
          <w:trHeight w:val="285"/>
        </w:trPr>
        <w:tc>
          <w:tcPr>
            <w:tcW w:w="3434" w:type="dxa"/>
            <w:tcBorders>
              <w:top w:val="single" w:sz="8" w:space="0" w:color="auto"/>
              <w:left w:val="single" w:sz="8" w:space="0" w:color="auto"/>
              <w:bottom w:val="single" w:sz="8" w:space="0" w:color="auto"/>
              <w:right w:val="single" w:sz="8" w:space="0" w:color="auto"/>
            </w:tcBorders>
          </w:tcPr>
          <w:p w14:paraId="6F138B2E" w14:textId="2A5432E0" w:rsidR="48166D4E" w:rsidRDefault="48166D4E" w:rsidP="48166D4E">
            <w:pPr>
              <w:spacing w:line="257" w:lineRule="auto"/>
            </w:pPr>
            <w:r w:rsidRPr="48166D4E">
              <w:rPr>
                <w:rFonts w:ascii="Times New Roman" w:eastAsia="Times New Roman" w:hAnsi="Times New Roman" w:cs="Times New Roman"/>
                <w:b/>
                <w:bCs/>
              </w:rPr>
              <w:t>Base Fam XXI RO</w:t>
            </w:r>
          </w:p>
        </w:tc>
        <w:tc>
          <w:tcPr>
            <w:tcW w:w="1022" w:type="dxa"/>
            <w:tcBorders>
              <w:top w:val="single" w:sz="8" w:space="0" w:color="auto"/>
              <w:left w:val="single" w:sz="8" w:space="0" w:color="auto"/>
              <w:bottom w:val="single" w:sz="8" w:space="0" w:color="auto"/>
              <w:right w:val="single" w:sz="8" w:space="0" w:color="auto"/>
            </w:tcBorders>
          </w:tcPr>
          <w:p w14:paraId="3322E723" w14:textId="17B60C6B" w:rsidR="48166D4E" w:rsidRDefault="48166D4E" w:rsidP="48166D4E">
            <w:pPr>
              <w:spacing w:line="257" w:lineRule="auto"/>
            </w:pPr>
            <w:r w:rsidRPr="48166D4E">
              <w:rPr>
                <w:rFonts w:ascii="Times New Roman" w:eastAsia="Times New Roman" w:hAnsi="Times New Roman" w:cs="Times New Roman"/>
              </w:rPr>
              <w:t>0</w:t>
            </w:r>
          </w:p>
        </w:tc>
        <w:tc>
          <w:tcPr>
            <w:tcW w:w="1011" w:type="dxa"/>
            <w:tcBorders>
              <w:top w:val="single" w:sz="8" w:space="0" w:color="auto"/>
              <w:left w:val="single" w:sz="8" w:space="0" w:color="auto"/>
              <w:bottom w:val="single" w:sz="8" w:space="0" w:color="auto"/>
              <w:right w:val="single" w:sz="8" w:space="0" w:color="auto"/>
            </w:tcBorders>
          </w:tcPr>
          <w:p w14:paraId="6FFE13D1" w14:textId="6D7263C6" w:rsidR="48166D4E" w:rsidRDefault="48166D4E" w:rsidP="48166D4E">
            <w:pPr>
              <w:spacing w:line="257" w:lineRule="auto"/>
            </w:pPr>
            <w:r w:rsidRPr="48166D4E">
              <w:rPr>
                <w:rFonts w:ascii="Times New Roman" w:eastAsia="Times New Roman" w:hAnsi="Times New Roman" w:cs="Times New Roman"/>
              </w:rPr>
              <w:t>0</w:t>
            </w:r>
          </w:p>
        </w:tc>
        <w:tc>
          <w:tcPr>
            <w:tcW w:w="1050" w:type="dxa"/>
            <w:tcBorders>
              <w:top w:val="single" w:sz="8" w:space="0" w:color="auto"/>
              <w:left w:val="single" w:sz="8" w:space="0" w:color="auto"/>
              <w:bottom w:val="single" w:sz="8" w:space="0" w:color="auto"/>
              <w:right w:val="single" w:sz="8" w:space="0" w:color="auto"/>
            </w:tcBorders>
          </w:tcPr>
          <w:p w14:paraId="20D7EFD1" w14:textId="26243336" w:rsidR="48166D4E" w:rsidRDefault="48166D4E" w:rsidP="48166D4E">
            <w:pPr>
              <w:spacing w:line="257" w:lineRule="auto"/>
            </w:pPr>
            <w:r w:rsidRPr="48166D4E">
              <w:rPr>
                <w:rFonts w:ascii="Times New Roman" w:eastAsia="Times New Roman" w:hAnsi="Times New Roman" w:cs="Times New Roman"/>
              </w:rPr>
              <w:t>0</w:t>
            </w:r>
          </w:p>
        </w:tc>
        <w:tc>
          <w:tcPr>
            <w:tcW w:w="1297" w:type="dxa"/>
            <w:tcBorders>
              <w:top w:val="single" w:sz="8" w:space="0" w:color="auto"/>
              <w:left w:val="single" w:sz="8" w:space="0" w:color="auto"/>
              <w:bottom w:val="single" w:sz="8" w:space="0" w:color="auto"/>
              <w:right w:val="single" w:sz="8" w:space="0" w:color="auto"/>
            </w:tcBorders>
          </w:tcPr>
          <w:p w14:paraId="0A2B1081" w14:textId="0AD7EAFC" w:rsidR="48166D4E" w:rsidRDefault="48166D4E" w:rsidP="48166D4E">
            <w:pPr>
              <w:spacing w:line="257" w:lineRule="auto"/>
            </w:pPr>
            <w:r w:rsidRPr="48166D4E">
              <w:rPr>
                <w:rFonts w:ascii="Times New Roman" w:eastAsia="Times New Roman" w:hAnsi="Times New Roman" w:cs="Times New Roman"/>
              </w:rPr>
              <w:t>0</w:t>
            </w:r>
          </w:p>
        </w:tc>
        <w:tc>
          <w:tcPr>
            <w:tcW w:w="1412" w:type="dxa"/>
            <w:tcBorders>
              <w:top w:val="single" w:sz="8" w:space="0" w:color="auto"/>
              <w:left w:val="single" w:sz="8" w:space="0" w:color="auto"/>
              <w:bottom w:val="single" w:sz="8" w:space="0" w:color="auto"/>
              <w:right w:val="single" w:sz="8" w:space="0" w:color="auto"/>
            </w:tcBorders>
          </w:tcPr>
          <w:p w14:paraId="0C3BDB7C" w14:textId="54ED88C1" w:rsidR="25566481" w:rsidRDefault="25566481" w:rsidP="25566481">
            <w:pPr>
              <w:spacing w:line="257" w:lineRule="auto"/>
              <w:rPr>
                <w:rFonts w:ascii="Times New Roman" w:eastAsia="Times New Roman" w:hAnsi="Times New Roman" w:cs="Times New Roman"/>
              </w:rPr>
            </w:pPr>
          </w:p>
        </w:tc>
      </w:tr>
      <w:tr w:rsidR="48166D4E" w14:paraId="0945FCA0" w14:textId="77777777" w:rsidTr="3B167031">
        <w:trPr>
          <w:trHeight w:val="285"/>
        </w:trPr>
        <w:tc>
          <w:tcPr>
            <w:tcW w:w="3434" w:type="dxa"/>
            <w:tcBorders>
              <w:top w:val="single" w:sz="8" w:space="0" w:color="auto"/>
              <w:left w:val="single" w:sz="8" w:space="0" w:color="auto"/>
              <w:bottom w:val="single" w:sz="8" w:space="0" w:color="auto"/>
              <w:right w:val="single" w:sz="8" w:space="0" w:color="auto"/>
            </w:tcBorders>
          </w:tcPr>
          <w:p w14:paraId="2AE864BE" w14:textId="4314AAAA" w:rsidR="48166D4E" w:rsidRDefault="48166D4E" w:rsidP="48166D4E">
            <w:pPr>
              <w:spacing w:line="257" w:lineRule="auto"/>
            </w:pPr>
            <w:r w:rsidRPr="48166D4E">
              <w:rPr>
                <w:rFonts w:ascii="Times New Roman" w:eastAsia="Times New Roman" w:hAnsi="Times New Roman" w:cs="Times New Roman"/>
                <w:b/>
                <w:bCs/>
              </w:rPr>
              <w:t>1902(r)(2) RO</w:t>
            </w:r>
          </w:p>
        </w:tc>
        <w:tc>
          <w:tcPr>
            <w:tcW w:w="1022" w:type="dxa"/>
            <w:tcBorders>
              <w:top w:val="single" w:sz="8" w:space="0" w:color="auto"/>
              <w:left w:val="single" w:sz="8" w:space="0" w:color="auto"/>
              <w:bottom w:val="single" w:sz="8" w:space="0" w:color="auto"/>
              <w:right w:val="single" w:sz="8" w:space="0" w:color="auto"/>
            </w:tcBorders>
          </w:tcPr>
          <w:p w14:paraId="167876AB" w14:textId="70A25F09" w:rsidR="48166D4E" w:rsidRDefault="48166D4E" w:rsidP="48166D4E">
            <w:pPr>
              <w:spacing w:line="257" w:lineRule="auto"/>
            </w:pPr>
            <w:r w:rsidRPr="48166D4E">
              <w:rPr>
                <w:rFonts w:ascii="Times New Roman" w:eastAsia="Times New Roman" w:hAnsi="Times New Roman" w:cs="Times New Roman"/>
              </w:rPr>
              <w:t>0</w:t>
            </w:r>
          </w:p>
        </w:tc>
        <w:tc>
          <w:tcPr>
            <w:tcW w:w="1011" w:type="dxa"/>
            <w:tcBorders>
              <w:top w:val="single" w:sz="8" w:space="0" w:color="auto"/>
              <w:left w:val="single" w:sz="8" w:space="0" w:color="auto"/>
              <w:bottom w:val="single" w:sz="8" w:space="0" w:color="auto"/>
              <w:right w:val="single" w:sz="8" w:space="0" w:color="auto"/>
            </w:tcBorders>
          </w:tcPr>
          <w:p w14:paraId="3EE70CDB" w14:textId="69F5BC83" w:rsidR="48166D4E" w:rsidRDefault="48166D4E" w:rsidP="48166D4E">
            <w:pPr>
              <w:spacing w:line="257" w:lineRule="auto"/>
            </w:pPr>
            <w:r w:rsidRPr="48166D4E">
              <w:rPr>
                <w:rFonts w:ascii="Times New Roman" w:eastAsia="Times New Roman" w:hAnsi="Times New Roman" w:cs="Times New Roman"/>
              </w:rPr>
              <w:t>0</w:t>
            </w:r>
          </w:p>
        </w:tc>
        <w:tc>
          <w:tcPr>
            <w:tcW w:w="1050" w:type="dxa"/>
            <w:tcBorders>
              <w:top w:val="single" w:sz="8" w:space="0" w:color="auto"/>
              <w:left w:val="single" w:sz="8" w:space="0" w:color="auto"/>
              <w:bottom w:val="single" w:sz="8" w:space="0" w:color="auto"/>
              <w:right w:val="single" w:sz="8" w:space="0" w:color="auto"/>
            </w:tcBorders>
          </w:tcPr>
          <w:p w14:paraId="3902577E" w14:textId="4062ED01" w:rsidR="48166D4E" w:rsidRDefault="48166D4E" w:rsidP="48166D4E">
            <w:pPr>
              <w:spacing w:line="257" w:lineRule="auto"/>
            </w:pPr>
            <w:r w:rsidRPr="48166D4E">
              <w:rPr>
                <w:rFonts w:ascii="Times New Roman" w:eastAsia="Times New Roman" w:hAnsi="Times New Roman" w:cs="Times New Roman"/>
              </w:rPr>
              <w:t>0</w:t>
            </w:r>
          </w:p>
        </w:tc>
        <w:tc>
          <w:tcPr>
            <w:tcW w:w="1297" w:type="dxa"/>
            <w:tcBorders>
              <w:top w:val="single" w:sz="8" w:space="0" w:color="auto"/>
              <w:left w:val="single" w:sz="8" w:space="0" w:color="auto"/>
              <w:bottom w:val="single" w:sz="8" w:space="0" w:color="auto"/>
              <w:right w:val="single" w:sz="8" w:space="0" w:color="auto"/>
            </w:tcBorders>
          </w:tcPr>
          <w:p w14:paraId="4D34B824" w14:textId="7C98011C" w:rsidR="48166D4E" w:rsidRDefault="48166D4E" w:rsidP="48166D4E">
            <w:pPr>
              <w:spacing w:line="257" w:lineRule="auto"/>
            </w:pPr>
            <w:r w:rsidRPr="48166D4E">
              <w:rPr>
                <w:rFonts w:ascii="Times New Roman" w:eastAsia="Times New Roman" w:hAnsi="Times New Roman" w:cs="Times New Roman"/>
              </w:rPr>
              <w:t>0</w:t>
            </w:r>
          </w:p>
        </w:tc>
        <w:tc>
          <w:tcPr>
            <w:tcW w:w="1412" w:type="dxa"/>
            <w:tcBorders>
              <w:top w:val="single" w:sz="8" w:space="0" w:color="auto"/>
              <w:left w:val="single" w:sz="8" w:space="0" w:color="auto"/>
              <w:bottom w:val="single" w:sz="8" w:space="0" w:color="auto"/>
              <w:right w:val="single" w:sz="8" w:space="0" w:color="auto"/>
            </w:tcBorders>
          </w:tcPr>
          <w:p w14:paraId="2AE249F6" w14:textId="778279B3" w:rsidR="25566481" w:rsidRDefault="25566481" w:rsidP="25566481">
            <w:pPr>
              <w:spacing w:line="257" w:lineRule="auto"/>
              <w:rPr>
                <w:rFonts w:ascii="Times New Roman" w:eastAsia="Times New Roman" w:hAnsi="Times New Roman" w:cs="Times New Roman"/>
              </w:rPr>
            </w:pPr>
          </w:p>
        </w:tc>
      </w:tr>
      <w:tr w:rsidR="48166D4E" w14:paraId="46B72936" w14:textId="77777777" w:rsidTr="3B167031">
        <w:trPr>
          <w:trHeight w:val="285"/>
        </w:trPr>
        <w:tc>
          <w:tcPr>
            <w:tcW w:w="3434" w:type="dxa"/>
            <w:tcBorders>
              <w:top w:val="single" w:sz="8" w:space="0" w:color="auto"/>
              <w:left w:val="single" w:sz="8" w:space="0" w:color="auto"/>
              <w:bottom w:val="single" w:sz="8" w:space="0" w:color="auto"/>
              <w:right w:val="single" w:sz="8" w:space="0" w:color="auto"/>
            </w:tcBorders>
          </w:tcPr>
          <w:p w14:paraId="3FBDAB79" w14:textId="6730596F" w:rsidR="48166D4E" w:rsidRDefault="48166D4E" w:rsidP="48166D4E">
            <w:pPr>
              <w:spacing w:line="257" w:lineRule="auto"/>
            </w:pPr>
            <w:r w:rsidRPr="48166D4E">
              <w:rPr>
                <w:rFonts w:ascii="Times New Roman" w:eastAsia="Times New Roman" w:hAnsi="Times New Roman" w:cs="Times New Roman"/>
                <w:b/>
                <w:bCs/>
              </w:rPr>
              <w:t>CommonHealth XXI</w:t>
            </w:r>
          </w:p>
        </w:tc>
        <w:tc>
          <w:tcPr>
            <w:tcW w:w="1022" w:type="dxa"/>
            <w:tcBorders>
              <w:top w:val="single" w:sz="8" w:space="0" w:color="auto"/>
              <w:left w:val="single" w:sz="8" w:space="0" w:color="auto"/>
              <w:bottom w:val="single" w:sz="8" w:space="0" w:color="auto"/>
              <w:right w:val="single" w:sz="8" w:space="0" w:color="auto"/>
            </w:tcBorders>
          </w:tcPr>
          <w:p w14:paraId="41B54D5D" w14:textId="450F4580" w:rsidR="48166D4E" w:rsidRDefault="48166D4E" w:rsidP="48166D4E">
            <w:pPr>
              <w:spacing w:line="257" w:lineRule="auto"/>
            </w:pPr>
            <w:r w:rsidRPr="48166D4E">
              <w:rPr>
                <w:rFonts w:ascii="Times New Roman" w:eastAsia="Times New Roman" w:hAnsi="Times New Roman" w:cs="Times New Roman"/>
              </w:rPr>
              <w:t>0</w:t>
            </w:r>
          </w:p>
        </w:tc>
        <w:tc>
          <w:tcPr>
            <w:tcW w:w="1011" w:type="dxa"/>
            <w:tcBorders>
              <w:top w:val="single" w:sz="8" w:space="0" w:color="auto"/>
              <w:left w:val="single" w:sz="8" w:space="0" w:color="auto"/>
              <w:bottom w:val="single" w:sz="8" w:space="0" w:color="auto"/>
              <w:right w:val="single" w:sz="8" w:space="0" w:color="auto"/>
            </w:tcBorders>
          </w:tcPr>
          <w:p w14:paraId="01AEC673" w14:textId="4897B268" w:rsidR="48166D4E" w:rsidRDefault="48166D4E" w:rsidP="48166D4E">
            <w:pPr>
              <w:spacing w:line="257" w:lineRule="auto"/>
            </w:pPr>
            <w:r w:rsidRPr="48166D4E">
              <w:rPr>
                <w:rFonts w:ascii="Times New Roman" w:eastAsia="Times New Roman" w:hAnsi="Times New Roman" w:cs="Times New Roman"/>
              </w:rPr>
              <w:t>0</w:t>
            </w:r>
          </w:p>
        </w:tc>
        <w:tc>
          <w:tcPr>
            <w:tcW w:w="1050" w:type="dxa"/>
            <w:tcBorders>
              <w:top w:val="single" w:sz="8" w:space="0" w:color="auto"/>
              <w:left w:val="single" w:sz="8" w:space="0" w:color="auto"/>
              <w:bottom w:val="single" w:sz="8" w:space="0" w:color="auto"/>
              <w:right w:val="single" w:sz="8" w:space="0" w:color="auto"/>
            </w:tcBorders>
          </w:tcPr>
          <w:p w14:paraId="1A1E5F08" w14:textId="3813D8BA" w:rsidR="48166D4E" w:rsidRDefault="48166D4E" w:rsidP="48166D4E">
            <w:pPr>
              <w:spacing w:line="257" w:lineRule="auto"/>
            </w:pPr>
            <w:r w:rsidRPr="48166D4E">
              <w:rPr>
                <w:rFonts w:ascii="Times New Roman" w:eastAsia="Times New Roman" w:hAnsi="Times New Roman" w:cs="Times New Roman"/>
              </w:rPr>
              <w:t>0</w:t>
            </w:r>
          </w:p>
        </w:tc>
        <w:tc>
          <w:tcPr>
            <w:tcW w:w="1297" w:type="dxa"/>
            <w:tcBorders>
              <w:top w:val="single" w:sz="8" w:space="0" w:color="auto"/>
              <w:left w:val="single" w:sz="8" w:space="0" w:color="auto"/>
              <w:bottom w:val="single" w:sz="8" w:space="0" w:color="auto"/>
              <w:right w:val="single" w:sz="8" w:space="0" w:color="auto"/>
            </w:tcBorders>
          </w:tcPr>
          <w:p w14:paraId="04B40BDA" w14:textId="3E19F5F7" w:rsidR="48166D4E" w:rsidRDefault="48166D4E" w:rsidP="48166D4E">
            <w:pPr>
              <w:spacing w:line="257" w:lineRule="auto"/>
            </w:pPr>
            <w:r w:rsidRPr="48166D4E">
              <w:rPr>
                <w:rFonts w:ascii="Times New Roman" w:eastAsia="Times New Roman" w:hAnsi="Times New Roman" w:cs="Times New Roman"/>
              </w:rPr>
              <w:t>0</w:t>
            </w:r>
          </w:p>
        </w:tc>
        <w:tc>
          <w:tcPr>
            <w:tcW w:w="1412" w:type="dxa"/>
            <w:tcBorders>
              <w:top w:val="single" w:sz="8" w:space="0" w:color="auto"/>
              <w:left w:val="single" w:sz="8" w:space="0" w:color="auto"/>
              <w:bottom w:val="single" w:sz="8" w:space="0" w:color="auto"/>
              <w:right w:val="single" w:sz="8" w:space="0" w:color="auto"/>
            </w:tcBorders>
          </w:tcPr>
          <w:p w14:paraId="7E9FD7C7" w14:textId="66615FE4" w:rsidR="25566481" w:rsidRDefault="25566481" w:rsidP="25566481">
            <w:pPr>
              <w:spacing w:line="257" w:lineRule="auto"/>
              <w:rPr>
                <w:rFonts w:ascii="Times New Roman" w:eastAsia="Times New Roman" w:hAnsi="Times New Roman" w:cs="Times New Roman"/>
              </w:rPr>
            </w:pPr>
          </w:p>
        </w:tc>
      </w:tr>
      <w:tr w:rsidR="48166D4E" w14:paraId="51A0413D" w14:textId="77777777" w:rsidTr="3B167031">
        <w:trPr>
          <w:trHeight w:val="285"/>
        </w:trPr>
        <w:tc>
          <w:tcPr>
            <w:tcW w:w="3434" w:type="dxa"/>
            <w:tcBorders>
              <w:top w:val="single" w:sz="8" w:space="0" w:color="auto"/>
              <w:left w:val="single" w:sz="8" w:space="0" w:color="auto"/>
              <w:bottom w:val="single" w:sz="8" w:space="0" w:color="auto"/>
              <w:right w:val="single" w:sz="8" w:space="0" w:color="auto"/>
            </w:tcBorders>
          </w:tcPr>
          <w:p w14:paraId="0CADEA31" w14:textId="676D338A" w:rsidR="48166D4E" w:rsidRDefault="48166D4E" w:rsidP="48166D4E">
            <w:pPr>
              <w:spacing w:line="257" w:lineRule="auto"/>
            </w:pPr>
            <w:r w:rsidRPr="48166D4E">
              <w:rPr>
                <w:rFonts w:ascii="Times New Roman" w:eastAsia="Times New Roman" w:hAnsi="Times New Roman" w:cs="Times New Roman"/>
                <w:b/>
                <w:bCs/>
              </w:rPr>
              <w:t>Fam Assist XXI</w:t>
            </w:r>
          </w:p>
        </w:tc>
        <w:tc>
          <w:tcPr>
            <w:tcW w:w="1022" w:type="dxa"/>
            <w:tcBorders>
              <w:top w:val="single" w:sz="8" w:space="0" w:color="auto"/>
              <w:left w:val="single" w:sz="8" w:space="0" w:color="auto"/>
              <w:bottom w:val="single" w:sz="8" w:space="0" w:color="auto"/>
              <w:right w:val="single" w:sz="8" w:space="0" w:color="auto"/>
            </w:tcBorders>
          </w:tcPr>
          <w:p w14:paraId="4C56792D" w14:textId="48928CCF" w:rsidR="48166D4E" w:rsidRDefault="48166D4E" w:rsidP="48166D4E">
            <w:pPr>
              <w:spacing w:line="257" w:lineRule="auto"/>
            </w:pPr>
            <w:r w:rsidRPr="48166D4E">
              <w:rPr>
                <w:rFonts w:ascii="Times New Roman" w:eastAsia="Times New Roman" w:hAnsi="Times New Roman" w:cs="Times New Roman"/>
              </w:rPr>
              <w:t>0</w:t>
            </w:r>
          </w:p>
        </w:tc>
        <w:tc>
          <w:tcPr>
            <w:tcW w:w="1011" w:type="dxa"/>
            <w:tcBorders>
              <w:top w:val="single" w:sz="8" w:space="0" w:color="auto"/>
              <w:left w:val="single" w:sz="8" w:space="0" w:color="auto"/>
              <w:bottom w:val="single" w:sz="8" w:space="0" w:color="auto"/>
              <w:right w:val="single" w:sz="8" w:space="0" w:color="auto"/>
            </w:tcBorders>
          </w:tcPr>
          <w:p w14:paraId="335CBBA2" w14:textId="50AC6D31" w:rsidR="48166D4E" w:rsidRDefault="48166D4E" w:rsidP="48166D4E">
            <w:pPr>
              <w:spacing w:line="257" w:lineRule="auto"/>
            </w:pPr>
            <w:r w:rsidRPr="48166D4E">
              <w:rPr>
                <w:rFonts w:ascii="Times New Roman" w:eastAsia="Times New Roman" w:hAnsi="Times New Roman" w:cs="Times New Roman"/>
              </w:rPr>
              <w:t>0</w:t>
            </w:r>
          </w:p>
        </w:tc>
        <w:tc>
          <w:tcPr>
            <w:tcW w:w="1050" w:type="dxa"/>
            <w:tcBorders>
              <w:top w:val="single" w:sz="8" w:space="0" w:color="auto"/>
              <w:left w:val="single" w:sz="8" w:space="0" w:color="auto"/>
              <w:bottom w:val="single" w:sz="8" w:space="0" w:color="auto"/>
              <w:right w:val="single" w:sz="8" w:space="0" w:color="auto"/>
            </w:tcBorders>
          </w:tcPr>
          <w:p w14:paraId="02D35FC8" w14:textId="75FCB1D0" w:rsidR="48166D4E" w:rsidRDefault="48166D4E" w:rsidP="48166D4E">
            <w:pPr>
              <w:spacing w:line="257" w:lineRule="auto"/>
            </w:pPr>
            <w:r w:rsidRPr="48166D4E">
              <w:rPr>
                <w:rFonts w:ascii="Times New Roman" w:eastAsia="Times New Roman" w:hAnsi="Times New Roman" w:cs="Times New Roman"/>
              </w:rPr>
              <w:t>0</w:t>
            </w:r>
          </w:p>
        </w:tc>
        <w:tc>
          <w:tcPr>
            <w:tcW w:w="1297" w:type="dxa"/>
            <w:tcBorders>
              <w:top w:val="single" w:sz="8" w:space="0" w:color="auto"/>
              <w:left w:val="single" w:sz="8" w:space="0" w:color="auto"/>
              <w:bottom w:val="single" w:sz="8" w:space="0" w:color="auto"/>
              <w:right w:val="single" w:sz="8" w:space="0" w:color="auto"/>
            </w:tcBorders>
          </w:tcPr>
          <w:p w14:paraId="2C131638" w14:textId="635BB9D0" w:rsidR="48166D4E" w:rsidRDefault="48166D4E" w:rsidP="48166D4E">
            <w:pPr>
              <w:spacing w:line="257" w:lineRule="auto"/>
            </w:pPr>
            <w:r w:rsidRPr="48166D4E">
              <w:rPr>
                <w:rFonts w:ascii="Times New Roman" w:eastAsia="Times New Roman" w:hAnsi="Times New Roman" w:cs="Times New Roman"/>
              </w:rPr>
              <w:t>0</w:t>
            </w:r>
          </w:p>
        </w:tc>
        <w:tc>
          <w:tcPr>
            <w:tcW w:w="1412" w:type="dxa"/>
            <w:tcBorders>
              <w:top w:val="single" w:sz="8" w:space="0" w:color="auto"/>
              <w:left w:val="single" w:sz="8" w:space="0" w:color="auto"/>
              <w:bottom w:val="single" w:sz="8" w:space="0" w:color="auto"/>
              <w:right w:val="single" w:sz="8" w:space="0" w:color="auto"/>
            </w:tcBorders>
          </w:tcPr>
          <w:p w14:paraId="454FE156" w14:textId="0F842286" w:rsidR="25566481" w:rsidRDefault="25566481" w:rsidP="25566481">
            <w:pPr>
              <w:spacing w:line="257" w:lineRule="auto"/>
              <w:rPr>
                <w:rFonts w:ascii="Times New Roman" w:eastAsia="Times New Roman" w:hAnsi="Times New Roman" w:cs="Times New Roman"/>
              </w:rPr>
            </w:pPr>
          </w:p>
        </w:tc>
      </w:tr>
    </w:tbl>
    <w:p w14:paraId="077B5557" w14:textId="5FB5FEE4" w:rsidR="14434015" w:rsidRDefault="14434015" w:rsidP="48166D4E">
      <w:pPr>
        <w:spacing w:line="257" w:lineRule="auto"/>
      </w:pPr>
      <w:r w:rsidRPr="48166D4E">
        <w:rPr>
          <w:rFonts w:ascii="Times New Roman" w:eastAsia="Times New Roman" w:hAnsi="Times New Roman" w:cs="Times New Roman"/>
        </w:rPr>
        <w:t xml:space="preserve"> </w:t>
      </w:r>
    </w:p>
    <w:p w14:paraId="228CB44E" w14:textId="0003D88B" w:rsidR="14434015" w:rsidRDefault="14434015" w:rsidP="48166D4E">
      <w:pPr>
        <w:spacing w:line="257" w:lineRule="auto"/>
      </w:pPr>
      <w:r w:rsidRPr="48166D4E">
        <w:rPr>
          <w:rFonts w:ascii="Times New Roman" w:eastAsia="Times New Roman" w:hAnsi="Times New Roman" w:cs="Times New Roman"/>
        </w:rPr>
        <w:t xml:space="preserve"> </w:t>
      </w:r>
    </w:p>
    <w:p w14:paraId="294CD667" w14:textId="4E77B54D" w:rsidR="48166D4E" w:rsidRDefault="48166D4E" w:rsidP="48166D4E">
      <w:pPr>
        <w:spacing w:line="257" w:lineRule="auto"/>
        <w:rPr>
          <w:rFonts w:ascii="Times New Roman" w:eastAsia="Times New Roman" w:hAnsi="Times New Roman" w:cs="Times New Roman"/>
        </w:rPr>
      </w:pPr>
    </w:p>
    <w:p w14:paraId="02938E5F" w14:textId="16A8B340" w:rsidR="48166D4E" w:rsidRDefault="48166D4E" w:rsidP="48166D4E">
      <w:pPr>
        <w:rPr>
          <w:rFonts w:ascii="Times New Roman" w:hAnsi="Times New Roman" w:cs="Times New Roman"/>
        </w:rPr>
        <w:sectPr w:rsidR="48166D4E" w:rsidSect="00AB4314">
          <w:headerReference w:type="default" r:id="rId11"/>
          <w:footerReference w:type="default" r:id="rId12"/>
          <w:pgSz w:w="12240" w:h="15840"/>
          <w:pgMar w:top="1440" w:right="1440" w:bottom="1440" w:left="1440" w:header="720" w:footer="720" w:gutter="0"/>
          <w:cols w:space="720"/>
          <w:docGrid w:linePitch="360"/>
        </w:sectPr>
      </w:pPr>
    </w:p>
    <w:p w14:paraId="35D1DDC8" w14:textId="2B4669CA" w:rsidR="137D03DA" w:rsidRDefault="007945AA" w:rsidP="137D03DA">
      <w:pPr>
        <w:rPr>
          <w:rFonts w:ascii="Times New Roman" w:eastAsia="Times New Roman" w:hAnsi="Times New Roman" w:cs="Times New Roman"/>
          <w:b/>
          <w:bCs/>
          <w:u w:val="single"/>
        </w:rPr>
      </w:pPr>
      <w:r w:rsidRPr="68295D0A">
        <w:rPr>
          <w:rFonts w:ascii="Times New Roman" w:hAnsi="Times New Roman" w:cs="Times New Roman"/>
          <w:b/>
          <w:bCs/>
          <w:u w:val="single"/>
        </w:rPr>
        <w:lastRenderedPageBreak/>
        <w:t>Beneficiary Support System (STC 8.10)</w:t>
      </w:r>
    </w:p>
    <w:tbl>
      <w:tblPr>
        <w:tblpPr w:leftFromText="180" w:rightFromText="180" w:vertAnchor="text" w:horzAnchor="margin" w:tblpXSpec="center" w:tblpY="396"/>
        <w:tblW w:w="14922" w:type="dxa"/>
        <w:tblLook w:val="04A0" w:firstRow="1" w:lastRow="0" w:firstColumn="1" w:lastColumn="0" w:noHBand="0" w:noVBand="1"/>
      </w:tblPr>
      <w:tblGrid>
        <w:gridCol w:w="1260"/>
        <w:gridCol w:w="965"/>
        <w:gridCol w:w="1080"/>
        <w:gridCol w:w="965"/>
        <w:gridCol w:w="824"/>
        <w:gridCol w:w="824"/>
        <w:gridCol w:w="824"/>
        <w:gridCol w:w="965"/>
        <w:gridCol w:w="1450"/>
        <w:gridCol w:w="1319"/>
        <w:gridCol w:w="986"/>
        <w:gridCol w:w="1266"/>
        <w:gridCol w:w="1234"/>
        <w:gridCol w:w="960"/>
      </w:tblGrid>
      <w:tr w:rsidR="007945AA" w:rsidRPr="00BF53A9" w14:paraId="1BE93A1D" w14:textId="77777777" w:rsidTr="00502703">
        <w:trPr>
          <w:trHeight w:val="250"/>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414212" w14:textId="77777777" w:rsidR="007945AA" w:rsidRPr="00BF53A9" w:rsidRDefault="007945AA" w:rsidP="00502703">
            <w:pPr>
              <w:spacing w:after="0" w:line="240" w:lineRule="auto"/>
              <w:rPr>
                <w:rFonts w:ascii="Calibri" w:eastAsia="Times New Roman" w:hAnsi="Calibri" w:cs="Calibri"/>
                <w:sz w:val="18"/>
                <w:szCs w:val="18"/>
              </w:rPr>
            </w:pPr>
            <w:r w:rsidRPr="00BF53A9">
              <w:rPr>
                <w:rFonts w:ascii="Calibri" w:eastAsia="Times New Roman" w:hAnsi="Calibri" w:cs="Calibri"/>
                <w:sz w:val="18"/>
                <w:szCs w:val="18"/>
              </w:rPr>
              <w:t> </w:t>
            </w:r>
          </w:p>
        </w:tc>
        <w:tc>
          <w:tcPr>
            <w:tcW w:w="12702" w:type="dxa"/>
            <w:gridSpan w:val="12"/>
            <w:tcBorders>
              <w:top w:val="single" w:sz="4" w:space="0" w:color="auto"/>
              <w:left w:val="nil"/>
              <w:bottom w:val="nil"/>
              <w:right w:val="single" w:sz="4" w:space="0" w:color="auto"/>
            </w:tcBorders>
            <w:shd w:val="clear" w:color="auto" w:fill="auto"/>
            <w:noWrap/>
            <w:vAlign w:val="bottom"/>
            <w:hideMark/>
          </w:tcPr>
          <w:p w14:paraId="24906410" w14:textId="77777777" w:rsidR="007945AA" w:rsidRPr="00BF53A9" w:rsidRDefault="007945AA" w:rsidP="00502703">
            <w:pPr>
              <w:spacing w:after="0" w:line="240" w:lineRule="auto"/>
              <w:jc w:val="center"/>
              <w:rPr>
                <w:rFonts w:ascii="Arial" w:eastAsia="Times New Roman" w:hAnsi="Arial" w:cs="Arial"/>
                <w:b/>
                <w:bCs/>
                <w:sz w:val="18"/>
                <w:szCs w:val="18"/>
              </w:rPr>
            </w:pPr>
            <w:r w:rsidRPr="00BF53A9">
              <w:rPr>
                <w:rFonts w:ascii="Arial" w:eastAsia="Times New Roman" w:hAnsi="Arial" w:cs="Arial"/>
                <w:b/>
                <w:bCs/>
                <w:sz w:val="18"/>
                <w:szCs w:val="18"/>
              </w:rPr>
              <w:t>2023</w:t>
            </w:r>
          </w:p>
        </w:tc>
        <w:tc>
          <w:tcPr>
            <w:tcW w:w="960" w:type="dxa"/>
            <w:tcBorders>
              <w:top w:val="nil"/>
              <w:left w:val="nil"/>
              <w:bottom w:val="nil"/>
              <w:right w:val="nil"/>
            </w:tcBorders>
            <w:shd w:val="clear" w:color="auto" w:fill="auto"/>
            <w:noWrap/>
            <w:vAlign w:val="bottom"/>
            <w:hideMark/>
          </w:tcPr>
          <w:p w14:paraId="525B8424" w14:textId="77777777" w:rsidR="007945AA" w:rsidRPr="00BF53A9" w:rsidRDefault="007945AA" w:rsidP="00502703">
            <w:pPr>
              <w:spacing w:after="0" w:line="240" w:lineRule="auto"/>
              <w:jc w:val="center"/>
              <w:rPr>
                <w:rFonts w:ascii="Arial" w:eastAsia="Times New Roman" w:hAnsi="Arial" w:cs="Arial"/>
                <w:b/>
                <w:bCs/>
                <w:sz w:val="18"/>
                <w:szCs w:val="18"/>
              </w:rPr>
            </w:pPr>
          </w:p>
        </w:tc>
      </w:tr>
      <w:tr w:rsidR="007945AA" w:rsidRPr="00BF53A9" w14:paraId="5928B84D" w14:textId="77777777" w:rsidTr="00502703">
        <w:trPr>
          <w:trHeight w:val="240"/>
        </w:trPr>
        <w:tc>
          <w:tcPr>
            <w:tcW w:w="1260" w:type="dxa"/>
            <w:tcBorders>
              <w:top w:val="nil"/>
              <w:left w:val="single" w:sz="4" w:space="0" w:color="auto"/>
              <w:bottom w:val="single" w:sz="4" w:space="0" w:color="auto"/>
              <w:right w:val="nil"/>
            </w:tcBorders>
            <w:shd w:val="clear" w:color="auto" w:fill="auto"/>
            <w:noWrap/>
            <w:vAlign w:val="bottom"/>
            <w:hideMark/>
          </w:tcPr>
          <w:p w14:paraId="5D6726A0" w14:textId="77777777" w:rsidR="007945AA" w:rsidRPr="00BF53A9" w:rsidRDefault="007945AA" w:rsidP="00502703">
            <w:pPr>
              <w:spacing w:after="0" w:line="240" w:lineRule="auto"/>
              <w:rPr>
                <w:rFonts w:ascii="Calibri" w:eastAsia="Times New Roman" w:hAnsi="Calibri" w:cs="Calibri"/>
                <w:sz w:val="18"/>
                <w:szCs w:val="18"/>
              </w:rPr>
            </w:pPr>
            <w:r w:rsidRPr="00BF53A9">
              <w:rPr>
                <w:rFonts w:ascii="Calibri" w:eastAsia="Times New Roman" w:hAnsi="Calibri" w:cs="Calibri"/>
                <w:sz w:val="18"/>
                <w:szCs w:val="18"/>
              </w:rPr>
              <w:t> </w:t>
            </w:r>
          </w:p>
        </w:tc>
        <w:tc>
          <w:tcPr>
            <w:tcW w:w="3010" w:type="dxa"/>
            <w:gridSpan w:val="3"/>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5941BBE3" w14:textId="77777777" w:rsidR="007945AA" w:rsidRPr="00BF53A9" w:rsidRDefault="007945AA" w:rsidP="00502703">
            <w:pPr>
              <w:spacing w:after="0" w:line="240" w:lineRule="auto"/>
              <w:jc w:val="center"/>
              <w:rPr>
                <w:rFonts w:ascii="Arial" w:eastAsia="Times New Roman" w:hAnsi="Arial" w:cs="Arial"/>
                <w:b/>
                <w:bCs/>
                <w:sz w:val="18"/>
                <w:szCs w:val="18"/>
              </w:rPr>
            </w:pPr>
            <w:r w:rsidRPr="00BF53A9">
              <w:rPr>
                <w:rFonts w:ascii="Arial" w:eastAsia="Times New Roman" w:hAnsi="Arial" w:cs="Arial"/>
                <w:b/>
                <w:bCs/>
                <w:sz w:val="18"/>
                <w:szCs w:val="18"/>
              </w:rPr>
              <w:t>Q1</w:t>
            </w:r>
          </w:p>
        </w:tc>
        <w:tc>
          <w:tcPr>
            <w:tcW w:w="2472" w:type="dxa"/>
            <w:gridSpan w:val="3"/>
            <w:tcBorders>
              <w:top w:val="single" w:sz="8" w:space="0" w:color="auto"/>
              <w:left w:val="nil"/>
              <w:bottom w:val="single" w:sz="4" w:space="0" w:color="auto"/>
              <w:right w:val="single" w:sz="8" w:space="0" w:color="000000"/>
            </w:tcBorders>
            <w:shd w:val="clear" w:color="auto" w:fill="auto"/>
            <w:noWrap/>
            <w:vAlign w:val="bottom"/>
            <w:hideMark/>
          </w:tcPr>
          <w:p w14:paraId="49D1E5A8" w14:textId="77777777" w:rsidR="007945AA" w:rsidRPr="00BF53A9" w:rsidRDefault="007945AA" w:rsidP="00502703">
            <w:pPr>
              <w:spacing w:after="0" w:line="240" w:lineRule="auto"/>
              <w:jc w:val="center"/>
              <w:rPr>
                <w:rFonts w:ascii="Arial" w:eastAsia="Times New Roman" w:hAnsi="Arial" w:cs="Arial"/>
                <w:b/>
                <w:bCs/>
                <w:sz w:val="18"/>
                <w:szCs w:val="18"/>
              </w:rPr>
            </w:pPr>
            <w:r w:rsidRPr="00BF53A9">
              <w:rPr>
                <w:rFonts w:ascii="Arial" w:eastAsia="Times New Roman" w:hAnsi="Arial" w:cs="Arial"/>
                <w:b/>
                <w:bCs/>
                <w:sz w:val="18"/>
                <w:szCs w:val="18"/>
              </w:rPr>
              <w:t>Q2</w:t>
            </w:r>
          </w:p>
        </w:tc>
        <w:tc>
          <w:tcPr>
            <w:tcW w:w="3734" w:type="dxa"/>
            <w:gridSpan w:val="3"/>
            <w:tcBorders>
              <w:top w:val="single" w:sz="8" w:space="0" w:color="auto"/>
              <w:left w:val="nil"/>
              <w:bottom w:val="single" w:sz="4" w:space="0" w:color="auto"/>
              <w:right w:val="single" w:sz="8" w:space="0" w:color="000000"/>
            </w:tcBorders>
            <w:shd w:val="clear" w:color="auto" w:fill="auto"/>
            <w:noWrap/>
            <w:vAlign w:val="bottom"/>
            <w:hideMark/>
          </w:tcPr>
          <w:p w14:paraId="146430FB" w14:textId="77777777" w:rsidR="007945AA" w:rsidRPr="00BF53A9" w:rsidRDefault="007945AA" w:rsidP="00502703">
            <w:pPr>
              <w:spacing w:after="0" w:line="240" w:lineRule="auto"/>
              <w:jc w:val="center"/>
              <w:rPr>
                <w:rFonts w:ascii="Arial" w:eastAsia="Times New Roman" w:hAnsi="Arial" w:cs="Arial"/>
                <w:b/>
                <w:bCs/>
                <w:sz w:val="18"/>
                <w:szCs w:val="18"/>
              </w:rPr>
            </w:pPr>
            <w:r w:rsidRPr="00BF53A9">
              <w:rPr>
                <w:rFonts w:ascii="Arial" w:eastAsia="Times New Roman" w:hAnsi="Arial" w:cs="Arial"/>
                <w:b/>
                <w:bCs/>
                <w:sz w:val="18"/>
                <w:szCs w:val="18"/>
              </w:rPr>
              <w:t>Q3</w:t>
            </w:r>
          </w:p>
        </w:tc>
        <w:tc>
          <w:tcPr>
            <w:tcW w:w="3486" w:type="dxa"/>
            <w:gridSpan w:val="3"/>
            <w:tcBorders>
              <w:top w:val="single" w:sz="8" w:space="0" w:color="auto"/>
              <w:left w:val="nil"/>
              <w:bottom w:val="single" w:sz="4" w:space="0" w:color="auto"/>
              <w:right w:val="single" w:sz="4" w:space="0" w:color="auto"/>
            </w:tcBorders>
            <w:shd w:val="clear" w:color="auto" w:fill="auto"/>
            <w:noWrap/>
            <w:vAlign w:val="bottom"/>
            <w:hideMark/>
          </w:tcPr>
          <w:p w14:paraId="62B7C394" w14:textId="77777777" w:rsidR="007945AA" w:rsidRPr="00BF53A9" w:rsidRDefault="007945AA" w:rsidP="00502703">
            <w:pPr>
              <w:spacing w:after="0" w:line="240" w:lineRule="auto"/>
              <w:jc w:val="center"/>
              <w:rPr>
                <w:rFonts w:ascii="Arial" w:eastAsia="Times New Roman" w:hAnsi="Arial" w:cs="Arial"/>
                <w:b/>
                <w:bCs/>
                <w:sz w:val="18"/>
                <w:szCs w:val="18"/>
              </w:rPr>
            </w:pPr>
            <w:r w:rsidRPr="00BF53A9">
              <w:rPr>
                <w:rFonts w:ascii="Arial" w:eastAsia="Times New Roman" w:hAnsi="Arial" w:cs="Arial"/>
                <w:b/>
                <w:bCs/>
                <w:sz w:val="18"/>
                <w:szCs w:val="18"/>
              </w:rPr>
              <w:t>Q4</w:t>
            </w:r>
          </w:p>
        </w:tc>
        <w:tc>
          <w:tcPr>
            <w:tcW w:w="960" w:type="dxa"/>
            <w:tcBorders>
              <w:top w:val="single" w:sz="8" w:space="0" w:color="auto"/>
              <w:left w:val="single" w:sz="8" w:space="0" w:color="auto"/>
              <w:bottom w:val="nil"/>
              <w:right w:val="single" w:sz="8" w:space="0" w:color="auto"/>
            </w:tcBorders>
            <w:shd w:val="clear" w:color="000000" w:fill="FFFF00"/>
            <w:noWrap/>
            <w:vAlign w:val="center"/>
            <w:hideMark/>
          </w:tcPr>
          <w:p w14:paraId="3ED70006" w14:textId="77777777" w:rsidR="007945AA" w:rsidRPr="00BF53A9" w:rsidRDefault="007945AA" w:rsidP="00502703">
            <w:pPr>
              <w:spacing w:after="0" w:line="240" w:lineRule="auto"/>
              <w:jc w:val="center"/>
              <w:rPr>
                <w:rFonts w:ascii="Calibri" w:eastAsia="Times New Roman" w:hAnsi="Calibri" w:cs="Calibri"/>
                <w:b/>
                <w:bCs/>
                <w:color w:val="000000"/>
                <w:sz w:val="18"/>
                <w:szCs w:val="18"/>
              </w:rPr>
            </w:pPr>
            <w:r w:rsidRPr="00BF53A9">
              <w:rPr>
                <w:rFonts w:ascii="Calibri" w:eastAsia="Times New Roman" w:hAnsi="Calibri" w:cs="Calibri"/>
                <w:b/>
                <w:bCs/>
                <w:color w:val="000000"/>
                <w:sz w:val="18"/>
                <w:szCs w:val="18"/>
              </w:rPr>
              <w:t>2023</w:t>
            </w:r>
          </w:p>
        </w:tc>
      </w:tr>
      <w:tr w:rsidR="007945AA" w:rsidRPr="00BF53A9" w14:paraId="3ED1D389" w14:textId="77777777" w:rsidTr="00502703">
        <w:trPr>
          <w:trHeight w:val="240"/>
        </w:trPr>
        <w:tc>
          <w:tcPr>
            <w:tcW w:w="1260" w:type="dxa"/>
            <w:tcBorders>
              <w:top w:val="nil"/>
              <w:left w:val="single" w:sz="4" w:space="0" w:color="auto"/>
              <w:bottom w:val="single" w:sz="4" w:space="0" w:color="auto"/>
              <w:right w:val="nil"/>
            </w:tcBorders>
            <w:shd w:val="clear" w:color="000000" w:fill="FFFF00"/>
            <w:noWrap/>
            <w:vAlign w:val="center"/>
            <w:hideMark/>
          </w:tcPr>
          <w:p w14:paraId="0A333ED0" w14:textId="77777777" w:rsidR="007945AA" w:rsidRPr="00BF53A9" w:rsidRDefault="007945AA" w:rsidP="00502703">
            <w:pPr>
              <w:spacing w:after="0" w:line="240" w:lineRule="auto"/>
              <w:rPr>
                <w:rFonts w:ascii="Calibri" w:eastAsia="Times New Roman" w:hAnsi="Calibri" w:cs="Calibri"/>
                <w:b/>
                <w:bCs/>
                <w:color w:val="000000"/>
                <w:sz w:val="18"/>
                <w:szCs w:val="18"/>
              </w:rPr>
            </w:pPr>
            <w:r w:rsidRPr="00BF53A9">
              <w:rPr>
                <w:rFonts w:ascii="Calibri" w:eastAsia="Times New Roman" w:hAnsi="Calibri" w:cs="Calibri"/>
                <w:b/>
                <w:bCs/>
                <w:color w:val="000000"/>
                <w:sz w:val="18"/>
                <w:szCs w:val="18"/>
              </w:rPr>
              <w:t>AHS</w:t>
            </w:r>
          </w:p>
        </w:tc>
        <w:tc>
          <w:tcPr>
            <w:tcW w:w="965" w:type="dxa"/>
            <w:tcBorders>
              <w:top w:val="nil"/>
              <w:left w:val="single" w:sz="8" w:space="0" w:color="auto"/>
              <w:bottom w:val="single" w:sz="4" w:space="0" w:color="auto"/>
              <w:right w:val="single" w:sz="4" w:space="0" w:color="auto"/>
            </w:tcBorders>
            <w:shd w:val="clear" w:color="000000" w:fill="FFFF00"/>
            <w:noWrap/>
            <w:vAlign w:val="center"/>
            <w:hideMark/>
          </w:tcPr>
          <w:p w14:paraId="6AFD670F" w14:textId="77777777" w:rsidR="007945AA" w:rsidRPr="00BF53A9" w:rsidRDefault="007945AA" w:rsidP="00502703">
            <w:pPr>
              <w:spacing w:after="0" w:line="240" w:lineRule="auto"/>
              <w:jc w:val="center"/>
              <w:rPr>
                <w:rFonts w:ascii="Calibri" w:eastAsia="Times New Roman" w:hAnsi="Calibri" w:cs="Calibri"/>
                <w:b/>
                <w:bCs/>
                <w:color w:val="000000"/>
                <w:sz w:val="18"/>
                <w:szCs w:val="18"/>
              </w:rPr>
            </w:pPr>
            <w:r w:rsidRPr="00BF53A9">
              <w:rPr>
                <w:rFonts w:ascii="Calibri" w:eastAsia="Times New Roman" w:hAnsi="Calibri" w:cs="Calibri"/>
                <w:b/>
                <w:bCs/>
                <w:color w:val="000000"/>
                <w:sz w:val="18"/>
                <w:szCs w:val="18"/>
              </w:rPr>
              <w:t>January</w:t>
            </w:r>
          </w:p>
        </w:tc>
        <w:tc>
          <w:tcPr>
            <w:tcW w:w="1080" w:type="dxa"/>
            <w:tcBorders>
              <w:top w:val="nil"/>
              <w:left w:val="nil"/>
              <w:bottom w:val="single" w:sz="4" w:space="0" w:color="auto"/>
              <w:right w:val="single" w:sz="4" w:space="0" w:color="auto"/>
            </w:tcBorders>
            <w:shd w:val="clear" w:color="000000" w:fill="FFFF00"/>
            <w:noWrap/>
            <w:vAlign w:val="center"/>
            <w:hideMark/>
          </w:tcPr>
          <w:p w14:paraId="16679ED1" w14:textId="77777777" w:rsidR="007945AA" w:rsidRPr="00BF53A9" w:rsidRDefault="007945AA" w:rsidP="00502703">
            <w:pPr>
              <w:spacing w:after="0" w:line="240" w:lineRule="auto"/>
              <w:jc w:val="center"/>
              <w:rPr>
                <w:rFonts w:ascii="Calibri" w:eastAsia="Times New Roman" w:hAnsi="Calibri" w:cs="Calibri"/>
                <w:b/>
                <w:bCs/>
                <w:color w:val="000000"/>
                <w:sz w:val="18"/>
                <w:szCs w:val="18"/>
              </w:rPr>
            </w:pPr>
            <w:r w:rsidRPr="00BF53A9">
              <w:rPr>
                <w:rFonts w:ascii="Calibri" w:eastAsia="Times New Roman" w:hAnsi="Calibri" w:cs="Calibri"/>
                <w:b/>
                <w:bCs/>
                <w:color w:val="000000"/>
                <w:sz w:val="18"/>
                <w:szCs w:val="18"/>
              </w:rPr>
              <w:t>February</w:t>
            </w:r>
          </w:p>
        </w:tc>
        <w:tc>
          <w:tcPr>
            <w:tcW w:w="965" w:type="dxa"/>
            <w:tcBorders>
              <w:top w:val="nil"/>
              <w:left w:val="nil"/>
              <w:bottom w:val="single" w:sz="4" w:space="0" w:color="auto"/>
              <w:right w:val="single" w:sz="8" w:space="0" w:color="auto"/>
            </w:tcBorders>
            <w:shd w:val="clear" w:color="000000" w:fill="FFFF00"/>
            <w:noWrap/>
            <w:vAlign w:val="center"/>
            <w:hideMark/>
          </w:tcPr>
          <w:p w14:paraId="20446EDA" w14:textId="77777777" w:rsidR="007945AA" w:rsidRPr="00BF53A9" w:rsidRDefault="007945AA" w:rsidP="00502703">
            <w:pPr>
              <w:spacing w:after="0" w:line="240" w:lineRule="auto"/>
              <w:jc w:val="center"/>
              <w:rPr>
                <w:rFonts w:ascii="Calibri" w:eastAsia="Times New Roman" w:hAnsi="Calibri" w:cs="Calibri"/>
                <w:b/>
                <w:bCs/>
                <w:color w:val="000000"/>
                <w:sz w:val="18"/>
                <w:szCs w:val="18"/>
              </w:rPr>
            </w:pPr>
            <w:r w:rsidRPr="00BF53A9">
              <w:rPr>
                <w:rFonts w:ascii="Calibri" w:eastAsia="Times New Roman" w:hAnsi="Calibri" w:cs="Calibri"/>
                <w:b/>
                <w:bCs/>
                <w:color w:val="000000"/>
                <w:sz w:val="18"/>
                <w:szCs w:val="18"/>
              </w:rPr>
              <w:t>March</w:t>
            </w:r>
          </w:p>
        </w:tc>
        <w:tc>
          <w:tcPr>
            <w:tcW w:w="824" w:type="dxa"/>
            <w:tcBorders>
              <w:top w:val="nil"/>
              <w:left w:val="nil"/>
              <w:bottom w:val="single" w:sz="4" w:space="0" w:color="auto"/>
              <w:right w:val="single" w:sz="4" w:space="0" w:color="auto"/>
            </w:tcBorders>
            <w:shd w:val="clear" w:color="000000" w:fill="FFFF00"/>
            <w:noWrap/>
            <w:vAlign w:val="center"/>
            <w:hideMark/>
          </w:tcPr>
          <w:p w14:paraId="7C5D5A23" w14:textId="77777777" w:rsidR="007945AA" w:rsidRPr="00BF53A9" w:rsidRDefault="007945AA" w:rsidP="00502703">
            <w:pPr>
              <w:spacing w:after="0" w:line="240" w:lineRule="auto"/>
              <w:jc w:val="center"/>
              <w:rPr>
                <w:rFonts w:ascii="Calibri" w:eastAsia="Times New Roman" w:hAnsi="Calibri" w:cs="Calibri"/>
                <w:b/>
                <w:bCs/>
                <w:color w:val="000000"/>
                <w:sz w:val="18"/>
                <w:szCs w:val="18"/>
              </w:rPr>
            </w:pPr>
            <w:r w:rsidRPr="00BF53A9">
              <w:rPr>
                <w:rFonts w:ascii="Calibri" w:eastAsia="Times New Roman" w:hAnsi="Calibri" w:cs="Calibri"/>
                <w:b/>
                <w:bCs/>
                <w:color w:val="000000"/>
                <w:sz w:val="18"/>
                <w:szCs w:val="18"/>
              </w:rPr>
              <w:t>April</w:t>
            </w:r>
          </w:p>
        </w:tc>
        <w:tc>
          <w:tcPr>
            <w:tcW w:w="824" w:type="dxa"/>
            <w:tcBorders>
              <w:top w:val="nil"/>
              <w:left w:val="nil"/>
              <w:bottom w:val="single" w:sz="4" w:space="0" w:color="auto"/>
              <w:right w:val="single" w:sz="4" w:space="0" w:color="auto"/>
            </w:tcBorders>
            <w:shd w:val="clear" w:color="000000" w:fill="FFFF00"/>
            <w:noWrap/>
            <w:vAlign w:val="center"/>
            <w:hideMark/>
          </w:tcPr>
          <w:p w14:paraId="2457F2B8" w14:textId="77777777" w:rsidR="007945AA" w:rsidRPr="00BF53A9" w:rsidRDefault="007945AA" w:rsidP="00502703">
            <w:pPr>
              <w:spacing w:after="0" w:line="240" w:lineRule="auto"/>
              <w:jc w:val="center"/>
              <w:rPr>
                <w:rFonts w:ascii="Calibri" w:eastAsia="Times New Roman" w:hAnsi="Calibri" w:cs="Calibri"/>
                <w:b/>
                <w:bCs/>
                <w:color w:val="000000"/>
                <w:sz w:val="18"/>
                <w:szCs w:val="18"/>
              </w:rPr>
            </w:pPr>
            <w:r w:rsidRPr="00BF53A9">
              <w:rPr>
                <w:rFonts w:ascii="Calibri" w:eastAsia="Times New Roman" w:hAnsi="Calibri" w:cs="Calibri"/>
                <w:b/>
                <w:bCs/>
                <w:color w:val="000000"/>
                <w:sz w:val="18"/>
                <w:szCs w:val="18"/>
              </w:rPr>
              <w:t>May</w:t>
            </w:r>
          </w:p>
        </w:tc>
        <w:tc>
          <w:tcPr>
            <w:tcW w:w="824" w:type="dxa"/>
            <w:tcBorders>
              <w:top w:val="nil"/>
              <w:left w:val="nil"/>
              <w:bottom w:val="single" w:sz="4" w:space="0" w:color="auto"/>
              <w:right w:val="single" w:sz="8" w:space="0" w:color="auto"/>
            </w:tcBorders>
            <w:shd w:val="clear" w:color="000000" w:fill="FFFF00"/>
            <w:noWrap/>
            <w:vAlign w:val="center"/>
            <w:hideMark/>
          </w:tcPr>
          <w:p w14:paraId="5D073603" w14:textId="77777777" w:rsidR="007945AA" w:rsidRPr="00BF53A9" w:rsidRDefault="007945AA" w:rsidP="00502703">
            <w:pPr>
              <w:spacing w:after="0" w:line="240" w:lineRule="auto"/>
              <w:jc w:val="center"/>
              <w:rPr>
                <w:rFonts w:ascii="Calibri" w:eastAsia="Times New Roman" w:hAnsi="Calibri" w:cs="Calibri"/>
                <w:b/>
                <w:bCs/>
                <w:color w:val="000000"/>
                <w:sz w:val="18"/>
                <w:szCs w:val="18"/>
              </w:rPr>
            </w:pPr>
            <w:r w:rsidRPr="00BF53A9">
              <w:rPr>
                <w:rFonts w:ascii="Calibri" w:eastAsia="Times New Roman" w:hAnsi="Calibri" w:cs="Calibri"/>
                <w:b/>
                <w:bCs/>
                <w:color w:val="000000"/>
                <w:sz w:val="18"/>
                <w:szCs w:val="18"/>
              </w:rPr>
              <w:t>June</w:t>
            </w:r>
          </w:p>
        </w:tc>
        <w:tc>
          <w:tcPr>
            <w:tcW w:w="965" w:type="dxa"/>
            <w:tcBorders>
              <w:top w:val="nil"/>
              <w:left w:val="nil"/>
              <w:bottom w:val="single" w:sz="4" w:space="0" w:color="auto"/>
              <w:right w:val="single" w:sz="4" w:space="0" w:color="auto"/>
            </w:tcBorders>
            <w:shd w:val="clear" w:color="000000" w:fill="FFFF00"/>
            <w:noWrap/>
            <w:vAlign w:val="center"/>
            <w:hideMark/>
          </w:tcPr>
          <w:p w14:paraId="78B001A1" w14:textId="77777777" w:rsidR="007945AA" w:rsidRPr="00BF53A9" w:rsidRDefault="007945AA" w:rsidP="00502703">
            <w:pPr>
              <w:spacing w:after="0" w:line="240" w:lineRule="auto"/>
              <w:jc w:val="center"/>
              <w:rPr>
                <w:rFonts w:ascii="Calibri" w:eastAsia="Times New Roman" w:hAnsi="Calibri" w:cs="Calibri"/>
                <w:b/>
                <w:bCs/>
                <w:color w:val="000000"/>
                <w:sz w:val="18"/>
                <w:szCs w:val="18"/>
              </w:rPr>
            </w:pPr>
            <w:r w:rsidRPr="00BF53A9">
              <w:rPr>
                <w:rFonts w:ascii="Calibri" w:eastAsia="Times New Roman" w:hAnsi="Calibri" w:cs="Calibri"/>
                <w:b/>
                <w:bCs/>
                <w:color w:val="000000"/>
                <w:sz w:val="18"/>
                <w:szCs w:val="18"/>
              </w:rPr>
              <w:t>July</w:t>
            </w:r>
          </w:p>
        </w:tc>
        <w:tc>
          <w:tcPr>
            <w:tcW w:w="1450" w:type="dxa"/>
            <w:tcBorders>
              <w:top w:val="nil"/>
              <w:left w:val="nil"/>
              <w:bottom w:val="single" w:sz="4" w:space="0" w:color="auto"/>
              <w:right w:val="single" w:sz="4" w:space="0" w:color="auto"/>
            </w:tcBorders>
            <w:shd w:val="clear" w:color="000000" w:fill="FFFF00"/>
            <w:noWrap/>
            <w:vAlign w:val="center"/>
            <w:hideMark/>
          </w:tcPr>
          <w:p w14:paraId="133B76F3" w14:textId="77777777" w:rsidR="007945AA" w:rsidRPr="00BF53A9" w:rsidRDefault="007945AA" w:rsidP="00502703">
            <w:pPr>
              <w:spacing w:after="0" w:line="240" w:lineRule="auto"/>
              <w:jc w:val="center"/>
              <w:rPr>
                <w:rFonts w:ascii="Calibri" w:eastAsia="Times New Roman" w:hAnsi="Calibri" w:cs="Calibri"/>
                <w:b/>
                <w:bCs/>
                <w:color w:val="000000"/>
                <w:sz w:val="18"/>
                <w:szCs w:val="18"/>
              </w:rPr>
            </w:pPr>
            <w:r w:rsidRPr="00BF53A9">
              <w:rPr>
                <w:rFonts w:ascii="Calibri" w:eastAsia="Times New Roman" w:hAnsi="Calibri" w:cs="Calibri"/>
                <w:b/>
                <w:bCs/>
                <w:color w:val="000000"/>
                <w:sz w:val="18"/>
                <w:szCs w:val="18"/>
              </w:rPr>
              <w:t>August</w:t>
            </w:r>
          </w:p>
        </w:tc>
        <w:tc>
          <w:tcPr>
            <w:tcW w:w="1319" w:type="dxa"/>
            <w:tcBorders>
              <w:top w:val="nil"/>
              <w:left w:val="nil"/>
              <w:bottom w:val="single" w:sz="4" w:space="0" w:color="auto"/>
              <w:right w:val="single" w:sz="8" w:space="0" w:color="auto"/>
            </w:tcBorders>
            <w:shd w:val="clear" w:color="000000" w:fill="FFFF00"/>
            <w:noWrap/>
            <w:vAlign w:val="center"/>
            <w:hideMark/>
          </w:tcPr>
          <w:p w14:paraId="6B4F0CAF" w14:textId="77777777" w:rsidR="007945AA" w:rsidRPr="00BF53A9" w:rsidRDefault="007945AA" w:rsidP="00502703">
            <w:pPr>
              <w:spacing w:after="0" w:line="240" w:lineRule="auto"/>
              <w:jc w:val="center"/>
              <w:rPr>
                <w:rFonts w:ascii="Calibri" w:eastAsia="Times New Roman" w:hAnsi="Calibri" w:cs="Calibri"/>
                <w:b/>
                <w:bCs/>
                <w:color w:val="000000"/>
                <w:sz w:val="18"/>
                <w:szCs w:val="18"/>
              </w:rPr>
            </w:pPr>
            <w:r w:rsidRPr="00BF53A9">
              <w:rPr>
                <w:rFonts w:ascii="Calibri" w:eastAsia="Times New Roman" w:hAnsi="Calibri" w:cs="Calibri"/>
                <w:b/>
                <w:bCs/>
                <w:color w:val="000000"/>
                <w:sz w:val="18"/>
                <w:szCs w:val="18"/>
              </w:rPr>
              <w:t>September</w:t>
            </w:r>
          </w:p>
        </w:tc>
        <w:tc>
          <w:tcPr>
            <w:tcW w:w="986" w:type="dxa"/>
            <w:tcBorders>
              <w:top w:val="nil"/>
              <w:left w:val="nil"/>
              <w:bottom w:val="single" w:sz="4" w:space="0" w:color="auto"/>
              <w:right w:val="single" w:sz="4" w:space="0" w:color="auto"/>
            </w:tcBorders>
            <w:shd w:val="clear" w:color="000000" w:fill="FFFF00"/>
            <w:noWrap/>
            <w:vAlign w:val="center"/>
            <w:hideMark/>
          </w:tcPr>
          <w:p w14:paraId="52A68F8F" w14:textId="77777777" w:rsidR="007945AA" w:rsidRPr="00BF53A9" w:rsidRDefault="007945AA" w:rsidP="00502703">
            <w:pPr>
              <w:spacing w:after="0" w:line="240" w:lineRule="auto"/>
              <w:jc w:val="center"/>
              <w:rPr>
                <w:rFonts w:ascii="Calibri" w:eastAsia="Times New Roman" w:hAnsi="Calibri" w:cs="Calibri"/>
                <w:b/>
                <w:bCs/>
                <w:color w:val="000000"/>
                <w:sz w:val="18"/>
                <w:szCs w:val="18"/>
              </w:rPr>
            </w:pPr>
            <w:r w:rsidRPr="00BF53A9">
              <w:rPr>
                <w:rFonts w:ascii="Calibri" w:eastAsia="Times New Roman" w:hAnsi="Calibri" w:cs="Calibri"/>
                <w:b/>
                <w:bCs/>
                <w:color w:val="000000"/>
                <w:sz w:val="18"/>
                <w:szCs w:val="18"/>
              </w:rPr>
              <w:t>October</w:t>
            </w:r>
          </w:p>
        </w:tc>
        <w:tc>
          <w:tcPr>
            <w:tcW w:w="1266" w:type="dxa"/>
            <w:tcBorders>
              <w:top w:val="nil"/>
              <w:left w:val="nil"/>
              <w:bottom w:val="single" w:sz="4" w:space="0" w:color="auto"/>
              <w:right w:val="single" w:sz="4" w:space="0" w:color="auto"/>
            </w:tcBorders>
            <w:shd w:val="clear" w:color="000000" w:fill="FFFF00"/>
            <w:noWrap/>
            <w:vAlign w:val="center"/>
            <w:hideMark/>
          </w:tcPr>
          <w:p w14:paraId="5ADE2FB3" w14:textId="77777777" w:rsidR="007945AA" w:rsidRPr="00BF53A9" w:rsidRDefault="007945AA" w:rsidP="00502703">
            <w:pPr>
              <w:spacing w:after="0" w:line="240" w:lineRule="auto"/>
              <w:jc w:val="center"/>
              <w:rPr>
                <w:rFonts w:ascii="Calibri" w:eastAsia="Times New Roman" w:hAnsi="Calibri" w:cs="Calibri"/>
                <w:b/>
                <w:bCs/>
                <w:color w:val="000000"/>
                <w:sz w:val="18"/>
                <w:szCs w:val="18"/>
              </w:rPr>
            </w:pPr>
            <w:r w:rsidRPr="00BF53A9">
              <w:rPr>
                <w:rFonts w:ascii="Calibri" w:eastAsia="Times New Roman" w:hAnsi="Calibri" w:cs="Calibri"/>
                <w:b/>
                <w:bCs/>
                <w:color w:val="000000"/>
                <w:sz w:val="18"/>
                <w:szCs w:val="18"/>
              </w:rPr>
              <w:t>November</w:t>
            </w:r>
          </w:p>
        </w:tc>
        <w:tc>
          <w:tcPr>
            <w:tcW w:w="1234" w:type="dxa"/>
            <w:tcBorders>
              <w:top w:val="nil"/>
              <w:left w:val="nil"/>
              <w:bottom w:val="single" w:sz="4" w:space="0" w:color="auto"/>
              <w:right w:val="nil"/>
            </w:tcBorders>
            <w:shd w:val="clear" w:color="000000" w:fill="FFFF00"/>
            <w:noWrap/>
            <w:vAlign w:val="center"/>
            <w:hideMark/>
          </w:tcPr>
          <w:p w14:paraId="18D8BC33" w14:textId="77777777" w:rsidR="007945AA" w:rsidRPr="00BF53A9" w:rsidRDefault="007945AA" w:rsidP="00502703">
            <w:pPr>
              <w:spacing w:after="0" w:line="240" w:lineRule="auto"/>
              <w:jc w:val="center"/>
              <w:rPr>
                <w:rFonts w:ascii="Calibri" w:eastAsia="Times New Roman" w:hAnsi="Calibri" w:cs="Calibri"/>
                <w:b/>
                <w:bCs/>
                <w:color w:val="000000"/>
                <w:sz w:val="18"/>
                <w:szCs w:val="18"/>
              </w:rPr>
            </w:pPr>
            <w:r w:rsidRPr="00BF53A9">
              <w:rPr>
                <w:rFonts w:ascii="Calibri" w:eastAsia="Times New Roman" w:hAnsi="Calibri" w:cs="Calibri"/>
                <w:b/>
                <w:bCs/>
                <w:color w:val="000000"/>
                <w:sz w:val="18"/>
                <w:szCs w:val="18"/>
              </w:rPr>
              <w:t>December</w:t>
            </w:r>
          </w:p>
        </w:tc>
        <w:tc>
          <w:tcPr>
            <w:tcW w:w="960" w:type="dxa"/>
            <w:tcBorders>
              <w:top w:val="nil"/>
              <w:left w:val="single" w:sz="8" w:space="0" w:color="auto"/>
              <w:bottom w:val="nil"/>
              <w:right w:val="single" w:sz="8" w:space="0" w:color="auto"/>
            </w:tcBorders>
            <w:shd w:val="clear" w:color="000000" w:fill="FFFF00"/>
            <w:noWrap/>
            <w:vAlign w:val="center"/>
            <w:hideMark/>
          </w:tcPr>
          <w:p w14:paraId="4DB89FA8" w14:textId="77777777" w:rsidR="007945AA" w:rsidRPr="00BF53A9" w:rsidRDefault="007945AA" w:rsidP="00502703">
            <w:pPr>
              <w:spacing w:after="0" w:line="240" w:lineRule="auto"/>
              <w:jc w:val="center"/>
              <w:rPr>
                <w:rFonts w:ascii="Calibri" w:eastAsia="Times New Roman" w:hAnsi="Calibri" w:cs="Calibri"/>
                <w:b/>
                <w:bCs/>
                <w:color w:val="000000"/>
                <w:sz w:val="18"/>
                <w:szCs w:val="18"/>
              </w:rPr>
            </w:pPr>
            <w:r w:rsidRPr="00BF53A9">
              <w:rPr>
                <w:rFonts w:ascii="Calibri" w:eastAsia="Times New Roman" w:hAnsi="Calibri" w:cs="Calibri"/>
                <w:b/>
                <w:bCs/>
                <w:color w:val="000000"/>
                <w:sz w:val="18"/>
                <w:szCs w:val="18"/>
              </w:rPr>
              <w:t>Total</w:t>
            </w:r>
          </w:p>
        </w:tc>
      </w:tr>
      <w:tr w:rsidR="007945AA" w:rsidRPr="00BF53A9" w14:paraId="5EFBBD26" w14:textId="77777777" w:rsidTr="00502703">
        <w:trPr>
          <w:trHeight w:val="240"/>
        </w:trPr>
        <w:tc>
          <w:tcPr>
            <w:tcW w:w="1260" w:type="dxa"/>
            <w:tcBorders>
              <w:top w:val="nil"/>
              <w:left w:val="single" w:sz="4" w:space="0" w:color="auto"/>
              <w:bottom w:val="single" w:sz="4" w:space="0" w:color="auto"/>
              <w:right w:val="nil"/>
            </w:tcBorders>
            <w:shd w:val="clear" w:color="auto" w:fill="auto"/>
            <w:noWrap/>
            <w:vAlign w:val="center"/>
            <w:hideMark/>
          </w:tcPr>
          <w:p w14:paraId="12AD1101" w14:textId="77777777" w:rsidR="007945AA" w:rsidRPr="00BF53A9" w:rsidRDefault="007945AA" w:rsidP="00502703">
            <w:pPr>
              <w:spacing w:after="0" w:line="240" w:lineRule="auto"/>
              <w:rPr>
                <w:rFonts w:ascii="Calibri" w:eastAsia="Times New Roman" w:hAnsi="Calibri" w:cs="Calibri"/>
                <w:color w:val="000000"/>
                <w:sz w:val="18"/>
                <w:szCs w:val="18"/>
              </w:rPr>
            </w:pPr>
            <w:r w:rsidRPr="00BF53A9">
              <w:rPr>
                <w:rFonts w:ascii="Calibri" w:eastAsia="Times New Roman" w:hAnsi="Calibri" w:cs="Calibri"/>
                <w:color w:val="000000"/>
                <w:sz w:val="18"/>
                <w:szCs w:val="18"/>
              </w:rPr>
              <w:t>Eligibility</w:t>
            </w:r>
          </w:p>
        </w:tc>
        <w:tc>
          <w:tcPr>
            <w:tcW w:w="965" w:type="dxa"/>
            <w:tcBorders>
              <w:top w:val="nil"/>
              <w:left w:val="single" w:sz="8" w:space="0" w:color="auto"/>
              <w:bottom w:val="single" w:sz="4" w:space="0" w:color="auto"/>
              <w:right w:val="single" w:sz="4" w:space="0" w:color="auto"/>
            </w:tcBorders>
            <w:shd w:val="clear" w:color="auto" w:fill="auto"/>
            <w:noWrap/>
            <w:vAlign w:val="center"/>
            <w:hideMark/>
          </w:tcPr>
          <w:p w14:paraId="14720BDD" w14:textId="77777777" w:rsidR="007945AA" w:rsidRPr="00BF53A9" w:rsidRDefault="007945AA" w:rsidP="00502703">
            <w:pPr>
              <w:spacing w:after="0" w:line="240" w:lineRule="auto"/>
              <w:jc w:val="right"/>
              <w:rPr>
                <w:rFonts w:ascii="Calibri" w:eastAsia="Times New Roman" w:hAnsi="Calibri" w:cs="Calibri"/>
                <w:color w:val="000000"/>
                <w:sz w:val="18"/>
                <w:szCs w:val="18"/>
              </w:rPr>
            </w:pPr>
            <w:r w:rsidRPr="00BF53A9">
              <w:rPr>
                <w:rFonts w:ascii="Calibri" w:eastAsia="Times New Roman" w:hAnsi="Calibri" w:cs="Calibri"/>
                <w:color w:val="000000"/>
                <w:sz w:val="18"/>
                <w:szCs w:val="18"/>
              </w:rPr>
              <w:t>92,527</w:t>
            </w:r>
          </w:p>
        </w:tc>
        <w:tc>
          <w:tcPr>
            <w:tcW w:w="1080" w:type="dxa"/>
            <w:tcBorders>
              <w:top w:val="nil"/>
              <w:left w:val="nil"/>
              <w:bottom w:val="single" w:sz="4" w:space="0" w:color="auto"/>
              <w:right w:val="single" w:sz="4" w:space="0" w:color="auto"/>
            </w:tcBorders>
            <w:shd w:val="clear" w:color="auto" w:fill="auto"/>
            <w:noWrap/>
            <w:vAlign w:val="center"/>
            <w:hideMark/>
          </w:tcPr>
          <w:p w14:paraId="763DCF1C" w14:textId="77777777" w:rsidR="007945AA" w:rsidRPr="00BF53A9" w:rsidRDefault="007945AA" w:rsidP="00502703">
            <w:pPr>
              <w:spacing w:after="0" w:line="240" w:lineRule="auto"/>
              <w:jc w:val="right"/>
              <w:rPr>
                <w:rFonts w:ascii="Calibri" w:eastAsia="Times New Roman" w:hAnsi="Calibri" w:cs="Calibri"/>
                <w:color w:val="000000"/>
                <w:sz w:val="18"/>
                <w:szCs w:val="18"/>
              </w:rPr>
            </w:pPr>
            <w:r w:rsidRPr="00BF53A9">
              <w:rPr>
                <w:rFonts w:ascii="Calibri" w:eastAsia="Times New Roman" w:hAnsi="Calibri" w:cs="Calibri"/>
                <w:color w:val="000000"/>
                <w:sz w:val="18"/>
                <w:szCs w:val="18"/>
              </w:rPr>
              <w:t>78,841</w:t>
            </w:r>
          </w:p>
        </w:tc>
        <w:tc>
          <w:tcPr>
            <w:tcW w:w="965" w:type="dxa"/>
            <w:tcBorders>
              <w:top w:val="nil"/>
              <w:left w:val="nil"/>
              <w:bottom w:val="single" w:sz="4" w:space="0" w:color="auto"/>
              <w:right w:val="single" w:sz="8" w:space="0" w:color="auto"/>
            </w:tcBorders>
            <w:shd w:val="clear" w:color="auto" w:fill="auto"/>
            <w:noWrap/>
            <w:vAlign w:val="center"/>
            <w:hideMark/>
          </w:tcPr>
          <w:p w14:paraId="3C3F5D5B" w14:textId="77777777" w:rsidR="007945AA" w:rsidRPr="00BF53A9" w:rsidRDefault="007945AA" w:rsidP="00502703">
            <w:pPr>
              <w:spacing w:after="0" w:line="240" w:lineRule="auto"/>
              <w:jc w:val="right"/>
              <w:rPr>
                <w:rFonts w:ascii="Calibri" w:eastAsia="Times New Roman" w:hAnsi="Calibri" w:cs="Calibri"/>
                <w:color w:val="000000"/>
                <w:sz w:val="18"/>
                <w:szCs w:val="18"/>
              </w:rPr>
            </w:pPr>
            <w:r w:rsidRPr="00BF53A9">
              <w:rPr>
                <w:rFonts w:ascii="Calibri" w:eastAsia="Times New Roman" w:hAnsi="Calibri" w:cs="Calibri"/>
                <w:color w:val="000000"/>
                <w:sz w:val="18"/>
                <w:szCs w:val="18"/>
              </w:rPr>
              <w:t>98,144</w:t>
            </w:r>
          </w:p>
        </w:tc>
        <w:tc>
          <w:tcPr>
            <w:tcW w:w="824" w:type="dxa"/>
            <w:tcBorders>
              <w:top w:val="nil"/>
              <w:left w:val="nil"/>
              <w:bottom w:val="single" w:sz="4" w:space="0" w:color="auto"/>
              <w:right w:val="single" w:sz="4" w:space="0" w:color="auto"/>
            </w:tcBorders>
            <w:shd w:val="clear" w:color="auto" w:fill="auto"/>
            <w:noWrap/>
            <w:vAlign w:val="center"/>
            <w:hideMark/>
          </w:tcPr>
          <w:p w14:paraId="65ED5362" w14:textId="77777777" w:rsidR="007945AA" w:rsidRPr="00BF53A9" w:rsidRDefault="007945AA" w:rsidP="00502703">
            <w:pPr>
              <w:spacing w:after="0" w:line="240" w:lineRule="auto"/>
              <w:jc w:val="right"/>
              <w:rPr>
                <w:rFonts w:ascii="Calibri" w:eastAsia="Times New Roman" w:hAnsi="Calibri" w:cs="Calibri"/>
                <w:color w:val="000000"/>
                <w:sz w:val="18"/>
                <w:szCs w:val="18"/>
              </w:rPr>
            </w:pPr>
            <w:r w:rsidRPr="00BF53A9">
              <w:rPr>
                <w:rFonts w:ascii="Calibri" w:eastAsia="Times New Roman" w:hAnsi="Calibri" w:cs="Calibri"/>
                <w:color w:val="000000"/>
                <w:sz w:val="18"/>
                <w:szCs w:val="18"/>
              </w:rPr>
              <w:t>45,310</w:t>
            </w:r>
          </w:p>
        </w:tc>
        <w:tc>
          <w:tcPr>
            <w:tcW w:w="824" w:type="dxa"/>
            <w:tcBorders>
              <w:top w:val="nil"/>
              <w:left w:val="nil"/>
              <w:bottom w:val="single" w:sz="4" w:space="0" w:color="auto"/>
              <w:right w:val="single" w:sz="4" w:space="0" w:color="auto"/>
            </w:tcBorders>
            <w:shd w:val="clear" w:color="auto" w:fill="auto"/>
            <w:noWrap/>
            <w:vAlign w:val="center"/>
            <w:hideMark/>
          </w:tcPr>
          <w:p w14:paraId="5CA4C2F2" w14:textId="77777777" w:rsidR="007945AA" w:rsidRPr="00BF53A9" w:rsidRDefault="007945AA" w:rsidP="00502703">
            <w:pPr>
              <w:spacing w:after="0" w:line="240" w:lineRule="auto"/>
              <w:jc w:val="right"/>
              <w:rPr>
                <w:rFonts w:ascii="Calibri" w:eastAsia="Times New Roman" w:hAnsi="Calibri" w:cs="Calibri"/>
                <w:color w:val="000000"/>
                <w:sz w:val="18"/>
                <w:szCs w:val="18"/>
              </w:rPr>
            </w:pPr>
            <w:r w:rsidRPr="00BF53A9">
              <w:rPr>
                <w:rFonts w:ascii="Calibri" w:eastAsia="Times New Roman" w:hAnsi="Calibri" w:cs="Calibri"/>
                <w:color w:val="000000"/>
                <w:sz w:val="18"/>
                <w:szCs w:val="18"/>
              </w:rPr>
              <w:t>45,336</w:t>
            </w:r>
          </w:p>
        </w:tc>
        <w:tc>
          <w:tcPr>
            <w:tcW w:w="824" w:type="dxa"/>
            <w:tcBorders>
              <w:top w:val="nil"/>
              <w:left w:val="nil"/>
              <w:bottom w:val="single" w:sz="4" w:space="0" w:color="auto"/>
              <w:right w:val="single" w:sz="8" w:space="0" w:color="auto"/>
            </w:tcBorders>
            <w:shd w:val="clear" w:color="auto" w:fill="auto"/>
            <w:noWrap/>
            <w:vAlign w:val="center"/>
            <w:hideMark/>
          </w:tcPr>
          <w:p w14:paraId="37D7B0C8" w14:textId="77777777" w:rsidR="007945AA" w:rsidRPr="00BF53A9" w:rsidRDefault="007945AA" w:rsidP="00502703">
            <w:pPr>
              <w:spacing w:after="0" w:line="240" w:lineRule="auto"/>
              <w:jc w:val="right"/>
              <w:rPr>
                <w:rFonts w:ascii="Calibri" w:eastAsia="Times New Roman" w:hAnsi="Calibri" w:cs="Calibri"/>
                <w:color w:val="000000"/>
                <w:sz w:val="18"/>
                <w:szCs w:val="18"/>
              </w:rPr>
            </w:pPr>
            <w:r w:rsidRPr="00BF53A9">
              <w:rPr>
                <w:rFonts w:ascii="Calibri" w:eastAsia="Times New Roman" w:hAnsi="Calibri" w:cs="Calibri"/>
                <w:color w:val="000000"/>
                <w:sz w:val="18"/>
                <w:szCs w:val="18"/>
              </w:rPr>
              <w:t>61,985</w:t>
            </w:r>
          </w:p>
        </w:tc>
        <w:tc>
          <w:tcPr>
            <w:tcW w:w="965" w:type="dxa"/>
            <w:tcBorders>
              <w:top w:val="nil"/>
              <w:left w:val="nil"/>
              <w:bottom w:val="single" w:sz="4" w:space="0" w:color="auto"/>
              <w:right w:val="single" w:sz="4" w:space="0" w:color="auto"/>
            </w:tcBorders>
            <w:shd w:val="clear" w:color="auto" w:fill="auto"/>
            <w:noWrap/>
            <w:vAlign w:val="center"/>
            <w:hideMark/>
          </w:tcPr>
          <w:p w14:paraId="68A5AD97" w14:textId="77777777" w:rsidR="007945AA" w:rsidRPr="00BF53A9" w:rsidRDefault="007945AA" w:rsidP="00502703">
            <w:pPr>
              <w:spacing w:after="0" w:line="240" w:lineRule="auto"/>
              <w:jc w:val="right"/>
              <w:rPr>
                <w:rFonts w:ascii="Calibri" w:eastAsia="Times New Roman" w:hAnsi="Calibri" w:cs="Calibri"/>
                <w:color w:val="000000"/>
                <w:sz w:val="18"/>
                <w:szCs w:val="18"/>
              </w:rPr>
            </w:pPr>
            <w:r w:rsidRPr="00BF53A9">
              <w:rPr>
                <w:rFonts w:ascii="Calibri" w:eastAsia="Times New Roman" w:hAnsi="Calibri" w:cs="Calibri"/>
                <w:color w:val="000000"/>
                <w:sz w:val="18"/>
                <w:szCs w:val="18"/>
              </w:rPr>
              <w:t>86,901</w:t>
            </w:r>
          </w:p>
        </w:tc>
        <w:tc>
          <w:tcPr>
            <w:tcW w:w="1450" w:type="dxa"/>
            <w:tcBorders>
              <w:top w:val="nil"/>
              <w:left w:val="nil"/>
              <w:bottom w:val="single" w:sz="4" w:space="0" w:color="auto"/>
              <w:right w:val="single" w:sz="4" w:space="0" w:color="auto"/>
            </w:tcBorders>
            <w:shd w:val="clear" w:color="auto" w:fill="auto"/>
            <w:noWrap/>
            <w:vAlign w:val="center"/>
            <w:hideMark/>
          </w:tcPr>
          <w:p w14:paraId="370157E4" w14:textId="77777777" w:rsidR="007945AA" w:rsidRPr="00BF53A9" w:rsidRDefault="007945AA" w:rsidP="00502703">
            <w:pPr>
              <w:spacing w:after="0" w:line="240" w:lineRule="auto"/>
              <w:jc w:val="right"/>
              <w:rPr>
                <w:rFonts w:ascii="Calibri" w:eastAsia="Times New Roman" w:hAnsi="Calibri" w:cs="Calibri"/>
                <w:color w:val="000000"/>
                <w:sz w:val="18"/>
                <w:szCs w:val="18"/>
              </w:rPr>
            </w:pPr>
            <w:r w:rsidRPr="00BF53A9">
              <w:rPr>
                <w:rFonts w:ascii="Calibri" w:eastAsia="Times New Roman" w:hAnsi="Calibri" w:cs="Calibri"/>
                <w:color w:val="000000"/>
                <w:sz w:val="18"/>
                <w:szCs w:val="18"/>
              </w:rPr>
              <w:t>114,150</w:t>
            </w:r>
          </w:p>
        </w:tc>
        <w:tc>
          <w:tcPr>
            <w:tcW w:w="1319" w:type="dxa"/>
            <w:tcBorders>
              <w:top w:val="nil"/>
              <w:left w:val="nil"/>
              <w:bottom w:val="single" w:sz="4" w:space="0" w:color="auto"/>
              <w:right w:val="single" w:sz="8" w:space="0" w:color="auto"/>
            </w:tcBorders>
            <w:shd w:val="clear" w:color="auto" w:fill="auto"/>
            <w:noWrap/>
            <w:vAlign w:val="center"/>
            <w:hideMark/>
          </w:tcPr>
          <w:p w14:paraId="49959E18" w14:textId="77777777" w:rsidR="007945AA" w:rsidRPr="00BF53A9" w:rsidRDefault="007945AA" w:rsidP="00502703">
            <w:pPr>
              <w:spacing w:after="0" w:line="240" w:lineRule="auto"/>
              <w:jc w:val="right"/>
              <w:rPr>
                <w:rFonts w:ascii="Calibri" w:eastAsia="Times New Roman" w:hAnsi="Calibri" w:cs="Calibri"/>
                <w:color w:val="000000"/>
                <w:sz w:val="18"/>
                <w:szCs w:val="18"/>
              </w:rPr>
            </w:pPr>
            <w:r w:rsidRPr="00BF53A9">
              <w:rPr>
                <w:rFonts w:ascii="Calibri" w:eastAsia="Times New Roman" w:hAnsi="Calibri" w:cs="Calibri"/>
                <w:color w:val="000000"/>
                <w:sz w:val="18"/>
                <w:szCs w:val="18"/>
              </w:rPr>
              <w:t>119,951</w:t>
            </w:r>
          </w:p>
        </w:tc>
        <w:tc>
          <w:tcPr>
            <w:tcW w:w="986" w:type="dxa"/>
            <w:tcBorders>
              <w:top w:val="nil"/>
              <w:left w:val="nil"/>
              <w:bottom w:val="single" w:sz="4" w:space="0" w:color="auto"/>
              <w:right w:val="single" w:sz="4" w:space="0" w:color="auto"/>
            </w:tcBorders>
            <w:shd w:val="clear" w:color="auto" w:fill="auto"/>
            <w:noWrap/>
            <w:vAlign w:val="center"/>
            <w:hideMark/>
          </w:tcPr>
          <w:p w14:paraId="0BDED783" w14:textId="77777777" w:rsidR="007945AA" w:rsidRPr="00BF53A9" w:rsidRDefault="007945AA" w:rsidP="00502703">
            <w:pPr>
              <w:spacing w:after="0" w:line="240" w:lineRule="auto"/>
              <w:jc w:val="right"/>
              <w:rPr>
                <w:rFonts w:ascii="Calibri" w:eastAsia="Times New Roman" w:hAnsi="Calibri" w:cs="Calibri"/>
                <w:color w:val="000000"/>
                <w:sz w:val="18"/>
                <w:szCs w:val="18"/>
              </w:rPr>
            </w:pPr>
            <w:r w:rsidRPr="00BF53A9">
              <w:rPr>
                <w:rFonts w:ascii="Calibri" w:eastAsia="Times New Roman" w:hAnsi="Calibri" w:cs="Calibri"/>
                <w:color w:val="000000"/>
                <w:sz w:val="18"/>
                <w:szCs w:val="18"/>
              </w:rPr>
              <w:t>146,524</w:t>
            </w:r>
          </w:p>
        </w:tc>
        <w:tc>
          <w:tcPr>
            <w:tcW w:w="1266" w:type="dxa"/>
            <w:tcBorders>
              <w:top w:val="nil"/>
              <w:left w:val="nil"/>
              <w:bottom w:val="single" w:sz="4" w:space="0" w:color="auto"/>
              <w:right w:val="single" w:sz="4" w:space="0" w:color="auto"/>
            </w:tcBorders>
            <w:shd w:val="clear" w:color="auto" w:fill="auto"/>
            <w:noWrap/>
            <w:vAlign w:val="center"/>
            <w:hideMark/>
          </w:tcPr>
          <w:p w14:paraId="7EFE796E" w14:textId="77777777" w:rsidR="007945AA" w:rsidRPr="00BF53A9" w:rsidRDefault="007945AA" w:rsidP="00502703">
            <w:pPr>
              <w:spacing w:after="0" w:line="240" w:lineRule="auto"/>
              <w:jc w:val="right"/>
              <w:rPr>
                <w:rFonts w:ascii="Calibri" w:eastAsia="Times New Roman" w:hAnsi="Calibri" w:cs="Calibri"/>
                <w:color w:val="000000"/>
                <w:sz w:val="18"/>
                <w:szCs w:val="18"/>
              </w:rPr>
            </w:pPr>
            <w:r w:rsidRPr="00BF53A9">
              <w:rPr>
                <w:rFonts w:ascii="Calibri" w:eastAsia="Times New Roman" w:hAnsi="Calibri" w:cs="Calibri"/>
                <w:color w:val="000000"/>
                <w:sz w:val="18"/>
                <w:szCs w:val="18"/>
              </w:rPr>
              <w:t>132,335</w:t>
            </w:r>
          </w:p>
        </w:tc>
        <w:tc>
          <w:tcPr>
            <w:tcW w:w="1234" w:type="dxa"/>
            <w:tcBorders>
              <w:top w:val="nil"/>
              <w:left w:val="nil"/>
              <w:bottom w:val="single" w:sz="4" w:space="0" w:color="auto"/>
              <w:right w:val="nil"/>
            </w:tcBorders>
            <w:shd w:val="clear" w:color="auto" w:fill="auto"/>
            <w:noWrap/>
            <w:vAlign w:val="center"/>
            <w:hideMark/>
          </w:tcPr>
          <w:p w14:paraId="03855DB0" w14:textId="77777777" w:rsidR="007945AA" w:rsidRPr="00BF53A9" w:rsidRDefault="007945AA" w:rsidP="00502703">
            <w:pPr>
              <w:spacing w:after="0" w:line="240" w:lineRule="auto"/>
              <w:jc w:val="right"/>
              <w:rPr>
                <w:rFonts w:ascii="Calibri" w:eastAsia="Times New Roman" w:hAnsi="Calibri" w:cs="Calibri"/>
                <w:color w:val="000000"/>
                <w:sz w:val="18"/>
                <w:szCs w:val="18"/>
              </w:rPr>
            </w:pPr>
            <w:r w:rsidRPr="00BF53A9">
              <w:rPr>
                <w:rFonts w:ascii="Calibri" w:eastAsia="Times New Roman" w:hAnsi="Calibri" w:cs="Calibri"/>
                <w:color w:val="000000"/>
                <w:sz w:val="18"/>
                <w:szCs w:val="18"/>
              </w:rPr>
              <w:t>164,115</w:t>
            </w:r>
          </w:p>
        </w:tc>
        <w:tc>
          <w:tcPr>
            <w:tcW w:w="96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2E67CBA1" w14:textId="77777777" w:rsidR="007945AA" w:rsidRPr="00BF53A9" w:rsidRDefault="007945AA" w:rsidP="00502703">
            <w:pPr>
              <w:spacing w:after="0" w:line="240" w:lineRule="auto"/>
              <w:jc w:val="right"/>
              <w:rPr>
                <w:rFonts w:ascii="Calibri" w:eastAsia="Times New Roman" w:hAnsi="Calibri" w:cs="Calibri"/>
                <w:color w:val="000000"/>
                <w:sz w:val="18"/>
                <w:szCs w:val="18"/>
              </w:rPr>
            </w:pPr>
            <w:r w:rsidRPr="00BF53A9">
              <w:rPr>
                <w:rFonts w:ascii="Calibri" w:eastAsia="Times New Roman" w:hAnsi="Calibri" w:cs="Calibri"/>
                <w:color w:val="000000"/>
                <w:sz w:val="18"/>
                <w:szCs w:val="18"/>
              </w:rPr>
              <w:t>1,186,119</w:t>
            </w:r>
          </w:p>
        </w:tc>
      </w:tr>
      <w:tr w:rsidR="007945AA" w:rsidRPr="00BF53A9" w14:paraId="67EBB58D" w14:textId="77777777" w:rsidTr="00502703">
        <w:trPr>
          <w:trHeight w:val="240"/>
        </w:trPr>
        <w:tc>
          <w:tcPr>
            <w:tcW w:w="1260" w:type="dxa"/>
            <w:tcBorders>
              <w:top w:val="nil"/>
              <w:left w:val="single" w:sz="4" w:space="0" w:color="auto"/>
              <w:bottom w:val="single" w:sz="4" w:space="0" w:color="auto"/>
              <w:right w:val="nil"/>
            </w:tcBorders>
            <w:shd w:val="clear" w:color="auto" w:fill="auto"/>
            <w:noWrap/>
            <w:vAlign w:val="center"/>
            <w:hideMark/>
          </w:tcPr>
          <w:p w14:paraId="7A943697" w14:textId="77777777" w:rsidR="007945AA" w:rsidRPr="00BF53A9" w:rsidRDefault="007945AA" w:rsidP="00502703">
            <w:pPr>
              <w:spacing w:after="0" w:line="240" w:lineRule="auto"/>
              <w:rPr>
                <w:rFonts w:ascii="Calibri" w:eastAsia="Times New Roman" w:hAnsi="Calibri" w:cs="Calibri"/>
                <w:color w:val="000000"/>
                <w:sz w:val="18"/>
                <w:szCs w:val="18"/>
              </w:rPr>
            </w:pPr>
            <w:r w:rsidRPr="00BF53A9">
              <w:rPr>
                <w:rFonts w:ascii="Calibri" w:eastAsia="Times New Roman" w:hAnsi="Calibri" w:cs="Calibri"/>
                <w:color w:val="000000"/>
                <w:sz w:val="18"/>
                <w:szCs w:val="18"/>
              </w:rPr>
              <w:t>Health Plan</w:t>
            </w:r>
          </w:p>
        </w:tc>
        <w:tc>
          <w:tcPr>
            <w:tcW w:w="965" w:type="dxa"/>
            <w:tcBorders>
              <w:top w:val="nil"/>
              <w:left w:val="single" w:sz="8" w:space="0" w:color="auto"/>
              <w:bottom w:val="single" w:sz="4" w:space="0" w:color="auto"/>
              <w:right w:val="single" w:sz="4" w:space="0" w:color="auto"/>
            </w:tcBorders>
            <w:shd w:val="clear" w:color="auto" w:fill="auto"/>
            <w:noWrap/>
            <w:vAlign w:val="center"/>
            <w:hideMark/>
          </w:tcPr>
          <w:p w14:paraId="22FF2C41" w14:textId="77777777" w:rsidR="007945AA" w:rsidRPr="00BF53A9" w:rsidRDefault="007945AA" w:rsidP="00502703">
            <w:pPr>
              <w:spacing w:after="0" w:line="240" w:lineRule="auto"/>
              <w:jc w:val="right"/>
              <w:rPr>
                <w:rFonts w:ascii="Calibri" w:eastAsia="Times New Roman" w:hAnsi="Calibri" w:cs="Calibri"/>
                <w:color w:val="000000"/>
                <w:sz w:val="18"/>
                <w:szCs w:val="18"/>
              </w:rPr>
            </w:pPr>
            <w:r w:rsidRPr="00BF53A9">
              <w:rPr>
                <w:rFonts w:ascii="Calibri" w:eastAsia="Times New Roman" w:hAnsi="Calibri" w:cs="Calibri"/>
                <w:color w:val="000000"/>
                <w:sz w:val="18"/>
                <w:szCs w:val="18"/>
              </w:rPr>
              <w:t>54,388</w:t>
            </w:r>
          </w:p>
        </w:tc>
        <w:tc>
          <w:tcPr>
            <w:tcW w:w="1080" w:type="dxa"/>
            <w:tcBorders>
              <w:top w:val="nil"/>
              <w:left w:val="nil"/>
              <w:bottom w:val="single" w:sz="4" w:space="0" w:color="auto"/>
              <w:right w:val="single" w:sz="4" w:space="0" w:color="auto"/>
            </w:tcBorders>
            <w:shd w:val="clear" w:color="auto" w:fill="auto"/>
            <w:noWrap/>
            <w:vAlign w:val="center"/>
            <w:hideMark/>
          </w:tcPr>
          <w:p w14:paraId="32517495" w14:textId="77777777" w:rsidR="007945AA" w:rsidRPr="00BF53A9" w:rsidRDefault="007945AA" w:rsidP="00502703">
            <w:pPr>
              <w:spacing w:after="0" w:line="240" w:lineRule="auto"/>
              <w:jc w:val="right"/>
              <w:rPr>
                <w:rFonts w:ascii="Calibri" w:eastAsia="Times New Roman" w:hAnsi="Calibri" w:cs="Calibri"/>
                <w:color w:val="000000"/>
                <w:sz w:val="18"/>
                <w:szCs w:val="18"/>
              </w:rPr>
            </w:pPr>
            <w:r w:rsidRPr="00BF53A9">
              <w:rPr>
                <w:rFonts w:ascii="Calibri" w:eastAsia="Times New Roman" w:hAnsi="Calibri" w:cs="Calibri"/>
                <w:color w:val="000000"/>
                <w:sz w:val="18"/>
                <w:szCs w:val="18"/>
              </w:rPr>
              <w:t>45,248</w:t>
            </w:r>
          </w:p>
        </w:tc>
        <w:tc>
          <w:tcPr>
            <w:tcW w:w="965" w:type="dxa"/>
            <w:tcBorders>
              <w:top w:val="nil"/>
              <w:left w:val="nil"/>
              <w:bottom w:val="single" w:sz="4" w:space="0" w:color="auto"/>
              <w:right w:val="single" w:sz="8" w:space="0" w:color="auto"/>
            </w:tcBorders>
            <w:shd w:val="clear" w:color="auto" w:fill="auto"/>
            <w:noWrap/>
            <w:vAlign w:val="center"/>
            <w:hideMark/>
          </w:tcPr>
          <w:p w14:paraId="79F25017" w14:textId="77777777" w:rsidR="007945AA" w:rsidRPr="00BF53A9" w:rsidRDefault="007945AA" w:rsidP="00502703">
            <w:pPr>
              <w:spacing w:after="0" w:line="240" w:lineRule="auto"/>
              <w:jc w:val="right"/>
              <w:rPr>
                <w:rFonts w:ascii="Calibri" w:eastAsia="Times New Roman" w:hAnsi="Calibri" w:cs="Calibri"/>
                <w:color w:val="000000"/>
                <w:sz w:val="18"/>
                <w:szCs w:val="18"/>
              </w:rPr>
            </w:pPr>
            <w:r w:rsidRPr="00BF53A9">
              <w:rPr>
                <w:rFonts w:ascii="Calibri" w:eastAsia="Times New Roman" w:hAnsi="Calibri" w:cs="Calibri"/>
                <w:color w:val="000000"/>
                <w:sz w:val="18"/>
                <w:szCs w:val="18"/>
              </w:rPr>
              <w:t>58,474</w:t>
            </w:r>
          </w:p>
        </w:tc>
        <w:tc>
          <w:tcPr>
            <w:tcW w:w="824" w:type="dxa"/>
            <w:tcBorders>
              <w:top w:val="nil"/>
              <w:left w:val="nil"/>
              <w:bottom w:val="single" w:sz="4" w:space="0" w:color="auto"/>
              <w:right w:val="single" w:sz="4" w:space="0" w:color="auto"/>
            </w:tcBorders>
            <w:shd w:val="clear" w:color="auto" w:fill="auto"/>
            <w:noWrap/>
            <w:vAlign w:val="center"/>
            <w:hideMark/>
          </w:tcPr>
          <w:p w14:paraId="5FF78BFF" w14:textId="77777777" w:rsidR="007945AA" w:rsidRPr="00BF53A9" w:rsidRDefault="007945AA" w:rsidP="00502703">
            <w:pPr>
              <w:spacing w:after="0" w:line="240" w:lineRule="auto"/>
              <w:jc w:val="right"/>
              <w:rPr>
                <w:rFonts w:ascii="Calibri" w:eastAsia="Times New Roman" w:hAnsi="Calibri" w:cs="Calibri"/>
                <w:color w:val="000000"/>
                <w:sz w:val="18"/>
                <w:szCs w:val="18"/>
              </w:rPr>
            </w:pPr>
            <w:r w:rsidRPr="00BF53A9">
              <w:rPr>
                <w:rFonts w:ascii="Calibri" w:eastAsia="Times New Roman" w:hAnsi="Calibri" w:cs="Calibri"/>
                <w:color w:val="000000"/>
                <w:sz w:val="18"/>
                <w:szCs w:val="18"/>
              </w:rPr>
              <w:t>37,376</w:t>
            </w:r>
          </w:p>
        </w:tc>
        <w:tc>
          <w:tcPr>
            <w:tcW w:w="824" w:type="dxa"/>
            <w:tcBorders>
              <w:top w:val="nil"/>
              <w:left w:val="nil"/>
              <w:bottom w:val="single" w:sz="4" w:space="0" w:color="auto"/>
              <w:right w:val="single" w:sz="4" w:space="0" w:color="auto"/>
            </w:tcBorders>
            <w:shd w:val="clear" w:color="auto" w:fill="auto"/>
            <w:noWrap/>
            <w:vAlign w:val="center"/>
            <w:hideMark/>
          </w:tcPr>
          <w:p w14:paraId="36C2A967" w14:textId="77777777" w:rsidR="007945AA" w:rsidRPr="00BF53A9" w:rsidRDefault="007945AA" w:rsidP="00502703">
            <w:pPr>
              <w:spacing w:after="0" w:line="240" w:lineRule="auto"/>
              <w:jc w:val="right"/>
              <w:rPr>
                <w:rFonts w:ascii="Calibri" w:eastAsia="Times New Roman" w:hAnsi="Calibri" w:cs="Calibri"/>
                <w:color w:val="000000"/>
                <w:sz w:val="18"/>
                <w:szCs w:val="18"/>
              </w:rPr>
            </w:pPr>
            <w:r w:rsidRPr="00BF53A9">
              <w:rPr>
                <w:rFonts w:ascii="Calibri" w:eastAsia="Times New Roman" w:hAnsi="Calibri" w:cs="Calibri"/>
                <w:color w:val="000000"/>
                <w:sz w:val="18"/>
                <w:szCs w:val="18"/>
              </w:rPr>
              <w:t>41,883</w:t>
            </w:r>
          </w:p>
        </w:tc>
        <w:tc>
          <w:tcPr>
            <w:tcW w:w="824" w:type="dxa"/>
            <w:tcBorders>
              <w:top w:val="nil"/>
              <w:left w:val="nil"/>
              <w:bottom w:val="single" w:sz="4" w:space="0" w:color="auto"/>
              <w:right w:val="single" w:sz="8" w:space="0" w:color="auto"/>
            </w:tcBorders>
            <w:shd w:val="clear" w:color="auto" w:fill="auto"/>
            <w:noWrap/>
            <w:vAlign w:val="center"/>
            <w:hideMark/>
          </w:tcPr>
          <w:p w14:paraId="64E9A03E" w14:textId="77777777" w:rsidR="007945AA" w:rsidRPr="00BF53A9" w:rsidRDefault="007945AA" w:rsidP="00502703">
            <w:pPr>
              <w:spacing w:after="0" w:line="240" w:lineRule="auto"/>
              <w:jc w:val="right"/>
              <w:rPr>
                <w:rFonts w:ascii="Calibri" w:eastAsia="Times New Roman" w:hAnsi="Calibri" w:cs="Calibri"/>
                <w:color w:val="000000"/>
                <w:sz w:val="18"/>
                <w:szCs w:val="18"/>
              </w:rPr>
            </w:pPr>
            <w:r w:rsidRPr="00BF53A9">
              <w:rPr>
                <w:rFonts w:ascii="Calibri" w:eastAsia="Times New Roman" w:hAnsi="Calibri" w:cs="Calibri"/>
                <w:color w:val="000000"/>
                <w:sz w:val="18"/>
                <w:szCs w:val="18"/>
              </w:rPr>
              <w:t>33,964</w:t>
            </w:r>
          </w:p>
        </w:tc>
        <w:tc>
          <w:tcPr>
            <w:tcW w:w="965" w:type="dxa"/>
            <w:tcBorders>
              <w:top w:val="nil"/>
              <w:left w:val="nil"/>
              <w:bottom w:val="single" w:sz="4" w:space="0" w:color="auto"/>
              <w:right w:val="single" w:sz="4" w:space="0" w:color="auto"/>
            </w:tcBorders>
            <w:shd w:val="clear" w:color="auto" w:fill="auto"/>
            <w:noWrap/>
            <w:vAlign w:val="center"/>
            <w:hideMark/>
          </w:tcPr>
          <w:p w14:paraId="71B563D4" w14:textId="77777777" w:rsidR="007945AA" w:rsidRPr="00BF53A9" w:rsidRDefault="007945AA" w:rsidP="00502703">
            <w:pPr>
              <w:spacing w:after="0" w:line="240" w:lineRule="auto"/>
              <w:jc w:val="right"/>
              <w:rPr>
                <w:rFonts w:ascii="Calibri" w:eastAsia="Times New Roman" w:hAnsi="Calibri" w:cs="Calibri"/>
                <w:color w:val="000000"/>
                <w:sz w:val="18"/>
                <w:szCs w:val="18"/>
              </w:rPr>
            </w:pPr>
            <w:r w:rsidRPr="00BF53A9">
              <w:rPr>
                <w:rFonts w:ascii="Calibri" w:eastAsia="Times New Roman" w:hAnsi="Calibri" w:cs="Calibri"/>
                <w:color w:val="000000"/>
                <w:sz w:val="18"/>
                <w:szCs w:val="18"/>
              </w:rPr>
              <w:t>32,336</w:t>
            </w:r>
          </w:p>
        </w:tc>
        <w:tc>
          <w:tcPr>
            <w:tcW w:w="1450" w:type="dxa"/>
            <w:tcBorders>
              <w:top w:val="nil"/>
              <w:left w:val="nil"/>
              <w:bottom w:val="single" w:sz="4" w:space="0" w:color="auto"/>
              <w:right w:val="single" w:sz="4" w:space="0" w:color="auto"/>
            </w:tcBorders>
            <w:shd w:val="clear" w:color="auto" w:fill="auto"/>
            <w:noWrap/>
            <w:vAlign w:val="center"/>
            <w:hideMark/>
          </w:tcPr>
          <w:p w14:paraId="56C3BF24" w14:textId="77777777" w:rsidR="007945AA" w:rsidRPr="00BF53A9" w:rsidRDefault="007945AA" w:rsidP="00502703">
            <w:pPr>
              <w:spacing w:after="0" w:line="240" w:lineRule="auto"/>
              <w:jc w:val="right"/>
              <w:rPr>
                <w:rFonts w:ascii="Calibri" w:eastAsia="Times New Roman" w:hAnsi="Calibri" w:cs="Calibri"/>
                <w:color w:val="000000"/>
                <w:sz w:val="18"/>
                <w:szCs w:val="18"/>
              </w:rPr>
            </w:pPr>
            <w:r w:rsidRPr="00BF53A9">
              <w:rPr>
                <w:rFonts w:ascii="Calibri" w:eastAsia="Times New Roman" w:hAnsi="Calibri" w:cs="Calibri"/>
                <w:color w:val="000000"/>
                <w:sz w:val="18"/>
                <w:szCs w:val="18"/>
              </w:rPr>
              <w:t>38,790</w:t>
            </w:r>
          </w:p>
        </w:tc>
        <w:tc>
          <w:tcPr>
            <w:tcW w:w="1319" w:type="dxa"/>
            <w:tcBorders>
              <w:top w:val="nil"/>
              <w:left w:val="nil"/>
              <w:bottom w:val="single" w:sz="4" w:space="0" w:color="auto"/>
              <w:right w:val="single" w:sz="8" w:space="0" w:color="auto"/>
            </w:tcBorders>
            <w:shd w:val="clear" w:color="auto" w:fill="auto"/>
            <w:noWrap/>
            <w:vAlign w:val="center"/>
            <w:hideMark/>
          </w:tcPr>
          <w:p w14:paraId="2E889D20" w14:textId="77777777" w:rsidR="007945AA" w:rsidRPr="00BF53A9" w:rsidRDefault="007945AA" w:rsidP="00502703">
            <w:pPr>
              <w:spacing w:after="0" w:line="240" w:lineRule="auto"/>
              <w:jc w:val="right"/>
              <w:rPr>
                <w:rFonts w:ascii="Calibri" w:eastAsia="Times New Roman" w:hAnsi="Calibri" w:cs="Calibri"/>
                <w:color w:val="000000"/>
                <w:sz w:val="18"/>
                <w:szCs w:val="18"/>
              </w:rPr>
            </w:pPr>
            <w:r w:rsidRPr="00BF53A9">
              <w:rPr>
                <w:rFonts w:ascii="Calibri" w:eastAsia="Times New Roman" w:hAnsi="Calibri" w:cs="Calibri"/>
                <w:color w:val="000000"/>
                <w:sz w:val="18"/>
                <w:szCs w:val="18"/>
              </w:rPr>
              <w:t>32,724</w:t>
            </w:r>
          </w:p>
        </w:tc>
        <w:tc>
          <w:tcPr>
            <w:tcW w:w="986" w:type="dxa"/>
            <w:tcBorders>
              <w:top w:val="nil"/>
              <w:left w:val="nil"/>
              <w:bottom w:val="single" w:sz="4" w:space="0" w:color="auto"/>
              <w:right w:val="single" w:sz="4" w:space="0" w:color="auto"/>
            </w:tcBorders>
            <w:shd w:val="clear" w:color="auto" w:fill="auto"/>
            <w:noWrap/>
            <w:vAlign w:val="center"/>
            <w:hideMark/>
          </w:tcPr>
          <w:p w14:paraId="4A008E52" w14:textId="77777777" w:rsidR="007945AA" w:rsidRPr="00BF53A9" w:rsidRDefault="007945AA" w:rsidP="00502703">
            <w:pPr>
              <w:spacing w:after="0" w:line="240" w:lineRule="auto"/>
              <w:jc w:val="right"/>
              <w:rPr>
                <w:rFonts w:ascii="Calibri" w:eastAsia="Times New Roman" w:hAnsi="Calibri" w:cs="Calibri"/>
                <w:color w:val="000000"/>
                <w:sz w:val="18"/>
                <w:szCs w:val="18"/>
              </w:rPr>
            </w:pPr>
            <w:r w:rsidRPr="00BF53A9">
              <w:rPr>
                <w:rFonts w:ascii="Calibri" w:eastAsia="Times New Roman" w:hAnsi="Calibri" w:cs="Calibri"/>
                <w:color w:val="000000"/>
                <w:sz w:val="18"/>
                <w:szCs w:val="18"/>
              </w:rPr>
              <w:t>34,681</w:t>
            </w:r>
          </w:p>
        </w:tc>
        <w:tc>
          <w:tcPr>
            <w:tcW w:w="1266" w:type="dxa"/>
            <w:tcBorders>
              <w:top w:val="nil"/>
              <w:left w:val="nil"/>
              <w:bottom w:val="single" w:sz="4" w:space="0" w:color="auto"/>
              <w:right w:val="single" w:sz="4" w:space="0" w:color="auto"/>
            </w:tcBorders>
            <w:shd w:val="clear" w:color="auto" w:fill="auto"/>
            <w:noWrap/>
            <w:vAlign w:val="center"/>
            <w:hideMark/>
          </w:tcPr>
          <w:p w14:paraId="1260B463" w14:textId="77777777" w:rsidR="007945AA" w:rsidRPr="00BF53A9" w:rsidRDefault="007945AA" w:rsidP="00502703">
            <w:pPr>
              <w:spacing w:after="0" w:line="240" w:lineRule="auto"/>
              <w:jc w:val="right"/>
              <w:rPr>
                <w:rFonts w:ascii="Calibri" w:eastAsia="Times New Roman" w:hAnsi="Calibri" w:cs="Calibri"/>
                <w:color w:val="000000"/>
                <w:sz w:val="18"/>
                <w:szCs w:val="18"/>
              </w:rPr>
            </w:pPr>
            <w:r w:rsidRPr="00BF53A9">
              <w:rPr>
                <w:rFonts w:ascii="Calibri" w:eastAsia="Times New Roman" w:hAnsi="Calibri" w:cs="Calibri"/>
                <w:color w:val="000000"/>
                <w:sz w:val="18"/>
                <w:szCs w:val="18"/>
              </w:rPr>
              <w:t>38,810</w:t>
            </w:r>
          </w:p>
        </w:tc>
        <w:tc>
          <w:tcPr>
            <w:tcW w:w="1234" w:type="dxa"/>
            <w:tcBorders>
              <w:top w:val="nil"/>
              <w:left w:val="nil"/>
              <w:bottom w:val="single" w:sz="4" w:space="0" w:color="auto"/>
              <w:right w:val="nil"/>
            </w:tcBorders>
            <w:shd w:val="clear" w:color="auto" w:fill="auto"/>
            <w:noWrap/>
            <w:vAlign w:val="center"/>
            <w:hideMark/>
          </w:tcPr>
          <w:p w14:paraId="22F4F037" w14:textId="77777777" w:rsidR="007945AA" w:rsidRPr="00BF53A9" w:rsidRDefault="007945AA" w:rsidP="00502703">
            <w:pPr>
              <w:spacing w:after="0" w:line="240" w:lineRule="auto"/>
              <w:jc w:val="right"/>
              <w:rPr>
                <w:rFonts w:ascii="Calibri" w:eastAsia="Times New Roman" w:hAnsi="Calibri" w:cs="Calibri"/>
                <w:color w:val="000000"/>
                <w:sz w:val="18"/>
                <w:szCs w:val="18"/>
              </w:rPr>
            </w:pPr>
            <w:r w:rsidRPr="00BF53A9">
              <w:rPr>
                <w:rFonts w:ascii="Calibri" w:eastAsia="Times New Roman" w:hAnsi="Calibri" w:cs="Calibri"/>
                <w:color w:val="000000"/>
                <w:sz w:val="18"/>
                <w:szCs w:val="18"/>
              </w:rPr>
              <w:t>43,292</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29B034F0" w14:textId="77777777" w:rsidR="007945AA" w:rsidRPr="00BF53A9" w:rsidRDefault="007945AA" w:rsidP="00502703">
            <w:pPr>
              <w:spacing w:after="0" w:line="240" w:lineRule="auto"/>
              <w:jc w:val="right"/>
              <w:rPr>
                <w:rFonts w:ascii="Calibri" w:eastAsia="Times New Roman" w:hAnsi="Calibri" w:cs="Calibri"/>
                <w:color w:val="000000"/>
                <w:sz w:val="18"/>
                <w:szCs w:val="18"/>
              </w:rPr>
            </w:pPr>
            <w:r w:rsidRPr="00BF53A9">
              <w:rPr>
                <w:rFonts w:ascii="Calibri" w:eastAsia="Times New Roman" w:hAnsi="Calibri" w:cs="Calibri"/>
                <w:color w:val="000000"/>
                <w:sz w:val="18"/>
                <w:szCs w:val="18"/>
              </w:rPr>
              <w:t>491,966</w:t>
            </w:r>
          </w:p>
        </w:tc>
      </w:tr>
      <w:tr w:rsidR="007945AA" w:rsidRPr="00BF53A9" w14:paraId="75E0C146" w14:textId="77777777" w:rsidTr="00502703">
        <w:trPr>
          <w:trHeight w:val="240"/>
        </w:trPr>
        <w:tc>
          <w:tcPr>
            <w:tcW w:w="1260" w:type="dxa"/>
            <w:tcBorders>
              <w:top w:val="nil"/>
              <w:left w:val="single" w:sz="4" w:space="0" w:color="auto"/>
              <w:bottom w:val="single" w:sz="4" w:space="0" w:color="auto"/>
              <w:right w:val="nil"/>
            </w:tcBorders>
            <w:shd w:val="clear" w:color="000000" w:fill="D9D9D9"/>
            <w:noWrap/>
            <w:vAlign w:val="center"/>
            <w:hideMark/>
          </w:tcPr>
          <w:p w14:paraId="58A0BE4F" w14:textId="77777777" w:rsidR="007945AA" w:rsidRPr="00BF53A9" w:rsidRDefault="007945AA" w:rsidP="00502703">
            <w:pPr>
              <w:spacing w:after="0" w:line="240" w:lineRule="auto"/>
              <w:rPr>
                <w:rFonts w:ascii="Calibri" w:eastAsia="Times New Roman" w:hAnsi="Calibri" w:cs="Calibri"/>
                <w:b/>
                <w:bCs/>
                <w:color w:val="000000"/>
                <w:sz w:val="18"/>
                <w:szCs w:val="18"/>
              </w:rPr>
            </w:pPr>
            <w:r w:rsidRPr="00BF53A9">
              <w:rPr>
                <w:rFonts w:ascii="Calibri" w:eastAsia="Times New Roman" w:hAnsi="Calibri" w:cs="Calibri"/>
                <w:b/>
                <w:bCs/>
                <w:color w:val="000000"/>
                <w:sz w:val="18"/>
                <w:szCs w:val="18"/>
              </w:rPr>
              <w:t>Grand Total</w:t>
            </w:r>
          </w:p>
        </w:tc>
        <w:tc>
          <w:tcPr>
            <w:tcW w:w="965" w:type="dxa"/>
            <w:tcBorders>
              <w:top w:val="nil"/>
              <w:left w:val="single" w:sz="8" w:space="0" w:color="auto"/>
              <w:bottom w:val="single" w:sz="4" w:space="0" w:color="auto"/>
              <w:right w:val="single" w:sz="4" w:space="0" w:color="auto"/>
            </w:tcBorders>
            <w:shd w:val="clear" w:color="000000" w:fill="D9D9D9"/>
            <w:noWrap/>
            <w:vAlign w:val="center"/>
            <w:hideMark/>
          </w:tcPr>
          <w:p w14:paraId="29B1BF9B" w14:textId="77777777" w:rsidR="007945AA" w:rsidRPr="00BF53A9" w:rsidRDefault="007945AA" w:rsidP="00502703">
            <w:pPr>
              <w:spacing w:after="0" w:line="240" w:lineRule="auto"/>
              <w:jc w:val="right"/>
              <w:rPr>
                <w:rFonts w:ascii="Calibri" w:eastAsia="Times New Roman" w:hAnsi="Calibri" w:cs="Calibri"/>
                <w:b/>
                <w:bCs/>
                <w:color w:val="000000"/>
                <w:sz w:val="18"/>
                <w:szCs w:val="18"/>
              </w:rPr>
            </w:pPr>
            <w:r w:rsidRPr="00BF53A9">
              <w:rPr>
                <w:rFonts w:ascii="Calibri" w:eastAsia="Times New Roman" w:hAnsi="Calibri" w:cs="Calibri"/>
                <w:b/>
                <w:bCs/>
                <w:color w:val="000000"/>
                <w:sz w:val="18"/>
                <w:szCs w:val="18"/>
              </w:rPr>
              <w:t>146,915</w:t>
            </w:r>
          </w:p>
        </w:tc>
        <w:tc>
          <w:tcPr>
            <w:tcW w:w="1080" w:type="dxa"/>
            <w:tcBorders>
              <w:top w:val="nil"/>
              <w:left w:val="nil"/>
              <w:bottom w:val="single" w:sz="4" w:space="0" w:color="auto"/>
              <w:right w:val="single" w:sz="4" w:space="0" w:color="auto"/>
            </w:tcBorders>
            <w:shd w:val="clear" w:color="000000" w:fill="D9D9D9"/>
            <w:noWrap/>
            <w:vAlign w:val="center"/>
            <w:hideMark/>
          </w:tcPr>
          <w:p w14:paraId="23106E29" w14:textId="77777777" w:rsidR="007945AA" w:rsidRPr="00BF53A9" w:rsidRDefault="007945AA" w:rsidP="00502703">
            <w:pPr>
              <w:spacing w:after="0" w:line="240" w:lineRule="auto"/>
              <w:jc w:val="right"/>
              <w:rPr>
                <w:rFonts w:ascii="Calibri" w:eastAsia="Times New Roman" w:hAnsi="Calibri" w:cs="Calibri"/>
                <w:b/>
                <w:bCs/>
                <w:color w:val="000000"/>
                <w:sz w:val="18"/>
                <w:szCs w:val="18"/>
              </w:rPr>
            </w:pPr>
            <w:r w:rsidRPr="00BF53A9">
              <w:rPr>
                <w:rFonts w:ascii="Calibri" w:eastAsia="Times New Roman" w:hAnsi="Calibri" w:cs="Calibri"/>
                <w:b/>
                <w:bCs/>
                <w:color w:val="000000"/>
                <w:sz w:val="18"/>
                <w:szCs w:val="18"/>
              </w:rPr>
              <w:t>124,089</w:t>
            </w:r>
          </w:p>
        </w:tc>
        <w:tc>
          <w:tcPr>
            <w:tcW w:w="965" w:type="dxa"/>
            <w:tcBorders>
              <w:top w:val="nil"/>
              <w:left w:val="nil"/>
              <w:bottom w:val="single" w:sz="4" w:space="0" w:color="auto"/>
              <w:right w:val="single" w:sz="8" w:space="0" w:color="auto"/>
            </w:tcBorders>
            <w:shd w:val="clear" w:color="000000" w:fill="D9D9D9"/>
            <w:noWrap/>
            <w:vAlign w:val="center"/>
            <w:hideMark/>
          </w:tcPr>
          <w:p w14:paraId="485ECDFF" w14:textId="77777777" w:rsidR="007945AA" w:rsidRPr="00BF53A9" w:rsidRDefault="007945AA" w:rsidP="00502703">
            <w:pPr>
              <w:spacing w:after="0" w:line="240" w:lineRule="auto"/>
              <w:jc w:val="right"/>
              <w:rPr>
                <w:rFonts w:ascii="Calibri" w:eastAsia="Times New Roman" w:hAnsi="Calibri" w:cs="Calibri"/>
                <w:b/>
                <w:bCs/>
                <w:color w:val="000000"/>
                <w:sz w:val="18"/>
                <w:szCs w:val="18"/>
              </w:rPr>
            </w:pPr>
            <w:r w:rsidRPr="00BF53A9">
              <w:rPr>
                <w:rFonts w:ascii="Calibri" w:eastAsia="Times New Roman" w:hAnsi="Calibri" w:cs="Calibri"/>
                <w:b/>
                <w:bCs/>
                <w:color w:val="000000"/>
                <w:sz w:val="18"/>
                <w:szCs w:val="18"/>
              </w:rPr>
              <w:t>156,618</w:t>
            </w:r>
          </w:p>
        </w:tc>
        <w:tc>
          <w:tcPr>
            <w:tcW w:w="824" w:type="dxa"/>
            <w:tcBorders>
              <w:top w:val="nil"/>
              <w:left w:val="nil"/>
              <w:bottom w:val="single" w:sz="4" w:space="0" w:color="auto"/>
              <w:right w:val="single" w:sz="4" w:space="0" w:color="auto"/>
            </w:tcBorders>
            <w:shd w:val="clear" w:color="000000" w:fill="D9D9D9"/>
            <w:noWrap/>
            <w:vAlign w:val="center"/>
            <w:hideMark/>
          </w:tcPr>
          <w:p w14:paraId="781184D4" w14:textId="77777777" w:rsidR="007945AA" w:rsidRPr="00BF53A9" w:rsidRDefault="007945AA" w:rsidP="00502703">
            <w:pPr>
              <w:spacing w:after="0" w:line="240" w:lineRule="auto"/>
              <w:jc w:val="right"/>
              <w:rPr>
                <w:rFonts w:ascii="Calibri" w:eastAsia="Times New Roman" w:hAnsi="Calibri" w:cs="Calibri"/>
                <w:b/>
                <w:bCs/>
                <w:color w:val="000000"/>
                <w:sz w:val="18"/>
                <w:szCs w:val="18"/>
              </w:rPr>
            </w:pPr>
            <w:r w:rsidRPr="00BF53A9">
              <w:rPr>
                <w:rFonts w:ascii="Calibri" w:eastAsia="Times New Roman" w:hAnsi="Calibri" w:cs="Calibri"/>
                <w:b/>
                <w:bCs/>
                <w:color w:val="000000"/>
                <w:sz w:val="18"/>
                <w:szCs w:val="18"/>
              </w:rPr>
              <w:t>82,686</w:t>
            </w:r>
          </w:p>
        </w:tc>
        <w:tc>
          <w:tcPr>
            <w:tcW w:w="824" w:type="dxa"/>
            <w:tcBorders>
              <w:top w:val="nil"/>
              <w:left w:val="nil"/>
              <w:bottom w:val="single" w:sz="4" w:space="0" w:color="auto"/>
              <w:right w:val="single" w:sz="4" w:space="0" w:color="auto"/>
            </w:tcBorders>
            <w:shd w:val="clear" w:color="000000" w:fill="D9D9D9"/>
            <w:noWrap/>
            <w:vAlign w:val="center"/>
            <w:hideMark/>
          </w:tcPr>
          <w:p w14:paraId="5321A702" w14:textId="77777777" w:rsidR="007945AA" w:rsidRPr="00BF53A9" w:rsidRDefault="007945AA" w:rsidP="00502703">
            <w:pPr>
              <w:spacing w:after="0" w:line="240" w:lineRule="auto"/>
              <w:jc w:val="right"/>
              <w:rPr>
                <w:rFonts w:ascii="Calibri" w:eastAsia="Times New Roman" w:hAnsi="Calibri" w:cs="Calibri"/>
                <w:b/>
                <w:bCs/>
                <w:color w:val="000000"/>
                <w:sz w:val="18"/>
                <w:szCs w:val="18"/>
              </w:rPr>
            </w:pPr>
            <w:r w:rsidRPr="00BF53A9">
              <w:rPr>
                <w:rFonts w:ascii="Calibri" w:eastAsia="Times New Roman" w:hAnsi="Calibri" w:cs="Calibri"/>
                <w:b/>
                <w:bCs/>
                <w:color w:val="000000"/>
                <w:sz w:val="18"/>
                <w:szCs w:val="18"/>
              </w:rPr>
              <w:t>87,219</w:t>
            </w:r>
          </w:p>
        </w:tc>
        <w:tc>
          <w:tcPr>
            <w:tcW w:w="824" w:type="dxa"/>
            <w:tcBorders>
              <w:top w:val="nil"/>
              <w:left w:val="nil"/>
              <w:bottom w:val="single" w:sz="4" w:space="0" w:color="auto"/>
              <w:right w:val="single" w:sz="8" w:space="0" w:color="auto"/>
            </w:tcBorders>
            <w:shd w:val="clear" w:color="000000" w:fill="D9D9D9"/>
            <w:noWrap/>
            <w:vAlign w:val="center"/>
            <w:hideMark/>
          </w:tcPr>
          <w:p w14:paraId="4D10EA71" w14:textId="77777777" w:rsidR="007945AA" w:rsidRPr="00BF53A9" w:rsidRDefault="007945AA" w:rsidP="00502703">
            <w:pPr>
              <w:spacing w:after="0" w:line="240" w:lineRule="auto"/>
              <w:jc w:val="right"/>
              <w:rPr>
                <w:rFonts w:ascii="Calibri" w:eastAsia="Times New Roman" w:hAnsi="Calibri" w:cs="Calibri"/>
                <w:b/>
                <w:bCs/>
                <w:color w:val="000000"/>
                <w:sz w:val="18"/>
                <w:szCs w:val="18"/>
              </w:rPr>
            </w:pPr>
            <w:r w:rsidRPr="00BF53A9">
              <w:rPr>
                <w:rFonts w:ascii="Calibri" w:eastAsia="Times New Roman" w:hAnsi="Calibri" w:cs="Calibri"/>
                <w:b/>
                <w:bCs/>
                <w:color w:val="000000"/>
                <w:sz w:val="18"/>
                <w:szCs w:val="18"/>
              </w:rPr>
              <w:t>95,949</w:t>
            </w:r>
          </w:p>
        </w:tc>
        <w:tc>
          <w:tcPr>
            <w:tcW w:w="965" w:type="dxa"/>
            <w:tcBorders>
              <w:top w:val="nil"/>
              <w:left w:val="nil"/>
              <w:bottom w:val="single" w:sz="4" w:space="0" w:color="auto"/>
              <w:right w:val="single" w:sz="4" w:space="0" w:color="auto"/>
            </w:tcBorders>
            <w:shd w:val="clear" w:color="000000" w:fill="D9D9D9"/>
            <w:noWrap/>
            <w:vAlign w:val="center"/>
            <w:hideMark/>
          </w:tcPr>
          <w:p w14:paraId="1CFECE6A" w14:textId="77777777" w:rsidR="007945AA" w:rsidRPr="00BF53A9" w:rsidRDefault="007945AA" w:rsidP="00502703">
            <w:pPr>
              <w:spacing w:after="0" w:line="240" w:lineRule="auto"/>
              <w:jc w:val="right"/>
              <w:rPr>
                <w:rFonts w:ascii="Calibri" w:eastAsia="Times New Roman" w:hAnsi="Calibri" w:cs="Calibri"/>
                <w:b/>
                <w:bCs/>
                <w:color w:val="000000"/>
                <w:sz w:val="18"/>
                <w:szCs w:val="18"/>
              </w:rPr>
            </w:pPr>
            <w:r w:rsidRPr="00BF53A9">
              <w:rPr>
                <w:rFonts w:ascii="Calibri" w:eastAsia="Times New Roman" w:hAnsi="Calibri" w:cs="Calibri"/>
                <w:b/>
                <w:bCs/>
                <w:color w:val="000000"/>
                <w:sz w:val="18"/>
                <w:szCs w:val="18"/>
              </w:rPr>
              <w:t>119,237</w:t>
            </w:r>
          </w:p>
        </w:tc>
        <w:tc>
          <w:tcPr>
            <w:tcW w:w="1450" w:type="dxa"/>
            <w:tcBorders>
              <w:top w:val="nil"/>
              <w:left w:val="nil"/>
              <w:bottom w:val="single" w:sz="4" w:space="0" w:color="auto"/>
              <w:right w:val="single" w:sz="4" w:space="0" w:color="auto"/>
            </w:tcBorders>
            <w:shd w:val="clear" w:color="000000" w:fill="D9D9D9"/>
            <w:noWrap/>
            <w:vAlign w:val="center"/>
            <w:hideMark/>
          </w:tcPr>
          <w:p w14:paraId="7641786B" w14:textId="77777777" w:rsidR="007945AA" w:rsidRPr="00BF53A9" w:rsidRDefault="007945AA" w:rsidP="00502703">
            <w:pPr>
              <w:spacing w:after="0" w:line="240" w:lineRule="auto"/>
              <w:jc w:val="right"/>
              <w:rPr>
                <w:rFonts w:ascii="Calibri" w:eastAsia="Times New Roman" w:hAnsi="Calibri" w:cs="Calibri"/>
                <w:b/>
                <w:bCs/>
                <w:color w:val="000000"/>
                <w:sz w:val="18"/>
                <w:szCs w:val="18"/>
              </w:rPr>
            </w:pPr>
            <w:r w:rsidRPr="00BF53A9">
              <w:rPr>
                <w:rFonts w:ascii="Calibri" w:eastAsia="Times New Roman" w:hAnsi="Calibri" w:cs="Calibri"/>
                <w:b/>
                <w:bCs/>
                <w:color w:val="000000"/>
                <w:sz w:val="18"/>
                <w:szCs w:val="18"/>
              </w:rPr>
              <w:t>152,940</w:t>
            </w:r>
          </w:p>
        </w:tc>
        <w:tc>
          <w:tcPr>
            <w:tcW w:w="1319" w:type="dxa"/>
            <w:tcBorders>
              <w:top w:val="nil"/>
              <w:left w:val="nil"/>
              <w:bottom w:val="single" w:sz="4" w:space="0" w:color="auto"/>
              <w:right w:val="single" w:sz="8" w:space="0" w:color="auto"/>
            </w:tcBorders>
            <w:shd w:val="clear" w:color="000000" w:fill="D9D9D9"/>
            <w:noWrap/>
            <w:vAlign w:val="center"/>
            <w:hideMark/>
          </w:tcPr>
          <w:p w14:paraId="48B59EC0" w14:textId="77777777" w:rsidR="007945AA" w:rsidRPr="00BF53A9" w:rsidRDefault="007945AA" w:rsidP="00502703">
            <w:pPr>
              <w:spacing w:after="0" w:line="240" w:lineRule="auto"/>
              <w:jc w:val="right"/>
              <w:rPr>
                <w:rFonts w:ascii="Calibri" w:eastAsia="Times New Roman" w:hAnsi="Calibri" w:cs="Calibri"/>
                <w:b/>
                <w:bCs/>
                <w:color w:val="000000"/>
                <w:sz w:val="18"/>
                <w:szCs w:val="18"/>
              </w:rPr>
            </w:pPr>
            <w:r w:rsidRPr="00BF53A9">
              <w:rPr>
                <w:rFonts w:ascii="Calibri" w:eastAsia="Times New Roman" w:hAnsi="Calibri" w:cs="Calibri"/>
                <w:b/>
                <w:bCs/>
                <w:color w:val="000000"/>
                <w:sz w:val="18"/>
                <w:szCs w:val="18"/>
              </w:rPr>
              <w:t>152,675</w:t>
            </w:r>
          </w:p>
        </w:tc>
        <w:tc>
          <w:tcPr>
            <w:tcW w:w="986" w:type="dxa"/>
            <w:tcBorders>
              <w:top w:val="nil"/>
              <w:left w:val="nil"/>
              <w:bottom w:val="single" w:sz="4" w:space="0" w:color="auto"/>
              <w:right w:val="single" w:sz="4" w:space="0" w:color="auto"/>
            </w:tcBorders>
            <w:shd w:val="clear" w:color="000000" w:fill="D9D9D9"/>
            <w:noWrap/>
            <w:vAlign w:val="center"/>
            <w:hideMark/>
          </w:tcPr>
          <w:p w14:paraId="7A980B94" w14:textId="77777777" w:rsidR="007945AA" w:rsidRPr="00BF53A9" w:rsidRDefault="007945AA" w:rsidP="00502703">
            <w:pPr>
              <w:spacing w:after="0" w:line="240" w:lineRule="auto"/>
              <w:jc w:val="right"/>
              <w:rPr>
                <w:rFonts w:ascii="Calibri" w:eastAsia="Times New Roman" w:hAnsi="Calibri" w:cs="Calibri"/>
                <w:b/>
                <w:bCs/>
                <w:color w:val="000000"/>
                <w:sz w:val="18"/>
                <w:szCs w:val="18"/>
              </w:rPr>
            </w:pPr>
            <w:r w:rsidRPr="00BF53A9">
              <w:rPr>
                <w:rFonts w:ascii="Calibri" w:eastAsia="Times New Roman" w:hAnsi="Calibri" w:cs="Calibri"/>
                <w:b/>
                <w:bCs/>
                <w:color w:val="000000"/>
                <w:sz w:val="18"/>
                <w:szCs w:val="18"/>
              </w:rPr>
              <w:t>181,205</w:t>
            </w:r>
          </w:p>
        </w:tc>
        <w:tc>
          <w:tcPr>
            <w:tcW w:w="1266" w:type="dxa"/>
            <w:tcBorders>
              <w:top w:val="nil"/>
              <w:left w:val="nil"/>
              <w:bottom w:val="single" w:sz="4" w:space="0" w:color="auto"/>
              <w:right w:val="single" w:sz="4" w:space="0" w:color="auto"/>
            </w:tcBorders>
            <w:shd w:val="clear" w:color="000000" w:fill="D9D9D9"/>
            <w:noWrap/>
            <w:vAlign w:val="center"/>
            <w:hideMark/>
          </w:tcPr>
          <w:p w14:paraId="3601392F" w14:textId="77777777" w:rsidR="007945AA" w:rsidRPr="00BF53A9" w:rsidRDefault="007945AA" w:rsidP="00502703">
            <w:pPr>
              <w:spacing w:after="0" w:line="240" w:lineRule="auto"/>
              <w:jc w:val="right"/>
              <w:rPr>
                <w:rFonts w:ascii="Calibri" w:eastAsia="Times New Roman" w:hAnsi="Calibri" w:cs="Calibri"/>
                <w:b/>
                <w:bCs/>
                <w:color w:val="000000"/>
                <w:sz w:val="18"/>
                <w:szCs w:val="18"/>
              </w:rPr>
            </w:pPr>
            <w:r w:rsidRPr="00BF53A9">
              <w:rPr>
                <w:rFonts w:ascii="Calibri" w:eastAsia="Times New Roman" w:hAnsi="Calibri" w:cs="Calibri"/>
                <w:b/>
                <w:bCs/>
                <w:color w:val="000000"/>
                <w:sz w:val="18"/>
                <w:szCs w:val="18"/>
              </w:rPr>
              <w:t>171,145</w:t>
            </w:r>
          </w:p>
        </w:tc>
        <w:tc>
          <w:tcPr>
            <w:tcW w:w="1234" w:type="dxa"/>
            <w:tcBorders>
              <w:top w:val="nil"/>
              <w:left w:val="nil"/>
              <w:bottom w:val="single" w:sz="4" w:space="0" w:color="auto"/>
              <w:right w:val="nil"/>
            </w:tcBorders>
            <w:shd w:val="clear" w:color="000000" w:fill="D9D9D9"/>
            <w:noWrap/>
            <w:vAlign w:val="center"/>
            <w:hideMark/>
          </w:tcPr>
          <w:p w14:paraId="67FB82D5" w14:textId="77777777" w:rsidR="007945AA" w:rsidRPr="00BF53A9" w:rsidRDefault="007945AA" w:rsidP="00502703">
            <w:pPr>
              <w:spacing w:after="0" w:line="240" w:lineRule="auto"/>
              <w:jc w:val="right"/>
              <w:rPr>
                <w:rFonts w:ascii="Calibri" w:eastAsia="Times New Roman" w:hAnsi="Calibri" w:cs="Calibri"/>
                <w:b/>
                <w:bCs/>
                <w:color w:val="000000"/>
                <w:sz w:val="18"/>
                <w:szCs w:val="18"/>
              </w:rPr>
            </w:pPr>
            <w:r w:rsidRPr="00BF53A9">
              <w:rPr>
                <w:rFonts w:ascii="Calibri" w:eastAsia="Times New Roman" w:hAnsi="Calibri" w:cs="Calibri"/>
                <w:b/>
                <w:bCs/>
                <w:color w:val="000000"/>
                <w:sz w:val="18"/>
                <w:szCs w:val="18"/>
              </w:rPr>
              <w:t>207,407</w:t>
            </w:r>
          </w:p>
        </w:tc>
        <w:tc>
          <w:tcPr>
            <w:tcW w:w="960" w:type="dxa"/>
            <w:tcBorders>
              <w:top w:val="nil"/>
              <w:left w:val="single" w:sz="8" w:space="0" w:color="auto"/>
              <w:bottom w:val="single" w:sz="4" w:space="0" w:color="auto"/>
              <w:right w:val="single" w:sz="8" w:space="0" w:color="auto"/>
            </w:tcBorders>
            <w:shd w:val="clear" w:color="000000" w:fill="D9D9D9"/>
            <w:noWrap/>
            <w:vAlign w:val="center"/>
            <w:hideMark/>
          </w:tcPr>
          <w:p w14:paraId="36D71F83" w14:textId="77777777" w:rsidR="007945AA" w:rsidRPr="00BF53A9" w:rsidRDefault="007945AA" w:rsidP="00502703">
            <w:pPr>
              <w:spacing w:after="0" w:line="240" w:lineRule="auto"/>
              <w:jc w:val="right"/>
              <w:rPr>
                <w:rFonts w:ascii="Calibri" w:eastAsia="Times New Roman" w:hAnsi="Calibri" w:cs="Calibri"/>
                <w:b/>
                <w:bCs/>
                <w:color w:val="000000"/>
                <w:sz w:val="18"/>
                <w:szCs w:val="18"/>
              </w:rPr>
            </w:pPr>
            <w:r w:rsidRPr="00BF53A9">
              <w:rPr>
                <w:rFonts w:ascii="Calibri" w:eastAsia="Times New Roman" w:hAnsi="Calibri" w:cs="Calibri"/>
                <w:b/>
                <w:bCs/>
                <w:color w:val="000000"/>
                <w:sz w:val="18"/>
                <w:szCs w:val="18"/>
              </w:rPr>
              <w:t>1,678,085</w:t>
            </w:r>
          </w:p>
        </w:tc>
      </w:tr>
      <w:tr w:rsidR="007945AA" w:rsidRPr="00BF53A9" w14:paraId="50A3E379" w14:textId="77777777" w:rsidTr="00502703">
        <w:trPr>
          <w:trHeight w:val="240"/>
        </w:trPr>
        <w:tc>
          <w:tcPr>
            <w:tcW w:w="1260" w:type="dxa"/>
            <w:tcBorders>
              <w:top w:val="nil"/>
              <w:left w:val="single" w:sz="4" w:space="0" w:color="auto"/>
              <w:bottom w:val="single" w:sz="4" w:space="0" w:color="auto"/>
              <w:right w:val="nil"/>
            </w:tcBorders>
            <w:shd w:val="clear" w:color="000000" w:fill="FFFF00"/>
            <w:noWrap/>
            <w:vAlign w:val="center"/>
            <w:hideMark/>
          </w:tcPr>
          <w:p w14:paraId="4A638EB8" w14:textId="77777777" w:rsidR="007945AA" w:rsidRPr="00BF53A9" w:rsidRDefault="007945AA" w:rsidP="00502703">
            <w:pPr>
              <w:spacing w:after="0" w:line="240" w:lineRule="auto"/>
              <w:rPr>
                <w:rFonts w:ascii="Calibri" w:eastAsia="Times New Roman" w:hAnsi="Calibri" w:cs="Calibri"/>
                <w:b/>
                <w:bCs/>
                <w:color w:val="000000"/>
                <w:sz w:val="18"/>
                <w:szCs w:val="18"/>
              </w:rPr>
            </w:pPr>
            <w:r w:rsidRPr="00BF53A9">
              <w:rPr>
                <w:rFonts w:ascii="Calibri" w:eastAsia="Times New Roman" w:hAnsi="Calibri" w:cs="Calibri"/>
                <w:b/>
                <w:bCs/>
                <w:color w:val="000000"/>
                <w:sz w:val="18"/>
                <w:szCs w:val="18"/>
              </w:rPr>
              <w:t>MAXIMUS</w:t>
            </w:r>
          </w:p>
        </w:tc>
        <w:tc>
          <w:tcPr>
            <w:tcW w:w="965" w:type="dxa"/>
            <w:tcBorders>
              <w:top w:val="nil"/>
              <w:left w:val="single" w:sz="8" w:space="0" w:color="auto"/>
              <w:bottom w:val="single" w:sz="4" w:space="0" w:color="auto"/>
              <w:right w:val="single" w:sz="4" w:space="0" w:color="auto"/>
            </w:tcBorders>
            <w:shd w:val="clear" w:color="000000" w:fill="FFFF00"/>
            <w:noWrap/>
            <w:vAlign w:val="center"/>
            <w:hideMark/>
          </w:tcPr>
          <w:p w14:paraId="6866FF16" w14:textId="77777777" w:rsidR="007945AA" w:rsidRPr="00BF53A9" w:rsidRDefault="007945AA" w:rsidP="00502703">
            <w:pPr>
              <w:spacing w:after="0" w:line="240" w:lineRule="auto"/>
              <w:rPr>
                <w:rFonts w:ascii="Calibri" w:eastAsia="Times New Roman" w:hAnsi="Calibri" w:cs="Calibri"/>
                <w:b/>
                <w:bCs/>
                <w:color w:val="000000"/>
                <w:sz w:val="18"/>
                <w:szCs w:val="18"/>
              </w:rPr>
            </w:pPr>
            <w:r w:rsidRPr="00BF53A9">
              <w:rPr>
                <w:rFonts w:ascii="Calibri" w:eastAsia="Times New Roman" w:hAnsi="Calibri" w:cs="Calibri"/>
                <w:b/>
                <w:bCs/>
                <w:color w:val="000000"/>
                <w:sz w:val="18"/>
                <w:szCs w:val="18"/>
              </w:rPr>
              <w:t> </w:t>
            </w:r>
          </w:p>
        </w:tc>
        <w:tc>
          <w:tcPr>
            <w:tcW w:w="1080" w:type="dxa"/>
            <w:tcBorders>
              <w:top w:val="nil"/>
              <w:left w:val="nil"/>
              <w:bottom w:val="single" w:sz="4" w:space="0" w:color="auto"/>
              <w:right w:val="single" w:sz="4" w:space="0" w:color="auto"/>
            </w:tcBorders>
            <w:shd w:val="clear" w:color="000000" w:fill="FFFF00"/>
            <w:noWrap/>
            <w:vAlign w:val="center"/>
            <w:hideMark/>
          </w:tcPr>
          <w:p w14:paraId="5254CB74" w14:textId="77777777" w:rsidR="007945AA" w:rsidRPr="00BF53A9" w:rsidRDefault="007945AA" w:rsidP="00502703">
            <w:pPr>
              <w:spacing w:after="0" w:line="240" w:lineRule="auto"/>
              <w:rPr>
                <w:rFonts w:ascii="Calibri" w:eastAsia="Times New Roman" w:hAnsi="Calibri" w:cs="Calibri"/>
                <w:b/>
                <w:bCs/>
                <w:color w:val="000000"/>
                <w:sz w:val="18"/>
                <w:szCs w:val="18"/>
              </w:rPr>
            </w:pPr>
            <w:r w:rsidRPr="00BF53A9">
              <w:rPr>
                <w:rFonts w:ascii="Calibri" w:eastAsia="Times New Roman" w:hAnsi="Calibri" w:cs="Calibri"/>
                <w:b/>
                <w:bCs/>
                <w:color w:val="000000"/>
                <w:sz w:val="18"/>
                <w:szCs w:val="18"/>
              </w:rPr>
              <w:t> </w:t>
            </w:r>
          </w:p>
        </w:tc>
        <w:tc>
          <w:tcPr>
            <w:tcW w:w="965" w:type="dxa"/>
            <w:tcBorders>
              <w:top w:val="nil"/>
              <w:left w:val="nil"/>
              <w:bottom w:val="single" w:sz="4" w:space="0" w:color="auto"/>
              <w:right w:val="single" w:sz="8" w:space="0" w:color="auto"/>
            </w:tcBorders>
            <w:shd w:val="clear" w:color="000000" w:fill="FFFF00"/>
            <w:noWrap/>
            <w:vAlign w:val="center"/>
            <w:hideMark/>
          </w:tcPr>
          <w:p w14:paraId="1A0E0087" w14:textId="77777777" w:rsidR="007945AA" w:rsidRPr="00BF53A9" w:rsidRDefault="007945AA" w:rsidP="00502703">
            <w:pPr>
              <w:spacing w:after="0" w:line="240" w:lineRule="auto"/>
              <w:rPr>
                <w:rFonts w:ascii="Calibri" w:eastAsia="Times New Roman" w:hAnsi="Calibri" w:cs="Calibri"/>
                <w:b/>
                <w:bCs/>
                <w:color w:val="000000"/>
                <w:sz w:val="18"/>
                <w:szCs w:val="18"/>
              </w:rPr>
            </w:pPr>
            <w:r w:rsidRPr="00BF53A9">
              <w:rPr>
                <w:rFonts w:ascii="Calibri" w:eastAsia="Times New Roman" w:hAnsi="Calibri" w:cs="Calibri"/>
                <w:b/>
                <w:bCs/>
                <w:color w:val="000000"/>
                <w:sz w:val="18"/>
                <w:szCs w:val="18"/>
              </w:rPr>
              <w:t> </w:t>
            </w:r>
          </w:p>
        </w:tc>
        <w:tc>
          <w:tcPr>
            <w:tcW w:w="824" w:type="dxa"/>
            <w:tcBorders>
              <w:top w:val="nil"/>
              <w:left w:val="nil"/>
              <w:bottom w:val="single" w:sz="4" w:space="0" w:color="auto"/>
              <w:right w:val="single" w:sz="4" w:space="0" w:color="auto"/>
            </w:tcBorders>
            <w:shd w:val="clear" w:color="000000" w:fill="FFFF00"/>
            <w:noWrap/>
            <w:vAlign w:val="center"/>
            <w:hideMark/>
          </w:tcPr>
          <w:p w14:paraId="2636F74A" w14:textId="77777777" w:rsidR="007945AA" w:rsidRPr="00BF53A9" w:rsidRDefault="007945AA" w:rsidP="00502703">
            <w:pPr>
              <w:spacing w:after="0" w:line="240" w:lineRule="auto"/>
              <w:rPr>
                <w:rFonts w:ascii="Calibri" w:eastAsia="Times New Roman" w:hAnsi="Calibri" w:cs="Calibri"/>
                <w:b/>
                <w:bCs/>
                <w:color w:val="000000"/>
                <w:sz w:val="18"/>
                <w:szCs w:val="18"/>
              </w:rPr>
            </w:pPr>
            <w:r w:rsidRPr="00BF53A9">
              <w:rPr>
                <w:rFonts w:ascii="Calibri" w:eastAsia="Times New Roman" w:hAnsi="Calibri" w:cs="Calibri"/>
                <w:b/>
                <w:bCs/>
                <w:color w:val="000000"/>
                <w:sz w:val="18"/>
                <w:szCs w:val="18"/>
              </w:rPr>
              <w:t> </w:t>
            </w:r>
          </w:p>
        </w:tc>
        <w:tc>
          <w:tcPr>
            <w:tcW w:w="824" w:type="dxa"/>
            <w:tcBorders>
              <w:top w:val="nil"/>
              <w:left w:val="nil"/>
              <w:bottom w:val="single" w:sz="4" w:space="0" w:color="auto"/>
              <w:right w:val="single" w:sz="4" w:space="0" w:color="auto"/>
            </w:tcBorders>
            <w:shd w:val="clear" w:color="000000" w:fill="FFFF00"/>
            <w:noWrap/>
            <w:vAlign w:val="center"/>
            <w:hideMark/>
          </w:tcPr>
          <w:p w14:paraId="25B986DC" w14:textId="77777777" w:rsidR="007945AA" w:rsidRPr="00BF53A9" w:rsidRDefault="007945AA" w:rsidP="00502703">
            <w:pPr>
              <w:spacing w:after="0" w:line="240" w:lineRule="auto"/>
              <w:rPr>
                <w:rFonts w:ascii="Calibri" w:eastAsia="Times New Roman" w:hAnsi="Calibri" w:cs="Calibri"/>
                <w:b/>
                <w:bCs/>
                <w:color w:val="000000"/>
                <w:sz w:val="18"/>
                <w:szCs w:val="18"/>
              </w:rPr>
            </w:pPr>
            <w:r w:rsidRPr="00BF53A9">
              <w:rPr>
                <w:rFonts w:ascii="Calibri" w:eastAsia="Times New Roman" w:hAnsi="Calibri" w:cs="Calibri"/>
                <w:b/>
                <w:bCs/>
                <w:color w:val="000000"/>
                <w:sz w:val="18"/>
                <w:szCs w:val="18"/>
              </w:rPr>
              <w:t> </w:t>
            </w:r>
          </w:p>
        </w:tc>
        <w:tc>
          <w:tcPr>
            <w:tcW w:w="824" w:type="dxa"/>
            <w:tcBorders>
              <w:top w:val="nil"/>
              <w:left w:val="nil"/>
              <w:bottom w:val="single" w:sz="4" w:space="0" w:color="auto"/>
              <w:right w:val="single" w:sz="8" w:space="0" w:color="auto"/>
            </w:tcBorders>
            <w:shd w:val="clear" w:color="000000" w:fill="FFFF00"/>
            <w:noWrap/>
            <w:vAlign w:val="center"/>
            <w:hideMark/>
          </w:tcPr>
          <w:p w14:paraId="59776982" w14:textId="77777777" w:rsidR="007945AA" w:rsidRPr="00BF53A9" w:rsidRDefault="007945AA" w:rsidP="00502703">
            <w:pPr>
              <w:spacing w:after="0" w:line="240" w:lineRule="auto"/>
              <w:rPr>
                <w:rFonts w:ascii="Calibri" w:eastAsia="Times New Roman" w:hAnsi="Calibri" w:cs="Calibri"/>
                <w:b/>
                <w:bCs/>
                <w:color w:val="000000"/>
                <w:sz w:val="18"/>
                <w:szCs w:val="18"/>
              </w:rPr>
            </w:pPr>
            <w:r w:rsidRPr="00BF53A9">
              <w:rPr>
                <w:rFonts w:ascii="Calibri" w:eastAsia="Times New Roman" w:hAnsi="Calibri" w:cs="Calibri"/>
                <w:b/>
                <w:bCs/>
                <w:color w:val="000000"/>
                <w:sz w:val="18"/>
                <w:szCs w:val="18"/>
              </w:rPr>
              <w:t> </w:t>
            </w:r>
          </w:p>
        </w:tc>
        <w:tc>
          <w:tcPr>
            <w:tcW w:w="965" w:type="dxa"/>
            <w:tcBorders>
              <w:top w:val="nil"/>
              <w:left w:val="nil"/>
              <w:bottom w:val="single" w:sz="4" w:space="0" w:color="auto"/>
              <w:right w:val="single" w:sz="4" w:space="0" w:color="auto"/>
            </w:tcBorders>
            <w:shd w:val="clear" w:color="000000" w:fill="FFFF00"/>
            <w:noWrap/>
            <w:vAlign w:val="center"/>
            <w:hideMark/>
          </w:tcPr>
          <w:p w14:paraId="551773EC" w14:textId="77777777" w:rsidR="007945AA" w:rsidRPr="00BF53A9" w:rsidRDefault="007945AA" w:rsidP="00502703">
            <w:pPr>
              <w:spacing w:after="0" w:line="240" w:lineRule="auto"/>
              <w:rPr>
                <w:rFonts w:ascii="Calibri" w:eastAsia="Times New Roman" w:hAnsi="Calibri" w:cs="Calibri"/>
                <w:b/>
                <w:bCs/>
                <w:color w:val="000000"/>
                <w:sz w:val="18"/>
                <w:szCs w:val="18"/>
              </w:rPr>
            </w:pPr>
            <w:r w:rsidRPr="00BF53A9">
              <w:rPr>
                <w:rFonts w:ascii="Calibri" w:eastAsia="Times New Roman" w:hAnsi="Calibri" w:cs="Calibri"/>
                <w:b/>
                <w:bCs/>
                <w:color w:val="000000"/>
                <w:sz w:val="18"/>
                <w:szCs w:val="18"/>
              </w:rPr>
              <w:t> </w:t>
            </w:r>
          </w:p>
        </w:tc>
        <w:tc>
          <w:tcPr>
            <w:tcW w:w="1450" w:type="dxa"/>
            <w:tcBorders>
              <w:top w:val="nil"/>
              <w:left w:val="nil"/>
              <w:bottom w:val="single" w:sz="4" w:space="0" w:color="auto"/>
              <w:right w:val="single" w:sz="4" w:space="0" w:color="auto"/>
            </w:tcBorders>
            <w:shd w:val="clear" w:color="000000" w:fill="FFFF00"/>
            <w:noWrap/>
            <w:vAlign w:val="center"/>
            <w:hideMark/>
          </w:tcPr>
          <w:p w14:paraId="7FC6FA73" w14:textId="77777777" w:rsidR="007945AA" w:rsidRPr="00BF53A9" w:rsidRDefault="007945AA" w:rsidP="00502703">
            <w:pPr>
              <w:spacing w:after="0" w:line="240" w:lineRule="auto"/>
              <w:rPr>
                <w:rFonts w:ascii="Calibri" w:eastAsia="Times New Roman" w:hAnsi="Calibri" w:cs="Calibri"/>
                <w:b/>
                <w:bCs/>
                <w:color w:val="000000"/>
                <w:sz w:val="18"/>
                <w:szCs w:val="18"/>
              </w:rPr>
            </w:pPr>
            <w:r w:rsidRPr="00BF53A9">
              <w:rPr>
                <w:rFonts w:ascii="Calibri" w:eastAsia="Times New Roman" w:hAnsi="Calibri" w:cs="Calibri"/>
                <w:b/>
                <w:bCs/>
                <w:color w:val="000000"/>
                <w:sz w:val="18"/>
                <w:szCs w:val="18"/>
              </w:rPr>
              <w:t> </w:t>
            </w:r>
          </w:p>
        </w:tc>
        <w:tc>
          <w:tcPr>
            <w:tcW w:w="1319" w:type="dxa"/>
            <w:tcBorders>
              <w:top w:val="nil"/>
              <w:left w:val="nil"/>
              <w:bottom w:val="single" w:sz="4" w:space="0" w:color="auto"/>
              <w:right w:val="single" w:sz="8" w:space="0" w:color="auto"/>
            </w:tcBorders>
            <w:shd w:val="clear" w:color="000000" w:fill="FFFF00"/>
            <w:noWrap/>
            <w:vAlign w:val="center"/>
            <w:hideMark/>
          </w:tcPr>
          <w:p w14:paraId="0F830631" w14:textId="77777777" w:rsidR="007945AA" w:rsidRPr="00BF53A9" w:rsidRDefault="007945AA" w:rsidP="00502703">
            <w:pPr>
              <w:spacing w:after="0" w:line="240" w:lineRule="auto"/>
              <w:rPr>
                <w:rFonts w:ascii="Calibri" w:eastAsia="Times New Roman" w:hAnsi="Calibri" w:cs="Calibri"/>
                <w:b/>
                <w:bCs/>
                <w:color w:val="000000"/>
                <w:sz w:val="18"/>
                <w:szCs w:val="18"/>
              </w:rPr>
            </w:pPr>
            <w:r w:rsidRPr="00BF53A9">
              <w:rPr>
                <w:rFonts w:ascii="Calibri" w:eastAsia="Times New Roman" w:hAnsi="Calibri" w:cs="Calibri"/>
                <w:b/>
                <w:bCs/>
                <w:color w:val="000000"/>
                <w:sz w:val="18"/>
                <w:szCs w:val="18"/>
              </w:rPr>
              <w:t> </w:t>
            </w:r>
          </w:p>
        </w:tc>
        <w:tc>
          <w:tcPr>
            <w:tcW w:w="986" w:type="dxa"/>
            <w:tcBorders>
              <w:top w:val="nil"/>
              <w:left w:val="nil"/>
              <w:bottom w:val="single" w:sz="4" w:space="0" w:color="auto"/>
              <w:right w:val="single" w:sz="4" w:space="0" w:color="auto"/>
            </w:tcBorders>
            <w:shd w:val="clear" w:color="000000" w:fill="FFFF00"/>
            <w:noWrap/>
            <w:vAlign w:val="center"/>
            <w:hideMark/>
          </w:tcPr>
          <w:p w14:paraId="30913562" w14:textId="77777777" w:rsidR="007945AA" w:rsidRPr="00BF53A9" w:rsidRDefault="007945AA" w:rsidP="00502703">
            <w:pPr>
              <w:spacing w:after="0" w:line="240" w:lineRule="auto"/>
              <w:rPr>
                <w:rFonts w:ascii="Calibri" w:eastAsia="Times New Roman" w:hAnsi="Calibri" w:cs="Calibri"/>
                <w:b/>
                <w:bCs/>
                <w:color w:val="000000"/>
                <w:sz w:val="18"/>
                <w:szCs w:val="18"/>
              </w:rPr>
            </w:pPr>
            <w:r w:rsidRPr="00BF53A9">
              <w:rPr>
                <w:rFonts w:ascii="Calibri" w:eastAsia="Times New Roman" w:hAnsi="Calibri" w:cs="Calibri"/>
                <w:b/>
                <w:bCs/>
                <w:color w:val="000000"/>
                <w:sz w:val="18"/>
                <w:szCs w:val="18"/>
              </w:rPr>
              <w:t> </w:t>
            </w:r>
          </w:p>
        </w:tc>
        <w:tc>
          <w:tcPr>
            <w:tcW w:w="1266" w:type="dxa"/>
            <w:tcBorders>
              <w:top w:val="nil"/>
              <w:left w:val="nil"/>
              <w:bottom w:val="single" w:sz="4" w:space="0" w:color="auto"/>
              <w:right w:val="single" w:sz="4" w:space="0" w:color="auto"/>
            </w:tcBorders>
            <w:shd w:val="clear" w:color="000000" w:fill="FFFF00"/>
            <w:noWrap/>
            <w:vAlign w:val="center"/>
            <w:hideMark/>
          </w:tcPr>
          <w:p w14:paraId="4DB9B130" w14:textId="77777777" w:rsidR="007945AA" w:rsidRPr="00BF53A9" w:rsidRDefault="007945AA" w:rsidP="00502703">
            <w:pPr>
              <w:spacing w:after="0" w:line="240" w:lineRule="auto"/>
              <w:rPr>
                <w:rFonts w:ascii="Calibri" w:eastAsia="Times New Roman" w:hAnsi="Calibri" w:cs="Calibri"/>
                <w:b/>
                <w:bCs/>
                <w:color w:val="000000"/>
                <w:sz w:val="18"/>
                <w:szCs w:val="18"/>
              </w:rPr>
            </w:pPr>
            <w:r w:rsidRPr="00BF53A9">
              <w:rPr>
                <w:rFonts w:ascii="Calibri" w:eastAsia="Times New Roman" w:hAnsi="Calibri" w:cs="Calibri"/>
                <w:b/>
                <w:bCs/>
                <w:color w:val="000000"/>
                <w:sz w:val="18"/>
                <w:szCs w:val="18"/>
              </w:rPr>
              <w:t> </w:t>
            </w:r>
          </w:p>
        </w:tc>
        <w:tc>
          <w:tcPr>
            <w:tcW w:w="1234" w:type="dxa"/>
            <w:tcBorders>
              <w:top w:val="nil"/>
              <w:left w:val="nil"/>
              <w:bottom w:val="single" w:sz="4" w:space="0" w:color="auto"/>
              <w:right w:val="nil"/>
            </w:tcBorders>
            <w:shd w:val="clear" w:color="000000" w:fill="FFFF00"/>
            <w:noWrap/>
            <w:vAlign w:val="center"/>
            <w:hideMark/>
          </w:tcPr>
          <w:p w14:paraId="67CF6E4E" w14:textId="77777777" w:rsidR="007945AA" w:rsidRPr="00BF53A9" w:rsidRDefault="007945AA" w:rsidP="00502703">
            <w:pPr>
              <w:spacing w:after="0" w:line="240" w:lineRule="auto"/>
              <w:rPr>
                <w:rFonts w:ascii="Calibri" w:eastAsia="Times New Roman" w:hAnsi="Calibri" w:cs="Calibri"/>
                <w:b/>
                <w:bCs/>
                <w:color w:val="000000"/>
                <w:sz w:val="18"/>
                <w:szCs w:val="18"/>
              </w:rPr>
            </w:pPr>
            <w:r w:rsidRPr="00BF53A9">
              <w:rPr>
                <w:rFonts w:ascii="Calibri" w:eastAsia="Times New Roman" w:hAnsi="Calibri" w:cs="Calibri"/>
                <w:b/>
                <w:bCs/>
                <w:color w:val="000000"/>
                <w:sz w:val="18"/>
                <w:szCs w:val="18"/>
              </w:rPr>
              <w:t> </w:t>
            </w:r>
          </w:p>
        </w:tc>
        <w:tc>
          <w:tcPr>
            <w:tcW w:w="960" w:type="dxa"/>
            <w:tcBorders>
              <w:top w:val="nil"/>
              <w:left w:val="single" w:sz="8" w:space="0" w:color="auto"/>
              <w:bottom w:val="single" w:sz="4" w:space="0" w:color="auto"/>
              <w:right w:val="single" w:sz="8" w:space="0" w:color="auto"/>
            </w:tcBorders>
            <w:shd w:val="clear" w:color="000000" w:fill="FFFF00"/>
            <w:noWrap/>
            <w:vAlign w:val="center"/>
            <w:hideMark/>
          </w:tcPr>
          <w:p w14:paraId="1BC78772" w14:textId="77777777" w:rsidR="007945AA" w:rsidRPr="00BF53A9" w:rsidRDefault="007945AA" w:rsidP="00502703">
            <w:pPr>
              <w:spacing w:after="0" w:line="240" w:lineRule="auto"/>
              <w:rPr>
                <w:rFonts w:ascii="Calibri" w:eastAsia="Times New Roman" w:hAnsi="Calibri" w:cs="Calibri"/>
                <w:b/>
                <w:bCs/>
                <w:color w:val="000000"/>
                <w:sz w:val="18"/>
                <w:szCs w:val="18"/>
              </w:rPr>
            </w:pPr>
            <w:r w:rsidRPr="00BF53A9">
              <w:rPr>
                <w:rFonts w:ascii="Calibri" w:eastAsia="Times New Roman" w:hAnsi="Calibri" w:cs="Calibri"/>
                <w:b/>
                <w:bCs/>
                <w:color w:val="000000"/>
                <w:sz w:val="18"/>
                <w:szCs w:val="18"/>
              </w:rPr>
              <w:t> </w:t>
            </w:r>
          </w:p>
        </w:tc>
      </w:tr>
      <w:tr w:rsidR="007945AA" w:rsidRPr="00BF53A9" w14:paraId="1BB9E9A8" w14:textId="77777777" w:rsidTr="00502703">
        <w:trPr>
          <w:trHeight w:val="240"/>
        </w:trPr>
        <w:tc>
          <w:tcPr>
            <w:tcW w:w="1260" w:type="dxa"/>
            <w:tcBorders>
              <w:top w:val="nil"/>
              <w:left w:val="single" w:sz="4" w:space="0" w:color="auto"/>
              <w:bottom w:val="single" w:sz="4" w:space="0" w:color="auto"/>
              <w:right w:val="nil"/>
            </w:tcBorders>
            <w:shd w:val="clear" w:color="auto" w:fill="auto"/>
            <w:noWrap/>
            <w:vAlign w:val="center"/>
            <w:hideMark/>
          </w:tcPr>
          <w:p w14:paraId="3A5A889A" w14:textId="77777777" w:rsidR="007945AA" w:rsidRPr="00BF53A9" w:rsidRDefault="007945AA" w:rsidP="00502703">
            <w:pPr>
              <w:spacing w:after="0" w:line="240" w:lineRule="auto"/>
              <w:rPr>
                <w:rFonts w:ascii="Calibri" w:eastAsia="Times New Roman" w:hAnsi="Calibri" w:cs="Calibri"/>
                <w:color w:val="000000"/>
                <w:sz w:val="18"/>
                <w:szCs w:val="18"/>
              </w:rPr>
            </w:pPr>
            <w:r w:rsidRPr="00BF53A9">
              <w:rPr>
                <w:rFonts w:ascii="Calibri" w:eastAsia="Times New Roman" w:hAnsi="Calibri" w:cs="Calibri"/>
                <w:color w:val="000000"/>
                <w:sz w:val="18"/>
                <w:szCs w:val="18"/>
              </w:rPr>
              <w:t>Eligibility</w:t>
            </w:r>
          </w:p>
        </w:tc>
        <w:tc>
          <w:tcPr>
            <w:tcW w:w="965" w:type="dxa"/>
            <w:tcBorders>
              <w:top w:val="nil"/>
              <w:left w:val="single" w:sz="8" w:space="0" w:color="auto"/>
              <w:bottom w:val="single" w:sz="4" w:space="0" w:color="auto"/>
              <w:right w:val="single" w:sz="4" w:space="0" w:color="auto"/>
            </w:tcBorders>
            <w:shd w:val="clear" w:color="auto" w:fill="auto"/>
            <w:noWrap/>
            <w:vAlign w:val="center"/>
            <w:hideMark/>
          </w:tcPr>
          <w:p w14:paraId="3E374826" w14:textId="77777777" w:rsidR="007945AA" w:rsidRPr="00BF53A9" w:rsidRDefault="007945AA" w:rsidP="00502703">
            <w:pPr>
              <w:spacing w:after="0" w:line="240" w:lineRule="auto"/>
              <w:jc w:val="right"/>
              <w:rPr>
                <w:rFonts w:ascii="Calibri" w:eastAsia="Times New Roman" w:hAnsi="Calibri" w:cs="Calibri"/>
                <w:color w:val="000000"/>
                <w:sz w:val="18"/>
                <w:szCs w:val="18"/>
              </w:rPr>
            </w:pPr>
            <w:r w:rsidRPr="00BF53A9">
              <w:rPr>
                <w:rFonts w:ascii="Calibri" w:eastAsia="Times New Roman" w:hAnsi="Calibri" w:cs="Calibri"/>
                <w:color w:val="000000"/>
                <w:sz w:val="18"/>
                <w:szCs w:val="18"/>
              </w:rPr>
              <w:t>26,660</w:t>
            </w:r>
          </w:p>
        </w:tc>
        <w:tc>
          <w:tcPr>
            <w:tcW w:w="1080" w:type="dxa"/>
            <w:tcBorders>
              <w:top w:val="nil"/>
              <w:left w:val="nil"/>
              <w:bottom w:val="single" w:sz="4" w:space="0" w:color="auto"/>
              <w:right w:val="single" w:sz="4" w:space="0" w:color="auto"/>
            </w:tcBorders>
            <w:shd w:val="clear" w:color="auto" w:fill="auto"/>
            <w:noWrap/>
            <w:vAlign w:val="center"/>
            <w:hideMark/>
          </w:tcPr>
          <w:p w14:paraId="69D7A93A" w14:textId="77777777" w:rsidR="007945AA" w:rsidRPr="00BF53A9" w:rsidRDefault="007945AA" w:rsidP="00502703">
            <w:pPr>
              <w:spacing w:after="0" w:line="240" w:lineRule="auto"/>
              <w:jc w:val="right"/>
              <w:rPr>
                <w:rFonts w:ascii="Calibri" w:eastAsia="Times New Roman" w:hAnsi="Calibri" w:cs="Calibri"/>
                <w:color w:val="000000"/>
                <w:sz w:val="18"/>
                <w:szCs w:val="18"/>
              </w:rPr>
            </w:pPr>
            <w:r w:rsidRPr="00BF53A9">
              <w:rPr>
                <w:rFonts w:ascii="Calibri" w:eastAsia="Times New Roman" w:hAnsi="Calibri" w:cs="Calibri"/>
                <w:color w:val="000000"/>
                <w:sz w:val="18"/>
                <w:szCs w:val="18"/>
              </w:rPr>
              <w:t>60,370</w:t>
            </w:r>
          </w:p>
        </w:tc>
        <w:tc>
          <w:tcPr>
            <w:tcW w:w="965" w:type="dxa"/>
            <w:tcBorders>
              <w:top w:val="nil"/>
              <w:left w:val="nil"/>
              <w:bottom w:val="single" w:sz="4" w:space="0" w:color="auto"/>
              <w:right w:val="single" w:sz="8" w:space="0" w:color="auto"/>
            </w:tcBorders>
            <w:shd w:val="clear" w:color="auto" w:fill="auto"/>
            <w:noWrap/>
            <w:vAlign w:val="center"/>
            <w:hideMark/>
          </w:tcPr>
          <w:p w14:paraId="11840498" w14:textId="77777777" w:rsidR="007945AA" w:rsidRPr="00BF53A9" w:rsidRDefault="007945AA" w:rsidP="00502703">
            <w:pPr>
              <w:spacing w:after="0" w:line="240" w:lineRule="auto"/>
              <w:jc w:val="right"/>
              <w:rPr>
                <w:rFonts w:ascii="Calibri" w:eastAsia="Times New Roman" w:hAnsi="Calibri" w:cs="Calibri"/>
                <w:color w:val="000000"/>
                <w:sz w:val="18"/>
                <w:szCs w:val="18"/>
              </w:rPr>
            </w:pPr>
            <w:r w:rsidRPr="00BF53A9">
              <w:rPr>
                <w:rFonts w:ascii="Calibri" w:eastAsia="Times New Roman" w:hAnsi="Calibri" w:cs="Calibri"/>
                <w:color w:val="000000"/>
                <w:sz w:val="18"/>
                <w:szCs w:val="18"/>
              </w:rPr>
              <w:t>70,262</w:t>
            </w:r>
          </w:p>
        </w:tc>
        <w:tc>
          <w:tcPr>
            <w:tcW w:w="824" w:type="dxa"/>
            <w:tcBorders>
              <w:top w:val="nil"/>
              <w:left w:val="nil"/>
              <w:bottom w:val="single" w:sz="4" w:space="0" w:color="auto"/>
              <w:right w:val="single" w:sz="4" w:space="0" w:color="auto"/>
            </w:tcBorders>
            <w:shd w:val="clear" w:color="auto" w:fill="auto"/>
            <w:noWrap/>
            <w:vAlign w:val="center"/>
            <w:hideMark/>
          </w:tcPr>
          <w:p w14:paraId="10B0EBA0" w14:textId="77777777" w:rsidR="007945AA" w:rsidRPr="00BF53A9" w:rsidRDefault="007945AA" w:rsidP="00502703">
            <w:pPr>
              <w:spacing w:after="0" w:line="240" w:lineRule="auto"/>
              <w:jc w:val="right"/>
              <w:rPr>
                <w:rFonts w:ascii="Calibri" w:eastAsia="Times New Roman" w:hAnsi="Calibri" w:cs="Calibri"/>
                <w:color w:val="000000"/>
                <w:sz w:val="18"/>
                <w:szCs w:val="18"/>
              </w:rPr>
            </w:pPr>
            <w:r w:rsidRPr="00BF53A9">
              <w:rPr>
                <w:rFonts w:ascii="Calibri" w:eastAsia="Times New Roman" w:hAnsi="Calibri" w:cs="Calibri"/>
                <w:color w:val="000000"/>
                <w:sz w:val="18"/>
                <w:szCs w:val="18"/>
              </w:rPr>
              <w:t>46,283</w:t>
            </w:r>
          </w:p>
        </w:tc>
        <w:tc>
          <w:tcPr>
            <w:tcW w:w="824" w:type="dxa"/>
            <w:tcBorders>
              <w:top w:val="nil"/>
              <w:left w:val="nil"/>
              <w:bottom w:val="single" w:sz="4" w:space="0" w:color="auto"/>
              <w:right w:val="single" w:sz="4" w:space="0" w:color="auto"/>
            </w:tcBorders>
            <w:shd w:val="clear" w:color="auto" w:fill="auto"/>
            <w:noWrap/>
            <w:vAlign w:val="center"/>
            <w:hideMark/>
          </w:tcPr>
          <w:p w14:paraId="6E4C19A3" w14:textId="77777777" w:rsidR="007945AA" w:rsidRPr="00BF53A9" w:rsidRDefault="007945AA" w:rsidP="00502703">
            <w:pPr>
              <w:spacing w:after="0" w:line="240" w:lineRule="auto"/>
              <w:jc w:val="right"/>
              <w:rPr>
                <w:rFonts w:ascii="Calibri" w:eastAsia="Times New Roman" w:hAnsi="Calibri" w:cs="Calibri"/>
                <w:color w:val="000000"/>
                <w:sz w:val="18"/>
                <w:szCs w:val="18"/>
              </w:rPr>
            </w:pPr>
            <w:r w:rsidRPr="00BF53A9">
              <w:rPr>
                <w:rFonts w:ascii="Calibri" w:eastAsia="Times New Roman" w:hAnsi="Calibri" w:cs="Calibri"/>
                <w:color w:val="000000"/>
                <w:sz w:val="18"/>
                <w:szCs w:val="18"/>
              </w:rPr>
              <w:t>44,200</w:t>
            </w:r>
          </w:p>
        </w:tc>
        <w:tc>
          <w:tcPr>
            <w:tcW w:w="824" w:type="dxa"/>
            <w:tcBorders>
              <w:top w:val="nil"/>
              <w:left w:val="nil"/>
              <w:bottom w:val="single" w:sz="4" w:space="0" w:color="auto"/>
              <w:right w:val="single" w:sz="8" w:space="0" w:color="auto"/>
            </w:tcBorders>
            <w:shd w:val="clear" w:color="auto" w:fill="auto"/>
            <w:noWrap/>
            <w:vAlign w:val="center"/>
            <w:hideMark/>
          </w:tcPr>
          <w:p w14:paraId="78806B1C" w14:textId="77777777" w:rsidR="007945AA" w:rsidRPr="00BF53A9" w:rsidRDefault="007945AA" w:rsidP="00502703">
            <w:pPr>
              <w:spacing w:after="0" w:line="240" w:lineRule="auto"/>
              <w:jc w:val="right"/>
              <w:rPr>
                <w:rFonts w:ascii="Calibri" w:eastAsia="Times New Roman" w:hAnsi="Calibri" w:cs="Calibri"/>
                <w:color w:val="000000"/>
                <w:sz w:val="18"/>
                <w:szCs w:val="18"/>
              </w:rPr>
            </w:pPr>
            <w:r w:rsidRPr="00BF53A9">
              <w:rPr>
                <w:rFonts w:ascii="Calibri" w:eastAsia="Times New Roman" w:hAnsi="Calibri" w:cs="Calibri"/>
                <w:color w:val="000000"/>
                <w:sz w:val="18"/>
                <w:szCs w:val="18"/>
              </w:rPr>
              <w:t>37,419</w:t>
            </w:r>
          </w:p>
        </w:tc>
        <w:tc>
          <w:tcPr>
            <w:tcW w:w="965" w:type="dxa"/>
            <w:tcBorders>
              <w:top w:val="nil"/>
              <w:left w:val="nil"/>
              <w:bottom w:val="single" w:sz="4" w:space="0" w:color="auto"/>
              <w:right w:val="single" w:sz="4" w:space="0" w:color="auto"/>
            </w:tcBorders>
            <w:shd w:val="clear" w:color="auto" w:fill="auto"/>
            <w:noWrap/>
            <w:vAlign w:val="center"/>
            <w:hideMark/>
          </w:tcPr>
          <w:p w14:paraId="719A1CC3" w14:textId="77777777" w:rsidR="007945AA" w:rsidRPr="00BF53A9" w:rsidRDefault="007945AA" w:rsidP="00502703">
            <w:pPr>
              <w:spacing w:after="0" w:line="240" w:lineRule="auto"/>
              <w:jc w:val="right"/>
              <w:rPr>
                <w:rFonts w:ascii="Calibri" w:eastAsia="Times New Roman" w:hAnsi="Calibri" w:cs="Calibri"/>
                <w:color w:val="000000"/>
                <w:sz w:val="18"/>
                <w:szCs w:val="18"/>
              </w:rPr>
            </w:pPr>
            <w:r w:rsidRPr="00BF53A9">
              <w:rPr>
                <w:rFonts w:ascii="Calibri" w:eastAsia="Times New Roman" w:hAnsi="Calibri" w:cs="Calibri"/>
                <w:color w:val="000000"/>
                <w:sz w:val="18"/>
                <w:szCs w:val="18"/>
              </w:rPr>
              <w:t>37,419</w:t>
            </w:r>
          </w:p>
        </w:tc>
        <w:tc>
          <w:tcPr>
            <w:tcW w:w="1450" w:type="dxa"/>
            <w:tcBorders>
              <w:top w:val="nil"/>
              <w:left w:val="nil"/>
              <w:bottom w:val="single" w:sz="4" w:space="0" w:color="auto"/>
              <w:right w:val="single" w:sz="4" w:space="0" w:color="auto"/>
            </w:tcBorders>
            <w:shd w:val="clear" w:color="auto" w:fill="auto"/>
            <w:noWrap/>
            <w:vAlign w:val="center"/>
            <w:hideMark/>
          </w:tcPr>
          <w:p w14:paraId="404E4DF7" w14:textId="77777777" w:rsidR="007945AA" w:rsidRPr="00BF53A9" w:rsidRDefault="007945AA" w:rsidP="00502703">
            <w:pPr>
              <w:spacing w:after="0" w:line="240" w:lineRule="auto"/>
              <w:jc w:val="right"/>
              <w:rPr>
                <w:rFonts w:ascii="Calibri" w:eastAsia="Times New Roman" w:hAnsi="Calibri" w:cs="Calibri"/>
                <w:color w:val="000000"/>
                <w:sz w:val="18"/>
                <w:szCs w:val="18"/>
              </w:rPr>
            </w:pPr>
            <w:r w:rsidRPr="00BF53A9">
              <w:rPr>
                <w:rFonts w:ascii="Calibri" w:eastAsia="Times New Roman" w:hAnsi="Calibri" w:cs="Calibri"/>
                <w:color w:val="000000"/>
                <w:sz w:val="18"/>
                <w:szCs w:val="18"/>
              </w:rPr>
              <w:t>42,077</w:t>
            </w:r>
          </w:p>
        </w:tc>
        <w:tc>
          <w:tcPr>
            <w:tcW w:w="1319" w:type="dxa"/>
            <w:tcBorders>
              <w:top w:val="nil"/>
              <w:left w:val="nil"/>
              <w:bottom w:val="single" w:sz="4" w:space="0" w:color="auto"/>
              <w:right w:val="single" w:sz="8" w:space="0" w:color="auto"/>
            </w:tcBorders>
            <w:shd w:val="clear" w:color="auto" w:fill="auto"/>
            <w:noWrap/>
            <w:vAlign w:val="center"/>
            <w:hideMark/>
          </w:tcPr>
          <w:p w14:paraId="1711D094" w14:textId="77777777" w:rsidR="007945AA" w:rsidRPr="00BF53A9" w:rsidRDefault="007945AA" w:rsidP="00502703">
            <w:pPr>
              <w:spacing w:after="0" w:line="240" w:lineRule="auto"/>
              <w:jc w:val="right"/>
              <w:rPr>
                <w:rFonts w:ascii="Calibri" w:eastAsia="Times New Roman" w:hAnsi="Calibri" w:cs="Calibri"/>
                <w:color w:val="000000"/>
                <w:sz w:val="18"/>
                <w:szCs w:val="18"/>
              </w:rPr>
            </w:pPr>
            <w:r w:rsidRPr="00BF53A9">
              <w:rPr>
                <w:rFonts w:ascii="Calibri" w:eastAsia="Times New Roman" w:hAnsi="Calibri" w:cs="Calibri"/>
                <w:color w:val="000000"/>
                <w:sz w:val="18"/>
                <w:szCs w:val="18"/>
              </w:rPr>
              <w:t>32,291</w:t>
            </w:r>
          </w:p>
        </w:tc>
        <w:tc>
          <w:tcPr>
            <w:tcW w:w="986" w:type="dxa"/>
            <w:tcBorders>
              <w:top w:val="nil"/>
              <w:left w:val="nil"/>
              <w:bottom w:val="single" w:sz="4" w:space="0" w:color="auto"/>
              <w:right w:val="single" w:sz="4" w:space="0" w:color="auto"/>
            </w:tcBorders>
            <w:shd w:val="clear" w:color="auto" w:fill="auto"/>
            <w:noWrap/>
            <w:vAlign w:val="center"/>
            <w:hideMark/>
          </w:tcPr>
          <w:p w14:paraId="217B7B0F" w14:textId="77777777" w:rsidR="007945AA" w:rsidRPr="00BF53A9" w:rsidRDefault="007945AA" w:rsidP="00502703">
            <w:pPr>
              <w:spacing w:after="0" w:line="240" w:lineRule="auto"/>
              <w:jc w:val="right"/>
              <w:rPr>
                <w:rFonts w:ascii="Calibri" w:eastAsia="Times New Roman" w:hAnsi="Calibri" w:cs="Calibri"/>
                <w:color w:val="000000"/>
                <w:sz w:val="18"/>
                <w:szCs w:val="18"/>
              </w:rPr>
            </w:pPr>
            <w:r w:rsidRPr="00BF53A9">
              <w:rPr>
                <w:rFonts w:ascii="Calibri" w:eastAsia="Times New Roman" w:hAnsi="Calibri" w:cs="Calibri"/>
                <w:color w:val="000000"/>
                <w:sz w:val="18"/>
                <w:szCs w:val="18"/>
              </w:rPr>
              <w:t>30,428</w:t>
            </w:r>
          </w:p>
        </w:tc>
        <w:tc>
          <w:tcPr>
            <w:tcW w:w="1266" w:type="dxa"/>
            <w:tcBorders>
              <w:top w:val="nil"/>
              <w:left w:val="nil"/>
              <w:bottom w:val="single" w:sz="4" w:space="0" w:color="auto"/>
              <w:right w:val="single" w:sz="4" w:space="0" w:color="auto"/>
            </w:tcBorders>
            <w:shd w:val="clear" w:color="auto" w:fill="auto"/>
            <w:noWrap/>
            <w:vAlign w:val="center"/>
            <w:hideMark/>
          </w:tcPr>
          <w:p w14:paraId="192CB842" w14:textId="77777777" w:rsidR="007945AA" w:rsidRPr="00BF53A9" w:rsidRDefault="007945AA" w:rsidP="00502703">
            <w:pPr>
              <w:spacing w:after="0" w:line="240" w:lineRule="auto"/>
              <w:jc w:val="right"/>
              <w:rPr>
                <w:rFonts w:ascii="Calibri" w:eastAsia="Times New Roman" w:hAnsi="Calibri" w:cs="Calibri"/>
                <w:color w:val="000000"/>
                <w:sz w:val="18"/>
                <w:szCs w:val="18"/>
              </w:rPr>
            </w:pPr>
            <w:r w:rsidRPr="00BF53A9">
              <w:rPr>
                <w:rFonts w:ascii="Calibri" w:eastAsia="Times New Roman" w:hAnsi="Calibri" w:cs="Calibri"/>
                <w:color w:val="000000"/>
                <w:sz w:val="18"/>
                <w:szCs w:val="18"/>
              </w:rPr>
              <w:t>40,304</w:t>
            </w:r>
          </w:p>
        </w:tc>
        <w:tc>
          <w:tcPr>
            <w:tcW w:w="1234" w:type="dxa"/>
            <w:tcBorders>
              <w:top w:val="nil"/>
              <w:left w:val="nil"/>
              <w:bottom w:val="single" w:sz="4" w:space="0" w:color="auto"/>
              <w:right w:val="nil"/>
            </w:tcBorders>
            <w:shd w:val="clear" w:color="auto" w:fill="auto"/>
            <w:noWrap/>
            <w:vAlign w:val="center"/>
            <w:hideMark/>
          </w:tcPr>
          <w:p w14:paraId="63A56C3B" w14:textId="77777777" w:rsidR="007945AA" w:rsidRPr="00BF53A9" w:rsidRDefault="007945AA" w:rsidP="00502703">
            <w:pPr>
              <w:spacing w:after="0" w:line="240" w:lineRule="auto"/>
              <w:jc w:val="right"/>
              <w:rPr>
                <w:rFonts w:ascii="Calibri" w:eastAsia="Times New Roman" w:hAnsi="Calibri" w:cs="Calibri"/>
                <w:color w:val="000000"/>
                <w:sz w:val="18"/>
                <w:szCs w:val="18"/>
              </w:rPr>
            </w:pPr>
            <w:r w:rsidRPr="00BF53A9">
              <w:rPr>
                <w:rFonts w:ascii="Calibri" w:eastAsia="Times New Roman" w:hAnsi="Calibri" w:cs="Calibri"/>
                <w:color w:val="000000"/>
                <w:sz w:val="18"/>
                <w:szCs w:val="18"/>
              </w:rPr>
              <w:t>289</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5C35EC5F" w14:textId="77777777" w:rsidR="007945AA" w:rsidRPr="00BF53A9" w:rsidRDefault="007945AA" w:rsidP="00502703">
            <w:pPr>
              <w:spacing w:after="0" w:line="240" w:lineRule="auto"/>
              <w:jc w:val="right"/>
              <w:rPr>
                <w:rFonts w:ascii="Calibri" w:eastAsia="Times New Roman" w:hAnsi="Calibri" w:cs="Calibri"/>
                <w:color w:val="000000"/>
                <w:sz w:val="18"/>
                <w:szCs w:val="18"/>
              </w:rPr>
            </w:pPr>
            <w:r w:rsidRPr="00BF53A9">
              <w:rPr>
                <w:rFonts w:ascii="Calibri" w:eastAsia="Times New Roman" w:hAnsi="Calibri" w:cs="Calibri"/>
                <w:color w:val="000000"/>
                <w:sz w:val="18"/>
                <w:szCs w:val="18"/>
              </w:rPr>
              <w:t>468,002</w:t>
            </w:r>
          </w:p>
        </w:tc>
      </w:tr>
      <w:tr w:rsidR="007945AA" w:rsidRPr="00BF53A9" w14:paraId="2896FF00" w14:textId="77777777" w:rsidTr="00502703">
        <w:trPr>
          <w:trHeight w:val="240"/>
        </w:trPr>
        <w:tc>
          <w:tcPr>
            <w:tcW w:w="1260" w:type="dxa"/>
            <w:tcBorders>
              <w:top w:val="nil"/>
              <w:left w:val="single" w:sz="4" w:space="0" w:color="auto"/>
              <w:bottom w:val="single" w:sz="4" w:space="0" w:color="auto"/>
              <w:right w:val="nil"/>
            </w:tcBorders>
            <w:shd w:val="clear" w:color="auto" w:fill="auto"/>
            <w:noWrap/>
            <w:vAlign w:val="center"/>
            <w:hideMark/>
          </w:tcPr>
          <w:p w14:paraId="46459026" w14:textId="77777777" w:rsidR="007945AA" w:rsidRPr="00BF53A9" w:rsidRDefault="007945AA" w:rsidP="00502703">
            <w:pPr>
              <w:spacing w:after="0" w:line="240" w:lineRule="auto"/>
              <w:rPr>
                <w:rFonts w:ascii="Calibri" w:eastAsia="Times New Roman" w:hAnsi="Calibri" w:cs="Calibri"/>
                <w:color w:val="000000"/>
                <w:sz w:val="18"/>
                <w:szCs w:val="18"/>
              </w:rPr>
            </w:pPr>
            <w:r w:rsidRPr="00BF53A9">
              <w:rPr>
                <w:rFonts w:ascii="Calibri" w:eastAsia="Times New Roman" w:hAnsi="Calibri" w:cs="Calibri"/>
                <w:color w:val="000000"/>
                <w:sz w:val="18"/>
                <w:szCs w:val="18"/>
              </w:rPr>
              <w:t>Health Plan</w:t>
            </w:r>
          </w:p>
        </w:tc>
        <w:tc>
          <w:tcPr>
            <w:tcW w:w="965" w:type="dxa"/>
            <w:tcBorders>
              <w:top w:val="nil"/>
              <w:left w:val="single" w:sz="8" w:space="0" w:color="auto"/>
              <w:bottom w:val="single" w:sz="4" w:space="0" w:color="auto"/>
              <w:right w:val="single" w:sz="4" w:space="0" w:color="auto"/>
            </w:tcBorders>
            <w:shd w:val="clear" w:color="auto" w:fill="auto"/>
            <w:noWrap/>
            <w:vAlign w:val="center"/>
            <w:hideMark/>
          </w:tcPr>
          <w:p w14:paraId="75B7CB88" w14:textId="77777777" w:rsidR="007945AA" w:rsidRPr="00BF53A9" w:rsidRDefault="007945AA" w:rsidP="00502703">
            <w:pPr>
              <w:spacing w:after="0" w:line="240" w:lineRule="auto"/>
              <w:jc w:val="right"/>
              <w:rPr>
                <w:rFonts w:ascii="Calibri" w:eastAsia="Times New Roman" w:hAnsi="Calibri" w:cs="Calibri"/>
                <w:color w:val="000000"/>
                <w:sz w:val="18"/>
                <w:szCs w:val="18"/>
              </w:rPr>
            </w:pPr>
            <w:r w:rsidRPr="00BF53A9">
              <w:rPr>
                <w:rFonts w:ascii="Calibri" w:eastAsia="Times New Roman" w:hAnsi="Calibri" w:cs="Calibri"/>
                <w:color w:val="000000"/>
                <w:sz w:val="18"/>
                <w:szCs w:val="18"/>
              </w:rPr>
              <w:t>70</w:t>
            </w:r>
          </w:p>
        </w:tc>
        <w:tc>
          <w:tcPr>
            <w:tcW w:w="1080" w:type="dxa"/>
            <w:tcBorders>
              <w:top w:val="nil"/>
              <w:left w:val="nil"/>
              <w:bottom w:val="single" w:sz="4" w:space="0" w:color="auto"/>
              <w:right w:val="single" w:sz="4" w:space="0" w:color="auto"/>
            </w:tcBorders>
            <w:shd w:val="clear" w:color="auto" w:fill="auto"/>
            <w:noWrap/>
            <w:vAlign w:val="center"/>
            <w:hideMark/>
          </w:tcPr>
          <w:p w14:paraId="2708166C" w14:textId="77777777" w:rsidR="007945AA" w:rsidRPr="00BF53A9" w:rsidRDefault="007945AA" w:rsidP="00502703">
            <w:pPr>
              <w:spacing w:after="0" w:line="240" w:lineRule="auto"/>
              <w:jc w:val="right"/>
              <w:rPr>
                <w:rFonts w:ascii="Calibri" w:eastAsia="Times New Roman" w:hAnsi="Calibri" w:cs="Calibri"/>
                <w:color w:val="000000"/>
                <w:sz w:val="18"/>
                <w:szCs w:val="18"/>
              </w:rPr>
            </w:pPr>
            <w:r w:rsidRPr="00BF53A9">
              <w:rPr>
                <w:rFonts w:ascii="Calibri" w:eastAsia="Times New Roman" w:hAnsi="Calibri" w:cs="Calibri"/>
                <w:color w:val="000000"/>
                <w:sz w:val="18"/>
                <w:szCs w:val="18"/>
              </w:rPr>
              <w:t>5364</w:t>
            </w:r>
          </w:p>
        </w:tc>
        <w:tc>
          <w:tcPr>
            <w:tcW w:w="965" w:type="dxa"/>
            <w:tcBorders>
              <w:top w:val="nil"/>
              <w:left w:val="nil"/>
              <w:bottom w:val="single" w:sz="4" w:space="0" w:color="auto"/>
              <w:right w:val="single" w:sz="8" w:space="0" w:color="auto"/>
            </w:tcBorders>
            <w:shd w:val="clear" w:color="auto" w:fill="auto"/>
            <w:noWrap/>
            <w:vAlign w:val="center"/>
            <w:hideMark/>
          </w:tcPr>
          <w:p w14:paraId="7C50E401" w14:textId="77777777" w:rsidR="007945AA" w:rsidRPr="00BF53A9" w:rsidRDefault="007945AA" w:rsidP="00502703">
            <w:pPr>
              <w:spacing w:after="0" w:line="240" w:lineRule="auto"/>
              <w:jc w:val="right"/>
              <w:rPr>
                <w:rFonts w:ascii="Calibri" w:eastAsia="Times New Roman" w:hAnsi="Calibri" w:cs="Calibri"/>
                <w:color w:val="000000"/>
                <w:sz w:val="18"/>
                <w:szCs w:val="18"/>
              </w:rPr>
            </w:pPr>
            <w:r w:rsidRPr="00BF53A9">
              <w:rPr>
                <w:rFonts w:ascii="Calibri" w:eastAsia="Times New Roman" w:hAnsi="Calibri" w:cs="Calibri"/>
                <w:color w:val="000000"/>
                <w:sz w:val="18"/>
                <w:szCs w:val="18"/>
              </w:rPr>
              <w:t>9332</w:t>
            </w:r>
          </w:p>
        </w:tc>
        <w:tc>
          <w:tcPr>
            <w:tcW w:w="824" w:type="dxa"/>
            <w:tcBorders>
              <w:top w:val="nil"/>
              <w:left w:val="nil"/>
              <w:bottom w:val="single" w:sz="4" w:space="0" w:color="auto"/>
              <w:right w:val="single" w:sz="4" w:space="0" w:color="auto"/>
            </w:tcBorders>
            <w:shd w:val="clear" w:color="auto" w:fill="auto"/>
            <w:noWrap/>
            <w:vAlign w:val="center"/>
            <w:hideMark/>
          </w:tcPr>
          <w:p w14:paraId="4647F219" w14:textId="77777777" w:rsidR="007945AA" w:rsidRPr="00BF53A9" w:rsidRDefault="007945AA" w:rsidP="00502703">
            <w:pPr>
              <w:spacing w:after="0" w:line="240" w:lineRule="auto"/>
              <w:jc w:val="right"/>
              <w:rPr>
                <w:rFonts w:ascii="Calibri" w:eastAsia="Times New Roman" w:hAnsi="Calibri" w:cs="Calibri"/>
                <w:color w:val="000000"/>
                <w:sz w:val="18"/>
                <w:szCs w:val="18"/>
              </w:rPr>
            </w:pPr>
            <w:r w:rsidRPr="00BF53A9">
              <w:rPr>
                <w:rFonts w:ascii="Calibri" w:eastAsia="Times New Roman" w:hAnsi="Calibri" w:cs="Calibri"/>
                <w:color w:val="000000"/>
                <w:sz w:val="18"/>
                <w:szCs w:val="18"/>
              </w:rPr>
              <w:t>5436</w:t>
            </w:r>
          </w:p>
        </w:tc>
        <w:tc>
          <w:tcPr>
            <w:tcW w:w="824" w:type="dxa"/>
            <w:tcBorders>
              <w:top w:val="nil"/>
              <w:left w:val="nil"/>
              <w:bottom w:val="single" w:sz="4" w:space="0" w:color="auto"/>
              <w:right w:val="single" w:sz="4" w:space="0" w:color="auto"/>
            </w:tcBorders>
            <w:shd w:val="clear" w:color="auto" w:fill="auto"/>
            <w:noWrap/>
            <w:vAlign w:val="center"/>
            <w:hideMark/>
          </w:tcPr>
          <w:p w14:paraId="511F8D1C" w14:textId="77777777" w:rsidR="007945AA" w:rsidRPr="00BF53A9" w:rsidRDefault="007945AA" w:rsidP="00502703">
            <w:pPr>
              <w:spacing w:after="0" w:line="240" w:lineRule="auto"/>
              <w:jc w:val="right"/>
              <w:rPr>
                <w:rFonts w:ascii="Calibri" w:eastAsia="Times New Roman" w:hAnsi="Calibri" w:cs="Calibri"/>
                <w:color w:val="000000"/>
                <w:sz w:val="18"/>
                <w:szCs w:val="18"/>
              </w:rPr>
            </w:pPr>
            <w:r w:rsidRPr="00BF53A9">
              <w:rPr>
                <w:rFonts w:ascii="Calibri" w:eastAsia="Times New Roman" w:hAnsi="Calibri" w:cs="Calibri"/>
                <w:color w:val="000000"/>
                <w:sz w:val="18"/>
                <w:szCs w:val="18"/>
              </w:rPr>
              <w:t>4307</w:t>
            </w:r>
          </w:p>
        </w:tc>
        <w:tc>
          <w:tcPr>
            <w:tcW w:w="824" w:type="dxa"/>
            <w:tcBorders>
              <w:top w:val="nil"/>
              <w:left w:val="nil"/>
              <w:bottom w:val="single" w:sz="4" w:space="0" w:color="auto"/>
              <w:right w:val="single" w:sz="8" w:space="0" w:color="auto"/>
            </w:tcBorders>
            <w:shd w:val="clear" w:color="auto" w:fill="auto"/>
            <w:noWrap/>
            <w:vAlign w:val="center"/>
            <w:hideMark/>
          </w:tcPr>
          <w:p w14:paraId="427557D1" w14:textId="77777777" w:rsidR="007945AA" w:rsidRPr="00BF53A9" w:rsidRDefault="007945AA" w:rsidP="00502703">
            <w:pPr>
              <w:spacing w:after="0" w:line="240" w:lineRule="auto"/>
              <w:jc w:val="right"/>
              <w:rPr>
                <w:rFonts w:ascii="Calibri" w:eastAsia="Times New Roman" w:hAnsi="Calibri" w:cs="Calibri"/>
                <w:color w:val="000000"/>
                <w:sz w:val="18"/>
                <w:szCs w:val="18"/>
              </w:rPr>
            </w:pPr>
            <w:r w:rsidRPr="00BF53A9">
              <w:rPr>
                <w:rFonts w:ascii="Calibri" w:eastAsia="Times New Roman" w:hAnsi="Calibri" w:cs="Calibri"/>
                <w:color w:val="000000"/>
                <w:sz w:val="18"/>
                <w:szCs w:val="18"/>
              </w:rPr>
              <w:t>3595</w:t>
            </w:r>
          </w:p>
        </w:tc>
        <w:tc>
          <w:tcPr>
            <w:tcW w:w="965" w:type="dxa"/>
            <w:tcBorders>
              <w:top w:val="nil"/>
              <w:left w:val="nil"/>
              <w:bottom w:val="single" w:sz="4" w:space="0" w:color="auto"/>
              <w:right w:val="single" w:sz="4" w:space="0" w:color="auto"/>
            </w:tcBorders>
            <w:shd w:val="clear" w:color="auto" w:fill="auto"/>
            <w:noWrap/>
            <w:vAlign w:val="center"/>
            <w:hideMark/>
          </w:tcPr>
          <w:p w14:paraId="2AB6D54D" w14:textId="77777777" w:rsidR="007945AA" w:rsidRPr="00BF53A9" w:rsidRDefault="007945AA" w:rsidP="00502703">
            <w:pPr>
              <w:spacing w:after="0" w:line="240" w:lineRule="auto"/>
              <w:jc w:val="right"/>
              <w:rPr>
                <w:rFonts w:ascii="Calibri" w:eastAsia="Times New Roman" w:hAnsi="Calibri" w:cs="Calibri"/>
                <w:color w:val="000000"/>
                <w:sz w:val="18"/>
                <w:szCs w:val="18"/>
              </w:rPr>
            </w:pPr>
            <w:r w:rsidRPr="00BF53A9">
              <w:rPr>
                <w:rFonts w:ascii="Calibri" w:eastAsia="Times New Roman" w:hAnsi="Calibri" w:cs="Calibri"/>
                <w:color w:val="000000"/>
                <w:sz w:val="18"/>
                <w:szCs w:val="18"/>
              </w:rPr>
              <w:t>3,595</w:t>
            </w:r>
          </w:p>
        </w:tc>
        <w:tc>
          <w:tcPr>
            <w:tcW w:w="1450" w:type="dxa"/>
            <w:tcBorders>
              <w:top w:val="nil"/>
              <w:left w:val="nil"/>
              <w:bottom w:val="single" w:sz="4" w:space="0" w:color="auto"/>
              <w:right w:val="single" w:sz="4" w:space="0" w:color="auto"/>
            </w:tcBorders>
            <w:shd w:val="clear" w:color="auto" w:fill="auto"/>
            <w:noWrap/>
            <w:vAlign w:val="center"/>
            <w:hideMark/>
          </w:tcPr>
          <w:p w14:paraId="4321C5C9" w14:textId="77777777" w:rsidR="007945AA" w:rsidRPr="00BF53A9" w:rsidRDefault="007945AA" w:rsidP="00502703">
            <w:pPr>
              <w:spacing w:after="0" w:line="240" w:lineRule="auto"/>
              <w:jc w:val="right"/>
              <w:rPr>
                <w:rFonts w:ascii="Calibri" w:eastAsia="Times New Roman" w:hAnsi="Calibri" w:cs="Calibri"/>
                <w:color w:val="000000"/>
                <w:sz w:val="18"/>
                <w:szCs w:val="18"/>
              </w:rPr>
            </w:pPr>
            <w:r w:rsidRPr="00BF53A9">
              <w:rPr>
                <w:rFonts w:ascii="Calibri" w:eastAsia="Times New Roman" w:hAnsi="Calibri" w:cs="Calibri"/>
                <w:color w:val="000000"/>
                <w:sz w:val="18"/>
                <w:szCs w:val="18"/>
              </w:rPr>
              <w:t>1,002</w:t>
            </w:r>
          </w:p>
        </w:tc>
        <w:tc>
          <w:tcPr>
            <w:tcW w:w="1319" w:type="dxa"/>
            <w:tcBorders>
              <w:top w:val="nil"/>
              <w:left w:val="nil"/>
              <w:bottom w:val="single" w:sz="4" w:space="0" w:color="auto"/>
              <w:right w:val="single" w:sz="8" w:space="0" w:color="auto"/>
            </w:tcBorders>
            <w:shd w:val="clear" w:color="auto" w:fill="auto"/>
            <w:noWrap/>
            <w:vAlign w:val="center"/>
            <w:hideMark/>
          </w:tcPr>
          <w:p w14:paraId="01AD8F8F" w14:textId="77777777" w:rsidR="007945AA" w:rsidRPr="00BF53A9" w:rsidRDefault="007945AA" w:rsidP="00502703">
            <w:pPr>
              <w:spacing w:after="0" w:line="240" w:lineRule="auto"/>
              <w:jc w:val="right"/>
              <w:rPr>
                <w:rFonts w:ascii="Calibri" w:eastAsia="Times New Roman" w:hAnsi="Calibri" w:cs="Calibri"/>
                <w:color w:val="000000"/>
                <w:sz w:val="18"/>
                <w:szCs w:val="18"/>
              </w:rPr>
            </w:pPr>
            <w:r w:rsidRPr="00BF53A9">
              <w:rPr>
                <w:rFonts w:ascii="Calibri" w:eastAsia="Times New Roman" w:hAnsi="Calibri" w:cs="Calibri"/>
                <w:color w:val="000000"/>
                <w:sz w:val="18"/>
                <w:szCs w:val="18"/>
              </w:rPr>
              <w:t>56</w:t>
            </w:r>
          </w:p>
        </w:tc>
        <w:tc>
          <w:tcPr>
            <w:tcW w:w="986" w:type="dxa"/>
            <w:tcBorders>
              <w:top w:val="nil"/>
              <w:left w:val="nil"/>
              <w:bottom w:val="single" w:sz="4" w:space="0" w:color="auto"/>
              <w:right w:val="single" w:sz="4" w:space="0" w:color="auto"/>
            </w:tcBorders>
            <w:shd w:val="clear" w:color="auto" w:fill="auto"/>
            <w:noWrap/>
            <w:vAlign w:val="center"/>
            <w:hideMark/>
          </w:tcPr>
          <w:p w14:paraId="7A6904C3" w14:textId="77777777" w:rsidR="007945AA" w:rsidRPr="00BF53A9" w:rsidRDefault="007945AA" w:rsidP="00502703">
            <w:pPr>
              <w:spacing w:after="0" w:line="240" w:lineRule="auto"/>
              <w:jc w:val="right"/>
              <w:rPr>
                <w:rFonts w:ascii="Calibri" w:eastAsia="Times New Roman" w:hAnsi="Calibri" w:cs="Calibri"/>
                <w:color w:val="000000"/>
                <w:sz w:val="18"/>
                <w:szCs w:val="18"/>
              </w:rPr>
            </w:pPr>
            <w:r w:rsidRPr="00BF53A9">
              <w:rPr>
                <w:rFonts w:ascii="Calibri" w:eastAsia="Times New Roman" w:hAnsi="Calibri" w:cs="Calibri"/>
                <w:color w:val="000000"/>
                <w:sz w:val="18"/>
                <w:szCs w:val="18"/>
              </w:rPr>
              <w:t>28</w:t>
            </w:r>
          </w:p>
        </w:tc>
        <w:tc>
          <w:tcPr>
            <w:tcW w:w="1266" w:type="dxa"/>
            <w:tcBorders>
              <w:top w:val="nil"/>
              <w:left w:val="nil"/>
              <w:bottom w:val="single" w:sz="4" w:space="0" w:color="auto"/>
              <w:right w:val="single" w:sz="4" w:space="0" w:color="auto"/>
            </w:tcBorders>
            <w:shd w:val="clear" w:color="auto" w:fill="auto"/>
            <w:noWrap/>
            <w:vAlign w:val="center"/>
            <w:hideMark/>
          </w:tcPr>
          <w:p w14:paraId="29E8A64D" w14:textId="77777777" w:rsidR="007945AA" w:rsidRPr="00BF53A9" w:rsidRDefault="007945AA" w:rsidP="00502703">
            <w:pPr>
              <w:spacing w:after="0" w:line="240" w:lineRule="auto"/>
              <w:jc w:val="right"/>
              <w:rPr>
                <w:rFonts w:ascii="Calibri" w:eastAsia="Times New Roman" w:hAnsi="Calibri" w:cs="Calibri"/>
                <w:color w:val="000000"/>
                <w:sz w:val="18"/>
                <w:szCs w:val="18"/>
              </w:rPr>
            </w:pPr>
            <w:r w:rsidRPr="00BF53A9">
              <w:rPr>
                <w:rFonts w:ascii="Calibri" w:eastAsia="Times New Roman" w:hAnsi="Calibri" w:cs="Calibri"/>
                <w:color w:val="000000"/>
                <w:sz w:val="18"/>
                <w:szCs w:val="18"/>
              </w:rPr>
              <w:t>49</w:t>
            </w:r>
          </w:p>
        </w:tc>
        <w:tc>
          <w:tcPr>
            <w:tcW w:w="1234" w:type="dxa"/>
            <w:tcBorders>
              <w:top w:val="nil"/>
              <w:left w:val="nil"/>
              <w:bottom w:val="single" w:sz="4" w:space="0" w:color="auto"/>
              <w:right w:val="nil"/>
            </w:tcBorders>
            <w:shd w:val="clear" w:color="auto" w:fill="auto"/>
            <w:noWrap/>
            <w:vAlign w:val="center"/>
            <w:hideMark/>
          </w:tcPr>
          <w:p w14:paraId="5D40B34F" w14:textId="77777777" w:rsidR="007945AA" w:rsidRPr="00BF53A9" w:rsidRDefault="007945AA" w:rsidP="00502703">
            <w:pPr>
              <w:spacing w:after="0" w:line="240" w:lineRule="auto"/>
              <w:jc w:val="right"/>
              <w:rPr>
                <w:rFonts w:ascii="Calibri" w:eastAsia="Times New Roman" w:hAnsi="Calibri" w:cs="Calibri"/>
                <w:color w:val="000000"/>
                <w:sz w:val="18"/>
                <w:szCs w:val="18"/>
              </w:rPr>
            </w:pPr>
            <w:r w:rsidRPr="00BF53A9">
              <w:rPr>
                <w:rFonts w:ascii="Calibri" w:eastAsia="Times New Roman" w:hAnsi="Calibri" w:cs="Calibri"/>
                <w:color w:val="000000"/>
                <w:sz w:val="18"/>
                <w:szCs w:val="18"/>
              </w:rPr>
              <w:t>11</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162BC7A7" w14:textId="77777777" w:rsidR="007945AA" w:rsidRPr="00BF53A9" w:rsidRDefault="007945AA" w:rsidP="00502703">
            <w:pPr>
              <w:spacing w:after="0" w:line="240" w:lineRule="auto"/>
              <w:jc w:val="right"/>
              <w:rPr>
                <w:rFonts w:ascii="Calibri" w:eastAsia="Times New Roman" w:hAnsi="Calibri" w:cs="Calibri"/>
                <w:color w:val="000000"/>
                <w:sz w:val="18"/>
                <w:szCs w:val="18"/>
              </w:rPr>
            </w:pPr>
            <w:r w:rsidRPr="00BF53A9">
              <w:rPr>
                <w:rFonts w:ascii="Calibri" w:eastAsia="Times New Roman" w:hAnsi="Calibri" w:cs="Calibri"/>
                <w:color w:val="000000"/>
                <w:sz w:val="18"/>
                <w:szCs w:val="18"/>
              </w:rPr>
              <w:t>32,845</w:t>
            </w:r>
          </w:p>
        </w:tc>
      </w:tr>
      <w:tr w:rsidR="007945AA" w:rsidRPr="00BF53A9" w14:paraId="7A1241A4" w14:textId="77777777" w:rsidTr="00502703">
        <w:trPr>
          <w:trHeight w:val="240"/>
        </w:trPr>
        <w:tc>
          <w:tcPr>
            <w:tcW w:w="1260" w:type="dxa"/>
            <w:tcBorders>
              <w:top w:val="nil"/>
              <w:left w:val="single" w:sz="4" w:space="0" w:color="auto"/>
              <w:bottom w:val="single" w:sz="4" w:space="0" w:color="auto"/>
              <w:right w:val="nil"/>
            </w:tcBorders>
            <w:shd w:val="clear" w:color="auto" w:fill="auto"/>
            <w:noWrap/>
            <w:vAlign w:val="center"/>
            <w:hideMark/>
          </w:tcPr>
          <w:p w14:paraId="43C178B8" w14:textId="77777777" w:rsidR="007945AA" w:rsidRPr="00BF53A9" w:rsidRDefault="007945AA" w:rsidP="00502703">
            <w:pPr>
              <w:spacing w:after="0" w:line="240" w:lineRule="auto"/>
              <w:rPr>
                <w:rFonts w:ascii="Calibri" w:eastAsia="Times New Roman" w:hAnsi="Calibri" w:cs="Calibri"/>
                <w:color w:val="000000"/>
                <w:sz w:val="18"/>
                <w:szCs w:val="18"/>
              </w:rPr>
            </w:pPr>
            <w:r w:rsidRPr="00BF53A9">
              <w:rPr>
                <w:rFonts w:ascii="Calibri" w:eastAsia="Times New Roman" w:hAnsi="Calibri" w:cs="Calibri"/>
                <w:color w:val="000000"/>
                <w:sz w:val="18"/>
                <w:szCs w:val="18"/>
              </w:rPr>
              <w:t>Specialty</w:t>
            </w:r>
          </w:p>
        </w:tc>
        <w:tc>
          <w:tcPr>
            <w:tcW w:w="965" w:type="dxa"/>
            <w:tcBorders>
              <w:top w:val="nil"/>
              <w:left w:val="single" w:sz="8" w:space="0" w:color="auto"/>
              <w:bottom w:val="single" w:sz="4" w:space="0" w:color="auto"/>
              <w:right w:val="single" w:sz="4" w:space="0" w:color="auto"/>
            </w:tcBorders>
            <w:shd w:val="clear" w:color="auto" w:fill="auto"/>
            <w:noWrap/>
            <w:vAlign w:val="center"/>
            <w:hideMark/>
          </w:tcPr>
          <w:p w14:paraId="7040FCE3" w14:textId="77777777" w:rsidR="007945AA" w:rsidRPr="00BF53A9" w:rsidRDefault="007945AA" w:rsidP="00502703">
            <w:pPr>
              <w:spacing w:after="0" w:line="240" w:lineRule="auto"/>
              <w:jc w:val="right"/>
              <w:rPr>
                <w:rFonts w:ascii="Calibri" w:eastAsia="Times New Roman" w:hAnsi="Calibri" w:cs="Calibri"/>
                <w:color w:val="000000"/>
                <w:sz w:val="18"/>
                <w:szCs w:val="18"/>
              </w:rPr>
            </w:pPr>
            <w:r w:rsidRPr="00BF53A9">
              <w:rPr>
                <w:rFonts w:ascii="Calibri" w:eastAsia="Times New Roman" w:hAnsi="Calibri" w:cs="Calibri"/>
                <w:color w:val="000000"/>
                <w:sz w:val="18"/>
                <w:szCs w:val="18"/>
              </w:rPr>
              <w:t>8,121</w:t>
            </w:r>
          </w:p>
        </w:tc>
        <w:tc>
          <w:tcPr>
            <w:tcW w:w="1080" w:type="dxa"/>
            <w:tcBorders>
              <w:top w:val="nil"/>
              <w:left w:val="nil"/>
              <w:bottom w:val="single" w:sz="4" w:space="0" w:color="auto"/>
              <w:right w:val="single" w:sz="4" w:space="0" w:color="auto"/>
            </w:tcBorders>
            <w:shd w:val="clear" w:color="auto" w:fill="auto"/>
            <w:noWrap/>
            <w:vAlign w:val="center"/>
            <w:hideMark/>
          </w:tcPr>
          <w:p w14:paraId="08328CB3" w14:textId="77777777" w:rsidR="007945AA" w:rsidRPr="00BF53A9" w:rsidRDefault="007945AA" w:rsidP="00502703">
            <w:pPr>
              <w:spacing w:after="0" w:line="240" w:lineRule="auto"/>
              <w:jc w:val="right"/>
              <w:rPr>
                <w:rFonts w:ascii="Calibri" w:eastAsia="Times New Roman" w:hAnsi="Calibri" w:cs="Calibri"/>
                <w:color w:val="000000"/>
                <w:sz w:val="18"/>
                <w:szCs w:val="18"/>
              </w:rPr>
            </w:pPr>
            <w:r w:rsidRPr="00BF53A9">
              <w:rPr>
                <w:rFonts w:ascii="Calibri" w:eastAsia="Times New Roman" w:hAnsi="Calibri" w:cs="Calibri"/>
                <w:color w:val="000000"/>
                <w:sz w:val="18"/>
                <w:szCs w:val="18"/>
              </w:rPr>
              <w:t>7,471</w:t>
            </w:r>
          </w:p>
        </w:tc>
        <w:tc>
          <w:tcPr>
            <w:tcW w:w="965" w:type="dxa"/>
            <w:tcBorders>
              <w:top w:val="nil"/>
              <w:left w:val="nil"/>
              <w:bottom w:val="single" w:sz="4" w:space="0" w:color="auto"/>
              <w:right w:val="single" w:sz="8" w:space="0" w:color="auto"/>
            </w:tcBorders>
            <w:shd w:val="clear" w:color="auto" w:fill="auto"/>
            <w:noWrap/>
            <w:vAlign w:val="center"/>
            <w:hideMark/>
          </w:tcPr>
          <w:p w14:paraId="164C68CD" w14:textId="77777777" w:rsidR="007945AA" w:rsidRPr="00BF53A9" w:rsidRDefault="007945AA" w:rsidP="00502703">
            <w:pPr>
              <w:spacing w:after="0" w:line="240" w:lineRule="auto"/>
              <w:jc w:val="right"/>
              <w:rPr>
                <w:rFonts w:ascii="Calibri" w:eastAsia="Times New Roman" w:hAnsi="Calibri" w:cs="Calibri"/>
                <w:color w:val="000000"/>
                <w:sz w:val="18"/>
                <w:szCs w:val="18"/>
              </w:rPr>
            </w:pPr>
            <w:r w:rsidRPr="00BF53A9">
              <w:rPr>
                <w:rFonts w:ascii="Calibri" w:eastAsia="Times New Roman" w:hAnsi="Calibri" w:cs="Calibri"/>
                <w:color w:val="000000"/>
                <w:sz w:val="18"/>
                <w:szCs w:val="18"/>
              </w:rPr>
              <w:t>8,497</w:t>
            </w:r>
          </w:p>
        </w:tc>
        <w:tc>
          <w:tcPr>
            <w:tcW w:w="824" w:type="dxa"/>
            <w:tcBorders>
              <w:top w:val="nil"/>
              <w:left w:val="nil"/>
              <w:bottom w:val="single" w:sz="4" w:space="0" w:color="auto"/>
              <w:right w:val="single" w:sz="4" w:space="0" w:color="auto"/>
            </w:tcBorders>
            <w:shd w:val="clear" w:color="auto" w:fill="auto"/>
            <w:noWrap/>
            <w:vAlign w:val="center"/>
            <w:hideMark/>
          </w:tcPr>
          <w:p w14:paraId="0C5D35AD" w14:textId="77777777" w:rsidR="007945AA" w:rsidRPr="00BF53A9" w:rsidRDefault="007945AA" w:rsidP="00502703">
            <w:pPr>
              <w:spacing w:after="0" w:line="240" w:lineRule="auto"/>
              <w:jc w:val="right"/>
              <w:rPr>
                <w:rFonts w:ascii="Calibri" w:eastAsia="Times New Roman" w:hAnsi="Calibri" w:cs="Calibri"/>
                <w:color w:val="000000"/>
                <w:sz w:val="18"/>
                <w:szCs w:val="18"/>
              </w:rPr>
            </w:pPr>
            <w:r w:rsidRPr="00BF53A9">
              <w:rPr>
                <w:rFonts w:ascii="Calibri" w:eastAsia="Times New Roman" w:hAnsi="Calibri" w:cs="Calibri"/>
                <w:color w:val="000000"/>
                <w:sz w:val="18"/>
                <w:szCs w:val="18"/>
              </w:rPr>
              <w:t>12,305</w:t>
            </w:r>
          </w:p>
        </w:tc>
        <w:tc>
          <w:tcPr>
            <w:tcW w:w="824" w:type="dxa"/>
            <w:tcBorders>
              <w:top w:val="nil"/>
              <w:left w:val="nil"/>
              <w:bottom w:val="single" w:sz="4" w:space="0" w:color="auto"/>
              <w:right w:val="single" w:sz="4" w:space="0" w:color="auto"/>
            </w:tcBorders>
            <w:shd w:val="clear" w:color="auto" w:fill="auto"/>
            <w:noWrap/>
            <w:vAlign w:val="center"/>
            <w:hideMark/>
          </w:tcPr>
          <w:p w14:paraId="6EE0DFF9" w14:textId="77777777" w:rsidR="007945AA" w:rsidRPr="00BF53A9" w:rsidRDefault="007945AA" w:rsidP="00502703">
            <w:pPr>
              <w:spacing w:after="0" w:line="240" w:lineRule="auto"/>
              <w:jc w:val="right"/>
              <w:rPr>
                <w:rFonts w:ascii="Calibri" w:eastAsia="Times New Roman" w:hAnsi="Calibri" w:cs="Calibri"/>
                <w:color w:val="000000"/>
                <w:sz w:val="18"/>
                <w:szCs w:val="18"/>
              </w:rPr>
            </w:pPr>
            <w:r w:rsidRPr="00BF53A9">
              <w:rPr>
                <w:rFonts w:ascii="Calibri" w:eastAsia="Times New Roman" w:hAnsi="Calibri" w:cs="Calibri"/>
                <w:color w:val="000000"/>
                <w:sz w:val="18"/>
                <w:szCs w:val="18"/>
              </w:rPr>
              <w:t>12,232</w:t>
            </w:r>
          </w:p>
        </w:tc>
        <w:tc>
          <w:tcPr>
            <w:tcW w:w="824" w:type="dxa"/>
            <w:tcBorders>
              <w:top w:val="nil"/>
              <w:left w:val="nil"/>
              <w:bottom w:val="single" w:sz="4" w:space="0" w:color="auto"/>
              <w:right w:val="single" w:sz="8" w:space="0" w:color="auto"/>
            </w:tcBorders>
            <w:shd w:val="clear" w:color="auto" w:fill="auto"/>
            <w:noWrap/>
            <w:vAlign w:val="center"/>
            <w:hideMark/>
          </w:tcPr>
          <w:p w14:paraId="43FD4127" w14:textId="77777777" w:rsidR="007945AA" w:rsidRPr="00BF53A9" w:rsidRDefault="007945AA" w:rsidP="00502703">
            <w:pPr>
              <w:spacing w:after="0" w:line="240" w:lineRule="auto"/>
              <w:jc w:val="right"/>
              <w:rPr>
                <w:rFonts w:ascii="Calibri" w:eastAsia="Times New Roman" w:hAnsi="Calibri" w:cs="Calibri"/>
                <w:color w:val="000000"/>
                <w:sz w:val="18"/>
                <w:szCs w:val="18"/>
              </w:rPr>
            </w:pPr>
            <w:r w:rsidRPr="00BF53A9">
              <w:rPr>
                <w:rFonts w:ascii="Calibri" w:eastAsia="Times New Roman" w:hAnsi="Calibri" w:cs="Calibri"/>
                <w:color w:val="000000"/>
                <w:sz w:val="18"/>
                <w:szCs w:val="18"/>
              </w:rPr>
              <w:t>10,238</w:t>
            </w:r>
          </w:p>
        </w:tc>
        <w:tc>
          <w:tcPr>
            <w:tcW w:w="965" w:type="dxa"/>
            <w:tcBorders>
              <w:top w:val="nil"/>
              <w:left w:val="nil"/>
              <w:bottom w:val="single" w:sz="4" w:space="0" w:color="auto"/>
              <w:right w:val="single" w:sz="4" w:space="0" w:color="auto"/>
            </w:tcBorders>
            <w:shd w:val="clear" w:color="auto" w:fill="auto"/>
            <w:noWrap/>
            <w:vAlign w:val="center"/>
            <w:hideMark/>
          </w:tcPr>
          <w:p w14:paraId="65B94C02" w14:textId="77777777" w:rsidR="007945AA" w:rsidRPr="00BF53A9" w:rsidRDefault="007945AA" w:rsidP="00502703">
            <w:pPr>
              <w:spacing w:after="0" w:line="240" w:lineRule="auto"/>
              <w:jc w:val="right"/>
              <w:rPr>
                <w:rFonts w:ascii="Calibri" w:eastAsia="Times New Roman" w:hAnsi="Calibri" w:cs="Calibri"/>
                <w:color w:val="000000"/>
                <w:sz w:val="18"/>
                <w:szCs w:val="18"/>
              </w:rPr>
            </w:pPr>
            <w:r w:rsidRPr="00BF53A9">
              <w:rPr>
                <w:rFonts w:ascii="Calibri" w:eastAsia="Times New Roman" w:hAnsi="Calibri" w:cs="Calibri"/>
                <w:color w:val="000000"/>
                <w:sz w:val="18"/>
                <w:szCs w:val="18"/>
              </w:rPr>
              <w:t>10,238</w:t>
            </w:r>
          </w:p>
        </w:tc>
        <w:tc>
          <w:tcPr>
            <w:tcW w:w="1450" w:type="dxa"/>
            <w:tcBorders>
              <w:top w:val="nil"/>
              <w:left w:val="nil"/>
              <w:bottom w:val="single" w:sz="4" w:space="0" w:color="auto"/>
              <w:right w:val="single" w:sz="4" w:space="0" w:color="auto"/>
            </w:tcBorders>
            <w:shd w:val="clear" w:color="auto" w:fill="auto"/>
            <w:noWrap/>
            <w:vAlign w:val="center"/>
            <w:hideMark/>
          </w:tcPr>
          <w:p w14:paraId="10A5D693" w14:textId="77777777" w:rsidR="007945AA" w:rsidRPr="00BF53A9" w:rsidRDefault="007945AA" w:rsidP="00502703">
            <w:pPr>
              <w:spacing w:after="0" w:line="240" w:lineRule="auto"/>
              <w:rPr>
                <w:rFonts w:ascii="Calibri" w:eastAsia="Times New Roman" w:hAnsi="Calibri" w:cs="Calibri"/>
                <w:color w:val="000000"/>
                <w:sz w:val="18"/>
                <w:szCs w:val="18"/>
              </w:rPr>
            </w:pPr>
            <w:r w:rsidRPr="00BF53A9">
              <w:rPr>
                <w:rFonts w:ascii="Calibri" w:eastAsia="Times New Roman" w:hAnsi="Calibri" w:cs="Calibri"/>
                <w:color w:val="000000"/>
                <w:sz w:val="18"/>
                <w:szCs w:val="18"/>
              </w:rPr>
              <w:t>          10,919</w:t>
            </w:r>
          </w:p>
        </w:tc>
        <w:tc>
          <w:tcPr>
            <w:tcW w:w="1319" w:type="dxa"/>
            <w:tcBorders>
              <w:top w:val="nil"/>
              <w:left w:val="nil"/>
              <w:bottom w:val="single" w:sz="4" w:space="0" w:color="auto"/>
              <w:right w:val="single" w:sz="8" w:space="0" w:color="auto"/>
            </w:tcBorders>
            <w:shd w:val="clear" w:color="auto" w:fill="auto"/>
            <w:noWrap/>
            <w:vAlign w:val="center"/>
            <w:hideMark/>
          </w:tcPr>
          <w:p w14:paraId="452583D1" w14:textId="77777777" w:rsidR="007945AA" w:rsidRPr="00BF53A9" w:rsidRDefault="007945AA" w:rsidP="00502703">
            <w:pPr>
              <w:spacing w:after="0" w:line="240" w:lineRule="auto"/>
              <w:jc w:val="right"/>
              <w:rPr>
                <w:rFonts w:ascii="Calibri" w:eastAsia="Times New Roman" w:hAnsi="Calibri" w:cs="Calibri"/>
                <w:color w:val="000000"/>
                <w:sz w:val="18"/>
                <w:szCs w:val="18"/>
              </w:rPr>
            </w:pPr>
            <w:r w:rsidRPr="00BF53A9">
              <w:rPr>
                <w:rFonts w:ascii="Calibri" w:eastAsia="Times New Roman" w:hAnsi="Calibri" w:cs="Calibri"/>
                <w:color w:val="000000"/>
                <w:sz w:val="18"/>
                <w:szCs w:val="18"/>
              </w:rPr>
              <w:t>7,836</w:t>
            </w:r>
          </w:p>
        </w:tc>
        <w:tc>
          <w:tcPr>
            <w:tcW w:w="986" w:type="dxa"/>
            <w:tcBorders>
              <w:top w:val="nil"/>
              <w:left w:val="nil"/>
              <w:bottom w:val="single" w:sz="4" w:space="0" w:color="auto"/>
              <w:right w:val="single" w:sz="4" w:space="0" w:color="auto"/>
            </w:tcBorders>
            <w:shd w:val="clear" w:color="auto" w:fill="auto"/>
            <w:noWrap/>
            <w:vAlign w:val="center"/>
            <w:hideMark/>
          </w:tcPr>
          <w:p w14:paraId="4B3ECE87" w14:textId="77777777" w:rsidR="007945AA" w:rsidRPr="00BF53A9" w:rsidRDefault="007945AA" w:rsidP="00502703">
            <w:pPr>
              <w:spacing w:after="0" w:line="240" w:lineRule="auto"/>
              <w:jc w:val="right"/>
              <w:rPr>
                <w:rFonts w:ascii="Calibri" w:eastAsia="Times New Roman" w:hAnsi="Calibri" w:cs="Calibri"/>
                <w:color w:val="000000"/>
                <w:sz w:val="18"/>
                <w:szCs w:val="18"/>
              </w:rPr>
            </w:pPr>
            <w:r w:rsidRPr="00BF53A9">
              <w:rPr>
                <w:rFonts w:ascii="Calibri" w:eastAsia="Times New Roman" w:hAnsi="Calibri" w:cs="Calibri"/>
                <w:color w:val="000000"/>
                <w:sz w:val="18"/>
                <w:szCs w:val="18"/>
              </w:rPr>
              <w:t>7,829</w:t>
            </w:r>
          </w:p>
        </w:tc>
        <w:tc>
          <w:tcPr>
            <w:tcW w:w="1266" w:type="dxa"/>
            <w:tcBorders>
              <w:top w:val="nil"/>
              <w:left w:val="nil"/>
              <w:bottom w:val="single" w:sz="4" w:space="0" w:color="auto"/>
              <w:right w:val="single" w:sz="4" w:space="0" w:color="auto"/>
            </w:tcBorders>
            <w:shd w:val="clear" w:color="auto" w:fill="auto"/>
            <w:noWrap/>
            <w:vAlign w:val="center"/>
            <w:hideMark/>
          </w:tcPr>
          <w:p w14:paraId="4385F692" w14:textId="77777777" w:rsidR="007945AA" w:rsidRPr="00BF53A9" w:rsidRDefault="007945AA" w:rsidP="00502703">
            <w:pPr>
              <w:spacing w:after="0" w:line="240" w:lineRule="auto"/>
              <w:jc w:val="right"/>
              <w:rPr>
                <w:rFonts w:ascii="Calibri" w:eastAsia="Times New Roman" w:hAnsi="Calibri" w:cs="Calibri"/>
                <w:color w:val="000000"/>
                <w:sz w:val="18"/>
                <w:szCs w:val="18"/>
              </w:rPr>
            </w:pPr>
            <w:r w:rsidRPr="00BF53A9">
              <w:rPr>
                <w:rFonts w:ascii="Calibri" w:eastAsia="Times New Roman" w:hAnsi="Calibri" w:cs="Calibri"/>
                <w:color w:val="000000"/>
                <w:sz w:val="18"/>
                <w:szCs w:val="18"/>
              </w:rPr>
              <w:t>1,159</w:t>
            </w:r>
          </w:p>
        </w:tc>
        <w:tc>
          <w:tcPr>
            <w:tcW w:w="1234" w:type="dxa"/>
            <w:tcBorders>
              <w:top w:val="nil"/>
              <w:left w:val="nil"/>
              <w:bottom w:val="single" w:sz="4" w:space="0" w:color="auto"/>
              <w:right w:val="nil"/>
            </w:tcBorders>
            <w:shd w:val="clear" w:color="auto" w:fill="auto"/>
            <w:noWrap/>
            <w:vAlign w:val="center"/>
            <w:hideMark/>
          </w:tcPr>
          <w:p w14:paraId="05511D9A" w14:textId="77777777" w:rsidR="007945AA" w:rsidRPr="00BF53A9" w:rsidRDefault="007945AA" w:rsidP="00502703">
            <w:pPr>
              <w:spacing w:after="0" w:line="240" w:lineRule="auto"/>
              <w:jc w:val="right"/>
              <w:rPr>
                <w:rFonts w:ascii="Calibri" w:eastAsia="Times New Roman" w:hAnsi="Calibri" w:cs="Calibri"/>
                <w:color w:val="000000"/>
                <w:sz w:val="18"/>
                <w:szCs w:val="18"/>
              </w:rPr>
            </w:pPr>
            <w:r w:rsidRPr="00BF53A9">
              <w:rPr>
                <w:rFonts w:ascii="Calibri" w:eastAsia="Times New Roman" w:hAnsi="Calibri" w:cs="Calibri"/>
                <w:color w:val="000000"/>
                <w:sz w:val="18"/>
                <w:szCs w:val="18"/>
              </w:rPr>
              <w:t>35</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13E95944" w14:textId="77777777" w:rsidR="007945AA" w:rsidRPr="00BF53A9" w:rsidRDefault="007945AA" w:rsidP="00502703">
            <w:pPr>
              <w:spacing w:after="0" w:line="240" w:lineRule="auto"/>
              <w:jc w:val="right"/>
              <w:rPr>
                <w:rFonts w:ascii="Calibri" w:eastAsia="Times New Roman" w:hAnsi="Calibri" w:cs="Calibri"/>
                <w:color w:val="000000"/>
                <w:sz w:val="18"/>
                <w:szCs w:val="18"/>
              </w:rPr>
            </w:pPr>
            <w:r w:rsidRPr="00BF53A9">
              <w:rPr>
                <w:rFonts w:ascii="Calibri" w:eastAsia="Times New Roman" w:hAnsi="Calibri" w:cs="Calibri"/>
                <w:color w:val="000000"/>
                <w:sz w:val="18"/>
                <w:szCs w:val="18"/>
              </w:rPr>
              <w:t>85,961</w:t>
            </w:r>
          </w:p>
        </w:tc>
      </w:tr>
      <w:tr w:rsidR="007945AA" w:rsidRPr="00BF53A9" w14:paraId="2D69FB5C" w14:textId="77777777" w:rsidTr="00502703">
        <w:trPr>
          <w:trHeight w:val="250"/>
        </w:trPr>
        <w:tc>
          <w:tcPr>
            <w:tcW w:w="1260" w:type="dxa"/>
            <w:tcBorders>
              <w:top w:val="nil"/>
              <w:left w:val="single" w:sz="4" w:space="0" w:color="auto"/>
              <w:bottom w:val="single" w:sz="4" w:space="0" w:color="auto"/>
              <w:right w:val="nil"/>
            </w:tcBorders>
            <w:shd w:val="clear" w:color="000000" w:fill="D9D9D9"/>
            <w:noWrap/>
            <w:vAlign w:val="center"/>
            <w:hideMark/>
          </w:tcPr>
          <w:p w14:paraId="296D3CC5" w14:textId="77777777" w:rsidR="007945AA" w:rsidRPr="00BF53A9" w:rsidRDefault="007945AA" w:rsidP="00502703">
            <w:pPr>
              <w:spacing w:after="0" w:line="240" w:lineRule="auto"/>
              <w:rPr>
                <w:rFonts w:ascii="Calibri" w:eastAsia="Times New Roman" w:hAnsi="Calibri" w:cs="Calibri"/>
                <w:b/>
                <w:bCs/>
                <w:color w:val="000000"/>
                <w:sz w:val="18"/>
                <w:szCs w:val="18"/>
              </w:rPr>
            </w:pPr>
            <w:r w:rsidRPr="00BF53A9">
              <w:rPr>
                <w:rFonts w:ascii="Calibri" w:eastAsia="Times New Roman" w:hAnsi="Calibri" w:cs="Calibri"/>
                <w:b/>
                <w:bCs/>
                <w:color w:val="000000"/>
                <w:sz w:val="18"/>
                <w:szCs w:val="18"/>
              </w:rPr>
              <w:t>Grand Total</w:t>
            </w:r>
          </w:p>
        </w:tc>
        <w:tc>
          <w:tcPr>
            <w:tcW w:w="965" w:type="dxa"/>
            <w:tcBorders>
              <w:top w:val="nil"/>
              <w:left w:val="single" w:sz="8" w:space="0" w:color="auto"/>
              <w:bottom w:val="single" w:sz="8" w:space="0" w:color="auto"/>
              <w:right w:val="single" w:sz="4" w:space="0" w:color="auto"/>
            </w:tcBorders>
            <w:shd w:val="clear" w:color="000000" w:fill="D9D9D9"/>
            <w:noWrap/>
            <w:vAlign w:val="center"/>
            <w:hideMark/>
          </w:tcPr>
          <w:p w14:paraId="5EC125B6" w14:textId="77777777" w:rsidR="007945AA" w:rsidRPr="00BF53A9" w:rsidRDefault="007945AA" w:rsidP="00502703">
            <w:pPr>
              <w:spacing w:after="0" w:line="240" w:lineRule="auto"/>
              <w:jc w:val="right"/>
              <w:rPr>
                <w:rFonts w:ascii="Calibri" w:eastAsia="Times New Roman" w:hAnsi="Calibri" w:cs="Calibri"/>
                <w:b/>
                <w:bCs/>
                <w:color w:val="000000"/>
                <w:sz w:val="18"/>
                <w:szCs w:val="18"/>
              </w:rPr>
            </w:pPr>
            <w:r w:rsidRPr="00BF53A9">
              <w:rPr>
                <w:rFonts w:ascii="Calibri" w:eastAsia="Times New Roman" w:hAnsi="Calibri" w:cs="Calibri"/>
                <w:b/>
                <w:bCs/>
                <w:color w:val="000000"/>
                <w:sz w:val="18"/>
                <w:szCs w:val="18"/>
              </w:rPr>
              <w:t>34,851</w:t>
            </w:r>
          </w:p>
        </w:tc>
        <w:tc>
          <w:tcPr>
            <w:tcW w:w="1080" w:type="dxa"/>
            <w:tcBorders>
              <w:top w:val="nil"/>
              <w:left w:val="nil"/>
              <w:bottom w:val="single" w:sz="8" w:space="0" w:color="auto"/>
              <w:right w:val="single" w:sz="4" w:space="0" w:color="auto"/>
            </w:tcBorders>
            <w:shd w:val="clear" w:color="000000" w:fill="D9D9D9"/>
            <w:noWrap/>
            <w:vAlign w:val="center"/>
            <w:hideMark/>
          </w:tcPr>
          <w:p w14:paraId="32D09048" w14:textId="77777777" w:rsidR="007945AA" w:rsidRPr="00BF53A9" w:rsidRDefault="007945AA" w:rsidP="00502703">
            <w:pPr>
              <w:spacing w:after="0" w:line="240" w:lineRule="auto"/>
              <w:jc w:val="right"/>
              <w:rPr>
                <w:rFonts w:ascii="Calibri" w:eastAsia="Times New Roman" w:hAnsi="Calibri" w:cs="Calibri"/>
                <w:b/>
                <w:bCs/>
                <w:color w:val="000000"/>
                <w:sz w:val="18"/>
                <w:szCs w:val="18"/>
              </w:rPr>
            </w:pPr>
            <w:r w:rsidRPr="00BF53A9">
              <w:rPr>
                <w:rFonts w:ascii="Calibri" w:eastAsia="Times New Roman" w:hAnsi="Calibri" w:cs="Calibri"/>
                <w:b/>
                <w:bCs/>
                <w:color w:val="000000"/>
                <w:sz w:val="18"/>
                <w:szCs w:val="18"/>
              </w:rPr>
              <w:t>73,205</w:t>
            </w:r>
          </w:p>
        </w:tc>
        <w:tc>
          <w:tcPr>
            <w:tcW w:w="965" w:type="dxa"/>
            <w:tcBorders>
              <w:top w:val="nil"/>
              <w:left w:val="nil"/>
              <w:bottom w:val="single" w:sz="8" w:space="0" w:color="auto"/>
              <w:right w:val="single" w:sz="8" w:space="0" w:color="auto"/>
            </w:tcBorders>
            <w:shd w:val="clear" w:color="000000" w:fill="D9D9D9"/>
            <w:noWrap/>
            <w:vAlign w:val="center"/>
            <w:hideMark/>
          </w:tcPr>
          <w:p w14:paraId="063BF9D8" w14:textId="77777777" w:rsidR="007945AA" w:rsidRPr="00BF53A9" w:rsidRDefault="007945AA" w:rsidP="00502703">
            <w:pPr>
              <w:spacing w:after="0" w:line="240" w:lineRule="auto"/>
              <w:jc w:val="right"/>
              <w:rPr>
                <w:rFonts w:ascii="Calibri" w:eastAsia="Times New Roman" w:hAnsi="Calibri" w:cs="Calibri"/>
                <w:b/>
                <w:bCs/>
                <w:color w:val="000000"/>
                <w:sz w:val="18"/>
                <w:szCs w:val="18"/>
              </w:rPr>
            </w:pPr>
            <w:r w:rsidRPr="00BF53A9">
              <w:rPr>
                <w:rFonts w:ascii="Calibri" w:eastAsia="Times New Roman" w:hAnsi="Calibri" w:cs="Calibri"/>
                <w:b/>
                <w:bCs/>
                <w:color w:val="000000"/>
                <w:sz w:val="18"/>
                <w:szCs w:val="18"/>
              </w:rPr>
              <w:t>88,091</w:t>
            </w:r>
          </w:p>
        </w:tc>
        <w:tc>
          <w:tcPr>
            <w:tcW w:w="824" w:type="dxa"/>
            <w:tcBorders>
              <w:top w:val="nil"/>
              <w:left w:val="nil"/>
              <w:bottom w:val="single" w:sz="8" w:space="0" w:color="auto"/>
              <w:right w:val="single" w:sz="4" w:space="0" w:color="auto"/>
            </w:tcBorders>
            <w:shd w:val="clear" w:color="000000" w:fill="D9D9D9"/>
            <w:noWrap/>
            <w:vAlign w:val="center"/>
            <w:hideMark/>
          </w:tcPr>
          <w:p w14:paraId="45EC8539" w14:textId="77777777" w:rsidR="007945AA" w:rsidRPr="00BF53A9" w:rsidRDefault="007945AA" w:rsidP="00502703">
            <w:pPr>
              <w:spacing w:after="0" w:line="240" w:lineRule="auto"/>
              <w:jc w:val="right"/>
              <w:rPr>
                <w:rFonts w:ascii="Calibri" w:eastAsia="Times New Roman" w:hAnsi="Calibri" w:cs="Calibri"/>
                <w:b/>
                <w:bCs/>
                <w:color w:val="000000"/>
                <w:sz w:val="18"/>
                <w:szCs w:val="18"/>
              </w:rPr>
            </w:pPr>
            <w:r w:rsidRPr="00BF53A9">
              <w:rPr>
                <w:rFonts w:ascii="Calibri" w:eastAsia="Times New Roman" w:hAnsi="Calibri" w:cs="Calibri"/>
                <w:b/>
                <w:bCs/>
                <w:color w:val="000000"/>
                <w:sz w:val="18"/>
                <w:szCs w:val="18"/>
              </w:rPr>
              <w:t>64,024</w:t>
            </w:r>
          </w:p>
        </w:tc>
        <w:tc>
          <w:tcPr>
            <w:tcW w:w="824" w:type="dxa"/>
            <w:tcBorders>
              <w:top w:val="nil"/>
              <w:left w:val="nil"/>
              <w:bottom w:val="single" w:sz="8" w:space="0" w:color="auto"/>
              <w:right w:val="single" w:sz="4" w:space="0" w:color="auto"/>
            </w:tcBorders>
            <w:shd w:val="clear" w:color="000000" w:fill="D9D9D9"/>
            <w:noWrap/>
            <w:vAlign w:val="center"/>
            <w:hideMark/>
          </w:tcPr>
          <w:p w14:paraId="1DBFA690" w14:textId="77777777" w:rsidR="007945AA" w:rsidRPr="00BF53A9" w:rsidRDefault="007945AA" w:rsidP="00502703">
            <w:pPr>
              <w:spacing w:after="0" w:line="240" w:lineRule="auto"/>
              <w:jc w:val="right"/>
              <w:rPr>
                <w:rFonts w:ascii="Calibri" w:eastAsia="Times New Roman" w:hAnsi="Calibri" w:cs="Calibri"/>
                <w:b/>
                <w:bCs/>
                <w:color w:val="000000"/>
                <w:sz w:val="18"/>
                <w:szCs w:val="18"/>
              </w:rPr>
            </w:pPr>
            <w:r w:rsidRPr="00BF53A9">
              <w:rPr>
                <w:rFonts w:ascii="Calibri" w:eastAsia="Times New Roman" w:hAnsi="Calibri" w:cs="Calibri"/>
                <w:b/>
                <w:bCs/>
                <w:color w:val="000000"/>
                <w:sz w:val="18"/>
                <w:szCs w:val="18"/>
              </w:rPr>
              <w:t>60,739</w:t>
            </w:r>
          </w:p>
        </w:tc>
        <w:tc>
          <w:tcPr>
            <w:tcW w:w="824" w:type="dxa"/>
            <w:tcBorders>
              <w:top w:val="nil"/>
              <w:left w:val="nil"/>
              <w:bottom w:val="single" w:sz="8" w:space="0" w:color="auto"/>
              <w:right w:val="single" w:sz="8" w:space="0" w:color="auto"/>
            </w:tcBorders>
            <w:shd w:val="clear" w:color="000000" w:fill="D9D9D9"/>
            <w:noWrap/>
            <w:vAlign w:val="center"/>
            <w:hideMark/>
          </w:tcPr>
          <w:p w14:paraId="5C65A765" w14:textId="77777777" w:rsidR="007945AA" w:rsidRPr="00BF53A9" w:rsidRDefault="007945AA" w:rsidP="00502703">
            <w:pPr>
              <w:spacing w:after="0" w:line="240" w:lineRule="auto"/>
              <w:jc w:val="right"/>
              <w:rPr>
                <w:rFonts w:ascii="Calibri" w:eastAsia="Times New Roman" w:hAnsi="Calibri" w:cs="Calibri"/>
                <w:b/>
                <w:bCs/>
                <w:color w:val="000000"/>
                <w:sz w:val="18"/>
                <w:szCs w:val="18"/>
              </w:rPr>
            </w:pPr>
            <w:r w:rsidRPr="00BF53A9">
              <w:rPr>
                <w:rFonts w:ascii="Calibri" w:eastAsia="Times New Roman" w:hAnsi="Calibri" w:cs="Calibri"/>
                <w:b/>
                <w:bCs/>
                <w:color w:val="000000"/>
                <w:sz w:val="18"/>
                <w:szCs w:val="18"/>
              </w:rPr>
              <w:t>51,252</w:t>
            </w:r>
          </w:p>
        </w:tc>
        <w:tc>
          <w:tcPr>
            <w:tcW w:w="965" w:type="dxa"/>
            <w:tcBorders>
              <w:top w:val="nil"/>
              <w:left w:val="nil"/>
              <w:bottom w:val="single" w:sz="8" w:space="0" w:color="auto"/>
              <w:right w:val="single" w:sz="4" w:space="0" w:color="auto"/>
            </w:tcBorders>
            <w:shd w:val="clear" w:color="000000" w:fill="D9D9D9"/>
            <w:noWrap/>
            <w:vAlign w:val="center"/>
            <w:hideMark/>
          </w:tcPr>
          <w:p w14:paraId="42D3B9AA" w14:textId="77777777" w:rsidR="007945AA" w:rsidRPr="00BF53A9" w:rsidRDefault="007945AA" w:rsidP="00502703">
            <w:pPr>
              <w:spacing w:after="0" w:line="240" w:lineRule="auto"/>
              <w:jc w:val="right"/>
              <w:rPr>
                <w:rFonts w:ascii="Calibri" w:eastAsia="Times New Roman" w:hAnsi="Calibri" w:cs="Calibri"/>
                <w:b/>
                <w:bCs/>
                <w:color w:val="000000"/>
                <w:sz w:val="18"/>
                <w:szCs w:val="18"/>
              </w:rPr>
            </w:pPr>
            <w:r w:rsidRPr="00BF53A9">
              <w:rPr>
                <w:rFonts w:ascii="Calibri" w:eastAsia="Times New Roman" w:hAnsi="Calibri" w:cs="Calibri"/>
                <w:b/>
                <w:bCs/>
                <w:color w:val="000000"/>
                <w:sz w:val="18"/>
                <w:szCs w:val="18"/>
              </w:rPr>
              <w:t>51,252</w:t>
            </w:r>
          </w:p>
        </w:tc>
        <w:tc>
          <w:tcPr>
            <w:tcW w:w="1450" w:type="dxa"/>
            <w:tcBorders>
              <w:top w:val="nil"/>
              <w:left w:val="nil"/>
              <w:bottom w:val="single" w:sz="8" w:space="0" w:color="auto"/>
              <w:right w:val="single" w:sz="4" w:space="0" w:color="auto"/>
            </w:tcBorders>
            <w:shd w:val="clear" w:color="000000" w:fill="D9D9D9"/>
            <w:noWrap/>
            <w:vAlign w:val="center"/>
            <w:hideMark/>
          </w:tcPr>
          <w:p w14:paraId="4F867EC8" w14:textId="77777777" w:rsidR="007945AA" w:rsidRPr="00BF53A9" w:rsidRDefault="007945AA" w:rsidP="00502703">
            <w:pPr>
              <w:spacing w:after="0" w:line="240" w:lineRule="auto"/>
              <w:jc w:val="right"/>
              <w:rPr>
                <w:rFonts w:ascii="Calibri" w:eastAsia="Times New Roman" w:hAnsi="Calibri" w:cs="Calibri"/>
                <w:b/>
                <w:bCs/>
                <w:color w:val="000000"/>
                <w:sz w:val="18"/>
                <w:szCs w:val="18"/>
              </w:rPr>
            </w:pPr>
            <w:r w:rsidRPr="00BF53A9">
              <w:rPr>
                <w:rFonts w:ascii="Calibri" w:eastAsia="Times New Roman" w:hAnsi="Calibri" w:cs="Calibri"/>
                <w:b/>
                <w:bCs/>
                <w:color w:val="000000"/>
                <w:sz w:val="18"/>
                <w:szCs w:val="18"/>
              </w:rPr>
              <w:t>53,998</w:t>
            </w:r>
          </w:p>
        </w:tc>
        <w:tc>
          <w:tcPr>
            <w:tcW w:w="1319" w:type="dxa"/>
            <w:tcBorders>
              <w:top w:val="nil"/>
              <w:left w:val="nil"/>
              <w:bottom w:val="single" w:sz="8" w:space="0" w:color="auto"/>
              <w:right w:val="single" w:sz="8" w:space="0" w:color="auto"/>
            </w:tcBorders>
            <w:shd w:val="clear" w:color="000000" w:fill="D9D9D9"/>
            <w:noWrap/>
            <w:vAlign w:val="center"/>
            <w:hideMark/>
          </w:tcPr>
          <w:p w14:paraId="75BA9831" w14:textId="77777777" w:rsidR="007945AA" w:rsidRPr="00BF53A9" w:rsidRDefault="007945AA" w:rsidP="00502703">
            <w:pPr>
              <w:spacing w:after="0" w:line="240" w:lineRule="auto"/>
              <w:jc w:val="right"/>
              <w:rPr>
                <w:rFonts w:ascii="Calibri" w:eastAsia="Times New Roman" w:hAnsi="Calibri" w:cs="Calibri"/>
                <w:b/>
                <w:bCs/>
                <w:color w:val="000000"/>
                <w:sz w:val="18"/>
                <w:szCs w:val="18"/>
              </w:rPr>
            </w:pPr>
            <w:r w:rsidRPr="00BF53A9">
              <w:rPr>
                <w:rFonts w:ascii="Calibri" w:eastAsia="Times New Roman" w:hAnsi="Calibri" w:cs="Calibri"/>
                <w:b/>
                <w:bCs/>
                <w:color w:val="000000"/>
                <w:sz w:val="18"/>
                <w:szCs w:val="18"/>
              </w:rPr>
              <w:t>40,183</w:t>
            </w:r>
          </w:p>
        </w:tc>
        <w:tc>
          <w:tcPr>
            <w:tcW w:w="986" w:type="dxa"/>
            <w:tcBorders>
              <w:top w:val="nil"/>
              <w:left w:val="nil"/>
              <w:bottom w:val="single" w:sz="8" w:space="0" w:color="auto"/>
              <w:right w:val="single" w:sz="4" w:space="0" w:color="auto"/>
            </w:tcBorders>
            <w:shd w:val="clear" w:color="000000" w:fill="D9D9D9"/>
            <w:noWrap/>
            <w:vAlign w:val="center"/>
            <w:hideMark/>
          </w:tcPr>
          <w:p w14:paraId="126D9254" w14:textId="77777777" w:rsidR="007945AA" w:rsidRPr="00BF53A9" w:rsidRDefault="007945AA" w:rsidP="00502703">
            <w:pPr>
              <w:spacing w:after="0" w:line="240" w:lineRule="auto"/>
              <w:jc w:val="right"/>
              <w:rPr>
                <w:rFonts w:ascii="Calibri" w:eastAsia="Times New Roman" w:hAnsi="Calibri" w:cs="Calibri"/>
                <w:b/>
                <w:bCs/>
                <w:color w:val="000000"/>
                <w:sz w:val="18"/>
                <w:szCs w:val="18"/>
              </w:rPr>
            </w:pPr>
            <w:r w:rsidRPr="00BF53A9">
              <w:rPr>
                <w:rFonts w:ascii="Calibri" w:eastAsia="Times New Roman" w:hAnsi="Calibri" w:cs="Calibri"/>
                <w:b/>
                <w:bCs/>
                <w:color w:val="000000"/>
                <w:sz w:val="18"/>
                <w:szCs w:val="18"/>
              </w:rPr>
              <w:t>38,285</w:t>
            </w:r>
          </w:p>
        </w:tc>
        <w:tc>
          <w:tcPr>
            <w:tcW w:w="1266" w:type="dxa"/>
            <w:tcBorders>
              <w:top w:val="nil"/>
              <w:left w:val="nil"/>
              <w:bottom w:val="single" w:sz="8" w:space="0" w:color="auto"/>
              <w:right w:val="single" w:sz="4" w:space="0" w:color="auto"/>
            </w:tcBorders>
            <w:shd w:val="clear" w:color="000000" w:fill="D9D9D9"/>
            <w:noWrap/>
            <w:vAlign w:val="center"/>
            <w:hideMark/>
          </w:tcPr>
          <w:p w14:paraId="1093642E" w14:textId="77777777" w:rsidR="007945AA" w:rsidRPr="00BF53A9" w:rsidRDefault="007945AA" w:rsidP="00502703">
            <w:pPr>
              <w:spacing w:after="0" w:line="240" w:lineRule="auto"/>
              <w:jc w:val="right"/>
              <w:rPr>
                <w:rFonts w:ascii="Calibri" w:eastAsia="Times New Roman" w:hAnsi="Calibri" w:cs="Calibri"/>
                <w:b/>
                <w:bCs/>
                <w:color w:val="000000"/>
                <w:sz w:val="18"/>
                <w:szCs w:val="18"/>
              </w:rPr>
            </w:pPr>
            <w:r w:rsidRPr="00BF53A9">
              <w:rPr>
                <w:rFonts w:ascii="Calibri" w:eastAsia="Times New Roman" w:hAnsi="Calibri" w:cs="Calibri"/>
                <w:b/>
                <w:bCs/>
                <w:color w:val="000000"/>
                <w:sz w:val="18"/>
                <w:szCs w:val="18"/>
              </w:rPr>
              <w:t>41,512</w:t>
            </w:r>
          </w:p>
        </w:tc>
        <w:tc>
          <w:tcPr>
            <w:tcW w:w="1234" w:type="dxa"/>
            <w:tcBorders>
              <w:top w:val="nil"/>
              <w:left w:val="nil"/>
              <w:bottom w:val="single" w:sz="8" w:space="0" w:color="auto"/>
              <w:right w:val="nil"/>
            </w:tcBorders>
            <w:shd w:val="clear" w:color="000000" w:fill="D9D9D9"/>
            <w:noWrap/>
            <w:vAlign w:val="center"/>
            <w:hideMark/>
          </w:tcPr>
          <w:p w14:paraId="0176ED04" w14:textId="77777777" w:rsidR="007945AA" w:rsidRPr="00BF53A9" w:rsidRDefault="007945AA" w:rsidP="00502703">
            <w:pPr>
              <w:spacing w:after="0" w:line="240" w:lineRule="auto"/>
              <w:jc w:val="right"/>
              <w:rPr>
                <w:rFonts w:ascii="Calibri" w:eastAsia="Times New Roman" w:hAnsi="Calibri" w:cs="Calibri"/>
                <w:b/>
                <w:bCs/>
                <w:color w:val="000000"/>
                <w:sz w:val="18"/>
                <w:szCs w:val="18"/>
              </w:rPr>
            </w:pPr>
            <w:r w:rsidRPr="00BF53A9">
              <w:rPr>
                <w:rFonts w:ascii="Calibri" w:eastAsia="Times New Roman" w:hAnsi="Calibri" w:cs="Calibri"/>
                <w:b/>
                <w:bCs/>
                <w:color w:val="000000"/>
                <w:sz w:val="18"/>
                <w:szCs w:val="18"/>
              </w:rPr>
              <w:t>335</w:t>
            </w:r>
          </w:p>
        </w:tc>
        <w:tc>
          <w:tcPr>
            <w:tcW w:w="960" w:type="dxa"/>
            <w:tcBorders>
              <w:top w:val="nil"/>
              <w:left w:val="single" w:sz="8" w:space="0" w:color="auto"/>
              <w:bottom w:val="single" w:sz="8" w:space="0" w:color="auto"/>
              <w:right w:val="single" w:sz="8" w:space="0" w:color="auto"/>
            </w:tcBorders>
            <w:shd w:val="clear" w:color="000000" w:fill="D9D9D9"/>
            <w:noWrap/>
            <w:vAlign w:val="center"/>
            <w:hideMark/>
          </w:tcPr>
          <w:p w14:paraId="4A6F5DB0" w14:textId="77777777" w:rsidR="007945AA" w:rsidRPr="00BF53A9" w:rsidRDefault="007945AA" w:rsidP="00502703">
            <w:pPr>
              <w:spacing w:after="0" w:line="240" w:lineRule="auto"/>
              <w:jc w:val="right"/>
              <w:rPr>
                <w:rFonts w:ascii="Calibri" w:eastAsia="Times New Roman" w:hAnsi="Calibri" w:cs="Calibri"/>
                <w:b/>
                <w:bCs/>
                <w:color w:val="000000"/>
                <w:sz w:val="18"/>
                <w:szCs w:val="18"/>
              </w:rPr>
            </w:pPr>
            <w:r w:rsidRPr="00BF53A9">
              <w:rPr>
                <w:rFonts w:ascii="Calibri" w:eastAsia="Times New Roman" w:hAnsi="Calibri" w:cs="Calibri"/>
                <w:b/>
                <w:bCs/>
                <w:color w:val="000000"/>
                <w:sz w:val="18"/>
                <w:szCs w:val="18"/>
              </w:rPr>
              <w:t>597,727</w:t>
            </w:r>
          </w:p>
        </w:tc>
      </w:tr>
    </w:tbl>
    <w:p w14:paraId="17D039AC" w14:textId="77777777" w:rsidR="007945AA" w:rsidRDefault="007945AA" w:rsidP="137D03DA">
      <w:pPr>
        <w:rPr>
          <w:rFonts w:ascii="Times New Roman" w:eastAsia="Times New Roman" w:hAnsi="Times New Roman" w:cs="Times New Roman"/>
          <w:b/>
          <w:bCs/>
          <w:u w:val="single"/>
        </w:rPr>
      </w:pPr>
    </w:p>
    <w:p w14:paraId="4C50E6DA" w14:textId="0AF8A3A3" w:rsidR="137D03DA" w:rsidRDefault="137D03DA" w:rsidP="137D03DA">
      <w:pPr>
        <w:rPr>
          <w:rFonts w:ascii="Times New Roman" w:eastAsia="Times New Roman" w:hAnsi="Times New Roman" w:cs="Times New Roman"/>
          <w:b/>
          <w:bCs/>
          <w:u w:val="single"/>
        </w:rPr>
      </w:pPr>
    </w:p>
    <w:p w14:paraId="57FC0E7E" w14:textId="34B9A819" w:rsidR="000227FF" w:rsidRDefault="6B5E53BD" w:rsidP="7BECE0DD">
      <w:pPr>
        <w:rPr>
          <w:b/>
          <w:bCs/>
          <w:u w:val="single"/>
        </w:rPr>
      </w:pPr>
      <w:r w:rsidRPr="7BECE0DD">
        <w:rPr>
          <w:rFonts w:ascii="Times New Roman" w:eastAsia="Times New Roman" w:hAnsi="Times New Roman" w:cs="Times New Roman"/>
          <w:b/>
          <w:u w:val="single"/>
        </w:rPr>
        <w:t>Flex Services Tables</w:t>
      </w:r>
      <w:r w:rsidR="000227FF">
        <w:br/>
      </w:r>
      <w:r w:rsidR="000227FF">
        <w:br/>
      </w:r>
    </w:p>
    <w:tbl>
      <w:tblPr>
        <w:tblStyle w:val="GridTable4-Accent1"/>
        <w:tblW w:w="0" w:type="auto"/>
        <w:tblLayout w:type="fixed"/>
        <w:tblLook w:val="04A0" w:firstRow="1" w:lastRow="0" w:firstColumn="1" w:lastColumn="0" w:noHBand="0" w:noVBand="1"/>
      </w:tblPr>
      <w:tblGrid>
        <w:gridCol w:w="1620"/>
        <w:gridCol w:w="1620"/>
        <w:gridCol w:w="1620"/>
        <w:gridCol w:w="1620"/>
        <w:gridCol w:w="1620"/>
        <w:gridCol w:w="1620"/>
        <w:gridCol w:w="1620"/>
        <w:gridCol w:w="1620"/>
      </w:tblGrid>
      <w:tr w:rsidR="7BECE0DD" w14:paraId="54674D4E" w14:textId="77777777" w:rsidTr="7BECE0DD">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2960" w:type="dxa"/>
            <w:gridSpan w:val="8"/>
            <w:tcBorders>
              <w:top w:val="single" w:sz="8" w:space="0" w:color="4472C4" w:themeColor="accent1"/>
              <w:left w:val="single" w:sz="8" w:space="0" w:color="4472C4" w:themeColor="accent1"/>
              <w:bottom w:val="single" w:sz="8" w:space="0" w:color="auto"/>
              <w:right w:val="single" w:sz="8" w:space="0" w:color="4472C4" w:themeColor="accent1"/>
            </w:tcBorders>
            <w:shd w:val="clear" w:color="auto" w:fill="2F5496" w:themeFill="accent1" w:themeFillShade="BF"/>
            <w:tcMar>
              <w:left w:w="108" w:type="dxa"/>
              <w:right w:w="108" w:type="dxa"/>
            </w:tcMar>
          </w:tcPr>
          <w:p w14:paraId="4957F9B9" w14:textId="211784CC" w:rsidR="7BECE0DD" w:rsidRDefault="7BECE0DD" w:rsidP="7BECE0DD">
            <w:pPr>
              <w:jc w:val="center"/>
            </w:pPr>
            <w:r w:rsidRPr="7BECE0DD">
              <w:rPr>
                <w:rFonts w:ascii="Calibri" w:eastAsia="Calibri" w:hAnsi="Calibri" w:cs="Calibri"/>
              </w:rPr>
              <w:t>FS Program Quarterly Progress Report Summary of Services Provided*</w:t>
            </w:r>
          </w:p>
        </w:tc>
      </w:tr>
      <w:tr w:rsidR="7BECE0DD" w14:paraId="2C5A7DFF" w14:textId="77777777" w:rsidTr="7BECE0DD">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1620" w:type="dxa"/>
            <w:tcBorders>
              <w:top w:val="single" w:sz="8" w:space="0" w:color="4472C4" w:themeColor="accent1"/>
              <w:left w:val="single" w:sz="8" w:space="0" w:color="4472C4" w:themeColor="accent1"/>
              <w:bottom w:val="single" w:sz="8" w:space="0" w:color="auto"/>
              <w:right w:val="single" w:sz="8" w:space="0" w:color="4472C4" w:themeColor="accent1"/>
            </w:tcBorders>
            <w:shd w:val="clear" w:color="auto" w:fill="8EAADB" w:themeFill="accent1" w:themeFillTint="99"/>
            <w:tcMar>
              <w:left w:w="108" w:type="dxa"/>
              <w:right w:w="108" w:type="dxa"/>
            </w:tcMar>
          </w:tcPr>
          <w:p w14:paraId="09AA4464" w14:textId="5019241A" w:rsidR="7BECE0DD" w:rsidRDefault="7BECE0DD" w:rsidP="7BECE0DD">
            <w:r w:rsidRPr="7BECE0DD">
              <w:rPr>
                <w:rFonts w:ascii="Calibri" w:eastAsia="Calibri" w:hAnsi="Calibri" w:cs="Calibri"/>
                <w:color w:val="000000" w:themeColor="text1"/>
              </w:rPr>
              <w:t>Q3 CY23**</w:t>
            </w:r>
          </w:p>
        </w:tc>
        <w:tc>
          <w:tcPr>
            <w:tcW w:w="1620" w:type="dxa"/>
            <w:tcBorders>
              <w:top w:val="nil"/>
              <w:left w:val="single" w:sz="8" w:space="0" w:color="auto"/>
              <w:bottom w:val="single" w:sz="8" w:space="0" w:color="auto"/>
              <w:right w:val="single" w:sz="8" w:space="0" w:color="auto"/>
            </w:tcBorders>
            <w:shd w:val="clear" w:color="auto" w:fill="8EAADB" w:themeFill="accent1" w:themeFillTint="99"/>
            <w:tcMar>
              <w:left w:w="108" w:type="dxa"/>
              <w:right w:w="108" w:type="dxa"/>
            </w:tcMar>
          </w:tcPr>
          <w:p w14:paraId="0342EAB1" w14:textId="7A1518CF" w:rsidR="7BECE0DD" w:rsidRDefault="7BECE0DD" w:rsidP="7BECE0DD">
            <w:pPr>
              <w:cnfStyle w:val="000000100000" w:firstRow="0" w:lastRow="0" w:firstColumn="0" w:lastColumn="0" w:oddVBand="0" w:evenVBand="0" w:oddHBand="1" w:evenHBand="0" w:firstRowFirstColumn="0" w:firstRowLastColumn="0" w:lastRowFirstColumn="0" w:lastRowLastColumn="0"/>
            </w:pPr>
            <w:r w:rsidRPr="7BECE0DD">
              <w:rPr>
                <w:rFonts w:ascii="Calibri" w:eastAsia="Calibri" w:hAnsi="Calibri" w:cs="Calibri"/>
                <w:b/>
                <w:bCs/>
                <w:color w:val="000000" w:themeColor="text1"/>
              </w:rPr>
              <w:t>Nutrition</w:t>
            </w:r>
          </w:p>
        </w:tc>
        <w:tc>
          <w:tcPr>
            <w:tcW w:w="1620" w:type="dxa"/>
            <w:tcBorders>
              <w:top w:val="nil"/>
              <w:left w:val="single" w:sz="8" w:space="0" w:color="auto"/>
              <w:bottom w:val="single" w:sz="8" w:space="0" w:color="auto"/>
              <w:right w:val="single" w:sz="8" w:space="0" w:color="auto"/>
            </w:tcBorders>
            <w:shd w:val="clear" w:color="auto" w:fill="8EAADB" w:themeFill="accent1" w:themeFillTint="99"/>
            <w:tcMar>
              <w:left w:w="108" w:type="dxa"/>
              <w:right w:w="108" w:type="dxa"/>
            </w:tcMar>
          </w:tcPr>
          <w:p w14:paraId="5A694732" w14:textId="175B5EA8" w:rsidR="7BECE0DD" w:rsidRDefault="7BECE0DD" w:rsidP="7BECE0DD">
            <w:pPr>
              <w:cnfStyle w:val="000000100000" w:firstRow="0" w:lastRow="0" w:firstColumn="0" w:lastColumn="0" w:oddVBand="0" w:evenVBand="0" w:oddHBand="1" w:evenHBand="0" w:firstRowFirstColumn="0" w:firstRowLastColumn="0" w:lastRowFirstColumn="0" w:lastRowLastColumn="0"/>
            </w:pPr>
            <w:r w:rsidRPr="7BECE0DD">
              <w:rPr>
                <w:rFonts w:ascii="Calibri" w:eastAsia="Calibri" w:hAnsi="Calibri" w:cs="Calibri"/>
                <w:b/>
                <w:bCs/>
                <w:color w:val="000000" w:themeColor="text1"/>
              </w:rPr>
              <w:t>Home Modifications</w:t>
            </w:r>
          </w:p>
        </w:tc>
        <w:tc>
          <w:tcPr>
            <w:tcW w:w="1620" w:type="dxa"/>
            <w:tcBorders>
              <w:top w:val="nil"/>
              <w:left w:val="single" w:sz="8" w:space="0" w:color="auto"/>
              <w:bottom w:val="single" w:sz="8" w:space="0" w:color="auto"/>
              <w:right w:val="single" w:sz="8" w:space="0" w:color="auto"/>
            </w:tcBorders>
            <w:shd w:val="clear" w:color="auto" w:fill="8EAADB" w:themeFill="accent1" w:themeFillTint="99"/>
            <w:tcMar>
              <w:left w:w="108" w:type="dxa"/>
              <w:right w:w="108" w:type="dxa"/>
            </w:tcMar>
          </w:tcPr>
          <w:p w14:paraId="278C9A47" w14:textId="5FCCACDB" w:rsidR="7BECE0DD" w:rsidRDefault="7BECE0DD" w:rsidP="7BECE0DD">
            <w:pPr>
              <w:cnfStyle w:val="000000100000" w:firstRow="0" w:lastRow="0" w:firstColumn="0" w:lastColumn="0" w:oddVBand="0" w:evenVBand="0" w:oddHBand="1" w:evenHBand="0" w:firstRowFirstColumn="0" w:firstRowLastColumn="0" w:lastRowFirstColumn="0" w:lastRowLastColumn="0"/>
            </w:pPr>
            <w:r w:rsidRPr="7BECE0DD">
              <w:rPr>
                <w:rFonts w:ascii="Calibri" w:eastAsia="Calibri" w:hAnsi="Calibri" w:cs="Calibri"/>
                <w:b/>
                <w:bCs/>
                <w:color w:val="000000" w:themeColor="text1"/>
              </w:rPr>
              <w:t>Tenancy Sustaining</w:t>
            </w:r>
          </w:p>
        </w:tc>
        <w:tc>
          <w:tcPr>
            <w:tcW w:w="1620" w:type="dxa"/>
            <w:tcBorders>
              <w:top w:val="nil"/>
              <w:left w:val="single" w:sz="8" w:space="0" w:color="auto"/>
              <w:bottom w:val="single" w:sz="8" w:space="0" w:color="auto"/>
              <w:right w:val="single" w:sz="8" w:space="0" w:color="auto"/>
            </w:tcBorders>
            <w:shd w:val="clear" w:color="auto" w:fill="8EAADB" w:themeFill="accent1" w:themeFillTint="99"/>
            <w:tcMar>
              <w:left w:w="108" w:type="dxa"/>
              <w:right w:w="108" w:type="dxa"/>
            </w:tcMar>
          </w:tcPr>
          <w:p w14:paraId="3666485C" w14:textId="31850ED8" w:rsidR="7BECE0DD" w:rsidRDefault="7BECE0DD" w:rsidP="7BECE0DD">
            <w:pPr>
              <w:cnfStyle w:val="000000100000" w:firstRow="0" w:lastRow="0" w:firstColumn="0" w:lastColumn="0" w:oddVBand="0" w:evenVBand="0" w:oddHBand="1" w:evenHBand="0" w:firstRowFirstColumn="0" w:firstRowLastColumn="0" w:lastRowFirstColumn="0" w:lastRowLastColumn="0"/>
            </w:pPr>
            <w:r w:rsidRPr="7BECE0DD">
              <w:rPr>
                <w:rFonts w:ascii="Calibri" w:eastAsia="Calibri" w:hAnsi="Calibri" w:cs="Calibri"/>
                <w:b/>
                <w:bCs/>
                <w:color w:val="000000" w:themeColor="text1"/>
              </w:rPr>
              <w:t>Pre-Tenancy – Individual</w:t>
            </w:r>
          </w:p>
        </w:tc>
        <w:tc>
          <w:tcPr>
            <w:tcW w:w="1620" w:type="dxa"/>
            <w:tcBorders>
              <w:top w:val="nil"/>
              <w:left w:val="single" w:sz="8" w:space="0" w:color="auto"/>
              <w:bottom w:val="single" w:sz="8" w:space="0" w:color="auto"/>
              <w:right w:val="single" w:sz="8" w:space="0" w:color="auto"/>
            </w:tcBorders>
            <w:shd w:val="clear" w:color="auto" w:fill="8EAADB" w:themeFill="accent1" w:themeFillTint="99"/>
            <w:tcMar>
              <w:left w:w="108" w:type="dxa"/>
              <w:right w:w="108" w:type="dxa"/>
            </w:tcMar>
          </w:tcPr>
          <w:p w14:paraId="54F47FD0" w14:textId="6C10B035" w:rsidR="7BECE0DD" w:rsidRDefault="7BECE0DD" w:rsidP="7BECE0DD">
            <w:pPr>
              <w:cnfStyle w:val="000000100000" w:firstRow="0" w:lastRow="0" w:firstColumn="0" w:lastColumn="0" w:oddVBand="0" w:evenVBand="0" w:oddHBand="1" w:evenHBand="0" w:firstRowFirstColumn="0" w:firstRowLastColumn="0" w:lastRowFirstColumn="0" w:lastRowLastColumn="0"/>
            </w:pPr>
            <w:r w:rsidRPr="7BECE0DD">
              <w:rPr>
                <w:rFonts w:ascii="Calibri" w:eastAsia="Calibri" w:hAnsi="Calibri" w:cs="Calibri"/>
                <w:b/>
                <w:bCs/>
                <w:color w:val="000000" w:themeColor="text1"/>
              </w:rPr>
              <w:t>Pre-Tenancy – Transitional</w:t>
            </w:r>
          </w:p>
        </w:tc>
        <w:tc>
          <w:tcPr>
            <w:tcW w:w="1620" w:type="dxa"/>
            <w:tcBorders>
              <w:top w:val="nil"/>
              <w:left w:val="single" w:sz="8" w:space="0" w:color="auto"/>
              <w:bottom w:val="single" w:sz="8" w:space="0" w:color="auto"/>
              <w:right w:val="single" w:sz="8" w:space="0" w:color="auto"/>
            </w:tcBorders>
            <w:shd w:val="clear" w:color="auto" w:fill="8EAADB" w:themeFill="accent1" w:themeFillTint="99"/>
            <w:tcMar>
              <w:left w:w="108" w:type="dxa"/>
              <w:right w:w="108" w:type="dxa"/>
            </w:tcMar>
          </w:tcPr>
          <w:p w14:paraId="2904119F" w14:textId="67366CB3" w:rsidR="7BECE0DD" w:rsidRDefault="7BECE0DD" w:rsidP="7BECE0DD">
            <w:pPr>
              <w:cnfStyle w:val="000000100000" w:firstRow="0" w:lastRow="0" w:firstColumn="0" w:lastColumn="0" w:oddVBand="0" w:evenVBand="0" w:oddHBand="1" w:evenHBand="0" w:firstRowFirstColumn="0" w:firstRowLastColumn="0" w:lastRowFirstColumn="0" w:lastRowLastColumn="0"/>
            </w:pPr>
            <w:r w:rsidRPr="7BECE0DD">
              <w:rPr>
                <w:rFonts w:ascii="Calibri" w:eastAsia="Calibri" w:hAnsi="Calibri" w:cs="Calibri"/>
                <w:b/>
                <w:bCs/>
                <w:color w:val="000000" w:themeColor="text1"/>
              </w:rPr>
              <w:t>Total Unduplicated Members***</w:t>
            </w:r>
          </w:p>
        </w:tc>
        <w:tc>
          <w:tcPr>
            <w:tcW w:w="1620" w:type="dxa"/>
            <w:tcBorders>
              <w:top w:val="nil"/>
              <w:left w:val="single" w:sz="8" w:space="0" w:color="auto"/>
              <w:bottom w:val="single" w:sz="8" w:space="0" w:color="auto"/>
              <w:right w:val="single" w:sz="8" w:space="0" w:color="4472C4" w:themeColor="accent1"/>
            </w:tcBorders>
            <w:shd w:val="clear" w:color="auto" w:fill="8EAADB" w:themeFill="accent1" w:themeFillTint="99"/>
            <w:tcMar>
              <w:left w:w="108" w:type="dxa"/>
              <w:right w:w="108" w:type="dxa"/>
            </w:tcMar>
          </w:tcPr>
          <w:p w14:paraId="75F9A8F5" w14:textId="6452C9F5" w:rsidR="7BECE0DD" w:rsidRDefault="7BECE0DD" w:rsidP="7BECE0DD">
            <w:pPr>
              <w:cnfStyle w:val="000000100000" w:firstRow="0" w:lastRow="0" w:firstColumn="0" w:lastColumn="0" w:oddVBand="0" w:evenVBand="0" w:oddHBand="1" w:evenHBand="0" w:firstRowFirstColumn="0" w:firstRowLastColumn="0" w:lastRowFirstColumn="0" w:lastRowLastColumn="0"/>
            </w:pPr>
            <w:r w:rsidRPr="7BECE0DD">
              <w:rPr>
                <w:rFonts w:ascii="Calibri" w:eastAsia="Calibri" w:hAnsi="Calibri" w:cs="Calibri"/>
                <w:b/>
                <w:bCs/>
                <w:color w:val="000000" w:themeColor="text1"/>
              </w:rPr>
              <w:t>Total Spend (in millions)</w:t>
            </w:r>
          </w:p>
        </w:tc>
      </w:tr>
      <w:tr w:rsidR="7BECE0DD" w14:paraId="2B0B68A7" w14:textId="77777777" w:rsidTr="7BECE0DD">
        <w:trPr>
          <w:trHeight w:val="345"/>
        </w:trPr>
        <w:tc>
          <w:tcPr>
            <w:cnfStyle w:val="001000000000" w:firstRow="0" w:lastRow="0" w:firstColumn="1" w:lastColumn="0" w:oddVBand="0" w:evenVBand="0" w:oddHBand="0" w:evenHBand="0" w:firstRowFirstColumn="0" w:firstRowLastColumn="0" w:lastRowFirstColumn="0" w:lastRowLastColumn="0"/>
            <w:tcW w:w="1620" w:type="dxa"/>
            <w:tcBorders>
              <w:top w:val="single" w:sz="8" w:space="0" w:color="auto"/>
              <w:left w:val="single" w:sz="8" w:space="0" w:color="auto"/>
              <w:bottom w:val="single" w:sz="8" w:space="0" w:color="auto"/>
              <w:right w:val="single" w:sz="8" w:space="0" w:color="auto"/>
            </w:tcBorders>
            <w:shd w:val="clear" w:color="auto" w:fill="8EAADB" w:themeFill="accent1" w:themeFillTint="99"/>
            <w:tcMar>
              <w:left w:w="108" w:type="dxa"/>
              <w:right w:w="108" w:type="dxa"/>
            </w:tcMar>
          </w:tcPr>
          <w:p w14:paraId="7CA4061B" w14:textId="52386EFA" w:rsidR="7BECE0DD" w:rsidRDefault="7BECE0DD" w:rsidP="7BECE0DD">
            <w:r w:rsidRPr="7BECE0DD">
              <w:rPr>
                <w:rFonts w:ascii="Calibri" w:eastAsia="Calibri" w:hAnsi="Calibri" w:cs="Calibri"/>
                <w:color w:val="000000" w:themeColor="text1"/>
              </w:rPr>
              <w:t>Atrius</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49A4724E" w14:textId="1CBE6975" w:rsidR="7BECE0DD" w:rsidRDefault="7BECE0DD" w:rsidP="7BECE0DD">
            <w:pPr>
              <w:cnfStyle w:val="000000000000" w:firstRow="0" w:lastRow="0" w:firstColumn="0" w:lastColumn="0" w:oddVBand="0" w:evenVBand="0" w:oddHBand="0" w:evenHBand="0" w:firstRowFirstColumn="0" w:firstRowLastColumn="0" w:lastRowFirstColumn="0" w:lastRowLastColumn="0"/>
            </w:pPr>
            <w:r w:rsidRPr="7BECE0DD">
              <w:rPr>
                <w:rFonts w:ascii="Calibri" w:eastAsia="Calibri" w:hAnsi="Calibri" w:cs="Calibri"/>
              </w:rPr>
              <w:t>130</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74681D1F" w14:textId="68C54A69" w:rsidR="7BECE0DD" w:rsidRDefault="7BECE0DD" w:rsidP="7BECE0DD">
            <w:pPr>
              <w:cnfStyle w:val="000000000000" w:firstRow="0" w:lastRow="0" w:firstColumn="0" w:lastColumn="0" w:oddVBand="0" w:evenVBand="0" w:oddHBand="0" w:evenHBand="0" w:firstRowFirstColumn="0" w:firstRowLastColumn="0" w:lastRowFirstColumn="0" w:lastRowLastColumn="0"/>
            </w:pPr>
            <w:r w:rsidRPr="7BECE0DD">
              <w:rPr>
                <w:rFonts w:ascii="Calibri" w:eastAsia="Calibri" w:hAnsi="Calibri" w:cs="Calibri"/>
              </w:rPr>
              <w:t>#</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6EF4A68B" w14:textId="7A01A363" w:rsidR="7BECE0DD" w:rsidRDefault="7BECE0DD" w:rsidP="7BECE0DD">
            <w:pPr>
              <w:cnfStyle w:val="000000000000" w:firstRow="0" w:lastRow="0" w:firstColumn="0" w:lastColumn="0" w:oddVBand="0" w:evenVBand="0" w:oddHBand="0" w:evenHBand="0" w:firstRowFirstColumn="0" w:firstRowLastColumn="0" w:lastRowFirstColumn="0" w:lastRowLastColumn="0"/>
            </w:pPr>
            <w:r w:rsidRPr="7BECE0DD">
              <w:rPr>
                <w:rFonts w:ascii="Calibri" w:eastAsia="Calibri" w:hAnsi="Calibri" w:cs="Calibri"/>
              </w:rPr>
              <w:t>115</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50537DF7" w14:textId="06F6CC91" w:rsidR="7BECE0DD" w:rsidRDefault="7BECE0DD" w:rsidP="7BECE0DD">
            <w:pPr>
              <w:cnfStyle w:val="000000000000" w:firstRow="0" w:lastRow="0" w:firstColumn="0" w:lastColumn="0" w:oddVBand="0" w:evenVBand="0" w:oddHBand="0" w:evenHBand="0" w:firstRowFirstColumn="0" w:firstRowLastColumn="0" w:lastRowFirstColumn="0" w:lastRowLastColumn="0"/>
            </w:pPr>
            <w:r w:rsidRPr="7BECE0DD">
              <w:rPr>
                <w:rFonts w:ascii="Calibri" w:eastAsia="Calibri" w:hAnsi="Calibri" w:cs="Calibri"/>
              </w:rPr>
              <w:t>31</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77D9E0CE" w14:textId="28F43BAE" w:rsidR="7BECE0DD" w:rsidRDefault="7BECE0DD" w:rsidP="7BECE0DD">
            <w:pPr>
              <w:cnfStyle w:val="000000000000" w:firstRow="0" w:lastRow="0" w:firstColumn="0" w:lastColumn="0" w:oddVBand="0" w:evenVBand="0" w:oddHBand="0" w:evenHBand="0" w:firstRowFirstColumn="0" w:firstRowLastColumn="0" w:lastRowFirstColumn="0" w:lastRowLastColumn="0"/>
            </w:pPr>
            <w:r w:rsidRPr="7BECE0DD">
              <w:rPr>
                <w:rFonts w:ascii="Calibri" w:eastAsia="Calibri" w:hAnsi="Calibri" w:cs="Calibri"/>
              </w:rPr>
              <w:t>#</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7F22A05B" w14:textId="11F53205" w:rsidR="7BECE0DD" w:rsidRDefault="7BECE0DD" w:rsidP="7BECE0DD">
            <w:pPr>
              <w:cnfStyle w:val="000000000000" w:firstRow="0" w:lastRow="0" w:firstColumn="0" w:lastColumn="0" w:oddVBand="0" w:evenVBand="0" w:oddHBand="0" w:evenHBand="0" w:firstRowFirstColumn="0" w:firstRowLastColumn="0" w:lastRowFirstColumn="0" w:lastRowLastColumn="0"/>
            </w:pPr>
            <w:r w:rsidRPr="7BECE0DD">
              <w:rPr>
                <w:rFonts w:ascii="Calibri" w:eastAsia="Calibri" w:hAnsi="Calibri" w:cs="Calibri"/>
              </w:rPr>
              <w:t>281</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2158F58B" w14:textId="35B1B4EE" w:rsidR="7BECE0DD" w:rsidRDefault="7BECE0DD" w:rsidP="7BECE0DD">
            <w:pPr>
              <w:cnfStyle w:val="000000000000" w:firstRow="0" w:lastRow="0" w:firstColumn="0" w:lastColumn="0" w:oddVBand="0" w:evenVBand="0" w:oddHBand="0" w:evenHBand="0" w:firstRowFirstColumn="0" w:firstRowLastColumn="0" w:lastRowFirstColumn="0" w:lastRowLastColumn="0"/>
            </w:pPr>
            <w:r w:rsidRPr="7BECE0DD">
              <w:rPr>
                <w:rFonts w:ascii="Calibri" w:eastAsia="Calibri" w:hAnsi="Calibri" w:cs="Calibri"/>
                <w:color w:val="000000" w:themeColor="text1"/>
              </w:rPr>
              <w:t>$239K</w:t>
            </w:r>
          </w:p>
        </w:tc>
      </w:tr>
      <w:tr w:rsidR="7BECE0DD" w14:paraId="70C170EF" w14:textId="77777777" w:rsidTr="7BECE0DD">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620" w:type="dxa"/>
            <w:tcBorders>
              <w:top w:val="single" w:sz="8" w:space="0" w:color="auto"/>
              <w:left w:val="single" w:sz="8" w:space="0" w:color="auto"/>
              <w:bottom w:val="single" w:sz="8" w:space="0" w:color="auto"/>
              <w:right w:val="single" w:sz="8" w:space="0" w:color="auto"/>
            </w:tcBorders>
            <w:shd w:val="clear" w:color="auto" w:fill="8EAADB" w:themeFill="accent1" w:themeFillTint="99"/>
            <w:tcMar>
              <w:left w:w="108" w:type="dxa"/>
              <w:right w:w="108" w:type="dxa"/>
            </w:tcMar>
          </w:tcPr>
          <w:p w14:paraId="624E4823" w14:textId="4EF13D95" w:rsidR="7BECE0DD" w:rsidRDefault="7BECE0DD" w:rsidP="7BECE0DD">
            <w:r w:rsidRPr="7BECE0DD">
              <w:rPr>
                <w:rFonts w:ascii="Calibri" w:eastAsia="Calibri" w:hAnsi="Calibri" w:cs="Calibri"/>
                <w:color w:val="000000" w:themeColor="text1"/>
              </w:rPr>
              <w:t>BACO</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764A588E" w14:textId="355717A3" w:rsidR="7BECE0DD" w:rsidRDefault="7BECE0DD" w:rsidP="7BECE0DD">
            <w:pPr>
              <w:cnfStyle w:val="000000100000" w:firstRow="0" w:lastRow="0" w:firstColumn="0" w:lastColumn="0" w:oddVBand="0" w:evenVBand="0" w:oddHBand="1" w:evenHBand="0" w:firstRowFirstColumn="0" w:firstRowLastColumn="0" w:lastRowFirstColumn="0" w:lastRowLastColumn="0"/>
            </w:pPr>
            <w:r w:rsidRPr="7BECE0DD">
              <w:rPr>
                <w:rFonts w:ascii="Calibri" w:eastAsia="Calibri" w:hAnsi="Calibri" w:cs="Calibri"/>
                <w:color w:val="000000" w:themeColor="text1"/>
              </w:rPr>
              <w:t>1,242</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38540265" w14:textId="330F6B6A" w:rsidR="7BECE0DD" w:rsidRDefault="7BECE0DD" w:rsidP="7BECE0DD">
            <w:pPr>
              <w:cnfStyle w:val="000000100000" w:firstRow="0" w:lastRow="0" w:firstColumn="0" w:lastColumn="0" w:oddVBand="0" w:evenVBand="0" w:oddHBand="1" w:evenHBand="0" w:firstRowFirstColumn="0" w:firstRowLastColumn="0" w:lastRowFirstColumn="0" w:lastRowLastColumn="0"/>
            </w:pPr>
            <w:r w:rsidRPr="7BECE0DD">
              <w:rPr>
                <w:rFonts w:ascii="Calibri" w:eastAsia="Calibri" w:hAnsi="Calibri" w:cs="Calibri"/>
                <w:color w:val="000000" w:themeColor="text1"/>
              </w:rPr>
              <w:t>14</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7D61A14A" w14:textId="75B03ACE" w:rsidR="7BECE0DD" w:rsidRDefault="7BECE0DD" w:rsidP="7BECE0DD">
            <w:pPr>
              <w:cnfStyle w:val="000000100000" w:firstRow="0" w:lastRow="0" w:firstColumn="0" w:lastColumn="0" w:oddVBand="0" w:evenVBand="0" w:oddHBand="1" w:evenHBand="0" w:firstRowFirstColumn="0" w:firstRowLastColumn="0" w:lastRowFirstColumn="0" w:lastRowLastColumn="0"/>
            </w:pPr>
            <w:r w:rsidRPr="7BECE0DD">
              <w:rPr>
                <w:rFonts w:ascii="Calibri" w:eastAsia="Calibri" w:hAnsi="Calibri" w:cs="Calibri"/>
                <w:color w:val="000000" w:themeColor="text1"/>
              </w:rPr>
              <w:t>193</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547A9C7B" w14:textId="0244A6FE" w:rsidR="7BECE0DD" w:rsidRDefault="7BECE0DD" w:rsidP="7BECE0DD">
            <w:pPr>
              <w:cnfStyle w:val="000000100000" w:firstRow="0" w:lastRow="0" w:firstColumn="0" w:lastColumn="0" w:oddVBand="0" w:evenVBand="0" w:oddHBand="1" w:evenHBand="0" w:firstRowFirstColumn="0" w:firstRowLastColumn="0" w:lastRowFirstColumn="0" w:lastRowLastColumn="0"/>
            </w:pPr>
            <w:r w:rsidRPr="7BECE0DD">
              <w:rPr>
                <w:rFonts w:ascii="Calibri" w:eastAsia="Calibri" w:hAnsi="Calibri" w:cs="Calibri"/>
                <w:color w:val="000000" w:themeColor="text1"/>
              </w:rPr>
              <w:t>272</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0C9E847A" w14:textId="0596F8C0" w:rsidR="7BECE0DD" w:rsidRDefault="7BECE0DD" w:rsidP="7BECE0DD">
            <w:pPr>
              <w:cnfStyle w:val="000000100000" w:firstRow="0" w:lastRow="0" w:firstColumn="0" w:lastColumn="0" w:oddVBand="0" w:evenVBand="0" w:oddHBand="1" w:evenHBand="0" w:firstRowFirstColumn="0" w:firstRowLastColumn="0" w:lastRowFirstColumn="0" w:lastRowLastColumn="0"/>
            </w:pPr>
            <w:r w:rsidRPr="7BECE0DD">
              <w:rPr>
                <w:rFonts w:ascii="Calibri" w:eastAsia="Calibri" w:hAnsi="Calibri" w:cs="Calibri"/>
                <w:color w:val="000000" w:themeColor="text1"/>
              </w:rPr>
              <w:t>60</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6163FC4F" w14:textId="655CB85F" w:rsidR="7BECE0DD" w:rsidRDefault="7BECE0DD" w:rsidP="7BECE0DD">
            <w:pPr>
              <w:cnfStyle w:val="000000100000" w:firstRow="0" w:lastRow="0" w:firstColumn="0" w:lastColumn="0" w:oddVBand="0" w:evenVBand="0" w:oddHBand="1" w:evenHBand="0" w:firstRowFirstColumn="0" w:firstRowLastColumn="0" w:lastRowFirstColumn="0" w:lastRowLastColumn="0"/>
            </w:pPr>
            <w:r w:rsidRPr="7BECE0DD">
              <w:rPr>
                <w:rFonts w:ascii="Calibri" w:eastAsia="Calibri" w:hAnsi="Calibri" w:cs="Calibri"/>
                <w:color w:val="000000" w:themeColor="text1"/>
              </w:rPr>
              <w:t>1,556</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57F24999" w14:textId="6E8C43DF" w:rsidR="7BECE0DD" w:rsidRDefault="7BECE0DD" w:rsidP="7BECE0DD">
            <w:pPr>
              <w:cnfStyle w:val="000000100000" w:firstRow="0" w:lastRow="0" w:firstColumn="0" w:lastColumn="0" w:oddVBand="0" w:evenVBand="0" w:oddHBand="1" w:evenHBand="0" w:firstRowFirstColumn="0" w:firstRowLastColumn="0" w:lastRowFirstColumn="0" w:lastRowLastColumn="0"/>
            </w:pPr>
            <w:r w:rsidRPr="7BECE0DD">
              <w:rPr>
                <w:rFonts w:ascii="Calibri" w:eastAsia="Calibri" w:hAnsi="Calibri" w:cs="Calibri"/>
                <w:color w:val="000000" w:themeColor="text1"/>
              </w:rPr>
              <w:t>$1.116M</w:t>
            </w:r>
          </w:p>
        </w:tc>
      </w:tr>
      <w:tr w:rsidR="7BECE0DD" w14:paraId="0AA355A3" w14:textId="77777777" w:rsidTr="7BECE0DD">
        <w:trPr>
          <w:trHeight w:val="345"/>
        </w:trPr>
        <w:tc>
          <w:tcPr>
            <w:cnfStyle w:val="001000000000" w:firstRow="0" w:lastRow="0" w:firstColumn="1" w:lastColumn="0" w:oddVBand="0" w:evenVBand="0" w:oddHBand="0" w:evenHBand="0" w:firstRowFirstColumn="0" w:firstRowLastColumn="0" w:lastRowFirstColumn="0" w:lastRowLastColumn="0"/>
            <w:tcW w:w="1620" w:type="dxa"/>
            <w:tcBorders>
              <w:top w:val="single" w:sz="8" w:space="0" w:color="auto"/>
              <w:left w:val="single" w:sz="8" w:space="0" w:color="auto"/>
              <w:bottom w:val="single" w:sz="8" w:space="0" w:color="auto"/>
              <w:right w:val="single" w:sz="8" w:space="0" w:color="auto"/>
            </w:tcBorders>
            <w:shd w:val="clear" w:color="auto" w:fill="8EAADB" w:themeFill="accent1" w:themeFillTint="99"/>
            <w:tcMar>
              <w:left w:w="108" w:type="dxa"/>
              <w:right w:w="108" w:type="dxa"/>
            </w:tcMar>
          </w:tcPr>
          <w:p w14:paraId="691BFD14" w14:textId="1E384CEC" w:rsidR="7BECE0DD" w:rsidRDefault="7BECE0DD" w:rsidP="7BECE0DD">
            <w:r w:rsidRPr="7BECE0DD">
              <w:rPr>
                <w:rFonts w:ascii="Calibri" w:eastAsia="Calibri" w:hAnsi="Calibri" w:cs="Calibri"/>
                <w:color w:val="000000" w:themeColor="text1"/>
              </w:rPr>
              <w:t>BCH</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363223EA" w14:textId="70457AB4" w:rsidR="7BECE0DD" w:rsidRDefault="7BECE0DD" w:rsidP="7BECE0DD">
            <w:pPr>
              <w:cnfStyle w:val="000000000000" w:firstRow="0" w:lastRow="0" w:firstColumn="0" w:lastColumn="0" w:oddVBand="0" w:evenVBand="0" w:oddHBand="0" w:evenHBand="0" w:firstRowFirstColumn="0" w:firstRowLastColumn="0" w:lastRowFirstColumn="0" w:lastRowLastColumn="0"/>
            </w:pPr>
            <w:r w:rsidRPr="7BECE0DD">
              <w:rPr>
                <w:rFonts w:ascii="Calibri" w:eastAsia="Calibri" w:hAnsi="Calibri" w:cs="Calibri"/>
              </w:rPr>
              <w:t>791</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39598554" w14:textId="22CE6DBF" w:rsidR="7BECE0DD" w:rsidRDefault="7BECE0DD" w:rsidP="7BECE0DD">
            <w:pPr>
              <w:cnfStyle w:val="000000000000" w:firstRow="0" w:lastRow="0" w:firstColumn="0" w:lastColumn="0" w:oddVBand="0" w:evenVBand="0" w:oddHBand="0" w:evenHBand="0" w:firstRowFirstColumn="0" w:firstRowLastColumn="0" w:lastRowFirstColumn="0" w:lastRowLastColumn="0"/>
            </w:pPr>
            <w:r w:rsidRPr="7BECE0DD">
              <w:rPr>
                <w:rFonts w:ascii="Calibri" w:eastAsia="Calibri" w:hAnsi="Calibri" w:cs="Calibri"/>
              </w:rPr>
              <w:t>#</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2AD9CCA7" w14:textId="2C95A3F6" w:rsidR="7BECE0DD" w:rsidRDefault="7BECE0DD" w:rsidP="7BECE0DD">
            <w:pPr>
              <w:cnfStyle w:val="000000000000" w:firstRow="0" w:lastRow="0" w:firstColumn="0" w:lastColumn="0" w:oddVBand="0" w:evenVBand="0" w:oddHBand="0" w:evenHBand="0" w:firstRowFirstColumn="0" w:firstRowLastColumn="0" w:lastRowFirstColumn="0" w:lastRowLastColumn="0"/>
            </w:pPr>
            <w:r w:rsidRPr="7BECE0DD">
              <w:rPr>
                <w:rFonts w:ascii="Calibri" w:eastAsia="Calibri" w:hAnsi="Calibri" w:cs="Calibri"/>
              </w:rPr>
              <w:t>15</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1B7A8E83" w14:textId="3F46F98A" w:rsidR="7BECE0DD" w:rsidRDefault="7BECE0DD" w:rsidP="7BECE0DD">
            <w:pPr>
              <w:cnfStyle w:val="000000000000" w:firstRow="0" w:lastRow="0" w:firstColumn="0" w:lastColumn="0" w:oddVBand="0" w:evenVBand="0" w:oddHBand="0" w:evenHBand="0" w:firstRowFirstColumn="0" w:firstRowLastColumn="0" w:lastRowFirstColumn="0" w:lastRowLastColumn="0"/>
            </w:pPr>
            <w:r w:rsidRPr="7BECE0DD">
              <w:rPr>
                <w:rFonts w:ascii="Calibri" w:eastAsia="Calibri" w:hAnsi="Calibri" w:cs="Calibri"/>
              </w:rPr>
              <w:t>13</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7C0BF5B3" w14:textId="6BF2FD07" w:rsidR="7BECE0DD" w:rsidRDefault="7BECE0DD" w:rsidP="7BECE0DD">
            <w:pPr>
              <w:cnfStyle w:val="000000000000" w:firstRow="0" w:lastRow="0" w:firstColumn="0" w:lastColumn="0" w:oddVBand="0" w:evenVBand="0" w:oddHBand="0" w:evenHBand="0" w:firstRowFirstColumn="0" w:firstRowLastColumn="0" w:lastRowFirstColumn="0" w:lastRowLastColumn="0"/>
            </w:pPr>
            <w:r w:rsidRPr="7BECE0DD">
              <w:rPr>
                <w:rFonts w:ascii="Calibri" w:eastAsia="Calibri" w:hAnsi="Calibri" w:cs="Calibri"/>
              </w:rPr>
              <w:t>#</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2ACDA136" w14:textId="3E5A2BAA" w:rsidR="7BECE0DD" w:rsidRDefault="7BECE0DD" w:rsidP="7BECE0DD">
            <w:pPr>
              <w:cnfStyle w:val="000000000000" w:firstRow="0" w:lastRow="0" w:firstColumn="0" w:lastColumn="0" w:oddVBand="0" w:evenVBand="0" w:oddHBand="0" w:evenHBand="0" w:firstRowFirstColumn="0" w:firstRowLastColumn="0" w:lastRowFirstColumn="0" w:lastRowLastColumn="0"/>
            </w:pPr>
            <w:r w:rsidRPr="7BECE0DD">
              <w:rPr>
                <w:rFonts w:ascii="Calibri" w:eastAsia="Calibri" w:hAnsi="Calibri" w:cs="Calibri"/>
              </w:rPr>
              <w:t>838</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06E827A1" w14:textId="212CAE84" w:rsidR="7BECE0DD" w:rsidRDefault="7BECE0DD" w:rsidP="7BECE0DD">
            <w:pPr>
              <w:cnfStyle w:val="000000000000" w:firstRow="0" w:lastRow="0" w:firstColumn="0" w:lastColumn="0" w:oddVBand="0" w:evenVBand="0" w:oddHBand="0" w:evenHBand="0" w:firstRowFirstColumn="0" w:firstRowLastColumn="0" w:lastRowFirstColumn="0" w:lastRowLastColumn="0"/>
            </w:pPr>
            <w:r w:rsidRPr="7BECE0DD">
              <w:rPr>
                <w:rFonts w:ascii="Calibri" w:eastAsia="Calibri" w:hAnsi="Calibri" w:cs="Calibri"/>
              </w:rPr>
              <w:t>$1.464M</w:t>
            </w:r>
          </w:p>
        </w:tc>
      </w:tr>
      <w:tr w:rsidR="7BECE0DD" w14:paraId="5604AB59" w14:textId="77777777" w:rsidTr="7BECE0DD">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620" w:type="dxa"/>
            <w:tcBorders>
              <w:top w:val="single" w:sz="8" w:space="0" w:color="auto"/>
              <w:left w:val="single" w:sz="8" w:space="0" w:color="auto"/>
              <w:bottom w:val="single" w:sz="8" w:space="0" w:color="auto"/>
              <w:right w:val="single" w:sz="8" w:space="0" w:color="auto"/>
            </w:tcBorders>
            <w:shd w:val="clear" w:color="auto" w:fill="8EAADB" w:themeFill="accent1" w:themeFillTint="99"/>
            <w:tcMar>
              <w:left w:w="108" w:type="dxa"/>
              <w:right w:w="108" w:type="dxa"/>
            </w:tcMar>
          </w:tcPr>
          <w:p w14:paraId="0AB55705" w14:textId="55E455BE" w:rsidR="7BECE0DD" w:rsidRDefault="7BECE0DD" w:rsidP="7BECE0DD">
            <w:r w:rsidRPr="7BECE0DD">
              <w:rPr>
                <w:rFonts w:ascii="Calibri" w:eastAsia="Calibri" w:hAnsi="Calibri" w:cs="Calibri"/>
                <w:color w:val="000000" w:themeColor="text1"/>
              </w:rPr>
              <w:t>Be Healthy Care Alliance</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186071CC" w14:textId="7EC28499" w:rsidR="7BECE0DD" w:rsidRDefault="7BECE0DD" w:rsidP="7BECE0DD">
            <w:pPr>
              <w:cnfStyle w:val="000000100000" w:firstRow="0" w:lastRow="0" w:firstColumn="0" w:lastColumn="0" w:oddVBand="0" w:evenVBand="0" w:oddHBand="1" w:evenHBand="0" w:firstRowFirstColumn="0" w:firstRowLastColumn="0" w:lastRowFirstColumn="0" w:lastRowLastColumn="0"/>
            </w:pPr>
            <w:r w:rsidRPr="7BECE0DD">
              <w:rPr>
                <w:rFonts w:ascii="Calibri" w:eastAsia="Calibri" w:hAnsi="Calibri" w:cs="Calibri"/>
                <w:color w:val="000000" w:themeColor="text1"/>
              </w:rPr>
              <w:t>140</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78B3467E" w14:textId="7D96B2DB" w:rsidR="7BECE0DD" w:rsidRDefault="7BECE0DD" w:rsidP="7BECE0DD">
            <w:pPr>
              <w:cnfStyle w:val="000000100000" w:firstRow="0" w:lastRow="0" w:firstColumn="0" w:lastColumn="0" w:oddVBand="0" w:evenVBand="0" w:oddHBand="1" w:evenHBand="0" w:firstRowFirstColumn="0" w:firstRowLastColumn="0" w:lastRowFirstColumn="0" w:lastRowLastColumn="0"/>
            </w:pPr>
            <w:r w:rsidRPr="7BECE0DD">
              <w:rPr>
                <w:rFonts w:ascii="Calibri" w:eastAsia="Calibri" w:hAnsi="Calibri" w:cs="Calibri"/>
                <w:color w:val="000000" w:themeColor="text1"/>
              </w:rPr>
              <w:t>60</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21FB06F4" w14:textId="6DA5480E" w:rsidR="7BECE0DD" w:rsidRDefault="7BECE0DD" w:rsidP="7BECE0DD">
            <w:pPr>
              <w:cnfStyle w:val="000000100000" w:firstRow="0" w:lastRow="0" w:firstColumn="0" w:lastColumn="0" w:oddVBand="0" w:evenVBand="0" w:oddHBand="1" w:evenHBand="0" w:firstRowFirstColumn="0" w:firstRowLastColumn="0" w:lastRowFirstColumn="0" w:lastRowLastColumn="0"/>
            </w:pPr>
            <w:r w:rsidRPr="7BECE0DD">
              <w:rPr>
                <w:rFonts w:ascii="Calibri" w:eastAsia="Calibri" w:hAnsi="Calibri" w:cs="Calibri"/>
                <w:color w:val="000000" w:themeColor="text1"/>
              </w:rPr>
              <w:t>0</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08BAA875" w14:textId="1FADA5BA" w:rsidR="7BECE0DD" w:rsidRDefault="7BECE0DD" w:rsidP="7BECE0DD">
            <w:pPr>
              <w:cnfStyle w:val="000000100000" w:firstRow="0" w:lastRow="0" w:firstColumn="0" w:lastColumn="0" w:oddVBand="0" w:evenVBand="0" w:oddHBand="1" w:evenHBand="0" w:firstRowFirstColumn="0" w:firstRowLastColumn="0" w:lastRowFirstColumn="0" w:lastRowLastColumn="0"/>
            </w:pPr>
            <w:r w:rsidRPr="7BECE0DD">
              <w:rPr>
                <w:rFonts w:ascii="Calibri" w:eastAsia="Calibri" w:hAnsi="Calibri" w:cs="Calibri"/>
                <w:color w:val="000000" w:themeColor="text1"/>
              </w:rPr>
              <w:t>0</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01AAE6E0" w14:textId="5C1DBD21" w:rsidR="7BECE0DD" w:rsidRDefault="7BECE0DD" w:rsidP="7BECE0DD">
            <w:pPr>
              <w:cnfStyle w:val="000000100000" w:firstRow="0" w:lastRow="0" w:firstColumn="0" w:lastColumn="0" w:oddVBand="0" w:evenVBand="0" w:oddHBand="1" w:evenHBand="0" w:firstRowFirstColumn="0" w:firstRowLastColumn="0" w:lastRowFirstColumn="0" w:lastRowLastColumn="0"/>
            </w:pPr>
            <w:r w:rsidRPr="7BECE0DD">
              <w:rPr>
                <w:rFonts w:ascii="Calibri" w:eastAsia="Calibri" w:hAnsi="Calibri" w:cs="Calibri"/>
                <w:color w:val="000000" w:themeColor="text1"/>
              </w:rPr>
              <w:t>0</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6AB26EED" w14:textId="6C197385" w:rsidR="7BECE0DD" w:rsidRDefault="7BECE0DD" w:rsidP="7BECE0DD">
            <w:pPr>
              <w:cnfStyle w:val="000000100000" w:firstRow="0" w:lastRow="0" w:firstColumn="0" w:lastColumn="0" w:oddVBand="0" w:evenVBand="0" w:oddHBand="1" w:evenHBand="0" w:firstRowFirstColumn="0" w:firstRowLastColumn="0" w:lastRowFirstColumn="0" w:lastRowLastColumn="0"/>
            </w:pPr>
            <w:r w:rsidRPr="7BECE0DD">
              <w:rPr>
                <w:rFonts w:ascii="Calibri" w:eastAsia="Calibri" w:hAnsi="Calibri" w:cs="Calibri"/>
                <w:color w:val="000000" w:themeColor="text1"/>
              </w:rPr>
              <w:t>197</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6E397FA2" w14:textId="4E89849A" w:rsidR="7BECE0DD" w:rsidRDefault="7BECE0DD" w:rsidP="7BECE0DD">
            <w:pPr>
              <w:cnfStyle w:val="000000100000" w:firstRow="0" w:lastRow="0" w:firstColumn="0" w:lastColumn="0" w:oddVBand="0" w:evenVBand="0" w:oddHBand="1" w:evenHBand="0" w:firstRowFirstColumn="0" w:firstRowLastColumn="0" w:lastRowFirstColumn="0" w:lastRowLastColumn="0"/>
            </w:pPr>
            <w:r w:rsidRPr="7BECE0DD">
              <w:rPr>
                <w:rFonts w:ascii="Calibri" w:eastAsia="Calibri" w:hAnsi="Calibri" w:cs="Calibri"/>
                <w:color w:val="000000" w:themeColor="text1"/>
              </w:rPr>
              <w:t>$340K</w:t>
            </w:r>
          </w:p>
        </w:tc>
      </w:tr>
      <w:tr w:rsidR="7BECE0DD" w14:paraId="23DDD9FF" w14:textId="77777777" w:rsidTr="7BECE0DD">
        <w:trPr>
          <w:trHeight w:val="330"/>
        </w:trPr>
        <w:tc>
          <w:tcPr>
            <w:cnfStyle w:val="001000000000" w:firstRow="0" w:lastRow="0" w:firstColumn="1" w:lastColumn="0" w:oddVBand="0" w:evenVBand="0" w:oddHBand="0" w:evenHBand="0" w:firstRowFirstColumn="0" w:firstRowLastColumn="0" w:lastRowFirstColumn="0" w:lastRowLastColumn="0"/>
            <w:tcW w:w="1620" w:type="dxa"/>
            <w:tcBorders>
              <w:top w:val="single" w:sz="8" w:space="0" w:color="auto"/>
              <w:left w:val="single" w:sz="8" w:space="0" w:color="auto"/>
              <w:bottom w:val="single" w:sz="8" w:space="0" w:color="auto"/>
              <w:right w:val="single" w:sz="8" w:space="0" w:color="auto"/>
            </w:tcBorders>
            <w:shd w:val="clear" w:color="auto" w:fill="8EAADB" w:themeFill="accent1" w:themeFillTint="99"/>
            <w:tcMar>
              <w:left w:w="108" w:type="dxa"/>
              <w:right w:w="108" w:type="dxa"/>
            </w:tcMar>
          </w:tcPr>
          <w:p w14:paraId="63035F49" w14:textId="0267BFC1" w:rsidR="7BECE0DD" w:rsidRDefault="7BECE0DD" w:rsidP="7BECE0DD">
            <w:r w:rsidRPr="7BECE0DD">
              <w:rPr>
                <w:rFonts w:ascii="Calibri" w:eastAsia="Calibri" w:hAnsi="Calibri" w:cs="Calibri"/>
                <w:color w:val="000000" w:themeColor="text1"/>
              </w:rPr>
              <w:t>Berkshire</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20DCE6D8" w14:textId="205FC1CE" w:rsidR="7BECE0DD" w:rsidRDefault="7BECE0DD" w:rsidP="7BECE0DD">
            <w:pPr>
              <w:cnfStyle w:val="000000000000" w:firstRow="0" w:lastRow="0" w:firstColumn="0" w:lastColumn="0" w:oddVBand="0" w:evenVBand="0" w:oddHBand="0" w:evenHBand="0" w:firstRowFirstColumn="0" w:firstRowLastColumn="0" w:lastRowFirstColumn="0" w:lastRowLastColumn="0"/>
            </w:pPr>
            <w:r w:rsidRPr="7BECE0DD">
              <w:rPr>
                <w:rFonts w:ascii="Calibri" w:eastAsia="Calibri" w:hAnsi="Calibri" w:cs="Calibri"/>
              </w:rPr>
              <w:t>137</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56D23A43" w14:textId="7BD801B6" w:rsidR="7BECE0DD" w:rsidRDefault="7BECE0DD" w:rsidP="7BECE0DD">
            <w:pPr>
              <w:cnfStyle w:val="000000000000" w:firstRow="0" w:lastRow="0" w:firstColumn="0" w:lastColumn="0" w:oddVBand="0" w:evenVBand="0" w:oddHBand="0" w:evenHBand="0" w:firstRowFirstColumn="0" w:firstRowLastColumn="0" w:lastRowFirstColumn="0" w:lastRowLastColumn="0"/>
            </w:pPr>
            <w:r w:rsidRPr="7BECE0DD">
              <w:rPr>
                <w:rFonts w:ascii="Calibri" w:eastAsia="Calibri" w:hAnsi="Calibri" w:cs="Calibri"/>
              </w:rPr>
              <w:t>0</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5CD8E9DC" w14:textId="48505EE3" w:rsidR="7BECE0DD" w:rsidRDefault="7BECE0DD" w:rsidP="7BECE0DD">
            <w:pPr>
              <w:cnfStyle w:val="000000000000" w:firstRow="0" w:lastRow="0" w:firstColumn="0" w:lastColumn="0" w:oddVBand="0" w:evenVBand="0" w:oddHBand="0" w:evenHBand="0" w:firstRowFirstColumn="0" w:firstRowLastColumn="0" w:lastRowFirstColumn="0" w:lastRowLastColumn="0"/>
            </w:pPr>
            <w:r w:rsidRPr="7BECE0DD">
              <w:rPr>
                <w:rFonts w:ascii="Calibri" w:eastAsia="Calibri" w:hAnsi="Calibri" w:cs="Calibri"/>
              </w:rPr>
              <w:t>#</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42B67172" w14:textId="4363DFAF" w:rsidR="7BECE0DD" w:rsidRDefault="7BECE0DD" w:rsidP="7BECE0DD">
            <w:pPr>
              <w:cnfStyle w:val="000000000000" w:firstRow="0" w:lastRow="0" w:firstColumn="0" w:lastColumn="0" w:oddVBand="0" w:evenVBand="0" w:oddHBand="0" w:evenHBand="0" w:firstRowFirstColumn="0" w:firstRowLastColumn="0" w:lastRowFirstColumn="0" w:lastRowLastColumn="0"/>
            </w:pPr>
            <w:r w:rsidRPr="7BECE0DD">
              <w:rPr>
                <w:rFonts w:ascii="Calibri" w:eastAsia="Calibri" w:hAnsi="Calibri" w:cs="Calibri"/>
              </w:rPr>
              <w:t>#</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16FB9AC6" w14:textId="50188078" w:rsidR="7BECE0DD" w:rsidRDefault="7BECE0DD" w:rsidP="7BECE0DD">
            <w:pPr>
              <w:cnfStyle w:val="000000000000" w:firstRow="0" w:lastRow="0" w:firstColumn="0" w:lastColumn="0" w:oddVBand="0" w:evenVBand="0" w:oddHBand="0" w:evenHBand="0" w:firstRowFirstColumn="0" w:firstRowLastColumn="0" w:lastRowFirstColumn="0" w:lastRowLastColumn="0"/>
            </w:pPr>
            <w:r w:rsidRPr="7BECE0DD">
              <w:rPr>
                <w:rFonts w:ascii="Calibri" w:eastAsia="Calibri" w:hAnsi="Calibri" w:cs="Calibri"/>
              </w:rPr>
              <w:t>0</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45961A87" w14:textId="54FE35DC" w:rsidR="7BECE0DD" w:rsidRDefault="7BECE0DD" w:rsidP="7BECE0DD">
            <w:pPr>
              <w:cnfStyle w:val="000000000000" w:firstRow="0" w:lastRow="0" w:firstColumn="0" w:lastColumn="0" w:oddVBand="0" w:evenVBand="0" w:oddHBand="0" w:evenHBand="0" w:firstRowFirstColumn="0" w:firstRowLastColumn="0" w:lastRowFirstColumn="0" w:lastRowLastColumn="0"/>
            </w:pPr>
            <w:r w:rsidRPr="7BECE0DD">
              <w:rPr>
                <w:rFonts w:ascii="Calibri" w:eastAsia="Calibri" w:hAnsi="Calibri" w:cs="Calibri"/>
              </w:rPr>
              <w:t>161</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402E951B" w14:textId="7EC641EB" w:rsidR="7BECE0DD" w:rsidRDefault="7BECE0DD" w:rsidP="7BECE0DD">
            <w:pPr>
              <w:cnfStyle w:val="000000000000" w:firstRow="0" w:lastRow="0" w:firstColumn="0" w:lastColumn="0" w:oddVBand="0" w:evenVBand="0" w:oddHBand="0" w:evenHBand="0" w:firstRowFirstColumn="0" w:firstRowLastColumn="0" w:lastRowFirstColumn="0" w:lastRowLastColumn="0"/>
            </w:pPr>
            <w:r w:rsidRPr="7BECE0DD">
              <w:rPr>
                <w:rFonts w:ascii="Calibri" w:eastAsia="Calibri" w:hAnsi="Calibri" w:cs="Calibri"/>
                <w:color w:val="000000" w:themeColor="text1"/>
              </w:rPr>
              <w:t>$207K</w:t>
            </w:r>
          </w:p>
        </w:tc>
      </w:tr>
      <w:tr w:rsidR="7BECE0DD" w14:paraId="344BD983" w14:textId="77777777" w:rsidTr="7BECE0DD">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620" w:type="dxa"/>
            <w:tcBorders>
              <w:top w:val="single" w:sz="8" w:space="0" w:color="auto"/>
              <w:left w:val="single" w:sz="8" w:space="0" w:color="auto"/>
              <w:bottom w:val="single" w:sz="8" w:space="0" w:color="auto"/>
              <w:right w:val="single" w:sz="8" w:space="0" w:color="auto"/>
            </w:tcBorders>
            <w:shd w:val="clear" w:color="auto" w:fill="8EAADB" w:themeFill="accent1" w:themeFillTint="99"/>
            <w:tcMar>
              <w:left w:w="108" w:type="dxa"/>
              <w:right w:w="108" w:type="dxa"/>
            </w:tcMar>
          </w:tcPr>
          <w:p w14:paraId="04D9D0CD" w14:textId="10643069" w:rsidR="7BECE0DD" w:rsidRDefault="7BECE0DD" w:rsidP="7BECE0DD">
            <w:r w:rsidRPr="7BECE0DD">
              <w:rPr>
                <w:rFonts w:ascii="Calibri" w:eastAsia="Calibri" w:hAnsi="Calibri" w:cs="Calibri"/>
                <w:color w:val="000000" w:themeColor="text1"/>
              </w:rPr>
              <w:t>BILH</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7877EB39" w14:textId="520591BA" w:rsidR="7BECE0DD" w:rsidRDefault="7BECE0DD" w:rsidP="7BECE0DD">
            <w:pPr>
              <w:cnfStyle w:val="000000100000" w:firstRow="0" w:lastRow="0" w:firstColumn="0" w:lastColumn="0" w:oddVBand="0" w:evenVBand="0" w:oddHBand="1" w:evenHBand="0" w:firstRowFirstColumn="0" w:firstRowLastColumn="0" w:lastRowFirstColumn="0" w:lastRowLastColumn="0"/>
            </w:pPr>
            <w:r w:rsidRPr="7BECE0DD">
              <w:rPr>
                <w:rFonts w:ascii="Calibri" w:eastAsia="Calibri" w:hAnsi="Calibri" w:cs="Calibri"/>
                <w:color w:val="000000" w:themeColor="text1"/>
              </w:rPr>
              <w:t>300</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1DE620F5" w14:textId="7FD4C118" w:rsidR="7BECE0DD" w:rsidRDefault="7BECE0DD" w:rsidP="7BECE0DD">
            <w:pPr>
              <w:cnfStyle w:val="000000100000" w:firstRow="0" w:lastRow="0" w:firstColumn="0" w:lastColumn="0" w:oddVBand="0" w:evenVBand="0" w:oddHBand="1" w:evenHBand="0" w:firstRowFirstColumn="0" w:firstRowLastColumn="0" w:lastRowFirstColumn="0" w:lastRowLastColumn="0"/>
            </w:pPr>
            <w:r w:rsidRPr="7BECE0DD">
              <w:rPr>
                <w:rFonts w:ascii="Calibri" w:eastAsia="Calibri" w:hAnsi="Calibri" w:cs="Calibri"/>
                <w:color w:val="000000" w:themeColor="text1"/>
              </w:rPr>
              <w:t>#</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794E6FC6" w14:textId="1E71097B" w:rsidR="7BECE0DD" w:rsidRDefault="7BECE0DD" w:rsidP="7BECE0DD">
            <w:pPr>
              <w:cnfStyle w:val="000000100000" w:firstRow="0" w:lastRow="0" w:firstColumn="0" w:lastColumn="0" w:oddVBand="0" w:evenVBand="0" w:oddHBand="1" w:evenHBand="0" w:firstRowFirstColumn="0" w:firstRowLastColumn="0" w:lastRowFirstColumn="0" w:lastRowLastColumn="0"/>
            </w:pPr>
            <w:r w:rsidRPr="7BECE0DD">
              <w:rPr>
                <w:rFonts w:ascii="Calibri" w:eastAsia="Calibri" w:hAnsi="Calibri" w:cs="Calibri"/>
                <w:color w:val="000000" w:themeColor="text1"/>
              </w:rPr>
              <w:t>108</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083E40EE" w14:textId="58DB3F38" w:rsidR="7BECE0DD" w:rsidRDefault="7BECE0DD" w:rsidP="7BECE0DD">
            <w:pPr>
              <w:cnfStyle w:val="000000100000" w:firstRow="0" w:lastRow="0" w:firstColumn="0" w:lastColumn="0" w:oddVBand="0" w:evenVBand="0" w:oddHBand="1" w:evenHBand="0" w:firstRowFirstColumn="0" w:firstRowLastColumn="0" w:lastRowFirstColumn="0" w:lastRowLastColumn="0"/>
            </w:pPr>
            <w:r w:rsidRPr="7BECE0DD">
              <w:rPr>
                <w:rFonts w:ascii="Calibri" w:eastAsia="Calibri" w:hAnsi="Calibri" w:cs="Calibri"/>
                <w:color w:val="000000" w:themeColor="text1"/>
              </w:rPr>
              <w:t>100</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3BDE36F8" w14:textId="323F06E0" w:rsidR="7BECE0DD" w:rsidRDefault="7BECE0DD" w:rsidP="7BECE0DD">
            <w:pPr>
              <w:cnfStyle w:val="000000100000" w:firstRow="0" w:lastRow="0" w:firstColumn="0" w:lastColumn="0" w:oddVBand="0" w:evenVBand="0" w:oddHBand="1" w:evenHBand="0" w:firstRowFirstColumn="0" w:firstRowLastColumn="0" w:lastRowFirstColumn="0" w:lastRowLastColumn="0"/>
            </w:pPr>
            <w:r w:rsidRPr="7BECE0DD">
              <w:rPr>
                <w:rFonts w:ascii="Calibri" w:eastAsia="Calibri" w:hAnsi="Calibri" w:cs="Calibri"/>
                <w:color w:val="000000" w:themeColor="text1"/>
              </w:rPr>
              <w:t>24</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7F5CBD91" w14:textId="15E77E41" w:rsidR="7BECE0DD" w:rsidRDefault="7BECE0DD" w:rsidP="7BECE0DD">
            <w:pPr>
              <w:cnfStyle w:val="000000100000" w:firstRow="0" w:lastRow="0" w:firstColumn="0" w:lastColumn="0" w:oddVBand="0" w:evenVBand="0" w:oddHBand="1" w:evenHBand="0" w:firstRowFirstColumn="0" w:firstRowLastColumn="0" w:lastRowFirstColumn="0" w:lastRowLastColumn="0"/>
            </w:pPr>
            <w:r w:rsidRPr="7BECE0DD">
              <w:rPr>
                <w:rFonts w:ascii="Calibri" w:eastAsia="Calibri" w:hAnsi="Calibri" w:cs="Calibri"/>
                <w:color w:val="000000" w:themeColor="text1"/>
              </w:rPr>
              <w:t>386</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6B55E284" w14:textId="3376F4C4" w:rsidR="7BECE0DD" w:rsidRDefault="7BECE0DD" w:rsidP="7BECE0DD">
            <w:pPr>
              <w:cnfStyle w:val="000000100000" w:firstRow="0" w:lastRow="0" w:firstColumn="0" w:lastColumn="0" w:oddVBand="0" w:evenVBand="0" w:oddHBand="1" w:evenHBand="0" w:firstRowFirstColumn="0" w:firstRowLastColumn="0" w:lastRowFirstColumn="0" w:lastRowLastColumn="0"/>
            </w:pPr>
            <w:r w:rsidRPr="7BECE0DD">
              <w:rPr>
                <w:rFonts w:ascii="Calibri" w:eastAsia="Calibri" w:hAnsi="Calibri" w:cs="Calibri"/>
                <w:color w:val="000000" w:themeColor="text1"/>
              </w:rPr>
              <w:t>$377K</w:t>
            </w:r>
          </w:p>
        </w:tc>
      </w:tr>
      <w:tr w:rsidR="7BECE0DD" w14:paraId="6B62E6FA" w14:textId="77777777" w:rsidTr="7BECE0DD">
        <w:trPr>
          <w:trHeight w:val="345"/>
        </w:trPr>
        <w:tc>
          <w:tcPr>
            <w:cnfStyle w:val="001000000000" w:firstRow="0" w:lastRow="0" w:firstColumn="1" w:lastColumn="0" w:oddVBand="0" w:evenVBand="0" w:oddHBand="0" w:evenHBand="0" w:firstRowFirstColumn="0" w:firstRowLastColumn="0" w:lastRowFirstColumn="0" w:lastRowLastColumn="0"/>
            <w:tcW w:w="1620" w:type="dxa"/>
            <w:tcBorders>
              <w:top w:val="single" w:sz="8" w:space="0" w:color="auto"/>
              <w:left w:val="single" w:sz="8" w:space="0" w:color="auto"/>
              <w:bottom w:val="single" w:sz="8" w:space="0" w:color="auto"/>
              <w:right w:val="single" w:sz="8" w:space="0" w:color="auto"/>
            </w:tcBorders>
            <w:shd w:val="clear" w:color="auto" w:fill="8EAADB" w:themeFill="accent1" w:themeFillTint="99"/>
            <w:tcMar>
              <w:left w:w="108" w:type="dxa"/>
              <w:right w:w="108" w:type="dxa"/>
            </w:tcMar>
          </w:tcPr>
          <w:p w14:paraId="5886CDE1" w14:textId="7BC1793E" w:rsidR="7BECE0DD" w:rsidRDefault="7BECE0DD" w:rsidP="7BECE0DD">
            <w:r w:rsidRPr="7BECE0DD">
              <w:rPr>
                <w:rFonts w:ascii="Calibri" w:eastAsia="Calibri" w:hAnsi="Calibri" w:cs="Calibri"/>
                <w:color w:val="000000" w:themeColor="text1"/>
              </w:rPr>
              <w:lastRenderedPageBreak/>
              <w:t>CCC</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21090630" w14:textId="1D2708F8" w:rsidR="7BECE0DD" w:rsidRDefault="7BECE0DD" w:rsidP="7BECE0DD">
            <w:pPr>
              <w:cnfStyle w:val="000000000000" w:firstRow="0" w:lastRow="0" w:firstColumn="0" w:lastColumn="0" w:oddVBand="0" w:evenVBand="0" w:oddHBand="0" w:evenHBand="0" w:firstRowFirstColumn="0" w:firstRowLastColumn="0" w:lastRowFirstColumn="0" w:lastRowLastColumn="0"/>
            </w:pPr>
            <w:r w:rsidRPr="7BECE0DD">
              <w:rPr>
                <w:rFonts w:ascii="Calibri" w:eastAsia="Calibri" w:hAnsi="Calibri" w:cs="Calibri"/>
              </w:rPr>
              <w:t>2,140</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07FE7D2E" w14:textId="4DFF8109" w:rsidR="7BECE0DD" w:rsidRDefault="7BECE0DD" w:rsidP="7BECE0DD">
            <w:pPr>
              <w:cnfStyle w:val="000000000000" w:firstRow="0" w:lastRow="0" w:firstColumn="0" w:lastColumn="0" w:oddVBand="0" w:evenVBand="0" w:oddHBand="0" w:evenHBand="0" w:firstRowFirstColumn="0" w:firstRowLastColumn="0" w:lastRowFirstColumn="0" w:lastRowLastColumn="0"/>
            </w:pPr>
            <w:r w:rsidRPr="7BECE0DD">
              <w:rPr>
                <w:rFonts w:ascii="Calibri" w:eastAsia="Calibri" w:hAnsi="Calibri" w:cs="Calibri"/>
              </w:rPr>
              <w:t>117</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082C9A4B" w14:textId="55634183" w:rsidR="7BECE0DD" w:rsidRDefault="7BECE0DD" w:rsidP="7BECE0DD">
            <w:pPr>
              <w:cnfStyle w:val="000000000000" w:firstRow="0" w:lastRow="0" w:firstColumn="0" w:lastColumn="0" w:oddVBand="0" w:evenVBand="0" w:oddHBand="0" w:evenHBand="0" w:firstRowFirstColumn="0" w:firstRowLastColumn="0" w:lastRowFirstColumn="0" w:lastRowLastColumn="0"/>
            </w:pPr>
            <w:r w:rsidRPr="7BECE0DD">
              <w:rPr>
                <w:rFonts w:ascii="Calibri" w:eastAsia="Calibri" w:hAnsi="Calibri" w:cs="Calibri"/>
              </w:rPr>
              <w:t>313</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6BCFC9A1" w14:textId="526C71F2" w:rsidR="7BECE0DD" w:rsidRDefault="7BECE0DD" w:rsidP="7BECE0DD">
            <w:pPr>
              <w:cnfStyle w:val="000000000000" w:firstRow="0" w:lastRow="0" w:firstColumn="0" w:lastColumn="0" w:oddVBand="0" w:evenVBand="0" w:oddHBand="0" w:evenHBand="0" w:firstRowFirstColumn="0" w:firstRowLastColumn="0" w:lastRowFirstColumn="0" w:lastRowLastColumn="0"/>
            </w:pPr>
            <w:r w:rsidRPr="7BECE0DD">
              <w:rPr>
                <w:rFonts w:ascii="Calibri" w:eastAsia="Calibri" w:hAnsi="Calibri" w:cs="Calibri"/>
              </w:rPr>
              <w:t>255</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5AC01CB5" w14:textId="0AE23E03" w:rsidR="7BECE0DD" w:rsidRDefault="7BECE0DD" w:rsidP="7BECE0DD">
            <w:pPr>
              <w:cnfStyle w:val="000000000000" w:firstRow="0" w:lastRow="0" w:firstColumn="0" w:lastColumn="0" w:oddVBand="0" w:evenVBand="0" w:oddHBand="0" w:evenHBand="0" w:firstRowFirstColumn="0" w:firstRowLastColumn="0" w:lastRowFirstColumn="0" w:lastRowLastColumn="0"/>
            </w:pPr>
            <w:r w:rsidRPr="7BECE0DD">
              <w:rPr>
                <w:rFonts w:ascii="Calibri" w:eastAsia="Calibri" w:hAnsi="Calibri" w:cs="Calibri"/>
              </w:rPr>
              <w:t>64</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0AE81FDB" w14:textId="327227A7" w:rsidR="7BECE0DD" w:rsidRDefault="7BECE0DD" w:rsidP="7BECE0DD">
            <w:pPr>
              <w:cnfStyle w:val="000000000000" w:firstRow="0" w:lastRow="0" w:firstColumn="0" w:lastColumn="0" w:oddVBand="0" w:evenVBand="0" w:oddHBand="0" w:evenHBand="0" w:firstRowFirstColumn="0" w:firstRowLastColumn="0" w:lastRowFirstColumn="0" w:lastRowLastColumn="0"/>
            </w:pPr>
            <w:r w:rsidRPr="7BECE0DD">
              <w:rPr>
                <w:rFonts w:ascii="Calibri" w:eastAsia="Calibri" w:hAnsi="Calibri" w:cs="Calibri"/>
              </w:rPr>
              <w:t>2,500</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4E97F6EF" w14:textId="0357FFC2" w:rsidR="7BECE0DD" w:rsidRDefault="7BECE0DD" w:rsidP="7BECE0DD">
            <w:pPr>
              <w:cnfStyle w:val="000000000000" w:firstRow="0" w:lastRow="0" w:firstColumn="0" w:lastColumn="0" w:oddVBand="0" w:evenVBand="0" w:oddHBand="0" w:evenHBand="0" w:firstRowFirstColumn="0" w:firstRowLastColumn="0" w:lastRowFirstColumn="0" w:lastRowLastColumn="0"/>
            </w:pPr>
            <w:r w:rsidRPr="7BECE0DD">
              <w:rPr>
                <w:rFonts w:ascii="Calibri" w:eastAsia="Calibri" w:hAnsi="Calibri" w:cs="Calibri"/>
                <w:color w:val="000000" w:themeColor="text1"/>
              </w:rPr>
              <w:t>$1.886M</w:t>
            </w:r>
          </w:p>
        </w:tc>
      </w:tr>
      <w:tr w:rsidR="7BECE0DD" w14:paraId="18CEAD90" w14:textId="77777777" w:rsidTr="7BECE0D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620" w:type="dxa"/>
            <w:tcBorders>
              <w:top w:val="single" w:sz="8" w:space="0" w:color="auto"/>
              <w:left w:val="single" w:sz="8" w:space="0" w:color="auto"/>
              <w:bottom w:val="single" w:sz="8" w:space="0" w:color="auto"/>
              <w:right w:val="single" w:sz="8" w:space="0" w:color="auto"/>
            </w:tcBorders>
            <w:shd w:val="clear" w:color="auto" w:fill="8EAADB" w:themeFill="accent1" w:themeFillTint="99"/>
            <w:tcMar>
              <w:left w:w="108" w:type="dxa"/>
              <w:right w:w="108" w:type="dxa"/>
            </w:tcMar>
          </w:tcPr>
          <w:p w14:paraId="72FF433A" w14:textId="2A0FC8BE" w:rsidR="7BECE0DD" w:rsidRDefault="7BECE0DD" w:rsidP="7BECE0DD">
            <w:r w:rsidRPr="7BECE0DD">
              <w:rPr>
                <w:rFonts w:ascii="Calibri" w:eastAsia="Calibri" w:hAnsi="Calibri" w:cs="Calibri"/>
                <w:color w:val="000000" w:themeColor="text1"/>
              </w:rPr>
              <w:t>CHA</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710CBBC5" w14:textId="2C48F7DD" w:rsidR="7BECE0DD" w:rsidRDefault="7BECE0DD" w:rsidP="7BECE0DD">
            <w:pPr>
              <w:cnfStyle w:val="000000100000" w:firstRow="0" w:lastRow="0" w:firstColumn="0" w:lastColumn="0" w:oddVBand="0" w:evenVBand="0" w:oddHBand="1" w:evenHBand="0" w:firstRowFirstColumn="0" w:firstRowLastColumn="0" w:lastRowFirstColumn="0" w:lastRowLastColumn="0"/>
            </w:pPr>
            <w:r w:rsidRPr="7BECE0DD">
              <w:rPr>
                <w:rFonts w:ascii="Calibri" w:eastAsia="Calibri" w:hAnsi="Calibri" w:cs="Calibri"/>
                <w:color w:val="000000" w:themeColor="text1"/>
              </w:rPr>
              <w:t>1,023</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26405AFA" w14:textId="5FB3DBD4" w:rsidR="7BECE0DD" w:rsidRDefault="7BECE0DD" w:rsidP="7BECE0DD">
            <w:pPr>
              <w:cnfStyle w:val="000000100000" w:firstRow="0" w:lastRow="0" w:firstColumn="0" w:lastColumn="0" w:oddVBand="0" w:evenVBand="0" w:oddHBand="1" w:evenHBand="0" w:firstRowFirstColumn="0" w:firstRowLastColumn="0" w:lastRowFirstColumn="0" w:lastRowLastColumn="0"/>
            </w:pPr>
            <w:r w:rsidRPr="7BECE0DD">
              <w:rPr>
                <w:rFonts w:ascii="Calibri" w:eastAsia="Calibri" w:hAnsi="Calibri" w:cs="Calibri"/>
                <w:color w:val="000000" w:themeColor="text1"/>
              </w:rPr>
              <w:t>0</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2E2C11AF" w14:textId="4268D016" w:rsidR="7BECE0DD" w:rsidRDefault="7BECE0DD" w:rsidP="7BECE0DD">
            <w:pPr>
              <w:cnfStyle w:val="000000100000" w:firstRow="0" w:lastRow="0" w:firstColumn="0" w:lastColumn="0" w:oddVBand="0" w:evenVBand="0" w:oddHBand="1" w:evenHBand="0" w:firstRowFirstColumn="0" w:firstRowLastColumn="0" w:lastRowFirstColumn="0" w:lastRowLastColumn="0"/>
            </w:pPr>
            <w:r w:rsidRPr="7BECE0DD">
              <w:rPr>
                <w:rFonts w:ascii="Calibri" w:eastAsia="Calibri" w:hAnsi="Calibri" w:cs="Calibri"/>
                <w:color w:val="000000" w:themeColor="text1"/>
              </w:rPr>
              <w:t>38</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3031344D" w14:textId="4F632F67" w:rsidR="7BECE0DD" w:rsidRDefault="7BECE0DD" w:rsidP="7BECE0DD">
            <w:pPr>
              <w:cnfStyle w:val="000000100000" w:firstRow="0" w:lastRow="0" w:firstColumn="0" w:lastColumn="0" w:oddVBand="0" w:evenVBand="0" w:oddHBand="1" w:evenHBand="0" w:firstRowFirstColumn="0" w:firstRowLastColumn="0" w:lastRowFirstColumn="0" w:lastRowLastColumn="0"/>
            </w:pPr>
            <w:r w:rsidRPr="7BECE0DD">
              <w:rPr>
                <w:rFonts w:ascii="Calibri" w:eastAsia="Calibri" w:hAnsi="Calibri" w:cs="Calibri"/>
                <w:color w:val="000000" w:themeColor="text1"/>
              </w:rPr>
              <w:t>111</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715F0616" w14:textId="6F83745D" w:rsidR="7BECE0DD" w:rsidRDefault="7BECE0DD" w:rsidP="7BECE0DD">
            <w:pPr>
              <w:cnfStyle w:val="000000100000" w:firstRow="0" w:lastRow="0" w:firstColumn="0" w:lastColumn="0" w:oddVBand="0" w:evenVBand="0" w:oddHBand="1" w:evenHBand="0" w:firstRowFirstColumn="0" w:firstRowLastColumn="0" w:lastRowFirstColumn="0" w:lastRowLastColumn="0"/>
            </w:pPr>
            <w:r w:rsidRPr="7BECE0DD">
              <w:rPr>
                <w:rFonts w:ascii="Calibri" w:eastAsia="Calibri" w:hAnsi="Calibri" w:cs="Calibri"/>
                <w:color w:val="000000" w:themeColor="text1"/>
              </w:rPr>
              <w:t>#</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4399FCE5" w14:textId="5DF390D9" w:rsidR="7BECE0DD" w:rsidRDefault="7BECE0DD" w:rsidP="7BECE0DD">
            <w:pPr>
              <w:cnfStyle w:val="000000100000" w:firstRow="0" w:lastRow="0" w:firstColumn="0" w:lastColumn="0" w:oddVBand="0" w:evenVBand="0" w:oddHBand="1" w:evenHBand="0" w:firstRowFirstColumn="0" w:firstRowLastColumn="0" w:lastRowFirstColumn="0" w:lastRowLastColumn="0"/>
            </w:pPr>
            <w:r w:rsidRPr="7BECE0DD">
              <w:rPr>
                <w:rFonts w:ascii="Calibri" w:eastAsia="Calibri" w:hAnsi="Calibri" w:cs="Calibri"/>
                <w:color w:val="000000" w:themeColor="text1"/>
              </w:rPr>
              <w:t>1,116</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11D93857" w14:textId="7E66135B" w:rsidR="7BECE0DD" w:rsidRDefault="7BECE0DD" w:rsidP="7BECE0DD">
            <w:pPr>
              <w:cnfStyle w:val="000000100000" w:firstRow="0" w:lastRow="0" w:firstColumn="0" w:lastColumn="0" w:oddVBand="0" w:evenVBand="0" w:oddHBand="1" w:evenHBand="0" w:firstRowFirstColumn="0" w:firstRowLastColumn="0" w:lastRowFirstColumn="0" w:lastRowLastColumn="0"/>
            </w:pPr>
            <w:r w:rsidRPr="7BECE0DD">
              <w:rPr>
                <w:rFonts w:ascii="Calibri" w:eastAsia="Calibri" w:hAnsi="Calibri" w:cs="Calibri"/>
                <w:color w:val="000000" w:themeColor="text1"/>
              </w:rPr>
              <w:t>$386K</w:t>
            </w:r>
          </w:p>
        </w:tc>
      </w:tr>
      <w:tr w:rsidR="7BECE0DD" w14:paraId="2173FEA6" w14:textId="77777777" w:rsidTr="7BECE0DD">
        <w:trPr>
          <w:trHeight w:val="345"/>
        </w:trPr>
        <w:tc>
          <w:tcPr>
            <w:cnfStyle w:val="001000000000" w:firstRow="0" w:lastRow="0" w:firstColumn="1" w:lastColumn="0" w:oddVBand="0" w:evenVBand="0" w:oddHBand="0" w:evenHBand="0" w:firstRowFirstColumn="0" w:firstRowLastColumn="0" w:lastRowFirstColumn="0" w:lastRowLastColumn="0"/>
            <w:tcW w:w="1620" w:type="dxa"/>
            <w:tcBorders>
              <w:top w:val="single" w:sz="8" w:space="0" w:color="auto"/>
              <w:left w:val="single" w:sz="8" w:space="0" w:color="auto"/>
              <w:bottom w:val="single" w:sz="8" w:space="0" w:color="auto"/>
              <w:right w:val="single" w:sz="8" w:space="0" w:color="auto"/>
            </w:tcBorders>
            <w:shd w:val="clear" w:color="auto" w:fill="8EAADB" w:themeFill="accent1" w:themeFillTint="99"/>
            <w:tcMar>
              <w:left w:w="108" w:type="dxa"/>
              <w:right w:w="108" w:type="dxa"/>
            </w:tcMar>
          </w:tcPr>
          <w:p w14:paraId="48774C33" w14:textId="0711C28A" w:rsidR="7BECE0DD" w:rsidRDefault="7BECE0DD" w:rsidP="7BECE0DD">
            <w:r w:rsidRPr="7BECE0DD">
              <w:rPr>
                <w:rFonts w:ascii="Calibri" w:eastAsia="Calibri" w:hAnsi="Calibri" w:cs="Calibri"/>
                <w:color w:val="000000" w:themeColor="text1"/>
              </w:rPr>
              <w:t>East Boston</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35CFC99A" w14:textId="54183E85" w:rsidR="7BECE0DD" w:rsidRDefault="7BECE0DD" w:rsidP="7BECE0DD">
            <w:pPr>
              <w:cnfStyle w:val="000000000000" w:firstRow="0" w:lastRow="0" w:firstColumn="0" w:lastColumn="0" w:oddVBand="0" w:evenVBand="0" w:oddHBand="0" w:evenHBand="0" w:firstRowFirstColumn="0" w:firstRowLastColumn="0" w:lastRowFirstColumn="0" w:lastRowLastColumn="0"/>
            </w:pPr>
            <w:r w:rsidRPr="7BECE0DD">
              <w:rPr>
                <w:rFonts w:ascii="Calibri" w:eastAsia="Calibri" w:hAnsi="Calibri" w:cs="Calibri"/>
              </w:rPr>
              <w:t>222</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14070EEC" w14:textId="77881CDC" w:rsidR="7BECE0DD" w:rsidRDefault="7BECE0DD" w:rsidP="7BECE0DD">
            <w:pPr>
              <w:cnfStyle w:val="000000000000" w:firstRow="0" w:lastRow="0" w:firstColumn="0" w:lastColumn="0" w:oddVBand="0" w:evenVBand="0" w:oddHBand="0" w:evenHBand="0" w:firstRowFirstColumn="0" w:firstRowLastColumn="0" w:lastRowFirstColumn="0" w:lastRowLastColumn="0"/>
            </w:pPr>
            <w:r w:rsidRPr="7BECE0DD">
              <w:rPr>
                <w:rFonts w:ascii="Calibri" w:eastAsia="Calibri" w:hAnsi="Calibri" w:cs="Calibri"/>
              </w:rPr>
              <w:t>0</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43ABE91F" w14:textId="3C9D1D56" w:rsidR="7BECE0DD" w:rsidRDefault="7BECE0DD" w:rsidP="7BECE0DD">
            <w:pPr>
              <w:cnfStyle w:val="000000000000" w:firstRow="0" w:lastRow="0" w:firstColumn="0" w:lastColumn="0" w:oddVBand="0" w:evenVBand="0" w:oddHBand="0" w:evenHBand="0" w:firstRowFirstColumn="0" w:firstRowLastColumn="0" w:lastRowFirstColumn="0" w:lastRowLastColumn="0"/>
            </w:pPr>
            <w:r w:rsidRPr="7BECE0DD">
              <w:rPr>
                <w:rFonts w:ascii="Calibri" w:eastAsia="Calibri" w:hAnsi="Calibri" w:cs="Calibri"/>
              </w:rPr>
              <w:t>14</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648487A3" w14:textId="681E5B83" w:rsidR="7BECE0DD" w:rsidRDefault="7BECE0DD" w:rsidP="7BECE0DD">
            <w:pPr>
              <w:cnfStyle w:val="000000000000" w:firstRow="0" w:lastRow="0" w:firstColumn="0" w:lastColumn="0" w:oddVBand="0" w:evenVBand="0" w:oddHBand="0" w:evenHBand="0" w:firstRowFirstColumn="0" w:firstRowLastColumn="0" w:lastRowFirstColumn="0" w:lastRowLastColumn="0"/>
            </w:pPr>
            <w:r w:rsidRPr="7BECE0DD">
              <w:rPr>
                <w:rFonts w:ascii="Calibri" w:eastAsia="Calibri" w:hAnsi="Calibri" w:cs="Calibri"/>
              </w:rPr>
              <w:t>31</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297BE6BF" w14:textId="5B2205E9" w:rsidR="7BECE0DD" w:rsidRDefault="7BECE0DD" w:rsidP="7BECE0DD">
            <w:pPr>
              <w:cnfStyle w:val="000000000000" w:firstRow="0" w:lastRow="0" w:firstColumn="0" w:lastColumn="0" w:oddVBand="0" w:evenVBand="0" w:oddHBand="0" w:evenHBand="0" w:firstRowFirstColumn="0" w:firstRowLastColumn="0" w:lastRowFirstColumn="0" w:lastRowLastColumn="0"/>
            </w:pPr>
            <w:r w:rsidRPr="7BECE0DD">
              <w:rPr>
                <w:rFonts w:ascii="Calibri" w:eastAsia="Calibri" w:hAnsi="Calibri" w:cs="Calibri"/>
              </w:rPr>
              <w:t>#</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241BC59A" w14:textId="06B358E9" w:rsidR="7BECE0DD" w:rsidRDefault="7BECE0DD" w:rsidP="7BECE0DD">
            <w:pPr>
              <w:cnfStyle w:val="000000000000" w:firstRow="0" w:lastRow="0" w:firstColumn="0" w:lastColumn="0" w:oddVBand="0" w:evenVBand="0" w:oddHBand="0" w:evenHBand="0" w:firstRowFirstColumn="0" w:firstRowLastColumn="0" w:lastRowFirstColumn="0" w:lastRowLastColumn="0"/>
            </w:pPr>
            <w:r w:rsidRPr="7BECE0DD">
              <w:rPr>
                <w:rFonts w:ascii="Calibri" w:eastAsia="Calibri" w:hAnsi="Calibri" w:cs="Calibri"/>
              </w:rPr>
              <w:t>264</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65340852" w14:textId="7C531945" w:rsidR="7BECE0DD" w:rsidRDefault="7BECE0DD" w:rsidP="7BECE0DD">
            <w:pPr>
              <w:cnfStyle w:val="000000000000" w:firstRow="0" w:lastRow="0" w:firstColumn="0" w:lastColumn="0" w:oddVBand="0" w:evenVBand="0" w:oddHBand="0" w:evenHBand="0" w:firstRowFirstColumn="0" w:firstRowLastColumn="0" w:lastRowFirstColumn="0" w:lastRowLastColumn="0"/>
            </w:pPr>
            <w:r w:rsidRPr="7BECE0DD">
              <w:rPr>
                <w:rFonts w:ascii="Calibri" w:eastAsia="Calibri" w:hAnsi="Calibri" w:cs="Calibri"/>
              </w:rPr>
              <w:t>$148K</w:t>
            </w:r>
          </w:p>
        </w:tc>
      </w:tr>
      <w:tr w:rsidR="7BECE0DD" w14:paraId="00AF7E73" w14:textId="77777777" w:rsidTr="7BECE0DD">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620" w:type="dxa"/>
            <w:tcBorders>
              <w:top w:val="single" w:sz="8" w:space="0" w:color="auto"/>
              <w:left w:val="single" w:sz="8" w:space="0" w:color="auto"/>
              <w:bottom w:val="single" w:sz="8" w:space="0" w:color="auto"/>
              <w:right w:val="single" w:sz="8" w:space="0" w:color="auto"/>
            </w:tcBorders>
            <w:shd w:val="clear" w:color="auto" w:fill="8EAADB" w:themeFill="accent1" w:themeFillTint="99"/>
            <w:tcMar>
              <w:left w:w="108" w:type="dxa"/>
              <w:right w:w="108" w:type="dxa"/>
            </w:tcMar>
          </w:tcPr>
          <w:p w14:paraId="06354958" w14:textId="3C4FBC7B" w:rsidR="7BECE0DD" w:rsidRDefault="7BECE0DD" w:rsidP="7BECE0DD">
            <w:r w:rsidRPr="7BECE0DD">
              <w:rPr>
                <w:rFonts w:ascii="Calibri" w:eastAsia="Calibri" w:hAnsi="Calibri" w:cs="Calibri"/>
                <w:color w:val="000000" w:themeColor="text1"/>
              </w:rPr>
              <w:t>Mercy</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57D99F33" w14:textId="14162752" w:rsidR="7BECE0DD" w:rsidRDefault="7BECE0DD" w:rsidP="7BECE0DD">
            <w:pPr>
              <w:cnfStyle w:val="000000100000" w:firstRow="0" w:lastRow="0" w:firstColumn="0" w:lastColumn="0" w:oddVBand="0" w:evenVBand="0" w:oddHBand="1" w:evenHBand="0" w:firstRowFirstColumn="0" w:firstRowLastColumn="0" w:lastRowFirstColumn="0" w:lastRowLastColumn="0"/>
            </w:pPr>
            <w:r w:rsidRPr="7BECE0DD">
              <w:rPr>
                <w:rFonts w:ascii="Calibri" w:eastAsia="Calibri" w:hAnsi="Calibri" w:cs="Calibri"/>
                <w:color w:val="000000" w:themeColor="text1"/>
              </w:rPr>
              <w:t>98</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4D68F92C" w14:textId="02D0E959" w:rsidR="7BECE0DD" w:rsidRDefault="7BECE0DD" w:rsidP="7BECE0DD">
            <w:pPr>
              <w:cnfStyle w:val="000000100000" w:firstRow="0" w:lastRow="0" w:firstColumn="0" w:lastColumn="0" w:oddVBand="0" w:evenVBand="0" w:oddHBand="1" w:evenHBand="0" w:firstRowFirstColumn="0" w:firstRowLastColumn="0" w:lastRowFirstColumn="0" w:lastRowLastColumn="0"/>
            </w:pPr>
            <w:r w:rsidRPr="7BECE0DD">
              <w:rPr>
                <w:rFonts w:ascii="Calibri" w:eastAsia="Calibri" w:hAnsi="Calibri" w:cs="Calibri"/>
                <w:color w:val="000000" w:themeColor="text1"/>
              </w:rPr>
              <w:t>#</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5AAE0E11" w14:textId="0523C09A" w:rsidR="7BECE0DD" w:rsidRDefault="7BECE0DD" w:rsidP="7BECE0DD">
            <w:pPr>
              <w:cnfStyle w:val="000000100000" w:firstRow="0" w:lastRow="0" w:firstColumn="0" w:lastColumn="0" w:oddVBand="0" w:evenVBand="0" w:oddHBand="1" w:evenHBand="0" w:firstRowFirstColumn="0" w:firstRowLastColumn="0" w:lastRowFirstColumn="0" w:lastRowLastColumn="0"/>
            </w:pPr>
            <w:r w:rsidRPr="7BECE0DD">
              <w:rPr>
                <w:rFonts w:ascii="Calibri" w:eastAsia="Calibri" w:hAnsi="Calibri" w:cs="Calibri"/>
                <w:color w:val="000000" w:themeColor="text1"/>
              </w:rPr>
              <w:t>35</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2DA2E5D7" w14:textId="04D49A73" w:rsidR="7BECE0DD" w:rsidRDefault="7BECE0DD" w:rsidP="7BECE0DD">
            <w:pPr>
              <w:cnfStyle w:val="000000100000" w:firstRow="0" w:lastRow="0" w:firstColumn="0" w:lastColumn="0" w:oddVBand="0" w:evenVBand="0" w:oddHBand="1" w:evenHBand="0" w:firstRowFirstColumn="0" w:firstRowLastColumn="0" w:lastRowFirstColumn="0" w:lastRowLastColumn="0"/>
            </w:pPr>
            <w:r w:rsidRPr="7BECE0DD">
              <w:rPr>
                <w:rFonts w:ascii="Calibri" w:eastAsia="Calibri" w:hAnsi="Calibri" w:cs="Calibri"/>
                <w:color w:val="000000" w:themeColor="text1"/>
              </w:rPr>
              <w:t>33</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09D23251" w14:textId="00F8BBBF" w:rsidR="7BECE0DD" w:rsidRDefault="7BECE0DD" w:rsidP="7BECE0DD">
            <w:pPr>
              <w:cnfStyle w:val="000000100000" w:firstRow="0" w:lastRow="0" w:firstColumn="0" w:lastColumn="0" w:oddVBand="0" w:evenVBand="0" w:oddHBand="1" w:evenHBand="0" w:firstRowFirstColumn="0" w:firstRowLastColumn="0" w:lastRowFirstColumn="0" w:lastRowLastColumn="0"/>
            </w:pPr>
            <w:r w:rsidRPr="7BECE0DD">
              <w:rPr>
                <w:rFonts w:ascii="Calibri" w:eastAsia="Calibri" w:hAnsi="Calibri" w:cs="Calibri"/>
                <w:color w:val="000000" w:themeColor="text1"/>
              </w:rPr>
              <w:t>#</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373084D1" w14:textId="51C18220" w:rsidR="7BECE0DD" w:rsidRDefault="7BECE0DD" w:rsidP="7BECE0DD">
            <w:pPr>
              <w:cnfStyle w:val="000000100000" w:firstRow="0" w:lastRow="0" w:firstColumn="0" w:lastColumn="0" w:oddVBand="0" w:evenVBand="0" w:oddHBand="1" w:evenHBand="0" w:firstRowFirstColumn="0" w:firstRowLastColumn="0" w:lastRowFirstColumn="0" w:lastRowLastColumn="0"/>
            </w:pPr>
            <w:r w:rsidRPr="7BECE0DD">
              <w:rPr>
                <w:rFonts w:ascii="Calibri" w:eastAsia="Calibri" w:hAnsi="Calibri" w:cs="Calibri"/>
                <w:color w:val="000000" w:themeColor="text1"/>
              </w:rPr>
              <w:t>237</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1CD63A26" w14:textId="6E4C009A" w:rsidR="7BECE0DD" w:rsidRDefault="7BECE0DD" w:rsidP="7BECE0DD">
            <w:pPr>
              <w:cnfStyle w:val="000000100000" w:firstRow="0" w:lastRow="0" w:firstColumn="0" w:lastColumn="0" w:oddVBand="0" w:evenVBand="0" w:oddHBand="1" w:evenHBand="0" w:firstRowFirstColumn="0" w:firstRowLastColumn="0" w:lastRowFirstColumn="0" w:lastRowLastColumn="0"/>
            </w:pPr>
            <w:r w:rsidRPr="7BECE0DD">
              <w:rPr>
                <w:rFonts w:ascii="Calibri" w:eastAsia="Calibri" w:hAnsi="Calibri" w:cs="Calibri"/>
                <w:color w:val="000000" w:themeColor="text1"/>
              </w:rPr>
              <w:t>$96K</w:t>
            </w:r>
          </w:p>
        </w:tc>
      </w:tr>
      <w:tr w:rsidR="7BECE0DD" w14:paraId="238BAC05" w14:textId="77777777" w:rsidTr="7BECE0DD">
        <w:trPr>
          <w:trHeight w:val="345"/>
        </w:trPr>
        <w:tc>
          <w:tcPr>
            <w:cnfStyle w:val="001000000000" w:firstRow="0" w:lastRow="0" w:firstColumn="1" w:lastColumn="0" w:oddVBand="0" w:evenVBand="0" w:oddHBand="0" w:evenHBand="0" w:firstRowFirstColumn="0" w:firstRowLastColumn="0" w:lastRowFirstColumn="0" w:lastRowLastColumn="0"/>
            <w:tcW w:w="1620" w:type="dxa"/>
            <w:tcBorders>
              <w:top w:val="single" w:sz="8" w:space="0" w:color="auto"/>
              <w:left w:val="single" w:sz="8" w:space="0" w:color="auto"/>
              <w:bottom w:val="single" w:sz="8" w:space="0" w:color="auto"/>
              <w:right w:val="single" w:sz="8" w:space="0" w:color="auto"/>
            </w:tcBorders>
            <w:shd w:val="clear" w:color="auto" w:fill="8EAADB" w:themeFill="accent1" w:themeFillTint="99"/>
            <w:tcMar>
              <w:left w:w="108" w:type="dxa"/>
              <w:right w:w="108" w:type="dxa"/>
            </w:tcMar>
          </w:tcPr>
          <w:p w14:paraId="10D8DA2D" w14:textId="65417630" w:rsidR="7BECE0DD" w:rsidRDefault="7BECE0DD" w:rsidP="7BECE0DD">
            <w:r w:rsidRPr="7BECE0DD">
              <w:rPr>
                <w:rFonts w:ascii="Calibri" w:eastAsia="Calibri" w:hAnsi="Calibri" w:cs="Calibri"/>
                <w:color w:val="000000" w:themeColor="text1"/>
              </w:rPr>
              <w:t>MGB</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77E62764" w14:textId="47F58843" w:rsidR="7BECE0DD" w:rsidRDefault="7BECE0DD" w:rsidP="7BECE0DD">
            <w:pPr>
              <w:cnfStyle w:val="000000000000" w:firstRow="0" w:lastRow="0" w:firstColumn="0" w:lastColumn="0" w:oddVBand="0" w:evenVBand="0" w:oddHBand="0" w:evenHBand="0" w:firstRowFirstColumn="0" w:firstRowLastColumn="0" w:lastRowFirstColumn="0" w:lastRowLastColumn="0"/>
            </w:pPr>
            <w:r w:rsidRPr="7BECE0DD">
              <w:rPr>
                <w:rFonts w:ascii="Calibri" w:eastAsia="Calibri" w:hAnsi="Calibri" w:cs="Calibri"/>
              </w:rPr>
              <w:t>1,774</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308F9F05" w14:textId="26AC2F78" w:rsidR="7BECE0DD" w:rsidRDefault="7BECE0DD" w:rsidP="7BECE0DD">
            <w:pPr>
              <w:cnfStyle w:val="000000000000" w:firstRow="0" w:lastRow="0" w:firstColumn="0" w:lastColumn="0" w:oddVBand="0" w:evenVBand="0" w:oddHBand="0" w:evenHBand="0" w:firstRowFirstColumn="0" w:firstRowLastColumn="0" w:lastRowFirstColumn="0" w:lastRowLastColumn="0"/>
            </w:pPr>
            <w:r w:rsidRPr="7BECE0DD">
              <w:rPr>
                <w:rFonts w:ascii="Calibri" w:eastAsia="Calibri" w:hAnsi="Calibri" w:cs="Calibri"/>
              </w:rPr>
              <w:t>14</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5CD5DBC3" w14:textId="4E181286" w:rsidR="7BECE0DD" w:rsidRDefault="7BECE0DD" w:rsidP="7BECE0DD">
            <w:pPr>
              <w:cnfStyle w:val="000000000000" w:firstRow="0" w:lastRow="0" w:firstColumn="0" w:lastColumn="0" w:oddVBand="0" w:evenVBand="0" w:oddHBand="0" w:evenHBand="0" w:firstRowFirstColumn="0" w:firstRowLastColumn="0" w:lastRowFirstColumn="0" w:lastRowLastColumn="0"/>
            </w:pPr>
            <w:r w:rsidRPr="7BECE0DD">
              <w:rPr>
                <w:rFonts w:ascii="Calibri" w:eastAsia="Calibri" w:hAnsi="Calibri" w:cs="Calibri"/>
              </w:rPr>
              <w:t>24</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20327E9B" w14:textId="394DDAA3" w:rsidR="7BECE0DD" w:rsidRDefault="7BECE0DD" w:rsidP="7BECE0DD">
            <w:pPr>
              <w:cnfStyle w:val="000000000000" w:firstRow="0" w:lastRow="0" w:firstColumn="0" w:lastColumn="0" w:oddVBand="0" w:evenVBand="0" w:oddHBand="0" w:evenHBand="0" w:firstRowFirstColumn="0" w:firstRowLastColumn="0" w:lastRowFirstColumn="0" w:lastRowLastColumn="0"/>
            </w:pPr>
            <w:r w:rsidRPr="7BECE0DD">
              <w:rPr>
                <w:rFonts w:ascii="Calibri" w:eastAsia="Calibri" w:hAnsi="Calibri" w:cs="Calibri"/>
              </w:rPr>
              <w:t>243</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5E1F3D6C" w14:textId="7D799D60" w:rsidR="7BECE0DD" w:rsidRDefault="7BECE0DD" w:rsidP="7BECE0DD">
            <w:pPr>
              <w:cnfStyle w:val="000000000000" w:firstRow="0" w:lastRow="0" w:firstColumn="0" w:lastColumn="0" w:oddVBand="0" w:evenVBand="0" w:oddHBand="0" w:evenHBand="0" w:firstRowFirstColumn="0" w:firstRowLastColumn="0" w:lastRowFirstColumn="0" w:lastRowLastColumn="0"/>
            </w:pPr>
            <w:r w:rsidRPr="7BECE0DD">
              <w:rPr>
                <w:rFonts w:ascii="Calibri" w:eastAsia="Calibri" w:hAnsi="Calibri" w:cs="Calibri"/>
              </w:rPr>
              <w:t>28</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464BD032" w14:textId="68FDE562" w:rsidR="7BECE0DD" w:rsidRDefault="7BECE0DD" w:rsidP="7BECE0DD">
            <w:pPr>
              <w:cnfStyle w:val="000000000000" w:firstRow="0" w:lastRow="0" w:firstColumn="0" w:lastColumn="0" w:oddVBand="0" w:evenVBand="0" w:oddHBand="0" w:evenHBand="0" w:firstRowFirstColumn="0" w:firstRowLastColumn="0" w:lastRowFirstColumn="0" w:lastRowLastColumn="0"/>
            </w:pPr>
            <w:r w:rsidRPr="7BECE0DD">
              <w:rPr>
                <w:rFonts w:ascii="Calibri" w:eastAsia="Calibri" w:hAnsi="Calibri" w:cs="Calibri"/>
              </w:rPr>
              <w:t>2,035</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201F390B" w14:textId="7C3E4AF7" w:rsidR="7BECE0DD" w:rsidRDefault="7BECE0DD" w:rsidP="7BECE0DD">
            <w:pPr>
              <w:cnfStyle w:val="000000000000" w:firstRow="0" w:lastRow="0" w:firstColumn="0" w:lastColumn="0" w:oddVBand="0" w:evenVBand="0" w:oddHBand="0" w:evenHBand="0" w:firstRowFirstColumn="0" w:firstRowLastColumn="0" w:lastRowFirstColumn="0" w:lastRowLastColumn="0"/>
            </w:pPr>
            <w:r w:rsidRPr="7BECE0DD">
              <w:rPr>
                <w:rFonts w:ascii="Calibri" w:eastAsia="Calibri" w:hAnsi="Calibri" w:cs="Calibri"/>
                <w:color w:val="000000" w:themeColor="text1"/>
              </w:rPr>
              <w:t>$2.487</w:t>
            </w:r>
          </w:p>
        </w:tc>
      </w:tr>
      <w:tr w:rsidR="7BECE0DD" w14:paraId="4DB680DD" w14:textId="77777777" w:rsidTr="7BECE0DD">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620" w:type="dxa"/>
            <w:tcBorders>
              <w:top w:val="single" w:sz="8" w:space="0" w:color="auto"/>
              <w:left w:val="single" w:sz="8" w:space="0" w:color="auto"/>
              <w:bottom w:val="single" w:sz="8" w:space="0" w:color="auto"/>
              <w:right w:val="single" w:sz="8" w:space="0" w:color="auto"/>
            </w:tcBorders>
            <w:shd w:val="clear" w:color="auto" w:fill="8EAADB" w:themeFill="accent1" w:themeFillTint="99"/>
            <w:tcMar>
              <w:left w:w="108" w:type="dxa"/>
              <w:right w:w="108" w:type="dxa"/>
            </w:tcMar>
          </w:tcPr>
          <w:p w14:paraId="3CE6E25D" w14:textId="3506A0E2" w:rsidR="7BECE0DD" w:rsidRDefault="7BECE0DD" w:rsidP="7BECE0DD">
            <w:r w:rsidRPr="7BECE0DD">
              <w:rPr>
                <w:rFonts w:ascii="Calibri" w:eastAsia="Calibri" w:hAnsi="Calibri" w:cs="Calibri"/>
                <w:color w:val="000000" w:themeColor="text1"/>
              </w:rPr>
              <w:t>Reliant</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5E366AF6" w14:textId="0B13C0A0" w:rsidR="7BECE0DD" w:rsidRDefault="7BECE0DD" w:rsidP="7BECE0DD">
            <w:pPr>
              <w:cnfStyle w:val="000000100000" w:firstRow="0" w:lastRow="0" w:firstColumn="0" w:lastColumn="0" w:oddVBand="0" w:evenVBand="0" w:oddHBand="1" w:evenHBand="0" w:firstRowFirstColumn="0" w:firstRowLastColumn="0" w:lastRowFirstColumn="0" w:lastRowLastColumn="0"/>
            </w:pPr>
            <w:r w:rsidRPr="7BECE0DD">
              <w:rPr>
                <w:rFonts w:ascii="Calibri" w:eastAsia="Calibri" w:hAnsi="Calibri" w:cs="Calibri"/>
                <w:color w:val="000000" w:themeColor="text1"/>
              </w:rPr>
              <w:t>147</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35A00856" w14:textId="31A325CC" w:rsidR="7BECE0DD" w:rsidRDefault="7BECE0DD" w:rsidP="7BECE0DD">
            <w:pPr>
              <w:cnfStyle w:val="000000100000" w:firstRow="0" w:lastRow="0" w:firstColumn="0" w:lastColumn="0" w:oddVBand="0" w:evenVBand="0" w:oddHBand="1" w:evenHBand="0" w:firstRowFirstColumn="0" w:firstRowLastColumn="0" w:lastRowFirstColumn="0" w:lastRowLastColumn="0"/>
            </w:pPr>
            <w:r w:rsidRPr="7BECE0DD">
              <w:rPr>
                <w:rFonts w:ascii="Calibri" w:eastAsia="Calibri" w:hAnsi="Calibri" w:cs="Calibri"/>
                <w:color w:val="000000" w:themeColor="text1"/>
              </w:rPr>
              <w:t>0</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1994C84B" w14:textId="5FBDE356" w:rsidR="7BECE0DD" w:rsidRDefault="7BECE0DD" w:rsidP="7BECE0DD">
            <w:pPr>
              <w:cnfStyle w:val="000000100000" w:firstRow="0" w:lastRow="0" w:firstColumn="0" w:lastColumn="0" w:oddVBand="0" w:evenVBand="0" w:oddHBand="1" w:evenHBand="0" w:firstRowFirstColumn="0" w:firstRowLastColumn="0" w:lastRowFirstColumn="0" w:lastRowLastColumn="0"/>
            </w:pPr>
            <w:r w:rsidRPr="7BECE0DD">
              <w:rPr>
                <w:rFonts w:ascii="Calibri" w:eastAsia="Calibri" w:hAnsi="Calibri" w:cs="Calibri"/>
                <w:color w:val="000000" w:themeColor="text1"/>
              </w:rPr>
              <w:t>17</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4B2DFFF2" w14:textId="2BD413D6" w:rsidR="7BECE0DD" w:rsidRDefault="7BECE0DD" w:rsidP="7BECE0DD">
            <w:pPr>
              <w:cnfStyle w:val="000000100000" w:firstRow="0" w:lastRow="0" w:firstColumn="0" w:lastColumn="0" w:oddVBand="0" w:evenVBand="0" w:oddHBand="1" w:evenHBand="0" w:firstRowFirstColumn="0" w:firstRowLastColumn="0" w:lastRowFirstColumn="0" w:lastRowLastColumn="0"/>
            </w:pPr>
            <w:r w:rsidRPr="7BECE0DD">
              <w:rPr>
                <w:rFonts w:ascii="Calibri" w:eastAsia="Calibri" w:hAnsi="Calibri" w:cs="Calibri"/>
                <w:color w:val="000000" w:themeColor="text1"/>
              </w:rPr>
              <w:t>34</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57A72238" w14:textId="7A8DA209" w:rsidR="7BECE0DD" w:rsidRDefault="7BECE0DD" w:rsidP="7BECE0DD">
            <w:pPr>
              <w:cnfStyle w:val="000000100000" w:firstRow="0" w:lastRow="0" w:firstColumn="0" w:lastColumn="0" w:oddVBand="0" w:evenVBand="0" w:oddHBand="1" w:evenHBand="0" w:firstRowFirstColumn="0" w:firstRowLastColumn="0" w:lastRowFirstColumn="0" w:lastRowLastColumn="0"/>
            </w:pPr>
            <w:r w:rsidRPr="7BECE0DD">
              <w:rPr>
                <w:rFonts w:ascii="Calibri" w:eastAsia="Calibri" w:hAnsi="Calibri" w:cs="Calibri"/>
                <w:color w:val="000000" w:themeColor="text1"/>
              </w:rPr>
              <w:t>15</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3310497D" w14:textId="2BC3EABF" w:rsidR="7BECE0DD" w:rsidRDefault="7BECE0DD" w:rsidP="7BECE0DD">
            <w:pPr>
              <w:cnfStyle w:val="000000100000" w:firstRow="0" w:lastRow="0" w:firstColumn="0" w:lastColumn="0" w:oddVBand="0" w:evenVBand="0" w:oddHBand="1" w:evenHBand="0" w:firstRowFirstColumn="0" w:firstRowLastColumn="0" w:lastRowFirstColumn="0" w:lastRowLastColumn="0"/>
            </w:pPr>
            <w:r w:rsidRPr="7BECE0DD">
              <w:rPr>
                <w:rFonts w:ascii="Calibri" w:eastAsia="Calibri" w:hAnsi="Calibri" w:cs="Calibri"/>
                <w:color w:val="000000" w:themeColor="text1"/>
              </w:rPr>
              <w:t>230</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05DCB06E" w14:textId="5C6CD00D" w:rsidR="7BECE0DD" w:rsidRDefault="7BECE0DD" w:rsidP="7BECE0DD">
            <w:pPr>
              <w:cnfStyle w:val="000000100000" w:firstRow="0" w:lastRow="0" w:firstColumn="0" w:lastColumn="0" w:oddVBand="0" w:evenVBand="0" w:oddHBand="1" w:evenHBand="0" w:firstRowFirstColumn="0" w:firstRowLastColumn="0" w:lastRowFirstColumn="0" w:lastRowLastColumn="0"/>
            </w:pPr>
            <w:r w:rsidRPr="7BECE0DD">
              <w:rPr>
                <w:rFonts w:ascii="Calibri" w:eastAsia="Calibri" w:hAnsi="Calibri" w:cs="Calibri"/>
                <w:color w:val="000000" w:themeColor="text1"/>
              </w:rPr>
              <w:t>$130K</w:t>
            </w:r>
          </w:p>
        </w:tc>
      </w:tr>
      <w:tr w:rsidR="7BECE0DD" w14:paraId="02B121DA" w14:textId="77777777" w:rsidTr="7BECE0DD">
        <w:trPr>
          <w:trHeight w:val="360"/>
        </w:trPr>
        <w:tc>
          <w:tcPr>
            <w:cnfStyle w:val="001000000000" w:firstRow="0" w:lastRow="0" w:firstColumn="1" w:lastColumn="0" w:oddVBand="0" w:evenVBand="0" w:oddHBand="0" w:evenHBand="0" w:firstRowFirstColumn="0" w:firstRowLastColumn="0" w:lastRowFirstColumn="0" w:lastRowLastColumn="0"/>
            <w:tcW w:w="1620" w:type="dxa"/>
            <w:tcBorders>
              <w:top w:val="single" w:sz="8" w:space="0" w:color="auto"/>
              <w:left w:val="single" w:sz="8" w:space="0" w:color="auto"/>
              <w:bottom w:val="single" w:sz="8" w:space="0" w:color="auto"/>
              <w:right w:val="single" w:sz="8" w:space="0" w:color="auto"/>
            </w:tcBorders>
            <w:shd w:val="clear" w:color="auto" w:fill="8EAADB" w:themeFill="accent1" w:themeFillTint="99"/>
            <w:tcMar>
              <w:left w:w="108" w:type="dxa"/>
              <w:right w:w="108" w:type="dxa"/>
            </w:tcMar>
          </w:tcPr>
          <w:p w14:paraId="042EF119" w14:textId="38642CC3" w:rsidR="7BECE0DD" w:rsidRDefault="7BECE0DD" w:rsidP="7BECE0DD">
            <w:r w:rsidRPr="7BECE0DD">
              <w:rPr>
                <w:rFonts w:ascii="Calibri" w:eastAsia="Calibri" w:hAnsi="Calibri" w:cs="Calibri"/>
                <w:color w:val="000000" w:themeColor="text1"/>
              </w:rPr>
              <w:t>Signature</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4093769E" w14:textId="7650F4EE" w:rsidR="7BECE0DD" w:rsidRDefault="7BECE0DD" w:rsidP="7BECE0DD">
            <w:pPr>
              <w:cnfStyle w:val="000000000000" w:firstRow="0" w:lastRow="0" w:firstColumn="0" w:lastColumn="0" w:oddVBand="0" w:evenVBand="0" w:oddHBand="0" w:evenHBand="0" w:firstRowFirstColumn="0" w:firstRowLastColumn="0" w:lastRowFirstColumn="0" w:lastRowLastColumn="0"/>
            </w:pPr>
            <w:r w:rsidRPr="7BECE0DD">
              <w:rPr>
                <w:rFonts w:ascii="Calibri" w:eastAsia="Calibri" w:hAnsi="Calibri" w:cs="Calibri"/>
              </w:rPr>
              <w:t>74</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17A107BA" w14:textId="094CF556" w:rsidR="7BECE0DD" w:rsidRDefault="7BECE0DD" w:rsidP="7BECE0DD">
            <w:pPr>
              <w:cnfStyle w:val="000000000000" w:firstRow="0" w:lastRow="0" w:firstColumn="0" w:lastColumn="0" w:oddVBand="0" w:evenVBand="0" w:oddHBand="0" w:evenHBand="0" w:firstRowFirstColumn="0" w:firstRowLastColumn="0" w:lastRowFirstColumn="0" w:lastRowLastColumn="0"/>
            </w:pPr>
            <w:r w:rsidRPr="7BECE0DD">
              <w:rPr>
                <w:rFonts w:ascii="Calibri" w:eastAsia="Calibri" w:hAnsi="Calibri" w:cs="Calibri"/>
              </w:rPr>
              <w:t>0</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1C9A9C6B" w14:textId="0FA93E28" w:rsidR="7BECE0DD" w:rsidRDefault="7BECE0DD" w:rsidP="7BECE0DD">
            <w:pPr>
              <w:cnfStyle w:val="000000000000" w:firstRow="0" w:lastRow="0" w:firstColumn="0" w:lastColumn="0" w:oddVBand="0" w:evenVBand="0" w:oddHBand="0" w:evenHBand="0" w:firstRowFirstColumn="0" w:firstRowLastColumn="0" w:lastRowFirstColumn="0" w:lastRowLastColumn="0"/>
            </w:pPr>
            <w:r w:rsidRPr="7BECE0DD">
              <w:rPr>
                <w:rFonts w:ascii="Calibri" w:eastAsia="Calibri" w:hAnsi="Calibri" w:cs="Calibri"/>
              </w:rPr>
              <w:t>44</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02DA5159" w14:textId="130A8143" w:rsidR="7BECE0DD" w:rsidRDefault="7BECE0DD" w:rsidP="7BECE0DD">
            <w:pPr>
              <w:cnfStyle w:val="000000000000" w:firstRow="0" w:lastRow="0" w:firstColumn="0" w:lastColumn="0" w:oddVBand="0" w:evenVBand="0" w:oddHBand="0" w:evenHBand="0" w:firstRowFirstColumn="0" w:firstRowLastColumn="0" w:lastRowFirstColumn="0" w:lastRowLastColumn="0"/>
            </w:pPr>
            <w:r w:rsidRPr="7BECE0DD">
              <w:rPr>
                <w:rFonts w:ascii="Calibri" w:eastAsia="Calibri" w:hAnsi="Calibri" w:cs="Calibri"/>
              </w:rPr>
              <w:t>64</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1A60938B" w14:textId="33609836" w:rsidR="7BECE0DD" w:rsidRDefault="7BECE0DD" w:rsidP="7BECE0DD">
            <w:pPr>
              <w:cnfStyle w:val="000000000000" w:firstRow="0" w:lastRow="0" w:firstColumn="0" w:lastColumn="0" w:oddVBand="0" w:evenVBand="0" w:oddHBand="0" w:evenHBand="0" w:firstRowFirstColumn="0" w:firstRowLastColumn="0" w:lastRowFirstColumn="0" w:lastRowLastColumn="0"/>
            </w:pPr>
            <w:r w:rsidRPr="7BECE0DD">
              <w:rPr>
                <w:rFonts w:ascii="Calibri" w:eastAsia="Calibri" w:hAnsi="Calibri" w:cs="Calibri"/>
              </w:rPr>
              <w:t>15</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3F163879" w14:textId="6C209075" w:rsidR="7BECE0DD" w:rsidRDefault="7BECE0DD" w:rsidP="7BECE0DD">
            <w:pPr>
              <w:cnfStyle w:val="000000000000" w:firstRow="0" w:lastRow="0" w:firstColumn="0" w:lastColumn="0" w:oddVBand="0" w:evenVBand="0" w:oddHBand="0" w:evenHBand="0" w:firstRowFirstColumn="0" w:firstRowLastColumn="0" w:lastRowFirstColumn="0" w:lastRowLastColumn="0"/>
            </w:pPr>
            <w:r w:rsidRPr="7BECE0DD">
              <w:rPr>
                <w:rFonts w:ascii="Calibri" w:eastAsia="Calibri" w:hAnsi="Calibri" w:cs="Calibri"/>
              </w:rPr>
              <w:t>154</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19D7216F" w14:textId="3BC87BF3" w:rsidR="7BECE0DD" w:rsidRDefault="7BECE0DD" w:rsidP="7BECE0DD">
            <w:pPr>
              <w:cnfStyle w:val="000000000000" w:firstRow="0" w:lastRow="0" w:firstColumn="0" w:lastColumn="0" w:oddVBand="0" w:evenVBand="0" w:oddHBand="0" w:evenHBand="0" w:firstRowFirstColumn="0" w:firstRowLastColumn="0" w:lastRowFirstColumn="0" w:lastRowLastColumn="0"/>
            </w:pPr>
            <w:r w:rsidRPr="7BECE0DD">
              <w:rPr>
                <w:rFonts w:ascii="Calibri" w:eastAsia="Calibri" w:hAnsi="Calibri" w:cs="Calibri"/>
              </w:rPr>
              <w:t>$103K</w:t>
            </w:r>
          </w:p>
        </w:tc>
      </w:tr>
      <w:tr w:rsidR="7BECE0DD" w14:paraId="656F7A55" w14:textId="77777777" w:rsidTr="7BECE0DD">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620" w:type="dxa"/>
            <w:tcBorders>
              <w:top w:val="single" w:sz="8" w:space="0" w:color="auto"/>
              <w:left w:val="single" w:sz="8" w:space="0" w:color="auto"/>
              <w:bottom w:val="single" w:sz="8" w:space="0" w:color="auto"/>
              <w:right w:val="single" w:sz="8" w:space="0" w:color="auto"/>
            </w:tcBorders>
            <w:shd w:val="clear" w:color="auto" w:fill="8EAADB" w:themeFill="accent1" w:themeFillTint="99"/>
            <w:tcMar>
              <w:left w:w="108" w:type="dxa"/>
              <w:right w:w="108" w:type="dxa"/>
            </w:tcMar>
          </w:tcPr>
          <w:p w14:paraId="1E30A82E" w14:textId="079045B9" w:rsidR="7BECE0DD" w:rsidRDefault="7BECE0DD" w:rsidP="7BECE0DD">
            <w:r w:rsidRPr="7BECE0DD">
              <w:rPr>
                <w:rFonts w:ascii="Calibri" w:eastAsia="Calibri" w:hAnsi="Calibri" w:cs="Calibri"/>
                <w:color w:val="000000" w:themeColor="text1"/>
              </w:rPr>
              <w:t>Southcoast</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4B9A4B65" w14:textId="234726F8" w:rsidR="7BECE0DD" w:rsidRDefault="7BECE0DD" w:rsidP="7BECE0DD">
            <w:pPr>
              <w:cnfStyle w:val="000000100000" w:firstRow="0" w:lastRow="0" w:firstColumn="0" w:lastColumn="0" w:oddVBand="0" w:evenVBand="0" w:oddHBand="1" w:evenHBand="0" w:firstRowFirstColumn="0" w:firstRowLastColumn="0" w:lastRowFirstColumn="0" w:lastRowLastColumn="0"/>
            </w:pPr>
            <w:r w:rsidRPr="7BECE0DD">
              <w:rPr>
                <w:rFonts w:ascii="Calibri" w:eastAsia="Calibri" w:hAnsi="Calibri" w:cs="Calibri"/>
                <w:color w:val="000000" w:themeColor="text1"/>
              </w:rPr>
              <w:t>62</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4D0A67D0" w14:textId="0CDC85ED" w:rsidR="7BECE0DD" w:rsidRDefault="7BECE0DD" w:rsidP="7BECE0DD">
            <w:pPr>
              <w:cnfStyle w:val="000000100000" w:firstRow="0" w:lastRow="0" w:firstColumn="0" w:lastColumn="0" w:oddVBand="0" w:evenVBand="0" w:oddHBand="1" w:evenHBand="0" w:firstRowFirstColumn="0" w:firstRowLastColumn="0" w:lastRowFirstColumn="0" w:lastRowLastColumn="0"/>
            </w:pPr>
            <w:r w:rsidRPr="7BECE0DD">
              <w:rPr>
                <w:rFonts w:ascii="Calibri" w:eastAsia="Calibri" w:hAnsi="Calibri" w:cs="Calibri"/>
                <w:color w:val="000000" w:themeColor="text1"/>
              </w:rPr>
              <w:t>0</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59AFC3CF" w14:textId="7CED214E" w:rsidR="7BECE0DD" w:rsidRDefault="7BECE0DD" w:rsidP="7BECE0DD">
            <w:pPr>
              <w:cnfStyle w:val="000000100000" w:firstRow="0" w:lastRow="0" w:firstColumn="0" w:lastColumn="0" w:oddVBand="0" w:evenVBand="0" w:oddHBand="1" w:evenHBand="0" w:firstRowFirstColumn="0" w:firstRowLastColumn="0" w:lastRowFirstColumn="0" w:lastRowLastColumn="0"/>
            </w:pPr>
            <w:r w:rsidRPr="7BECE0DD">
              <w:rPr>
                <w:rFonts w:ascii="Calibri" w:eastAsia="Calibri" w:hAnsi="Calibri" w:cs="Calibri"/>
                <w:color w:val="000000" w:themeColor="text1"/>
              </w:rPr>
              <w:t>22</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5263F478" w14:textId="467E7F09" w:rsidR="7BECE0DD" w:rsidRDefault="7BECE0DD" w:rsidP="7BECE0DD">
            <w:pPr>
              <w:cnfStyle w:val="000000100000" w:firstRow="0" w:lastRow="0" w:firstColumn="0" w:lastColumn="0" w:oddVBand="0" w:evenVBand="0" w:oddHBand="1" w:evenHBand="0" w:firstRowFirstColumn="0" w:firstRowLastColumn="0" w:lastRowFirstColumn="0" w:lastRowLastColumn="0"/>
            </w:pPr>
            <w:r w:rsidRPr="7BECE0DD">
              <w:rPr>
                <w:rFonts w:ascii="Calibri" w:eastAsia="Calibri" w:hAnsi="Calibri" w:cs="Calibri"/>
                <w:color w:val="000000" w:themeColor="text1"/>
              </w:rPr>
              <w:t>25</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6755289D" w14:textId="03BAD99B" w:rsidR="7BECE0DD" w:rsidRDefault="7BECE0DD" w:rsidP="7BECE0DD">
            <w:pPr>
              <w:cnfStyle w:val="000000100000" w:firstRow="0" w:lastRow="0" w:firstColumn="0" w:lastColumn="0" w:oddVBand="0" w:evenVBand="0" w:oddHBand="1" w:evenHBand="0" w:firstRowFirstColumn="0" w:firstRowLastColumn="0" w:lastRowFirstColumn="0" w:lastRowLastColumn="0"/>
            </w:pPr>
            <w:r w:rsidRPr="7BECE0DD">
              <w:rPr>
                <w:rFonts w:ascii="Calibri" w:eastAsia="Calibri" w:hAnsi="Calibri" w:cs="Calibri"/>
                <w:color w:val="000000" w:themeColor="text1"/>
              </w:rPr>
              <w:t>#</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125AB3F0" w14:textId="4E4B8B01" w:rsidR="7BECE0DD" w:rsidRDefault="7BECE0DD" w:rsidP="7BECE0DD">
            <w:pPr>
              <w:cnfStyle w:val="000000100000" w:firstRow="0" w:lastRow="0" w:firstColumn="0" w:lastColumn="0" w:oddVBand="0" w:evenVBand="0" w:oddHBand="1" w:evenHBand="0" w:firstRowFirstColumn="0" w:firstRowLastColumn="0" w:lastRowFirstColumn="0" w:lastRowLastColumn="0"/>
            </w:pPr>
            <w:r w:rsidRPr="7BECE0DD">
              <w:rPr>
                <w:rFonts w:ascii="Calibri" w:eastAsia="Calibri" w:hAnsi="Calibri" w:cs="Calibri"/>
                <w:color w:val="000000" w:themeColor="text1"/>
              </w:rPr>
              <w:t>104</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201DDEA3" w14:textId="22D77613" w:rsidR="7BECE0DD" w:rsidRDefault="7BECE0DD" w:rsidP="7BECE0DD">
            <w:pPr>
              <w:cnfStyle w:val="000000100000" w:firstRow="0" w:lastRow="0" w:firstColumn="0" w:lastColumn="0" w:oddVBand="0" w:evenVBand="0" w:oddHBand="1" w:evenHBand="0" w:firstRowFirstColumn="0" w:firstRowLastColumn="0" w:lastRowFirstColumn="0" w:lastRowLastColumn="0"/>
            </w:pPr>
            <w:r w:rsidRPr="7BECE0DD">
              <w:rPr>
                <w:rFonts w:ascii="Calibri" w:eastAsia="Calibri" w:hAnsi="Calibri" w:cs="Calibri"/>
                <w:color w:val="000000" w:themeColor="text1"/>
              </w:rPr>
              <w:t>$64K</w:t>
            </w:r>
          </w:p>
        </w:tc>
      </w:tr>
      <w:tr w:rsidR="7BECE0DD" w14:paraId="64F5FF06" w14:textId="77777777" w:rsidTr="7BECE0DD">
        <w:trPr>
          <w:trHeight w:val="345"/>
        </w:trPr>
        <w:tc>
          <w:tcPr>
            <w:cnfStyle w:val="001000000000" w:firstRow="0" w:lastRow="0" w:firstColumn="1" w:lastColumn="0" w:oddVBand="0" w:evenVBand="0" w:oddHBand="0" w:evenHBand="0" w:firstRowFirstColumn="0" w:firstRowLastColumn="0" w:lastRowFirstColumn="0" w:lastRowLastColumn="0"/>
            <w:tcW w:w="1620" w:type="dxa"/>
            <w:tcBorders>
              <w:top w:val="single" w:sz="8" w:space="0" w:color="auto"/>
              <w:left w:val="single" w:sz="8" w:space="0" w:color="auto"/>
              <w:bottom w:val="single" w:sz="8" w:space="0" w:color="auto"/>
              <w:right w:val="single" w:sz="8" w:space="0" w:color="auto"/>
            </w:tcBorders>
            <w:shd w:val="clear" w:color="auto" w:fill="8EAADB" w:themeFill="accent1" w:themeFillTint="99"/>
            <w:tcMar>
              <w:left w:w="108" w:type="dxa"/>
              <w:right w:w="108" w:type="dxa"/>
            </w:tcMar>
          </w:tcPr>
          <w:p w14:paraId="01B98C02" w14:textId="25A7A140" w:rsidR="7BECE0DD" w:rsidRDefault="7BECE0DD" w:rsidP="7BECE0DD">
            <w:r w:rsidRPr="7BECE0DD">
              <w:rPr>
                <w:rFonts w:ascii="Calibri" w:eastAsia="Calibri" w:hAnsi="Calibri" w:cs="Calibri"/>
                <w:color w:val="000000" w:themeColor="text1"/>
              </w:rPr>
              <w:t>Steward</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6DDF263B" w14:textId="3050530F" w:rsidR="11C32122" w:rsidRDefault="11C32122" w:rsidP="7BECE0DD">
            <w:pPr>
              <w:spacing w:line="259" w:lineRule="auto"/>
              <w:cnfStyle w:val="000000000000" w:firstRow="0" w:lastRow="0" w:firstColumn="0" w:lastColumn="0" w:oddVBand="0" w:evenVBand="0" w:oddHBand="0" w:evenHBand="0" w:firstRowFirstColumn="0" w:firstRowLastColumn="0" w:lastRowFirstColumn="0" w:lastRowLastColumn="0"/>
            </w:pPr>
            <w:r w:rsidRPr="7BECE0DD">
              <w:rPr>
                <w:rFonts w:ascii="Calibri" w:eastAsia="Calibri" w:hAnsi="Calibri" w:cs="Calibri"/>
              </w:rPr>
              <w:t>0</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1AF0E2F8" w14:textId="0F9AC9CC" w:rsidR="11C32122" w:rsidRDefault="11C32122" w:rsidP="7BECE0DD">
            <w:pPr>
              <w:spacing w:line="259" w:lineRule="auto"/>
              <w:cnfStyle w:val="000000000000" w:firstRow="0" w:lastRow="0" w:firstColumn="0" w:lastColumn="0" w:oddVBand="0" w:evenVBand="0" w:oddHBand="0" w:evenHBand="0" w:firstRowFirstColumn="0" w:firstRowLastColumn="0" w:lastRowFirstColumn="0" w:lastRowLastColumn="0"/>
            </w:pPr>
            <w:r w:rsidRPr="7BECE0DD">
              <w:rPr>
                <w:rFonts w:ascii="Calibri" w:eastAsia="Calibri" w:hAnsi="Calibri" w:cs="Calibri"/>
              </w:rPr>
              <w:t>0</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6D59FA03" w14:textId="70D3D928" w:rsidR="11C32122" w:rsidRDefault="11C32122" w:rsidP="7BECE0DD">
            <w:pPr>
              <w:spacing w:line="259" w:lineRule="auto"/>
              <w:cnfStyle w:val="000000000000" w:firstRow="0" w:lastRow="0" w:firstColumn="0" w:lastColumn="0" w:oddVBand="0" w:evenVBand="0" w:oddHBand="0" w:evenHBand="0" w:firstRowFirstColumn="0" w:firstRowLastColumn="0" w:lastRowFirstColumn="0" w:lastRowLastColumn="0"/>
            </w:pPr>
            <w:r w:rsidRPr="7BECE0DD">
              <w:rPr>
                <w:rFonts w:ascii="Calibri" w:eastAsia="Calibri" w:hAnsi="Calibri" w:cs="Calibri"/>
              </w:rPr>
              <w:t>0</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4E828538" w14:textId="3A8861BD" w:rsidR="11C32122" w:rsidRDefault="11C32122" w:rsidP="7BECE0DD">
            <w:pPr>
              <w:spacing w:line="259" w:lineRule="auto"/>
              <w:cnfStyle w:val="000000000000" w:firstRow="0" w:lastRow="0" w:firstColumn="0" w:lastColumn="0" w:oddVBand="0" w:evenVBand="0" w:oddHBand="0" w:evenHBand="0" w:firstRowFirstColumn="0" w:firstRowLastColumn="0" w:lastRowFirstColumn="0" w:lastRowLastColumn="0"/>
            </w:pPr>
            <w:r w:rsidRPr="7BECE0DD">
              <w:rPr>
                <w:rFonts w:ascii="Calibri" w:eastAsia="Calibri" w:hAnsi="Calibri" w:cs="Calibri"/>
              </w:rPr>
              <w:t>0</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0CDD4FA5" w14:textId="24106C6E" w:rsidR="11C32122" w:rsidRDefault="11C32122" w:rsidP="7BECE0DD">
            <w:pPr>
              <w:spacing w:line="259" w:lineRule="auto"/>
              <w:cnfStyle w:val="000000000000" w:firstRow="0" w:lastRow="0" w:firstColumn="0" w:lastColumn="0" w:oddVBand="0" w:evenVBand="0" w:oddHBand="0" w:evenHBand="0" w:firstRowFirstColumn="0" w:firstRowLastColumn="0" w:lastRowFirstColumn="0" w:lastRowLastColumn="0"/>
            </w:pPr>
            <w:r w:rsidRPr="7BECE0DD">
              <w:rPr>
                <w:rFonts w:ascii="Calibri" w:eastAsia="Calibri" w:hAnsi="Calibri" w:cs="Calibri"/>
              </w:rPr>
              <w:t>0</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72AC2D14" w14:textId="05FED6F0" w:rsidR="7BECE0DD" w:rsidRDefault="7BECE0DD" w:rsidP="7BECE0DD">
            <w:pPr>
              <w:cnfStyle w:val="000000000000" w:firstRow="0" w:lastRow="0" w:firstColumn="0" w:lastColumn="0" w:oddVBand="0" w:evenVBand="0" w:oddHBand="0" w:evenHBand="0" w:firstRowFirstColumn="0" w:firstRowLastColumn="0" w:lastRowFirstColumn="0" w:lastRowLastColumn="0"/>
            </w:pPr>
            <w:r w:rsidRPr="7BECE0DD">
              <w:rPr>
                <w:rFonts w:ascii="Calibri" w:eastAsia="Calibri" w:hAnsi="Calibri" w:cs="Calibri"/>
              </w:rPr>
              <w:t>388</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2F0607DE" w14:textId="4BDEA375" w:rsidR="7BECE0DD" w:rsidRDefault="7BECE0DD" w:rsidP="7BECE0DD">
            <w:pPr>
              <w:cnfStyle w:val="000000000000" w:firstRow="0" w:lastRow="0" w:firstColumn="0" w:lastColumn="0" w:oddVBand="0" w:evenVBand="0" w:oddHBand="0" w:evenHBand="0" w:firstRowFirstColumn="0" w:firstRowLastColumn="0" w:lastRowFirstColumn="0" w:lastRowLastColumn="0"/>
            </w:pPr>
            <w:r w:rsidRPr="7BECE0DD">
              <w:rPr>
                <w:rFonts w:ascii="Calibri" w:eastAsia="Calibri" w:hAnsi="Calibri" w:cs="Calibri"/>
              </w:rPr>
              <w:t>$739K</w:t>
            </w:r>
          </w:p>
        </w:tc>
      </w:tr>
      <w:tr w:rsidR="7BECE0DD" w14:paraId="3A979076" w14:textId="77777777" w:rsidTr="7BECE0DD">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1620" w:type="dxa"/>
            <w:tcBorders>
              <w:top w:val="single" w:sz="8" w:space="0" w:color="auto"/>
              <w:left w:val="single" w:sz="8" w:space="0" w:color="auto"/>
              <w:bottom w:val="single" w:sz="8" w:space="0" w:color="auto"/>
              <w:right w:val="single" w:sz="8" w:space="0" w:color="auto"/>
            </w:tcBorders>
            <w:shd w:val="clear" w:color="auto" w:fill="8EAADB" w:themeFill="accent1" w:themeFillTint="99"/>
            <w:tcMar>
              <w:left w:w="108" w:type="dxa"/>
              <w:right w:w="108" w:type="dxa"/>
            </w:tcMar>
          </w:tcPr>
          <w:p w14:paraId="17D35993" w14:textId="3C0D5A68" w:rsidR="7BECE0DD" w:rsidRDefault="7BECE0DD" w:rsidP="7BECE0DD">
            <w:r w:rsidRPr="7BECE0DD">
              <w:rPr>
                <w:rFonts w:ascii="Calibri" w:eastAsia="Calibri" w:hAnsi="Calibri" w:cs="Calibri"/>
                <w:color w:val="000000" w:themeColor="text1"/>
              </w:rPr>
              <w:t>Tufts Medicine</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079436E0" w14:textId="11C60D1F" w:rsidR="7BECE0DD" w:rsidRDefault="7BECE0DD" w:rsidP="7BECE0DD">
            <w:pPr>
              <w:cnfStyle w:val="000000100000" w:firstRow="0" w:lastRow="0" w:firstColumn="0" w:lastColumn="0" w:oddVBand="0" w:evenVBand="0" w:oddHBand="1" w:evenHBand="0" w:firstRowFirstColumn="0" w:firstRowLastColumn="0" w:lastRowFirstColumn="0" w:lastRowLastColumn="0"/>
            </w:pPr>
            <w:r w:rsidRPr="7BECE0DD">
              <w:rPr>
                <w:rFonts w:ascii="Calibri" w:eastAsia="Calibri" w:hAnsi="Calibri" w:cs="Calibri"/>
                <w:color w:val="000000" w:themeColor="text1"/>
              </w:rPr>
              <w:t>146</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7A914D63" w14:textId="6995533B" w:rsidR="7BECE0DD" w:rsidRDefault="7BECE0DD" w:rsidP="7BECE0DD">
            <w:pPr>
              <w:cnfStyle w:val="000000100000" w:firstRow="0" w:lastRow="0" w:firstColumn="0" w:lastColumn="0" w:oddVBand="0" w:evenVBand="0" w:oddHBand="1" w:evenHBand="0" w:firstRowFirstColumn="0" w:firstRowLastColumn="0" w:lastRowFirstColumn="0" w:lastRowLastColumn="0"/>
            </w:pPr>
            <w:r w:rsidRPr="7BECE0DD">
              <w:rPr>
                <w:rFonts w:ascii="Calibri" w:eastAsia="Calibri" w:hAnsi="Calibri" w:cs="Calibri"/>
                <w:color w:val="000000" w:themeColor="text1"/>
              </w:rPr>
              <w:t>#</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32D8F88E" w14:textId="5BEE6DB7" w:rsidR="7BECE0DD" w:rsidRDefault="7BECE0DD" w:rsidP="7BECE0DD">
            <w:pPr>
              <w:cnfStyle w:val="000000100000" w:firstRow="0" w:lastRow="0" w:firstColumn="0" w:lastColumn="0" w:oddVBand="0" w:evenVBand="0" w:oddHBand="1" w:evenHBand="0" w:firstRowFirstColumn="0" w:firstRowLastColumn="0" w:lastRowFirstColumn="0" w:lastRowLastColumn="0"/>
            </w:pPr>
            <w:r w:rsidRPr="7BECE0DD">
              <w:rPr>
                <w:rFonts w:ascii="Calibri" w:eastAsia="Calibri" w:hAnsi="Calibri" w:cs="Calibri"/>
                <w:color w:val="000000" w:themeColor="text1"/>
              </w:rPr>
              <w:t>65</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5F5BBF1F" w14:textId="47E9A9B3" w:rsidR="7BECE0DD" w:rsidRDefault="7BECE0DD" w:rsidP="7BECE0DD">
            <w:pPr>
              <w:cnfStyle w:val="000000100000" w:firstRow="0" w:lastRow="0" w:firstColumn="0" w:lastColumn="0" w:oddVBand="0" w:evenVBand="0" w:oddHBand="1" w:evenHBand="0" w:firstRowFirstColumn="0" w:firstRowLastColumn="0" w:lastRowFirstColumn="0" w:lastRowLastColumn="0"/>
            </w:pPr>
            <w:r w:rsidRPr="7BECE0DD">
              <w:rPr>
                <w:rFonts w:ascii="Calibri" w:eastAsia="Calibri" w:hAnsi="Calibri" w:cs="Calibri"/>
                <w:color w:val="000000" w:themeColor="text1"/>
              </w:rPr>
              <w:t>115</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519618A2" w14:textId="4655FF19" w:rsidR="7BECE0DD" w:rsidRDefault="7BECE0DD" w:rsidP="7BECE0DD">
            <w:pPr>
              <w:cnfStyle w:val="000000100000" w:firstRow="0" w:lastRow="0" w:firstColumn="0" w:lastColumn="0" w:oddVBand="0" w:evenVBand="0" w:oddHBand="1" w:evenHBand="0" w:firstRowFirstColumn="0" w:firstRowLastColumn="0" w:lastRowFirstColumn="0" w:lastRowLastColumn="0"/>
            </w:pPr>
            <w:r w:rsidRPr="7BECE0DD">
              <w:rPr>
                <w:rFonts w:ascii="Calibri" w:eastAsia="Calibri" w:hAnsi="Calibri" w:cs="Calibri"/>
                <w:color w:val="000000" w:themeColor="text1"/>
              </w:rPr>
              <w:t>15</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047E19D9" w14:textId="18F58B75" w:rsidR="7BECE0DD" w:rsidRDefault="7BECE0DD" w:rsidP="7BECE0DD">
            <w:pPr>
              <w:cnfStyle w:val="000000100000" w:firstRow="0" w:lastRow="0" w:firstColumn="0" w:lastColumn="0" w:oddVBand="0" w:evenVBand="0" w:oddHBand="1" w:evenHBand="0" w:firstRowFirstColumn="0" w:firstRowLastColumn="0" w:lastRowFirstColumn="0" w:lastRowLastColumn="0"/>
            </w:pPr>
            <w:r w:rsidRPr="7BECE0DD">
              <w:rPr>
                <w:rFonts w:ascii="Calibri" w:eastAsia="Calibri" w:hAnsi="Calibri" w:cs="Calibri"/>
                <w:color w:val="000000" w:themeColor="text1"/>
              </w:rPr>
              <w:t>280</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4EE7D58E" w14:textId="4F2F2C2F" w:rsidR="7BECE0DD" w:rsidRDefault="7BECE0DD" w:rsidP="7BECE0DD">
            <w:pPr>
              <w:cnfStyle w:val="000000100000" w:firstRow="0" w:lastRow="0" w:firstColumn="0" w:lastColumn="0" w:oddVBand="0" w:evenVBand="0" w:oddHBand="1" w:evenHBand="0" w:firstRowFirstColumn="0" w:firstRowLastColumn="0" w:lastRowFirstColumn="0" w:lastRowLastColumn="0"/>
            </w:pPr>
            <w:r w:rsidRPr="7BECE0DD">
              <w:rPr>
                <w:rFonts w:ascii="Calibri" w:eastAsia="Calibri" w:hAnsi="Calibri" w:cs="Calibri"/>
                <w:color w:val="000000" w:themeColor="text1"/>
              </w:rPr>
              <w:t>$226K</w:t>
            </w:r>
          </w:p>
        </w:tc>
      </w:tr>
      <w:tr w:rsidR="7BECE0DD" w14:paraId="4176433E" w14:textId="77777777" w:rsidTr="7BECE0DD">
        <w:trPr>
          <w:trHeight w:val="345"/>
        </w:trPr>
        <w:tc>
          <w:tcPr>
            <w:cnfStyle w:val="001000000000" w:firstRow="0" w:lastRow="0" w:firstColumn="1" w:lastColumn="0" w:oddVBand="0" w:evenVBand="0" w:oddHBand="0" w:evenHBand="0" w:firstRowFirstColumn="0" w:firstRowLastColumn="0" w:lastRowFirstColumn="0" w:lastRowLastColumn="0"/>
            <w:tcW w:w="1620" w:type="dxa"/>
            <w:tcBorders>
              <w:top w:val="single" w:sz="8" w:space="0" w:color="auto"/>
              <w:left w:val="single" w:sz="8" w:space="0" w:color="auto"/>
              <w:bottom w:val="single" w:sz="8" w:space="0" w:color="auto"/>
              <w:right w:val="single" w:sz="8" w:space="0" w:color="auto"/>
            </w:tcBorders>
            <w:shd w:val="clear" w:color="auto" w:fill="8EAADB" w:themeFill="accent1" w:themeFillTint="99"/>
            <w:tcMar>
              <w:left w:w="108" w:type="dxa"/>
              <w:right w:w="108" w:type="dxa"/>
            </w:tcMar>
          </w:tcPr>
          <w:p w14:paraId="1F90912B" w14:textId="5FC8D763" w:rsidR="7BECE0DD" w:rsidRDefault="7BECE0DD" w:rsidP="7BECE0DD">
            <w:r w:rsidRPr="7BECE0DD">
              <w:rPr>
                <w:rFonts w:ascii="Calibri" w:eastAsia="Calibri" w:hAnsi="Calibri" w:cs="Calibri"/>
                <w:color w:val="000000" w:themeColor="text1"/>
              </w:rPr>
              <w:t>UMass</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2AE7A005" w14:textId="4A7D77BE" w:rsidR="7BECE0DD" w:rsidRDefault="7BECE0DD" w:rsidP="7BECE0DD">
            <w:pPr>
              <w:cnfStyle w:val="000000000000" w:firstRow="0" w:lastRow="0" w:firstColumn="0" w:lastColumn="0" w:oddVBand="0" w:evenVBand="0" w:oddHBand="0" w:evenHBand="0" w:firstRowFirstColumn="0" w:firstRowLastColumn="0" w:lastRowFirstColumn="0" w:lastRowLastColumn="0"/>
            </w:pPr>
            <w:r w:rsidRPr="7BECE0DD">
              <w:rPr>
                <w:rFonts w:ascii="Calibri" w:eastAsia="Calibri" w:hAnsi="Calibri" w:cs="Calibri"/>
              </w:rPr>
              <w:t>327</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7C1EE519" w14:textId="03D94CAD" w:rsidR="7BECE0DD" w:rsidRDefault="7BECE0DD" w:rsidP="7BECE0DD">
            <w:pPr>
              <w:cnfStyle w:val="000000000000" w:firstRow="0" w:lastRow="0" w:firstColumn="0" w:lastColumn="0" w:oddVBand="0" w:evenVBand="0" w:oddHBand="0" w:evenHBand="0" w:firstRowFirstColumn="0" w:firstRowLastColumn="0" w:lastRowFirstColumn="0" w:lastRowLastColumn="0"/>
            </w:pPr>
            <w:r w:rsidRPr="7BECE0DD">
              <w:rPr>
                <w:rFonts w:ascii="Calibri" w:eastAsia="Calibri" w:hAnsi="Calibri" w:cs="Calibri"/>
              </w:rPr>
              <w:t>#</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6E4BED07" w14:textId="475FC31D" w:rsidR="7BECE0DD" w:rsidRDefault="7BECE0DD" w:rsidP="7BECE0DD">
            <w:pPr>
              <w:cnfStyle w:val="000000000000" w:firstRow="0" w:lastRow="0" w:firstColumn="0" w:lastColumn="0" w:oddVBand="0" w:evenVBand="0" w:oddHBand="0" w:evenHBand="0" w:firstRowFirstColumn="0" w:firstRowLastColumn="0" w:lastRowFirstColumn="0" w:lastRowLastColumn="0"/>
            </w:pPr>
            <w:r w:rsidRPr="7BECE0DD">
              <w:rPr>
                <w:rFonts w:ascii="Calibri" w:eastAsia="Calibri" w:hAnsi="Calibri" w:cs="Calibri"/>
              </w:rPr>
              <w:t>60</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1D7897FF" w14:textId="0D670258" w:rsidR="7BECE0DD" w:rsidRDefault="7BECE0DD" w:rsidP="7BECE0DD">
            <w:pPr>
              <w:cnfStyle w:val="000000000000" w:firstRow="0" w:lastRow="0" w:firstColumn="0" w:lastColumn="0" w:oddVBand="0" w:evenVBand="0" w:oddHBand="0" w:evenHBand="0" w:firstRowFirstColumn="0" w:firstRowLastColumn="0" w:lastRowFirstColumn="0" w:lastRowLastColumn="0"/>
            </w:pPr>
            <w:r w:rsidRPr="7BECE0DD">
              <w:rPr>
                <w:rFonts w:ascii="Calibri" w:eastAsia="Calibri" w:hAnsi="Calibri" w:cs="Calibri"/>
              </w:rPr>
              <w:t>104</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49DDF2A9" w14:textId="143D6818" w:rsidR="7BECE0DD" w:rsidRDefault="7BECE0DD" w:rsidP="7BECE0DD">
            <w:pPr>
              <w:cnfStyle w:val="000000000000" w:firstRow="0" w:lastRow="0" w:firstColumn="0" w:lastColumn="0" w:oddVBand="0" w:evenVBand="0" w:oddHBand="0" w:evenHBand="0" w:firstRowFirstColumn="0" w:firstRowLastColumn="0" w:lastRowFirstColumn="0" w:lastRowLastColumn="0"/>
            </w:pPr>
            <w:r w:rsidRPr="7BECE0DD">
              <w:rPr>
                <w:rFonts w:ascii="Calibri" w:eastAsia="Calibri" w:hAnsi="Calibri" w:cs="Calibri"/>
              </w:rPr>
              <w:t>#</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027E5193" w14:textId="43E3754D" w:rsidR="7BECE0DD" w:rsidRDefault="7BECE0DD" w:rsidP="7BECE0DD">
            <w:pPr>
              <w:cnfStyle w:val="000000000000" w:firstRow="0" w:lastRow="0" w:firstColumn="0" w:lastColumn="0" w:oddVBand="0" w:evenVBand="0" w:oddHBand="0" w:evenHBand="0" w:firstRowFirstColumn="0" w:firstRowLastColumn="0" w:lastRowFirstColumn="0" w:lastRowLastColumn="0"/>
            </w:pPr>
            <w:r w:rsidRPr="7BECE0DD">
              <w:rPr>
                <w:rFonts w:ascii="Calibri" w:eastAsia="Calibri" w:hAnsi="Calibri" w:cs="Calibri"/>
              </w:rPr>
              <w:t>467</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585A06AF" w14:textId="5943B4A4" w:rsidR="7BECE0DD" w:rsidRDefault="7BECE0DD" w:rsidP="7BECE0DD">
            <w:pPr>
              <w:cnfStyle w:val="000000000000" w:firstRow="0" w:lastRow="0" w:firstColumn="0" w:lastColumn="0" w:oddVBand="0" w:evenVBand="0" w:oddHBand="0" w:evenHBand="0" w:firstRowFirstColumn="0" w:firstRowLastColumn="0" w:lastRowFirstColumn="0" w:lastRowLastColumn="0"/>
            </w:pPr>
            <w:r w:rsidRPr="7BECE0DD">
              <w:rPr>
                <w:rFonts w:ascii="Calibri" w:eastAsia="Calibri" w:hAnsi="Calibri" w:cs="Calibri"/>
              </w:rPr>
              <w:t>$176K</w:t>
            </w:r>
          </w:p>
        </w:tc>
      </w:tr>
      <w:tr w:rsidR="7BECE0DD" w14:paraId="4FD3FA68" w14:textId="77777777" w:rsidTr="7BECE0DD">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620" w:type="dxa"/>
            <w:tcBorders>
              <w:top w:val="single" w:sz="8" w:space="0" w:color="auto"/>
              <w:left w:val="single" w:sz="8" w:space="0" w:color="auto"/>
              <w:bottom w:val="single" w:sz="8" w:space="0" w:color="auto"/>
              <w:right w:val="single" w:sz="8" w:space="0" w:color="auto"/>
            </w:tcBorders>
            <w:shd w:val="clear" w:color="auto" w:fill="8EAADB" w:themeFill="accent1" w:themeFillTint="99"/>
            <w:tcMar>
              <w:left w:w="108" w:type="dxa"/>
              <w:right w:w="108" w:type="dxa"/>
            </w:tcMar>
          </w:tcPr>
          <w:p w14:paraId="4ED86752" w14:textId="0B043C19" w:rsidR="7BECE0DD" w:rsidRDefault="7BECE0DD" w:rsidP="7BECE0DD">
            <w:r w:rsidRPr="7BECE0DD">
              <w:rPr>
                <w:rFonts w:ascii="Calibri" w:eastAsia="Calibri" w:hAnsi="Calibri" w:cs="Calibri"/>
                <w:color w:val="000000" w:themeColor="text1"/>
              </w:rPr>
              <w:t>Total</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009D94BC" w14:textId="0A1C7AC0" w:rsidR="7BECE0DD" w:rsidRDefault="7BECE0DD" w:rsidP="7BECE0DD">
            <w:pPr>
              <w:cnfStyle w:val="000000100000" w:firstRow="0" w:lastRow="0" w:firstColumn="0" w:lastColumn="0" w:oddVBand="0" w:evenVBand="0" w:oddHBand="1" w:evenHBand="0" w:firstRowFirstColumn="0" w:firstRowLastColumn="0" w:lastRowFirstColumn="0" w:lastRowLastColumn="0"/>
            </w:pPr>
            <w:r w:rsidRPr="7BECE0DD">
              <w:rPr>
                <w:rFonts w:ascii="Calibri" w:eastAsia="Calibri" w:hAnsi="Calibri" w:cs="Calibri"/>
                <w:color w:val="000000" w:themeColor="text1"/>
              </w:rPr>
              <w:t>8,787</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7E4A3F7E" w14:textId="4B2EBC80" w:rsidR="7BECE0DD" w:rsidRDefault="7BECE0DD" w:rsidP="7BECE0DD">
            <w:pPr>
              <w:cnfStyle w:val="000000100000" w:firstRow="0" w:lastRow="0" w:firstColumn="0" w:lastColumn="0" w:oddVBand="0" w:evenVBand="0" w:oddHBand="1" w:evenHBand="0" w:firstRowFirstColumn="0" w:firstRowLastColumn="0" w:lastRowFirstColumn="0" w:lastRowLastColumn="0"/>
            </w:pPr>
            <w:r w:rsidRPr="7BECE0DD">
              <w:rPr>
                <w:rFonts w:ascii="Calibri" w:eastAsia="Calibri" w:hAnsi="Calibri" w:cs="Calibri"/>
                <w:color w:val="000000" w:themeColor="text1"/>
              </w:rPr>
              <w:t>215</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57D61A9A" w14:textId="6D83AAC8" w:rsidR="7BECE0DD" w:rsidRDefault="7BECE0DD" w:rsidP="7BECE0DD">
            <w:pPr>
              <w:cnfStyle w:val="000000100000" w:firstRow="0" w:lastRow="0" w:firstColumn="0" w:lastColumn="0" w:oddVBand="0" w:evenVBand="0" w:oddHBand="1" w:evenHBand="0" w:firstRowFirstColumn="0" w:firstRowLastColumn="0" w:lastRowFirstColumn="0" w:lastRowLastColumn="0"/>
            </w:pPr>
            <w:r w:rsidRPr="7BECE0DD">
              <w:rPr>
                <w:rFonts w:ascii="Calibri" w:eastAsia="Calibri" w:hAnsi="Calibri" w:cs="Calibri"/>
                <w:color w:val="000000" w:themeColor="text1"/>
              </w:rPr>
              <w:t>1,073</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531028A2" w14:textId="53FB74D0" w:rsidR="7BECE0DD" w:rsidRDefault="7BECE0DD" w:rsidP="7BECE0DD">
            <w:pPr>
              <w:cnfStyle w:val="000000100000" w:firstRow="0" w:lastRow="0" w:firstColumn="0" w:lastColumn="0" w:oddVBand="0" w:evenVBand="0" w:oddHBand="1" w:evenHBand="0" w:firstRowFirstColumn="0" w:firstRowLastColumn="0" w:lastRowFirstColumn="0" w:lastRowLastColumn="0"/>
            </w:pPr>
            <w:r w:rsidRPr="7BECE0DD">
              <w:rPr>
                <w:rFonts w:ascii="Calibri" w:eastAsia="Calibri" w:hAnsi="Calibri" w:cs="Calibri"/>
                <w:color w:val="000000" w:themeColor="text1"/>
              </w:rPr>
              <w:t>1,440</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6FC67E13" w14:textId="4571509E" w:rsidR="7BECE0DD" w:rsidRDefault="7BECE0DD" w:rsidP="7BECE0DD">
            <w:pPr>
              <w:cnfStyle w:val="000000100000" w:firstRow="0" w:lastRow="0" w:firstColumn="0" w:lastColumn="0" w:oddVBand="0" w:evenVBand="0" w:oddHBand="1" w:evenHBand="0" w:firstRowFirstColumn="0" w:firstRowLastColumn="0" w:lastRowFirstColumn="0" w:lastRowLastColumn="0"/>
            </w:pPr>
            <w:r w:rsidRPr="7BECE0DD">
              <w:rPr>
                <w:rFonts w:ascii="Calibri" w:eastAsia="Calibri" w:hAnsi="Calibri" w:cs="Calibri"/>
                <w:color w:val="000000" w:themeColor="text1"/>
              </w:rPr>
              <w:t>262</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39A9ECB8" w14:textId="55BEB364" w:rsidR="7BECE0DD" w:rsidRDefault="7BECE0DD" w:rsidP="7BECE0DD">
            <w:pPr>
              <w:cnfStyle w:val="000000100000" w:firstRow="0" w:lastRow="0" w:firstColumn="0" w:lastColumn="0" w:oddVBand="0" w:evenVBand="0" w:oddHBand="1" w:evenHBand="0" w:firstRowFirstColumn="0" w:firstRowLastColumn="0" w:lastRowFirstColumn="0" w:lastRowLastColumn="0"/>
            </w:pPr>
            <w:r w:rsidRPr="7BECE0DD">
              <w:rPr>
                <w:rFonts w:ascii="Calibri" w:eastAsia="Calibri" w:hAnsi="Calibri" w:cs="Calibri"/>
                <w:color w:val="000000" w:themeColor="text1"/>
              </w:rPr>
              <w:t>11,090</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3025DE44" w14:textId="0964CCA0" w:rsidR="7BECE0DD" w:rsidRDefault="7BECE0DD" w:rsidP="7BECE0DD">
            <w:pPr>
              <w:cnfStyle w:val="000000100000" w:firstRow="0" w:lastRow="0" w:firstColumn="0" w:lastColumn="0" w:oddVBand="0" w:evenVBand="0" w:oddHBand="1" w:evenHBand="0" w:firstRowFirstColumn="0" w:firstRowLastColumn="0" w:lastRowFirstColumn="0" w:lastRowLastColumn="0"/>
            </w:pPr>
            <w:r w:rsidRPr="7BECE0DD">
              <w:rPr>
                <w:rFonts w:ascii="Calibri" w:eastAsia="Calibri" w:hAnsi="Calibri" w:cs="Calibri"/>
                <w:color w:val="000000" w:themeColor="text1"/>
              </w:rPr>
              <w:t>$10.183M</w:t>
            </w:r>
          </w:p>
        </w:tc>
      </w:tr>
      <w:tr w:rsidR="7BECE0DD" w14:paraId="17E55333" w14:textId="77777777" w:rsidTr="7BECE0DD">
        <w:trPr>
          <w:trHeight w:val="345"/>
        </w:trPr>
        <w:tc>
          <w:tcPr>
            <w:cnfStyle w:val="001000000000" w:firstRow="0" w:lastRow="0" w:firstColumn="1" w:lastColumn="0" w:oddVBand="0" w:evenVBand="0" w:oddHBand="0" w:evenHBand="0" w:firstRowFirstColumn="0" w:firstRowLastColumn="0" w:lastRowFirstColumn="0" w:lastRowLastColumn="0"/>
            <w:tcW w:w="12960" w:type="dxa"/>
            <w:gridSpan w:val="8"/>
            <w:tcBorders>
              <w:top w:val="single" w:sz="8" w:space="0" w:color="auto"/>
              <w:left w:val="single" w:sz="8" w:space="0" w:color="auto"/>
              <w:bottom w:val="single" w:sz="8" w:space="0" w:color="auto"/>
              <w:right w:val="single" w:sz="8" w:space="0" w:color="auto"/>
            </w:tcBorders>
            <w:tcMar>
              <w:left w:w="108" w:type="dxa"/>
              <w:right w:w="108" w:type="dxa"/>
            </w:tcMar>
          </w:tcPr>
          <w:p w14:paraId="3976706E" w14:textId="2295908A" w:rsidR="7BECE0DD" w:rsidRDefault="7BECE0DD" w:rsidP="7BECE0DD">
            <w:r w:rsidRPr="7BECE0DD">
              <w:rPr>
                <w:rFonts w:ascii="Calibri" w:eastAsia="Calibri" w:hAnsi="Calibri" w:cs="Calibri"/>
              </w:rPr>
              <w:t xml:space="preserve">*All numbers are preliminary as MassHealth is still working on data clean up with ACOs. Adjustments may be made in future reports as data is verified. </w:t>
            </w:r>
          </w:p>
          <w:p w14:paraId="1FF3ADC3" w14:textId="1990F66D" w:rsidR="7BECE0DD" w:rsidRDefault="7BECE0DD" w:rsidP="7BECE0DD">
            <w:r w:rsidRPr="7BECE0DD">
              <w:rPr>
                <w:rFonts w:ascii="Calibri" w:eastAsia="Calibri" w:hAnsi="Calibri" w:cs="Calibri"/>
              </w:rPr>
              <w:t>**Each service provided per ACO per category represents 1 member. Non-zero numeric references less than 11 and related complimentary data fields have been masked (#) to protect confidentiality.</w:t>
            </w:r>
          </w:p>
          <w:p w14:paraId="6004B3D1" w14:textId="45B3C230" w:rsidR="7BECE0DD" w:rsidRDefault="7BECE0DD" w:rsidP="7BECE0DD">
            <w:r w:rsidRPr="7BECE0DD">
              <w:rPr>
                <w:rFonts w:ascii="Calibri" w:eastAsia="Calibri" w:hAnsi="Calibri" w:cs="Calibri"/>
              </w:rPr>
              <w:t>***Members may receive services across multiple categories, in these cases, member may be included for the count of for multiple categories of services (e.g., Nutrition and Home Modification) but only count towards one in the “Total Members” column. This leads to the “Total Members” appearing to be smaller than the sum of the five category columns.</w:t>
            </w:r>
          </w:p>
        </w:tc>
      </w:tr>
    </w:tbl>
    <w:p w14:paraId="2A1FB9B1" w14:textId="6FD63A82" w:rsidR="000227FF" w:rsidRDefault="000227FF" w:rsidP="7C968172"/>
    <w:p w14:paraId="783AB19C" w14:textId="4CCFDE92" w:rsidR="1E35E216" w:rsidRDefault="1E35E216" w:rsidP="1E35E216"/>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87"/>
        <w:gridCol w:w="398"/>
        <w:gridCol w:w="384"/>
        <w:gridCol w:w="384"/>
        <w:gridCol w:w="1221"/>
        <w:gridCol w:w="2962"/>
        <w:gridCol w:w="2962"/>
        <w:gridCol w:w="2962"/>
      </w:tblGrid>
      <w:tr w:rsidR="7BECE0DD" w14:paraId="375AFAC6" w14:textId="77777777" w:rsidTr="7BECE0DD">
        <w:trPr>
          <w:trHeight w:val="360"/>
        </w:trPr>
        <w:tc>
          <w:tcPr>
            <w:tcW w:w="12960" w:type="dxa"/>
            <w:gridSpan w:val="8"/>
            <w:tcBorders>
              <w:top w:val="single" w:sz="8" w:space="0" w:color="auto"/>
              <w:left w:val="single" w:sz="8" w:space="0" w:color="auto"/>
              <w:bottom w:val="single" w:sz="8" w:space="0" w:color="auto"/>
              <w:right w:val="single" w:sz="8" w:space="0" w:color="auto"/>
            </w:tcBorders>
          </w:tcPr>
          <w:p w14:paraId="6D851BA5" w14:textId="797C5570" w:rsidR="7BECE0DD" w:rsidRDefault="7BECE0DD" w:rsidP="7BECE0DD">
            <w:pPr>
              <w:spacing w:after="0"/>
              <w:jc w:val="center"/>
            </w:pPr>
            <w:r w:rsidRPr="7BECE0DD">
              <w:rPr>
                <w:rFonts w:ascii="Calibri" w:eastAsia="Calibri" w:hAnsi="Calibri" w:cs="Calibri"/>
                <w:b/>
                <w:bCs/>
              </w:rPr>
              <w:t>FS Program Quarterly Progress Report Summary of Services Provided*</w:t>
            </w:r>
            <w:r w:rsidRPr="7BECE0DD">
              <w:rPr>
                <w:rFonts w:ascii="Calibri" w:eastAsia="Calibri" w:hAnsi="Calibri" w:cs="Calibri"/>
              </w:rPr>
              <w:t xml:space="preserve"> </w:t>
            </w:r>
          </w:p>
        </w:tc>
      </w:tr>
      <w:tr w:rsidR="7BECE0DD" w14:paraId="790D9A69" w14:textId="77777777" w:rsidTr="7BECE0DD">
        <w:trPr>
          <w:trHeight w:val="240"/>
        </w:trPr>
        <w:tc>
          <w:tcPr>
            <w:tcW w:w="1687" w:type="dxa"/>
            <w:vMerge w:val="restart"/>
            <w:tcBorders>
              <w:top w:val="single" w:sz="8" w:space="0" w:color="auto"/>
              <w:left w:val="single" w:sz="8" w:space="0" w:color="auto"/>
              <w:bottom w:val="single" w:sz="8" w:space="0" w:color="auto"/>
              <w:right w:val="single" w:sz="8" w:space="0" w:color="auto"/>
            </w:tcBorders>
            <w:shd w:val="clear" w:color="auto" w:fill="2F5496" w:themeFill="accent1" w:themeFillShade="BF"/>
            <w:vAlign w:val="center"/>
          </w:tcPr>
          <w:p w14:paraId="5E74B95A" w14:textId="72186803" w:rsidR="7BECE0DD" w:rsidRDefault="7BECE0DD" w:rsidP="7BECE0DD">
            <w:pPr>
              <w:spacing w:after="0"/>
              <w:jc w:val="center"/>
            </w:pPr>
            <w:r w:rsidRPr="7BECE0DD">
              <w:rPr>
                <w:rFonts w:ascii="Calibri" w:eastAsia="Calibri" w:hAnsi="Calibri" w:cs="Calibri"/>
                <w:b/>
                <w:bCs/>
                <w:color w:val="FFFFFF" w:themeColor="background1"/>
                <w:sz w:val="18"/>
                <w:szCs w:val="18"/>
              </w:rPr>
              <w:t>Flexible Services Categories</w:t>
            </w:r>
          </w:p>
        </w:tc>
        <w:tc>
          <w:tcPr>
            <w:tcW w:w="398" w:type="dxa"/>
            <w:tcBorders>
              <w:top w:val="nil"/>
              <w:left w:val="single" w:sz="8" w:space="0" w:color="auto"/>
              <w:bottom w:val="single" w:sz="8" w:space="0" w:color="auto"/>
              <w:right w:val="nil"/>
            </w:tcBorders>
            <w:shd w:val="clear" w:color="auto" w:fill="2F5496" w:themeFill="accent1" w:themeFillShade="BF"/>
          </w:tcPr>
          <w:p w14:paraId="47FC9692" w14:textId="0F61B640" w:rsidR="7BECE0DD" w:rsidRDefault="7BECE0DD" w:rsidP="7BECE0DD">
            <w:pPr>
              <w:spacing w:after="0"/>
              <w:jc w:val="center"/>
            </w:pPr>
            <w:r w:rsidRPr="7BECE0DD">
              <w:rPr>
                <w:rFonts w:ascii="Calibri" w:eastAsia="Calibri" w:hAnsi="Calibri" w:cs="Calibri"/>
                <w:b/>
                <w:bCs/>
                <w:color w:val="FFFFFF" w:themeColor="background1"/>
                <w:sz w:val="18"/>
                <w:szCs w:val="18"/>
              </w:rPr>
              <w:t xml:space="preserve"> </w:t>
            </w:r>
          </w:p>
        </w:tc>
        <w:tc>
          <w:tcPr>
            <w:tcW w:w="384" w:type="dxa"/>
            <w:tcBorders>
              <w:top w:val="nil"/>
              <w:left w:val="nil"/>
              <w:bottom w:val="single" w:sz="8" w:space="0" w:color="auto"/>
              <w:right w:val="nil"/>
            </w:tcBorders>
            <w:shd w:val="clear" w:color="auto" w:fill="2F5496" w:themeFill="accent1" w:themeFillShade="BF"/>
          </w:tcPr>
          <w:p w14:paraId="27F28169" w14:textId="3D345A61" w:rsidR="7BECE0DD" w:rsidRDefault="7BECE0DD" w:rsidP="7BECE0DD">
            <w:pPr>
              <w:spacing w:after="0"/>
              <w:jc w:val="center"/>
            </w:pPr>
            <w:r w:rsidRPr="7BECE0DD">
              <w:rPr>
                <w:rFonts w:ascii="Calibri" w:eastAsia="Calibri" w:hAnsi="Calibri" w:cs="Calibri"/>
                <w:b/>
                <w:bCs/>
                <w:color w:val="FFFFFF" w:themeColor="background1"/>
                <w:sz w:val="18"/>
                <w:szCs w:val="18"/>
              </w:rPr>
              <w:t xml:space="preserve"> </w:t>
            </w:r>
          </w:p>
        </w:tc>
        <w:tc>
          <w:tcPr>
            <w:tcW w:w="384" w:type="dxa"/>
            <w:tcBorders>
              <w:top w:val="nil"/>
              <w:left w:val="nil"/>
              <w:bottom w:val="single" w:sz="8" w:space="0" w:color="auto"/>
              <w:right w:val="nil"/>
            </w:tcBorders>
            <w:shd w:val="clear" w:color="auto" w:fill="2F5496" w:themeFill="accent1" w:themeFillShade="BF"/>
          </w:tcPr>
          <w:p w14:paraId="19F80275" w14:textId="38F7E540" w:rsidR="7BECE0DD" w:rsidRDefault="7BECE0DD" w:rsidP="7BECE0DD">
            <w:pPr>
              <w:spacing w:after="0"/>
              <w:jc w:val="center"/>
            </w:pPr>
            <w:r w:rsidRPr="7BECE0DD">
              <w:rPr>
                <w:rFonts w:ascii="Calibri" w:eastAsia="Calibri" w:hAnsi="Calibri" w:cs="Calibri"/>
                <w:b/>
                <w:bCs/>
                <w:color w:val="FFFFFF" w:themeColor="background1"/>
                <w:sz w:val="18"/>
                <w:szCs w:val="18"/>
              </w:rPr>
              <w:t xml:space="preserve"> </w:t>
            </w:r>
          </w:p>
        </w:tc>
        <w:tc>
          <w:tcPr>
            <w:tcW w:w="4183" w:type="dxa"/>
            <w:gridSpan w:val="2"/>
            <w:tcBorders>
              <w:top w:val="nil"/>
              <w:left w:val="nil"/>
              <w:bottom w:val="single" w:sz="8" w:space="0" w:color="auto"/>
              <w:right w:val="single" w:sz="8" w:space="0" w:color="auto"/>
            </w:tcBorders>
            <w:shd w:val="clear" w:color="auto" w:fill="2F5496" w:themeFill="accent1" w:themeFillShade="BF"/>
          </w:tcPr>
          <w:p w14:paraId="40C29BC8" w14:textId="21EFAD91" w:rsidR="7BECE0DD" w:rsidRDefault="7BECE0DD" w:rsidP="7BECE0DD">
            <w:pPr>
              <w:spacing w:after="0"/>
              <w:jc w:val="center"/>
            </w:pPr>
            <w:r w:rsidRPr="7BECE0DD">
              <w:rPr>
                <w:rFonts w:ascii="Calibri" w:eastAsia="Calibri" w:hAnsi="Calibri" w:cs="Calibri"/>
                <w:b/>
                <w:bCs/>
                <w:color w:val="FFFFFF" w:themeColor="background1"/>
                <w:sz w:val="18"/>
                <w:szCs w:val="18"/>
              </w:rPr>
              <w:t>Q2 CY23</w:t>
            </w:r>
          </w:p>
        </w:tc>
        <w:tc>
          <w:tcPr>
            <w:tcW w:w="5924" w:type="dxa"/>
            <w:gridSpan w:val="2"/>
            <w:tcBorders>
              <w:top w:val="nil"/>
              <w:left w:val="nil"/>
              <w:bottom w:val="single" w:sz="8" w:space="0" w:color="auto"/>
              <w:right w:val="single" w:sz="8" w:space="0" w:color="auto"/>
            </w:tcBorders>
            <w:shd w:val="clear" w:color="auto" w:fill="2F5496" w:themeFill="accent1" w:themeFillShade="BF"/>
          </w:tcPr>
          <w:p w14:paraId="6B3C5473" w14:textId="45C15E71" w:rsidR="7BECE0DD" w:rsidRDefault="7BECE0DD" w:rsidP="7BECE0DD">
            <w:pPr>
              <w:spacing w:after="0"/>
              <w:jc w:val="center"/>
            </w:pPr>
            <w:r w:rsidRPr="7BECE0DD">
              <w:rPr>
                <w:rFonts w:ascii="Calibri" w:eastAsia="Calibri" w:hAnsi="Calibri" w:cs="Calibri"/>
                <w:b/>
                <w:bCs/>
                <w:color w:val="FFFFFF" w:themeColor="background1"/>
                <w:sz w:val="18"/>
                <w:szCs w:val="18"/>
              </w:rPr>
              <w:t>Q3 CY23</w:t>
            </w:r>
          </w:p>
        </w:tc>
      </w:tr>
      <w:tr w:rsidR="7BECE0DD" w14:paraId="235A37DA" w14:textId="77777777" w:rsidTr="7BECE0DD">
        <w:trPr>
          <w:trHeight w:val="345"/>
        </w:trPr>
        <w:tc>
          <w:tcPr>
            <w:tcW w:w="1687" w:type="dxa"/>
            <w:vMerge/>
            <w:tcBorders>
              <w:left w:val="single" w:sz="0" w:space="0" w:color="auto"/>
              <w:bottom w:val="single" w:sz="0" w:space="0" w:color="auto"/>
              <w:right w:val="single" w:sz="0" w:space="0" w:color="auto"/>
            </w:tcBorders>
            <w:vAlign w:val="center"/>
          </w:tcPr>
          <w:p w14:paraId="3CFA3342" w14:textId="77777777" w:rsidR="003266DB" w:rsidRDefault="003266DB"/>
        </w:tc>
        <w:tc>
          <w:tcPr>
            <w:tcW w:w="2387" w:type="dxa"/>
            <w:gridSpan w:val="4"/>
            <w:tcBorders>
              <w:top w:val="single" w:sz="8" w:space="0" w:color="auto"/>
              <w:left w:val="nil"/>
              <w:bottom w:val="single" w:sz="8" w:space="0" w:color="auto"/>
              <w:right w:val="single" w:sz="8" w:space="0" w:color="auto"/>
            </w:tcBorders>
            <w:shd w:val="clear" w:color="auto" w:fill="8EAADB" w:themeFill="accent1" w:themeFillTint="99"/>
          </w:tcPr>
          <w:p w14:paraId="62A4065C" w14:textId="43A5CF9E" w:rsidR="7BECE0DD" w:rsidRDefault="7BECE0DD" w:rsidP="7BECE0DD">
            <w:pPr>
              <w:spacing w:after="0"/>
            </w:pPr>
            <w:r w:rsidRPr="7BECE0DD">
              <w:rPr>
                <w:rFonts w:ascii="Calibri" w:eastAsia="Calibri" w:hAnsi="Calibri" w:cs="Calibri"/>
                <w:b/>
                <w:bCs/>
                <w:color w:val="000000" w:themeColor="text1"/>
              </w:rPr>
              <w:t># of Services Provided in Each Category</w:t>
            </w:r>
            <w:r w:rsidRPr="7BECE0DD">
              <w:rPr>
                <w:rFonts w:ascii="Calibri" w:eastAsia="Calibri" w:hAnsi="Calibri" w:cs="Calibri"/>
                <w:color w:val="FFFFFF" w:themeColor="background1"/>
                <w:sz w:val="18"/>
                <w:szCs w:val="18"/>
              </w:rPr>
              <w:t xml:space="preserve"> </w:t>
            </w:r>
          </w:p>
        </w:tc>
        <w:tc>
          <w:tcPr>
            <w:tcW w:w="2962" w:type="dxa"/>
            <w:tcBorders>
              <w:top w:val="nil"/>
              <w:left w:val="nil"/>
              <w:bottom w:val="single" w:sz="8" w:space="0" w:color="auto"/>
              <w:right w:val="single" w:sz="8" w:space="0" w:color="auto"/>
            </w:tcBorders>
            <w:shd w:val="clear" w:color="auto" w:fill="B4C6E7" w:themeFill="accent1" w:themeFillTint="66"/>
          </w:tcPr>
          <w:p w14:paraId="1B942112" w14:textId="1001CE90" w:rsidR="7BECE0DD" w:rsidRDefault="7BECE0DD" w:rsidP="7BECE0DD">
            <w:pPr>
              <w:spacing w:after="0"/>
            </w:pPr>
            <w:r w:rsidRPr="7BECE0DD">
              <w:rPr>
                <w:rFonts w:ascii="Calibri" w:eastAsia="Calibri" w:hAnsi="Calibri" w:cs="Calibri"/>
                <w:b/>
                <w:bCs/>
                <w:color w:val="000000" w:themeColor="text1"/>
              </w:rPr>
              <w:t>Total Spend (in millions) in Each Category</w:t>
            </w:r>
          </w:p>
        </w:tc>
        <w:tc>
          <w:tcPr>
            <w:tcW w:w="2962" w:type="dxa"/>
            <w:tcBorders>
              <w:top w:val="single" w:sz="8" w:space="0" w:color="auto"/>
              <w:left w:val="single" w:sz="8" w:space="0" w:color="auto"/>
              <w:bottom w:val="single" w:sz="8" w:space="0" w:color="auto"/>
              <w:right w:val="single" w:sz="8" w:space="0" w:color="auto"/>
            </w:tcBorders>
            <w:shd w:val="clear" w:color="auto" w:fill="8EAADB" w:themeFill="accent1" w:themeFillTint="99"/>
          </w:tcPr>
          <w:p w14:paraId="03AA22F0" w14:textId="69A9DAF0" w:rsidR="7BECE0DD" w:rsidRDefault="7BECE0DD" w:rsidP="7BECE0DD">
            <w:pPr>
              <w:spacing w:after="0"/>
            </w:pPr>
            <w:r w:rsidRPr="7BECE0DD">
              <w:rPr>
                <w:rFonts w:ascii="Calibri" w:eastAsia="Calibri" w:hAnsi="Calibri" w:cs="Calibri"/>
                <w:b/>
                <w:bCs/>
                <w:color w:val="000000" w:themeColor="text1"/>
              </w:rPr>
              <w:t># of Services Provided in Each Category</w:t>
            </w:r>
            <w:r w:rsidRPr="7BECE0DD">
              <w:rPr>
                <w:rFonts w:ascii="Calibri" w:eastAsia="Calibri" w:hAnsi="Calibri" w:cs="Calibri"/>
                <w:color w:val="FFFFFF" w:themeColor="background1"/>
                <w:sz w:val="18"/>
                <w:szCs w:val="18"/>
              </w:rPr>
              <w:t xml:space="preserve"> </w:t>
            </w:r>
          </w:p>
        </w:tc>
        <w:tc>
          <w:tcPr>
            <w:tcW w:w="2962" w:type="dxa"/>
            <w:tcBorders>
              <w:top w:val="nil"/>
              <w:left w:val="single" w:sz="8" w:space="0" w:color="auto"/>
              <w:bottom w:val="single" w:sz="8" w:space="0" w:color="auto"/>
              <w:right w:val="single" w:sz="8" w:space="0" w:color="auto"/>
            </w:tcBorders>
            <w:shd w:val="clear" w:color="auto" w:fill="B4C6E7" w:themeFill="accent1" w:themeFillTint="66"/>
          </w:tcPr>
          <w:p w14:paraId="1C8ED316" w14:textId="37E950E1" w:rsidR="7BECE0DD" w:rsidRDefault="7BECE0DD" w:rsidP="7BECE0DD">
            <w:pPr>
              <w:spacing w:after="0"/>
            </w:pPr>
            <w:r w:rsidRPr="7BECE0DD">
              <w:rPr>
                <w:rFonts w:ascii="Calibri" w:eastAsia="Calibri" w:hAnsi="Calibri" w:cs="Calibri"/>
                <w:b/>
                <w:bCs/>
                <w:color w:val="000000" w:themeColor="text1"/>
              </w:rPr>
              <w:t>Total Spend (in millions) in Each Category</w:t>
            </w:r>
          </w:p>
        </w:tc>
      </w:tr>
      <w:tr w:rsidR="7BECE0DD" w14:paraId="2B523DE2" w14:textId="77777777" w:rsidTr="7BECE0DD">
        <w:trPr>
          <w:trHeight w:val="255"/>
        </w:trPr>
        <w:tc>
          <w:tcPr>
            <w:tcW w:w="1687" w:type="dxa"/>
            <w:tcBorders>
              <w:top w:val="nil"/>
              <w:left w:val="single" w:sz="8" w:space="0" w:color="auto"/>
              <w:bottom w:val="single" w:sz="8" w:space="0" w:color="auto"/>
              <w:right w:val="single" w:sz="8" w:space="0" w:color="auto"/>
            </w:tcBorders>
            <w:shd w:val="clear" w:color="auto" w:fill="8EAADB" w:themeFill="accent1" w:themeFillTint="99"/>
          </w:tcPr>
          <w:p w14:paraId="0D3FB00E" w14:textId="6C79CB53" w:rsidR="7BECE0DD" w:rsidRDefault="7BECE0DD" w:rsidP="7BECE0DD">
            <w:pPr>
              <w:spacing w:after="0"/>
            </w:pPr>
            <w:r w:rsidRPr="7BECE0DD">
              <w:rPr>
                <w:rFonts w:ascii="Calibri" w:eastAsia="Calibri" w:hAnsi="Calibri" w:cs="Calibri"/>
                <w:b/>
                <w:bCs/>
                <w:color w:val="000000" w:themeColor="text1"/>
                <w:sz w:val="18"/>
                <w:szCs w:val="18"/>
              </w:rPr>
              <w:lastRenderedPageBreak/>
              <w:t>Pre-Tenancy Individual</w:t>
            </w:r>
          </w:p>
        </w:tc>
        <w:tc>
          <w:tcPr>
            <w:tcW w:w="2387" w:type="dxa"/>
            <w:gridSpan w:val="4"/>
            <w:tcBorders>
              <w:top w:val="single" w:sz="8" w:space="0" w:color="auto"/>
              <w:left w:val="single" w:sz="8" w:space="0" w:color="auto"/>
              <w:bottom w:val="single" w:sz="8" w:space="0" w:color="auto"/>
              <w:right w:val="single" w:sz="8" w:space="0" w:color="auto"/>
            </w:tcBorders>
            <w:vAlign w:val="center"/>
          </w:tcPr>
          <w:p w14:paraId="587B8E67" w14:textId="4B80C7E0" w:rsidR="7BECE0DD" w:rsidRDefault="7BECE0DD" w:rsidP="7BECE0DD">
            <w:pPr>
              <w:spacing w:after="0"/>
              <w:jc w:val="center"/>
            </w:pPr>
            <w:r w:rsidRPr="7BECE0DD">
              <w:rPr>
                <w:rFonts w:ascii="Calibri" w:eastAsia="Calibri" w:hAnsi="Calibri" w:cs="Calibri"/>
                <w:sz w:val="18"/>
                <w:szCs w:val="18"/>
              </w:rPr>
              <w:t>974</w:t>
            </w:r>
          </w:p>
        </w:tc>
        <w:tc>
          <w:tcPr>
            <w:tcW w:w="2962" w:type="dxa"/>
            <w:tcBorders>
              <w:top w:val="single" w:sz="8" w:space="0" w:color="auto"/>
              <w:left w:val="nil"/>
              <w:bottom w:val="single" w:sz="8" w:space="0" w:color="auto"/>
              <w:right w:val="single" w:sz="8" w:space="0" w:color="auto"/>
            </w:tcBorders>
            <w:shd w:val="clear" w:color="auto" w:fill="B4C6E7" w:themeFill="accent1" w:themeFillTint="66"/>
            <w:vAlign w:val="center"/>
          </w:tcPr>
          <w:p w14:paraId="6133B8E4" w14:textId="61DB367B" w:rsidR="7BECE0DD" w:rsidRDefault="7BECE0DD" w:rsidP="7BECE0DD">
            <w:pPr>
              <w:spacing w:line="257" w:lineRule="auto"/>
              <w:jc w:val="center"/>
            </w:pPr>
            <w:r w:rsidRPr="7BECE0DD">
              <w:rPr>
                <w:rFonts w:ascii="Calibri" w:eastAsia="Calibri" w:hAnsi="Calibri" w:cs="Calibri"/>
                <w:color w:val="000000" w:themeColor="text1"/>
                <w:sz w:val="18"/>
                <w:szCs w:val="18"/>
              </w:rPr>
              <w:t>$1.3M</w:t>
            </w:r>
          </w:p>
        </w:tc>
        <w:tc>
          <w:tcPr>
            <w:tcW w:w="2962" w:type="dxa"/>
            <w:tcBorders>
              <w:top w:val="single" w:sz="8" w:space="0" w:color="auto"/>
              <w:left w:val="single" w:sz="8" w:space="0" w:color="auto"/>
              <w:bottom w:val="single" w:sz="8" w:space="0" w:color="auto"/>
              <w:right w:val="single" w:sz="8" w:space="0" w:color="auto"/>
            </w:tcBorders>
            <w:vAlign w:val="center"/>
          </w:tcPr>
          <w:p w14:paraId="3DC73D66" w14:textId="3336E384" w:rsidR="7BECE0DD" w:rsidRDefault="7BECE0DD" w:rsidP="7BECE0DD">
            <w:pPr>
              <w:spacing w:after="0"/>
              <w:jc w:val="center"/>
            </w:pPr>
            <w:r w:rsidRPr="7BECE0DD">
              <w:rPr>
                <w:rFonts w:ascii="Calibri" w:eastAsia="Calibri" w:hAnsi="Calibri" w:cs="Calibri"/>
                <w:sz w:val="18"/>
                <w:szCs w:val="18"/>
              </w:rPr>
              <w:t>1,440</w:t>
            </w:r>
          </w:p>
        </w:tc>
        <w:tc>
          <w:tcPr>
            <w:tcW w:w="2962" w:type="dxa"/>
            <w:tcBorders>
              <w:top w:val="single" w:sz="8" w:space="0" w:color="auto"/>
              <w:left w:val="single" w:sz="8" w:space="0" w:color="auto"/>
              <w:bottom w:val="single" w:sz="8" w:space="0" w:color="auto"/>
              <w:right w:val="single" w:sz="8" w:space="0" w:color="auto"/>
            </w:tcBorders>
            <w:shd w:val="clear" w:color="auto" w:fill="B4C6E7" w:themeFill="accent1" w:themeFillTint="66"/>
            <w:vAlign w:val="center"/>
          </w:tcPr>
          <w:p w14:paraId="3E55E7F5" w14:textId="213533F0" w:rsidR="7BECE0DD" w:rsidRDefault="7BECE0DD" w:rsidP="7BECE0DD">
            <w:pPr>
              <w:spacing w:line="257" w:lineRule="auto"/>
              <w:jc w:val="center"/>
            </w:pPr>
            <w:r w:rsidRPr="7BECE0DD">
              <w:rPr>
                <w:rFonts w:ascii="Calibri" w:eastAsia="Calibri" w:hAnsi="Calibri" w:cs="Calibri"/>
                <w:color w:val="000000" w:themeColor="text1"/>
                <w:sz w:val="18"/>
                <w:szCs w:val="18"/>
              </w:rPr>
              <w:t>$1.560M</w:t>
            </w:r>
          </w:p>
        </w:tc>
      </w:tr>
      <w:tr w:rsidR="7BECE0DD" w14:paraId="0D80A90B" w14:textId="77777777" w:rsidTr="7BECE0DD">
        <w:trPr>
          <w:trHeight w:val="390"/>
        </w:trPr>
        <w:tc>
          <w:tcPr>
            <w:tcW w:w="1687" w:type="dxa"/>
            <w:tcBorders>
              <w:top w:val="single" w:sz="8" w:space="0" w:color="auto"/>
              <w:left w:val="single" w:sz="8" w:space="0" w:color="auto"/>
              <w:bottom w:val="single" w:sz="8" w:space="0" w:color="auto"/>
              <w:right w:val="single" w:sz="8" w:space="0" w:color="auto"/>
            </w:tcBorders>
            <w:shd w:val="clear" w:color="auto" w:fill="8EAADB" w:themeFill="accent1" w:themeFillTint="99"/>
          </w:tcPr>
          <w:p w14:paraId="20386FE1" w14:textId="5597D885" w:rsidR="7BECE0DD" w:rsidRDefault="7BECE0DD" w:rsidP="7BECE0DD">
            <w:pPr>
              <w:spacing w:after="0"/>
            </w:pPr>
            <w:r w:rsidRPr="7BECE0DD">
              <w:rPr>
                <w:rFonts w:ascii="Calibri" w:eastAsia="Calibri" w:hAnsi="Calibri" w:cs="Calibri"/>
                <w:b/>
                <w:bCs/>
                <w:color w:val="000000" w:themeColor="text1"/>
                <w:sz w:val="18"/>
                <w:szCs w:val="18"/>
              </w:rPr>
              <w:t>Pre-Tenancy Transitional</w:t>
            </w:r>
            <w:r w:rsidRPr="7BECE0DD">
              <w:rPr>
                <w:rFonts w:ascii="Calibri" w:eastAsia="Calibri" w:hAnsi="Calibri" w:cs="Calibri"/>
                <w:color w:val="000000" w:themeColor="text1"/>
                <w:sz w:val="18"/>
                <w:szCs w:val="18"/>
              </w:rPr>
              <w:t xml:space="preserve"> </w:t>
            </w:r>
          </w:p>
        </w:tc>
        <w:tc>
          <w:tcPr>
            <w:tcW w:w="2387" w:type="dxa"/>
            <w:gridSpan w:val="4"/>
            <w:tcBorders>
              <w:top w:val="single" w:sz="8" w:space="0" w:color="auto"/>
              <w:left w:val="single" w:sz="8" w:space="0" w:color="auto"/>
              <w:bottom w:val="single" w:sz="8" w:space="0" w:color="auto"/>
              <w:right w:val="single" w:sz="8" w:space="0" w:color="auto"/>
            </w:tcBorders>
            <w:vAlign w:val="center"/>
          </w:tcPr>
          <w:p w14:paraId="7D4F3545" w14:textId="46914442" w:rsidR="7BECE0DD" w:rsidRDefault="7BECE0DD" w:rsidP="7BECE0DD">
            <w:pPr>
              <w:spacing w:after="0"/>
              <w:jc w:val="center"/>
            </w:pPr>
            <w:r w:rsidRPr="7BECE0DD">
              <w:rPr>
                <w:rFonts w:ascii="Calibri" w:eastAsia="Calibri" w:hAnsi="Calibri" w:cs="Calibri"/>
                <w:sz w:val="18"/>
                <w:szCs w:val="18"/>
              </w:rPr>
              <w:t>173</w:t>
            </w:r>
          </w:p>
        </w:tc>
        <w:tc>
          <w:tcPr>
            <w:tcW w:w="2962" w:type="dxa"/>
            <w:tcBorders>
              <w:top w:val="single" w:sz="8" w:space="0" w:color="auto"/>
              <w:left w:val="nil"/>
              <w:bottom w:val="single" w:sz="8" w:space="0" w:color="auto"/>
              <w:right w:val="single" w:sz="8" w:space="0" w:color="auto"/>
            </w:tcBorders>
            <w:shd w:val="clear" w:color="auto" w:fill="B4C6E7" w:themeFill="accent1" w:themeFillTint="66"/>
            <w:vAlign w:val="center"/>
          </w:tcPr>
          <w:p w14:paraId="5B11F7C1" w14:textId="056DB318" w:rsidR="7BECE0DD" w:rsidRDefault="7BECE0DD" w:rsidP="7BECE0DD">
            <w:pPr>
              <w:spacing w:line="257" w:lineRule="auto"/>
              <w:jc w:val="center"/>
            </w:pPr>
            <w:r w:rsidRPr="7BECE0DD">
              <w:rPr>
                <w:rFonts w:ascii="Calibri" w:eastAsia="Calibri" w:hAnsi="Calibri" w:cs="Calibri"/>
                <w:color w:val="000000" w:themeColor="text1"/>
                <w:sz w:val="18"/>
                <w:szCs w:val="18"/>
              </w:rPr>
              <w:t>$681K</w:t>
            </w:r>
          </w:p>
        </w:tc>
        <w:tc>
          <w:tcPr>
            <w:tcW w:w="2962" w:type="dxa"/>
            <w:tcBorders>
              <w:top w:val="single" w:sz="8" w:space="0" w:color="auto"/>
              <w:left w:val="single" w:sz="8" w:space="0" w:color="auto"/>
              <w:bottom w:val="single" w:sz="8" w:space="0" w:color="auto"/>
              <w:right w:val="single" w:sz="8" w:space="0" w:color="auto"/>
            </w:tcBorders>
            <w:vAlign w:val="center"/>
          </w:tcPr>
          <w:p w14:paraId="1C7EA475" w14:textId="1C19E004" w:rsidR="7BECE0DD" w:rsidRDefault="7BECE0DD" w:rsidP="7BECE0DD">
            <w:pPr>
              <w:spacing w:after="0"/>
              <w:jc w:val="center"/>
            </w:pPr>
            <w:r w:rsidRPr="7BECE0DD">
              <w:rPr>
                <w:rFonts w:ascii="Calibri" w:eastAsia="Calibri" w:hAnsi="Calibri" w:cs="Calibri"/>
                <w:sz w:val="18"/>
                <w:szCs w:val="18"/>
              </w:rPr>
              <w:t>262</w:t>
            </w:r>
          </w:p>
        </w:tc>
        <w:tc>
          <w:tcPr>
            <w:tcW w:w="2962" w:type="dxa"/>
            <w:tcBorders>
              <w:top w:val="single" w:sz="8" w:space="0" w:color="auto"/>
              <w:left w:val="single" w:sz="8" w:space="0" w:color="auto"/>
              <w:bottom w:val="single" w:sz="8" w:space="0" w:color="auto"/>
              <w:right w:val="single" w:sz="8" w:space="0" w:color="auto"/>
            </w:tcBorders>
            <w:shd w:val="clear" w:color="auto" w:fill="B4C6E7" w:themeFill="accent1" w:themeFillTint="66"/>
            <w:vAlign w:val="center"/>
          </w:tcPr>
          <w:p w14:paraId="1E802660" w14:textId="49030DEC" w:rsidR="7BECE0DD" w:rsidRDefault="7BECE0DD" w:rsidP="7BECE0DD">
            <w:pPr>
              <w:spacing w:line="257" w:lineRule="auto"/>
              <w:jc w:val="center"/>
            </w:pPr>
            <w:r w:rsidRPr="7BECE0DD">
              <w:rPr>
                <w:rFonts w:ascii="Calibri" w:eastAsia="Calibri" w:hAnsi="Calibri" w:cs="Calibri"/>
                <w:color w:val="000000" w:themeColor="text1"/>
                <w:sz w:val="18"/>
                <w:szCs w:val="18"/>
              </w:rPr>
              <w:t>$701K</w:t>
            </w:r>
          </w:p>
        </w:tc>
      </w:tr>
      <w:tr w:rsidR="7BECE0DD" w14:paraId="37732823" w14:textId="77777777" w:rsidTr="7BECE0DD">
        <w:trPr>
          <w:trHeight w:val="285"/>
        </w:trPr>
        <w:tc>
          <w:tcPr>
            <w:tcW w:w="1687" w:type="dxa"/>
            <w:tcBorders>
              <w:top w:val="single" w:sz="8" w:space="0" w:color="auto"/>
              <w:left w:val="single" w:sz="8" w:space="0" w:color="auto"/>
              <w:bottom w:val="single" w:sz="8" w:space="0" w:color="auto"/>
              <w:right w:val="single" w:sz="8" w:space="0" w:color="auto"/>
            </w:tcBorders>
            <w:shd w:val="clear" w:color="auto" w:fill="8EAADB" w:themeFill="accent1" w:themeFillTint="99"/>
          </w:tcPr>
          <w:p w14:paraId="50D6DF08" w14:textId="27CD3E34" w:rsidR="7BECE0DD" w:rsidRDefault="7BECE0DD" w:rsidP="7BECE0DD">
            <w:pPr>
              <w:spacing w:after="0"/>
            </w:pPr>
            <w:r w:rsidRPr="7BECE0DD">
              <w:rPr>
                <w:rFonts w:ascii="Calibri" w:eastAsia="Calibri" w:hAnsi="Calibri" w:cs="Calibri"/>
                <w:b/>
                <w:bCs/>
                <w:color w:val="000000" w:themeColor="text1"/>
                <w:sz w:val="18"/>
                <w:szCs w:val="18"/>
              </w:rPr>
              <w:t>Tenancy Sustaining</w:t>
            </w:r>
            <w:r w:rsidRPr="7BECE0DD">
              <w:rPr>
                <w:rFonts w:ascii="Calibri" w:eastAsia="Calibri" w:hAnsi="Calibri" w:cs="Calibri"/>
                <w:color w:val="000000" w:themeColor="text1"/>
                <w:sz w:val="18"/>
                <w:szCs w:val="18"/>
              </w:rPr>
              <w:t xml:space="preserve"> </w:t>
            </w:r>
          </w:p>
        </w:tc>
        <w:tc>
          <w:tcPr>
            <w:tcW w:w="2387" w:type="dxa"/>
            <w:gridSpan w:val="4"/>
            <w:tcBorders>
              <w:top w:val="single" w:sz="8" w:space="0" w:color="auto"/>
              <w:left w:val="single" w:sz="8" w:space="0" w:color="auto"/>
              <w:bottom w:val="single" w:sz="8" w:space="0" w:color="auto"/>
              <w:right w:val="single" w:sz="8" w:space="0" w:color="auto"/>
            </w:tcBorders>
            <w:vAlign w:val="center"/>
          </w:tcPr>
          <w:p w14:paraId="0DB784E5" w14:textId="5052F455" w:rsidR="7BECE0DD" w:rsidRDefault="7BECE0DD" w:rsidP="7BECE0DD">
            <w:pPr>
              <w:spacing w:after="0"/>
              <w:jc w:val="center"/>
            </w:pPr>
            <w:r w:rsidRPr="7BECE0DD">
              <w:rPr>
                <w:rFonts w:ascii="Calibri" w:eastAsia="Calibri" w:hAnsi="Calibri" w:cs="Calibri"/>
                <w:sz w:val="18"/>
                <w:szCs w:val="18"/>
              </w:rPr>
              <w:t>823</w:t>
            </w:r>
          </w:p>
        </w:tc>
        <w:tc>
          <w:tcPr>
            <w:tcW w:w="2962" w:type="dxa"/>
            <w:tcBorders>
              <w:top w:val="single" w:sz="8" w:space="0" w:color="auto"/>
              <w:left w:val="nil"/>
              <w:bottom w:val="single" w:sz="8" w:space="0" w:color="auto"/>
              <w:right w:val="single" w:sz="8" w:space="0" w:color="auto"/>
            </w:tcBorders>
            <w:shd w:val="clear" w:color="auto" w:fill="B4C6E7" w:themeFill="accent1" w:themeFillTint="66"/>
            <w:vAlign w:val="center"/>
          </w:tcPr>
          <w:p w14:paraId="0EE5E905" w14:textId="7A722FA2" w:rsidR="7BECE0DD" w:rsidRDefault="7BECE0DD" w:rsidP="7BECE0DD">
            <w:pPr>
              <w:spacing w:line="257" w:lineRule="auto"/>
              <w:jc w:val="center"/>
            </w:pPr>
            <w:r w:rsidRPr="7BECE0DD">
              <w:rPr>
                <w:rFonts w:ascii="Calibri" w:eastAsia="Calibri" w:hAnsi="Calibri" w:cs="Calibri"/>
                <w:color w:val="000000" w:themeColor="text1"/>
                <w:sz w:val="18"/>
                <w:szCs w:val="18"/>
              </w:rPr>
              <w:t>$799K</w:t>
            </w:r>
          </w:p>
        </w:tc>
        <w:tc>
          <w:tcPr>
            <w:tcW w:w="2962" w:type="dxa"/>
            <w:tcBorders>
              <w:top w:val="single" w:sz="8" w:space="0" w:color="auto"/>
              <w:left w:val="single" w:sz="8" w:space="0" w:color="auto"/>
              <w:bottom w:val="single" w:sz="8" w:space="0" w:color="auto"/>
              <w:right w:val="single" w:sz="8" w:space="0" w:color="auto"/>
            </w:tcBorders>
            <w:vAlign w:val="center"/>
          </w:tcPr>
          <w:p w14:paraId="363B0F16" w14:textId="1E2CB3B3" w:rsidR="7BECE0DD" w:rsidRDefault="7BECE0DD" w:rsidP="7BECE0DD">
            <w:pPr>
              <w:spacing w:after="0"/>
              <w:jc w:val="center"/>
            </w:pPr>
            <w:r w:rsidRPr="7BECE0DD">
              <w:rPr>
                <w:rFonts w:ascii="Calibri" w:eastAsia="Calibri" w:hAnsi="Calibri" w:cs="Calibri"/>
                <w:sz w:val="18"/>
                <w:szCs w:val="18"/>
              </w:rPr>
              <w:t>1,073</w:t>
            </w:r>
          </w:p>
        </w:tc>
        <w:tc>
          <w:tcPr>
            <w:tcW w:w="2962" w:type="dxa"/>
            <w:tcBorders>
              <w:top w:val="single" w:sz="8" w:space="0" w:color="auto"/>
              <w:left w:val="single" w:sz="8" w:space="0" w:color="auto"/>
              <w:bottom w:val="single" w:sz="8" w:space="0" w:color="auto"/>
              <w:right w:val="single" w:sz="8" w:space="0" w:color="auto"/>
            </w:tcBorders>
            <w:shd w:val="clear" w:color="auto" w:fill="B4C6E7" w:themeFill="accent1" w:themeFillTint="66"/>
            <w:vAlign w:val="center"/>
          </w:tcPr>
          <w:p w14:paraId="3BF40D39" w14:textId="111C6C28" w:rsidR="7BECE0DD" w:rsidRDefault="7BECE0DD" w:rsidP="7BECE0DD">
            <w:pPr>
              <w:spacing w:line="257" w:lineRule="auto"/>
              <w:jc w:val="center"/>
            </w:pPr>
            <w:r w:rsidRPr="7BECE0DD">
              <w:rPr>
                <w:rFonts w:ascii="Calibri" w:eastAsia="Calibri" w:hAnsi="Calibri" w:cs="Calibri"/>
                <w:color w:val="000000" w:themeColor="text1"/>
                <w:sz w:val="18"/>
                <w:szCs w:val="18"/>
              </w:rPr>
              <w:t>$1.605M</w:t>
            </w:r>
          </w:p>
        </w:tc>
      </w:tr>
      <w:tr w:rsidR="7BECE0DD" w14:paraId="502D86D6" w14:textId="77777777" w:rsidTr="7BECE0DD">
        <w:trPr>
          <w:trHeight w:val="240"/>
        </w:trPr>
        <w:tc>
          <w:tcPr>
            <w:tcW w:w="1687" w:type="dxa"/>
            <w:tcBorders>
              <w:top w:val="single" w:sz="8" w:space="0" w:color="auto"/>
              <w:left w:val="single" w:sz="8" w:space="0" w:color="auto"/>
              <w:bottom w:val="single" w:sz="8" w:space="0" w:color="auto"/>
              <w:right w:val="single" w:sz="8" w:space="0" w:color="auto"/>
            </w:tcBorders>
            <w:shd w:val="clear" w:color="auto" w:fill="8EAADB" w:themeFill="accent1" w:themeFillTint="99"/>
          </w:tcPr>
          <w:p w14:paraId="1590C09C" w14:textId="77308F75" w:rsidR="7BECE0DD" w:rsidRDefault="7BECE0DD" w:rsidP="7BECE0DD">
            <w:pPr>
              <w:spacing w:after="0"/>
            </w:pPr>
            <w:r w:rsidRPr="7BECE0DD">
              <w:rPr>
                <w:rFonts w:ascii="Calibri" w:eastAsia="Calibri" w:hAnsi="Calibri" w:cs="Calibri"/>
                <w:b/>
                <w:bCs/>
                <w:color w:val="000000" w:themeColor="text1"/>
                <w:sz w:val="18"/>
                <w:szCs w:val="18"/>
              </w:rPr>
              <w:t>Home Modifications</w:t>
            </w:r>
            <w:r w:rsidRPr="7BECE0DD">
              <w:rPr>
                <w:rFonts w:ascii="Calibri" w:eastAsia="Calibri" w:hAnsi="Calibri" w:cs="Calibri"/>
                <w:color w:val="000000" w:themeColor="text1"/>
                <w:sz w:val="18"/>
                <w:szCs w:val="18"/>
              </w:rPr>
              <w:t xml:space="preserve"> </w:t>
            </w:r>
          </w:p>
        </w:tc>
        <w:tc>
          <w:tcPr>
            <w:tcW w:w="2387" w:type="dxa"/>
            <w:gridSpan w:val="4"/>
            <w:tcBorders>
              <w:top w:val="single" w:sz="8" w:space="0" w:color="auto"/>
              <w:left w:val="single" w:sz="8" w:space="0" w:color="auto"/>
              <w:bottom w:val="single" w:sz="8" w:space="0" w:color="auto"/>
              <w:right w:val="single" w:sz="8" w:space="0" w:color="auto"/>
            </w:tcBorders>
            <w:vAlign w:val="center"/>
          </w:tcPr>
          <w:p w14:paraId="3F02CBD1" w14:textId="5B12FE55" w:rsidR="7BECE0DD" w:rsidRDefault="7BECE0DD" w:rsidP="7BECE0DD">
            <w:pPr>
              <w:spacing w:after="0"/>
              <w:jc w:val="center"/>
            </w:pPr>
            <w:r w:rsidRPr="7BECE0DD">
              <w:rPr>
                <w:rFonts w:ascii="Calibri" w:eastAsia="Calibri" w:hAnsi="Calibri" w:cs="Calibri"/>
                <w:sz w:val="18"/>
                <w:szCs w:val="18"/>
              </w:rPr>
              <w:t>107</w:t>
            </w:r>
          </w:p>
        </w:tc>
        <w:tc>
          <w:tcPr>
            <w:tcW w:w="2962" w:type="dxa"/>
            <w:tcBorders>
              <w:top w:val="single" w:sz="8" w:space="0" w:color="auto"/>
              <w:left w:val="nil"/>
              <w:bottom w:val="single" w:sz="8" w:space="0" w:color="auto"/>
              <w:right w:val="single" w:sz="8" w:space="0" w:color="auto"/>
            </w:tcBorders>
            <w:shd w:val="clear" w:color="auto" w:fill="B4C6E7" w:themeFill="accent1" w:themeFillTint="66"/>
            <w:vAlign w:val="center"/>
          </w:tcPr>
          <w:p w14:paraId="6425CB6C" w14:textId="0E725C7E" w:rsidR="7BECE0DD" w:rsidRDefault="7BECE0DD" w:rsidP="7BECE0DD">
            <w:pPr>
              <w:spacing w:line="257" w:lineRule="auto"/>
              <w:jc w:val="center"/>
            </w:pPr>
            <w:r w:rsidRPr="7BECE0DD">
              <w:rPr>
                <w:rFonts w:ascii="Calibri" w:eastAsia="Calibri" w:hAnsi="Calibri" w:cs="Calibri"/>
                <w:color w:val="000000" w:themeColor="text1"/>
                <w:sz w:val="18"/>
                <w:szCs w:val="18"/>
              </w:rPr>
              <w:t>$68K</w:t>
            </w:r>
          </w:p>
        </w:tc>
        <w:tc>
          <w:tcPr>
            <w:tcW w:w="2962" w:type="dxa"/>
            <w:tcBorders>
              <w:top w:val="single" w:sz="8" w:space="0" w:color="auto"/>
              <w:left w:val="single" w:sz="8" w:space="0" w:color="auto"/>
              <w:bottom w:val="single" w:sz="8" w:space="0" w:color="auto"/>
              <w:right w:val="single" w:sz="8" w:space="0" w:color="auto"/>
            </w:tcBorders>
            <w:vAlign w:val="center"/>
          </w:tcPr>
          <w:p w14:paraId="147A6FDF" w14:textId="0A16AA17" w:rsidR="7BECE0DD" w:rsidRDefault="7BECE0DD" w:rsidP="7BECE0DD">
            <w:pPr>
              <w:spacing w:after="0"/>
              <w:jc w:val="center"/>
            </w:pPr>
            <w:r w:rsidRPr="7BECE0DD">
              <w:rPr>
                <w:rFonts w:ascii="Calibri" w:eastAsia="Calibri" w:hAnsi="Calibri" w:cs="Calibri"/>
                <w:sz w:val="18"/>
                <w:szCs w:val="18"/>
              </w:rPr>
              <w:t>215</w:t>
            </w:r>
          </w:p>
        </w:tc>
        <w:tc>
          <w:tcPr>
            <w:tcW w:w="2962" w:type="dxa"/>
            <w:tcBorders>
              <w:top w:val="single" w:sz="8" w:space="0" w:color="auto"/>
              <w:left w:val="single" w:sz="8" w:space="0" w:color="auto"/>
              <w:bottom w:val="single" w:sz="8" w:space="0" w:color="auto"/>
              <w:right w:val="single" w:sz="8" w:space="0" w:color="auto"/>
            </w:tcBorders>
            <w:shd w:val="clear" w:color="auto" w:fill="B4C6E7" w:themeFill="accent1" w:themeFillTint="66"/>
            <w:vAlign w:val="center"/>
          </w:tcPr>
          <w:p w14:paraId="5628BEA7" w14:textId="34D33143" w:rsidR="7BECE0DD" w:rsidRDefault="7BECE0DD" w:rsidP="7BECE0DD">
            <w:pPr>
              <w:spacing w:line="257" w:lineRule="auto"/>
              <w:jc w:val="center"/>
            </w:pPr>
            <w:r w:rsidRPr="7BECE0DD">
              <w:rPr>
                <w:rFonts w:ascii="Calibri" w:eastAsia="Calibri" w:hAnsi="Calibri" w:cs="Calibri"/>
                <w:color w:val="000000" w:themeColor="text1"/>
                <w:sz w:val="18"/>
                <w:szCs w:val="18"/>
              </w:rPr>
              <w:t>$174K</w:t>
            </w:r>
          </w:p>
        </w:tc>
      </w:tr>
      <w:tr w:rsidR="7BECE0DD" w14:paraId="0F4E8BD1" w14:textId="77777777" w:rsidTr="7BECE0DD">
        <w:trPr>
          <w:trHeight w:val="195"/>
        </w:trPr>
        <w:tc>
          <w:tcPr>
            <w:tcW w:w="1687" w:type="dxa"/>
            <w:tcBorders>
              <w:top w:val="single" w:sz="8" w:space="0" w:color="auto"/>
              <w:left w:val="single" w:sz="8" w:space="0" w:color="auto"/>
              <w:bottom w:val="single" w:sz="8" w:space="0" w:color="auto"/>
              <w:right w:val="single" w:sz="8" w:space="0" w:color="auto"/>
            </w:tcBorders>
            <w:shd w:val="clear" w:color="auto" w:fill="8EAADB" w:themeFill="accent1" w:themeFillTint="99"/>
          </w:tcPr>
          <w:p w14:paraId="23AE77E7" w14:textId="359B2304" w:rsidR="7BECE0DD" w:rsidRDefault="7BECE0DD" w:rsidP="7BECE0DD">
            <w:pPr>
              <w:spacing w:after="0"/>
            </w:pPr>
            <w:r w:rsidRPr="7BECE0DD">
              <w:rPr>
                <w:rFonts w:ascii="Calibri" w:eastAsia="Calibri" w:hAnsi="Calibri" w:cs="Calibri"/>
                <w:b/>
                <w:bCs/>
                <w:color w:val="000000" w:themeColor="text1"/>
                <w:sz w:val="18"/>
                <w:szCs w:val="18"/>
              </w:rPr>
              <w:t>Nutrition</w:t>
            </w:r>
            <w:r w:rsidRPr="7BECE0DD">
              <w:rPr>
                <w:rFonts w:ascii="Calibri" w:eastAsia="Calibri" w:hAnsi="Calibri" w:cs="Calibri"/>
                <w:color w:val="000000" w:themeColor="text1"/>
                <w:sz w:val="18"/>
                <w:szCs w:val="18"/>
              </w:rPr>
              <w:t xml:space="preserve"> </w:t>
            </w:r>
          </w:p>
        </w:tc>
        <w:tc>
          <w:tcPr>
            <w:tcW w:w="2387" w:type="dxa"/>
            <w:gridSpan w:val="4"/>
            <w:tcBorders>
              <w:top w:val="single" w:sz="8" w:space="0" w:color="auto"/>
              <w:left w:val="single" w:sz="8" w:space="0" w:color="auto"/>
              <w:bottom w:val="single" w:sz="8" w:space="0" w:color="auto"/>
              <w:right w:val="single" w:sz="8" w:space="0" w:color="auto"/>
            </w:tcBorders>
            <w:vAlign w:val="center"/>
          </w:tcPr>
          <w:p w14:paraId="49FB4760" w14:textId="5B0817EB" w:rsidR="7BECE0DD" w:rsidRDefault="7BECE0DD" w:rsidP="7BECE0DD">
            <w:pPr>
              <w:spacing w:after="0"/>
              <w:jc w:val="center"/>
            </w:pPr>
            <w:r w:rsidRPr="7BECE0DD">
              <w:rPr>
                <w:rFonts w:ascii="Calibri" w:eastAsia="Calibri" w:hAnsi="Calibri" w:cs="Calibri"/>
                <w:sz w:val="18"/>
                <w:szCs w:val="18"/>
              </w:rPr>
              <w:t>8,686</w:t>
            </w:r>
          </w:p>
        </w:tc>
        <w:tc>
          <w:tcPr>
            <w:tcW w:w="2962" w:type="dxa"/>
            <w:tcBorders>
              <w:top w:val="single" w:sz="8" w:space="0" w:color="auto"/>
              <w:left w:val="nil"/>
              <w:bottom w:val="single" w:sz="8" w:space="0" w:color="auto"/>
              <w:right w:val="single" w:sz="8" w:space="0" w:color="auto"/>
            </w:tcBorders>
            <w:shd w:val="clear" w:color="auto" w:fill="B4C6E7" w:themeFill="accent1" w:themeFillTint="66"/>
            <w:vAlign w:val="center"/>
          </w:tcPr>
          <w:p w14:paraId="15BA2084" w14:textId="642B7F11" w:rsidR="7BECE0DD" w:rsidRDefault="7BECE0DD" w:rsidP="7BECE0DD">
            <w:pPr>
              <w:spacing w:line="257" w:lineRule="auto"/>
              <w:jc w:val="center"/>
            </w:pPr>
            <w:r w:rsidRPr="7BECE0DD">
              <w:rPr>
                <w:rFonts w:ascii="Calibri" w:eastAsia="Calibri" w:hAnsi="Calibri" w:cs="Calibri"/>
                <w:color w:val="000000" w:themeColor="text1"/>
                <w:sz w:val="18"/>
                <w:szCs w:val="18"/>
              </w:rPr>
              <w:t>$4.953M</w:t>
            </w:r>
          </w:p>
        </w:tc>
        <w:tc>
          <w:tcPr>
            <w:tcW w:w="2962" w:type="dxa"/>
            <w:tcBorders>
              <w:top w:val="single" w:sz="8" w:space="0" w:color="auto"/>
              <w:left w:val="single" w:sz="8" w:space="0" w:color="auto"/>
              <w:bottom w:val="single" w:sz="8" w:space="0" w:color="auto"/>
              <w:right w:val="single" w:sz="8" w:space="0" w:color="auto"/>
            </w:tcBorders>
            <w:vAlign w:val="center"/>
          </w:tcPr>
          <w:p w14:paraId="1F6E96FC" w14:textId="22811324" w:rsidR="7BECE0DD" w:rsidRDefault="7BECE0DD" w:rsidP="7BECE0DD">
            <w:pPr>
              <w:spacing w:after="0"/>
              <w:jc w:val="center"/>
            </w:pPr>
            <w:r w:rsidRPr="7BECE0DD">
              <w:rPr>
                <w:rFonts w:ascii="Calibri" w:eastAsia="Calibri" w:hAnsi="Calibri" w:cs="Calibri"/>
                <w:sz w:val="18"/>
                <w:szCs w:val="18"/>
              </w:rPr>
              <w:t>8,787</w:t>
            </w:r>
          </w:p>
        </w:tc>
        <w:tc>
          <w:tcPr>
            <w:tcW w:w="2962" w:type="dxa"/>
            <w:tcBorders>
              <w:top w:val="single" w:sz="8" w:space="0" w:color="auto"/>
              <w:left w:val="single" w:sz="8" w:space="0" w:color="auto"/>
              <w:bottom w:val="single" w:sz="8" w:space="0" w:color="auto"/>
              <w:right w:val="single" w:sz="8" w:space="0" w:color="auto"/>
            </w:tcBorders>
            <w:shd w:val="clear" w:color="auto" w:fill="B4C6E7" w:themeFill="accent1" w:themeFillTint="66"/>
            <w:vAlign w:val="center"/>
          </w:tcPr>
          <w:p w14:paraId="2EC1A25D" w14:textId="47310369" w:rsidR="7BECE0DD" w:rsidRDefault="7BECE0DD" w:rsidP="7BECE0DD">
            <w:pPr>
              <w:spacing w:line="257" w:lineRule="auto"/>
              <w:jc w:val="center"/>
            </w:pPr>
            <w:r w:rsidRPr="7BECE0DD">
              <w:rPr>
                <w:rFonts w:ascii="Calibri" w:eastAsia="Calibri" w:hAnsi="Calibri" w:cs="Calibri"/>
                <w:color w:val="000000" w:themeColor="text1"/>
                <w:sz w:val="18"/>
                <w:szCs w:val="18"/>
              </w:rPr>
              <w:t>$6.142M</w:t>
            </w:r>
          </w:p>
        </w:tc>
      </w:tr>
      <w:tr w:rsidR="7BECE0DD" w14:paraId="4861522E" w14:textId="77777777" w:rsidTr="7BECE0DD">
        <w:trPr>
          <w:trHeight w:val="495"/>
        </w:trPr>
        <w:tc>
          <w:tcPr>
            <w:tcW w:w="1687" w:type="dxa"/>
            <w:tcBorders>
              <w:top w:val="single" w:sz="8" w:space="0" w:color="auto"/>
              <w:left w:val="single" w:sz="8" w:space="0" w:color="auto"/>
              <w:bottom w:val="single" w:sz="8" w:space="0" w:color="auto"/>
              <w:right w:val="single" w:sz="8" w:space="0" w:color="auto"/>
            </w:tcBorders>
            <w:shd w:val="clear" w:color="auto" w:fill="8EAADB" w:themeFill="accent1" w:themeFillTint="99"/>
          </w:tcPr>
          <w:p w14:paraId="3C1AA444" w14:textId="032CF84C" w:rsidR="7BECE0DD" w:rsidRDefault="7BECE0DD" w:rsidP="7BECE0DD">
            <w:pPr>
              <w:spacing w:after="0"/>
            </w:pPr>
            <w:r w:rsidRPr="7BECE0DD">
              <w:rPr>
                <w:rFonts w:ascii="Calibri" w:eastAsia="Calibri" w:hAnsi="Calibri" w:cs="Calibri"/>
                <w:b/>
                <w:bCs/>
                <w:color w:val="000000" w:themeColor="text1"/>
                <w:sz w:val="18"/>
                <w:szCs w:val="18"/>
              </w:rPr>
              <w:t># of Unique Members / $ Spent</w:t>
            </w:r>
            <w:r w:rsidRPr="7BECE0DD">
              <w:rPr>
                <w:rFonts w:ascii="Calibri" w:eastAsia="Calibri" w:hAnsi="Calibri" w:cs="Calibri"/>
                <w:color w:val="000000" w:themeColor="text1"/>
                <w:sz w:val="18"/>
                <w:szCs w:val="18"/>
              </w:rPr>
              <w:t xml:space="preserve"> </w:t>
            </w:r>
          </w:p>
        </w:tc>
        <w:tc>
          <w:tcPr>
            <w:tcW w:w="2387" w:type="dxa"/>
            <w:gridSpan w:val="4"/>
            <w:tcBorders>
              <w:top w:val="single" w:sz="8" w:space="0" w:color="auto"/>
              <w:left w:val="single" w:sz="8" w:space="0" w:color="auto"/>
              <w:bottom w:val="single" w:sz="8" w:space="0" w:color="auto"/>
              <w:right w:val="single" w:sz="8" w:space="0" w:color="auto"/>
            </w:tcBorders>
            <w:vAlign w:val="center"/>
          </w:tcPr>
          <w:p w14:paraId="7A89FA95" w14:textId="19F1E419" w:rsidR="7BECE0DD" w:rsidRDefault="7BECE0DD" w:rsidP="7BECE0DD">
            <w:pPr>
              <w:spacing w:after="0"/>
              <w:jc w:val="center"/>
            </w:pPr>
            <w:r w:rsidRPr="7BECE0DD">
              <w:rPr>
                <w:rFonts w:ascii="Calibri" w:eastAsia="Calibri" w:hAnsi="Calibri" w:cs="Calibri"/>
                <w:sz w:val="18"/>
                <w:szCs w:val="18"/>
              </w:rPr>
              <w:t>10,214</w:t>
            </w:r>
          </w:p>
        </w:tc>
        <w:tc>
          <w:tcPr>
            <w:tcW w:w="2962" w:type="dxa"/>
            <w:tcBorders>
              <w:top w:val="single" w:sz="8" w:space="0" w:color="auto"/>
              <w:left w:val="nil"/>
              <w:bottom w:val="single" w:sz="8" w:space="0" w:color="auto"/>
              <w:right w:val="single" w:sz="8" w:space="0" w:color="auto"/>
            </w:tcBorders>
            <w:shd w:val="clear" w:color="auto" w:fill="B4C6E7" w:themeFill="accent1" w:themeFillTint="66"/>
            <w:vAlign w:val="center"/>
          </w:tcPr>
          <w:p w14:paraId="14249E86" w14:textId="3768179C" w:rsidR="7BECE0DD" w:rsidRDefault="7BECE0DD" w:rsidP="7BECE0DD">
            <w:pPr>
              <w:spacing w:line="257" w:lineRule="auto"/>
              <w:jc w:val="center"/>
            </w:pPr>
            <w:r w:rsidRPr="7BECE0DD">
              <w:rPr>
                <w:rFonts w:ascii="Calibri" w:eastAsia="Calibri" w:hAnsi="Calibri" w:cs="Calibri"/>
                <w:color w:val="000000" w:themeColor="text1"/>
                <w:sz w:val="18"/>
                <w:szCs w:val="18"/>
              </w:rPr>
              <w:t>$7.803M</w:t>
            </w:r>
          </w:p>
        </w:tc>
        <w:tc>
          <w:tcPr>
            <w:tcW w:w="2962" w:type="dxa"/>
            <w:tcBorders>
              <w:top w:val="single" w:sz="8" w:space="0" w:color="auto"/>
              <w:left w:val="single" w:sz="8" w:space="0" w:color="auto"/>
              <w:bottom w:val="single" w:sz="8" w:space="0" w:color="auto"/>
              <w:right w:val="single" w:sz="8" w:space="0" w:color="auto"/>
            </w:tcBorders>
            <w:vAlign w:val="center"/>
          </w:tcPr>
          <w:p w14:paraId="683D6D23" w14:textId="0E2AC190" w:rsidR="7BECE0DD" w:rsidRDefault="7BECE0DD" w:rsidP="7BECE0DD">
            <w:pPr>
              <w:spacing w:after="0"/>
              <w:jc w:val="center"/>
            </w:pPr>
            <w:r w:rsidRPr="7BECE0DD">
              <w:rPr>
                <w:rFonts w:ascii="Calibri" w:eastAsia="Calibri" w:hAnsi="Calibri" w:cs="Calibri"/>
                <w:sz w:val="18"/>
                <w:szCs w:val="18"/>
              </w:rPr>
              <w:t>11,090</w:t>
            </w:r>
          </w:p>
        </w:tc>
        <w:tc>
          <w:tcPr>
            <w:tcW w:w="2962" w:type="dxa"/>
            <w:tcBorders>
              <w:top w:val="single" w:sz="8" w:space="0" w:color="auto"/>
              <w:left w:val="single" w:sz="8" w:space="0" w:color="auto"/>
              <w:bottom w:val="single" w:sz="8" w:space="0" w:color="auto"/>
              <w:right w:val="single" w:sz="8" w:space="0" w:color="auto"/>
            </w:tcBorders>
            <w:shd w:val="clear" w:color="auto" w:fill="B4C6E7" w:themeFill="accent1" w:themeFillTint="66"/>
            <w:vAlign w:val="center"/>
          </w:tcPr>
          <w:p w14:paraId="19242262" w14:textId="74C416B3" w:rsidR="7BECE0DD" w:rsidRDefault="7BECE0DD" w:rsidP="7BECE0DD">
            <w:pPr>
              <w:spacing w:line="257" w:lineRule="auto"/>
              <w:jc w:val="center"/>
            </w:pPr>
            <w:r w:rsidRPr="7BECE0DD">
              <w:rPr>
                <w:rFonts w:ascii="Calibri" w:eastAsia="Calibri" w:hAnsi="Calibri" w:cs="Calibri"/>
                <w:color w:val="000000" w:themeColor="text1"/>
                <w:sz w:val="18"/>
                <w:szCs w:val="18"/>
              </w:rPr>
              <w:t>$10.183M</w:t>
            </w:r>
          </w:p>
        </w:tc>
      </w:tr>
      <w:tr w:rsidR="7BECE0DD" w14:paraId="223B88CA" w14:textId="77777777" w:rsidTr="7BECE0DD">
        <w:trPr>
          <w:trHeight w:val="705"/>
        </w:trPr>
        <w:tc>
          <w:tcPr>
            <w:tcW w:w="12960" w:type="dxa"/>
            <w:gridSpan w:val="8"/>
            <w:tcBorders>
              <w:top w:val="single" w:sz="8" w:space="0" w:color="auto"/>
              <w:left w:val="single" w:sz="8" w:space="0" w:color="auto"/>
              <w:bottom w:val="single" w:sz="8" w:space="0" w:color="auto"/>
              <w:right w:val="inset" w:sz="8" w:space="0" w:color="auto"/>
            </w:tcBorders>
          </w:tcPr>
          <w:p w14:paraId="7C721684" w14:textId="3F4A01C5" w:rsidR="7BECE0DD" w:rsidRDefault="7BECE0DD" w:rsidP="7BECE0DD">
            <w:pPr>
              <w:spacing w:line="257" w:lineRule="auto"/>
            </w:pPr>
            <w:r w:rsidRPr="7BECE0DD">
              <w:rPr>
                <w:rFonts w:ascii="Calibri" w:eastAsia="Calibri" w:hAnsi="Calibri" w:cs="Calibri"/>
              </w:rPr>
              <w:t>*All numbers are preliminary as MassHealth is still working on data clean up with ACOs. Adjustments may be made in future reports as data is verified.</w:t>
            </w:r>
          </w:p>
        </w:tc>
      </w:tr>
    </w:tbl>
    <w:p w14:paraId="14399604" w14:textId="02A775F5" w:rsidR="7BECE0DD" w:rsidRDefault="7BECE0DD" w:rsidP="7BECE0DD"/>
    <w:p w14:paraId="49A729D8" w14:textId="77777777" w:rsidR="000D494F" w:rsidRDefault="000D494F">
      <w:pPr>
        <w:rPr>
          <w:rFonts w:ascii="Times New Roman" w:hAnsi="Times New Roman" w:cs="Times New Roman"/>
        </w:rPr>
      </w:pPr>
    </w:p>
    <w:p w14:paraId="048E1A8F" w14:textId="77777777" w:rsidR="000D494F" w:rsidRPr="00B60625" w:rsidRDefault="000D494F">
      <w:pPr>
        <w:rPr>
          <w:rFonts w:ascii="Times New Roman" w:hAnsi="Times New Roman" w:cs="Times New Roman"/>
        </w:rPr>
      </w:pPr>
    </w:p>
    <w:sectPr w:rsidR="000D494F" w:rsidRPr="00B60625" w:rsidSect="00AB4314">
      <w:headerReference w:type="default" r:id="rId13"/>
      <w:footerReference w:type="default" r:id="rId1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82DAB" w14:textId="77777777" w:rsidR="00AB4314" w:rsidRDefault="00AB4314" w:rsidP="00783F2A">
      <w:pPr>
        <w:spacing w:after="0" w:line="240" w:lineRule="auto"/>
      </w:pPr>
      <w:r>
        <w:separator/>
      </w:r>
    </w:p>
  </w:endnote>
  <w:endnote w:type="continuationSeparator" w:id="0">
    <w:p w14:paraId="0BE883CB" w14:textId="77777777" w:rsidR="00AB4314" w:rsidRDefault="00AB4314" w:rsidP="00783F2A">
      <w:pPr>
        <w:spacing w:after="0" w:line="240" w:lineRule="auto"/>
      </w:pPr>
      <w:r>
        <w:continuationSeparator/>
      </w:r>
    </w:p>
  </w:endnote>
  <w:endnote w:type="continuationNotice" w:id="1">
    <w:p w14:paraId="20127535" w14:textId="77777777" w:rsidR="00AB4314" w:rsidRDefault="00AB43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0960904"/>
      <w:docPartObj>
        <w:docPartGallery w:val="Page Numbers (Bottom of Page)"/>
        <w:docPartUnique/>
      </w:docPartObj>
    </w:sdtPr>
    <w:sdtEndPr>
      <w:rPr>
        <w:noProof/>
      </w:rPr>
    </w:sdtEndPr>
    <w:sdtContent>
      <w:p w14:paraId="5DC44474" w14:textId="77777777" w:rsidR="00F174F5" w:rsidRDefault="00F174F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82ECFB" w14:textId="77777777" w:rsidR="00F174F5" w:rsidRDefault="00F174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5850075"/>
      <w:docPartObj>
        <w:docPartGallery w:val="Page Numbers (Bottom of Page)"/>
        <w:docPartUnique/>
      </w:docPartObj>
    </w:sdtPr>
    <w:sdtEndPr>
      <w:rPr>
        <w:noProof/>
      </w:rPr>
    </w:sdtEndPr>
    <w:sdtContent>
      <w:p w14:paraId="01EAA4AF" w14:textId="57174840" w:rsidR="00F174F5" w:rsidRDefault="00F174F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71CF69" w14:textId="77777777" w:rsidR="00F174F5" w:rsidRDefault="00F174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37BDA" w14:textId="77777777" w:rsidR="00AB4314" w:rsidRDefault="00AB4314" w:rsidP="00783F2A">
      <w:pPr>
        <w:spacing w:after="0" w:line="240" w:lineRule="auto"/>
      </w:pPr>
      <w:r>
        <w:separator/>
      </w:r>
    </w:p>
  </w:footnote>
  <w:footnote w:type="continuationSeparator" w:id="0">
    <w:p w14:paraId="28D78C30" w14:textId="77777777" w:rsidR="00AB4314" w:rsidRDefault="00AB4314" w:rsidP="00783F2A">
      <w:pPr>
        <w:spacing w:after="0" w:line="240" w:lineRule="auto"/>
      </w:pPr>
      <w:r>
        <w:continuationSeparator/>
      </w:r>
    </w:p>
  </w:footnote>
  <w:footnote w:type="continuationNotice" w:id="1">
    <w:p w14:paraId="0F616596" w14:textId="77777777" w:rsidR="00AB4314" w:rsidRDefault="00AB43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E0176" w14:textId="77777777" w:rsidR="00F174F5" w:rsidRDefault="00F174F5" w:rsidP="00783F2A">
    <w:pPr>
      <w:pBdr>
        <w:bottom w:val="single" w:sz="6" w:space="6" w:color="auto"/>
      </w:pBdr>
      <w:tabs>
        <w:tab w:val="right" w:pos="10080"/>
      </w:tabs>
      <w:spacing w:before="240" w:after="240" w:line="240" w:lineRule="auto"/>
      <w:ind w:left="-720" w:right="-720"/>
      <w:contextualSpacing/>
      <w:rPr>
        <w:rFonts w:ascii="Times New Roman" w:eastAsia="Times New Roman" w:hAnsi="Times New Roman" w:cs="Times New Roman"/>
        <w:sz w:val="20"/>
        <w:szCs w:val="18"/>
      </w:rPr>
    </w:pPr>
    <w:r>
      <w:rPr>
        <w:rFonts w:ascii="Times New Roman" w:eastAsia="Times New Roman" w:hAnsi="Times New Roman" w:cs="Times New Roman"/>
        <w:sz w:val="20"/>
        <w:szCs w:val="18"/>
      </w:rPr>
      <w:t xml:space="preserve">Massachusetts </w:t>
    </w:r>
    <w:r w:rsidRPr="00783F2A">
      <w:rPr>
        <w:rFonts w:ascii="Times New Roman" w:eastAsia="Times New Roman" w:hAnsi="Times New Roman" w:cs="Times New Roman"/>
        <w:sz w:val="20"/>
        <w:szCs w:val="18"/>
      </w:rPr>
      <w:t>Section 1115 Demonstration Monitoring</w:t>
    </w:r>
    <w:r>
      <w:rPr>
        <w:rFonts w:ascii="Times New Roman" w:eastAsia="Times New Roman" w:hAnsi="Times New Roman" w:cs="Times New Roman"/>
        <w:sz w:val="20"/>
        <w:szCs w:val="18"/>
      </w:rPr>
      <w:t xml:space="preserve"> Report </w:t>
    </w:r>
  </w:p>
  <w:p w14:paraId="634AC110" w14:textId="77777777" w:rsidR="00F174F5" w:rsidRDefault="00F174F5" w:rsidP="00783F2A">
    <w:pPr>
      <w:pBdr>
        <w:bottom w:val="single" w:sz="6" w:space="6" w:color="auto"/>
      </w:pBdr>
      <w:tabs>
        <w:tab w:val="right" w:pos="10080"/>
      </w:tabs>
      <w:spacing w:before="240" w:after="240" w:line="240" w:lineRule="auto"/>
      <w:ind w:left="-720" w:right="-720"/>
      <w:contextualSpacing/>
      <w:rPr>
        <w:rFonts w:ascii="Times New Roman" w:eastAsia="Times New Roman" w:hAnsi="Times New Roman" w:cs="Times New Roman"/>
        <w:sz w:val="20"/>
        <w:szCs w:val="18"/>
      </w:rPr>
    </w:pPr>
    <w:r>
      <w:rPr>
        <w:rFonts w:ascii="Times New Roman" w:eastAsia="Times New Roman" w:hAnsi="Times New Roman" w:cs="Times New Roman"/>
        <w:sz w:val="20"/>
        <w:szCs w:val="18"/>
      </w:rPr>
      <w:t xml:space="preserve">DY28, Quarter </w:t>
    </w:r>
    <w:r w:rsidR="00EE0DF9">
      <w:rPr>
        <w:rFonts w:ascii="Times New Roman" w:eastAsia="Times New Roman" w:hAnsi="Times New Roman" w:cs="Times New Roman"/>
        <w:sz w:val="20"/>
        <w:szCs w:val="18"/>
      </w:rPr>
      <w:t>4</w:t>
    </w:r>
    <w:r>
      <w:rPr>
        <w:rFonts w:ascii="Times New Roman" w:eastAsia="Times New Roman" w:hAnsi="Times New Roman" w:cs="Times New Roman"/>
        <w:sz w:val="20"/>
        <w:szCs w:val="18"/>
      </w:rPr>
      <w:t xml:space="preserve">: </w:t>
    </w:r>
    <w:r w:rsidR="00EE0DF9">
      <w:rPr>
        <w:rFonts w:ascii="Times New Roman" w:eastAsia="Times New Roman" w:hAnsi="Times New Roman" w:cs="Times New Roman"/>
        <w:sz w:val="20"/>
        <w:szCs w:val="18"/>
      </w:rPr>
      <w:t>October</w:t>
    </w:r>
    <w:r>
      <w:rPr>
        <w:rFonts w:ascii="Times New Roman" w:eastAsia="Times New Roman" w:hAnsi="Times New Roman" w:cs="Times New Roman"/>
        <w:sz w:val="20"/>
        <w:szCs w:val="18"/>
      </w:rPr>
      <w:t xml:space="preserve"> 1, 2023 – </w:t>
    </w:r>
    <w:r w:rsidR="00EE0DF9">
      <w:rPr>
        <w:rFonts w:ascii="Times New Roman" w:eastAsia="Times New Roman" w:hAnsi="Times New Roman" w:cs="Times New Roman"/>
        <w:sz w:val="20"/>
        <w:szCs w:val="18"/>
      </w:rPr>
      <w:t>December 31</w:t>
    </w:r>
    <w:r>
      <w:rPr>
        <w:rFonts w:ascii="Times New Roman" w:eastAsia="Times New Roman" w:hAnsi="Times New Roman" w:cs="Times New Roman"/>
        <w:sz w:val="20"/>
        <w:szCs w:val="18"/>
      </w:rPr>
      <w:t>, 2023</w:t>
    </w:r>
    <w:r w:rsidR="00EE0DF9">
      <w:rPr>
        <w:rFonts w:ascii="Times New Roman" w:eastAsia="Times New Roman" w:hAnsi="Times New Roman" w:cs="Times New Roman"/>
        <w:sz w:val="20"/>
        <w:szCs w:val="18"/>
      </w:rPr>
      <w:t xml:space="preserve"> and Annual Report</w:t>
    </w:r>
  </w:p>
  <w:p w14:paraId="45DD81AB" w14:textId="77777777" w:rsidR="00F174F5" w:rsidRPr="00783F2A" w:rsidRDefault="00F174F5" w:rsidP="00783F2A">
    <w:pPr>
      <w:pBdr>
        <w:bottom w:val="single" w:sz="6" w:space="6" w:color="auto"/>
      </w:pBdr>
      <w:tabs>
        <w:tab w:val="right" w:pos="10080"/>
      </w:tabs>
      <w:spacing w:before="240" w:after="240" w:line="240" w:lineRule="auto"/>
      <w:ind w:left="-720" w:right="-720"/>
      <w:contextualSpacing/>
      <w:rPr>
        <w:rFonts w:ascii="Times New Roman" w:eastAsia="Times New Roman" w:hAnsi="Times New Roman" w:cs="Times New Roman"/>
        <w:sz w:val="20"/>
        <w:szCs w:val="18"/>
      </w:rPr>
    </w:pPr>
    <w:r>
      <w:rPr>
        <w:rFonts w:ascii="Times New Roman" w:eastAsia="Times New Roman" w:hAnsi="Times New Roman" w:cs="Times New Roman"/>
        <w:sz w:val="20"/>
        <w:szCs w:val="18"/>
      </w:rPr>
      <w:t xml:space="preserve">Submitted: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D50E8" w14:textId="667D8AF6" w:rsidR="00F174F5" w:rsidRDefault="00F174F5" w:rsidP="00783F2A">
    <w:pPr>
      <w:pBdr>
        <w:bottom w:val="single" w:sz="6" w:space="6" w:color="auto"/>
      </w:pBdr>
      <w:tabs>
        <w:tab w:val="right" w:pos="10080"/>
      </w:tabs>
      <w:spacing w:before="240" w:after="240" w:line="240" w:lineRule="auto"/>
      <w:ind w:left="-720" w:right="-720"/>
      <w:contextualSpacing/>
      <w:rPr>
        <w:rFonts w:ascii="Times New Roman" w:eastAsia="Times New Roman" w:hAnsi="Times New Roman" w:cs="Times New Roman"/>
        <w:sz w:val="20"/>
        <w:szCs w:val="18"/>
      </w:rPr>
    </w:pPr>
    <w:r>
      <w:rPr>
        <w:rFonts w:ascii="Times New Roman" w:eastAsia="Times New Roman" w:hAnsi="Times New Roman" w:cs="Times New Roman"/>
        <w:sz w:val="20"/>
        <w:szCs w:val="18"/>
      </w:rPr>
      <w:t xml:space="preserve">Massachusetts </w:t>
    </w:r>
    <w:r w:rsidRPr="00783F2A">
      <w:rPr>
        <w:rFonts w:ascii="Times New Roman" w:eastAsia="Times New Roman" w:hAnsi="Times New Roman" w:cs="Times New Roman"/>
        <w:sz w:val="20"/>
        <w:szCs w:val="18"/>
      </w:rPr>
      <w:t>Section 1115 Demonstration Monitoring</w:t>
    </w:r>
    <w:r>
      <w:rPr>
        <w:rFonts w:ascii="Times New Roman" w:eastAsia="Times New Roman" w:hAnsi="Times New Roman" w:cs="Times New Roman"/>
        <w:sz w:val="20"/>
        <w:szCs w:val="18"/>
      </w:rPr>
      <w:t xml:space="preserve"> Report </w:t>
    </w:r>
  </w:p>
  <w:p w14:paraId="7948E03F" w14:textId="243202BE" w:rsidR="00F174F5" w:rsidRDefault="00F174F5" w:rsidP="00783F2A">
    <w:pPr>
      <w:pBdr>
        <w:bottom w:val="single" w:sz="6" w:space="6" w:color="auto"/>
      </w:pBdr>
      <w:tabs>
        <w:tab w:val="right" w:pos="10080"/>
      </w:tabs>
      <w:spacing w:before="240" w:after="240" w:line="240" w:lineRule="auto"/>
      <w:ind w:left="-720" w:right="-720"/>
      <w:contextualSpacing/>
      <w:rPr>
        <w:rFonts w:ascii="Times New Roman" w:eastAsia="Times New Roman" w:hAnsi="Times New Roman" w:cs="Times New Roman"/>
        <w:sz w:val="20"/>
        <w:szCs w:val="18"/>
      </w:rPr>
    </w:pPr>
    <w:r>
      <w:rPr>
        <w:rFonts w:ascii="Times New Roman" w:eastAsia="Times New Roman" w:hAnsi="Times New Roman" w:cs="Times New Roman"/>
        <w:sz w:val="20"/>
        <w:szCs w:val="18"/>
      </w:rPr>
      <w:t xml:space="preserve">DY28, Quarter </w:t>
    </w:r>
    <w:r w:rsidR="00EE0DF9">
      <w:rPr>
        <w:rFonts w:ascii="Times New Roman" w:eastAsia="Times New Roman" w:hAnsi="Times New Roman" w:cs="Times New Roman"/>
        <w:sz w:val="20"/>
        <w:szCs w:val="18"/>
      </w:rPr>
      <w:t>4</w:t>
    </w:r>
    <w:r>
      <w:rPr>
        <w:rFonts w:ascii="Times New Roman" w:eastAsia="Times New Roman" w:hAnsi="Times New Roman" w:cs="Times New Roman"/>
        <w:sz w:val="20"/>
        <w:szCs w:val="18"/>
      </w:rPr>
      <w:t xml:space="preserve">: </w:t>
    </w:r>
    <w:r w:rsidR="00EE0DF9">
      <w:rPr>
        <w:rFonts w:ascii="Times New Roman" w:eastAsia="Times New Roman" w:hAnsi="Times New Roman" w:cs="Times New Roman"/>
        <w:sz w:val="20"/>
        <w:szCs w:val="18"/>
      </w:rPr>
      <w:t>October</w:t>
    </w:r>
    <w:r>
      <w:rPr>
        <w:rFonts w:ascii="Times New Roman" w:eastAsia="Times New Roman" w:hAnsi="Times New Roman" w:cs="Times New Roman"/>
        <w:sz w:val="20"/>
        <w:szCs w:val="18"/>
      </w:rPr>
      <w:t xml:space="preserve"> 1, 2023 – </w:t>
    </w:r>
    <w:r w:rsidR="00EE0DF9">
      <w:rPr>
        <w:rFonts w:ascii="Times New Roman" w:eastAsia="Times New Roman" w:hAnsi="Times New Roman" w:cs="Times New Roman"/>
        <w:sz w:val="20"/>
        <w:szCs w:val="18"/>
      </w:rPr>
      <w:t>December 31</w:t>
    </w:r>
    <w:r>
      <w:rPr>
        <w:rFonts w:ascii="Times New Roman" w:eastAsia="Times New Roman" w:hAnsi="Times New Roman" w:cs="Times New Roman"/>
        <w:sz w:val="20"/>
        <w:szCs w:val="18"/>
      </w:rPr>
      <w:t>, 2023</w:t>
    </w:r>
    <w:r w:rsidR="00EE0DF9">
      <w:rPr>
        <w:rFonts w:ascii="Times New Roman" w:eastAsia="Times New Roman" w:hAnsi="Times New Roman" w:cs="Times New Roman"/>
        <w:sz w:val="20"/>
        <w:szCs w:val="18"/>
      </w:rPr>
      <w:t xml:space="preserve"> and Annual Report</w:t>
    </w:r>
  </w:p>
  <w:p w14:paraId="42B95A7A" w14:textId="70F97F4E" w:rsidR="00F174F5" w:rsidRPr="00783F2A" w:rsidRDefault="00F174F5" w:rsidP="00783F2A">
    <w:pPr>
      <w:pBdr>
        <w:bottom w:val="single" w:sz="6" w:space="6" w:color="auto"/>
      </w:pBdr>
      <w:tabs>
        <w:tab w:val="right" w:pos="10080"/>
      </w:tabs>
      <w:spacing w:before="240" w:after="240" w:line="240" w:lineRule="auto"/>
      <w:ind w:left="-720" w:right="-720"/>
      <w:contextualSpacing/>
      <w:rPr>
        <w:rFonts w:ascii="Times New Roman" w:eastAsia="Times New Roman" w:hAnsi="Times New Roman" w:cs="Times New Roman"/>
        <w:sz w:val="20"/>
        <w:szCs w:val="18"/>
      </w:rPr>
    </w:pPr>
    <w:r>
      <w:rPr>
        <w:rFonts w:ascii="Times New Roman" w:eastAsia="Times New Roman" w:hAnsi="Times New Roman" w:cs="Times New Roman"/>
        <w:sz w:val="20"/>
        <w:szCs w:val="18"/>
      </w:rPr>
      <w:t xml:space="preserve">Submitted: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0AB25"/>
    <w:multiLevelType w:val="hybridMultilevel"/>
    <w:tmpl w:val="FFFFFFFF"/>
    <w:styleLink w:val="Style1"/>
    <w:lvl w:ilvl="0" w:tplc="BBB4947A">
      <w:start w:val="1"/>
      <w:numFmt w:val="decimal"/>
      <w:lvlText w:val="%1."/>
      <w:lvlJc w:val="left"/>
      <w:pPr>
        <w:ind w:left="1080" w:hanging="360"/>
      </w:pPr>
    </w:lvl>
    <w:lvl w:ilvl="1" w:tplc="730AC2C2">
      <w:start w:val="1"/>
      <w:numFmt w:val="lowerLetter"/>
      <w:lvlText w:val="%2."/>
      <w:lvlJc w:val="left"/>
      <w:pPr>
        <w:ind w:left="1800" w:hanging="360"/>
      </w:pPr>
    </w:lvl>
    <w:lvl w:ilvl="2" w:tplc="429831C8">
      <w:start w:val="1"/>
      <w:numFmt w:val="lowerRoman"/>
      <w:lvlText w:val="%3."/>
      <w:lvlJc w:val="right"/>
      <w:pPr>
        <w:ind w:left="2520" w:hanging="180"/>
      </w:pPr>
    </w:lvl>
    <w:lvl w:ilvl="3" w:tplc="1990EE52">
      <w:start w:val="1"/>
      <w:numFmt w:val="decimal"/>
      <w:lvlText w:val="%4."/>
      <w:lvlJc w:val="left"/>
      <w:pPr>
        <w:ind w:left="3240" w:hanging="360"/>
      </w:pPr>
    </w:lvl>
    <w:lvl w:ilvl="4" w:tplc="710A240C">
      <w:start w:val="1"/>
      <w:numFmt w:val="lowerLetter"/>
      <w:lvlText w:val="%5."/>
      <w:lvlJc w:val="left"/>
      <w:pPr>
        <w:ind w:left="3960" w:hanging="360"/>
      </w:pPr>
    </w:lvl>
    <w:lvl w:ilvl="5" w:tplc="2E3C033E">
      <w:start w:val="1"/>
      <w:numFmt w:val="lowerRoman"/>
      <w:lvlText w:val="%6."/>
      <w:lvlJc w:val="right"/>
      <w:pPr>
        <w:ind w:left="4680" w:hanging="180"/>
      </w:pPr>
    </w:lvl>
    <w:lvl w:ilvl="6" w:tplc="CE64687A">
      <w:start w:val="1"/>
      <w:numFmt w:val="decimal"/>
      <w:lvlText w:val="%7."/>
      <w:lvlJc w:val="left"/>
      <w:pPr>
        <w:ind w:left="5400" w:hanging="360"/>
      </w:pPr>
    </w:lvl>
    <w:lvl w:ilvl="7" w:tplc="87A2B278">
      <w:start w:val="1"/>
      <w:numFmt w:val="lowerLetter"/>
      <w:lvlText w:val="%8."/>
      <w:lvlJc w:val="left"/>
      <w:pPr>
        <w:ind w:left="6120" w:hanging="360"/>
      </w:pPr>
    </w:lvl>
    <w:lvl w:ilvl="8" w:tplc="2A36D150">
      <w:start w:val="1"/>
      <w:numFmt w:val="lowerRoman"/>
      <w:lvlText w:val="%9."/>
      <w:lvlJc w:val="right"/>
      <w:pPr>
        <w:ind w:left="6840" w:hanging="180"/>
      </w:pPr>
    </w:lvl>
  </w:abstractNum>
  <w:abstractNum w:abstractNumId="1" w15:restartNumberingAfterBreak="0">
    <w:nsid w:val="116BE202"/>
    <w:multiLevelType w:val="hybridMultilevel"/>
    <w:tmpl w:val="FFFFFFFF"/>
    <w:lvl w:ilvl="0" w:tplc="5020383E">
      <w:start w:val="1"/>
      <w:numFmt w:val="bullet"/>
      <w:lvlText w:val=""/>
      <w:lvlJc w:val="left"/>
      <w:pPr>
        <w:ind w:left="720" w:hanging="360"/>
      </w:pPr>
      <w:rPr>
        <w:rFonts w:ascii="Symbol" w:hAnsi="Symbol" w:hint="default"/>
      </w:rPr>
    </w:lvl>
    <w:lvl w:ilvl="1" w:tplc="F0601944">
      <w:start w:val="1"/>
      <w:numFmt w:val="bullet"/>
      <w:lvlText w:val="o"/>
      <w:lvlJc w:val="left"/>
      <w:pPr>
        <w:ind w:left="1440" w:hanging="360"/>
      </w:pPr>
      <w:rPr>
        <w:rFonts w:ascii="Courier New" w:hAnsi="Courier New" w:hint="default"/>
      </w:rPr>
    </w:lvl>
    <w:lvl w:ilvl="2" w:tplc="CAE2F52A">
      <w:start w:val="1"/>
      <w:numFmt w:val="bullet"/>
      <w:lvlText w:val=""/>
      <w:lvlJc w:val="left"/>
      <w:pPr>
        <w:ind w:left="2160" w:hanging="360"/>
      </w:pPr>
      <w:rPr>
        <w:rFonts w:ascii="Wingdings" w:hAnsi="Wingdings" w:hint="default"/>
      </w:rPr>
    </w:lvl>
    <w:lvl w:ilvl="3" w:tplc="E0E2BDF8">
      <w:start w:val="1"/>
      <w:numFmt w:val="bullet"/>
      <w:lvlText w:val=""/>
      <w:lvlJc w:val="left"/>
      <w:pPr>
        <w:ind w:left="2880" w:hanging="360"/>
      </w:pPr>
      <w:rPr>
        <w:rFonts w:ascii="Symbol" w:hAnsi="Symbol" w:hint="default"/>
      </w:rPr>
    </w:lvl>
    <w:lvl w:ilvl="4" w:tplc="4D32D284">
      <w:start w:val="1"/>
      <w:numFmt w:val="bullet"/>
      <w:lvlText w:val="o"/>
      <w:lvlJc w:val="left"/>
      <w:pPr>
        <w:ind w:left="3600" w:hanging="360"/>
      </w:pPr>
      <w:rPr>
        <w:rFonts w:ascii="Courier New" w:hAnsi="Courier New" w:hint="default"/>
      </w:rPr>
    </w:lvl>
    <w:lvl w:ilvl="5" w:tplc="B82E3960">
      <w:start w:val="1"/>
      <w:numFmt w:val="bullet"/>
      <w:lvlText w:val=""/>
      <w:lvlJc w:val="left"/>
      <w:pPr>
        <w:ind w:left="4320" w:hanging="360"/>
      </w:pPr>
      <w:rPr>
        <w:rFonts w:ascii="Wingdings" w:hAnsi="Wingdings" w:hint="default"/>
      </w:rPr>
    </w:lvl>
    <w:lvl w:ilvl="6" w:tplc="9DD0A45C">
      <w:start w:val="1"/>
      <w:numFmt w:val="bullet"/>
      <w:lvlText w:val=""/>
      <w:lvlJc w:val="left"/>
      <w:pPr>
        <w:ind w:left="5040" w:hanging="360"/>
      </w:pPr>
      <w:rPr>
        <w:rFonts w:ascii="Symbol" w:hAnsi="Symbol" w:hint="default"/>
      </w:rPr>
    </w:lvl>
    <w:lvl w:ilvl="7" w:tplc="0FB60000">
      <w:start w:val="1"/>
      <w:numFmt w:val="bullet"/>
      <w:lvlText w:val="o"/>
      <w:lvlJc w:val="left"/>
      <w:pPr>
        <w:ind w:left="5760" w:hanging="360"/>
      </w:pPr>
      <w:rPr>
        <w:rFonts w:ascii="Courier New" w:hAnsi="Courier New" w:hint="default"/>
      </w:rPr>
    </w:lvl>
    <w:lvl w:ilvl="8" w:tplc="7486D9D8">
      <w:start w:val="1"/>
      <w:numFmt w:val="bullet"/>
      <w:lvlText w:val=""/>
      <w:lvlJc w:val="left"/>
      <w:pPr>
        <w:ind w:left="6480" w:hanging="360"/>
      </w:pPr>
      <w:rPr>
        <w:rFonts w:ascii="Wingdings" w:hAnsi="Wingdings" w:hint="default"/>
      </w:rPr>
    </w:lvl>
  </w:abstractNum>
  <w:abstractNum w:abstractNumId="2" w15:restartNumberingAfterBreak="0">
    <w:nsid w:val="1CEC51BD"/>
    <w:multiLevelType w:val="hybridMultilevel"/>
    <w:tmpl w:val="919EE6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563D6A"/>
    <w:multiLevelType w:val="hybridMultilevel"/>
    <w:tmpl w:val="FFFFFFFF"/>
    <w:lvl w:ilvl="0" w:tplc="DF125FCC">
      <w:start w:val="1"/>
      <w:numFmt w:val="bullet"/>
      <w:lvlText w:val=""/>
      <w:lvlJc w:val="left"/>
      <w:pPr>
        <w:ind w:left="720" w:hanging="360"/>
      </w:pPr>
      <w:rPr>
        <w:rFonts w:ascii="Symbol" w:hAnsi="Symbol" w:hint="default"/>
      </w:rPr>
    </w:lvl>
    <w:lvl w:ilvl="1" w:tplc="78445ECA">
      <w:start w:val="1"/>
      <w:numFmt w:val="bullet"/>
      <w:lvlText w:val="o"/>
      <w:lvlJc w:val="left"/>
      <w:pPr>
        <w:ind w:left="1440" w:hanging="360"/>
      </w:pPr>
      <w:rPr>
        <w:rFonts w:ascii="Courier New" w:hAnsi="Courier New" w:hint="default"/>
      </w:rPr>
    </w:lvl>
    <w:lvl w:ilvl="2" w:tplc="E5A6B0F6">
      <w:start w:val="1"/>
      <w:numFmt w:val="bullet"/>
      <w:lvlText w:val=""/>
      <w:lvlJc w:val="left"/>
      <w:pPr>
        <w:ind w:left="2160" w:hanging="360"/>
      </w:pPr>
      <w:rPr>
        <w:rFonts w:ascii="Wingdings" w:hAnsi="Wingdings" w:hint="default"/>
      </w:rPr>
    </w:lvl>
    <w:lvl w:ilvl="3" w:tplc="4AC0147C">
      <w:start w:val="1"/>
      <w:numFmt w:val="bullet"/>
      <w:lvlText w:val=""/>
      <w:lvlJc w:val="left"/>
      <w:pPr>
        <w:ind w:left="2880" w:hanging="360"/>
      </w:pPr>
      <w:rPr>
        <w:rFonts w:ascii="Symbol" w:hAnsi="Symbol" w:hint="default"/>
      </w:rPr>
    </w:lvl>
    <w:lvl w:ilvl="4" w:tplc="5462CD0E">
      <w:start w:val="1"/>
      <w:numFmt w:val="bullet"/>
      <w:lvlText w:val="o"/>
      <w:lvlJc w:val="left"/>
      <w:pPr>
        <w:ind w:left="3600" w:hanging="360"/>
      </w:pPr>
      <w:rPr>
        <w:rFonts w:ascii="Courier New" w:hAnsi="Courier New" w:hint="default"/>
      </w:rPr>
    </w:lvl>
    <w:lvl w:ilvl="5" w:tplc="09F680CE">
      <w:start w:val="1"/>
      <w:numFmt w:val="bullet"/>
      <w:lvlText w:val=""/>
      <w:lvlJc w:val="left"/>
      <w:pPr>
        <w:ind w:left="4320" w:hanging="360"/>
      </w:pPr>
      <w:rPr>
        <w:rFonts w:ascii="Wingdings" w:hAnsi="Wingdings" w:hint="default"/>
      </w:rPr>
    </w:lvl>
    <w:lvl w:ilvl="6" w:tplc="BF3261F0">
      <w:start w:val="1"/>
      <w:numFmt w:val="bullet"/>
      <w:lvlText w:val=""/>
      <w:lvlJc w:val="left"/>
      <w:pPr>
        <w:ind w:left="5040" w:hanging="360"/>
      </w:pPr>
      <w:rPr>
        <w:rFonts w:ascii="Symbol" w:hAnsi="Symbol" w:hint="default"/>
      </w:rPr>
    </w:lvl>
    <w:lvl w:ilvl="7" w:tplc="A5B000E4">
      <w:start w:val="1"/>
      <w:numFmt w:val="bullet"/>
      <w:lvlText w:val="o"/>
      <w:lvlJc w:val="left"/>
      <w:pPr>
        <w:ind w:left="5760" w:hanging="360"/>
      </w:pPr>
      <w:rPr>
        <w:rFonts w:ascii="Courier New" w:hAnsi="Courier New" w:hint="default"/>
      </w:rPr>
    </w:lvl>
    <w:lvl w:ilvl="8" w:tplc="913411F2">
      <w:start w:val="1"/>
      <w:numFmt w:val="bullet"/>
      <w:lvlText w:val=""/>
      <w:lvlJc w:val="left"/>
      <w:pPr>
        <w:ind w:left="6480" w:hanging="360"/>
      </w:pPr>
      <w:rPr>
        <w:rFonts w:ascii="Wingdings" w:hAnsi="Wingdings" w:hint="default"/>
      </w:rPr>
    </w:lvl>
  </w:abstractNum>
  <w:abstractNum w:abstractNumId="4" w15:restartNumberingAfterBreak="0">
    <w:nsid w:val="287B426F"/>
    <w:multiLevelType w:val="hybridMultilevel"/>
    <w:tmpl w:val="6D9EDE82"/>
    <w:lvl w:ilvl="0" w:tplc="04090001">
      <w:numFmt w:val="decimal"/>
      <w:lvlText w:val=""/>
      <w:lvlJc w:val="left"/>
    </w:lvl>
    <w:lvl w:ilvl="1" w:tplc="04090003">
      <w:numFmt w:val="decimal"/>
      <w:lvlText w:val=""/>
      <w:lvlJc w:val="left"/>
    </w:lvl>
    <w:lvl w:ilvl="2" w:tplc="04090005">
      <w:numFmt w:val="decimal"/>
      <w:lvlText w:val=""/>
      <w:lvlJc w:val="left"/>
    </w:lvl>
    <w:lvl w:ilvl="3" w:tplc="04090001">
      <w:start w:val="1"/>
      <w:numFmt w:val="bullet"/>
      <w:lvlText w:val=""/>
      <w:lvlJc w:val="left"/>
      <w:pPr>
        <w:ind w:left="360" w:hanging="360"/>
      </w:pPr>
      <w:rPr>
        <w:rFonts w:ascii="Symbol" w:hAnsi="Symbol" w:hint="default"/>
      </w:rPr>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5" w15:restartNumberingAfterBreak="0">
    <w:nsid w:val="30757CF3"/>
    <w:multiLevelType w:val="hybridMultilevel"/>
    <w:tmpl w:val="FFFFFFFF"/>
    <w:lvl w:ilvl="0" w:tplc="F258ACBC">
      <w:start w:val="1"/>
      <w:numFmt w:val="bullet"/>
      <w:lvlText w:val=""/>
      <w:lvlJc w:val="left"/>
      <w:pPr>
        <w:ind w:left="720" w:hanging="360"/>
      </w:pPr>
      <w:rPr>
        <w:rFonts w:ascii="Symbol" w:hAnsi="Symbol" w:hint="default"/>
      </w:rPr>
    </w:lvl>
    <w:lvl w:ilvl="1" w:tplc="1694A0AE">
      <w:start w:val="1"/>
      <w:numFmt w:val="bullet"/>
      <w:lvlText w:val="o"/>
      <w:lvlJc w:val="left"/>
      <w:pPr>
        <w:ind w:left="1440" w:hanging="360"/>
      </w:pPr>
      <w:rPr>
        <w:rFonts w:ascii="Courier New" w:hAnsi="Courier New" w:hint="default"/>
      </w:rPr>
    </w:lvl>
    <w:lvl w:ilvl="2" w:tplc="E18EB01A">
      <w:start w:val="1"/>
      <w:numFmt w:val="bullet"/>
      <w:lvlText w:val=""/>
      <w:lvlJc w:val="left"/>
      <w:pPr>
        <w:ind w:left="2160" w:hanging="360"/>
      </w:pPr>
      <w:rPr>
        <w:rFonts w:ascii="Wingdings" w:hAnsi="Wingdings" w:hint="default"/>
      </w:rPr>
    </w:lvl>
    <w:lvl w:ilvl="3" w:tplc="52B66528">
      <w:start w:val="1"/>
      <w:numFmt w:val="bullet"/>
      <w:lvlText w:val=""/>
      <w:lvlJc w:val="left"/>
      <w:pPr>
        <w:ind w:left="2880" w:hanging="360"/>
      </w:pPr>
      <w:rPr>
        <w:rFonts w:ascii="Symbol" w:hAnsi="Symbol" w:hint="default"/>
      </w:rPr>
    </w:lvl>
    <w:lvl w:ilvl="4" w:tplc="4B52E5EC">
      <w:start w:val="1"/>
      <w:numFmt w:val="bullet"/>
      <w:lvlText w:val="o"/>
      <w:lvlJc w:val="left"/>
      <w:pPr>
        <w:ind w:left="3600" w:hanging="360"/>
      </w:pPr>
      <w:rPr>
        <w:rFonts w:ascii="Courier New" w:hAnsi="Courier New" w:hint="default"/>
      </w:rPr>
    </w:lvl>
    <w:lvl w:ilvl="5" w:tplc="328470C6">
      <w:start w:val="1"/>
      <w:numFmt w:val="bullet"/>
      <w:lvlText w:val=""/>
      <w:lvlJc w:val="left"/>
      <w:pPr>
        <w:ind w:left="4320" w:hanging="360"/>
      </w:pPr>
      <w:rPr>
        <w:rFonts w:ascii="Wingdings" w:hAnsi="Wingdings" w:hint="default"/>
      </w:rPr>
    </w:lvl>
    <w:lvl w:ilvl="6" w:tplc="C9F42EBC">
      <w:start w:val="1"/>
      <w:numFmt w:val="bullet"/>
      <w:lvlText w:val=""/>
      <w:lvlJc w:val="left"/>
      <w:pPr>
        <w:ind w:left="5040" w:hanging="360"/>
      </w:pPr>
      <w:rPr>
        <w:rFonts w:ascii="Symbol" w:hAnsi="Symbol" w:hint="default"/>
      </w:rPr>
    </w:lvl>
    <w:lvl w:ilvl="7" w:tplc="589028A8">
      <w:start w:val="1"/>
      <w:numFmt w:val="bullet"/>
      <w:lvlText w:val="o"/>
      <w:lvlJc w:val="left"/>
      <w:pPr>
        <w:ind w:left="5760" w:hanging="360"/>
      </w:pPr>
      <w:rPr>
        <w:rFonts w:ascii="Courier New" w:hAnsi="Courier New" w:hint="default"/>
      </w:rPr>
    </w:lvl>
    <w:lvl w:ilvl="8" w:tplc="184444EC">
      <w:start w:val="1"/>
      <w:numFmt w:val="bullet"/>
      <w:lvlText w:val=""/>
      <w:lvlJc w:val="left"/>
      <w:pPr>
        <w:ind w:left="6480" w:hanging="360"/>
      </w:pPr>
      <w:rPr>
        <w:rFonts w:ascii="Wingdings" w:hAnsi="Wingdings" w:hint="default"/>
      </w:rPr>
    </w:lvl>
  </w:abstractNum>
  <w:abstractNum w:abstractNumId="6" w15:restartNumberingAfterBreak="0">
    <w:nsid w:val="3B2DC8E5"/>
    <w:multiLevelType w:val="hybridMultilevel"/>
    <w:tmpl w:val="FFFFFFFF"/>
    <w:lvl w:ilvl="0" w:tplc="541E62DE">
      <w:start w:val="1"/>
      <w:numFmt w:val="bullet"/>
      <w:lvlText w:val=""/>
      <w:lvlJc w:val="left"/>
      <w:pPr>
        <w:ind w:left="720" w:hanging="360"/>
      </w:pPr>
      <w:rPr>
        <w:rFonts w:ascii="Symbol" w:hAnsi="Symbol" w:hint="default"/>
      </w:rPr>
    </w:lvl>
    <w:lvl w:ilvl="1" w:tplc="5642A71C">
      <w:start w:val="1"/>
      <w:numFmt w:val="bullet"/>
      <w:lvlText w:val="o"/>
      <w:lvlJc w:val="left"/>
      <w:pPr>
        <w:ind w:left="1440" w:hanging="360"/>
      </w:pPr>
      <w:rPr>
        <w:rFonts w:ascii="Courier New" w:hAnsi="Courier New" w:hint="default"/>
      </w:rPr>
    </w:lvl>
    <w:lvl w:ilvl="2" w:tplc="8584A54C">
      <w:start w:val="1"/>
      <w:numFmt w:val="bullet"/>
      <w:lvlText w:val=""/>
      <w:lvlJc w:val="left"/>
      <w:pPr>
        <w:ind w:left="2160" w:hanging="360"/>
      </w:pPr>
      <w:rPr>
        <w:rFonts w:ascii="Wingdings" w:hAnsi="Wingdings" w:hint="default"/>
      </w:rPr>
    </w:lvl>
    <w:lvl w:ilvl="3" w:tplc="EFD66D5C">
      <w:start w:val="1"/>
      <w:numFmt w:val="bullet"/>
      <w:lvlText w:val=""/>
      <w:lvlJc w:val="left"/>
      <w:pPr>
        <w:ind w:left="2880" w:hanging="360"/>
      </w:pPr>
      <w:rPr>
        <w:rFonts w:ascii="Symbol" w:hAnsi="Symbol" w:hint="default"/>
      </w:rPr>
    </w:lvl>
    <w:lvl w:ilvl="4" w:tplc="ECC4C4CC">
      <w:start w:val="1"/>
      <w:numFmt w:val="bullet"/>
      <w:lvlText w:val="o"/>
      <w:lvlJc w:val="left"/>
      <w:pPr>
        <w:ind w:left="3600" w:hanging="360"/>
      </w:pPr>
      <w:rPr>
        <w:rFonts w:ascii="Courier New" w:hAnsi="Courier New" w:hint="default"/>
      </w:rPr>
    </w:lvl>
    <w:lvl w:ilvl="5" w:tplc="3DFA0576">
      <w:start w:val="1"/>
      <w:numFmt w:val="bullet"/>
      <w:lvlText w:val=""/>
      <w:lvlJc w:val="left"/>
      <w:pPr>
        <w:ind w:left="4320" w:hanging="360"/>
      </w:pPr>
      <w:rPr>
        <w:rFonts w:ascii="Wingdings" w:hAnsi="Wingdings" w:hint="default"/>
      </w:rPr>
    </w:lvl>
    <w:lvl w:ilvl="6" w:tplc="BEC6503A">
      <w:start w:val="1"/>
      <w:numFmt w:val="bullet"/>
      <w:lvlText w:val=""/>
      <w:lvlJc w:val="left"/>
      <w:pPr>
        <w:ind w:left="5040" w:hanging="360"/>
      </w:pPr>
      <w:rPr>
        <w:rFonts w:ascii="Symbol" w:hAnsi="Symbol" w:hint="default"/>
      </w:rPr>
    </w:lvl>
    <w:lvl w:ilvl="7" w:tplc="363E6FE4">
      <w:start w:val="1"/>
      <w:numFmt w:val="bullet"/>
      <w:lvlText w:val="o"/>
      <w:lvlJc w:val="left"/>
      <w:pPr>
        <w:ind w:left="5760" w:hanging="360"/>
      </w:pPr>
      <w:rPr>
        <w:rFonts w:ascii="Courier New" w:hAnsi="Courier New" w:hint="default"/>
      </w:rPr>
    </w:lvl>
    <w:lvl w:ilvl="8" w:tplc="FCC48E52">
      <w:start w:val="1"/>
      <w:numFmt w:val="bullet"/>
      <w:lvlText w:val=""/>
      <w:lvlJc w:val="left"/>
      <w:pPr>
        <w:ind w:left="6480" w:hanging="360"/>
      </w:pPr>
      <w:rPr>
        <w:rFonts w:ascii="Wingdings" w:hAnsi="Wingdings" w:hint="default"/>
      </w:rPr>
    </w:lvl>
  </w:abstractNum>
  <w:abstractNum w:abstractNumId="7" w15:restartNumberingAfterBreak="0">
    <w:nsid w:val="43197F81"/>
    <w:multiLevelType w:val="hybridMultilevel"/>
    <w:tmpl w:val="FFFFFFFF"/>
    <w:lvl w:ilvl="0" w:tplc="C17C6D30">
      <w:start w:val="1"/>
      <w:numFmt w:val="bullet"/>
      <w:lvlText w:val=""/>
      <w:lvlJc w:val="left"/>
      <w:pPr>
        <w:ind w:left="720" w:hanging="360"/>
      </w:pPr>
      <w:rPr>
        <w:rFonts w:ascii="Symbol" w:hAnsi="Symbol" w:hint="default"/>
      </w:rPr>
    </w:lvl>
    <w:lvl w:ilvl="1" w:tplc="5A7C992A">
      <w:start w:val="1"/>
      <w:numFmt w:val="bullet"/>
      <w:lvlText w:val="o"/>
      <w:lvlJc w:val="left"/>
      <w:pPr>
        <w:ind w:left="1440" w:hanging="360"/>
      </w:pPr>
      <w:rPr>
        <w:rFonts w:ascii="Courier New" w:hAnsi="Courier New" w:hint="default"/>
      </w:rPr>
    </w:lvl>
    <w:lvl w:ilvl="2" w:tplc="610A407E">
      <w:start w:val="1"/>
      <w:numFmt w:val="bullet"/>
      <w:lvlText w:val=""/>
      <w:lvlJc w:val="left"/>
      <w:pPr>
        <w:ind w:left="2160" w:hanging="360"/>
      </w:pPr>
      <w:rPr>
        <w:rFonts w:ascii="Wingdings" w:hAnsi="Wingdings" w:hint="default"/>
      </w:rPr>
    </w:lvl>
    <w:lvl w:ilvl="3" w:tplc="B3E264FA">
      <w:start w:val="1"/>
      <w:numFmt w:val="bullet"/>
      <w:lvlText w:val=""/>
      <w:lvlJc w:val="left"/>
      <w:pPr>
        <w:ind w:left="2880" w:hanging="360"/>
      </w:pPr>
      <w:rPr>
        <w:rFonts w:ascii="Symbol" w:hAnsi="Symbol" w:hint="default"/>
      </w:rPr>
    </w:lvl>
    <w:lvl w:ilvl="4" w:tplc="3CDE7BBA">
      <w:start w:val="1"/>
      <w:numFmt w:val="bullet"/>
      <w:lvlText w:val="o"/>
      <w:lvlJc w:val="left"/>
      <w:pPr>
        <w:ind w:left="3600" w:hanging="360"/>
      </w:pPr>
      <w:rPr>
        <w:rFonts w:ascii="Courier New" w:hAnsi="Courier New" w:hint="default"/>
      </w:rPr>
    </w:lvl>
    <w:lvl w:ilvl="5" w:tplc="E9CCE460">
      <w:start w:val="1"/>
      <w:numFmt w:val="bullet"/>
      <w:lvlText w:val=""/>
      <w:lvlJc w:val="left"/>
      <w:pPr>
        <w:ind w:left="4320" w:hanging="360"/>
      </w:pPr>
      <w:rPr>
        <w:rFonts w:ascii="Wingdings" w:hAnsi="Wingdings" w:hint="default"/>
      </w:rPr>
    </w:lvl>
    <w:lvl w:ilvl="6" w:tplc="D6A4DE54">
      <w:start w:val="1"/>
      <w:numFmt w:val="bullet"/>
      <w:lvlText w:val=""/>
      <w:lvlJc w:val="left"/>
      <w:pPr>
        <w:ind w:left="5040" w:hanging="360"/>
      </w:pPr>
      <w:rPr>
        <w:rFonts w:ascii="Symbol" w:hAnsi="Symbol" w:hint="default"/>
      </w:rPr>
    </w:lvl>
    <w:lvl w:ilvl="7" w:tplc="EB9C5F6E">
      <w:start w:val="1"/>
      <w:numFmt w:val="bullet"/>
      <w:lvlText w:val="o"/>
      <w:lvlJc w:val="left"/>
      <w:pPr>
        <w:ind w:left="5760" w:hanging="360"/>
      </w:pPr>
      <w:rPr>
        <w:rFonts w:ascii="Courier New" w:hAnsi="Courier New" w:hint="default"/>
      </w:rPr>
    </w:lvl>
    <w:lvl w:ilvl="8" w:tplc="6E5C1916">
      <w:start w:val="1"/>
      <w:numFmt w:val="bullet"/>
      <w:lvlText w:val=""/>
      <w:lvlJc w:val="left"/>
      <w:pPr>
        <w:ind w:left="6480" w:hanging="360"/>
      </w:pPr>
      <w:rPr>
        <w:rFonts w:ascii="Wingdings" w:hAnsi="Wingdings" w:hint="default"/>
      </w:rPr>
    </w:lvl>
  </w:abstractNum>
  <w:abstractNum w:abstractNumId="8" w15:restartNumberingAfterBreak="0">
    <w:nsid w:val="49BA12DD"/>
    <w:multiLevelType w:val="hybridMultilevel"/>
    <w:tmpl w:val="FFFFFFFF"/>
    <w:lvl w:ilvl="0" w:tplc="ACB068A6">
      <w:start w:val="1"/>
      <w:numFmt w:val="bullet"/>
      <w:lvlText w:val=""/>
      <w:lvlJc w:val="left"/>
      <w:pPr>
        <w:ind w:left="720" w:hanging="360"/>
      </w:pPr>
      <w:rPr>
        <w:rFonts w:ascii="Symbol" w:hAnsi="Symbol" w:hint="default"/>
      </w:rPr>
    </w:lvl>
    <w:lvl w:ilvl="1" w:tplc="01D81C44">
      <w:start w:val="1"/>
      <w:numFmt w:val="bullet"/>
      <w:lvlText w:val="o"/>
      <w:lvlJc w:val="left"/>
      <w:pPr>
        <w:ind w:left="1440" w:hanging="360"/>
      </w:pPr>
      <w:rPr>
        <w:rFonts w:ascii="Courier New" w:hAnsi="Courier New" w:hint="default"/>
      </w:rPr>
    </w:lvl>
    <w:lvl w:ilvl="2" w:tplc="CF384574">
      <w:start w:val="1"/>
      <w:numFmt w:val="bullet"/>
      <w:lvlText w:val=""/>
      <w:lvlJc w:val="left"/>
      <w:pPr>
        <w:ind w:left="2160" w:hanging="360"/>
      </w:pPr>
      <w:rPr>
        <w:rFonts w:ascii="Wingdings" w:hAnsi="Wingdings" w:hint="default"/>
      </w:rPr>
    </w:lvl>
    <w:lvl w:ilvl="3" w:tplc="E96677FE">
      <w:start w:val="1"/>
      <w:numFmt w:val="bullet"/>
      <w:lvlText w:val=""/>
      <w:lvlJc w:val="left"/>
      <w:pPr>
        <w:ind w:left="2880" w:hanging="360"/>
      </w:pPr>
      <w:rPr>
        <w:rFonts w:ascii="Symbol" w:hAnsi="Symbol" w:hint="default"/>
      </w:rPr>
    </w:lvl>
    <w:lvl w:ilvl="4" w:tplc="DF9AB3AA">
      <w:start w:val="1"/>
      <w:numFmt w:val="bullet"/>
      <w:lvlText w:val="o"/>
      <w:lvlJc w:val="left"/>
      <w:pPr>
        <w:ind w:left="3600" w:hanging="360"/>
      </w:pPr>
      <w:rPr>
        <w:rFonts w:ascii="Courier New" w:hAnsi="Courier New" w:hint="default"/>
      </w:rPr>
    </w:lvl>
    <w:lvl w:ilvl="5" w:tplc="0952E640">
      <w:start w:val="1"/>
      <w:numFmt w:val="bullet"/>
      <w:lvlText w:val=""/>
      <w:lvlJc w:val="left"/>
      <w:pPr>
        <w:ind w:left="4320" w:hanging="360"/>
      </w:pPr>
      <w:rPr>
        <w:rFonts w:ascii="Wingdings" w:hAnsi="Wingdings" w:hint="default"/>
      </w:rPr>
    </w:lvl>
    <w:lvl w:ilvl="6" w:tplc="CD06EFDA">
      <w:start w:val="1"/>
      <w:numFmt w:val="bullet"/>
      <w:lvlText w:val=""/>
      <w:lvlJc w:val="left"/>
      <w:pPr>
        <w:ind w:left="5040" w:hanging="360"/>
      </w:pPr>
      <w:rPr>
        <w:rFonts w:ascii="Symbol" w:hAnsi="Symbol" w:hint="default"/>
      </w:rPr>
    </w:lvl>
    <w:lvl w:ilvl="7" w:tplc="2E90D888">
      <w:start w:val="1"/>
      <w:numFmt w:val="bullet"/>
      <w:lvlText w:val="o"/>
      <w:lvlJc w:val="left"/>
      <w:pPr>
        <w:ind w:left="5760" w:hanging="360"/>
      </w:pPr>
      <w:rPr>
        <w:rFonts w:ascii="Courier New" w:hAnsi="Courier New" w:hint="default"/>
      </w:rPr>
    </w:lvl>
    <w:lvl w:ilvl="8" w:tplc="69F2CB4A">
      <w:start w:val="1"/>
      <w:numFmt w:val="bullet"/>
      <w:lvlText w:val=""/>
      <w:lvlJc w:val="left"/>
      <w:pPr>
        <w:ind w:left="6480" w:hanging="360"/>
      </w:pPr>
      <w:rPr>
        <w:rFonts w:ascii="Wingdings" w:hAnsi="Wingdings" w:hint="default"/>
      </w:rPr>
    </w:lvl>
  </w:abstractNum>
  <w:abstractNum w:abstractNumId="9" w15:restartNumberingAfterBreak="0">
    <w:nsid w:val="4A3B3B46"/>
    <w:multiLevelType w:val="hybridMultilevel"/>
    <w:tmpl w:val="FFFFFFFF"/>
    <w:lvl w:ilvl="0" w:tplc="7D1038EA">
      <w:start w:val="1"/>
      <w:numFmt w:val="bullet"/>
      <w:lvlText w:val=""/>
      <w:lvlJc w:val="left"/>
      <w:pPr>
        <w:ind w:left="720" w:hanging="360"/>
      </w:pPr>
      <w:rPr>
        <w:rFonts w:ascii="Symbol" w:hAnsi="Symbol" w:hint="default"/>
      </w:rPr>
    </w:lvl>
    <w:lvl w:ilvl="1" w:tplc="B5DE888A">
      <w:start w:val="1"/>
      <w:numFmt w:val="bullet"/>
      <w:lvlText w:val="o"/>
      <w:lvlJc w:val="left"/>
      <w:pPr>
        <w:ind w:left="1440" w:hanging="360"/>
      </w:pPr>
      <w:rPr>
        <w:rFonts w:ascii="Courier New" w:hAnsi="Courier New" w:hint="default"/>
      </w:rPr>
    </w:lvl>
    <w:lvl w:ilvl="2" w:tplc="B0CE71AC">
      <w:start w:val="1"/>
      <w:numFmt w:val="bullet"/>
      <w:lvlText w:val=""/>
      <w:lvlJc w:val="left"/>
      <w:pPr>
        <w:ind w:left="2160" w:hanging="360"/>
      </w:pPr>
      <w:rPr>
        <w:rFonts w:ascii="Wingdings" w:hAnsi="Wingdings" w:hint="default"/>
      </w:rPr>
    </w:lvl>
    <w:lvl w:ilvl="3" w:tplc="7736F1BA">
      <w:start w:val="1"/>
      <w:numFmt w:val="bullet"/>
      <w:lvlText w:val=""/>
      <w:lvlJc w:val="left"/>
      <w:pPr>
        <w:ind w:left="2880" w:hanging="360"/>
      </w:pPr>
      <w:rPr>
        <w:rFonts w:ascii="Symbol" w:hAnsi="Symbol" w:hint="default"/>
      </w:rPr>
    </w:lvl>
    <w:lvl w:ilvl="4" w:tplc="2F647C9A">
      <w:start w:val="1"/>
      <w:numFmt w:val="bullet"/>
      <w:lvlText w:val="o"/>
      <w:lvlJc w:val="left"/>
      <w:pPr>
        <w:ind w:left="3600" w:hanging="360"/>
      </w:pPr>
      <w:rPr>
        <w:rFonts w:ascii="Courier New" w:hAnsi="Courier New" w:hint="default"/>
      </w:rPr>
    </w:lvl>
    <w:lvl w:ilvl="5" w:tplc="B58097A4">
      <w:start w:val="1"/>
      <w:numFmt w:val="bullet"/>
      <w:lvlText w:val=""/>
      <w:lvlJc w:val="left"/>
      <w:pPr>
        <w:ind w:left="4320" w:hanging="360"/>
      </w:pPr>
      <w:rPr>
        <w:rFonts w:ascii="Wingdings" w:hAnsi="Wingdings" w:hint="default"/>
      </w:rPr>
    </w:lvl>
    <w:lvl w:ilvl="6" w:tplc="14D0CB00">
      <w:start w:val="1"/>
      <w:numFmt w:val="bullet"/>
      <w:lvlText w:val=""/>
      <w:lvlJc w:val="left"/>
      <w:pPr>
        <w:ind w:left="5040" w:hanging="360"/>
      </w:pPr>
      <w:rPr>
        <w:rFonts w:ascii="Symbol" w:hAnsi="Symbol" w:hint="default"/>
      </w:rPr>
    </w:lvl>
    <w:lvl w:ilvl="7" w:tplc="3CFE5C54">
      <w:start w:val="1"/>
      <w:numFmt w:val="bullet"/>
      <w:lvlText w:val="o"/>
      <w:lvlJc w:val="left"/>
      <w:pPr>
        <w:ind w:left="5760" w:hanging="360"/>
      </w:pPr>
      <w:rPr>
        <w:rFonts w:ascii="Courier New" w:hAnsi="Courier New" w:hint="default"/>
      </w:rPr>
    </w:lvl>
    <w:lvl w:ilvl="8" w:tplc="5C50DBA0">
      <w:start w:val="1"/>
      <w:numFmt w:val="bullet"/>
      <w:lvlText w:val=""/>
      <w:lvlJc w:val="left"/>
      <w:pPr>
        <w:ind w:left="6480" w:hanging="360"/>
      </w:pPr>
      <w:rPr>
        <w:rFonts w:ascii="Wingdings" w:hAnsi="Wingdings" w:hint="default"/>
      </w:rPr>
    </w:lvl>
  </w:abstractNum>
  <w:abstractNum w:abstractNumId="10" w15:restartNumberingAfterBreak="0">
    <w:nsid w:val="605DA61C"/>
    <w:multiLevelType w:val="hybridMultilevel"/>
    <w:tmpl w:val="FFFFFFFF"/>
    <w:lvl w:ilvl="0" w:tplc="B81222E0">
      <w:start w:val="1"/>
      <w:numFmt w:val="bullet"/>
      <w:lvlText w:val=""/>
      <w:lvlJc w:val="left"/>
      <w:pPr>
        <w:ind w:left="720" w:hanging="360"/>
      </w:pPr>
      <w:rPr>
        <w:rFonts w:ascii="Symbol" w:hAnsi="Symbol" w:hint="default"/>
      </w:rPr>
    </w:lvl>
    <w:lvl w:ilvl="1" w:tplc="5E1A8184">
      <w:start w:val="1"/>
      <w:numFmt w:val="bullet"/>
      <w:lvlText w:val="o"/>
      <w:lvlJc w:val="left"/>
      <w:pPr>
        <w:ind w:left="1440" w:hanging="360"/>
      </w:pPr>
      <w:rPr>
        <w:rFonts w:ascii="Courier New" w:hAnsi="Courier New" w:hint="default"/>
      </w:rPr>
    </w:lvl>
    <w:lvl w:ilvl="2" w:tplc="40B6FF72">
      <w:start w:val="1"/>
      <w:numFmt w:val="bullet"/>
      <w:lvlText w:val=""/>
      <w:lvlJc w:val="left"/>
      <w:pPr>
        <w:ind w:left="2160" w:hanging="360"/>
      </w:pPr>
      <w:rPr>
        <w:rFonts w:ascii="Wingdings" w:hAnsi="Wingdings" w:hint="default"/>
      </w:rPr>
    </w:lvl>
    <w:lvl w:ilvl="3" w:tplc="40F2D278">
      <w:start w:val="1"/>
      <w:numFmt w:val="bullet"/>
      <w:lvlText w:val=""/>
      <w:lvlJc w:val="left"/>
      <w:pPr>
        <w:ind w:left="2880" w:hanging="360"/>
      </w:pPr>
      <w:rPr>
        <w:rFonts w:ascii="Symbol" w:hAnsi="Symbol" w:hint="default"/>
      </w:rPr>
    </w:lvl>
    <w:lvl w:ilvl="4" w:tplc="EBC8EBCE">
      <w:start w:val="1"/>
      <w:numFmt w:val="bullet"/>
      <w:lvlText w:val="o"/>
      <w:lvlJc w:val="left"/>
      <w:pPr>
        <w:ind w:left="3600" w:hanging="360"/>
      </w:pPr>
      <w:rPr>
        <w:rFonts w:ascii="Courier New" w:hAnsi="Courier New" w:hint="default"/>
      </w:rPr>
    </w:lvl>
    <w:lvl w:ilvl="5" w:tplc="FB848F5E">
      <w:start w:val="1"/>
      <w:numFmt w:val="bullet"/>
      <w:lvlText w:val=""/>
      <w:lvlJc w:val="left"/>
      <w:pPr>
        <w:ind w:left="4320" w:hanging="360"/>
      </w:pPr>
      <w:rPr>
        <w:rFonts w:ascii="Wingdings" w:hAnsi="Wingdings" w:hint="default"/>
      </w:rPr>
    </w:lvl>
    <w:lvl w:ilvl="6" w:tplc="9D8445C4">
      <w:start w:val="1"/>
      <w:numFmt w:val="bullet"/>
      <w:lvlText w:val=""/>
      <w:lvlJc w:val="left"/>
      <w:pPr>
        <w:ind w:left="5040" w:hanging="360"/>
      </w:pPr>
      <w:rPr>
        <w:rFonts w:ascii="Symbol" w:hAnsi="Symbol" w:hint="default"/>
      </w:rPr>
    </w:lvl>
    <w:lvl w:ilvl="7" w:tplc="FA1EFCFA">
      <w:start w:val="1"/>
      <w:numFmt w:val="bullet"/>
      <w:lvlText w:val="o"/>
      <w:lvlJc w:val="left"/>
      <w:pPr>
        <w:ind w:left="5760" w:hanging="360"/>
      </w:pPr>
      <w:rPr>
        <w:rFonts w:ascii="Courier New" w:hAnsi="Courier New" w:hint="default"/>
      </w:rPr>
    </w:lvl>
    <w:lvl w:ilvl="8" w:tplc="D0E68F4E">
      <w:start w:val="1"/>
      <w:numFmt w:val="bullet"/>
      <w:lvlText w:val=""/>
      <w:lvlJc w:val="left"/>
      <w:pPr>
        <w:ind w:left="6480" w:hanging="360"/>
      </w:pPr>
      <w:rPr>
        <w:rFonts w:ascii="Wingdings" w:hAnsi="Wingdings" w:hint="default"/>
      </w:rPr>
    </w:lvl>
  </w:abstractNum>
  <w:abstractNum w:abstractNumId="11" w15:restartNumberingAfterBreak="0">
    <w:nsid w:val="62358434"/>
    <w:multiLevelType w:val="hybridMultilevel"/>
    <w:tmpl w:val="9C48FFF0"/>
    <w:lvl w:ilvl="0" w:tplc="4BFC715A">
      <w:start w:val="1"/>
      <w:numFmt w:val="bullet"/>
      <w:lvlText w:val=""/>
      <w:lvlJc w:val="left"/>
      <w:pPr>
        <w:ind w:left="720" w:hanging="360"/>
      </w:pPr>
      <w:rPr>
        <w:rFonts w:ascii="Symbol" w:hAnsi="Symbol" w:hint="default"/>
      </w:rPr>
    </w:lvl>
    <w:lvl w:ilvl="1" w:tplc="184EB91E">
      <w:start w:val="1"/>
      <w:numFmt w:val="bullet"/>
      <w:lvlText w:val="o"/>
      <w:lvlJc w:val="left"/>
      <w:pPr>
        <w:ind w:left="1440" w:hanging="360"/>
      </w:pPr>
      <w:rPr>
        <w:rFonts w:ascii="Courier New" w:hAnsi="Courier New" w:hint="default"/>
      </w:rPr>
    </w:lvl>
    <w:lvl w:ilvl="2" w:tplc="2A30DB02">
      <w:start w:val="1"/>
      <w:numFmt w:val="bullet"/>
      <w:lvlText w:val=""/>
      <w:lvlJc w:val="left"/>
      <w:pPr>
        <w:ind w:left="2160" w:hanging="360"/>
      </w:pPr>
      <w:rPr>
        <w:rFonts w:ascii="Wingdings" w:hAnsi="Wingdings" w:hint="default"/>
      </w:rPr>
    </w:lvl>
    <w:lvl w:ilvl="3" w:tplc="66043AE4">
      <w:start w:val="1"/>
      <w:numFmt w:val="bullet"/>
      <w:lvlText w:val=""/>
      <w:lvlJc w:val="left"/>
      <w:pPr>
        <w:ind w:left="2880" w:hanging="360"/>
      </w:pPr>
      <w:rPr>
        <w:rFonts w:ascii="Symbol" w:hAnsi="Symbol" w:hint="default"/>
      </w:rPr>
    </w:lvl>
    <w:lvl w:ilvl="4" w:tplc="8AF663F8">
      <w:start w:val="1"/>
      <w:numFmt w:val="bullet"/>
      <w:lvlText w:val="o"/>
      <w:lvlJc w:val="left"/>
      <w:pPr>
        <w:ind w:left="3600" w:hanging="360"/>
      </w:pPr>
      <w:rPr>
        <w:rFonts w:ascii="Courier New" w:hAnsi="Courier New" w:hint="default"/>
      </w:rPr>
    </w:lvl>
    <w:lvl w:ilvl="5" w:tplc="A6385886">
      <w:start w:val="1"/>
      <w:numFmt w:val="bullet"/>
      <w:lvlText w:val=""/>
      <w:lvlJc w:val="left"/>
      <w:pPr>
        <w:ind w:left="4320" w:hanging="360"/>
      </w:pPr>
      <w:rPr>
        <w:rFonts w:ascii="Wingdings" w:hAnsi="Wingdings" w:hint="default"/>
      </w:rPr>
    </w:lvl>
    <w:lvl w:ilvl="6" w:tplc="9154D6FA">
      <w:start w:val="1"/>
      <w:numFmt w:val="bullet"/>
      <w:lvlText w:val=""/>
      <w:lvlJc w:val="left"/>
      <w:pPr>
        <w:ind w:left="5040" w:hanging="360"/>
      </w:pPr>
      <w:rPr>
        <w:rFonts w:ascii="Symbol" w:hAnsi="Symbol" w:hint="default"/>
      </w:rPr>
    </w:lvl>
    <w:lvl w:ilvl="7" w:tplc="DC821CF4">
      <w:start w:val="1"/>
      <w:numFmt w:val="bullet"/>
      <w:lvlText w:val="o"/>
      <w:lvlJc w:val="left"/>
      <w:pPr>
        <w:ind w:left="5760" w:hanging="360"/>
      </w:pPr>
      <w:rPr>
        <w:rFonts w:ascii="Courier New" w:hAnsi="Courier New" w:hint="default"/>
      </w:rPr>
    </w:lvl>
    <w:lvl w:ilvl="8" w:tplc="0F347CB0">
      <w:start w:val="1"/>
      <w:numFmt w:val="bullet"/>
      <w:lvlText w:val=""/>
      <w:lvlJc w:val="left"/>
      <w:pPr>
        <w:ind w:left="6480" w:hanging="360"/>
      </w:pPr>
      <w:rPr>
        <w:rFonts w:ascii="Wingdings" w:hAnsi="Wingdings" w:hint="default"/>
      </w:rPr>
    </w:lvl>
  </w:abstractNum>
  <w:abstractNum w:abstractNumId="12" w15:restartNumberingAfterBreak="0">
    <w:nsid w:val="632CFBA6"/>
    <w:multiLevelType w:val="hybridMultilevel"/>
    <w:tmpl w:val="FFFFFFFF"/>
    <w:lvl w:ilvl="0" w:tplc="46885E24">
      <w:start w:val="1"/>
      <w:numFmt w:val="bullet"/>
      <w:lvlText w:val=""/>
      <w:lvlJc w:val="left"/>
      <w:pPr>
        <w:ind w:left="720" w:hanging="360"/>
      </w:pPr>
      <w:rPr>
        <w:rFonts w:ascii="Symbol" w:hAnsi="Symbol" w:hint="default"/>
      </w:rPr>
    </w:lvl>
    <w:lvl w:ilvl="1" w:tplc="1C146CF6">
      <w:start w:val="1"/>
      <w:numFmt w:val="bullet"/>
      <w:lvlText w:val="o"/>
      <w:lvlJc w:val="left"/>
      <w:pPr>
        <w:ind w:left="1440" w:hanging="360"/>
      </w:pPr>
      <w:rPr>
        <w:rFonts w:ascii="Courier New" w:hAnsi="Courier New" w:hint="default"/>
      </w:rPr>
    </w:lvl>
    <w:lvl w:ilvl="2" w:tplc="9DD461F0">
      <w:start w:val="1"/>
      <w:numFmt w:val="bullet"/>
      <w:lvlText w:val=""/>
      <w:lvlJc w:val="left"/>
      <w:pPr>
        <w:ind w:left="2160" w:hanging="360"/>
      </w:pPr>
      <w:rPr>
        <w:rFonts w:ascii="Wingdings" w:hAnsi="Wingdings" w:hint="default"/>
      </w:rPr>
    </w:lvl>
    <w:lvl w:ilvl="3" w:tplc="C210954C">
      <w:start w:val="1"/>
      <w:numFmt w:val="bullet"/>
      <w:lvlText w:val=""/>
      <w:lvlJc w:val="left"/>
      <w:pPr>
        <w:ind w:left="2880" w:hanging="360"/>
      </w:pPr>
      <w:rPr>
        <w:rFonts w:ascii="Symbol" w:hAnsi="Symbol" w:hint="default"/>
      </w:rPr>
    </w:lvl>
    <w:lvl w:ilvl="4" w:tplc="1F960600">
      <w:start w:val="1"/>
      <w:numFmt w:val="bullet"/>
      <w:lvlText w:val="o"/>
      <w:lvlJc w:val="left"/>
      <w:pPr>
        <w:ind w:left="3600" w:hanging="360"/>
      </w:pPr>
      <w:rPr>
        <w:rFonts w:ascii="Courier New" w:hAnsi="Courier New" w:hint="default"/>
      </w:rPr>
    </w:lvl>
    <w:lvl w:ilvl="5" w:tplc="B28413C0">
      <w:start w:val="1"/>
      <w:numFmt w:val="bullet"/>
      <w:lvlText w:val=""/>
      <w:lvlJc w:val="left"/>
      <w:pPr>
        <w:ind w:left="4320" w:hanging="360"/>
      </w:pPr>
      <w:rPr>
        <w:rFonts w:ascii="Wingdings" w:hAnsi="Wingdings" w:hint="default"/>
      </w:rPr>
    </w:lvl>
    <w:lvl w:ilvl="6" w:tplc="2F94BA78">
      <w:start w:val="1"/>
      <w:numFmt w:val="bullet"/>
      <w:lvlText w:val=""/>
      <w:lvlJc w:val="left"/>
      <w:pPr>
        <w:ind w:left="5040" w:hanging="360"/>
      </w:pPr>
      <w:rPr>
        <w:rFonts w:ascii="Symbol" w:hAnsi="Symbol" w:hint="default"/>
      </w:rPr>
    </w:lvl>
    <w:lvl w:ilvl="7" w:tplc="177AF1A2">
      <w:start w:val="1"/>
      <w:numFmt w:val="bullet"/>
      <w:lvlText w:val="o"/>
      <w:lvlJc w:val="left"/>
      <w:pPr>
        <w:ind w:left="5760" w:hanging="360"/>
      </w:pPr>
      <w:rPr>
        <w:rFonts w:ascii="Courier New" w:hAnsi="Courier New" w:hint="default"/>
      </w:rPr>
    </w:lvl>
    <w:lvl w:ilvl="8" w:tplc="696A88DA">
      <w:start w:val="1"/>
      <w:numFmt w:val="bullet"/>
      <w:lvlText w:val=""/>
      <w:lvlJc w:val="left"/>
      <w:pPr>
        <w:ind w:left="6480" w:hanging="360"/>
      </w:pPr>
      <w:rPr>
        <w:rFonts w:ascii="Wingdings" w:hAnsi="Wingdings" w:hint="default"/>
      </w:rPr>
    </w:lvl>
  </w:abstractNum>
  <w:abstractNum w:abstractNumId="13" w15:restartNumberingAfterBreak="0">
    <w:nsid w:val="64538877"/>
    <w:multiLevelType w:val="hybridMultilevel"/>
    <w:tmpl w:val="FFFFFFFF"/>
    <w:lvl w:ilvl="0" w:tplc="B510B38E">
      <w:start w:val="1"/>
      <w:numFmt w:val="decimal"/>
      <w:lvlText w:val="%1."/>
      <w:lvlJc w:val="left"/>
      <w:pPr>
        <w:ind w:left="720" w:hanging="360"/>
      </w:pPr>
    </w:lvl>
    <w:lvl w:ilvl="1" w:tplc="F2EA984C">
      <w:start w:val="1"/>
      <w:numFmt w:val="upperLetter"/>
      <w:lvlText w:val="%2."/>
      <w:lvlJc w:val="left"/>
      <w:pPr>
        <w:ind w:left="1440" w:hanging="360"/>
      </w:pPr>
    </w:lvl>
    <w:lvl w:ilvl="2" w:tplc="392CB050">
      <w:start w:val="1"/>
      <w:numFmt w:val="lowerRoman"/>
      <w:lvlText w:val="%3."/>
      <w:lvlJc w:val="right"/>
      <w:pPr>
        <w:ind w:left="2160" w:hanging="180"/>
      </w:pPr>
    </w:lvl>
    <w:lvl w:ilvl="3" w:tplc="6F12617E">
      <w:start w:val="1"/>
      <w:numFmt w:val="decimal"/>
      <w:lvlText w:val="%4."/>
      <w:lvlJc w:val="left"/>
      <w:pPr>
        <w:ind w:left="2880" w:hanging="360"/>
      </w:pPr>
    </w:lvl>
    <w:lvl w:ilvl="4" w:tplc="7A860B86">
      <w:start w:val="1"/>
      <w:numFmt w:val="lowerLetter"/>
      <w:lvlText w:val="%5."/>
      <w:lvlJc w:val="left"/>
      <w:pPr>
        <w:ind w:left="3600" w:hanging="360"/>
      </w:pPr>
    </w:lvl>
    <w:lvl w:ilvl="5" w:tplc="872AE288">
      <w:start w:val="1"/>
      <w:numFmt w:val="lowerRoman"/>
      <w:lvlText w:val="%6."/>
      <w:lvlJc w:val="right"/>
      <w:pPr>
        <w:ind w:left="4320" w:hanging="180"/>
      </w:pPr>
    </w:lvl>
    <w:lvl w:ilvl="6" w:tplc="26D07274">
      <w:start w:val="1"/>
      <w:numFmt w:val="decimal"/>
      <w:lvlText w:val="%7."/>
      <w:lvlJc w:val="left"/>
      <w:pPr>
        <w:ind w:left="5040" w:hanging="360"/>
      </w:pPr>
    </w:lvl>
    <w:lvl w:ilvl="7" w:tplc="521A0E64">
      <w:start w:val="1"/>
      <w:numFmt w:val="lowerLetter"/>
      <w:lvlText w:val="%8."/>
      <w:lvlJc w:val="left"/>
      <w:pPr>
        <w:ind w:left="5760" w:hanging="360"/>
      </w:pPr>
    </w:lvl>
    <w:lvl w:ilvl="8" w:tplc="6A8E669C">
      <w:start w:val="1"/>
      <w:numFmt w:val="lowerRoman"/>
      <w:lvlText w:val="%9."/>
      <w:lvlJc w:val="right"/>
      <w:pPr>
        <w:ind w:left="6480" w:hanging="180"/>
      </w:pPr>
    </w:lvl>
  </w:abstractNum>
  <w:abstractNum w:abstractNumId="14" w15:restartNumberingAfterBreak="0">
    <w:nsid w:val="65CAC449"/>
    <w:multiLevelType w:val="hybridMultilevel"/>
    <w:tmpl w:val="FFFFFFFF"/>
    <w:lvl w:ilvl="0" w:tplc="97F2A104">
      <w:start w:val="1"/>
      <w:numFmt w:val="bullet"/>
      <w:lvlText w:val=""/>
      <w:lvlJc w:val="left"/>
      <w:pPr>
        <w:ind w:left="720" w:hanging="360"/>
      </w:pPr>
      <w:rPr>
        <w:rFonts w:ascii="Symbol" w:hAnsi="Symbol" w:hint="default"/>
      </w:rPr>
    </w:lvl>
    <w:lvl w:ilvl="1" w:tplc="BF04B378">
      <w:start w:val="1"/>
      <w:numFmt w:val="bullet"/>
      <w:lvlText w:val="o"/>
      <w:lvlJc w:val="left"/>
      <w:pPr>
        <w:ind w:left="1440" w:hanging="360"/>
      </w:pPr>
      <w:rPr>
        <w:rFonts w:ascii="Courier New" w:hAnsi="Courier New" w:hint="default"/>
      </w:rPr>
    </w:lvl>
    <w:lvl w:ilvl="2" w:tplc="A482B1C8">
      <w:start w:val="1"/>
      <w:numFmt w:val="bullet"/>
      <w:lvlText w:val=""/>
      <w:lvlJc w:val="left"/>
      <w:pPr>
        <w:ind w:left="2160" w:hanging="360"/>
      </w:pPr>
      <w:rPr>
        <w:rFonts w:ascii="Wingdings" w:hAnsi="Wingdings" w:hint="default"/>
      </w:rPr>
    </w:lvl>
    <w:lvl w:ilvl="3" w:tplc="EA0C76C0">
      <w:start w:val="1"/>
      <w:numFmt w:val="bullet"/>
      <w:lvlText w:val=""/>
      <w:lvlJc w:val="left"/>
      <w:pPr>
        <w:ind w:left="2880" w:hanging="360"/>
      </w:pPr>
      <w:rPr>
        <w:rFonts w:ascii="Symbol" w:hAnsi="Symbol" w:hint="default"/>
      </w:rPr>
    </w:lvl>
    <w:lvl w:ilvl="4" w:tplc="201E9408">
      <w:start w:val="1"/>
      <w:numFmt w:val="bullet"/>
      <w:lvlText w:val="o"/>
      <w:lvlJc w:val="left"/>
      <w:pPr>
        <w:ind w:left="3600" w:hanging="360"/>
      </w:pPr>
      <w:rPr>
        <w:rFonts w:ascii="Courier New" w:hAnsi="Courier New" w:hint="default"/>
      </w:rPr>
    </w:lvl>
    <w:lvl w:ilvl="5" w:tplc="80DCD604">
      <w:start w:val="1"/>
      <w:numFmt w:val="bullet"/>
      <w:lvlText w:val=""/>
      <w:lvlJc w:val="left"/>
      <w:pPr>
        <w:ind w:left="4320" w:hanging="360"/>
      </w:pPr>
      <w:rPr>
        <w:rFonts w:ascii="Wingdings" w:hAnsi="Wingdings" w:hint="default"/>
      </w:rPr>
    </w:lvl>
    <w:lvl w:ilvl="6" w:tplc="CF2C7F06">
      <w:start w:val="1"/>
      <w:numFmt w:val="bullet"/>
      <w:lvlText w:val=""/>
      <w:lvlJc w:val="left"/>
      <w:pPr>
        <w:ind w:left="5040" w:hanging="360"/>
      </w:pPr>
      <w:rPr>
        <w:rFonts w:ascii="Symbol" w:hAnsi="Symbol" w:hint="default"/>
      </w:rPr>
    </w:lvl>
    <w:lvl w:ilvl="7" w:tplc="972616A8">
      <w:start w:val="1"/>
      <w:numFmt w:val="bullet"/>
      <w:lvlText w:val="o"/>
      <w:lvlJc w:val="left"/>
      <w:pPr>
        <w:ind w:left="5760" w:hanging="360"/>
      </w:pPr>
      <w:rPr>
        <w:rFonts w:ascii="Courier New" w:hAnsi="Courier New" w:hint="default"/>
      </w:rPr>
    </w:lvl>
    <w:lvl w:ilvl="8" w:tplc="8DF8F40E">
      <w:start w:val="1"/>
      <w:numFmt w:val="bullet"/>
      <w:lvlText w:val=""/>
      <w:lvlJc w:val="left"/>
      <w:pPr>
        <w:ind w:left="6480" w:hanging="360"/>
      </w:pPr>
      <w:rPr>
        <w:rFonts w:ascii="Wingdings" w:hAnsi="Wingdings" w:hint="default"/>
      </w:rPr>
    </w:lvl>
  </w:abstractNum>
  <w:abstractNum w:abstractNumId="15" w15:restartNumberingAfterBreak="0">
    <w:nsid w:val="68E2DD99"/>
    <w:multiLevelType w:val="hybridMultilevel"/>
    <w:tmpl w:val="FFFFFFFF"/>
    <w:lvl w:ilvl="0" w:tplc="75DA8DA6">
      <w:start w:val="1"/>
      <w:numFmt w:val="bullet"/>
      <w:lvlText w:val="·"/>
      <w:lvlJc w:val="left"/>
      <w:pPr>
        <w:ind w:left="720" w:hanging="360"/>
      </w:pPr>
      <w:rPr>
        <w:rFonts w:ascii="Symbol" w:hAnsi="Symbol" w:hint="default"/>
      </w:rPr>
    </w:lvl>
    <w:lvl w:ilvl="1" w:tplc="7E528026">
      <w:start w:val="1"/>
      <w:numFmt w:val="bullet"/>
      <w:lvlText w:val="o"/>
      <w:lvlJc w:val="left"/>
      <w:pPr>
        <w:ind w:left="1440" w:hanging="360"/>
      </w:pPr>
      <w:rPr>
        <w:rFonts w:ascii="Courier New" w:hAnsi="Courier New" w:hint="default"/>
      </w:rPr>
    </w:lvl>
    <w:lvl w:ilvl="2" w:tplc="BA6684FE">
      <w:start w:val="1"/>
      <w:numFmt w:val="bullet"/>
      <w:lvlText w:val=""/>
      <w:lvlJc w:val="left"/>
      <w:pPr>
        <w:ind w:left="2160" w:hanging="360"/>
      </w:pPr>
      <w:rPr>
        <w:rFonts w:ascii="Wingdings" w:hAnsi="Wingdings" w:hint="default"/>
      </w:rPr>
    </w:lvl>
    <w:lvl w:ilvl="3" w:tplc="A1BE8890">
      <w:start w:val="1"/>
      <w:numFmt w:val="bullet"/>
      <w:lvlText w:val=""/>
      <w:lvlJc w:val="left"/>
      <w:pPr>
        <w:ind w:left="2880" w:hanging="360"/>
      </w:pPr>
      <w:rPr>
        <w:rFonts w:ascii="Symbol" w:hAnsi="Symbol" w:hint="default"/>
      </w:rPr>
    </w:lvl>
    <w:lvl w:ilvl="4" w:tplc="6D0C0084">
      <w:start w:val="1"/>
      <w:numFmt w:val="bullet"/>
      <w:lvlText w:val="o"/>
      <w:lvlJc w:val="left"/>
      <w:pPr>
        <w:ind w:left="3600" w:hanging="360"/>
      </w:pPr>
      <w:rPr>
        <w:rFonts w:ascii="Courier New" w:hAnsi="Courier New" w:hint="default"/>
      </w:rPr>
    </w:lvl>
    <w:lvl w:ilvl="5" w:tplc="1A6AD570">
      <w:start w:val="1"/>
      <w:numFmt w:val="bullet"/>
      <w:lvlText w:val=""/>
      <w:lvlJc w:val="left"/>
      <w:pPr>
        <w:ind w:left="4320" w:hanging="360"/>
      </w:pPr>
      <w:rPr>
        <w:rFonts w:ascii="Wingdings" w:hAnsi="Wingdings" w:hint="default"/>
      </w:rPr>
    </w:lvl>
    <w:lvl w:ilvl="6" w:tplc="A8042148">
      <w:start w:val="1"/>
      <w:numFmt w:val="bullet"/>
      <w:lvlText w:val=""/>
      <w:lvlJc w:val="left"/>
      <w:pPr>
        <w:ind w:left="5040" w:hanging="360"/>
      </w:pPr>
      <w:rPr>
        <w:rFonts w:ascii="Symbol" w:hAnsi="Symbol" w:hint="default"/>
      </w:rPr>
    </w:lvl>
    <w:lvl w:ilvl="7" w:tplc="41C6AD58">
      <w:start w:val="1"/>
      <w:numFmt w:val="bullet"/>
      <w:lvlText w:val="o"/>
      <w:lvlJc w:val="left"/>
      <w:pPr>
        <w:ind w:left="5760" w:hanging="360"/>
      </w:pPr>
      <w:rPr>
        <w:rFonts w:ascii="Courier New" w:hAnsi="Courier New" w:hint="default"/>
      </w:rPr>
    </w:lvl>
    <w:lvl w:ilvl="8" w:tplc="89421822">
      <w:start w:val="1"/>
      <w:numFmt w:val="bullet"/>
      <w:lvlText w:val=""/>
      <w:lvlJc w:val="left"/>
      <w:pPr>
        <w:ind w:left="6480" w:hanging="360"/>
      </w:pPr>
      <w:rPr>
        <w:rFonts w:ascii="Wingdings" w:hAnsi="Wingdings" w:hint="default"/>
      </w:rPr>
    </w:lvl>
  </w:abstractNum>
  <w:abstractNum w:abstractNumId="16" w15:restartNumberingAfterBreak="0">
    <w:nsid w:val="6B5DDE77"/>
    <w:multiLevelType w:val="hybridMultilevel"/>
    <w:tmpl w:val="FFFFFFFF"/>
    <w:lvl w:ilvl="0" w:tplc="B664CC50">
      <w:start w:val="1"/>
      <w:numFmt w:val="bullet"/>
      <w:lvlText w:val=""/>
      <w:lvlJc w:val="left"/>
      <w:pPr>
        <w:ind w:left="720" w:hanging="360"/>
      </w:pPr>
      <w:rPr>
        <w:rFonts w:ascii="Symbol" w:hAnsi="Symbol" w:hint="default"/>
      </w:rPr>
    </w:lvl>
    <w:lvl w:ilvl="1" w:tplc="C76E7D88">
      <w:start w:val="1"/>
      <w:numFmt w:val="bullet"/>
      <w:lvlText w:val="o"/>
      <w:lvlJc w:val="left"/>
      <w:pPr>
        <w:ind w:left="1440" w:hanging="360"/>
      </w:pPr>
      <w:rPr>
        <w:rFonts w:ascii="Courier New" w:hAnsi="Courier New" w:hint="default"/>
      </w:rPr>
    </w:lvl>
    <w:lvl w:ilvl="2" w:tplc="3A1EFAC4">
      <w:start w:val="1"/>
      <w:numFmt w:val="bullet"/>
      <w:lvlText w:val=""/>
      <w:lvlJc w:val="left"/>
      <w:pPr>
        <w:ind w:left="2160" w:hanging="360"/>
      </w:pPr>
      <w:rPr>
        <w:rFonts w:ascii="Wingdings" w:hAnsi="Wingdings" w:hint="default"/>
      </w:rPr>
    </w:lvl>
    <w:lvl w:ilvl="3" w:tplc="EA64AEB6">
      <w:start w:val="1"/>
      <w:numFmt w:val="bullet"/>
      <w:lvlText w:val=""/>
      <w:lvlJc w:val="left"/>
      <w:pPr>
        <w:ind w:left="2880" w:hanging="360"/>
      </w:pPr>
      <w:rPr>
        <w:rFonts w:ascii="Symbol" w:hAnsi="Symbol" w:hint="default"/>
      </w:rPr>
    </w:lvl>
    <w:lvl w:ilvl="4" w:tplc="F640B5BE">
      <w:start w:val="1"/>
      <w:numFmt w:val="bullet"/>
      <w:lvlText w:val="o"/>
      <w:lvlJc w:val="left"/>
      <w:pPr>
        <w:ind w:left="3600" w:hanging="360"/>
      </w:pPr>
      <w:rPr>
        <w:rFonts w:ascii="Courier New" w:hAnsi="Courier New" w:hint="default"/>
      </w:rPr>
    </w:lvl>
    <w:lvl w:ilvl="5" w:tplc="BF526372">
      <w:start w:val="1"/>
      <w:numFmt w:val="bullet"/>
      <w:lvlText w:val=""/>
      <w:lvlJc w:val="left"/>
      <w:pPr>
        <w:ind w:left="4320" w:hanging="360"/>
      </w:pPr>
      <w:rPr>
        <w:rFonts w:ascii="Wingdings" w:hAnsi="Wingdings" w:hint="default"/>
      </w:rPr>
    </w:lvl>
    <w:lvl w:ilvl="6" w:tplc="A6BCE86E">
      <w:start w:val="1"/>
      <w:numFmt w:val="bullet"/>
      <w:lvlText w:val=""/>
      <w:lvlJc w:val="left"/>
      <w:pPr>
        <w:ind w:left="5040" w:hanging="360"/>
      </w:pPr>
      <w:rPr>
        <w:rFonts w:ascii="Symbol" w:hAnsi="Symbol" w:hint="default"/>
      </w:rPr>
    </w:lvl>
    <w:lvl w:ilvl="7" w:tplc="496C0646">
      <w:start w:val="1"/>
      <w:numFmt w:val="bullet"/>
      <w:lvlText w:val="o"/>
      <w:lvlJc w:val="left"/>
      <w:pPr>
        <w:ind w:left="5760" w:hanging="360"/>
      </w:pPr>
      <w:rPr>
        <w:rFonts w:ascii="Courier New" w:hAnsi="Courier New" w:hint="default"/>
      </w:rPr>
    </w:lvl>
    <w:lvl w:ilvl="8" w:tplc="20C237B0">
      <w:start w:val="1"/>
      <w:numFmt w:val="bullet"/>
      <w:lvlText w:val=""/>
      <w:lvlJc w:val="left"/>
      <w:pPr>
        <w:ind w:left="6480" w:hanging="360"/>
      </w:pPr>
      <w:rPr>
        <w:rFonts w:ascii="Wingdings" w:hAnsi="Wingdings" w:hint="default"/>
      </w:rPr>
    </w:lvl>
  </w:abstractNum>
  <w:abstractNum w:abstractNumId="17" w15:restartNumberingAfterBreak="0">
    <w:nsid w:val="6E1FF113"/>
    <w:multiLevelType w:val="hybridMultilevel"/>
    <w:tmpl w:val="FFFFFFFF"/>
    <w:lvl w:ilvl="0" w:tplc="984AD6E8">
      <w:start w:val="1"/>
      <w:numFmt w:val="bullet"/>
      <w:lvlText w:val=""/>
      <w:lvlJc w:val="left"/>
      <w:pPr>
        <w:ind w:left="720" w:hanging="360"/>
      </w:pPr>
      <w:rPr>
        <w:rFonts w:ascii="Symbol" w:hAnsi="Symbol" w:hint="default"/>
      </w:rPr>
    </w:lvl>
    <w:lvl w:ilvl="1" w:tplc="085CFCC2">
      <w:start w:val="1"/>
      <w:numFmt w:val="bullet"/>
      <w:lvlText w:val="o"/>
      <w:lvlJc w:val="left"/>
      <w:pPr>
        <w:ind w:left="1440" w:hanging="360"/>
      </w:pPr>
      <w:rPr>
        <w:rFonts w:ascii="Courier New" w:hAnsi="Courier New" w:hint="default"/>
      </w:rPr>
    </w:lvl>
    <w:lvl w:ilvl="2" w:tplc="20FE175E">
      <w:start w:val="1"/>
      <w:numFmt w:val="bullet"/>
      <w:lvlText w:val=""/>
      <w:lvlJc w:val="left"/>
      <w:pPr>
        <w:ind w:left="2160" w:hanging="360"/>
      </w:pPr>
      <w:rPr>
        <w:rFonts w:ascii="Wingdings" w:hAnsi="Wingdings" w:hint="default"/>
      </w:rPr>
    </w:lvl>
    <w:lvl w:ilvl="3" w:tplc="B4C20060">
      <w:start w:val="1"/>
      <w:numFmt w:val="bullet"/>
      <w:lvlText w:val=""/>
      <w:lvlJc w:val="left"/>
      <w:pPr>
        <w:ind w:left="2880" w:hanging="360"/>
      </w:pPr>
      <w:rPr>
        <w:rFonts w:ascii="Symbol" w:hAnsi="Symbol" w:hint="default"/>
      </w:rPr>
    </w:lvl>
    <w:lvl w:ilvl="4" w:tplc="C7881F18">
      <w:start w:val="1"/>
      <w:numFmt w:val="bullet"/>
      <w:lvlText w:val="o"/>
      <w:lvlJc w:val="left"/>
      <w:pPr>
        <w:ind w:left="3600" w:hanging="360"/>
      </w:pPr>
      <w:rPr>
        <w:rFonts w:ascii="Courier New" w:hAnsi="Courier New" w:hint="default"/>
      </w:rPr>
    </w:lvl>
    <w:lvl w:ilvl="5" w:tplc="584E2A5E">
      <w:start w:val="1"/>
      <w:numFmt w:val="bullet"/>
      <w:lvlText w:val=""/>
      <w:lvlJc w:val="left"/>
      <w:pPr>
        <w:ind w:left="4320" w:hanging="360"/>
      </w:pPr>
      <w:rPr>
        <w:rFonts w:ascii="Wingdings" w:hAnsi="Wingdings" w:hint="default"/>
      </w:rPr>
    </w:lvl>
    <w:lvl w:ilvl="6" w:tplc="BC466952">
      <w:start w:val="1"/>
      <w:numFmt w:val="bullet"/>
      <w:lvlText w:val=""/>
      <w:lvlJc w:val="left"/>
      <w:pPr>
        <w:ind w:left="5040" w:hanging="360"/>
      </w:pPr>
      <w:rPr>
        <w:rFonts w:ascii="Symbol" w:hAnsi="Symbol" w:hint="default"/>
      </w:rPr>
    </w:lvl>
    <w:lvl w:ilvl="7" w:tplc="DFEE3694">
      <w:start w:val="1"/>
      <w:numFmt w:val="bullet"/>
      <w:lvlText w:val="o"/>
      <w:lvlJc w:val="left"/>
      <w:pPr>
        <w:ind w:left="5760" w:hanging="360"/>
      </w:pPr>
      <w:rPr>
        <w:rFonts w:ascii="Courier New" w:hAnsi="Courier New" w:hint="default"/>
      </w:rPr>
    </w:lvl>
    <w:lvl w:ilvl="8" w:tplc="2A0C6D5A">
      <w:start w:val="1"/>
      <w:numFmt w:val="bullet"/>
      <w:lvlText w:val=""/>
      <w:lvlJc w:val="left"/>
      <w:pPr>
        <w:ind w:left="6480" w:hanging="360"/>
      </w:pPr>
      <w:rPr>
        <w:rFonts w:ascii="Wingdings" w:hAnsi="Wingdings" w:hint="default"/>
      </w:rPr>
    </w:lvl>
  </w:abstractNum>
  <w:abstractNum w:abstractNumId="18" w15:restartNumberingAfterBreak="0">
    <w:nsid w:val="7188DDD5"/>
    <w:multiLevelType w:val="hybridMultilevel"/>
    <w:tmpl w:val="FFFFFFFF"/>
    <w:lvl w:ilvl="0" w:tplc="77F4567E">
      <w:start w:val="1"/>
      <w:numFmt w:val="bullet"/>
      <w:lvlText w:val=""/>
      <w:lvlJc w:val="left"/>
      <w:pPr>
        <w:ind w:left="720" w:hanging="360"/>
      </w:pPr>
      <w:rPr>
        <w:rFonts w:ascii="Symbol" w:hAnsi="Symbol" w:hint="default"/>
      </w:rPr>
    </w:lvl>
    <w:lvl w:ilvl="1" w:tplc="A4EA4D3A">
      <w:start w:val="1"/>
      <w:numFmt w:val="bullet"/>
      <w:lvlText w:val="o"/>
      <w:lvlJc w:val="left"/>
      <w:pPr>
        <w:ind w:left="1440" w:hanging="360"/>
      </w:pPr>
      <w:rPr>
        <w:rFonts w:ascii="Courier New" w:hAnsi="Courier New" w:hint="default"/>
      </w:rPr>
    </w:lvl>
    <w:lvl w:ilvl="2" w:tplc="2EE42874">
      <w:start w:val="1"/>
      <w:numFmt w:val="bullet"/>
      <w:lvlText w:val=""/>
      <w:lvlJc w:val="left"/>
      <w:pPr>
        <w:ind w:left="2160" w:hanging="360"/>
      </w:pPr>
      <w:rPr>
        <w:rFonts w:ascii="Wingdings" w:hAnsi="Wingdings" w:hint="default"/>
      </w:rPr>
    </w:lvl>
    <w:lvl w:ilvl="3" w:tplc="571407BC">
      <w:start w:val="1"/>
      <w:numFmt w:val="bullet"/>
      <w:lvlText w:val=""/>
      <w:lvlJc w:val="left"/>
      <w:pPr>
        <w:ind w:left="2880" w:hanging="360"/>
      </w:pPr>
      <w:rPr>
        <w:rFonts w:ascii="Symbol" w:hAnsi="Symbol" w:hint="default"/>
      </w:rPr>
    </w:lvl>
    <w:lvl w:ilvl="4" w:tplc="38AC6AE2">
      <w:start w:val="1"/>
      <w:numFmt w:val="bullet"/>
      <w:lvlText w:val="o"/>
      <w:lvlJc w:val="left"/>
      <w:pPr>
        <w:ind w:left="3600" w:hanging="360"/>
      </w:pPr>
      <w:rPr>
        <w:rFonts w:ascii="Courier New" w:hAnsi="Courier New" w:hint="default"/>
      </w:rPr>
    </w:lvl>
    <w:lvl w:ilvl="5" w:tplc="F7BA516C">
      <w:start w:val="1"/>
      <w:numFmt w:val="bullet"/>
      <w:lvlText w:val=""/>
      <w:lvlJc w:val="left"/>
      <w:pPr>
        <w:ind w:left="4320" w:hanging="360"/>
      </w:pPr>
      <w:rPr>
        <w:rFonts w:ascii="Wingdings" w:hAnsi="Wingdings" w:hint="default"/>
      </w:rPr>
    </w:lvl>
    <w:lvl w:ilvl="6" w:tplc="1E700B06">
      <w:start w:val="1"/>
      <w:numFmt w:val="bullet"/>
      <w:lvlText w:val=""/>
      <w:lvlJc w:val="left"/>
      <w:pPr>
        <w:ind w:left="5040" w:hanging="360"/>
      </w:pPr>
      <w:rPr>
        <w:rFonts w:ascii="Symbol" w:hAnsi="Symbol" w:hint="default"/>
      </w:rPr>
    </w:lvl>
    <w:lvl w:ilvl="7" w:tplc="34C61DBC">
      <w:start w:val="1"/>
      <w:numFmt w:val="bullet"/>
      <w:lvlText w:val="o"/>
      <w:lvlJc w:val="left"/>
      <w:pPr>
        <w:ind w:left="5760" w:hanging="360"/>
      </w:pPr>
      <w:rPr>
        <w:rFonts w:ascii="Courier New" w:hAnsi="Courier New" w:hint="default"/>
      </w:rPr>
    </w:lvl>
    <w:lvl w:ilvl="8" w:tplc="35987B54">
      <w:start w:val="1"/>
      <w:numFmt w:val="bullet"/>
      <w:lvlText w:val=""/>
      <w:lvlJc w:val="left"/>
      <w:pPr>
        <w:ind w:left="6480" w:hanging="360"/>
      </w:pPr>
      <w:rPr>
        <w:rFonts w:ascii="Wingdings" w:hAnsi="Wingdings" w:hint="default"/>
      </w:rPr>
    </w:lvl>
  </w:abstractNum>
  <w:abstractNum w:abstractNumId="19" w15:restartNumberingAfterBreak="0">
    <w:nsid w:val="7B19356F"/>
    <w:multiLevelType w:val="hybridMultilevel"/>
    <w:tmpl w:val="FFFFFFFF"/>
    <w:lvl w:ilvl="0" w:tplc="1C02BFA4">
      <w:start w:val="1"/>
      <w:numFmt w:val="bullet"/>
      <w:lvlText w:val=""/>
      <w:lvlJc w:val="left"/>
      <w:pPr>
        <w:ind w:left="720" w:hanging="360"/>
      </w:pPr>
      <w:rPr>
        <w:rFonts w:ascii="Symbol" w:hAnsi="Symbol" w:hint="default"/>
      </w:rPr>
    </w:lvl>
    <w:lvl w:ilvl="1" w:tplc="87E28652">
      <w:start w:val="1"/>
      <w:numFmt w:val="bullet"/>
      <w:lvlText w:val="o"/>
      <w:lvlJc w:val="left"/>
      <w:pPr>
        <w:ind w:left="1440" w:hanging="360"/>
      </w:pPr>
      <w:rPr>
        <w:rFonts w:ascii="Courier New" w:hAnsi="Courier New" w:hint="default"/>
      </w:rPr>
    </w:lvl>
    <w:lvl w:ilvl="2" w:tplc="8F9CCD14">
      <w:start w:val="1"/>
      <w:numFmt w:val="bullet"/>
      <w:lvlText w:val=""/>
      <w:lvlJc w:val="left"/>
      <w:pPr>
        <w:ind w:left="2160" w:hanging="360"/>
      </w:pPr>
      <w:rPr>
        <w:rFonts w:ascii="Wingdings" w:hAnsi="Wingdings" w:hint="default"/>
      </w:rPr>
    </w:lvl>
    <w:lvl w:ilvl="3" w:tplc="15E2D874">
      <w:start w:val="1"/>
      <w:numFmt w:val="bullet"/>
      <w:lvlText w:val=""/>
      <w:lvlJc w:val="left"/>
      <w:pPr>
        <w:ind w:left="2880" w:hanging="360"/>
      </w:pPr>
      <w:rPr>
        <w:rFonts w:ascii="Symbol" w:hAnsi="Symbol" w:hint="default"/>
      </w:rPr>
    </w:lvl>
    <w:lvl w:ilvl="4" w:tplc="6712BAB8">
      <w:start w:val="1"/>
      <w:numFmt w:val="bullet"/>
      <w:lvlText w:val="o"/>
      <w:lvlJc w:val="left"/>
      <w:pPr>
        <w:ind w:left="3600" w:hanging="360"/>
      </w:pPr>
      <w:rPr>
        <w:rFonts w:ascii="Courier New" w:hAnsi="Courier New" w:hint="default"/>
      </w:rPr>
    </w:lvl>
    <w:lvl w:ilvl="5" w:tplc="ADFACFC6">
      <w:start w:val="1"/>
      <w:numFmt w:val="bullet"/>
      <w:lvlText w:val=""/>
      <w:lvlJc w:val="left"/>
      <w:pPr>
        <w:ind w:left="4320" w:hanging="360"/>
      </w:pPr>
      <w:rPr>
        <w:rFonts w:ascii="Wingdings" w:hAnsi="Wingdings" w:hint="default"/>
      </w:rPr>
    </w:lvl>
    <w:lvl w:ilvl="6" w:tplc="97503C12">
      <w:start w:val="1"/>
      <w:numFmt w:val="bullet"/>
      <w:lvlText w:val=""/>
      <w:lvlJc w:val="left"/>
      <w:pPr>
        <w:ind w:left="5040" w:hanging="360"/>
      </w:pPr>
      <w:rPr>
        <w:rFonts w:ascii="Symbol" w:hAnsi="Symbol" w:hint="default"/>
      </w:rPr>
    </w:lvl>
    <w:lvl w:ilvl="7" w:tplc="C85E783E">
      <w:start w:val="1"/>
      <w:numFmt w:val="bullet"/>
      <w:lvlText w:val="o"/>
      <w:lvlJc w:val="left"/>
      <w:pPr>
        <w:ind w:left="5760" w:hanging="360"/>
      </w:pPr>
      <w:rPr>
        <w:rFonts w:ascii="Courier New" w:hAnsi="Courier New" w:hint="default"/>
      </w:rPr>
    </w:lvl>
    <w:lvl w:ilvl="8" w:tplc="48FC74D0">
      <w:start w:val="1"/>
      <w:numFmt w:val="bullet"/>
      <w:lvlText w:val=""/>
      <w:lvlJc w:val="left"/>
      <w:pPr>
        <w:ind w:left="6480" w:hanging="360"/>
      </w:pPr>
      <w:rPr>
        <w:rFonts w:ascii="Wingdings" w:hAnsi="Wingdings" w:hint="default"/>
      </w:rPr>
    </w:lvl>
  </w:abstractNum>
  <w:abstractNum w:abstractNumId="20" w15:restartNumberingAfterBreak="0">
    <w:nsid w:val="7EB73CB5"/>
    <w:multiLevelType w:val="hybridMultilevel"/>
    <w:tmpl w:val="FFFFFFFF"/>
    <w:lvl w:ilvl="0" w:tplc="9120FE84">
      <w:start w:val="1"/>
      <w:numFmt w:val="bullet"/>
      <w:lvlText w:val="·"/>
      <w:lvlJc w:val="left"/>
      <w:pPr>
        <w:ind w:left="720" w:hanging="360"/>
      </w:pPr>
      <w:rPr>
        <w:rFonts w:ascii="Symbol" w:hAnsi="Symbol" w:hint="default"/>
      </w:rPr>
    </w:lvl>
    <w:lvl w:ilvl="1" w:tplc="D78CC526">
      <w:start w:val="1"/>
      <w:numFmt w:val="bullet"/>
      <w:lvlText w:val="o"/>
      <w:lvlJc w:val="left"/>
      <w:pPr>
        <w:ind w:left="1440" w:hanging="360"/>
      </w:pPr>
      <w:rPr>
        <w:rFonts w:ascii="Courier New" w:hAnsi="Courier New" w:hint="default"/>
      </w:rPr>
    </w:lvl>
    <w:lvl w:ilvl="2" w:tplc="B7EA1326">
      <w:start w:val="1"/>
      <w:numFmt w:val="bullet"/>
      <w:lvlText w:val=""/>
      <w:lvlJc w:val="left"/>
      <w:pPr>
        <w:ind w:left="2160" w:hanging="360"/>
      </w:pPr>
      <w:rPr>
        <w:rFonts w:ascii="Wingdings" w:hAnsi="Wingdings" w:hint="default"/>
      </w:rPr>
    </w:lvl>
    <w:lvl w:ilvl="3" w:tplc="FFD06F28">
      <w:start w:val="1"/>
      <w:numFmt w:val="bullet"/>
      <w:lvlText w:val=""/>
      <w:lvlJc w:val="left"/>
      <w:pPr>
        <w:ind w:left="2880" w:hanging="360"/>
      </w:pPr>
      <w:rPr>
        <w:rFonts w:ascii="Symbol" w:hAnsi="Symbol" w:hint="default"/>
      </w:rPr>
    </w:lvl>
    <w:lvl w:ilvl="4" w:tplc="E67CE424">
      <w:start w:val="1"/>
      <w:numFmt w:val="bullet"/>
      <w:lvlText w:val="o"/>
      <w:lvlJc w:val="left"/>
      <w:pPr>
        <w:ind w:left="3600" w:hanging="360"/>
      </w:pPr>
      <w:rPr>
        <w:rFonts w:ascii="Courier New" w:hAnsi="Courier New" w:hint="default"/>
      </w:rPr>
    </w:lvl>
    <w:lvl w:ilvl="5" w:tplc="EFD200E2">
      <w:start w:val="1"/>
      <w:numFmt w:val="bullet"/>
      <w:lvlText w:val=""/>
      <w:lvlJc w:val="left"/>
      <w:pPr>
        <w:ind w:left="4320" w:hanging="360"/>
      </w:pPr>
      <w:rPr>
        <w:rFonts w:ascii="Wingdings" w:hAnsi="Wingdings" w:hint="default"/>
      </w:rPr>
    </w:lvl>
    <w:lvl w:ilvl="6" w:tplc="3B0A5C1E">
      <w:start w:val="1"/>
      <w:numFmt w:val="bullet"/>
      <w:lvlText w:val=""/>
      <w:lvlJc w:val="left"/>
      <w:pPr>
        <w:ind w:left="5040" w:hanging="360"/>
      </w:pPr>
      <w:rPr>
        <w:rFonts w:ascii="Symbol" w:hAnsi="Symbol" w:hint="default"/>
      </w:rPr>
    </w:lvl>
    <w:lvl w:ilvl="7" w:tplc="4314D41E">
      <w:start w:val="1"/>
      <w:numFmt w:val="bullet"/>
      <w:lvlText w:val="o"/>
      <w:lvlJc w:val="left"/>
      <w:pPr>
        <w:ind w:left="5760" w:hanging="360"/>
      </w:pPr>
      <w:rPr>
        <w:rFonts w:ascii="Courier New" w:hAnsi="Courier New" w:hint="default"/>
      </w:rPr>
    </w:lvl>
    <w:lvl w:ilvl="8" w:tplc="1A68564A">
      <w:start w:val="1"/>
      <w:numFmt w:val="bullet"/>
      <w:lvlText w:val=""/>
      <w:lvlJc w:val="left"/>
      <w:pPr>
        <w:ind w:left="6480" w:hanging="360"/>
      </w:pPr>
      <w:rPr>
        <w:rFonts w:ascii="Wingdings" w:hAnsi="Wingdings" w:hint="default"/>
      </w:rPr>
    </w:lvl>
  </w:abstractNum>
  <w:num w:numId="1" w16cid:durableId="1980570917">
    <w:abstractNumId w:val="20"/>
  </w:num>
  <w:num w:numId="2" w16cid:durableId="947203975">
    <w:abstractNumId w:val="0"/>
  </w:num>
  <w:num w:numId="3" w16cid:durableId="11686794">
    <w:abstractNumId w:val="15"/>
  </w:num>
  <w:num w:numId="4" w16cid:durableId="292711665">
    <w:abstractNumId w:val="4"/>
  </w:num>
  <w:num w:numId="5" w16cid:durableId="523831171">
    <w:abstractNumId w:val="3"/>
  </w:num>
  <w:num w:numId="6" w16cid:durableId="1858227559">
    <w:abstractNumId w:val="9"/>
  </w:num>
  <w:num w:numId="7" w16cid:durableId="854073031">
    <w:abstractNumId w:val="10"/>
  </w:num>
  <w:num w:numId="8" w16cid:durableId="1662656596">
    <w:abstractNumId w:val="12"/>
  </w:num>
  <w:num w:numId="9" w16cid:durableId="2083138444">
    <w:abstractNumId w:val="5"/>
  </w:num>
  <w:num w:numId="10" w16cid:durableId="1408041694">
    <w:abstractNumId w:val="17"/>
  </w:num>
  <w:num w:numId="11" w16cid:durableId="1060638618">
    <w:abstractNumId w:val="16"/>
  </w:num>
  <w:num w:numId="12" w16cid:durableId="984772035">
    <w:abstractNumId w:val="14"/>
  </w:num>
  <w:num w:numId="13" w16cid:durableId="237642978">
    <w:abstractNumId w:val="18"/>
  </w:num>
  <w:num w:numId="14" w16cid:durableId="950554554">
    <w:abstractNumId w:val="1"/>
  </w:num>
  <w:num w:numId="15" w16cid:durableId="1527594376">
    <w:abstractNumId w:val="7"/>
  </w:num>
  <w:num w:numId="16" w16cid:durableId="1071467376">
    <w:abstractNumId w:val="8"/>
  </w:num>
  <w:num w:numId="17" w16cid:durableId="1477526069">
    <w:abstractNumId w:val="2"/>
  </w:num>
  <w:num w:numId="18" w16cid:durableId="830368676">
    <w:abstractNumId w:val="11"/>
  </w:num>
  <w:num w:numId="19" w16cid:durableId="632826827">
    <w:abstractNumId w:val="19"/>
  </w:num>
  <w:num w:numId="20" w16cid:durableId="416827031">
    <w:abstractNumId w:val="13"/>
  </w:num>
  <w:num w:numId="21" w16cid:durableId="521939868">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F2A"/>
    <w:rsid w:val="00000BA9"/>
    <w:rsid w:val="00011ED6"/>
    <w:rsid w:val="00013100"/>
    <w:rsid w:val="00013BD7"/>
    <w:rsid w:val="00013F12"/>
    <w:rsid w:val="00014B1C"/>
    <w:rsid w:val="000155E1"/>
    <w:rsid w:val="00020188"/>
    <w:rsid w:val="000210BD"/>
    <w:rsid w:val="000227FF"/>
    <w:rsid w:val="00024154"/>
    <w:rsid w:val="00024CAB"/>
    <w:rsid w:val="0002538B"/>
    <w:rsid w:val="000273CA"/>
    <w:rsid w:val="00027B0C"/>
    <w:rsid w:val="00030CE2"/>
    <w:rsid w:val="00030E6A"/>
    <w:rsid w:val="000327CE"/>
    <w:rsid w:val="00033680"/>
    <w:rsid w:val="00036B38"/>
    <w:rsid w:val="00040E48"/>
    <w:rsid w:val="00042F13"/>
    <w:rsid w:val="000432A1"/>
    <w:rsid w:val="00044682"/>
    <w:rsid w:val="00044D95"/>
    <w:rsid w:val="00045BF2"/>
    <w:rsid w:val="00046E38"/>
    <w:rsid w:val="00047490"/>
    <w:rsid w:val="00050B11"/>
    <w:rsid w:val="0005192C"/>
    <w:rsid w:val="00052CE9"/>
    <w:rsid w:val="000533E8"/>
    <w:rsid w:val="00055631"/>
    <w:rsid w:val="0005688E"/>
    <w:rsid w:val="00056CAC"/>
    <w:rsid w:val="0005778E"/>
    <w:rsid w:val="000577F2"/>
    <w:rsid w:val="0006287E"/>
    <w:rsid w:val="00064724"/>
    <w:rsid w:val="000655AA"/>
    <w:rsid w:val="00065DE6"/>
    <w:rsid w:val="00070098"/>
    <w:rsid w:val="00070532"/>
    <w:rsid w:val="00070D61"/>
    <w:rsid w:val="00070F3B"/>
    <w:rsid w:val="00071CF8"/>
    <w:rsid w:val="00072C9C"/>
    <w:rsid w:val="00077B35"/>
    <w:rsid w:val="0008029E"/>
    <w:rsid w:val="00082486"/>
    <w:rsid w:val="000830DF"/>
    <w:rsid w:val="00084D19"/>
    <w:rsid w:val="00085AB7"/>
    <w:rsid w:val="00087341"/>
    <w:rsid w:val="00087A5F"/>
    <w:rsid w:val="00090B48"/>
    <w:rsid w:val="00092CB7"/>
    <w:rsid w:val="000956C2"/>
    <w:rsid w:val="00097D46"/>
    <w:rsid w:val="000A2237"/>
    <w:rsid w:val="000A5A81"/>
    <w:rsid w:val="000A5F7C"/>
    <w:rsid w:val="000A6723"/>
    <w:rsid w:val="000A74C5"/>
    <w:rsid w:val="000B04A7"/>
    <w:rsid w:val="000B3A98"/>
    <w:rsid w:val="000C10B1"/>
    <w:rsid w:val="000C120C"/>
    <w:rsid w:val="000C32E2"/>
    <w:rsid w:val="000C3A90"/>
    <w:rsid w:val="000C60CA"/>
    <w:rsid w:val="000C6E05"/>
    <w:rsid w:val="000C7500"/>
    <w:rsid w:val="000D2BF9"/>
    <w:rsid w:val="000D45B2"/>
    <w:rsid w:val="000D494F"/>
    <w:rsid w:val="000D70F6"/>
    <w:rsid w:val="000D713B"/>
    <w:rsid w:val="000E276C"/>
    <w:rsid w:val="000E431A"/>
    <w:rsid w:val="000E5BA7"/>
    <w:rsid w:val="000E7EA2"/>
    <w:rsid w:val="000F1214"/>
    <w:rsid w:val="000F19EE"/>
    <w:rsid w:val="000F1D74"/>
    <w:rsid w:val="000F2866"/>
    <w:rsid w:val="000F56C4"/>
    <w:rsid w:val="000F5837"/>
    <w:rsid w:val="00101BF8"/>
    <w:rsid w:val="00103637"/>
    <w:rsid w:val="001053E7"/>
    <w:rsid w:val="0010680A"/>
    <w:rsid w:val="00106CCF"/>
    <w:rsid w:val="00111712"/>
    <w:rsid w:val="00114CDB"/>
    <w:rsid w:val="00117143"/>
    <w:rsid w:val="00117B00"/>
    <w:rsid w:val="001224EB"/>
    <w:rsid w:val="00125971"/>
    <w:rsid w:val="001262B0"/>
    <w:rsid w:val="00126A0E"/>
    <w:rsid w:val="00127E91"/>
    <w:rsid w:val="00132A6C"/>
    <w:rsid w:val="001348B9"/>
    <w:rsid w:val="00134ACD"/>
    <w:rsid w:val="00134C72"/>
    <w:rsid w:val="00136BB5"/>
    <w:rsid w:val="0014325A"/>
    <w:rsid w:val="00145874"/>
    <w:rsid w:val="00145FFE"/>
    <w:rsid w:val="00151007"/>
    <w:rsid w:val="0015172D"/>
    <w:rsid w:val="001535BE"/>
    <w:rsid w:val="00153E30"/>
    <w:rsid w:val="00154B04"/>
    <w:rsid w:val="00155314"/>
    <w:rsid w:val="0015760F"/>
    <w:rsid w:val="00160A02"/>
    <w:rsid w:val="001656AD"/>
    <w:rsid w:val="001657E8"/>
    <w:rsid w:val="0016724A"/>
    <w:rsid w:val="00171336"/>
    <w:rsid w:val="00171D9D"/>
    <w:rsid w:val="00172072"/>
    <w:rsid w:val="00177C62"/>
    <w:rsid w:val="00182C5E"/>
    <w:rsid w:val="001834F0"/>
    <w:rsid w:val="00183EC0"/>
    <w:rsid w:val="001840D8"/>
    <w:rsid w:val="0018701A"/>
    <w:rsid w:val="00190B4D"/>
    <w:rsid w:val="001929A3"/>
    <w:rsid w:val="0019313D"/>
    <w:rsid w:val="00194719"/>
    <w:rsid w:val="001957FE"/>
    <w:rsid w:val="001978BC"/>
    <w:rsid w:val="001978C6"/>
    <w:rsid w:val="001A3B51"/>
    <w:rsid w:val="001B077F"/>
    <w:rsid w:val="001B22BF"/>
    <w:rsid w:val="001B448F"/>
    <w:rsid w:val="001C460F"/>
    <w:rsid w:val="001C4A14"/>
    <w:rsid w:val="001C4AD3"/>
    <w:rsid w:val="001D03E3"/>
    <w:rsid w:val="001D0BEF"/>
    <w:rsid w:val="001D1AB8"/>
    <w:rsid w:val="001D2375"/>
    <w:rsid w:val="001D3BD7"/>
    <w:rsid w:val="001D4C32"/>
    <w:rsid w:val="001D50CC"/>
    <w:rsid w:val="001D7BFF"/>
    <w:rsid w:val="001E1070"/>
    <w:rsid w:val="001E13C7"/>
    <w:rsid w:val="001E223B"/>
    <w:rsid w:val="001E319C"/>
    <w:rsid w:val="001E3AC3"/>
    <w:rsid w:val="001E4D69"/>
    <w:rsid w:val="001E7B69"/>
    <w:rsid w:val="001F4503"/>
    <w:rsid w:val="001F7E7B"/>
    <w:rsid w:val="0020198E"/>
    <w:rsid w:val="00201B1A"/>
    <w:rsid w:val="00202513"/>
    <w:rsid w:val="002057B5"/>
    <w:rsid w:val="00205D8D"/>
    <w:rsid w:val="00206A4D"/>
    <w:rsid w:val="00210976"/>
    <w:rsid w:val="00212203"/>
    <w:rsid w:val="002123E4"/>
    <w:rsid w:val="00213CE0"/>
    <w:rsid w:val="0021429B"/>
    <w:rsid w:val="00214A54"/>
    <w:rsid w:val="00215145"/>
    <w:rsid w:val="00216F2F"/>
    <w:rsid w:val="002179F1"/>
    <w:rsid w:val="002200E5"/>
    <w:rsid w:val="00220512"/>
    <w:rsid w:val="00220C25"/>
    <w:rsid w:val="002212D0"/>
    <w:rsid w:val="00221F4B"/>
    <w:rsid w:val="00223EB1"/>
    <w:rsid w:val="00223FB6"/>
    <w:rsid w:val="00226ECD"/>
    <w:rsid w:val="00227523"/>
    <w:rsid w:val="002276AC"/>
    <w:rsid w:val="00230D95"/>
    <w:rsid w:val="0023357C"/>
    <w:rsid w:val="00234097"/>
    <w:rsid w:val="00234176"/>
    <w:rsid w:val="0024159A"/>
    <w:rsid w:val="00241C9D"/>
    <w:rsid w:val="00247B55"/>
    <w:rsid w:val="00250219"/>
    <w:rsid w:val="00251BE4"/>
    <w:rsid w:val="0025526A"/>
    <w:rsid w:val="002602AD"/>
    <w:rsid w:val="0026148C"/>
    <w:rsid w:val="0026171B"/>
    <w:rsid w:val="00262A95"/>
    <w:rsid w:val="00263C20"/>
    <w:rsid w:val="00267D3A"/>
    <w:rsid w:val="00271432"/>
    <w:rsid w:val="00271BD8"/>
    <w:rsid w:val="0027237D"/>
    <w:rsid w:val="0027273E"/>
    <w:rsid w:val="00277BAC"/>
    <w:rsid w:val="00283820"/>
    <w:rsid w:val="002842FE"/>
    <w:rsid w:val="0028486D"/>
    <w:rsid w:val="00285FF5"/>
    <w:rsid w:val="00286368"/>
    <w:rsid w:val="00287A6E"/>
    <w:rsid w:val="002952C2"/>
    <w:rsid w:val="002A0D7D"/>
    <w:rsid w:val="002A2BD0"/>
    <w:rsid w:val="002A447C"/>
    <w:rsid w:val="002A477E"/>
    <w:rsid w:val="002A764B"/>
    <w:rsid w:val="002B2848"/>
    <w:rsid w:val="002B4630"/>
    <w:rsid w:val="002B5A00"/>
    <w:rsid w:val="002B6833"/>
    <w:rsid w:val="002B6FBA"/>
    <w:rsid w:val="002C07A4"/>
    <w:rsid w:val="002C0DF5"/>
    <w:rsid w:val="002C199A"/>
    <w:rsid w:val="002C285A"/>
    <w:rsid w:val="002C39F5"/>
    <w:rsid w:val="002C66CD"/>
    <w:rsid w:val="002C7EAA"/>
    <w:rsid w:val="002D21D2"/>
    <w:rsid w:val="002D3EE7"/>
    <w:rsid w:val="002D777A"/>
    <w:rsid w:val="002E12DB"/>
    <w:rsid w:val="002E5D38"/>
    <w:rsid w:val="002F2A66"/>
    <w:rsid w:val="002F4E6F"/>
    <w:rsid w:val="002F7B6D"/>
    <w:rsid w:val="003020EE"/>
    <w:rsid w:val="003029A4"/>
    <w:rsid w:val="00302BB3"/>
    <w:rsid w:val="00302E89"/>
    <w:rsid w:val="00306C82"/>
    <w:rsid w:val="00307065"/>
    <w:rsid w:val="00307781"/>
    <w:rsid w:val="0031132D"/>
    <w:rsid w:val="003147DE"/>
    <w:rsid w:val="003159A5"/>
    <w:rsid w:val="00316959"/>
    <w:rsid w:val="00316BBE"/>
    <w:rsid w:val="00316ED7"/>
    <w:rsid w:val="003177E8"/>
    <w:rsid w:val="00317BF1"/>
    <w:rsid w:val="00320F94"/>
    <w:rsid w:val="00321605"/>
    <w:rsid w:val="00321981"/>
    <w:rsid w:val="00321FFE"/>
    <w:rsid w:val="00322CBA"/>
    <w:rsid w:val="00323FC3"/>
    <w:rsid w:val="003249C4"/>
    <w:rsid w:val="003266DB"/>
    <w:rsid w:val="00326CF9"/>
    <w:rsid w:val="00327087"/>
    <w:rsid w:val="0033144E"/>
    <w:rsid w:val="003338D5"/>
    <w:rsid w:val="00333901"/>
    <w:rsid w:val="003358B1"/>
    <w:rsid w:val="00337190"/>
    <w:rsid w:val="00341257"/>
    <w:rsid w:val="00341406"/>
    <w:rsid w:val="0034194A"/>
    <w:rsid w:val="00344177"/>
    <w:rsid w:val="003479DC"/>
    <w:rsid w:val="003524BB"/>
    <w:rsid w:val="00355C6A"/>
    <w:rsid w:val="003561FC"/>
    <w:rsid w:val="003566C3"/>
    <w:rsid w:val="00357791"/>
    <w:rsid w:val="003621F6"/>
    <w:rsid w:val="0036229F"/>
    <w:rsid w:val="00362AF7"/>
    <w:rsid w:val="00367426"/>
    <w:rsid w:val="00367CA0"/>
    <w:rsid w:val="00371F86"/>
    <w:rsid w:val="0037623C"/>
    <w:rsid w:val="00377B07"/>
    <w:rsid w:val="00377D37"/>
    <w:rsid w:val="003802B2"/>
    <w:rsid w:val="00384EE8"/>
    <w:rsid w:val="00385F5A"/>
    <w:rsid w:val="00391520"/>
    <w:rsid w:val="003933E1"/>
    <w:rsid w:val="003944D0"/>
    <w:rsid w:val="00394B9D"/>
    <w:rsid w:val="003966D5"/>
    <w:rsid w:val="00397993"/>
    <w:rsid w:val="003A1FF5"/>
    <w:rsid w:val="003A4449"/>
    <w:rsid w:val="003A4563"/>
    <w:rsid w:val="003A6EC4"/>
    <w:rsid w:val="003A7204"/>
    <w:rsid w:val="003A7A1C"/>
    <w:rsid w:val="003B138C"/>
    <w:rsid w:val="003B2610"/>
    <w:rsid w:val="003B2D51"/>
    <w:rsid w:val="003B38FB"/>
    <w:rsid w:val="003B4B98"/>
    <w:rsid w:val="003B4DE5"/>
    <w:rsid w:val="003C0656"/>
    <w:rsid w:val="003C0FAB"/>
    <w:rsid w:val="003C15A9"/>
    <w:rsid w:val="003C19BD"/>
    <w:rsid w:val="003C2D2A"/>
    <w:rsid w:val="003C4063"/>
    <w:rsid w:val="003C53F3"/>
    <w:rsid w:val="003C7701"/>
    <w:rsid w:val="003D34D8"/>
    <w:rsid w:val="003D3756"/>
    <w:rsid w:val="003D430A"/>
    <w:rsid w:val="003D4812"/>
    <w:rsid w:val="003D6F2E"/>
    <w:rsid w:val="003D72BD"/>
    <w:rsid w:val="003D7463"/>
    <w:rsid w:val="003D77D9"/>
    <w:rsid w:val="003E072F"/>
    <w:rsid w:val="003E0B4C"/>
    <w:rsid w:val="003E1EF0"/>
    <w:rsid w:val="003E1F1A"/>
    <w:rsid w:val="003E3B5F"/>
    <w:rsid w:val="003E436F"/>
    <w:rsid w:val="003F04F5"/>
    <w:rsid w:val="003F1C2C"/>
    <w:rsid w:val="003F64BE"/>
    <w:rsid w:val="00400DCA"/>
    <w:rsid w:val="00402AF8"/>
    <w:rsid w:val="00403D35"/>
    <w:rsid w:val="00404175"/>
    <w:rsid w:val="00407E28"/>
    <w:rsid w:val="004108B9"/>
    <w:rsid w:val="00413DD3"/>
    <w:rsid w:val="00421A09"/>
    <w:rsid w:val="004220DB"/>
    <w:rsid w:val="00422819"/>
    <w:rsid w:val="00426315"/>
    <w:rsid w:val="0043492C"/>
    <w:rsid w:val="00437A01"/>
    <w:rsid w:val="00437A51"/>
    <w:rsid w:val="00440A96"/>
    <w:rsid w:val="00445B96"/>
    <w:rsid w:val="0044646A"/>
    <w:rsid w:val="00446B19"/>
    <w:rsid w:val="00450EAE"/>
    <w:rsid w:val="004520E8"/>
    <w:rsid w:val="004533E7"/>
    <w:rsid w:val="0045586E"/>
    <w:rsid w:val="004573F0"/>
    <w:rsid w:val="004574AC"/>
    <w:rsid w:val="004606D6"/>
    <w:rsid w:val="004607FE"/>
    <w:rsid w:val="00461296"/>
    <w:rsid w:val="00461365"/>
    <w:rsid w:val="004671B6"/>
    <w:rsid w:val="00470A5D"/>
    <w:rsid w:val="00471247"/>
    <w:rsid w:val="0047124F"/>
    <w:rsid w:val="00474DCD"/>
    <w:rsid w:val="00484142"/>
    <w:rsid w:val="0048444F"/>
    <w:rsid w:val="00485183"/>
    <w:rsid w:val="00485C3A"/>
    <w:rsid w:val="00492EFF"/>
    <w:rsid w:val="0049549B"/>
    <w:rsid w:val="004A2139"/>
    <w:rsid w:val="004A3AB7"/>
    <w:rsid w:val="004A49EF"/>
    <w:rsid w:val="004A5141"/>
    <w:rsid w:val="004A7638"/>
    <w:rsid w:val="004B1464"/>
    <w:rsid w:val="004B1497"/>
    <w:rsid w:val="004B2814"/>
    <w:rsid w:val="004B5E3D"/>
    <w:rsid w:val="004B7A95"/>
    <w:rsid w:val="004C1F8C"/>
    <w:rsid w:val="004C4F96"/>
    <w:rsid w:val="004C5541"/>
    <w:rsid w:val="004D1EF8"/>
    <w:rsid w:val="004D3770"/>
    <w:rsid w:val="004D3CE5"/>
    <w:rsid w:val="004D73EC"/>
    <w:rsid w:val="004E29E2"/>
    <w:rsid w:val="004E4CB6"/>
    <w:rsid w:val="004F325A"/>
    <w:rsid w:val="004F43D2"/>
    <w:rsid w:val="004F66DF"/>
    <w:rsid w:val="004F7862"/>
    <w:rsid w:val="00514514"/>
    <w:rsid w:val="00515560"/>
    <w:rsid w:val="00516A1E"/>
    <w:rsid w:val="00517C3D"/>
    <w:rsid w:val="0052274B"/>
    <w:rsid w:val="00522C6D"/>
    <w:rsid w:val="0052540E"/>
    <w:rsid w:val="00526A5C"/>
    <w:rsid w:val="00527C7F"/>
    <w:rsid w:val="0053267D"/>
    <w:rsid w:val="0053406F"/>
    <w:rsid w:val="00535AD4"/>
    <w:rsid w:val="00536267"/>
    <w:rsid w:val="0053738A"/>
    <w:rsid w:val="00537BED"/>
    <w:rsid w:val="005412CD"/>
    <w:rsid w:val="00545596"/>
    <w:rsid w:val="00550A47"/>
    <w:rsid w:val="00550FA7"/>
    <w:rsid w:val="00552AAF"/>
    <w:rsid w:val="0056084F"/>
    <w:rsid w:val="00561E01"/>
    <w:rsid w:val="00565133"/>
    <w:rsid w:val="00565575"/>
    <w:rsid w:val="00571305"/>
    <w:rsid w:val="0057139E"/>
    <w:rsid w:val="00571408"/>
    <w:rsid w:val="00571B8E"/>
    <w:rsid w:val="00572D7E"/>
    <w:rsid w:val="00572E81"/>
    <w:rsid w:val="005741BF"/>
    <w:rsid w:val="00576C42"/>
    <w:rsid w:val="00577C3C"/>
    <w:rsid w:val="005800CF"/>
    <w:rsid w:val="00580A1B"/>
    <w:rsid w:val="005857ED"/>
    <w:rsid w:val="005871CE"/>
    <w:rsid w:val="00596D1B"/>
    <w:rsid w:val="00597922"/>
    <w:rsid w:val="005A1115"/>
    <w:rsid w:val="005A235A"/>
    <w:rsid w:val="005A32F8"/>
    <w:rsid w:val="005A3FF4"/>
    <w:rsid w:val="005B04AF"/>
    <w:rsid w:val="005B630D"/>
    <w:rsid w:val="005B6597"/>
    <w:rsid w:val="005B6A72"/>
    <w:rsid w:val="005B738B"/>
    <w:rsid w:val="005B76F3"/>
    <w:rsid w:val="005C7F97"/>
    <w:rsid w:val="005D1371"/>
    <w:rsid w:val="005D2189"/>
    <w:rsid w:val="005D35B1"/>
    <w:rsid w:val="005D4363"/>
    <w:rsid w:val="005D4F88"/>
    <w:rsid w:val="005D6132"/>
    <w:rsid w:val="005D72A1"/>
    <w:rsid w:val="005E2DF6"/>
    <w:rsid w:val="005E306A"/>
    <w:rsid w:val="005E35A5"/>
    <w:rsid w:val="005E39D3"/>
    <w:rsid w:val="005E4A02"/>
    <w:rsid w:val="005F172C"/>
    <w:rsid w:val="005F1C92"/>
    <w:rsid w:val="005F3466"/>
    <w:rsid w:val="005F4D6B"/>
    <w:rsid w:val="005F666B"/>
    <w:rsid w:val="00603530"/>
    <w:rsid w:val="00603F43"/>
    <w:rsid w:val="00604301"/>
    <w:rsid w:val="0061600A"/>
    <w:rsid w:val="00617D23"/>
    <w:rsid w:val="00626062"/>
    <w:rsid w:val="00626138"/>
    <w:rsid w:val="00626337"/>
    <w:rsid w:val="006303E5"/>
    <w:rsid w:val="006317F6"/>
    <w:rsid w:val="00640E26"/>
    <w:rsid w:val="00641464"/>
    <w:rsid w:val="00641D4A"/>
    <w:rsid w:val="00642730"/>
    <w:rsid w:val="0064456E"/>
    <w:rsid w:val="0064655E"/>
    <w:rsid w:val="00647014"/>
    <w:rsid w:val="006532B9"/>
    <w:rsid w:val="006538F9"/>
    <w:rsid w:val="00654286"/>
    <w:rsid w:val="00657170"/>
    <w:rsid w:val="006626A0"/>
    <w:rsid w:val="0066272C"/>
    <w:rsid w:val="0066639D"/>
    <w:rsid w:val="006677D3"/>
    <w:rsid w:val="00667F3B"/>
    <w:rsid w:val="00671FD7"/>
    <w:rsid w:val="006737BA"/>
    <w:rsid w:val="00673F47"/>
    <w:rsid w:val="00674581"/>
    <w:rsid w:val="00675238"/>
    <w:rsid w:val="006765B9"/>
    <w:rsid w:val="00676C05"/>
    <w:rsid w:val="00680185"/>
    <w:rsid w:val="00681A7D"/>
    <w:rsid w:val="00682648"/>
    <w:rsid w:val="00684F9B"/>
    <w:rsid w:val="00684FA5"/>
    <w:rsid w:val="0068568C"/>
    <w:rsid w:val="00686172"/>
    <w:rsid w:val="00690CC7"/>
    <w:rsid w:val="0069435D"/>
    <w:rsid w:val="00694AC7"/>
    <w:rsid w:val="00696BCF"/>
    <w:rsid w:val="006973B8"/>
    <w:rsid w:val="006975AE"/>
    <w:rsid w:val="00697FB1"/>
    <w:rsid w:val="006A008F"/>
    <w:rsid w:val="006A020E"/>
    <w:rsid w:val="006A5604"/>
    <w:rsid w:val="006A57C9"/>
    <w:rsid w:val="006A5BE8"/>
    <w:rsid w:val="006B0EA4"/>
    <w:rsid w:val="006B53CE"/>
    <w:rsid w:val="006B642A"/>
    <w:rsid w:val="006B65A3"/>
    <w:rsid w:val="006B7C61"/>
    <w:rsid w:val="006C2204"/>
    <w:rsid w:val="006C2388"/>
    <w:rsid w:val="006C28B8"/>
    <w:rsid w:val="006C41BC"/>
    <w:rsid w:val="006C54E0"/>
    <w:rsid w:val="006C74D7"/>
    <w:rsid w:val="006C76DC"/>
    <w:rsid w:val="006D01BC"/>
    <w:rsid w:val="006D02E7"/>
    <w:rsid w:val="006D2051"/>
    <w:rsid w:val="006D2740"/>
    <w:rsid w:val="006D5147"/>
    <w:rsid w:val="006D5479"/>
    <w:rsid w:val="006D7501"/>
    <w:rsid w:val="006D7C72"/>
    <w:rsid w:val="006E0112"/>
    <w:rsid w:val="006E062D"/>
    <w:rsid w:val="006E0F4D"/>
    <w:rsid w:val="006E495E"/>
    <w:rsid w:val="006E7386"/>
    <w:rsid w:val="006E7ADD"/>
    <w:rsid w:val="006EBD0B"/>
    <w:rsid w:val="006F2BC1"/>
    <w:rsid w:val="006F2DCD"/>
    <w:rsid w:val="006F31EF"/>
    <w:rsid w:val="006F3E9D"/>
    <w:rsid w:val="006F4EF4"/>
    <w:rsid w:val="006F72D5"/>
    <w:rsid w:val="006F7452"/>
    <w:rsid w:val="007020D7"/>
    <w:rsid w:val="0070281F"/>
    <w:rsid w:val="00702D55"/>
    <w:rsid w:val="0070433B"/>
    <w:rsid w:val="0070463B"/>
    <w:rsid w:val="00713E06"/>
    <w:rsid w:val="0071445D"/>
    <w:rsid w:val="0071458C"/>
    <w:rsid w:val="00720E51"/>
    <w:rsid w:val="00721915"/>
    <w:rsid w:val="00726AFD"/>
    <w:rsid w:val="0073118D"/>
    <w:rsid w:val="00733861"/>
    <w:rsid w:val="00734E40"/>
    <w:rsid w:val="0073546B"/>
    <w:rsid w:val="00740882"/>
    <w:rsid w:val="00740A24"/>
    <w:rsid w:val="00742A9B"/>
    <w:rsid w:val="00745AC3"/>
    <w:rsid w:val="00751B3D"/>
    <w:rsid w:val="0075347C"/>
    <w:rsid w:val="0075664C"/>
    <w:rsid w:val="00756995"/>
    <w:rsid w:val="00756E96"/>
    <w:rsid w:val="007649E6"/>
    <w:rsid w:val="00764E4E"/>
    <w:rsid w:val="00765DCA"/>
    <w:rsid w:val="00766E3F"/>
    <w:rsid w:val="00771BA8"/>
    <w:rsid w:val="00773FD8"/>
    <w:rsid w:val="007800EB"/>
    <w:rsid w:val="00780AB3"/>
    <w:rsid w:val="007814F8"/>
    <w:rsid w:val="00783E18"/>
    <w:rsid w:val="00783F2A"/>
    <w:rsid w:val="00784576"/>
    <w:rsid w:val="00787F04"/>
    <w:rsid w:val="007907D3"/>
    <w:rsid w:val="007921F8"/>
    <w:rsid w:val="00792DFD"/>
    <w:rsid w:val="007945AA"/>
    <w:rsid w:val="007962E8"/>
    <w:rsid w:val="00797910"/>
    <w:rsid w:val="007A04C2"/>
    <w:rsid w:val="007A5740"/>
    <w:rsid w:val="007A6D94"/>
    <w:rsid w:val="007A7DFE"/>
    <w:rsid w:val="007B020D"/>
    <w:rsid w:val="007B0794"/>
    <w:rsid w:val="007B08BA"/>
    <w:rsid w:val="007B15CA"/>
    <w:rsid w:val="007B2590"/>
    <w:rsid w:val="007B4324"/>
    <w:rsid w:val="007B4513"/>
    <w:rsid w:val="007B4AD6"/>
    <w:rsid w:val="007B6268"/>
    <w:rsid w:val="007C029F"/>
    <w:rsid w:val="007C0A8D"/>
    <w:rsid w:val="007C0ED4"/>
    <w:rsid w:val="007C3D96"/>
    <w:rsid w:val="007C5DC2"/>
    <w:rsid w:val="007C6909"/>
    <w:rsid w:val="007C6D31"/>
    <w:rsid w:val="007D0D89"/>
    <w:rsid w:val="007D527E"/>
    <w:rsid w:val="007D6FA4"/>
    <w:rsid w:val="007E03BB"/>
    <w:rsid w:val="007E0783"/>
    <w:rsid w:val="007E15A4"/>
    <w:rsid w:val="007E43BA"/>
    <w:rsid w:val="007E754D"/>
    <w:rsid w:val="007E7905"/>
    <w:rsid w:val="007F0199"/>
    <w:rsid w:val="007F0334"/>
    <w:rsid w:val="007F0466"/>
    <w:rsid w:val="007F1724"/>
    <w:rsid w:val="007F3068"/>
    <w:rsid w:val="007F399F"/>
    <w:rsid w:val="007F3BEE"/>
    <w:rsid w:val="007F3EB6"/>
    <w:rsid w:val="007F4D22"/>
    <w:rsid w:val="007F51DC"/>
    <w:rsid w:val="007F76CD"/>
    <w:rsid w:val="008019F8"/>
    <w:rsid w:val="00803337"/>
    <w:rsid w:val="0080424B"/>
    <w:rsid w:val="00807DD5"/>
    <w:rsid w:val="00810F10"/>
    <w:rsid w:val="00812C3D"/>
    <w:rsid w:val="0081386A"/>
    <w:rsid w:val="0081469D"/>
    <w:rsid w:val="00815D21"/>
    <w:rsid w:val="008221AD"/>
    <w:rsid w:val="0082258F"/>
    <w:rsid w:val="0082268A"/>
    <w:rsid w:val="00822F93"/>
    <w:rsid w:val="008243F3"/>
    <w:rsid w:val="00825ABE"/>
    <w:rsid w:val="008260A7"/>
    <w:rsid w:val="00830859"/>
    <w:rsid w:val="00833570"/>
    <w:rsid w:val="00833ACD"/>
    <w:rsid w:val="0083554F"/>
    <w:rsid w:val="00836075"/>
    <w:rsid w:val="00843605"/>
    <w:rsid w:val="00843DA3"/>
    <w:rsid w:val="00845415"/>
    <w:rsid w:val="00845F89"/>
    <w:rsid w:val="008461DF"/>
    <w:rsid w:val="008475A5"/>
    <w:rsid w:val="00851426"/>
    <w:rsid w:val="00851DB7"/>
    <w:rsid w:val="0085288E"/>
    <w:rsid w:val="0085622A"/>
    <w:rsid w:val="00857D2E"/>
    <w:rsid w:val="008604F0"/>
    <w:rsid w:val="00860A74"/>
    <w:rsid w:val="0086704D"/>
    <w:rsid w:val="00867DA1"/>
    <w:rsid w:val="00870B2A"/>
    <w:rsid w:val="008714D9"/>
    <w:rsid w:val="00873DB3"/>
    <w:rsid w:val="008756CD"/>
    <w:rsid w:val="00877DDB"/>
    <w:rsid w:val="00882A45"/>
    <w:rsid w:val="00884212"/>
    <w:rsid w:val="00885F2B"/>
    <w:rsid w:val="0089252B"/>
    <w:rsid w:val="00894662"/>
    <w:rsid w:val="00894E8A"/>
    <w:rsid w:val="0089564B"/>
    <w:rsid w:val="0089755B"/>
    <w:rsid w:val="00897DD2"/>
    <w:rsid w:val="00897E67"/>
    <w:rsid w:val="008A182A"/>
    <w:rsid w:val="008A4B84"/>
    <w:rsid w:val="008A57CA"/>
    <w:rsid w:val="008A57CC"/>
    <w:rsid w:val="008A599C"/>
    <w:rsid w:val="008A633D"/>
    <w:rsid w:val="008A644B"/>
    <w:rsid w:val="008A7EAB"/>
    <w:rsid w:val="008B32A5"/>
    <w:rsid w:val="008B3A77"/>
    <w:rsid w:val="008B6BD0"/>
    <w:rsid w:val="008B737D"/>
    <w:rsid w:val="008C016A"/>
    <w:rsid w:val="008C0227"/>
    <w:rsid w:val="008C0FA2"/>
    <w:rsid w:val="008C204F"/>
    <w:rsid w:val="008C2370"/>
    <w:rsid w:val="008C56CB"/>
    <w:rsid w:val="008C5849"/>
    <w:rsid w:val="008C6E9C"/>
    <w:rsid w:val="008C79BD"/>
    <w:rsid w:val="008D0FF9"/>
    <w:rsid w:val="008D194C"/>
    <w:rsid w:val="008D27CC"/>
    <w:rsid w:val="008D39A9"/>
    <w:rsid w:val="008D4F4A"/>
    <w:rsid w:val="008D5B56"/>
    <w:rsid w:val="008D7319"/>
    <w:rsid w:val="008E0BEF"/>
    <w:rsid w:val="008E261D"/>
    <w:rsid w:val="008E2E77"/>
    <w:rsid w:val="008E4FE1"/>
    <w:rsid w:val="008E52E7"/>
    <w:rsid w:val="008E5868"/>
    <w:rsid w:val="008E6A80"/>
    <w:rsid w:val="008F0431"/>
    <w:rsid w:val="008F05CE"/>
    <w:rsid w:val="008F1708"/>
    <w:rsid w:val="008F2FBE"/>
    <w:rsid w:val="008F4ACD"/>
    <w:rsid w:val="008F527A"/>
    <w:rsid w:val="008F53F8"/>
    <w:rsid w:val="009026D0"/>
    <w:rsid w:val="0090289B"/>
    <w:rsid w:val="00902BF3"/>
    <w:rsid w:val="0090374C"/>
    <w:rsid w:val="00905039"/>
    <w:rsid w:val="0090506B"/>
    <w:rsid w:val="0090662B"/>
    <w:rsid w:val="0091348B"/>
    <w:rsid w:val="0091367B"/>
    <w:rsid w:val="009150E0"/>
    <w:rsid w:val="009151CC"/>
    <w:rsid w:val="009200A8"/>
    <w:rsid w:val="00920B5E"/>
    <w:rsid w:val="00921F17"/>
    <w:rsid w:val="00925245"/>
    <w:rsid w:val="00926117"/>
    <w:rsid w:val="009304C6"/>
    <w:rsid w:val="009304E1"/>
    <w:rsid w:val="009319EE"/>
    <w:rsid w:val="00942D0A"/>
    <w:rsid w:val="00942DF7"/>
    <w:rsid w:val="00945A98"/>
    <w:rsid w:val="00947371"/>
    <w:rsid w:val="00947B39"/>
    <w:rsid w:val="009542CA"/>
    <w:rsid w:val="00963A19"/>
    <w:rsid w:val="00967588"/>
    <w:rsid w:val="00967BA9"/>
    <w:rsid w:val="00973748"/>
    <w:rsid w:val="00973FF3"/>
    <w:rsid w:val="0097424C"/>
    <w:rsid w:val="00980C1D"/>
    <w:rsid w:val="00980FFF"/>
    <w:rsid w:val="00981627"/>
    <w:rsid w:val="0098324C"/>
    <w:rsid w:val="00986C7C"/>
    <w:rsid w:val="009900BD"/>
    <w:rsid w:val="009916E5"/>
    <w:rsid w:val="009932CC"/>
    <w:rsid w:val="009962EF"/>
    <w:rsid w:val="009A47FE"/>
    <w:rsid w:val="009A60E1"/>
    <w:rsid w:val="009A6687"/>
    <w:rsid w:val="009A6F16"/>
    <w:rsid w:val="009A7A13"/>
    <w:rsid w:val="009B0382"/>
    <w:rsid w:val="009B06EA"/>
    <w:rsid w:val="009B0713"/>
    <w:rsid w:val="009B1ADE"/>
    <w:rsid w:val="009B2B0A"/>
    <w:rsid w:val="009B2F52"/>
    <w:rsid w:val="009B3C0F"/>
    <w:rsid w:val="009B404D"/>
    <w:rsid w:val="009B6AAE"/>
    <w:rsid w:val="009C3FFB"/>
    <w:rsid w:val="009C4A06"/>
    <w:rsid w:val="009C611A"/>
    <w:rsid w:val="009D025B"/>
    <w:rsid w:val="009D0451"/>
    <w:rsid w:val="009D1274"/>
    <w:rsid w:val="009D16E5"/>
    <w:rsid w:val="009D3548"/>
    <w:rsid w:val="009D3DF2"/>
    <w:rsid w:val="009D42A7"/>
    <w:rsid w:val="009D574A"/>
    <w:rsid w:val="009D7188"/>
    <w:rsid w:val="009D7355"/>
    <w:rsid w:val="009D7743"/>
    <w:rsid w:val="009D7910"/>
    <w:rsid w:val="009E009C"/>
    <w:rsid w:val="009E1F00"/>
    <w:rsid w:val="009E2F13"/>
    <w:rsid w:val="009E4526"/>
    <w:rsid w:val="009E5A69"/>
    <w:rsid w:val="009E70B3"/>
    <w:rsid w:val="009E7DCC"/>
    <w:rsid w:val="009F5AFA"/>
    <w:rsid w:val="00A0159A"/>
    <w:rsid w:val="00A01628"/>
    <w:rsid w:val="00A05758"/>
    <w:rsid w:val="00A10408"/>
    <w:rsid w:val="00A15591"/>
    <w:rsid w:val="00A2022E"/>
    <w:rsid w:val="00A20D64"/>
    <w:rsid w:val="00A22CC9"/>
    <w:rsid w:val="00A24286"/>
    <w:rsid w:val="00A25F69"/>
    <w:rsid w:val="00A267A8"/>
    <w:rsid w:val="00A26B7B"/>
    <w:rsid w:val="00A30E70"/>
    <w:rsid w:val="00A31D20"/>
    <w:rsid w:val="00A31E29"/>
    <w:rsid w:val="00A34FE4"/>
    <w:rsid w:val="00A36876"/>
    <w:rsid w:val="00A41728"/>
    <w:rsid w:val="00A42C5F"/>
    <w:rsid w:val="00A44650"/>
    <w:rsid w:val="00A44B60"/>
    <w:rsid w:val="00A4590E"/>
    <w:rsid w:val="00A46E9C"/>
    <w:rsid w:val="00A50038"/>
    <w:rsid w:val="00A5020A"/>
    <w:rsid w:val="00A52674"/>
    <w:rsid w:val="00A5414F"/>
    <w:rsid w:val="00A57250"/>
    <w:rsid w:val="00A573B2"/>
    <w:rsid w:val="00A579CE"/>
    <w:rsid w:val="00A60495"/>
    <w:rsid w:val="00A62277"/>
    <w:rsid w:val="00A623D5"/>
    <w:rsid w:val="00A63F04"/>
    <w:rsid w:val="00A65426"/>
    <w:rsid w:val="00A65EB3"/>
    <w:rsid w:val="00A670E3"/>
    <w:rsid w:val="00A679D6"/>
    <w:rsid w:val="00A71DFE"/>
    <w:rsid w:val="00A72DCB"/>
    <w:rsid w:val="00A72F82"/>
    <w:rsid w:val="00A746AA"/>
    <w:rsid w:val="00A755DF"/>
    <w:rsid w:val="00A760B4"/>
    <w:rsid w:val="00A77732"/>
    <w:rsid w:val="00A80D3C"/>
    <w:rsid w:val="00A81746"/>
    <w:rsid w:val="00A81D43"/>
    <w:rsid w:val="00A82D00"/>
    <w:rsid w:val="00A83D38"/>
    <w:rsid w:val="00A8417A"/>
    <w:rsid w:val="00A869D0"/>
    <w:rsid w:val="00A90CFD"/>
    <w:rsid w:val="00A914B3"/>
    <w:rsid w:val="00A9266A"/>
    <w:rsid w:val="00A92F38"/>
    <w:rsid w:val="00A93693"/>
    <w:rsid w:val="00A97979"/>
    <w:rsid w:val="00AA0A22"/>
    <w:rsid w:val="00AA1067"/>
    <w:rsid w:val="00AA3785"/>
    <w:rsid w:val="00AA5078"/>
    <w:rsid w:val="00AA643B"/>
    <w:rsid w:val="00AA702D"/>
    <w:rsid w:val="00AA70A9"/>
    <w:rsid w:val="00AA7A6D"/>
    <w:rsid w:val="00AB0338"/>
    <w:rsid w:val="00AB0514"/>
    <w:rsid w:val="00AB35E2"/>
    <w:rsid w:val="00AB4314"/>
    <w:rsid w:val="00AB5487"/>
    <w:rsid w:val="00AB78AF"/>
    <w:rsid w:val="00AC0E2B"/>
    <w:rsid w:val="00AC1A2A"/>
    <w:rsid w:val="00AC47E0"/>
    <w:rsid w:val="00AC4FBF"/>
    <w:rsid w:val="00AC6997"/>
    <w:rsid w:val="00AC79D4"/>
    <w:rsid w:val="00AC7C82"/>
    <w:rsid w:val="00AD1570"/>
    <w:rsid w:val="00AD3829"/>
    <w:rsid w:val="00AD3F19"/>
    <w:rsid w:val="00AD4AD8"/>
    <w:rsid w:val="00AD5051"/>
    <w:rsid w:val="00AD5D5A"/>
    <w:rsid w:val="00AD5FC6"/>
    <w:rsid w:val="00AD7AB6"/>
    <w:rsid w:val="00AE1617"/>
    <w:rsid w:val="00AE2F6D"/>
    <w:rsid w:val="00AE3E8D"/>
    <w:rsid w:val="00AE48F6"/>
    <w:rsid w:val="00AE64F7"/>
    <w:rsid w:val="00AE73C3"/>
    <w:rsid w:val="00AE7ED0"/>
    <w:rsid w:val="00B035DA"/>
    <w:rsid w:val="00B04D9D"/>
    <w:rsid w:val="00B0643F"/>
    <w:rsid w:val="00B07D3B"/>
    <w:rsid w:val="00B10415"/>
    <w:rsid w:val="00B10560"/>
    <w:rsid w:val="00B15AFB"/>
    <w:rsid w:val="00B15B35"/>
    <w:rsid w:val="00B30A5B"/>
    <w:rsid w:val="00B326DB"/>
    <w:rsid w:val="00B33E44"/>
    <w:rsid w:val="00B34D3F"/>
    <w:rsid w:val="00B370D5"/>
    <w:rsid w:val="00B379D6"/>
    <w:rsid w:val="00B40C09"/>
    <w:rsid w:val="00B412A7"/>
    <w:rsid w:val="00B424F0"/>
    <w:rsid w:val="00B4268C"/>
    <w:rsid w:val="00B43BC1"/>
    <w:rsid w:val="00B44837"/>
    <w:rsid w:val="00B4756D"/>
    <w:rsid w:val="00B503D4"/>
    <w:rsid w:val="00B52201"/>
    <w:rsid w:val="00B55D14"/>
    <w:rsid w:val="00B5694D"/>
    <w:rsid w:val="00B60625"/>
    <w:rsid w:val="00B62FED"/>
    <w:rsid w:val="00B644F9"/>
    <w:rsid w:val="00B645B6"/>
    <w:rsid w:val="00B64C1B"/>
    <w:rsid w:val="00B70437"/>
    <w:rsid w:val="00B70439"/>
    <w:rsid w:val="00B70883"/>
    <w:rsid w:val="00B7090D"/>
    <w:rsid w:val="00B729C8"/>
    <w:rsid w:val="00B74B1A"/>
    <w:rsid w:val="00B77001"/>
    <w:rsid w:val="00B7714D"/>
    <w:rsid w:val="00B77E73"/>
    <w:rsid w:val="00B80C22"/>
    <w:rsid w:val="00B82935"/>
    <w:rsid w:val="00B840F1"/>
    <w:rsid w:val="00B84B59"/>
    <w:rsid w:val="00B84F91"/>
    <w:rsid w:val="00B86069"/>
    <w:rsid w:val="00B86B45"/>
    <w:rsid w:val="00B90548"/>
    <w:rsid w:val="00B90D0A"/>
    <w:rsid w:val="00B90F47"/>
    <w:rsid w:val="00B92118"/>
    <w:rsid w:val="00B925DC"/>
    <w:rsid w:val="00B9667B"/>
    <w:rsid w:val="00B974D9"/>
    <w:rsid w:val="00B97D17"/>
    <w:rsid w:val="00BA0B27"/>
    <w:rsid w:val="00BA2EA8"/>
    <w:rsid w:val="00BA3BA6"/>
    <w:rsid w:val="00BA45DE"/>
    <w:rsid w:val="00BA4C32"/>
    <w:rsid w:val="00BB00BA"/>
    <w:rsid w:val="00BB04C4"/>
    <w:rsid w:val="00BB28ED"/>
    <w:rsid w:val="00BB2904"/>
    <w:rsid w:val="00BB3F42"/>
    <w:rsid w:val="00BB6D0E"/>
    <w:rsid w:val="00BB6F71"/>
    <w:rsid w:val="00BB727E"/>
    <w:rsid w:val="00BC0879"/>
    <w:rsid w:val="00BC14C6"/>
    <w:rsid w:val="00BC2BF2"/>
    <w:rsid w:val="00BC2E44"/>
    <w:rsid w:val="00BC31AA"/>
    <w:rsid w:val="00BC4246"/>
    <w:rsid w:val="00BC4D9B"/>
    <w:rsid w:val="00BC56BD"/>
    <w:rsid w:val="00BC5B8A"/>
    <w:rsid w:val="00BC6335"/>
    <w:rsid w:val="00BC6BE1"/>
    <w:rsid w:val="00BCCFE2"/>
    <w:rsid w:val="00BD29CE"/>
    <w:rsid w:val="00BD2B47"/>
    <w:rsid w:val="00BD475C"/>
    <w:rsid w:val="00BD4DC1"/>
    <w:rsid w:val="00BD4F63"/>
    <w:rsid w:val="00BD6962"/>
    <w:rsid w:val="00BD6D5C"/>
    <w:rsid w:val="00BD70C0"/>
    <w:rsid w:val="00BD7C89"/>
    <w:rsid w:val="00BE026E"/>
    <w:rsid w:val="00BE050C"/>
    <w:rsid w:val="00BE3EF0"/>
    <w:rsid w:val="00BE4A3B"/>
    <w:rsid w:val="00BE653C"/>
    <w:rsid w:val="00BF0BE9"/>
    <w:rsid w:val="00BF53A9"/>
    <w:rsid w:val="00C009DA"/>
    <w:rsid w:val="00C03CF5"/>
    <w:rsid w:val="00C043E1"/>
    <w:rsid w:val="00C1443C"/>
    <w:rsid w:val="00C1479D"/>
    <w:rsid w:val="00C14BB5"/>
    <w:rsid w:val="00C17754"/>
    <w:rsid w:val="00C2012B"/>
    <w:rsid w:val="00C25796"/>
    <w:rsid w:val="00C27BBF"/>
    <w:rsid w:val="00C27C3D"/>
    <w:rsid w:val="00C27FC1"/>
    <w:rsid w:val="00C3022F"/>
    <w:rsid w:val="00C317D2"/>
    <w:rsid w:val="00C31B8A"/>
    <w:rsid w:val="00C3282D"/>
    <w:rsid w:val="00C373AC"/>
    <w:rsid w:val="00C37FCD"/>
    <w:rsid w:val="00C41B93"/>
    <w:rsid w:val="00C4508B"/>
    <w:rsid w:val="00C454EC"/>
    <w:rsid w:val="00C45D60"/>
    <w:rsid w:val="00C55400"/>
    <w:rsid w:val="00C57D1D"/>
    <w:rsid w:val="00C612E3"/>
    <w:rsid w:val="00C6555D"/>
    <w:rsid w:val="00C65FBD"/>
    <w:rsid w:val="00C7052B"/>
    <w:rsid w:val="00C7223D"/>
    <w:rsid w:val="00C72812"/>
    <w:rsid w:val="00C735BC"/>
    <w:rsid w:val="00C7526B"/>
    <w:rsid w:val="00C8140A"/>
    <w:rsid w:val="00C81AD3"/>
    <w:rsid w:val="00C82A25"/>
    <w:rsid w:val="00C82E3D"/>
    <w:rsid w:val="00C9062C"/>
    <w:rsid w:val="00C90C99"/>
    <w:rsid w:val="00C91976"/>
    <w:rsid w:val="00C94E1C"/>
    <w:rsid w:val="00C95281"/>
    <w:rsid w:val="00C956F2"/>
    <w:rsid w:val="00C95C10"/>
    <w:rsid w:val="00CA0794"/>
    <w:rsid w:val="00CA1E68"/>
    <w:rsid w:val="00CA3FCC"/>
    <w:rsid w:val="00CA4126"/>
    <w:rsid w:val="00CA571A"/>
    <w:rsid w:val="00CA5EB1"/>
    <w:rsid w:val="00CB002F"/>
    <w:rsid w:val="00CB1552"/>
    <w:rsid w:val="00CB3DDF"/>
    <w:rsid w:val="00CB545A"/>
    <w:rsid w:val="00CB6005"/>
    <w:rsid w:val="00CB7E4E"/>
    <w:rsid w:val="00CC0680"/>
    <w:rsid w:val="00CC15AA"/>
    <w:rsid w:val="00CC3005"/>
    <w:rsid w:val="00CD02C7"/>
    <w:rsid w:val="00CD6B4C"/>
    <w:rsid w:val="00CD7685"/>
    <w:rsid w:val="00CE0ACF"/>
    <w:rsid w:val="00CE1E65"/>
    <w:rsid w:val="00CE7A48"/>
    <w:rsid w:val="00CE7DAB"/>
    <w:rsid w:val="00CF01FC"/>
    <w:rsid w:val="00D0000F"/>
    <w:rsid w:val="00D01CE6"/>
    <w:rsid w:val="00D05080"/>
    <w:rsid w:val="00D06A15"/>
    <w:rsid w:val="00D06B75"/>
    <w:rsid w:val="00D1083A"/>
    <w:rsid w:val="00D11090"/>
    <w:rsid w:val="00D11CD6"/>
    <w:rsid w:val="00D13DF7"/>
    <w:rsid w:val="00D156C6"/>
    <w:rsid w:val="00D17CF6"/>
    <w:rsid w:val="00D20EC0"/>
    <w:rsid w:val="00D22251"/>
    <w:rsid w:val="00D23B82"/>
    <w:rsid w:val="00D25756"/>
    <w:rsid w:val="00D3150C"/>
    <w:rsid w:val="00D331CD"/>
    <w:rsid w:val="00D34809"/>
    <w:rsid w:val="00D35585"/>
    <w:rsid w:val="00D35B17"/>
    <w:rsid w:val="00D3759D"/>
    <w:rsid w:val="00D37906"/>
    <w:rsid w:val="00D42547"/>
    <w:rsid w:val="00D456B2"/>
    <w:rsid w:val="00D46DC1"/>
    <w:rsid w:val="00D47A18"/>
    <w:rsid w:val="00D47A83"/>
    <w:rsid w:val="00D5015A"/>
    <w:rsid w:val="00D54C06"/>
    <w:rsid w:val="00D551ED"/>
    <w:rsid w:val="00D556EF"/>
    <w:rsid w:val="00D5BABD"/>
    <w:rsid w:val="00D619E4"/>
    <w:rsid w:val="00D61B9F"/>
    <w:rsid w:val="00D61CCF"/>
    <w:rsid w:val="00D62365"/>
    <w:rsid w:val="00D62EDE"/>
    <w:rsid w:val="00D63850"/>
    <w:rsid w:val="00D638C8"/>
    <w:rsid w:val="00D641E6"/>
    <w:rsid w:val="00D66D9D"/>
    <w:rsid w:val="00D70D19"/>
    <w:rsid w:val="00D73A90"/>
    <w:rsid w:val="00D73D2F"/>
    <w:rsid w:val="00D73D4C"/>
    <w:rsid w:val="00D746F7"/>
    <w:rsid w:val="00D818D9"/>
    <w:rsid w:val="00D833FF"/>
    <w:rsid w:val="00D837FC"/>
    <w:rsid w:val="00D851A9"/>
    <w:rsid w:val="00D86F1B"/>
    <w:rsid w:val="00D873CB"/>
    <w:rsid w:val="00D8742B"/>
    <w:rsid w:val="00D87DB0"/>
    <w:rsid w:val="00D92339"/>
    <w:rsid w:val="00D93163"/>
    <w:rsid w:val="00D94037"/>
    <w:rsid w:val="00D9757B"/>
    <w:rsid w:val="00DA04D2"/>
    <w:rsid w:val="00DA4A24"/>
    <w:rsid w:val="00DA7DF4"/>
    <w:rsid w:val="00DB352C"/>
    <w:rsid w:val="00DB3A14"/>
    <w:rsid w:val="00DB4F98"/>
    <w:rsid w:val="00DB5075"/>
    <w:rsid w:val="00DB7C55"/>
    <w:rsid w:val="00DB7E0D"/>
    <w:rsid w:val="00DC21C9"/>
    <w:rsid w:val="00DC2429"/>
    <w:rsid w:val="00DD120C"/>
    <w:rsid w:val="00DD1D89"/>
    <w:rsid w:val="00DD1FF9"/>
    <w:rsid w:val="00DD2034"/>
    <w:rsid w:val="00DD2131"/>
    <w:rsid w:val="00DD291C"/>
    <w:rsid w:val="00DD7172"/>
    <w:rsid w:val="00DD77A6"/>
    <w:rsid w:val="00DD7989"/>
    <w:rsid w:val="00DE7965"/>
    <w:rsid w:val="00DF3517"/>
    <w:rsid w:val="00DF58DF"/>
    <w:rsid w:val="00DF7BE2"/>
    <w:rsid w:val="00E050E8"/>
    <w:rsid w:val="00E05E33"/>
    <w:rsid w:val="00E10199"/>
    <w:rsid w:val="00E10F52"/>
    <w:rsid w:val="00E117E8"/>
    <w:rsid w:val="00E1296E"/>
    <w:rsid w:val="00E13670"/>
    <w:rsid w:val="00E13E43"/>
    <w:rsid w:val="00E14B8C"/>
    <w:rsid w:val="00E14F44"/>
    <w:rsid w:val="00E15217"/>
    <w:rsid w:val="00E21DF1"/>
    <w:rsid w:val="00E22BCD"/>
    <w:rsid w:val="00E243C3"/>
    <w:rsid w:val="00E27F8D"/>
    <w:rsid w:val="00E3492D"/>
    <w:rsid w:val="00E36F54"/>
    <w:rsid w:val="00E4035B"/>
    <w:rsid w:val="00E40B29"/>
    <w:rsid w:val="00E41B94"/>
    <w:rsid w:val="00E41FD9"/>
    <w:rsid w:val="00E4209C"/>
    <w:rsid w:val="00E5208B"/>
    <w:rsid w:val="00E53200"/>
    <w:rsid w:val="00E63A26"/>
    <w:rsid w:val="00E6478B"/>
    <w:rsid w:val="00E65B1C"/>
    <w:rsid w:val="00E70FC9"/>
    <w:rsid w:val="00E7694C"/>
    <w:rsid w:val="00E772B0"/>
    <w:rsid w:val="00E77BDF"/>
    <w:rsid w:val="00E80F63"/>
    <w:rsid w:val="00E81213"/>
    <w:rsid w:val="00E8293E"/>
    <w:rsid w:val="00E82E7B"/>
    <w:rsid w:val="00E83EB6"/>
    <w:rsid w:val="00E86539"/>
    <w:rsid w:val="00E8753E"/>
    <w:rsid w:val="00E87E67"/>
    <w:rsid w:val="00E95459"/>
    <w:rsid w:val="00E9655E"/>
    <w:rsid w:val="00E9785B"/>
    <w:rsid w:val="00EA0EF8"/>
    <w:rsid w:val="00EA10EA"/>
    <w:rsid w:val="00EA1C52"/>
    <w:rsid w:val="00EA1D8F"/>
    <w:rsid w:val="00EA493A"/>
    <w:rsid w:val="00EB02D4"/>
    <w:rsid w:val="00EB0C56"/>
    <w:rsid w:val="00EB13DA"/>
    <w:rsid w:val="00EB1583"/>
    <w:rsid w:val="00EB1808"/>
    <w:rsid w:val="00EB2BB6"/>
    <w:rsid w:val="00EB2C22"/>
    <w:rsid w:val="00EB2D80"/>
    <w:rsid w:val="00EB33F9"/>
    <w:rsid w:val="00EB4004"/>
    <w:rsid w:val="00EB46D7"/>
    <w:rsid w:val="00EB73F6"/>
    <w:rsid w:val="00EC1F79"/>
    <w:rsid w:val="00EC2F82"/>
    <w:rsid w:val="00EC7326"/>
    <w:rsid w:val="00ED0512"/>
    <w:rsid w:val="00ED376D"/>
    <w:rsid w:val="00ED3C80"/>
    <w:rsid w:val="00ED5E51"/>
    <w:rsid w:val="00ED5FB6"/>
    <w:rsid w:val="00ED6F1D"/>
    <w:rsid w:val="00EE0821"/>
    <w:rsid w:val="00EE08CF"/>
    <w:rsid w:val="00EE09B9"/>
    <w:rsid w:val="00EE0DF9"/>
    <w:rsid w:val="00EE0FDD"/>
    <w:rsid w:val="00EE15A1"/>
    <w:rsid w:val="00EE2170"/>
    <w:rsid w:val="00EE227B"/>
    <w:rsid w:val="00EF1FEE"/>
    <w:rsid w:val="00EF3490"/>
    <w:rsid w:val="00EF476B"/>
    <w:rsid w:val="00EF6922"/>
    <w:rsid w:val="00F01962"/>
    <w:rsid w:val="00F01BD0"/>
    <w:rsid w:val="00F030E8"/>
    <w:rsid w:val="00F05AC3"/>
    <w:rsid w:val="00F06B7E"/>
    <w:rsid w:val="00F1292E"/>
    <w:rsid w:val="00F13200"/>
    <w:rsid w:val="00F14564"/>
    <w:rsid w:val="00F174F5"/>
    <w:rsid w:val="00F205F7"/>
    <w:rsid w:val="00F20A8C"/>
    <w:rsid w:val="00F23B31"/>
    <w:rsid w:val="00F23BF6"/>
    <w:rsid w:val="00F2403F"/>
    <w:rsid w:val="00F2505D"/>
    <w:rsid w:val="00F27596"/>
    <w:rsid w:val="00F309C9"/>
    <w:rsid w:val="00F311A9"/>
    <w:rsid w:val="00F328EA"/>
    <w:rsid w:val="00F33018"/>
    <w:rsid w:val="00F34B2D"/>
    <w:rsid w:val="00F35249"/>
    <w:rsid w:val="00F36CD7"/>
    <w:rsid w:val="00F442A3"/>
    <w:rsid w:val="00F50D3D"/>
    <w:rsid w:val="00F511AC"/>
    <w:rsid w:val="00F5292B"/>
    <w:rsid w:val="00F56E41"/>
    <w:rsid w:val="00F66876"/>
    <w:rsid w:val="00F672F0"/>
    <w:rsid w:val="00F6770E"/>
    <w:rsid w:val="00F73947"/>
    <w:rsid w:val="00F73E1D"/>
    <w:rsid w:val="00F76197"/>
    <w:rsid w:val="00F76990"/>
    <w:rsid w:val="00F800E5"/>
    <w:rsid w:val="00F80D97"/>
    <w:rsid w:val="00F81690"/>
    <w:rsid w:val="00F8289A"/>
    <w:rsid w:val="00F84FA9"/>
    <w:rsid w:val="00F85A3F"/>
    <w:rsid w:val="00F86189"/>
    <w:rsid w:val="00F863E6"/>
    <w:rsid w:val="00F86455"/>
    <w:rsid w:val="00F8697C"/>
    <w:rsid w:val="00F87E22"/>
    <w:rsid w:val="00F9081E"/>
    <w:rsid w:val="00F9453D"/>
    <w:rsid w:val="00F96573"/>
    <w:rsid w:val="00F97E74"/>
    <w:rsid w:val="00FA148A"/>
    <w:rsid w:val="00FA4C78"/>
    <w:rsid w:val="00FA5040"/>
    <w:rsid w:val="00FB26C0"/>
    <w:rsid w:val="00FB32E6"/>
    <w:rsid w:val="00FB49BA"/>
    <w:rsid w:val="00FB4F09"/>
    <w:rsid w:val="00FB5C2E"/>
    <w:rsid w:val="00FB682B"/>
    <w:rsid w:val="00FB7CDC"/>
    <w:rsid w:val="00FC300D"/>
    <w:rsid w:val="00FC4A20"/>
    <w:rsid w:val="00FC7F6A"/>
    <w:rsid w:val="00FD0444"/>
    <w:rsid w:val="00FD1AC1"/>
    <w:rsid w:val="00FE0948"/>
    <w:rsid w:val="00FE104E"/>
    <w:rsid w:val="00FE2D78"/>
    <w:rsid w:val="00FE3119"/>
    <w:rsid w:val="00FE521B"/>
    <w:rsid w:val="00FE6C73"/>
    <w:rsid w:val="00FF1F8E"/>
    <w:rsid w:val="00FF4759"/>
    <w:rsid w:val="00FF6F9F"/>
    <w:rsid w:val="014A009E"/>
    <w:rsid w:val="016FF257"/>
    <w:rsid w:val="01B3CAF8"/>
    <w:rsid w:val="01FDFEAA"/>
    <w:rsid w:val="02036125"/>
    <w:rsid w:val="02047DF2"/>
    <w:rsid w:val="025C8B23"/>
    <w:rsid w:val="0283C465"/>
    <w:rsid w:val="0286D7C2"/>
    <w:rsid w:val="02C711E1"/>
    <w:rsid w:val="0350EC0C"/>
    <w:rsid w:val="03ACEC03"/>
    <w:rsid w:val="0405BF0F"/>
    <w:rsid w:val="049D9A27"/>
    <w:rsid w:val="04D03BF3"/>
    <w:rsid w:val="04FC5CEE"/>
    <w:rsid w:val="053769D0"/>
    <w:rsid w:val="053C6C2E"/>
    <w:rsid w:val="05478F47"/>
    <w:rsid w:val="054CBE2F"/>
    <w:rsid w:val="057A9116"/>
    <w:rsid w:val="05C2A233"/>
    <w:rsid w:val="0620CC17"/>
    <w:rsid w:val="065779C1"/>
    <w:rsid w:val="066AFC90"/>
    <w:rsid w:val="0688320F"/>
    <w:rsid w:val="06DA32E6"/>
    <w:rsid w:val="070441F6"/>
    <w:rsid w:val="075299AA"/>
    <w:rsid w:val="0760581C"/>
    <w:rsid w:val="079D9DBA"/>
    <w:rsid w:val="08463C74"/>
    <w:rsid w:val="0851813F"/>
    <w:rsid w:val="087642BF"/>
    <w:rsid w:val="08AA7222"/>
    <w:rsid w:val="08CEA418"/>
    <w:rsid w:val="08ED8BCF"/>
    <w:rsid w:val="09694A03"/>
    <w:rsid w:val="0973DEA1"/>
    <w:rsid w:val="097EEFD0"/>
    <w:rsid w:val="09873225"/>
    <w:rsid w:val="09DA52A3"/>
    <w:rsid w:val="09F883BF"/>
    <w:rsid w:val="0A165730"/>
    <w:rsid w:val="0A1A6132"/>
    <w:rsid w:val="0A40D8C6"/>
    <w:rsid w:val="0A686098"/>
    <w:rsid w:val="0A961E87"/>
    <w:rsid w:val="0AA8B74E"/>
    <w:rsid w:val="0AA9AB9C"/>
    <w:rsid w:val="0AAD4F46"/>
    <w:rsid w:val="0AB13211"/>
    <w:rsid w:val="0ABB7041"/>
    <w:rsid w:val="0B128A74"/>
    <w:rsid w:val="0B6570BD"/>
    <w:rsid w:val="0BAD4C09"/>
    <w:rsid w:val="0BEBD2BA"/>
    <w:rsid w:val="0C347F40"/>
    <w:rsid w:val="0C3A6158"/>
    <w:rsid w:val="0C549EC3"/>
    <w:rsid w:val="0C750897"/>
    <w:rsid w:val="0CA35FA9"/>
    <w:rsid w:val="0D375184"/>
    <w:rsid w:val="0D3A90A8"/>
    <w:rsid w:val="0D601858"/>
    <w:rsid w:val="0D68006A"/>
    <w:rsid w:val="0D79A1BA"/>
    <w:rsid w:val="0D98F7AF"/>
    <w:rsid w:val="0D9B3626"/>
    <w:rsid w:val="0DA864C4"/>
    <w:rsid w:val="0E093F15"/>
    <w:rsid w:val="0E156476"/>
    <w:rsid w:val="0EAACBA8"/>
    <w:rsid w:val="0EC1D8F1"/>
    <w:rsid w:val="0ED361C3"/>
    <w:rsid w:val="0F1DB126"/>
    <w:rsid w:val="0F5B5962"/>
    <w:rsid w:val="102C442C"/>
    <w:rsid w:val="10668F81"/>
    <w:rsid w:val="109CF6A5"/>
    <w:rsid w:val="1135CEB3"/>
    <w:rsid w:val="114D061C"/>
    <w:rsid w:val="11C32122"/>
    <w:rsid w:val="11D11C5B"/>
    <w:rsid w:val="122BD026"/>
    <w:rsid w:val="12697A8A"/>
    <w:rsid w:val="12882E30"/>
    <w:rsid w:val="12D8B60B"/>
    <w:rsid w:val="12E9EE00"/>
    <w:rsid w:val="130A4FED"/>
    <w:rsid w:val="1324F645"/>
    <w:rsid w:val="137A2A0E"/>
    <w:rsid w:val="137D03DA"/>
    <w:rsid w:val="13B033FA"/>
    <w:rsid w:val="13C1E599"/>
    <w:rsid w:val="13CE5399"/>
    <w:rsid w:val="13E31F08"/>
    <w:rsid w:val="14434015"/>
    <w:rsid w:val="1450F6ED"/>
    <w:rsid w:val="14F6EABF"/>
    <w:rsid w:val="15023379"/>
    <w:rsid w:val="150893BE"/>
    <w:rsid w:val="151A199F"/>
    <w:rsid w:val="157F546C"/>
    <w:rsid w:val="160F8A2B"/>
    <w:rsid w:val="160F9C06"/>
    <w:rsid w:val="16305E36"/>
    <w:rsid w:val="163EDD67"/>
    <w:rsid w:val="169AF142"/>
    <w:rsid w:val="16C8F90F"/>
    <w:rsid w:val="16D7C879"/>
    <w:rsid w:val="174C5292"/>
    <w:rsid w:val="175C9E9F"/>
    <w:rsid w:val="176CA161"/>
    <w:rsid w:val="17919164"/>
    <w:rsid w:val="1794D3F3"/>
    <w:rsid w:val="1805C197"/>
    <w:rsid w:val="187D4D75"/>
    <w:rsid w:val="18FDBA36"/>
    <w:rsid w:val="18FEC1F4"/>
    <w:rsid w:val="193564CB"/>
    <w:rsid w:val="1961D71B"/>
    <w:rsid w:val="1991B3D3"/>
    <w:rsid w:val="19B5EE6A"/>
    <w:rsid w:val="1A0360CE"/>
    <w:rsid w:val="1A53FDDE"/>
    <w:rsid w:val="1A7247D6"/>
    <w:rsid w:val="1A78429E"/>
    <w:rsid w:val="1AD1352C"/>
    <w:rsid w:val="1B687407"/>
    <w:rsid w:val="1B7F7883"/>
    <w:rsid w:val="1B9B00A3"/>
    <w:rsid w:val="1BE65466"/>
    <w:rsid w:val="1C1FDEC6"/>
    <w:rsid w:val="1C67C86F"/>
    <w:rsid w:val="1C8215E8"/>
    <w:rsid w:val="1CC190A2"/>
    <w:rsid w:val="1D0D7D24"/>
    <w:rsid w:val="1D5A5363"/>
    <w:rsid w:val="1D984365"/>
    <w:rsid w:val="1DA09956"/>
    <w:rsid w:val="1DB24467"/>
    <w:rsid w:val="1DBB1E89"/>
    <w:rsid w:val="1DD785FB"/>
    <w:rsid w:val="1E35E216"/>
    <w:rsid w:val="1E73DCE5"/>
    <w:rsid w:val="1EC8D243"/>
    <w:rsid w:val="1ECD135A"/>
    <w:rsid w:val="1EE7E65B"/>
    <w:rsid w:val="1F07788E"/>
    <w:rsid w:val="1F098C06"/>
    <w:rsid w:val="1F26DECD"/>
    <w:rsid w:val="1F374C07"/>
    <w:rsid w:val="1F68B465"/>
    <w:rsid w:val="1F753F67"/>
    <w:rsid w:val="1F7DA960"/>
    <w:rsid w:val="1FCD4735"/>
    <w:rsid w:val="205F657E"/>
    <w:rsid w:val="2078FB8F"/>
    <w:rsid w:val="2089C34A"/>
    <w:rsid w:val="217AD6F6"/>
    <w:rsid w:val="218AB9D1"/>
    <w:rsid w:val="21A200DC"/>
    <w:rsid w:val="21CA3947"/>
    <w:rsid w:val="22244CD1"/>
    <w:rsid w:val="224239A6"/>
    <w:rsid w:val="22BFE40D"/>
    <w:rsid w:val="23069F8D"/>
    <w:rsid w:val="23219C06"/>
    <w:rsid w:val="2367928E"/>
    <w:rsid w:val="238CF8D0"/>
    <w:rsid w:val="23F511F1"/>
    <w:rsid w:val="24057C1C"/>
    <w:rsid w:val="24155BB8"/>
    <w:rsid w:val="2458A17F"/>
    <w:rsid w:val="2462ECBF"/>
    <w:rsid w:val="24712260"/>
    <w:rsid w:val="248DBA43"/>
    <w:rsid w:val="249FEAA8"/>
    <w:rsid w:val="2520B02B"/>
    <w:rsid w:val="25566481"/>
    <w:rsid w:val="25598177"/>
    <w:rsid w:val="25625886"/>
    <w:rsid w:val="26BDF9C5"/>
    <w:rsid w:val="26E422F1"/>
    <w:rsid w:val="2707ED93"/>
    <w:rsid w:val="2748E53F"/>
    <w:rsid w:val="2787B7C6"/>
    <w:rsid w:val="2795079A"/>
    <w:rsid w:val="27A16BF2"/>
    <w:rsid w:val="27A70F5B"/>
    <w:rsid w:val="27E6EBCE"/>
    <w:rsid w:val="283F7378"/>
    <w:rsid w:val="2863BF5D"/>
    <w:rsid w:val="28A91AB6"/>
    <w:rsid w:val="28AB5B85"/>
    <w:rsid w:val="28C7851E"/>
    <w:rsid w:val="29163860"/>
    <w:rsid w:val="293117C2"/>
    <w:rsid w:val="293DBAA8"/>
    <w:rsid w:val="2969FD53"/>
    <w:rsid w:val="29AAA17A"/>
    <w:rsid w:val="2A1B52F8"/>
    <w:rsid w:val="2A3AFCCD"/>
    <w:rsid w:val="2A462065"/>
    <w:rsid w:val="2A7E9AB8"/>
    <w:rsid w:val="2A99E05D"/>
    <w:rsid w:val="2AA23B04"/>
    <w:rsid w:val="2AA5D421"/>
    <w:rsid w:val="2AD32A75"/>
    <w:rsid w:val="2AE1771A"/>
    <w:rsid w:val="2B9FBC8E"/>
    <w:rsid w:val="2BBC95B6"/>
    <w:rsid w:val="2BF15632"/>
    <w:rsid w:val="2C04697A"/>
    <w:rsid w:val="2C16CE05"/>
    <w:rsid w:val="2C7982AA"/>
    <w:rsid w:val="2CCE76E1"/>
    <w:rsid w:val="2CE00547"/>
    <w:rsid w:val="2D1EFC3C"/>
    <w:rsid w:val="2D2934E5"/>
    <w:rsid w:val="2D51ED91"/>
    <w:rsid w:val="2DBB5705"/>
    <w:rsid w:val="2E0D8648"/>
    <w:rsid w:val="2E54C2A7"/>
    <w:rsid w:val="2EA7118A"/>
    <w:rsid w:val="2EBB8518"/>
    <w:rsid w:val="2ED50A6F"/>
    <w:rsid w:val="2F28F6F4"/>
    <w:rsid w:val="2F35A316"/>
    <w:rsid w:val="2F85B8F4"/>
    <w:rsid w:val="2F93D3CF"/>
    <w:rsid w:val="2FA26E63"/>
    <w:rsid w:val="2FB38B0F"/>
    <w:rsid w:val="2FD8D556"/>
    <w:rsid w:val="2FFF1C1A"/>
    <w:rsid w:val="30094BDD"/>
    <w:rsid w:val="30248023"/>
    <w:rsid w:val="3085ADBF"/>
    <w:rsid w:val="31B39621"/>
    <w:rsid w:val="31D7D66A"/>
    <w:rsid w:val="31DE8CA3"/>
    <w:rsid w:val="31EC30BD"/>
    <w:rsid w:val="324D77CD"/>
    <w:rsid w:val="32A9A678"/>
    <w:rsid w:val="32AB05C5"/>
    <w:rsid w:val="32CB7491"/>
    <w:rsid w:val="32E06CFF"/>
    <w:rsid w:val="32FFEB88"/>
    <w:rsid w:val="3370FF33"/>
    <w:rsid w:val="33DFF700"/>
    <w:rsid w:val="33FE90C8"/>
    <w:rsid w:val="3443B4F2"/>
    <w:rsid w:val="34A30396"/>
    <w:rsid w:val="34A9E262"/>
    <w:rsid w:val="34F91AB5"/>
    <w:rsid w:val="350CE931"/>
    <w:rsid w:val="35455095"/>
    <w:rsid w:val="35CEB137"/>
    <w:rsid w:val="35E9F6D1"/>
    <w:rsid w:val="35F8878A"/>
    <w:rsid w:val="360EEC11"/>
    <w:rsid w:val="362C1A2D"/>
    <w:rsid w:val="363B9D1C"/>
    <w:rsid w:val="36439A04"/>
    <w:rsid w:val="365AB740"/>
    <w:rsid w:val="367ED22C"/>
    <w:rsid w:val="369F36E2"/>
    <w:rsid w:val="36C04C3E"/>
    <w:rsid w:val="375759A3"/>
    <w:rsid w:val="379EE5B4"/>
    <w:rsid w:val="37C44E7F"/>
    <w:rsid w:val="37F026E4"/>
    <w:rsid w:val="3837B627"/>
    <w:rsid w:val="389C88CA"/>
    <w:rsid w:val="390D9967"/>
    <w:rsid w:val="39636317"/>
    <w:rsid w:val="39753B1F"/>
    <w:rsid w:val="39A39D38"/>
    <w:rsid w:val="39D79597"/>
    <w:rsid w:val="39EE8F90"/>
    <w:rsid w:val="39FC09B6"/>
    <w:rsid w:val="3A2C6B21"/>
    <w:rsid w:val="3A305106"/>
    <w:rsid w:val="3A4900BB"/>
    <w:rsid w:val="3A8D8014"/>
    <w:rsid w:val="3A991109"/>
    <w:rsid w:val="3AE4C149"/>
    <w:rsid w:val="3AFAF55D"/>
    <w:rsid w:val="3B167031"/>
    <w:rsid w:val="3B1988B4"/>
    <w:rsid w:val="3B3685FD"/>
    <w:rsid w:val="3B37AEB5"/>
    <w:rsid w:val="3B41A085"/>
    <w:rsid w:val="3B82567D"/>
    <w:rsid w:val="3B8B5677"/>
    <w:rsid w:val="3BB95362"/>
    <w:rsid w:val="3BED0C30"/>
    <w:rsid w:val="3C145A6B"/>
    <w:rsid w:val="3C376061"/>
    <w:rsid w:val="3C7F57D0"/>
    <w:rsid w:val="3CB36FC2"/>
    <w:rsid w:val="3CC1CDFA"/>
    <w:rsid w:val="3CD82A9C"/>
    <w:rsid w:val="3CED44FB"/>
    <w:rsid w:val="3D396C93"/>
    <w:rsid w:val="3D9CFAD4"/>
    <w:rsid w:val="3DE88926"/>
    <w:rsid w:val="3EC76B74"/>
    <w:rsid w:val="3EFA41BB"/>
    <w:rsid w:val="3F8C4A8F"/>
    <w:rsid w:val="3FA3CECF"/>
    <w:rsid w:val="3FC4135B"/>
    <w:rsid w:val="40044F4F"/>
    <w:rsid w:val="4021245D"/>
    <w:rsid w:val="40D219ED"/>
    <w:rsid w:val="4115F0B2"/>
    <w:rsid w:val="411C84E8"/>
    <w:rsid w:val="41FC6F99"/>
    <w:rsid w:val="426065DD"/>
    <w:rsid w:val="426187EE"/>
    <w:rsid w:val="42624F99"/>
    <w:rsid w:val="4291BC4E"/>
    <w:rsid w:val="42D6C936"/>
    <w:rsid w:val="42DE2B71"/>
    <w:rsid w:val="42F8BE4F"/>
    <w:rsid w:val="42FAE489"/>
    <w:rsid w:val="431F8D56"/>
    <w:rsid w:val="4375D975"/>
    <w:rsid w:val="4384A582"/>
    <w:rsid w:val="43854906"/>
    <w:rsid w:val="4398B606"/>
    <w:rsid w:val="43D210FF"/>
    <w:rsid w:val="43D92616"/>
    <w:rsid w:val="43DFAF71"/>
    <w:rsid w:val="44077B1C"/>
    <w:rsid w:val="441DE749"/>
    <w:rsid w:val="445A86C7"/>
    <w:rsid w:val="445ACE15"/>
    <w:rsid w:val="4498D7E3"/>
    <w:rsid w:val="44A2D865"/>
    <w:rsid w:val="44B4DA89"/>
    <w:rsid w:val="44D64549"/>
    <w:rsid w:val="45168722"/>
    <w:rsid w:val="452AB505"/>
    <w:rsid w:val="452E2709"/>
    <w:rsid w:val="45673A44"/>
    <w:rsid w:val="45ABC444"/>
    <w:rsid w:val="45E53748"/>
    <w:rsid w:val="464E6030"/>
    <w:rsid w:val="466E7921"/>
    <w:rsid w:val="46803221"/>
    <w:rsid w:val="468464D8"/>
    <w:rsid w:val="46A9760B"/>
    <w:rsid w:val="46B08272"/>
    <w:rsid w:val="472436D9"/>
    <w:rsid w:val="47701D40"/>
    <w:rsid w:val="48166D4E"/>
    <w:rsid w:val="48545973"/>
    <w:rsid w:val="485DFEF1"/>
    <w:rsid w:val="48ED00DF"/>
    <w:rsid w:val="48F8CCAB"/>
    <w:rsid w:val="493A2398"/>
    <w:rsid w:val="493B0EF2"/>
    <w:rsid w:val="49886D72"/>
    <w:rsid w:val="499177C1"/>
    <w:rsid w:val="499DC8EC"/>
    <w:rsid w:val="49B76FA5"/>
    <w:rsid w:val="49C2C04B"/>
    <w:rsid w:val="49D3FE23"/>
    <w:rsid w:val="4A182F28"/>
    <w:rsid w:val="4A609301"/>
    <w:rsid w:val="4A792A8A"/>
    <w:rsid w:val="4A878D03"/>
    <w:rsid w:val="4A9277A6"/>
    <w:rsid w:val="4AA5AF6C"/>
    <w:rsid w:val="4ADE9306"/>
    <w:rsid w:val="4AE9DAEA"/>
    <w:rsid w:val="4AF381F9"/>
    <w:rsid w:val="4B0D7D60"/>
    <w:rsid w:val="4B5A0488"/>
    <w:rsid w:val="4B83A1A3"/>
    <w:rsid w:val="4B9D8F5B"/>
    <w:rsid w:val="4CC4ED8D"/>
    <w:rsid w:val="4CC5EDA2"/>
    <w:rsid w:val="4D081518"/>
    <w:rsid w:val="4D1F5AAF"/>
    <w:rsid w:val="4D354321"/>
    <w:rsid w:val="4D45869C"/>
    <w:rsid w:val="4D58876E"/>
    <w:rsid w:val="4D9589C2"/>
    <w:rsid w:val="4DA1584D"/>
    <w:rsid w:val="4DE5926B"/>
    <w:rsid w:val="4E00A210"/>
    <w:rsid w:val="4E278802"/>
    <w:rsid w:val="4E3E40A0"/>
    <w:rsid w:val="4E41A2F2"/>
    <w:rsid w:val="4E99C53E"/>
    <w:rsid w:val="4EA73E99"/>
    <w:rsid w:val="4EF037D7"/>
    <w:rsid w:val="4F0099DF"/>
    <w:rsid w:val="4F180DF5"/>
    <w:rsid w:val="4F1D7334"/>
    <w:rsid w:val="4F2CE7A5"/>
    <w:rsid w:val="4FBFB039"/>
    <w:rsid w:val="4FCE0580"/>
    <w:rsid w:val="4FE7678B"/>
    <w:rsid w:val="4FFF4008"/>
    <w:rsid w:val="5048765D"/>
    <w:rsid w:val="504B6412"/>
    <w:rsid w:val="5068D023"/>
    <w:rsid w:val="5070EE89"/>
    <w:rsid w:val="50804EBB"/>
    <w:rsid w:val="5093553F"/>
    <w:rsid w:val="50E599F1"/>
    <w:rsid w:val="51015353"/>
    <w:rsid w:val="5161BA81"/>
    <w:rsid w:val="5168E003"/>
    <w:rsid w:val="51A74374"/>
    <w:rsid w:val="51C48963"/>
    <w:rsid w:val="51E73473"/>
    <w:rsid w:val="51EE4A34"/>
    <w:rsid w:val="51F11F1D"/>
    <w:rsid w:val="525DBAC0"/>
    <w:rsid w:val="527556BA"/>
    <w:rsid w:val="527B9CA9"/>
    <w:rsid w:val="529E553B"/>
    <w:rsid w:val="52B11287"/>
    <w:rsid w:val="52F377AE"/>
    <w:rsid w:val="5302E42D"/>
    <w:rsid w:val="531B06B4"/>
    <w:rsid w:val="534BC2F5"/>
    <w:rsid w:val="538304D4"/>
    <w:rsid w:val="53A692DA"/>
    <w:rsid w:val="53AD78EF"/>
    <w:rsid w:val="53D67DA1"/>
    <w:rsid w:val="54424CCC"/>
    <w:rsid w:val="54690FBF"/>
    <w:rsid w:val="54B9F60D"/>
    <w:rsid w:val="54DFE0F4"/>
    <w:rsid w:val="5520F389"/>
    <w:rsid w:val="55931ABA"/>
    <w:rsid w:val="559AA291"/>
    <w:rsid w:val="55E6514F"/>
    <w:rsid w:val="55F4D2B6"/>
    <w:rsid w:val="56513490"/>
    <w:rsid w:val="5661D09C"/>
    <w:rsid w:val="566EFD04"/>
    <w:rsid w:val="5711E503"/>
    <w:rsid w:val="572343AB"/>
    <w:rsid w:val="575B2088"/>
    <w:rsid w:val="57AA03AC"/>
    <w:rsid w:val="57FEF3F8"/>
    <w:rsid w:val="5804DF42"/>
    <w:rsid w:val="58326700"/>
    <w:rsid w:val="583C77CC"/>
    <w:rsid w:val="584E5883"/>
    <w:rsid w:val="590AE395"/>
    <w:rsid w:val="592F35EF"/>
    <w:rsid w:val="5976145E"/>
    <w:rsid w:val="59ACE02A"/>
    <w:rsid w:val="59C261D1"/>
    <w:rsid w:val="59C6FBA2"/>
    <w:rsid w:val="59CDA4EB"/>
    <w:rsid w:val="59D58A16"/>
    <w:rsid w:val="59E9F96A"/>
    <w:rsid w:val="5A2D6ED3"/>
    <w:rsid w:val="5A4985C5"/>
    <w:rsid w:val="5A6CF683"/>
    <w:rsid w:val="5B051D53"/>
    <w:rsid w:val="5B12FD3B"/>
    <w:rsid w:val="5B1C12A5"/>
    <w:rsid w:val="5B6D0EB3"/>
    <w:rsid w:val="5BC93F34"/>
    <w:rsid w:val="5BD0E30C"/>
    <w:rsid w:val="5C3FFD1C"/>
    <w:rsid w:val="5C557D8A"/>
    <w:rsid w:val="5CA6AFC2"/>
    <w:rsid w:val="5CC745B8"/>
    <w:rsid w:val="5D295CF4"/>
    <w:rsid w:val="5D42A2AA"/>
    <w:rsid w:val="5D57B16D"/>
    <w:rsid w:val="5D70E55D"/>
    <w:rsid w:val="5D82B715"/>
    <w:rsid w:val="5DEC40E0"/>
    <w:rsid w:val="5E5472AF"/>
    <w:rsid w:val="5E71738E"/>
    <w:rsid w:val="5EA738BD"/>
    <w:rsid w:val="5EC435DE"/>
    <w:rsid w:val="5F1710D4"/>
    <w:rsid w:val="5F43CD65"/>
    <w:rsid w:val="5FD0D063"/>
    <w:rsid w:val="5FF0F513"/>
    <w:rsid w:val="600B2ABB"/>
    <w:rsid w:val="600B3027"/>
    <w:rsid w:val="60386A8F"/>
    <w:rsid w:val="6049C60A"/>
    <w:rsid w:val="60580CA3"/>
    <w:rsid w:val="6058BCD6"/>
    <w:rsid w:val="6097D632"/>
    <w:rsid w:val="60B491C4"/>
    <w:rsid w:val="60CEB5DE"/>
    <w:rsid w:val="60CFBCF7"/>
    <w:rsid w:val="610BE06C"/>
    <w:rsid w:val="61786AD0"/>
    <w:rsid w:val="617ED2EA"/>
    <w:rsid w:val="61D64470"/>
    <w:rsid w:val="6246387D"/>
    <w:rsid w:val="62914072"/>
    <w:rsid w:val="62A65A9F"/>
    <w:rsid w:val="6366053A"/>
    <w:rsid w:val="6378DF0B"/>
    <w:rsid w:val="63AC770A"/>
    <w:rsid w:val="63BCAE91"/>
    <w:rsid w:val="63CC9D68"/>
    <w:rsid w:val="63D55EA8"/>
    <w:rsid w:val="6449DE55"/>
    <w:rsid w:val="645A60F1"/>
    <w:rsid w:val="64DCA074"/>
    <w:rsid w:val="64F4266C"/>
    <w:rsid w:val="6515718F"/>
    <w:rsid w:val="651E66E5"/>
    <w:rsid w:val="656CA46D"/>
    <w:rsid w:val="6591B0AE"/>
    <w:rsid w:val="65B84968"/>
    <w:rsid w:val="65CC6EF6"/>
    <w:rsid w:val="65D64FBA"/>
    <w:rsid w:val="66010F45"/>
    <w:rsid w:val="66029C2E"/>
    <w:rsid w:val="6612A8E4"/>
    <w:rsid w:val="663D1763"/>
    <w:rsid w:val="66B49C45"/>
    <w:rsid w:val="66CA3E33"/>
    <w:rsid w:val="66CB3D3D"/>
    <w:rsid w:val="671D7B04"/>
    <w:rsid w:val="672A954D"/>
    <w:rsid w:val="6766A1B9"/>
    <w:rsid w:val="6797D4CD"/>
    <w:rsid w:val="67AEC76F"/>
    <w:rsid w:val="67EE00F9"/>
    <w:rsid w:val="68139FC2"/>
    <w:rsid w:val="68295D0A"/>
    <w:rsid w:val="684B1D99"/>
    <w:rsid w:val="68C9CB00"/>
    <w:rsid w:val="695E8A4C"/>
    <w:rsid w:val="69782331"/>
    <w:rsid w:val="69E294C3"/>
    <w:rsid w:val="69F1D75C"/>
    <w:rsid w:val="6A0BCD72"/>
    <w:rsid w:val="6B3E3A55"/>
    <w:rsid w:val="6B5A12F6"/>
    <w:rsid w:val="6B5E53BD"/>
    <w:rsid w:val="6B5EF6FB"/>
    <w:rsid w:val="6B8F6BC7"/>
    <w:rsid w:val="6BB37650"/>
    <w:rsid w:val="6BB5860A"/>
    <w:rsid w:val="6BC968E3"/>
    <w:rsid w:val="6C4B2C43"/>
    <w:rsid w:val="6C8A9680"/>
    <w:rsid w:val="6C962B0E"/>
    <w:rsid w:val="6CA5353D"/>
    <w:rsid w:val="6D2DC79B"/>
    <w:rsid w:val="6D4F1B73"/>
    <w:rsid w:val="6D677EA1"/>
    <w:rsid w:val="6D6F764D"/>
    <w:rsid w:val="6DC94772"/>
    <w:rsid w:val="6DD80569"/>
    <w:rsid w:val="6DDD21C1"/>
    <w:rsid w:val="6DEF973A"/>
    <w:rsid w:val="6E254D61"/>
    <w:rsid w:val="6E31FB6F"/>
    <w:rsid w:val="6E81BD5A"/>
    <w:rsid w:val="6E9CD93F"/>
    <w:rsid w:val="6EDE99C0"/>
    <w:rsid w:val="6EFA59C8"/>
    <w:rsid w:val="6F0037CC"/>
    <w:rsid w:val="6F1A1721"/>
    <w:rsid w:val="6F4C66E0"/>
    <w:rsid w:val="6F6BE940"/>
    <w:rsid w:val="6F99EEC8"/>
    <w:rsid w:val="6FAFEA16"/>
    <w:rsid w:val="6FD8B140"/>
    <w:rsid w:val="70179B0C"/>
    <w:rsid w:val="704127CA"/>
    <w:rsid w:val="7057381E"/>
    <w:rsid w:val="7075BFD5"/>
    <w:rsid w:val="70B765F9"/>
    <w:rsid w:val="70CD2425"/>
    <w:rsid w:val="70D98F0C"/>
    <w:rsid w:val="70EB30CA"/>
    <w:rsid w:val="70F6D853"/>
    <w:rsid w:val="7137A5FF"/>
    <w:rsid w:val="714F16FE"/>
    <w:rsid w:val="71537E5D"/>
    <w:rsid w:val="718D6EB7"/>
    <w:rsid w:val="718F13EC"/>
    <w:rsid w:val="71954A92"/>
    <w:rsid w:val="71A95486"/>
    <w:rsid w:val="71B59917"/>
    <w:rsid w:val="71BFA487"/>
    <w:rsid w:val="72480B98"/>
    <w:rsid w:val="72BA93F9"/>
    <w:rsid w:val="72BEC470"/>
    <w:rsid w:val="72DAC1BC"/>
    <w:rsid w:val="72DB10A7"/>
    <w:rsid w:val="73110997"/>
    <w:rsid w:val="737E3C6B"/>
    <w:rsid w:val="7399C59E"/>
    <w:rsid w:val="73BD8ABC"/>
    <w:rsid w:val="73DED4B1"/>
    <w:rsid w:val="73FBBCB0"/>
    <w:rsid w:val="743F84AF"/>
    <w:rsid w:val="747A0D89"/>
    <w:rsid w:val="74DA3579"/>
    <w:rsid w:val="74FD12E5"/>
    <w:rsid w:val="75378362"/>
    <w:rsid w:val="757A6719"/>
    <w:rsid w:val="75BDC882"/>
    <w:rsid w:val="75E2FA18"/>
    <w:rsid w:val="75EA97A9"/>
    <w:rsid w:val="75F0CCB3"/>
    <w:rsid w:val="75F42D46"/>
    <w:rsid w:val="7609304C"/>
    <w:rsid w:val="76171CE4"/>
    <w:rsid w:val="7660DFDA"/>
    <w:rsid w:val="76D1FF40"/>
    <w:rsid w:val="770DD0F3"/>
    <w:rsid w:val="77391DF6"/>
    <w:rsid w:val="773FA94D"/>
    <w:rsid w:val="77D03CC9"/>
    <w:rsid w:val="77EBB450"/>
    <w:rsid w:val="78801CC6"/>
    <w:rsid w:val="78885719"/>
    <w:rsid w:val="78A256AE"/>
    <w:rsid w:val="78CD4E08"/>
    <w:rsid w:val="78F50A06"/>
    <w:rsid w:val="7991EBCF"/>
    <w:rsid w:val="79BE7D52"/>
    <w:rsid w:val="79CBFF75"/>
    <w:rsid w:val="7A17F6E8"/>
    <w:rsid w:val="7A221D9C"/>
    <w:rsid w:val="7A77ACE4"/>
    <w:rsid w:val="7B49CB76"/>
    <w:rsid w:val="7B92790C"/>
    <w:rsid w:val="7B956F57"/>
    <w:rsid w:val="7BB316AC"/>
    <w:rsid w:val="7BC7B16A"/>
    <w:rsid w:val="7BECE0DD"/>
    <w:rsid w:val="7C172940"/>
    <w:rsid w:val="7C5FEFBC"/>
    <w:rsid w:val="7C6757E1"/>
    <w:rsid w:val="7C7042F6"/>
    <w:rsid w:val="7C968172"/>
    <w:rsid w:val="7CC70B8D"/>
    <w:rsid w:val="7D45B624"/>
    <w:rsid w:val="7D93BDCC"/>
    <w:rsid w:val="7DA235B8"/>
    <w:rsid w:val="7DC9BA86"/>
    <w:rsid w:val="7DD0B8AA"/>
    <w:rsid w:val="7E382CF0"/>
    <w:rsid w:val="7E39718D"/>
    <w:rsid w:val="7E4960FD"/>
    <w:rsid w:val="7E58C76D"/>
    <w:rsid w:val="7E7D7AE8"/>
    <w:rsid w:val="7EC16417"/>
    <w:rsid w:val="7EE5C6D0"/>
    <w:rsid w:val="7EF9D71D"/>
    <w:rsid w:val="7F1E7269"/>
    <w:rsid w:val="7F22871F"/>
    <w:rsid w:val="7F27DF8B"/>
    <w:rsid w:val="7F3D4E27"/>
    <w:rsid w:val="7F496539"/>
    <w:rsid w:val="7F6D71B9"/>
    <w:rsid w:val="7FA94FF8"/>
    <w:rsid w:val="7FD622BC"/>
    <w:rsid w:val="7FFE52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3E3EE"/>
  <w15:chartTrackingRefBased/>
  <w15:docId w15:val="{710FEBC1-EC6C-4C1A-BC5F-DF1854FD3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3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qFormat/>
    <w:rsid w:val="00783F2A"/>
    <w:rPr>
      <w:color w:val="808080"/>
    </w:rPr>
  </w:style>
  <w:style w:type="paragraph" w:styleId="Header">
    <w:name w:val="header"/>
    <w:basedOn w:val="Normal"/>
    <w:link w:val="HeaderChar"/>
    <w:uiPriority w:val="99"/>
    <w:unhideWhenUsed/>
    <w:rsid w:val="00783F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3F2A"/>
  </w:style>
  <w:style w:type="paragraph" w:styleId="Footer">
    <w:name w:val="footer"/>
    <w:basedOn w:val="Normal"/>
    <w:link w:val="FooterChar"/>
    <w:uiPriority w:val="99"/>
    <w:unhideWhenUsed/>
    <w:rsid w:val="00783F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3F2A"/>
  </w:style>
  <w:style w:type="paragraph" w:customStyle="1" w:styleId="ParagraphContinued">
    <w:name w:val="Paragraph Continued"/>
    <w:basedOn w:val="Normal"/>
    <w:next w:val="Normal"/>
    <w:qFormat/>
    <w:rsid w:val="00783F2A"/>
    <w:pPr>
      <w:spacing w:before="160" w:after="240" w:line="264" w:lineRule="auto"/>
    </w:pPr>
    <w:rPr>
      <w:sz w:val="24"/>
    </w:rPr>
  </w:style>
  <w:style w:type="paragraph" w:styleId="BalloonText">
    <w:name w:val="Balloon Text"/>
    <w:basedOn w:val="Normal"/>
    <w:link w:val="BalloonTextChar"/>
    <w:uiPriority w:val="99"/>
    <w:semiHidden/>
    <w:unhideWhenUsed/>
    <w:rsid w:val="008C79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79BD"/>
    <w:rPr>
      <w:rFonts w:ascii="Segoe UI" w:hAnsi="Segoe UI" w:cs="Segoe UI"/>
      <w:sz w:val="18"/>
      <w:szCs w:val="18"/>
    </w:rPr>
  </w:style>
  <w:style w:type="numbering" w:customStyle="1" w:styleId="Style1">
    <w:name w:val="Style1"/>
    <w:uiPriority w:val="99"/>
    <w:rsid w:val="00263C20"/>
    <w:pPr>
      <w:numPr>
        <w:numId w:val="2"/>
      </w:numPr>
    </w:pPr>
  </w:style>
  <w:style w:type="character" w:styleId="CommentReference">
    <w:name w:val="annotation reference"/>
    <w:basedOn w:val="DefaultParagraphFont"/>
    <w:uiPriority w:val="99"/>
    <w:semiHidden/>
    <w:unhideWhenUsed/>
    <w:rsid w:val="007D6FA4"/>
    <w:rPr>
      <w:sz w:val="16"/>
      <w:szCs w:val="16"/>
    </w:rPr>
  </w:style>
  <w:style w:type="paragraph" w:styleId="CommentText">
    <w:name w:val="annotation text"/>
    <w:basedOn w:val="Normal"/>
    <w:link w:val="CommentTextChar"/>
    <w:uiPriority w:val="99"/>
    <w:unhideWhenUsed/>
    <w:rsid w:val="007D6FA4"/>
    <w:pPr>
      <w:spacing w:line="240" w:lineRule="auto"/>
    </w:pPr>
    <w:rPr>
      <w:sz w:val="20"/>
      <w:szCs w:val="20"/>
    </w:rPr>
  </w:style>
  <w:style w:type="character" w:customStyle="1" w:styleId="CommentTextChar">
    <w:name w:val="Comment Text Char"/>
    <w:basedOn w:val="DefaultParagraphFont"/>
    <w:link w:val="CommentText"/>
    <w:uiPriority w:val="99"/>
    <w:rsid w:val="007D6FA4"/>
    <w:rPr>
      <w:sz w:val="20"/>
      <w:szCs w:val="20"/>
    </w:rPr>
  </w:style>
  <w:style w:type="paragraph" w:styleId="CommentSubject">
    <w:name w:val="annotation subject"/>
    <w:basedOn w:val="CommentText"/>
    <w:next w:val="CommentText"/>
    <w:link w:val="CommentSubjectChar"/>
    <w:uiPriority w:val="99"/>
    <w:semiHidden/>
    <w:unhideWhenUsed/>
    <w:rsid w:val="007D6FA4"/>
    <w:rPr>
      <w:b/>
      <w:bCs/>
    </w:rPr>
  </w:style>
  <w:style w:type="character" w:customStyle="1" w:styleId="CommentSubjectChar">
    <w:name w:val="Comment Subject Char"/>
    <w:basedOn w:val="CommentTextChar"/>
    <w:link w:val="CommentSubject"/>
    <w:uiPriority w:val="99"/>
    <w:semiHidden/>
    <w:rsid w:val="007D6FA4"/>
    <w:rPr>
      <w:b/>
      <w:bCs/>
      <w:sz w:val="20"/>
      <w:szCs w:val="20"/>
    </w:rPr>
  </w:style>
  <w:style w:type="paragraph" w:styleId="ListParagraph">
    <w:name w:val="List Paragraph"/>
    <w:aliases w:val="Bullet List"/>
    <w:basedOn w:val="Normal"/>
    <w:link w:val="ListParagraphChar"/>
    <w:uiPriority w:val="34"/>
    <w:qFormat/>
    <w:rsid w:val="00EE15A1"/>
    <w:pPr>
      <w:ind w:left="720"/>
      <w:contextualSpacing/>
    </w:pPr>
  </w:style>
  <w:style w:type="character" w:customStyle="1" w:styleId="ListParagraphChar">
    <w:name w:val="List Paragraph Char"/>
    <w:aliases w:val="Bullet List Char"/>
    <w:basedOn w:val="DefaultParagraphFont"/>
    <w:link w:val="ListParagraph"/>
    <w:uiPriority w:val="34"/>
    <w:locked/>
    <w:rsid w:val="005E306A"/>
  </w:style>
  <w:style w:type="paragraph" w:customStyle="1" w:styleId="xmsonormal">
    <w:name w:val="x_msonormal"/>
    <w:basedOn w:val="Normal"/>
    <w:rsid w:val="005E306A"/>
    <w:pPr>
      <w:spacing w:after="0" w:line="240" w:lineRule="auto"/>
    </w:pPr>
    <w:rPr>
      <w:rFonts w:ascii="Calibri" w:hAnsi="Calibri" w:cs="Calibri"/>
    </w:rPr>
  </w:style>
  <w:style w:type="paragraph" w:customStyle="1" w:styleId="paragraph">
    <w:name w:val="paragraph"/>
    <w:basedOn w:val="Normal"/>
    <w:rsid w:val="00234176"/>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23417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4176"/>
    <w:rPr>
      <w:sz w:val="20"/>
      <w:szCs w:val="20"/>
    </w:rPr>
  </w:style>
  <w:style w:type="character" w:styleId="FootnoteReference">
    <w:name w:val="footnote reference"/>
    <w:basedOn w:val="DefaultParagraphFont"/>
    <w:uiPriority w:val="99"/>
    <w:unhideWhenUsed/>
    <w:rsid w:val="00234176"/>
    <w:rPr>
      <w:vertAlign w:val="superscript"/>
    </w:rPr>
  </w:style>
  <w:style w:type="character" w:styleId="Mention">
    <w:name w:val="Mention"/>
    <w:basedOn w:val="DefaultParagraphFont"/>
    <w:uiPriority w:val="99"/>
    <w:unhideWhenUsed/>
    <w:rsid w:val="005F666B"/>
    <w:rPr>
      <w:color w:val="2B579A"/>
      <w:shd w:val="clear" w:color="auto" w:fill="E1DFDD"/>
    </w:rPr>
  </w:style>
  <w:style w:type="paragraph" w:styleId="NormalWeb">
    <w:name w:val="Normal (Web)"/>
    <w:basedOn w:val="Normal"/>
    <w:uiPriority w:val="99"/>
    <w:semiHidden/>
    <w:unhideWhenUsed/>
    <w:rsid w:val="004D3CE5"/>
    <w:pPr>
      <w:spacing w:after="0" w:line="240" w:lineRule="auto"/>
    </w:pPr>
    <w:rPr>
      <w:rFonts w:ascii="Calibri" w:hAnsi="Calibri" w:cs="Calibri"/>
    </w:rPr>
  </w:style>
  <w:style w:type="character" w:customStyle="1" w:styleId="contentpasted0">
    <w:name w:val="contentpasted0"/>
    <w:basedOn w:val="DefaultParagraphFont"/>
    <w:rsid w:val="004D3CE5"/>
  </w:style>
  <w:style w:type="paragraph" w:styleId="Revision">
    <w:name w:val="Revision"/>
    <w:hidden/>
    <w:uiPriority w:val="99"/>
    <w:semiHidden/>
    <w:rsid w:val="00740A24"/>
    <w:pPr>
      <w:spacing w:after="0" w:line="240" w:lineRule="auto"/>
    </w:pPr>
  </w:style>
  <w:style w:type="character" w:styleId="UnresolvedMention">
    <w:name w:val="Unresolved Mention"/>
    <w:basedOn w:val="DefaultParagraphFont"/>
    <w:uiPriority w:val="99"/>
    <w:unhideWhenUsed/>
    <w:rsid w:val="00065DE6"/>
    <w:rPr>
      <w:color w:val="605E5C"/>
      <w:shd w:val="clear" w:color="auto" w:fill="E1DFDD"/>
    </w:rPr>
  </w:style>
  <w:style w:type="table" w:styleId="GridTable4-Accent1">
    <w:name w:val="Grid Table 4 Accent 1"/>
    <w:basedOn w:val="TableNormal"/>
    <w:uiPriority w:val="49"/>
    <w:rsid w:val="00C7281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normaltextrun">
    <w:name w:val="normaltextrun"/>
    <w:basedOn w:val="DefaultParagraphFont"/>
    <w:rsid w:val="00D61CCF"/>
  </w:style>
  <w:style w:type="character" w:customStyle="1" w:styleId="eop">
    <w:name w:val="eop"/>
    <w:basedOn w:val="DefaultParagraphFont"/>
    <w:rsid w:val="00D61CCF"/>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sid w:val="001D03E3"/>
    <w:rPr>
      <w:color w:val="954F72" w:themeColor="followedHyperlink"/>
      <w:u w:val="single"/>
    </w:rPr>
  </w:style>
  <w:style w:type="character" w:customStyle="1" w:styleId="spellingerror">
    <w:name w:val="spellingerror"/>
    <w:basedOn w:val="DefaultParagraphFont"/>
    <w:rsid w:val="00125971"/>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4497">
      <w:bodyDiv w:val="1"/>
      <w:marLeft w:val="0"/>
      <w:marRight w:val="0"/>
      <w:marTop w:val="0"/>
      <w:marBottom w:val="0"/>
      <w:divBdr>
        <w:top w:val="none" w:sz="0" w:space="0" w:color="auto"/>
        <w:left w:val="none" w:sz="0" w:space="0" w:color="auto"/>
        <w:bottom w:val="none" w:sz="0" w:space="0" w:color="auto"/>
        <w:right w:val="none" w:sz="0" w:space="0" w:color="auto"/>
      </w:divBdr>
    </w:div>
    <w:div w:id="94327671">
      <w:bodyDiv w:val="1"/>
      <w:marLeft w:val="0"/>
      <w:marRight w:val="0"/>
      <w:marTop w:val="0"/>
      <w:marBottom w:val="0"/>
      <w:divBdr>
        <w:top w:val="none" w:sz="0" w:space="0" w:color="auto"/>
        <w:left w:val="none" w:sz="0" w:space="0" w:color="auto"/>
        <w:bottom w:val="none" w:sz="0" w:space="0" w:color="auto"/>
        <w:right w:val="none" w:sz="0" w:space="0" w:color="auto"/>
      </w:divBdr>
    </w:div>
    <w:div w:id="186410480">
      <w:bodyDiv w:val="1"/>
      <w:marLeft w:val="0"/>
      <w:marRight w:val="0"/>
      <w:marTop w:val="0"/>
      <w:marBottom w:val="0"/>
      <w:divBdr>
        <w:top w:val="none" w:sz="0" w:space="0" w:color="auto"/>
        <w:left w:val="none" w:sz="0" w:space="0" w:color="auto"/>
        <w:bottom w:val="none" w:sz="0" w:space="0" w:color="auto"/>
        <w:right w:val="none" w:sz="0" w:space="0" w:color="auto"/>
      </w:divBdr>
    </w:div>
    <w:div w:id="210924887">
      <w:bodyDiv w:val="1"/>
      <w:marLeft w:val="0"/>
      <w:marRight w:val="0"/>
      <w:marTop w:val="0"/>
      <w:marBottom w:val="0"/>
      <w:divBdr>
        <w:top w:val="none" w:sz="0" w:space="0" w:color="auto"/>
        <w:left w:val="none" w:sz="0" w:space="0" w:color="auto"/>
        <w:bottom w:val="none" w:sz="0" w:space="0" w:color="auto"/>
        <w:right w:val="none" w:sz="0" w:space="0" w:color="auto"/>
      </w:divBdr>
    </w:div>
    <w:div w:id="287591093">
      <w:bodyDiv w:val="1"/>
      <w:marLeft w:val="0"/>
      <w:marRight w:val="0"/>
      <w:marTop w:val="0"/>
      <w:marBottom w:val="0"/>
      <w:divBdr>
        <w:top w:val="none" w:sz="0" w:space="0" w:color="auto"/>
        <w:left w:val="none" w:sz="0" w:space="0" w:color="auto"/>
        <w:bottom w:val="none" w:sz="0" w:space="0" w:color="auto"/>
        <w:right w:val="none" w:sz="0" w:space="0" w:color="auto"/>
      </w:divBdr>
    </w:div>
    <w:div w:id="436681258">
      <w:bodyDiv w:val="1"/>
      <w:marLeft w:val="0"/>
      <w:marRight w:val="0"/>
      <w:marTop w:val="0"/>
      <w:marBottom w:val="0"/>
      <w:divBdr>
        <w:top w:val="none" w:sz="0" w:space="0" w:color="auto"/>
        <w:left w:val="none" w:sz="0" w:space="0" w:color="auto"/>
        <w:bottom w:val="none" w:sz="0" w:space="0" w:color="auto"/>
        <w:right w:val="none" w:sz="0" w:space="0" w:color="auto"/>
      </w:divBdr>
      <w:divsChild>
        <w:div w:id="6060145">
          <w:marLeft w:val="0"/>
          <w:marRight w:val="0"/>
          <w:marTop w:val="0"/>
          <w:marBottom w:val="0"/>
          <w:divBdr>
            <w:top w:val="none" w:sz="0" w:space="0" w:color="auto"/>
            <w:left w:val="none" w:sz="0" w:space="0" w:color="auto"/>
            <w:bottom w:val="none" w:sz="0" w:space="0" w:color="auto"/>
            <w:right w:val="none" w:sz="0" w:space="0" w:color="auto"/>
          </w:divBdr>
          <w:divsChild>
            <w:div w:id="1389954095">
              <w:marLeft w:val="0"/>
              <w:marRight w:val="0"/>
              <w:marTop w:val="0"/>
              <w:marBottom w:val="0"/>
              <w:divBdr>
                <w:top w:val="none" w:sz="0" w:space="0" w:color="auto"/>
                <w:left w:val="none" w:sz="0" w:space="0" w:color="auto"/>
                <w:bottom w:val="none" w:sz="0" w:space="0" w:color="auto"/>
                <w:right w:val="none" w:sz="0" w:space="0" w:color="auto"/>
              </w:divBdr>
            </w:div>
          </w:divsChild>
        </w:div>
        <w:div w:id="7684698">
          <w:marLeft w:val="0"/>
          <w:marRight w:val="0"/>
          <w:marTop w:val="0"/>
          <w:marBottom w:val="0"/>
          <w:divBdr>
            <w:top w:val="none" w:sz="0" w:space="0" w:color="auto"/>
            <w:left w:val="none" w:sz="0" w:space="0" w:color="auto"/>
            <w:bottom w:val="none" w:sz="0" w:space="0" w:color="auto"/>
            <w:right w:val="none" w:sz="0" w:space="0" w:color="auto"/>
          </w:divBdr>
          <w:divsChild>
            <w:div w:id="1205170751">
              <w:marLeft w:val="0"/>
              <w:marRight w:val="0"/>
              <w:marTop w:val="0"/>
              <w:marBottom w:val="0"/>
              <w:divBdr>
                <w:top w:val="none" w:sz="0" w:space="0" w:color="auto"/>
                <w:left w:val="none" w:sz="0" w:space="0" w:color="auto"/>
                <w:bottom w:val="none" w:sz="0" w:space="0" w:color="auto"/>
                <w:right w:val="none" w:sz="0" w:space="0" w:color="auto"/>
              </w:divBdr>
            </w:div>
          </w:divsChild>
        </w:div>
        <w:div w:id="18357592">
          <w:marLeft w:val="0"/>
          <w:marRight w:val="0"/>
          <w:marTop w:val="0"/>
          <w:marBottom w:val="0"/>
          <w:divBdr>
            <w:top w:val="none" w:sz="0" w:space="0" w:color="auto"/>
            <w:left w:val="none" w:sz="0" w:space="0" w:color="auto"/>
            <w:bottom w:val="none" w:sz="0" w:space="0" w:color="auto"/>
            <w:right w:val="none" w:sz="0" w:space="0" w:color="auto"/>
          </w:divBdr>
          <w:divsChild>
            <w:div w:id="1252619239">
              <w:marLeft w:val="0"/>
              <w:marRight w:val="0"/>
              <w:marTop w:val="0"/>
              <w:marBottom w:val="0"/>
              <w:divBdr>
                <w:top w:val="none" w:sz="0" w:space="0" w:color="auto"/>
                <w:left w:val="none" w:sz="0" w:space="0" w:color="auto"/>
                <w:bottom w:val="none" w:sz="0" w:space="0" w:color="auto"/>
                <w:right w:val="none" w:sz="0" w:space="0" w:color="auto"/>
              </w:divBdr>
            </w:div>
          </w:divsChild>
        </w:div>
        <w:div w:id="25180304">
          <w:marLeft w:val="0"/>
          <w:marRight w:val="0"/>
          <w:marTop w:val="0"/>
          <w:marBottom w:val="0"/>
          <w:divBdr>
            <w:top w:val="none" w:sz="0" w:space="0" w:color="auto"/>
            <w:left w:val="none" w:sz="0" w:space="0" w:color="auto"/>
            <w:bottom w:val="none" w:sz="0" w:space="0" w:color="auto"/>
            <w:right w:val="none" w:sz="0" w:space="0" w:color="auto"/>
          </w:divBdr>
          <w:divsChild>
            <w:div w:id="1719624587">
              <w:marLeft w:val="0"/>
              <w:marRight w:val="0"/>
              <w:marTop w:val="0"/>
              <w:marBottom w:val="0"/>
              <w:divBdr>
                <w:top w:val="none" w:sz="0" w:space="0" w:color="auto"/>
                <w:left w:val="none" w:sz="0" w:space="0" w:color="auto"/>
                <w:bottom w:val="none" w:sz="0" w:space="0" w:color="auto"/>
                <w:right w:val="none" w:sz="0" w:space="0" w:color="auto"/>
              </w:divBdr>
            </w:div>
          </w:divsChild>
        </w:div>
        <w:div w:id="26495867">
          <w:marLeft w:val="0"/>
          <w:marRight w:val="0"/>
          <w:marTop w:val="0"/>
          <w:marBottom w:val="0"/>
          <w:divBdr>
            <w:top w:val="none" w:sz="0" w:space="0" w:color="auto"/>
            <w:left w:val="none" w:sz="0" w:space="0" w:color="auto"/>
            <w:bottom w:val="none" w:sz="0" w:space="0" w:color="auto"/>
            <w:right w:val="none" w:sz="0" w:space="0" w:color="auto"/>
          </w:divBdr>
          <w:divsChild>
            <w:div w:id="1473328242">
              <w:marLeft w:val="0"/>
              <w:marRight w:val="0"/>
              <w:marTop w:val="0"/>
              <w:marBottom w:val="0"/>
              <w:divBdr>
                <w:top w:val="none" w:sz="0" w:space="0" w:color="auto"/>
                <w:left w:val="none" w:sz="0" w:space="0" w:color="auto"/>
                <w:bottom w:val="none" w:sz="0" w:space="0" w:color="auto"/>
                <w:right w:val="none" w:sz="0" w:space="0" w:color="auto"/>
              </w:divBdr>
            </w:div>
          </w:divsChild>
        </w:div>
        <w:div w:id="36974550">
          <w:marLeft w:val="0"/>
          <w:marRight w:val="0"/>
          <w:marTop w:val="0"/>
          <w:marBottom w:val="0"/>
          <w:divBdr>
            <w:top w:val="none" w:sz="0" w:space="0" w:color="auto"/>
            <w:left w:val="none" w:sz="0" w:space="0" w:color="auto"/>
            <w:bottom w:val="none" w:sz="0" w:space="0" w:color="auto"/>
            <w:right w:val="none" w:sz="0" w:space="0" w:color="auto"/>
          </w:divBdr>
          <w:divsChild>
            <w:div w:id="1849716387">
              <w:marLeft w:val="0"/>
              <w:marRight w:val="0"/>
              <w:marTop w:val="0"/>
              <w:marBottom w:val="0"/>
              <w:divBdr>
                <w:top w:val="none" w:sz="0" w:space="0" w:color="auto"/>
                <w:left w:val="none" w:sz="0" w:space="0" w:color="auto"/>
                <w:bottom w:val="none" w:sz="0" w:space="0" w:color="auto"/>
                <w:right w:val="none" w:sz="0" w:space="0" w:color="auto"/>
              </w:divBdr>
            </w:div>
          </w:divsChild>
        </w:div>
        <w:div w:id="54932390">
          <w:marLeft w:val="0"/>
          <w:marRight w:val="0"/>
          <w:marTop w:val="0"/>
          <w:marBottom w:val="0"/>
          <w:divBdr>
            <w:top w:val="none" w:sz="0" w:space="0" w:color="auto"/>
            <w:left w:val="none" w:sz="0" w:space="0" w:color="auto"/>
            <w:bottom w:val="none" w:sz="0" w:space="0" w:color="auto"/>
            <w:right w:val="none" w:sz="0" w:space="0" w:color="auto"/>
          </w:divBdr>
          <w:divsChild>
            <w:div w:id="1934849639">
              <w:marLeft w:val="0"/>
              <w:marRight w:val="0"/>
              <w:marTop w:val="0"/>
              <w:marBottom w:val="0"/>
              <w:divBdr>
                <w:top w:val="none" w:sz="0" w:space="0" w:color="auto"/>
                <w:left w:val="none" w:sz="0" w:space="0" w:color="auto"/>
                <w:bottom w:val="none" w:sz="0" w:space="0" w:color="auto"/>
                <w:right w:val="none" w:sz="0" w:space="0" w:color="auto"/>
              </w:divBdr>
            </w:div>
          </w:divsChild>
        </w:div>
        <w:div w:id="98332251">
          <w:marLeft w:val="0"/>
          <w:marRight w:val="0"/>
          <w:marTop w:val="0"/>
          <w:marBottom w:val="0"/>
          <w:divBdr>
            <w:top w:val="none" w:sz="0" w:space="0" w:color="auto"/>
            <w:left w:val="none" w:sz="0" w:space="0" w:color="auto"/>
            <w:bottom w:val="none" w:sz="0" w:space="0" w:color="auto"/>
            <w:right w:val="none" w:sz="0" w:space="0" w:color="auto"/>
          </w:divBdr>
          <w:divsChild>
            <w:div w:id="480542369">
              <w:marLeft w:val="0"/>
              <w:marRight w:val="0"/>
              <w:marTop w:val="0"/>
              <w:marBottom w:val="0"/>
              <w:divBdr>
                <w:top w:val="none" w:sz="0" w:space="0" w:color="auto"/>
                <w:left w:val="none" w:sz="0" w:space="0" w:color="auto"/>
                <w:bottom w:val="none" w:sz="0" w:space="0" w:color="auto"/>
                <w:right w:val="none" w:sz="0" w:space="0" w:color="auto"/>
              </w:divBdr>
            </w:div>
          </w:divsChild>
        </w:div>
        <w:div w:id="100227791">
          <w:marLeft w:val="0"/>
          <w:marRight w:val="0"/>
          <w:marTop w:val="0"/>
          <w:marBottom w:val="0"/>
          <w:divBdr>
            <w:top w:val="none" w:sz="0" w:space="0" w:color="auto"/>
            <w:left w:val="none" w:sz="0" w:space="0" w:color="auto"/>
            <w:bottom w:val="none" w:sz="0" w:space="0" w:color="auto"/>
            <w:right w:val="none" w:sz="0" w:space="0" w:color="auto"/>
          </w:divBdr>
          <w:divsChild>
            <w:div w:id="1942033826">
              <w:marLeft w:val="0"/>
              <w:marRight w:val="0"/>
              <w:marTop w:val="0"/>
              <w:marBottom w:val="0"/>
              <w:divBdr>
                <w:top w:val="none" w:sz="0" w:space="0" w:color="auto"/>
                <w:left w:val="none" w:sz="0" w:space="0" w:color="auto"/>
                <w:bottom w:val="none" w:sz="0" w:space="0" w:color="auto"/>
                <w:right w:val="none" w:sz="0" w:space="0" w:color="auto"/>
              </w:divBdr>
            </w:div>
          </w:divsChild>
        </w:div>
        <w:div w:id="101456510">
          <w:marLeft w:val="0"/>
          <w:marRight w:val="0"/>
          <w:marTop w:val="0"/>
          <w:marBottom w:val="0"/>
          <w:divBdr>
            <w:top w:val="none" w:sz="0" w:space="0" w:color="auto"/>
            <w:left w:val="none" w:sz="0" w:space="0" w:color="auto"/>
            <w:bottom w:val="none" w:sz="0" w:space="0" w:color="auto"/>
            <w:right w:val="none" w:sz="0" w:space="0" w:color="auto"/>
          </w:divBdr>
          <w:divsChild>
            <w:div w:id="526723178">
              <w:marLeft w:val="0"/>
              <w:marRight w:val="0"/>
              <w:marTop w:val="0"/>
              <w:marBottom w:val="0"/>
              <w:divBdr>
                <w:top w:val="none" w:sz="0" w:space="0" w:color="auto"/>
                <w:left w:val="none" w:sz="0" w:space="0" w:color="auto"/>
                <w:bottom w:val="none" w:sz="0" w:space="0" w:color="auto"/>
                <w:right w:val="none" w:sz="0" w:space="0" w:color="auto"/>
              </w:divBdr>
            </w:div>
          </w:divsChild>
        </w:div>
        <w:div w:id="125053333">
          <w:marLeft w:val="0"/>
          <w:marRight w:val="0"/>
          <w:marTop w:val="0"/>
          <w:marBottom w:val="0"/>
          <w:divBdr>
            <w:top w:val="none" w:sz="0" w:space="0" w:color="auto"/>
            <w:left w:val="none" w:sz="0" w:space="0" w:color="auto"/>
            <w:bottom w:val="none" w:sz="0" w:space="0" w:color="auto"/>
            <w:right w:val="none" w:sz="0" w:space="0" w:color="auto"/>
          </w:divBdr>
          <w:divsChild>
            <w:div w:id="734396943">
              <w:marLeft w:val="0"/>
              <w:marRight w:val="0"/>
              <w:marTop w:val="0"/>
              <w:marBottom w:val="0"/>
              <w:divBdr>
                <w:top w:val="none" w:sz="0" w:space="0" w:color="auto"/>
                <w:left w:val="none" w:sz="0" w:space="0" w:color="auto"/>
                <w:bottom w:val="none" w:sz="0" w:space="0" w:color="auto"/>
                <w:right w:val="none" w:sz="0" w:space="0" w:color="auto"/>
              </w:divBdr>
            </w:div>
          </w:divsChild>
        </w:div>
        <w:div w:id="141890747">
          <w:marLeft w:val="0"/>
          <w:marRight w:val="0"/>
          <w:marTop w:val="0"/>
          <w:marBottom w:val="0"/>
          <w:divBdr>
            <w:top w:val="none" w:sz="0" w:space="0" w:color="auto"/>
            <w:left w:val="none" w:sz="0" w:space="0" w:color="auto"/>
            <w:bottom w:val="none" w:sz="0" w:space="0" w:color="auto"/>
            <w:right w:val="none" w:sz="0" w:space="0" w:color="auto"/>
          </w:divBdr>
          <w:divsChild>
            <w:div w:id="1296250894">
              <w:marLeft w:val="0"/>
              <w:marRight w:val="0"/>
              <w:marTop w:val="0"/>
              <w:marBottom w:val="0"/>
              <w:divBdr>
                <w:top w:val="none" w:sz="0" w:space="0" w:color="auto"/>
                <w:left w:val="none" w:sz="0" w:space="0" w:color="auto"/>
                <w:bottom w:val="none" w:sz="0" w:space="0" w:color="auto"/>
                <w:right w:val="none" w:sz="0" w:space="0" w:color="auto"/>
              </w:divBdr>
            </w:div>
          </w:divsChild>
        </w:div>
        <w:div w:id="182328049">
          <w:marLeft w:val="0"/>
          <w:marRight w:val="0"/>
          <w:marTop w:val="0"/>
          <w:marBottom w:val="0"/>
          <w:divBdr>
            <w:top w:val="none" w:sz="0" w:space="0" w:color="auto"/>
            <w:left w:val="none" w:sz="0" w:space="0" w:color="auto"/>
            <w:bottom w:val="none" w:sz="0" w:space="0" w:color="auto"/>
            <w:right w:val="none" w:sz="0" w:space="0" w:color="auto"/>
          </w:divBdr>
          <w:divsChild>
            <w:div w:id="1257711162">
              <w:marLeft w:val="0"/>
              <w:marRight w:val="0"/>
              <w:marTop w:val="0"/>
              <w:marBottom w:val="0"/>
              <w:divBdr>
                <w:top w:val="none" w:sz="0" w:space="0" w:color="auto"/>
                <w:left w:val="none" w:sz="0" w:space="0" w:color="auto"/>
                <w:bottom w:val="none" w:sz="0" w:space="0" w:color="auto"/>
                <w:right w:val="none" w:sz="0" w:space="0" w:color="auto"/>
              </w:divBdr>
            </w:div>
          </w:divsChild>
        </w:div>
        <w:div w:id="191579424">
          <w:marLeft w:val="0"/>
          <w:marRight w:val="0"/>
          <w:marTop w:val="0"/>
          <w:marBottom w:val="0"/>
          <w:divBdr>
            <w:top w:val="none" w:sz="0" w:space="0" w:color="auto"/>
            <w:left w:val="none" w:sz="0" w:space="0" w:color="auto"/>
            <w:bottom w:val="none" w:sz="0" w:space="0" w:color="auto"/>
            <w:right w:val="none" w:sz="0" w:space="0" w:color="auto"/>
          </w:divBdr>
          <w:divsChild>
            <w:div w:id="1454012151">
              <w:marLeft w:val="0"/>
              <w:marRight w:val="0"/>
              <w:marTop w:val="0"/>
              <w:marBottom w:val="0"/>
              <w:divBdr>
                <w:top w:val="none" w:sz="0" w:space="0" w:color="auto"/>
                <w:left w:val="none" w:sz="0" w:space="0" w:color="auto"/>
                <w:bottom w:val="none" w:sz="0" w:space="0" w:color="auto"/>
                <w:right w:val="none" w:sz="0" w:space="0" w:color="auto"/>
              </w:divBdr>
            </w:div>
          </w:divsChild>
        </w:div>
        <w:div w:id="201866361">
          <w:marLeft w:val="0"/>
          <w:marRight w:val="0"/>
          <w:marTop w:val="0"/>
          <w:marBottom w:val="0"/>
          <w:divBdr>
            <w:top w:val="none" w:sz="0" w:space="0" w:color="auto"/>
            <w:left w:val="none" w:sz="0" w:space="0" w:color="auto"/>
            <w:bottom w:val="none" w:sz="0" w:space="0" w:color="auto"/>
            <w:right w:val="none" w:sz="0" w:space="0" w:color="auto"/>
          </w:divBdr>
          <w:divsChild>
            <w:div w:id="2071226632">
              <w:marLeft w:val="0"/>
              <w:marRight w:val="0"/>
              <w:marTop w:val="0"/>
              <w:marBottom w:val="0"/>
              <w:divBdr>
                <w:top w:val="none" w:sz="0" w:space="0" w:color="auto"/>
                <w:left w:val="none" w:sz="0" w:space="0" w:color="auto"/>
                <w:bottom w:val="none" w:sz="0" w:space="0" w:color="auto"/>
                <w:right w:val="none" w:sz="0" w:space="0" w:color="auto"/>
              </w:divBdr>
            </w:div>
          </w:divsChild>
        </w:div>
        <w:div w:id="204683932">
          <w:marLeft w:val="0"/>
          <w:marRight w:val="0"/>
          <w:marTop w:val="0"/>
          <w:marBottom w:val="0"/>
          <w:divBdr>
            <w:top w:val="none" w:sz="0" w:space="0" w:color="auto"/>
            <w:left w:val="none" w:sz="0" w:space="0" w:color="auto"/>
            <w:bottom w:val="none" w:sz="0" w:space="0" w:color="auto"/>
            <w:right w:val="none" w:sz="0" w:space="0" w:color="auto"/>
          </w:divBdr>
          <w:divsChild>
            <w:div w:id="740295620">
              <w:marLeft w:val="0"/>
              <w:marRight w:val="0"/>
              <w:marTop w:val="0"/>
              <w:marBottom w:val="0"/>
              <w:divBdr>
                <w:top w:val="none" w:sz="0" w:space="0" w:color="auto"/>
                <w:left w:val="none" w:sz="0" w:space="0" w:color="auto"/>
                <w:bottom w:val="none" w:sz="0" w:space="0" w:color="auto"/>
                <w:right w:val="none" w:sz="0" w:space="0" w:color="auto"/>
              </w:divBdr>
            </w:div>
          </w:divsChild>
        </w:div>
        <w:div w:id="207104894">
          <w:marLeft w:val="0"/>
          <w:marRight w:val="0"/>
          <w:marTop w:val="0"/>
          <w:marBottom w:val="0"/>
          <w:divBdr>
            <w:top w:val="none" w:sz="0" w:space="0" w:color="auto"/>
            <w:left w:val="none" w:sz="0" w:space="0" w:color="auto"/>
            <w:bottom w:val="none" w:sz="0" w:space="0" w:color="auto"/>
            <w:right w:val="none" w:sz="0" w:space="0" w:color="auto"/>
          </w:divBdr>
          <w:divsChild>
            <w:div w:id="1790393802">
              <w:marLeft w:val="0"/>
              <w:marRight w:val="0"/>
              <w:marTop w:val="0"/>
              <w:marBottom w:val="0"/>
              <w:divBdr>
                <w:top w:val="none" w:sz="0" w:space="0" w:color="auto"/>
                <w:left w:val="none" w:sz="0" w:space="0" w:color="auto"/>
                <w:bottom w:val="none" w:sz="0" w:space="0" w:color="auto"/>
                <w:right w:val="none" w:sz="0" w:space="0" w:color="auto"/>
              </w:divBdr>
            </w:div>
          </w:divsChild>
        </w:div>
        <w:div w:id="216669893">
          <w:marLeft w:val="0"/>
          <w:marRight w:val="0"/>
          <w:marTop w:val="0"/>
          <w:marBottom w:val="0"/>
          <w:divBdr>
            <w:top w:val="none" w:sz="0" w:space="0" w:color="auto"/>
            <w:left w:val="none" w:sz="0" w:space="0" w:color="auto"/>
            <w:bottom w:val="none" w:sz="0" w:space="0" w:color="auto"/>
            <w:right w:val="none" w:sz="0" w:space="0" w:color="auto"/>
          </w:divBdr>
          <w:divsChild>
            <w:div w:id="1235776013">
              <w:marLeft w:val="0"/>
              <w:marRight w:val="0"/>
              <w:marTop w:val="0"/>
              <w:marBottom w:val="0"/>
              <w:divBdr>
                <w:top w:val="none" w:sz="0" w:space="0" w:color="auto"/>
                <w:left w:val="none" w:sz="0" w:space="0" w:color="auto"/>
                <w:bottom w:val="none" w:sz="0" w:space="0" w:color="auto"/>
                <w:right w:val="none" w:sz="0" w:space="0" w:color="auto"/>
              </w:divBdr>
            </w:div>
          </w:divsChild>
        </w:div>
        <w:div w:id="220482980">
          <w:marLeft w:val="0"/>
          <w:marRight w:val="0"/>
          <w:marTop w:val="0"/>
          <w:marBottom w:val="0"/>
          <w:divBdr>
            <w:top w:val="none" w:sz="0" w:space="0" w:color="auto"/>
            <w:left w:val="none" w:sz="0" w:space="0" w:color="auto"/>
            <w:bottom w:val="none" w:sz="0" w:space="0" w:color="auto"/>
            <w:right w:val="none" w:sz="0" w:space="0" w:color="auto"/>
          </w:divBdr>
          <w:divsChild>
            <w:div w:id="1737241610">
              <w:marLeft w:val="0"/>
              <w:marRight w:val="0"/>
              <w:marTop w:val="0"/>
              <w:marBottom w:val="0"/>
              <w:divBdr>
                <w:top w:val="none" w:sz="0" w:space="0" w:color="auto"/>
                <w:left w:val="none" w:sz="0" w:space="0" w:color="auto"/>
                <w:bottom w:val="none" w:sz="0" w:space="0" w:color="auto"/>
                <w:right w:val="none" w:sz="0" w:space="0" w:color="auto"/>
              </w:divBdr>
            </w:div>
          </w:divsChild>
        </w:div>
        <w:div w:id="230045669">
          <w:marLeft w:val="0"/>
          <w:marRight w:val="0"/>
          <w:marTop w:val="0"/>
          <w:marBottom w:val="0"/>
          <w:divBdr>
            <w:top w:val="none" w:sz="0" w:space="0" w:color="auto"/>
            <w:left w:val="none" w:sz="0" w:space="0" w:color="auto"/>
            <w:bottom w:val="none" w:sz="0" w:space="0" w:color="auto"/>
            <w:right w:val="none" w:sz="0" w:space="0" w:color="auto"/>
          </w:divBdr>
          <w:divsChild>
            <w:div w:id="374694222">
              <w:marLeft w:val="0"/>
              <w:marRight w:val="0"/>
              <w:marTop w:val="0"/>
              <w:marBottom w:val="0"/>
              <w:divBdr>
                <w:top w:val="none" w:sz="0" w:space="0" w:color="auto"/>
                <w:left w:val="none" w:sz="0" w:space="0" w:color="auto"/>
                <w:bottom w:val="none" w:sz="0" w:space="0" w:color="auto"/>
                <w:right w:val="none" w:sz="0" w:space="0" w:color="auto"/>
              </w:divBdr>
            </w:div>
          </w:divsChild>
        </w:div>
        <w:div w:id="247541389">
          <w:marLeft w:val="0"/>
          <w:marRight w:val="0"/>
          <w:marTop w:val="0"/>
          <w:marBottom w:val="0"/>
          <w:divBdr>
            <w:top w:val="none" w:sz="0" w:space="0" w:color="auto"/>
            <w:left w:val="none" w:sz="0" w:space="0" w:color="auto"/>
            <w:bottom w:val="none" w:sz="0" w:space="0" w:color="auto"/>
            <w:right w:val="none" w:sz="0" w:space="0" w:color="auto"/>
          </w:divBdr>
          <w:divsChild>
            <w:div w:id="62027604">
              <w:marLeft w:val="0"/>
              <w:marRight w:val="0"/>
              <w:marTop w:val="0"/>
              <w:marBottom w:val="0"/>
              <w:divBdr>
                <w:top w:val="none" w:sz="0" w:space="0" w:color="auto"/>
                <w:left w:val="none" w:sz="0" w:space="0" w:color="auto"/>
                <w:bottom w:val="none" w:sz="0" w:space="0" w:color="auto"/>
                <w:right w:val="none" w:sz="0" w:space="0" w:color="auto"/>
              </w:divBdr>
            </w:div>
          </w:divsChild>
        </w:div>
        <w:div w:id="263733402">
          <w:marLeft w:val="0"/>
          <w:marRight w:val="0"/>
          <w:marTop w:val="0"/>
          <w:marBottom w:val="0"/>
          <w:divBdr>
            <w:top w:val="none" w:sz="0" w:space="0" w:color="auto"/>
            <w:left w:val="none" w:sz="0" w:space="0" w:color="auto"/>
            <w:bottom w:val="none" w:sz="0" w:space="0" w:color="auto"/>
            <w:right w:val="none" w:sz="0" w:space="0" w:color="auto"/>
          </w:divBdr>
          <w:divsChild>
            <w:div w:id="1413117881">
              <w:marLeft w:val="0"/>
              <w:marRight w:val="0"/>
              <w:marTop w:val="0"/>
              <w:marBottom w:val="0"/>
              <w:divBdr>
                <w:top w:val="none" w:sz="0" w:space="0" w:color="auto"/>
                <w:left w:val="none" w:sz="0" w:space="0" w:color="auto"/>
                <w:bottom w:val="none" w:sz="0" w:space="0" w:color="auto"/>
                <w:right w:val="none" w:sz="0" w:space="0" w:color="auto"/>
              </w:divBdr>
            </w:div>
          </w:divsChild>
        </w:div>
        <w:div w:id="265039080">
          <w:marLeft w:val="0"/>
          <w:marRight w:val="0"/>
          <w:marTop w:val="0"/>
          <w:marBottom w:val="0"/>
          <w:divBdr>
            <w:top w:val="none" w:sz="0" w:space="0" w:color="auto"/>
            <w:left w:val="none" w:sz="0" w:space="0" w:color="auto"/>
            <w:bottom w:val="none" w:sz="0" w:space="0" w:color="auto"/>
            <w:right w:val="none" w:sz="0" w:space="0" w:color="auto"/>
          </w:divBdr>
          <w:divsChild>
            <w:div w:id="2100367915">
              <w:marLeft w:val="0"/>
              <w:marRight w:val="0"/>
              <w:marTop w:val="0"/>
              <w:marBottom w:val="0"/>
              <w:divBdr>
                <w:top w:val="none" w:sz="0" w:space="0" w:color="auto"/>
                <w:left w:val="none" w:sz="0" w:space="0" w:color="auto"/>
                <w:bottom w:val="none" w:sz="0" w:space="0" w:color="auto"/>
                <w:right w:val="none" w:sz="0" w:space="0" w:color="auto"/>
              </w:divBdr>
            </w:div>
          </w:divsChild>
        </w:div>
        <w:div w:id="266348453">
          <w:marLeft w:val="0"/>
          <w:marRight w:val="0"/>
          <w:marTop w:val="0"/>
          <w:marBottom w:val="0"/>
          <w:divBdr>
            <w:top w:val="none" w:sz="0" w:space="0" w:color="auto"/>
            <w:left w:val="none" w:sz="0" w:space="0" w:color="auto"/>
            <w:bottom w:val="none" w:sz="0" w:space="0" w:color="auto"/>
            <w:right w:val="none" w:sz="0" w:space="0" w:color="auto"/>
          </w:divBdr>
          <w:divsChild>
            <w:div w:id="304743611">
              <w:marLeft w:val="0"/>
              <w:marRight w:val="0"/>
              <w:marTop w:val="0"/>
              <w:marBottom w:val="0"/>
              <w:divBdr>
                <w:top w:val="none" w:sz="0" w:space="0" w:color="auto"/>
                <w:left w:val="none" w:sz="0" w:space="0" w:color="auto"/>
                <w:bottom w:val="none" w:sz="0" w:space="0" w:color="auto"/>
                <w:right w:val="none" w:sz="0" w:space="0" w:color="auto"/>
              </w:divBdr>
            </w:div>
          </w:divsChild>
        </w:div>
        <w:div w:id="280654126">
          <w:marLeft w:val="0"/>
          <w:marRight w:val="0"/>
          <w:marTop w:val="0"/>
          <w:marBottom w:val="0"/>
          <w:divBdr>
            <w:top w:val="none" w:sz="0" w:space="0" w:color="auto"/>
            <w:left w:val="none" w:sz="0" w:space="0" w:color="auto"/>
            <w:bottom w:val="none" w:sz="0" w:space="0" w:color="auto"/>
            <w:right w:val="none" w:sz="0" w:space="0" w:color="auto"/>
          </w:divBdr>
          <w:divsChild>
            <w:div w:id="656806753">
              <w:marLeft w:val="0"/>
              <w:marRight w:val="0"/>
              <w:marTop w:val="0"/>
              <w:marBottom w:val="0"/>
              <w:divBdr>
                <w:top w:val="none" w:sz="0" w:space="0" w:color="auto"/>
                <w:left w:val="none" w:sz="0" w:space="0" w:color="auto"/>
                <w:bottom w:val="none" w:sz="0" w:space="0" w:color="auto"/>
                <w:right w:val="none" w:sz="0" w:space="0" w:color="auto"/>
              </w:divBdr>
            </w:div>
          </w:divsChild>
        </w:div>
        <w:div w:id="297689269">
          <w:marLeft w:val="0"/>
          <w:marRight w:val="0"/>
          <w:marTop w:val="0"/>
          <w:marBottom w:val="0"/>
          <w:divBdr>
            <w:top w:val="none" w:sz="0" w:space="0" w:color="auto"/>
            <w:left w:val="none" w:sz="0" w:space="0" w:color="auto"/>
            <w:bottom w:val="none" w:sz="0" w:space="0" w:color="auto"/>
            <w:right w:val="none" w:sz="0" w:space="0" w:color="auto"/>
          </w:divBdr>
          <w:divsChild>
            <w:div w:id="1865558189">
              <w:marLeft w:val="0"/>
              <w:marRight w:val="0"/>
              <w:marTop w:val="0"/>
              <w:marBottom w:val="0"/>
              <w:divBdr>
                <w:top w:val="none" w:sz="0" w:space="0" w:color="auto"/>
                <w:left w:val="none" w:sz="0" w:space="0" w:color="auto"/>
                <w:bottom w:val="none" w:sz="0" w:space="0" w:color="auto"/>
                <w:right w:val="none" w:sz="0" w:space="0" w:color="auto"/>
              </w:divBdr>
            </w:div>
          </w:divsChild>
        </w:div>
        <w:div w:id="335305848">
          <w:marLeft w:val="0"/>
          <w:marRight w:val="0"/>
          <w:marTop w:val="0"/>
          <w:marBottom w:val="0"/>
          <w:divBdr>
            <w:top w:val="none" w:sz="0" w:space="0" w:color="auto"/>
            <w:left w:val="none" w:sz="0" w:space="0" w:color="auto"/>
            <w:bottom w:val="none" w:sz="0" w:space="0" w:color="auto"/>
            <w:right w:val="none" w:sz="0" w:space="0" w:color="auto"/>
          </w:divBdr>
          <w:divsChild>
            <w:div w:id="2047556055">
              <w:marLeft w:val="0"/>
              <w:marRight w:val="0"/>
              <w:marTop w:val="0"/>
              <w:marBottom w:val="0"/>
              <w:divBdr>
                <w:top w:val="none" w:sz="0" w:space="0" w:color="auto"/>
                <w:left w:val="none" w:sz="0" w:space="0" w:color="auto"/>
                <w:bottom w:val="none" w:sz="0" w:space="0" w:color="auto"/>
                <w:right w:val="none" w:sz="0" w:space="0" w:color="auto"/>
              </w:divBdr>
            </w:div>
          </w:divsChild>
        </w:div>
        <w:div w:id="344017646">
          <w:marLeft w:val="0"/>
          <w:marRight w:val="0"/>
          <w:marTop w:val="0"/>
          <w:marBottom w:val="0"/>
          <w:divBdr>
            <w:top w:val="none" w:sz="0" w:space="0" w:color="auto"/>
            <w:left w:val="none" w:sz="0" w:space="0" w:color="auto"/>
            <w:bottom w:val="none" w:sz="0" w:space="0" w:color="auto"/>
            <w:right w:val="none" w:sz="0" w:space="0" w:color="auto"/>
          </w:divBdr>
          <w:divsChild>
            <w:div w:id="1329989116">
              <w:marLeft w:val="0"/>
              <w:marRight w:val="0"/>
              <w:marTop w:val="0"/>
              <w:marBottom w:val="0"/>
              <w:divBdr>
                <w:top w:val="none" w:sz="0" w:space="0" w:color="auto"/>
                <w:left w:val="none" w:sz="0" w:space="0" w:color="auto"/>
                <w:bottom w:val="none" w:sz="0" w:space="0" w:color="auto"/>
                <w:right w:val="none" w:sz="0" w:space="0" w:color="auto"/>
              </w:divBdr>
            </w:div>
          </w:divsChild>
        </w:div>
        <w:div w:id="360981102">
          <w:marLeft w:val="0"/>
          <w:marRight w:val="0"/>
          <w:marTop w:val="0"/>
          <w:marBottom w:val="0"/>
          <w:divBdr>
            <w:top w:val="none" w:sz="0" w:space="0" w:color="auto"/>
            <w:left w:val="none" w:sz="0" w:space="0" w:color="auto"/>
            <w:bottom w:val="none" w:sz="0" w:space="0" w:color="auto"/>
            <w:right w:val="none" w:sz="0" w:space="0" w:color="auto"/>
          </w:divBdr>
          <w:divsChild>
            <w:div w:id="956064569">
              <w:marLeft w:val="0"/>
              <w:marRight w:val="0"/>
              <w:marTop w:val="0"/>
              <w:marBottom w:val="0"/>
              <w:divBdr>
                <w:top w:val="none" w:sz="0" w:space="0" w:color="auto"/>
                <w:left w:val="none" w:sz="0" w:space="0" w:color="auto"/>
                <w:bottom w:val="none" w:sz="0" w:space="0" w:color="auto"/>
                <w:right w:val="none" w:sz="0" w:space="0" w:color="auto"/>
              </w:divBdr>
            </w:div>
          </w:divsChild>
        </w:div>
        <w:div w:id="361515190">
          <w:marLeft w:val="0"/>
          <w:marRight w:val="0"/>
          <w:marTop w:val="0"/>
          <w:marBottom w:val="0"/>
          <w:divBdr>
            <w:top w:val="none" w:sz="0" w:space="0" w:color="auto"/>
            <w:left w:val="none" w:sz="0" w:space="0" w:color="auto"/>
            <w:bottom w:val="none" w:sz="0" w:space="0" w:color="auto"/>
            <w:right w:val="none" w:sz="0" w:space="0" w:color="auto"/>
          </w:divBdr>
          <w:divsChild>
            <w:div w:id="225723000">
              <w:marLeft w:val="0"/>
              <w:marRight w:val="0"/>
              <w:marTop w:val="0"/>
              <w:marBottom w:val="0"/>
              <w:divBdr>
                <w:top w:val="none" w:sz="0" w:space="0" w:color="auto"/>
                <w:left w:val="none" w:sz="0" w:space="0" w:color="auto"/>
                <w:bottom w:val="none" w:sz="0" w:space="0" w:color="auto"/>
                <w:right w:val="none" w:sz="0" w:space="0" w:color="auto"/>
              </w:divBdr>
            </w:div>
          </w:divsChild>
        </w:div>
        <w:div w:id="383866976">
          <w:marLeft w:val="0"/>
          <w:marRight w:val="0"/>
          <w:marTop w:val="0"/>
          <w:marBottom w:val="0"/>
          <w:divBdr>
            <w:top w:val="none" w:sz="0" w:space="0" w:color="auto"/>
            <w:left w:val="none" w:sz="0" w:space="0" w:color="auto"/>
            <w:bottom w:val="none" w:sz="0" w:space="0" w:color="auto"/>
            <w:right w:val="none" w:sz="0" w:space="0" w:color="auto"/>
          </w:divBdr>
          <w:divsChild>
            <w:div w:id="684988248">
              <w:marLeft w:val="0"/>
              <w:marRight w:val="0"/>
              <w:marTop w:val="0"/>
              <w:marBottom w:val="0"/>
              <w:divBdr>
                <w:top w:val="none" w:sz="0" w:space="0" w:color="auto"/>
                <w:left w:val="none" w:sz="0" w:space="0" w:color="auto"/>
                <w:bottom w:val="none" w:sz="0" w:space="0" w:color="auto"/>
                <w:right w:val="none" w:sz="0" w:space="0" w:color="auto"/>
              </w:divBdr>
            </w:div>
          </w:divsChild>
        </w:div>
        <w:div w:id="400569581">
          <w:marLeft w:val="0"/>
          <w:marRight w:val="0"/>
          <w:marTop w:val="0"/>
          <w:marBottom w:val="0"/>
          <w:divBdr>
            <w:top w:val="none" w:sz="0" w:space="0" w:color="auto"/>
            <w:left w:val="none" w:sz="0" w:space="0" w:color="auto"/>
            <w:bottom w:val="none" w:sz="0" w:space="0" w:color="auto"/>
            <w:right w:val="none" w:sz="0" w:space="0" w:color="auto"/>
          </w:divBdr>
          <w:divsChild>
            <w:div w:id="69279089">
              <w:marLeft w:val="0"/>
              <w:marRight w:val="0"/>
              <w:marTop w:val="0"/>
              <w:marBottom w:val="0"/>
              <w:divBdr>
                <w:top w:val="none" w:sz="0" w:space="0" w:color="auto"/>
                <w:left w:val="none" w:sz="0" w:space="0" w:color="auto"/>
                <w:bottom w:val="none" w:sz="0" w:space="0" w:color="auto"/>
                <w:right w:val="none" w:sz="0" w:space="0" w:color="auto"/>
              </w:divBdr>
            </w:div>
          </w:divsChild>
        </w:div>
        <w:div w:id="405303572">
          <w:marLeft w:val="0"/>
          <w:marRight w:val="0"/>
          <w:marTop w:val="0"/>
          <w:marBottom w:val="0"/>
          <w:divBdr>
            <w:top w:val="none" w:sz="0" w:space="0" w:color="auto"/>
            <w:left w:val="none" w:sz="0" w:space="0" w:color="auto"/>
            <w:bottom w:val="none" w:sz="0" w:space="0" w:color="auto"/>
            <w:right w:val="none" w:sz="0" w:space="0" w:color="auto"/>
          </w:divBdr>
          <w:divsChild>
            <w:div w:id="425004784">
              <w:marLeft w:val="0"/>
              <w:marRight w:val="0"/>
              <w:marTop w:val="0"/>
              <w:marBottom w:val="0"/>
              <w:divBdr>
                <w:top w:val="none" w:sz="0" w:space="0" w:color="auto"/>
                <w:left w:val="none" w:sz="0" w:space="0" w:color="auto"/>
                <w:bottom w:val="none" w:sz="0" w:space="0" w:color="auto"/>
                <w:right w:val="none" w:sz="0" w:space="0" w:color="auto"/>
              </w:divBdr>
            </w:div>
          </w:divsChild>
        </w:div>
        <w:div w:id="447359957">
          <w:marLeft w:val="0"/>
          <w:marRight w:val="0"/>
          <w:marTop w:val="0"/>
          <w:marBottom w:val="0"/>
          <w:divBdr>
            <w:top w:val="none" w:sz="0" w:space="0" w:color="auto"/>
            <w:left w:val="none" w:sz="0" w:space="0" w:color="auto"/>
            <w:bottom w:val="none" w:sz="0" w:space="0" w:color="auto"/>
            <w:right w:val="none" w:sz="0" w:space="0" w:color="auto"/>
          </w:divBdr>
          <w:divsChild>
            <w:div w:id="150954188">
              <w:marLeft w:val="0"/>
              <w:marRight w:val="0"/>
              <w:marTop w:val="0"/>
              <w:marBottom w:val="0"/>
              <w:divBdr>
                <w:top w:val="none" w:sz="0" w:space="0" w:color="auto"/>
                <w:left w:val="none" w:sz="0" w:space="0" w:color="auto"/>
                <w:bottom w:val="none" w:sz="0" w:space="0" w:color="auto"/>
                <w:right w:val="none" w:sz="0" w:space="0" w:color="auto"/>
              </w:divBdr>
            </w:div>
          </w:divsChild>
        </w:div>
        <w:div w:id="456920611">
          <w:marLeft w:val="0"/>
          <w:marRight w:val="0"/>
          <w:marTop w:val="0"/>
          <w:marBottom w:val="0"/>
          <w:divBdr>
            <w:top w:val="none" w:sz="0" w:space="0" w:color="auto"/>
            <w:left w:val="none" w:sz="0" w:space="0" w:color="auto"/>
            <w:bottom w:val="none" w:sz="0" w:space="0" w:color="auto"/>
            <w:right w:val="none" w:sz="0" w:space="0" w:color="auto"/>
          </w:divBdr>
          <w:divsChild>
            <w:div w:id="1794329502">
              <w:marLeft w:val="0"/>
              <w:marRight w:val="0"/>
              <w:marTop w:val="0"/>
              <w:marBottom w:val="0"/>
              <w:divBdr>
                <w:top w:val="none" w:sz="0" w:space="0" w:color="auto"/>
                <w:left w:val="none" w:sz="0" w:space="0" w:color="auto"/>
                <w:bottom w:val="none" w:sz="0" w:space="0" w:color="auto"/>
                <w:right w:val="none" w:sz="0" w:space="0" w:color="auto"/>
              </w:divBdr>
            </w:div>
          </w:divsChild>
        </w:div>
        <w:div w:id="463888761">
          <w:marLeft w:val="0"/>
          <w:marRight w:val="0"/>
          <w:marTop w:val="0"/>
          <w:marBottom w:val="0"/>
          <w:divBdr>
            <w:top w:val="none" w:sz="0" w:space="0" w:color="auto"/>
            <w:left w:val="none" w:sz="0" w:space="0" w:color="auto"/>
            <w:bottom w:val="none" w:sz="0" w:space="0" w:color="auto"/>
            <w:right w:val="none" w:sz="0" w:space="0" w:color="auto"/>
          </w:divBdr>
          <w:divsChild>
            <w:div w:id="1138037338">
              <w:marLeft w:val="0"/>
              <w:marRight w:val="0"/>
              <w:marTop w:val="0"/>
              <w:marBottom w:val="0"/>
              <w:divBdr>
                <w:top w:val="none" w:sz="0" w:space="0" w:color="auto"/>
                <w:left w:val="none" w:sz="0" w:space="0" w:color="auto"/>
                <w:bottom w:val="none" w:sz="0" w:space="0" w:color="auto"/>
                <w:right w:val="none" w:sz="0" w:space="0" w:color="auto"/>
              </w:divBdr>
            </w:div>
          </w:divsChild>
        </w:div>
        <w:div w:id="482504528">
          <w:marLeft w:val="0"/>
          <w:marRight w:val="0"/>
          <w:marTop w:val="0"/>
          <w:marBottom w:val="0"/>
          <w:divBdr>
            <w:top w:val="none" w:sz="0" w:space="0" w:color="auto"/>
            <w:left w:val="none" w:sz="0" w:space="0" w:color="auto"/>
            <w:bottom w:val="none" w:sz="0" w:space="0" w:color="auto"/>
            <w:right w:val="none" w:sz="0" w:space="0" w:color="auto"/>
          </w:divBdr>
          <w:divsChild>
            <w:div w:id="970328652">
              <w:marLeft w:val="0"/>
              <w:marRight w:val="0"/>
              <w:marTop w:val="0"/>
              <w:marBottom w:val="0"/>
              <w:divBdr>
                <w:top w:val="none" w:sz="0" w:space="0" w:color="auto"/>
                <w:left w:val="none" w:sz="0" w:space="0" w:color="auto"/>
                <w:bottom w:val="none" w:sz="0" w:space="0" w:color="auto"/>
                <w:right w:val="none" w:sz="0" w:space="0" w:color="auto"/>
              </w:divBdr>
            </w:div>
          </w:divsChild>
        </w:div>
        <w:div w:id="496460187">
          <w:marLeft w:val="0"/>
          <w:marRight w:val="0"/>
          <w:marTop w:val="0"/>
          <w:marBottom w:val="0"/>
          <w:divBdr>
            <w:top w:val="none" w:sz="0" w:space="0" w:color="auto"/>
            <w:left w:val="none" w:sz="0" w:space="0" w:color="auto"/>
            <w:bottom w:val="none" w:sz="0" w:space="0" w:color="auto"/>
            <w:right w:val="none" w:sz="0" w:space="0" w:color="auto"/>
          </w:divBdr>
          <w:divsChild>
            <w:div w:id="1671829920">
              <w:marLeft w:val="0"/>
              <w:marRight w:val="0"/>
              <w:marTop w:val="0"/>
              <w:marBottom w:val="0"/>
              <w:divBdr>
                <w:top w:val="none" w:sz="0" w:space="0" w:color="auto"/>
                <w:left w:val="none" w:sz="0" w:space="0" w:color="auto"/>
                <w:bottom w:val="none" w:sz="0" w:space="0" w:color="auto"/>
                <w:right w:val="none" w:sz="0" w:space="0" w:color="auto"/>
              </w:divBdr>
            </w:div>
          </w:divsChild>
        </w:div>
        <w:div w:id="507138601">
          <w:marLeft w:val="0"/>
          <w:marRight w:val="0"/>
          <w:marTop w:val="0"/>
          <w:marBottom w:val="0"/>
          <w:divBdr>
            <w:top w:val="none" w:sz="0" w:space="0" w:color="auto"/>
            <w:left w:val="none" w:sz="0" w:space="0" w:color="auto"/>
            <w:bottom w:val="none" w:sz="0" w:space="0" w:color="auto"/>
            <w:right w:val="none" w:sz="0" w:space="0" w:color="auto"/>
          </w:divBdr>
          <w:divsChild>
            <w:div w:id="331882589">
              <w:marLeft w:val="0"/>
              <w:marRight w:val="0"/>
              <w:marTop w:val="0"/>
              <w:marBottom w:val="0"/>
              <w:divBdr>
                <w:top w:val="none" w:sz="0" w:space="0" w:color="auto"/>
                <w:left w:val="none" w:sz="0" w:space="0" w:color="auto"/>
                <w:bottom w:val="none" w:sz="0" w:space="0" w:color="auto"/>
                <w:right w:val="none" w:sz="0" w:space="0" w:color="auto"/>
              </w:divBdr>
            </w:div>
          </w:divsChild>
        </w:div>
        <w:div w:id="527720694">
          <w:marLeft w:val="0"/>
          <w:marRight w:val="0"/>
          <w:marTop w:val="0"/>
          <w:marBottom w:val="0"/>
          <w:divBdr>
            <w:top w:val="none" w:sz="0" w:space="0" w:color="auto"/>
            <w:left w:val="none" w:sz="0" w:space="0" w:color="auto"/>
            <w:bottom w:val="none" w:sz="0" w:space="0" w:color="auto"/>
            <w:right w:val="none" w:sz="0" w:space="0" w:color="auto"/>
          </w:divBdr>
          <w:divsChild>
            <w:div w:id="2124572790">
              <w:marLeft w:val="0"/>
              <w:marRight w:val="0"/>
              <w:marTop w:val="0"/>
              <w:marBottom w:val="0"/>
              <w:divBdr>
                <w:top w:val="none" w:sz="0" w:space="0" w:color="auto"/>
                <w:left w:val="none" w:sz="0" w:space="0" w:color="auto"/>
                <w:bottom w:val="none" w:sz="0" w:space="0" w:color="auto"/>
                <w:right w:val="none" w:sz="0" w:space="0" w:color="auto"/>
              </w:divBdr>
            </w:div>
          </w:divsChild>
        </w:div>
        <w:div w:id="553391645">
          <w:marLeft w:val="0"/>
          <w:marRight w:val="0"/>
          <w:marTop w:val="0"/>
          <w:marBottom w:val="0"/>
          <w:divBdr>
            <w:top w:val="none" w:sz="0" w:space="0" w:color="auto"/>
            <w:left w:val="none" w:sz="0" w:space="0" w:color="auto"/>
            <w:bottom w:val="none" w:sz="0" w:space="0" w:color="auto"/>
            <w:right w:val="none" w:sz="0" w:space="0" w:color="auto"/>
          </w:divBdr>
          <w:divsChild>
            <w:div w:id="609631968">
              <w:marLeft w:val="0"/>
              <w:marRight w:val="0"/>
              <w:marTop w:val="0"/>
              <w:marBottom w:val="0"/>
              <w:divBdr>
                <w:top w:val="none" w:sz="0" w:space="0" w:color="auto"/>
                <w:left w:val="none" w:sz="0" w:space="0" w:color="auto"/>
                <w:bottom w:val="none" w:sz="0" w:space="0" w:color="auto"/>
                <w:right w:val="none" w:sz="0" w:space="0" w:color="auto"/>
              </w:divBdr>
            </w:div>
          </w:divsChild>
        </w:div>
        <w:div w:id="554001913">
          <w:marLeft w:val="0"/>
          <w:marRight w:val="0"/>
          <w:marTop w:val="0"/>
          <w:marBottom w:val="0"/>
          <w:divBdr>
            <w:top w:val="none" w:sz="0" w:space="0" w:color="auto"/>
            <w:left w:val="none" w:sz="0" w:space="0" w:color="auto"/>
            <w:bottom w:val="none" w:sz="0" w:space="0" w:color="auto"/>
            <w:right w:val="none" w:sz="0" w:space="0" w:color="auto"/>
          </w:divBdr>
          <w:divsChild>
            <w:div w:id="691683767">
              <w:marLeft w:val="0"/>
              <w:marRight w:val="0"/>
              <w:marTop w:val="0"/>
              <w:marBottom w:val="0"/>
              <w:divBdr>
                <w:top w:val="none" w:sz="0" w:space="0" w:color="auto"/>
                <w:left w:val="none" w:sz="0" w:space="0" w:color="auto"/>
                <w:bottom w:val="none" w:sz="0" w:space="0" w:color="auto"/>
                <w:right w:val="none" w:sz="0" w:space="0" w:color="auto"/>
              </w:divBdr>
            </w:div>
          </w:divsChild>
        </w:div>
        <w:div w:id="576943459">
          <w:marLeft w:val="0"/>
          <w:marRight w:val="0"/>
          <w:marTop w:val="0"/>
          <w:marBottom w:val="0"/>
          <w:divBdr>
            <w:top w:val="none" w:sz="0" w:space="0" w:color="auto"/>
            <w:left w:val="none" w:sz="0" w:space="0" w:color="auto"/>
            <w:bottom w:val="none" w:sz="0" w:space="0" w:color="auto"/>
            <w:right w:val="none" w:sz="0" w:space="0" w:color="auto"/>
          </w:divBdr>
          <w:divsChild>
            <w:div w:id="1647662804">
              <w:marLeft w:val="0"/>
              <w:marRight w:val="0"/>
              <w:marTop w:val="0"/>
              <w:marBottom w:val="0"/>
              <w:divBdr>
                <w:top w:val="none" w:sz="0" w:space="0" w:color="auto"/>
                <w:left w:val="none" w:sz="0" w:space="0" w:color="auto"/>
                <w:bottom w:val="none" w:sz="0" w:space="0" w:color="auto"/>
                <w:right w:val="none" w:sz="0" w:space="0" w:color="auto"/>
              </w:divBdr>
            </w:div>
          </w:divsChild>
        </w:div>
        <w:div w:id="576980019">
          <w:marLeft w:val="0"/>
          <w:marRight w:val="0"/>
          <w:marTop w:val="0"/>
          <w:marBottom w:val="0"/>
          <w:divBdr>
            <w:top w:val="none" w:sz="0" w:space="0" w:color="auto"/>
            <w:left w:val="none" w:sz="0" w:space="0" w:color="auto"/>
            <w:bottom w:val="none" w:sz="0" w:space="0" w:color="auto"/>
            <w:right w:val="none" w:sz="0" w:space="0" w:color="auto"/>
          </w:divBdr>
          <w:divsChild>
            <w:div w:id="905846940">
              <w:marLeft w:val="0"/>
              <w:marRight w:val="0"/>
              <w:marTop w:val="0"/>
              <w:marBottom w:val="0"/>
              <w:divBdr>
                <w:top w:val="none" w:sz="0" w:space="0" w:color="auto"/>
                <w:left w:val="none" w:sz="0" w:space="0" w:color="auto"/>
                <w:bottom w:val="none" w:sz="0" w:space="0" w:color="auto"/>
                <w:right w:val="none" w:sz="0" w:space="0" w:color="auto"/>
              </w:divBdr>
            </w:div>
          </w:divsChild>
        </w:div>
        <w:div w:id="607351048">
          <w:marLeft w:val="0"/>
          <w:marRight w:val="0"/>
          <w:marTop w:val="0"/>
          <w:marBottom w:val="0"/>
          <w:divBdr>
            <w:top w:val="none" w:sz="0" w:space="0" w:color="auto"/>
            <w:left w:val="none" w:sz="0" w:space="0" w:color="auto"/>
            <w:bottom w:val="none" w:sz="0" w:space="0" w:color="auto"/>
            <w:right w:val="none" w:sz="0" w:space="0" w:color="auto"/>
          </w:divBdr>
          <w:divsChild>
            <w:div w:id="1744062650">
              <w:marLeft w:val="0"/>
              <w:marRight w:val="0"/>
              <w:marTop w:val="0"/>
              <w:marBottom w:val="0"/>
              <w:divBdr>
                <w:top w:val="none" w:sz="0" w:space="0" w:color="auto"/>
                <w:left w:val="none" w:sz="0" w:space="0" w:color="auto"/>
                <w:bottom w:val="none" w:sz="0" w:space="0" w:color="auto"/>
                <w:right w:val="none" w:sz="0" w:space="0" w:color="auto"/>
              </w:divBdr>
            </w:div>
          </w:divsChild>
        </w:div>
        <w:div w:id="610477385">
          <w:marLeft w:val="0"/>
          <w:marRight w:val="0"/>
          <w:marTop w:val="0"/>
          <w:marBottom w:val="0"/>
          <w:divBdr>
            <w:top w:val="none" w:sz="0" w:space="0" w:color="auto"/>
            <w:left w:val="none" w:sz="0" w:space="0" w:color="auto"/>
            <w:bottom w:val="none" w:sz="0" w:space="0" w:color="auto"/>
            <w:right w:val="none" w:sz="0" w:space="0" w:color="auto"/>
          </w:divBdr>
          <w:divsChild>
            <w:div w:id="962077346">
              <w:marLeft w:val="0"/>
              <w:marRight w:val="0"/>
              <w:marTop w:val="0"/>
              <w:marBottom w:val="0"/>
              <w:divBdr>
                <w:top w:val="none" w:sz="0" w:space="0" w:color="auto"/>
                <w:left w:val="none" w:sz="0" w:space="0" w:color="auto"/>
                <w:bottom w:val="none" w:sz="0" w:space="0" w:color="auto"/>
                <w:right w:val="none" w:sz="0" w:space="0" w:color="auto"/>
              </w:divBdr>
            </w:div>
          </w:divsChild>
        </w:div>
        <w:div w:id="614168708">
          <w:marLeft w:val="0"/>
          <w:marRight w:val="0"/>
          <w:marTop w:val="0"/>
          <w:marBottom w:val="0"/>
          <w:divBdr>
            <w:top w:val="none" w:sz="0" w:space="0" w:color="auto"/>
            <w:left w:val="none" w:sz="0" w:space="0" w:color="auto"/>
            <w:bottom w:val="none" w:sz="0" w:space="0" w:color="auto"/>
            <w:right w:val="none" w:sz="0" w:space="0" w:color="auto"/>
          </w:divBdr>
          <w:divsChild>
            <w:div w:id="1478260935">
              <w:marLeft w:val="0"/>
              <w:marRight w:val="0"/>
              <w:marTop w:val="0"/>
              <w:marBottom w:val="0"/>
              <w:divBdr>
                <w:top w:val="none" w:sz="0" w:space="0" w:color="auto"/>
                <w:left w:val="none" w:sz="0" w:space="0" w:color="auto"/>
                <w:bottom w:val="none" w:sz="0" w:space="0" w:color="auto"/>
                <w:right w:val="none" w:sz="0" w:space="0" w:color="auto"/>
              </w:divBdr>
            </w:div>
          </w:divsChild>
        </w:div>
        <w:div w:id="616984144">
          <w:marLeft w:val="0"/>
          <w:marRight w:val="0"/>
          <w:marTop w:val="0"/>
          <w:marBottom w:val="0"/>
          <w:divBdr>
            <w:top w:val="none" w:sz="0" w:space="0" w:color="auto"/>
            <w:left w:val="none" w:sz="0" w:space="0" w:color="auto"/>
            <w:bottom w:val="none" w:sz="0" w:space="0" w:color="auto"/>
            <w:right w:val="none" w:sz="0" w:space="0" w:color="auto"/>
          </w:divBdr>
          <w:divsChild>
            <w:div w:id="1786071850">
              <w:marLeft w:val="0"/>
              <w:marRight w:val="0"/>
              <w:marTop w:val="0"/>
              <w:marBottom w:val="0"/>
              <w:divBdr>
                <w:top w:val="none" w:sz="0" w:space="0" w:color="auto"/>
                <w:left w:val="none" w:sz="0" w:space="0" w:color="auto"/>
                <w:bottom w:val="none" w:sz="0" w:space="0" w:color="auto"/>
                <w:right w:val="none" w:sz="0" w:space="0" w:color="auto"/>
              </w:divBdr>
            </w:div>
          </w:divsChild>
        </w:div>
        <w:div w:id="633633626">
          <w:marLeft w:val="0"/>
          <w:marRight w:val="0"/>
          <w:marTop w:val="0"/>
          <w:marBottom w:val="0"/>
          <w:divBdr>
            <w:top w:val="none" w:sz="0" w:space="0" w:color="auto"/>
            <w:left w:val="none" w:sz="0" w:space="0" w:color="auto"/>
            <w:bottom w:val="none" w:sz="0" w:space="0" w:color="auto"/>
            <w:right w:val="none" w:sz="0" w:space="0" w:color="auto"/>
          </w:divBdr>
          <w:divsChild>
            <w:div w:id="1418093846">
              <w:marLeft w:val="0"/>
              <w:marRight w:val="0"/>
              <w:marTop w:val="0"/>
              <w:marBottom w:val="0"/>
              <w:divBdr>
                <w:top w:val="none" w:sz="0" w:space="0" w:color="auto"/>
                <w:left w:val="none" w:sz="0" w:space="0" w:color="auto"/>
                <w:bottom w:val="none" w:sz="0" w:space="0" w:color="auto"/>
                <w:right w:val="none" w:sz="0" w:space="0" w:color="auto"/>
              </w:divBdr>
            </w:div>
          </w:divsChild>
        </w:div>
        <w:div w:id="645936530">
          <w:marLeft w:val="0"/>
          <w:marRight w:val="0"/>
          <w:marTop w:val="0"/>
          <w:marBottom w:val="0"/>
          <w:divBdr>
            <w:top w:val="none" w:sz="0" w:space="0" w:color="auto"/>
            <w:left w:val="none" w:sz="0" w:space="0" w:color="auto"/>
            <w:bottom w:val="none" w:sz="0" w:space="0" w:color="auto"/>
            <w:right w:val="none" w:sz="0" w:space="0" w:color="auto"/>
          </w:divBdr>
          <w:divsChild>
            <w:div w:id="403338776">
              <w:marLeft w:val="0"/>
              <w:marRight w:val="0"/>
              <w:marTop w:val="0"/>
              <w:marBottom w:val="0"/>
              <w:divBdr>
                <w:top w:val="none" w:sz="0" w:space="0" w:color="auto"/>
                <w:left w:val="none" w:sz="0" w:space="0" w:color="auto"/>
                <w:bottom w:val="none" w:sz="0" w:space="0" w:color="auto"/>
                <w:right w:val="none" w:sz="0" w:space="0" w:color="auto"/>
              </w:divBdr>
            </w:div>
          </w:divsChild>
        </w:div>
        <w:div w:id="659699471">
          <w:marLeft w:val="0"/>
          <w:marRight w:val="0"/>
          <w:marTop w:val="0"/>
          <w:marBottom w:val="0"/>
          <w:divBdr>
            <w:top w:val="none" w:sz="0" w:space="0" w:color="auto"/>
            <w:left w:val="none" w:sz="0" w:space="0" w:color="auto"/>
            <w:bottom w:val="none" w:sz="0" w:space="0" w:color="auto"/>
            <w:right w:val="none" w:sz="0" w:space="0" w:color="auto"/>
          </w:divBdr>
          <w:divsChild>
            <w:div w:id="1539853945">
              <w:marLeft w:val="0"/>
              <w:marRight w:val="0"/>
              <w:marTop w:val="0"/>
              <w:marBottom w:val="0"/>
              <w:divBdr>
                <w:top w:val="none" w:sz="0" w:space="0" w:color="auto"/>
                <w:left w:val="none" w:sz="0" w:space="0" w:color="auto"/>
                <w:bottom w:val="none" w:sz="0" w:space="0" w:color="auto"/>
                <w:right w:val="none" w:sz="0" w:space="0" w:color="auto"/>
              </w:divBdr>
            </w:div>
          </w:divsChild>
        </w:div>
        <w:div w:id="746001009">
          <w:marLeft w:val="0"/>
          <w:marRight w:val="0"/>
          <w:marTop w:val="0"/>
          <w:marBottom w:val="0"/>
          <w:divBdr>
            <w:top w:val="none" w:sz="0" w:space="0" w:color="auto"/>
            <w:left w:val="none" w:sz="0" w:space="0" w:color="auto"/>
            <w:bottom w:val="none" w:sz="0" w:space="0" w:color="auto"/>
            <w:right w:val="none" w:sz="0" w:space="0" w:color="auto"/>
          </w:divBdr>
          <w:divsChild>
            <w:div w:id="1777097779">
              <w:marLeft w:val="0"/>
              <w:marRight w:val="0"/>
              <w:marTop w:val="0"/>
              <w:marBottom w:val="0"/>
              <w:divBdr>
                <w:top w:val="none" w:sz="0" w:space="0" w:color="auto"/>
                <w:left w:val="none" w:sz="0" w:space="0" w:color="auto"/>
                <w:bottom w:val="none" w:sz="0" w:space="0" w:color="auto"/>
                <w:right w:val="none" w:sz="0" w:space="0" w:color="auto"/>
              </w:divBdr>
            </w:div>
          </w:divsChild>
        </w:div>
        <w:div w:id="759568596">
          <w:marLeft w:val="0"/>
          <w:marRight w:val="0"/>
          <w:marTop w:val="0"/>
          <w:marBottom w:val="0"/>
          <w:divBdr>
            <w:top w:val="none" w:sz="0" w:space="0" w:color="auto"/>
            <w:left w:val="none" w:sz="0" w:space="0" w:color="auto"/>
            <w:bottom w:val="none" w:sz="0" w:space="0" w:color="auto"/>
            <w:right w:val="none" w:sz="0" w:space="0" w:color="auto"/>
          </w:divBdr>
          <w:divsChild>
            <w:div w:id="659505818">
              <w:marLeft w:val="0"/>
              <w:marRight w:val="0"/>
              <w:marTop w:val="0"/>
              <w:marBottom w:val="0"/>
              <w:divBdr>
                <w:top w:val="none" w:sz="0" w:space="0" w:color="auto"/>
                <w:left w:val="none" w:sz="0" w:space="0" w:color="auto"/>
                <w:bottom w:val="none" w:sz="0" w:space="0" w:color="auto"/>
                <w:right w:val="none" w:sz="0" w:space="0" w:color="auto"/>
              </w:divBdr>
            </w:div>
          </w:divsChild>
        </w:div>
        <w:div w:id="763839815">
          <w:marLeft w:val="0"/>
          <w:marRight w:val="0"/>
          <w:marTop w:val="0"/>
          <w:marBottom w:val="0"/>
          <w:divBdr>
            <w:top w:val="none" w:sz="0" w:space="0" w:color="auto"/>
            <w:left w:val="none" w:sz="0" w:space="0" w:color="auto"/>
            <w:bottom w:val="none" w:sz="0" w:space="0" w:color="auto"/>
            <w:right w:val="none" w:sz="0" w:space="0" w:color="auto"/>
          </w:divBdr>
          <w:divsChild>
            <w:div w:id="2015067406">
              <w:marLeft w:val="0"/>
              <w:marRight w:val="0"/>
              <w:marTop w:val="0"/>
              <w:marBottom w:val="0"/>
              <w:divBdr>
                <w:top w:val="none" w:sz="0" w:space="0" w:color="auto"/>
                <w:left w:val="none" w:sz="0" w:space="0" w:color="auto"/>
                <w:bottom w:val="none" w:sz="0" w:space="0" w:color="auto"/>
                <w:right w:val="none" w:sz="0" w:space="0" w:color="auto"/>
              </w:divBdr>
            </w:div>
          </w:divsChild>
        </w:div>
        <w:div w:id="769009790">
          <w:marLeft w:val="0"/>
          <w:marRight w:val="0"/>
          <w:marTop w:val="0"/>
          <w:marBottom w:val="0"/>
          <w:divBdr>
            <w:top w:val="none" w:sz="0" w:space="0" w:color="auto"/>
            <w:left w:val="none" w:sz="0" w:space="0" w:color="auto"/>
            <w:bottom w:val="none" w:sz="0" w:space="0" w:color="auto"/>
            <w:right w:val="none" w:sz="0" w:space="0" w:color="auto"/>
          </w:divBdr>
          <w:divsChild>
            <w:div w:id="2061858769">
              <w:marLeft w:val="0"/>
              <w:marRight w:val="0"/>
              <w:marTop w:val="0"/>
              <w:marBottom w:val="0"/>
              <w:divBdr>
                <w:top w:val="none" w:sz="0" w:space="0" w:color="auto"/>
                <w:left w:val="none" w:sz="0" w:space="0" w:color="auto"/>
                <w:bottom w:val="none" w:sz="0" w:space="0" w:color="auto"/>
                <w:right w:val="none" w:sz="0" w:space="0" w:color="auto"/>
              </w:divBdr>
            </w:div>
          </w:divsChild>
        </w:div>
        <w:div w:id="775514723">
          <w:marLeft w:val="0"/>
          <w:marRight w:val="0"/>
          <w:marTop w:val="0"/>
          <w:marBottom w:val="0"/>
          <w:divBdr>
            <w:top w:val="none" w:sz="0" w:space="0" w:color="auto"/>
            <w:left w:val="none" w:sz="0" w:space="0" w:color="auto"/>
            <w:bottom w:val="none" w:sz="0" w:space="0" w:color="auto"/>
            <w:right w:val="none" w:sz="0" w:space="0" w:color="auto"/>
          </w:divBdr>
          <w:divsChild>
            <w:div w:id="72552707">
              <w:marLeft w:val="0"/>
              <w:marRight w:val="0"/>
              <w:marTop w:val="0"/>
              <w:marBottom w:val="0"/>
              <w:divBdr>
                <w:top w:val="none" w:sz="0" w:space="0" w:color="auto"/>
                <w:left w:val="none" w:sz="0" w:space="0" w:color="auto"/>
                <w:bottom w:val="none" w:sz="0" w:space="0" w:color="auto"/>
                <w:right w:val="none" w:sz="0" w:space="0" w:color="auto"/>
              </w:divBdr>
            </w:div>
          </w:divsChild>
        </w:div>
        <w:div w:id="784347064">
          <w:marLeft w:val="0"/>
          <w:marRight w:val="0"/>
          <w:marTop w:val="0"/>
          <w:marBottom w:val="0"/>
          <w:divBdr>
            <w:top w:val="none" w:sz="0" w:space="0" w:color="auto"/>
            <w:left w:val="none" w:sz="0" w:space="0" w:color="auto"/>
            <w:bottom w:val="none" w:sz="0" w:space="0" w:color="auto"/>
            <w:right w:val="none" w:sz="0" w:space="0" w:color="auto"/>
          </w:divBdr>
          <w:divsChild>
            <w:div w:id="1874464233">
              <w:marLeft w:val="0"/>
              <w:marRight w:val="0"/>
              <w:marTop w:val="0"/>
              <w:marBottom w:val="0"/>
              <w:divBdr>
                <w:top w:val="none" w:sz="0" w:space="0" w:color="auto"/>
                <w:left w:val="none" w:sz="0" w:space="0" w:color="auto"/>
                <w:bottom w:val="none" w:sz="0" w:space="0" w:color="auto"/>
                <w:right w:val="none" w:sz="0" w:space="0" w:color="auto"/>
              </w:divBdr>
            </w:div>
          </w:divsChild>
        </w:div>
        <w:div w:id="786313390">
          <w:marLeft w:val="0"/>
          <w:marRight w:val="0"/>
          <w:marTop w:val="0"/>
          <w:marBottom w:val="0"/>
          <w:divBdr>
            <w:top w:val="none" w:sz="0" w:space="0" w:color="auto"/>
            <w:left w:val="none" w:sz="0" w:space="0" w:color="auto"/>
            <w:bottom w:val="none" w:sz="0" w:space="0" w:color="auto"/>
            <w:right w:val="none" w:sz="0" w:space="0" w:color="auto"/>
          </w:divBdr>
          <w:divsChild>
            <w:div w:id="69163562">
              <w:marLeft w:val="0"/>
              <w:marRight w:val="0"/>
              <w:marTop w:val="0"/>
              <w:marBottom w:val="0"/>
              <w:divBdr>
                <w:top w:val="none" w:sz="0" w:space="0" w:color="auto"/>
                <w:left w:val="none" w:sz="0" w:space="0" w:color="auto"/>
                <w:bottom w:val="none" w:sz="0" w:space="0" w:color="auto"/>
                <w:right w:val="none" w:sz="0" w:space="0" w:color="auto"/>
              </w:divBdr>
            </w:div>
          </w:divsChild>
        </w:div>
        <w:div w:id="804734371">
          <w:marLeft w:val="0"/>
          <w:marRight w:val="0"/>
          <w:marTop w:val="0"/>
          <w:marBottom w:val="0"/>
          <w:divBdr>
            <w:top w:val="none" w:sz="0" w:space="0" w:color="auto"/>
            <w:left w:val="none" w:sz="0" w:space="0" w:color="auto"/>
            <w:bottom w:val="none" w:sz="0" w:space="0" w:color="auto"/>
            <w:right w:val="none" w:sz="0" w:space="0" w:color="auto"/>
          </w:divBdr>
          <w:divsChild>
            <w:div w:id="1889101766">
              <w:marLeft w:val="0"/>
              <w:marRight w:val="0"/>
              <w:marTop w:val="0"/>
              <w:marBottom w:val="0"/>
              <w:divBdr>
                <w:top w:val="none" w:sz="0" w:space="0" w:color="auto"/>
                <w:left w:val="none" w:sz="0" w:space="0" w:color="auto"/>
                <w:bottom w:val="none" w:sz="0" w:space="0" w:color="auto"/>
                <w:right w:val="none" w:sz="0" w:space="0" w:color="auto"/>
              </w:divBdr>
            </w:div>
          </w:divsChild>
        </w:div>
        <w:div w:id="822043594">
          <w:marLeft w:val="0"/>
          <w:marRight w:val="0"/>
          <w:marTop w:val="0"/>
          <w:marBottom w:val="0"/>
          <w:divBdr>
            <w:top w:val="none" w:sz="0" w:space="0" w:color="auto"/>
            <w:left w:val="none" w:sz="0" w:space="0" w:color="auto"/>
            <w:bottom w:val="none" w:sz="0" w:space="0" w:color="auto"/>
            <w:right w:val="none" w:sz="0" w:space="0" w:color="auto"/>
          </w:divBdr>
          <w:divsChild>
            <w:div w:id="816343489">
              <w:marLeft w:val="0"/>
              <w:marRight w:val="0"/>
              <w:marTop w:val="0"/>
              <w:marBottom w:val="0"/>
              <w:divBdr>
                <w:top w:val="none" w:sz="0" w:space="0" w:color="auto"/>
                <w:left w:val="none" w:sz="0" w:space="0" w:color="auto"/>
                <w:bottom w:val="none" w:sz="0" w:space="0" w:color="auto"/>
                <w:right w:val="none" w:sz="0" w:space="0" w:color="auto"/>
              </w:divBdr>
            </w:div>
          </w:divsChild>
        </w:div>
        <w:div w:id="834541004">
          <w:marLeft w:val="0"/>
          <w:marRight w:val="0"/>
          <w:marTop w:val="0"/>
          <w:marBottom w:val="0"/>
          <w:divBdr>
            <w:top w:val="none" w:sz="0" w:space="0" w:color="auto"/>
            <w:left w:val="none" w:sz="0" w:space="0" w:color="auto"/>
            <w:bottom w:val="none" w:sz="0" w:space="0" w:color="auto"/>
            <w:right w:val="none" w:sz="0" w:space="0" w:color="auto"/>
          </w:divBdr>
          <w:divsChild>
            <w:div w:id="2043821895">
              <w:marLeft w:val="0"/>
              <w:marRight w:val="0"/>
              <w:marTop w:val="0"/>
              <w:marBottom w:val="0"/>
              <w:divBdr>
                <w:top w:val="none" w:sz="0" w:space="0" w:color="auto"/>
                <w:left w:val="none" w:sz="0" w:space="0" w:color="auto"/>
                <w:bottom w:val="none" w:sz="0" w:space="0" w:color="auto"/>
                <w:right w:val="none" w:sz="0" w:space="0" w:color="auto"/>
              </w:divBdr>
            </w:div>
          </w:divsChild>
        </w:div>
        <w:div w:id="866942555">
          <w:marLeft w:val="0"/>
          <w:marRight w:val="0"/>
          <w:marTop w:val="0"/>
          <w:marBottom w:val="0"/>
          <w:divBdr>
            <w:top w:val="none" w:sz="0" w:space="0" w:color="auto"/>
            <w:left w:val="none" w:sz="0" w:space="0" w:color="auto"/>
            <w:bottom w:val="none" w:sz="0" w:space="0" w:color="auto"/>
            <w:right w:val="none" w:sz="0" w:space="0" w:color="auto"/>
          </w:divBdr>
          <w:divsChild>
            <w:div w:id="161119198">
              <w:marLeft w:val="0"/>
              <w:marRight w:val="0"/>
              <w:marTop w:val="0"/>
              <w:marBottom w:val="0"/>
              <w:divBdr>
                <w:top w:val="none" w:sz="0" w:space="0" w:color="auto"/>
                <w:left w:val="none" w:sz="0" w:space="0" w:color="auto"/>
                <w:bottom w:val="none" w:sz="0" w:space="0" w:color="auto"/>
                <w:right w:val="none" w:sz="0" w:space="0" w:color="auto"/>
              </w:divBdr>
            </w:div>
          </w:divsChild>
        </w:div>
        <w:div w:id="883640217">
          <w:marLeft w:val="0"/>
          <w:marRight w:val="0"/>
          <w:marTop w:val="0"/>
          <w:marBottom w:val="0"/>
          <w:divBdr>
            <w:top w:val="none" w:sz="0" w:space="0" w:color="auto"/>
            <w:left w:val="none" w:sz="0" w:space="0" w:color="auto"/>
            <w:bottom w:val="none" w:sz="0" w:space="0" w:color="auto"/>
            <w:right w:val="none" w:sz="0" w:space="0" w:color="auto"/>
          </w:divBdr>
          <w:divsChild>
            <w:div w:id="377628045">
              <w:marLeft w:val="0"/>
              <w:marRight w:val="0"/>
              <w:marTop w:val="0"/>
              <w:marBottom w:val="0"/>
              <w:divBdr>
                <w:top w:val="none" w:sz="0" w:space="0" w:color="auto"/>
                <w:left w:val="none" w:sz="0" w:space="0" w:color="auto"/>
                <w:bottom w:val="none" w:sz="0" w:space="0" w:color="auto"/>
                <w:right w:val="none" w:sz="0" w:space="0" w:color="auto"/>
              </w:divBdr>
            </w:div>
          </w:divsChild>
        </w:div>
        <w:div w:id="885066765">
          <w:marLeft w:val="0"/>
          <w:marRight w:val="0"/>
          <w:marTop w:val="0"/>
          <w:marBottom w:val="0"/>
          <w:divBdr>
            <w:top w:val="none" w:sz="0" w:space="0" w:color="auto"/>
            <w:left w:val="none" w:sz="0" w:space="0" w:color="auto"/>
            <w:bottom w:val="none" w:sz="0" w:space="0" w:color="auto"/>
            <w:right w:val="none" w:sz="0" w:space="0" w:color="auto"/>
          </w:divBdr>
          <w:divsChild>
            <w:div w:id="1645237162">
              <w:marLeft w:val="0"/>
              <w:marRight w:val="0"/>
              <w:marTop w:val="0"/>
              <w:marBottom w:val="0"/>
              <w:divBdr>
                <w:top w:val="none" w:sz="0" w:space="0" w:color="auto"/>
                <w:left w:val="none" w:sz="0" w:space="0" w:color="auto"/>
                <w:bottom w:val="none" w:sz="0" w:space="0" w:color="auto"/>
                <w:right w:val="none" w:sz="0" w:space="0" w:color="auto"/>
              </w:divBdr>
            </w:div>
          </w:divsChild>
        </w:div>
        <w:div w:id="894315971">
          <w:marLeft w:val="0"/>
          <w:marRight w:val="0"/>
          <w:marTop w:val="0"/>
          <w:marBottom w:val="0"/>
          <w:divBdr>
            <w:top w:val="none" w:sz="0" w:space="0" w:color="auto"/>
            <w:left w:val="none" w:sz="0" w:space="0" w:color="auto"/>
            <w:bottom w:val="none" w:sz="0" w:space="0" w:color="auto"/>
            <w:right w:val="none" w:sz="0" w:space="0" w:color="auto"/>
          </w:divBdr>
          <w:divsChild>
            <w:div w:id="888957691">
              <w:marLeft w:val="0"/>
              <w:marRight w:val="0"/>
              <w:marTop w:val="0"/>
              <w:marBottom w:val="0"/>
              <w:divBdr>
                <w:top w:val="none" w:sz="0" w:space="0" w:color="auto"/>
                <w:left w:val="none" w:sz="0" w:space="0" w:color="auto"/>
                <w:bottom w:val="none" w:sz="0" w:space="0" w:color="auto"/>
                <w:right w:val="none" w:sz="0" w:space="0" w:color="auto"/>
              </w:divBdr>
            </w:div>
          </w:divsChild>
        </w:div>
        <w:div w:id="897521250">
          <w:marLeft w:val="0"/>
          <w:marRight w:val="0"/>
          <w:marTop w:val="0"/>
          <w:marBottom w:val="0"/>
          <w:divBdr>
            <w:top w:val="none" w:sz="0" w:space="0" w:color="auto"/>
            <w:left w:val="none" w:sz="0" w:space="0" w:color="auto"/>
            <w:bottom w:val="none" w:sz="0" w:space="0" w:color="auto"/>
            <w:right w:val="none" w:sz="0" w:space="0" w:color="auto"/>
          </w:divBdr>
          <w:divsChild>
            <w:div w:id="18631800">
              <w:marLeft w:val="0"/>
              <w:marRight w:val="0"/>
              <w:marTop w:val="0"/>
              <w:marBottom w:val="0"/>
              <w:divBdr>
                <w:top w:val="none" w:sz="0" w:space="0" w:color="auto"/>
                <w:left w:val="none" w:sz="0" w:space="0" w:color="auto"/>
                <w:bottom w:val="none" w:sz="0" w:space="0" w:color="auto"/>
                <w:right w:val="none" w:sz="0" w:space="0" w:color="auto"/>
              </w:divBdr>
            </w:div>
          </w:divsChild>
        </w:div>
        <w:div w:id="908542354">
          <w:marLeft w:val="0"/>
          <w:marRight w:val="0"/>
          <w:marTop w:val="0"/>
          <w:marBottom w:val="0"/>
          <w:divBdr>
            <w:top w:val="none" w:sz="0" w:space="0" w:color="auto"/>
            <w:left w:val="none" w:sz="0" w:space="0" w:color="auto"/>
            <w:bottom w:val="none" w:sz="0" w:space="0" w:color="auto"/>
            <w:right w:val="none" w:sz="0" w:space="0" w:color="auto"/>
          </w:divBdr>
          <w:divsChild>
            <w:div w:id="1233353464">
              <w:marLeft w:val="0"/>
              <w:marRight w:val="0"/>
              <w:marTop w:val="0"/>
              <w:marBottom w:val="0"/>
              <w:divBdr>
                <w:top w:val="none" w:sz="0" w:space="0" w:color="auto"/>
                <w:left w:val="none" w:sz="0" w:space="0" w:color="auto"/>
                <w:bottom w:val="none" w:sz="0" w:space="0" w:color="auto"/>
                <w:right w:val="none" w:sz="0" w:space="0" w:color="auto"/>
              </w:divBdr>
            </w:div>
          </w:divsChild>
        </w:div>
        <w:div w:id="930965357">
          <w:marLeft w:val="0"/>
          <w:marRight w:val="0"/>
          <w:marTop w:val="0"/>
          <w:marBottom w:val="0"/>
          <w:divBdr>
            <w:top w:val="none" w:sz="0" w:space="0" w:color="auto"/>
            <w:left w:val="none" w:sz="0" w:space="0" w:color="auto"/>
            <w:bottom w:val="none" w:sz="0" w:space="0" w:color="auto"/>
            <w:right w:val="none" w:sz="0" w:space="0" w:color="auto"/>
          </w:divBdr>
          <w:divsChild>
            <w:div w:id="1959020534">
              <w:marLeft w:val="0"/>
              <w:marRight w:val="0"/>
              <w:marTop w:val="0"/>
              <w:marBottom w:val="0"/>
              <w:divBdr>
                <w:top w:val="none" w:sz="0" w:space="0" w:color="auto"/>
                <w:left w:val="none" w:sz="0" w:space="0" w:color="auto"/>
                <w:bottom w:val="none" w:sz="0" w:space="0" w:color="auto"/>
                <w:right w:val="none" w:sz="0" w:space="0" w:color="auto"/>
              </w:divBdr>
            </w:div>
          </w:divsChild>
        </w:div>
        <w:div w:id="946736265">
          <w:marLeft w:val="0"/>
          <w:marRight w:val="0"/>
          <w:marTop w:val="0"/>
          <w:marBottom w:val="0"/>
          <w:divBdr>
            <w:top w:val="none" w:sz="0" w:space="0" w:color="auto"/>
            <w:left w:val="none" w:sz="0" w:space="0" w:color="auto"/>
            <w:bottom w:val="none" w:sz="0" w:space="0" w:color="auto"/>
            <w:right w:val="none" w:sz="0" w:space="0" w:color="auto"/>
          </w:divBdr>
          <w:divsChild>
            <w:div w:id="763916918">
              <w:marLeft w:val="0"/>
              <w:marRight w:val="0"/>
              <w:marTop w:val="0"/>
              <w:marBottom w:val="0"/>
              <w:divBdr>
                <w:top w:val="none" w:sz="0" w:space="0" w:color="auto"/>
                <w:left w:val="none" w:sz="0" w:space="0" w:color="auto"/>
                <w:bottom w:val="none" w:sz="0" w:space="0" w:color="auto"/>
                <w:right w:val="none" w:sz="0" w:space="0" w:color="auto"/>
              </w:divBdr>
            </w:div>
          </w:divsChild>
        </w:div>
        <w:div w:id="966545135">
          <w:marLeft w:val="0"/>
          <w:marRight w:val="0"/>
          <w:marTop w:val="0"/>
          <w:marBottom w:val="0"/>
          <w:divBdr>
            <w:top w:val="none" w:sz="0" w:space="0" w:color="auto"/>
            <w:left w:val="none" w:sz="0" w:space="0" w:color="auto"/>
            <w:bottom w:val="none" w:sz="0" w:space="0" w:color="auto"/>
            <w:right w:val="none" w:sz="0" w:space="0" w:color="auto"/>
          </w:divBdr>
          <w:divsChild>
            <w:div w:id="1150904249">
              <w:marLeft w:val="0"/>
              <w:marRight w:val="0"/>
              <w:marTop w:val="0"/>
              <w:marBottom w:val="0"/>
              <w:divBdr>
                <w:top w:val="none" w:sz="0" w:space="0" w:color="auto"/>
                <w:left w:val="none" w:sz="0" w:space="0" w:color="auto"/>
                <w:bottom w:val="none" w:sz="0" w:space="0" w:color="auto"/>
                <w:right w:val="none" w:sz="0" w:space="0" w:color="auto"/>
              </w:divBdr>
            </w:div>
          </w:divsChild>
        </w:div>
        <w:div w:id="980185247">
          <w:marLeft w:val="0"/>
          <w:marRight w:val="0"/>
          <w:marTop w:val="0"/>
          <w:marBottom w:val="0"/>
          <w:divBdr>
            <w:top w:val="none" w:sz="0" w:space="0" w:color="auto"/>
            <w:left w:val="none" w:sz="0" w:space="0" w:color="auto"/>
            <w:bottom w:val="none" w:sz="0" w:space="0" w:color="auto"/>
            <w:right w:val="none" w:sz="0" w:space="0" w:color="auto"/>
          </w:divBdr>
          <w:divsChild>
            <w:div w:id="1525052572">
              <w:marLeft w:val="0"/>
              <w:marRight w:val="0"/>
              <w:marTop w:val="0"/>
              <w:marBottom w:val="0"/>
              <w:divBdr>
                <w:top w:val="none" w:sz="0" w:space="0" w:color="auto"/>
                <w:left w:val="none" w:sz="0" w:space="0" w:color="auto"/>
                <w:bottom w:val="none" w:sz="0" w:space="0" w:color="auto"/>
                <w:right w:val="none" w:sz="0" w:space="0" w:color="auto"/>
              </w:divBdr>
            </w:div>
          </w:divsChild>
        </w:div>
        <w:div w:id="997731087">
          <w:marLeft w:val="0"/>
          <w:marRight w:val="0"/>
          <w:marTop w:val="0"/>
          <w:marBottom w:val="0"/>
          <w:divBdr>
            <w:top w:val="none" w:sz="0" w:space="0" w:color="auto"/>
            <w:left w:val="none" w:sz="0" w:space="0" w:color="auto"/>
            <w:bottom w:val="none" w:sz="0" w:space="0" w:color="auto"/>
            <w:right w:val="none" w:sz="0" w:space="0" w:color="auto"/>
          </w:divBdr>
          <w:divsChild>
            <w:div w:id="576285248">
              <w:marLeft w:val="0"/>
              <w:marRight w:val="0"/>
              <w:marTop w:val="0"/>
              <w:marBottom w:val="0"/>
              <w:divBdr>
                <w:top w:val="none" w:sz="0" w:space="0" w:color="auto"/>
                <w:left w:val="none" w:sz="0" w:space="0" w:color="auto"/>
                <w:bottom w:val="none" w:sz="0" w:space="0" w:color="auto"/>
                <w:right w:val="none" w:sz="0" w:space="0" w:color="auto"/>
              </w:divBdr>
            </w:div>
          </w:divsChild>
        </w:div>
        <w:div w:id="1037270198">
          <w:marLeft w:val="0"/>
          <w:marRight w:val="0"/>
          <w:marTop w:val="0"/>
          <w:marBottom w:val="0"/>
          <w:divBdr>
            <w:top w:val="none" w:sz="0" w:space="0" w:color="auto"/>
            <w:left w:val="none" w:sz="0" w:space="0" w:color="auto"/>
            <w:bottom w:val="none" w:sz="0" w:space="0" w:color="auto"/>
            <w:right w:val="none" w:sz="0" w:space="0" w:color="auto"/>
          </w:divBdr>
          <w:divsChild>
            <w:div w:id="1055398315">
              <w:marLeft w:val="0"/>
              <w:marRight w:val="0"/>
              <w:marTop w:val="0"/>
              <w:marBottom w:val="0"/>
              <w:divBdr>
                <w:top w:val="none" w:sz="0" w:space="0" w:color="auto"/>
                <w:left w:val="none" w:sz="0" w:space="0" w:color="auto"/>
                <w:bottom w:val="none" w:sz="0" w:space="0" w:color="auto"/>
                <w:right w:val="none" w:sz="0" w:space="0" w:color="auto"/>
              </w:divBdr>
            </w:div>
          </w:divsChild>
        </w:div>
        <w:div w:id="1058822096">
          <w:marLeft w:val="0"/>
          <w:marRight w:val="0"/>
          <w:marTop w:val="0"/>
          <w:marBottom w:val="0"/>
          <w:divBdr>
            <w:top w:val="none" w:sz="0" w:space="0" w:color="auto"/>
            <w:left w:val="none" w:sz="0" w:space="0" w:color="auto"/>
            <w:bottom w:val="none" w:sz="0" w:space="0" w:color="auto"/>
            <w:right w:val="none" w:sz="0" w:space="0" w:color="auto"/>
          </w:divBdr>
          <w:divsChild>
            <w:div w:id="1256085558">
              <w:marLeft w:val="0"/>
              <w:marRight w:val="0"/>
              <w:marTop w:val="0"/>
              <w:marBottom w:val="0"/>
              <w:divBdr>
                <w:top w:val="none" w:sz="0" w:space="0" w:color="auto"/>
                <w:left w:val="none" w:sz="0" w:space="0" w:color="auto"/>
                <w:bottom w:val="none" w:sz="0" w:space="0" w:color="auto"/>
                <w:right w:val="none" w:sz="0" w:space="0" w:color="auto"/>
              </w:divBdr>
            </w:div>
          </w:divsChild>
        </w:div>
        <w:div w:id="1075933871">
          <w:marLeft w:val="0"/>
          <w:marRight w:val="0"/>
          <w:marTop w:val="0"/>
          <w:marBottom w:val="0"/>
          <w:divBdr>
            <w:top w:val="none" w:sz="0" w:space="0" w:color="auto"/>
            <w:left w:val="none" w:sz="0" w:space="0" w:color="auto"/>
            <w:bottom w:val="none" w:sz="0" w:space="0" w:color="auto"/>
            <w:right w:val="none" w:sz="0" w:space="0" w:color="auto"/>
          </w:divBdr>
          <w:divsChild>
            <w:div w:id="1670135637">
              <w:marLeft w:val="0"/>
              <w:marRight w:val="0"/>
              <w:marTop w:val="0"/>
              <w:marBottom w:val="0"/>
              <w:divBdr>
                <w:top w:val="none" w:sz="0" w:space="0" w:color="auto"/>
                <w:left w:val="none" w:sz="0" w:space="0" w:color="auto"/>
                <w:bottom w:val="none" w:sz="0" w:space="0" w:color="auto"/>
                <w:right w:val="none" w:sz="0" w:space="0" w:color="auto"/>
              </w:divBdr>
            </w:div>
          </w:divsChild>
        </w:div>
        <w:div w:id="1083142009">
          <w:marLeft w:val="0"/>
          <w:marRight w:val="0"/>
          <w:marTop w:val="0"/>
          <w:marBottom w:val="0"/>
          <w:divBdr>
            <w:top w:val="none" w:sz="0" w:space="0" w:color="auto"/>
            <w:left w:val="none" w:sz="0" w:space="0" w:color="auto"/>
            <w:bottom w:val="none" w:sz="0" w:space="0" w:color="auto"/>
            <w:right w:val="none" w:sz="0" w:space="0" w:color="auto"/>
          </w:divBdr>
          <w:divsChild>
            <w:div w:id="1889760916">
              <w:marLeft w:val="0"/>
              <w:marRight w:val="0"/>
              <w:marTop w:val="0"/>
              <w:marBottom w:val="0"/>
              <w:divBdr>
                <w:top w:val="none" w:sz="0" w:space="0" w:color="auto"/>
                <w:left w:val="none" w:sz="0" w:space="0" w:color="auto"/>
                <w:bottom w:val="none" w:sz="0" w:space="0" w:color="auto"/>
                <w:right w:val="none" w:sz="0" w:space="0" w:color="auto"/>
              </w:divBdr>
            </w:div>
          </w:divsChild>
        </w:div>
        <w:div w:id="1084186820">
          <w:marLeft w:val="0"/>
          <w:marRight w:val="0"/>
          <w:marTop w:val="0"/>
          <w:marBottom w:val="0"/>
          <w:divBdr>
            <w:top w:val="none" w:sz="0" w:space="0" w:color="auto"/>
            <w:left w:val="none" w:sz="0" w:space="0" w:color="auto"/>
            <w:bottom w:val="none" w:sz="0" w:space="0" w:color="auto"/>
            <w:right w:val="none" w:sz="0" w:space="0" w:color="auto"/>
          </w:divBdr>
          <w:divsChild>
            <w:div w:id="1454516809">
              <w:marLeft w:val="0"/>
              <w:marRight w:val="0"/>
              <w:marTop w:val="0"/>
              <w:marBottom w:val="0"/>
              <w:divBdr>
                <w:top w:val="none" w:sz="0" w:space="0" w:color="auto"/>
                <w:left w:val="none" w:sz="0" w:space="0" w:color="auto"/>
                <w:bottom w:val="none" w:sz="0" w:space="0" w:color="auto"/>
                <w:right w:val="none" w:sz="0" w:space="0" w:color="auto"/>
              </w:divBdr>
            </w:div>
          </w:divsChild>
        </w:div>
        <w:div w:id="1103307744">
          <w:marLeft w:val="0"/>
          <w:marRight w:val="0"/>
          <w:marTop w:val="0"/>
          <w:marBottom w:val="0"/>
          <w:divBdr>
            <w:top w:val="none" w:sz="0" w:space="0" w:color="auto"/>
            <w:left w:val="none" w:sz="0" w:space="0" w:color="auto"/>
            <w:bottom w:val="none" w:sz="0" w:space="0" w:color="auto"/>
            <w:right w:val="none" w:sz="0" w:space="0" w:color="auto"/>
          </w:divBdr>
          <w:divsChild>
            <w:div w:id="1597135917">
              <w:marLeft w:val="0"/>
              <w:marRight w:val="0"/>
              <w:marTop w:val="0"/>
              <w:marBottom w:val="0"/>
              <w:divBdr>
                <w:top w:val="none" w:sz="0" w:space="0" w:color="auto"/>
                <w:left w:val="none" w:sz="0" w:space="0" w:color="auto"/>
                <w:bottom w:val="none" w:sz="0" w:space="0" w:color="auto"/>
                <w:right w:val="none" w:sz="0" w:space="0" w:color="auto"/>
              </w:divBdr>
            </w:div>
          </w:divsChild>
        </w:div>
        <w:div w:id="1160464733">
          <w:marLeft w:val="0"/>
          <w:marRight w:val="0"/>
          <w:marTop w:val="0"/>
          <w:marBottom w:val="0"/>
          <w:divBdr>
            <w:top w:val="none" w:sz="0" w:space="0" w:color="auto"/>
            <w:left w:val="none" w:sz="0" w:space="0" w:color="auto"/>
            <w:bottom w:val="none" w:sz="0" w:space="0" w:color="auto"/>
            <w:right w:val="none" w:sz="0" w:space="0" w:color="auto"/>
          </w:divBdr>
          <w:divsChild>
            <w:div w:id="2006473983">
              <w:marLeft w:val="0"/>
              <w:marRight w:val="0"/>
              <w:marTop w:val="0"/>
              <w:marBottom w:val="0"/>
              <w:divBdr>
                <w:top w:val="none" w:sz="0" w:space="0" w:color="auto"/>
                <w:left w:val="none" w:sz="0" w:space="0" w:color="auto"/>
                <w:bottom w:val="none" w:sz="0" w:space="0" w:color="auto"/>
                <w:right w:val="none" w:sz="0" w:space="0" w:color="auto"/>
              </w:divBdr>
            </w:div>
          </w:divsChild>
        </w:div>
        <w:div w:id="1161775785">
          <w:marLeft w:val="0"/>
          <w:marRight w:val="0"/>
          <w:marTop w:val="0"/>
          <w:marBottom w:val="0"/>
          <w:divBdr>
            <w:top w:val="none" w:sz="0" w:space="0" w:color="auto"/>
            <w:left w:val="none" w:sz="0" w:space="0" w:color="auto"/>
            <w:bottom w:val="none" w:sz="0" w:space="0" w:color="auto"/>
            <w:right w:val="none" w:sz="0" w:space="0" w:color="auto"/>
          </w:divBdr>
          <w:divsChild>
            <w:div w:id="404231945">
              <w:marLeft w:val="0"/>
              <w:marRight w:val="0"/>
              <w:marTop w:val="0"/>
              <w:marBottom w:val="0"/>
              <w:divBdr>
                <w:top w:val="none" w:sz="0" w:space="0" w:color="auto"/>
                <w:left w:val="none" w:sz="0" w:space="0" w:color="auto"/>
                <w:bottom w:val="none" w:sz="0" w:space="0" w:color="auto"/>
                <w:right w:val="none" w:sz="0" w:space="0" w:color="auto"/>
              </w:divBdr>
            </w:div>
          </w:divsChild>
        </w:div>
        <w:div w:id="1166018356">
          <w:marLeft w:val="0"/>
          <w:marRight w:val="0"/>
          <w:marTop w:val="0"/>
          <w:marBottom w:val="0"/>
          <w:divBdr>
            <w:top w:val="none" w:sz="0" w:space="0" w:color="auto"/>
            <w:left w:val="none" w:sz="0" w:space="0" w:color="auto"/>
            <w:bottom w:val="none" w:sz="0" w:space="0" w:color="auto"/>
            <w:right w:val="none" w:sz="0" w:space="0" w:color="auto"/>
          </w:divBdr>
          <w:divsChild>
            <w:div w:id="871040626">
              <w:marLeft w:val="0"/>
              <w:marRight w:val="0"/>
              <w:marTop w:val="0"/>
              <w:marBottom w:val="0"/>
              <w:divBdr>
                <w:top w:val="none" w:sz="0" w:space="0" w:color="auto"/>
                <w:left w:val="none" w:sz="0" w:space="0" w:color="auto"/>
                <w:bottom w:val="none" w:sz="0" w:space="0" w:color="auto"/>
                <w:right w:val="none" w:sz="0" w:space="0" w:color="auto"/>
              </w:divBdr>
            </w:div>
          </w:divsChild>
        </w:div>
        <w:div w:id="1168014316">
          <w:marLeft w:val="0"/>
          <w:marRight w:val="0"/>
          <w:marTop w:val="0"/>
          <w:marBottom w:val="0"/>
          <w:divBdr>
            <w:top w:val="none" w:sz="0" w:space="0" w:color="auto"/>
            <w:left w:val="none" w:sz="0" w:space="0" w:color="auto"/>
            <w:bottom w:val="none" w:sz="0" w:space="0" w:color="auto"/>
            <w:right w:val="none" w:sz="0" w:space="0" w:color="auto"/>
          </w:divBdr>
          <w:divsChild>
            <w:div w:id="157698739">
              <w:marLeft w:val="0"/>
              <w:marRight w:val="0"/>
              <w:marTop w:val="0"/>
              <w:marBottom w:val="0"/>
              <w:divBdr>
                <w:top w:val="none" w:sz="0" w:space="0" w:color="auto"/>
                <w:left w:val="none" w:sz="0" w:space="0" w:color="auto"/>
                <w:bottom w:val="none" w:sz="0" w:space="0" w:color="auto"/>
                <w:right w:val="none" w:sz="0" w:space="0" w:color="auto"/>
              </w:divBdr>
            </w:div>
          </w:divsChild>
        </w:div>
        <w:div w:id="1179127302">
          <w:marLeft w:val="0"/>
          <w:marRight w:val="0"/>
          <w:marTop w:val="0"/>
          <w:marBottom w:val="0"/>
          <w:divBdr>
            <w:top w:val="none" w:sz="0" w:space="0" w:color="auto"/>
            <w:left w:val="none" w:sz="0" w:space="0" w:color="auto"/>
            <w:bottom w:val="none" w:sz="0" w:space="0" w:color="auto"/>
            <w:right w:val="none" w:sz="0" w:space="0" w:color="auto"/>
          </w:divBdr>
          <w:divsChild>
            <w:div w:id="972515420">
              <w:marLeft w:val="0"/>
              <w:marRight w:val="0"/>
              <w:marTop w:val="0"/>
              <w:marBottom w:val="0"/>
              <w:divBdr>
                <w:top w:val="none" w:sz="0" w:space="0" w:color="auto"/>
                <w:left w:val="none" w:sz="0" w:space="0" w:color="auto"/>
                <w:bottom w:val="none" w:sz="0" w:space="0" w:color="auto"/>
                <w:right w:val="none" w:sz="0" w:space="0" w:color="auto"/>
              </w:divBdr>
            </w:div>
          </w:divsChild>
        </w:div>
        <w:div w:id="1182627414">
          <w:marLeft w:val="0"/>
          <w:marRight w:val="0"/>
          <w:marTop w:val="0"/>
          <w:marBottom w:val="0"/>
          <w:divBdr>
            <w:top w:val="none" w:sz="0" w:space="0" w:color="auto"/>
            <w:left w:val="none" w:sz="0" w:space="0" w:color="auto"/>
            <w:bottom w:val="none" w:sz="0" w:space="0" w:color="auto"/>
            <w:right w:val="none" w:sz="0" w:space="0" w:color="auto"/>
          </w:divBdr>
          <w:divsChild>
            <w:div w:id="1531263172">
              <w:marLeft w:val="0"/>
              <w:marRight w:val="0"/>
              <w:marTop w:val="0"/>
              <w:marBottom w:val="0"/>
              <w:divBdr>
                <w:top w:val="none" w:sz="0" w:space="0" w:color="auto"/>
                <w:left w:val="none" w:sz="0" w:space="0" w:color="auto"/>
                <w:bottom w:val="none" w:sz="0" w:space="0" w:color="auto"/>
                <w:right w:val="none" w:sz="0" w:space="0" w:color="auto"/>
              </w:divBdr>
            </w:div>
          </w:divsChild>
        </w:div>
        <w:div w:id="1183667851">
          <w:marLeft w:val="0"/>
          <w:marRight w:val="0"/>
          <w:marTop w:val="0"/>
          <w:marBottom w:val="0"/>
          <w:divBdr>
            <w:top w:val="none" w:sz="0" w:space="0" w:color="auto"/>
            <w:left w:val="none" w:sz="0" w:space="0" w:color="auto"/>
            <w:bottom w:val="none" w:sz="0" w:space="0" w:color="auto"/>
            <w:right w:val="none" w:sz="0" w:space="0" w:color="auto"/>
          </w:divBdr>
          <w:divsChild>
            <w:div w:id="1565335149">
              <w:marLeft w:val="0"/>
              <w:marRight w:val="0"/>
              <w:marTop w:val="0"/>
              <w:marBottom w:val="0"/>
              <w:divBdr>
                <w:top w:val="none" w:sz="0" w:space="0" w:color="auto"/>
                <w:left w:val="none" w:sz="0" w:space="0" w:color="auto"/>
                <w:bottom w:val="none" w:sz="0" w:space="0" w:color="auto"/>
                <w:right w:val="none" w:sz="0" w:space="0" w:color="auto"/>
              </w:divBdr>
            </w:div>
          </w:divsChild>
        </w:div>
        <w:div w:id="1191142159">
          <w:marLeft w:val="0"/>
          <w:marRight w:val="0"/>
          <w:marTop w:val="0"/>
          <w:marBottom w:val="0"/>
          <w:divBdr>
            <w:top w:val="none" w:sz="0" w:space="0" w:color="auto"/>
            <w:left w:val="none" w:sz="0" w:space="0" w:color="auto"/>
            <w:bottom w:val="none" w:sz="0" w:space="0" w:color="auto"/>
            <w:right w:val="none" w:sz="0" w:space="0" w:color="auto"/>
          </w:divBdr>
          <w:divsChild>
            <w:div w:id="1865560840">
              <w:marLeft w:val="0"/>
              <w:marRight w:val="0"/>
              <w:marTop w:val="0"/>
              <w:marBottom w:val="0"/>
              <w:divBdr>
                <w:top w:val="none" w:sz="0" w:space="0" w:color="auto"/>
                <w:left w:val="none" w:sz="0" w:space="0" w:color="auto"/>
                <w:bottom w:val="none" w:sz="0" w:space="0" w:color="auto"/>
                <w:right w:val="none" w:sz="0" w:space="0" w:color="auto"/>
              </w:divBdr>
            </w:div>
          </w:divsChild>
        </w:div>
        <w:div w:id="1211651215">
          <w:marLeft w:val="0"/>
          <w:marRight w:val="0"/>
          <w:marTop w:val="0"/>
          <w:marBottom w:val="0"/>
          <w:divBdr>
            <w:top w:val="none" w:sz="0" w:space="0" w:color="auto"/>
            <w:left w:val="none" w:sz="0" w:space="0" w:color="auto"/>
            <w:bottom w:val="none" w:sz="0" w:space="0" w:color="auto"/>
            <w:right w:val="none" w:sz="0" w:space="0" w:color="auto"/>
          </w:divBdr>
          <w:divsChild>
            <w:div w:id="204759582">
              <w:marLeft w:val="0"/>
              <w:marRight w:val="0"/>
              <w:marTop w:val="0"/>
              <w:marBottom w:val="0"/>
              <w:divBdr>
                <w:top w:val="none" w:sz="0" w:space="0" w:color="auto"/>
                <w:left w:val="none" w:sz="0" w:space="0" w:color="auto"/>
                <w:bottom w:val="none" w:sz="0" w:space="0" w:color="auto"/>
                <w:right w:val="none" w:sz="0" w:space="0" w:color="auto"/>
              </w:divBdr>
            </w:div>
          </w:divsChild>
        </w:div>
        <w:div w:id="1217161633">
          <w:marLeft w:val="0"/>
          <w:marRight w:val="0"/>
          <w:marTop w:val="0"/>
          <w:marBottom w:val="0"/>
          <w:divBdr>
            <w:top w:val="none" w:sz="0" w:space="0" w:color="auto"/>
            <w:left w:val="none" w:sz="0" w:space="0" w:color="auto"/>
            <w:bottom w:val="none" w:sz="0" w:space="0" w:color="auto"/>
            <w:right w:val="none" w:sz="0" w:space="0" w:color="auto"/>
          </w:divBdr>
          <w:divsChild>
            <w:div w:id="81679675">
              <w:marLeft w:val="0"/>
              <w:marRight w:val="0"/>
              <w:marTop w:val="0"/>
              <w:marBottom w:val="0"/>
              <w:divBdr>
                <w:top w:val="none" w:sz="0" w:space="0" w:color="auto"/>
                <w:left w:val="none" w:sz="0" w:space="0" w:color="auto"/>
                <w:bottom w:val="none" w:sz="0" w:space="0" w:color="auto"/>
                <w:right w:val="none" w:sz="0" w:space="0" w:color="auto"/>
              </w:divBdr>
            </w:div>
          </w:divsChild>
        </w:div>
        <w:div w:id="1223062595">
          <w:marLeft w:val="0"/>
          <w:marRight w:val="0"/>
          <w:marTop w:val="0"/>
          <w:marBottom w:val="0"/>
          <w:divBdr>
            <w:top w:val="none" w:sz="0" w:space="0" w:color="auto"/>
            <w:left w:val="none" w:sz="0" w:space="0" w:color="auto"/>
            <w:bottom w:val="none" w:sz="0" w:space="0" w:color="auto"/>
            <w:right w:val="none" w:sz="0" w:space="0" w:color="auto"/>
          </w:divBdr>
          <w:divsChild>
            <w:div w:id="2050179572">
              <w:marLeft w:val="0"/>
              <w:marRight w:val="0"/>
              <w:marTop w:val="0"/>
              <w:marBottom w:val="0"/>
              <w:divBdr>
                <w:top w:val="none" w:sz="0" w:space="0" w:color="auto"/>
                <w:left w:val="none" w:sz="0" w:space="0" w:color="auto"/>
                <w:bottom w:val="none" w:sz="0" w:space="0" w:color="auto"/>
                <w:right w:val="none" w:sz="0" w:space="0" w:color="auto"/>
              </w:divBdr>
            </w:div>
          </w:divsChild>
        </w:div>
        <w:div w:id="1236629168">
          <w:marLeft w:val="0"/>
          <w:marRight w:val="0"/>
          <w:marTop w:val="0"/>
          <w:marBottom w:val="0"/>
          <w:divBdr>
            <w:top w:val="none" w:sz="0" w:space="0" w:color="auto"/>
            <w:left w:val="none" w:sz="0" w:space="0" w:color="auto"/>
            <w:bottom w:val="none" w:sz="0" w:space="0" w:color="auto"/>
            <w:right w:val="none" w:sz="0" w:space="0" w:color="auto"/>
          </w:divBdr>
          <w:divsChild>
            <w:div w:id="851721849">
              <w:marLeft w:val="0"/>
              <w:marRight w:val="0"/>
              <w:marTop w:val="0"/>
              <w:marBottom w:val="0"/>
              <w:divBdr>
                <w:top w:val="none" w:sz="0" w:space="0" w:color="auto"/>
                <w:left w:val="none" w:sz="0" w:space="0" w:color="auto"/>
                <w:bottom w:val="none" w:sz="0" w:space="0" w:color="auto"/>
                <w:right w:val="none" w:sz="0" w:space="0" w:color="auto"/>
              </w:divBdr>
            </w:div>
          </w:divsChild>
        </w:div>
        <w:div w:id="1253856210">
          <w:marLeft w:val="0"/>
          <w:marRight w:val="0"/>
          <w:marTop w:val="0"/>
          <w:marBottom w:val="0"/>
          <w:divBdr>
            <w:top w:val="none" w:sz="0" w:space="0" w:color="auto"/>
            <w:left w:val="none" w:sz="0" w:space="0" w:color="auto"/>
            <w:bottom w:val="none" w:sz="0" w:space="0" w:color="auto"/>
            <w:right w:val="none" w:sz="0" w:space="0" w:color="auto"/>
          </w:divBdr>
          <w:divsChild>
            <w:div w:id="1464691685">
              <w:marLeft w:val="0"/>
              <w:marRight w:val="0"/>
              <w:marTop w:val="0"/>
              <w:marBottom w:val="0"/>
              <w:divBdr>
                <w:top w:val="none" w:sz="0" w:space="0" w:color="auto"/>
                <w:left w:val="none" w:sz="0" w:space="0" w:color="auto"/>
                <w:bottom w:val="none" w:sz="0" w:space="0" w:color="auto"/>
                <w:right w:val="none" w:sz="0" w:space="0" w:color="auto"/>
              </w:divBdr>
            </w:div>
          </w:divsChild>
        </w:div>
        <w:div w:id="1262446757">
          <w:marLeft w:val="0"/>
          <w:marRight w:val="0"/>
          <w:marTop w:val="0"/>
          <w:marBottom w:val="0"/>
          <w:divBdr>
            <w:top w:val="none" w:sz="0" w:space="0" w:color="auto"/>
            <w:left w:val="none" w:sz="0" w:space="0" w:color="auto"/>
            <w:bottom w:val="none" w:sz="0" w:space="0" w:color="auto"/>
            <w:right w:val="none" w:sz="0" w:space="0" w:color="auto"/>
          </w:divBdr>
          <w:divsChild>
            <w:div w:id="391199977">
              <w:marLeft w:val="0"/>
              <w:marRight w:val="0"/>
              <w:marTop w:val="0"/>
              <w:marBottom w:val="0"/>
              <w:divBdr>
                <w:top w:val="none" w:sz="0" w:space="0" w:color="auto"/>
                <w:left w:val="none" w:sz="0" w:space="0" w:color="auto"/>
                <w:bottom w:val="none" w:sz="0" w:space="0" w:color="auto"/>
                <w:right w:val="none" w:sz="0" w:space="0" w:color="auto"/>
              </w:divBdr>
            </w:div>
          </w:divsChild>
        </w:div>
        <w:div w:id="1263950324">
          <w:marLeft w:val="0"/>
          <w:marRight w:val="0"/>
          <w:marTop w:val="0"/>
          <w:marBottom w:val="0"/>
          <w:divBdr>
            <w:top w:val="none" w:sz="0" w:space="0" w:color="auto"/>
            <w:left w:val="none" w:sz="0" w:space="0" w:color="auto"/>
            <w:bottom w:val="none" w:sz="0" w:space="0" w:color="auto"/>
            <w:right w:val="none" w:sz="0" w:space="0" w:color="auto"/>
          </w:divBdr>
          <w:divsChild>
            <w:div w:id="499659711">
              <w:marLeft w:val="0"/>
              <w:marRight w:val="0"/>
              <w:marTop w:val="0"/>
              <w:marBottom w:val="0"/>
              <w:divBdr>
                <w:top w:val="none" w:sz="0" w:space="0" w:color="auto"/>
                <w:left w:val="none" w:sz="0" w:space="0" w:color="auto"/>
                <w:bottom w:val="none" w:sz="0" w:space="0" w:color="auto"/>
                <w:right w:val="none" w:sz="0" w:space="0" w:color="auto"/>
              </w:divBdr>
            </w:div>
          </w:divsChild>
        </w:div>
        <w:div w:id="1295719239">
          <w:marLeft w:val="0"/>
          <w:marRight w:val="0"/>
          <w:marTop w:val="0"/>
          <w:marBottom w:val="0"/>
          <w:divBdr>
            <w:top w:val="none" w:sz="0" w:space="0" w:color="auto"/>
            <w:left w:val="none" w:sz="0" w:space="0" w:color="auto"/>
            <w:bottom w:val="none" w:sz="0" w:space="0" w:color="auto"/>
            <w:right w:val="none" w:sz="0" w:space="0" w:color="auto"/>
          </w:divBdr>
          <w:divsChild>
            <w:div w:id="1943878438">
              <w:marLeft w:val="0"/>
              <w:marRight w:val="0"/>
              <w:marTop w:val="0"/>
              <w:marBottom w:val="0"/>
              <w:divBdr>
                <w:top w:val="none" w:sz="0" w:space="0" w:color="auto"/>
                <w:left w:val="none" w:sz="0" w:space="0" w:color="auto"/>
                <w:bottom w:val="none" w:sz="0" w:space="0" w:color="auto"/>
                <w:right w:val="none" w:sz="0" w:space="0" w:color="auto"/>
              </w:divBdr>
            </w:div>
          </w:divsChild>
        </w:div>
        <w:div w:id="1306275687">
          <w:marLeft w:val="0"/>
          <w:marRight w:val="0"/>
          <w:marTop w:val="0"/>
          <w:marBottom w:val="0"/>
          <w:divBdr>
            <w:top w:val="none" w:sz="0" w:space="0" w:color="auto"/>
            <w:left w:val="none" w:sz="0" w:space="0" w:color="auto"/>
            <w:bottom w:val="none" w:sz="0" w:space="0" w:color="auto"/>
            <w:right w:val="none" w:sz="0" w:space="0" w:color="auto"/>
          </w:divBdr>
          <w:divsChild>
            <w:div w:id="1289245333">
              <w:marLeft w:val="0"/>
              <w:marRight w:val="0"/>
              <w:marTop w:val="0"/>
              <w:marBottom w:val="0"/>
              <w:divBdr>
                <w:top w:val="none" w:sz="0" w:space="0" w:color="auto"/>
                <w:left w:val="none" w:sz="0" w:space="0" w:color="auto"/>
                <w:bottom w:val="none" w:sz="0" w:space="0" w:color="auto"/>
                <w:right w:val="none" w:sz="0" w:space="0" w:color="auto"/>
              </w:divBdr>
            </w:div>
          </w:divsChild>
        </w:div>
        <w:div w:id="1310474871">
          <w:marLeft w:val="0"/>
          <w:marRight w:val="0"/>
          <w:marTop w:val="0"/>
          <w:marBottom w:val="0"/>
          <w:divBdr>
            <w:top w:val="none" w:sz="0" w:space="0" w:color="auto"/>
            <w:left w:val="none" w:sz="0" w:space="0" w:color="auto"/>
            <w:bottom w:val="none" w:sz="0" w:space="0" w:color="auto"/>
            <w:right w:val="none" w:sz="0" w:space="0" w:color="auto"/>
          </w:divBdr>
          <w:divsChild>
            <w:div w:id="1675377370">
              <w:marLeft w:val="0"/>
              <w:marRight w:val="0"/>
              <w:marTop w:val="0"/>
              <w:marBottom w:val="0"/>
              <w:divBdr>
                <w:top w:val="none" w:sz="0" w:space="0" w:color="auto"/>
                <w:left w:val="none" w:sz="0" w:space="0" w:color="auto"/>
                <w:bottom w:val="none" w:sz="0" w:space="0" w:color="auto"/>
                <w:right w:val="none" w:sz="0" w:space="0" w:color="auto"/>
              </w:divBdr>
            </w:div>
          </w:divsChild>
        </w:div>
        <w:div w:id="1317998628">
          <w:marLeft w:val="0"/>
          <w:marRight w:val="0"/>
          <w:marTop w:val="0"/>
          <w:marBottom w:val="0"/>
          <w:divBdr>
            <w:top w:val="none" w:sz="0" w:space="0" w:color="auto"/>
            <w:left w:val="none" w:sz="0" w:space="0" w:color="auto"/>
            <w:bottom w:val="none" w:sz="0" w:space="0" w:color="auto"/>
            <w:right w:val="none" w:sz="0" w:space="0" w:color="auto"/>
          </w:divBdr>
          <w:divsChild>
            <w:div w:id="33429264">
              <w:marLeft w:val="0"/>
              <w:marRight w:val="0"/>
              <w:marTop w:val="0"/>
              <w:marBottom w:val="0"/>
              <w:divBdr>
                <w:top w:val="none" w:sz="0" w:space="0" w:color="auto"/>
                <w:left w:val="none" w:sz="0" w:space="0" w:color="auto"/>
                <w:bottom w:val="none" w:sz="0" w:space="0" w:color="auto"/>
                <w:right w:val="none" w:sz="0" w:space="0" w:color="auto"/>
              </w:divBdr>
            </w:div>
          </w:divsChild>
        </w:div>
        <w:div w:id="1319772430">
          <w:marLeft w:val="0"/>
          <w:marRight w:val="0"/>
          <w:marTop w:val="0"/>
          <w:marBottom w:val="0"/>
          <w:divBdr>
            <w:top w:val="none" w:sz="0" w:space="0" w:color="auto"/>
            <w:left w:val="none" w:sz="0" w:space="0" w:color="auto"/>
            <w:bottom w:val="none" w:sz="0" w:space="0" w:color="auto"/>
            <w:right w:val="none" w:sz="0" w:space="0" w:color="auto"/>
          </w:divBdr>
          <w:divsChild>
            <w:div w:id="1047099459">
              <w:marLeft w:val="0"/>
              <w:marRight w:val="0"/>
              <w:marTop w:val="0"/>
              <w:marBottom w:val="0"/>
              <w:divBdr>
                <w:top w:val="none" w:sz="0" w:space="0" w:color="auto"/>
                <w:left w:val="none" w:sz="0" w:space="0" w:color="auto"/>
                <w:bottom w:val="none" w:sz="0" w:space="0" w:color="auto"/>
                <w:right w:val="none" w:sz="0" w:space="0" w:color="auto"/>
              </w:divBdr>
            </w:div>
          </w:divsChild>
        </w:div>
        <w:div w:id="1324508411">
          <w:marLeft w:val="0"/>
          <w:marRight w:val="0"/>
          <w:marTop w:val="0"/>
          <w:marBottom w:val="0"/>
          <w:divBdr>
            <w:top w:val="none" w:sz="0" w:space="0" w:color="auto"/>
            <w:left w:val="none" w:sz="0" w:space="0" w:color="auto"/>
            <w:bottom w:val="none" w:sz="0" w:space="0" w:color="auto"/>
            <w:right w:val="none" w:sz="0" w:space="0" w:color="auto"/>
          </w:divBdr>
          <w:divsChild>
            <w:div w:id="1223448024">
              <w:marLeft w:val="0"/>
              <w:marRight w:val="0"/>
              <w:marTop w:val="0"/>
              <w:marBottom w:val="0"/>
              <w:divBdr>
                <w:top w:val="none" w:sz="0" w:space="0" w:color="auto"/>
                <w:left w:val="none" w:sz="0" w:space="0" w:color="auto"/>
                <w:bottom w:val="none" w:sz="0" w:space="0" w:color="auto"/>
                <w:right w:val="none" w:sz="0" w:space="0" w:color="auto"/>
              </w:divBdr>
            </w:div>
          </w:divsChild>
        </w:div>
        <w:div w:id="1370253505">
          <w:marLeft w:val="0"/>
          <w:marRight w:val="0"/>
          <w:marTop w:val="0"/>
          <w:marBottom w:val="0"/>
          <w:divBdr>
            <w:top w:val="none" w:sz="0" w:space="0" w:color="auto"/>
            <w:left w:val="none" w:sz="0" w:space="0" w:color="auto"/>
            <w:bottom w:val="none" w:sz="0" w:space="0" w:color="auto"/>
            <w:right w:val="none" w:sz="0" w:space="0" w:color="auto"/>
          </w:divBdr>
          <w:divsChild>
            <w:div w:id="1400859347">
              <w:marLeft w:val="0"/>
              <w:marRight w:val="0"/>
              <w:marTop w:val="0"/>
              <w:marBottom w:val="0"/>
              <w:divBdr>
                <w:top w:val="none" w:sz="0" w:space="0" w:color="auto"/>
                <w:left w:val="none" w:sz="0" w:space="0" w:color="auto"/>
                <w:bottom w:val="none" w:sz="0" w:space="0" w:color="auto"/>
                <w:right w:val="none" w:sz="0" w:space="0" w:color="auto"/>
              </w:divBdr>
            </w:div>
          </w:divsChild>
        </w:div>
        <w:div w:id="1386028879">
          <w:marLeft w:val="0"/>
          <w:marRight w:val="0"/>
          <w:marTop w:val="0"/>
          <w:marBottom w:val="0"/>
          <w:divBdr>
            <w:top w:val="none" w:sz="0" w:space="0" w:color="auto"/>
            <w:left w:val="none" w:sz="0" w:space="0" w:color="auto"/>
            <w:bottom w:val="none" w:sz="0" w:space="0" w:color="auto"/>
            <w:right w:val="none" w:sz="0" w:space="0" w:color="auto"/>
          </w:divBdr>
          <w:divsChild>
            <w:div w:id="1165705182">
              <w:marLeft w:val="0"/>
              <w:marRight w:val="0"/>
              <w:marTop w:val="0"/>
              <w:marBottom w:val="0"/>
              <w:divBdr>
                <w:top w:val="none" w:sz="0" w:space="0" w:color="auto"/>
                <w:left w:val="none" w:sz="0" w:space="0" w:color="auto"/>
                <w:bottom w:val="none" w:sz="0" w:space="0" w:color="auto"/>
                <w:right w:val="none" w:sz="0" w:space="0" w:color="auto"/>
              </w:divBdr>
            </w:div>
          </w:divsChild>
        </w:div>
        <w:div w:id="1418282147">
          <w:marLeft w:val="0"/>
          <w:marRight w:val="0"/>
          <w:marTop w:val="0"/>
          <w:marBottom w:val="0"/>
          <w:divBdr>
            <w:top w:val="none" w:sz="0" w:space="0" w:color="auto"/>
            <w:left w:val="none" w:sz="0" w:space="0" w:color="auto"/>
            <w:bottom w:val="none" w:sz="0" w:space="0" w:color="auto"/>
            <w:right w:val="none" w:sz="0" w:space="0" w:color="auto"/>
          </w:divBdr>
          <w:divsChild>
            <w:div w:id="468212544">
              <w:marLeft w:val="0"/>
              <w:marRight w:val="0"/>
              <w:marTop w:val="0"/>
              <w:marBottom w:val="0"/>
              <w:divBdr>
                <w:top w:val="none" w:sz="0" w:space="0" w:color="auto"/>
                <w:left w:val="none" w:sz="0" w:space="0" w:color="auto"/>
                <w:bottom w:val="none" w:sz="0" w:space="0" w:color="auto"/>
                <w:right w:val="none" w:sz="0" w:space="0" w:color="auto"/>
              </w:divBdr>
            </w:div>
          </w:divsChild>
        </w:div>
        <w:div w:id="1440294436">
          <w:marLeft w:val="0"/>
          <w:marRight w:val="0"/>
          <w:marTop w:val="0"/>
          <w:marBottom w:val="0"/>
          <w:divBdr>
            <w:top w:val="none" w:sz="0" w:space="0" w:color="auto"/>
            <w:left w:val="none" w:sz="0" w:space="0" w:color="auto"/>
            <w:bottom w:val="none" w:sz="0" w:space="0" w:color="auto"/>
            <w:right w:val="none" w:sz="0" w:space="0" w:color="auto"/>
          </w:divBdr>
          <w:divsChild>
            <w:div w:id="498810423">
              <w:marLeft w:val="0"/>
              <w:marRight w:val="0"/>
              <w:marTop w:val="0"/>
              <w:marBottom w:val="0"/>
              <w:divBdr>
                <w:top w:val="none" w:sz="0" w:space="0" w:color="auto"/>
                <w:left w:val="none" w:sz="0" w:space="0" w:color="auto"/>
                <w:bottom w:val="none" w:sz="0" w:space="0" w:color="auto"/>
                <w:right w:val="none" w:sz="0" w:space="0" w:color="auto"/>
              </w:divBdr>
            </w:div>
          </w:divsChild>
        </w:div>
        <w:div w:id="1443568288">
          <w:marLeft w:val="0"/>
          <w:marRight w:val="0"/>
          <w:marTop w:val="0"/>
          <w:marBottom w:val="0"/>
          <w:divBdr>
            <w:top w:val="none" w:sz="0" w:space="0" w:color="auto"/>
            <w:left w:val="none" w:sz="0" w:space="0" w:color="auto"/>
            <w:bottom w:val="none" w:sz="0" w:space="0" w:color="auto"/>
            <w:right w:val="none" w:sz="0" w:space="0" w:color="auto"/>
          </w:divBdr>
          <w:divsChild>
            <w:div w:id="788085933">
              <w:marLeft w:val="0"/>
              <w:marRight w:val="0"/>
              <w:marTop w:val="0"/>
              <w:marBottom w:val="0"/>
              <w:divBdr>
                <w:top w:val="none" w:sz="0" w:space="0" w:color="auto"/>
                <w:left w:val="none" w:sz="0" w:space="0" w:color="auto"/>
                <w:bottom w:val="none" w:sz="0" w:space="0" w:color="auto"/>
                <w:right w:val="none" w:sz="0" w:space="0" w:color="auto"/>
              </w:divBdr>
            </w:div>
          </w:divsChild>
        </w:div>
        <w:div w:id="1444156011">
          <w:marLeft w:val="0"/>
          <w:marRight w:val="0"/>
          <w:marTop w:val="0"/>
          <w:marBottom w:val="0"/>
          <w:divBdr>
            <w:top w:val="none" w:sz="0" w:space="0" w:color="auto"/>
            <w:left w:val="none" w:sz="0" w:space="0" w:color="auto"/>
            <w:bottom w:val="none" w:sz="0" w:space="0" w:color="auto"/>
            <w:right w:val="none" w:sz="0" w:space="0" w:color="auto"/>
          </w:divBdr>
          <w:divsChild>
            <w:div w:id="10381431">
              <w:marLeft w:val="0"/>
              <w:marRight w:val="0"/>
              <w:marTop w:val="0"/>
              <w:marBottom w:val="0"/>
              <w:divBdr>
                <w:top w:val="none" w:sz="0" w:space="0" w:color="auto"/>
                <w:left w:val="none" w:sz="0" w:space="0" w:color="auto"/>
                <w:bottom w:val="none" w:sz="0" w:space="0" w:color="auto"/>
                <w:right w:val="none" w:sz="0" w:space="0" w:color="auto"/>
              </w:divBdr>
            </w:div>
          </w:divsChild>
        </w:div>
        <w:div w:id="1485971422">
          <w:marLeft w:val="0"/>
          <w:marRight w:val="0"/>
          <w:marTop w:val="0"/>
          <w:marBottom w:val="0"/>
          <w:divBdr>
            <w:top w:val="none" w:sz="0" w:space="0" w:color="auto"/>
            <w:left w:val="none" w:sz="0" w:space="0" w:color="auto"/>
            <w:bottom w:val="none" w:sz="0" w:space="0" w:color="auto"/>
            <w:right w:val="none" w:sz="0" w:space="0" w:color="auto"/>
          </w:divBdr>
          <w:divsChild>
            <w:div w:id="891426950">
              <w:marLeft w:val="0"/>
              <w:marRight w:val="0"/>
              <w:marTop w:val="0"/>
              <w:marBottom w:val="0"/>
              <w:divBdr>
                <w:top w:val="none" w:sz="0" w:space="0" w:color="auto"/>
                <w:left w:val="none" w:sz="0" w:space="0" w:color="auto"/>
                <w:bottom w:val="none" w:sz="0" w:space="0" w:color="auto"/>
                <w:right w:val="none" w:sz="0" w:space="0" w:color="auto"/>
              </w:divBdr>
            </w:div>
          </w:divsChild>
        </w:div>
        <w:div w:id="1515070606">
          <w:marLeft w:val="0"/>
          <w:marRight w:val="0"/>
          <w:marTop w:val="0"/>
          <w:marBottom w:val="0"/>
          <w:divBdr>
            <w:top w:val="none" w:sz="0" w:space="0" w:color="auto"/>
            <w:left w:val="none" w:sz="0" w:space="0" w:color="auto"/>
            <w:bottom w:val="none" w:sz="0" w:space="0" w:color="auto"/>
            <w:right w:val="none" w:sz="0" w:space="0" w:color="auto"/>
          </w:divBdr>
          <w:divsChild>
            <w:div w:id="550269969">
              <w:marLeft w:val="0"/>
              <w:marRight w:val="0"/>
              <w:marTop w:val="0"/>
              <w:marBottom w:val="0"/>
              <w:divBdr>
                <w:top w:val="none" w:sz="0" w:space="0" w:color="auto"/>
                <w:left w:val="none" w:sz="0" w:space="0" w:color="auto"/>
                <w:bottom w:val="none" w:sz="0" w:space="0" w:color="auto"/>
                <w:right w:val="none" w:sz="0" w:space="0" w:color="auto"/>
              </w:divBdr>
            </w:div>
          </w:divsChild>
        </w:div>
        <w:div w:id="1517840850">
          <w:marLeft w:val="0"/>
          <w:marRight w:val="0"/>
          <w:marTop w:val="0"/>
          <w:marBottom w:val="0"/>
          <w:divBdr>
            <w:top w:val="none" w:sz="0" w:space="0" w:color="auto"/>
            <w:left w:val="none" w:sz="0" w:space="0" w:color="auto"/>
            <w:bottom w:val="none" w:sz="0" w:space="0" w:color="auto"/>
            <w:right w:val="none" w:sz="0" w:space="0" w:color="auto"/>
          </w:divBdr>
          <w:divsChild>
            <w:div w:id="1747846867">
              <w:marLeft w:val="0"/>
              <w:marRight w:val="0"/>
              <w:marTop w:val="0"/>
              <w:marBottom w:val="0"/>
              <w:divBdr>
                <w:top w:val="none" w:sz="0" w:space="0" w:color="auto"/>
                <w:left w:val="none" w:sz="0" w:space="0" w:color="auto"/>
                <w:bottom w:val="none" w:sz="0" w:space="0" w:color="auto"/>
                <w:right w:val="none" w:sz="0" w:space="0" w:color="auto"/>
              </w:divBdr>
            </w:div>
          </w:divsChild>
        </w:div>
        <w:div w:id="1519810624">
          <w:marLeft w:val="0"/>
          <w:marRight w:val="0"/>
          <w:marTop w:val="0"/>
          <w:marBottom w:val="0"/>
          <w:divBdr>
            <w:top w:val="none" w:sz="0" w:space="0" w:color="auto"/>
            <w:left w:val="none" w:sz="0" w:space="0" w:color="auto"/>
            <w:bottom w:val="none" w:sz="0" w:space="0" w:color="auto"/>
            <w:right w:val="none" w:sz="0" w:space="0" w:color="auto"/>
          </w:divBdr>
          <w:divsChild>
            <w:div w:id="644553509">
              <w:marLeft w:val="0"/>
              <w:marRight w:val="0"/>
              <w:marTop w:val="0"/>
              <w:marBottom w:val="0"/>
              <w:divBdr>
                <w:top w:val="none" w:sz="0" w:space="0" w:color="auto"/>
                <w:left w:val="none" w:sz="0" w:space="0" w:color="auto"/>
                <w:bottom w:val="none" w:sz="0" w:space="0" w:color="auto"/>
                <w:right w:val="none" w:sz="0" w:space="0" w:color="auto"/>
              </w:divBdr>
            </w:div>
          </w:divsChild>
        </w:div>
        <w:div w:id="1546527473">
          <w:marLeft w:val="0"/>
          <w:marRight w:val="0"/>
          <w:marTop w:val="0"/>
          <w:marBottom w:val="0"/>
          <w:divBdr>
            <w:top w:val="none" w:sz="0" w:space="0" w:color="auto"/>
            <w:left w:val="none" w:sz="0" w:space="0" w:color="auto"/>
            <w:bottom w:val="none" w:sz="0" w:space="0" w:color="auto"/>
            <w:right w:val="none" w:sz="0" w:space="0" w:color="auto"/>
          </w:divBdr>
          <w:divsChild>
            <w:div w:id="8026006">
              <w:marLeft w:val="0"/>
              <w:marRight w:val="0"/>
              <w:marTop w:val="0"/>
              <w:marBottom w:val="0"/>
              <w:divBdr>
                <w:top w:val="none" w:sz="0" w:space="0" w:color="auto"/>
                <w:left w:val="none" w:sz="0" w:space="0" w:color="auto"/>
                <w:bottom w:val="none" w:sz="0" w:space="0" w:color="auto"/>
                <w:right w:val="none" w:sz="0" w:space="0" w:color="auto"/>
              </w:divBdr>
            </w:div>
          </w:divsChild>
        </w:div>
        <w:div w:id="1549759279">
          <w:marLeft w:val="0"/>
          <w:marRight w:val="0"/>
          <w:marTop w:val="0"/>
          <w:marBottom w:val="0"/>
          <w:divBdr>
            <w:top w:val="none" w:sz="0" w:space="0" w:color="auto"/>
            <w:left w:val="none" w:sz="0" w:space="0" w:color="auto"/>
            <w:bottom w:val="none" w:sz="0" w:space="0" w:color="auto"/>
            <w:right w:val="none" w:sz="0" w:space="0" w:color="auto"/>
          </w:divBdr>
          <w:divsChild>
            <w:div w:id="1192185223">
              <w:marLeft w:val="0"/>
              <w:marRight w:val="0"/>
              <w:marTop w:val="0"/>
              <w:marBottom w:val="0"/>
              <w:divBdr>
                <w:top w:val="none" w:sz="0" w:space="0" w:color="auto"/>
                <w:left w:val="none" w:sz="0" w:space="0" w:color="auto"/>
                <w:bottom w:val="none" w:sz="0" w:space="0" w:color="auto"/>
                <w:right w:val="none" w:sz="0" w:space="0" w:color="auto"/>
              </w:divBdr>
            </w:div>
          </w:divsChild>
        </w:div>
        <w:div w:id="1550918291">
          <w:marLeft w:val="0"/>
          <w:marRight w:val="0"/>
          <w:marTop w:val="0"/>
          <w:marBottom w:val="0"/>
          <w:divBdr>
            <w:top w:val="none" w:sz="0" w:space="0" w:color="auto"/>
            <w:left w:val="none" w:sz="0" w:space="0" w:color="auto"/>
            <w:bottom w:val="none" w:sz="0" w:space="0" w:color="auto"/>
            <w:right w:val="none" w:sz="0" w:space="0" w:color="auto"/>
          </w:divBdr>
          <w:divsChild>
            <w:div w:id="1545561041">
              <w:marLeft w:val="0"/>
              <w:marRight w:val="0"/>
              <w:marTop w:val="0"/>
              <w:marBottom w:val="0"/>
              <w:divBdr>
                <w:top w:val="none" w:sz="0" w:space="0" w:color="auto"/>
                <w:left w:val="none" w:sz="0" w:space="0" w:color="auto"/>
                <w:bottom w:val="none" w:sz="0" w:space="0" w:color="auto"/>
                <w:right w:val="none" w:sz="0" w:space="0" w:color="auto"/>
              </w:divBdr>
            </w:div>
          </w:divsChild>
        </w:div>
        <w:div w:id="1644963858">
          <w:marLeft w:val="0"/>
          <w:marRight w:val="0"/>
          <w:marTop w:val="0"/>
          <w:marBottom w:val="0"/>
          <w:divBdr>
            <w:top w:val="none" w:sz="0" w:space="0" w:color="auto"/>
            <w:left w:val="none" w:sz="0" w:space="0" w:color="auto"/>
            <w:bottom w:val="none" w:sz="0" w:space="0" w:color="auto"/>
            <w:right w:val="none" w:sz="0" w:space="0" w:color="auto"/>
          </w:divBdr>
          <w:divsChild>
            <w:div w:id="638263167">
              <w:marLeft w:val="0"/>
              <w:marRight w:val="0"/>
              <w:marTop w:val="0"/>
              <w:marBottom w:val="0"/>
              <w:divBdr>
                <w:top w:val="none" w:sz="0" w:space="0" w:color="auto"/>
                <w:left w:val="none" w:sz="0" w:space="0" w:color="auto"/>
                <w:bottom w:val="none" w:sz="0" w:space="0" w:color="auto"/>
                <w:right w:val="none" w:sz="0" w:space="0" w:color="auto"/>
              </w:divBdr>
            </w:div>
          </w:divsChild>
        </w:div>
        <w:div w:id="1655834137">
          <w:marLeft w:val="0"/>
          <w:marRight w:val="0"/>
          <w:marTop w:val="0"/>
          <w:marBottom w:val="0"/>
          <w:divBdr>
            <w:top w:val="none" w:sz="0" w:space="0" w:color="auto"/>
            <w:left w:val="none" w:sz="0" w:space="0" w:color="auto"/>
            <w:bottom w:val="none" w:sz="0" w:space="0" w:color="auto"/>
            <w:right w:val="none" w:sz="0" w:space="0" w:color="auto"/>
          </w:divBdr>
          <w:divsChild>
            <w:div w:id="431973642">
              <w:marLeft w:val="0"/>
              <w:marRight w:val="0"/>
              <w:marTop w:val="0"/>
              <w:marBottom w:val="0"/>
              <w:divBdr>
                <w:top w:val="none" w:sz="0" w:space="0" w:color="auto"/>
                <w:left w:val="none" w:sz="0" w:space="0" w:color="auto"/>
                <w:bottom w:val="none" w:sz="0" w:space="0" w:color="auto"/>
                <w:right w:val="none" w:sz="0" w:space="0" w:color="auto"/>
              </w:divBdr>
            </w:div>
          </w:divsChild>
        </w:div>
        <w:div w:id="1671761764">
          <w:marLeft w:val="0"/>
          <w:marRight w:val="0"/>
          <w:marTop w:val="0"/>
          <w:marBottom w:val="0"/>
          <w:divBdr>
            <w:top w:val="none" w:sz="0" w:space="0" w:color="auto"/>
            <w:left w:val="none" w:sz="0" w:space="0" w:color="auto"/>
            <w:bottom w:val="none" w:sz="0" w:space="0" w:color="auto"/>
            <w:right w:val="none" w:sz="0" w:space="0" w:color="auto"/>
          </w:divBdr>
          <w:divsChild>
            <w:div w:id="1861698267">
              <w:marLeft w:val="0"/>
              <w:marRight w:val="0"/>
              <w:marTop w:val="0"/>
              <w:marBottom w:val="0"/>
              <w:divBdr>
                <w:top w:val="none" w:sz="0" w:space="0" w:color="auto"/>
                <w:left w:val="none" w:sz="0" w:space="0" w:color="auto"/>
                <w:bottom w:val="none" w:sz="0" w:space="0" w:color="auto"/>
                <w:right w:val="none" w:sz="0" w:space="0" w:color="auto"/>
              </w:divBdr>
            </w:div>
          </w:divsChild>
        </w:div>
        <w:div w:id="1692534125">
          <w:marLeft w:val="0"/>
          <w:marRight w:val="0"/>
          <w:marTop w:val="0"/>
          <w:marBottom w:val="0"/>
          <w:divBdr>
            <w:top w:val="none" w:sz="0" w:space="0" w:color="auto"/>
            <w:left w:val="none" w:sz="0" w:space="0" w:color="auto"/>
            <w:bottom w:val="none" w:sz="0" w:space="0" w:color="auto"/>
            <w:right w:val="none" w:sz="0" w:space="0" w:color="auto"/>
          </w:divBdr>
          <w:divsChild>
            <w:div w:id="1973364631">
              <w:marLeft w:val="0"/>
              <w:marRight w:val="0"/>
              <w:marTop w:val="0"/>
              <w:marBottom w:val="0"/>
              <w:divBdr>
                <w:top w:val="none" w:sz="0" w:space="0" w:color="auto"/>
                <w:left w:val="none" w:sz="0" w:space="0" w:color="auto"/>
                <w:bottom w:val="none" w:sz="0" w:space="0" w:color="auto"/>
                <w:right w:val="none" w:sz="0" w:space="0" w:color="auto"/>
              </w:divBdr>
            </w:div>
          </w:divsChild>
        </w:div>
        <w:div w:id="1695308993">
          <w:marLeft w:val="0"/>
          <w:marRight w:val="0"/>
          <w:marTop w:val="0"/>
          <w:marBottom w:val="0"/>
          <w:divBdr>
            <w:top w:val="none" w:sz="0" w:space="0" w:color="auto"/>
            <w:left w:val="none" w:sz="0" w:space="0" w:color="auto"/>
            <w:bottom w:val="none" w:sz="0" w:space="0" w:color="auto"/>
            <w:right w:val="none" w:sz="0" w:space="0" w:color="auto"/>
          </w:divBdr>
          <w:divsChild>
            <w:div w:id="638925984">
              <w:marLeft w:val="0"/>
              <w:marRight w:val="0"/>
              <w:marTop w:val="0"/>
              <w:marBottom w:val="0"/>
              <w:divBdr>
                <w:top w:val="none" w:sz="0" w:space="0" w:color="auto"/>
                <w:left w:val="none" w:sz="0" w:space="0" w:color="auto"/>
                <w:bottom w:val="none" w:sz="0" w:space="0" w:color="auto"/>
                <w:right w:val="none" w:sz="0" w:space="0" w:color="auto"/>
              </w:divBdr>
            </w:div>
          </w:divsChild>
        </w:div>
        <w:div w:id="1695836595">
          <w:marLeft w:val="0"/>
          <w:marRight w:val="0"/>
          <w:marTop w:val="0"/>
          <w:marBottom w:val="0"/>
          <w:divBdr>
            <w:top w:val="none" w:sz="0" w:space="0" w:color="auto"/>
            <w:left w:val="none" w:sz="0" w:space="0" w:color="auto"/>
            <w:bottom w:val="none" w:sz="0" w:space="0" w:color="auto"/>
            <w:right w:val="none" w:sz="0" w:space="0" w:color="auto"/>
          </w:divBdr>
          <w:divsChild>
            <w:div w:id="259338436">
              <w:marLeft w:val="0"/>
              <w:marRight w:val="0"/>
              <w:marTop w:val="0"/>
              <w:marBottom w:val="0"/>
              <w:divBdr>
                <w:top w:val="none" w:sz="0" w:space="0" w:color="auto"/>
                <w:left w:val="none" w:sz="0" w:space="0" w:color="auto"/>
                <w:bottom w:val="none" w:sz="0" w:space="0" w:color="auto"/>
                <w:right w:val="none" w:sz="0" w:space="0" w:color="auto"/>
              </w:divBdr>
            </w:div>
          </w:divsChild>
        </w:div>
        <w:div w:id="1700425096">
          <w:marLeft w:val="0"/>
          <w:marRight w:val="0"/>
          <w:marTop w:val="0"/>
          <w:marBottom w:val="0"/>
          <w:divBdr>
            <w:top w:val="none" w:sz="0" w:space="0" w:color="auto"/>
            <w:left w:val="none" w:sz="0" w:space="0" w:color="auto"/>
            <w:bottom w:val="none" w:sz="0" w:space="0" w:color="auto"/>
            <w:right w:val="none" w:sz="0" w:space="0" w:color="auto"/>
          </w:divBdr>
          <w:divsChild>
            <w:div w:id="617488739">
              <w:marLeft w:val="0"/>
              <w:marRight w:val="0"/>
              <w:marTop w:val="0"/>
              <w:marBottom w:val="0"/>
              <w:divBdr>
                <w:top w:val="none" w:sz="0" w:space="0" w:color="auto"/>
                <w:left w:val="none" w:sz="0" w:space="0" w:color="auto"/>
                <w:bottom w:val="none" w:sz="0" w:space="0" w:color="auto"/>
                <w:right w:val="none" w:sz="0" w:space="0" w:color="auto"/>
              </w:divBdr>
            </w:div>
          </w:divsChild>
        </w:div>
        <w:div w:id="1705328913">
          <w:marLeft w:val="0"/>
          <w:marRight w:val="0"/>
          <w:marTop w:val="0"/>
          <w:marBottom w:val="0"/>
          <w:divBdr>
            <w:top w:val="none" w:sz="0" w:space="0" w:color="auto"/>
            <w:left w:val="none" w:sz="0" w:space="0" w:color="auto"/>
            <w:bottom w:val="none" w:sz="0" w:space="0" w:color="auto"/>
            <w:right w:val="none" w:sz="0" w:space="0" w:color="auto"/>
          </w:divBdr>
          <w:divsChild>
            <w:div w:id="166360598">
              <w:marLeft w:val="0"/>
              <w:marRight w:val="0"/>
              <w:marTop w:val="0"/>
              <w:marBottom w:val="0"/>
              <w:divBdr>
                <w:top w:val="none" w:sz="0" w:space="0" w:color="auto"/>
                <w:left w:val="none" w:sz="0" w:space="0" w:color="auto"/>
                <w:bottom w:val="none" w:sz="0" w:space="0" w:color="auto"/>
                <w:right w:val="none" w:sz="0" w:space="0" w:color="auto"/>
              </w:divBdr>
            </w:div>
          </w:divsChild>
        </w:div>
        <w:div w:id="1731539461">
          <w:marLeft w:val="0"/>
          <w:marRight w:val="0"/>
          <w:marTop w:val="0"/>
          <w:marBottom w:val="0"/>
          <w:divBdr>
            <w:top w:val="none" w:sz="0" w:space="0" w:color="auto"/>
            <w:left w:val="none" w:sz="0" w:space="0" w:color="auto"/>
            <w:bottom w:val="none" w:sz="0" w:space="0" w:color="auto"/>
            <w:right w:val="none" w:sz="0" w:space="0" w:color="auto"/>
          </w:divBdr>
          <w:divsChild>
            <w:div w:id="583732191">
              <w:marLeft w:val="0"/>
              <w:marRight w:val="0"/>
              <w:marTop w:val="0"/>
              <w:marBottom w:val="0"/>
              <w:divBdr>
                <w:top w:val="none" w:sz="0" w:space="0" w:color="auto"/>
                <w:left w:val="none" w:sz="0" w:space="0" w:color="auto"/>
                <w:bottom w:val="none" w:sz="0" w:space="0" w:color="auto"/>
                <w:right w:val="none" w:sz="0" w:space="0" w:color="auto"/>
              </w:divBdr>
            </w:div>
          </w:divsChild>
        </w:div>
        <w:div w:id="1731734339">
          <w:marLeft w:val="0"/>
          <w:marRight w:val="0"/>
          <w:marTop w:val="0"/>
          <w:marBottom w:val="0"/>
          <w:divBdr>
            <w:top w:val="none" w:sz="0" w:space="0" w:color="auto"/>
            <w:left w:val="none" w:sz="0" w:space="0" w:color="auto"/>
            <w:bottom w:val="none" w:sz="0" w:space="0" w:color="auto"/>
            <w:right w:val="none" w:sz="0" w:space="0" w:color="auto"/>
          </w:divBdr>
          <w:divsChild>
            <w:div w:id="1965187111">
              <w:marLeft w:val="0"/>
              <w:marRight w:val="0"/>
              <w:marTop w:val="0"/>
              <w:marBottom w:val="0"/>
              <w:divBdr>
                <w:top w:val="none" w:sz="0" w:space="0" w:color="auto"/>
                <w:left w:val="none" w:sz="0" w:space="0" w:color="auto"/>
                <w:bottom w:val="none" w:sz="0" w:space="0" w:color="auto"/>
                <w:right w:val="none" w:sz="0" w:space="0" w:color="auto"/>
              </w:divBdr>
            </w:div>
          </w:divsChild>
        </w:div>
        <w:div w:id="1742866100">
          <w:marLeft w:val="0"/>
          <w:marRight w:val="0"/>
          <w:marTop w:val="0"/>
          <w:marBottom w:val="0"/>
          <w:divBdr>
            <w:top w:val="none" w:sz="0" w:space="0" w:color="auto"/>
            <w:left w:val="none" w:sz="0" w:space="0" w:color="auto"/>
            <w:bottom w:val="none" w:sz="0" w:space="0" w:color="auto"/>
            <w:right w:val="none" w:sz="0" w:space="0" w:color="auto"/>
          </w:divBdr>
          <w:divsChild>
            <w:div w:id="129830996">
              <w:marLeft w:val="0"/>
              <w:marRight w:val="0"/>
              <w:marTop w:val="0"/>
              <w:marBottom w:val="0"/>
              <w:divBdr>
                <w:top w:val="none" w:sz="0" w:space="0" w:color="auto"/>
                <w:left w:val="none" w:sz="0" w:space="0" w:color="auto"/>
                <w:bottom w:val="none" w:sz="0" w:space="0" w:color="auto"/>
                <w:right w:val="none" w:sz="0" w:space="0" w:color="auto"/>
              </w:divBdr>
            </w:div>
          </w:divsChild>
        </w:div>
        <w:div w:id="1747340532">
          <w:marLeft w:val="0"/>
          <w:marRight w:val="0"/>
          <w:marTop w:val="0"/>
          <w:marBottom w:val="0"/>
          <w:divBdr>
            <w:top w:val="none" w:sz="0" w:space="0" w:color="auto"/>
            <w:left w:val="none" w:sz="0" w:space="0" w:color="auto"/>
            <w:bottom w:val="none" w:sz="0" w:space="0" w:color="auto"/>
            <w:right w:val="none" w:sz="0" w:space="0" w:color="auto"/>
          </w:divBdr>
          <w:divsChild>
            <w:div w:id="2100826269">
              <w:marLeft w:val="0"/>
              <w:marRight w:val="0"/>
              <w:marTop w:val="0"/>
              <w:marBottom w:val="0"/>
              <w:divBdr>
                <w:top w:val="none" w:sz="0" w:space="0" w:color="auto"/>
                <w:left w:val="none" w:sz="0" w:space="0" w:color="auto"/>
                <w:bottom w:val="none" w:sz="0" w:space="0" w:color="auto"/>
                <w:right w:val="none" w:sz="0" w:space="0" w:color="auto"/>
              </w:divBdr>
            </w:div>
          </w:divsChild>
        </w:div>
        <w:div w:id="1747530608">
          <w:marLeft w:val="0"/>
          <w:marRight w:val="0"/>
          <w:marTop w:val="0"/>
          <w:marBottom w:val="0"/>
          <w:divBdr>
            <w:top w:val="none" w:sz="0" w:space="0" w:color="auto"/>
            <w:left w:val="none" w:sz="0" w:space="0" w:color="auto"/>
            <w:bottom w:val="none" w:sz="0" w:space="0" w:color="auto"/>
            <w:right w:val="none" w:sz="0" w:space="0" w:color="auto"/>
          </w:divBdr>
          <w:divsChild>
            <w:div w:id="1697390053">
              <w:marLeft w:val="0"/>
              <w:marRight w:val="0"/>
              <w:marTop w:val="0"/>
              <w:marBottom w:val="0"/>
              <w:divBdr>
                <w:top w:val="none" w:sz="0" w:space="0" w:color="auto"/>
                <w:left w:val="none" w:sz="0" w:space="0" w:color="auto"/>
                <w:bottom w:val="none" w:sz="0" w:space="0" w:color="auto"/>
                <w:right w:val="none" w:sz="0" w:space="0" w:color="auto"/>
              </w:divBdr>
            </w:div>
          </w:divsChild>
        </w:div>
        <w:div w:id="1770156942">
          <w:marLeft w:val="0"/>
          <w:marRight w:val="0"/>
          <w:marTop w:val="0"/>
          <w:marBottom w:val="0"/>
          <w:divBdr>
            <w:top w:val="none" w:sz="0" w:space="0" w:color="auto"/>
            <w:left w:val="none" w:sz="0" w:space="0" w:color="auto"/>
            <w:bottom w:val="none" w:sz="0" w:space="0" w:color="auto"/>
            <w:right w:val="none" w:sz="0" w:space="0" w:color="auto"/>
          </w:divBdr>
          <w:divsChild>
            <w:div w:id="858934063">
              <w:marLeft w:val="0"/>
              <w:marRight w:val="0"/>
              <w:marTop w:val="0"/>
              <w:marBottom w:val="0"/>
              <w:divBdr>
                <w:top w:val="none" w:sz="0" w:space="0" w:color="auto"/>
                <w:left w:val="none" w:sz="0" w:space="0" w:color="auto"/>
                <w:bottom w:val="none" w:sz="0" w:space="0" w:color="auto"/>
                <w:right w:val="none" w:sz="0" w:space="0" w:color="auto"/>
              </w:divBdr>
            </w:div>
          </w:divsChild>
        </w:div>
        <w:div w:id="1774327777">
          <w:marLeft w:val="0"/>
          <w:marRight w:val="0"/>
          <w:marTop w:val="0"/>
          <w:marBottom w:val="0"/>
          <w:divBdr>
            <w:top w:val="none" w:sz="0" w:space="0" w:color="auto"/>
            <w:left w:val="none" w:sz="0" w:space="0" w:color="auto"/>
            <w:bottom w:val="none" w:sz="0" w:space="0" w:color="auto"/>
            <w:right w:val="none" w:sz="0" w:space="0" w:color="auto"/>
          </w:divBdr>
          <w:divsChild>
            <w:div w:id="1944607336">
              <w:marLeft w:val="0"/>
              <w:marRight w:val="0"/>
              <w:marTop w:val="0"/>
              <w:marBottom w:val="0"/>
              <w:divBdr>
                <w:top w:val="none" w:sz="0" w:space="0" w:color="auto"/>
                <w:left w:val="none" w:sz="0" w:space="0" w:color="auto"/>
                <w:bottom w:val="none" w:sz="0" w:space="0" w:color="auto"/>
                <w:right w:val="none" w:sz="0" w:space="0" w:color="auto"/>
              </w:divBdr>
            </w:div>
          </w:divsChild>
        </w:div>
        <w:div w:id="1781222534">
          <w:marLeft w:val="0"/>
          <w:marRight w:val="0"/>
          <w:marTop w:val="0"/>
          <w:marBottom w:val="0"/>
          <w:divBdr>
            <w:top w:val="none" w:sz="0" w:space="0" w:color="auto"/>
            <w:left w:val="none" w:sz="0" w:space="0" w:color="auto"/>
            <w:bottom w:val="none" w:sz="0" w:space="0" w:color="auto"/>
            <w:right w:val="none" w:sz="0" w:space="0" w:color="auto"/>
          </w:divBdr>
          <w:divsChild>
            <w:div w:id="1203326577">
              <w:marLeft w:val="0"/>
              <w:marRight w:val="0"/>
              <w:marTop w:val="0"/>
              <w:marBottom w:val="0"/>
              <w:divBdr>
                <w:top w:val="none" w:sz="0" w:space="0" w:color="auto"/>
                <w:left w:val="none" w:sz="0" w:space="0" w:color="auto"/>
                <w:bottom w:val="none" w:sz="0" w:space="0" w:color="auto"/>
                <w:right w:val="none" w:sz="0" w:space="0" w:color="auto"/>
              </w:divBdr>
            </w:div>
          </w:divsChild>
        </w:div>
        <w:div w:id="1791125564">
          <w:marLeft w:val="0"/>
          <w:marRight w:val="0"/>
          <w:marTop w:val="0"/>
          <w:marBottom w:val="0"/>
          <w:divBdr>
            <w:top w:val="none" w:sz="0" w:space="0" w:color="auto"/>
            <w:left w:val="none" w:sz="0" w:space="0" w:color="auto"/>
            <w:bottom w:val="none" w:sz="0" w:space="0" w:color="auto"/>
            <w:right w:val="none" w:sz="0" w:space="0" w:color="auto"/>
          </w:divBdr>
          <w:divsChild>
            <w:div w:id="248269071">
              <w:marLeft w:val="0"/>
              <w:marRight w:val="0"/>
              <w:marTop w:val="0"/>
              <w:marBottom w:val="0"/>
              <w:divBdr>
                <w:top w:val="none" w:sz="0" w:space="0" w:color="auto"/>
                <w:left w:val="none" w:sz="0" w:space="0" w:color="auto"/>
                <w:bottom w:val="none" w:sz="0" w:space="0" w:color="auto"/>
                <w:right w:val="none" w:sz="0" w:space="0" w:color="auto"/>
              </w:divBdr>
            </w:div>
          </w:divsChild>
        </w:div>
        <w:div w:id="1814636167">
          <w:marLeft w:val="0"/>
          <w:marRight w:val="0"/>
          <w:marTop w:val="0"/>
          <w:marBottom w:val="0"/>
          <w:divBdr>
            <w:top w:val="none" w:sz="0" w:space="0" w:color="auto"/>
            <w:left w:val="none" w:sz="0" w:space="0" w:color="auto"/>
            <w:bottom w:val="none" w:sz="0" w:space="0" w:color="auto"/>
            <w:right w:val="none" w:sz="0" w:space="0" w:color="auto"/>
          </w:divBdr>
          <w:divsChild>
            <w:div w:id="1962030764">
              <w:marLeft w:val="0"/>
              <w:marRight w:val="0"/>
              <w:marTop w:val="0"/>
              <w:marBottom w:val="0"/>
              <w:divBdr>
                <w:top w:val="none" w:sz="0" w:space="0" w:color="auto"/>
                <w:left w:val="none" w:sz="0" w:space="0" w:color="auto"/>
                <w:bottom w:val="none" w:sz="0" w:space="0" w:color="auto"/>
                <w:right w:val="none" w:sz="0" w:space="0" w:color="auto"/>
              </w:divBdr>
            </w:div>
          </w:divsChild>
        </w:div>
        <w:div w:id="1827087747">
          <w:marLeft w:val="0"/>
          <w:marRight w:val="0"/>
          <w:marTop w:val="0"/>
          <w:marBottom w:val="0"/>
          <w:divBdr>
            <w:top w:val="none" w:sz="0" w:space="0" w:color="auto"/>
            <w:left w:val="none" w:sz="0" w:space="0" w:color="auto"/>
            <w:bottom w:val="none" w:sz="0" w:space="0" w:color="auto"/>
            <w:right w:val="none" w:sz="0" w:space="0" w:color="auto"/>
          </w:divBdr>
          <w:divsChild>
            <w:div w:id="473639481">
              <w:marLeft w:val="0"/>
              <w:marRight w:val="0"/>
              <w:marTop w:val="0"/>
              <w:marBottom w:val="0"/>
              <w:divBdr>
                <w:top w:val="none" w:sz="0" w:space="0" w:color="auto"/>
                <w:left w:val="none" w:sz="0" w:space="0" w:color="auto"/>
                <w:bottom w:val="none" w:sz="0" w:space="0" w:color="auto"/>
                <w:right w:val="none" w:sz="0" w:space="0" w:color="auto"/>
              </w:divBdr>
            </w:div>
          </w:divsChild>
        </w:div>
        <w:div w:id="1830318712">
          <w:marLeft w:val="0"/>
          <w:marRight w:val="0"/>
          <w:marTop w:val="0"/>
          <w:marBottom w:val="0"/>
          <w:divBdr>
            <w:top w:val="none" w:sz="0" w:space="0" w:color="auto"/>
            <w:left w:val="none" w:sz="0" w:space="0" w:color="auto"/>
            <w:bottom w:val="none" w:sz="0" w:space="0" w:color="auto"/>
            <w:right w:val="none" w:sz="0" w:space="0" w:color="auto"/>
          </w:divBdr>
          <w:divsChild>
            <w:div w:id="38407502">
              <w:marLeft w:val="0"/>
              <w:marRight w:val="0"/>
              <w:marTop w:val="0"/>
              <w:marBottom w:val="0"/>
              <w:divBdr>
                <w:top w:val="none" w:sz="0" w:space="0" w:color="auto"/>
                <w:left w:val="none" w:sz="0" w:space="0" w:color="auto"/>
                <w:bottom w:val="none" w:sz="0" w:space="0" w:color="auto"/>
                <w:right w:val="none" w:sz="0" w:space="0" w:color="auto"/>
              </w:divBdr>
            </w:div>
          </w:divsChild>
        </w:div>
        <w:div w:id="1833445269">
          <w:marLeft w:val="0"/>
          <w:marRight w:val="0"/>
          <w:marTop w:val="0"/>
          <w:marBottom w:val="0"/>
          <w:divBdr>
            <w:top w:val="none" w:sz="0" w:space="0" w:color="auto"/>
            <w:left w:val="none" w:sz="0" w:space="0" w:color="auto"/>
            <w:bottom w:val="none" w:sz="0" w:space="0" w:color="auto"/>
            <w:right w:val="none" w:sz="0" w:space="0" w:color="auto"/>
          </w:divBdr>
          <w:divsChild>
            <w:div w:id="315643573">
              <w:marLeft w:val="0"/>
              <w:marRight w:val="0"/>
              <w:marTop w:val="0"/>
              <w:marBottom w:val="0"/>
              <w:divBdr>
                <w:top w:val="none" w:sz="0" w:space="0" w:color="auto"/>
                <w:left w:val="none" w:sz="0" w:space="0" w:color="auto"/>
                <w:bottom w:val="none" w:sz="0" w:space="0" w:color="auto"/>
                <w:right w:val="none" w:sz="0" w:space="0" w:color="auto"/>
              </w:divBdr>
            </w:div>
          </w:divsChild>
        </w:div>
        <w:div w:id="1835946937">
          <w:marLeft w:val="0"/>
          <w:marRight w:val="0"/>
          <w:marTop w:val="0"/>
          <w:marBottom w:val="0"/>
          <w:divBdr>
            <w:top w:val="none" w:sz="0" w:space="0" w:color="auto"/>
            <w:left w:val="none" w:sz="0" w:space="0" w:color="auto"/>
            <w:bottom w:val="none" w:sz="0" w:space="0" w:color="auto"/>
            <w:right w:val="none" w:sz="0" w:space="0" w:color="auto"/>
          </w:divBdr>
          <w:divsChild>
            <w:div w:id="1367634538">
              <w:marLeft w:val="0"/>
              <w:marRight w:val="0"/>
              <w:marTop w:val="0"/>
              <w:marBottom w:val="0"/>
              <w:divBdr>
                <w:top w:val="none" w:sz="0" w:space="0" w:color="auto"/>
                <w:left w:val="none" w:sz="0" w:space="0" w:color="auto"/>
                <w:bottom w:val="none" w:sz="0" w:space="0" w:color="auto"/>
                <w:right w:val="none" w:sz="0" w:space="0" w:color="auto"/>
              </w:divBdr>
            </w:div>
          </w:divsChild>
        </w:div>
        <w:div w:id="1892838845">
          <w:marLeft w:val="0"/>
          <w:marRight w:val="0"/>
          <w:marTop w:val="0"/>
          <w:marBottom w:val="0"/>
          <w:divBdr>
            <w:top w:val="none" w:sz="0" w:space="0" w:color="auto"/>
            <w:left w:val="none" w:sz="0" w:space="0" w:color="auto"/>
            <w:bottom w:val="none" w:sz="0" w:space="0" w:color="auto"/>
            <w:right w:val="none" w:sz="0" w:space="0" w:color="auto"/>
          </w:divBdr>
          <w:divsChild>
            <w:div w:id="1568759017">
              <w:marLeft w:val="0"/>
              <w:marRight w:val="0"/>
              <w:marTop w:val="0"/>
              <w:marBottom w:val="0"/>
              <w:divBdr>
                <w:top w:val="none" w:sz="0" w:space="0" w:color="auto"/>
                <w:left w:val="none" w:sz="0" w:space="0" w:color="auto"/>
                <w:bottom w:val="none" w:sz="0" w:space="0" w:color="auto"/>
                <w:right w:val="none" w:sz="0" w:space="0" w:color="auto"/>
              </w:divBdr>
            </w:div>
          </w:divsChild>
        </w:div>
        <w:div w:id="1897661078">
          <w:marLeft w:val="0"/>
          <w:marRight w:val="0"/>
          <w:marTop w:val="0"/>
          <w:marBottom w:val="0"/>
          <w:divBdr>
            <w:top w:val="none" w:sz="0" w:space="0" w:color="auto"/>
            <w:left w:val="none" w:sz="0" w:space="0" w:color="auto"/>
            <w:bottom w:val="none" w:sz="0" w:space="0" w:color="auto"/>
            <w:right w:val="none" w:sz="0" w:space="0" w:color="auto"/>
          </w:divBdr>
          <w:divsChild>
            <w:div w:id="950890750">
              <w:marLeft w:val="0"/>
              <w:marRight w:val="0"/>
              <w:marTop w:val="0"/>
              <w:marBottom w:val="0"/>
              <w:divBdr>
                <w:top w:val="none" w:sz="0" w:space="0" w:color="auto"/>
                <w:left w:val="none" w:sz="0" w:space="0" w:color="auto"/>
                <w:bottom w:val="none" w:sz="0" w:space="0" w:color="auto"/>
                <w:right w:val="none" w:sz="0" w:space="0" w:color="auto"/>
              </w:divBdr>
            </w:div>
          </w:divsChild>
        </w:div>
        <w:div w:id="1897860474">
          <w:marLeft w:val="0"/>
          <w:marRight w:val="0"/>
          <w:marTop w:val="0"/>
          <w:marBottom w:val="0"/>
          <w:divBdr>
            <w:top w:val="none" w:sz="0" w:space="0" w:color="auto"/>
            <w:left w:val="none" w:sz="0" w:space="0" w:color="auto"/>
            <w:bottom w:val="none" w:sz="0" w:space="0" w:color="auto"/>
            <w:right w:val="none" w:sz="0" w:space="0" w:color="auto"/>
          </w:divBdr>
          <w:divsChild>
            <w:div w:id="122239717">
              <w:marLeft w:val="0"/>
              <w:marRight w:val="0"/>
              <w:marTop w:val="0"/>
              <w:marBottom w:val="0"/>
              <w:divBdr>
                <w:top w:val="none" w:sz="0" w:space="0" w:color="auto"/>
                <w:left w:val="none" w:sz="0" w:space="0" w:color="auto"/>
                <w:bottom w:val="none" w:sz="0" w:space="0" w:color="auto"/>
                <w:right w:val="none" w:sz="0" w:space="0" w:color="auto"/>
              </w:divBdr>
            </w:div>
          </w:divsChild>
        </w:div>
        <w:div w:id="1905681442">
          <w:marLeft w:val="0"/>
          <w:marRight w:val="0"/>
          <w:marTop w:val="0"/>
          <w:marBottom w:val="0"/>
          <w:divBdr>
            <w:top w:val="none" w:sz="0" w:space="0" w:color="auto"/>
            <w:left w:val="none" w:sz="0" w:space="0" w:color="auto"/>
            <w:bottom w:val="none" w:sz="0" w:space="0" w:color="auto"/>
            <w:right w:val="none" w:sz="0" w:space="0" w:color="auto"/>
          </w:divBdr>
          <w:divsChild>
            <w:div w:id="1167676084">
              <w:marLeft w:val="0"/>
              <w:marRight w:val="0"/>
              <w:marTop w:val="0"/>
              <w:marBottom w:val="0"/>
              <w:divBdr>
                <w:top w:val="none" w:sz="0" w:space="0" w:color="auto"/>
                <w:left w:val="none" w:sz="0" w:space="0" w:color="auto"/>
                <w:bottom w:val="none" w:sz="0" w:space="0" w:color="auto"/>
                <w:right w:val="none" w:sz="0" w:space="0" w:color="auto"/>
              </w:divBdr>
            </w:div>
          </w:divsChild>
        </w:div>
        <w:div w:id="1933970530">
          <w:marLeft w:val="0"/>
          <w:marRight w:val="0"/>
          <w:marTop w:val="0"/>
          <w:marBottom w:val="0"/>
          <w:divBdr>
            <w:top w:val="none" w:sz="0" w:space="0" w:color="auto"/>
            <w:left w:val="none" w:sz="0" w:space="0" w:color="auto"/>
            <w:bottom w:val="none" w:sz="0" w:space="0" w:color="auto"/>
            <w:right w:val="none" w:sz="0" w:space="0" w:color="auto"/>
          </w:divBdr>
          <w:divsChild>
            <w:div w:id="83914195">
              <w:marLeft w:val="0"/>
              <w:marRight w:val="0"/>
              <w:marTop w:val="0"/>
              <w:marBottom w:val="0"/>
              <w:divBdr>
                <w:top w:val="none" w:sz="0" w:space="0" w:color="auto"/>
                <w:left w:val="none" w:sz="0" w:space="0" w:color="auto"/>
                <w:bottom w:val="none" w:sz="0" w:space="0" w:color="auto"/>
                <w:right w:val="none" w:sz="0" w:space="0" w:color="auto"/>
              </w:divBdr>
            </w:div>
          </w:divsChild>
        </w:div>
        <w:div w:id="1974481721">
          <w:marLeft w:val="0"/>
          <w:marRight w:val="0"/>
          <w:marTop w:val="0"/>
          <w:marBottom w:val="0"/>
          <w:divBdr>
            <w:top w:val="none" w:sz="0" w:space="0" w:color="auto"/>
            <w:left w:val="none" w:sz="0" w:space="0" w:color="auto"/>
            <w:bottom w:val="none" w:sz="0" w:space="0" w:color="auto"/>
            <w:right w:val="none" w:sz="0" w:space="0" w:color="auto"/>
          </w:divBdr>
          <w:divsChild>
            <w:div w:id="1017006458">
              <w:marLeft w:val="0"/>
              <w:marRight w:val="0"/>
              <w:marTop w:val="0"/>
              <w:marBottom w:val="0"/>
              <w:divBdr>
                <w:top w:val="none" w:sz="0" w:space="0" w:color="auto"/>
                <w:left w:val="none" w:sz="0" w:space="0" w:color="auto"/>
                <w:bottom w:val="none" w:sz="0" w:space="0" w:color="auto"/>
                <w:right w:val="none" w:sz="0" w:space="0" w:color="auto"/>
              </w:divBdr>
            </w:div>
          </w:divsChild>
        </w:div>
        <w:div w:id="1987971188">
          <w:marLeft w:val="0"/>
          <w:marRight w:val="0"/>
          <w:marTop w:val="0"/>
          <w:marBottom w:val="0"/>
          <w:divBdr>
            <w:top w:val="none" w:sz="0" w:space="0" w:color="auto"/>
            <w:left w:val="none" w:sz="0" w:space="0" w:color="auto"/>
            <w:bottom w:val="none" w:sz="0" w:space="0" w:color="auto"/>
            <w:right w:val="none" w:sz="0" w:space="0" w:color="auto"/>
          </w:divBdr>
          <w:divsChild>
            <w:div w:id="405497723">
              <w:marLeft w:val="0"/>
              <w:marRight w:val="0"/>
              <w:marTop w:val="0"/>
              <w:marBottom w:val="0"/>
              <w:divBdr>
                <w:top w:val="none" w:sz="0" w:space="0" w:color="auto"/>
                <w:left w:val="none" w:sz="0" w:space="0" w:color="auto"/>
                <w:bottom w:val="none" w:sz="0" w:space="0" w:color="auto"/>
                <w:right w:val="none" w:sz="0" w:space="0" w:color="auto"/>
              </w:divBdr>
            </w:div>
          </w:divsChild>
        </w:div>
        <w:div w:id="1992056287">
          <w:marLeft w:val="0"/>
          <w:marRight w:val="0"/>
          <w:marTop w:val="0"/>
          <w:marBottom w:val="0"/>
          <w:divBdr>
            <w:top w:val="none" w:sz="0" w:space="0" w:color="auto"/>
            <w:left w:val="none" w:sz="0" w:space="0" w:color="auto"/>
            <w:bottom w:val="none" w:sz="0" w:space="0" w:color="auto"/>
            <w:right w:val="none" w:sz="0" w:space="0" w:color="auto"/>
          </w:divBdr>
          <w:divsChild>
            <w:div w:id="623385188">
              <w:marLeft w:val="0"/>
              <w:marRight w:val="0"/>
              <w:marTop w:val="0"/>
              <w:marBottom w:val="0"/>
              <w:divBdr>
                <w:top w:val="none" w:sz="0" w:space="0" w:color="auto"/>
                <w:left w:val="none" w:sz="0" w:space="0" w:color="auto"/>
                <w:bottom w:val="none" w:sz="0" w:space="0" w:color="auto"/>
                <w:right w:val="none" w:sz="0" w:space="0" w:color="auto"/>
              </w:divBdr>
            </w:div>
          </w:divsChild>
        </w:div>
        <w:div w:id="1993288879">
          <w:marLeft w:val="0"/>
          <w:marRight w:val="0"/>
          <w:marTop w:val="0"/>
          <w:marBottom w:val="0"/>
          <w:divBdr>
            <w:top w:val="none" w:sz="0" w:space="0" w:color="auto"/>
            <w:left w:val="none" w:sz="0" w:space="0" w:color="auto"/>
            <w:bottom w:val="none" w:sz="0" w:space="0" w:color="auto"/>
            <w:right w:val="none" w:sz="0" w:space="0" w:color="auto"/>
          </w:divBdr>
          <w:divsChild>
            <w:div w:id="644623786">
              <w:marLeft w:val="0"/>
              <w:marRight w:val="0"/>
              <w:marTop w:val="0"/>
              <w:marBottom w:val="0"/>
              <w:divBdr>
                <w:top w:val="none" w:sz="0" w:space="0" w:color="auto"/>
                <w:left w:val="none" w:sz="0" w:space="0" w:color="auto"/>
                <w:bottom w:val="none" w:sz="0" w:space="0" w:color="auto"/>
                <w:right w:val="none" w:sz="0" w:space="0" w:color="auto"/>
              </w:divBdr>
            </w:div>
          </w:divsChild>
        </w:div>
        <w:div w:id="2009431965">
          <w:marLeft w:val="0"/>
          <w:marRight w:val="0"/>
          <w:marTop w:val="0"/>
          <w:marBottom w:val="0"/>
          <w:divBdr>
            <w:top w:val="none" w:sz="0" w:space="0" w:color="auto"/>
            <w:left w:val="none" w:sz="0" w:space="0" w:color="auto"/>
            <w:bottom w:val="none" w:sz="0" w:space="0" w:color="auto"/>
            <w:right w:val="none" w:sz="0" w:space="0" w:color="auto"/>
          </w:divBdr>
          <w:divsChild>
            <w:div w:id="2076777457">
              <w:marLeft w:val="0"/>
              <w:marRight w:val="0"/>
              <w:marTop w:val="0"/>
              <w:marBottom w:val="0"/>
              <w:divBdr>
                <w:top w:val="none" w:sz="0" w:space="0" w:color="auto"/>
                <w:left w:val="none" w:sz="0" w:space="0" w:color="auto"/>
                <w:bottom w:val="none" w:sz="0" w:space="0" w:color="auto"/>
                <w:right w:val="none" w:sz="0" w:space="0" w:color="auto"/>
              </w:divBdr>
            </w:div>
          </w:divsChild>
        </w:div>
        <w:div w:id="2022078546">
          <w:marLeft w:val="0"/>
          <w:marRight w:val="0"/>
          <w:marTop w:val="0"/>
          <w:marBottom w:val="0"/>
          <w:divBdr>
            <w:top w:val="none" w:sz="0" w:space="0" w:color="auto"/>
            <w:left w:val="none" w:sz="0" w:space="0" w:color="auto"/>
            <w:bottom w:val="none" w:sz="0" w:space="0" w:color="auto"/>
            <w:right w:val="none" w:sz="0" w:space="0" w:color="auto"/>
          </w:divBdr>
          <w:divsChild>
            <w:div w:id="134492864">
              <w:marLeft w:val="0"/>
              <w:marRight w:val="0"/>
              <w:marTop w:val="0"/>
              <w:marBottom w:val="0"/>
              <w:divBdr>
                <w:top w:val="none" w:sz="0" w:space="0" w:color="auto"/>
                <w:left w:val="none" w:sz="0" w:space="0" w:color="auto"/>
                <w:bottom w:val="none" w:sz="0" w:space="0" w:color="auto"/>
                <w:right w:val="none" w:sz="0" w:space="0" w:color="auto"/>
              </w:divBdr>
            </w:div>
          </w:divsChild>
        </w:div>
        <w:div w:id="2028023941">
          <w:marLeft w:val="0"/>
          <w:marRight w:val="0"/>
          <w:marTop w:val="0"/>
          <w:marBottom w:val="0"/>
          <w:divBdr>
            <w:top w:val="none" w:sz="0" w:space="0" w:color="auto"/>
            <w:left w:val="none" w:sz="0" w:space="0" w:color="auto"/>
            <w:bottom w:val="none" w:sz="0" w:space="0" w:color="auto"/>
            <w:right w:val="none" w:sz="0" w:space="0" w:color="auto"/>
          </w:divBdr>
          <w:divsChild>
            <w:div w:id="627128921">
              <w:marLeft w:val="0"/>
              <w:marRight w:val="0"/>
              <w:marTop w:val="0"/>
              <w:marBottom w:val="0"/>
              <w:divBdr>
                <w:top w:val="none" w:sz="0" w:space="0" w:color="auto"/>
                <w:left w:val="none" w:sz="0" w:space="0" w:color="auto"/>
                <w:bottom w:val="none" w:sz="0" w:space="0" w:color="auto"/>
                <w:right w:val="none" w:sz="0" w:space="0" w:color="auto"/>
              </w:divBdr>
            </w:div>
          </w:divsChild>
        </w:div>
        <w:div w:id="2029866679">
          <w:marLeft w:val="0"/>
          <w:marRight w:val="0"/>
          <w:marTop w:val="0"/>
          <w:marBottom w:val="0"/>
          <w:divBdr>
            <w:top w:val="none" w:sz="0" w:space="0" w:color="auto"/>
            <w:left w:val="none" w:sz="0" w:space="0" w:color="auto"/>
            <w:bottom w:val="none" w:sz="0" w:space="0" w:color="auto"/>
            <w:right w:val="none" w:sz="0" w:space="0" w:color="auto"/>
          </w:divBdr>
          <w:divsChild>
            <w:div w:id="1232538895">
              <w:marLeft w:val="0"/>
              <w:marRight w:val="0"/>
              <w:marTop w:val="0"/>
              <w:marBottom w:val="0"/>
              <w:divBdr>
                <w:top w:val="none" w:sz="0" w:space="0" w:color="auto"/>
                <w:left w:val="none" w:sz="0" w:space="0" w:color="auto"/>
                <w:bottom w:val="none" w:sz="0" w:space="0" w:color="auto"/>
                <w:right w:val="none" w:sz="0" w:space="0" w:color="auto"/>
              </w:divBdr>
            </w:div>
          </w:divsChild>
        </w:div>
        <w:div w:id="2049790465">
          <w:marLeft w:val="0"/>
          <w:marRight w:val="0"/>
          <w:marTop w:val="0"/>
          <w:marBottom w:val="0"/>
          <w:divBdr>
            <w:top w:val="none" w:sz="0" w:space="0" w:color="auto"/>
            <w:left w:val="none" w:sz="0" w:space="0" w:color="auto"/>
            <w:bottom w:val="none" w:sz="0" w:space="0" w:color="auto"/>
            <w:right w:val="none" w:sz="0" w:space="0" w:color="auto"/>
          </w:divBdr>
          <w:divsChild>
            <w:div w:id="838933459">
              <w:marLeft w:val="0"/>
              <w:marRight w:val="0"/>
              <w:marTop w:val="0"/>
              <w:marBottom w:val="0"/>
              <w:divBdr>
                <w:top w:val="none" w:sz="0" w:space="0" w:color="auto"/>
                <w:left w:val="none" w:sz="0" w:space="0" w:color="auto"/>
                <w:bottom w:val="none" w:sz="0" w:space="0" w:color="auto"/>
                <w:right w:val="none" w:sz="0" w:space="0" w:color="auto"/>
              </w:divBdr>
            </w:div>
          </w:divsChild>
        </w:div>
        <w:div w:id="2099206295">
          <w:marLeft w:val="0"/>
          <w:marRight w:val="0"/>
          <w:marTop w:val="0"/>
          <w:marBottom w:val="0"/>
          <w:divBdr>
            <w:top w:val="none" w:sz="0" w:space="0" w:color="auto"/>
            <w:left w:val="none" w:sz="0" w:space="0" w:color="auto"/>
            <w:bottom w:val="none" w:sz="0" w:space="0" w:color="auto"/>
            <w:right w:val="none" w:sz="0" w:space="0" w:color="auto"/>
          </w:divBdr>
          <w:divsChild>
            <w:div w:id="76707665">
              <w:marLeft w:val="0"/>
              <w:marRight w:val="0"/>
              <w:marTop w:val="0"/>
              <w:marBottom w:val="0"/>
              <w:divBdr>
                <w:top w:val="none" w:sz="0" w:space="0" w:color="auto"/>
                <w:left w:val="none" w:sz="0" w:space="0" w:color="auto"/>
                <w:bottom w:val="none" w:sz="0" w:space="0" w:color="auto"/>
                <w:right w:val="none" w:sz="0" w:space="0" w:color="auto"/>
              </w:divBdr>
            </w:div>
          </w:divsChild>
        </w:div>
        <w:div w:id="2101632828">
          <w:marLeft w:val="0"/>
          <w:marRight w:val="0"/>
          <w:marTop w:val="0"/>
          <w:marBottom w:val="0"/>
          <w:divBdr>
            <w:top w:val="none" w:sz="0" w:space="0" w:color="auto"/>
            <w:left w:val="none" w:sz="0" w:space="0" w:color="auto"/>
            <w:bottom w:val="none" w:sz="0" w:space="0" w:color="auto"/>
            <w:right w:val="none" w:sz="0" w:space="0" w:color="auto"/>
          </w:divBdr>
          <w:divsChild>
            <w:div w:id="2031758753">
              <w:marLeft w:val="0"/>
              <w:marRight w:val="0"/>
              <w:marTop w:val="0"/>
              <w:marBottom w:val="0"/>
              <w:divBdr>
                <w:top w:val="none" w:sz="0" w:space="0" w:color="auto"/>
                <w:left w:val="none" w:sz="0" w:space="0" w:color="auto"/>
                <w:bottom w:val="none" w:sz="0" w:space="0" w:color="auto"/>
                <w:right w:val="none" w:sz="0" w:space="0" w:color="auto"/>
              </w:divBdr>
            </w:div>
          </w:divsChild>
        </w:div>
        <w:div w:id="2124959625">
          <w:marLeft w:val="0"/>
          <w:marRight w:val="0"/>
          <w:marTop w:val="0"/>
          <w:marBottom w:val="0"/>
          <w:divBdr>
            <w:top w:val="none" w:sz="0" w:space="0" w:color="auto"/>
            <w:left w:val="none" w:sz="0" w:space="0" w:color="auto"/>
            <w:bottom w:val="none" w:sz="0" w:space="0" w:color="auto"/>
            <w:right w:val="none" w:sz="0" w:space="0" w:color="auto"/>
          </w:divBdr>
          <w:divsChild>
            <w:div w:id="1207831890">
              <w:marLeft w:val="0"/>
              <w:marRight w:val="0"/>
              <w:marTop w:val="0"/>
              <w:marBottom w:val="0"/>
              <w:divBdr>
                <w:top w:val="none" w:sz="0" w:space="0" w:color="auto"/>
                <w:left w:val="none" w:sz="0" w:space="0" w:color="auto"/>
                <w:bottom w:val="none" w:sz="0" w:space="0" w:color="auto"/>
                <w:right w:val="none" w:sz="0" w:space="0" w:color="auto"/>
              </w:divBdr>
            </w:div>
          </w:divsChild>
        </w:div>
        <w:div w:id="2130471276">
          <w:marLeft w:val="0"/>
          <w:marRight w:val="0"/>
          <w:marTop w:val="0"/>
          <w:marBottom w:val="0"/>
          <w:divBdr>
            <w:top w:val="none" w:sz="0" w:space="0" w:color="auto"/>
            <w:left w:val="none" w:sz="0" w:space="0" w:color="auto"/>
            <w:bottom w:val="none" w:sz="0" w:space="0" w:color="auto"/>
            <w:right w:val="none" w:sz="0" w:space="0" w:color="auto"/>
          </w:divBdr>
          <w:divsChild>
            <w:div w:id="1034817524">
              <w:marLeft w:val="0"/>
              <w:marRight w:val="0"/>
              <w:marTop w:val="0"/>
              <w:marBottom w:val="0"/>
              <w:divBdr>
                <w:top w:val="none" w:sz="0" w:space="0" w:color="auto"/>
                <w:left w:val="none" w:sz="0" w:space="0" w:color="auto"/>
                <w:bottom w:val="none" w:sz="0" w:space="0" w:color="auto"/>
                <w:right w:val="none" w:sz="0" w:space="0" w:color="auto"/>
              </w:divBdr>
            </w:div>
          </w:divsChild>
        </w:div>
        <w:div w:id="2131776395">
          <w:marLeft w:val="0"/>
          <w:marRight w:val="0"/>
          <w:marTop w:val="0"/>
          <w:marBottom w:val="0"/>
          <w:divBdr>
            <w:top w:val="none" w:sz="0" w:space="0" w:color="auto"/>
            <w:left w:val="none" w:sz="0" w:space="0" w:color="auto"/>
            <w:bottom w:val="none" w:sz="0" w:space="0" w:color="auto"/>
            <w:right w:val="none" w:sz="0" w:space="0" w:color="auto"/>
          </w:divBdr>
          <w:divsChild>
            <w:div w:id="270599645">
              <w:marLeft w:val="0"/>
              <w:marRight w:val="0"/>
              <w:marTop w:val="0"/>
              <w:marBottom w:val="0"/>
              <w:divBdr>
                <w:top w:val="none" w:sz="0" w:space="0" w:color="auto"/>
                <w:left w:val="none" w:sz="0" w:space="0" w:color="auto"/>
                <w:bottom w:val="none" w:sz="0" w:space="0" w:color="auto"/>
                <w:right w:val="none" w:sz="0" w:space="0" w:color="auto"/>
              </w:divBdr>
            </w:div>
          </w:divsChild>
        </w:div>
        <w:div w:id="2145417885">
          <w:marLeft w:val="0"/>
          <w:marRight w:val="0"/>
          <w:marTop w:val="0"/>
          <w:marBottom w:val="0"/>
          <w:divBdr>
            <w:top w:val="none" w:sz="0" w:space="0" w:color="auto"/>
            <w:left w:val="none" w:sz="0" w:space="0" w:color="auto"/>
            <w:bottom w:val="none" w:sz="0" w:space="0" w:color="auto"/>
            <w:right w:val="none" w:sz="0" w:space="0" w:color="auto"/>
          </w:divBdr>
          <w:divsChild>
            <w:div w:id="63576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7366">
      <w:bodyDiv w:val="1"/>
      <w:marLeft w:val="0"/>
      <w:marRight w:val="0"/>
      <w:marTop w:val="0"/>
      <w:marBottom w:val="0"/>
      <w:divBdr>
        <w:top w:val="none" w:sz="0" w:space="0" w:color="auto"/>
        <w:left w:val="none" w:sz="0" w:space="0" w:color="auto"/>
        <w:bottom w:val="none" w:sz="0" w:space="0" w:color="auto"/>
        <w:right w:val="none" w:sz="0" w:space="0" w:color="auto"/>
      </w:divBdr>
    </w:div>
    <w:div w:id="842940635">
      <w:bodyDiv w:val="1"/>
      <w:marLeft w:val="0"/>
      <w:marRight w:val="0"/>
      <w:marTop w:val="0"/>
      <w:marBottom w:val="0"/>
      <w:divBdr>
        <w:top w:val="none" w:sz="0" w:space="0" w:color="auto"/>
        <w:left w:val="none" w:sz="0" w:space="0" w:color="auto"/>
        <w:bottom w:val="none" w:sz="0" w:space="0" w:color="auto"/>
        <w:right w:val="none" w:sz="0" w:space="0" w:color="auto"/>
      </w:divBdr>
    </w:div>
    <w:div w:id="868882763">
      <w:bodyDiv w:val="1"/>
      <w:marLeft w:val="0"/>
      <w:marRight w:val="0"/>
      <w:marTop w:val="0"/>
      <w:marBottom w:val="0"/>
      <w:divBdr>
        <w:top w:val="none" w:sz="0" w:space="0" w:color="auto"/>
        <w:left w:val="none" w:sz="0" w:space="0" w:color="auto"/>
        <w:bottom w:val="none" w:sz="0" w:space="0" w:color="auto"/>
        <w:right w:val="none" w:sz="0" w:space="0" w:color="auto"/>
      </w:divBdr>
    </w:div>
    <w:div w:id="910457913">
      <w:bodyDiv w:val="1"/>
      <w:marLeft w:val="0"/>
      <w:marRight w:val="0"/>
      <w:marTop w:val="0"/>
      <w:marBottom w:val="0"/>
      <w:divBdr>
        <w:top w:val="none" w:sz="0" w:space="0" w:color="auto"/>
        <w:left w:val="none" w:sz="0" w:space="0" w:color="auto"/>
        <w:bottom w:val="none" w:sz="0" w:space="0" w:color="auto"/>
        <w:right w:val="none" w:sz="0" w:space="0" w:color="auto"/>
      </w:divBdr>
    </w:div>
    <w:div w:id="1012411025">
      <w:bodyDiv w:val="1"/>
      <w:marLeft w:val="0"/>
      <w:marRight w:val="0"/>
      <w:marTop w:val="0"/>
      <w:marBottom w:val="0"/>
      <w:divBdr>
        <w:top w:val="none" w:sz="0" w:space="0" w:color="auto"/>
        <w:left w:val="none" w:sz="0" w:space="0" w:color="auto"/>
        <w:bottom w:val="none" w:sz="0" w:space="0" w:color="auto"/>
        <w:right w:val="none" w:sz="0" w:space="0" w:color="auto"/>
      </w:divBdr>
    </w:div>
    <w:div w:id="1100755941">
      <w:bodyDiv w:val="1"/>
      <w:marLeft w:val="0"/>
      <w:marRight w:val="0"/>
      <w:marTop w:val="0"/>
      <w:marBottom w:val="0"/>
      <w:divBdr>
        <w:top w:val="none" w:sz="0" w:space="0" w:color="auto"/>
        <w:left w:val="none" w:sz="0" w:space="0" w:color="auto"/>
        <w:bottom w:val="none" w:sz="0" w:space="0" w:color="auto"/>
        <w:right w:val="none" w:sz="0" w:space="0" w:color="auto"/>
      </w:divBdr>
    </w:div>
    <w:div w:id="1240672342">
      <w:bodyDiv w:val="1"/>
      <w:marLeft w:val="0"/>
      <w:marRight w:val="0"/>
      <w:marTop w:val="0"/>
      <w:marBottom w:val="0"/>
      <w:divBdr>
        <w:top w:val="none" w:sz="0" w:space="0" w:color="auto"/>
        <w:left w:val="none" w:sz="0" w:space="0" w:color="auto"/>
        <w:bottom w:val="none" w:sz="0" w:space="0" w:color="auto"/>
        <w:right w:val="none" w:sz="0" w:space="0" w:color="auto"/>
      </w:divBdr>
    </w:div>
    <w:div w:id="1246040064">
      <w:bodyDiv w:val="1"/>
      <w:marLeft w:val="0"/>
      <w:marRight w:val="0"/>
      <w:marTop w:val="0"/>
      <w:marBottom w:val="0"/>
      <w:divBdr>
        <w:top w:val="none" w:sz="0" w:space="0" w:color="auto"/>
        <w:left w:val="none" w:sz="0" w:space="0" w:color="auto"/>
        <w:bottom w:val="none" w:sz="0" w:space="0" w:color="auto"/>
        <w:right w:val="none" w:sz="0" w:space="0" w:color="auto"/>
      </w:divBdr>
      <w:divsChild>
        <w:div w:id="28535048">
          <w:marLeft w:val="0"/>
          <w:marRight w:val="0"/>
          <w:marTop w:val="0"/>
          <w:marBottom w:val="0"/>
          <w:divBdr>
            <w:top w:val="none" w:sz="0" w:space="0" w:color="auto"/>
            <w:left w:val="none" w:sz="0" w:space="0" w:color="auto"/>
            <w:bottom w:val="none" w:sz="0" w:space="0" w:color="auto"/>
            <w:right w:val="none" w:sz="0" w:space="0" w:color="auto"/>
          </w:divBdr>
          <w:divsChild>
            <w:div w:id="875000436">
              <w:marLeft w:val="0"/>
              <w:marRight w:val="0"/>
              <w:marTop w:val="0"/>
              <w:marBottom w:val="0"/>
              <w:divBdr>
                <w:top w:val="none" w:sz="0" w:space="0" w:color="auto"/>
                <w:left w:val="none" w:sz="0" w:space="0" w:color="auto"/>
                <w:bottom w:val="none" w:sz="0" w:space="0" w:color="auto"/>
                <w:right w:val="none" w:sz="0" w:space="0" w:color="auto"/>
              </w:divBdr>
            </w:div>
          </w:divsChild>
        </w:div>
        <w:div w:id="37290343">
          <w:marLeft w:val="0"/>
          <w:marRight w:val="0"/>
          <w:marTop w:val="0"/>
          <w:marBottom w:val="0"/>
          <w:divBdr>
            <w:top w:val="none" w:sz="0" w:space="0" w:color="auto"/>
            <w:left w:val="none" w:sz="0" w:space="0" w:color="auto"/>
            <w:bottom w:val="none" w:sz="0" w:space="0" w:color="auto"/>
            <w:right w:val="none" w:sz="0" w:space="0" w:color="auto"/>
          </w:divBdr>
          <w:divsChild>
            <w:div w:id="941498143">
              <w:marLeft w:val="0"/>
              <w:marRight w:val="0"/>
              <w:marTop w:val="0"/>
              <w:marBottom w:val="0"/>
              <w:divBdr>
                <w:top w:val="none" w:sz="0" w:space="0" w:color="auto"/>
                <w:left w:val="none" w:sz="0" w:space="0" w:color="auto"/>
                <w:bottom w:val="none" w:sz="0" w:space="0" w:color="auto"/>
                <w:right w:val="none" w:sz="0" w:space="0" w:color="auto"/>
              </w:divBdr>
            </w:div>
          </w:divsChild>
        </w:div>
        <w:div w:id="47581187">
          <w:marLeft w:val="0"/>
          <w:marRight w:val="0"/>
          <w:marTop w:val="0"/>
          <w:marBottom w:val="0"/>
          <w:divBdr>
            <w:top w:val="none" w:sz="0" w:space="0" w:color="auto"/>
            <w:left w:val="none" w:sz="0" w:space="0" w:color="auto"/>
            <w:bottom w:val="none" w:sz="0" w:space="0" w:color="auto"/>
            <w:right w:val="none" w:sz="0" w:space="0" w:color="auto"/>
          </w:divBdr>
          <w:divsChild>
            <w:div w:id="356465782">
              <w:marLeft w:val="0"/>
              <w:marRight w:val="0"/>
              <w:marTop w:val="0"/>
              <w:marBottom w:val="0"/>
              <w:divBdr>
                <w:top w:val="none" w:sz="0" w:space="0" w:color="auto"/>
                <w:left w:val="none" w:sz="0" w:space="0" w:color="auto"/>
                <w:bottom w:val="none" w:sz="0" w:space="0" w:color="auto"/>
                <w:right w:val="none" w:sz="0" w:space="0" w:color="auto"/>
              </w:divBdr>
            </w:div>
          </w:divsChild>
        </w:div>
        <w:div w:id="57553352">
          <w:marLeft w:val="0"/>
          <w:marRight w:val="0"/>
          <w:marTop w:val="0"/>
          <w:marBottom w:val="0"/>
          <w:divBdr>
            <w:top w:val="none" w:sz="0" w:space="0" w:color="auto"/>
            <w:left w:val="none" w:sz="0" w:space="0" w:color="auto"/>
            <w:bottom w:val="none" w:sz="0" w:space="0" w:color="auto"/>
            <w:right w:val="none" w:sz="0" w:space="0" w:color="auto"/>
          </w:divBdr>
          <w:divsChild>
            <w:div w:id="180705183">
              <w:marLeft w:val="0"/>
              <w:marRight w:val="0"/>
              <w:marTop w:val="0"/>
              <w:marBottom w:val="0"/>
              <w:divBdr>
                <w:top w:val="none" w:sz="0" w:space="0" w:color="auto"/>
                <w:left w:val="none" w:sz="0" w:space="0" w:color="auto"/>
                <w:bottom w:val="none" w:sz="0" w:space="0" w:color="auto"/>
                <w:right w:val="none" w:sz="0" w:space="0" w:color="auto"/>
              </w:divBdr>
            </w:div>
          </w:divsChild>
        </w:div>
        <w:div w:id="68696927">
          <w:marLeft w:val="0"/>
          <w:marRight w:val="0"/>
          <w:marTop w:val="0"/>
          <w:marBottom w:val="0"/>
          <w:divBdr>
            <w:top w:val="none" w:sz="0" w:space="0" w:color="auto"/>
            <w:left w:val="none" w:sz="0" w:space="0" w:color="auto"/>
            <w:bottom w:val="none" w:sz="0" w:space="0" w:color="auto"/>
            <w:right w:val="none" w:sz="0" w:space="0" w:color="auto"/>
          </w:divBdr>
          <w:divsChild>
            <w:div w:id="410589936">
              <w:marLeft w:val="0"/>
              <w:marRight w:val="0"/>
              <w:marTop w:val="0"/>
              <w:marBottom w:val="0"/>
              <w:divBdr>
                <w:top w:val="none" w:sz="0" w:space="0" w:color="auto"/>
                <w:left w:val="none" w:sz="0" w:space="0" w:color="auto"/>
                <w:bottom w:val="none" w:sz="0" w:space="0" w:color="auto"/>
                <w:right w:val="none" w:sz="0" w:space="0" w:color="auto"/>
              </w:divBdr>
            </w:div>
          </w:divsChild>
        </w:div>
        <w:div w:id="75368306">
          <w:marLeft w:val="0"/>
          <w:marRight w:val="0"/>
          <w:marTop w:val="0"/>
          <w:marBottom w:val="0"/>
          <w:divBdr>
            <w:top w:val="none" w:sz="0" w:space="0" w:color="auto"/>
            <w:left w:val="none" w:sz="0" w:space="0" w:color="auto"/>
            <w:bottom w:val="none" w:sz="0" w:space="0" w:color="auto"/>
            <w:right w:val="none" w:sz="0" w:space="0" w:color="auto"/>
          </w:divBdr>
          <w:divsChild>
            <w:div w:id="1976566297">
              <w:marLeft w:val="0"/>
              <w:marRight w:val="0"/>
              <w:marTop w:val="0"/>
              <w:marBottom w:val="0"/>
              <w:divBdr>
                <w:top w:val="none" w:sz="0" w:space="0" w:color="auto"/>
                <w:left w:val="none" w:sz="0" w:space="0" w:color="auto"/>
                <w:bottom w:val="none" w:sz="0" w:space="0" w:color="auto"/>
                <w:right w:val="none" w:sz="0" w:space="0" w:color="auto"/>
              </w:divBdr>
            </w:div>
          </w:divsChild>
        </w:div>
        <w:div w:id="77679582">
          <w:marLeft w:val="0"/>
          <w:marRight w:val="0"/>
          <w:marTop w:val="0"/>
          <w:marBottom w:val="0"/>
          <w:divBdr>
            <w:top w:val="none" w:sz="0" w:space="0" w:color="auto"/>
            <w:left w:val="none" w:sz="0" w:space="0" w:color="auto"/>
            <w:bottom w:val="none" w:sz="0" w:space="0" w:color="auto"/>
            <w:right w:val="none" w:sz="0" w:space="0" w:color="auto"/>
          </w:divBdr>
          <w:divsChild>
            <w:div w:id="1635058371">
              <w:marLeft w:val="0"/>
              <w:marRight w:val="0"/>
              <w:marTop w:val="0"/>
              <w:marBottom w:val="0"/>
              <w:divBdr>
                <w:top w:val="none" w:sz="0" w:space="0" w:color="auto"/>
                <w:left w:val="none" w:sz="0" w:space="0" w:color="auto"/>
                <w:bottom w:val="none" w:sz="0" w:space="0" w:color="auto"/>
                <w:right w:val="none" w:sz="0" w:space="0" w:color="auto"/>
              </w:divBdr>
            </w:div>
          </w:divsChild>
        </w:div>
        <w:div w:id="82919912">
          <w:marLeft w:val="0"/>
          <w:marRight w:val="0"/>
          <w:marTop w:val="0"/>
          <w:marBottom w:val="0"/>
          <w:divBdr>
            <w:top w:val="none" w:sz="0" w:space="0" w:color="auto"/>
            <w:left w:val="none" w:sz="0" w:space="0" w:color="auto"/>
            <w:bottom w:val="none" w:sz="0" w:space="0" w:color="auto"/>
            <w:right w:val="none" w:sz="0" w:space="0" w:color="auto"/>
          </w:divBdr>
          <w:divsChild>
            <w:div w:id="2006786167">
              <w:marLeft w:val="0"/>
              <w:marRight w:val="0"/>
              <w:marTop w:val="0"/>
              <w:marBottom w:val="0"/>
              <w:divBdr>
                <w:top w:val="none" w:sz="0" w:space="0" w:color="auto"/>
                <w:left w:val="none" w:sz="0" w:space="0" w:color="auto"/>
                <w:bottom w:val="none" w:sz="0" w:space="0" w:color="auto"/>
                <w:right w:val="none" w:sz="0" w:space="0" w:color="auto"/>
              </w:divBdr>
            </w:div>
          </w:divsChild>
        </w:div>
        <w:div w:id="86385370">
          <w:marLeft w:val="0"/>
          <w:marRight w:val="0"/>
          <w:marTop w:val="0"/>
          <w:marBottom w:val="0"/>
          <w:divBdr>
            <w:top w:val="none" w:sz="0" w:space="0" w:color="auto"/>
            <w:left w:val="none" w:sz="0" w:space="0" w:color="auto"/>
            <w:bottom w:val="none" w:sz="0" w:space="0" w:color="auto"/>
            <w:right w:val="none" w:sz="0" w:space="0" w:color="auto"/>
          </w:divBdr>
          <w:divsChild>
            <w:div w:id="1808548945">
              <w:marLeft w:val="0"/>
              <w:marRight w:val="0"/>
              <w:marTop w:val="0"/>
              <w:marBottom w:val="0"/>
              <w:divBdr>
                <w:top w:val="none" w:sz="0" w:space="0" w:color="auto"/>
                <w:left w:val="none" w:sz="0" w:space="0" w:color="auto"/>
                <w:bottom w:val="none" w:sz="0" w:space="0" w:color="auto"/>
                <w:right w:val="none" w:sz="0" w:space="0" w:color="auto"/>
              </w:divBdr>
            </w:div>
          </w:divsChild>
        </w:div>
        <w:div w:id="90708934">
          <w:marLeft w:val="0"/>
          <w:marRight w:val="0"/>
          <w:marTop w:val="0"/>
          <w:marBottom w:val="0"/>
          <w:divBdr>
            <w:top w:val="none" w:sz="0" w:space="0" w:color="auto"/>
            <w:left w:val="none" w:sz="0" w:space="0" w:color="auto"/>
            <w:bottom w:val="none" w:sz="0" w:space="0" w:color="auto"/>
            <w:right w:val="none" w:sz="0" w:space="0" w:color="auto"/>
          </w:divBdr>
          <w:divsChild>
            <w:div w:id="79254290">
              <w:marLeft w:val="0"/>
              <w:marRight w:val="0"/>
              <w:marTop w:val="0"/>
              <w:marBottom w:val="0"/>
              <w:divBdr>
                <w:top w:val="none" w:sz="0" w:space="0" w:color="auto"/>
                <w:left w:val="none" w:sz="0" w:space="0" w:color="auto"/>
                <w:bottom w:val="none" w:sz="0" w:space="0" w:color="auto"/>
                <w:right w:val="none" w:sz="0" w:space="0" w:color="auto"/>
              </w:divBdr>
            </w:div>
          </w:divsChild>
        </w:div>
        <w:div w:id="92215313">
          <w:marLeft w:val="0"/>
          <w:marRight w:val="0"/>
          <w:marTop w:val="0"/>
          <w:marBottom w:val="0"/>
          <w:divBdr>
            <w:top w:val="none" w:sz="0" w:space="0" w:color="auto"/>
            <w:left w:val="none" w:sz="0" w:space="0" w:color="auto"/>
            <w:bottom w:val="none" w:sz="0" w:space="0" w:color="auto"/>
            <w:right w:val="none" w:sz="0" w:space="0" w:color="auto"/>
          </w:divBdr>
          <w:divsChild>
            <w:div w:id="2028676048">
              <w:marLeft w:val="0"/>
              <w:marRight w:val="0"/>
              <w:marTop w:val="0"/>
              <w:marBottom w:val="0"/>
              <w:divBdr>
                <w:top w:val="none" w:sz="0" w:space="0" w:color="auto"/>
                <w:left w:val="none" w:sz="0" w:space="0" w:color="auto"/>
                <w:bottom w:val="none" w:sz="0" w:space="0" w:color="auto"/>
                <w:right w:val="none" w:sz="0" w:space="0" w:color="auto"/>
              </w:divBdr>
            </w:div>
          </w:divsChild>
        </w:div>
        <w:div w:id="92556649">
          <w:marLeft w:val="0"/>
          <w:marRight w:val="0"/>
          <w:marTop w:val="0"/>
          <w:marBottom w:val="0"/>
          <w:divBdr>
            <w:top w:val="none" w:sz="0" w:space="0" w:color="auto"/>
            <w:left w:val="none" w:sz="0" w:space="0" w:color="auto"/>
            <w:bottom w:val="none" w:sz="0" w:space="0" w:color="auto"/>
            <w:right w:val="none" w:sz="0" w:space="0" w:color="auto"/>
          </w:divBdr>
          <w:divsChild>
            <w:div w:id="698971264">
              <w:marLeft w:val="0"/>
              <w:marRight w:val="0"/>
              <w:marTop w:val="0"/>
              <w:marBottom w:val="0"/>
              <w:divBdr>
                <w:top w:val="none" w:sz="0" w:space="0" w:color="auto"/>
                <w:left w:val="none" w:sz="0" w:space="0" w:color="auto"/>
                <w:bottom w:val="none" w:sz="0" w:space="0" w:color="auto"/>
                <w:right w:val="none" w:sz="0" w:space="0" w:color="auto"/>
              </w:divBdr>
            </w:div>
          </w:divsChild>
        </w:div>
        <w:div w:id="92946435">
          <w:marLeft w:val="0"/>
          <w:marRight w:val="0"/>
          <w:marTop w:val="0"/>
          <w:marBottom w:val="0"/>
          <w:divBdr>
            <w:top w:val="none" w:sz="0" w:space="0" w:color="auto"/>
            <w:left w:val="none" w:sz="0" w:space="0" w:color="auto"/>
            <w:bottom w:val="none" w:sz="0" w:space="0" w:color="auto"/>
            <w:right w:val="none" w:sz="0" w:space="0" w:color="auto"/>
          </w:divBdr>
          <w:divsChild>
            <w:div w:id="1277712994">
              <w:marLeft w:val="0"/>
              <w:marRight w:val="0"/>
              <w:marTop w:val="0"/>
              <w:marBottom w:val="0"/>
              <w:divBdr>
                <w:top w:val="none" w:sz="0" w:space="0" w:color="auto"/>
                <w:left w:val="none" w:sz="0" w:space="0" w:color="auto"/>
                <w:bottom w:val="none" w:sz="0" w:space="0" w:color="auto"/>
                <w:right w:val="none" w:sz="0" w:space="0" w:color="auto"/>
              </w:divBdr>
            </w:div>
          </w:divsChild>
        </w:div>
        <w:div w:id="105321248">
          <w:marLeft w:val="0"/>
          <w:marRight w:val="0"/>
          <w:marTop w:val="0"/>
          <w:marBottom w:val="0"/>
          <w:divBdr>
            <w:top w:val="none" w:sz="0" w:space="0" w:color="auto"/>
            <w:left w:val="none" w:sz="0" w:space="0" w:color="auto"/>
            <w:bottom w:val="none" w:sz="0" w:space="0" w:color="auto"/>
            <w:right w:val="none" w:sz="0" w:space="0" w:color="auto"/>
          </w:divBdr>
          <w:divsChild>
            <w:div w:id="162357482">
              <w:marLeft w:val="0"/>
              <w:marRight w:val="0"/>
              <w:marTop w:val="0"/>
              <w:marBottom w:val="0"/>
              <w:divBdr>
                <w:top w:val="none" w:sz="0" w:space="0" w:color="auto"/>
                <w:left w:val="none" w:sz="0" w:space="0" w:color="auto"/>
                <w:bottom w:val="none" w:sz="0" w:space="0" w:color="auto"/>
                <w:right w:val="none" w:sz="0" w:space="0" w:color="auto"/>
              </w:divBdr>
            </w:div>
          </w:divsChild>
        </w:div>
        <w:div w:id="117918714">
          <w:marLeft w:val="0"/>
          <w:marRight w:val="0"/>
          <w:marTop w:val="0"/>
          <w:marBottom w:val="0"/>
          <w:divBdr>
            <w:top w:val="none" w:sz="0" w:space="0" w:color="auto"/>
            <w:left w:val="none" w:sz="0" w:space="0" w:color="auto"/>
            <w:bottom w:val="none" w:sz="0" w:space="0" w:color="auto"/>
            <w:right w:val="none" w:sz="0" w:space="0" w:color="auto"/>
          </w:divBdr>
          <w:divsChild>
            <w:div w:id="114259019">
              <w:marLeft w:val="0"/>
              <w:marRight w:val="0"/>
              <w:marTop w:val="0"/>
              <w:marBottom w:val="0"/>
              <w:divBdr>
                <w:top w:val="none" w:sz="0" w:space="0" w:color="auto"/>
                <w:left w:val="none" w:sz="0" w:space="0" w:color="auto"/>
                <w:bottom w:val="none" w:sz="0" w:space="0" w:color="auto"/>
                <w:right w:val="none" w:sz="0" w:space="0" w:color="auto"/>
              </w:divBdr>
            </w:div>
          </w:divsChild>
        </w:div>
        <w:div w:id="151021651">
          <w:marLeft w:val="0"/>
          <w:marRight w:val="0"/>
          <w:marTop w:val="0"/>
          <w:marBottom w:val="0"/>
          <w:divBdr>
            <w:top w:val="none" w:sz="0" w:space="0" w:color="auto"/>
            <w:left w:val="none" w:sz="0" w:space="0" w:color="auto"/>
            <w:bottom w:val="none" w:sz="0" w:space="0" w:color="auto"/>
            <w:right w:val="none" w:sz="0" w:space="0" w:color="auto"/>
          </w:divBdr>
          <w:divsChild>
            <w:div w:id="990983372">
              <w:marLeft w:val="0"/>
              <w:marRight w:val="0"/>
              <w:marTop w:val="0"/>
              <w:marBottom w:val="0"/>
              <w:divBdr>
                <w:top w:val="none" w:sz="0" w:space="0" w:color="auto"/>
                <w:left w:val="none" w:sz="0" w:space="0" w:color="auto"/>
                <w:bottom w:val="none" w:sz="0" w:space="0" w:color="auto"/>
                <w:right w:val="none" w:sz="0" w:space="0" w:color="auto"/>
              </w:divBdr>
            </w:div>
          </w:divsChild>
        </w:div>
        <w:div w:id="153685957">
          <w:marLeft w:val="0"/>
          <w:marRight w:val="0"/>
          <w:marTop w:val="0"/>
          <w:marBottom w:val="0"/>
          <w:divBdr>
            <w:top w:val="none" w:sz="0" w:space="0" w:color="auto"/>
            <w:left w:val="none" w:sz="0" w:space="0" w:color="auto"/>
            <w:bottom w:val="none" w:sz="0" w:space="0" w:color="auto"/>
            <w:right w:val="none" w:sz="0" w:space="0" w:color="auto"/>
          </w:divBdr>
          <w:divsChild>
            <w:div w:id="1343166089">
              <w:marLeft w:val="0"/>
              <w:marRight w:val="0"/>
              <w:marTop w:val="0"/>
              <w:marBottom w:val="0"/>
              <w:divBdr>
                <w:top w:val="none" w:sz="0" w:space="0" w:color="auto"/>
                <w:left w:val="none" w:sz="0" w:space="0" w:color="auto"/>
                <w:bottom w:val="none" w:sz="0" w:space="0" w:color="auto"/>
                <w:right w:val="none" w:sz="0" w:space="0" w:color="auto"/>
              </w:divBdr>
            </w:div>
          </w:divsChild>
        </w:div>
        <w:div w:id="156462103">
          <w:marLeft w:val="0"/>
          <w:marRight w:val="0"/>
          <w:marTop w:val="0"/>
          <w:marBottom w:val="0"/>
          <w:divBdr>
            <w:top w:val="none" w:sz="0" w:space="0" w:color="auto"/>
            <w:left w:val="none" w:sz="0" w:space="0" w:color="auto"/>
            <w:bottom w:val="none" w:sz="0" w:space="0" w:color="auto"/>
            <w:right w:val="none" w:sz="0" w:space="0" w:color="auto"/>
          </w:divBdr>
          <w:divsChild>
            <w:div w:id="1376199382">
              <w:marLeft w:val="0"/>
              <w:marRight w:val="0"/>
              <w:marTop w:val="0"/>
              <w:marBottom w:val="0"/>
              <w:divBdr>
                <w:top w:val="none" w:sz="0" w:space="0" w:color="auto"/>
                <w:left w:val="none" w:sz="0" w:space="0" w:color="auto"/>
                <w:bottom w:val="none" w:sz="0" w:space="0" w:color="auto"/>
                <w:right w:val="none" w:sz="0" w:space="0" w:color="auto"/>
              </w:divBdr>
            </w:div>
          </w:divsChild>
        </w:div>
        <w:div w:id="159855570">
          <w:marLeft w:val="0"/>
          <w:marRight w:val="0"/>
          <w:marTop w:val="0"/>
          <w:marBottom w:val="0"/>
          <w:divBdr>
            <w:top w:val="none" w:sz="0" w:space="0" w:color="auto"/>
            <w:left w:val="none" w:sz="0" w:space="0" w:color="auto"/>
            <w:bottom w:val="none" w:sz="0" w:space="0" w:color="auto"/>
            <w:right w:val="none" w:sz="0" w:space="0" w:color="auto"/>
          </w:divBdr>
          <w:divsChild>
            <w:div w:id="1255629878">
              <w:marLeft w:val="0"/>
              <w:marRight w:val="0"/>
              <w:marTop w:val="0"/>
              <w:marBottom w:val="0"/>
              <w:divBdr>
                <w:top w:val="none" w:sz="0" w:space="0" w:color="auto"/>
                <w:left w:val="none" w:sz="0" w:space="0" w:color="auto"/>
                <w:bottom w:val="none" w:sz="0" w:space="0" w:color="auto"/>
                <w:right w:val="none" w:sz="0" w:space="0" w:color="auto"/>
              </w:divBdr>
            </w:div>
          </w:divsChild>
        </w:div>
        <w:div w:id="225186758">
          <w:marLeft w:val="0"/>
          <w:marRight w:val="0"/>
          <w:marTop w:val="0"/>
          <w:marBottom w:val="0"/>
          <w:divBdr>
            <w:top w:val="none" w:sz="0" w:space="0" w:color="auto"/>
            <w:left w:val="none" w:sz="0" w:space="0" w:color="auto"/>
            <w:bottom w:val="none" w:sz="0" w:space="0" w:color="auto"/>
            <w:right w:val="none" w:sz="0" w:space="0" w:color="auto"/>
          </w:divBdr>
          <w:divsChild>
            <w:div w:id="235479686">
              <w:marLeft w:val="0"/>
              <w:marRight w:val="0"/>
              <w:marTop w:val="0"/>
              <w:marBottom w:val="0"/>
              <w:divBdr>
                <w:top w:val="none" w:sz="0" w:space="0" w:color="auto"/>
                <w:left w:val="none" w:sz="0" w:space="0" w:color="auto"/>
                <w:bottom w:val="none" w:sz="0" w:space="0" w:color="auto"/>
                <w:right w:val="none" w:sz="0" w:space="0" w:color="auto"/>
              </w:divBdr>
            </w:div>
          </w:divsChild>
        </w:div>
        <w:div w:id="231545857">
          <w:marLeft w:val="0"/>
          <w:marRight w:val="0"/>
          <w:marTop w:val="0"/>
          <w:marBottom w:val="0"/>
          <w:divBdr>
            <w:top w:val="none" w:sz="0" w:space="0" w:color="auto"/>
            <w:left w:val="none" w:sz="0" w:space="0" w:color="auto"/>
            <w:bottom w:val="none" w:sz="0" w:space="0" w:color="auto"/>
            <w:right w:val="none" w:sz="0" w:space="0" w:color="auto"/>
          </w:divBdr>
          <w:divsChild>
            <w:div w:id="1022394330">
              <w:marLeft w:val="0"/>
              <w:marRight w:val="0"/>
              <w:marTop w:val="0"/>
              <w:marBottom w:val="0"/>
              <w:divBdr>
                <w:top w:val="none" w:sz="0" w:space="0" w:color="auto"/>
                <w:left w:val="none" w:sz="0" w:space="0" w:color="auto"/>
                <w:bottom w:val="none" w:sz="0" w:space="0" w:color="auto"/>
                <w:right w:val="none" w:sz="0" w:space="0" w:color="auto"/>
              </w:divBdr>
            </w:div>
          </w:divsChild>
        </w:div>
        <w:div w:id="265770458">
          <w:marLeft w:val="0"/>
          <w:marRight w:val="0"/>
          <w:marTop w:val="0"/>
          <w:marBottom w:val="0"/>
          <w:divBdr>
            <w:top w:val="none" w:sz="0" w:space="0" w:color="auto"/>
            <w:left w:val="none" w:sz="0" w:space="0" w:color="auto"/>
            <w:bottom w:val="none" w:sz="0" w:space="0" w:color="auto"/>
            <w:right w:val="none" w:sz="0" w:space="0" w:color="auto"/>
          </w:divBdr>
          <w:divsChild>
            <w:div w:id="2108579230">
              <w:marLeft w:val="0"/>
              <w:marRight w:val="0"/>
              <w:marTop w:val="0"/>
              <w:marBottom w:val="0"/>
              <w:divBdr>
                <w:top w:val="none" w:sz="0" w:space="0" w:color="auto"/>
                <w:left w:val="none" w:sz="0" w:space="0" w:color="auto"/>
                <w:bottom w:val="none" w:sz="0" w:space="0" w:color="auto"/>
                <w:right w:val="none" w:sz="0" w:space="0" w:color="auto"/>
              </w:divBdr>
            </w:div>
          </w:divsChild>
        </w:div>
        <w:div w:id="268003632">
          <w:marLeft w:val="0"/>
          <w:marRight w:val="0"/>
          <w:marTop w:val="0"/>
          <w:marBottom w:val="0"/>
          <w:divBdr>
            <w:top w:val="none" w:sz="0" w:space="0" w:color="auto"/>
            <w:left w:val="none" w:sz="0" w:space="0" w:color="auto"/>
            <w:bottom w:val="none" w:sz="0" w:space="0" w:color="auto"/>
            <w:right w:val="none" w:sz="0" w:space="0" w:color="auto"/>
          </w:divBdr>
          <w:divsChild>
            <w:div w:id="1633633065">
              <w:marLeft w:val="0"/>
              <w:marRight w:val="0"/>
              <w:marTop w:val="0"/>
              <w:marBottom w:val="0"/>
              <w:divBdr>
                <w:top w:val="none" w:sz="0" w:space="0" w:color="auto"/>
                <w:left w:val="none" w:sz="0" w:space="0" w:color="auto"/>
                <w:bottom w:val="none" w:sz="0" w:space="0" w:color="auto"/>
                <w:right w:val="none" w:sz="0" w:space="0" w:color="auto"/>
              </w:divBdr>
            </w:div>
          </w:divsChild>
        </w:div>
        <w:div w:id="272589499">
          <w:marLeft w:val="0"/>
          <w:marRight w:val="0"/>
          <w:marTop w:val="0"/>
          <w:marBottom w:val="0"/>
          <w:divBdr>
            <w:top w:val="none" w:sz="0" w:space="0" w:color="auto"/>
            <w:left w:val="none" w:sz="0" w:space="0" w:color="auto"/>
            <w:bottom w:val="none" w:sz="0" w:space="0" w:color="auto"/>
            <w:right w:val="none" w:sz="0" w:space="0" w:color="auto"/>
          </w:divBdr>
          <w:divsChild>
            <w:div w:id="1524123406">
              <w:marLeft w:val="0"/>
              <w:marRight w:val="0"/>
              <w:marTop w:val="0"/>
              <w:marBottom w:val="0"/>
              <w:divBdr>
                <w:top w:val="none" w:sz="0" w:space="0" w:color="auto"/>
                <w:left w:val="none" w:sz="0" w:space="0" w:color="auto"/>
                <w:bottom w:val="none" w:sz="0" w:space="0" w:color="auto"/>
                <w:right w:val="none" w:sz="0" w:space="0" w:color="auto"/>
              </w:divBdr>
            </w:div>
          </w:divsChild>
        </w:div>
        <w:div w:id="274989240">
          <w:marLeft w:val="0"/>
          <w:marRight w:val="0"/>
          <w:marTop w:val="0"/>
          <w:marBottom w:val="0"/>
          <w:divBdr>
            <w:top w:val="none" w:sz="0" w:space="0" w:color="auto"/>
            <w:left w:val="none" w:sz="0" w:space="0" w:color="auto"/>
            <w:bottom w:val="none" w:sz="0" w:space="0" w:color="auto"/>
            <w:right w:val="none" w:sz="0" w:space="0" w:color="auto"/>
          </w:divBdr>
          <w:divsChild>
            <w:div w:id="1301306595">
              <w:marLeft w:val="0"/>
              <w:marRight w:val="0"/>
              <w:marTop w:val="0"/>
              <w:marBottom w:val="0"/>
              <w:divBdr>
                <w:top w:val="none" w:sz="0" w:space="0" w:color="auto"/>
                <w:left w:val="none" w:sz="0" w:space="0" w:color="auto"/>
                <w:bottom w:val="none" w:sz="0" w:space="0" w:color="auto"/>
                <w:right w:val="none" w:sz="0" w:space="0" w:color="auto"/>
              </w:divBdr>
            </w:div>
          </w:divsChild>
        </w:div>
        <w:div w:id="275066356">
          <w:marLeft w:val="0"/>
          <w:marRight w:val="0"/>
          <w:marTop w:val="0"/>
          <w:marBottom w:val="0"/>
          <w:divBdr>
            <w:top w:val="none" w:sz="0" w:space="0" w:color="auto"/>
            <w:left w:val="none" w:sz="0" w:space="0" w:color="auto"/>
            <w:bottom w:val="none" w:sz="0" w:space="0" w:color="auto"/>
            <w:right w:val="none" w:sz="0" w:space="0" w:color="auto"/>
          </w:divBdr>
          <w:divsChild>
            <w:div w:id="1658075627">
              <w:marLeft w:val="0"/>
              <w:marRight w:val="0"/>
              <w:marTop w:val="0"/>
              <w:marBottom w:val="0"/>
              <w:divBdr>
                <w:top w:val="none" w:sz="0" w:space="0" w:color="auto"/>
                <w:left w:val="none" w:sz="0" w:space="0" w:color="auto"/>
                <w:bottom w:val="none" w:sz="0" w:space="0" w:color="auto"/>
                <w:right w:val="none" w:sz="0" w:space="0" w:color="auto"/>
              </w:divBdr>
            </w:div>
          </w:divsChild>
        </w:div>
        <w:div w:id="276256152">
          <w:marLeft w:val="0"/>
          <w:marRight w:val="0"/>
          <w:marTop w:val="0"/>
          <w:marBottom w:val="0"/>
          <w:divBdr>
            <w:top w:val="none" w:sz="0" w:space="0" w:color="auto"/>
            <w:left w:val="none" w:sz="0" w:space="0" w:color="auto"/>
            <w:bottom w:val="none" w:sz="0" w:space="0" w:color="auto"/>
            <w:right w:val="none" w:sz="0" w:space="0" w:color="auto"/>
          </w:divBdr>
          <w:divsChild>
            <w:div w:id="1670791687">
              <w:marLeft w:val="0"/>
              <w:marRight w:val="0"/>
              <w:marTop w:val="0"/>
              <w:marBottom w:val="0"/>
              <w:divBdr>
                <w:top w:val="none" w:sz="0" w:space="0" w:color="auto"/>
                <w:left w:val="none" w:sz="0" w:space="0" w:color="auto"/>
                <w:bottom w:val="none" w:sz="0" w:space="0" w:color="auto"/>
                <w:right w:val="none" w:sz="0" w:space="0" w:color="auto"/>
              </w:divBdr>
            </w:div>
          </w:divsChild>
        </w:div>
        <w:div w:id="278685525">
          <w:marLeft w:val="0"/>
          <w:marRight w:val="0"/>
          <w:marTop w:val="0"/>
          <w:marBottom w:val="0"/>
          <w:divBdr>
            <w:top w:val="none" w:sz="0" w:space="0" w:color="auto"/>
            <w:left w:val="none" w:sz="0" w:space="0" w:color="auto"/>
            <w:bottom w:val="none" w:sz="0" w:space="0" w:color="auto"/>
            <w:right w:val="none" w:sz="0" w:space="0" w:color="auto"/>
          </w:divBdr>
          <w:divsChild>
            <w:div w:id="266500992">
              <w:marLeft w:val="0"/>
              <w:marRight w:val="0"/>
              <w:marTop w:val="0"/>
              <w:marBottom w:val="0"/>
              <w:divBdr>
                <w:top w:val="none" w:sz="0" w:space="0" w:color="auto"/>
                <w:left w:val="none" w:sz="0" w:space="0" w:color="auto"/>
                <w:bottom w:val="none" w:sz="0" w:space="0" w:color="auto"/>
                <w:right w:val="none" w:sz="0" w:space="0" w:color="auto"/>
              </w:divBdr>
            </w:div>
          </w:divsChild>
        </w:div>
        <w:div w:id="282007506">
          <w:marLeft w:val="0"/>
          <w:marRight w:val="0"/>
          <w:marTop w:val="0"/>
          <w:marBottom w:val="0"/>
          <w:divBdr>
            <w:top w:val="none" w:sz="0" w:space="0" w:color="auto"/>
            <w:left w:val="none" w:sz="0" w:space="0" w:color="auto"/>
            <w:bottom w:val="none" w:sz="0" w:space="0" w:color="auto"/>
            <w:right w:val="none" w:sz="0" w:space="0" w:color="auto"/>
          </w:divBdr>
          <w:divsChild>
            <w:div w:id="1219898902">
              <w:marLeft w:val="0"/>
              <w:marRight w:val="0"/>
              <w:marTop w:val="0"/>
              <w:marBottom w:val="0"/>
              <w:divBdr>
                <w:top w:val="none" w:sz="0" w:space="0" w:color="auto"/>
                <w:left w:val="none" w:sz="0" w:space="0" w:color="auto"/>
                <w:bottom w:val="none" w:sz="0" w:space="0" w:color="auto"/>
                <w:right w:val="none" w:sz="0" w:space="0" w:color="auto"/>
              </w:divBdr>
            </w:div>
          </w:divsChild>
        </w:div>
        <w:div w:id="298152776">
          <w:marLeft w:val="0"/>
          <w:marRight w:val="0"/>
          <w:marTop w:val="0"/>
          <w:marBottom w:val="0"/>
          <w:divBdr>
            <w:top w:val="none" w:sz="0" w:space="0" w:color="auto"/>
            <w:left w:val="none" w:sz="0" w:space="0" w:color="auto"/>
            <w:bottom w:val="none" w:sz="0" w:space="0" w:color="auto"/>
            <w:right w:val="none" w:sz="0" w:space="0" w:color="auto"/>
          </w:divBdr>
          <w:divsChild>
            <w:div w:id="1296059344">
              <w:marLeft w:val="0"/>
              <w:marRight w:val="0"/>
              <w:marTop w:val="0"/>
              <w:marBottom w:val="0"/>
              <w:divBdr>
                <w:top w:val="none" w:sz="0" w:space="0" w:color="auto"/>
                <w:left w:val="none" w:sz="0" w:space="0" w:color="auto"/>
                <w:bottom w:val="none" w:sz="0" w:space="0" w:color="auto"/>
                <w:right w:val="none" w:sz="0" w:space="0" w:color="auto"/>
              </w:divBdr>
            </w:div>
          </w:divsChild>
        </w:div>
        <w:div w:id="300111395">
          <w:marLeft w:val="0"/>
          <w:marRight w:val="0"/>
          <w:marTop w:val="0"/>
          <w:marBottom w:val="0"/>
          <w:divBdr>
            <w:top w:val="none" w:sz="0" w:space="0" w:color="auto"/>
            <w:left w:val="none" w:sz="0" w:space="0" w:color="auto"/>
            <w:bottom w:val="none" w:sz="0" w:space="0" w:color="auto"/>
            <w:right w:val="none" w:sz="0" w:space="0" w:color="auto"/>
          </w:divBdr>
          <w:divsChild>
            <w:div w:id="1988048446">
              <w:marLeft w:val="0"/>
              <w:marRight w:val="0"/>
              <w:marTop w:val="0"/>
              <w:marBottom w:val="0"/>
              <w:divBdr>
                <w:top w:val="none" w:sz="0" w:space="0" w:color="auto"/>
                <w:left w:val="none" w:sz="0" w:space="0" w:color="auto"/>
                <w:bottom w:val="none" w:sz="0" w:space="0" w:color="auto"/>
                <w:right w:val="none" w:sz="0" w:space="0" w:color="auto"/>
              </w:divBdr>
            </w:div>
          </w:divsChild>
        </w:div>
        <w:div w:id="338823169">
          <w:marLeft w:val="0"/>
          <w:marRight w:val="0"/>
          <w:marTop w:val="0"/>
          <w:marBottom w:val="0"/>
          <w:divBdr>
            <w:top w:val="none" w:sz="0" w:space="0" w:color="auto"/>
            <w:left w:val="none" w:sz="0" w:space="0" w:color="auto"/>
            <w:bottom w:val="none" w:sz="0" w:space="0" w:color="auto"/>
            <w:right w:val="none" w:sz="0" w:space="0" w:color="auto"/>
          </w:divBdr>
          <w:divsChild>
            <w:div w:id="182208334">
              <w:marLeft w:val="0"/>
              <w:marRight w:val="0"/>
              <w:marTop w:val="0"/>
              <w:marBottom w:val="0"/>
              <w:divBdr>
                <w:top w:val="none" w:sz="0" w:space="0" w:color="auto"/>
                <w:left w:val="none" w:sz="0" w:space="0" w:color="auto"/>
                <w:bottom w:val="none" w:sz="0" w:space="0" w:color="auto"/>
                <w:right w:val="none" w:sz="0" w:space="0" w:color="auto"/>
              </w:divBdr>
            </w:div>
          </w:divsChild>
        </w:div>
        <w:div w:id="339743503">
          <w:marLeft w:val="0"/>
          <w:marRight w:val="0"/>
          <w:marTop w:val="0"/>
          <w:marBottom w:val="0"/>
          <w:divBdr>
            <w:top w:val="none" w:sz="0" w:space="0" w:color="auto"/>
            <w:left w:val="none" w:sz="0" w:space="0" w:color="auto"/>
            <w:bottom w:val="none" w:sz="0" w:space="0" w:color="auto"/>
            <w:right w:val="none" w:sz="0" w:space="0" w:color="auto"/>
          </w:divBdr>
          <w:divsChild>
            <w:div w:id="1569684643">
              <w:marLeft w:val="0"/>
              <w:marRight w:val="0"/>
              <w:marTop w:val="0"/>
              <w:marBottom w:val="0"/>
              <w:divBdr>
                <w:top w:val="none" w:sz="0" w:space="0" w:color="auto"/>
                <w:left w:val="none" w:sz="0" w:space="0" w:color="auto"/>
                <w:bottom w:val="none" w:sz="0" w:space="0" w:color="auto"/>
                <w:right w:val="none" w:sz="0" w:space="0" w:color="auto"/>
              </w:divBdr>
            </w:div>
          </w:divsChild>
        </w:div>
        <w:div w:id="342587888">
          <w:marLeft w:val="0"/>
          <w:marRight w:val="0"/>
          <w:marTop w:val="0"/>
          <w:marBottom w:val="0"/>
          <w:divBdr>
            <w:top w:val="none" w:sz="0" w:space="0" w:color="auto"/>
            <w:left w:val="none" w:sz="0" w:space="0" w:color="auto"/>
            <w:bottom w:val="none" w:sz="0" w:space="0" w:color="auto"/>
            <w:right w:val="none" w:sz="0" w:space="0" w:color="auto"/>
          </w:divBdr>
          <w:divsChild>
            <w:div w:id="1839615362">
              <w:marLeft w:val="0"/>
              <w:marRight w:val="0"/>
              <w:marTop w:val="0"/>
              <w:marBottom w:val="0"/>
              <w:divBdr>
                <w:top w:val="none" w:sz="0" w:space="0" w:color="auto"/>
                <w:left w:val="none" w:sz="0" w:space="0" w:color="auto"/>
                <w:bottom w:val="none" w:sz="0" w:space="0" w:color="auto"/>
                <w:right w:val="none" w:sz="0" w:space="0" w:color="auto"/>
              </w:divBdr>
            </w:div>
          </w:divsChild>
        </w:div>
        <w:div w:id="352419220">
          <w:marLeft w:val="0"/>
          <w:marRight w:val="0"/>
          <w:marTop w:val="0"/>
          <w:marBottom w:val="0"/>
          <w:divBdr>
            <w:top w:val="none" w:sz="0" w:space="0" w:color="auto"/>
            <w:left w:val="none" w:sz="0" w:space="0" w:color="auto"/>
            <w:bottom w:val="none" w:sz="0" w:space="0" w:color="auto"/>
            <w:right w:val="none" w:sz="0" w:space="0" w:color="auto"/>
          </w:divBdr>
          <w:divsChild>
            <w:div w:id="294532617">
              <w:marLeft w:val="0"/>
              <w:marRight w:val="0"/>
              <w:marTop w:val="0"/>
              <w:marBottom w:val="0"/>
              <w:divBdr>
                <w:top w:val="none" w:sz="0" w:space="0" w:color="auto"/>
                <w:left w:val="none" w:sz="0" w:space="0" w:color="auto"/>
                <w:bottom w:val="none" w:sz="0" w:space="0" w:color="auto"/>
                <w:right w:val="none" w:sz="0" w:space="0" w:color="auto"/>
              </w:divBdr>
            </w:div>
          </w:divsChild>
        </w:div>
        <w:div w:id="359404309">
          <w:marLeft w:val="0"/>
          <w:marRight w:val="0"/>
          <w:marTop w:val="0"/>
          <w:marBottom w:val="0"/>
          <w:divBdr>
            <w:top w:val="none" w:sz="0" w:space="0" w:color="auto"/>
            <w:left w:val="none" w:sz="0" w:space="0" w:color="auto"/>
            <w:bottom w:val="none" w:sz="0" w:space="0" w:color="auto"/>
            <w:right w:val="none" w:sz="0" w:space="0" w:color="auto"/>
          </w:divBdr>
          <w:divsChild>
            <w:div w:id="885525709">
              <w:marLeft w:val="0"/>
              <w:marRight w:val="0"/>
              <w:marTop w:val="0"/>
              <w:marBottom w:val="0"/>
              <w:divBdr>
                <w:top w:val="none" w:sz="0" w:space="0" w:color="auto"/>
                <w:left w:val="none" w:sz="0" w:space="0" w:color="auto"/>
                <w:bottom w:val="none" w:sz="0" w:space="0" w:color="auto"/>
                <w:right w:val="none" w:sz="0" w:space="0" w:color="auto"/>
              </w:divBdr>
            </w:div>
          </w:divsChild>
        </w:div>
        <w:div w:id="361783333">
          <w:marLeft w:val="0"/>
          <w:marRight w:val="0"/>
          <w:marTop w:val="0"/>
          <w:marBottom w:val="0"/>
          <w:divBdr>
            <w:top w:val="none" w:sz="0" w:space="0" w:color="auto"/>
            <w:left w:val="none" w:sz="0" w:space="0" w:color="auto"/>
            <w:bottom w:val="none" w:sz="0" w:space="0" w:color="auto"/>
            <w:right w:val="none" w:sz="0" w:space="0" w:color="auto"/>
          </w:divBdr>
          <w:divsChild>
            <w:div w:id="944653387">
              <w:marLeft w:val="0"/>
              <w:marRight w:val="0"/>
              <w:marTop w:val="0"/>
              <w:marBottom w:val="0"/>
              <w:divBdr>
                <w:top w:val="none" w:sz="0" w:space="0" w:color="auto"/>
                <w:left w:val="none" w:sz="0" w:space="0" w:color="auto"/>
                <w:bottom w:val="none" w:sz="0" w:space="0" w:color="auto"/>
                <w:right w:val="none" w:sz="0" w:space="0" w:color="auto"/>
              </w:divBdr>
            </w:div>
          </w:divsChild>
        </w:div>
        <w:div w:id="368646177">
          <w:marLeft w:val="0"/>
          <w:marRight w:val="0"/>
          <w:marTop w:val="0"/>
          <w:marBottom w:val="0"/>
          <w:divBdr>
            <w:top w:val="none" w:sz="0" w:space="0" w:color="auto"/>
            <w:left w:val="none" w:sz="0" w:space="0" w:color="auto"/>
            <w:bottom w:val="none" w:sz="0" w:space="0" w:color="auto"/>
            <w:right w:val="none" w:sz="0" w:space="0" w:color="auto"/>
          </w:divBdr>
          <w:divsChild>
            <w:div w:id="19745524">
              <w:marLeft w:val="0"/>
              <w:marRight w:val="0"/>
              <w:marTop w:val="0"/>
              <w:marBottom w:val="0"/>
              <w:divBdr>
                <w:top w:val="none" w:sz="0" w:space="0" w:color="auto"/>
                <w:left w:val="none" w:sz="0" w:space="0" w:color="auto"/>
                <w:bottom w:val="none" w:sz="0" w:space="0" w:color="auto"/>
                <w:right w:val="none" w:sz="0" w:space="0" w:color="auto"/>
              </w:divBdr>
            </w:div>
          </w:divsChild>
        </w:div>
        <w:div w:id="371392603">
          <w:marLeft w:val="0"/>
          <w:marRight w:val="0"/>
          <w:marTop w:val="0"/>
          <w:marBottom w:val="0"/>
          <w:divBdr>
            <w:top w:val="none" w:sz="0" w:space="0" w:color="auto"/>
            <w:left w:val="none" w:sz="0" w:space="0" w:color="auto"/>
            <w:bottom w:val="none" w:sz="0" w:space="0" w:color="auto"/>
            <w:right w:val="none" w:sz="0" w:space="0" w:color="auto"/>
          </w:divBdr>
          <w:divsChild>
            <w:div w:id="331488038">
              <w:marLeft w:val="0"/>
              <w:marRight w:val="0"/>
              <w:marTop w:val="0"/>
              <w:marBottom w:val="0"/>
              <w:divBdr>
                <w:top w:val="none" w:sz="0" w:space="0" w:color="auto"/>
                <w:left w:val="none" w:sz="0" w:space="0" w:color="auto"/>
                <w:bottom w:val="none" w:sz="0" w:space="0" w:color="auto"/>
                <w:right w:val="none" w:sz="0" w:space="0" w:color="auto"/>
              </w:divBdr>
            </w:div>
          </w:divsChild>
        </w:div>
        <w:div w:id="396705532">
          <w:marLeft w:val="0"/>
          <w:marRight w:val="0"/>
          <w:marTop w:val="0"/>
          <w:marBottom w:val="0"/>
          <w:divBdr>
            <w:top w:val="none" w:sz="0" w:space="0" w:color="auto"/>
            <w:left w:val="none" w:sz="0" w:space="0" w:color="auto"/>
            <w:bottom w:val="none" w:sz="0" w:space="0" w:color="auto"/>
            <w:right w:val="none" w:sz="0" w:space="0" w:color="auto"/>
          </w:divBdr>
          <w:divsChild>
            <w:div w:id="1634366409">
              <w:marLeft w:val="0"/>
              <w:marRight w:val="0"/>
              <w:marTop w:val="0"/>
              <w:marBottom w:val="0"/>
              <w:divBdr>
                <w:top w:val="none" w:sz="0" w:space="0" w:color="auto"/>
                <w:left w:val="none" w:sz="0" w:space="0" w:color="auto"/>
                <w:bottom w:val="none" w:sz="0" w:space="0" w:color="auto"/>
                <w:right w:val="none" w:sz="0" w:space="0" w:color="auto"/>
              </w:divBdr>
            </w:div>
          </w:divsChild>
        </w:div>
        <w:div w:id="398407178">
          <w:marLeft w:val="0"/>
          <w:marRight w:val="0"/>
          <w:marTop w:val="0"/>
          <w:marBottom w:val="0"/>
          <w:divBdr>
            <w:top w:val="none" w:sz="0" w:space="0" w:color="auto"/>
            <w:left w:val="none" w:sz="0" w:space="0" w:color="auto"/>
            <w:bottom w:val="none" w:sz="0" w:space="0" w:color="auto"/>
            <w:right w:val="none" w:sz="0" w:space="0" w:color="auto"/>
          </w:divBdr>
          <w:divsChild>
            <w:div w:id="819493894">
              <w:marLeft w:val="0"/>
              <w:marRight w:val="0"/>
              <w:marTop w:val="0"/>
              <w:marBottom w:val="0"/>
              <w:divBdr>
                <w:top w:val="none" w:sz="0" w:space="0" w:color="auto"/>
                <w:left w:val="none" w:sz="0" w:space="0" w:color="auto"/>
                <w:bottom w:val="none" w:sz="0" w:space="0" w:color="auto"/>
                <w:right w:val="none" w:sz="0" w:space="0" w:color="auto"/>
              </w:divBdr>
            </w:div>
          </w:divsChild>
        </w:div>
        <w:div w:id="401411609">
          <w:marLeft w:val="0"/>
          <w:marRight w:val="0"/>
          <w:marTop w:val="0"/>
          <w:marBottom w:val="0"/>
          <w:divBdr>
            <w:top w:val="none" w:sz="0" w:space="0" w:color="auto"/>
            <w:left w:val="none" w:sz="0" w:space="0" w:color="auto"/>
            <w:bottom w:val="none" w:sz="0" w:space="0" w:color="auto"/>
            <w:right w:val="none" w:sz="0" w:space="0" w:color="auto"/>
          </w:divBdr>
          <w:divsChild>
            <w:div w:id="1231234838">
              <w:marLeft w:val="0"/>
              <w:marRight w:val="0"/>
              <w:marTop w:val="0"/>
              <w:marBottom w:val="0"/>
              <w:divBdr>
                <w:top w:val="none" w:sz="0" w:space="0" w:color="auto"/>
                <w:left w:val="none" w:sz="0" w:space="0" w:color="auto"/>
                <w:bottom w:val="none" w:sz="0" w:space="0" w:color="auto"/>
                <w:right w:val="none" w:sz="0" w:space="0" w:color="auto"/>
              </w:divBdr>
            </w:div>
          </w:divsChild>
        </w:div>
        <w:div w:id="415446825">
          <w:marLeft w:val="0"/>
          <w:marRight w:val="0"/>
          <w:marTop w:val="0"/>
          <w:marBottom w:val="0"/>
          <w:divBdr>
            <w:top w:val="none" w:sz="0" w:space="0" w:color="auto"/>
            <w:left w:val="none" w:sz="0" w:space="0" w:color="auto"/>
            <w:bottom w:val="none" w:sz="0" w:space="0" w:color="auto"/>
            <w:right w:val="none" w:sz="0" w:space="0" w:color="auto"/>
          </w:divBdr>
          <w:divsChild>
            <w:div w:id="1228150169">
              <w:marLeft w:val="0"/>
              <w:marRight w:val="0"/>
              <w:marTop w:val="0"/>
              <w:marBottom w:val="0"/>
              <w:divBdr>
                <w:top w:val="none" w:sz="0" w:space="0" w:color="auto"/>
                <w:left w:val="none" w:sz="0" w:space="0" w:color="auto"/>
                <w:bottom w:val="none" w:sz="0" w:space="0" w:color="auto"/>
                <w:right w:val="none" w:sz="0" w:space="0" w:color="auto"/>
              </w:divBdr>
            </w:div>
          </w:divsChild>
        </w:div>
        <w:div w:id="423763522">
          <w:marLeft w:val="0"/>
          <w:marRight w:val="0"/>
          <w:marTop w:val="0"/>
          <w:marBottom w:val="0"/>
          <w:divBdr>
            <w:top w:val="none" w:sz="0" w:space="0" w:color="auto"/>
            <w:left w:val="none" w:sz="0" w:space="0" w:color="auto"/>
            <w:bottom w:val="none" w:sz="0" w:space="0" w:color="auto"/>
            <w:right w:val="none" w:sz="0" w:space="0" w:color="auto"/>
          </w:divBdr>
          <w:divsChild>
            <w:div w:id="70155156">
              <w:marLeft w:val="0"/>
              <w:marRight w:val="0"/>
              <w:marTop w:val="0"/>
              <w:marBottom w:val="0"/>
              <w:divBdr>
                <w:top w:val="none" w:sz="0" w:space="0" w:color="auto"/>
                <w:left w:val="none" w:sz="0" w:space="0" w:color="auto"/>
                <w:bottom w:val="none" w:sz="0" w:space="0" w:color="auto"/>
                <w:right w:val="none" w:sz="0" w:space="0" w:color="auto"/>
              </w:divBdr>
            </w:div>
          </w:divsChild>
        </w:div>
        <w:div w:id="427427727">
          <w:marLeft w:val="0"/>
          <w:marRight w:val="0"/>
          <w:marTop w:val="0"/>
          <w:marBottom w:val="0"/>
          <w:divBdr>
            <w:top w:val="none" w:sz="0" w:space="0" w:color="auto"/>
            <w:left w:val="none" w:sz="0" w:space="0" w:color="auto"/>
            <w:bottom w:val="none" w:sz="0" w:space="0" w:color="auto"/>
            <w:right w:val="none" w:sz="0" w:space="0" w:color="auto"/>
          </w:divBdr>
          <w:divsChild>
            <w:div w:id="562522961">
              <w:marLeft w:val="0"/>
              <w:marRight w:val="0"/>
              <w:marTop w:val="0"/>
              <w:marBottom w:val="0"/>
              <w:divBdr>
                <w:top w:val="none" w:sz="0" w:space="0" w:color="auto"/>
                <w:left w:val="none" w:sz="0" w:space="0" w:color="auto"/>
                <w:bottom w:val="none" w:sz="0" w:space="0" w:color="auto"/>
                <w:right w:val="none" w:sz="0" w:space="0" w:color="auto"/>
              </w:divBdr>
            </w:div>
          </w:divsChild>
        </w:div>
        <w:div w:id="442194626">
          <w:marLeft w:val="0"/>
          <w:marRight w:val="0"/>
          <w:marTop w:val="0"/>
          <w:marBottom w:val="0"/>
          <w:divBdr>
            <w:top w:val="none" w:sz="0" w:space="0" w:color="auto"/>
            <w:left w:val="none" w:sz="0" w:space="0" w:color="auto"/>
            <w:bottom w:val="none" w:sz="0" w:space="0" w:color="auto"/>
            <w:right w:val="none" w:sz="0" w:space="0" w:color="auto"/>
          </w:divBdr>
          <w:divsChild>
            <w:div w:id="565800338">
              <w:marLeft w:val="0"/>
              <w:marRight w:val="0"/>
              <w:marTop w:val="0"/>
              <w:marBottom w:val="0"/>
              <w:divBdr>
                <w:top w:val="none" w:sz="0" w:space="0" w:color="auto"/>
                <w:left w:val="none" w:sz="0" w:space="0" w:color="auto"/>
                <w:bottom w:val="none" w:sz="0" w:space="0" w:color="auto"/>
                <w:right w:val="none" w:sz="0" w:space="0" w:color="auto"/>
              </w:divBdr>
            </w:div>
          </w:divsChild>
        </w:div>
        <w:div w:id="443117942">
          <w:marLeft w:val="0"/>
          <w:marRight w:val="0"/>
          <w:marTop w:val="0"/>
          <w:marBottom w:val="0"/>
          <w:divBdr>
            <w:top w:val="none" w:sz="0" w:space="0" w:color="auto"/>
            <w:left w:val="none" w:sz="0" w:space="0" w:color="auto"/>
            <w:bottom w:val="none" w:sz="0" w:space="0" w:color="auto"/>
            <w:right w:val="none" w:sz="0" w:space="0" w:color="auto"/>
          </w:divBdr>
          <w:divsChild>
            <w:div w:id="1097099849">
              <w:marLeft w:val="0"/>
              <w:marRight w:val="0"/>
              <w:marTop w:val="0"/>
              <w:marBottom w:val="0"/>
              <w:divBdr>
                <w:top w:val="none" w:sz="0" w:space="0" w:color="auto"/>
                <w:left w:val="none" w:sz="0" w:space="0" w:color="auto"/>
                <w:bottom w:val="none" w:sz="0" w:space="0" w:color="auto"/>
                <w:right w:val="none" w:sz="0" w:space="0" w:color="auto"/>
              </w:divBdr>
            </w:div>
          </w:divsChild>
        </w:div>
        <w:div w:id="453836830">
          <w:marLeft w:val="0"/>
          <w:marRight w:val="0"/>
          <w:marTop w:val="0"/>
          <w:marBottom w:val="0"/>
          <w:divBdr>
            <w:top w:val="none" w:sz="0" w:space="0" w:color="auto"/>
            <w:left w:val="none" w:sz="0" w:space="0" w:color="auto"/>
            <w:bottom w:val="none" w:sz="0" w:space="0" w:color="auto"/>
            <w:right w:val="none" w:sz="0" w:space="0" w:color="auto"/>
          </w:divBdr>
          <w:divsChild>
            <w:div w:id="404762788">
              <w:marLeft w:val="0"/>
              <w:marRight w:val="0"/>
              <w:marTop w:val="0"/>
              <w:marBottom w:val="0"/>
              <w:divBdr>
                <w:top w:val="none" w:sz="0" w:space="0" w:color="auto"/>
                <w:left w:val="none" w:sz="0" w:space="0" w:color="auto"/>
                <w:bottom w:val="none" w:sz="0" w:space="0" w:color="auto"/>
                <w:right w:val="none" w:sz="0" w:space="0" w:color="auto"/>
              </w:divBdr>
            </w:div>
          </w:divsChild>
        </w:div>
        <w:div w:id="455107188">
          <w:marLeft w:val="0"/>
          <w:marRight w:val="0"/>
          <w:marTop w:val="0"/>
          <w:marBottom w:val="0"/>
          <w:divBdr>
            <w:top w:val="none" w:sz="0" w:space="0" w:color="auto"/>
            <w:left w:val="none" w:sz="0" w:space="0" w:color="auto"/>
            <w:bottom w:val="none" w:sz="0" w:space="0" w:color="auto"/>
            <w:right w:val="none" w:sz="0" w:space="0" w:color="auto"/>
          </w:divBdr>
          <w:divsChild>
            <w:div w:id="1093742462">
              <w:marLeft w:val="0"/>
              <w:marRight w:val="0"/>
              <w:marTop w:val="0"/>
              <w:marBottom w:val="0"/>
              <w:divBdr>
                <w:top w:val="none" w:sz="0" w:space="0" w:color="auto"/>
                <w:left w:val="none" w:sz="0" w:space="0" w:color="auto"/>
                <w:bottom w:val="none" w:sz="0" w:space="0" w:color="auto"/>
                <w:right w:val="none" w:sz="0" w:space="0" w:color="auto"/>
              </w:divBdr>
            </w:div>
          </w:divsChild>
        </w:div>
        <w:div w:id="511142331">
          <w:marLeft w:val="0"/>
          <w:marRight w:val="0"/>
          <w:marTop w:val="0"/>
          <w:marBottom w:val="0"/>
          <w:divBdr>
            <w:top w:val="none" w:sz="0" w:space="0" w:color="auto"/>
            <w:left w:val="none" w:sz="0" w:space="0" w:color="auto"/>
            <w:bottom w:val="none" w:sz="0" w:space="0" w:color="auto"/>
            <w:right w:val="none" w:sz="0" w:space="0" w:color="auto"/>
          </w:divBdr>
          <w:divsChild>
            <w:div w:id="149372416">
              <w:marLeft w:val="0"/>
              <w:marRight w:val="0"/>
              <w:marTop w:val="0"/>
              <w:marBottom w:val="0"/>
              <w:divBdr>
                <w:top w:val="none" w:sz="0" w:space="0" w:color="auto"/>
                <w:left w:val="none" w:sz="0" w:space="0" w:color="auto"/>
                <w:bottom w:val="none" w:sz="0" w:space="0" w:color="auto"/>
                <w:right w:val="none" w:sz="0" w:space="0" w:color="auto"/>
              </w:divBdr>
            </w:div>
          </w:divsChild>
        </w:div>
        <w:div w:id="518281297">
          <w:marLeft w:val="0"/>
          <w:marRight w:val="0"/>
          <w:marTop w:val="0"/>
          <w:marBottom w:val="0"/>
          <w:divBdr>
            <w:top w:val="none" w:sz="0" w:space="0" w:color="auto"/>
            <w:left w:val="none" w:sz="0" w:space="0" w:color="auto"/>
            <w:bottom w:val="none" w:sz="0" w:space="0" w:color="auto"/>
            <w:right w:val="none" w:sz="0" w:space="0" w:color="auto"/>
          </w:divBdr>
          <w:divsChild>
            <w:div w:id="1316108529">
              <w:marLeft w:val="0"/>
              <w:marRight w:val="0"/>
              <w:marTop w:val="0"/>
              <w:marBottom w:val="0"/>
              <w:divBdr>
                <w:top w:val="none" w:sz="0" w:space="0" w:color="auto"/>
                <w:left w:val="none" w:sz="0" w:space="0" w:color="auto"/>
                <w:bottom w:val="none" w:sz="0" w:space="0" w:color="auto"/>
                <w:right w:val="none" w:sz="0" w:space="0" w:color="auto"/>
              </w:divBdr>
            </w:div>
          </w:divsChild>
        </w:div>
        <w:div w:id="526797528">
          <w:marLeft w:val="0"/>
          <w:marRight w:val="0"/>
          <w:marTop w:val="0"/>
          <w:marBottom w:val="0"/>
          <w:divBdr>
            <w:top w:val="none" w:sz="0" w:space="0" w:color="auto"/>
            <w:left w:val="none" w:sz="0" w:space="0" w:color="auto"/>
            <w:bottom w:val="none" w:sz="0" w:space="0" w:color="auto"/>
            <w:right w:val="none" w:sz="0" w:space="0" w:color="auto"/>
          </w:divBdr>
          <w:divsChild>
            <w:div w:id="645280455">
              <w:marLeft w:val="0"/>
              <w:marRight w:val="0"/>
              <w:marTop w:val="0"/>
              <w:marBottom w:val="0"/>
              <w:divBdr>
                <w:top w:val="none" w:sz="0" w:space="0" w:color="auto"/>
                <w:left w:val="none" w:sz="0" w:space="0" w:color="auto"/>
                <w:bottom w:val="none" w:sz="0" w:space="0" w:color="auto"/>
                <w:right w:val="none" w:sz="0" w:space="0" w:color="auto"/>
              </w:divBdr>
            </w:div>
          </w:divsChild>
        </w:div>
        <w:div w:id="545678817">
          <w:marLeft w:val="0"/>
          <w:marRight w:val="0"/>
          <w:marTop w:val="0"/>
          <w:marBottom w:val="0"/>
          <w:divBdr>
            <w:top w:val="none" w:sz="0" w:space="0" w:color="auto"/>
            <w:left w:val="none" w:sz="0" w:space="0" w:color="auto"/>
            <w:bottom w:val="none" w:sz="0" w:space="0" w:color="auto"/>
            <w:right w:val="none" w:sz="0" w:space="0" w:color="auto"/>
          </w:divBdr>
          <w:divsChild>
            <w:div w:id="1614508674">
              <w:marLeft w:val="0"/>
              <w:marRight w:val="0"/>
              <w:marTop w:val="0"/>
              <w:marBottom w:val="0"/>
              <w:divBdr>
                <w:top w:val="none" w:sz="0" w:space="0" w:color="auto"/>
                <w:left w:val="none" w:sz="0" w:space="0" w:color="auto"/>
                <w:bottom w:val="none" w:sz="0" w:space="0" w:color="auto"/>
                <w:right w:val="none" w:sz="0" w:space="0" w:color="auto"/>
              </w:divBdr>
            </w:div>
          </w:divsChild>
        </w:div>
        <w:div w:id="552546275">
          <w:marLeft w:val="0"/>
          <w:marRight w:val="0"/>
          <w:marTop w:val="0"/>
          <w:marBottom w:val="0"/>
          <w:divBdr>
            <w:top w:val="none" w:sz="0" w:space="0" w:color="auto"/>
            <w:left w:val="none" w:sz="0" w:space="0" w:color="auto"/>
            <w:bottom w:val="none" w:sz="0" w:space="0" w:color="auto"/>
            <w:right w:val="none" w:sz="0" w:space="0" w:color="auto"/>
          </w:divBdr>
          <w:divsChild>
            <w:div w:id="1010059977">
              <w:marLeft w:val="0"/>
              <w:marRight w:val="0"/>
              <w:marTop w:val="0"/>
              <w:marBottom w:val="0"/>
              <w:divBdr>
                <w:top w:val="none" w:sz="0" w:space="0" w:color="auto"/>
                <w:left w:val="none" w:sz="0" w:space="0" w:color="auto"/>
                <w:bottom w:val="none" w:sz="0" w:space="0" w:color="auto"/>
                <w:right w:val="none" w:sz="0" w:space="0" w:color="auto"/>
              </w:divBdr>
            </w:div>
          </w:divsChild>
        </w:div>
        <w:div w:id="583564102">
          <w:marLeft w:val="0"/>
          <w:marRight w:val="0"/>
          <w:marTop w:val="0"/>
          <w:marBottom w:val="0"/>
          <w:divBdr>
            <w:top w:val="none" w:sz="0" w:space="0" w:color="auto"/>
            <w:left w:val="none" w:sz="0" w:space="0" w:color="auto"/>
            <w:bottom w:val="none" w:sz="0" w:space="0" w:color="auto"/>
            <w:right w:val="none" w:sz="0" w:space="0" w:color="auto"/>
          </w:divBdr>
          <w:divsChild>
            <w:div w:id="346253767">
              <w:marLeft w:val="0"/>
              <w:marRight w:val="0"/>
              <w:marTop w:val="0"/>
              <w:marBottom w:val="0"/>
              <w:divBdr>
                <w:top w:val="none" w:sz="0" w:space="0" w:color="auto"/>
                <w:left w:val="none" w:sz="0" w:space="0" w:color="auto"/>
                <w:bottom w:val="none" w:sz="0" w:space="0" w:color="auto"/>
                <w:right w:val="none" w:sz="0" w:space="0" w:color="auto"/>
              </w:divBdr>
            </w:div>
          </w:divsChild>
        </w:div>
        <w:div w:id="589891250">
          <w:marLeft w:val="0"/>
          <w:marRight w:val="0"/>
          <w:marTop w:val="0"/>
          <w:marBottom w:val="0"/>
          <w:divBdr>
            <w:top w:val="none" w:sz="0" w:space="0" w:color="auto"/>
            <w:left w:val="none" w:sz="0" w:space="0" w:color="auto"/>
            <w:bottom w:val="none" w:sz="0" w:space="0" w:color="auto"/>
            <w:right w:val="none" w:sz="0" w:space="0" w:color="auto"/>
          </w:divBdr>
          <w:divsChild>
            <w:div w:id="1404330999">
              <w:marLeft w:val="0"/>
              <w:marRight w:val="0"/>
              <w:marTop w:val="0"/>
              <w:marBottom w:val="0"/>
              <w:divBdr>
                <w:top w:val="none" w:sz="0" w:space="0" w:color="auto"/>
                <w:left w:val="none" w:sz="0" w:space="0" w:color="auto"/>
                <w:bottom w:val="none" w:sz="0" w:space="0" w:color="auto"/>
                <w:right w:val="none" w:sz="0" w:space="0" w:color="auto"/>
              </w:divBdr>
            </w:div>
          </w:divsChild>
        </w:div>
        <w:div w:id="624241530">
          <w:marLeft w:val="0"/>
          <w:marRight w:val="0"/>
          <w:marTop w:val="0"/>
          <w:marBottom w:val="0"/>
          <w:divBdr>
            <w:top w:val="none" w:sz="0" w:space="0" w:color="auto"/>
            <w:left w:val="none" w:sz="0" w:space="0" w:color="auto"/>
            <w:bottom w:val="none" w:sz="0" w:space="0" w:color="auto"/>
            <w:right w:val="none" w:sz="0" w:space="0" w:color="auto"/>
          </w:divBdr>
          <w:divsChild>
            <w:div w:id="305935114">
              <w:marLeft w:val="0"/>
              <w:marRight w:val="0"/>
              <w:marTop w:val="0"/>
              <w:marBottom w:val="0"/>
              <w:divBdr>
                <w:top w:val="none" w:sz="0" w:space="0" w:color="auto"/>
                <w:left w:val="none" w:sz="0" w:space="0" w:color="auto"/>
                <w:bottom w:val="none" w:sz="0" w:space="0" w:color="auto"/>
                <w:right w:val="none" w:sz="0" w:space="0" w:color="auto"/>
              </w:divBdr>
            </w:div>
          </w:divsChild>
        </w:div>
        <w:div w:id="631639089">
          <w:marLeft w:val="0"/>
          <w:marRight w:val="0"/>
          <w:marTop w:val="0"/>
          <w:marBottom w:val="0"/>
          <w:divBdr>
            <w:top w:val="none" w:sz="0" w:space="0" w:color="auto"/>
            <w:left w:val="none" w:sz="0" w:space="0" w:color="auto"/>
            <w:bottom w:val="none" w:sz="0" w:space="0" w:color="auto"/>
            <w:right w:val="none" w:sz="0" w:space="0" w:color="auto"/>
          </w:divBdr>
          <w:divsChild>
            <w:div w:id="1291474741">
              <w:marLeft w:val="0"/>
              <w:marRight w:val="0"/>
              <w:marTop w:val="0"/>
              <w:marBottom w:val="0"/>
              <w:divBdr>
                <w:top w:val="none" w:sz="0" w:space="0" w:color="auto"/>
                <w:left w:val="none" w:sz="0" w:space="0" w:color="auto"/>
                <w:bottom w:val="none" w:sz="0" w:space="0" w:color="auto"/>
                <w:right w:val="none" w:sz="0" w:space="0" w:color="auto"/>
              </w:divBdr>
            </w:div>
          </w:divsChild>
        </w:div>
        <w:div w:id="640378635">
          <w:marLeft w:val="0"/>
          <w:marRight w:val="0"/>
          <w:marTop w:val="0"/>
          <w:marBottom w:val="0"/>
          <w:divBdr>
            <w:top w:val="none" w:sz="0" w:space="0" w:color="auto"/>
            <w:left w:val="none" w:sz="0" w:space="0" w:color="auto"/>
            <w:bottom w:val="none" w:sz="0" w:space="0" w:color="auto"/>
            <w:right w:val="none" w:sz="0" w:space="0" w:color="auto"/>
          </w:divBdr>
          <w:divsChild>
            <w:div w:id="1180045477">
              <w:marLeft w:val="0"/>
              <w:marRight w:val="0"/>
              <w:marTop w:val="0"/>
              <w:marBottom w:val="0"/>
              <w:divBdr>
                <w:top w:val="none" w:sz="0" w:space="0" w:color="auto"/>
                <w:left w:val="none" w:sz="0" w:space="0" w:color="auto"/>
                <w:bottom w:val="none" w:sz="0" w:space="0" w:color="auto"/>
                <w:right w:val="none" w:sz="0" w:space="0" w:color="auto"/>
              </w:divBdr>
            </w:div>
          </w:divsChild>
        </w:div>
        <w:div w:id="644310379">
          <w:marLeft w:val="0"/>
          <w:marRight w:val="0"/>
          <w:marTop w:val="0"/>
          <w:marBottom w:val="0"/>
          <w:divBdr>
            <w:top w:val="none" w:sz="0" w:space="0" w:color="auto"/>
            <w:left w:val="none" w:sz="0" w:space="0" w:color="auto"/>
            <w:bottom w:val="none" w:sz="0" w:space="0" w:color="auto"/>
            <w:right w:val="none" w:sz="0" w:space="0" w:color="auto"/>
          </w:divBdr>
          <w:divsChild>
            <w:div w:id="1791778233">
              <w:marLeft w:val="0"/>
              <w:marRight w:val="0"/>
              <w:marTop w:val="0"/>
              <w:marBottom w:val="0"/>
              <w:divBdr>
                <w:top w:val="none" w:sz="0" w:space="0" w:color="auto"/>
                <w:left w:val="none" w:sz="0" w:space="0" w:color="auto"/>
                <w:bottom w:val="none" w:sz="0" w:space="0" w:color="auto"/>
                <w:right w:val="none" w:sz="0" w:space="0" w:color="auto"/>
              </w:divBdr>
            </w:div>
          </w:divsChild>
        </w:div>
        <w:div w:id="684207930">
          <w:marLeft w:val="0"/>
          <w:marRight w:val="0"/>
          <w:marTop w:val="0"/>
          <w:marBottom w:val="0"/>
          <w:divBdr>
            <w:top w:val="none" w:sz="0" w:space="0" w:color="auto"/>
            <w:left w:val="none" w:sz="0" w:space="0" w:color="auto"/>
            <w:bottom w:val="none" w:sz="0" w:space="0" w:color="auto"/>
            <w:right w:val="none" w:sz="0" w:space="0" w:color="auto"/>
          </w:divBdr>
          <w:divsChild>
            <w:div w:id="1042286950">
              <w:marLeft w:val="0"/>
              <w:marRight w:val="0"/>
              <w:marTop w:val="0"/>
              <w:marBottom w:val="0"/>
              <w:divBdr>
                <w:top w:val="none" w:sz="0" w:space="0" w:color="auto"/>
                <w:left w:val="none" w:sz="0" w:space="0" w:color="auto"/>
                <w:bottom w:val="none" w:sz="0" w:space="0" w:color="auto"/>
                <w:right w:val="none" w:sz="0" w:space="0" w:color="auto"/>
              </w:divBdr>
            </w:div>
          </w:divsChild>
        </w:div>
        <w:div w:id="696741042">
          <w:marLeft w:val="0"/>
          <w:marRight w:val="0"/>
          <w:marTop w:val="0"/>
          <w:marBottom w:val="0"/>
          <w:divBdr>
            <w:top w:val="none" w:sz="0" w:space="0" w:color="auto"/>
            <w:left w:val="none" w:sz="0" w:space="0" w:color="auto"/>
            <w:bottom w:val="none" w:sz="0" w:space="0" w:color="auto"/>
            <w:right w:val="none" w:sz="0" w:space="0" w:color="auto"/>
          </w:divBdr>
          <w:divsChild>
            <w:div w:id="1163659953">
              <w:marLeft w:val="0"/>
              <w:marRight w:val="0"/>
              <w:marTop w:val="0"/>
              <w:marBottom w:val="0"/>
              <w:divBdr>
                <w:top w:val="none" w:sz="0" w:space="0" w:color="auto"/>
                <w:left w:val="none" w:sz="0" w:space="0" w:color="auto"/>
                <w:bottom w:val="none" w:sz="0" w:space="0" w:color="auto"/>
                <w:right w:val="none" w:sz="0" w:space="0" w:color="auto"/>
              </w:divBdr>
            </w:div>
          </w:divsChild>
        </w:div>
        <w:div w:id="720328702">
          <w:marLeft w:val="0"/>
          <w:marRight w:val="0"/>
          <w:marTop w:val="0"/>
          <w:marBottom w:val="0"/>
          <w:divBdr>
            <w:top w:val="none" w:sz="0" w:space="0" w:color="auto"/>
            <w:left w:val="none" w:sz="0" w:space="0" w:color="auto"/>
            <w:bottom w:val="none" w:sz="0" w:space="0" w:color="auto"/>
            <w:right w:val="none" w:sz="0" w:space="0" w:color="auto"/>
          </w:divBdr>
          <w:divsChild>
            <w:div w:id="1116021376">
              <w:marLeft w:val="0"/>
              <w:marRight w:val="0"/>
              <w:marTop w:val="0"/>
              <w:marBottom w:val="0"/>
              <w:divBdr>
                <w:top w:val="none" w:sz="0" w:space="0" w:color="auto"/>
                <w:left w:val="none" w:sz="0" w:space="0" w:color="auto"/>
                <w:bottom w:val="none" w:sz="0" w:space="0" w:color="auto"/>
                <w:right w:val="none" w:sz="0" w:space="0" w:color="auto"/>
              </w:divBdr>
            </w:div>
          </w:divsChild>
        </w:div>
        <w:div w:id="723483328">
          <w:marLeft w:val="0"/>
          <w:marRight w:val="0"/>
          <w:marTop w:val="0"/>
          <w:marBottom w:val="0"/>
          <w:divBdr>
            <w:top w:val="none" w:sz="0" w:space="0" w:color="auto"/>
            <w:left w:val="none" w:sz="0" w:space="0" w:color="auto"/>
            <w:bottom w:val="none" w:sz="0" w:space="0" w:color="auto"/>
            <w:right w:val="none" w:sz="0" w:space="0" w:color="auto"/>
          </w:divBdr>
          <w:divsChild>
            <w:div w:id="334891096">
              <w:marLeft w:val="0"/>
              <w:marRight w:val="0"/>
              <w:marTop w:val="0"/>
              <w:marBottom w:val="0"/>
              <w:divBdr>
                <w:top w:val="none" w:sz="0" w:space="0" w:color="auto"/>
                <w:left w:val="none" w:sz="0" w:space="0" w:color="auto"/>
                <w:bottom w:val="none" w:sz="0" w:space="0" w:color="auto"/>
                <w:right w:val="none" w:sz="0" w:space="0" w:color="auto"/>
              </w:divBdr>
            </w:div>
          </w:divsChild>
        </w:div>
        <w:div w:id="729693873">
          <w:marLeft w:val="0"/>
          <w:marRight w:val="0"/>
          <w:marTop w:val="0"/>
          <w:marBottom w:val="0"/>
          <w:divBdr>
            <w:top w:val="none" w:sz="0" w:space="0" w:color="auto"/>
            <w:left w:val="none" w:sz="0" w:space="0" w:color="auto"/>
            <w:bottom w:val="none" w:sz="0" w:space="0" w:color="auto"/>
            <w:right w:val="none" w:sz="0" w:space="0" w:color="auto"/>
          </w:divBdr>
          <w:divsChild>
            <w:div w:id="1751732214">
              <w:marLeft w:val="0"/>
              <w:marRight w:val="0"/>
              <w:marTop w:val="0"/>
              <w:marBottom w:val="0"/>
              <w:divBdr>
                <w:top w:val="none" w:sz="0" w:space="0" w:color="auto"/>
                <w:left w:val="none" w:sz="0" w:space="0" w:color="auto"/>
                <w:bottom w:val="none" w:sz="0" w:space="0" w:color="auto"/>
                <w:right w:val="none" w:sz="0" w:space="0" w:color="auto"/>
              </w:divBdr>
            </w:div>
          </w:divsChild>
        </w:div>
        <w:div w:id="751127050">
          <w:marLeft w:val="0"/>
          <w:marRight w:val="0"/>
          <w:marTop w:val="0"/>
          <w:marBottom w:val="0"/>
          <w:divBdr>
            <w:top w:val="none" w:sz="0" w:space="0" w:color="auto"/>
            <w:left w:val="none" w:sz="0" w:space="0" w:color="auto"/>
            <w:bottom w:val="none" w:sz="0" w:space="0" w:color="auto"/>
            <w:right w:val="none" w:sz="0" w:space="0" w:color="auto"/>
          </w:divBdr>
          <w:divsChild>
            <w:div w:id="493254669">
              <w:marLeft w:val="0"/>
              <w:marRight w:val="0"/>
              <w:marTop w:val="0"/>
              <w:marBottom w:val="0"/>
              <w:divBdr>
                <w:top w:val="none" w:sz="0" w:space="0" w:color="auto"/>
                <w:left w:val="none" w:sz="0" w:space="0" w:color="auto"/>
                <w:bottom w:val="none" w:sz="0" w:space="0" w:color="auto"/>
                <w:right w:val="none" w:sz="0" w:space="0" w:color="auto"/>
              </w:divBdr>
            </w:div>
          </w:divsChild>
        </w:div>
        <w:div w:id="755438168">
          <w:marLeft w:val="0"/>
          <w:marRight w:val="0"/>
          <w:marTop w:val="0"/>
          <w:marBottom w:val="0"/>
          <w:divBdr>
            <w:top w:val="none" w:sz="0" w:space="0" w:color="auto"/>
            <w:left w:val="none" w:sz="0" w:space="0" w:color="auto"/>
            <w:bottom w:val="none" w:sz="0" w:space="0" w:color="auto"/>
            <w:right w:val="none" w:sz="0" w:space="0" w:color="auto"/>
          </w:divBdr>
          <w:divsChild>
            <w:div w:id="2085182732">
              <w:marLeft w:val="0"/>
              <w:marRight w:val="0"/>
              <w:marTop w:val="0"/>
              <w:marBottom w:val="0"/>
              <w:divBdr>
                <w:top w:val="none" w:sz="0" w:space="0" w:color="auto"/>
                <w:left w:val="none" w:sz="0" w:space="0" w:color="auto"/>
                <w:bottom w:val="none" w:sz="0" w:space="0" w:color="auto"/>
                <w:right w:val="none" w:sz="0" w:space="0" w:color="auto"/>
              </w:divBdr>
            </w:div>
          </w:divsChild>
        </w:div>
        <w:div w:id="772895659">
          <w:marLeft w:val="0"/>
          <w:marRight w:val="0"/>
          <w:marTop w:val="0"/>
          <w:marBottom w:val="0"/>
          <w:divBdr>
            <w:top w:val="none" w:sz="0" w:space="0" w:color="auto"/>
            <w:left w:val="none" w:sz="0" w:space="0" w:color="auto"/>
            <w:bottom w:val="none" w:sz="0" w:space="0" w:color="auto"/>
            <w:right w:val="none" w:sz="0" w:space="0" w:color="auto"/>
          </w:divBdr>
          <w:divsChild>
            <w:div w:id="830945649">
              <w:marLeft w:val="0"/>
              <w:marRight w:val="0"/>
              <w:marTop w:val="0"/>
              <w:marBottom w:val="0"/>
              <w:divBdr>
                <w:top w:val="none" w:sz="0" w:space="0" w:color="auto"/>
                <w:left w:val="none" w:sz="0" w:space="0" w:color="auto"/>
                <w:bottom w:val="none" w:sz="0" w:space="0" w:color="auto"/>
                <w:right w:val="none" w:sz="0" w:space="0" w:color="auto"/>
              </w:divBdr>
            </w:div>
          </w:divsChild>
        </w:div>
        <w:div w:id="774207192">
          <w:marLeft w:val="0"/>
          <w:marRight w:val="0"/>
          <w:marTop w:val="0"/>
          <w:marBottom w:val="0"/>
          <w:divBdr>
            <w:top w:val="none" w:sz="0" w:space="0" w:color="auto"/>
            <w:left w:val="none" w:sz="0" w:space="0" w:color="auto"/>
            <w:bottom w:val="none" w:sz="0" w:space="0" w:color="auto"/>
            <w:right w:val="none" w:sz="0" w:space="0" w:color="auto"/>
          </w:divBdr>
          <w:divsChild>
            <w:div w:id="627711890">
              <w:marLeft w:val="0"/>
              <w:marRight w:val="0"/>
              <w:marTop w:val="0"/>
              <w:marBottom w:val="0"/>
              <w:divBdr>
                <w:top w:val="none" w:sz="0" w:space="0" w:color="auto"/>
                <w:left w:val="none" w:sz="0" w:space="0" w:color="auto"/>
                <w:bottom w:val="none" w:sz="0" w:space="0" w:color="auto"/>
                <w:right w:val="none" w:sz="0" w:space="0" w:color="auto"/>
              </w:divBdr>
            </w:div>
          </w:divsChild>
        </w:div>
        <w:div w:id="778062005">
          <w:marLeft w:val="0"/>
          <w:marRight w:val="0"/>
          <w:marTop w:val="0"/>
          <w:marBottom w:val="0"/>
          <w:divBdr>
            <w:top w:val="none" w:sz="0" w:space="0" w:color="auto"/>
            <w:left w:val="none" w:sz="0" w:space="0" w:color="auto"/>
            <w:bottom w:val="none" w:sz="0" w:space="0" w:color="auto"/>
            <w:right w:val="none" w:sz="0" w:space="0" w:color="auto"/>
          </w:divBdr>
          <w:divsChild>
            <w:div w:id="271017829">
              <w:marLeft w:val="0"/>
              <w:marRight w:val="0"/>
              <w:marTop w:val="0"/>
              <w:marBottom w:val="0"/>
              <w:divBdr>
                <w:top w:val="none" w:sz="0" w:space="0" w:color="auto"/>
                <w:left w:val="none" w:sz="0" w:space="0" w:color="auto"/>
                <w:bottom w:val="none" w:sz="0" w:space="0" w:color="auto"/>
                <w:right w:val="none" w:sz="0" w:space="0" w:color="auto"/>
              </w:divBdr>
            </w:div>
          </w:divsChild>
        </w:div>
        <w:div w:id="792989911">
          <w:marLeft w:val="0"/>
          <w:marRight w:val="0"/>
          <w:marTop w:val="0"/>
          <w:marBottom w:val="0"/>
          <w:divBdr>
            <w:top w:val="none" w:sz="0" w:space="0" w:color="auto"/>
            <w:left w:val="none" w:sz="0" w:space="0" w:color="auto"/>
            <w:bottom w:val="none" w:sz="0" w:space="0" w:color="auto"/>
            <w:right w:val="none" w:sz="0" w:space="0" w:color="auto"/>
          </w:divBdr>
          <w:divsChild>
            <w:div w:id="630599044">
              <w:marLeft w:val="0"/>
              <w:marRight w:val="0"/>
              <w:marTop w:val="0"/>
              <w:marBottom w:val="0"/>
              <w:divBdr>
                <w:top w:val="none" w:sz="0" w:space="0" w:color="auto"/>
                <w:left w:val="none" w:sz="0" w:space="0" w:color="auto"/>
                <w:bottom w:val="none" w:sz="0" w:space="0" w:color="auto"/>
                <w:right w:val="none" w:sz="0" w:space="0" w:color="auto"/>
              </w:divBdr>
            </w:div>
          </w:divsChild>
        </w:div>
        <w:div w:id="798305972">
          <w:marLeft w:val="0"/>
          <w:marRight w:val="0"/>
          <w:marTop w:val="0"/>
          <w:marBottom w:val="0"/>
          <w:divBdr>
            <w:top w:val="none" w:sz="0" w:space="0" w:color="auto"/>
            <w:left w:val="none" w:sz="0" w:space="0" w:color="auto"/>
            <w:bottom w:val="none" w:sz="0" w:space="0" w:color="auto"/>
            <w:right w:val="none" w:sz="0" w:space="0" w:color="auto"/>
          </w:divBdr>
          <w:divsChild>
            <w:div w:id="1497066825">
              <w:marLeft w:val="0"/>
              <w:marRight w:val="0"/>
              <w:marTop w:val="0"/>
              <w:marBottom w:val="0"/>
              <w:divBdr>
                <w:top w:val="none" w:sz="0" w:space="0" w:color="auto"/>
                <w:left w:val="none" w:sz="0" w:space="0" w:color="auto"/>
                <w:bottom w:val="none" w:sz="0" w:space="0" w:color="auto"/>
                <w:right w:val="none" w:sz="0" w:space="0" w:color="auto"/>
              </w:divBdr>
            </w:div>
          </w:divsChild>
        </w:div>
        <w:div w:id="804590620">
          <w:marLeft w:val="0"/>
          <w:marRight w:val="0"/>
          <w:marTop w:val="0"/>
          <w:marBottom w:val="0"/>
          <w:divBdr>
            <w:top w:val="none" w:sz="0" w:space="0" w:color="auto"/>
            <w:left w:val="none" w:sz="0" w:space="0" w:color="auto"/>
            <w:bottom w:val="none" w:sz="0" w:space="0" w:color="auto"/>
            <w:right w:val="none" w:sz="0" w:space="0" w:color="auto"/>
          </w:divBdr>
          <w:divsChild>
            <w:div w:id="791241075">
              <w:marLeft w:val="0"/>
              <w:marRight w:val="0"/>
              <w:marTop w:val="0"/>
              <w:marBottom w:val="0"/>
              <w:divBdr>
                <w:top w:val="none" w:sz="0" w:space="0" w:color="auto"/>
                <w:left w:val="none" w:sz="0" w:space="0" w:color="auto"/>
                <w:bottom w:val="none" w:sz="0" w:space="0" w:color="auto"/>
                <w:right w:val="none" w:sz="0" w:space="0" w:color="auto"/>
              </w:divBdr>
            </w:div>
          </w:divsChild>
        </w:div>
        <w:div w:id="848252291">
          <w:marLeft w:val="0"/>
          <w:marRight w:val="0"/>
          <w:marTop w:val="0"/>
          <w:marBottom w:val="0"/>
          <w:divBdr>
            <w:top w:val="none" w:sz="0" w:space="0" w:color="auto"/>
            <w:left w:val="none" w:sz="0" w:space="0" w:color="auto"/>
            <w:bottom w:val="none" w:sz="0" w:space="0" w:color="auto"/>
            <w:right w:val="none" w:sz="0" w:space="0" w:color="auto"/>
          </w:divBdr>
          <w:divsChild>
            <w:div w:id="455299946">
              <w:marLeft w:val="0"/>
              <w:marRight w:val="0"/>
              <w:marTop w:val="0"/>
              <w:marBottom w:val="0"/>
              <w:divBdr>
                <w:top w:val="none" w:sz="0" w:space="0" w:color="auto"/>
                <w:left w:val="none" w:sz="0" w:space="0" w:color="auto"/>
                <w:bottom w:val="none" w:sz="0" w:space="0" w:color="auto"/>
                <w:right w:val="none" w:sz="0" w:space="0" w:color="auto"/>
              </w:divBdr>
            </w:div>
          </w:divsChild>
        </w:div>
        <w:div w:id="859316427">
          <w:marLeft w:val="0"/>
          <w:marRight w:val="0"/>
          <w:marTop w:val="0"/>
          <w:marBottom w:val="0"/>
          <w:divBdr>
            <w:top w:val="none" w:sz="0" w:space="0" w:color="auto"/>
            <w:left w:val="none" w:sz="0" w:space="0" w:color="auto"/>
            <w:bottom w:val="none" w:sz="0" w:space="0" w:color="auto"/>
            <w:right w:val="none" w:sz="0" w:space="0" w:color="auto"/>
          </w:divBdr>
          <w:divsChild>
            <w:div w:id="1164004365">
              <w:marLeft w:val="0"/>
              <w:marRight w:val="0"/>
              <w:marTop w:val="0"/>
              <w:marBottom w:val="0"/>
              <w:divBdr>
                <w:top w:val="none" w:sz="0" w:space="0" w:color="auto"/>
                <w:left w:val="none" w:sz="0" w:space="0" w:color="auto"/>
                <w:bottom w:val="none" w:sz="0" w:space="0" w:color="auto"/>
                <w:right w:val="none" w:sz="0" w:space="0" w:color="auto"/>
              </w:divBdr>
            </w:div>
          </w:divsChild>
        </w:div>
        <w:div w:id="863055590">
          <w:marLeft w:val="0"/>
          <w:marRight w:val="0"/>
          <w:marTop w:val="0"/>
          <w:marBottom w:val="0"/>
          <w:divBdr>
            <w:top w:val="none" w:sz="0" w:space="0" w:color="auto"/>
            <w:left w:val="none" w:sz="0" w:space="0" w:color="auto"/>
            <w:bottom w:val="none" w:sz="0" w:space="0" w:color="auto"/>
            <w:right w:val="none" w:sz="0" w:space="0" w:color="auto"/>
          </w:divBdr>
          <w:divsChild>
            <w:div w:id="1822237469">
              <w:marLeft w:val="0"/>
              <w:marRight w:val="0"/>
              <w:marTop w:val="0"/>
              <w:marBottom w:val="0"/>
              <w:divBdr>
                <w:top w:val="none" w:sz="0" w:space="0" w:color="auto"/>
                <w:left w:val="none" w:sz="0" w:space="0" w:color="auto"/>
                <w:bottom w:val="none" w:sz="0" w:space="0" w:color="auto"/>
                <w:right w:val="none" w:sz="0" w:space="0" w:color="auto"/>
              </w:divBdr>
            </w:div>
          </w:divsChild>
        </w:div>
        <w:div w:id="885604120">
          <w:marLeft w:val="0"/>
          <w:marRight w:val="0"/>
          <w:marTop w:val="0"/>
          <w:marBottom w:val="0"/>
          <w:divBdr>
            <w:top w:val="none" w:sz="0" w:space="0" w:color="auto"/>
            <w:left w:val="none" w:sz="0" w:space="0" w:color="auto"/>
            <w:bottom w:val="none" w:sz="0" w:space="0" w:color="auto"/>
            <w:right w:val="none" w:sz="0" w:space="0" w:color="auto"/>
          </w:divBdr>
          <w:divsChild>
            <w:div w:id="158809153">
              <w:marLeft w:val="0"/>
              <w:marRight w:val="0"/>
              <w:marTop w:val="0"/>
              <w:marBottom w:val="0"/>
              <w:divBdr>
                <w:top w:val="none" w:sz="0" w:space="0" w:color="auto"/>
                <w:left w:val="none" w:sz="0" w:space="0" w:color="auto"/>
                <w:bottom w:val="none" w:sz="0" w:space="0" w:color="auto"/>
                <w:right w:val="none" w:sz="0" w:space="0" w:color="auto"/>
              </w:divBdr>
            </w:div>
          </w:divsChild>
        </w:div>
        <w:div w:id="925765423">
          <w:marLeft w:val="0"/>
          <w:marRight w:val="0"/>
          <w:marTop w:val="0"/>
          <w:marBottom w:val="0"/>
          <w:divBdr>
            <w:top w:val="none" w:sz="0" w:space="0" w:color="auto"/>
            <w:left w:val="none" w:sz="0" w:space="0" w:color="auto"/>
            <w:bottom w:val="none" w:sz="0" w:space="0" w:color="auto"/>
            <w:right w:val="none" w:sz="0" w:space="0" w:color="auto"/>
          </w:divBdr>
          <w:divsChild>
            <w:div w:id="1350985460">
              <w:marLeft w:val="0"/>
              <w:marRight w:val="0"/>
              <w:marTop w:val="0"/>
              <w:marBottom w:val="0"/>
              <w:divBdr>
                <w:top w:val="none" w:sz="0" w:space="0" w:color="auto"/>
                <w:left w:val="none" w:sz="0" w:space="0" w:color="auto"/>
                <w:bottom w:val="none" w:sz="0" w:space="0" w:color="auto"/>
                <w:right w:val="none" w:sz="0" w:space="0" w:color="auto"/>
              </w:divBdr>
            </w:div>
          </w:divsChild>
        </w:div>
        <w:div w:id="948514283">
          <w:marLeft w:val="0"/>
          <w:marRight w:val="0"/>
          <w:marTop w:val="0"/>
          <w:marBottom w:val="0"/>
          <w:divBdr>
            <w:top w:val="none" w:sz="0" w:space="0" w:color="auto"/>
            <w:left w:val="none" w:sz="0" w:space="0" w:color="auto"/>
            <w:bottom w:val="none" w:sz="0" w:space="0" w:color="auto"/>
            <w:right w:val="none" w:sz="0" w:space="0" w:color="auto"/>
          </w:divBdr>
          <w:divsChild>
            <w:div w:id="663244100">
              <w:marLeft w:val="0"/>
              <w:marRight w:val="0"/>
              <w:marTop w:val="0"/>
              <w:marBottom w:val="0"/>
              <w:divBdr>
                <w:top w:val="none" w:sz="0" w:space="0" w:color="auto"/>
                <w:left w:val="none" w:sz="0" w:space="0" w:color="auto"/>
                <w:bottom w:val="none" w:sz="0" w:space="0" w:color="auto"/>
                <w:right w:val="none" w:sz="0" w:space="0" w:color="auto"/>
              </w:divBdr>
            </w:div>
          </w:divsChild>
        </w:div>
        <w:div w:id="959991437">
          <w:marLeft w:val="0"/>
          <w:marRight w:val="0"/>
          <w:marTop w:val="0"/>
          <w:marBottom w:val="0"/>
          <w:divBdr>
            <w:top w:val="none" w:sz="0" w:space="0" w:color="auto"/>
            <w:left w:val="none" w:sz="0" w:space="0" w:color="auto"/>
            <w:bottom w:val="none" w:sz="0" w:space="0" w:color="auto"/>
            <w:right w:val="none" w:sz="0" w:space="0" w:color="auto"/>
          </w:divBdr>
          <w:divsChild>
            <w:div w:id="864052883">
              <w:marLeft w:val="0"/>
              <w:marRight w:val="0"/>
              <w:marTop w:val="0"/>
              <w:marBottom w:val="0"/>
              <w:divBdr>
                <w:top w:val="none" w:sz="0" w:space="0" w:color="auto"/>
                <w:left w:val="none" w:sz="0" w:space="0" w:color="auto"/>
                <w:bottom w:val="none" w:sz="0" w:space="0" w:color="auto"/>
                <w:right w:val="none" w:sz="0" w:space="0" w:color="auto"/>
              </w:divBdr>
            </w:div>
          </w:divsChild>
        </w:div>
        <w:div w:id="974945150">
          <w:marLeft w:val="0"/>
          <w:marRight w:val="0"/>
          <w:marTop w:val="0"/>
          <w:marBottom w:val="0"/>
          <w:divBdr>
            <w:top w:val="none" w:sz="0" w:space="0" w:color="auto"/>
            <w:left w:val="none" w:sz="0" w:space="0" w:color="auto"/>
            <w:bottom w:val="none" w:sz="0" w:space="0" w:color="auto"/>
            <w:right w:val="none" w:sz="0" w:space="0" w:color="auto"/>
          </w:divBdr>
          <w:divsChild>
            <w:div w:id="1530070765">
              <w:marLeft w:val="0"/>
              <w:marRight w:val="0"/>
              <w:marTop w:val="0"/>
              <w:marBottom w:val="0"/>
              <w:divBdr>
                <w:top w:val="none" w:sz="0" w:space="0" w:color="auto"/>
                <w:left w:val="none" w:sz="0" w:space="0" w:color="auto"/>
                <w:bottom w:val="none" w:sz="0" w:space="0" w:color="auto"/>
                <w:right w:val="none" w:sz="0" w:space="0" w:color="auto"/>
              </w:divBdr>
            </w:div>
          </w:divsChild>
        </w:div>
        <w:div w:id="988480619">
          <w:marLeft w:val="0"/>
          <w:marRight w:val="0"/>
          <w:marTop w:val="0"/>
          <w:marBottom w:val="0"/>
          <w:divBdr>
            <w:top w:val="none" w:sz="0" w:space="0" w:color="auto"/>
            <w:left w:val="none" w:sz="0" w:space="0" w:color="auto"/>
            <w:bottom w:val="none" w:sz="0" w:space="0" w:color="auto"/>
            <w:right w:val="none" w:sz="0" w:space="0" w:color="auto"/>
          </w:divBdr>
          <w:divsChild>
            <w:div w:id="1349874024">
              <w:marLeft w:val="0"/>
              <w:marRight w:val="0"/>
              <w:marTop w:val="0"/>
              <w:marBottom w:val="0"/>
              <w:divBdr>
                <w:top w:val="none" w:sz="0" w:space="0" w:color="auto"/>
                <w:left w:val="none" w:sz="0" w:space="0" w:color="auto"/>
                <w:bottom w:val="none" w:sz="0" w:space="0" w:color="auto"/>
                <w:right w:val="none" w:sz="0" w:space="0" w:color="auto"/>
              </w:divBdr>
            </w:div>
          </w:divsChild>
        </w:div>
        <w:div w:id="990522694">
          <w:marLeft w:val="0"/>
          <w:marRight w:val="0"/>
          <w:marTop w:val="0"/>
          <w:marBottom w:val="0"/>
          <w:divBdr>
            <w:top w:val="none" w:sz="0" w:space="0" w:color="auto"/>
            <w:left w:val="none" w:sz="0" w:space="0" w:color="auto"/>
            <w:bottom w:val="none" w:sz="0" w:space="0" w:color="auto"/>
            <w:right w:val="none" w:sz="0" w:space="0" w:color="auto"/>
          </w:divBdr>
          <w:divsChild>
            <w:div w:id="660352095">
              <w:marLeft w:val="0"/>
              <w:marRight w:val="0"/>
              <w:marTop w:val="0"/>
              <w:marBottom w:val="0"/>
              <w:divBdr>
                <w:top w:val="none" w:sz="0" w:space="0" w:color="auto"/>
                <w:left w:val="none" w:sz="0" w:space="0" w:color="auto"/>
                <w:bottom w:val="none" w:sz="0" w:space="0" w:color="auto"/>
                <w:right w:val="none" w:sz="0" w:space="0" w:color="auto"/>
              </w:divBdr>
            </w:div>
          </w:divsChild>
        </w:div>
        <w:div w:id="1000544715">
          <w:marLeft w:val="0"/>
          <w:marRight w:val="0"/>
          <w:marTop w:val="0"/>
          <w:marBottom w:val="0"/>
          <w:divBdr>
            <w:top w:val="none" w:sz="0" w:space="0" w:color="auto"/>
            <w:left w:val="none" w:sz="0" w:space="0" w:color="auto"/>
            <w:bottom w:val="none" w:sz="0" w:space="0" w:color="auto"/>
            <w:right w:val="none" w:sz="0" w:space="0" w:color="auto"/>
          </w:divBdr>
          <w:divsChild>
            <w:div w:id="57359753">
              <w:marLeft w:val="0"/>
              <w:marRight w:val="0"/>
              <w:marTop w:val="0"/>
              <w:marBottom w:val="0"/>
              <w:divBdr>
                <w:top w:val="none" w:sz="0" w:space="0" w:color="auto"/>
                <w:left w:val="none" w:sz="0" w:space="0" w:color="auto"/>
                <w:bottom w:val="none" w:sz="0" w:space="0" w:color="auto"/>
                <w:right w:val="none" w:sz="0" w:space="0" w:color="auto"/>
              </w:divBdr>
            </w:div>
          </w:divsChild>
        </w:div>
        <w:div w:id="1014844411">
          <w:marLeft w:val="0"/>
          <w:marRight w:val="0"/>
          <w:marTop w:val="0"/>
          <w:marBottom w:val="0"/>
          <w:divBdr>
            <w:top w:val="none" w:sz="0" w:space="0" w:color="auto"/>
            <w:left w:val="none" w:sz="0" w:space="0" w:color="auto"/>
            <w:bottom w:val="none" w:sz="0" w:space="0" w:color="auto"/>
            <w:right w:val="none" w:sz="0" w:space="0" w:color="auto"/>
          </w:divBdr>
          <w:divsChild>
            <w:div w:id="1882814617">
              <w:marLeft w:val="0"/>
              <w:marRight w:val="0"/>
              <w:marTop w:val="0"/>
              <w:marBottom w:val="0"/>
              <w:divBdr>
                <w:top w:val="none" w:sz="0" w:space="0" w:color="auto"/>
                <w:left w:val="none" w:sz="0" w:space="0" w:color="auto"/>
                <w:bottom w:val="none" w:sz="0" w:space="0" w:color="auto"/>
                <w:right w:val="none" w:sz="0" w:space="0" w:color="auto"/>
              </w:divBdr>
            </w:div>
          </w:divsChild>
        </w:div>
        <w:div w:id="1026566012">
          <w:marLeft w:val="0"/>
          <w:marRight w:val="0"/>
          <w:marTop w:val="0"/>
          <w:marBottom w:val="0"/>
          <w:divBdr>
            <w:top w:val="none" w:sz="0" w:space="0" w:color="auto"/>
            <w:left w:val="none" w:sz="0" w:space="0" w:color="auto"/>
            <w:bottom w:val="none" w:sz="0" w:space="0" w:color="auto"/>
            <w:right w:val="none" w:sz="0" w:space="0" w:color="auto"/>
          </w:divBdr>
          <w:divsChild>
            <w:div w:id="624964897">
              <w:marLeft w:val="0"/>
              <w:marRight w:val="0"/>
              <w:marTop w:val="0"/>
              <w:marBottom w:val="0"/>
              <w:divBdr>
                <w:top w:val="none" w:sz="0" w:space="0" w:color="auto"/>
                <w:left w:val="none" w:sz="0" w:space="0" w:color="auto"/>
                <w:bottom w:val="none" w:sz="0" w:space="0" w:color="auto"/>
                <w:right w:val="none" w:sz="0" w:space="0" w:color="auto"/>
              </w:divBdr>
            </w:div>
          </w:divsChild>
        </w:div>
        <w:div w:id="1041904466">
          <w:marLeft w:val="0"/>
          <w:marRight w:val="0"/>
          <w:marTop w:val="0"/>
          <w:marBottom w:val="0"/>
          <w:divBdr>
            <w:top w:val="none" w:sz="0" w:space="0" w:color="auto"/>
            <w:left w:val="none" w:sz="0" w:space="0" w:color="auto"/>
            <w:bottom w:val="none" w:sz="0" w:space="0" w:color="auto"/>
            <w:right w:val="none" w:sz="0" w:space="0" w:color="auto"/>
          </w:divBdr>
          <w:divsChild>
            <w:div w:id="1583489598">
              <w:marLeft w:val="0"/>
              <w:marRight w:val="0"/>
              <w:marTop w:val="0"/>
              <w:marBottom w:val="0"/>
              <w:divBdr>
                <w:top w:val="none" w:sz="0" w:space="0" w:color="auto"/>
                <w:left w:val="none" w:sz="0" w:space="0" w:color="auto"/>
                <w:bottom w:val="none" w:sz="0" w:space="0" w:color="auto"/>
                <w:right w:val="none" w:sz="0" w:space="0" w:color="auto"/>
              </w:divBdr>
            </w:div>
          </w:divsChild>
        </w:div>
        <w:div w:id="1045906859">
          <w:marLeft w:val="0"/>
          <w:marRight w:val="0"/>
          <w:marTop w:val="0"/>
          <w:marBottom w:val="0"/>
          <w:divBdr>
            <w:top w:val="none" w:sz="0" w:space="0" w:color="auto"/>
            <w:left w:val="none" w:sz="0" w:space="0" w:color="auto"/>
            <w:bottom w:val="none" w:sz="0" w:space="0" w:color="auto"/>
            <w:right w:val="none" w:sz="0" w:space="0" w:color="auto"/>
          </w:divBdr>
          <w:divsChild>
            <w:div w:id="162281527">
              <w:marLeft w:val="0"/>
              <w:marRight w:val="0"/>
              <w:marTop w:val="0"/>
              <w:marBottom w:val="0"/>
              <w:divBdr>
                <w:top w:val="none" w:sz="0" w:space="0" w:color="auto"/>
                <w:left w:val="none" w:sz="0" w:space="0" w:color="auto"/>
                <w:bottom w:val="none" w:sz="0" w:space="0" w:color="auto"/>
                <w:right w:val="none" w:sz="0" w:space="0" w:color="auto"/>
              </w:divBdr>
            </w:div>
          </w:divsChild>
        </w:div>
        <w:div w:id="1054502375">
          <w:marLeft w:val="0"/>
          <w:marRight w:val="0"/>
          <w:marTop w:val="0"/>
          <w:marBottom w:val="0"/>
          <w:divBdr>
            <w:top w:val="none" w:sz="0" w:space="0" w:color="auto"/>
            <w:left w:val="none" w:sz="0" w:space="0" w:color="auto"/>
            <w:bottom w:val="none" w:sz="0" w:space="0" w:color="auto"/>
            <w:right w:val="none" w:sz="0" w:space="0" w:color="auto"/>
          </w:divBdr>
          <w:divsChild>
            <w:div w:id="340397619">
              <w:marLeft w:val="0"/>
              <w:marRight w:val="0"/>
              <w:marTop w:val="0"/>
              <w:marBottom w:val="0"/>
              <w:divBdr>
                <w:top w:val="none" w:sz="0" w:space="0" w:color="auto"/>
                <w:left w:val="none" w:sz="0" w:space="0" w:color="auto"/>
                <w:bottom w:val="none" w:sz="0" w:space="0" w:color="auto"/>
                <w:right w:val="none" w:sz="0" w:space="0" w:color="auto"/>
              </w:divBdr>
            </w:div>
          </w:divsChild>
        </w:div>
        <w:div w:id="1059286992">
          <w:marLeft w:val="0"/>
          <w:marRight w:val="0"/>
          <w:marTop w:val="0"/>
          <w:marBottom w:val="0"/>
          <w:divBdr>
            <w:top w:val="none" w:sz="0" w:space="0" w:color="auto"/>
            <w:left w:val="none" w:sz="0" w:space="0" w:color="auto"/>
            <w:bottom w:val="none" w:sz="0" w:space="0" w:color="auto"/>
            <w:right w:val="none" w:sz="0" w:space="0" w:color="auto"/>
          </w:divBdr>
          <w:divsChild>
            <w:div w:id="2129086180">
              <w:marLeft w:val="0"/>
              <w:marRight w:val="0"/>
              <w:marTop w:val="0"/>
              <w:marBottom w:val="0"/>
              <w:divBdr>
                <w:top w:val="none" w:sz="0" w:space="0" w:color="auto"/>
                <w:left w:val="none" w:sz="0" w:space="0" w:color="auto"/>
                <w:bottom w:val="none" w:sz="0" w:space="0" w:color="auto"/>
                <w:right w:val="none" w:sz="0" w:space="0" w:color="auto"/>
              </w:divBdr>
            </w:div>
          </w:divsChild>
        </w:div>
        <w:div w:id="1088768816">
          <w:marLeft w:val="0"/>
          <w:marRight w:val="0"/>
          <w:marTop w:val="0"/>
          <w:marBottom w:val="0"/>
          <w:divBdr>
            <w:top w:val="none" w:sz="0" w:space="0" w:color="auto"/>
            <w:left w:val="none" w:sz="0" w:space="0" w:color="auto"/>
            <w:bottom w:val="none" w:sz="0" w:space="0" w:color="auto"/>
            <w:right w:val="none" w:sz="0" w:space="0" w:color="auto"/>
          </w:divBdr>
          <w:divsChild>
            <w:div w:id="982393076">
              <w:marLeft w:val="0"/>
              <w:marRight w:val="0"/>
              <w:marTop w:val="0"/>
              <w:marBottom w:val="0"/>
              <w:divBdr>
                <w:top w:val="none" w:sz="0" w:space="0" w:color="auto"/>
                <w:left w:val="none" w:sz="0" w:space="0" w:color="auto"/>
                <w:bottom w:val="none" w:sz="0" w:space="0" w:color="auto"/>
                <w:right w:val="none" w:sz="0" w:space="0" w:color="auto"/>
              </w:divBdr>
            </w:div>
          </w:divsChild>
        </w:div>
        <w:div w:id="1157569569">
          <w:marLeft w:val="0"/>
          <w:marRight w:val="0"/>
          <w:marTop w:val="0"/>
          <w:marBottom w:val="0"/>
          <w:divBdr>
            <w:top w:val="none" w:sz="0" w:space="0" w:color="auto"/>
            <w:left w:val="none" w:sz="0" w:space="0" w:color="auto"/>
            <w:bottom w:val="none" w:sz="0" w:space="0" w:color="auto"/>
            <w:right w:val="none" w:sz="0" w:space="0" w:color="auto"/>
          </w:divBdr>
          <w:divsChild>
            <w:div w:id="741022350">
              <w:marLeft w:val="0"/>
              <w:marRight w:val="0"/>
              <w:marTop w:val="0"/>
              <w:marBottom w:val="0"/>
              <w:divBdr>
                <w:top w:val="none" w:sz="0" w:space="0" w:color="auto"/>
                <w:left w:val="none" w:sz="0" w:space="0" w:color="auto"/>
                <w:bottom w:val="none" w:sz="0" w:space="0" w:color="auto"/>
                <w:right w:val="none" w:sz="0" w:space="0" w:color="auto"/>
              </w:divBdr>
            </w:div>
          </w:divsChild>
        </w:div>
        <w:div w:id="1164204328">
          <w:marLeft w:val="0"/>
          <w:marRight w:val="0"/>
          <w:marTop w:val="0"/>
          <w:marBottom w:val="0"/>
          <w:divBdr>
            <w:top w:val="none" w:sz="0" w:space="0" w:color="auto"/>
            <w:left w:val="none" w:sz="0" w:space="0" w:color="auto"/>
            <w:bottom w:val="none" w:sz="0" w:space="0" w:color="auto"/>
            <w:right w:val="none" w:sz="0" w:space="0" w:color="auto"/>
          </w:divBdr>
          <w:divsChild>
            <w:div w:id="1545406923">
              <w:marLeft w:val="0"/>
              <w:marRight w:val="0"/>
              <w:marTop w:val="0"/>
              <w:marBottom w:val="0"/>
              <w:divBdr>
                <w:top w:val="none" w:sz="0" w:space="0" w:color="auto"/>
                <w:left w:val="none" w:sz="0" w:space="0" w:color="auto"/>
                <w:bottom w:val="none" w:sz="0" w:space="0" w:color="auto"/>
                <w:right w:val="none" w:sz="0" w:space="0" w:color="auto"/>
              </w:divBdr>
            </w:div>
          </w:divsChild>
        </w:div>
        <w:div w:id="1193956671">
          <w:marLeft w:val="0"/>
          <w:marRight w:val="0"/>
          <w:marTop w:val="0"/>
          <w:marBottom w:val="0"/>
          <w:divBdr>
            <w:top w:val="none" w:sz="0" w:space="0" w:color="auto"/>
            <w:left w:val="none" w:sz="0" w:space="0" w:color="auto"/>
            <w:bottom w:val="none" w:sz="0" w:space="0" w:color="auto"/>
            <w:right w:val="none" w:sz="0" w:space="0" w:color="auto"/>
          </w:divBdr>
          <w:divsChild>
            <w:div w:id="1042168638">
              <w:marLeft w:val="0"/>
              <w:marRight w:val="0"/>
              <w:marTop w:val="0"/>
              <w:marBottom w:val="0"/>
              <w:divBdr>
                <w:top w:val="none" w:sz="0" w:space="0" w:color="auto"/>
                <w:left w:val="none" w:sz="0" w:space="0" w:color="auto"/>
                <w:bottom w:val="none" w:sz="0" w:space="0" w:color="auto"/>
                <w:right w:val="none" w:sz="0" w:space="0" w:color="auto"/>
              </w:divBdr>
            </w:div>
          </w:divsChild>
        </w:div>
        <w:div w:id="1250233181">
          <w:marLeft w:val="0"/>
          <w:marRight w:val="0"/>
          <w:marTop w:val="0"/>
          <w:marBottom w:val="0"/>
          <w:divBdr>
            <w:top w:val="none" w:sz="0" w:space="0" w:color="auto"/>
            <w:left w:val="none" w:sz="0" w:space="0" w:color="auto"/>
            <w:bottom w:val="none" w:sz="0" w:space="0" w:color="auto"/>
            <w:right w:val="none" w:sz="0" w:space="0" w:color="auto"/>
          </w:divBdr>
          <w:divsChild>
            <w:div w:id="1408767636">
              <w:marLeft w:val="0"/>
              <w:marRight w:val="0"/>
              <w:marTop w:val="0"/>
              <w:marBottom w:val="0"/>
              <w:divBdr>
                <w:top w:val="none" w:sz="0" w:space="0" w:color="auto"/>
                <w:left w:val="none" w:sz="0" w:space="0" w:color="auto"/>
                <w:bottom w:val="none" w:sz="0" w:space="0" w:color="auto"/>
                <w:right w:val="none" w:sz="0" w:space="0" w:color="auto"/>
              </w:divBdr>
            </w:div>
          </w:divsChild>
        </w:div>
        <w:div w:id="1250887964">
          <w:marLeft w:val="0"/>
          <w:marRight w:val="0"/>
          <w:marTop w:val="0"/>
          <w:marBottom w:val="0"/>
          <w:divBdr>
            <w:top w:val="none" w:sz="0" w:space="0" w:color="auto"/>
            <w:left w:val="none" w:sz="0" w:space="0" w:color="auto"/>
            <w:bottom w:val="none" w:sz="0" w:space="0" w:color="auto"/>
            <w:right w:val="none" w:sz="0" w:space="0" w:color="auto"/>
          </w:divBdr>
          <w:divsChild>
            <w:div w:id="1789660346">
              <w:marLeft w:val="0"/>
              <w:marRight w:val="0"/>
              <w:marTop w:val="0"/>
              <w:marBottom w:val="0"/>
              <w:divBdr>
                <w:top w:val="none" w:sz="0" w:space="0" w:color="auto"/>
                <w:left w:val="none" w:sz="0" w:space="0" w:color="auto"/>
                <w:bottom w:val="none" w:sz="0" w:space="0" w:color="auto"/>
                <w:right w:val="none" w:sz="0" w:space="0" w:color="auto"/>
              </w:divBdr>
            </w:div>
          </w:divsChild>
        </w:div>
        <w:div w:id="1254702211">
          <w:marLeft w:val="0"/>
          <w:marRight w:val="0"/>
          <w:marTop w:val="0"/>
          <w:marBottom w:val="0"/>
          <w:divBdr>
            <w:top w:val="none" w:sz="0" w:space="0" w:color="auto"/>
            <w:left w:val="none" w:sz="0" w:space="0" w:color="auto"/>
            <w:bottom w:val="none" w:sz="0" w:space="0" w:color="auto"/>
            <w:right w:val="none" w:sz="0" w:space="0" w:color="auto"/>
          </w:divBdr>
          <w:divsChild>
            <w:div w:id="113140595">
              <w:marLeft w:val="0"/>
              <w:marRight w:val="0"/>
              <w:marTop w:val="0"/>
              <w:marBottom w:val="0"/>
              <w:divBdr>
                <w:top w:val="none" w:sz="0" w:space="0" w:color="auto"/>
                <w:left w:val="none" w:sz="0" w:space="0" w:color="auto"/>
                <w:bottom w:val="none" w:sz="0" w:space="0" w:color="auto"/>
                <w:right w:val="none" w:sz="0" w:space="0" w:color="auto"/>
              </w:divBdr>
            </w:div>
          </w:divsChild>
        </w:div>
        <w:div w:id="1258442021">
          <w:marLeft w:val="0"/>
          <w:marRight w:val="0"/>
          <w:marTop w:val="0"/>
          <w:marBottom w:val="0"/>
          <w:divBdr>
            <w:top w:val="none" w:sz="0" w:space="0" w:color="auto"/>
            <w:left w:val="none" w:sz="0" w:space="0" w:color="auto"/>
            <w:bottom w:val="none" w:sz="0" w:space="0" w:color="auto"/>
            <w:right w:val="none" w:sz="0" w:space="0" w:color="auto"/>
          </w:divBdr>
          <w:divsChild>
            <w:div w:id="306011428">
              <w:marLeft w:val="0"/>
              <w:marRight w:val="0"/>
              <w:marTop w:val="0"/>
              <w:marBottom w:val="0"/>
              <w:divBdr>
                <w:top w:val="none" w:sz="0" w:space="0" w:color="auto"/>
                <w:left w:val="none" w:sz="0" w:space="0" w:color="auto"/>
                <w:bottom w:val="none" w:sz="0" w:space="0" w:color="auto"/>
                <w:right w:val="none" w:sz="0" w:space="0" w:color="auto"/>
              </w:divBdr>
            </w:div>
          </w:divsChild>
        </w:div>
        <w:div w:id="1258752788">
          <w:marLeft w:val="0"/>
          <w:marRight w:val="0"/>
          <w:marTop w:val="0"/>
          <w:marBottom w:val="0"/>
          <w:divBdr>
            <w:top w:val="none" w:sz="0" w:space="0" w:color="auto"/>
            <w:left w:val="none" w:sz="0" w:space="0" w:color="auto"/>
            <w:bottom w:val="none" w:sz="0" w:space="0" w:color="auto"/>
            <w:right w:val="none" w:sz="0" w:space="0" w:color="auto"/>
          </w:divBdr>
          <w:divsChild>
            <w:div w:id="374038697">
              <w:marLeft w:val="0"/>
              <w:marRight w:val="0"/>
              <w:marTop w:val="0"/>
              <w:marBottom w:val="0"/>
              <w:divBdr>
                <w:top w:val="none" w:sz="0" w:space="0" w:color="auto"/>
                <w:left w:val="none" w:sz="0" w:space="0" w:color="auto"/>
                <w:bottom w:val="none" w:sz="0" w:space="0" w:color="auto"/>
                <w:right w:val="none" w:sz="0" w:space="0" w:color="auto"/>
              </w:divBdr>
            </w:div>
          </w:divsChild>
        </w:div>
        <w:div w:id="1261907933">
          <w:marLeft w:val="0"/>
          <w:marRight w:val="0"/>
          <w:marTop w:val="0"/>
          <w:marBottom w:val="0"/>
          <w:divBdr>
            <w:top w:val="none" w:sz="0" w:space="0" w:color="auto"/>
            <w:left w:val="none" w:sz="0" w:space="0" w:color="auto"/>
            <w:bottom w:val="none" w:sz="0" w:space="0" w:color="auto"/>
            <w:right w:val="none" w:sz="0" w:space="0" w:color="auto"/>
          </w:divBdr>
          <w:divsChild>
            <w:div w:id="1336572585">
              <w:marLeft w:val="0"/>
              <w:marRight w:val="0"/>
              <w:marTop w:val="0"/>
              <w:marBottom w:val="0"/>
              <w:divBdr>
                <w:top w:val="none" w:sz="0" w:space="0" w:color="auto"/>
                <w:left w:val="none" w:sz="0" w:space="0" w:color="auto"/>
                <w:bottom w:val="none" w:sz="0" w:space="0" w:color="auto"/>
                <w:right w:val="none" w:sz="0" w:space="0" w:color="auto"/>
              </w:divBdr>
            </w:div>
          </w:divsChild>
        </w:div>
        <w:div w:id="1273710638">
          <w:marLeft w:val="0"/>
          <w:marRight w:val="0"/>
          <w:marTop w:val="0"/>
          <w:marBottom w:val="0"/>
          <w:divBdr>
            <w:top w:val="none" w:sz="0" w:space="0" w:color="auto"/>
            <w:left w:val="none" w:sz="0" w:space="0" w:color="auto"/>
            <w:bottom w:val="none" w:sz="0" w:space="0" w:color="auto"/>
            <w:right w:val="none" w:sz="0" w:space="0" w:color="auto"/>
          </w:divBdr>
          <w:divsChild>
            <w:div w:id="1237284497">
              <w:marLeft w:val="0"/>
              <w:marRight w:val="0"/>
              <w:marTop w:val="0"/>
              <w:marBottom w:val="0"/>
              <w:divBdr>
                <w:top w:val="none" w:sz="0" w:space="0" w:color="auto"/>
                <w:left w:val="none" w:sz="0" w:space="0" w:color="auto"/>
                <w:bottom w:val="none" w:sz="0" w:space="0" w:color="auto"/>
                <w:right w:val="none" w:sz="0" w:space="0" w:color="auto"/>
              </w:divBdr>
            </w:div>
          </w:divsChild>
        </w:div>
        <w:div w:id="1299459065">
          <w:marLeft w:val="0"/>
          <w:marRight w:val="0"/>
          <w:marTop w:val="0"/>
          <w:marBottom w:val="0"/>
          <w:divBdr>
            <w:top w:val="none" w:sz="0" w:space="0" w:color="auto"/>
            <w:left w:val="none" w:sz="0" w:space="0" w:color="auto"/>
            <w:bottom w:val="none" w:sz="0" w:space="0" w:color="auto"/>
            <w:right w:val="none" w:sz="0" w:space="0" w:color="auto"/>
          </w:divBdr>
          <w:divsChild>
            <w:div w:id="1877690929">
              <w:marLeft w:val="0"/>
              <w:marRight w:val="0"/>
              <w:marTop w:val="0"/>
              <w:marBottom w:val="0"/>
              <w:divBdr>
                <w:top w:val="none" w:sz="0" w:space="0" w:color="auto"/>
                <w:left w:val="none" w:sz="0" w:space="0" w:color="auto"/>
                <w:bottom w:val="none" w:sz="0" w:space="0" w:color="auto"/>
                <w:right w:val="none" w:sz="0" w:space="0" w:color="auto"/>
              </w:divBdr>
            </w:div>
          </w:divsChild>
        </w:div>
        <w:div w:id="1301349332">
          <w:marLeft w:val="0"/>
          <w:marRight w:val="0"/>
          <w:marTop w:val="0"/>
          <w:marBottom w:val="0"/>
          <w:divBdr>
            <w:top w:val="none" w:sz="0" w:space="0" w:color="auto"/>
            <w:left w:val="none" w:sz="0" w:space="0" w:color="auto"/>
            <w:bottom w:val="none" w:sz="0" w:space="0" w:color="auto"/>
            <w:right w:val="none" w:sz="0" w:space="0" w:color="auto"/>
          </w:divBdr>
          <w:divsChild>
            <w:div w:id="1404377425">
              <w:marLeft w:val="0"/>
              <w:marRight w:val="0"/>
              <w:marTop w:val="0"/>
              <w:marBottom w:val="0"/>
              <w:divBdr>
                <w:top w:val="none" w:sz="0" w:space="0" w:color="auto"/>
                <w:left w:val="none" w:sz="0" w:space="0" w:color="auto"/>
                <w:bottom w:val="none" w:sz="0" w:space="0" w:color="auto"/>
                <w:right w:val="none" w:sz="0" w:space="0" w:color="auto"/>
              </w:divBdr>
            </w:div>
          </w:divsChild>
        </w:div>
        <w:div w:id="1321076982">
          <w:marLeft w:val="0"/>
          <w:marRight w:val="0"/>
          <w:marTop w:val="0"/>
          <w:marBottom w:val="0"/>
          <w:divBdr>
            <w:top w:val="none" w:sz="0" w:space="0" w:color="auto"/>
            <w:left w:val="none" w:sz="0" w:space="0" w:color="auto"/>
            <w:bottom w:val="none" w:sz="0" w:space="0" w:color="auto"/>
            <w:right w:val="none" w:sz="0" w:space="0" w:color="auto"/>
          </w:divBdr>
          <w:divsChild>
            <w:div w:id="2025743949">
              <w:marLeft w:val="0"/>
              <w:marRight w:val="0"/>
              <w:marTop w:val="0"/>
              <w:marBottom w:val="0"/>
              <w:divBdr>
                <w:top w:val="none" w:sz="0" w:space="0" w:color="auto"/>
                <w:left w:val="none" w:sz="0" w:space="0" w:color="auto"/>
                <w:bottom w:val="none" w:sz="0" w:space="0" w:color="auto"/>
                <w:right w:val="none" w:sz="0" w:space="0" w:color="auto"/>
              </w:divBdr>
            </w:div>
          </w:divsChild>
        </w:div>
        <w:div w:id="1323849071">
          <w:marLeft w:val="0"/>
          <w:marRight w:val="0"/>
          <w:marTop w:val="0"/>
          <w:marBottom w:val="0"/>
          <w:divBdr>
            <w:top w:val="none" w:sz="0" w:space="0" w:color="auto"/>
            <w:left w:val="none" w:sz="0" w:space="0" w:color="auto"/>
            <w:bottom w:val="none" w:sz="0" w:space="0" w:color="auto"/>
            <w:right w:val="none" w:sz="0" w:space="0" w:color="auto"/>
          </w:divBdr>
          <w:divsChild>
            <w:div w:id="1044021155">
              <w:marLeft w:val="0"/>
              <w:marRight w:val="0"/>
              <w:marTop w:val="0"/>
              <w:marBottom w:val="0"/>
              <w:divBdr>
                <w:top w:val="none" w:sz="0" w:space="0" w:color="auto"/>
                <w:left w:val="none" w:sz="0" w:space="0" w:color="auto"/>
                <w:bottom w:val="none" w:sz="0" w:space="0" w:color="auto"/>
                <w:right w:val="none" w:sz="0" w:space="0" w:color="auto"/>
              </w:divBdr>
            </w:div>
          </w:divsChild>
        </w:div>
        <w:div w:id="1357581794">
          <w:marLeft w:val="0"/>
          <w:marRight w:val="0"/>
          <w:marTop w:val="0"/>
          <w:marBottom w:val="0"/>
          <w:divBdr>
            <w:top w:val="none" w:sz="0" w:space="0" w:color="auto"/>
            <w:left w:val="none" w:sz="0" w:space="0" w:color="auto"/>
            <w:bottom w:val="none" w:sz="0" w:space="0" w:color="auto"/>
            <w:right w:val="none" w:sz="0" w:space="0" w:color="auto"/>
          </w:divBdr>
          <w:divsChild>
            <w:div w:id="568541654">
              <w:marLeft w:val="0"/>
              <w:marRight w:val="0"/>
              <w:marTop w:val="0"/>
              <w:marBottom w:val="0"/>
              <w:divBdr>
                <w:top w:val="none" w:sz="0" w:space="0" w:color="auto"/>
                <w:left w:val="none" w:sz="0" w:space="0" w:color="auto"/>
                <w:bottom w:val="none" w:sz="0" w:space="0" w:color="auto"/>
                <w:right w:val="none" w:sz="0" w:space="0" w:color="auto"/>
              </w:divBdr>
            </w:div>
          </w:divsChild>
        </w:div>
        <w:div w:id="1358123244">
          <w:marLeft w:val="0"/>
          <w:marRight w:val="0"/>
          <w:marTop w:val="0"/>
          <w:marBottom w:val="0"/>
          <w:divBdr>
            <w:top w:val="none" w:sz="0" w:space="0" w:color="auto"/>
            <w:left w:val="none" w:sz="0" w:space="0" w:color="auto"/>
            <w:bottom w:val="none" w:sz="0" w:space="0" w:color="auto"/>
            <w:right w:val="none" w:sz="0" w:space="0" w:color="auto"/>
          </w:divBdr>
          <w:divsChild>
            <w:div w:id="409425671">
              <w:marLeft w:val="0"/>
              <w:marRight w:val="0"/>
              <w:marTop w:val="0"/>
              <w:marBottom w:val="0"/>
              <w:divBdr>
                <w:top w:val="none" w:sz="0" w:space="0" w:color="auto"/>
                <w:left w:val="none" w:sz="0" w:space="0" w:color="auto"/>
                <w:bottom w:val="none" w:sz="0" w:space="0" w:color="auto"/>
                <w:right w:val="none" w:sz="0" w:space="0" w:color="auto"/>
              </w:divBdr>
            </w:div>
          </w:divsChild>
        </w:div>
        <w:div w:id="1411198167">
          <w:marLeft w:val="0"/>
          <w:marRight w:val="0"/>
          <w:marTop w:val="0"/>
          <w:marBottom w:val="0"/>
          <w:divBdr>
            <w:top w:val="none" w:sz="0" w:space="0" w:color="auto"/>
            <w:left w:val="none" w:sz="0" w:space="0" w:color="auto"/>
            <w:bottom w:val="none" w:sz="0" w:space="0" w:color="auto"/>
            <w:right w:val="none" w:sz="0" w:space="0" w:color="auto"/>
          </w:divBdr>
          <w:divsChild>
            <w:div w:id="2048212298">
              <w:marLeft w:val="0"/>
              <w:marRight w:val="0"/>
              <w:marTop w:val="0"/>
              <w:marBottom w:val="0"/>
              <w:divBdr>
                <w:top w:val="none" w:sz="0" w:space="0" w:color="auto"/>
                <w:left w:val="none" w:sz="0" w:space="0" w:color="auto"/>
                <w:bottom w:val="none" w:sz="0" w:space="0" w:color="auto"/>
                <w:right w:val="none" w:sz="0" w:space="0" w:color="auto"/>
              </w:divBdr>
            </w:div>
          </w:divsChild>
        </w:div>
        <w:div w:id="1417288042">
          <w:marLeft w:val="0"/>
          <w:marRight w:val="0"/>
          <w:marTop w:val="0"/>
          <w:marBottom w:val="0"/>
          <w:divBdr>
            <w:top w:val="none" w:sz="0" w:space="0" w:color="auto"/>
            <w:left w:val="none" w:sz="0" w:space="0" w:color="auto"/>
            <w:bottom w:val="none" w:sz="0" w:space="0" w:color="auto"/>
            <w:right w:val="none" w:sz="0" w:space="0" w:color="auto"/>
          </w:divBdr>
          <w:divsChild>
            <w:div w:id="310062048">
              <w:marLeft w:val="0"/>
              <w:marRight w:val="0"/>
              <w:marTop w:val="0"/>
              <w:marBottom w:val="0"/>
              <w:divBdr>
                <w:top w:val="none" w:sz="0" w:space="0" w:color="auto"/>
                <w:left w:val="none" w:sz="0" w:space="0" w:color="auto"/>
                <w:bottom w:val="none" w:sz="0" w:space="0" w:color="auto"/>
                <w:right w:val="none" w:sz="0" w:space="0" w:color="auto"/>
              </w:divBdr>
            </w:div>
          </w:divsChild>
        </w:div>
        <w:div w:id="1440297645">
          <w:marLeft w:val="0"/>
          <w:marRight w:val="0"/>
          <w:marTop w:val="0"/>
          <w:marBottom w:val="0"/>
          <w:divBdr>
            <w:top w:val="none" w:sz="0" w:space="0" w:color="auto"/>
            <w:left w:val="none" w:sz="0" w:space="0" w:color="auto"/>
            <w:bottom w:val="none" w:sz="0" w:space="0" w:color="auto"/>
            <w:right w:val="none" w:sz="0" w:space="0" w:color="auto"/>
          </w:divBdr>
          <w:divsChild>
            <w:div w:id="1054474746">
              <w:marLeft w:val="0"/>
              <w:marRight w:val="0"/>
              <w:marTop w:val="0"/>
              <w:marBottom w:val="0"/>
              <w:divBdr>
                <w:top w:val="none" w:sz="0" w:space="0" w:color="auto"/>
                <w:left w:val="none" w:sz="0" w:space="0" w:color="auto"/>
                <w:bottom w:val="none" w:sz="0" w:space="0" w:color="auto"/>
                <w:right w:val="none" w:sz="0" w:space="0" w:color="auto"/>
              </w:divBdr>
            </w:div>
          </w:divsChild>
        </w:div>
        <w:div w:id="1442336703">
          <w:marLeft w:val="0"/>
          <w:marRight w:val="0"/>
          <w:marTop w:val="0"/>
          <w:marBottom w:val="0"/>
          <w:divBdr>
            <w:top w:val="none" w:sz="0" w:space="0" w:color="auto"/>
            <w:left w:val="none" w:sz="0" w:space="0" w:color="auto"/>
            <w:bottom w:val="none" w:sz="0" w:space="0" w:color="auto"/>
            <w:right w:val="none" w:sz="0" w:space="0" w:color="auto"/>
          </w:divBdr>
          <w:divsChild>
            <w:div w:id="1709448466">
              <w:marLeft w:val="0"/>
              <w:marRight w:val="0"/>
              <w:marTop w:val="0"/>
              <w:marBottom w:val="0"/>
              <w:divBdr>
                <w:top w:val="none" w:sz="0" w:space="0" w:color="auto"/>
                <w:left w:val="none" w:sz="0" w:space="0" w:color="auto"/>
                <w:bottom w:val="none" w:sz="0" w:space="0" w:color="auto"/>
                <w:right w:val="none" w:sz="0" w:space="0" w:color="auto"/>
              </w:divBdr>
            </w:div>
          </w:divsChild>
        </w:div>
        <w:div w:id="1482889701">
          <w:marLeft w:val="0"/>
          <w:marRight w:val="0"/>
          <w:marTop w:val="0"/>
          <w:marBottom w:val="0"/>
          <w:divBdr>
            <w:top w:val="none" w:sz="0" w:space="0" w:color="auto"/>
            <w:left w:val="none" w:sz="0" w:space="0" w:color="auto"/>
            <w:bottom w:val="none" w:sz="0" w:space="0" w:color="auto"/>
            <w:right w:val="none" w:sz="0" w:space="0" w:color="auto"/>
          </w:divBdr>
          <w:divsChild>
            <w:div w:id="392121168">
              <w:marLeft w:val="0"/>
              <w:marRight w:val="0"/>
              <w:marTop w:val="0"/>
              <w:marBottom w:val="0"/>
              <w:divBdr>
                <w:top w:val="none" w:sz="0" w:space="0" w:color="auto"/>
                <w:left w:val="none" w:sz="0" w:space="0" w:color="auto"/>
                <w:bottom w:val="none" w:sz="0" w:space="0" w:color="auto"/>
                <w:right w:val="none" w:sz="0" w:space="0" w:color="auto"/>
              </w:divBdr>
            </w:div>
          </w:divsChild>
        </w:div>
        <w:div w:id="1490052898">
          <w:marLeft w:val="0"/>
          <w:marRight w:val="0"/>
          <w:marTop w:val="0"/>
          <w:marBottom w:val="0"/>
          <w:divBdr>
            <w:top w:val="none" w:sz="0" w:space="0" w:color="auto"/>
            <w:left w:val="none" w:sz="0" w:space="0" w:color="auto"/>
            <w:bottom w:val="none" w:sz="0" w:space="0" w:color="auto"/>
            <w:right w:val="none" w:sz="0" w:space="0" w:color="auto"/>
          </w:divBdr>
          <w:divsChild>
            <w:div w:id="1334726951">
              <w:marLeft w:val="0"/>
              <w:marRight w:val="0"/>
              <w:marTop w:val="0"/>
              <w:marBottom w:val="0"/>
              <w:divBdr>
                <w:top w:val="none" w:sz="0" w:space="0" w:color="auto"/>
                <w:left w:val="none" w:sz="0" w:space="0" w:color="auto"/>
                <w:bottom w:val="none" w:sz="0" w:space="0" w:color="auto"/>
                <w:right w:val="none" w:sz="0" w:space="0" w:color="auto"/>
              </w:divBdr>
            </w:div>
          </w:divsChild>
        </w:div>
        <w:div w:id="1505242971">
          <w:marLeft w:val="0"/>
          <w:marRight w:val="0"/>
          <w:marTop w:val="0"/>
          <w:marBottom w:val="0"/>
          <w:divBdr>
            <w:top w:val="none" w:sz="0" w:space="0" w:color="auto"/>
            <w:left w:val="none" w:sz="0" w:space="0" w:color="auto"/>
            <w:bottom w:val="none" w:sz="0" w:space="0" w:color="auto"/>
            <w:right w:val="none" w:sz="0" w:space="0" w:color="auto"/>
          </w:divBdr>
          <w:divsChild>
            <w:div w:id="1296789587">
              <w:marLeft w:val="0"/>
              <w:marRight w:val="0"/>
              <w:marTop w:val="0"/>
              <w:marBottom w:val="0"/>
              <w:divBdr>
                <w:top w:val="none" w:sz="0" w:space="0" w:color="auto"/>
                <w:left w:val="none" w:sz="0" w:space="0" w:color="auto"/>
                <w:bottom w:val="none" w:sz="0" w:space="0" w:color="auto"/>
                <w:right w:val="none" w:sz="0" w:space="0" w:color="auto"/>
              </w:divBdr>
            </w:div>
          </w:divsChild>
        </w:div>
        <w:div w:id="1520118082">
          <w:marLeft w:val="0"/>
          <w:marRight w:val="0"/>
          <w:marTop w:val="0"/>
          <w:marBottom w:val="0"/>
          <w:divBdr>
            <w:top w:val="none" w:sz="0" w:space="0" w:color="auto"/>
            <w:left w:val="none" w:sz="0" w:space="0" w:color="auto"/>
            <w:bottom w:val="none" w:sz="0" w:space="0" w:color="auto"/>
            <w:right w:val="none" w:sz="0" w:space="0" w:color="auto"/>
          </w:divBdr>
          <w:divsChild>
            <w:div w:id="2018115773">
              <w:marLeft w:val="0"/>
              <w:marRight w:val="0"/>
              <w:marTop w:val="0"/>
              <w:marBottom w:val="0"/>
              <w:divBdr>
                <w:top w:val="none" w:sz="0" w:space="0" w:color="auto"/>
                <w:left w:val="none" w:sz="0" w:space="0" w:color="auto"/>
                <w:bottom w:val="none" w:sz="0" w:space="0" w:color="auto"/>
                <w:right w:val="none" w:sz="0" w:space="0" w:color="auto"/>
              </w:divBdr>
            </w:div>
          </w:divsChild>
        </w:div>
        <w:div w:id="1528909479">
          <w:marLeft w:val="0"/>
          <w:marRight w:val="0"/>
          <w:marTop w:val="0"/>
          <w:marBottom w:val="0"/>
          <w:divBdr>
            <w:top w:val="none" w:sz="0" w:space="0" w:color="auto"/>
            <w:left w:val="none" w:sz="0" w:space="0" w:color="auto"/>
            <w:bottom w:val="none" w:sz="0" w:space="0" w:color="auto"/>
            <w:right w:val="none" w:sz="0" w:space="0" w:color="auto"/>
          </w:divBdr>
          <w:divsChild>
            <w:div w:id="830370139">
              <w:marLeft w:val="0"/>
              <w:marRight w:val="0"/>
              <w:marTop w:val="0"/>
              <w:marBottom w:val="0"/>
              <w:divBdr>
                <w:top w:val="none" w:sz="0" w:space="0" w:color="auto"/>
                <w:left w:val="none" w:sz="0" w:space="0" w:color="auto"/>
                <w:bottom w:val="none" w:sz="0" w:space="0" w:color="auto"/>
                <w:right w:val="none" w:sz="0" w:space="0" w:color="auto"/>
              </w:divBdr>
            </w:div>
          </w:divsChild>
        </w:div>
        <w:div w:id="1531411147">
          <w:marLeft w:val="0"/>
          <w:marRight w:val="0"/>
          <w:marTop w:val="0"/>
          <w:marBottom w:val="0"/>
          <w:divBdr>
            <w:top w:val="none" w:sz="0" w:space="0" w:color="auto"/>
            <w:left w:val="none" w:sz="0" w:space="0" w:color="auto"/>
            <w:bottom w:val="none" w:sz="0" w:space="0" w:color="auto"/>
            <w:right w:val="none" w:sz="0" w:space="0" w:color="auto"/>
          </w:divBdr>
          <w:divsChild>
            <w:div w:id="514224442">
              <w:marLeft w:val="0"/>
              <w:marRight w:val="0"/>
              <w:marTop w:val="0"/>
              <w:marBottom w:val="0"/>
              <w:divBdr>
                <w:top w:val="none" w:sz="0" w:space="0" w:color="auto"/>
                <w:left w:val="none" w:sz="0" w:space="0" w:color="auto"/>
                <w:bottom w:val="none" w:sz="0" w:space="0" w:color="auto"/>
                <w:right w:val="none" w:sz="0" w:space="0" w:color="auto"/>
              </w:divBdr>
            </w:div>
          </w:divsChild>
        </w:div>
        <w:div w:id="1551726384">
          <w:marLeft w:val="0"/>
          <w:marRight w:val="0"/>
          <w:marTop w:val="0"/>
          <w:marBottom w:val="0"/>
          <w:divBdr>
            <w:top w:val="none" w:sz="0" w:space="0" w:color="auto"/>
            <w:left w:val="none" w:sz="0" w:space="0" w:color="auto"/>
            <w:bottom w:val="none" w:sz="0" w:space="0" w:color="auto"/>
            <w:right w:val="none" w:sz="0" w:space="0" w:color="auto"/>
          </w:divBdr>
          <w:divsChild>
            <w:div w:id="840269565">
              <w:marLeft w:val="0"/>
              <w:marRight w:val="0"/>
              <w:marTop w:val="0"/>
              <w:marBottom w:val="0"/>
              <w:divBdr>
                <w:top w:val="none" w:sz="0" w:space="0" w:color="auto"/>
                <w:left w:val="none" w:sz="0" w:space="0" w:color="auto"/>
                <w:bottom w:val="none" w:sz="0" w:space="0" w:color="auto"/>
                <w:right w:val="none" w:sz="0" w:space="0" w:color="auto"/>
              </w:divBdr>
            </w:div>
          </w:divsChild>
        </w:div>
        <w:div w:id="1570338120">
          <w:marLeft w:val="0"/>
          <w:marRight w:val="0"/>
          <w:marTop w:val="0"/>
          <w:marBottom w:val="0"/>
          <w:divBdr>
            <w:top w:val="none" w:sz="0" w:space="0" w:color="auto"/>
            <w:left w:val="none" w:sz="0" w:space="0" w:color="auto"/>
            <w:bottom w:val="none" w:sz="0" w:space="0" w:color="auto"/>
            <w:right w:val="none" w:sz="0" w:space="0" w:color="auto"/>
          </w:divBdr>
          <w:divsChild>
            <w:div w:id="123081982">
              <w:marLeft w:val="0"/>
              <w:marRight w:val="0"/>
              <w:marTop w:val="0"/>
              <w:marBottom w:val="0"/>
              <w:divBdr>
                <w:top w:val="none" w:sz="0" w:space="0" w:color="auto"/>
                <w:left w:val="none" w:sz="0" w:space="0" w:color="auto"/>
                <w:bottom w:val="none" w:sz="0" w:space="0" w:color="auto"/>
                <w:right w:val="none" w:sz="0" w:space="0" w:color="auto"/>
              </w:divBdr>
            </w:div>
          </w:divsChild>
        </w:div>
        <w:div w:id="1582523903">
          <w:marLeft w:val="0"/>
          <w:marRight w:val="0"/>
          <w:marTop w:val="0"/>
          <w:marBottom w:val="0"/>
          <w:divBdr>
            <w:top w:val="none" w:sz="0" w:space="0" w:color="auto"/>
            <w:left w:val="none" w:sz="0" w:space="0" w:color="auto"/>
            <w:bottom w:val="none" w:sz="0" w:space="0" w:color="auto"/>
            <w:right w:val="none" w:sz="0" w:space="0" w:color="auto"/>
          </w:divBdr>
          <w:divsChild>
            <w:div w:id="867836362">
              <w:marLeft w:val="0"/>
              <w:marRight w:val="0"/>
              <w:marTop w:val="0"/>
              <w:marBottom w:val="0"/>
              <w:divBdr>
                <w:top w:val="none" w:sz="0" w:space="0" w:color="auto"/>
                <w:left w:val="none" w:sz="0" w:space="0" w:color="auto"/>
                <w:bottom w:val="none" w:sz="0" w:space="0" w:color="auto"/>
                <w:right w:val="none" w:sz="0" w:space="0" w:color="auto"/>
              </w:divBdr>
            </w:div>
          </w:divsChild>
        </w:div>
        <w:div w:id="1656378482">
          <w:marLeft w:val="0"/>
          <w:marRight w:val="0"/>
          <w:marTop w:val="0"/>
          <w:marBottom w:val="0"/>
          <w:divBdr>
            <w:top w:val="none" w:sz="0" w:space="0" w:color="auto"/>
            <w:left w:val="none" w:sz="0" w:space="0" w:color="auto"/>
            <w:bottom w:val="none" w:sz="0" w:space="0" w:color="auto"/>
            <w:right w:val="none" w:sz="0" w:space="0" w:color="auto"/>
          </w:divBdr>
          <w:divsChild>
            <w:div w:id="960577556">
              <w:marLeft w:val="0"/>
              <w:marRight w:val="0"/>
              <w:marTop w:val="0"/>
              <w:marBottom w:val="0"/>
              <w:divBdr>
                <w:top w:val="none" w:sz="0" w:space="0" w:color="auto"/>
                <w:left w:val="none" w:sz="0" w:space="0" w:color="auto"/>
                <w:bottom w:val="none" w:sz="0" w:space="0" w:color="auto"/>
                <w:right w:val="none" w:sz="0" w:space="0" w:color="auto"/>
              </w:divBdr>
            </w:div>
          </w:divsChild>
        </w:div>
        <w:div w:id="1658071786">
          <w:marLeft w:val="0"/>
          <w:marRight w:val="0"/>
          <w:marTop w:val="0"/>
          <w:marBottom w:val="0"/>
          <w:divBdr>
            <w:top w:val="none" w:sz="0" w:space="0" w:color="auto"/>
            <w:left w:val="none" w:sz="0" w:space="0" w:color="auto"/>
            <w:bottom w:val="none" w:sz="0" w:space="0" w:color="auto"/>
            <w:right w:val="none" w:sz="0" w:space="0" w:color="auto"/>
          </w:divBdr>
          <w:divsChild>
            <w:div w:id="216203540">
              <w:marLeft w:val="0"/>
              <w:marRight w:val="0"/>
              <w:marTop w:val="0"/>
              <w:marBottom w:val="0"/>
              <w:divBdr>
                <w:top w:val="none" w:sz="0" w:space="0" w:color="auto"/>
                <w:left w:val="none" w:sz="0" w:space="0" w:color="auto"/>
                <w:bottom w:val="none" w:sz="0" w:space="0" w:color="auto"/>
                <w:right w:val="none" w:sz="0" w:space="0" w:color="auto"/>
              </w:divBdr>
            </w:div>
          </w:divsChild>
        </w:div>
        <w:div w:id="1669601674">
          <w:marLeft w:val="0"/>
          <w:marRight w:val="0"/>
          <w:marTop w:val="0"/>
          <w:marBottom w:val="0"/>
          <w:divBdr>
            <w:top w:val="none" w:sz="0" w:space="0" w:color="auto"/>
            <w:left w:val="none" w:sz="0" w:space="0" w:color="auto"/>
            <w:bottom w:val="none" w:sz="0" w:space="0" w:color="auto"/>
            <w:right w:val="none" w:sz="0" w:space="0" w:color="auto"/>
          </w:divBdr>
          <w:divsChild>
            <w:div w:id="910820682">
              <w:marLeft w:val="0"/>
              <w:marRight w:val="0"/>
              <w:marTop w:val="0"/>
              <w:marBottom w:val="0"/>
              <w:divBdr>
                <w:top w:val="none" w:sz="0" w:space="0" w:color="auto"/>
                <w:left w:val="none" w:sz="0" w:space="0" w:color="auto"/>
                <w:bottom w:val="none" w:sz="0" w:space="0" w:color="auto"/>
                <w:right w:val="none" w:sz="0" w:space="0" w:color="auto"/>
              </w:divBdr>
            </w:div>
          </w:divsChild>
        </w:div>
        <w:div w:id="1677686727">
          <w:marLeft w:val="0"/>
          <w:marRight w:val="0"/>
          <w:marTop w:val="0"/>
          <w:marBottom w:val="0"/>
          <w:divBdr>
            <w:top w:val="none" w:sz="0" w:space="0" w:color="auto"/>
            <w:left w:val="none" w:sz="0" w:space="0" w:color="auto"/>
            <w:bottom w:val="none" w:sz="0" w:space="0" w:color="auto"/>
            <w:right w:val="none" w:sz="0" w:space="0" w:color="auto"/>
          </w:divBdr>
          <w:divsChild>
            <w:div w:id="1758600357">
              <w:marLeft w:val="0"/>
              <w:marRight w:val="0"/>
              <w:marTop w:val="0"/>
              <w:marBottom w:val="0"/>
              <w:divBdr>
                <w:top w:val="none" w:sz="0" w:space="0" w:color="auto"/>
                <w:left w:val="none" w:sz="0" w:space="0" w:color="auto"/>
                <w:bottom w:val="none" w:sz="0" w:space="0" w:color="auto"/>
                <w:right w:val="none" w:sz="0" w:space="0" w:color="auto"/>
              </w:divBdr>
            </w:div>
          </w:divsChild>
        </w:div>
        <w:div w:id="1681665256">
          <w:marLeft w:val="0"/>
          <w:marRight w:val="0"/>
          <w:marTop w:val="0"/>
          <w:marBottom w:val="0"/>
          <w:divBdr>
            <w:top w:val="none" w:sz="0" w:space="0" w:color="auto"/>
            <w:left w:val="none" w:sz="0" w:space="0" w:color="auto"/>
            <w:bottom w:val="none" w:sz="0" w:space="0" w:color="auto"/>
            <w:right w:val="none" w:sz="0" w:space="0" w:color="auto"/>
          </w:divBdr>
          <w:divsChild>
            <w:div w:id="162749149">
              <w:marLeft w:val="0"/>
              <w:marRight w:val="0"/>
              <w:marTop w:val="0"/>
              <w:marBottom w:val="0"/>
              <w:divBdr>
                <w:top w:val="none" w:sz="0" w:space="0" w:color="auto"/>
                <w:left w:val="none" w:sz="0" w:space="0" w:color="auto"/>
                <w:bottom w:val="none" w:sz="0" w:space="0" w:color="auto"/>
                <w:right w:val="none" w:sz="0" w:space="0" w:color="auto"/>
              </w:divBdr>
            </w:div>
          </w:divsChild>
        </w:div>
        <w:div w:id="1738088781">
          <w:marLeft w:val="0"/>
          <w:marRight w:val="0"/>
          <w:marTop w:val="0"/>
          <w:marBottom w:val="0"/>
          <w:divBdr>
            <w:top w:val="none" w:sz="0" w:space="0" w:color="auto"/>
            <w:left w:val="none" w:sz="0" w:space="0" w:color="auto"/>
            <w:bottom w:val="none" w:sz="0" w:space="0" w:color="auto"/>
            <w:right w:val="none" w:sz="0" w:space="0" w:color="auto"/>
          </w:divBdr>
          <w:divsChild>
            <w:div w:id="1835030110">
              <w:marLeft w:val="0"/>
              <w:marRight w:val="0"/>
              <w:marTop w:val="0"/>
              <w:marBottom w:val="0"/>
              <w:divBdr>
                <w:top w:val="none" w:sz="0" w:space="0" w:color="auto"/>
                <w:left w:val="none" w:sz="0" w:space="0" w:color="auto"/>
                <w:bottom w:val="none" w:sz="0" w:space="0" w:color="auto"/>
                <w:right w:val="none" w:sz="0" w:space="0" w:color="auto"/>
              </w:divBdr>
            </w:div>
          </w:divsChild>
        </w:div>
        <w:div w:id="1759255393">
          <w:marLeft w:val="0"/>
          <w:marRight w:val="0"/>
          <w:marTop w:val="0"/>
          <w:marBottom w:val="0"/>
          <w:divBdr>
            <w:top w:val="none" w:sz="0" w:space="0" w:color="auto"/>
            <w:left w:val="none" w:sz="0" w:space="0" w:color="auto"/>
            <w:bottom w:val="none" w:sz="0" w:space="0" w:color="auto"/>
            <w:right w:val="none" w:sz="0" w:space="0" w:color="auto"/>
          </w:divBdr>
          <w:divsChild>
            <w:div w:id="884561879">
              <w:marLeft w:val="0"/>
              <w:marRight w:val="0"/>
              <w:marTop w:val="0"/>
              <w:marBottom w:val="0"/>
              <w:divBdr>
                <w:top w:val="none" w:sz="0" w:space="0" w:color="auto"/>
                <w:left w:val="none" w:sz="0" w:space="0" w:color="auto"/>
                <w:bottom w:val="none" w:sz="0" w:space="0" w:color="auto"/>
                <w:right w:val="none" w:sz="0" w:space="0" w:color="auto"/>
              </w:divBdr>
            </w:div>
          </w:divsChild>
        </w:div>
        <w:div w:id="1773210696">
          <w:marLeft w:val="0"/>
          <w:marRight w:val="0"/>
          <w:marTop w:val="0"/>
          <w:marBottom w:val="0"/>
          <w:divBdr>
            <w:top w:val="none" w:sz="0" w:space="0" w:color="auto"/>
            <w:left w:val="none" w:sz="0" w:space="0" w:color="auto"/>
            <w:bottom w:val="none" w:sz="0" w:space="0" w:color="auto"/>
            <w:right w:val="none" w:sz="0" w:space="0" w:color="auto"/>
          </w:divBdr>
          <w:divsChild>
            <w:div w:id="2130119500">
              <w:marLeft w:val="0"/>
              <w:marRight w:val="0"/>
              <w:marTop w:val="0"/>
              <w:marBottom w:val="0"/>
              <w:divBdr>
                <w:top w:val="none" w:sz="0" w:space="0" w:color="auto"/>
                <w:left w:val="none" w:sz="0" w:space="0" w:color="auto"/>
                <w:bottom w:val="none" w:sz="0" w:space="0" w:color="auto"/>
                <w:right w:val="none" w:sz="0" w:space="0" w:color="auto"/>
              </w:divBdr>
            </w:div>
          </w:divsChild>
        </w:div>
        <w:div w:id="1840458185">
          <w:marLeft w:val="0"/>
          <w:marRight w:val="0"/>
          <w:marTop w:val="0"/>
          <w:marBottom w:val="0"/>
          <w:divBdr>
            <w:top w:val="none" w:sz="0" w:space="0" w:color="auto"/>
            <w:left w:val="none" w:sz="0" w:space="0" w:color="auto"/>
            <w:bottom w:val="none" w:sz="0" w:space="0" w:color="auto"/>
            <w:right w:val="none" w:sz="0" w:space="0" w:color="auto"/>
          </w:divBdr>
          <w:divsChild>
            <w:div w:id="241065119">
              <w:marLeft w:val="0"/>
              <w:marRight w:val="0"/>
              <w:marTop w:val="0"/>
              <w:marBottom w:val="0"/>
              <w:divBdr>
                <w:top w:val="none" w:sz="0" w:space="0" w:color="auto"/>
                <w:left w:val="none" w:sz="0" w:space="0" w:color="auto"/>
                <w:bottom w:val="none" w:sz="0" w:space="0" w:color="auto"/>
                <w:right w:val="none" w:sz="0" w:space="0" w:color="auto"/>
              </w:divBdr>
            </w:div>
          </w:divsChild>
        </w:div>
        <w:div w:id="1855147657">
          <w:marLeft w:val="0"/>
          <w:marRight w:val="0"/>
          <w:marTop w:val="0"/>
          <w:marBottom w:val="0"/>
          <w:divBdr>
            <w:top w:val="none" w:sz="0" w:space="0" w:color="auto"/>
            <w:left w:val="none" w:sz="0" w:space="0" w:color="auto"/>
            <w:bottom w:val="none" w:sz="0" w:space="0" w:color="auto"/>
            <w:right w:val="none" w:sz="0" w:space="0" w:color="auto"/>
          </w:divBdr>
          <w:divsChild>
            <w:div w:id="2144694376">
              <w:marLeft w:val="0"/>
              <w:marRight w:val="0"/>
              <w:marTop w:val="0"/>
              <w:marBottom w:val="0"/>
              <w:divBdr>
                <w:top w:val="none" w:sz="0" w:space="0" w:color="auto"/>
                <w:left w:val="none" w:sz="0" w:space="0" w:color="auto"/>
                <w:bottom w:val="none" w:sz="0" w:space="0" w:color="auto"/>
                <w:right w:val="none" w:sz="0" w:space="0" w:color="auto"/>
              </w:divBdr>
            </w:div>
          </w:divsChild>
        </w:div>
        <w:div w:id="1874806745">
          <w:marLeft w:val="0"/>
          <w:marRight w:val="0"/>
          <w:marTop w:val="0"/>
          <w:marBottom w:val="0"/>
          <w:divBdr>
            <w:top w:val="none" w:sz="0" w:space="0" w:color="auto"/>
            <w:left w:val="none" w:sz="0" w:space="0" w:color="auto"/>
            <w:bottom w:val="none" w:sz="0" w:space="0" w:color="auto"/>
            <w:right w:val="none" w:sz="0" w:space="0" w:color="auto"/>
          </w:divBdr>
          <w:divsChild>
            <w:div w:id="417291730">
              <w:marLeft w:val="0"/>
              <w:marRight w:val="0"/>
              <w:marTop w:val="0"/>
              <w:marBottom w:val="0"/>
              <w:divBdr>
                <w:top w:val="none" w:sz="0" w:space="0" w:color="auto"/>
                <w:left w:val="none" w:sz="0" w:space="0" w:color="auto"/>
                <w:bottom w:val="none" w:sz="0" w:space="0" w:color="auto"/>
                <w:right w:val="none" w:sz="0" w:space="0" w:color="auto"/>
              </w:divBdr>
            </w:div>
          </w:divsChild>
        </w:div>
        <w:div w:id="1891072320">
          <w:marLeft w:val="0"/>
          <w:marRight w:val="0"/>
          <w:marTop w:val="0"/>
          <w:marBottom w:val="0"/>
          <w:divBdr>
            <w:top w:val="none" w:sz="0" w:space="0" w:color="auto"/>
            <w:left w:val="none" w:sz="0" w:space="0" w:color="auto"/>
            <w:bottom w:val="none" w:sz="0" w:space="0" w:color="auto"/>
            <w:right w:val="none" w:sz="0" w:space="0" w:color="auto"/>
          </w:divBdr>
          <w:divsChild>
            <w:div w:id="920799620">
              <w:marLeft w:val="0"/>
              <w:marRight w:val="0"/>
              <w:marTop w:val="0"/>
              <w:marBottom w:val="0"/>
              <w:divBdr>
                <w:top w:val="none" w:sz="0" w:space="0" w:color="auto"/>
                <w:left w:val="none" w:sz="0" w:space="0" w:color="auto"/>
                <w:bottom w:val="none" w:sz="0" w:space="0" w:color="auto"/>
                <w:right w:val="none" w:sz="0" w:space="0" w:color="auto"/>
              </w:divBdr>
            </w:div>
          </w:divsChild>
        </w:div>
        <w:div w:id="1909996994">
          <w:marLeft w:val="0"/>
          <w:marRight w:val="0"/>
          <w:marTop w:val="0"/>
          <w:marBottom w:val="0"/>
          <w:divBdr>
            <w:top w:val="none" w:sz="0" w:space="0" w:color="auto"/>
            <w:left w:val="none" w:sz="0" w:space="0" w:color="auto"/>
            <w:bottom w:val="none" w:sz="0" w:space="0" w:color="auto"/>
            <w:right w:val="none" w:sz="0" w:space="0" w:color="auto"/>
          </w:divBdr>
          <w:divsChild>
            <w:div w:id="708723019">
              <w:marLeft w:val="0"/>
              <w:marRight w:val="0"/>
              <w:marTop w:val="0"/>
              <w:marBottom w:val="0"/>
              <w:divBdr>
                <w:top w:val="none" w:sz="0" w:space="0" w:color="auto"/>
                <w:left w:val="none" w:sz="0" w:space="0" w:color="auto"/>
                <w:bottom w:val="none" w:sz="0" w:space="0" w:color="auto"/>
                <w:right w:val="none" w:sz="0" w:space="0" w:color="auto"/>
              </w:divBdr>
            </w:div>
          </w:divsChild>
        </w:div>
        <w:div w:id="1926916585">
          <w:marLeft w:val="0"/>
          <w:marRight w:val="0"/>
          <w:marTop w:val="0"/>
          <w:marBottom w:val="0"/>
          <w:divBdr>
            <w:top w:val="none" w:sz="0" w:space="0" w:color="auto"/>
            <w:left w:val="none" w:sz="0" w:space="0" w:color="auto"/>
            <w:bottom w:val="none" w:sz="0" w:space="0" w:color="auto"/>
            <w:right w:val="none" w:sz="0" w:space="0" w:color="auto"/>
          </w:divBdr>
          <w:divsChild>
            <w:div w:id="1075474760">
              <w:marLeft w:val="0"/>
              <w:marRight w:val="0"/>
              <w:marTop w:val="0"/>
              <w:marBottom w:val="0"/>
              <w:divBdr>
                <w:top w:val="none" w:sz="0" w:space="0" w:color="auto"/>
                <w:left w:val="none" w:sz="0" w:space="0" w:color="auto"/>
                <w:bottom w:val="none" w:sz="0" w:space="0" w:color="auto"/>
                <w:right w:val="none" w:sz="0" w:space="0" w:color="auto"/>
              </w:divBdr>
            </w:div>
          </w:divsChild>
        </w:div>
        <w:div w:id="1950892175">
          <w:marLeft w:val="0"/>
          <w:marRight w:val="0"/>
          <w:marTop w:val="0"/>
          <w:marBottom w:val="0"/>
          <w:divBdr>
            <w:top w:val="none" w:sz="0" w:space="0" w:color="auto"/>
            <w:left w:val="none" w:sz="0" w:space="0" w:color="auto"/>
            <w:bottom w:val="none" w:sz="0" w:space="0" w:color="auto"/>
            <w:right w:val="none" w:sz="0" w:space="0" w:color="auto"/>
          </w:divBdr>
          <w:divsChild>
            <w:div w:id="706029894">
              <w:marLeft w:val="0"/>
              <w:marRight w:val="0"/>
              <w:marTop w:val="0"/>
              <w:marBottom w:val="0"/>
              <w:divBdr>
                <w:top w:val="none" w:sz="0" w:space="0" w:color="auto"/>
                <w:left w:val="none" w:sz="0" w:space="0" w:color="auto"/>
                <w:bottom w:val="none" w:sz="0" w:space="0" w:color="auto"/>
                <w:right w:val="none" w:sz="0" w:space="0" w:color="auto"/>
              </w:divBdr>
            </w:div>
          </w:divsChild>
        </w:div>
        <w:div w:id="1970934024">
          <w:marLeft w:val="0"/>
          <w:marRight w:val="0"/>
          <w:marTop w:val="0"/>
          <w:marBottom w:val="0"/>
          <w:divBdr>
            <w:top w:val="none" w:sz="0" w:space="0" w:color="auto"/>
            <w:left w:val="none" w:sz="0" w:space="0" w:color="auto"/>
            <w:bottom w:val="none" w:sz="0" w:space="0" w:color="auto"/>
            <w:right w:val="none" w:sz="0" w:space="0" w:color="auto"/>
          </w:divBdr>
          <w:divsChild>
            <w:div w:id="739717814">
              <w:marLeft w:val="0"/>
              <w:marRight w:val="0"/>
              <w:marTop w:val="0"/>
              <w:marBottom w:val="0"/>
              <w:divBdr>
                <w:top w:val="none" w:sz="0" w:space="0" w:color="auto"/>
                <w:left w:val="none" w:sz="0" w:space="0" w:color="auto"/>
                <w:bottom w:val="none" w:sz="0" w:space="0" w:color="auto"/>
                <w:right w:val="none" w:sz="0" w:space="0" w:color="auto"/>
              </w:divBdr>
            </w:div>
          </w:divsChild>
        </w:div>
        <w:div w:id="1974016515">
          <w:marLeft w:val="0"/>
          <w:marRight w:val="0"/>
          <w:marTop w:val="0"/>
          <w:marBottom w:val="0"/>
          <w:divBdr>
            <w:top w:val="none" w:sz="0" w:space="0" w:color="auto"/>
            <w:left w:val="none" w:sz="0" w:space="0" w:color="auto"/>
            <w:bottom w:val="none" w:sz="0" w:space="0" w:color="auto"/>
            <w:right w:val="none" w:sz="0" w:space="0" w:color="auto"/>
          </w:divBdr>
          <w:divsChild>
            <w:div w:id="215513570">
              <w:marLeft w:val="0"/>
              <w:marRight w:val="0"/>
              <w:marTop w:val="0"/>
              <w:marBottom w:val="0"/>
              <w:divBdr>
                <w:top w:val="none" w:sz="0" w:space="0" w:color="auto"/>
                <w:left w:val="none" w:sz="0" w:space="0" w:color="auto"/>
                <w:bottom w:val="none" w:sz="0" w:space="0" w:color="auto"/>
                <w:right w:val="none" w:sz="0" w:space="0" w:color="auto"/>
              </w:divBdr>
            </w:div>
          </w:divsChild>
        </w:div>
        <w:div w:id="1980452540">
          <w:marLeft w:val="0"/>
          <w:marRight w:val="0"/>
          <w:marTop w:val="0"/>
          <w:marBottom w:val="0"/>
          <w:divBdr>
            <w:top w:val="none" w:sz="0" w:space="0" w:color="auto"/>
            <w:left w:val="none" w:sz="0" w:space="0" w:color="auto"/>
            <w:bottom w:val="none" w:sz="0" w:space="0" w:color="auto"/>
            <w:right w:val="none" w:sz="0" w:space="0" w:color="auto"/>
          </w:divBdr>
          <w:divsChild>
            <w:div w:id="32003698">
              <w:marLeft w:val="0"/>
              <w:marRight w:val="0"/>
              <w:marTop w:val="0"/>
              <w:marBottom w:val="0"/>
              <w:divBdr>
                <w:top w:val="none" w:sz="0" w:space="0" w:color="auto"/>
                <w:left w:val="none" w:sz="0" w:space="0" w:color="auto"/>
                <w:bottom w:val="none" w:sz="0" w:space="0" w:color="auto"/>
                <w:right w:val="none" w:sz="0" w:space="0" w:color="auto"/>
              </w:divBdr>
            </w:div>
          </w:divsChild>
        </w:div>
        <w:div w:id="1987129711">
          <w:marLeft w:val="0"/>
          <w:marRight w:val="0"/>
          <w:marTop w:val="0"/>
          <w:marBottom w:val="0"/>
          <w:divBdr>
            <w:top w:val="none" w:sz="0" w:space="0" w:color="auto"/>
            <w:left w:val="none" w:sz="0" w:space="0" w:color="auto"/>
            <w:bottom w:val="none" w:sz="0" w:space="0" w:color="auto"/>
            <w:right w:val="none" w:sz="0" w:space="0" w:color="auto"/>
          </w:divBdr>
          <w:divsChild>
            <w:div w:id="1641420588">
              <w:marLeft w:val="0"/>
              <w:marRight w:val="0"/>
              <w:marTop w:val="0"/>
              <w:marBottom w:val="0"/>
              <w:divBdr>
                <w:top w:val="none" w:sz="0" w:space="0" w:color="auto"/>
                <w:left w:val="none" w:sz="0" w:space="0" w:color="auto"/>
                <w:bottom w:val="none" w:sz="0" w:space="0" w:color="auto"/>
                <w:right w:val="none" w:sz="0" w:space="0" w:color="auto"/>
              </w:divBdr>
            </w:div>
          </w:divsChild>
        </w:div>
        <w:div w:id="1988973920">
          <w:marLeft w:val="0"/>
          <w:marRight w:val="0"/>
          <w:marTop w:val="0"/>
          <w:marBottom w:val="0"/>
          <w:divBdr>
            <w:top w:val="none" w:sz="0" w:space="0" w:color="auto"/>
            <w:left w:val="none" w:sz="0" w:space="0" w:color="auto"/>
            <w:bottom w:val="none" w:sz="0" w:space="0" w:color="auto"/>
            <w:right w:val="none" w:sz="0" w:space="0" w:color="auto"/>
          </w:divBdr>
          <w:divsChild>
            <w:div w:id="1863349556">
              <w:marLeft w:val="0"/>
              <w:marRight w:val="0"/>
              <w:marTop w:val="0"/>
              <w:marBottom w:val="0"/>
              <w:divBdr>
                <w:top w:val="none" w:sz="0" w:space="0" w:color="auto"/>
                <w:left w:val="none" w:sz="0" w:space="0" w:color="auto"/>
                <w:bottom w:val="none" w:sz="0" w:space="0" w:color="auto"/>
                <w:right w:val="none" w:sz="0" w:space="0" w:color="auto"/>
              </w:divBdr>
            </w:div>
          </w:divsChild>
        </w:div>
        <w:div w:id="2004425978">
          <w:marLeft w:val="0"/>
          <w:marRight w:val="0"/>
          <w:marTop w:val="0"/>
          <w:marBottom w:val="0"/>
          <w:divBdr>
            <w:top w:val="none" w:sz="0" w:space="0" w:color="auto"/>
            <w:left w:val="none" w:sz="0" w:space="0" w:color="auto"/>
            <w:bottom w:val="none" w:sz="0" w:space="0" w:color="auto"/>
            <w:right w:val="none" w:sz="0" w:space="0" w:color="auto"/>
          </w:divBdr>
          <w:divsChild>
            <w:div w:id="1441993195">
              <w:marLeft w:val="0"/>
              <w:marRight w:val="0"/>
              <w:marTop w:val="0"/>
              <w:marBottom w:val="0"/>
              <w:divBdr>
                <w:top w:val="none" w:sz="0" w:space="0" w:color="auto"/>
                <w:left w:val="none" w:sz="0" w:space="0" w:color="auto"/>
                <w:bottom w:val="none" w:sz="0" w:space="0" w:color="auto"/>
                <w:right w:val="none" w:sz="0" w:space="0" w:color="auto"/>
              </w:divBdr>
            </w:div>
          </w:divsChild>
        </w:div>
        <w:div w:id="2021085041">
          <w:marLeft w:val="0"/>
          <w:marRight w:val="0"/>
          <w:marTop w:val="0"/>
          <w:marBottom w:val="0"/>
          <w:divBdr>
            <w:top w:val="none" w:sz="0" w:space="0" w:color="auto"/>
            <w:left w:val="none" w:sz="0" w:space="0" w:color="auto"/>
            <w:bottom w:val="none" w:sz="0" w:space="0" w:color="auto"/>
            <w:right w:val="none" w:sz="0" w:space="0" w:color="auto"/>
          </w:divBdr>
          <w:divsChild>
            <w:div w:id="1529829098">
              <w:marLeft w:val="0"/>
              <w:marRight w:val="0"/>
              <w:marTop w:val="0"/>
              <w:marBottom w:val="0"/>
              <w:divBdr>
                <w:top w:val="none" w:sz="0" w:space="0" w:color="auto"/>
                <w:left w:val="none" w:sz="0" w:space="0" w:color="auto"/>
                <w:bottom w:val="none" w:sz="0" w:space="0" w:color="auto"/>
                <w:right w:val="none" w:sz="0" w:space="0" w:color="auto"/>
              </w:divBdr>
            </w:div>
          </w:divsChild>
        </w:div>
        <w:div w:id="2021270743">
          <w:marLeft w:val="0"/>
          <w:marRight w:val="0"/>
          <w:marTop w:val="0"/>
          <w:marBottom w:val="0"/>
          <w:divBdr>
            <w:top w:val="none" w:sz="0" w:space="0" w:color="auto"/>
            <w:left w:val="none" w:sz="0" w:space="0" w:color="auto"/>
            <w:bottom w:val="none" w:sz="0" w:space="0" w:color="auto"/>
            <w:right w:val="none" w:sz="0" w:space="0" w:color="auto"/>
          </w:divBdr>
          <w:divsChild>
            <w:div w:id="1081101741">
              <w:marLeft w:val="0"/>
              <w:marRight w:val="0"/>
              <w:marTop w:val="0"/>
              <w:marBottom w:val="0"/>
              <w:divBdr>
                <w:top w:val="none" w:sz="0" w:space="0" w:color="auto"/>
                <w:left w:val="none" w:sz="0" w:space="0" w:color="auto"/>
                <w:bottom w:val="none" w:sz="0" w:space="0" w:color="auto"/>
                <w:right w:val="none" w:sz="0" w:space="0" w:color="auto"/>
              </w:divBdr>
            </w:div>
          </w:divsChild>
        </w:div>
        <w:div w:id="2026204984">
          <w:marLeft w:val="0"/>
          <w:marRight w:val="0"/>
          <w:marTop w:val="0"/>
          <w:marBottom w:val="0"/>
          <w:divBdr>
            <w:top w:val="none" w:sz="0" w:space="0" w:color="auto"/>
            <w:left w:val="none" w:sz="0" w:space="0" w:color="auto"/>
            <w:bottom w:val="none" w:sz="0" w:space="0" w:color="auto"/>
            <w:right w:val="none" w:sz="0" w:space="0" w:color="auto"/>
          </w:divBdr>
          <w:divsChild>
            <w:div w:id="1964649281">
              <w:marLeft w:val="0"/>
              <w:marRight w:val="0"/>
              <w:marTop w:val="0"/>
              <w:marBottom w:val="0"/>
              <w:divBdr>
                <w:top w:val="none" w:sz="0" w:space="0" w:color="auto"/>
                <w:left w:val="none" w:sz="0" w:space="0" w:color="auto"/>
                <w:bottom w:val="none" w:sz="0" w:space="0" w:color="auto"/>
                <w:right w:val="none" w:sz="0" w:space="0" w:color="auto"/>
              </w:divBdr>
            </w:div>
          </w:divsChild>
        </w:div>
        <w:div w:id="2028629562">
          <w:marLeft w:val="0"/>
          <w:marRight w:val="0"/>
          <w:marTop w:val="0"/>
          <w:marBottom w:val="0"/>
          <w:divBdr>
            <w:top w:val="none" w:sz="0" w:space="0" w:color="auto"/>
            <w:left w:val="none" w:sz="0" w:space="0" w:color="auto"/>
            <w:bottom w:val="none" w:sz="0" w:space="0" w:color="auto"/>
            <w:right w:val="none" w:sz="0" w:space="0" w:color="auto"/>
          </w:divBdr>
          <w:divsChild>
            <w:div w:id="119809840">
              <w:marLeft w:val="0"/>
              <w:marRight w:val="0"/>
              <w:marTop w:val="0"/>
              <w:marBottom w:val="0"/>
              <w:divBdr>
                <w:top w:val="none" w:sz="0" w:space="0" w:color="auto"/>
                <w:left w:val="none" w:sz="0" w:space="0" w:color="auto"/>
                <w:bottom w:val="none" w:sz="0" w:space="0" w:color="auto"/>
                <w:right w:val="none" w:sz="0" w:space="0" w:color="auto"/>
              </w:divBdr>
            </w:div>
          </w:divsChild>
        </w:div>
        <w:div w:id="2030717183">
          <w:marLeft w:val="0"/>
          <w:marRight w:val="0"/>
          <w:marTop w:val="0"/>
          <w:marBottom w:val="0"/>
          <w:divBdr>
            <w:top w:val="none" w:sz="0" w:space="0" w:color="auto"/>
            <w:left w:val="none" w:sz="0" w:space="0" w:color="auto"/>
            <w:bottom w:val="none" w:sz="0" w:space="0" w:color="auto"/>
            <w:right w:val="none" w:sz="0" w:space="0" w:color="auto"/>
          </w:divBdr>
          <w:divsChild>
            <w:div w:id="1992128186">
              <w:marLeft w:val="0"/>
              <w:marRight w:val="0"/>
              <w:marTop w:val="0"/>
              <w:marBottom w:val="0"/>
              <w:divBdr>
                <w:top w:val="none" w:sz="0" w:space="0" w:color="auto"/>
                <w:left w:val="none" w:sz="0" w:space="0" w:color="auto"/>
                <w:bottom w:val="none" w:sz="0" w:space="0" w:color="auto"/>
                <w:right w:val="none" w:sz="0" w:space="0" w:color="auto"/>
              </w:divBdr>
            </w:div>
          </w:divsChild>
        </w:div>
        <w:div w:id="2030789976">
          <w:marLeft w:val="0"/>
          <w:marRight w:val="0"/>
          <w:marTop w:val="0"/>
          <w:marBottom w:val="0"/>
          <w:divBdr>
            <w:top w:val="none" w:sz="0" w:space="0" w:color="auto"/>
            <w:left w:val="none" w:sz="0" w:space="0" w:color="auto"/>
            <w:bottom w:val="none" w:sz="0" w:space="0" w:color="auto"/>
            <w:right w:val="none" w:sz="0" w:space="0" w:color="auto"/>
          </w:divBdr>
          <w:divsChild>
            <w:div w:id="2107921911">
              <w:marLeft w:val="0"/>
              <w:marRight w:val="0"/>
              <w:marTop w:val="0"/>
              <w:marBottom w:val="0"/>
              <w:divBdr>
                <w:top w:val="none" w:sz="0" w:space="0" w:color="auto"/>
                <w:left w:val="none" w:sz="0" w:space="0" w:color="auto"/>
                <w:bottom w:val="none" w:sz="0" w:space="0" w:color="auto"/>
                <w:right w:val="none" w:sz="0" w:space="0" w:color="auto"/>
              </w:divBdr>
            </w:div>
          </w:divsChild>
        </w:div>
        <w:div w:id="2043239196">
          <w:marLeft w:val="0"/>
          <w:marRight w:val="0"/>
          <w:marTop w:val="0"/>
          <w:marBottom w:val="0"/>
          <w:divBdr>
            <w:top w:val="none" w:sz="0" w:space="0" w:color="auto"/>
            <w:left w:val="none" w:sz="0" w:space="0" w:color="auto"/>
            <w:bottom w:val="none" w:sz="0" w:space="0" w:color="auto"/>
            <w:right w:val="none" w:sz="0" w:space="0" w:color="auto"/>
          </w:divBdr>
          <w:divsChild>
            <w:div w:id="1477181717">
              <w:marLeft w:val="0"/>
              <w:marRight w:val="0"/>
              <w:marTop w:val="0"/>
              <w:marBottom w:val="0"/>
              <w:divBdr>
                <w:top w:val="none" w:sz="0" w:space="0" w:color="auto"/>
                <w:left w:val="none" w:sz="0" w:space="0" w:color="auto"/>
                <w:bottom w:val="none" w:sz="0" w:space="0" w:color="auto"/>
                <w:right w:val="none" w:sz="0" w:space="0" w:color="auto"/>
              </w:divBdr>
            </w:div>
          </w:divsChild>
        </w:div>
        <w:div w:id="2062899134">
          <w:marLeft w:val="0"/>
          <w:marRight w:val="0"/>
          <w:marTop w:val="0"/>
          <w:marBottom w:val="0"/>
          <w:divBdr>
            <w:top w:val="none" w:sz="0" w:space="0" w:color="auto"/>
            <w:left w:val="none" w:sz="0" w:space="0" w:color="auto"/>
            <w:bottom w:val="none" w:sz="0" w:space="0" w:color="auto"/>
            <w:right w:val="none" w:sz="0" w:space="0" w:color="auto"/>
          </w:divBdr>
          <w:divsChild>
            <w:div w:id="614337697">
              <w:marLeft w:val="0"/>
              <w:marRight w:val="0"/>
              <w:marTop w:val="0"/>
              <w:marBottom w:val="0"/>
              <w:divBdr>
                <w:top w:val="none" w:sz="0" w:space="0" w:color="auto"/>
                <w:left w:val="none" w:sz="0" w:space="0" w:color="auto"/>
                <w:bottom w:val="none" w:sz="0" w:space="0" w:color="auto"/>
                <w:right w:val="none" w:sz="0" w:space="0" w:color="auto"/>
              </w:divBdr>
            </w:div>
          </w:divsChild>
        </w:div>
        <w:div w:id="2086340751">
          <w:marLeft w:val="0"/>
          <w:marRight w:val="0"/>
          <w:marTop w:val="0"/>
          <w:marBottom w:val="0"/>
          <w:divBdr>
            <w:top w:val="none" w:sz="0" w:space="0" w:color="auto"/>
            <w:left w:val="none" w:sz="0" w:space="0" w:color="auto"/>
            <w:bottom w:val="none" w:sz="0" w:space="0" w:color="auto"/>
            <w:right w:val="none" w:sz="0" w:space="0" w:color="auto"/>
          </w:divBdr>
          <w:divsChild>
            <w:div w:id="1515269533">
              <w:marLeft w:val="0"/>
              <w:marRight w:val="0"/>
              <w:marTop w:val="0"/>
              <w:marBottom w:val="0"/>
              <w:divBdr>
                <w:top w:val="none" w:sz="0" w:space="0" w:color="auto"/>
                <w:left w:val="none" w:sz="0" w:space="0" w:color="auto"/>
                <w:bottom w:val="none" w:sz="0" w:space="0" w:color="auto"/>
                <w:right w:val="none" w:sz="0" w:space="0" w:color="auto"/>
              </w:divBdr>
            </w:div>
          </w:divsChild>
        </w:div>
        <w:div w:id="2097945660">
          <w:marLeft w:val="0"/>
          <w:marRight w:val="0"/>
          <w:marTop w:val="0"/>
          <w:marBottom w:val="0"/>
          <w:divBdr>
            <w:top w:val="none" w:sz="0" w:space="0" w:color="auto"/>
            <w:left w:val="none" w:sz="0" w:space="0" w:color="auto"/>
            <w:bottom w:val="none" w:sz="0" w:space="0" w:color="auto"/>
            <w:right w:val="none" w:sz="0" w:space="0" w:color="auto"/>
          </w:divBdr>
          <w:divsChild>
            <w:div w:id="1942570926">
              <w:marLeft w:val="0"/>
              <w:marRight w:val="0"/>
              <w:marTop w:val="0"/>
              <w:marBottom w:val="0"/>
              <w:divBdr>
                <w:top w:val="none" w:sz="0" w:space="0" w:color="auto"/>
                <w:left w:val="none" w:sz="0" w:space="0" w:color="auto"/>
                <w:bottom w:val="none" w:sz="0" w:space="0" w:color="auto"/>
                <w:right w:val="none" w:sz="0" w:space="0" w:color="auto"/>
              </w:divBdr>
            </w:div>
          </w:divsChild>
        </w:div>
        <w:div w:id="2111118052">
          <w:marLeft w:val="0"/>
          <w:marRight w:val="0"/>
          <w:marTop w:val="0"/>
          <w:marBottom w:val="0"/>
          <w:divBdr>
            <w:top w:val="none" w:sz="0" w:space="0" w:color="auto"/>
            <w:left w:val="none" w:sz="0" w:space="0" w:color="auto"/>
            <w:bottom w:val="none" w:sz="0" w:space="0" w:color="auto"/>
            <w:right w:val="none" w:sz="0" w:space="0" w:color="auto"/>
          </w:divBdr>
          <w:divsChild>
            <w:div w:id="1708525411">
              <w:marLeft w:val="0"/>
              <w:marRight w:val="0"/>
              <w:marTop w:val="0"/>
              <w:marBottom w:val="0"/>
              <w:divBdr>
                <w:top w:val="none" w:sz="0" w:space="0" w:color="auto"/>
                <w:left w:val="none" w:sz="0" w:space="0" w:color="auto"/>
                <w:bottom w:val="none" w:sz="0" w:space="0" w:color="auto"/>
                <w:right w:val="none" w:sz="0" w:space="0" w:color="auto"/>
              </w:divBdr>
            </w:div>
          </w:divsChild>
        </w:div>
        <w:div w:id="2112625846">
          <w:marLeft w:val="0"/>
          <w:marRight w:val="0"/>
          <w:marTop w:val="0"/>
          <w:marBottom w:val="0"/>
          <w:divBdr>
            <w:top w:val="none" w:sz="0" w:space="0" w:color="auto"/>
            <w:left w:val="none" w:sz="0" w:space="0" w:color="auto"/>
            <w:bottom w:val="none" w:sz="0" w:space="0" w:color="auto"/>
            <w:right w:val="none" w:sz="0" w:space="0" w:color="auto"/>
          </w:divBdr>
          <w:divsChild>
            <w:div w:id="2113013927">
              <w:marLeft w:val="0"/>
              <w:marRight w:val="0"/>
              <w:marTop w:val="0"/>
              <w:marBottom w:val="0"/>
              <w:divBdr>
                <w:top w:val="none" w:sz="0" w:space="0" w:color="auto"/>
                <w:left w:val="none" w:sz="0" w:space="0" w:color="auto"/>
                <w:bottom w:val="none" w:sz="0" w:space="0" w:color="auto"/>
                <w:right w:val="none" w:sz="0" w:space="0" w:color="auto"/>
              </w:divBdr>
            </w:div>
          </w:divsChild>
        </w:div>
        <w:div w:id="2121755256">
          <w:marLeft w:val="0"/>
          <w:marRight w:val="0"/>
          <w:marTop w:val="0"/>
          <w:marBottom w:val="0"/>
          <w:divBdr>
            <w:top w:val="none" w:sz="0" w:space="0" w:color="auto"/>
            <w:left w:val="none" w:sz="0" w:space="0" w:color="auto"/>
            <w:bottom w:val="none" w:sz="0" w:space="0" w:color="auto"/>
            <w:right w:val="none" w:sz="0" w:space="0" w:color="auto"/>
          </w:divBdr>
          <w:divsChild>
            <w:div w:id="13482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362620">
      <w:bodyDiv w:val="1"/>
      <w:marLeft w:val="0"/>
      <w:marRight w:val="0"/>
      <w:marTop w:val="0"/>
      <w:marBottom w:val="0"/>
      <w:divBdr>
        <w:top w:val="none" w:sz="0" w:space="0" w:color="auto"/>
        <w:left w:val="none" w:sz="0" w:space="0" w:color="auto"/>
        <w:bottom w:val="none" w:sz="0" w:space="0" w:color="auto"/>
        <w:right w:val="none" w:sz="0" w:space="0" w:color="auto"/>
      </w:divBdr>
    </w:div>
    <w:div w:id="1416433245">
      <w:bodyDiv w:val="1"/>
      <w:marLeft w:val="0"/>
      <w:marRight w:val="0"/>
      <w:marTop w:val="0"/>
      <w:marBottom w:val="0"/>
      <w:divBdr>
        <w:top w:val="none" w:sz="0" w:space="0" w:color="auto"/>
        <w:left w:val="none" w:sz="0" w:space="0" w:color="auto"/>
        <w:bottom w:val="none" w:sz="0" w:space="0" w:color="auto"/>
        <w:right w:val="none" w:sz="0" w:space="0" w:color="auto"/>
      </w:divBdr>
    </w:div>
    <w:div w:id="1586258955">
      <w:bodyDiv w:val="1"/>
      <w:marLeft w:val="0"/>
      <w:marRight w:val="0"/>
      <w:marTop w:val="0"/>
      <w:marBottom w:val="0"/>
      <w:divBdr>
        <w:top w:val="none" w:sz="0" w:space="0" w:color="auto"/>
        <w:left w:val="none" w:sz="0" w:space="0" w:color="auto"/>
        <w:bottom w:val="none" w:sz="0" w:space="0" w:color="auto"/>
        <w:right w:val="none" w:sz="0" w:space="0" w:color="auto"/>
      </w:divBdr>
    </w:div>
    <w:div w:id="1594360539">
      <w:bodyDiv w:val="1"/>
      <w:marLeft w:val="0"/>
      <w:marRight w:val="0"/>
      <w:marTop w:val="0"/>
      <w:marBottom w:val="0"/>
      <w:divBdr>
        <w:top w:val="none" w:sz="0" w:space="0" w:color="auto"/>
        <w:left w:val="none" w:sz="0" w:space="0" w:color="auto"/>
        <w:bottom w:val="none" w:sz="0" w:space="0" w:color="auto"/>
        <w:right w:val="none" w:sz="0" w:space="0" w:color="auto"/>
      </w:divBdr>
    </w:div>
    <w:div w:id="1697539586">
      <w:bodyDiv w:val="1"/>
      <w:marLeft w:val="0"/>
      <w:marRight w:val="0"/>
      <w:marTop w:val="0"/>
      <w:marBottom w:val="0"/>
      <w:divBdr>
        <w:top w:val="none" w:sz="0" w:space="0" w:color="auto"/>
        <w:left w:val="none" w:sz="0" w:space="0" w:color="auto"/>
        <w:bottom w:val="none" w:sz="0" w:space="0" w:color="auto"/>
        <w:right w:val="none" w:sz="0" w:space="0" w:color="auto"/>
      </w:divBdr>
    </w:div>
    <w:div w:id="1713571822">
      <w:bodyDiv w:val="1"/>
      <w:marLeft w:val="0"/>
      <w:marRight w:val="0"/>
      <w:marTop w:val="0"/>
      <w:marBottom w:val="0"/>
      <w:divBdr>
        <w:top w:val="none" w:sz="0" w:space="0" w:color="auto"/>
        <w:left w:val="none" w:sz="0" w:space="0" w:color="auto"/>
        <w:bottom w:val="none" w:sz="0" w:space="0" w:color="auto"/>
        <w:right w:val="none" w:sz="0" w:space="0" w:color="auto"/>
      </w:divBdr>
    </w:div>
    <w:div w:id="1767534968">
      <w:bodyDiv w:val="1"/>
      <w:marLeft w:val="0"/>
      <w:marRight w:val="0"/>
      <w:marTop w:val="0"/>
      <w:marBottom w:val="0"/>
      <w:divBdr>
        <w:top w:val="none" w:sz="0" w:space="0" w:color="auto"/>
        <w:left w:val="none" w:sz="0" w:space="0" w:color="auto"/>
        <w:bottom w:val="none" w:sz="0" w:space="0" w:color="auto"/>
        <w:right w:val="none" w:sz="0" w:space="0" w:color="auto"/>
      </w:divBdr>
    </w:div>
    <w:div w:id="1783184991">
      <w:bodyDiv w:val="1"/>
      <w:marLeft w:val="0"/>
      <w:marRight w:val="0"/>
      <w:marTop w:val="0"/>
      <w:marBottom w:val="0"/>
      <w:divBdr>
        <w:top w:val="none" w:sz="0" w:space="0" w:color="auto"/>
        <w:left w:val="none" w:sz="0" w:space="0" w:color="auto"/>
        <w:bottom w:val="none" w:sz="0" w:space="0" w:color="auto"/>
        <w:right w:val="none" w:sz="0" w:space="0" w:color="auto"/>
      </w:divBdr>
    </w:div>
    <w:div w:id="1894806817">
      <w:bodyDiv w:val="1"/>
      <w:marLeft w:val="0"/>
      <w:marRight w:val="0"/>
      <w:marTop w:val="0"/>
      <w:marBottom w:val="0"/>
      <w:divBdr>
        <w:top w:val="none" w:sz="0" w:space="0" w:color="auto"/>
        <w:left w:val="none" w:sz="0" w:space="0" w:color="auto"/>
        <w:bottom w:val="none" w:sz="0" w:space="0" w:color="auto"/>
        <w:right w:val="none" w:sz="0" w:space="0" w:color="auto"/>
      </w:divBdr>
    </w:div>
    <w:div w:id="2063096578">
      <w:bodyDiv w:val="1"/>
      <w:marLeft w:val="0"/>
      <w:marRight w:val="0"/>
      <w:marTop w:val="0"/>
      <w:marBottom w:val="0"/>
      <w:divBdr>
        <w:top w:val="none" w:sz="0" w:space="0" w:color="auto"/>
        <w:left w:val="none" w:sz="0" w:space="0" w:color="auto"/>
        <w:bottom w:val="none" w:sz="0" w:space="0" w:color="auto"/>
        <w:right w:val="none" w:sz="0" w:space="0" w:color="auto"/>
      </w:divBdr>
    </w:div>
    <w:div w:id="2140104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F0E9F74F-6399-4EB7-A2F0-2B92E95A9042}">
    <t:Anchor>
      <t:Comment id="667093733"/>
    </t:Anchor>
    <t:History>
      <t:Event id="{9E8DF5CD-26A9-4D58-A565-8B20FDFBFE99}" time="2023-03-20T20:40:05.322Z">
        <t:Attribution userId="S::alison.kirchgasser@mass.gov::7786b70f-2b42-4877-84c9-8d76db4afd4a" userProvider="AD" userName="Kirchgasser, Alison (EHS)"/>
        <t:Anchor>
          <t:Comment id="667093733"/>
        </t:Anchor>
        <t:Create/>
      </t:Event>
      <t:Event id="{98838035-3A8D-4D36-8B70-F6B48B8DF5A3}" time="2023-03-20T20:40:05.322Z">
        <t:Attribution userId="S::alison.kirchgasser@mass.gov::7786b70f-2b42-4877-84c9-8d76db4afd4a" userProvider="AD" userName="Kirchgasser, Alison (EHS)"/>
        <t:Anchor>
          <t:Comment id="667093733"/>
        </t:Anchor>
        <t:Assign userId="S::vered.jona@mass.gov::82a30348-5009-4405-a4e4-1e0ed7178188" userProvider="AD" userName="Jona, Vered (EHS)"/>
      </t:Event>
      <t:Event id="{90042152-7B6C-48D3-84BE-1B8D99F47A79}" time="2023-03-20T20:40:05.322Z">
        <t:Attribution userId="S::alison.kirchgasser@mass.gov::7786b70f-2b42-4877-84c9-8d76db4afd4a" userProvider="AD" userName="Kirchgasser, Alison (EHS)"/>
        <t:Anchor>
          <t:Comment id="667093733"/>
        </t:Anchor>
        <t:SetTitle title="@Jona, Vered (EHS) just a head's up that this IA language was newly added today by Yuliya"/>
      </t:Event>
    </t:History>
  </t:Task>
  <t:Task id="{92CD75EE-6122-4930-B668-1EDB9C7A8685}">
    <t:Anchor>
      <t:Comment id="667327766"/>
    </t:Anchor>
    <t:History>
      <t:Event id="{C3230238-BAF6-482A-B215-FCC5D51822AC}" time="2023-03-23T13:48:31.498Z">
        <t:Attribution userId="S::alison.kirchgasser@mass.gov::7786b70f-2b42-4877-84c9-8d76db4afd4a" userProvider="AD" userName="Kirchgasser, Alison (EHS)"/>
        <t:Anchor>
          <t:Comment id="1692477452"/>
        </t:Anchor>
        <t:Create/>
      </t:Event>
      <t:Event id="{18B1B9EA-D716-4723-89F1-0077D3FE38AD}" time="2023-03-23T13:48:31.498Z">
        <t:Attribution userId="S::alison.kirchgasser@mass.gov::7786b70f-2b42-4877-84c9-8d76db4afd4a" userProvider="AD" userName="Kirchgasser, Alison (EHS)"/>
        <t:Anchor>
          <t:Comment id="1692477452"/>
        </t:Anchor>
        <t:Assign userId="S::malinda.ellwood@mass.gov::ae1f071f-ce98-4810-b1c5-bcb494819476" userProvider="AD" userName="Ellwood, Malinda (EHS)"/>
      </t:Event>
      <t:Event id="{5FF6EE0B-8396-47EF-885F-012DDA973556}" time="2023-03-23T13:48:31.498Z">
        <t:Attribution userId="S::alison.kirchgasser@mass.gov::7786b70f-2b42-4877-84c9-8d76db4afd4a" userProvider="AD" userName="Kirchgasser, Alison (EHS)"/>
        <t:Anchor>
          <t:Comment id="1692477452"/>
        </t:Anchor>
        <t:SetTitle title="Thanks, Vered. @Ellwood, Malinda (EHS) is this something you could help with? Would you have the number of calls made to the Ombudsman from 10/1/22 to 12/31/22 for this 1115 report? @Konefal, Kaela (EHS) , I have deleted the MEC calls in response to …"/>
      </t:Event>
    </t:History>
  </t:Task>
  <t:Task id="{738F2492-94CE-44D4-B5BE-94EEED814617}">
    <t:Anchor>
      <t:Comment id="680649881"/>
    </t:Anchor>
    <t:History>
      <t:Event id="{B8775F0D-B7D8-44D4-A62F-12CA2EE6AC11}" time="2023-08-24T18:28:30.387Z">
        <t:Attribution userId="S::kaela.konefal@mass.gov::965de3c1-0d6a-4537-813a-6816909429ac" userProvider="AD" userName="Konefal, Kaela (EHS)"/>
        <t:Anchor>
          <t:Comment id="1786759122"/>
        </t:Anchor>
        <t:Create/>
      </t:Event>
      <t:Event id="{94990D97-F169-449A-A844-A08F8D3B7066}" time="2023-08-24T18:28:30.387Z">
        <t:Attribution userId="S::kaela.konefal@mass.gov::965de3c1-0d6a-4537-813a-6816909429ac" userProvider="AD" userName="Konefal, Kaela (EHS)"/>
        <t:Anchor>
          <t:Comment id="1786759122"/>
        </t:Anchor>
        <t:Assign userId="S::Yuliya.Labkovskaia@mass.gov::72b09a9c-a86d-42b7-bfd5-367e8b11e680" userProvider="AD" userName="Labkovskaia, Yuliya (EHS)"/>
      </t:Event>
      <t:Event id="{47800AF7-0D28-4591-A65E-9290070B26BF}" time="2023-08-24T18:28:30.387Z">
        <t:Attribution userId="S::kaela.konefal@mass.gov::965de3c1-0d6a-4537-813a-6816909429ac" userProvider="AD" userName="Konefal, Kaela (EHS)"/>
        <t:Anchor>
          <t:Comment id="1786759122"/>
        </t:Anchor>
        <t:SetTitle title="@Labkovskaia, Yuliya (EHS) @Rich, Allison (EHS)"/>
      </t:Event>
    </t:History>
  </t:Task>
  <t:Task id="{3F4FE0AB-CD9D-4E52-8CC7-AEE550033716}">
    <t:Anchor>
      <t:Comment id="301009189"/>
    </t:Anchor>
    <t:History>
      <t:Event id="{66846917-FC49-4A9C-A89A-240259323407}" time="2023-08-28T14:29:51.661Z">
        <t:Attribution userId="S::kaela.konefal@mass.gov::965de3c1-0d6a-4537-813a-6816909429ac" userProvider="AD" userName="Konefal, Kaela (EHS)"/>
        <t:Anchor>
          <t:Comment id="301009189"/>
        </t:Anchor>
        <t:Create/>
      </t:Event>
      <t:Event id="{B10120C9-1254-409F-A158-9F6A70D297EB}" time="2023-08-28T14:29:51.661Z">
        <t:Attribution userId="S::kaela.konefal@mass.gov::965de3c1-0d6a-4537-813a-6816909429ac" userProvider="AD" userName="Konefal, Kaela (EHS)"/>
        <t:Anchor>
          <t:Comment id="301009189"/>
        </t:Anchor>
        <t:Assign userId="S::jonathan.bloom@mass.gov::f224d928-8b61-41d1-bed4-9d00016fa250" userProvider="AD" userName="Bloom, Jonathan (EHS)"/>
      </t:Event>
      <t:Event id="{E91620C4-8841-441C-B580-F4279201392A}" time="2023-08-28T14:29:51.661Z">
        <t:Attribution userId="S::kaela.konefal@mass.gov::965de3c1-0d6a-4537-813a-6816909429ac" userProvider="AD" userName="Konefal, Kaela (EHS)"/>
        <t:Anchor>
          <t:Comment id="301009189"/>
        </t:Anchor>
        <t:SetTitle title="@Bloom, Jonathan (EHS) Do you have this yet?"/>
      </t:Event>
      <t:Event id="{E0AFC2F9-58CF-4D25-A39B-7C7A34E96255}" time="2023-08-28T14:37:08.08Z">
        <t:Attribution userId="S::kaela.konefal@mass.gov::965de3c1-0d6a-4537-813a-6816909429ac" userProvider="AD" userName="Konefal, Kaela (EHS)"/>
        <t:Anchor>
          <t:Comment id="769717031"/>
        </t:Anchor>
        <t:UnassignAll/>
      </t:Event>
      <t:Event id="{4DAC636F-DE8B-41E9-A407-DFBDA34361AB}" time="2023-08-28T14:37:08.08Z">
        <t:Attribution userId="S::kaela.konefal@mass.gov::965de3c1-0d6a-4537-813a-6816909429ac" userProvider="AD" userName="Konefal, Kaela (EHS)"/>
        <t:Anchor>
          <t:Comment id="769717031"/>
        </t:Anchor>
        <t:Assign userId="S::laxmi.tierney@mass.gov::e28d0aa0-4ce9-4140-ba84-85fe89b02c2e" userProvider="AD" userName="Tierney, Laxmi (EHS)"/>
      </t:Event>
    </t:History>
  </t:Task>
  <t:Task id="{B905BB16-6A39-4407-8207-D565AE46CD44}">
    <t:Anchor>
      <t:Comment id="474380068"/>
    </t:Anchor>
    <t:History>
      <t:Event id="{3A1802EE-5630-4A56-B4E2-C0F598A7D704}" time="2023-08-28T14:36:36.491Z">
        <t:Attribution userId="S::kaela.konefal@mass.gov::965de3c1-0d6a-4537-813a-6816909429ac" userProvider="AD" userName="Konefal, Kaela (EHS)"/>
        <t:Anchor>
          <t:Comment id="474380068"/>
        </t:Anchor>
        <t:Create/>
      </t:Event>
      <t:Event id="{67D32E73-5512-4168-8FEC-226C107AC76A}" time="2023-08-28T14:36:36.491Z">
        <t:Attribution userId="S::kaela.konefal@mass.gov::965de3c1-0d6a-4537-813a-6816909429ac" userProvider="AD" userName="Konefal, Kaela (EHS)"/>
        <t:Anchor>
          <t:Comment id="474380068"/>
        </t:Anchor>
        <t:Assign userId="S::Allison.Rich@mass.gov::eb9798a8-11b9-4654-bfa4-479eb56b23d5" userProvider="AD" userName="Rich, Allison (EHS)"/>
      </t:Event>
      <t:Event id="{6009A2C7-7211-4190-967C-D5360D5DE4DA}" time="2023-08-28T14:36:36.491Z">
        <t:Attribution userId="S::kaela.konefal@mass.gov::965de3c1-0d6a-4537-813a-6816909429ac" userProvider="AD" userName="Konefal, Kaela (EHS)"/>
        <t:Anchor>
          <t:Comment id="474380068"/>
        </t:Anchor>
        <t:SetTitle title="@Rich, Allison (EHS) Should this table be delete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9F930D9323CA47A909AE2CF4C9F351" ma:contentTypeVersion="12" ma:contentTypeDescription="Create a new document." ma:contentTypeScope="" ma:versionID="7f35aca52ddd8f9109c41a441b1d10a2">
  <xsd:schema xmlns:xsd="http://www.w3.org/2001/XMLSchema" xmlns:xs="http://www.w3.org/2001/XMLSchema" xmlns:p="http://schemas.microsoft.com/office/2006/metadata/properties" xmlns:ns3="32381bbe-c37a-420c-955f-414a93ed7286" xmlns:ns4="75b29da9-7512-4ff8-84cc-0b8e167e62a3" targetNamespace="http://schemas.microsoft.com/office/2006/metadata/properties" ma:root="true" ma:fieldsID="0b68be65bba357671d7563b920bf0ebd" ns3:_="" ns4:_="">
    <xsd:import namespace="32381bbe-c37a-420c-955f-414a93ed7286"/>
    <xsd:import namespace="75b29da9-7512-4ff8-84cc-0b8e167e62a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381bbe-c37a-420c-955f-414a93ed728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b29da9-7512-4ff8-84cc-0b8e167e62a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75b29da9-7512-4ff8-84cc-0b8e167e62a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BC780B-3E7C-4AC3-8763-E1D3B69564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381bbe-c37a-420c-955f-414a93ed7286"/>
    <ds:schemaRef ds:uri="75b29da9-7512-4ff8-84cc-0b8e167e6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2540B1-C590-44E7-9502-A3587D4F6F3F}">
  <ds:schemaRefs>
    <ds:schemaRef ds:uri="http://schemas.openxmlformats.org/officeDocument/2006/bibliography"/>
  </ds:schemaRefs>
</ds:datastoreItem>
</file>

<file path=customXml/itemProps3.xml><?xml version="1.0" encoding="utf-8"?>
<ds:datastoreItem xmlns:ds="http://schemas.openxmlformats.org/officeDocument/2006/customXml" ds:itemID="{F02A0DB8-24E9-4988-A889-B00FCA86FCD6}">
  <ds:schemaRefs>
    <ds:schemaRef ds:uri="http://schemas.microsoft.com/office/2006/metadata/properties"/>
    <ds:schemaRef ds:uri="http://schemas.microsoft.com/office/infopath/2007/PartnerControls"/>
    <ds:schemaRef ds:uri="75b29da9-7512-4ff8-84cc-0b8e167e62a3"/>
  </ds:schemaRefs>
</ds:datastoreItem>
</file>

<file path=customXml/itemProps4.xml><?xml version="1.0" encoding="utf-8"?>
<ds:datastoreItem xmlns:ds="http://schemas.openxmlformats.org/officeDocument/2006/customXml" ds:itemID="{4E8022C3-A308-49F3-B554-6FE5540085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5551</Words>
  <Characters>31647</Characters>
  <Application>Microsoft Office Word</Application>
  <DocSecurity>0</DocSecurity>
  <Lines>263</Lines>
  <Paragraphs>74</Paragraphs>
  <ScaleCrop>false</ScaleCrop>
  <Company/>
  <LinksUpToDate>false</LinksUpToDate>
  <CharactersWithSpaces>37124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Kaela</dc:creator>
  <cp:keywords/>
  <dc:description/>
  <cp:lastModifiedBy>Konefal, Kaela (EHS)</cp:lastModifiedBy>
  <cp:revision>2</cp:revision>
  <dcterms:created xsi:type="dcterms:W3CDTF">2025-02-10T15:32:00Z</dcterms:created>
  <dcterms:modified xsi:type="dcterms:W3CDTF">2025-02-10T15:32:00Z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0x010100D89F930D9323CA47A909AE2CF4C9F351</vt:lpwstr>
  </property>
  <property fmtid="{D5CDD505-2E9C-101B-9397-08002B2CF9AE}" pid="3" name="MSIP_Label_ea60d57e-af5b-4752-ac57-3e4f28ca11dc_Enabled">
    <vt:lpwstr>true</vt:lpwstr>
  </property>
  <property fmtid="{D5CDD505-2E9C-101B-9397-08002B2CF9AE}" pid="4" name="MSIP_Label_ea60d57e-af5b-4752-ac57-3e4f28ca11dc_SetDate">
    <vt:lpwstr>2024-02-28T22:45:58Z</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iteId">
    <vt:lpwstr>36da45f1-dd2c-4d1f-af13-5abe46b99921</vt:lpwstr>
  </property>
  <property fmtid="{D5CDD505-2E9C-101B-9397-08002B2CF9AE}" pid="8" name="MSIP_Label_ea60d57e-af5b-4752-ac57-3e4f28ca11dc_ActionId">
    <vt:lpwstr>700fd369-8a42-40b7-9e16-e8b247ed1028</vt:lpwstr>
  </property>
  <property fmtid="{D5CDD505-2E9C-101B-9397-08002B2CF9AE}" pid="9" name="MSIP_Label_ea60d57e-af5b-4752-ac57-3e4f28ca11dc_ContentBits">
    <vt:lpwstr>0</vt:lpwstr>
  </property>
</Properties>
</file>