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CA37" w14:textId="63E88173" w:rsidR="00BC438E" w:rsidRDefault="00963870">
      <w:pPr>
        <w:rPr>
          <w:b/>
          <w:bCs/>
        </w:rPr>
      </w:pPr>
      <w:r w:rsidRPr="13811625">
        <w:rPr>
          <w:b/>
          <w:bCs/>
        </w:rPr>
        <w:t>DY29 Q</w:t>
      </w:r>
      <w:r w:rsidR="002B12AB">
        <w:rPr>
          <w:b/>
          <w:bCs/>
        </w:rPr>
        <w:t>4</w:t>
      </w:r>
      <w:r w:rsidR="00B57436" w:rsidRPr="13811625">
        <w:rPr>
          <w:b/>
          <w:bCs/>
        </w:rPr>
        <w:t xml:space="preserve"> </w:t>
      </w:r>
      <w:r w:rsidRPr="13811625">
        <w:rPr>
          <w:b/>
          <w:bCs/>
        </w:rPr>
        <w:t>Report (</w:t>
      </w:r>
      <w:r w:rsidR="00D56667">
        <w:rPr>
          <w:b/>
          <w:bCs/>
        </w:rPr>
        <w:t>July - September</w:t>
      </w:r>
      <w:r w:rsidRPr="13811625">
        <w:rPr>
          <w:b/>
          <w:bCs/>
        </w:rPr>
        <w:t xml:space="preserve"> 2024)</w:t>
      </w:r>
      <w:r w:rsidR="002B12AB">
        <w:rPr>
          <w:b/>
          <w:bCs/>
        </w:rPr>
        <w:t xml:space="preserve"> &amp; Annual Report (CY2024)</w:t>
      </w:r>
    </w:p>
    <w:p w14:paraId="23E49A53" w14:textId="77777777" w:rsidR="00ED2F2F" w:rsidRDefault="00ED2F2F">
      <w:pPr>
        <w:rPr>
          <w:b/>
          <w:bCs/>
        </w:rPr>
      </w:pPr>
    </w:p>
    <w:tbl>
      <w:tblPr>
        <w:tblStyle w:val="TableGrid"/>
        <w:tblW w:w="9821" w:type="dxa"/>
        <w:tblInd w:w="-5" w:type="dxa"/>
        <w:tblLook w:val="04A0" w:firstRow="1" w:lastRow="0" w:firstColumn="1" w:lastColumn="0" w:noHBand="0" w:noVBand="1"/>
        <w:tblCaption w:val="State’s SUD Demonstration or SUD Components of Broader Demonstration "/>
      </w:tblPr>
      <w:tblGrid>
        <w:gridCol w:w="2424"/>
        <w:gridCol w:w="266"/>
        <w:gridCol w:w="7131"/>
      </w:tblGrid>
      <w:tr w:rsidR="00743039" w:rsidRPr="00783F2A" w14:paraId="7AA47FF6" w14:textId="77777777">
        <w:trPr>
          <w:cantSplit/>
          <w:trHeight w:val="331"/>
          <w:tblHeader/>
        </w:trPr>
        <w:tc>
          <w:tcPr>
            <w:tcW w:w="9821" w:type="dxa"/>
            <w:gridSpan w:val="3"/>
            <w:shd w:val="clear" w:color="auto" w:fill="646464"/>
            <w:vAlign w:val="center"/>
          </w:tcPr>
          <w:p w14:paraId="15C67C8A" w14:textId="77777777" w:rsidR="00ED2F2F" w:rsidRPr="00783F2A" w:rsidRDefault="00ED2F2F">
            <w:pPr>
              <w:keepNext/>
              <w:spacing w:before="40" w:after="20" w:line="264" w:lineRule="auto"/>
              <w:jc w:val="center"/>
              <w:rPr>
                <w:rFonts w:ascii="Times New Roman" w:eastAsia="Times New Roman" w:hAnsi="Times New Roman" w:cs="Times New Roman"/>
                <w:b/>
                <w:color w:val="FFFFFF"/>
                <w:sz w:val="20"/>
                <w:szCs w:val="20"/>
              </w:rPr>
            </w:pPr>
            <w:r w:rsidRPr="3B167031">
              <w:rPr>
                <w:rFonts w:ascii="Times New Roman" w:eastAsia="Times New Roman" w:hAnsi="Times New Roman" w:cs="Times New Roman"/>
                <w:b/>
                <w:color w:val="FFFFFF" w:themeColor="background1"/>
                <w:sz w:val="20"/>
                <w:szCs w:val="20"/>
              </w:rPr>
              <w:t>Overall section 1115 demonstration</w:t>
            </w:r>
          </w:p>
        </w:tc>
      </w:tr>
      <w:tr w:rsidR="00C24271" w:rsidRPr="00783F2A" w14:paraId="5060165A" w14:textId="77777777">
        <w:trPr>
          <w:cantSplit/>
          <w:trHeight w:val="553"/>
          <w:tblHeader/>
        </w:trPr>
        <w:tc>
          <w:tcPr>
            <w:tcW w:w="2424" w:type="dxa"/>
            <w:shd w:val="clear" w:color="auto" w:fill="D9D9D9" w:themeFill="background1" w:themeFillShade="D9"/>
          </w:tcPr>
          <w:p w14:paraId="13CE0BA9" w14:textId="77777777" w:rsidR="00ED2F2F" w:rsidRPr="00783F2A" w:rsidRDefault="00ED2F2F">
            <w:pPr>
              <w:spacing w:before="40" w:after="20" w:line="264" w:lineRule="auto"/>
              <w:rPr>
                <w:rFonts w:ascii="Times New Roman" w:eastAsia="Times New Roman" w:hAnsi="Times New Roman" w:cs="Times New Roman"/>
                <w:b/>
                <w:bCs/>
                <w:color w:val="000000"/>
                <w:sz w:val="20"/>
              </w:rPr>
            </w:pPr>
            <w:r w:rsidRPr="00783F2A">
              <w:rPr>
                <w:rFonts w:ascii="Times New Roman" w:eastAsia="Times New Roman" w:hAnsi="Times New Roman" w:cs="Times New Roman"/>
                <w:b/>
                <w:bCs/>
                <w:color w:val="000000"/>
                <w:sz w:val="20"/>
              </w:rPr>
              <w:t>State</w:t>
            </w:r>
          </w:p>
        </w:tc>
        <w:tc>
          <w:tcPr>
            <w:tcW w:w="266" w:type="dxa"/>
            <w:shd w:val="clear" w:color="auto" w:fill="000000" w:themeFill="text1"/>
          </w:tcPr>
          <w:p w14:paraId="62A21FA5" w14:textId="77777777" w:rsidR="00ED2F2F" w:rsidRPr="00783F2A" w:rsidRDefault="00ED2F2F">
            <w:pPr>
              <w:spacing w:before="40" w:after="20" w:line="264" w:lineRule="auto"/>
              <w:rPr>
                <w:rFonts w:ascii="Times New Roman" w:eastAsia="Times New Roman" w:hAnsi="Times New Roman" w:cs="Times New Roman"/>
                <w:i/>
                <w:color w:val="000000"/>
                <w:sz w:val="20"/>
              </w:rPr>
            </w:pPr>
          </w:p>
        </w:tc>
        <w:tc>
          <w:tcPr>
            <w:tcW w:w="7131" w:type="dxa"/>
          </w:tcPr>
          <w:p w14:paraId="00A4E133" w14:textId="77777777" w:rsidR="00ED2F2F" w:rsidRPr="00783F2A" w:rsidRDefault="00ED2F2F">
            <w:pPr>
              <w:spacing w:before="40" w:after="20" w:line="264" w:lineRule="auto"/>
              <w:rPr>
                <w:rFonts w:ascii="Times New Roman" w:eastAsia="Times New Roman" w:hAnsi="Times New Roman" w:cs="Times New Roman"/>
                <w:i/>
                <w:color w:val="6F6F6F"/>
                <w:sz w:val="20"/>
              </w:rPr>
            </w:pPr>
            <w:r>
              <w:rPr>
                <w:rFonts w:ascii="Times New Roman" w:eastAsia="Times New Roman" w:hAnsi="Times New Roman" w:cs="Times New Roman"/>
                <w:i/>
                <w:color w:val="6F6F6F"/>
                <w:sz w:val="20"/>
              </w:rPr>
              <w:t xml:space="preserve">Massachusetts </w:t>
            </w:r>
            <w:r w:rsidRPr="00783F2A">
              <w:rPr>
                <w:rFonts w:ascii="Times New Roman" w:eastAsia="Times New Roman" w:hAnsi="Times New Roman" w:cs="Times New Roman"/>
                <w:i/>
                <w:color w:val="6F6F6F"/>
                <w:sz w:val="20"/>
              </w:rPr>
              <w:t xml:space="preserve"> </w:t>
            </w:r>
          </w:p>
        </w:tc>
      </w:tr>
      <w:tr w:rsidR="00C24271" w:rsidRPr="00783F2A" w14:paraId="7F3D496D" w14:textId="77777777">
        <w:trPr>
          <w:cantSplit/>
          <w:trHeight w:val="515"/>
          <w:tblHeader/>
        </w:trPr>
        <w:tc>
          <w:tcPr>
            <w:tcW w:w="2424" w:type="dxa"/>
            <w:shd w:val="clear" w:color="auto" w:fill="D9D9D9" w:themeFill="background1" w:themeFillShade="D9"/>
          </w:tcPr>
          <w:p w14:paraId="114656B6" w14:textId="77777777" w:rsidR="00ED2F2F" w:rsidRPr="00783F2A" w:rsidRDefault="00ED2F2F">
            <w:pPr>
              <w:spacing w:before="40" w:after="20" w:line="264" w:lineRule="auto"/>
              <w:rPr>
                <w:rFonts w:ascii="Times New Roman" w:eastAsia="Times New Roman" w:hAnsi="Times New Roman" w:cs="Times New Roman"/>
                <w:b/>
                <w:bCs/>
                <w:color w:val="000000"/>
                <w:sz w:val="20"/>
              </w:rPr>
            </w:pPr>
            <w:r w:rsidRPr="00783F2A">
              <w:rPr>
                <w:rFonts w:ascii="Times New Roman" w:eastAsia="Times New Roman" w:hAnsi="Times New Roman" w:cs="Times New Roman"/>
                <w:b/>
                <w:bCs/>
                <w:color w:val="000000"/>
                <w:sz w:val="20"/>
              </w:rPr>
              <w:t>Demonstration name</w:t>
            </w:r>
          </w:p>
        </w:tc>
        <w:tc>
          <w:tcPr>
            <w:tcW w:w="266" w:type="dxa"/>
            <w:shd w:val="clear" w:color="auto" w:fill="000000" w:themeFill="text1"/>
          </w:tcPr>
          <w:p w14:paraId="52794527" w14:textId="77777777" w:rsidR="00ED2F2F" w:rsidRPr="00783F2A" w:rsidRDefault="00ED2F2F">
            <w:pPr>
              <w:spacing w:before="40" w:after="20" w:line="264" w:lineRule="auto"/>
              <w:rPr>
                <w:rFonts w:ascii="Times New Roman" w:eastAsia="Times New Roman" w:hAnsi="Times New Roman" w:cs="Times New Roman"/>
                <w:i/>
                <w:color w:val="000000"/>
                <w:sz w:val="20"/>
              </w:rPr>
            </w:pPr>
            <w:r w:rsidRPr="00783F2A">
              <w:rPr>
                <w:rFonts w:ascii="Times New Roman" w:eastAsia="Times New Roman" w:hAnsi="Times New Roman" w:cs="Times New Roman"/>
                <w:i/>
                <w:color w:val="000000"/>
                <w:sz w:val="20"/>
              </w:rPr>
              <w:t> </w:t>
            </w:r>
          </w:p>
        </w:tc>
        <w:tc>
          <w:tcPr>
            <w:tcW w:w="7131" w:type="dxa"/>
          </w:tcPr>
          <w:p w14:paraId="115EDC7C" w14:textId="77777777" w:rsidR="00ED2F2F" w:rsidRPr="00783F2A" w:rsidRDefault="00ED2F2F">
            <w:pPr>
              <w:spacing w:before="40" w:after="20" w:line="264" w:lineRule="auto"/>
              <w:rPr>
                <w:rFonts w:ascii="Times New Roman" w:eastAsia="Times New Roman" w:hAnsi="Times New Roman" w:cs="Times New Roman"/>
                <w:i/>
                <w:color w:val="6F6F6F"/>
                <w:sz w:val="20"/>
              </w:rPr>
            </w:pPr>
            <w:r w:rsidRPr="00783F2A">
              <w:rPr>
                <w:rFonts w:ascii="Times New Roman" w:eastAsia="Times New Roman" w:hAnsi="Times New Roman" w:cs="Times New Roman"/>
                <w:b/>
                <w:i/>
                <w:color w:val="6F6F6F"/>
                <w:sz w:val="20"/>
              </w:rPr>
              <w:t>11-W-00030/1 and 21-W-00071/1</w:t>
            </w:r>
          </w:p>
        </w:tc>
      </w:tr>
      <w:tr w:rsidR="00C24271" w:rsidRPr="00783F2A" w14:paraId="2CC21BCF" w14:textId="77777777">
        <w:trPr>
          <w:cantSplit/>
          <w:trHeight w:val="515"/>
          <w:tblHeader/>
        </w:trPr>
        <w:tc>
          <w:tcPr>
            <w:tcW w:w="2424" w:type="dxa"/>
            <w:shd w:val="clear" w:color="auto" w:fill="D9D9D9" w:themeFill="background1" w:themeFillShade="D9"/>
          </w:tcPr>
          <w:p w14:paraId="6D36C644" w14:textId="77777777" w:rsidR="00ED2F2F" w:rsidRPr="00783F2A" w:rsidRDefault="00ED2F2F">
            <w:pPr>
              <w:spacing w:before="40" w:after="20" w:line="264" w:lineRule="auto"/>
              <w:rPr>
                <w:rFonts w:ascii="Times New Roman" w:eastAsia="Times New Roman" w:hAnsi="Times New Roman" w:cs="Times New Roman"/>
                <w:b/>
                <w:bCs/>
                <w:color w:val="000000"/>
                <w:sz w:val="20"/>
              </w:rPr>
            </w:pPr>
            <w:r w:rsidRPr="00783F2A">
              <w:rPr>
                <w:rFonts w:ascii="Times New Roman" w:eastAsia="Times New Roman" w:hAnsi="Times New Roman" w:cs="Times New Roman"/>
                <w:b/>
                <w:bCs/>
                <w:color w:val="000000"/>
                <w:sz w:val="20"/>
              </w:rPr>
              <w:t>Approval period for section 1115 demonstration</w:t>
            </w:r>
          </w:p>
        </w:tc>
        <w:tc>
          <w:tcPr>
            <w:tcW w:w="266" w:type="dxa"/>
            <w:shd w:val="clear" w:color="auto" w:fill="000000" w:themeFill="text1"/>
          </w:tcPr>
          <w:p w14:paraId="69611FA7" w14:textId="77777777" w:rsidR="00ED2F2F" w:rsidRPr="00783F2A" w:rsidRDefault="00ED2F2F">
            <w:pPr>
              <w:spacing w:before="40" w:after="20" w:line="264" w:lineRule="auto"/>
              <w:rPr>
                <w:rFonts w:ascii="Times New Roman" w:eastAsia="Times New Roman" w:hAnsi="Times New Roman" w:cs="Times New Roman"/>
                <w:i/>
                <w:color w:val="000000"/>
                <w:sz w:val="20"/>
              </w:rPr>
            </w:pPr>
          </w:p>
        </w:tc>
        <w:tc>
          <w:tcPr>
            <w:tcW w:w="7131" w:type="dxa"/>
          </w:tcPr>
          <w:p w14:paraId="4E083ABC" w14:textId="77777777" w:rsidR="00ED2F2F" w:rsidRPr="00783F2A" w:rsidRDefault="00ED2F2F">
            <w:pPr>
              <w:spacing w:before="40" w:after="20" w:line="264" w:lineRule="auto"/>
              <w:rPr>
                <w:rFonts w:ascii="Times New Roman" w:eastAsia="Times New Roman" w:hAnsi="Times New Roman" w:cs="Times New Roman"/>
                <w:i/>
                <w:color w:val="6F6F6F"/>
                <w:sz w:val="20"/>
              </w:rPr>
            </w:pPr>
            <w:r w:rsidRPr="00783F2A">
              <w:rPr>
                <w:rFonts w:ascii="Times New Roman" w:eastAsia="Times New Roman" w:hAnsi="Times New Roman" w:cs="Times New Roman"/>
                <w:i/>
                <w:color w:val="6F6F6F"/>
                <w:sz w:val="20"/>
              </w:rPr>
              <w:t xml:space="preserve">October 1, 2022 </w:t>
            </w:r>
            <w:r>
              <w:rPr>
                <w:rFonts w:ascii="Times New Roman" w:eastAsia="Times New Roman" w:hAnsi="Times New Roman" w:cs="Times New Roman"/>
                <w:i/>
                <w:color w:val="6F6F6F"/>
                <w:sz w:val="20"/>
              </w:rPr>
              <w:t>-</w:t>
            </w:r>
            <w:r w:rsidRPr="00783F2A">
              <w:rPr>
                <w:rFonts w:ascii="Times New Roman" w:eastAsia="Times New Roman" w:hAnsi="Times New Roman" w:cs="Times New Roman"/>
                <w:i/>
                <w:color w:val="6F6F6F"/>
                <w:sz w:val="20"/>
              </w:rPr>
              <w:t xml:space="preserve"> December 31, 2027</w:t>
            </w:r>
          </w:p>
        </w:tc>
      </w:tr>
      <w:tr w:rsidR="00C24271" w:rsidRPr="00783F2A" w14:paraId="6529515A" w14:textId="77777777">
        <w:trPr>
          <w:cantSplit/>
          <w:trHeight w:val="515"/>
          <w:tblHeader/>
        </w:trPr>
        <w:tc>
          <w:tcPr>
            <w:tcW w:w="2424" w:type="dxa"/>
            <w:shd w:val="clear" w:color="auto" w:fill="D9D9D9" w:themeFill="background1" w:themeFillShade="D9"/>
          </w:tcPr>
          <w:p w14:paraId="2DB1A20D" w14:textId="77777777" w:rsidR="00ED2F2F" w:rsidRPr="00783F2A" w:rsidRDefault="00ED2F2F">
            <w:pPr>
              <w:spacing w:before="40" w:after="20" w:line="264"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Reporting period</w:t>
            </w:r>
          </w:p>
        </w:tc>
        <w:tc>
          <w:tcPr>
            <w:tcW w:w="266" w:type="dxa"/>
            <w:shd w:val="clear" w:color="auto" w:fill="000000" w:themeFill="text1"/>
          </w:tcPr>
          <w:p w14:paraId="12A29C00" w14:textId="77777777" w:rsidR="00ED2F2F" w:rsidRPr="00783F2A" w:rsidRDefault="00ED2F2F">
            <w:pPr>
              <w:spacing w:before="40" w:after="20" w:line="264" w:lineRule="auto"/>
              <w:rPr>
                <w:rFonts w:ascii="Times New Roman" w:eastAsia="Times New Roman" w:hAnsi="Times New Roman" w:cs="Times New Roman"/>
                <w:i/>
                <w:color w:val="000000"/>
                <w:sz w:val="20"/>
              </w:rPr>
            </w:pPr>
          </w:p>
        </w:tc>
        <w:tc>
          <w:tcPr>
            <w:tcW w:w="7131" w:type="dxa"/>
          </w:tcPr>
          <w:p w14:paraId="03476639" w14:textId="2241D81A" w:rsidR="00ED2F2F" w:rsidRPr="00783F2A" w:rsidRDefault="002B12AB">
            <w:pPr>
              <w:spacing w:before="40" w:after="20" w:line="264" w:lineRule="auto"/>
              <w:rPr>
                <w:rFonts w:ascii="Times New Roman" w:eastAsia="Times New Roman" w:hAnsi="Times New Roman" w:cs="Times New Roman"/>
                <w:iCs/>
                <w:color w:val="6F6F6F"/>
                <w:sz w:val="20"/>
              </w:rPr>
            </w:pPr>
            <w:r>
              <w:rPr>
                <w:rFonts w:ascii="Times New Roman" w:eastAsia="Times New Roman" w:hAnsi="Times New Roman" w:cs="Times New Roman"/>
                <w:i/>
                <w:iCs/>
                <w:color w:val="6F6F6F"/>
                <w:sz w:val="20"/>
              </w:rPr>
              <w:t>Q4: October</w:t>
            </w:r>
            <w:r w:rsidR="00ED2F2F">
              <w:rPr>
                <w:rFonts w:ascii="Times New Roman" w:eastAsia="Times New Roman" w:hAnsi="Times New Roman" w:cs="Times New Roman"/>
                <w:i/>
                <w:iCs/>
                <w:color w:val="6F6F6F"/>
                <w:sz w:val="20"/>
              </w:rPr>
              <w:t xml:space="preserve"> 1, 2024 – </w:t>
            </w:r>
            <w:r>
              <w:rPr>
                <w:rFonts w:ascii="Times New Roman" w:eastAsia="Times New Roman" w:hAnsi="Times New Roman" w:cs="Times New Roman"/>
                <w:i/>
                <w:iCs/>
                <w:color w:val="6F6F6F"/>
                <w:sz w:val="20"/>
              </w:rPr>
              <w:t>December 31</w:t>
            </w:r>
            <w:r w:rsidR="00ED2F2F">
              <w:rPr>
                <w:rFonts w:ascii="Times New Roman" w:eastAsia="Times New Roman" w:hAnsi="Times New Roman" w:cs="Times New Roman"/>
                <w:i/>
                <w:iCs/>
                <w:color w:val="6F6F6F"/>
                <w:sz w:val="20"/>
              </w:rPr>
              <w:t>, 2024</w:t>
            </w:r>
            <w:r>
              <w:rPr>
                <w:rFonts w:ascii="Times New Roman" w:eastAsia="Times New Roman" w:hAnsi="Times New Roman" w:cs="Times New Roman"/>
                <w:i/>
                <w:iCs/>
                <w:color w:val="6F6F6F"/>
                <w:sz w:val="20"/>
              </w:rPr>
              <w:t xml:space="preserve"> &amp; Annual: January 1-December 31, 2024</w:t>
            </w:r>
          </w:p>
        </w:tc>
      </w:tr>
      <w:tr w:rsidR="00C24271" w:rsidRPr="00783F2A" w14:paraId="7E757FC1" w14:textId="77777777">
        <w:trPr>
          <w:cantSplit/>
          <w:trHeight w:val="515"/>
          <w:tblHeader/>
        </w:trPr>
        <w:tc>
          <w:tcPr>
            <w:tcW w:w="2424" w:type="dxa"/>
            <w:shd w:val="clear" w:color="auto" w:fill="D9D9D9" w:themeFill="background1" w:themeFillShade="D9"/>
          </w:tcPr>
          <w:p w14:paraId="7D22CFD2" w14:textId="77777777" w:rsidR="00ED2F2F" w:rsidRPr="00783F2A" w:rsidRDefault="00ED2F2F">
            <w:pPr>
              <w:spacing w:before="40" w:after="20" w:line="264"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D</w:t>
            </w:r>
            <w:r w:rsidRPr="00783F2A">
              <w:rPr>
                <w:rFonts w:ascii="Times New Roman" w:eastAsia="Times New Roman" w:hAnsi="Times New Roman" w:cs="Times New Roman"/>
                <w:b/>
                <w:bCs/>
                <w:color w:val="000000"/>
                <w:sz w:val="20"/>
              </w:rPr>
              <w:t>emonstration goals and objectives</w:t>
            </w:r>
          </w:p>
        </w:tc>
        <w:tc>
          <w:tcPr>
            <w:tcW w:w="266" w:type="dxa"/>
            <w:shd w:val="clear" w:color="auto" w:fill="000000" w:themeFill="text1"/>
          </w:tcPr>
          <w:p w14:paraId="3B8BB23C" w14:textId="77777777" w:rsidR="00ED2F2F" w:rsidRPr="00783F2A" w:rsidRDefault="00ED2F2F">
            <w:pPr>
              <w:spacing w:before="40" w:after="20" w:line="264" w:lineRule="auto"/>
              <w:rPr>
                <w:rFonts w:ascii="Times New Roman" w:eastAsia="Times New Roman" w:hAnsi="Times New Roman" w:cs="Times New Roman"/>
                <w:i/>
                <w:color w:val="000000"/>
                <w:sz w:val="20"/>
              </w:rPr>
            </w:pPr>
          </w:p>
        </w:tc>
        <w:tc>
          <w:tcPr>
            <w:tcW w:w="7131" w:type="dxa"/>
          </w:tcPr>
          <w:p w14:paraId="794186E1" w14:textId="77777777" w:rsidR="00ED2F2F" w:rsidRPr="00783F2A" w:rsidRDefault="00ED2F2F" w:rsidP="005101E5">
            <w:pPr>
              <w:numPr>
                <w:ilvl w:val="3"/>
                <w:numId w:val="11"/>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Continue the path of restructuring and reaffirm accountable, value-based care – increasing expectations for how ACOs improve care and trend management, and refining the model;</w:t>
            </w:r>
          </w:p>
          <w:p w14:paraId="61E052D5" w14:textId="77777777" w:rsidR="00ED2F2F" w:rsidRPr="00783F2A" w:rsidRDefault="00ED2F2F" w:rsidP="005101E5">
            <w:pPr>
              <w:numPr>
                <w:ilvl w:val="3"/>
                <w:numId w:val="11"/>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Make reforms and investments in primary care, behavioral health, and pediatric care that expand access and move the delivery system away from siloed, fee-for-service health care;</w:t>
            </w:r>
          </w:p>
          <w:p w14:paraId="75D6A133" w14:textId="77777777" w:rsidR="00ED2F2F" w:rsidRPr="00783F2A" w:rsidRDefault="00ED2F2F" w:rsidP="005101E5">
            <w:pPr>
              <w:numPr>
                <w:ilvl w:val="3"/>
                <w:numId w:val="11"/>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Continue to improve access to and quality and equity of care, with a focus on initiatives addressing health-related social needs and specific improvement areas relating to health quality and equity, including maternal health and health care for justice-involved individuals who are in the community;</w:t>
            </w:r>
          </w:p>
          <w:p w14:paraId="45F309FA" w14:textId="77777777" w:rsidR="00ED2F2F" w:rsidRPr="00783F2A" w:rsidRDefault="00ED2F2F" w:rsidP="005101E5">
            <w:pPr>
              <w:numPr>
                <w:ilvl w:val="3"/>
                <w:numId w:val="11"/>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Support the Commonwealth’s safety net, including ongoing, predictable funding for safety net providers, with a continued linkage to accountable care; and</w:t>
            </w:r>
          </w:p>
          <w:p w14:paraId="17D29DC1" w14:textId="77777777" w:rsidR="00ED2F2F" w:rsidRPr="00783F2A" w:rsidRDefault="00ED2F2F" w:rsidP="005101E5">
            <w:pPr>
              <w:numPr>
                <w:ilvl w:val="3"/>
                <w:numId w:val="11"/>
              </w:numPr>
              <w:spacing w:before="40" w:after="20" w:line="264" w:lineRule="auto"/>
              <w:rPr>
                <w:rFonts w:ascii="Times New Roman" w:eastAsia="Times New Roman" w:hAnsi="Times New Roman" w:cs="Times New Roman"/>
                <w:bCs/>
                <w:i/>
                <w:color w:val="6F6F6F"/>
                <w:sz w:val="20"/>
              </w:rPr>
            </w:pPr>
            <w:r w:rsidRPr="00783F2A">
              <w:rPr>
                <w:rFonts w:ascii="Times New Roman" w:eastAsia="Times New Roman" w:hAnsi="Times New Roman" w:cs="Times New Roman"/>
                <w:bCs/>
                <w:i/>
                <w:color w:val="6F6F6F"/>
                <w:sz w:val="20"/>
              </w:rPr>
              <w:t>Maintain near-universal coverage including updates to eligibility policies to support coverage and equity.</w:t>
            </w:r>
          </w:p>
          <w:p w14:paraId="05FAB81A" w14:textId="77777777" w:rsidR="00ED2F2F" w:rsidRPr="00783F2A" w:rsidRDefault="00ED2F2F">
            <w:pPr>
              <w:spacing w:before="40" w:after="20" w:line="264" w:lineRule="auto"/>
              <w:rPr>
                <w:rFonts w:ascii="Times New Roman" w:eastAsia="Times New Roman" w:hAnsi="Times New Roman" w:cs="Times New Roman"/>
                <w:i/>
                <w:color w:val="6F6F6F"/>
                <w:sz w:val="20"/>
              </w:rPr>
            </w:pPr>
          </w:p>
        </w:tc>
      </w:tr>
    </w:tbl>
    <w:p w14:paraId="098D88D1" w14:textId="77777777" w:rsidR="00ED2F2F" w:rsidRPr="00963870" w:rsidRDefault="00ED2F2F">
      <w:pPr>
        <w:rPr>
          <w:b/>
          <w:bCs/>
        </w:rPr>
      </w:pPr>
    </w:p>
    <w:p w14:paraId="2C4903A4" w14:textId="77777777" w:rsidR="00963870" w:rsidRDefault="00963870"/>
    <w:p w14:paraId="6B5A5D7C" w14:textId="77777777" w:rsidR="00963870" w:rsidRDefault="00963870"/>
    <w:p w14:paraId="4C1D0967" w14:textId="77777777" w:rsidR="00963870" w:rsidRDefault="00963870"/>
    <w:p w14:paraId="3BBC7726" w14:textId="422530BF" w:rsidR="00113D7E" w:rsidRDefault="1E93C2E2" w:rsidP="52E3F96A">
      <w:pPr>
        <w:spacing w:line="257" w:lineRule="auto"/>
        <w:rPr>
          <w:rFonts w:ascii="Times New Roman" w:eastAsia="Times New Roman" w:hAnsi="Times New Roman" w:cs="Times New Roman"/>
          <w:b/>
          <w:bCs/>
          <w:u w:val="single"/>
        </w:rPr>
      </w:pPr>
      <w:r w:rsidRPr="52E3F96A">
        <w:rPr>
          <w:rFonts w:ascii="Times New Roman" w:eastAsia="Times New Roman" w:hAnsi="Times New Roman" w:cs="Times New Roman"/>
          <w:b/>
          <w:bCs/>
          <w:u w:val="single"/>
        </w:rPr>
        <w:t>Enrollment in Premium Assistance (STC 16.5.b.v.)</w:t>
      </w:r>
      <w:r w:rsidRPr="52E3F96A">
        <w:rPr>
          <w:rFonts w:ascii="Times New Roman" w:eastAsia="Times New Roman" w:hAnsi="Times New Roman" w:cs="Times New Roman"/>
        </w:rPr>
        <w:t xml:space="preserve"> </w:t>
      </w:r>
    </w:p>
    <w:p w14:paraId="4919AF33" w14:textId="7B1EE32F" w:rsidR="00113D7E" w:rsidRDefault="1E93C2E2" w:rsidP="52E3F96A">
      <w:pPr>
        <w:spacing w:line="257" w:lineRule="auto"/>
        <w:rPr>
          <w:rFonts w:ascii="Times New Roman" w:eastAsia="Times New Roman" w:hAnsi="Times New Roman" w:cs="Times New Roman"/>
        </w:rPr>
      </w:pPr>
      <w:r w:rsidRPr="52E3F96A">
        <w:rPr>
          <w:rFonts w:ascii="Times New Roman" w:eastAsia="Times New Roman" w:hAnsi="Times New Roman" w:cs="Times New Roman"/>
        </w:rPr>
        <w:t xml:space="preserve">During this reporting quarter (DY29, Q4), MassHealth provided premium assistance for 12,384 health insurance policies resulting in premium assistance to 23,210 MassHealth eligible members. The value of the third-party payments made by MassHealth during this reporting quarter was $19,472,435.   </w:t>
      </w:r>
    </w:p>
    <w:tbl>
      <w:tblPr>
        <w:tblW w:w="0" w:type="auto"/>
        <w:tblInd w:w="7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07"/>
        <w:gridCol w:w="1820"/>
        <w:gridCol w:w="2246"/>
        <w:gridCol w:w="2163"/>
      </w:tblGrid>
      <w:tr w:rsidR="0060BF3F" w14:paraId="10EE2935"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1853F567" w14:textId="05F0EFB3"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b/>
                <w:bCs/>
                <w:color w:val="000000" w:themeColor="text1"/>
              </w:rPr>
              <w:t>Premium Assistance Program: Employer Sponsored Insurance</w:t>
            </w:r>
            <w:r w:rsidRPr="52E3F96A">
              <w:rPr>
                <w:rFonts w:ascii="Times New Roman" w:eastAsia="Times New Roman" w:hAnsi="Times New Roman" w:cs="Times New Roman"/>
                <w:color w:val="000000" w:themeColor="text1"/>
              </w:rPr>
              <w:t xml:space="preserve"> </w:t>
            </w:r>
          </w:p>
        </w:tc>
        <w:tc>
          <w:tcPr>
            <w:tcW w:w="1820"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3EEF5BF9" w14:textId="1E4692EC"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b/>
                <w:bCs/>
                <w:color w:val="000000" w:themeColor="text1"/>
              </w:rPr>
              <w:t>Disabled Members</w:t>
            </w:r>
            <w:r w:rsidRPr="52E3F96A">
              <w:rPr>
                <w:rFonts w:ascii="Times New Roman" w:eastAsia="Times New Roman" w:hAnsi="Times New Roman" w:cs="Times New Roman"/>
                <w:color w:val="000000" w:themeColor="text1"/>
              </w:rPr>
              <w:t xml:space="preserve"> </w:t>
            </w:r>
          </w:p>
        </w:tc>
        <w:tc>
          <w:tcPr>
            <w:tcW w:w="2246"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65C76A1C" w14:textId="7DF77AD9"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b/>
                <w:bCs/>
                <w:color w:val="000000" w:themeColor="text1"/>
              </w:rPr>
              <w:t>Non-Disabled Members</w:t>
            </w:r>
            <w:r w:rsidRPr="52E3F96A">
              <w:rPr>
                <w:rFonts w:ascii="Times New Roman" w:eastAsia="Times New Roman" w:hAnsi="Times New Roman" w:cs="Times New Roman"/>
                <w:color w:val="000000" w:themeColor="text1"/>
              </w:rPr>
              <w:t xml:space="preserve"> </w:t>
            </w:r>
          </w:p>
        </w:tc>
        <w:tc>
          <w:tcPr>
            <w:tcW w:w="2163"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77B4BC54" w14:textId="479D68B7"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b/>
                <w:bCs/>
                <w:color w:val="000000" w:themeColor="text1"/>
              </w:rPr>
              <w:t>Total MassHealth Enrolled Members</w:t>
            </w:r>
            <w:r w:rsidRPr="52E3F96A">
              <w:rPr>
                <w:rFonts w:ascii="Times New Roman" w:eastAsia="Times New Roman" w:hAnsi="Times New Roman" w:cs="Times New Roman"/>
                <w:color w:val="000000" w:themeColor="text1"/>
              </w:rPr>
              <w:t xml:space="preserve"> </w:t>
            </w:r>
          </w:p>
        </w:tc>
      </w:tr>
      <w:tr w:rsidR="0060BF3F" w14:paraId="141F4500"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25982E00" w14:textId="67EA2380"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i/>
                <w:iCs/>
                <w:color w:val="000000" w:themeColor="text1"/>
              </w:rPr>
              <w:t xml:space="preserve">Standard </w:t>
            </w:r>
            <w:r w:rsidRPr="52E3F96A">
              <w:rPr>
                <w:rFonts w:ascii="Times New Roman" w:eastAsia="Times New Roman" w:hAnsi="Times New Roman" w:cs="Times New Roman"/>
                <w:color w:val="000000" w:themeColor="text1"/>
              </w:rPr>
              <w:t xml:space="preserve"> </w:t>
            </w:r>
          </w:p>
        </w:tc>
        <w:tc>
          <w:tcPr>
            <w:tcW w:w="1820"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749E5EC4" w14:textId="05E5C539"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2,078</w:t>
            </w:r>
          </w:p>
        </w:tc>
        <w:tc>
          <w:tcPr>
            <w:tcW w:w="2246"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5D6CE065" w14:textId="38F48904"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9,390 </w:t>
            </w:r>
          </w:p>
        </w:tc>
        <w:tc>
          <w:tcPr>
            <w:tcW w:w="2163"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1CC85782" w14:textId="0C6BC31F"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11,468 </w:t>
            </w:r>
          </w:p>
        </w:tc>
      </w:tr>
      <w:tr w:rsidR="0060BF3F" w14:paraId="4D067294"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tcPr>
          <w:p w14:paraId="022631EE" w14:textId="51A0401E" w:rsidR="0060BF3F" w:rsidRDefault="70CC29BB" w:rsidP="52E3F96A">
            <w:pPr>
              <w:spacing w:line="257" w:lineRule="auto"/>
              <w:rPr>
                <w:rFonts w:ascii="Times New Roman" w:eastAsia="Times New Roman" w:hAnsi="Times New Roman" w:cs="Times New Roman"/>
              </w:rPr>
            </w:pPr>
            <w:r w:rsidRPr="52E3F96A">
              <w:rPr>
                <w:rFonts w:ascii="Times New Roman" w:eastAsia="Times New Roman" w:hAnsi="Times New Roman" w:cs="Times New Roman"/>
                <w:i/>
                <w:iCs/>
              </w:rPr>
              <w:t>CommonHealth</w:t>
            </w:r>
            <w:r w:rsidRPr="52E3F96A">
              <w:rPr>
                <w:rFonts w:ascii="Times New Roman" w:eastAsia="Times New Roman" w:hAnsi="Times New Roman" w:cs="Times New Roman"/>
              </w:rPr>
              <w:t xml:space="preserve"> </w:t>
            </w:r>
          </w:p>
        </w:tc>
        <w:tc>
          <w:tcPr>
            <w:tcW w:w="1820" w:type="dxa"/>
            <w:tcBorders>
              <w:top w:val="single" w:sz="8" w:space="0" w:color="A3A3A3"/>
              <w:left w:val="single" w:sz="8" w:space="0" w:color="A3A3A3"/>
              <w:bottom w:val="single" w:sz="8" w:space="0" w:color="A3A3A3"/>
              <w:right w:val="single" w:sz="8" w:space="0" w:color="A3A3A3"/>
            </w:tcBorders>
          </w:tcPr>
          <w:p w14:paraId="3F5E2990" w14:textId="76119347" w:rsidR="0060BF3F" w:rsidRDefault="70CC29BB" w:rsidP="52E3F96A">
            <w:pPr>
              <w:spacing w:line="257" w:lineRule="auto"/>
              <w:rPr>
                <w:rFonts w:ascii="Times New Roman" w:eastAsia="Times New Roman" w:hAnsi="Times New Roman" w:cs="Times New Roman"/>
              </w:rPr>
            </w:pPr>
            <w:r w:rsidRPr="52E3F96A">
              <w:rPr>
                <w:rFonts w:ascii="Times New Roman" w:eastAsia="Times New Roman" w:hAnsi="Times New Roman" w:cs="Times New Roman"/>
              </w:rPr>
              <w:t xml:space="preserve">4,312 </w:t>
            </w:r>
          </w:p>
        </w:tc>
        <w:tc>
          <w:tcPr>
            <w:tcW w:w="2246" w:type="dxa"/>
            <w:tcBorders>
              <w:top w:val="single" w:sz="8" w:space="0" w:color="A3A3A3"/>
              <w:left w:val="single" w:sz="8" w:space="0" w:color="A3A3A3"/>
              <w:bottom w:val="single" w:sz="8" w:space="0" w:color="A3A3A3"/>
              <w:right w:val="single" w:sz="8" w:space="0" w:color="A3A3A3"/>
            </w:tcBorders>
          </w:tcPr>
          <w:p w14:paraId="289BA421" w14:textId="555B08D3" w:rsidR="0060BF3F" w:rsidRDefault="70CC29BB" w:rsidP="52E3F96A">
            <w:pPr>
              <w:spacing w:line="257" w:lineRule="auto"/>
              <w:rPr>
                <w:rFonts w:ascii="Times New Roman" w:eastAsia="Times New Roman" w:hAnsi="Times New Roman" w:cs="Times New Roman"/>
              </w:rPr>
            </w:pPr>
            <w:r w:rsidRPr="52E3F96A">
              <w:rPr>
                <w:rFonts w:ascii="Times New Roman" w:eastAsia="Times New Roman" w:hAnsi="Times New Roman" w:cs="Times New Roman"/>
              </w:rPr>
              <w:t xml:space="preserve">0 </w:t>
            </w:r>
          </w:p>
        </w:tc>
        <w:tc>
          <w:tcPr>
            <w:tcW w:w="2163" w:type="dxa"/>
            <w:tcBorders>
              <w:top w:val="single" w:sz="8" w:space="0" w:color="A3A3A3"/>
              <w:left w:val="single" w:sz="8" w:space="0" w:color="A3A3A3"/>
              <w:bottom w:val="single" w:sz="8" w:space="0" w:color="A3A3A3"/>
              <w:right w:val="single" w:sz="8" w:space="0" w:color="A3A3A3"/>
            </w:tcBorders>
          </w:tcPr>
          <w:p w14:paraId="6331C04F" w14:textId="614136C5" w:rsidR="0060BF3F" w:rsidRDefault="70CC29BB" w:rsidP="52E3F96A">
            <w:pPr>
              <w:spacing w:line="257" w:lineRule="auto"/>
              <w:rPr>
                <w:rFonts w:ascii="Times New Roman" w:eastAsia="Times New Roman" w:hAnsi="Times New Roman" w:cs="Times New Roman"/>
              </w:rPr>
            </w:pPr>
            <w:r w:rsidRPr="52E3F96A">
              <w:rPr>
                <w:rFonts w:ascii="Times New Roman" w:eastAsia="Times New Roman" w:hAnsi="Times New Roman" w:cs="Times New Roman"/>
              </w:rPr>
              <w:t>4,312</w:t>
            </w:r>
          </w:p>
        </w:tc>
      </w:tr>
      <w:tr w:rsidR="0060BF3F" w14:paraId="68F26E64"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002792F5" w14:textId="17F5ED53"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i/>
                <w:iCs/>
                <w:color w:val="000000" w:themeColor="text1"/>
              </w:rPr>
              <w:t xml:space="preserve">Family Assistance </w:t>
            </w:r>
            <w:r w:rsidRPr="52E3F96A">
              <w:rPr>
                <w:rFonts w:ascii="Times New Roman" w:eastAsia="Times New Roman" w:hAnsi="Times New Roman" w:cs="Times New Roman"/>
                <w:color w:val="000000" w:themeColor="text1"/>
              </w:rPr>
              <w:t xml:space="preserve"> </w:t>
            </w:r>
          </w:p>
        </w:tc>
        <w:tc>
          <w:tcPr>
            <w:tcW w:w="1820"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54125BF2" w14:textId="47ABE7E3" w:rsidR="0060BF3F" w:rsidRDefault="0DE9A8A8" w:rsidP="52E3F96A">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w:t>
            </w:r>
          </w:p>
        </w:tc>
        <w:tc>
          <w:tcPr>
            <w:tcW w:w="2246"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0ED8DEB8" w14:textId="139946A5" w:rsidR="0060BF3F" w:rsidRDefault="0DE9A8A8" w:rsidP="52E3F96A">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w:t>
            </w:r>
          </w:p>
        </w:tc>
        <w:tc>
          <w:tcPr>
            <w:tcW w:w="2163"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269BFB8A" w14:textId="256016F5" w:rsidR="0060BF3F" w:rsidRDefault="0DE9A8A8" w:rsidP="52E3F96A">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w:t>
            </w:r>
          </w:p>
        </w:tc>
      </w:tr>
      <w:tr w:rsidR="0060BF3F" w14:paraId="11170E6A"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5942A281" w14:textId="3C9FD55C"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i/>
                <w:iCs/>
                <w:color w:val="000000" w:themeColor="text1"/>
              </w:rPr>
              <w:t>CarePlus</w:t>
            </w:r>
            <w:r w:rsidRPr="52E3F96A">
              <w:rPr>
                <w:rFonts w:ascii="Times New Roman" w:eastAsia="Times New Roman" w:hAnsi="Times New Roman" w:cs="Times New Roman"/>
                <w:color w:val="000000" w:themeColor="text1"/>
              </w:rPr>
              <w:t xml:space="preserve"> </w:t>
            </w:r>
          </w:p>
        </w:tc>
        <w:tc>
          <w:tcPr>
            <w:tcW w:w="1820" w:type="dxa"/>
            <w:tcBorders>
              <w:top w:val="single" w:sz="8" w:space="0" w:color="A3A3A3"/>
              <w:left w:val="single" w:sz="8" w:space="0" w:color="A3A3A3"/>
              <w:bottom w:val="single" w:sz="8" w:space="0" w:color="A3A3A3"/>
              <w:right w:val="single" w:sz="8" w:space="0" w:color="A3A3A3"/>
            </w:tcBorders>
          </w:tcPr>
          <w:p w14:paraId="0A5E87FB" w14:textId="4ED28C0B" w:rsidR="0060BF3F" w:rsidRDefault="70CC29BB" w:rsidP="52E3F96A">
            <w:pPr>
              <w:spacing w:line="257" w:lineRule="auto"/>
              <w:rPr>
                <w:rFonts w:ascii="Times New Roman" w:eastAsia="Times New Roman" w:hAnsi="Times New Roman" w:cs="Times New Roman"/>
              </w:rPr>
            </w:pPr>
            <w:r w:rsidRPr="52E3F96A">
              <w:rPr>
                <w:rFonts w:ascii="Times New Roman" w:eastAsia="Times New Roman" w:hAnsi="Times New Roman" w:cs="Times New Roman"/>
              </w:rPr>
              <w:t xml:space="preserve">0 </w:t>
            </w:r>
          </w:p>
        </w:tc>
        <w:tc>
          <w:tcPr>
            <w:tcW w:w="2246" w:type="dxa"/>
            <w:tcBorders>
              <w:top w:val="single" w:sz="8" w:space="0" w:color="A3A3A3"/>
              <w:left w:val="single" w:sz="8" w:space="0" w:color="A3A3A3"/>
              <w:bottom w:val="single" w:sz="8" w:space="0" w:color="A3A3A3"/>
              <w:right w:val="single" w:sz="8" w:space="0" w:color="A3A3A3"/>
            </w:tcBorders>
          </w:tcPr>
          <w:p w14:paraId="2B4F23FE" w14:textId="5C79FB04" w:rsidR="0060BF3F" w:rsidRDefault="70CC29BB" w:rsidP="52E3F96A">
            <w:pPr>
              <w:spacing w:line="257" w:lineRule="auto"/>
              <w:rPr>
                <w:rFonts w:ascii="Times New Roman" w:eastAsia="Times New Roman" w:hAnsi="Times New Roman" w:cs="Times New Roman"/>
              </w:rPr>
            </w:pPr>
            <w:r w:rsidRPr="52E3F96A">
              <w:rPr>
                <w:rFonts w:ascii="Times New Roman" w:eastAsia="Times New Roman" w:hAnsi="Times New Roman" w:cs="Times New Roman"/>
              </w:rPr>
              <w:t>711</w:t>
            </w:r>
          </w:p>
        </w:tc>
        <w:tc>
          <w:tcPr>
            <w:tcW w:w="2163" w:type="dxa"/>
            <w:tcBorders>
              <w:top w:val="single" w:sz="8" w:space="0" w:color="A3A3A3"/>
              <w:left w:val="single" w:sz="8" w:space="0" w:color="A3A3A3"/>
              <w:bottom w:val="single" w:sz="8" w:space="0" w:color="A3A3A3"/>
              <w:right w:val="single" w:sz="8" w:space="0" w:color="A3A3A3"/>
            </w:tcBorders>
          </w:tcPr>
          <w:p w14:paraId="26EB8879" w14:textId="65BF8306" w:rsidR="0060BF3F" w:rsidRDefault="70CC29BB" w:rsidP="52E3F96A">
            <w:pPr>
              <w:spacing w:line="257" w:lineRule="auto"/>
              <w:rPr>
                <w:rFonts w:ascii="Times New Roman" w:eastAsia="Times New Roman" w:hAnsi="Times New Roman" w:cs="Times New Roman"/>
              </w:rPr>
            </w:pPr>
            <w:r w:rsidRPr="52E3F96A">
              <w:rPr>
                <w:rFonts w:ascii="Times New Roman" w:eastAsia="Times New Roman" w:hAnsi="Times New Roman" w:cs="Times New Roman"/>
              </w:rPr>
              <w:t>711</w:t>
            </w:r>
          </w:p>
        </w:tc>
      </w:tr>
      <w:tr w:rsidR="0060BF3F" w14:paraId="0A9916E7"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shd w:val="clear" w:color="auto" w:fill="FFFF99"/>
          </w:tcPr>
          <w:p w14:paraId="35AAD640" w14:textId="654D7B6C" w:rsidR="0060BF3F" w:rsidRDefault="70CC29BB" w:rsidP="52E3F96A">
            <w:pPr>
              <w:spacing w:line="257"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b/>
                <w:bCs/>
                <w:color w:val="000000" w:themeColor="text1"/>
              </w:rPr>
              <w:t>Total for 10/1/24-12/31/24</w:t>
            </w:r>
            <w:r w:rsidRPr="52E3F96A">
              <w:rPr>
                <w:rFonts w:ascii="Times New Roman" w:eastAsia="Times New Roman" w:hAnsi="Times New Roman" w:cs="Times New Roman"/>
                <w:color w:val="000000" w:themeColor="text1"/>
              </w:rPr>
              <w:t xml:space="preserve"> </w:t>
            </w:r>
          </w:p>
        </w:tc>
        <w:tc>
          <w:tcPr>
            <w:tcW w:w="1820" w:type="dxa"/>
            <w:tcBorders>
              <w:top w:val="single" w:sz="8" w:space="0" w:color="A3A3A3"/>
              <w:left w:val="single" w:sz="8" w:space="0" w:color="A3A3A3"/>
              <w:bottom w:val="single" w:sz="8" w:space="0" w:color="A3A3A3"/>
              <w:right w:val="single" w:sz="8" w:space="0" w:color="A3A3A3"/>
            </w:tcBorders>
            <w:shd w:val="clear" w:color="auto" w:fill="FFFF99"/>
          </w:tcPr>
          <w:p w14:paraId="135271FA" w14:textId="5502794A" w:rsidR="0060BF3F" w:rsidRDefault="0DE9A8A8" w:rsidP="52E3F96A">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w:t>
            </w:r>
            <w:r w:rsidR="2F69C978" w:rsidRPr="6F3862D3">
              <w:rPr>
                <w:rFonts w:ascii="Times New Roman" w:eastAsia="Times New Roman" w:hAnsi="Times New Roman" w:cs="Times New Roman"/>
                <w:color w:val="000000" w:themeColor="text1"/>
              </w:rPr>
              <w:t xml:space="preserve"> </w:t>
            </w:r>
          </w:p>
        </w:tc>
        <w:tc>
          <w:tcPr>
            <w:tcW w:w="2246" w:type="dxa"/>
            <w:tcBorders>
              <w:top w:val="single" w:sz="8" w:space="0" w:color="A3A3A3"/>
              <w:left w:val="single" w:sz="8" w:space="0" w:color="A3A3A3"/>
              <w:bottom w:val="single" w:sz="8" w:space="0" w:color="A3A3A3"/>
              <w:right w:val="single" w:sz="8" w:space="0" w:color="A3A3A3"/>
            </w:tcBorders>
            <w:shd w:val="clear" w:color="auto" w:fill="FFFF99"/>
          </w:tcPr>
          <w:p w14:paraId="0782C4DE" w14:textId="6C5F7958" w:rsidR="0060BF3F" w:rsidRDefault="0DE9A8A8" w:rsidP="52E3F96A">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w:t>
            </w:r>
            <w:r w:rsidR="2F69C978" w:rsidRPr="6F3862D3">
              <w:rPr>
                <w:rFonts w:ascii="Times New Roman" w:eastAsia="Times New Roman" w:hAnsi="Times New Roman" w:cs="Times New Roman"/>
                <w:color w:val="000000" w:themeColor="text1"/>
              </w:rPr>
              <w:t xml:space="preserve"> </w:t>
            </w:r>
          </w:p>
        </w:tc>
        <w:tc>
          <w:tcPr>
            <w:tcW w:w="2163" w:type="dxa"/>
            <w:tcBorders>
              <w:top w:val="single" w:sz="8" w:space="0" w:color="A3A3A3"/>
              <w:left w:val="single" w:sz="8" w:space="0" w:color="A3A3A3"/>
              <w:bottom w:val="single" w:sz="8" w:space="0" w:color="A3A3A3"/>
              <w:right w:val="single" w:sz="8" w:space="0" w:color="A3A3A3"/>
            </w:tcBorders>
            <w:shd w:val="clear" w:color="auto" w:fill="FFFF99"/>
          </w:tcPr>
          <w:p w14:paraId="20DF2610" w14:textId="78579840" w:rsidR="0060BF3F" w:rsidRDefault="0DE9A8A8" w:rsidP="52E3F96A">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w:t>
            </w:r>
          </w:p>
        </w:tc>
      </w:tr>
    </w:tbl>
    <w:p w14:paraId="1853A5EA" w14:textId="528C83EE" w:rsidR="00113D7E" w:rsidRDefault="00113D7E" w:rsidP="52E3F96A">
      <w:pPr>
        <w:spacing w:line="257" w:lineRule="auto"/>
        <w:rPr>
          <w:rFonts w:ascii="Times New Roman" w:eastAsia="Times New Roman" w:hAnsi="Times New Roman" w:cs="Times New Roman"/>
        </w:rPr>
      </w:pPr>
    </w:p>
    <w:p w14:paraId="0C2592E3" w14:textId="46A05AE4" w:rsidR="00BF14D3" w:rsidRDefault="32873428" w:rsidP="1766C088">
      <w:pPr>
        <w:spacing w:beforeAutospacing="1" w:line="276" w:lineRule="auto"/>
        <w:rPr>
          <w:rFonts w:ascii="Times New Roman" w:eastAsia="Times New Roman" w:hAnsi="Times New Roman" w:cs="Times New Roman"/>
        </w:rPr>
      </w:pPr>
      <w:bookmarkStart w:id="0" w:name="_Hlk173154869"/>
      <w:bookmarkEnd w:id="0"/>
      <w:r w:rsidRPr="1766C088">
        <w:rPr>
          <w:rFonts w:ascii="Times New Roman" w:eastAsia="Times New Roman" w:hAnsi="Times New Roman" w:cs="Times New Roman"/>
        </w:rPr>
        <w:t>Note: Non-zero numeric references less than 11 and related complimentary data fields have been masked (#) to protect confidentiality.</w:t>
      </w:r>
    </w:p>
    <w:p w14:paraId="64E347A5" w14:textId="788B2C26" w:rsidR="00C321AF" w:rsidRDefault="00C321AF" w:rsidP="52E3F96A">
      <w:pPr>
        <w:spacing w:beforeAutospacing="1" w:line="276" w:lineRule="auto"/>
        <w:rPr>
          <w:rFonts w:ascii="Times New Roman" w:eastAsia="Times New Roman" w:hAnsi="Times New Roman" w:cs="Times New Roman"/>
          <w:b/>
          <w:bCs/>
          <w:u w:val="single"/>
        </w:rPr>
      </w:pPr>
    </w:p>
    <w:p w14:paraId="7A209613" w14:textId="3CC192EF" w:rsidR="1585190F" w:rsidRDefault="1585190F"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b/>
          <w:bCs/>
          <w:u w:val="single"/>
        </w:rPr>
        <w:t>Premium Assistance Disenrollment Rate</w:t>
      </w:r>
      <w:r w:rsidRPr="6F3862D3">
        <w:rPr>
          <w:rFonts w:ascii="Times New Roman" w:eastAsia="Times New Roman" w:hAnsi="Times New Roman" w:cs="Times New Roman"/>
        </w:rPr>
        <w:t xml:space="preserve"> </w:t>
      </w:r>
    </w:p>
    <w:p w14:paraId="27FDF4C1" w14:textId="035DE7DF" w:rsidR="1585190F" w:rsidRDefault="1585190F"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rPr>
        <w:t xml:space="preserve">During this reporting quarter, MassHealth provided premium assistance for 12,384 health insurance policies. Of these, 656 policies disenrolled from Premium Assistance during this timeframe for a Premium Assistance disenrollment rate of 4.5%. Many of the policies that were disenrolled for failure to provide updated policy information when their plan year ends have their Premium Assistance reinstated once they do provide that information. Please note that losing Premium Assistance does not impact a member’s MassHealth eligibility status. Members disenrolled from Premium Assistance can continue to receive care from within the MassHealth network, assuming they remain eligible for MassHealth. </w:t>
      </w:r>
    </w:p>
    <w:tbl>
      <w:tblPr>
        <w:tblW w:w="0" w:type="auto"/>
        <w:tblInd w:w="7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43"/>
        <w:gridCol w:w="2081"/>
        <w:gridCol w:w="2024"/>
        <w:gridCol w:w="2601"/>
      </w:tblGrid>
      <w:tr w:rsidR="0060BF3F" w14:paraId="6ABB2E58" w14:textId="77777777" w:rsidTr="6F3862D3">
        <w:trPr>
          <w:trHeight w:val="1170"/>
        </w:trPr>
        <w:tc>
          <w:tcPr>
            <w:tcW w:w="3043"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3723F3C2" w14:textId="3283E974"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Premium Assistance Program: Employer Sponsored Insurance</w:t>
            </w:r>
            <w:r w:rsidRPr="6F3862D3">
              <w:rPr>
                <w:rFonts w:ascii="Times New Roman" w:eastAsia="Times New Roman" w:hAnsi="Times New Roman" w:cs="Times New Roman"/>
                <w:color w:val="000000" w:themeColor="text1"/>
              </w:rPr>
              <w:t xml:space="preserve"> </w:t>
            </w:r>
          </w:p>
        </w:tc>
        <w:tc>
          <w:tcPr>
            <w:tcW w:w="208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0C140848" w14:textId="52662B90"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Total Premium Assistance Policies</w:t>
            </w:r>
            <w:r w:rsidRPr="6F3862D3">
              <w:rPr>
                <w:rFonts w:ascii="Times New Roman" w:eastAsia="Times New Roman" w:hAnsi="Times New Roman" w:cs="Times New Roman"/>
                <w:color w:val="000000" w:themeColor="text1"/>
              </w:rPr>
              <w:t xml:space="preserve"> </w:t>
            </w:r>
          </w:p>
        </w:tc>
        <w:tc>
          <w:tcPr>
            <w:tcW w:w="2024"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54D0D7CC" w14:textId="2A7C597C"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Total Policies Disenrolled from Premium Assistance</w:t>
            </w:r>
            <w:r w:rsidRPr="6F3862D3">
              <w:rPr>
                <w:rFonts w:ascii="Times New Roman" w:eastAsia="Times New Roman" w:hAnsi="Times New Roman" w:cs="Times New Roman"/>
                <w:color w:val="000000" w:themeColor="text1"/>
              </w:rPr>
              <w:t xml:space="preserve"> </w:t>
            </w:r>
          </w:p>
        </w:tc>
        <w:tc>
          <w:tcPr>
            <w:tcW w:w="26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69CA586D" w14:textId="17657B54"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Premium Assistance Disenrollment Rate</w:t>
            </w:r>
            <w:r w:rsidRPr="6F3862D3">
              <w:rPr>
                <w:rFonts w:ascii="Times New Roman" w:eastAsia="Times New Roman" w:hAnsi="Times New Roman" w:cs="Times New Roman"/>
                <w:color w:val="000000" w:themeColor="text1"/>
              </w:rPr>
              <w:t xml:space="preserve"> </w:t>
            </w:r>
          </w:p>
        </w:tc>
      </w:tr>
      <w:tr w:rsidR="0060BF3F" w14:paraId="6E7EED0F" w14:textId="77777777" w:rsidTr="6F3862D3">
        <w:trPr>
          <w:trHeight w:val="300"/>
        </w:trPr>
        <w:tc>
          <w:tcPr>
            <w:tcW w:w="3043" w:type="dxa"/>
            <w:tcBorders>
              <w:top w:val="single" w:sz="8" w:space="0" w:color="A3A3A3"/>
              <w:left w:val="single" w:sz="8" w:space="0" w:color="A3A3A3"/>
              <w:bottom w:val="nil"/>
              <w:right w:val="single" w:sz="8" w:space="0" w:color="A3A3A3"/>
            </w:tcBorders>
            <w:shd w:val="clear" w:color="auto" w:fill="FFFF99"/>
          </w:tcPr>
          <w:p w14:paraId="5D5C89C6" w14:textId="71C16E9E"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lastRenderedPageBreak/>
              <w:t>Total for 10/1/24-12/31/24</w:t>
            </w:r>
            <w:r w:rsidRPr="6F3862D3">
              <w:rPr>
                <w:rFonts w:ascii="Times New Roman" w:eastAsia="Times New Roman" w:hAnsi="Times New Roman" w:cs="Times New Roman"/>
                <w:color w:val="000000" w:themeColor="text1"/>
              </w:rPr>
              <w:t xml:space="preserve"> </w:t>
            </w:r>
          </w:p>
        </w:tc>
        <w:tc>
          <w:tcPr>
            <w:tcW w:w="2081" w:type="dxa"/>
            <w:tcBorders>
              <w:top w:val="single" w:sz="8" w:space="0" w:color="A3A3A3"/>
              <w:left w:val="single" w:sz="8" w:space="0" w:color="A3A3A3"/>
              <w:bottom w:val="nil"/>
              <w:right w:val="single" w:sz="8" w:space="0" w:color="A3A3A3"/>
            </w:tcBorders>
            <w:shd w:val="clear" w:color="auto" w:fill="FFFF99"/>
            <w:vAlign w:val="center"/>
          </w:tcPr>
          <w:p w14:paraId="257F41F6" w14:textId="30A7D600"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 xml:space="preserve">12,384 </w:t>
            </w:r>
          </w:p>
        </w:tc>
        <w:tc>
          <w:tcPr>
            <w:tcW w:w="2024" w:type="dxa"/>
            <w:tcBorders>
              <w:top w:val="single" w:sz="8" w:space="0" w:color="A3A3A3"/>
              <w:left w:val="single" w:sz="8" w:space="0" w:color="A3A3A3"/>
              <w:bottom w:val="nil"/>
              <w:right w:val="single" w:sz="8" w:space="0" w:color="A3A3A3"/>
            </w:tcBorders>
            <w:shd w:val="clear" w:color="auto" w:fill="FFFF99"/>
            <w:vAlign w:val="center"/>
          </w:tcPr>
          <w:p w14:paraId="17B9F8E2" w14:textId="61DCF6D7"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656</w:t>
            </w:r>
          </w:p>
        </w:tc>
        <w:tc>
          <w:tcPr>
            <w:tcW w:w="2601" w:type="dxa"/>
            <w:tcBorders>
              <w:top w:val="single" w:sz="8" w:space="0" w:color="A3A3A3"/>
              <w:left w:val="single" w:sz="8" w:space="0" w:color="A3A3A3"/>
              <w:bottom w:val="nil"/>
              <w:right w:val="single" w:sz="8" w:space="0" w:color="A3A3A3"/>
            </w:tcBorders>
            <w:shd w:val="clear" w:color="auto" w:fill="FFFF99"/>
            <w:vAlign w:val="center"/>
          </w:tcPr>
          <w:p w14:paraId="6D37A99B" w14:textId="102FC2E8"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5.3%</w:t>
            </w:r>
          </w:p>
        </w:tc>
      </w:tr>
    </w:tbl>
    <w:p w14:paraId="01B75103" w14:textId="21E618E9" w:rsidR="0060BF3F" w:rsidRDefault="0060BF3F" w:rsidP="52E3F96A">
      <w:pPr>
        <w:spacing w:beforeAutospacing="1" w:line="276" w:lineRule="auto"/>
        <w:rPr>
          <w:rFonts w:ascii="Times New Roman" w:eastAsia="Times New Roman" w:hAnsi="Times New Roman" w:cs="Times New Roman"/>
          <w:color w:val="FF0000"/>
        </w:rPr>
      </w:pPr>
    </w:p>
    <w:p w14:paraId="2D956FAD" w14:textId="0646EB8E" w:rsidR="554962B8" w:rsidRDefault="554962B8" w:rsidP="52E3F96A">
      <w:pPr>
        <w:spacing w:beforeAutospacing="1" w:line="276" w:lineRule="auto"/>
        <w:rPr>
          <w:rFonts w:ascii="Times New Roman" w:eastAsia="Times New Roman" w:hAnsi="Times New Roman" w:cs="Times New Roman"/>
          <w:color w:val="FF0000"/>
          <w:u w:val="single"/>
        </w:rPr>
      </w:pPr>
      <w:r w:rsidRPr="52E3F96A">
        <w:rPr>
          <w:rFonts w:ascii="Times New Roman" w:eastAsia="Times New Roman" w:hAnsi="Times New Roman" w:cs="Times New Roman"/>
          <w:color w:val="FF0000"/>
          <w:u w:val="single"/>
        </w:rPr>
        <w:t xml:space="preserve">Annual Update </w:t>
      </w:r>
    </w:p>
    <w:p w14:paraId="10844365" w14:textId="53EFBCD8" w:rsidR="00B810DF" w:rsidRDefault="19B5B4F5"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b/>
          <w:bCs/>
          <w:u w:val="single"/>
        </w:rPr>
        <w:t>Enrollment in Premium Assistance (STC 16.5.b.v.)</w:t>
      </w:r>
      <w:r w:rsidRPr="6F3862D3">
        <w:rPr>
          <w:rFonts w:ascii="Times New Roman" w:eastAsia="Times New Roman" w:hAnsi="Times New Roman" w:cs="Times New Roman"/>
        </w:rPr>
        <w:t xml:space="preserve"> </w:t>
      </w:r>
    </w:p>
    <w:p w14:paraId="26D95DE3" w14:textId="714CEC70" w:rsidR="00B810DF" w:rsidRDefault="19B5B4F5"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rPr>
        <w:t xml:space="preserve">During this reporting year (DY29), MassHealth provided premium assistance for 15,281 health insurance policies resulting in premium assistance to 33,171 MassHealth eligible members. The value of the third-party payments made by MassHealth during this reporting quarter was $72,704,978.   </w:t>
      </w:r>
    </w:p>
    <w:tbl>
      <w:tblPr>
        <w:tblW w:w="0" w:type="auto"/>
        <w:tblInd w:w="7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07"/>
        <w:gridCol w:w="1820"/>
        <w:gridCol w:w="2246"/>
        <w:gridCol w:w="2163"/>
      </w:tblGrid>
      <w:tr w:rsidR="0060BF3F" w14:paraId="3E0C541F"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522DC526" w14:textId="227C3E7C"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Premium Assistance Program: Employer Sponsored Insurance</w:t>
            </w:r>
            <w:r w:rsidRPr="6F3862D3">
              <w:rPr>
                <w:rFonts w:ascii="Times New Roman" w:eastAsia="Times New Roman" w:hAnsi="Times New Roman" w:cs="Times New Roman"/>
                <w:color w:val="000000" w:themeColor="text1"/>
              </w:rPr>
              <w:t xml:space="preserve"> </w:t>
            </w:r>
          </w:p>
        </w:tc>
        <w:tc>
          <w:tcPr>
            <w:tcW w:w="1820"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25EE6910" w14:textId="4DBFF64A"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Disabled Members</w:t>
            </w:r>
            <w:r w:rsidRPr="6F3862D3">
              <w:rPr>
                <w:rFonts w:ascii="Times New Roman" w:eastAsia="Times New Roman" w:hAnsi="Times New Roman" w:cs="Times New Roman"/>
                <w:color w:val="000000" w:themeColor="text1"/>
              </w:rPr>
              <w:t xml:space="preserve"> </w:t>
            </w:r>
          </w:p>
        </w:tc>
        <w:tc>
          <w:tcPr>
            <w:tcW w:w="2246"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27FF81D9" w14:textId="71E98876"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Non-Disabled Members</w:t>
            </w:r>
            <w:r w:rsidRPr="6F3862D3">
              <w:rPr>
                <w:rFonts w:ascii="Times New Roman" w:eastAsia="Times New Roman" w:hAnsi="Times New Roman" w:cs="Times New Roman"/>
                <w:color w:val="000000" w:themeColor="text1"/>
              </w:rPr>
              <w:t xml:space="preserve"> </w:t>
            </w:r>
          </w:p>
        </w:tc>
        <w:tc>
          <w:tcPr>
            <w:tcW w:w="2163"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3391DD52" w14:textId="4D42A4CB"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Total MassHealth Enrolled Members</w:t>
            </w:r>
            <w:r w:rsidRPr="6F3862D3">
              <w:rPr>
                <w:rFonts w:ascii="Times New Roman" w:eastAsia="Times New Roman" w:hAnsi="Times New Roman" w:cs="Times New Roman"/>
                <w:color w:val="000000" w:themeColor="text1"/>
              </w:rPr>
              <w:t xml:space="preserve"> </w:t>
            </w:r>
          </w:p>
        </w:tc>
      </w:tr>
      <w:tr w:rsidR="0060BF3F" w14:paraId="325C9EFA"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295434B9" w14:textId="25DC0EEC"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i/>
                <w:iCs/>
                <w:color w:val="000000" w:themeColor="text1"/>
              </w:rPr>
              <w:t xml:space="preserve">Standard </w:t>
            </w:r>
            <w:r w:rsidRPr="6F3862D3">
              <w:rPr>
                <w:rFonts w:ascii="Times New Roman" w:eastAsia="Times New Roman" w:hAnsi="Times New Roman" w:cs="Times New Roman"/>
                <w:color w:val="000000" w:themeColor="text1"/>
              </w:rPr>
              <w:t xml:space="preserve"> </w:t>
            </w:r>
          </w:p>
        </w:tc>
        <w:tc>
          <w:tcPr>
            <w:tcW w:w="1820"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0BE9784F" w14:textId="79706223"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2,747</w:t>
            </w:r>
          </w:p>
        </w:tc>
        <w:tc>
          <w:tcPr>
            <w:tcW w:w="2246"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535F3A8D" w14:textId="67D07BF5"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 xml:space="preserve">14,289 </w:t>
            </w:r>
          </w:p>
        </w:tc>
        <w:tc>
          <w:tcPr>
            <w:tcW w:w="2163"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7B8CE5DD" w14:textId="46EEEE8D"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 xml:space="preserve">17,036 </w:t>
            </w:r>
          </w:p>
        </w:tc>
      </w:tr>
      <w:tr w:rsidR="0060BF3F" w14:paraId="126FCA3D"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tcPr>
          <w:p w14:paraId="4BDC10D8" w14:textId="5EC49ACA" w:rsidR="0060BF3F" w:rsidRDefault="2F69C978"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i/>
                <w:iCs/>
              </w:rPr>
              <w:t>CommonHealth</w:t>
            </w:r>
            <w:r w:rsidRPr="6F3862D3">
              <w:rPr>
                <w:rFonts w:ascii="Times New Roman" w:eastAsia="Times New Roman" w:hAnsi="Times New Roman" w:cs="Times New Roman"/>
              </w:rPr>
              <w:t xml:space="preserve"> </w:t>
            </w:r>
          </w:p>
        </w:tc>
        <w:tc>
          <w:tcPr>
            <w:tcW w:w="1820" w:type="dxa"/>
            <w:tcBorders>
              <w:top w:val="single" w:sz="8" w:space="0" w:color="A3A3A3"/>
              <w:left w:val="single" w:sz="8" w:space="0" w:color="A3A3A3"/>
              <w:bottom w:val="single" w:sz="8" w:space="0" w:color="A3A3A3"/>
              <w:right w:val="single" w:sz="8" w:space="0" w:color="A3A3A3"/>
            </w:tcBorders>
          </w:tcPr>
          <w:p w14:paraId="490CB477" w14:textId="2EF2FB81" w:rsidR="0060BF3F" w:rsidRDefault="2F69C978"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rPr>
              <w:t xml:space="preserve">5,786 </w:t>
            </w:r>
          </w:p>
        </w:tc>
        <w:tc>
          <w:tcPr>
            <w:tcW w:w="2246" w:type="dxa"/>
            <w:tcBorders>
              <w:top w:val="single" w:sz="8" w:space="0" w:color="A3A3A3"/>
              <w:left w:val="single" w:sz="8" w:space="0" w:color="A3A3A3"/>
              <w:bottom w:val="single" w:sz="8" w:space="0" w:color="A3A3A3"/>
              <w:right w:val="single" w:sz="8" w:space="0" w:color="A3A3A3"/>
            </w:tcBorders>
          </w:tcPr>
          <w:p w14:paraId="0D94B753" w14:textId="6CDB7C6F" w:rsidR="0060BF3F" w:rsidRDefault="2F69C978"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rPr>
              <w:t xml:space="preserve">0 </w:t>
            </w:r>
          </w:p>
        </w:tc>
        <w:tc>
          <w:tcPr>
            <w:tcW w:w="2163" w:type="dxa"/>
            <w:tcBorders>
              <w:top w:val="single" w:sz="8" w:space="0" w:color="A3A3A3"/>
              <w:left w:val="single" w:sz="8" w:space="0" w:color="A3A3A3"/>
              <w:bottom w:val="single" w:sz="8" w:space="0" w:color="A3A3A3"/>
              <w:right w:val="single" w:sz="8" w:space="0" w:color="A3A3A3"/>
            </w:tcBorders>
          </w:tcPr>
          <w:p w14:paraId="059971B7" w14:textId="26C41C47" w:rsidR="0060BF3F" w:rsidRDefault="2F69C978"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rPr>
              <w:t>5,786</w:t>
            </w:r>
          </w:p>
        </w:tc>
      </w:tr>
      <w:tr w:rsidR="0060BF3F" w14:paraId="622AAC84"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45C7E3DA" w14:textId="7B2F8F83"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i/>
                <w:iCs/>
                <w:color w:val="000000" w:themeColor="text1"/>
              </w:rPr>
              <w:t xml:space="preserve">Family Assistance </w:t>
            </w:r>
            <w:r w:rsidRPr="6F3862D3">
              <w:rPr>
                <w:rFonts w:ascii="Times New Roman" w:eastAsia="Times New Roman" w:hAnsi="Times New Roman" w:cs="Times New Roman"/>
                <w:color w:val="000000" w:themeColor="text1"/>
              </w:rPr>
              <w:t xml:space="preserve"> </w:t>
            </w:r>
          </w:p>
        </w:tc>
        <w:tc>
          <w:tcPr>
            <w:tcW w:w="1820"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4AEACBD4" w14:textId="02E46B95"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13</w:t>
            </w:r>
          </w:p>
        </w:tc>
        <w:tc>
          <w:tcPr>
            <w:tcW w:w="2246"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60F8339E" w14:textId="4476E0E7"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9,120</w:t>
            </w:r>
          </w:p>
        </w:tc>
        <w:tc>
          <w:tcPr>
            <w:tcW w:w="2163"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0A4B90EA" w14:textId="26BA4DE3"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 xml:space="preserve">9,133 </w:t>
            </w:r>
          </w:p>
        </w:tc>
      </w:tr>
      <w:tr w:rsidR="0060BF3F" w14:paraId="6578E52A"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2AED0B1E" w14:textId="1846167F"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i/>
                <w:iCs/>
                <w:color w:val="000000" w:themeColor="text1"/>
              </w:rPr>
              <w:t>CarePlus</w:t>
            </w:r>
            <w:r w:rsidRPr="6F3862D3">
              <w:rPr>
                <w:rFonts w:ascii="Times New Roman" w:eastAsia="Times New Roman" w:hAnsi="Times New Roman" w:cs="Times New Roman"/>
                <w:color w:val="000000" w:themeColor="text1"/>
              </w:rPr>
              <w:t xml:space="preserve"> </w:t>
            </w:r>
          </w:p>
        </w:tc>
        <w:tc>
          <w:tcPr>
            <w:tcW w:w="1820" w:type="dxa"/>
            <w:tcBorders>
              <w:top w:val="single" w:sz="8" w:space="0" w:color="A3A3A3"/>
              <w:left w:val="single" w:sz="8" w:space="0" w:color="A3A3A3"/>
              <w:bottom w:val="single" w:sz="8" w:space="0" w:color="A3A3A3"/>
              <w:right w:val="single" w:sz="8" w:space="0" w:color="A3A3A3"/>
            </w:tcBorders>
          </w:tcPr>
          <w:p w14:paraId="496B8128" w14:textId="2BA4CB02" w:rsidR="0060BF3F" w:rsidRDefault="2F69C978"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rPr>
              <w:t xml:space="preserve">0 </w:t>
            </w:r>
          </w:p>
        </w:tc>
        <w:tc>
          <w:tcPr>
            <w:tcW w:w="2246" w:type="dxa"/>
            <w:tcBorders>
              <w:top w:val="single" w:sz="8" w:space="0" w:color="A3A3A3"/>
              <w:left w:val="single" w:sz="8" w:space="0" w:color="A3A3A3"/>
              <w:bottom w:val="single" w:sz="8" w:space="0" w:color="A3A3A3"/>
              <w:right w:val="single" w:sz="8" w:space="0" w:color="A3A3A3"/>
            </w:tcBorders>
          </w:tcPr>
          <w:p w14:paraId="7D7C6652" w14:textId="42BEE5D4" w:rsidR="0060BF3F" w:rsidRDefault="2F69C978"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rPr>
              <w:t>1216</w:t>
            </w:r>
          </w:p>
        </w:tc>
        <w:tc>
          <w:tcPr>
            <w:tcW w:w="2163" w:type="dxa"/>
            <w:tcBorders>
              <w:top w:val="single" w:sz="8" w:space="0" w:color="A3A3A3"/>
              <w:left w:val="single" w:sz="8" w:space="0" w:color="A3A3A3"/>
              <w:bottom w:val="single" w:sz="8" w:space="0" w:color="A3A3A3"/>
              <w:right w:val="single" w:sz="8" w:space="0" w:color="A3A3A3"/>
            </w:tcBorders>
          </w:tcPr>
          <w:p w14:paraId="1C35594D" w14:textId="136D3CF7" w:rsidR="0060BF3F" w:rsidRDefault="2F69C978"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rPr>
              <w:t>1216</w:t>
            </w:r>
          </w:p>
        </w:tc>
      </w:tr>
      <w:tr w:rsidR="0060BF3F" w14:paraId="673182C0" w14:textId="77777777" w:rsidTr="6F3862D3">
        <w:trPr>
          <w:trHeight w:val="300"/>
        </w:trPr>
        <w:tc>
          <w:tcPr>
            <w:tcW w:w="3507" w:type="dxa"/>
            <w:tcBorders>
              <w:top w:val="single" w:sz="8" w:space="0" w:color="A3A3A3"/>
              <w:left w:val="single" w:sz="8" w:space="0" w:color="A3A3A3"/>
              <w:bottom w:val="single" w:sz="8" w:space="0" w:color="A3A3A3"/>
              <w:right w:val="single" w:sz="8" w:space="0" w:color="A3A3A3"/>
            </w:tcBorders>
            <w:shd w:val="clear" w:color="auto" w:fill="FFFF99"/>
          </w:tcPr>
          <w:p w14:paraId="7BE3F5F5" w14:textId="2F1FD2A3"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Total for 1/1/24-12/31/24</w:t>
            </w:r>
            <w:r w:rsidRPr="6F3862D3">
              <w:rPr>
                <w:rFonts w:ascii="Times New Roman" w:eastAsia="Times New Roman" w:hAnsi="Times New Roman" w:cs="Times New Roman"/>
                <w:color w:val="000000" w:themeColor="text1"/>
              </w:rPr>
              <w:t xml:space="preserve"> </w:t>
            </w:r>
          </w:p>
        </w:tc>
        <w:tc>
          <w:tcPr>
            <w:tcW w:w="1820" w:type="dxa"/>
            <w:tcBorders>
              <w:top w:val="single" w:sz="8" w:space="0" w:color="A3A3A3"/>
              <w:left w:val="single" w:sz="8" w:space="0" w:color="A3A3A3"/>
              <w:bottom w:val="single" w:sz="8" w:space="0" w:color="A3A3A3"/>
              <w:right w:val="single" w:sz="8" w:space="0" w:color="A3A3A3"/>
            </w:tcBorders>
            <w:shd w:val="clear" w:color="auto" w:fill="FFFF99"/>
          </w:tcPr>
          <w:p w14:paraId="67579CC6" w14:textId="0C6C6E8B"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8,546</w:t>
            </w:r>
          </w:p>
        </w:tc>
        <w:tc>
          <w:tcPr>
            <w:tcW w:w="2246" w:type="dxa"/>
            <w:tcBorders>
              <w:top w:val="single" w:sz="8" w:space="0" w:color="A3A3A3"/>
              <w:left w:val="single" w:sz="8" w:space="0" w:color="A3A3A3"/>
              <w:bottom w:val="single" w:sz="8" w:space="0" w:color="A3A3A3"/>
              <w:right w:val="single" w:sz="8" w:space="0" w:color="A3A3A3"/>
            </w:tcBorders>
            <w:shd w:val="clear" w:color="auto" w:fill="FFFF99"/>
          </w:tcPr>
          <w:p w14:paraId="670E2F94" w14:textId="0B2F1456"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 xml:space="preserve">24,625 </w:t>
            </w:r>
          </w:p>
        </w:tc>
        <w:tc>
          <w:tcPr>
            <w:tcW w:w="2163" w:type="dxa"/>
            <w:tcBorders>
              <w:top w:val="single" w:sz="8" w:space="0" w:color="A3A3A3"/>
              <w:left w:val="single" w:sz="8" w:space="0" w:color="A3A3A3"/>
              <w:bottom w:val="single" w:sz="8" w:space="0" w:color="A3A3A3"/>
              <w:right w:val="single" w:sz="8" w:space="0" w:color="A3A3A3"/>
            </w:tcBorders>
            <w:shd w:val="clear" w:color="auto" w:fill="FFFF99"/>
          </w:tcPr>
          <w:p w14:paraId="78B12E62" w14:textId="1BD9C893"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33,171</w:t>
            </w:r>
          </w:p>
        </w:tc>
      </w:tr>
    </w:tbl>
    <w:p w14:paraId="3EE7A69F" w14:textId="6AD9DA92" w:rsidR="00B810DF" w:rsidRDefault="00B810DF" w:rsidP="52E3F96A">
      <w:pPr>
        <w:spacing w:beforeAutospacing="1" w:line="276" w:lineRule="auto"/>
        <w:rPr>
          <w:rFonts w:ascii="Times New Roman" w:eastAsia="Times New Roman" w:hAnsi="Times New Roman" w:cs="Times New Roman"/>
          <w:color w:val="FF0000"/>
        </w:rPr>
      </w:pPr>
    </w:p>
    <w:p w14:paraId="1F2DB6D7" w14:textId="4CBCBCC3" w:rsidR="00B810DF" w:rsidRDefault="00B810DF" w:rsidP="6F3862D3">
      <w:pPr>
        <w:spacing w:line="257" w:lineRule="auto"/>
        <w:rPr>
          <w:rFonts w:ascii="Times New Roman" w:eastAsia="Times New Roman" w:hAnsi="Times New Roman" w:cs="Times New Roman"/>
          <w:b/>
          <w:bCs/>
        </w:rPr>
      </w:pPr>
    </w:p>
    <w:p w14:paraId="1F27F3DD" w14:textId="177CC635" w:rsidR="00B810DF" w:rsidRDefault="3CEE3595"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b/>
          <w:bCs/>
          <w:u w:val="single"/>
        </w:rPr>
        <w:t>Premium Assistance Disenrollment Rate</w:t>
      </w:r>
      <w:r w:rsidRPr="6F3862D3">
        <w:rPr>
          <w:rFonts w:ascii="Times New Roman" w:eastAsia="Times New Roman" w:hAnsi="Times New Roman" w:cs="Times New Roman"/>
        </w:rPr>
        <w:t xml:space="preserve"> </w:t>
      </w:r>
    </w:p>
    <w:p w14:paraId="352E294B" w14:textId="6D994AC7" w:rsidR="00B810DF" w:rsidRDefault="3CEE3595" w:rsidP="6F3862D3">
      <w:pPr>
        <w:spacing w:line="257" w:lineRule="auto"/>
        <w:rPr>
          <w:rFonts w:ascii="Times New Roman" w:eastAsia="Times New Roman" w:hAnsi="Times New Roman" w:cs="Times New Roman"/>
        </w:rPr>
      </w:pPr>
      <w:r w:rsidRPr="6F3862D3">
        <w:rPr>
          <w:rFonts w:ascii="Times New Roman" w:eastAsia="Times New Roman" w:hAnsi="Times New Roman" w:cs="Times New Roman"/>
        </w:rPr>
        <w:t xml:space="preserve">During this reporting year, MassHealth provided premium assistance for 15,281 health insurance policies. Of these, 3701 policies disenrolled from Premium Assistance during this timeframe for a Premium Assistance disenrollment rate of 24.2%. Many of the policies that were disenrolled for failure to provide updated policy information when their plan year ends have their Premium Assistance reinstated once they do provide that information. Please note that losing Premium Assistance does not impact a member’s MassHealth eligibility status. Members disenrolled from Premium Assistance can continue to receive care from within the MassHealth network, assuming they remain eligible for MassHealth. </w:t>
      </w:r>
    </w:p>
    <w:tbl>
      <w:tblPr>
        <w:tblW w:w="0" w:type="auto"/>
        <w:tblInd w:w="7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90"/>
        <w:gridCol w:w="2100"/>
        <w:gridCol w:w="2040"/>
        <w:gridCol w:w="2625"/>
      </w:tblGrid>
      <w:tr w:rsidR="0060BF3F" w14:paraId="52F31949" w14:textId="77777777" w:rsidTr="6F3862D3">
        <w:trPr>
          <w:trHeight w:val="1425"/>
        </w:trPr>
        <w:tc>
          <w:tcPr>
            <w:tcW w:w="3090"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0BAC89F4" w14:textId="2AF76E17"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lastRenderedPageBreak/>
              <w:t>Premium Assistance Program: Employer Sponsored Insurance</w:t>
            </w:r>
            <w:r w:rsidRPr="6F3862D3">
              <w:rPr>
                <w:rFonts w:ascii="Times New Roman" w:eastAsia="Times New Roman" w:hAnsi="Times New Roman" w:cs="Times New Roman"/>
                <w:color w:val="000000" w:themeColor="text1"/>
              </w:rPr>
              <w:t xml:space="preserve"> </w:t>
            </w:r>
          </w:p>
        </w:tc>
        <w:tc>
          <w:tcPr>
            <w:tcW w:w="2100"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44E9CCE7" w14:textId="132F0A30"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Total Premium Assistance Policies</w:t>
            </w:r>
            <w:r w:rsidRPr="6F3862D3">
              <w:rPr>
                <w:rFonts w:ascii="Times New Roman" w:eastAsia="Times New Roman" w:hAnsi="Times New Roman" w:cs="Times New Roman"/>
                <w:color w:val="000000" w:themeColor="text1"/>
              </w:rPr>
              <w:t xml:space="preserve"> </w:t>
            </w:r>
          </w:p>
        </w:tc>
        <w:tc>
          <w:tcPr>
            <w:tcW w:w="2040"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3AAEAB66" w14:textId="69C46853"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Total Policies Disenrolled from Premium Assistance</w:t>
            </w:r>
            <w:r w:rsidRPr="6F3862D3">
              <w:rPr>
                <w:rFonts w:ascii="Times New Roman" w:eastAsia="Times New Roman" w:hAnsi="Times New Roman" w:cs="Times New Roman"/>
                <w:color w:val="000000" w:themeColor="text1"/>
              </w:rPr>
              <w:t xml:space="preserve"> </w:t>
            </w:r>
          </w:p>
        </w:tc>
        <w:tc>
          <w:tcPr>
            <w:tcW w:w="2625"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623E91D9" w14:textId="3E15AA36"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Premium Assistance Disenrollment Rate</w:t>
            </w:r>
            <w:r w:rsidRPr="6F3862D3">
              <w:rPr>
                <w:rFonts w:ascii="Times New Roman" w:eastAsia="Times New Roman" w:hAnsi="Times New Roman" w:cs="Times New Roman"/>
                <w:color w:val="000000" w:themeColor="text1"/>
              </w:rPr>
              <w:t xml:space="preserve"> </w:t>
            </w:r>
          </w:p>
        </w:tc>
      </w:tr>
      <w:tr w:rsidR="0060BF3F" w14:paraId="485A29EE" w14:textId="77777777" w:rsidTr="6F3862D3">
        <w:trPr>
          <w:trHeight w:val="300"/>
        </w:trPr>
        <w:tc>
          <w:tcPr>
            <w:tcW w:w="3090" w:type="dxa"/>
            <w:tcBorders>
              <w:top w:val="single" w:sz="8" w:space="0" w:color="A3A3A3"/>
              <w:left w:val="single" w:sz="8" w:space="0" w:color="A3A3A3"/>
              <w:bottom w:val="nil"/>
              <w:right w:val="single" w:sz="8" w:space="0" w:color="A3A3A3"/>
            </w:tcBorders>
            <w:shd w:val="clear" w:color="auto" w:fill="FFFF99"/>
          </w:tcPr>
          <w:p w14:paraId="00C69E6C" w14:textId="2FDD5BC5"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b/>
                <w:bCs/>
                <w:color w:val="000000" w:themeColor="text1"/>
              </w:rPr>
              <w:t>Total for 1/1/24-12/31/24</w:t>
            </w:r>
            <w:r w:rsidRPr="6F3862D3">
              <w:rPr>
                <w:rFonts w:ascii="Times New Roman" w:eastAsia="Times New Roman" w:hAnsi="Times New Roman" w:cs="Times New Roman"/>
                <w:color w:val="000000" w:themeColor="text1"/>
              </w:rPr>
              <w:t xml:space="preserve"> </w:t>
            </w:r>
          </w:p>
        </w:tc>
        <w:tc>
          <w:tcPr>
            <w:tcW w:w="2100" w:type="dxa"/>
            <w:tcBorders>
              <w:top w:val="single" w:sz="8" w:space="0" w:color="A3A3A3"/>
              <w:left w:val="single" w:sz="8" w:space="0" w:color="A3A3A3"/>
              <w:bottom w:val="nil"/>
              <w:right w:val="single" w:sz="8" w:space="0" w:color="A3A3A3"/>
            </w:tcBorders>
            <w:shd w:val="clear" w:color="auto" w:fill="FFFF99"/>
            <w:vAlign w:val="center"/>
          </w:tcPr>
          <w:p w14:paraId="3AED0057" w14:textId="745D2623"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 xml:space="preserve">15,281 </w:t>
            </w:r>
          </w:p>
        </w:tc>
        <w:tc>
          <w:tcPr>
            <w:tcW w:w="2040" w:type="dxa"/>
            <w:tcBorders>
              <w:top w:val="single" w:sz="8" w:space="0" w:color="A3A3A3"/>
              <w:left w:val="single" w:sz="8" w:space="0" w:color="A3A3A3"/>
              <w:bottom w:val="nil"/>
              <w:right w:val="single" w:sz="8" w:space="0" w:color="A3A3A3"/>
            </w:tcBorders>
            <w:shd w:val="clear" w:color="auto" w:fill="FFFF99"/>
            <w:vAlign w:val="center"/>
          </w:tcPr>
          <w:p w14:paraId="3EEDED42" w14:textId="6A9CEDDE"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3701</w:t>
            </w:r>
          </w:p>
        </w:tc>
        <w:tc>
          <w:tcPr>
            <w:tcW w:w="2625" w:type="dxa"/>
            <w:tcBorders>
              <w:top w:val="single" w:sz="8" w:space="0" w:color="A3A3A3"/>
              <w:left w:val="single" w:sz="8" w:space="0" w:color="A3A3A3"/>
              <w:bottom w:val="nil"/>
              <w:right w:val="single" w:sz="8" w:space="0" w:color="A3A3A3"/>
            </w:tcBorders>
            <w:shd w:val="clear" w:color="auto" w:fill="FFFF99"/>
            <w:vAlign w:val="center"/>
          </w:tcPr>
          <w:p w14:paraId="50933415" w14:textId="68DC95B2" w:rsidR="0060BF3F" w:rsidRDefault="2F69C978" w:rsidP="6F3862D3">
            <w:pPr>
              <w:spacing w:line="257" w:lineRule="auto"/>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24.2%</w:t>
            </w:r>
          </w:p>
        </w:tc>
      </w:tr>
    </w:tbl>
    <w:p w14:paraId="419B6B34" w14:textId="2FF7C754" w:rsidR="00B810DF" w:rsidRDefault="00B810DF" w:rsidP="52E3F96A">
      <w:pPr>
        <w:spacing w:beforeAutospacing="1" w:line="276" w:lineRule="auto"/>
        <w:rPr>
          <w:color w:val="FF0000"/>
        </w:rPr>
      </w:pPr>
    </w:p>
    <w:p w14:paraId="08E1C167" w14:textId="7F1300DC" w:rsidR="00C47EF6" w:rsidRDefault="00C47EF6" w:rsidP="32BA2FD5">
      <w:pPr>
        <w:rPr>
          <w:rFonts w:ascii="Times New Roman" w:hAnsi="Times New Roman" w:cs="Times New Roman"/>
        </w:rPr>
      </w:pPr>
    </w:p>
    <w:p w14:paraId="49C331A2" w14:textId="639C7863" w:rsidR="00BD6071" w:rsidRDefault="00BD6071" w:rsidP="00571AE3">
      <w:pPr>
        <w:spacing w:beforeAutospacing="1" w:afterAutospacing="1" w:line="276" w:lineRule="auto"/>
        <w:rPr>
          <w:rFonts w:ascii="Times New Roman" w:hAnsi="Times New Roman" w:cs="Times New Roman"/>
          <w:color w:val="000000" w:themeColor="text1"/>
        </w:rPr>
      </w:pPr>
    </w:p>
    <w:p w14:paraId="709FB35B" w14:textId="4DE21C76" w:rsidR="00B810DF" w:rsidRPr="00113D7E" w:rsidRDefault="009C5997" w:rsidP="52E3F96A">
      <w:pPr>
        <w:spacing w:beforeAutospacing="1" w:afterAutospacing="1" w:line="276" w:lineRule="auto"/>
        <w:rPr>
          <w:rFonts w:ascii="Times New Roman" w:eastAsia="Times New Roman" w:hAnsi="Times New Roman" w:cs="Times New Roman"/>
          <w:color w:val="000000" w:themeColor="text1"/>
        </w:rPr>
      </w:pPr>
      <w:r w:rsidRPr="52E3F96A">
        <w:rPr>
          <w:rFonts w:ascii="Times New Roman" w:eastAsia="Times New Roman" w:hAnsi="Times New Roman" w:cs="Times New Roman"/>
          <w:b/>
          <w:bCs/>
          <w:color w:val="000000" w:themeColor="text1"/>
          <w:u w:val="single"/>
        </w:rPr>
        <w:t>Waiver Evaluation (STC 16.5.d)</w:t>
      </w:r>
      <w:r w:rsidR="1E248FDC" w:rsidRPr="52E3F96A">
        <w:rPr>
          <w:rFonts w:ascii="Times New Roman" w:eastAsia="Times New Roman" w:hAnsi="Times New Roman" w:cs="Times New Roman"/>
          <w:color w:val="000000" w:themeColor="text1"/>
        </w:rPr>
        <w:t xml:space="preserve"> </w:t>
      </w:r>
    </w:p>
    <w:p w14:paraId="2D1EE868" w14:textId="261C8546" w:rsidR="0973D7B9" w:rsidRDefault="0973D7B9" w:rsidP="52E3F96A">
      <w:pPr>
        <w:pStyle w:val="ListParagraph"/>
        <w:spacing w:beforeAutospacing="1" w:after="0" w:line="276" w:lineRule="auto"/>
        <w:rPr>
          <w:rFonts w:ascii="Times New Roman" w:eastAsia="Times New Roman" w:hAnsi="Times New Roman" w:cs="Times New Roman"/>
          <w:color w:val="000000" w:themeColor="text1"/>
        </w:rPr>
      </w:pPr>
    </w:p>
    <w:p w14:paraId="72D160C1" w14:textId="43B99DE4" w:rsidR="2352F929" w:rsidRDefault="2352F929" w:rsidP="09DFED7A">
      <w:pPr>
        <w:spacing w:after="0" w:line="276" w:lineRule="auto"/>
        <w:rPr>
          <w:rFonts w:ascii="Times New Roman" w:eastAsia="Times New Roman" w:hAnsi="Times New Roman" w:cs="Times New Roman"/>
          <w:color w:val="000000" w:themeColor="text1"/>
        </w:rPr>
      </w:pPr>
      <w:bookmarkStart w:id="1" w:name="_Hlk190177647"/>
      <w:r w:rsidRPr="52E3F96A">
        <w:rPr>
          <w:rFonts w:ascii="Times New Roman" w:eastAsia="Times New Roman" w:hAnsi="Times New Roman" w:cs="Times New Roman"/>
          <w:color w:val="000000" w:themeColor="text1"/>
        </w:rPr>
        <w:t xml:space="preserve">Specific activities conducted by the Independent Evaluator during this quarter for the 2017-2022 and 2022-2027 1115 Demonstration evaluations are below. </w:t>
      </w:r>
    </w:p>
    <w:p w14:paraId="0BDEBEC1" w14:textId="7FACF8B7" w:rsidR="09DFED7A" w:rsidRDefault="09DFED7A" w:rsidP="09DFED7A">
      <w:pPr>
        <w:spacing w:after="0" w:line="276" w:lineRule="auto"/>
        <w:rPr>
          <w:rFonts w:ascii="Times New Roman" w:eastAsia="Times New Roman" w:hAnsi="Times New Roman" w:cs="Times New Roman"/>
          <w:color w:val="000000" w:themeColor="text1"/>
        </w:rPr>
      </w:pPr>
    </w:p>
    <w:p w14:paraId="498306A3" w14:textId="2524EE88" w:rsidR="2352F929" w:rsidRDefault="2352F929" w:rsidP="09DFED7A">
      <w:p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b/>
          <w:bCs/>
          <w:color w:val="000000" w:themeColor="text1"/>
          <w:u w:val="single"/>
        </w:rPr>
        <w:t>2017-2022 1115 Demonstration Evaluation Activities – Independent Evaluation Summative Report</w:t>
      </w:r>
    </w:p>
    <w:p w14:paraId="51426E6B" w14:textId="61BFF978" w:rsidR="2352F929" w:rsidRDefault="2352F929" w:rsidP="09DFED7A">
      <w:pPr>
        <w:pStyle w:val="ListParagraph"/>
        <w:numPr>
          <w:ilvl w:val="0"/>
          <w:numId w:val="2"/>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 xml:space="preserve">Awaiting CMS feedback on the draft IESR which was submitted to CMS on 9/30/24; </w:t>
      </w:r>
    </w:p>
    <w:p w14:paraId="109B5C5E" w14:textId="44F443F9" w:rsidR="2352F929" w:rsidRDefault="2352F929" w:rsidP="09DFED7A">
      <w:pPr>
        <w:pStyle w:val="ListParagraph"/>
        <w:numPr>
          <w:ilvl w:val="0"/>
          <w:numId w:val="2"/>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Collaborated with MassHealth to develop a draft timeline for responding to CMS’ feedback on the IESR; and</w:t>
      </w:r>
    </w:p>
    <w:p w14:paraId="490E7E57" w14:textId="31D39BFF" w:rsidR="2352F929" w:rsidRDefault="2352F929" w:rsidP="09DFED7A">
      <w:pPr>
        <w:pStyle w:val="ListParagraph"/>
        <w:numPr>
          <w:ilvl w:val="0"/>
          <w:numId w:val="2"/>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Continued preparation of dissemination products for submission to peer-reviewed journals and presentation at conferences.</w:t>
      </w:r>
    </w:p>
    <w:p w14:paraId="7D25B026" w14:textId="2D18750B" w:rsidR="09DFED7A" w:rsidRDefault="09DFED7A" w:rsidP="52E3F96A">
      <w:pPr>
        <w:spacing w:after="0" w:line="276" w:lineRule="auto"/>
        <w:rPr>
          <w:rFonts w:ascii="Aptos" w:eastAsia="Aptos" w:hAnsi="Aptos" w:cs="Aptos"/>
          <w:color w:val="000000" w:themeColor="text1"/>
        </w:rPr>
      </w:pPr>
    </w:p>
    <w:p w14:paraId="0CE958FA" w14:textId="18F35B98" w:rsidR="2352F929" w:rsidRDefault="2352F929" w:rsidP="09DFED7A">
      <w:p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b/>
          <w:bCs/>
          <w:color w:val="000000" w:themeColor="text1"/>
          <w:u w:val="single"/>
        </w:rPr>
        <w:t>2017-2022 1115 Demonstration Evaluation – Publications and Presentations</w:t>
      </w:r>
    </w:p>
    <w:p w14:paraId="7B08540B" w14:textId="2CBB52F0" w:rsidR="2352F929" w:rsidRDefault="2352F929" w:rsidP="09DFED7A">
      <w:pPr>
        <w:spacing w:after="80" w:line="276" w:lineRule="auto"/>
        <w:rPr>
          <w:rFonts w:ascii="Times New Roman" w:eastAsia="Times New Roman" w:hAnsi="Times New Roman" w:cs="Times New Roman"/>
          <w:color w:val="222222"/>
        </w:rPr>
      </w:pPr>
      <w:r w:rsidRPr="09DFED7A">
        <w:rPr>
          <w:rFonts w:ascii="Times New Roman" w:eastAsia="Times New Roman" w:hAnsi="Times New Roman" w:cs="Times New Roman"/>
          <w:color w:val="222222"/>
        </w:rPr>
        <w:t xml:space="preserve">Sabatino, M. J., Sullivan, K., Alcusky, M. J., &amp; Nicholson, J. (2024). Identifying and addressing health-related social needs: a Medicaid member perspective. </w:t>
      </w:r>
      <w:r w:rsidRPr="09DFED7A">
        <w:rPr>
          <w:rFonts w:ascii="Times New Roman" w:eastAsia="Times New Roman" w:hAnsi="Times New Roman" w:cs="Times New Roman"/>
          <w:i/>
          <w:iCs/>
          <w:color w:val="222222"/>
        </w:rPr>
        <w:t>BMC health services research</w:t>
      </w:r>
      <w:r w:rsidRPr="09DFED7A">
        <w:rPr>
          <w:rFonts w:ascii="Times New Roman" w:eastAsia="Times New Roman" w:hAnsi="Times New Roman" w:cs="Times New Roman"/>
          <w:color w:val="222222"/>
        </w:rPr>
        <w:t xml:space="preserve">, </w:t>
      </w:r>
      <w:r w:rsidRPr="09DFED7A">
        <w:rPr>
          <w:rFonts w:ascii="Times New Roman" w:eastAsia="Times New Roman" w:hAnsi="Times New Roman" w:cs="Times New Roman"/>
          <w:i/>
          <w:iCs/>
          <w:color w:val="222222"/>
        </w:rPr>
        <w:t>24</w:t>
      </w:r>
      <w:r w:rsidRPr="09DFED7A">
        <w:rPr>
          <w:rFonts w:ascii="Times New Roman" w:eastAsia="Times New Roman" w:hAnsi="Times New Roman" w:cs="Times New Roman"/>
          <w:color w:val="222222"/>
        </w:rPr>
        <w:t>(1), 1203.</w:t>
      </w:r>
    </w:p>
    <w:p w14:paraId="7B121283" w14:textId="1BA18AD4" w:rsidR="2352F929" w:rsidRDefault="2352F929" w:rsidP="09DFED7A">
      <w:pPr>
        <w:spacing w:after="8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222222"/>
        </w:rPr>
        <w:t xml:space="preserve">Jamakandi, S., Li, J., Chien, A. T., Alcusky, M., &amp; Kerrissey, M. (2024). Pediatric Practices’ Experiences with Massachusetts’ Medicaid Accountable Care Organizations. </w:t>
      </w:r>
      <w:r w:rsidRPr="09DFED7A">
        <w:rPr>
          <w:rFonts w:ascii="Times New Roman" w:eastAsia="Times New Roman" w:hAnsi="Times New Roman" w:cs="Times New Roman"/>
          <w:i/>
          <w:iCs/>
          <w:color w:val="222222"/>
        </w:rPr>
        <w:t>Academic Pediatrics</w:t>
      </w:r>
      <w:r w:rsidRPr="09DFED7A">
        <w:rPr>
          <w:rFonts w:ascii="Times New Roman" w:eastAsia="Times New Roman" w:hAnsi="Times New Roman" w:cs="Times New Roman"/>
          <w:color w:val="222222"/>
        </w:rPr>
        <w:t>, 102601.</w:t>
      </w:r>
      <w:r w:rsidRPr="09DFED7A">
        <w:rPr>
          <w:rFonts w:ascii="Times New Roman" w:eastAsia="Times New Roman" w:hAnsi="Times New Roman" w:cs="Times New Roman"/>
          <w:color w:val="000000" w:themeColor="text1"/>
        </w:rPr>
        <w:t xml:space="preserve"> </w:t>
      </w:r>
    </w:p>
    <w:p w14:paraId="51647874" w14:textId="6DF4FEFC" w:rsidR="2352F929" w:rsidRDefault="2352F929" w:rsidP="09DFED7A">
      <w:p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b/>
          <w:bCs/>
          <w:color w:val="000000" w:themeColor="text1"/>
          <w:u w:val="single"/>
        </w:rPr>
        <w:t>2022-2027 1115 Demonstration Evaluation Activities</w:t>
      </w:r>
    </w:p>
    <w:p w14:paraId="77874D8F" w14:textId="2189CD29"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 xml:space="preserve">Began to draft evaluation timeline and workplan for the IEIR in consultation with MassHealth; </w:t>
      </w:r>
    </w:p>
    <w:p w14:paraId="1C1DC194" w14:textId="38568BD7"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 xml:space="preserve">Executed the minimum necessary documentation (MND) data request form for access to MassHealth data; </w:t>
      </w:r>
    </w:p>
    <w:p w14:paraId="1D7F9D8D" w14:textId="09E4D3CD"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lastRenderedPageBreak/>
        <w:t>Received MassHealth claims-related data extracts and began preparation of analytic datasets;</w:t>
      </w:r>
    </w:p>
    <w:p w14:paraId="18486E15" w14:textId="631646E7"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 xml:space="preserve">Continued to review MassHealth program information/policies and relevant literature to support the development of interview guides and surveys; </w:t>
      </w:r>
    </w:p>
    <w:p w14:paraId="05CF3477" w14:textId="559781DB"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Continued the review process for programmatic documents shared by MassHealth;</w:t>
      </w:r>
    </w:p>
    <w:p w14:paraId="30C38443" w14:textId="66B837E4"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Completed fielding of Wave 1 ACO and CP Key Informant interviews;</w:t>
      </w:r>
    </w:p>
    <w:p w14:paraId="01D0C75C" w14:textId="15CCCE58"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Began conducting Wave 1 BH Clinician and Hospital Key Informant interviews;</w:t>
      </w:r>
    </w:p>
    <w:p w14:paraId="763C29C0" w14:textId="1D682F9F"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 xml:space="preserve">Continued to develop Wave 1 draft interview guides (i.e., BH Clinician, Hospital, and MassHealth Member) and related materials for Wave 1 primary data collection; </w:t>
      </w:r>
    </w:p>
    <w:p w14:paraId="39866755" w14:textId="08D448DC"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Continued to develop the Wave 1 Practice Site Administrator and Workforce Provider Preferences surveys;</w:t>
      </w:r>
    </w:p>
    <w:p w14:paraId="74B38053" w14:textId="7D37F2A8"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Started analyses of coverage &amp; eligibility domain;</w:t>
      </w:r>
    </w:p>
    <w:p w14:paraId="372CFB92" w14:textId="76285CA7"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Revised Evaluation Design Document, in consultation with MassHealth and SMEs, to incorporate amendments to the Waiver approved by CMS on 4/19/24; submitted revised EDD to CMS on 10/16/24; and</w:t>
      </w:r>
    </w:p>
    <w:p w14:paraId="1A47229D" w14:textId="37D76BD5" w:rsidR="2352F929" w:rsidRDefault="2352F929" w:rsidP="09DFED7A">
      <w:pPr>
        <w:pStyle w:val="ListParagraph"/>
        <w:numPr>
          <w:ilvl w:val="0"/>
          <w:numId w:val="1"/>
        </w:numPr>
        <w:spacing w:after="0" w:line="276" w:lineRule="auto"/>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Held meetings with MassHealth and external SMEs to coordinate evaluation activities.</w:t>
      </w:r>
    </w:p>
    <w:p w14:paraId="43092385" w14:textId="74457E0D" w:rsidR="09DFED7A" w:rsidRDefault="09DFED7A" w:rsidP="09DFED7A">
      <w:pPr>
        <w:spacing w:beforeAutospacing="1" w:line="276" w:lineRule="auto"/>
        <w:rPr>
          <w:color w:val="FF0000"/>
        </w:rPr>
      </w:pPr>
    </w:p>
    <w:p w14:paraId="3D1D0414" w14:textId="4C01D16B" w:rsidR="002B12AB" w:rsidRPr="002B12AB" w:rsidRDefault="6F880ACB" w:rsidP="52E3F96A">
      <w:pPr>
        <w:spacing w:before="100" w:beforeAutospacing="1" w:after="100" w:afterAutospacing="1" w:line="276" w:lineRule="auto"/>
        <w:rPr>
          <w:rFonts w:ascii="Times New Roman" w:hAnsi="Times New Roman" w:cs="Times New Roman"/>
          <w:color w:val="FF0000"/>
          <w:u w:val="single"/>
        </w:rPr>
      </w:pPr>
      <w:r w:rsidRPr="52E3F96A">
        <w:rPr>
          <w:rFonts w:ascii="Times New Roman" w:hAnsi="Times New Roman" w:cs="Times New Roman"/>
          <w:color w:val="FF0000"/>
          <w:u w:val="single"/>
        </w:rPr>
        <w:t>A</w:t>
      </w:r>
      <w:r w:rsidR="002B12AB" w:rsidRPr="52E3F96A">
        <w:rPr>
          <w:rFonts w:ascii="Times New Roman" w:hAnsi="Times New Roman" w:cs="Times New Roman"/>
          <w:color w:val="FF0000"/>
          <w:u w:val="single"/>
        </w:rPr>
        <w:t xml:space="preserve">nnual Update </w:t>
      </w:r>
    </w:p>
    <w:bookmarkEnd w:id="1"/>
    <w:p w14:paraId="54A26428" w14:textId="3779D7B6" w:rsidR="09DFED7A" w:rsidRDefault="09DFED7A" w:rsidP="09DFED7A">
      <w:pPr>
        <w:spacing w:beforeAutospacing="1" w:afterAutospacing="1" w:line="276" w:lineRule="auto"/>
        <w:rPr>
          <w:rFonts w:ascii="Times New Roman" w:hAnsi="Times New Roman" w:cs="Times New Roman"/>
          <w:color w:val="FF0000"/>
        </w:rPr>
      </w:pPr>
    </w:p>
    <w:p w14:paraId="4C24FC4B" w14:textId="1B574139" w:rsidR="338AB60C" w:rsidRDefault="338AB60C" w:rsidP="09DFED7A">
      <w:pPr>
        <w:rPr>
          <w:rFonts w:ascii="Times New Roman" w:eastAsia="Times New Roman" w:hAnsi="Times New Roman" w:cs="Times New Roman"/>
          <w:color w:val="000000" w:themeColor="text1"/>
        </w:rPr>
      </w:pPr>
      <w:r w:rsidRPr="6F3862D3">
        <w:rPr>
          <w:rFonts w:ascii="Times New Roman" w:eastAsia="Times New Roman" w:hAnsi="Times New Roman" w:cs="Times New Roman"/>
          <w:color w:val="000000" w:themeColor="text1"/>
        </w:rPr>
        <w:t xml:space="preserve">In CY24 (DY29), key project activities centered on the development, review, and revision of two major deliverables—the 2017–2022 Independent Evaluation Summative Report (IESR) and the 2022–2027 Amended Evaluation Design Document (EDD)—for submission to CMS, as well as the preparation and initiation of activities for the 2022–2027 Evaluation. For the 2017–2022 IESR, collection of secondary data from publicly available sources, MassHealth program documentation, and administrative data was completed. These data were analyzed and synthesized into the IESR. The evaluation team prepared a draft of the IESR that incorporated feedback from internal reviewers, external scientific advisors, and MassHealth. This IESR was submitted by MassHealth to CMS on 9/30/24. </w:t>
      </w:r>
    </w:p>
    <w:p w14:paraId="31762593" w14:textId="1BBBD244"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 xml:space="preserve">The evaluation team also began organizing and planning for the 2022–2027 Demonstration, including developing timelines, protocols for primary data collection, and submitting data access requests. Processes for policy, literature, and document review were established to inform the development of interview guides and surveys for the primary data collection research activities. These guides and surveys were refined with feedback from MassHealth, and qualitative data collection commenced and is ongoing. UMass Chan collaborated closely with MassHealth to revise the EDD for the 2022–2027 Demonstration to reflect the CMS-approved waiver amendments. The revised EDD was submitted by MassHealth to CMS on 10/16/24. </w:t>
      </w:r>
    </w:p>
    <w:p w14:paraId="378B8F43" w14:textId="355A64E9" w:rsidR="09DFED7A" w:rsidRDefault="09DFED7A" w:rsidP="09DFED7A">
      <w:pPr>
        <w:rPr>
          <w:rFonts w:ascii="Times New Roman" w:eastAsia="Times New Roman" w:hAnsi="Times New Roman" w:cs="Times New Roman"/>
          <w:color w:val="000000" w:themeColor="text1"/>
        </w:rPr>
      </w:pPr>
    </w:p>
    <w:p w14:paraId="28E020DF" w14:textId="5336F597"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b/>
          <w:bCs/>
          <w:color w:val="000000" w:themeColor="text1"/>
        </w:rPr>
        <w:t>Condensed key activities for CY2024 by quarter</w:t>
      </w:r>
    </w:p>
    <w:p w14:paraId="0CA12582" w14:textId="40573770"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u w:val="single"/>
        </w:rPr>
        <w:t>January 1 – March 31, 2024 (DY29 Q1):</w:t>
      </w:r>
    </w:p>
    <w:p w14:paraId="325C4362" w14:textId="1B9A93FE"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lastRenderedPageBreak/>
        <w:t xml:space="preserve">2017–2022 Waiver Evaluation </w:t>
      </w:r>
    </w:p>
    <w:p w14:paraId="3119587D" w14:textId="28401149" w:rsidR="338AB60C" w:rsidRDefault="338AB60C" w:rsidP="09DFED7A">
      <w:pPr>
        <w:pStyle w:val="ListParagraph"/>
        <w:numPr>
          <w:ilvl w:val="0"/>
          <w:numId w:val="4"/>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 xml:space="preserve">Continued acquisition, preparation, and analyses of secondary data and writing, editing, and synthesizing content for the IESR. </w:t>
      </w:r>
    </w:p>
    <w:p w14:paraId="3AEFB212" w14:textId="476C3E50"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2022–2027 Waiver Evaluation</w:t>
      </w:r>
    </w:p>
    <w:p w14:paraId="553D17A7" w14:textId="3805EA21" w:rsidR="338AB60C" w:rsidRDefault="338AB60C" w:rsidP="09DFED7A">
      <w:pPr>
        <w:pStyle w:val="ListParagraph"/>
        <w:numPr>
          <w:ilvl w:val="0"/>
          <w:numId w:val="4"/>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Held monthly meetings with MassHealth to track progress and address issues, while planning for the 2022–2027 waiver evaluation. Key activities included preparing and submitting the request for MassHealth data access, organizing staff/resources, developing project schedules for Year 1 activities, and reviewing lessons learned from the previous evaluation.</w:t>
      </w:r>
    </w:p>
    <w:p w14:paraId="14DCAFFE" w14:textId="1CC291DE" w:rsidR="338AB60C" w:rsidRDefault="338AB60C" w:rsidP="09DFED7A">
      <w:pPr>
        <w:pStyle w:val="ListParagraph"/>
        <w:numPr>
          <w:ilvl w:val="0"/>
          <w:numId w:val="4"/>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Reviewed updated policies developed by MassHealth and relevant literature to inform the development of interview guides and surveys.</w:t>
      </w:r>
    </w:p>
    <w:p w14:paraId="3E0BD039" w14:textId="0369AE87" w:rsidR="09DFED7A" w:rsidRDefault="09DFED7A" w:rsidP="09DFED7A">
      <w:pPr>
        <w:rPr>
          <w:rFonts w:ascii="Times New Roman" w:eastAsia="Times New Roman" w:hAnsi="Times New Roman" w:cs="Times New Roman"/>
          <w:color w:val="000000" w:themeColor="text1"/>
        </w:rPr>
      </w:pPr>
    </w:p>
    <w:p w14:paraId="1CEE31C8" w14:textId="64872FC0"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u w:val="single"/>
        </w:rPr>
        <w:t>April 1 – June 30, 2024 (DY29 Q2):</w:t>
      </w:r>
    </w:p>
    <w:p w14:paraId="2D982106" w14:textId="7C56652B"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2017–2022 Waiver Evaluation</w:t>
      </w:r>
    </w:p>
    <w:p w14:paraId="08FEAEA2" w14:textId="32FA88CE" w:rsidR="338AB60C" w:rsidRDefault="338AB60C" w:rsidP="09DFED7A">
      <w:pPr>
        <w:pStyle w:val="ListParagraph"/>
        <w:numPr>
          <w:ilvl w:val="0"/>
          <w:numId w:val="3"/>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Continued analyzing data, writing, editing, and synthesizing content for the IESR, engaging the scientific advisory committee for feedback.</w:t>
      </w:r>
    </w:p>
    <w:p w14:paraId="27DC223F" w14:textId="58DC8DB5"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2022–2027 Waiver Evaluation</w:t>
      </w:r>
    </w:p>
    <w:p w14:paraId="6956F846" w14:textId="0F71FF04" w:rsidR="338AB60C" w:rsidRDefault="338AB60C" w:rsidP="09DFED7A">
      <w:pPr>
        <w:pStyle w:val="ListParagraph"/>
        <w:numPr>
          <w:ilvl w:val="0"/>
          <w:numId w:val="3"/>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Conducted a formative analysis by interviewing clinicians and subject matter experts (SMEs), which informed the design and development of a workforce incentives conjoint survey.</w:t>
      </w:r>
    </w:p>
    <w:p w14:paraId="0F8FA650" w14:textId="1B45561D" w:rsidR="338AB60C" w:rsidRDefault="338AB60C" w:rsidP="09DFED7A">
      <w:pPr>
        <w:pStyle w:val="ListParagraph"/>
        <w:numPr>
          <w:ilvl w:val="0"/>
          <w:numId w:val="3"/>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Developed interview guides (focusing on target populations that included Accountable Care Organizations (ACOs), Community Partners (CPs), Hospitals, Behavioral Health (BH) Clinicians, and Members) and related materials for the first wave of primary data collection.</w:t>
      </w:r>
    </w:p>
    <w:p w14:paraId="2CA91EA3" w14:textId="080605B3" w:rsidR="338AB60C" w:rsidRDefault="338AB60C" w:rsidP="09DFED7A">
      <w:pPr>
        <w:pStyle w:val="ListParagraph"/>
        <w:numPr>
          <w:ilvl w:val="0"/>
          <w:numId w:val="3"/>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Started revising the 2022–2027 Evaluation Design Document, in consultation with MassHealth and SMEs, to incorporate the amendment to the Waiver approved by CMS on 4/19/24.</w:t>
      </w:r>
    </w:p>
    <w:p w14:paraId="0D12F7CC" w14:textId="3752C52C" w:rsidR="09DFED7A" w:rsidRDefault="09DFED7A" w:rsidP="09DFED7A">
      <w:pPr>
        <w:rPr>
          <w:rFonts w:ascii="Times New Roman" w:eastAsia="Times New Roman" w:hAnsi="Times New Roman" w:cs="Times New Roman"/>
          <w:color w:val="000000" w:themeColor="text1"/>
        </w:rPr>
      </w:pPr>
    </w:p>
    <w:p w14:paraId="792D71FA" w14:textId="56722CA6"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u w:val="single"/>
        </w:rPr>
        <w:t xml:space="preserve">July 1 – September 30, 2024 (DY29 Q3): </w:t>
      </w:r>
    </w:p>
    <w:p w14:paraId="128A66EA" w14:textId="28C55AD5"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2017–2022 Waiver Evaluation</w:t>
      </w:r>
    </w:p>
    <w:p w14:paraId="42F424C3" w14:textId="15F154F4" w:rsidR="338AB60C" w:rsidRDefault="338AB60C" w:rsidP="09DFED7A">
      <w:pPr>
        <w:pStyle w:val="ListParagraph"/>
        <w:numPr>
          <w:ilvl w:val="0"/>
          <w:numId w:val="3"/>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 xml:space="preserve">Revised the draft IESR based on feedback from MassHealth, internal reviewers, and external scientific advisors. </w:t>
      </w:r>
    </w:p>
    <w:p w14:paraId="32782C97" w14:textId="02B1141F" w:rsidR="338AB60C" w:rsidRDefault="338AB60C" w:rsidP="09DFED7A">
      <w:pPr>
        <w:pStyle w:val="ListParagraph"/>
        <w:numPr>
          <w:ilvl w:val="0"/>
          <w:numId w:val="3"/>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The IESR was submitted by MassHealth to CMS on 9/30/24.</w:t>
      </w:r>
    </w:p>
    <w:p w14:paraId="3EE38A97" w14:textId="7A776C51" w:rsidR="338AB60C" w:rsidRDefault="338AB60C" w:rsidP="09DFED7A">
      <w:p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2022–2027 Waiver Evaluation</w:t>
      </w:r>
    </w:p>
    <w:p w14:paraId="4A5CEF75" w14:textId="10DE0A7D" w:rsidR="338AB60C" w:rsidRDefault="338AB60C" w:rsidP="09DFED7A">
      <w:pPr>
        <w:pStyle w:val="ListParagraph"/>
        <w:numPr>
          <w:ilvl w:val="0"/>
          <w:numId w:val="3"/>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Developed hospital interview guides, and initiated Wave 1 ACO and CP interviews.</w:t>
      </w:r>
    </w:p>
    <w:p w14:paraId="71113864" w14:textId="22B7294E" w:rsidR="338AB60C" w:rsidRDefault="338AB60C" w:rsidP="09DFED7A">
      <w:pPr>
        <w:pStyle w:val="ListParagraph"/>
        <w:numPr>
          <w:ilvl w:val="0"/>
          <w:numId w:val="3"/>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Started revising the ACO primary care practice site administrator survey.</w:t>
      </w:r>
    </w:p>
    <w:p w14:paraId="6F2E2585" w14:textId="31ACA460" w:rsidR="338AB60C" w:rsidRDefault="338AB60C" w:rsidP="09DFED7A">
      <w:pPr>
        <w:pStyle w:val="ListParagraph"/>
        <w:numPr>
          <w:ilvl w:val="0"/>
          <w:numId w:val="3"/>
        </w:numPr>
        <w:rPr>
          <w:rFonts w:ascii="Times New Roman" w:eastAsia="Times New Roman" w:hAnsi="Times New Roman" w:cs="Times New Roman"/>
          <w:color w:val="000000" w:themeColor="text1"/>
        </w:rPr>
      </w:pPr>
      <w:r w:rsidRPr="09DFED7A">
        <w:rPr>
          <w:rFonts w:ascii="Times New Roman" w:eastAsia="Times New Roman" w:hAnsi="Times New Roman" w:cs="Times New Roman"/>
          <w:color w:val="000000" w:themeColor="text1"/>
        </w:rPr>
        <w:t>Attended meetings with SMEs to further our understanding of MassHealth’s program and policies.</w:t>
      </w:r>
    </w:p>
    <w:p w14:paraId="2F34DCEE" w14:textId="77777777" w:rsidR="002B12AB" w:rsidRDefault="002B12AB" w:rsidP="009C5997">
      <w:pPr>
        <w:spacing w:before="100" w:beforeAutospacing="1" w:after="100" w:afterAutospacing="1" w:line="276" w:lineRule="auto"/>
        <w:rPr>
          <w:rFonts w:ascii="Times New Roman" w:hAnsi="Times New Roman" w:cs="Times New Roman"/>
          <w:b/>
          <w:bCs/>
          <w:u w:val="single"/>
        </w:rPr>
      </w:pPr>
    </w:p>
    <w:p w14:paraId="570FB128" w14:textId="199875B9" w:rsidR="009C5997" w:rsidRDefault="009C5997" w:rsidP="52E3F96A">
      <w:pPr>
        <w:spacing w:before="100" w:beforeAutospacing="1" w:after="100" w:afterAutospacing="1" w:line="276" w:lineRule="auto"/>
        <w:rPr>
          <w:rFonts w:ascii="Times New Roman" w:eastAsia="Times New Roman" w:hAnsi="Times New Roman" w:cs="Times New Roman"/>
        </w:rPr>
      </w:pPr>
      <w:r w:rsidRPr="52E3F96A">
        <w:rPr>
          <w:rFonts w:ascii="Times New Roman" w:hAnsi="Times New Roman" w:cs="Times New Roman"/>
          <w:b/>
          <w:bCs/>
          <w:u w:val="single"/>
        </w:rPr>
        <w:t>ACO and CP Delivery System Reform Incentive Payment (DSRIP) (STC 12.9)</w:t>
      </w:r>
      <w:r w:rsidR="21BBDEC4" w:rsidRPr="52E3F96A">
        <w:rPr>
          <w:rFonts w:ascii="Times New Roman" w:hAnsi="Times New Roman" w:cs="Times New Roman"/>
          <w:b/>
          <w:bCs/>
          <w:u w:val="single"/>
        </w:rPr>
        <w:t xml:space="preserve"> </w:t>
      </w:r>
    </w:p>
    <w:p w14:paraId="44748451" w14:textId="4EA366F9" w:rsidR="4EE9F157" w:rsidRDefault="4EE9F157" w:rsidP="4EE9F157">
      <w:pPr>
        <w:spacing w:beforeAutospacing="1" w:line="276" w:lineRule="auto"/>
        <w:rPr>
          <w:rFonts w:ascii="Times New Roman" w:hAnsi="Times New Roman" w:cs="Times New Roman"/>
          <w:u w:val="single"/>
        </w:rPr>
      </w:pPr>
    </w:p>
    <w:p w14:paraId="777603DF" w14:textId="2AC518A7" w:rsidR="00465624" w:rsidRPr="00BE1C75" w:rsidRDefault="3A777669" w:rsidP="0060BF3F">
      <w:pPr>
        <w:spacing w:beforeAutospacing="1" w:afterAutospacing="1" w:line="276" w:lineRule="auto"/>
        <w:rPr>
          <w:rFonts w:ascii="Times New Roman" w:eastAsia="Times New Roman" w:hAnsi="Times New Roman" w:cs="Times New Roman"/>
          <w:color w:val="A02B93" w:themeColor="accent5"/>
          <w:u w:val="single"/>
        </w:rPr>
      </w:pPr>
      <w:r w:rsidRPr="0060BF3F">
        <w:rPr>
          <w:rFonts w:ascii="Times New Roman" w:eastAsia="Times New Roman" w:hAnsi="Times New Roman" w:cs="Times New Roman"/>
          <w:u w:val="single"/>
        </w:rPr>
        <w:t>Flexible Services Program Updates</w:t>
      </w:r>
    </w:p>
    <w:p w14:paraId="057F7FE5" w14:textId="77777777" w:rsidR="00465624" w:rsidRDefault="00465624" w:rsidP="4EE9F157">
      <w:pPr>
        <w:spacing w:beforeAutospacing="1" w:afterAutospacing="1" w:line="276" w:lineRule="auto"/>
        <w:rPr>
          <w:rFonts w:ascii="Times New Roman" w:eastAsia="Times New Roman" w:hAnsi="Times New Roman" w:cs="Times New Roman"/>
          <w:color w:val="A02B93" w:themeColor="accent5"/>
        </w:rPr>
      </w:pPr>
      <w:r w:rsidRPr="52E3F96A">
        <w:rPr>
          <w:rFonts w:ascii="Times New Roman" w:eastAsia="Times New Roman" w:hAnsi="Times New Roman" w:cs="Times New Roman"/>
        </w:rPr>
        <w:t xml:space="preserve">Please see below for </w:t>
      </w:r>
      <w:r w:rsidRPr="52E3F96A">
        <w:rPr>
          <w:rFonts w:ascii="Times New Roman" w:eastAsia="Times New Roman" w:hAnsi="Times New Roman" w:cs="Times New Roman"/>
          <w:b/>
          <w:bCs/>
        </w:rPr>
        <w:t>Flexible Services Program Quarterly Progress Report Summary of Services Provided</w:t>
      </w:r>
      <w:r w:rsidRPr="52E3F96A">
        <w:rPr>
          <w:rFonts w:ascii="Times New Roman" w:eastAsia="Times New Roman" w:hAnsi="Times New Roman" w:cs="Times New Roman"/>
        </w:rPr>
        <w:t xml:space="preserve"> tables.</w:t>
      </w:r>
    </w:p>
    <w:p w14:paraId="7E8CA2FE" w14:textId="10554CFF" w:rsidR="52E3F96A" w:rsidRDefault="52E3F96A" w:rsidP="52E3F96A">
      <w:pPr>
        <w:spacing w:beforeAutospacing="1" w:afterAutospacing="1" w:line="276" w:lineRule="auto"/>
        <w:rPr>
          <w:rFonts w:ascii="Times New Roman" w:eastAsia="Times New Roman" w:hAnsi="Times New Roman" w:cs="Times New Roman"/>
        </w:rPr>
      </w:pPr>
    </w:p>
    <w:p w14:paraId="075A2DAA" w14:textId="77777777" w:rsidR="00465624" w:rsidRPr="00BE1C75" w:rsidRDefault="00465624" w:rsidP="4EE9F157">
      <w:pPr>
        <w:spacing w:beforeAutospacing="1" w:afterAutospacing="1" w:line="276" w:lineRule="auto"/>
        <w:rPr>
          <w:rFonts w:ascii="Times New Roman" w:eastAsia="Times New Roman" w:hAnsi="Times New Roman" w:cs="Times New Roman"/>
          <w:color w:val="A02B93" w:themeColor="accent5"/>
          <w:u w:val="single"/>
        </w:rPr>
      </w:pPr>
      <w:r w:rsidRPr="52E3F96A">
        <w:rPr>
          <w:rFonts w:ascii="Times New Roman" w:eastAsia="Times New Roman" w:hAnsi="Times New Roman" w:cs="Times New Roman"/>
          <w:u w:val="single"/>
        </w:rPr>
        <w:t>Health Related Social Needs Updates</w:t>
      </w:r>
    </w:p>
    <w:p w14:paraId="787CA1EC" w14:textId="77777777" w:rsidR="005E6DDC" w:rsidRPr="002F71AF" w:rsidRDefault="005E6DDC" w:rsidP="005E6DDC">
      <w:pPr>
        <w:pStyle w:val="ListParagraph"/>
        <w:numPr>
          <w:ilvl w:val="0"/>
          <w:numId w:val="8"/>
        </w:numPr>
        <w:spacing w:beforeAutospacing="1" w:afterAutospacing="1" w:line="276" w:lineRule="auto"/>
        <w:ind w:left="720"/>
        <w:rPr>
          <w:rFonts w:ascii="Times New Roman" w:eastAsia="Times New Roman" w:hAnsi="Times New Roman" w:cs="Times New Roman"/>
          <w:color w:val="A02B93" w:themeColor="accent5"/>
        </w:rPr>
      </w:pPr>
      <w:bookmarkStart w:id="2" w:name="_Hlk192656977"/>
      <w:r w:rsidRPr="002F71AF">
        <w:rPr>
          <w:rFonts w:ascii="Times New Roman" w:eastAsia="Times New Roman" w:hAnsi="Times New Roman" w:cs="Times New Roman"/>
        </w:rPr>
        <w:t>Non-DSRIP Flexible Services Program Updates</w:t>
      </w:r>
    </w:p>
    <w:p w14:paraId="605CE102" w14:textId="77777777" w:rsidR="005E6DDC" w:rsidRPr="002F71AF" w:rsidRDefault="005E6DDC" w:rsidP="005E6DDC">
      <w:pPr>
        <w:pStyle w:val="ListParagraph"/>
        <w:numPr>
          <w:ilvl w:val="1"/>
          <w:numId w:val="8"/>
        </w:numPr>
        <w:spacing w:beforeAutospacing="1" w:afterAutospacing="1" w:line="276" w:lineRule="auto"/>
        <w:ind w:left="1440"/>
        <w:rPr>
          <w:rFonts w:ascii="Times New Roman" w:eastAsia="Times New Roman" w:hAnsi="Times New Roman" w:cs="Times New Roman"/>
          <w:color w:val="A02B93" w:themeColor="accent5"/>
        </w:rPr>
      </w:pPr>
      <w:r w:rsidRPr="002F71AF">
        <w:rPr>
          <w:rFonts w:ascii="Times New Roman" w:eastAsia="Times New Roman" w:hAnsi="Times New Roman" w:cs="Times New Roman"/>
        </w:rPr>
        <w:t>In DY29 Q4, all ACOs continued providing Flexible Services via their CY24 contracts totaling 105 approved Flexible Services Programs.</w:t>
      </w:r>
    </w:p>
    <w:p w14:paraId="6630E776" w14:textId="77777777" w:rsidR="005E6DDC" w:rsidRPr="002F71AF" w:rsidRDefault="005E6DDC" w:rsidP="005E6DDC">
      <w:pPr>
        <w:pStyle w:val="ListParagraph"/>
        <w:numPr>
          <w:ilvl w:val="1"/>
          <w:numId w:val="8"/>
        </w:numPr>
        <w:spacing w:beforeAutospacing="1" w:afterAutospacing="1" w:line="276" w:lineRule="auto"/>
        <w:ind w:left="1440"/>
        <w:rPr>
          <w:rFonts w:ascii="Times New Roman" w:eastAsia="Times New Roman" w:hAnsi="Times New Roman" w:cs="Times New Roman"/>
          <w:color w:val="A02B93" w:themeColor="accent5"/>
        </w:rPr>
      </w:pPr>
      <w:r w:rsidRPr="002F71AF">
        <w:rPr>
          <w:rFonts w:ascii="Times New Roman" w:eastAsia="Times New Roman" w:hAnsi="Times New Roman" w:cs="Times New Roman"/>
        </w:rPr>
        <w:t>ACOs continued to provide Flexible Services to ACO Enrollees to meet the CY24 contract requirements of serving at least 1% of Enrollees, a proportional number of pediatric Enrollees, spending at least 75% of their Flexible Service allocation, and offering at least one housing and one nutrition Flexible Service program.</w:t>
      </w:r>
    </w:p>
    <w:p w14:paraId="7D2C7C9F" w14:textId="77777777" w:rsidR="005E6DDC" w:rsidRPr="002F71AF" w:rsidRDefault="005E6DDC" w:rsidP="005E6DDC">
      <w:pPr>
        <w:pStyle w:val="ListParagraph"/>
        <w:spacing w:beforeAutospacing="1" w:afterAutospacing="1" w:line="276" w:lineRule="auto"/>
        <w:ind w:left="1440"/>
        <w:rPr>
          <w:rFonts w:ascii="Times New Roman" w:eastAsia="Times New Roman" w:hAnsi="Times New Roman" w:cs="Times New Roman"/>
          <w:color w:val="A02B93" w:themeColor="accent5"/>
        </w:rPr>
      </w:pPr>
    </w:p>
    <w:p w14:paraId="2EB5C90A" w14:textId="233A89A8" w:rsidR="005E6DDC" w:rsidRPr="002F71AF" w:rsidRDefault="005E6DDC" w:rsidP="6F3862D3">
      <w:pPr>
        <w:pStyle w:val="ListParagraph"/>
        <w:numPr>
          <w:ilvl w:val="0"/>
          <w:numId w:val="8"/>
        </w:numPr>
        <w:spacing w:beforeAutospacing="1" w:afterAutospacing="1" w:line="276" w:lineRule="auto"/>
        <w:ind w:left="720"/>
        <w:rPr>
          <w:rFonts w:ascii="Times New Roman" w:eastAsia="Times New Roman" w:hAnsi="Times New Roman" w:cs="Times New Roman"/>
          <w:color w:val="A02B93" w:themeColor="accent5"/>
        </w:rPr>
      </w:pPr>
      <w:r w:rsidRPr="6F3862D3">
        <w:rPr>
          <w:rFonts w:ascii="Times New Roman" w:eastAsia="Times New Roman" w:hAnsi="Times New Roman" w:cs="Times New Roman"/>
        </w:rPr>
        <w:t xml:space="preserve">Specialized </w:t>
      </w:r>
      <w:r w:rsidR="1391AA01" w:rsidRPr="6F3862D3">
        <w:rPr>
          <w:rFonts w:ascii="Times New Roman" w:eastAsia="Times New Roman" w:hAnsi="Times New Roman" w:cs="Times New Roman"/>
        </w:rPr>
        <w:t>Community Support Programs (</w:t>
      </w:r>
      <w:r w:rsidRPr="6F3862D3">
        <w:rPr>
          <w:rFonts w:ascii="Times New Roman" w:eastAsia="Times New Roman" w:hAnsi="Times New Roman" w:cs="Times New Roman"/>
        </w:rPr>
        <w:t>CSP</w:t>
      </w:r>
      <w:r w:rsidR="70C781F8" w:rsidRPr="6F3862D3">
        <w:rPr>
          <w:rFonts w:ascii="Times New Roman" w:eastAsia="Times New Roman" w:hAnsi="Times New Roman" w:cs="Times New Roman"/>
        </w:rPr>
        <w:t>)</w:t>
      </w:r>
    </w:p>
    <w:p w14:paraId="0EEE400E" w14:textId="46788745" w:rsidR="005E6DDC" w:rsidRPr="002F71AF" w:rsidRDefault="005E6DDC" w:rsidP="6F3862D3">
      <w:pPr>
        <w:pStyle w:val="ListParagraph"/>
        <w:numPr>
          <w:ilvl w:val="1"/>
          <w:numId w:val="8"/>
        </w:numPr>
        <w:spacing w:beforeAutospacing="1" w:afterAutospacing="1" w:line="276" w:lineRule="auto"/>
        <w:ind w:left="1440"/>
        <w:rPr>
          <w:rFonts w:ascii="Times New Roman" w:eastAsia="Times New Roman" w:hAnsi="Times New Roman" w:cs="Times New Roman"/>
          <w:color w:val="A02B93" w:themeColor="accent5"/>
        </w:rPr>
      </w:pPr>
      <w:r w:rsidRPr="6F3862D3">
        <w:rPr>
          <w:rFonts w:ascii="Times New Roman" w:eastAsia="Times New Roman" w:hAnsi="Times New Roman" w:cs="Times New Roman"/>
        </w:rPr>
        <w:t>Specialized CSP services provided to eligible members in fee for service and managed care plans went into effective in DY28 Q2, in April 2023. In the following months, MassHealth provided guidance and support to managed care plans and Specialized CSP providers to implement and operationalize these services. </w:t>
      </w:r>
    </w:p>
    <w:bookmarkEnd w:id="2"/>
    <w:p w14:paraId="6DA00781" w14:textId="0579A2F4" w:rsidR="000D18E2" w:rsidRPr="0095322B" w:rsidRDefault="1147FC29" w:rsidP="0060BF3F">
      <w:pPr>
        <w:spacing w:beforeAutospacing="1" w:line="276" w:lineRule="auto"/>
        <w:rPr>
          <w:rFonts w:ascii="Times New Roman" w:hAnsi="Times New Roman" w:cs="Times New Roman"/>
          <w:color w:val="FF0000"/>
        </w:rPr>
      </w:pPr>
      <w:r w:rsidRPr="0060BF3F">
        <w:rPr>
          <w:rFonts w:ascii="Times New Roman" w:hAnsi="Times New Roman" w:cs="Times New Roman"/>
          <w:u w:val="single"/>
        </w:rPr>
        <w:t>DSRIP Close-out</w:t>
      </w:r>
    </w:p>
    <w:p w14:paraId="355494AD" w14:textId="75AB0247" w:rsidR="00B3548B" w:rsidRPr="00571AE3" w:rsidRDefault="076286C0" w:rsidP="0060BF3F">
      <w:pPr>
        <w:pStyle w:val="ListParagraph"/>
        <w:numPr>
          <w:ilvl w:val="1"/>
          <w:numId w:val="12"/>
        </w:numPr>
        <w:spacing w:beforeAutospacing="1" w:line="276" w:lineRule="auto"/>
        <w:ind w:left="720"/>
        <w:rPr>
          <w:rFonts w:ascii="Times New Roman" w:hAnsi="Times New Roman" w:cs="Times New Roman"/>
        </w:rPr>
      </w:pPr>
      <w:r w:rsidRPr="52E3F96A">
        <w:rPr>
          <w:rFonts w:ascii="Times New Roman" w:hAnsi="Times New Roman" w:cs="Times New Roman"/>
        </w:rPr>
        <w:t>In Q</w:t>
      </w:r>
      <w:r w:rsidR="5B8AE329" w:rsidRPr="52E3F96A">
        <w:rPr>
          <w:rFonts w:ascii="Times New Roman" w:hAnsi="Times New Roman" w:cs="Times New Roman"/>
        </w:rPr>
        <w:t>4</w:t>
      </w:r>
      <w:r w:rsidRPr="52E3F96A">
        <w:rPr>
          <w:rFonts w:ascii="Times New Roman" w:hAnsi="Times New Roman" w:cs="Times New Roman"/>
        </w:rPr>
        <w:t xml:space="preserve">, MassHealth disbursed </w:t>
      </w:r>
      <w:r w:rsidR="00F2EE67" w:rsidRPr="52E3F96A">
        <w:rPr>
          <w:rFonts w:ascii="Times New Roman" w:hAnsi="Times New Roman" w:cs="Times New Roman"/>
        </w:rPr>
        <w:t>~$21</w:t>
      </w:r>
      <w:r w:rsidR="0BC2E3C6" w:rsidRPr="52E3F96A">
        <w:rPr>
          <w:rFonts w:ascii="Times New Roman" w:hAnsi="Times New Roman" w:cs="Times New Roman"/>
        </w:rPr>
        <w:t>.8</w:t>
      </w:r>
      <w:r w:rsidR="7285BFFB" w:rsidRPr="52E3F96A">
        <w:rPr>
          <w:rFonts w:ascii="Times New Roman" w:hAnsi="Times New Roman" w:cs="Times New Roman"/>
        </w:rPr>
        <w:t>M to ACOs in DSRIP at</w:t>
      </w:r>
      <w:r w:rsidR="550DA209" w:rsidRPr="52E3F96A">
        <w:rPr>
          <w:rFonts w:ascii="Times New Roman" w:hAnsi="Times New Roman" w:cs="Times New Roman"/>
        </w:rPr>
        <w:t xml:space="preserve">-risk payments based on </w:t>
      </w:r>
      <w:r w:rsidR="088EDD5D" w:rsidRPr="52E3F96A">
        <w:rPr>
          <w:rFonts w:ascii="Times New Roman" w:hAnsi="Times New Roman" w:cs="Times New Roman"/>
        </w:rPr>
        <w:t xml:space="preserve">the </w:t>
      </w:r>
      <w:r w:rsidR="5B817D24" w:rsidRPr="52E3F96A">
        <w:rPr>
          <w:rFonts w:ascii="Times New Roman" w:hAnsi="Times New Roman" w:cs="Times New Roman"/>
        </w:rPr>
        <w:t xml:space="preserve">Budget Period 4 </w:t>
      </w:r>
      <w:r w:rsidR="4308BB89" w:rsidRPr="52E3F96A">
        <w:rPr>
          <w:rFonts w:ascii="Times New Roman" w:hAnsi="Times New Roman" w:cs="Times New Roman"/>
        </w:rPr>
        <w:t xml:space="preserve">TCOC component </w:t>
      </w:r>
      <w:r w:rsidR="5B817D24" w:rsidRPr="52E3F96A">
        <w:rPr>
          <w:rFonts w:ascii="Times New Roman" w:hAnsi="Times New Roman" w:cs="Times New Roman"/>
        </w:rPr>
        <w:t xml:space="preserve">and </w:t>
      </w:r>
      <w:r w:rsidR="4AEC2F21" w:rsidRPr="52E3F96A">
        <w:rPr>
          <w:rFonts w:ascii="Times New Roman" w:hAnsi="Times New Roman" w:cs="Times New Roman"/>
        </w:rPr>
        <w:t>the</w:t>
      </w:r>
      <w:r w:rsidR="2D9D8B99" w:rsidRPr="52E3F96A">
        <w:rPr>
          <w:rFonts w:ascii="Times New Roman" w:hAnsi="Times New Roman" w:cs="Times New Roman"/>
        </w:rPr>
        <w:t xml:space="preserve"> Budget Period </w:t>
      </w:r>
      <w:r w:rsidR="5B817D24" w:rsidRPr="52E3F96A">
        <w:rPr>
          <w:rFonts w:ascii="Times New Roman" w:hAnsi="Times New Roman" w:cs="Times New Roman"/>
        </w:rPr>
        <w:t xml:space="preserve">5 </w:t>
      </w:r>
      <w:r w:rsidR="076ACC2D" w:rsidRPr="52E3F96A">
        <w:rPr>
          <w:rFonts w:ascii="Times New Roman" w:hAnsi="Times New Roman" w:cs="Times New Roman"/>
        </w:rPr>
        <w:t xml:space="preserve">Quality component of the </w:t>
      </w:r>
      <w:r w:rsidR="550DA209" w:rsidRPr="52E3F96A">
        <w:rPr>
          <w:rFonts w:ascii="Times New Roman" w:hAnsi="Times New Roman" w:cs="Times New Roman"/>
        </w:rPr>
        <w:t>DSRIP Accountability Scores.</w:t>
      </w:r>
    </w:p>
    <w:p w14:paraId="5723D3FF" w14:textId="787E0737" w:rsidR="52E3F96A" w:rsidRDefault="52E3F96A" w:rsidP="52E3F96A">
      <w:pPr>
        <w:spacing w:beforeAutospacing="1" w:afterAutospacing="1" w:line="276" w:lineRule="auto"/>
        <w:rPr>
          <w:rFonts w:ascii="Times New Roman" w:hAnsi="Times New Roman" w:cs="Times New Roman"/>
          <w:color w:val="FF0000"/>
          <w:u w:val="single"/>
        </w:rPr>
      </w:pPr>
    </w:p>
    <w:p w14:paraId="523BEADE" w14:textId="0AB90A36" w:rsidR="002B12AB" w:rsidRDefault="29088DF6" w:rsidP="52E3F96A">
      <w:pPr>
        <w:spacing w:before="100" w:beforeAutospacing="1" w:after="100" w:afterAutospacing="1" w:line="276" w:lineRule="auto"/>
        <w:rPr>
          <w:rFonts w:ascii="Times New Roman" w:hAnsi="Times New Roman" w:cs="Times New Roman"/>
          <w:color w:val="FF0000"/>
          <w:u w:val="single"/>
        </w:rPr>
      </w:pPr>
      <w:r w:rsidRPr="52E3F96A">
        <w:rPr>
          <w:rFonts w:ascii="Times New Roman" w:hAnsi="Times New Roman" w:cs="Times New Roman"/>
          <w:color w:val="FF0000"/>
          <w:u w:val="single"/>
        </w:rPr>
        <w:t xml:space="preserve">Annual Update </w:t>
      </w:r>
    </w:p>
    <w:p w14:paraId="306EC078" w14:textId="18C7A67B" w:rsidR="52E3F96A" w:rsidRDefault="52E3F96A" w:rsidP="52E3F96A">
      <w:pPr>
        <w:spacing w:beforeAutospacing="1" w:afterAutospacing="1" w:line="276" w:lineRule="auto"/>
        <w:rPr>
          <w:rFonts w:ascii="Times New Roman" w:hAnsi="Times New Roman" w:cs="Times New Roman"/>
          <w:color w:val="FF0000"/>
          <w:u w:val="single"/>
        </w:rPr>
      </w:pPr>
    </w:p>
    <w:p w14:paraId="4DA2A15A" w14:textId="0579A2F4" w:rsidR="274B2B7B" w:rsidRDefault="274B2B7B" w:rsidP="0060BF3F">
      <w:pPr>
        <w:spacing w:beforeAutospacing="1" w:line="276" w:lineRule="auto"/>
        <w:rPr>
          <w:rFonts w:ascii="Times New Roman" w:hAnsi="Times New Roman" w:cs="Times New Roman"/>
          <w:color w:val="FF0000"/>
        </w:rPr>
      </w:pPr>
      <w:r w:rsidRPr="0060BF3F">
        <w:rPr>
          <w:rFonts w:ascii="Times New Roman" w:hAnsi="Times New Roman" w:cs="Times New Roman"/>
          <w:u w:val="single"/>
        </w:rPr>
        <w:t>DSRIP Close-out</w:t>
      </w:r>
    </w:p>
    <w:p w14:paraId="05799630" w14:textId="6917EEFB" w:rsidR="00CB3662" w:rsidRDefault="53A75525" w:rsidP="0060BF3F">
      <w:pPr>
        <w:spacing w:beforeAutospacing="1" w:line="276" w:lineRule="auto"/>
        <w:rPr>
          <w:rFonts w:ascii="Times New Roman" w:eastAsia="Times New Roman" w:hAnsi="Times New Roman" w:cs="Times New Roman"/>
        </w:rPr>
      </w:pPr>
      <w:r w:rsidRPr="0060BF3F">
        <w:rPr>
          <w:rFonts w:ascii="Times New Roman" w:eastAsia="Times New Roman" w:hAnsi="Times New Roman" w:cs="Times New Roman"/>
        </w:rPr>
        <w:t>In Q1, MassHealth reissued $205K in at-risk Infrastructure and Capacity Building funding to one CP that was unable to process the payment in the preceding payment cycle.</w:t>
      </w:r>
    </w:p>
    <w:p w14:paraId="1FFD0E75" w14:textId="1229D400" w:rsidR="003373F7" w:rsidRPr="00571AE3" w:rsidRDefault="67813B41" w:rsidP="0060BF3F">
      <w:pPr>
        <w:spacing w:beforeAutospacing="1" w:afterAutospacing="1" w:line="276" w:lineRule="auto"/>
        <w:rPr>
          <w:rFonts w:ascii="Times New Roman" w:eastAsia="Times New Roman" w:hAnsi="Times New Roman" w:cs="Times New Roman"/>
        </w:rPr>
      </w:pPr>
      <w:r w:rsidRPr="0060BF3F">
        <w:rPr>
          <w:rFonts w:ascii="Times New Roman" w:eastAsia="Times New Roman" w:hAnsi="Times New Roman" w:cs="Times New Roman"/>
        </w:rPr>
        <w:t>In Q2, MassHealth</w:t>
      </w:r>
      <w:r w:rsidR="43AB1245" w:rsidRPr="0060BF3F">
        <w:rPr>
          <w:rFonts w:ascii="Times New Roman" w:eastAsia="Times New Roman" w:hAnsi="Times New Roman" w:cs="Times New Roman"/>
        </w:rPr>
        <w:t>:</w:t>
      </w:r>
    </w:p>
    <w:p w14:paraId="44D2EA06" w14:textId="6E0088B7" w:rsidR="00CB3662" w:rsidRPr="003373F7" w:rsidRDefault="12710ED9" w:rsidP="0060BF3F">
      <w:pPr>
        <w:pStyle w:val="ListParagraph"/>
        <w:numPr>
          <w:ilvl w:val="0"/>
          <w:numId w:val="8"/>
        </w:numPr>
        <w:spacing w:beforeAutospacing="1" w:afterAutospacing="1" w:line="276" w:lineRule="auto"/>
        <w:rPr>
          <w:rFonts w:ascii="Times New Roman" w:eastAsia="Times New Roman" w:hAnsi="Times New Roman" w:cs="Times New Roman"/>
        </w:rPr>
      </w:pPr>
      <w:r w:rsidRPr="0060BF3F">
        <w:rPr>
          <w:rFonts w:ascii="Times New Roman" w:eastAsia="Times New Roman" w:hAnsi="Times New Roman" w:cs="Times New Roman"/>
        </w:rPr>
        <w:t>D</w:t>
      </w:r>
      <w:r w:rsidR="67813B41" w:rsidRPr="0060BF3F">
        <w:rPr>
          <w:rFonts w:ascii="Times New Roman" w:eastAsia="Times New Roman" w:hAnsi="Times New Roman" w:cs="Times New Roman"/>
        </w:rPr>
        <w:t>isbursed $9.3M to ACOs and $5.6M to CPs in DSRIP at-risk payments based on DSRIP Accountability Scores</w:t>
      </w:r>
      <w:r w:rsidR="1E0E1E9D" w:rsidRPr="0060BF3F">
        <w:rPr>
          <w:rFonts w:ascii="Times New Roman" w:eastAsia="Times New Roman" w:hAnsi="Times New Roman" w:cs="Times New Roman"/>
        </w:rPr>
        <w:t>.</w:t>
      </w:r>
    </w:p>
    <w:p w14:paraId="19354250" w14:textId="7D4E3A6C" w:rsidR="00CB3662" w:rsidRPr="00CB3662" w:rsidRDefault="2D3A88D1" w:rsidP="0060BF3F">
      <w:pPr>
        <w:pStyle w:val="ListParagraph"/>
        <w:numPr>
          <w:ilvl w:val="0"/>
          <w:numId w:val="8"/>
        </w:numPr>
        <w:spacing w:beforeAutospacing="1" w:afterAutospacing="1" w:line="276" w:lineRule="auto"/>
        <w:rPr>
          <w:rFonts w:ascii="Times New Roman" w:eastAsia="Times New Roman" w:hAnsi="Times New Roman" w:cs="Times New Roman"/>
        </w:rPr>
      </w:pPr>
      <w:r w:rsidRPr="0060BF3F">
        <w:rPr>
          <w:rFonts w:ascii="Times New Roman" w:eastAsia="Times New Roman" w:hAnsi="Times New Roman" w:cs="Times New Roman"/>
        </w:rPr>
        <w:t>C</w:t>
      </w:r>
      <w:r w:rsidR="5C0D48EA" w:rsidRPr="0060BF3F">
        <w:rPr>
          <w:rFonts w:ascii="Times New Roman" w:eastAsia="Times New Roman" w:hAnsi="Times New Roman" w:cs="Times New Roman"/>
        </w:rPr>
        <w:t>ompleted the recoupment process of ~$1.3M</w:t>
      </w:r>
      <w:r w:rsidR="3CF7F5C9" w:rsidRPr="0060BF3F">
        <w:rPr>
          <w:rFonts w:ascii="Times New Roman" w:eastAsia="Times New Roman" w:hAnsi="Times New Roman" w:cs="Times New Roman"/>
        </w:rPr>
        <w:t xml:space="preserve"> in DSRIP dollars underspent collectively by 14 CPs</w:t>
      </w:r>
      <w:r w:rsidR="1E0E1E9D" w:rsidRPr="0060BF3F">
        <w:rPr>
          <w:rFonts w:ascii="Times New Roman" w:eastAsia="Times New Roman" w:hAnsi="Times New Roman" w:cs="Times New Roman"/>
        </w:rPr>
        <w:t>.</w:t>
      </w:r>
    </w:p>
    <w:p w14:paraId="4BB89C02" w14:textId="195579A1" w:rsidR="006330DC" w:rsidRPr="00000F2B" w:rsidRDefault="2D3A88D1" w:rsidP="0060BF3F">
      <w:pPr>
        <w:pStyle w:val="ListParagraph"/>
        <w:numPr>
          <w:ilvl w:val="0"/>
          <w:numId w:val="8"/>
        </w:numPr>
        <w:spacing w:beforeAutospacing="1" w:afterAutospacing="1" w:line="276" w:lineRule="auto"/>
        <w:rPr>
          <w:rFonts w:ascii="Times New Roman" w:eastAsia="Times New Roman" w:hAnsi="Times New Roman" w:cs="Times New Roman"/>
        </w:rPr>
      </w:pPr>
      <w:r w:rsidRPr="0060BF3F">
        <w:rPr>
          <w:rFonts w:ascii="Times New Roman" w:eastAsia="Times New Roman" w:hAnsi="Times New Roman" w:cs="Times New Roman"/>
        </w:rPr>
        <w:t>C</w:t>
      </w:r>
      <w:r w:rsidR="67813B41" w:rsidRPr="0060BF3F">
        <w:rPr>
          <w:rFonts w:ascii="Times New Roman" w:eastAsia="Times New Roman" w:hAnsi="Times New Roman" w:cs="Times New Roman"/>
        </w:rPr>
        <w:t xml:space="preserve">ompleted the recoupment process </w:t>
      </w:r>
      <w:r w:rsidR="7AEBA21C" w:rsidRPr="0060BF3F">
        <w:rPr>
          <w:rFonts w:ascii="Times New Roman" w:eastAsia="Times New Roman" w:hAnsi="Times New Roman" w:cs="Times New Roman"/>
        </w:rPr>
        <w:t xml:space="preserve">of ~$755K in </w:t>
      </w:r>
      <w:r w:rsidR="17612812" w:rsidRPr="0060BF3F">
        <w:rPr>
          <w:rFonts w:ascii="Times New Roman" w:eastAsia="Times New Roman" w:hAnsi="Times New Roman" w:cs="Times New Roman"/>
        </w:rPr>
        <w:t xml:space="preserve">DSRIP Startup and Ongoing funds underspent collectively by 4 ACOs, as well as </w:t>
      </w:r>
      <w:r w:rsidR="0134D33F" w:rsidRPr="0060BF3F">
        <w:rPr>
          <w:rFonts w:ascii="Times New Roman" w:eastAsia="Times New Roman" w:hAnsi="Times New Roman" w:cs="Times New Roman"/>
        </w:rPr>
        <w:t>~$18M in DSRIP Flexible Services funds underspent by 16 ACOs. MassHealth</w:t>
      </w:r>
      <w:r w:rsidR="67813B41" w:rsidRPr="0060BF3F">
        <w:rPr>
          <w:rFonts w:ascii="Times New Roman" w:eastAsia="Times New Roman" w:hAnsi="Times New Roman" w:cs="Times New Roman"/>
        </w:rPr>
        <w:t xml:space="preserve"> reconcile</w:t>
      </w:r>
      <w:r w:rsidR="0134D33F" w:rsidRPr="0060BF3F">
        <w:rPr>
          <w:rFonts w:ascii="Times New Roman" w:eastAsia="Times New Roman" w:hAnsi="Times New Roman" w:cs="Times New Roman"/>
        </w:rPr>
        <w:t>d</w:t>
      </w:r>
      <w:r w:rsidR="67813B41" w:rsidRPr="0060BF3F">
        <w:rPr>
          <w:rFonts w:ascii="Times New Roman" w:eastAsia="Times New Roman" w:hAnsi="Times New Roman" w:cs="Times New Roman"/>
        </w:rPr>
        <w:t xml:space="preserve"> federal matching dollars associated with both CP and ACO recouped funds in </w:t>
      </w:r>
      <w:r w:rsidR="0134D33F" w:rsidRPr="0060BF3F">
        <w:rPr>
          <w:rFonts w:ascii="Times New Roman" w:eastAsia="Times New Roman" w:hAnsi="Times New Roman" w:cs="Times New Roman"/>
        </w:rPr>
        <w:t>subsequent</w:t>
      </w:r>
      <w:r w:rsidR="67813B41" w:rsidRPr="0060BF3F">
        <w:rPr>
          <w:rFonts w:ascii="Times New Roman" w:eastAsia="Times New Roman" w:hAnsi="Times New Roman" w:cs="Times New Roman"/>
        </w:rPr>
        <w:t xml:space="preserve"> CMS-64 submissions. </w:t>
      </w:r>
    </w:p>
    <w:p w14:paraId="7923203F" w14:textId="0AED5A51" w:rsidR="009C5997" w:rsidRDefault="503C7FBE" w:rsidP="0060BF3F">
      <w:pPr>
        <w:spacing w:beforeAutospacing="1" w:line="276" w:lineRule="auto"/>
        <w:rPr>
          <w:rFonts w:ascii="Times New Roman" w:eastAsia="Times New Roman" w:hAnsi="Times New Roman" w:cs="Times New Roman"/>
        </w:rPr>
      </w:pPr>
      <w:r w:rsidRPr="0060BF3F">
        <w:rPr>
          <w:rFonts w:ascii="Times New Roman" w:hAnsi="Times New Roman" w:cs="Times New Roman"/>
        </w:rPr>
        <w:t>In Q</w:t>
      </w:r>
      <w:r w:rsidR="0E5C1FAA" w:rsidRPr="0060BF3F">
        <w:rPr>
          <w:rFonts w:ascii="Times New Roman" w:hAnsi="Times New Roman" w:cs="Times New Roman"/>
        </w:rPr>
        <w:t>3</w:t>
      </w:r>
      <w:r w:rsidRPr="0060BF3F">
        <w:rPr>
          <w:rFonts w:ascii="Times New Roman" w:hAnsi="Times New Roman" w:cs="Times New Roman"/>
        </w:rPr>
        <w:t xml:space="preserve">, </w:t>
      </w:r>
      <w:r w:rsidR="0E5C1FAA" w:rsidRPr="0060BF3F">
        <w:rPr>
          <w:rFonts w:ascii="Times New Roman" w:eastAsia="Times New Roman" w:hAnsi="Times New Roman" w:cs="Times New Roman"/>
        </w:rPr>
        <w:t>MassHealth disbursed $86K in DSRIP at-risk payments to Community Service Agencies based on Budget Period 3 and 4 DSRIP Accountability Scores.</w:t>
      </w:r>
    </w:p>
    <w:p w14:paraId="17140CE2" w14:textId="567943C5" w:rsidR="0060BF3F" w:rsidRDefault="0060BF3F" w:rsidP="0060BF3F">
      <w:pPr>
        <w:spacing w:beforeAutospacing="1" w:line="276" w:lineRule="auto"/>
        <w:rPr>
          <w:rFonts w:ascii="Times New Roman" w:eastAsia="Times New Roman" w:hAnsi="Times New Roman" w:cs="Times New Roman"/>
        </w:rPr>
      </w:pPr>
    </w:p>
    <w:p w14:paraId="2B416D99" w14:textId="7481A057" w:rsidR="00C321AF" w:rsidRPr="004F6D67" w:rsidRDefault="009C5997" w:rsidP="52E3F96A">
      <w:pPr>
        <w:spacing w:before="100" w:beforeAutospacing="1" w:after="100" w:afterAutospacing="1" w:line="276" w:lineRule="auto"/>
        <w:rPr>
          <w:rFonts w:ascii="Times New Roman" w:eastAsia="Times New Roman" w:hAnsi="Times New Roman" w:cs="Times New Roman"/>
        </w:rPr>
      </w:pPr>
      <w:r w:rsidRPr="52E3F96A">
        <w:rPr>
          <w:rFonts w:ascii="Times New Roman" w:hAnsi="Times New Roman" w:cs="Times New Roman"/>
          <w:b/>
          <w:bCs/>
          <w:u w:val="single"/>
        </w:rPr>
        <w:t>Enrollment Information</w:t>
      </w:r>
      <w:r w:rsidR="5E407C94" w:rsidRPr="52E3F96A">
        <w:rPr>
          <w:rFonts w:ascii="Times New Roman" w:eastAsia="Times New Roman" w:hAnsi="Times New Roman" w:cs="Times New Roman"/>
          <w:color w:val="FF0000"/>
        </w:rPr>
        <w:t xml:space="preserve"> </w:t>
      </w:r>
    </w:p>
    <w:p w14:paraId="737A4206" w14:textId="5FFEAF0D" w:rsidR="00323928" w:rsidRDefault="00323928" w:rsidP="52E3F96A">
      <w:pPr>
        <w:spacing w:beforeAutospacing="1" w:afterAutospacing="1" w:line="276" w:lineRule="auto"/>
        <w:rPr>
          <w:rFonts w:ascii="Times New Roman" w:eastAsia="Times New Roman" w:hAnsi="Times New Roman" w:cs="Times New Roman"/>
        </w:rPr>
      </w:pPr>
      <w:r w:rsidRPr="52E3F96A">
        <w:rPr>
          <w:rFonts w:ascii="Times New Roman" w:eastAsia="Times New Roman" w:hAnsi="Times New Roman" w:cs="Times New Roman"/>
        </w:rPr>
        <w:t xml:space="preserve">The enrollment activity below reflects enrollment counts for </w:t>
      </w:r>
      <w:r w:rsidR="37869A61" w:rsidRPr="52E3F96A">
        <w:rPr>
          <w:rFonts w:ascii="Times New Roman" w:eastAsia="Times New Roman" w:hAnsi="Times New Roman" w:cs="Times New Roman"/>
        </w:rPr>
        <w:t xml:space="preserve">QE </w:t>
      </w:r>
      <w:r w:rsidR="002B12AB" w:rsidRPr="52E3F96A">
        <w:rPr>
          <w:rFonts w:ascii="Times New Roman" w:eastAsia="Times New Roman" w:hAnsi="Times New Roman" w:cs="Times New Roman"/>
        </w:rPr>
        <w:t xml:space="preserve">December </w:t>
      </w:r>
      <w:r w:rsidR="37869A61" w:rsidRPr="52E3F96A">
        <w:rPr>
          <w:rFonts w:ascii="Times New Roman" w:eastAsia="Times New Roman" w:hAnsi="Times New Roman" w:cs="Times New Roman"/>
        </w:rPr>
        <w:t>2024</w:t>
      </w:r>
      <w:r w:rsidRPr="52E3F96A">
        <w:rPr>
          <w:rFonts w:ascii="Times New Roman" w:eastAsia="Times New Roman" w:hAnsi="Times New Roman" w:cs="Times New Roman"/>
        </w:rPr>
        <w:t>.</w:t>
      </w:r>
    </w:p>
    <w:tbl>
      <w:tblPr>
        <w:tblW w:w="0" w:type="auto"/>
        <w:tblInd w:w="1440" w:type="dxa"/>
        <w:tblLayout w:type="fixed"/>
        <w:tblLook w:val="01E0" w:firstRow="1" w:lastRow="1" w:firstColumn="1" w:lastColumn="1" w:noHBand="0" w:noVBand="0"/>
      </w:tblPr>
      <w:tblGrid>
        <w:gridCol w:w="3615"/>
        <w:gridCol w:w="3240"/>
      </w:tblGrid>
      <w:tr w:rsidR="00323928" w14:paraId="0FDF0A78" w14:textId="77777777" w:rsidTr="52E3F96A">
        <w:trPr>
          <w:trHeight w:val="37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2C121531" w14:textId="77777777" w:rsidR="00323928" w:rsidRDefault="00323928" w:rsidP="00F27EEA">
            <w:pPr>
              <w:spacing w:line="276" w:lineRule="auto"/>
            </w:pPr>
            <w:r w:rsidRPr="52B11287">
              <w:rPr>
                <w:rFonts w:ascii="Times New Roman" w:eastAsia="Times New Roman" w:hAnsi="Times New Roman" w:cs="Times New Roman"/>
                <w:b/>
                <w:bCs/>
                <w:color w:val="000000" w:themeColor="text1"/>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C3D569" w14:textId="77777777" w:rsidR="00323928" w:rsidRDefault="00323928" w:rsidP="00F27EEA">
            <w:pPr>
              <w:spacing w:line="276" w:lineRule="auto"/>
            </w:pPr>
            <w:r w:rsidRPr="52B11287">
              <w:rPr>
                <w:rFonts w:ascii="Times New Roman" w:eastAsia="Times New Roman" w:hAnsi="Times New Roman" w:cs="Times New Roman"/>
                <w:b/>
                <w:bCs/>
                <w:u w:val="single"/>
              </w:rPr>
              <w:t>Current Enrollees (to date)</w:t>
            </w:r>
          </w:p>
        </w:tc>
      </w:tr>
      <w:tr w:rsidR="0061664B" w14:paraId="11B26352" w14:textId="77777777" w:rsidTr="52E3F96A">
        <w:trPr>
          <w:trHeight w:val="43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vAlign w:val="center"/>
          </w:tcPr>
          <w:p w14:paraId="7AA15197" w14:textId="77777777" w:rsidR="0061664B" w:rsidRDefault="0061664B" w:rsidP="0061664B">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Base Families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0BBEDF" w14:textId="3FB876D5" w:rsidR="0061664B" w:rsidRPr="71CCD861" w:rsidRDefault="500BA4E9"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933,005 </w:t>
            </w:r>
          </w:p>
        </w:tc>
      </w:tr>
      <w:tr w:rsidR="0061664B" w14:paraId="06915F38" w14:textId="77777777" w:rsidTr="52E3F96A">
        <w:trPr>
          <w:trHeight w:val="37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vAlign w:val="center"/>
          </w:tcPr>
          <w:p w14:paraId="0398F23F" w14:textId="77777777" w:rsidR="0061664B" w:rsidRDefault="0061664B" w:rsidP="0061664B">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Base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B84B56" w14:textId="1CD9CCE7" w:rsidR="0061664B" w:rsidRPr="71CCD861" w:rsidRDefault="500BA4E9"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231,150 </w:t>
            </w:r>
          </w:p>
        </w:tc>
      </w:tr>
      <w:tr w:rsidR="0061664B" w14:paraId="2CC6F97C" w14:textId="77777777" w:rsidTr="52E3F96A">
        <w:trPr>
          <w:trHeight w:val="34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vAlign w:val="center"/>
          </w:tcPr>
          <w:p w14:paraId="11FEAB75" w14:textId="77777777" w:rsidR="0061664B" w:rsidRDefault="0061664B" w:rsidP="0061664B">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1902(r)(2) Children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C12FF2" w14:textId="4910D5B8" w:rsidR="0061664B" w:rsidRPr="71CCD861" w:rsidRDefault="500BA4E9"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10,228 </w:t>
            </w:r>
          </w:p>
        </w:tc>
      </w:tr>
      <w:tr w:rsidR="0061664B" w14:paraId="4373F08A" w14:textId="77777777" w:rsidTr="52E3F96A">
        <w:trPr>
          <w:trHeight w:val="43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vAlign w:val="center"/>
          </w:tcPr>
          <w:p w14:paraId="685DDECA" w14:textId="77777777" w:rsidR="0061664B" w:rsidRDefault="0061664B" w:rsidP="0061664B">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1902(r)(2)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28DE3F" w14:textId="59E36EE0" w:rsidR="0061664B" w:rsidRPr="71CCD861" w:rsidRDefault="500BA4E9"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14,100 </w:t>
            </w:r>
          </w:p>
        </w:tc>
      </w:tr>
      <w:tr w:rsidR="0061664B" w14:paraId="2A094669" w14:textId="77777777" w:rsidTr="52E3F96A">
        <w:trPr>
          <w:trHeight w:val="57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vAlign w:val="center"/>
          </w:tcPr>
          <w:p w14:paraId="51DFB952" w14:textId="77777777" w:rsidR="0061664B" w:rsidRDefault="0061664B" w:rsidP="0061664B">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Base Childless Adults (19- 20)</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B35CFC" w14:textId="6FC8BECE" w:rsidR="0061664B" w:rsidRPr="71CCD861" w:rsidRDefault="500BA4E9"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33,791 </w:t>
            </w:r>
          </w:p>
        </w:tc>
      </w:tr>
      <w:tr w:rsidR="0061664B" w14:paraId="5002D6D7" w14:textId="77777777" w:rsidTr="52E3F96A">
        <w:trPr>
          <w:trHeight w:val="570"/>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vAlign w:val="center"/>
          </w:tcPr>
          <w:p w14:paraId="40DEFF1D" w14:textId="77777777" w:rsidR="0061664B" w:rsidRDefault="0061664B" w:rsidP="0061664B">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lastRenderedPageBreak/>
              <w:t>Base Childless Adults (ABP1)</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38A60" w14:textId="236C26CA" w:rsidR="0061664B" w:rsidRPr="71CCD861" w:rsidRDefault="500BA4E9"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16,291 </w:t>
            </w:r>
          </w:p>
        </w:tc>
      </w:tr>
      <w:tr w:rsidR="0061664B" w14:paraId="0210B863" w14:textId="77777777" w:rsidTr="52E3F96A">
        <w:trPr>
          <w:trHeight w:val="55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vAlign w:val="center"/>
          </w:tcPr>
          <w:p w14:paraId="17F8D258" w14:textId="77777777" w:rsidR="0061664B" w:rsidRDefault="0061664B" w:rsidP="0061664B">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Base Childless Adults (CarePlus)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B4EBF5" w14:textId="430DD84D" w:rsidR="0061664B" w:rsidRPr="71CCD861" w:rsidRDefault="500BA4E9"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315,467 </w:t>
            </w:r>
          </w:p>
        </w:tc>
      </w:tr>
      <w:tr w:rsidR="0061664B" w14:paraId="1CAEA40E" w14:textId="77777777" w:rsidTr="52E3F96A">
        <w:trPr>
          <w:trHeight w:val="375"/>
        </w:trPr>
        <w:tc>
          <w:tcPr>
            <w:tcW w:w="36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vAlign w:val="center"/>
          </w:tcPr>
          <w:p w14:paraId="567E61D0" w14:textId="77777777" w:rsidR="0061664B" w:rsidRDefault="0061664B" w:rsidP="0061664B">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BCCTP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70CA45" w14:textId="7B3E0042" w:rsidR="0061664B" w:rsidRPr="71CCD861" w:rsidRDefault="500BA4E9"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1,253 </w:t>
            </w:r>
          </w:p>
        </w:tc>
      </w:tr>
    </w:tbl>
    <w:p w14:paraId="72D8741D" w14:textId="77777777" w:rsidR="00323928" w:rsidRDefault="00323928" w:rsidP="0973D7B9">
      <w:pPr>
        <w:rPr>
          <w:rFonts w:ascii="Times New Roman" w:eastAsia="Times New Roman" w:hAnsi="Times New Roman" w:cs="Times New Roman"/>
        </w:rPr>
      </w:pPr>
    </w:p>
    <w:tbl>
      <w:tblPr>
        <w:tblW w:w="0" w:type="auto"/>
        <w:tblInd w:w="1440" w:type="dxa"/>
        <w:tblLook w:val="01E0" w:firstRow="1" w:lastRow="1" w:firstColumn="1" w:lastColumn="1" w:noHBand="0" w:noVBand="0"/>
      </w:tblPr>
      <w:tblGrid>
        <w:gridCol w:w="3600"/>
        <w:gridCol w:w="3240"/>
      </w:tblGrid>
      <w:tr w:rsidR="00323928" w14:paraId="53584348" w14:textId="77777777" w:rsidTr="52E3F96A">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74EB843A" w14:textId="77777777" w:rsidR="00323928" w:rsidRDefault="00323928" w:rsidP="0973D7B9">
            <w:pPr>
              <w:spacing w:line="276" w:lineRule="auto"/>
              <w:rPr>
                <w:rFonts w:ascii="Times New Roman" w:eastAsia="Times New Roman" w:hAnsi="Times New Roman" w:cs="Times New Roman"/>
                <w:b/>
                <w:bCs/>
                <w:color w:val="000000" w:themeColor="text1"/>
                <w:u w:val="single"/>
              </w:rPr>
            </w:pPr>
            <w:r w:rsidRPr="0973D7B9">
              <w:rPr>
                <w:rFonts w:ascii="Times New Roman" w:eastAsia="Times New Roman" w:hAnsi="Times New Roman" w:cs="Times New Roman"/>
                <w:b/>
                <w:bCs/>
                <w:color w:val="000000" w:themeColor="text1"/>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3CA37A" w14:textId="77777777" w:rsidR="00323928" w:rsidRDefault="00323928" w:rsidP="0973D7B9">
            <w:pPr>
              <w:spacing w:line="276" w:lineRule="auto"/>
              <w:rPr>
                <w:rFonts w:ascii="Times New Roman" w:eastAsia="Times New Roman" w:hAnsi="Times New Roman" w:cs="Times New Roman"/>
                <w:b/>
                <w:bCs/>
                <w:u w:val="single"/>
              </w:rPr>
            </w:pPr>
            <w:r w:rsidRPr="0973D7B9">
              <w:rPr>
                <w:rFonts w:ascii="Times New Roman" w:eastAsia="Times New Roman" w:hAnsi="Times New Roman" w:cs="Times New Roman"/>
                <w:b/>
                <w:bCs/>
                <w:u w:val="single"/>
              </w:rPr>
              <w:t>Current Enrollees (to date)</w:t>
            </w:r>
          </w:p>
        </w:tc>
      </w:tr>
      <w:tr w:rsidR="000F7275" w14:paraId="224E8645" w14:textId="77777777" w:rsidTr="52E3F96A">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7C19F154" w14:textId="77777777" w:rsidR="000F7275" w:rsidRDefault="000F7275" w:rsidP="000F7275">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CommonHealth</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6004B2" w14:textId="188AA354" w:rsidR="000F7275" w:rsidRPr="71CCD861" w:rsidRDefault="77B96555"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15,236 </w:t>
            </w:r>
          </w:p>
        </w:tc>
      </w:tr>
      <w:tr w:rsidR="000F7275" w14:paraId="35D3305A" w14:textId="77777777" w:rsidTr="52E3F96A">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3981D04C" w14:textId="77777777" w:rsidR="000F7275" w:rsidRDefault="000F7275" w:rsidP="000F7275">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e-Family Assistance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74A9A" w14:textId="4687F965" w:rsidR="000F7275" w:rsidRPr="71CCD861" w:rsidRDefault="77B96555"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4,834 </w:t>
            </w:r>
          </w:p>
        </w:tc>
      </w:tr>
      <w:tr w:rsidR="000F7275" w14:paraId="3E14BB08" w14:textId="77777777" w:rsidTr="52E3F96A">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01F2BE99" w14:textId="77777777" w:rsidR="000F7275" w:rsidRDefault="000F7275" w:rsidP="000F7275">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e-HIV/FA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E4C1D3" w14:textId="0AFB133E" w:rsidR="000F7275" w:rsidRPr="71CCD861" w:rsidRDefault="77B96555" w:rsidP="52E3F96A">
            <w:pPr>
              <w:spacing w:after="0"/>
              <w:rPr>
                <w:rFonts w:ascii="Times New Roman" w:eastAsia="Times New Roman" w:hAnsi="Times New Roman" w:cs="Times New Roman"/>
              </w:rPr>
            </w:pPr>
            <w:r w:rsidRPr="52E3F96A">
              <w:rPr>
                <w:rFonts w:ascii="Times New Roman" w:eastAsia="Times New Roman" w:hAnsi="Times New Roman" w:cs="Times New Roman"/>
              </w:rPr>
              <w:t xml:space="preserve"> 469 </w:t>
            </w:r>
          </w:p>
        </w:tc>
      </w:tr>
      <w:tr w:rsidR="00323928" w14:paraId="7321A62F" w14:textId="77777777" w:rsidTr="52E3F96A">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3C5805C9" w14:textId="77777777" w:rsidR="00323928" w:rsidRDefault="00323928" w:rsidP="0973D7B9">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SBE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2CEBB" w14:textId="773FDCFC" w:rsidR="00323928" w:rsidRDefault="37AA0616" w:rsidP="00F27EEA">
            <w:pPr>
              <w:spacing w:line="276" w:lineRule="auto"/>
              <w:rPr>
                <w:rFonts w:ascii="Times New Roman" w:eastAsia="Times New Roman" w:hAnsi="Times New Roman" w:cs="Times New Roman"/>
              </w:rPr>
            </w:pPr>
            <w:r w:rsidRPr="52E3F96A">
              <w:rPr>
                <w:rFonts w:ascii="Times New Roman" w:eastAsia="Times New Roman" w:hAnsi="Times New Roman" w:cs="Times New Roman"/>
              </w:rPr>
              <w:t>N/A</w:t>
            </w:r>
          </w:p>
        </w:tc>
      </w:tr>
      <w:tr w:rsidR="00323928" w14:paraId="580F0E1B" w14:textId="77777777" w:rsidTr="52E3F96A">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6CF15980" w14:textId="77777777" w:rsidR="00323928" w:rsidRDefault="00323928" w:rsidP="0973D7B9">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Basic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036A3B" w14:textId="35CDB828" w:rsidR="00323928" w:rsidRDefault="37AA0616" w:rsidP="0973D7B9">
            <w:pPr>
              <w:spacing w:line="276" w:lineRule="auto"/>
              <w:rPr>
                <w:rFonts w:ascii="Times New Roman" w:eastAsia="Times New Roman" w:hAnsi="Times New Roman" w:cs="Times New Roman"/>
              </w:rPr>
            </w:pPr>
            <w:r w:rsidRPr="52E3F96A">
              <w:rPr>
                <w:rFonts w:ascii="Times New Roman" w:eastAsia="Times New Roman" w:hAnsi="Times New Roman" w:cs="Times New Roman"/>
              </w:rPr>
              <w:t>N/A</w:t>
            </w:r>
          </w:p>
        </w:tc>
      </w:tr>
      <w:tr w:rsidR="00323928" w14:paraId="18D0FFB2" w14:textId="77777777" w:rsidTr="52E3F96A">
        <w:trPr>
          <w:trHeight w:val="66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49D1640" w14:textId="77777777" w:rsidR="00323928" w:rsidRDefault="00323928" w:rsidP="0973D7B9">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DSHP- Health Connector Subsidies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96B6A12" w14:textId="5097F775" w:rsidR="00323928" w:rsidRDefault="17F9B0C7" w:rsidP="00F27EEA">
            <w:pPr>
              <w:spacing w:after="0" w:line="276" w:lineRule="auto"/>
              <w:rPr>
                <w:rFonts w:ascii="Times New Roman" w:eastAsia="Times New Roman" w:hAnsi="Times New Roman" w:cs="Times New Roman"/>
              </w:rPr>
            </w:pPr>
            <w:r w:rsidRPr="52E3F96A">
              <w:rPr>
                <w:rFonts w:ascii="Times New Roman" w:eastAsia="Times New Roman" w:hAnsi="Times New Roman" w:cs="Times New Roman"/>
              </w:rPr>
              <w:t>N/A</w:t>
            </w:r>
          </w:p>
        </w:tc>
      </w:tr>
      <w:tr w:rsidR="00323928" w14:paraId="0503E3C2" w14:textId="77777777" w:rsidTr="52E3F96A">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24EE0A43" w14:textId="77777777" w:rsidR="00323928" w:rsidRDefault="00323928" w:rsidP="0973D7B9">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Base Fam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0C6176" w14:textId="6E18C568" w:rsidR="00323928" w:rsidRDefault="00323928" w:rsidP="0973D7B9">
            <w:pPr>
              <w:spacing w:line="276" w:lineRule="auto"/>
              <w:rPr>
                <w:rFonts w:ascii="Times New Roman" w:eastAsia="Times New Roman" w:hAnsi="Times New Roman" w:cs="Times New Roman"/>
              </w:rPr>
            </w:pPr>
          </w:p>
        </w:tc>
      </w:tr>
      <w:tr w:rsidR="00323928" w14:paraId="7C6E2171" w14:textId="77777777" w:rsidTr="52E3F96A">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01452E92" w14:textId="77777777" w:rsidR="00323928" w:rsidRDefault="00323928" w:rsidP="0973D7B9">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1902(r)(2)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184724" w14:textId="227B5456" w:rsidR="00323928" w:rsidRDefault="00323928" w:rsidP="0973D7B9">
            <w:pPr>
              <w:spacing w:line="276" w:lineRule="auto"/>
              <w:rPr>
                <w:rFonts w:ascii="Times New Roman" w:eastAsia="Times New Roman" w:hAnsi="Times New Roman" w:cs="Times New Roman"/>
              </w:rPr>
            </w:pPr>
          </w:p>
        </w:tc>
      </w:tr>
      <w:tr w:rsidR="00323928" w14:paraId="60768E00" w14:textId="77777777" w:rsidTr="52E3F96A">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2805F0E7" w14:textId="77777777" w:rsidR="00323928" w:rsidRDefault="00323928" w:rsidP="0973D7B9">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CommonHealth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F78358" w14:textId="10E4B5BE" w:rsidR="00323928" w:rsidRDefault="00323928" w:rsidP="0973D7B9">
            <w:pPr>
              <w:spacing w:line="276" w:lineRule="auto"/>
              <w:rPr>
                <w:rFonts w:ascii="Times New Roman" w:eastAsia="Times New Roman" w:hAnsi="Times New Roman" w:cs="Times New Roman"/>
              </w:rPr>
            </w:pPr>
          </w:p>
        </w:tc>
      </w:tr>
      <w:tr w:rsidR="00323928" w14:paraId="68EA74BF" w14:textId="77777777" w:rsidTr="52E3F96A">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3F327755" w14:textId="77777777" w:rsidR="00323928" w:rsidRDefault="00323928" w:rsidP="0973D7B9">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Fam Assist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18CFD9" w14:textId="3967CBC3" w:rsidR="00323928" w:rsidRDefault="00323928" w:rsidP="0973D7B9">
            <w:pPr>
              <w:spacing w:line="276" w:lineRule="auto"/>
              <w:rPr>
                <w:rFonts w:ascii="Times New Roman" w:eastAsia="Times New Roman" w:hAnsi="Times New Roman" w:cs="Times New Roman"/>
              </w:rPr>
            </w:pPr>
          </w:p>
        </w:tc>
      </w:tr>
      <w:tr w:rsidR="00323928" w14:paraId="4C4385B1" w14:textId="77777777" w:rsidTr="52E3F96A">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058DB714" w14:textId="77777777" w:rsidR="00323928" w:rsidRDefault="00323928" w:rsidP="0973D7B9">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Asthma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B53F20" w14:textId="04C4A72F" w:rsidR="00323928" w:rsidRDefault="074589D8" w:rsidP="0973D7B9">
            <w:pPr>
              <w:spacing w:line="276" w:lineRule="auto"/>
              <w:rPr>
                <w:rFonts w:ascii="Times New Roman" w:eastAsia="Times New Roman" w:hAnsi="Times New Roman" w:cs="Times New Roman"/>
              </w:rPr>
            </w:pPr>
            <w:r w:rsidRPr="52E3F96A">
              <w:rPr>
                <w:rFonts w:ascii="Times New Roman" w:eastAsia="Times New Roman" w:hAnsi="Times New Roman" w:cs="Times New Roman"/>
              </w:rPr>
              <w:t>N/A</w:t>
            </w:r>
          </w:p>
        </w:tc>
      </w:tr>
      <w:tr w:rsidR="00323928" w14:paraId="2A29466C" w14:textId="77777777" w:rsidTr="52E3F96A">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556CB3B0" w14:textId="77777777" w:rsidR="00323928" w:rsidRDefault="00323928" w:rsidP="0973D7B9">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TANF/EAEDC*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363F5A" w14:textId="727C9A57" w:rsidR="00323928" w:rsidRDefault="1661483C" w:rsidP="0973D7B9">
            <w:pPr>
              <w:spacing w:line="276" w:lineRule="auto"/>
              <w:rPr>
                <w:rFonts w:ascii="Times New Roman" w:eastAsia="Times New Roman" w:hAnsi="Times New Roman" w:cs="Times New Roman"/>
              </w:rPr>
            </w:pPr>
            <w:r w:rsidRPr="52E3F96A">
              <w:rPr>
                <w:rFonts w:ascii="Times New Roman" w:eastAsia="Times New Roman" w:hAnsi="Times New Roman" w:cs="Times New Roman"/>
              </w:rPr>
              <w:t>N/A</w:t>
            </w:r>
          </w:p>
        </w:tc>
      </w:tr>
      <w:tr w:rsidR="00323928" w14:paraId="6D1F4626" w14:textId="77777777" w:rsidTr="52E3F96A">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0C7F7833" w14:textId="77777777" w:rsidR="00323928" w:rsidRDefault="00323928" w:rsidP="0973D7B9">
            <w:pPr>
              <w:spacing w:line="276" w:lineRule="auto"/>
              <w:rPr>
                <w:rFonts w:ascii="Times New Roman" w:eastAsia="Times New Roman" w:hAnsi="Times New Roman" w:cs="Times New Roman"/>
                <w:color w:val="000000" w:themeColor="text1"/>
              </w:rPr>
            </w:pPr>
            <w:r w:rsidRPr="0973D7B9">
              <w:rPr>
                <w:rFonts w:ascii="Times New Roman" w:eastAsia="Times New Roman" w:hAnsi="Times New Roman" w:cs="Times New Roman"/>
                <w:color w:val="000000" w:themeColor="text1"/>
              </w:rPr>
              <w:t>End of Month Coverage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3303A3" w14:textId="10059387" w:rsidR="00323928" w:rsidRDefault="1661483C" w:rsidP="0973D7B9">
            <w:pPr>
              <w:spacing w:line="276" w:lineRule="auto"/>
              <w:rPr>
                <w:rFonts w:ascii="Times New Roman" w:eastAsia="Times New Roman" w:hAnsi="Times New Roman" w:cs="Times New Roman"/>
              </w:rPr>
            </w:pPr>
            <w:r w:rsidRPr="52E3F96A">
              <w:rPr>
                <w:rFonts w:ascii="Times New Roman" w:eastAsia="Times New Roman" w:hAnsi="Times New Roman" w:cs="Times New Roman"/>
              </w:rPr>
              <w:t>N/A</w:t>
            </w:r>
          </w:p>
        </w:tc>
      </w:tr>
      <w:tr w:rsidR="00323928" w14:paraId="0AB9F111" w14:textId="77777777" w:rsidTr="52E3F96A">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63D31A03" w14:textId="77777777" w:rsidR="00323928" w:rsidRDefault="00323928" w:rsidP="0973D7B9">
            <w:pPr>
              <w:spacing w:after="0" w:line="276" w:lineRule="auto"/>
              <w:rPr>
                <w:rFonts w:ascii="Times New Roman" w:eastAsia="Times New Roman" w:hAnsi="Times New Roman" w:cs="Times New Roman"/>
                <w:b/>
                <w:bCs/>
                <w:color w:val="000000" w:themeColor="text1"/>
              </w:rPr>
            </w:pPr>
            <w:r w:rsidRPr="0973D7B9">
              <w:rPr>
                <w:rFonts w:ascii="Times New Roman" w:eastAsia="Times New Roman" w:hAnsi="Times New Roman" w:cs="Times New Roman"/>
                <w:b/>
                <w:bCs/>
                <w:color w:val="000000" w:themeColor="text1"/>
              </w:rPr>
              <w:t>Total</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88A9C9" w14:textId="35FA9604" w:rsidR="71CCD861" w:rsidRPr="00B450C3" w:rsidRDefault="16584141" w:rsidP="0973D7B9">
            <w:pPr>
              <w:spacing w:after="0"/>
              <w:rPr>
                <w:rFonts w:ascii="Times New Roman" w:eastAsia="Times New Roman" w:hAnsi="Times New Roman" w:cs="Times New Roman"/>
                <w:b/>
                <w:bCs/>
                <w:color w:val="000000" w:themeColor="text1"/>
              </w:rPr>
            </w:pPr>
            <w:r w:rsidRPr="52E3F96A">
              <w:rPr>
                <w:rFonts w:ascii="Times New Roman" w:eastAsia="Times New Roman" w:hAnsi="Times New Roman" w:cs="Times New Roman"/>
                <w:b/>
                <w:bCs/>
                <w:color w:val="000000" w:themeColor="text1"/>
              </w:rPr>
              <w:t>1,575,824</w:t>
            </w:r>
          </w:p>
        </w:tc>
      </w:tr>
    </w:tbl>
    <w:p w14:paraId="1A61C550" w14:textId="77777777" w:rsidR="00323928" w:rsidRDefault="00323928" w:rsidP="00323928">
      <w:pPr>
        <w:rPr>
          <w:rFonts w:ascii="Times New Roman" w:hAnsi="Times New Roman" w:cs="Times New Roman"/>
        </w:rPr>
      </w:pPr>
    </w:p>
    <w:p w14:paraId="33DB4104" w14:textId="77777777" w:rsidR="00323928" w:rsidRDefault="00323928" w:rsidP="00323928">
      <w:pPr>
        <w:rPr>
          <w:rFonts w:ascii="Times New Roman" w:hAnsi="Times New Roman" w:cs="Times New Roman"/>
        </w:rPr>
      </w:pPr>
      <w:r w:rsidRPr="48166D4E">
        <w:rPr>
          <w:rFonts w:ascii="Times New Roman" w:eastAsia="Times New Roman" w:hAnsi="Times New Roman" w:cs="Times New Roman"/>
        </w:rPr>
        <w:t>* TANF is reported under Base Families</w:t>
      </w:r>
    </w:p>
    <w:p w14:paraId="7D59FDB5" w14:textId="77777777" w:rsidR="00323928" w:rsidRDefault="00323928" w:rsidP="00323928">
      <w:pPr>
        <w:rPr>
          <w:rFonts w:ascii="Times New Roman" w:eastAsia="Times New Roman" w:hAnsi="Times New Roman" w:cs="Times New Roman"/>
        </w:rPr>
      </w:pPr>
    </w:p>
    <w:p w14:paraId="3A2703F9" w14:textId="0AD27E3B" w:rsidR="00F90B8F" w:rsidRDefault="00185CAA" w:rsidP="52E3F96A">
      <w:pPr>
        <w:spacing w:before="100" w:beforeAutospacing="1" w:after="100" w:afterAutospacing="1" w:line="276" w:lineRule="auto"/>
        <w:rPr>
          <w:rFonts w:ascii="Times New Roman" w:eastAsia="Times New Roman" w:hAnsi="Times New Roman" w:cs="Times New Roman"/>
        </w:rPr>
      </w:pPr>
      <w:r w:rsidRPr="52E3F96A">
        <w:rPr>
          <w:rFonts w:ascii="Times New Roman" w:eastAsia="Times New Roman" w:hAnsi="Times New Roman" w:cs="Times New Roman"/>
          <w:b/>
          <w:bCs/>
          <w:u w:val="single"/>
        </w:rPr>
        <w:t>Enrollment in Managed Care Entities and Primary Care Clinician Plan</w:t>
      </w:r>
      <w:r w:rsidR="00EB45D7" w:rsidRPr="52E3F96A">
        <w:rPr>
          <w:rFonts w:ascii="Times New Roman" w:eastAsia="Times New Roman" w:hAnsi="Times New Roman" w:cs="Times New Roman"/>
          <w:b/>
          <w:bCs/>
          <w:u w:val="single"/>
        </w:rPr>
        <w:t xml:space="preserve"> </w:t>
      </w:r>
    </w:p>
    <w:p w14:paraId="60DC875B" w14:textId="6DEFA1C9" w:rsidR="00185CAA" w:rsidRDefault="009227C6" w:rsidP="0973D7B9">
      <w:pPr>
        <w:spacing w:line="276" w:lineRule="auto"/>
        <w:rPr>
          <w:rFonts w:ascii="Times New Roman" w:eastAsia="Times New Roman" w:hAnsi="Times New Roman" w:cs="Times New Roman"/>
        </w:rPr>
      </w:pPr>
      <w:r w:rsidRPr="52E3F96A">
        <w:rPr>
          <w:rFonts w:ascii="Times New Roman" w:eastAsia="Times New Roman" w:hAnsi="Times New Roman" w:cs="Times New Roman"/>
        </w:rPr>
        <w:t>T</w:t>
      </w:r>
      <w:r w:rsidR="00185CAA" w:rsidRPr="52E3F96A">
        <w:rPr>
          <w:rFonts w:ascii="Times New Roman" w:eastAsia="Times New Roman" w:hAnsi="Times New Roman" w:cs="Times New Roman"/>
        </w:rPr>
        <w:t xml:space="preserve">he enrollment activity below reflects the average monthly enrollment counts for the quarters ending </w:t>
      </w:r>
      <w:r w:rsidR="002B12AB" w:rsidRPr="52E3F96A">
        <w:rPr>
          <w:rFonts w:ascii="Times New Roman" w:eastAsia="Times New Roman" w:hAnsi="Times New Roman" w:cs="Times New Roman"/>
        </w:rPr>
        <w:t xml:space="preserve">September </w:t>
      </w:r>
      <w:r w:rsidR="1C080E46" w:rsidRPr="52E3F96A">
        <w:rPr>
          <w:rFonts w:ascii="Times New Roman" w:eastAsia="Times New Roman" w:hAnsi="Times New Roman" w:cs="Times New Roman"/>
        </w:rPr>
        <w:t>3</w:t>
      </w:r>
      <w:r w:rsidR="009D3127" w:rsidRPr="52E3F96A">
        <w:rPr>
          <w:rFonts w:ascii="Times New Roman" w:eastAsia="Times New Roman" w:hAnsi="Times New Roman" w:cs="Times New Roman"/>
        </w:rPr>
        <w:t>0</w:t>
      </w:r>
      <w:r w:rsidR="1C080E46" w:rsidRPr="52E3F96A">
        <w:rPr>
          <w:rFonts w:ascii="Times New Roman" w:eastAsia="Times New Roman" w:hAnsi="Times New Roman" w:cs="Times New Roman"/>
        </w:rPr>
        <w:t>, 2024</w:t>
      </w:r>
      <w:r w:rsidR="001F5695" w:rsidRPr="52E3F96A">
        <w:rPr>
          <w:rFonts w:ascii="Times New Roman" w:eastAsia="Times New Roman" w:hAnsi="Times New Roman" w:cs="Times New Roman"/>
        </w:rPr>
        <w:t xml:space="preserve"> and </w:t>
      </w:r>
      <w:r w:rsidR="002B12AB" w:rsidRPr="52E3F96A">
        <w:rPr>
          <w:rFonts w:ascii="Times New Roman" w:eastAsia="Times New Roman" w:hAnsi="Times New Roman" w:cs="Times New Roman"/>
        </w:rPr>
        <w:t xml:space="preserve">December </w:t>
      </w:r>
      <w:r w:rsidR="001F5695" w:rsidRPr="52E3F96A">
        <w:rPr>
          <w:rFonts w:ascii="Times New Roman" w:eastAsia="Times New Roman" w:hAnsi="Times New Roman" w:cs="Times New Roman"/>
        </w:rPr>
        <w:t>3</w:t>
      </w:r>
      <w:r w:rsidR="002B12AB" w:rsidRPr="52E3F96A">
        <w:rPr>
          <w:rFonts w:ascii="Times New Roman" w:eastAsia="Times New Roman" w:hAnsi="Times New Roman" w:cs="Times New Roman"/>
        </w:rPr>
        <w:t>1</w:t>
      </w:r>
      <w:r w:rsidR="001F5695" w:rsidRPr="52E3F96A">
        <w:rPr>
          <w:rFonts w:ascii="Times New Roman" w:eastAsia="Times New Roman" w:hAnsi="Times New Roman" w:cs="Times New Roman"/>
        </w:rPr>
        <w:t>, 2024</w:t>
      </w:r>
      <w:r w:rsidR="00185CAA" w:rsidRPr="52E3F96A">
        <w:rPr>
          <w:rFonts w:ascii="Times New Roman" w:eastAsia="Times New Roman" w:hAnsi="Times New Roman" w:cs="Times New Roman"/>
        </w:rPr>
        <w:t>.</w:t>
      </w:r>
    </w:p>
    <w:p w14:paraId="0741A1C0" w14:textId="77777777" w:rsidR="00185CAA" w:rsidRDefault="00185CAA" w:rsidP="00185CAA">
      <w:pPr>
        <w:spacing w:line="276" w:lineRule="auto"/>
      </w:pPr>
      <w:r w:rsidRPr="48166D4E">
        <w:rPr>
          <w:rFonts w:ascii="Times New Roman" w:eastAsia="Times New Roman" w:hAnsi="Times New Roman" w:cs="Times New Roman"/>
          <w:b/>
          <w:bCs/>
        </w:rPr>
        <w:t xml:space="preserve"> </w:t>
      </w:r>
    </w:p>
    <w:tbl>
      <w:tblPr>
        <w:tblW w:w="0" w:type="auto"/>
        <w:tblLayout w:type="fixed"/>
        <w:tblLook w:val="01E0" w:firstRow="1" w:lastRow="1" w:firstColumn="1" w:lastColumn="1" w:noHBand="0" w:noVBand="0"/>
      </w:tblPr>
      <w:tblGrid>
        <w:gridCol w:w="2400"/>
        <w:gridCol w:w="1995"/>
        <w:gridCol w:w="37"/>
        <w:gridCol w:w="2033"/>
        <w:gridCol w:w="2165"/>
      </w:tblGrid>
      <w:tr w:rsidR="00840F45" w14:paraId="6784AB70" w14:textId="77777777" w:rsidTr="6F3862D3">
        <w:trPr>
          <w:trHeight w:val="28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4E290" w:themeFill="accent3" w:themeFillTint="66"/>
          </w:tcPr>
          <w:p w14:paraId="7BE7079B" w14:textId="77777777" w:rsidR="00840F45" w:rsidRDefault="5E922639" w:rsidP="52E3F96A">
            <w:pPr>
              <w:spacing w:line="276" w:lineRule="auto"/>
              <w:rPr>
                <w:rFonts w:ascii="Times New Roman" w:eastAsia="Times New Roman" w:hAnsi="Times New Roman" w:cs="Times New Roman"/>
                <w:b/>
                <w:bCs/>
                <w:color w:val="000000" w:themeColor="text1"/>
              </w:rPr>
            </w:pPr>
            <w:r w:rsidRPr="52E3F96A">
              <w:rPr>
                <w:rFonts w:ascii="Times New Roman" w:eastAsia="Times New Roman" w:hAnsi="Times New Roman" w:cs="Times New Roman"/>
                <w:b/>
                <w:bCs/>
                <w:color w:val="000000" w:themeColor="text1"/>
              </w:rPr>
              <w:t>Plan Type</w:t>
            </w:r>
          </w:p>
        </w:tc>
        <w:tc>
          <w:tcPr>
            <w:tcW w:w="20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4E290" w:themeFill="accent3" w:themeFillTint="66"/>
          </w:tcPr>
          <w:p w14:paraId="4B6B1F3E" w14:textId="399A24EC" w:rsidR="00840F45" w:rsidRDefault="5E922639" w:rsidP="52E3F96A">
            <w:pPr>
              <w:spacing w:line="276" w:lineRule="auto"/>
              <w:rPr>
                <w:rFonts w:ascii="Times New Roman" w:eastAsia="Times New Roman" w:hAnsi="Times New Roman" w:cs="Times New Roman"/>
                <w:b/>
                <w:bCs/>
                <w:color w:val="000000" w:themeColor="text1"/>
              </w:rPr>
            </w:pPr>
            <w:r w:rsidRPr="52E3F96A">
              <w:rPr>
                <w:rFonts w:ascii="Times New Roman" w:eastAsia="Times New Roman" w:hAnsi="Times New Roman" w:cs="Times New Roman"/>
                <w:b/>
                <w:bCs/>
                <w:color w:val="000000" w:themeColor="text1"/>
              </w:rPr>
              <w:t xml:space="preserve">QE </w:t>
            </w:r>
            <w:r w:rsidR="002B12AB" w:rsidRPr="52E3F96A">
              <w:rPr>
                <w:rFonts w:ascii="Times New Roman" w:eastAsia="Times New Roman" w:hAnsi="Times New Roman" w:cs="Times New Roman"/>
                <w:b/>
                <w:bCs/>
                <w:color w:val="000000" w:themeColor="text1"/>
              </w:rPr>
              <w:t>9</w:t>
            </w:r>
            <w:r w:rsidR="46D560FA" w:rsidRPr="52E3F96A">
              <w:rPr>
                <w:rFonts w:ascii="Times New Roman" w:eastAsia="Times New Roman" w:hAnsi="Times New Roman" w:cs="Times New Roman"/>
                <w:b/>
                <w:bCs/>
                <w:color w:val="000000" w:themeColor="text1"/>
              </w:rPr>
              <w:t>/24</w:t>
            </w:r>
          </w:p>
        </w:tc>
        <w:tc>
          <w:tcPr>
            <w:tcW w:w="20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4E290" w:themeFill="accent3" w:themeFillTint="66"/>
          </w:tcPr>
          <w:p w14:paraId="691BC2BD" w14:textId="6446619E" w:rsidR="00840F45" w:rsidRDefault="653B2F72" w:rsidP="52E3F96A">
            <w:pPr>
              <w:spacing w:line="276" w:lineRule="auto"/>
              <w:rPr>
                <w:rFonts w:ascii="Times New Roman" w:eastAsia="Times New Roman" w:hAnsi="Times New Roman" w:cs="Times New Roman"/>
                <w:b/>
                <w:bCs/>
                <w:color w:val="000000" w:themeColor="text1"/>
              </w:rPr>
            </w:pPr>
            <w:r w:rsidRPr="6F3862D3">
              <w:rPr>
                <w:rFonts w:ascii="Times New Roman" w:eastAsia="Times New Roman" w:hAnsi="Times New Roman" w:cs="Times New Roman"/>
                <w:b/>
                <w:bCs/>
                <w:color w:val="000000" w:themeColor="text1"/>
              </w:rPr>
              <w:t xml:space="preserve">QE </w:t>
            </w:r>
            <w:r w:rsidR="002B12AB" w:rsidRPr="6F3862D3">
              <w:rPr>
                <w:rFonts w:ascii="Times New Roman" w:eastAsia="Times New Roman" w:hAnsi="Times New Roman" w:cs="Times New Roman"/>
                <w:b/>
                <w:bCs/>
                <w:color w:val="000000" w:themeColor="text1"/>
              </w:rPr>
              <w:t>12</w:t>
            </w:r>
            <w:r w:rsidR="0E6FB379" w:rsidRPr="6F3862D3">
              <w:rPr>
                <w:rFonts w:ascii="Times New Roman" w:eastAsia="Times New Roman" w:hAnsi="Times New Roman" w:cs="Times New Roman"/>
                <w:b/>
                <w:bCs/>
                <w:color w:val="000000" w:themeColor="text1"/>
              </w:rPr>
              <w:t>/</w:t>
            </w:r>
            <w:r w:rsidRPr="6F3862D3">
              <w:rPr>
                <w:rFonts w:ascii="Times New Roman" w:eastAsia="Times New Roman" w:hAnsi="Times New Roman" w:cs="Times New Roman"/>
                <w:b/>
                <w:bCs/>
                <w:color w:val="000000" w:themeColor="text1"/>
              </w:rPr>
              <w:t>24</w:t>
            </w:r>
          </w:p>
        </w:tc>
        <w:tc>
          <w:tcPr>
            <w:tcW w:w="2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4E290" w:themeFill="accent3" w:themeFillTint="66"/>
          </w:tcPr>
          <w:p w14:paraId="5909C984" w14:textId="3B386DA8" w:rsidR="00840F45" w:rsidRDefault="5E922639" w:rsidP="52E3F96A">
            <w:pPr>
              <w:spacing w:line="276" w:lineRule="auto"/>
              <w:rPr>
                <w:rFonts w:ascii="Times New Roman" w:eastAsia="Times New Roman" w:hAnsi="Times New Roman" w:cs="Times New Roman"/>
                <w:b/>
                <w:bCs/>
                <w:color w:val="000000" w:themeColor="text1"/>
              </w:rPr>
            </w:pPr>
            <w:r w:rsidRPr="52E3F96A">
              <w:rPr>
                <w:rFonts w:ascii="Times New Roman" w:eastAsia="Times New Roman" w:hAnsi="Times New Roman" w:cs="Times New Roman"/>
                <w:b/>
                <w:bCs/>
                <w:color w:val="000000" w:themeColor="text1"/>
              </w:rPr>
              <w:t>Difference</w:t>
            </w:r>
          </w:p>
        </w:tc>
      </w:tr>
      <w:tr w:rsidR="00A12C95" w14:paraId="0F65A724" w14:textId="77777777" w:rsidTr="00571AE3">
        <w:trPr>
          <w:trHeight w:val="28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B1C366" w14:textId="77777777" w:rsidR="00A12C95" w:rsidRDefault="0FC67185" w:rsidP="52E3F96A">
            <w:pPr>
              <w:spacing w:line="276" w:lineRule="auto"/>
              <w:rPr>
                <w:rFonts w:ascii="Times New Roman" w:eastAsia="Times New Roman" w:hAnsi="Times New Roman" w:cs="Times New Roman"/>
                <w:b/>
                <w:bCs/>
              </w:rPr>
            </w:pPr>
            <w:r w:rsidRPr="52E3F96A">
              <w:rPr>
                <w:rFonts w:ascii="Times New Roman" w:eastAsia="Times New Roman" w:hAnsi="Times New Roman" w:cs="Times New Roman"/>
                <w:b/>
                <w:bCs/>
              </w:rPr>
              <w:t>MCO</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F6FFCC" w14:textId="775B61D3"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180,456 </w:t>
            </w:r>
          </w:p>
        </w:tc>
        <w:tc>
          <w:tcPr>
            <w:tcW w:w="20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BA2E46" w14:textId="200260FD"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179,284 </w:t>
            </w:r>
          </w:p>
        </w:tc>
        <w:tc>
          <w:tcPr>
            <w:tcW w:w="2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01E946" w14:textId="660C2606"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(1,172)</w:t>
            </w:r>
          </w:p>
        </w:tc>
      </w:tr>
      <w:tr w:rsidR="00A12C95" w14:paraId="6055F37A" w14:textId="77777777" w:rsidTr="00571AE3">
        <w:trPr>
          <w:trHeight w:val="28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C9CBA5" w14:textId="77777777" w:rsidR="00A12C95" w:rsidRDefault="0FC67185" w:rsidP="52E3F96A">
            <w:pPr>
              <w:spacing w:line="276" w:lineRule="auto"/>
              <w:rPr>
                <w:rFonts w:ascii="Times New Roman" w:eastAsia="Times New Roman" w:hAnsi="Times New Roman" w:cs="Times New Roman"/>
                <w:b/>
                <w:bCs/>
              </w:rPr>
            </w:pPr>
            <w:r w:rsidRPr="52E3F96A">
              <w:rPr>
                <w:rFonts w:ascii="Times New Roman" w:eastAsia="Times New Roman" w:hAnsi="Times New Roman" w:cs="Times New Roman"/>
                <w:b/>
                <w:bCs/>
              </w:rPr>
              <w:t>PCC</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1B9AE0" w14:textId="02786686"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51,654 </w:t>
            </w:r>
          </w:p>
        </w:tc>
        <w:tc>
          <w:tcPr>
            <w:tcW w:w="20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B0D7BB" w14:textId="035D2113"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49,984 </w:t>
            </w:r>
          </w:p>
        </w:tc>
        <w:tc>
          <w:tcPr>
            <w:tcW w:w="2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7C5E6E" w14:textId="5BCB4CAB"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(1,670)</w:t>
            </w:r>
          </w:p>
        </w:tc>
      </w:tr>
      <w:tr w:rsidR="00A12C95" w14:paraId="5213645B" w14:textId="77777777" w:rsidTr="00571AE3">
        <w:trPr>
          <w:trHeight w:val="28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A815C" w14:textId="77777777" w:rsidR="00A12C95" w:rsidRDefault="0FC67185" w:rsidP="52E3F96A">
            <w:pPr>
              <w:spacing w:line="276" w:lineRule="auto"/>
              <w:rPr>
                <w:rFonts w:ascii="Times New Roman" w:eastAsia="Times New Roman" w:hAnsi="Times New Roman" w:cs="Times New Roman"/>
                <w:b/>
                <w:bCs/>
              </w:rPr>
            </w:pPr>
            <w:r w:rsidRPr="52E3F96A">
              <w:rPr>
                <w:rFonts w:ascii="Times New Roman" w:eastAsia="Times New Roman" w:hAnsi="Times New Roman" w:cs="Times New Roman"/>
                <w:b/>
                <w:bCs/>
              </w:rPr>
              <w:t>MBHP*</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7E778B" w14:textId="55E69945"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392,953 </w:t>
            </w:r>
          </w:p>
        </w:tc>
        <w:tc>
          <w:tcPr>
            <w:tcW w:w="20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E0AF35" w14:textId="53FC2CD5"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388,774 </w:t>
            </w:r>
          </w:p>
        </w:tc>
        <w:tc>
          <w:tcPr>
            <w:tcW w:w="2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104D5" w14:textId="5D89A266"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(4,179)</w:t>
            </w:r>
          </w:p>
        </w:tc>
      </w:tr>
      <w:tr w:rsidR="00A12C95" w14:paraId="3F5A0341" w14:textId="77777777" w:rsidTr="00571AE3">
        <w:trPr>
          <w:trHeight w:val="28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FDD6BE" w14:textId="77777777" w:rsidR="00A12C95" w:rsidRDefault="0FC67185" w:rsidP="52E3F96A">
            <w:pPr>
              <w:spacing w:line="276" w:lineRule="auto"/>
              <w:rPr>
                <w:rFonts w:ascii="Times New Roman" w:eastAsia="Times New Roman" w:hAnsi="Times New Roman" w:cs="Times New Roman"/>
                <w:b/>
                <w:bCs/>
              </w:rPr>
            </w:pPr>
            <w:r w:rsidRPr="52E3F96A">
              <w:rPr>
                <w:rFonts w:ascii="Times New Roman" w:eastAsia="Times New Roman" w:hAnsi="Times New Roman" w:cs="Times New Roman"/>
                <w:b/>
                <w:bCs/>
              </w:rPr>
              <w:t>FFS/PA**</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FDA44C" w14:textId="3584B6D2"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687,686 </w:t>
            </w:r>
          </w:p>
        </w:tc>
        <w:tc>
          <w:tcPr>
            <w:tcW w:w="20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B8AE8D" w14:textId="4BBD6734"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688,015 </w:t>
            </w:r>
          </w:p>
        </w:tc>
        <w:tc>
          <w:tcPr>
            <w:tcW w:w="2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7BAC3" w14:textId="49DA055A"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329 </w:t>
            </w:r>
          </w:p>
        </w:tc>
      </w:tr>
      <w:tr w:rsidR="00A12C95" w14:paraId="31B69BF4" w14:textId="77777777" w:rsidTr="00571AE3">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BA4A2" w14:textId="77777777" w:rsidR="00A12C95" w:rsidRDefault="0FC67185" w:rsidP="52E3F96A">
            <w:pPr>
              <w:spacing w:line="276" w:lineRule="auto"/>
              <w:rPr>
                <w:rFonts w:ascii="Times New Roman" w:eastAsia="Times New Roman" w:hAnsi="Times New Roman" w:cs="Times New Roman"/>
                <w:b/>
                <w:bCs/>
              </w:rPr>
            </w:pPr>
            <w:r w:rsidRPr="52E3F96A">
              <w:rPr>
                <w:rFonts w:ascii="Times New Roman" w:eastAsia="Times New Roman" w:hAnsi="Times New Roman" w:cs="Times New Roman"/>
                <w:b/>
                <w:bCs/>
              </w:rPr>
              <w:t>ACO</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9F810" w14:textId="443A99FE"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1,156,828 </w:t>
            </w:r>
          </w:p>
        </w:tc>
        <w:tc>
          <w:tcPr>
            <w:tcW w:w="20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B762E1" w14:textId="06053D4F"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1,148,590 </w:t>
            </w:r>
          </w:p>
        </w:tc>
        <w:tc>
          <w:tcPr>
            <w:tcW w:w="2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614CA" w14:textId="169AD1B1" w:rsidR="00A12C95" w:rsidRPr="71CCD861" w:rsidRDefault="0FC67185" w:rsidP="00A12C95">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rPr>
              <w:t xml:space="preserve"> (8,238)</w:t>
            </w:r>
          </w:p>
        </w:tc>
      </w:tr>
    </w:tbl>
    <w:p w14:paraId="4589B9DB" w14:textId="77777777" w:rsidR="00185CAA" w:rsidRDefault="00185CAA" w:rsidP="00185CAA">
      <w:r w:rsidRPr="48166D4E">
        <w:rPr>
          <w:rFonts w:ascii="Times New Roman" w:eastAsia="Times New Roman" w:hAnsi="Times New Roman" w:cs="Times New Roman"/>
        </w:rPr>
        <w:t>*MBHP enrollment does not represent members unique to the plan, as there is overlap with PCC and ACO Model B enrollment.</w:t>
      </w:r>
    </w:p>
    <w:p w14:paraId="4FABD4B5" w14:textId="77777777" w:rsidR="00185CAA" w:rsidRDefault="00185CAA" w:rsidP="00185CAA">
      <w:r w:rsidRPr="48166D4E">
        <w:rPr>
          <w:rFonts w:ascii="Times New Roman" w:eastAsia="Times New Roman" w:hAnsi="Times New Roman" w:cs="Times New Roman"/>
        </w:rPr>
        <w:t>**PA included in FFS and MBHP enrollment counts</w:t>
      </w:r>
    </w:p>
    <w:p w14:paraId="0E0C0EE8" w14:textId="77777777" w:rsidR="00185CAA" w:rsidRDefault="00185CAA" w:rsidP="00185CAA">
      <w:r w:rsidRPr="48166D4E">
        <w:rPr>
          <w:rFonts w:ascii="Times New Roman" w:eastAsia="Times New Roman" w:hAnsi="Times New Roman" w:cs="Times New Roman"/>
        </w:rPr>
        <w:t xml:space="preserve"> </w:t>
      </w:r>
    </w:p>
    <w:p w14:paraId="7D532525" w14:textId="2D148890" w:rsidR="00C37FD3" w:rsidRPr="00C37FD3" w:rsidRDefault="00185CAA" w:rsidP="52E3F96A">
      <w:pPr>
        <w:spacing w:line="276" w:lineRule="auto"/>
        <w:rPr>
          <w:rFonts w:ascii="Times New Roman" w:eastAsia="Times New Roman" w:hAnsi="Times New Roman" w:cs="Times New Roman"/>
        </w:rPr>
      </w:pPr>
      <w:r w:rsidRPr="52E3F96A">
        <w:rPr>
          <w:rFonts w:ascii="Times New Roman" w:eastAsia="Times New Roman" w:hAnsi="Times New Roman" w:cs="Times New Roman"/>
          <w:b/>
          <w:bCs/>
          <w:u w:val="single"/>
        </w:rPr>
        <w:t>Member Month Reporting</w:t>
      </w:r>
      <w:r w:rsidR="00665E84" w:rsidRPr="52E3F96A">
        <w:rPr>
          <w:rFonts w:ascii="Times New Roman" w:hAnsi="Times New Roman" w:cs="Times New Roman"/>
          <w:color w:val="FF0000"/>
        </w:rPr>
        <w:t xml:space="preserve"> </w:t>
      </w:r>
    </w:p>
    <w:p w14:paraId="65696DF5" w14:textId="16FDEEB6" w:rsidR="00185CAA" w:rsidRDefault="00185CAA" w:rsidP="00185CAA">
      <w:pPr>
        <w:spacing w:line="276" w:lineRule="auto"/>
        <w:rPr>
          <w:rFonts w:ascii="Times New Roman" w:eastAsia="Times New Roman" w:hAnsi="Times New Roman" w:cs="Times New Roman"/>
        </w:rPr>
      </w:pPr>
      <w:r w:rsidRPr="2DBB5705">
        <w:rPr>
          <w:rFonts w:ascii="Times New Roman" w:eastAsia="Times New Roman" w:hAnsi="Times New Roman" w:cs="Times New Roman"/>
        </w:rPr>
        <w:t>Enter the member months for each of the EGs for the quarter.</w:t>
      </w:r>
    </w:p>
    <w:p w14:paraId="18AC4E69" w14:textId="77777777" w:rsidR="00185CAA" w:rsidRDefault="00185CAA" w:rsidP="005101E5">
      <w:pPr>
        <w:pStyle w:val="ListParagraph"/>
        <w:numPr>
          <w:ilvl w:val="1"/>
          <w:numId w:val="10"/>
        </w:numPr>
        <w:spacing w:after="0"/>
        <w:rPr>
          <w:rFonts w:ascii="Times New Roman" w:eastAsia="Times New Roman" w:hAnsi="Times New Roman" w:cs="Times New Roman"/>
          <w:b/>
          <w:bCs/>
        </w:rPr>
      </w:pPr>
      <w:r w:rsidRPr="31D7D66A">
        <w:rPr>
          <w:rFonts w:ascii="Times New Roman" w:eastAsia="Times New Roman" w:hAnsi="Times New Roman" w:cs="Times New Roman"/>
          <w:b/>
          <w:bCs/>
        </w:rPr>
        <w:t>For Use in Budget Neutrality Calculation</w:t>
      </w:r>
    </w:p>
    <w:tbl>
      <w:tblPr>
        <w:tblW w:w="7505" w:type="dxa"/>
        <w:tblInd w:w="135" w:type="dxa"/>
        <w:tblLook w:val="01E0" w:firstRow="1" w:lastRow="1" w:firstColumn="1" w:lastColumn="1" w:noHBand="0" w:noVBand="0"/>
      </w:tblPr>
      <w:tblGrid>
        <w:gridCol w:w="2091"/>
        <w:gridCol w:w="1039"/>
        <w:gridCol w:w="1190"/>
        <w:gridCol w:w="1165"/>
        <w:gridCol w:w="2020"/>
      </w:tblGrid>
      <w:tr w:rsidR="00FA26D4" w14:paraId="1ADAE6AD" w14:textId="77777777" w:rsidTr="52E3F96A">
        <w:trPr>
          <w:trHeight w:val="1215"/>
        </w:trPr>
        <w:tc>
          <w:tcPr>
            <w:tcW w:w="2193" w:type="dxa"/>
            <w:tcBorders>
              <w:top w:val="single" w:sz="8" w:space="0" w:color="auto"/>
              <w:left w:val="single" w:sz="8" w:space="0" w:color="auto"/>
              <w:bottom w:val="single" w:sz="8" w:space="0" w:color="auto"/>
              <w:right w:val="single" w:sz="8" w:space="0" w:color="auto"/>
            </w:tcBorders>
            <w:shd w:val="clear" w:color="auto" w:fill="E2E2E2"/>
          </w:tcPr>
          <w:p w14:paraId="2548D608" w14:textId="77777777" w:rsidR="00FA26D4" w:rsidRDefault="00FA26D4" w:rsidP="00F27EEA">
            <w:pPr>
              <w:spacing w:line="257" w:lineRule="auto"/>
            </w:pPr>
            <w:r w:rsidRPr="31D7D66A">
              <w:rPr>
                <w:rFonts w:ascii="Times New Roman" w:eastAsia="Times New Roman" w:hAnsi="Times New Roman" w:cs="Times New Roman"/>
                <w:b/>
                <w:bCs/>
                <w:color w:val="000000" w:themeColor="text1"/>
                <w:u w:val="single"/>
              </w:rPr>
              <w:lastRenderedPageBreak/>
              <w:t>Expenditure and Eligibility Group (EG) Reporting</w:t>
            </w:r>
          </w:p>
        </w:tc>
        <w:tc>
          <w:tcPr>
            <w:tcW w:w="1056" w:type="dxa"/>
            <w:tcBorders>
              <w:top w:val="single" w:sz="8" w:space="0" w:color="auto"/>
              <w:left w:val="single" w:sz="8" w:space="0" w:color="auto"/>
              <w:bottom w:val="single" w:sz="8" w:space="0" w:color="auto"/>
              <w:right w:val="single" w:sz="8" w:space="0" w:color="auto"/>
            </w:tcBorders>
            <w:shd w:val="clear" w:color="auto" w:fill="E2E2E2"/>
          </w:tcPr>
          <w:p w14:paraId="35F10ECC" w14:textId="371A9C43" w:rsidR="00FA26D4" w:rsidRDefault="0D71AE8A" w:rsidP="52E3F96A">
            <w:pPr>
              <w:spacing w:line="257" w:lineRule="auto"/>
              <w:rPr>
                <w:rFonts w:ascii="Times New Roman" w:eastAsia="Times New Roman" w:hAnsi="Times New Roman" w:cs="Times New Roman"/>
                <w:b/>
                <w:bCs/>
                <w:color w:val="000000" w:themeColor="text1"/>
                <w:u w:val="single"/>
              </w:rPr>
            </w:pPr>
            <w:r w:rsidRPr="52E3F96A">
              <w:rPr>
                <w:rFonts w:ascii="Times New Roman" w:eastAsia="Times New Roman" w:hAnsi="Times New Roman" w:cs="Times New Roman"/>
                <w:b/>
                <w:bCs/>
                <w:color w:val="000000" w:themeColor="text1"/>
                <w:u w:val="single"/>
              </w:rPr>
              <w:t>October 2024</w:t>
            </w:r>
          </w:p>
        </w:tc>
        <w:tc>
          <w:tcPr>
            <w:tcW w:w="984" w:type="dxa"/>
            <w:tcBorders>
              <w:top w:val="single" w:sz="8" w:space="0" w:color="auto"/>
              <w:left w:val="single" w:sz="8" w:space="0" w:color="auto"/>
              <w:bottom w:val="single" w:sz="8" w:space="0" w:color="auto"/>
              <w:right w:val="single" w:sz="8" w:space="0" w:color="auto"/>
            </w:tcBorders>
            <w:shd w:val="clear" w:color="auto" w:fill="E2E2E2"/>
          </w:tcPr>
          <w:p w14:paraId="7BD16E04" w14:textId="1D6A27A6" w:rsidR="00FA26D4" w:rsidRDefault="0D71AE8A" w:rsidP="52E3F96A">
            <w:pPr>
              <w:spacing w:line="257" w:lineRule="auto"/>
              <w:rPr>
                <w:rFonts w:ascii="Times New Roman" w:eastAsia="Times New Roman" w:hAnsi="Times New Roman" w:cs="Times New Roman"/>
                <w:b/>
                <w:bCs/>
                <w:color w:val="000000" w:themeColor="text1"/>
                <w:u w:val="single"/>
              </w:rPr>
            </w:pPr>
            <w:r w:rsidRPr="52E3F96A">
              <w:rPr>
                <w:rFonts w:ascii="Times New Roman" w:eastAsia="Times New Roman" w:hAnsi="Times New Roman" w:cs="Times New Roman"/>
                <w:b/>
                <w:bCs/>
                <w:color w:val="000000" w:themeColor="text1"/>
                <w:u w:val="single"/>
              </w:rPr>
              <w:t>November 2024</w:t>
            </w:r>
          </w:p>
        </w:tc>
        <w:tc>
          <w:tcPr>
            <w:tcW w:w="984" w:type="dxa"/>
            <w:tcBorders>
              <w:top w:val="single" w:sz="8" w:space="0" w:color="auto"/>
              <w:left w:val="single" w:sz="8" w:space="0" w:color="auto"/>
              <w:bottom w:val="single" w:sz="8" w:space="0" w:color="auto"/>
              <w:right w:val="single" w:sz="8" w:space="0" w:color="auto"/>
            </w:tcBorders>
            <w:shd w:val="clear" w:color="auto" w:fill="E2E2E2"/>
          </w:tcPr>
          <w:p w14:paraId="7647BA1C" w14:textId="69305336" w:rsidR="00FA26D4" w:rsidRDefault="0D71AE8A" w:rsidP="52E3F96A">
            <w:pPr>
              <w:spacing w:line="257" w:lineRule="auto"/>
              <w:rPr>
                <w:rFonts w:ascii="Times New Roman" w:eastAsia="Times New Roman" w:hAnsi="Times New Roman" w:cs="Times New Roman"/>
                <w:b/>
                <w:bCs/>
                <w:color w:val="000000" w:themeColor="text1"/>
                <w:u w:val="single"/>
              </w:rPr>
            </w:pPr>
            <w:r w:rsidRPr="52E3F96A">
              <w:rPr>
                <w:rFonts w:ascii="Times New Roman" w:eastAsia="Times New Roman" w:hAnsi="Times New Roman" w:cs="Times New Roman"/>
                <w:b/>
                <w:bCs/>
                <w:color w:val="000000" w:themeColor="text1"/>
                <w:u w:val="single"/>
              </w:rPr>
              <w:t>December 2024</w:t>
            </w:r>
          </w:p>
        </w:tc>
        <w:tc>
          <w:tcPr>
            <w:tcW w:w="2288" w:type="dxa"/>
            <w:tcBorders>
              <w:top w:val="single" w:sz="8" w:space="0" w:color="auto"/>
              <w:left w:val="single" w:sz="8" w:space="0" w:color="auto"/>
              <w:bottom w:val="single" w:sz="8" w:space="0" w:color="auto"/>
              <w:right w:val="single" w:sz="8" w:space="0" w:color="auto"/>
            </w:tcBorders>
            <w:shd w:val="clear" w:color="auto" w:fill="E2E2E2"/>
          </w:tcPr>
          <w:p w14:paraId="6F38DC50" w14:textId="616206DF" w:rsidR="00FA26D4" w:rsidRDefault="3A1D65E2" w:rsidP="00F27EEA">
            <w:pPr>
              <w:spacing w:line="257" w:lineRule="auto"/>
              <w:rPr>
                <w:rFonts w:ascii="Times New Roman" w:eastAsia="Times New Roman" w:hAnsi="Times New Roman" w:cs="Times New Roman"/>
                <w:b/>
                <w:bCs/>
                <w:color w:val="000000" w:themeColor="text1"/>
                <w:u w:val="single"/>
              </w:rPr>
            </w:pPr>
            <w:r w:rsidRPr="52E3F96A">
              <w:rPr>
                <w:rFonts w:ascii="Times New Roman" w:eastAsia="Times New Roman" w:hAnsi="Times New Roman" w:cs="Times New Roman"/>
                <w:b/>
                <w:bCs/>
                <w:color w:val="000000" w:themeColor="text1"/>
                <w:u w:val="single"/>
              </w:rPr>
              <w:t xml:space="preserve">Total for Quarter Ending </w:t>
            </w:r>
            <w:r w:rsidR="002B12AB" w:rsidRPr="52E3F96A">
              <w:rPr>
                <w:rFonts w:ascii="Times New Roman" w:eastAsia="Times New Roman" w:hAnsi="Times New Roman" w:cs="Times New Roman"/>
                <w:b/>
                <w:bCs/>
                <w:color w:val="000000" w:themeColor="text1"/>
                <w:u w:val="single"/>
              </w:rPr>
              <w:t>12</w:t>
            </w:r>
            <w:r w:rsidRPr="52E3F96A">
              <w:rPr>
                <w:rFonts w:ascii="Times New Roman" w:eastAsia="Times New Roman" w:hAnsi="Times New Roman" w:cs="Times New Roman"/>
                <w:b/>
                <w:bCs/>
                <w:color w:val="000000" w:themeColor="text1"/>
                <w:u w:val="single"/>
              </w:rPr>
              <w:t>/24</w:t>
            </w:r>
          </w:p>
        </w:tc>
      </w:tr>
      <w:tr w:rsidR="00572B50" w14:paraId="733DA47C" w14:textId="77777777" w:rsidTr="52E3F96A">
        <w:trPr>
          <w:trHeight w:val="300"/>
        </w:trPr>
        <w:tc>
          <w:tcPr>
            <w:tcW w:w="2193" w:type="dxa"/>
            <w:tcBorders>
              <w:top w:val="single" w:sz="8" w:space="0" w:color="auto"/>
              <w:left w:val="single" w:sz="8" w:space="0" w:color="auto"/>
              <w:bottom w:val="single" w:sz="8" w:space="0" w:color="auto"/>
              <w:right w:val="single" w:sz="8" w:space="0" w:color="auto"/>
            </w:tcBorders>
          </w:tcPr>
          <w:p w14:paraId="5AD0428D" w14:textId="77777777" w:rsidR="00572B50" w:rsidRDefault="00572B50" w:rsidP="00572B50">
            <w:pPr>
              <w:spacing w:line="257" w:lineRule="auto"/>
            </w:pPr>
            <w:r w:rsidRPr="31D7D66A">
              <w:rPr>
                <w:rFonts w:ascii="Times New Roman" w:eastAsia="Times New Roman" w:hAnsi="Times New Roman" w:cs="Times New Roman"/>
                <w:b/>
                <w:bCs/>
              </w:rPr>
              <w:t>Base Families</w:t>
            </w:r>
          </w:p>
        </w:tc>
        <w:tc>
          <w:tcPr>
            <w:tcW w:w="1056" w:type="dxa"/>
            <w:tcBorders>
              <w:top w:val="single" w:sz="8" w:space="0" w:color="auto"/>
              <w:left w:val="single" w:sz="8" w:space="0" w:color="auto"/>
              <w:bottom w:val="single" w:sz="8" w:space="0" w:color="auto"/>
              <w:right w:val="single" w:sz="8" w:space="0" w:color="auto"/>
            </w:tcBorders>
          </w:tcPr>
          <w:p w14:paraId="3958C6C8" w14:textId="0677BECD"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941,774</w:t>
            </w:r>
          </w:p>
        </w:tc>
        <w:tc>
          <w:tcPr>
            <w:tcW w:w="984" w:type="dxa"/>
            <w:tcBorders>
              <w:top w:val="single" w:sz="8" w:space="0" w:color="auto"/>
              <w:left w:val="single" w:sz="8" w:space="0" w:color="auto"/>
              <w:bottom w:val="single" w:sz="8" w:space="0" w:color="auto"/>
              <w:right w:val="single" w:sz="8" w:space="0" w:color="auto"/>
            </w:tcBorders>
          </w:tcPr>
          <w:p w14:paraId="6D4F1212" w14:textId="095A5CBA"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935,407</w:t>
            </w:r>
          </w:p>
        </w:tc>
        <w:tc>
          <w:tcPr>
            <w:tcW w:w="984" w:type="dxa"/>
            <w:tcBorders>
              <w:top w:val="single" w:sz="8" w:space="0" w:color="auto"/>
              <w:left w:val="single" w:sz="8" w:space="0" w:color="auto"/>
              <w:bottom w:val="single" w:sz="8" w:space="0" w:color="auto"/>
              <w:right w:val="single" w:sz="8" w:space="0" w:color="auto"/>
            </w:tcBorders>
          </w:tcPr>
          <w:p w14:paraId="6E2720B4" w14:textId="6115FEE8"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927,046</w:t>
            </w:r>
          </w:p>
        </w:tc>
        <w:tc>
          <w:tcPr>
            <w:tcW w:w="2288" w:type="dxa"/>
            <w:tcBorders>
              <w:top w:val="single" w:sz="8" w:space="0" w:color="auto"/>
              <w:left w:val="single" w:sz="8" w:space="0" w:color="auto"/>
              <w:bottom w:val="single" w:sz="8" w:space="0" w:color="auto"/>
              <w:right w:val="single" w:sz="8" w:space="0" w:color="auto"/>
            </w:tcBorders>
          </w:tcPr>
          <w:p w14:paraId="606471ED" w14:textId="6FB0043F"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2,804,227</w:t>
            </w:r>
          </w:p>
        </w:tc>
      </w:tr>
      <w:tr w:rsidR="00572B50" w14:paraId="5D0516E9" w14:textId="77777777" w:rsidTr="52E3F96A">
        <w:trPr>
          <w:trHeight w:val="630"/>
        </w:trPr>
        <w:tc>
          <w:tcPr>
            <w:tcW w:w="2193" w:type="dxa"/>
            <w:tcBorders>
              <w:top w:val="single" w:sz="8" w:space="0" w:color="auto"/>
              <w:left w:val="single" w:sz="8" w:space="0" w:color="auto"/>
              <w:bottom w:val="single" w:sz="8" w:space="0" w:color="auto"/>
              <w:right w:val="single" w:sz="8" w:space="0" w:color="auto"/>
            </w:tcBorders>
          </w:tcPr>
          <w:p w14:paraId="1EDC26B4" w14:textId="7570801D" w:rsidR="00572B50" w:rsidRDefault="00572B50" w:rsidP="00572B50">
            <w:pPr>
              <w:spacing w:line="257" w:lineRule="auto"/>
            </w:pPr>
            <w:r w:rsidRPr="31D7D66A">
              <w:rPr>
                <w:rFonts w:ascii="Times New Roman" w:eastAsia="Times New Roman" w:hAnsi="Times New Roman" w:cs="Times New Roman"/>
                <w:b/>
                <w:bCs/>
              </w:rPr>
              <w:t>Base</w:t>
            </w:r>
            <w:r>
              <w:rPr>
                <w:rFonts w:ascii="Times New Roman" w:eastAsia="Times New Roman" w:hAnsi="Times New Roman" w:cs="Times New Roman"/>
                <w:b/>
                <w:bCs/>
              </w:rPr>
              <w:t xml:space="preserve"> </w:t>
            </w:r>
            <w:r w:rsidRPr="31D7D66A">
              <w:rPr>
                <w:rFonts w:ascii="Times New Roman" w:eastAsia="Times New Roman" w:hAnsi="Times New Roman" w:cs="Times New Roman"/>
                <w:b/>
                <w:bCs/>
              </w:rPr>
              <w:t>Disabled</w:t>
            </w:r>
          </w:p>
        </w:tc>
        <w:tc>
          <w:tcPr>
            <w:tcW w:w="1056" w:type="dxa"/>
            <w:tcBorders>
              <w:top w:val="single" w:sz="8" w:space="0" w:color="auto"/>
              <w:left w:val="single" w:sz="8" w:space="0" w:color="auto"/>
              <w:bottom w:val="single" w:sz="8" w:space="0" w:color="auto"/>
              <w:right w:val="single" w:sz="8" w:space="0" w:color="auto"/>
            </w:tcBorders>
          </w:tcPr>
          <w:p w14:paraId="61EFFF16" w14:textId="35D06DD6"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232,331</w:t>
            </w:r>
          </w:p>
        </w:tc>
        <w:tc>
          <w:tcPr>
            <w:tcW w:w="984" w:type="dxa"/>
            <w:tcBorders>
              <w:top w:val="single" w:sz="8" w:space="0" w:color="auto"/>
              <w:left w:val="single" w:sz="8" w:space="0" w:color="auto"/>
              <w:bottom w:val="single" w:sz="8" w:space="0" w:color="auto"/>
              <w:right w:val="single" w:sz="8" w:space="0" w:color="auto"/>
            </w:tcBorders>
          </w:tcPr>
          <w:p w14:paraId="079D25A3" w14:textId="6C1CEC5B" w:rsidR="00572B50" w:rsidRPr="71CCD861" w:rsidRDefault="0FC24E91" w:rsidP="00572B50">
            <w:pPr>
              <w:spacing w:after="0"/>
              <w:jc w:val="center"/>
              <w:rPr>
                <w:rFonts w:ascii="Times New Roman" w:eastAsia="Times New Roman" w:hAnsi="Times New Roman" w:cs="Times New Roman"/>
              </w:rPr>
            </w:pPr>
            <w:r w:rsidRPr="52E3F96A">
              <w:rPr>
                <w:rFonts w:ascii="Times New Roman" w:eastAsia="Times New Roman" w:hAnsi="Times New Roman" w:cs="Times New Roman"/>
              </w:rPr>
              <w:t>231,554</w:t>
            </w:r>
          </w:p>
        </w:tc>
        <w:tc>
          <w:tcPr>
            <w:tcW w:w="984" w:type="dxa"/>
            <w:tcBorders>
              <w:top w:val="single" w:sz="8" w:space="0" w:color="auto"/>
              <w:left w:val="single" w:sz="8" w:space="0" w:color="auto"/>
              <w:bottom w:val="single" w:sz="8" w:space="0" w:color="auto"/>
              <w:right w:val="single" w:sz="8" w:space="0" w:color="auto"/>
            </w:tcBorders>
          </w:tcPr>
          <w:p w14:paraId="7B868BAC" w14:textId="1E3346B3" w:rsidR="00572B50" w:rsidRPr="71CCD861" w:rsidRDefault="0FC24E91" w:rsidP="00572B50">
            <w:pPr>
              <w:spacing w:after="0"/>
              <w:jc w:val="center"/>
              <w:rPr>
                <w:rFonts w:ascii="Times New Roman" w:eastAsia="Times New Roman" w:hAnsi="Times New Roman" w:cs="Times New Roman"/>
              </w:rPr>
            </w:pPr>
            <w:r w:rsidRPr="52E3F96A">
              <w:rPr>
                <w:rFonts w:ascii="Times New Roman" w:eastAsia="Times New Roman" w:hAnsi="Times New Roman" w:cs="Times New Roman"/>
              </w:rPr>
              <w:t>230,114</w:t>
            </w:r>
          </w:p>
        </w:tc>
        <w:tc>
          <w:tcPr>
            <w:tcW w:w="2288" w:type="dxa"/>
            <w:tcBorders>
              <w:top w:val="single" w:sz="8" w:space="0" w:color="auto"/>
              <w:left w:val="single" w:sz="8" w:space="0" w:color="auto"/>
              <w:bottom w:val="single" w:sz="8" w:space="0" w:color="auto"/>
              <w:right w:val="single" w:sz="8" w:space="0" w:color="auto"/>
            </w:tcBorders>
          </w:tcPr>
          <w:p w14:paraId="496B0721" w14:textId="41B83938"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693,999</w:t>
            </w:r>
          </w:p>
        </w:tc>
      </w:tr>
      <w:tr w:rsidR="00572B50" w14:paraId="1E1E4748" w14:textId="77777777" w:rsidTr="52E3F96A">
        <w:trPr>
          <w:trHeight w:val="630"/>
        </w:trPr>
        <w:tc>
          <w:tcPr>
            <w:tcW w:w="2193" w:type="dxa"/>
            <w:tcBorders>
              <w:top w:val="single" w:sz="8" w:space="0" w:color="auto"/>
              <w:left w:val="single" w:sz="8" w:space="0" w:color="auto"/>
              <w:bottom w:val="single" w:sz="8" w:space="0" w:color="auto"/>
              <w:right w:val="single" w:sz="8" w:space="0" w:color="auto"/>
            </w:tcBorders>
          </w:tcPr>
          <w:p w14:paraId="274CD285" w14:textId="64A4E41B" w:rsidR="00572B50" w:rsidRDefault="00572B50" w:rsidP="00572B50">
            <w:pPr>
              <w:spacing w:line="257" w:lineRule="auto"/>
              <w:rPr>
                <w:rFonts w:ascii="Times New Roman" w:eastAsia="Times New Roman" w:hAnsi="Times New Roman" w:cs="Times New Roman"/>
                <w:b/>
                <w:bCs/>
              </w:rPr>
            </w:pPr>
            <w:r w:rsidRPr="20D9530A">
              <w:rPr>
                <w:rFonts w:ascii="Times New Roman" w:eastAsia="Times New Roman" w:hAnsi="Times New Roman" w:cs="Times New Roman"/>
                <w:b/>
                <w:bCs/>
              </w:rPr>
              <w:t>1902(r)(2)</w:t>
            </w:r>
            <w:r>
              <w:rPr>
                <w:rFonts w:ascii="Times New Roman" w:eastAsia="Times New Roman" w:hAnsi="Times New Roman" w:cs="Times New Roman"/>
                <w:b/>
                <w:bCs/>
              </w:rPr>
              <w:t xml:space="preserve"> </w:t>
            </w:r>
            <w:r w:rsidRPr="20D9530A">
              <w:rPr>
                <w:rFonts w:ascii="Times New Roman" w:eastAsia="Times New Roman" w:hAnsi="Times New Roman" w:cs="Times New Roman"/>
                <w:b/>
                <w:bCs/>
              </w:rPr>
              <w:t>Children</w:t>
            </w:r>
          </w:p>
        </w:tc>
        <w:tc>
          <w:tcPr>
            <w:tcW w:w="1056" w:type="dxa"/>
            <w:tcBorders>
              <w:top w:val="single" w:sz="8" w:space="0" w:color="auto"/>
              <w:left w:val="single" w:sz="8" w:space="0" w:color="auto"/>
              <w:bottom w:val="single" w:sz="8" w:space="0" w:color="auto"/>
              <w:right w:val="single" w:sz="8" w:space="0" w:color="auto"/>
            </w:tcBorders>
          </w:tcPr>
          <w:p w14:paraId="6CF72AF6" w14:textId="76ABAA2F"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10,023</w:t>
            </w:r>
          </w:p>
        </w:tc>
        <w:tc>
          <w:tcPr>
            <w:tcW w:w="984" w:type="dxa"/>
            <w:tcBorders>
              <w:top w:val="single" w:sz="8" w:space="0" w:color="auto"/>
              <w:left w:val="single" w:sz="8" w:space="0" w:color="auto"/>
              <w:bottom w:val="single" w:sz="8" w:space="0" w:color="auto"/>
              <w:right w:val="single" w:sz="8" w:space="0" w:color="auto"/>
            </w:tcBorders>
          </w:tcPr>
          <w:p w14:paraId="29BF9EDF" w14:textId="3E07D319"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10,197</w:t>
            </w:r>
          </w:p>
        </w:tc>
        <w:tc>
          <w:tcPr>
            <w:tcW w:w="984" w:type="dxa"/>
            <w:tcBorders>
              <w:top w:val="single" w:sz="8" w:space="0" w:color="auto"/>
              <w:left w:val="single" w:sz="8" w:space="0" w:color="auto"/>
              <w:bottom w:val="single" w:sz="8" w:space="0" w:color="auto"/>
              <w:right w:val="single" w:sz="8" w:space="0" w:color="auto"/>
            </w:tcBorders>
          </w:tcPr>
          <w:p w14:paraId="16016446" w14:textId="1387DC8D"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9,967</w:t>
            </w:r>
          </w:p>
        </w:tc>
        <w:tc>
          <w:tcPr>
            <w:tcW w:w="2288" w:type="dxa"/>
            <w:tcBorders>
              <w:top w:val="single" w:sz="8" w:space="0" w:color="auto"/>
              <w:left w:val="single" w:sz="8" w:space="0" w:color="auto"/>
              <w:bottom w:val="single" w:sz="8" w:space="0" w:color="auto"/>
              <w:right w:val="single" w:sz="8" w:space="0" w:color="auto"/>
            </w:tcBorders>
          </w:tcPr>
          <w:p w14:paraId="4F9A9CE0" w14:textId="03EEC2C3"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30,187</w:t>
            </w:r>
          </w:p>
        </w:tc>
      </w:tr>
      <w:tr w:rsidR="00572B50" w14:paraId="5E195148" w14:textId="77777777" w:rsidTr="52E3F96A">
        <w:trPr>
          <w:trHeight w:val="285"/>
        </w:trPr>
        <w:tc>
          <w:tcPr>
            <w:tcW w:w="2193" w:type="dxa"/>
            <w:tcBorders>
              <w:top w:val="single" w:sz="8" w:space="0" w:color="auto"/>
              <w:left w:val="single" w:sz="8" w:space="0" w:color="auto"/>
              <w:bottom w:val="single" w:sz="8" w:space="0" w:color="auto"/>
              <w:right w:val="single" w:sz="8" w:space="0" w:color="auto"/>
            </w:tcBorders>
          </w:tcPr>
          <w:p w14:paraId="0AA15D04" w14:textId="24CFC0C5" w:rsidR="00572B50" w:rsidRDefault="00572B50" w:rsidP="00572B50">
            <w:pPr>
              <w:spacing w:line="257" w:lineRule="auto"/>
            </w:pPr>
            <w:r w:rsidRPr="31D7D66A">
              <w:rPr>
                <w:rFonts w:ascii="Times New Roman" w:eastAsia="Times New Roman" w:hAnsi="Times New Roman" w:cs="Times New Roman"/>
                <w:b/>
                <w:bCs/>
              </w:rPr>
              <w:t>1902(r)(2)</w:t>
            </w:r>
            <w:r>
              <w:rPr>
                <w:rFonts w:ascii="Times New Roman" w:eastAsia="Times New Roman" w:hAnsi="Times New Roman" w:cs="Times New Roman"/>
                <w:b/>
                <w:bCs/>
              </w:rPr>
              <w:t xml:space="preserve"> </w:t>
            </w:r>
            <w:r w:rsidRPr="31D7D66A">
              <w:rPr>
                <w:rFonts w:ascii="Times New Roman" w:eastAsia="Times New Roman" w:hAnsi="Times New Roman" w:cs="Times New Roman"/>
                <w:b/>
                <w:bCs/>
              </w:rPr>
              <w:t>Disabled</w:t>
            </w:r>
          </w:p>
        </w:tc>
        <w:tc>
          <w:tcPr>
            <w:tcW w:w="1056" w:type="dxa"/>
            <w:tcBorders>
              <w:top w:val="single" w:sz="8" w:space="0" w:color="auto"/>
              <w:left w:val="single" w:sz="8" w:space="0" w:color="auto"/>
              <w:bottom w:val="single" w:sz="8" w:space="0" w:color="auto"/>
              <w:right w:val="single" w:sz="8" w:space="0" w:color="auto"/>
            </w:tcBorders>
          </w:tcPr>
          <w:p w14:paraId="70E064F6" w14:textId="779F152F"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14,068</w:t>
            </w:r>
          </w:p>
        </w:tc>
        <w:tc>
          <w:tcPr>
            <w:tcW w:w="984" w:type="dxa"/>
            <w:tcBorders>
              <w:top w:val="single" w:sz="8" w:space="0" w:color="auto"/>
              <w:left w:val="single" w:sz="8" w:space="0" w:color="auto"/>
              <w:bottom w:val="single" w:sz="8" w:space="0" w:color="auto"/>
              <w:right w:val="single" w:sz="8" w:space="0" w:color="auto"/>
            </w:tcBorders>
          </w:tcPr>
          <w:p w14:paraId="12D2682F" w14:textId="0F4407B0"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14,136</w:t>
            </w:r>
          </w:p>
        </w:tc>
        <w:tc>
          <w:tcPr>
            <w:tcW w:w="984" w:type="dxa"/>
            <w:tcBorders>
              <w:top w:val="single" w:sz="8" w:space="0" w:color="auto"/>
              <w:left w:val="single" w:sz="8" w:space="0" w:color="auto"/>
              <w:bottom w:val="single" w:sz="8" w:space="0" w:color="auto"/>
              <w:right w:val="single" w:sz="8" w:space="0" w:color="auto"/>
            </w:tcBorders>
          </w:tcPr>
          <w:p w14:paraId="3B999465" w14:textId="4F59BBE9"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14,213</w:t>
            </w:r>
          </w:p>
        </w:tc>
        <w:tc>
          <w:tcPr>
            <w:tcW w:w="2288" w:type="dxa"/>
            <w:tcBorders>
              <w:top w:val="single" w:sz="8" w:space="0" w:color="auto"/>
              <w:left w:val="single" w:sz="8" w:space="0" w:color="auto"/>
              <w:bottom w:val="single" w:sz="8" w:space="0" w:color="auto"/>
              <w:right w:val="single" w:sz="8" w:space="0" w:color="auto"/>
            </w:tcBorders>
          </w:tcPr>
          <w:p w14:paraId="19606BB7" w14:textId="3BD11C73"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42,417</w:t>
            </w:r>
          </w:p>
        </w:tc>
      </w:tr>
      <w:tr w:rsidR="00572B50" w14:paraId="75F6248E" w14:textId="77777777" w:rsidTr="52E3F96A">
        <w:trPr>
          <w:trHeight w:val="285"/>
        </w:trPr>
        <w:tc>
          <w:tcPr>
            <w:tcW w:w="2193" w:type="dxa"/>
            <w:tcBorders>
              <w:top w:val="single" w:sz="8" w:space="0" w:color="auto"/>
              <w:left w:val="single" w:sz="8" w:space="0" w:color="auto"/>
              <w:bottom w:val="single" w:sz="8" w:space="0" w:color="auto"/>
              <w:right w:val="single" w:sz="8" w:space="0" w:color="auto"/>
            </w:tcBorders>
          </w:tcPr>
          <w:p w14:paraId="0C502B73" w14:textId="45F829D3" w:rsidR="00572B50" w:rsidRDefault="00572B50" w:rsidP="00572B50">
            <w:pPr>
              <w:spacing w:line="257" w:lineRule="auto"/>
            </w:pPr>
            <w:r w:rsidRPr="31D7D66A">
              <w:rPr>
                <w:rFonts w:ascii="Times New Roman" w:eastAsia="Times New Roman" w:hAnsi="Times New Roman" w:cs="Times New Roman"/>
                <w:b/>
                <w:bCs/>
              </w:rPr>
              <w:t>New</w:t>
            </w:r>
            <w:r>
              <w:rPr>
                <w:rFonts w:ascii="Times New Roman" w:eastAsia="Times New Roman" w:hAnsi="Times New Roman" w:cs="Times New Roman"/>
                <w:b/>
                <w:bCs/>
              </w:rPr>
              <w:t xml:space="preserve"> </w:t>
            </w:r>
            <w:r w:rsidRPr="31D7D66A">
              <w:rPr>
                <w:rFonts w:ascii="Times New Roman" w:eastAsia="Times New Roman" w:hAnsi="Times New Roman" w:cs="Times New Roman"/>
                <w:b/>
                <w:bCs/>
              </w:rPr>
              <w:t>Adult</w:t>
            </w:r>
            <w:r>
              <w:rPr>
                <w:rFonts w:ascii="Times New Roman" w:eastAsia="Times New Roman" w:hAnsi="Times New Roman" w:cs="Times New Roman"/>
                <w:b/>
                <w:bCs/>
              </w:rPr>
              <w:t xml:space="preserve"> </w:t>
            </w:r>
            <w:r w:rsidRPr="31D7D66A">
              <w:rPr>
                <w:rFonts w:ascii="Times New Roman" w:eastAsia="Times New Roman" w:hAnsi="Times New Roman" w:cs="Times New Roman"/>
                <w:b/>
                <w:bCs/>
              </w:rPr>
              <w:t>Group</w:t>
            </w:r>
          </w:p>
        </w:tc>
        <w:tc>
          <w:tcPr>
            <w:tcW w:w="1056" w:type="dxa"/>
            <w:tcBorders>
              <w:top w:val="single" w:sz="8" w:space="0" w:color="auto"/>
              <w:left w:val="single" w:sz="8" w:space="0" w:color="auto"/>
              <w:bottom w:val="single" w:sz="8" w:space="0" w:color="auto"/>
              <w:right w:val="single" w:sz="8" w:space="0" w:color="auto"/>
            </w:tcBorders>
          </w:tcPr>
          <w:p w14:paraId="4517BED2" w14:textId="13A1B0E1"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363,065</w:t>
            </w:r>
          </w:p>
        </w:tc>
        <w:tc>
          <w:tcPr>
            <w:tcW w:w="984" w:type="dxa"/>
            <w:tcBorders>
              <w:top w:val="single" w:sz="8" w:space="0" w:color="auto"/>
              <w:left w:val="single" w:sz="8" w:space="0" w:color="auto"/>
              <w:bottom w:val="single" w:sz="8" w:space="0" w:color="auto"/>
              <w:right w:val="single" w:sz="8" w:space="0" w:color="auto"/>
            </w:tcBorders>
          </w:tcPr>
          <w:p w14:paraId="2A355CAD" w14:textId="14ACFC6A"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364,666</w:t>
            </w:r>
          </w:p>
        </w:tc>
        <w:tc>
          <w:tcPr>
            <w:tcW w:w="984" w:type="dxa"/>
            <w:tcBorders>
              <w:top w:val="single" w:sz="8" w:space="0" w:color="auto"/>
              <w:left w:val="single" w:sz="8" w:space="0" w:color="auto"/>
              <w:bottom w:val="single" w:sz="8" w:space="0" w:color="auto"/>
              <w:right w:val="single" w:sz="8" w:space="0" w:color="auto"/>
            </w:tcBorders>
          </w:tcPr>
          <w:p w14:paraId="645C3A13" w14:textId="277A9263"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363,483</w:t>
            </w:r>
          </w:p>
        </w:tc>
        <w:tc>
          <w:tcPr>
            <w:tcW w:w="2288" w:type="dxa"/>
            <w:tcBorders>
              <w:top w:val="single" w:sz="8" w:space="0" w:color="auto"/>
              <w:left w:val="single" w:sz="8" w:space="0" w:color="auto"/>
              <w:bottom w:val="single" w:sz="8" w:space="0" w:color="auto"/>
              <w:right w:val="single" w:sz="8" w:space="0" w:color="auto"/>
            </w:tcBorders>
          </w:tcPr>
          <w:p w14:paraId="0380CE91" w14:textId="3E56D790"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1,091,214</w:t>
            </w:r>
          </w:p>
        </w:tc>
      </w:tr>
      <w:tr w:rsidR="00572B50" w14:paraId="1769FE34" w14:textId="77777777" w:rsidTr="52E3F96A">
        <w:trPr>
          <w:trHeight w:val="285"/>
        </w:trPr>
        <w:tc>
          <w:tcPr>
            <w:tcW w:w="2193" w:type="dxa"/>
            <w:tcBorders>
              <w:top w:val="single" w:sz="8" w:space="0" w:color="auto"/>
              <w:left w:val="single" w:sz="8" w:space="0" w:color="auto"/>
              <w:bottom w:val="single" w:sz="8" w:space="0" w:color="auto"/>
              <w:right w:val="single" w:sz="8" w:space="0" w:color="auto"/>
            </w:tcBorders>
          </w:tcPr>
          <w:p w14:paraId="7EE5642D" w14:textId="77777777" w:rsidR="00572B50" w:rsidRDefault="00572B50" w:rsidP="00572B50">
            <w:pPr>
              <w:spacing w:line="257" w:lineRule="auto"/>
            </w:pPr>
            <w:r w:rsidRPr="31D7D66A">
              <w:rPr>
                <w:rFonts w:ascii="Times New Roman" w:eastAsia="Times New Roman" w:hAnsi="Times New Roman" w:cs="Times New Roman"/>
                <w:b/>
                <w:bCs/>
              </w:rPr>
              <w:t>BCCDP</w:t>
            </w:r>
          </w:p>
        </w:tc>
        <w:tc>
          <w:tcPr>
            <w:tcW w:w="1056" w:type="dxa"/>
            <w:tcBorders>
              <w:top w:val="single" w:sz="8" w:space="0" w:color="auto"/>
              <w:left w:val="single" w:sz="8" w:space="0" w:color="auto"/>
              <w:bottom w:val="single" w:sz="8" w:space="0" w:color="auto"/>
              <w:right w:val="single" w:sz="8" w:space="0" w:color="auto"/>
            </w:tcBorders>
          </w:tcPr>
          <w:p w14:paraId="6FD65E63" w14:textId="4479CCDF"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1,233</w:t>
            </w:r>
          </w:p>
        </w:tc>
        <w:tc>
          <w:tcPr>
            <w:tcW w:w="984" w:type="dxa"/>
            <w:tcBorders>
              <w:top w:val="single" w:sz="8" w:space="0" w:color="auto"/>
              <w:left w:val="single" w:sz="8" w:space="0" w:color="auto"/>
              <w:bottom w:val="single" w:sz="8" w:space="0" w:color="auto"/>
              <w:right w:val="single" w:sz="8" w:space="0" w:color="auto"/>
            </w:tcBorders>
          </w:tcPr>
          <w:p w14:paraId="4C2E9BB3" w14:textId="602F533D"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1,239</w:t>
            </w:r>
          </w:p>
        </w:tc>
        <w:tc>
          <w:tcPr>
            <w:tcW w:w="984" w:type="dxa"/>
            <w:tcBorders>
              <w:top w:val="single" w:sz="8" w:space="0" w:color="auto"/>
              <w:left w:val="single" w:sz="8" w:space="0" w:color="auto"/>
              <w:bottom w:val="single" w:sz="8" w:space="0" w:color="auto"/>
              <w:right w:val="single" w:sz="8" w:space="0" w:color="auto"/>
            </w:tcBorders>
          </w:tcPr>
          <w:p w14:paraId="2B216F42" w14:textId="3AEEC57F"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1,246</w:t>
            </w:r>
          </w:p>
        </w:tc>
        <w:tc>
          <w:tcPr>
            <w:tcW w:w="2288" w:type="dxa"/>
            <w:tcBorders>
              <w:top w:val="single" w:sz="8" w:space="0" w:color="auto"/>
              <w:left w:val="single" w:sz="8" w:space="0" w:color="auto"/>
              <w:bottom w:val="single" w:sz="8" w:space="0" w:color="auto"/>
              <w:right w:val="single" w:sz="8" w:space="0" w:color="auto"/>
            </w:tcBorders>
          </w:tcPr>
          <w:p w14:paraId="5293D978" w14:textId="268FA28A"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3,718</w:t>
            </w:r>
          </w:p>
        </w:tc>
      </w:tr>
      <w:tr w:rsidR="00572B50" w14:paraId="58630BD9" w14:textId="77777777" w:rsidTr="52E3F96A">
        <w:trPr>
          <w:trHeight w:val="285"/>
        </w:trPr>
        <w:tc>
          <w:tcPr>
            <w:tcW w:w="2193" w:type="dxa"/>
            <w:tcBorders>
              <w:top w:val="single" w:sz="8" w:space="0" w:color="auto"/>
              <w:left w:val="single" w:sz="8" w:space="0" w:color="auto"/>
              <w:bottom w:val="single" w:sz="8" w:space="0" w:color="auto"/>
              <w:right w:val="single" w:sz="8" w:space="0" w:color="auto"/>
            </w:tcBorders>
          </w:tcPr>
          <w:p w14:paraId="5849BFB8" w14:textId="77777777" w:rsidR="00572B50" w:rsidRDefault="00572B50" w:rsidP="00572B50">
            <w:pPr>
              <w:spacing w:line="257" w:lineRule="auto"/>
            </w:pPr>
            <w:r w:rsidRPr="31D7D66A">
              <w:rPr>
                <w:rFonts w:ascii="Times New Roman" w:eastAsia="Times New Roman" w:hAnsi="Times New Roman" w:cs="Times New Roman"/>
                <w:b/>
                <w:bCs/>
              </w:rPr>
              <w:t>CommonHealth</w:t>
            </w:r>
          </w:p>
        </w:tc>
        <w:tc>
          <w:tcPr>
            <w:tcW w:w="1056" w:type="dxa"/>
            <w:tcBorders>
              <w:top w:val="single" w:sz="8" w:space="0" w:color="auto"/>
              <w:left w:val="single" w:sz="8" w:space="0" w:color="auto"/>
              <w:bottom w:val="single" w:sz="8" w:space="0" w:color="auto"/>
              <w:right w:val="single" w:sz="8" w:space="0" w:color="auto"/>
            </w:tcBorders>
          </w:tcPr>
          <w:p w14:paraId="0F134B4A" w14:textId="50508E74"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15,228</w:t>
            </w:r>
          </w:p>
        </w:tc>
        <w:tc>
          <w:tcPr>
            <w:tcW w:w="984" w:type="dxa"/>
            <w:tcBorders>
              <w:top w:val="single" w:sz="8" w:space="0" w:color="auto"/>
              <w:left w:val="single" w:sz="8" w:space="0" w:color="auto"/>
              <w:bottom w:val="single" w:sz="8" w:space="0" w:color="auto"/>
              <w:right w:val="single" w:sz="8" w:space="0" w:color="auto"/>
            </w:tcBorders>
          </w:tcPr>
          <w:p w14:paraId="30779E09" w14:textId="4359A59C"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15,280</w:t>
            </w:r>
          </w:p>
        </w:tc>
        <w:tc>
          <w:tcPr>
            <w:tcW w:w="984" w:type="dxa"/>
            <w:tcBorders>
              <w:top w:val="single" w:sz="8" w:space="0" w:color="auto"/>
              <w:left w:val="single" w:sz="8" w:space="0" w:color="auto"/>
              <w:bottom w:val="single" w:sz="8" w:space="0" w:color="auto"/>
              <w:right w:val="single" w:sz="8" w:space="0" w:color="auto"/>
            </w:tcBorders>
          </w:tcPr>
          <w:p w14:paraId="05ECBE54" w14:textId="469C0995"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15,140</w:t>
            </w:r>
          </w:p>
        </w:tc>
        <w:tc>
          <w:tcPr>
            <w:tcW w:w="2288" w:type="dxa"/>
            <w:tcBorders>
              <w:top w:val="single" w:sz="8" w:space="0" w:color="auto"/>
              <w:left w:val="single" w:sz="8" w:space="0" w:color="auto"/>
              <w:bottom w:val="single" w:sz="8" w:space="0" w:color="auto"/>
              <w:right w:val="single" w:sz="8" w:space="0" w:color="auto"/>
            </w:tcBorders>
          </w:tcPr>
          <w:p w14:paraId="3404CE6F" w14:textId="11C11F94" w:rsidR="00572B50" w:rsidRPr="71CCD861" w:rsidRDefault="0FC24E91" w:rsidP="00572B50">
            <w:pPr>
              <w:spacing w:after="0"/>
              <w:rPr>
                <w:rFonts w:ascii="Times New Roman" w:eastAsia="Times New Roman" w:hAnsi="Times New Roman" w:cs="Times New Roman"/>
              </w:rPr>
            </w:pPr>
            <w:r w:rsidRPr="52E3F96A">
              <w:rPr>
                <w:rFonts w:ascii="Times New Roman" w:eastAsia="Times New Roman" w:hAnsi="Times New Roman" w:cs="Times New Roman"/>
              </w:rPr>
              <w:t>45,648</w:t>
            </w:r>
          </w:p>
        </w:tc>
      </w:tr>
      <w:tr w:rsidR="00572B50" w14:paraId="28316ECB" w14:textId="77777777" w:rsidTr="52E3F96A">
        <w:trPr>
          <w:trHeight w:val="285"/>
        </w:trPr>
        <w:tc>
          <w:tcPr>
            <w:tcW w:w="2193" w:type="dxa"/>
            <w:tcBorders>
              <w:top w:val="single" w:sz="8" w:space="0" w:color="auto"/>
              <w:left w:val="single" w:sz="8" w:space="0" w:color="auto"/>
              <w:bottom w:val="single" w:sz="8" w:space="0" w:color="auto"/>
              <w:right w:val="single" w:sz="8" w:space="0" w:color="auto"/>
            </w:tcBorders>
          </w:tcPr>
          <w:p w14:paraId="6ACA69E2" w14:textId="3743AD8F" w:rsidR="00572B50" w:rsidRPr="00572B50" w:rsidRDefault="00572B50" w:rsidP="2EA6D252">
            <w:pPr>
              <w:spacing w:line="257" w:lineRule="auto"/>
            </w:pPr>
            <w:r w:rsidRPr="2EA6D252">
              <w:rPr>
                <w:rFonts w:ascii="Times New Roman" w:eastAsia="Times New Roman" w:hAnsi="Times New Roman" w:cs="Times New Roman"/>
                <w:b/>
                <w:bCs/>
              </w:rPr>
              <w:t>TANF/EAEDC*</w:t>
            </w:r>
          </w:p>
        </w:tc>
        <w:tc>
          <w:tcPr>
            <w:tcW w:w="1056" w:type="dxa"/>
            <w:tcBorders>
              <w:top w:val="single" w:sz="8" w:space="0" w:color="auto"/>
              <w:left w:val="single" w:sz="8" w:space="0" w:color="auto"/>
              <w:bottom w:val="single" w:sz="8" w:space="0" w:color="auto"/>
              <w:right w:val="single" w:sz="8" w:space="0" w:color="auto"/>
            </w:tcBorders>
          </w:tcPr>
          <w:p w14:paraId="44386AB3" w14:textId="0168E3D8" w:rsidR="00572B50" w:rsidRPr="00572B50" w:rsidRDefault="0FC24E91" w:rsidP="2EA6D252">
            <w:pPr>
              <w:tabs>
                <w:tab w:val="center" w:pos="1336"/>
              </w:tabs>
              <w:spacing w:after="0" w:line="257" w:lineRule="auto"/>
              <w:rPr>
                <w:rFonts w:ascii="Times New Roman" w:eastAsia="Times New Roman" w:hAnsi="Times New Roman" w:cs="Times New Roman"/>
              </w:rPr>
            </w:pPr>
            <w:r w:rsidRPr="52E3F96A">
              <w:rPr>
                <w:rFonts w:ascii="Times New Roman" w:eastAsia="Times New Roman" w:hAnsi="Times New Roman" w:cs="Times New Roman"/>
              </w:rPr>
              <w:t>0</w:t>
            </w:r>
          </w:p>
        </w:tc>
        <w:tc>
          <w:tcPr>
            <w:tcW w:w="984" w:type="dxa"/>
            <w:tcBorders>
              <w:top w:val="single" w:sz="8" w:space="0" w:color="auto"/>
              <w:left w:val="single" w:sz="8" w:space="0" w:color="auto"/>
              <w:bottom w:val="single" w:sz="8" w:space="0" w:color="auto"/>
              <w:right w:val="single" w:sz="8" w:space="0" w:color="auto"/>
            </w:tcBorders>
          </w:tcPr>
          <w:p w14:paraId="436236E2" w14:textId="1BEC726B" w:rsidR="00572B50" w:rsidRPr="00572B50" w:rsidRDefault="0FC24E91" w:rsidP="2EA6D252">
            <w:pPr>
              <w:tabs>
                <w:tab w:val="center" w:pos="1336"/>
              </w:tabs>
              <w:spacing w:after="0" w:line="257" w:lineRule="auto"/>
              <w:rPr>
                <w:rFonts w:ascii="Times New Roman" w:eastAsia="Times New Roman" w:hAnsi="Times New Roman" w:cs="Times New Roman"/>
              </w:rPr>
            </w:pPr>
            <w:r w:rsidRPr="52E3F96A">
              <w:rPr>
                <w:rFonts w:ascii="Times New Roman" w:eastAsia="Times New Roman" w:hAnsi="Times New Roman" w:cs="Times New Roman"/>
              </w:rPr>
              <w:t>0</w:t>
            </w:r>
          </w:p>
        </w:tc>
        <w:tc>
          <w:tcPr>
            <w:tcW w:w="984" w:type="dxa"/>
            <w:tcBorders>
              <w:top w:val="single" w:sz="8" w:space="0" w:color="auto"/>
              <w:left w:val="single" w:sz="8" w:space="0" w:color="auto"/>
              <w:bottom w:val="single" w:sz="8" w:space="0" w:color="auto"/>
              <w:right w:val="single" w:sz="8" w:space="0" w:color="auto"/>
            </w:tcBorders>
          </w:tcPr>
          <w:p w14:paraId="724CEC13" w14:textId="2DEA7AD0" w:rsidR="00572B50" w:rsidRPr="00572B50" w:rsidRDefault="0FC24E91" w:rsidP="2EA6D252">
            <w:pPr>
              <w:tabs>
                <w:tab w:val="center" w:pos="1336"/>
              </w:tabs>
              <w:spacing w:after="0" w:line="257" w:lineRule="auto"/>
              <w:rPr>
                <w:rFonts w:ascii="Times New Roman" w:eastAsia="Times New Roman" w:hAnsi="Times New Roman" w:cs="Times New Roman"/>
              </w:rPr>
            </w:pPr>
            <w:r w:rsidRPr="52E3F96A">
              <w:rPr>
                <w:rFonts w:ascii="Times New Roman" w:eastAsia="Times New Roman" w:hAnsi="Times New Roman" w:cs="Times New Roman"/>
              </w:rPr>
              <w:t>90</w:t>
            </w:r>
          </w:p>
        </w:tc>
        <w:tc>
          <w:tcPr>
            <w:tcW w:w="2288" w:type="dxa"/>
            <w:tcBorders>
              <w:top w:val="single" w:sz="8" w:space="0" w:color="auto"/>
              <w:left w:val="single" w:sz="8" w:space="0" w:color="auto"/>
              <w:bottom w:val="single" w:sz="8" w:space="0" w:color="auto"/>
              <w:right w:val="single" w:sz="8" w:space="0" w:color="auto"/>
            </w:tcBorders>
          </w:tcPr>
          <w:p w14:paraId="0D6D6708" w14:textId="2CBFB3B2" w:rsidR="00572B50" w:rsidRPr="00572B50" w:rsidRDefault="0FC24E91" w:rsidP="2EA6D252">
            <w:pPr>
              <w:spacing w:line="257" w:lineRule="auto"/>
              <w:rPr>
                <w:rFonts w:ascii="Times New Roman" w:eastAsia="Times New Roman" w:hAnsi="Times New Roman" w:cs="Times New Roman"/>
              </w:rPr>
            </w:pPr>
            <w:r w:rsidRPr="52E3F96A">
              <w:rPr>
                <w:rFonts w:ascii="Times New Roman" w:eastAsia="Times New Roman" w:hAnsi="Times New Roman" w:cs="Times New Roman"/>
              </w:rPr>
              <w:t>90</w:t>
            </w:r>
          </w:p>
        </w:tc>
      </w:tr>
    </w:tbl>
    <w:p w14:paraId="0B742543" w14:textId="77777777" w:rsidR="00185CAA" w:rsidRDefault="00185CAA" w:rsidP="00185CAA">
      <w:pPr>
        <w:spacing w:after="0"/>
        <w:rPr>
          <w:rFonts w:ascii="Times New Roman" w:eastAsia="Times New Roman" w:hAnsi="Times New Roman" w:cs="Times New Roman"/>
          <w:b/>
          <w:bCs/>
        </w:rPr>
      </w:pPr>
    </w:p>
    <w:p w14:paraId="01C621B5" w14:textId="77777777" w:rsidR="00185CAA" w:rsidRDefault="68354093" w:rsidP="00185CAA">
      <w:pPr>
        <w:spacing w:line="257" w:lineRule="auto"/>
      </w:pPr>
      <w:r w:rsidRPr="5A1C1348">
        <w:rPr>
          <w:rFonts w:ascii="Times New Roman" w:eastAsia="Times New Roman" w:hAnsi="Times New Roman" w:cs="Times New Roman"/>
        </w:rPr>
        <w:t>*This line shows EAEDC member months.  TANF member months are included with Base Families.</w:t>
      </w:r>
    </w:p>
    <w:p w14:paraId="2907D03B" w14:textId="77777777" w:rsidR="00185CAA" w:rsidRDefault="00185CAA" w:rsidP="00185CAA">
      <w:pPr>
        <w:spacing w:after="0" w:line="257" w:lineRule="auto"/>
        <w:rPr>
          <w:rFonts w:ascii="Times New Roman" w:eastAsia="Times New Roman" w:hAnsi="Times New Roman" w:cs="Times New Roman"/>
          <w:b/>
          <w:bCs/>
        </w:rPr>
      </w:pPr>
    </w:p>
    <w:p w14:paraId="2BCC391C" w14:textId="77777777" w:rsidR="00185CAA" w:rsidRDefault="00185CAA" w:rsidP="00185CAA">
      <w:pPr>
        <w:spacing w:after="0" w:line="257" w:lineRule="auto"/>
        <w:rPr>
          <w:rFonts w:ascii="Times New Roman" w:eastAsia="Times New Roman" w:hAnsi="Times New Roman" w:cs="Times New Roman"/>
          <w:b/>
          <w:bCs/>
        </w:rPr>
      </w:pPr>
    </w:p>
    <w:p w14:paraId="54B7B133" w14:textId="77777777" w:rsidR="00185CAA" w:rsidRDefault="00185CAA" w:rsidP="005101E5">
      <w:pPr>
        <w:pStyle w:val="ListParagraph"/>
        <w:numPr>
          <w:ilvl w:val="0"/>
          <w:numId w:val="9"/>
        </w:numPr>
        <w:spacing w:after="0" w:line="257" w:lineRule="auto"/>
        <w:rPr>
          <w:rFonts w:ascii="Times New Roman" w:eastAsia="Times New Roman" w:hAnsi="Times New Roman" w:cs="Times New Roman"/>
          <w:b/>
          <w:bCs/>
        </w:rPr>
      </w:pPr>
      <w:r w:rsidRPr="2DBB5705">
        <w:rPr>
          <w:rFonts w:ascii="Times New Roman" w:eastAsia="Times New Roman" w:hAnsi="Times New Roman" w:cs="Times New Roman"/>
          <w:b/>
          <w:bCs/>
        </w:rPr>
        <w:t>For Informational Purposes Only</w:t>
      </w:r>
    </w:p>
    <w:tbl>
      <w:tblPr>
        <w:tblW w:w="7020" w:type="dxa"/>
        <w:tblInd w:w="135" w:type="dxa"/>
        <w:tblLayout w:type="fixed"/>
        <w:tblLook w:val="01E0" w:firstRow="1" w:lastRow="1" w:firstColumn="1" w:lastColumn="1" w:noHBand="0" w:noVBand="0"/>
      </w:tblPr>
      <w:tblGrid>
        <w:gridCol w:w="2720"/>
        <w:gridCol w:w="858"/>
        <w:gridCol w:w="845"/>
        <w:gridCol w:w="12"/>
        <w:gridCol w:w="854"/>
        <w:gridCol w:w="1731"/>
      </w:tblGrid>
      <w:tr w:rsidR="00236128" w14:paraId="202768E1" w14:textId="77777777" w:rsidTr="52E3F96A">
        <w:trPr>
          <w:trHeight w:val="1215"/>
        </w:trPr>
        <w:tc>
          <w:tcPr>
            <w:tcW w:w="2720" w:type="dxa"/>
            <w:tcBorders>
              <w:top w:val="single" w:sz="8" w:space="0" w:color="auto"/>
              <w:left w:val="single" w:sz="8" w:space="0" w:color="auto"/>
              <w:bottom w:val="single" w:sz="8" w:space="0" w:color="auto"/>
              <w:right w:val="single" w:sz="8" w:space="0" w:color="auto"/>
            </w:tcBorders>
            <w:shd w:val="clear" w:color="auto" w:fill="E2E2E2"/>
          </w:tcPr>
          <w:p w14:paraId="2615DD0D" w14:textId="77777777" w:rsidR="00236128" w:rsidRDefault="00236128" w:rsidP="00236128">
            <w:pPr>
              <w:spacing w:line="257" w:lineRule="auto"/>
            </w:pPr>
            <w:r w:rsidRPr="48166D4E">
              <w:rPr>
                <w:rFonts w:ascii="Times New Roman" w:eastAsia="Times New Roman" w:hAnsi="Times New Roman" w:cs="Times New Roman"/>
                <w:b/>
                <w:bCs/>
                <w:color w:val="000000" w:themeColor="text1"/>
                <w:u w:val="single"/>
              </w:rPr>
              <w:t>Expenditure and Eligibility Group (EG) Reporting</w:t>
            </w:r>
          </w:p>
        </w:tc>
        <w:tc>
          <w:tcPr>
            <w:tcW w:w="858" w:type="dxa"/>
            <w:tcBorders>
              <w:top w:val="single" w:sz="8" w:space="0" w:color="auto"/>
              <w:left w:val="single" w:sz="8" w:space="0" w:color="auto"/>
              <w:bottom w:val="single" w:sz="8" w:space="0" w:color="auto"/>
              <w:right w:val="single" w:sz="8" w:space="0" w:color="auto"/>
            </w:tcBorders>
            <w:shd w:val="clear" w:color="auto" w:fill="E2E2E2"/>
          </w:tcPr>
          <w:p w14:paraId="31D1DCDC" w14:textId="78C324C9" w:rsidR="00236128" w:rsidRPr="71CCD861" w:rsidRDefault="6937FE7E" w:rsidP="52E3F96A">
            <w:pPr>
              <w:spacing w:line="257" w:lineRule="auto"/>
            </w:pPr>
            <w:r w:rsidRPr="52E3F96A">
              <w:rPr>
                <w:rFonts w:ascii="Times New Roman" w:eastAsia="Times New Roman" w:hAnsi="Times New Roman" w:cs="Times New Roman"/>
                <w:b/>
                <w:bCs/>
                <w:color w:val="000000" w:themeColor="text1"/>
                <w:u w:val="single"/>
              </w:rPr>
              <w:t>Oct 2024</w:t>
            </w:r>
          </w:p>
        </w:tc>
        <w:tc>
          <w:tcPr>
            <w:tcW w:w="845" w:type="dxa"/>
            <w:tcBorders>
              <w:top w:val="single" w:sz="8" w:space="0" w:color="auto"/>
              <w:left w:val="single" w:sz="8" w:space="0" w:color="auto"/>
              <w:bottom w:val="single" w:sz="8" w:space="0" w:color="auto"/>
              <w:right w:val="single" w:sz="8" w:space="0" w:color="auto"/>
            </w:tcBorders>
            <w:shd w:val="clear" w:color="auto" w:fill="E2E2E2"/>
          </w:tcPr>
          <w:p w14:paraId="7BDB8FBC" w14:textId="6B40947B" w:rsidR="00236128" w:rsidRPr="71CCD861" w:rsidRDefault="6937FE7E" w:rsidP="00236128">
            <w:pPr>
              <w:spacing w:after="0" w:line="257" w:lineRule="auto"/>
              <w:rPr>
                <w:rFonts w:ascii="Times New Roman" w:eastAsia="Times New Roman" w:hAnsi="Times New Roman" w:cs="Times New Roman"/>
                <w:b/>
                <w:bCs/>
                <w:color w:val="000000" w:themeColor="text1"/>
                <w:u w:val="single"/>
              </w:rPr>
            </w:pPr>
            <w:r w:rsidRPr="52E3F96A">
              <w:rPr>
                <w:rFonts w:ascii="Times New Roman" w:eastAsia="Times New Roman" w:hAnsi="Times New Roman" w:cs="Times New Roman"/>
                <w:b/>
                <w:bCs/>
                <w:color w:val="000000" w:themeColor="text1"/>
                <w:u w:val="single"/>
              </w:rPr>
              <w:t>Nov 2024</w:t>
            </w:r>
          </w:p>
        </w:tc>
        <w:tc>
          <w:tcPr>
            <w:tcW w:w="866" w:type="dxa"/>
            <w:gridSpan w:val="2"/>
            <w:tcBorders>
              <w:top w:val="single" w:sz="8" w:space="0" w:color="auto"/>
              <w:left w:val="single" w:sz="8" w:space="0" w:color="auto"/>
              <w:bottom w:val="single" w:sz="8" w:space="0" w:color="auto"/>
              <w:right w:val="single" w:sz="8" w:space="0" w:color="auto"/>
            </w:tcBorders>
            <w:shd w:val="clear" w:color="auto" w:fill="E2E2E2"/>
          </w:tcPr>
          <w:p w14:paraId="1A9881D3" w14:textId="0E9E5519" w:rsidR="00236128" w:rsidRPr="71CCD861" w:rsidRDefault="6937FE7E" w:rsidP="00236128">
            <w:pPr>
              <w:spacing w:after="0" w:line="257" w:lineRule="auto"/>
              <w:rPr>
                <w:rFonts w:ascii="Times New Roman" w:eastAsia="Times New Roman" w:hAnsi="Times New Roman" w:cs="Times New Roman"/>
                <w:b/>
                <w:bCs/>
                <w:color w:val="000000" w:themeColor="text1"/>
                <w:u w:val="single"/>
              </w:rPr>
            </w:pPr>
            <w:r w:rsidRPr="52E3F96A">
              <w:rPr>
                <w:rFonts w:ascii="Times New Roman" w:eastAsia="Times New Roman" w:hAnsi="Times New Roman" w:cs="Times New Roman"/>
                <w:b/>
                <w:bCs/>
                <w:color w:val="000000" w:themeColor="text1"/>
                <w:u w:val="single"/>
              </w:rPr>
              <w:t>Dec 2024</w:t>
            </w:r>
          </w:p>
        </w:tc>
        <w:tc>
          <w:tcPr>
            <w:tcW w:w="1731" w:type="dxa"/>
            <w:tcBorders>
              <w:top w:val="single" w:sz="8" w:space="0" w:color="auto"/>
              <w:left w:val="single" w:sz="8" w:space="0" w:color="auto"/>
              <w:bottom w:val="single" w:sz="8" w:space="0" w:color="auto"/>
              <w:right w:val="single" w:sz="8" w:space="0" w:color="auto"/>
            </w:tcBorders>
            <w:shd w:val="clear" w:color="auto" w:fill="E2E2E2"/>
          </w:tcPr>
          <w:p w14:paraId="62A057F5" w14:textId="1DE58105" w:rsidR="00236128" w:rsidRPr="71CCD861" w:rsidRDefault="516E8A66" w:rsidP="00236128">
            <w:pPr>
              <w:spacing w:line="257" w:lineRule="auto"/>
              <w:rPr>
                <w:rFonts w:ascii="Times New Roman" w:eastAsia="Times New Roman" w:hAnsi="Times New Roman" w:cs="Times New Roman"/>
                <w:b/>
                <w:bCs/>
                <w:color w:val="000000" w:themeColor="text1"/>
                <w:u w:val="single"/>
              </w:rPr>
            </w:pPr>
            <w:r w:rsidRPr="52E3F96A">
              <w:rPr>
                <w:rFonts w:ascii="Times New Roman" w:eastAsia="Times New Roman" w:hAnsi="Times New Roman" w:cs="Times New Roman"/>
                <w:b/>
                <w:bCs/>
                <w:color w:val="000000" w:themeColor="text1"/>
                <w:u w:val="single"/>
              </w:rPr>
              <w:t xml:space="preserve">Total for Quarter Ending </w:t>
            </w:r>
            <w:r w:rsidR="002B12AB" w:rsidRPr="52E3F96A">
              <w:rPr>
                <w:rFonts w:ascii="Times New Roman" w:eastAsia="Times New Roman" w:hAnsi="Times New Roman" w:cs="Times New Roman"/>
                <w:b/>
                <w:bCs/>
                <w:color w:val="000000" w:themeColor="text1"/>
                <w:u w:val="single"/>
              </w:rPr>
              <w:t>12</w:t>
            </w:r>
            <w:r w:rsidRPr="52E3F96A">
              <w:rPr>
                <w:rFonts w:ascii="Times New Roman" w:eastAsia="Times New Roman" w:hAnsi="Times New Roman" w:cs="Times New Roman"/>
                <w:b/>
                <w:bCs/>
                <w:color w:val="000000" w:themeColor="text1"/>
                <w:u w:val="single"/>
              </w:rPr>
              <w:t>/24</w:t>
            </w:r>
          </w:p>
        </w:tc>
      </w:tr>
      <w:tr w:rsidR="00A157DC" w14:paraId="06E7638F" w14:textId="77777777" w:rsidTr="52E3F96A">
        <w:trPr>
          <w:trHeight w:val="300"/>
        </w:trPr>
        <w:tc>
          <w:tcPr>
            <w:tcW w:w="2720" w:type="dxa"/>
            <w:tcBorders>
              <w:top w:val="single" w:sz="8" w:space="0" w:color="auto"/>
              <w:left w:val="single" w:sz="8" w:space="0" w:color="auto"/>
              <w:bottom w:val="single" w:sz="8" w:space="0" w:color="auto"/>
              <w:right w:val="single" w:sz="8" w:space="0" w:color="auto"/>
            </w:tcBorders>
          </w:tcPr>
          <w:p w14:paraId="22EF480C" w14:textId="77777777" w:rsidR="00A157DC" w:rsidRDefault="00A157DC" w:rsidP="00A157DC">
            <w:pPr>
              <w:spacing w:line="257" w:lineRule="auto"/>
            </w:pPr>
            <w:r w:rsidRPr="48166D4E">
              <w:rPr>
                <w:rFonts w:ascii="Times New Roman" w:eastAsia="Times New Roman" w:hAnsi="Times New Roman" w:cs="Times New Roman"/>
                <w:b/>
                <w:bCs/>
              </w:rPr>
              <w:t>e-HIV/FA</w:t>
            </w:r>
          </w:p>
        </w:tc>
        <w:tc>
          <w:tcPr>
            <w:tcW w:w="858" w:type="dxa"/>
            <w:tcBorders>
              <w:top w:val="single" w:sz="8" w:space="0" w:color="auto"/>
              <w:left w:val="single" w:sz="8" w:space="0" w:color="auto"/>
              <w:bottom w:val="single" w:sz="8" w:space="0" w:color="auto"/>
              <w:right w:val="single" w:sz="8" w:space="0" w:color="auto"/>
            </w:tcBorders>
          </w:tcPr>
          <w:p w14:paraId="7E117013" w14:textId="04AB2311" w:rsidR="00A157DC" w:rsidRPr="2DBB5705" w:rsidRDefault="3EF5644D" w:rsidP="52E3F96A">
            <w:pPr>
              <w:spacing w:after="0"/>
              <w:rPr>
                <w:rFonts w:ascii="Times New Roman" w:eastAsia="Times New Roman" w:hAnsi="Times New Roman" w:cs="Times New Roman"/>
              </w:rPr>
            </w:pPr>
            <w:r w:rsidRPr="52E3F96A">
              <w:rPr>
                <w:rFonts w:ascii="Times New Roman" w:eastAsia="Times New Roman" w:hAnsi="Times New Roman" w:cs="Times New Roman"/>
              </w:rPr>
              <w:t>459</w:t>
            </w:r>
          </w:p>
        </w:tc>
        <w:tc>
          <w:tcPr>
            <w:tcW w:w="857" w:type="dxa"/>
            <w:gridSpan w:val="2"/>
            <w:tcBorders>
              <w:top w:val="single" w:sz="8" w:space="0" w:color="auto"/>
              <w:left w:val="single" w:sz="8" w:space="0" w:color="auto"/>
              <w:bottom w:val="single" w:sz="8" w:space="0" w:color="auto"/>
              <w:right w:val="single" w:sz="8" w:space="0" w:color="auto"/>
            </w:tcBorders>
          </w:tcPr>
          <w:p w14:paraId="7E05850E" w14:textId="2E3D65B9" w:rsidR="00A157DC" w:rsidRDefault="3EF5644D" w:rsidP="52E3F96A">
            <w:pPr>
              <w:spacing w:after="0"/>
              <w:rPr>
                <w:rFonts w:ascii="Times New Roman" w:eastAsia="Times New Roman" w:hAnsi="Times New Roman" w:cs="Times New Roman"/>
              </w:rPr>
            </w:pPr>
            <w:r w:rsidRPr="52E3F96A">
              <w:rPr>
                <w:rFonts w:ascii="Times New Roman" w:eastAsia="Times New Roman" w:hAnsi="Times New Roman" w:cs="Times New Roman"/>
              </w:rPr>
              <w:t>465</w:t>
            </w:r>
          </w:p>
        </w:tc>
        <w:tc>
          <w:tcPr>
            <w:tcW w:w="854" w:type="dxa"/>
            <w:tcBorders>
              <w:top w:val="single" w:sz="8" w:space="0" w:color="auto"/>
              <w:left w:val="single" w:sz="8" w:space="0" w:color="auto"/>
              <w:bottom w:val="single" w:sz="8" w:space="0" w:color="auto"/>
              <w:right w:val="single" w:sz="8" w:space="0" w:color="auto"/>
            </w:tcBorders>
          </w:tcPr>
          <w:p w14:paraId="50ABB2B3" w14:textId="418C46B8" w:rsidR="00A157DC" w:rsidRDefault="3EF5644D" w:rsidP="52E3F96A">
            <w:pPr>
              <w:spacing w:after="0"/>
              <w:rPr>
                <w:rFonts w:ascii="Times New Roman" w:eastAsia="Times New Roman" w:hAnsi="Times New Roman" w:cs="Times New Roman"/>
              </w:rPr>
            </w:pPr>
            <w:r w:rsidRPr="52E3F96A">
              <w:rPr>
                <w:rFonts w:ascii="Times New Roman" w:eastAsia="Times New Roman" w:hAnsi="Times New Roman" w:cs="Times New Roman"/>
              </w:rPr>
              <w:t>463</w:t>
            </w:r>
          </w:p>
        </w:tc>
        <w:tc>
          <w:tcPr>
            <w:tcW w:w="1731" w:type="dxa"/>
            <w:tcBorders>
              <w:top w:val="single" w:sz="8" w:space="0" w:color="auto"/>
              <w:left w:val="single" w:sz="8" w:space="0" w:color="auto"/>
              <w:bottom w:val="single" w:sz="8" w:space="0" w:color="auto"/>
              <w:right w:val="single" w:sz="8" w:space="0" w:color="auto"/>
            </w:tcBorders>
          </w:tcPr>
          <w:p w14:paraId="4042202E" w14:textId="368EE94A" w:rsidR="00A157DC" w:rsidRDefault="3EF5644D" w:rsidP="52E3F96A">
            <w:pPr>
              <w:spacing w:after="0"/>
              <w:rPr>
                <w:rFonts w:ascii="Times New Roman" w:eastAsia="Times New Roman" w:hAnsi="Times New Roman" w:cs="Times New Roman"/>
              </w:rPr>
            </w:pPr>
            <w:r w:rsidRPr="52E3F96A">
              <w:rPr>
                <w:rFonts w:ascii="Times New Roman" w:eastAsia="Times New Roman" w:hAnsi="Times New Roman" w:cs="Times New Roman"/>
              </w:rPr>
              <w:t>1,387</w:t>
            </w:r>
          </w:p>
        </w:tc>
      </w:tr>
      <w:tr w:rsidR="20D9530A" w14:paraId="2B85799B" w14:textId="77777777" w:rsidTr="52E3F96A">
        <w:trPr>
          <w:trHeight w:val="300"/>
        </w:trPr>
        <w:tc>
          <w:tcPr>
            <w:tcW w:w="2720" w:type="dxa"/>
            <w:tcBorders>
              <w:top w:val="single" w:sz="8" w:space="0" w:color="auto"/>
              <w:left w:val="single" w:sz="8" w:space="0" w:color="auto"/>
              <w:bottom w:val="single" w:sz="8" w:space="0" w:color="auto"/>
              <w:right w:val="single" w:sz="8" w:space="0" w:color="auto"/>
            </w:tcBorders>
          </w:tcPr>
          <w:p w14:paraId="3D9483DA" w14:textId="77777777" w:rsidR="3B679E0A" w:rsidRDefault="3B679E0A" w:rsidP="20D9530A">
            <w:pPr>
              <w:spacing w:line="257" w:lineRule="auto"/>
            </w:pPr>
            <w:r w:rsidRPr="20D9530A">
              <w:rPr>
                <w:rFonts w:ascii="Times New Roman" w:eastAsia="Times New Roman" w:hAnsi="Times New Roman" w:cs="Times New Roman"/>
                <w:b/>
                <w:bCs/>
              </w:rPr>
              <w:t>Small Business Employee Premium Assistance</w:t>
            </w:r>
          </w:p>
          <w:p w14:paraId="2CADBDCC" w14:textId="2F51B3B2" w:rsidR="20D9530A" w:rsidRDefault="20D9530A" w:rsidP="20D9530A">
            <w:pPr>
              <w:spacing w:line="257" w:lineRule="auto"/>
              <w:rPr>
                <w:rFonts w:ascii="Times New Roman" w:eastAsia="Times New Roman" w:hAnsi="Times New Roman" w:cs="Times New Roman"/>
                <w:b/>
                <w:bCs/>
              </w:rPr>
            </w:pPr>
          </w:p>
        </w:tc>
        <w:tc>
          <w:tcPr>
            <w:tcW w:w="858" w:type="dxa"/>
            <w:tcBorders>
              <w:top w:val="single" w:sz="8" w:space="0" w:color="auto"/>
              <w:left w:val="single" w:sz="8" w:space="0" w:color="auto"/>
              <w:bottom w:val="single" w:sz="8" w:space="0" w:color="auto"/>
              <w:right w:val="single" w:sz="8" w:space="0" w:color="auto"/>
            </w:tcBorders>
          </w:tcPr>
          <w:p w14:paraId="7395FBD9" w14:textId="187FF713" w:rsidR="3B679E0A" w:rsidRDefault="0F3C98BD" w:rsidP="52E3F96A">
            <w:pPr>
              <w:rPr>
                <w:rFonts w:ascii="Times New Roman" w:eastAsia="Times New Roman" w:hAnsi="Times New Roman" w:cs="Times New Roman"/>
              </w:rPr>
            </w:pPr>
            <w:r w:rsidRPr="52E3F96A">
              <w:rPr>
                <w:rFonts w:ascii="Times New Roman" w:eastAsia="Times New Roman" w:hAnsi="Times New Roman" w:cs="Times New Roman"/>
              </w:rPr>
              <w:lastRenderedPageBreak/>
              <w:t>0</w:t>
            </w:r>
          </w:p>
        </w:tc>
        <w:tc>
          <w:tcPr>
            <w:tcW w:w="857" w:type="dxa"/>
            <w:gridSpan w:val="2"/>
            <w:tcBorders>
              <w:top w:val="single" w:sz="8" w:space="0" w:color="auto"/>
              <w:left w:val="single" w:sz="8" w:space="0" w:color="auto"/>
              <w:bottom w:val="single" w:sz="8" w:space="0" w:color="auto"/>
              <w:right w:val="single" w:sz="8" w:space="0" w:color="auto"/>
            </w:tcBorders>
          </w:tcPr>
          <w:p w14:paraId="109B9C58" w14:textId="28050725" w:rsidR="3B679E0A" w:rsidRDefault="0F3C98BD"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854" w:type="dxa"/>
            <w:tcBorders>
              <w:top w:val="single" w:sz="8" w:space="0" w:color="auto"/>
              <w:left w:val="single" w:sz="8" w:space="0" w:color="auto"/>
              <w:bottom w:val="single" w:sz="8" w:space="0" w:color="auto"/>
              <w:right w:val="single" w:sz="8" w:space="0" w:color="auto"/>
            </w:tcBorders>
          </w:tcPr>
          <w:p w14:paraId="6C3094D8" w14:textId="3B8E06E8" w:rsidR="3B679E0A" w:rsidRDefault="0F3C98BD"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1731" w:type="dxa"/>
            <w:tcBorders>
              <w:top w:val="single" w:sz="8" w:space="0" w:color="auto"/>
              <w:left w:val="single" w:sz="8" w:space="0" w:color="auto"/>
              <w:bottom w:val="single" w:sz="8" w:space="0" w:color="auto"/>
              <w:right w:val="single" w:sz="8" w:space="0" w:color="auto"/>
            </w:tcBorders>
          </w:tcPr>
          <w:p w14:paraId="5E26BA26" w14:textId="06A30422" w:rsidR="3B679E0A" w:rsidRDefault="0F3C98BD" w:rsidP="52E3F96A">
            <w:pPr>
              <w:rPr>
                <w:rFonts w:ascii="Times New Roman" w:eastAsia="Times New Roman" w:hAnsi="Times New Roman" w:cs="Times New Roman"/>
              </w:rPr>
            </w:pPr>
            <w:r w:rsidRPr="52E3F96A">
              <w:rPr>
                <w:rFonts w:ascii="Times New Roman" w:eastAsia="Times New Roman" w:hAnsi="Times New Roman" w:cs="Times New Roman"/>
              </w:rPr>
              <w:t>0</w:t>
            </w:r>
          </w:p>
        </w:tc>
      </w:tr>
      <w:tr w:rsidR="20D9530A" w14:paraId="3FDDEA8F" w14:textId="77777777" w:rsidTr="52E3F96A">
        <w:trPr>
          <w:trHeight w:val="840"/>
        </w:trPr>
        <w:tc>
          <w:tcPr>
            <w:tcW w:w="2720" w:type="dxa"/>
            <w:tcBorders>
              <w:top w:val="single" w:sz="8" w:space="0" w:color="auto"/>
              <w:left w:val="single" w:sz="8" w:space="0" w:color="auto"/>
              <w:bottom w:val="single" w:sz="8" w:space="0" w:color="auto"/>
              <w:right w:val="single" w:sz="8" w:space="0" w:color="auto"/>
            </w:tcBorders>
          </w:tcPr>
          <w:p w14:paraId="50A11F54" w14:textId="77777777" w:rsidR="3B679E0A" w:rsidRDefault="3B679E0A" w:rsidP="20D9530A">
            <w:pPr>
              <w:spacing w:line="257" w:lineRule="auto"/>
            </w:pPr>
            <w:r w:rsidRPr="20D9530A">
              <w:rPr>
                <w:rFonts w:ascii="Times New Roman" w:eastAsia="Times New Roman" w:hAnsi="Times New Roman" w:cs="Times New Roman"/>
                <w:b/>
                <w:bCs/>
              </w:rPr>
              <w:t>DSHP- Health Connector Subsidies</w:t>
            </w:r>
          </w:p>
          <w:p w14:paraId="7A44EC49" w14:textId="5502064F" w:rsidR="20D9530A" w:rsidRDefault="20D9530A" w:rsidP="20D9530A">
            <w:pPr>
              <w:spacing w:line="257" w:lineRule="auto"/>
              <w:rPr>
                <w:rFonts w:ascii="Times New Roman" w:eastAsia="Times New Roman" w:hAnsi="Times New Roman" w:cs="Times New Roman"/>
                <w:b/>
                <w:bCs/>
              </w:rPr>
            </w:pPr>
          </w:p>
        </w:tc>
        <w:tc>
          <w:tcPr>
            <w:tcW w:w="858" w:type="dxa"/>
            <w:tcBorders>
              <w:top w:val="single" w:sz="8" w:space="0" w:color="auto"/>
              <w:left w:val="single" w:sz="8" w:space="0" w:color="auto"/>
              <w:bottom w:val="single" w:sz="8" w:space="0" w:color="auto"/>
              <w:right w:val="single" w:sz="8" w:space="0" w:color="auto"/>
            </w:tcBorders>
          </w:tcPr>
          <w:p w14:paraId="052D2711" w14:textId="5F5D5024" w:rsidR="3B679E0A" w:rsidRDefault="0F3C98BD" w:rsidP="52E3F96A">
            <w:pPr>
              <w:rPr>
                <w:rFonts w:ascii="Times New Roman" w:eastAsia="Times New Roman" w:hAnsi="Times New Roman" w:cs="Times New Roman"/>
              </w:rPr>
            </w:pPr>
            <w:r w:rsidRPr="52E3F96A">
              <w:rPr>
                <w:rFonts w:ascii="Times New Roman" w:eastAsia="Times New Roman" w:hAnsi="Times New Roman" w:cs="Times New Roman"/>
              </w:rPr>
              <w:t>N/A</w:t>
            </w:r>
          </w:p>
        </w:tc>
        <w:tc>
          <w:tcPr>
            <w:tcW w:w="857" w:type="dxa"/>
            <w:gridSpan w:val="2"/>
            <w:tcBorders>
              <w:top w:val="single" w:sz="8" w:space="0" w:color="auto"/>
              <w:left w:val="single" w:sz="8" w:space="0" w:color="auto"/>
              <w:bottom w:val="single" w:sz="8" w:space="0" w:color="auto"/>
              <w:right w:val="single" w:sz="8" w:space="0" w:color="auto"/>
            </w:tcBorders>
          </w:tcPr>
          <w:p w14:paraId="6F77BF5F" w14:textId="019050E2" w:rsidR="3B679E0A" w:rsidRDefault="0F3C98BD" w:rsidP="52E3F96A">
            <w:pPr>
              <w:rPr>
                <w:rFonts w:ascii="Times New Roman" w:eastAsia="Times New Roman" w:hAnsi="Times New Roman" w:cs="Times New Roman"/>
              </w:rPr>
            </w:pPr>
            <w:r w:rsidRPr="52E3F96A">
              <w:rPr>
                <w:rFonts w:ascii="Times New Roman" w:eastAsia="Times New Roman" w:hAnsi="Times New Roman" w:cs="Times New Roman"/>
              </w:rPr>
              <w:t>N/A</w:t>
            </w:r>
          </w:p>
        </w:tc>
        <w:tc>
          <w:tcPr>
            <w:tcW w:w="854" w:type="dxa"/>
            <w:tcBorders>
              <w:top w:val="single" w:sz="8" w:space="0" w:color="auto"/>
              <w:left w:val="single" w:sz="8" w:space="0" w:color="auto"/>
              <w:bottom w:val="single" w:sz="8" w:space="0" w:color="auto"/>
              <w:right w:val="single" w:sz="8" w:space="0" w:color="auto"/>
            </w:tcBorders>
          </w:tcPr>
          <w:p w14:paraId="074D6AAA" w14:textId="4E59955C" w:rsidR="3B679E0A" w:rsidRDefault="0F3C98BD" w:rsidP="52E3F96A">
            <w:pPr>
              <w:rPr>
                <w:rFonts w:ascii="Times New Roman" w:eastAsia="Times New Roman" w:hAnsi="Times New Roman" w:cs="Times New Roman"/>
              </w:rPr>
            </w:pPr>
            <w:r w:rsidRPr="52E3F96A">
              <w:rPr>
                <w:rFonts w:ascii="Times New Roman" w:eastAsia="Times New Roman" w:hAnsi="Times New Roman" w:cs="Times New Roman"/>
              </w:rPr>
              <w:t>N/A</w:t>
            </w:r>
          </w:p>
        </w:tc>
        <w:tc>
          <w:tcPr>
            <w:tcW w:w="1731" w:type="dxa"/>
            <w:tcBorders>
              <w:top w:val="single" w:sz="8" w:space="0" w:color="auto"/>
              <w:left w:val="single" w:sz="8" w:space="0" w:color="auto"/>
              <w:bottom w:val="single" w:sz="8" w:space="0" w:color="auto"/>
              <w:right w:val="single" w:sz="8" w:space="0" w:color="auto"/>
            </w:tcBorders>
          </w:tcPr>
          <w:p w14:paraId="70693295" w14:textId="60554F92" w:rsidR="3B679E0A" w:rsidRDefault="0F3C98BD" w:rsidP="52E3F96A">
            <w:pPr>
              <w:rPr>
                <w:rFonts w:ascii="Times New Roman" w:eastAsia="Times New Roman" w:hAnsi="Times New Roman" w:cs="Times New Roman"/>
              </w:rPr>
            </w:pPr>
            <w:r w:rsidRPr="52E3F96A">
              <w:rPr>
                <w:rFonts w:ascii="Times New Roman" w:eastAsia="Times New Roman" w:hAnsi="Times New Roman" w:cs="Times New Roman"/>
              </w:rPr>
              <w:t>N/A</w:t>
            </w:r>
          </w:p>
        </w:tc>
      </w:tr>
      <w:tr w:rsidR="20D9530A" w14:paraId="04523B3C" w14:textId="77777777" w:rsidTr="52E3F96A">
        <w:trPr>
          <w:trHeight w:val="300"/>
        </w:trPr>
        <w:tc>
          <w:tcPr>
            <w:tcW w:w="2720" w:type="dxa"/>
            <w:tcBorders>
              <w:top w:val="single" w:sz="8" w:space="0" w:color="auto"/>
              <w:left w:val="single" w:sz="8" w:space="0" w:color="auto"/>
              <w:bottom w:val="single" w:sz="8" w:space="0" w:color="auto"/>
              <w:right w:val="single" w:sz="8" w:space="0" w:color="auto"/>
            </w:tcBorders>
          </w:tcPr>
          <w:p w14:paraId="223992C9" w14:textId="77777777" w:rsidR="20D9530A" w:rsidRDefault="20D9530A" w:rsidP="20D9530A">
            <w:pPr>
              <w:spacing w:line="257" w:lineRule="auto"/>
            </w:pPr>
            <w:r w:rsidRPr="20D9530A">
              <w:rPr>
                <w:rFonts w:ascii="Times New Roman" w:eastAsia="Times New Roman" w:hAnsi="Times New Roman" w:cs="Times New Roman"/>
                <w:b/>
                <w:bCs/>
              </w:rPr>
              <w:t>Base Fam XXI RO</w:t>
            </w:r>
          </w:p>
        </w:tc>
        <w:tc>
          <w:tcPr>
            <w:tcW w:w="858" w:type="dxa"/>
            <w:tcBorders>
              <w:top w:val="single" w:sz="8" w:space="0" w:color="auto"/>
              <w:left w:val="single" w:sz="8" w:space="0" w:color="auto"/>
              <w:bottom w:val="single" w:sz="8" w:space="0" w:color="auto"/>
              <w:right w:val="single" w:sz="8" w:space="0" w:color="auto"/>
            </w:tcBorders>
          </w:tcPr>
          <w:p w14:paraId="58E94511" w14:textId="0E79CF01" w:rsidR="31AB8E58" w:rsidRDefault="551A59BF"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857" w:type="dxa"/>
            <w:gridSpan w:val="2"/>
            <w:tcBorders>
              <w:top w:val="single" w:sz="8" w:space="0" w:color="auto"/>
              <w:left w:val="single" w:sz="8" w:space="0" w:color="auto"/>
              <w:bottom w:val="single" w:sz="8" w:space="0" w:color="auto"/>
              <w:right w:val="single" w:sz="8" w:space="0" w:color="auto"/>
            </w:tcBorders>
          </w:tcPr>
          <w:p w14:paraId="520A3933" w14:textId="5C919710" w:rsidR="31AB8E58" w:rsidRDefault="551A59BF"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854" w:type="dxa"/>
            <w:tcBorders>
              <w:top w:val="single" w:sz="8" w:space="0" w:color="auto"/>
              <w:left w:val="single" w:sz="8" w:space="0" w:color="auto"/>
              <w:bottom w:val="single" w:sz="8" w:space="0" w:color="auto"/>
              <w:right w:val="single" w:sz="8" w:space="0" w:color="auto"/>
            </w:tcBorders>
          </w:tcPr>
          <w:p w14:paraId="7F6EB429" w14:textId="14B4ABFE" w:rsidR="31AB8E58" w:rsidRDefault="551A59BF"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1731" w:type="dxa"/>
            <w:tcBorders>
              <w:top w:val="single" w:sz="8" w:space="0" w:color="auto"/>
              <w:left w:val="single" w:sz="8" w:space="0" w:color="auto"/>
              <w:bottom w:val="single" w:sz="8" w:space="0" w:color="auto"/>
              <w:right w:val="single" w:sz="8" w:space="0" w:color="auto"/>
            </w:tcBorders>
          </w:tcPr>
          <w:p w14:paraId="19043C93" w14:textId="0ED633FD" w:rsidR="31AB8E58" w:rsidRDefault="551A59BF" w:rsidP="52E3F96A">
            <w:pPr>
              <w:rPr>
                <w:rFonts w:ascii="Times New Roman" w:eastAsia="Times New Roman" w:hAnsi="Times New Roman" w:cs="Times New Roman"/>
              </w:rPr>
            </w:pPr>
            <w:r w:rsidRPr="52E3F96A">
              <w:rPr>
                <w:rFonts w:ascii="Times New Roman" w:eastAsia="Times New Roman" w:hAnsi="Times New Roman" w:cs="Times New Roman"/>
              </w:rPr>
              <w:t>0</w:t>
            </w:r>
          </w:p>
        </w:tc>
      </w:tr>
      <w:tr w:rsidR="20D9530A" w14:paraId="45C4FA47" w14:textId="77777777" w:rsidTr="52E3F96A">
        <w:trPr>
          <w:trHeight w:val="300"/>
        </w:trPr>
        <w:tc>
          <w:tcPr>
            <w:tcW w:w="2720" w:type="dxa"/>
            <w:tcBorders>
              <w:top w:val="single" w:sz="8" w:space="0" w:color="auto"/>
              <w:left w:val="single" w:sz="8" w:space="0" w:color="auto"/>
              <w:bottom w:val="single" w:sz="8" w:space="0" w:color="auto"/>
              <w:right w:val="single" w:sz="8" w:space="0" w:color="auto"/>
            </w:tcBorders>
          </w:tcPr>
          <w:p w14:paraId="041A49D2" w14:textId="77777777" w:rsidR="20D9530A" w:rsidRDefault="20D9530A" w:rsidP="20D9530A">
            <w:pPr>
              <w:spacing w:line="257" w:lineRule="auto"/>
            </w:pPr>
            <w:r w:rsidRPr="20D9530A">
              <w:rPr>
                <w:rFonts w:ascii="Times New Roman" w:eastAsia="Times New Roman" w:hAnsi="Times New Roman" w:cs="Times New Roman"/>
                <w:b/>
                <w:bCs/>
              </w:rPr>
              <w:t>1902(r)(2) RO</w:t>
            </w:r>
          </w:p>
        </w:tc>
        <w:tc>
          <w:tcPr>
            <w:tcW w:w="858" w:type="dxa"/>
            <w:tcBorders>
              <w:top w:val="single" w:sz="8" w:space="0" w:color="auto"/>
              <w:left w:val="single" w:sz="8" w:space="0" w:color="auto"/>
              <w:bottom w:val="single" w:sz="8" w:space="0" w:color="auto"/>
              <w:right w:val="single" w:sz="8" w:space="0" w:color="auto"/>
            </w:tcBorders>
          </w:tcPr>
          <w:p w14:paraId="55D36398" w14:textId="0E79CF01" w:rsidR="20D9530A" w:rsidRDefault="05265F41"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857" w:type="dxa"/>
            <w:gridSpan w:val="2"/>
            <w:tcBorders>
              <w:top w:val="single" w:sz="8" w:space="0" w:color="auto"/>
              <w:left w:val="single" w:sz="8" w:space="0" w:color="auto"/>
              <w:bottom w:val="single" w:sz="8" w:space="0" w:color="auto"/>
              <w:right w:val="single" w:sz="8" w:space="0" w:color="auto"/>
            </w:tcBorders>
          </w:tcPr>
          <w:p w14:paraId="27505081" w14:textId="5C919710" w:rsidR="20D9530A" w:rsidRDefault="05265F41"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854" w:type="dxa"/>
            <w:tcBorders>
              <w:top w:val="single" w:sz="8" w:space="0" w:color="auto"/>
              <w:left w:val="single" w:sz="8" w:space="0" w:color="auto"/>
              <w:bottom w:val="single" w:sz="8" w:space="0" w:color="auto"/>
              <w:right w:val="single" w:sz="8" w:space="0" w:color="auto"/>
            </w:tcBorders>
          </w:tcPr>
          <w:p w14:paraId="33E26139" w14:textId="0ED633FD" w:rsidR="20D9530A" w:rsidRDefault="05265F41"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1731" w:type="dxa"/>
            <w:tcBorders>
              <w:top w:val="single" w:sz="8" w:space="0" w:color="auto"/>
              <w:left w:val="single" w:sz="8" w:space="0" w:color="auto"/>
              <w:bottom w:val="single" w:sz="8" w:space="0" w:color="auto"/>
              <w:right w:val="single" w:sz="8" w:space="0" w:color="auto"/>
            </w:tcBorders>
          </w:tcPr>
          <w:p w14:paraId="5F4E2245" w14:textId="2A8FF675" w:rsidR="00429E99" w:rsidRDefault="718304D3" w:rsidP="52E3F96A">
            <w:pPr>
              <w:rPr>
                <w:rFonts w:ascii="Times New Roman" w:eastAsia="Times New Roman" w:hAnsi="Times New Roman" w:cs="Times New Roman"/>
              </w:rPr>
            </w:pPr>
            <w:r w:rsidRPr="52E3F96A">
              <w:rPr>
                <w:rFonts w:ascii="Times New Roman" w:eastAsia="Times New Roman" w:hAnsi="Times New Roman" w:cs="Times New Roman"/>
              </w:rPr>
              <w:t>0</w:t>
            </w:r>
          </w:p>
        </w:tc>
      </w:tr>
      <w:tr w:rsidR="20D9530A" w14:paraId="6F780AD2" w14:textId="77777777" w:rsidTr="52E3F96A">
        <w:trPr>
          <w:trHeight w:val="300"/>
        </w:trPr>
        <w:tc>
          <w:tcPr>
            <w:tcW w:w="2720" w:type="dxa"/>
            <w:tcBorders>
              <w:top w:val="single" w:sz="8" w:space="0" w:color="auto"/>
              <w:left w:val="single" w:sz="8" w:space="0" w:color="auto"/>
              <w:bottom w:val="single" w:sz="8" w:space="0" w:color="auto"/>
              <w:right w:val="single" w:sz="8" w:space="0" w:color="auto"/>
            </w:tcBorders>
          </w:tcPr>
          <w:p w14:paraId="30AF3581" w14:textId="77777777" w:rsidR="20D9530A" w:rsidRDefault="20D9530A" w:rsidP="20D9530A">
            <w:pPr>
              <w:spacing w:line="257" w:lineRule="auto"/>
            </w:pPr>
            <w:r w:rsidRPr="20D9530A">
              <w:rPr>
                <w:rFonts w:ascii="Times New Roman" w:eastAsia="Times New Roman" w:hAnsi="Times New Roman" w:cs="Times New Roman"/>
                <w:b/>
                <w:bCs/>
              </w:rPr>
              <w:t>CommonHealth XXI</w:t>
            </w:r>
          </w:p>
        </w:tc>
        <w:tc>
          <w:tcPr>
            <w:tcW w:w="858" w:type="dxa"/>
            <w:tcBorders>
              <w:top w:val="single" w:sz="8" w:space="0" w:color="auto"/>
              <w:left w:val="single" w:sz="8" w:space="0" w:color="auto"/>
              <w:bottom w:val="single" w:sz="8" w:space="0" w:color="auto"/>
              <w:right w:val="single" w:sz="8" w:space="0" w:color="auto"/>
            </w:tcBorders>
          </w:tcPr>
          <w:p w14:paraId="4C50A2C8" w14:textId="6952CFF5" w:rsidR="49A91C69" w:rsidRDefault="1E98AFC9"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857" w:type="dxa"/>
            <w:gridSpan w:val="2"/>
            <w:tcBorders>
              <w:top w:val="single" w:sz="8" w:space="0" w:color="auto"/>
              <w:left w:val="single" w:sz="8" w:space="0" w:color="auto"/>
              <w:bottom w:val="single" w:sz="8" w:space="0" w:color="auto"/>
              <w:right w:val="single" w:sz="8" w:space="0" w:color="auto"/>
            </w:tcBorders>
          </w:tcPr>
          <w:p w14:paraId="0E2E336C" w14:textId="51C5D8AB" w:rsidR="49A91C69" w:rsidRDefault="1E98AFC9"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854" w:type="dxa"/>
            <w:tcBorders>
              <w:top w:val="single" w:sz="8" w:space="0" w:color="auto"/>
              <w:left w:val="single" w:sz="8" w:space="0" w:color="auto"/>
              <w:bottom w:val="single" w:sz="8" w:space="0" w:color="auto"/>
              <w:right w:val="single" w:sz="8" w:space="0" w:color="auto"/>
            </w:tcBorders>
          </w:tcPr>
          <w:p w14:paraId="49CE969B" w14:textId="4B0FBC87" w:rsidR="49A91C69" w:rsidRDefault="1E98AFC9"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1731" w:type="dxa"/>
            <w:tcBorders>
              <w:top w:val="single" w:sz="8" w:space="0" w:color="auto"/>
              <w:left w:val="single" w:sz="8" w:space="0" w:color="auto"/>
              <w:bottom w:val="single" w:sz="8" w:space="0" w:color="auto"/>
              <w:right w:val="single" w:sz="8" w:space="0" w:color="auto"/>
            </w:tcBorders>
          </w:tcPr>
          <w:p w14:paraId="55D2689D" w14:textId="00527952" w:rsidR="00429E99" w:rsidRDefault="718304D3" w:rsidP="52E3F96A">
            <w:pPr>
              <w:rPr>
                <w:rFonts w:ascii="Times New Roman" w:eastAsia="Times New Roman" w:hAnsi="Times New Roman" w:cs="Times New Roman"/>
              </w:rPr>
            </w:pPr>
            <w:r w:rsidRPr="52E3F96A">
              <w:rPr>
                <w:rFonts w:ascii="Times New Roman" w:eastAsia="Times New Roman" w:hAnsi="Times New Roman" w:cs="Times New Roman"/>
              </w:rPr>
              <w:t>0</w:t>
            </w:r>
          </w:p>
        </w:tc>
      </w:tr>
      <w:tr w:rsidR="20D9530A" w14:paraId="66956FB1" w14:textId="77777777" w:rsidTr="52E3F96A">
        <w:trPr>
          <w:trHeight w:val="300"/>
        </w:trPr>
        <w:tc>
          <w:tcPr>
            <w:tcW w:w="2720" w:type="dxa"/>
            <w:tcBorders>
              <w:top w:val="single" w:sz="8" w:space="0" w:color="auto"/>
              <w:left w:val="single" w:sz="8" w:space="0" w:color="auto"/>
              <w:bottom w:val="single" w:sz="8" w:space="0" w:color="auto"/>
              <w:right w:val="single" w:sz="8" w:space="0" w:color="auto"/>
            </w:tcBorders>
          </w:tcPr>
          <w:p w14:paraId="72524181" w14:textId="77777777" w:rsidR="20D9530A" w:rsidRDefault="20D9530A" w:rsidP="20D9530A">
            <w:pPr>
              <w:spacing w:line="257" w:lineRule="auto"/>
            </w:pPr>
            <w:r w:rsidRPr="20D9530A">
              <w:rPr>
                <w:rFonts w:ascii="Times New Roman" w:eastAsia="Times New Roman" w:hAnsi="Times New Roman" w:cs="Times New Roman"/>
                <w:b/>
                <w:bCs/>
              </w:rPr>
              <w:t>Fam Assist XXI</w:t>
            </w:r>
          </w:p>
        </w:tc>
        <w:tc>
          <w:tcPr>
            <w:tcW w:w="858" w:type="dxa"/>
            <w:tcBorders>
              <w:top w:val="single" w:sz="8" w:space="0" w:color="auto"/>
              <w:left w:val="single" w:sz="8" w:space="0" w:color="auto"/>
              <w:bottom w:val="single" w:sz="8" w:space="0" w:color="auto"/>
              <w:right w:val="single" w:sz="8" w:space="0" w:color="auto"/>
            </w:tcBorders>
          </w:tcPr>
          <w:p w14:paraId="74328305" w14:textId="3927F50A" w:rsidR="78EB6E93" w:rsidRDefault="17554B75"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857" w:type="dxa"/>
            <w:gridSpan w:val="2"/>
            <w:tcBorders>
              <w:top w:val="single" w:sz="8" w:space="0" w:color="auto"/>
              <w:left w:val="single" w:sz="8" w:space="0" w:color="auto"/>
              <w:bottom w:val="single" w:sz="8" w:space="0" w:color="auto"/>
              <w:right w:val="single" w:sz="8" w:space="0" w:color="auto"/>
            </w:tcBorders>
          </w:tcPr>
          <w:p w14:paraId="1109360D" w14:textId="2E2C8A04" w:rsidR="78EB6E93" w:rsidRDefault="17554B75"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854" w:type="dxa"/>
            <w:tcBorders>
              <w:top w:val="single" w:sz="8" w:space="0" w:color="auto"/>
              <w:left w:val="single" w:sz="8" w:space="0" w:color="auto"/>
              <w:bottom w:val="single" w:sz="8" w:space="0" w:color="auto"/>
              <w:right w:val="single" w:sz="8" w:space="0" w:color="auto"/>
            </w:tcBorders>
          </w:tcPr>
          <w:p w14:paraId="3EB27B82" w14:textId="42E33F78" w:rsidR="7115BBB5" w:rsidRDefault="76D380C3" w:rsidP="52E3F96A">
            <w:pPr>
              <w:rPr>
                <w:rFonts w:ascii="Times New Roman" w:eastAsia="Times New Roman" w:hAnsi="Times New Roman" w:cs="Times New Roman"/>
              </w:rPr>
            </w:pPr>
            <w:r w:rsidRPr="52E3F96A">
              <w:rPr>
                <w:rFonts w:ascii="Times New Roman" w:eastAsia="Times New Roman" w:hAnsi="Times New Roman" w:cs="Times New Roman"/>
              </w:rPr>
              <w:t>0</w:t>
            </w:r>
          </w:p>
        </w:tc>
        <w:tc>
          <w:tcPr>
            <w:tcW w:w="1731" w:type="dxa"/>
            <w:tcBorders>
              <w:top w:val="single" w:sz="8" w:space="0" w:color="auto"/>
              <w:left w:val="single" w:sz="8" w:space="0" w:color="auto"/>
              <w:bottom w:val="single" w:sz="8" w:space="0" w:color="auto"/>
              <w:right w:val="single" w:sz="8" w:space="0" w:color="auto"/>
            </w:tcBorders>
          </w:tcPr>
          <w:p w14:paraId="41565026" w14:textId="49B74B5B" w:rsidR="7115BBB5" w:rsidRDefault="76D380C3" w:rsidP="52E3F96A">
            <w:pPr>
              <w:rPr>
                <w:rFonts w:ascii="Times New Roman" w:eastAsia="Times New Roman" w:hAnsi="Times New Roman" w:cs="Times New Roman"/>
              </w:rPr>
            </w:pPr>
            <w:r w:rsidRPr="52E3F96A">
              <w:rPr>
                <w:rFonts w:ascii="Times New Roman" w:eastAsia="Times New Roman" w:hAnsi="Times New Roman" w:cs="Times New Roman"/>
              </w:rPr>
              <w:t>0</w:t>
            </w:r>
          </w:p>
        </w:tc>
      </w:tr>
    </w:tbl>
    <w:p w14:paraId="4CFE5D9B" w14:textId="77777777" w:rsidR="00E54F20" w:rsidRDefault="00E54F20" w:rsidP="00BC7DF9">
      <w:pPr>
        <w:spacing w:line="257" w:lineRule="auto"/>
        <w:rPr>
          <w:rFonts w:ascii="Times New Roman" w:eastAsia="Times New Roman" w:hAnsi="Times New Roman" w:cs="Times New Roman"/>
        </w:rPr>
      </w:pPr>
    </w:p>
    <w:p w14:paraId="76ECC54A" w14:textId="77777777" w:rsidR="00E54F20" w:rsidRDefault="00E54F20" w:rsidP="00BC7DF9">
      <w:pPr>
        <w:spacing w:line="257" w:lineRule="auto"/>
        <w:rPr>
          <w:rFonts w:ascii="Times New Roman" w:eastAsia="Times New Roman" w:hAnsi="Times New Roman" w:cs="Times New Roman"/>
        </w:rPr>
      </w:pPr>
    </w:p>
    <w:p w14:paraId="49ECE65A" w14:textId="07C7BAF5" w:rsidR="00C321AF" w:rsidRDefault="68354093" w:rsidP="6F3862D3">
      <w:pPr>
        <w:spacing w:beforeAutospacing="1" w:line="257" w:lineRule="auto"/>
        <w:rPr>
          <w:rFonts w:ascii="Times New Roman" w:eastAsia="Times New Roman" w:hAnsi="Times New Roman" w:cs="Times New Roman"/>
        </w:rPr>
      </w:pPr>
      <w:r w:rsidRPr="6F3862D3">
        <w:rPr>
          <w:rFonts w:ascii="Times New Roman" w:eastAsia="Times New Roman" w:hAnsi="Times New Roman" w:cs="Times New Roman"/>
        </w:rPr>
        <w:t xml:space="preserve"> </w:t>
      </w:r>
      <w:r w:rsidR="2AD88624" w:rsidRPr="6F3862D3">
        <w:rPr>
          <w:rFonts w:ascii="Times New Roman" w:hAnsi="Times New Roman" w:cs="Times New Roman"/>
          <w:b/>
          <w:bCs/>
          <w:u w:val="single"/>
        </w:rPr>
        <w:t>Beneficiary Support System (STC 8.10)</w:t>
      </w:r>
      <w:r w:rsidR="52228114" w:rsidRPr="6F3862D3">
        <w:rPr>
          <w:rFonts w:ascii="Times New Roman" w:eastAsia="Times New Roman" w:hAnsi="Times New Roman" w:cs="Times New Roman"/>
          <w:color w:val="FF0000"/>
        </w:rPr>
        <w:t xml:space="preserve"> </w:t>
      </w:r>
    </w:p>
    <w:p w14:paraId="651A6666" w14:textId="32F945D2" w:rsidR="00C321AF" w:rsidRPr="00C321AF" w:rsidRDefault="00C321AF" w:rsidP="52E3F96A">
      <w:pPr>
        <w:spacing w:beforeAutospacing="1" w:line="276" w:lineRule="auto"/>
        <w:rPr>
          <w:rFonts w:ascii="Times New Roman" w:eastAsia="Times New Roman" w:hAnsi="Times New Roman" w:cs="Times New Roman"/>
          <w:color w:val="FF0000"/>
        </w:rPr>
      </w:pPr>
    </w:p>
    <w:tbl>
      <w:tblPr>
        <w:tblW w:w="0" w:type="auto"/>
        <w:tblLayout w:type="fixed"/>
        <w:tblLook w:val="04A0" w:firstRow="1" w:lastRow="0" w:firstColumn="1" w:lastColumn="0" w:noHBand="0" w:noVBand="1"/>
      </w:tblPr>
      <w:tblGrid>
        <w:gridCol w:w="1577"/>
        <w:gridCol w:w="1698"/>
        <w:gridCol w:w="1698"/>
        <w:gridCol w:w="1701"/>
        <w:gridCol w:w="1770"/>
      </w:tblGrid>
      <w:tr w:rsidR="5B9D4799" w14:paraId="32B8DCC8" w14:textId="77777777" w:rsidTr="52E3F96A">
        <w:trPr>
          <w:trHeight w:val="270"/>
        </w:trPr>
        <w:tc>
          <w:tcPr>
            <w:tcW w:w="1577" w:type="dxa"/>
            <w:tcMar>
              <w:left w:w="108" w:type="dxa"/>
              <w:right w:w="108" w:type="dxa"/>
            </w:tcMar>
            <w:vAlign w:val="bottom"/>
          </w:tcPr>
          <w:p w14:paraId="58BB4F76" w14:textId="53D81E1A" w:rsidR="5B9D4799" w:rsidRDefault="5B9D4799" w:rsidP="52E3F96A">
            <w:pPr>
              <w:rPr>
                <w:rFonts w:ascii="Times New Roman" w:eastAsia="Times New Roman" w:hAnsi="Times New Roman" w:cs="Times New Roman"/>
              </w:rPr>
            </w:pPr>
          </w:p>
        </w:tc>
        <w:tc>
          <w:tcPr>
            <w:tcW w:w="5097"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BCD8BE" w14:textId="02EFF908" w:rsidR="5B9D4799" w:rsidRDefault="48634F90" w:rsidP="52E3F96A">
            <w:pPr>
              <w:spacing w:after="0"/>
              <w:jc w:val="center"/>
              <w:rPr>
                <w:rFonts w:ascii="Times New Roman" w:eastAsia="Times New Roman" w:hAnsi="Times New Roman" w:cs="Times New Roman"/>
                <w:b/>
                <w:bCs/>
                <w:color w:val="000000" w:themeColor="text1"/>
              </w:rPr>
            </w:pPr>
            <w:r w:rsidRPr="52E3F96A">
              <w:rPr>
                <w:rFonts w:ascii="Times New Roman" w:eastAsia="Times New Roman" w:hAnsi="Times New Roman" w:cs="Times New Roman"/>
                <w:b/>
                <w:bCs/>
                <w:color w:val="000000" w:themeColor="text1"/>
              </w:rPr>
              <w:t>2024</w:t>
            </w:r>
          </w:p>
        </w:tc>
        <w:tc>
          <w:tcPr>
            <w:tcW w:w="1770" w:type="dxa"/>
            <w:tcMar>
              <w:left w:w="108" w:type="dxa"/>
              <w:right w:w="108" w:type="dxa"/>
            </w:tcMar>
            <w:vAlign w:val="bottom"/>
          </w:tcPr>
          <w:p w14:paraId="636D8FF5" w14:textId="77649CDB" w:rsidR="5B9D4799" w:rsidRDefault="5B9D4799" w:rsidP="52E3F96A">
            <w:pPr>
              <w:rPr>
                <w:rFonts w:ascii="Times New Roman" w:eastAsia="Times New Roman" w:hAnsi="Times New Roman" w:cs="Times New Roman"/>
              </w:rPr>
            </w:pPr>
          </w:p>
        </w:tc>
      </w:tr>
      <w:tr w:rsidR="5B9D4799" w14:paraId="080441BC" w14:textId="77777777" w:rsidTr="52E3F96A">
        <w:trPr>
          <w:trHeight w:val="270"/>
        </w:trPr>
        <w:tc>
          <w:tcPr>
            <w:tcW w:w="15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F6234F" w14:textId="573D6C4D" w:rsidR="5B9D4799" w:rsidRDefault="48634F90"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w:t>
            </w:r>
          </w:p>
        </w:tc>
        <w:tc>
          <w:tcPr>
            <w:tcW w:w="5097"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481727" w14:textId="55A39254" w:rsidR="5B9D4799" w:rsidRDefault="55F6512C" w:rsidP="52E3F96A">
            <w:pPr>
              <w:spacing w:after="0"/>
              <w:jc w:val="center"/>
              <w:rPr>
                <w:rFonts w:ascii="Times New Roman" w:eastAsia="Times New Roman" w:hAnsi="Times New Roman" w:cs="Times New Roman"/>
                <w:b/>
                <w:bCs/>
                <w:color w:val="000000" w:themeColor="text1"/>
              </w:rPr>
            </w:pPr>
            <w:r w:rsidRPr="52E3F96A">
              <w:rPr>
                <w:rFonts w:ascii="Times New Roman" w:eastAsia="Times New Roman" w:hAnsi="Times New Roman" w:cs="Times New Roman"/>
                <w:b/>
                <w:bCs/>
                <w:color w:val="000000" w:themeColor="text1"/>
              </w:rPr>
              <w:t>Q</w:t>
            </w:r>
            <w:r w:rsidR="08794FE3" w:rsidRPr="52E3F96A">
              <w:rPr>
                <w:rFonts w:ascii="Times New Roman" w:eastAsia="Times New Roman" w:hAnsi="Times New Roman" w:cs="Times New Roman"/>
                <w:b/>
                <w:bCs/>
                <w:color w:val="000000" w:themeColor="text1"/>
              </w:rPr>
              <w:t>4</w:t>
            </w:r>
          </w:p>
          <w:p w14:paraId="35E89841" w14:textId="6EFEAD51" w:rsidR="5B9D4799" w:rsidRDefault="5B9D4799" w:rsidP="52E3F96A">
            <w:pPr>
              <w:spacing w:after="0"/>
              <w:jc w:val="center"/>
              <w:rPr>
                <w:rFonts w:ascii="Times New Roman" w:eastAsia="Times New Roman" w:hAnsi="Times New Roman" w:cs="Times New Roman"/>
                <w:b/>
                <w:bCs/>
                <w:color w:val="000000" w:themeColor="text1"/>
              </w:rPr>
            </w:pPr>
          </w:p>
        </w:tc>
        <w:tc>
          <w:tcPr>
            <w:tcW w:w="1770" w:type="dxa"/>
            <w:vMerge w:val="restart"/>
            <w:tcBorders>
              <w:top w:val="single" w:sz="8" w:space="0" w:color="auto"/>
              <w:left w:val="nil"/>
              <w:bottom w:val="single" w:sz="8" w:space="0" w:color="000000" w:themeColor="text1"/>
              <w:right w:val="single" w:sz="8" w:space="0" w:color="auto"/>
            </w:tcBorders>
            <w:shd w:val="clear" w:color="auto" w:fill="FFFF00"/>
            <w:tcMar>
              <w:left w:w="108" w:type="dxa"/>
              <w:right w:w="108" w:type="dxa"/>
            </w:tcMar>
            <w:vAlign w:val="bottom"/>
          </w:tcPr>
          <w:p w14:paraId="0581C454" w14:textId="2814D3D2" w:rsidR="5B9D4799" w:rsidRDefault="48634F90" w:rsidP="52E3F96A">
            <w:pPr>
              <w:spacing w:after="0"/>
              <w:jc w:val="center"/>
              <w:rPr>
                <w:rFonts w:ascii="Times New Roman" w:eastAsia="Times New Roman" w:hAnsi="Times New Roman" w:cs="Times New Roman"/>
                <w:b/>
                <w:bCs/>
                <w:color w:val="000000" w:themeColor="text1"/>
              </w:rPr>
            </w:pPr>
            <w:r w:rsidRPr="52E3F96A">
              <w:rPr>
                <w:rFonts w:ascii="Times New Roman" w:eastAsia="Times New Roman" w:hAnsi="Times New Roman" w:cs="Times New Roman"/>
                <w:b/>
                <w:bCs/>
                <w:color w:val="000000" w:themeColor="text1"/>
              </w:rPr>
              <w:t>Total</w:t>
            </w:r>
          </w:p>
        </w:tc>
      </w:tr>
      <w:tr w:rsidR="5B9D4799" w14:paraId="70710095" w14:textId="77777777" w:rsidTr="52E3F96A">
        <w:trPr>
          <w:trHeight w:val="270"/>
        </w:trPr>
        <w:tc>
          <w:tcPr>
            <w:tcW w:w="1577"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bottom"/>
          </w:tcPr>
          <w:p w14:paraId="1615C8CF" w14:textId="16825117" w:rsidR="5B9D4799" w:rsidRDefault="48634F90" w:rsidP="52E3F96A">
            <w:pPr>
              <w:spacing w:after="0"/>
              <w:rPr>
                <w:rFonts w:ascii="Times New Roman" w:eastAsia="Times New Roman" w:hAnsi="Times New Roman" w:cs="Times New Roman"/>
                <w:b/>
                <w:bCs/>
                <w:color w:val="000000" w:themeColor="text1"/>
              </w:rPr>
            </w:pPr>
            <w:r w:rsidRPr="52E3F96A">
              <w:rPr>
                <w:rFonts w:ascii="Times New Roman" w:eastAsia="Times New Roman" w:hAnsi="Times New Roman" w:cs="Times New Roman"/>
                <w:b/>
                <w:bCs/>
                <w:color w:val="000000" w:themeColor="text1"/>
              </w:rPr>
              <w:t>AHS</w:t>
            </w:r>
          </w:p>
        </w:tc>
        <w:tc>
          <w:tcPr>
            <w:tcW w:w="1698"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bottom"/>
          </w:tcPr>
          <w:p w14:paraId="4312F46A" w14:textId="6E3741CA" w:rsidR="5B9D4799" w:rsidRDefault="02848FF2" w:rsidP="52E3F96A">
            <w:pPr>
              <w:spacing w:after="0"/>
              <w:jc w:val="center"/>
              <w:rPr>
                <w:rFonts w:ascii="Times New Roman" w:eastAsia="Times New Roman" w:hAnsi="Times New Roman" w:cs="Times New Roman"/>
              </w:rPr>
            </w:pPr>
            <w:r w:rsidRPr="52E3F96A">
              <w:rPr>
                <w:rFonts w:ascii="Times New Roman" w:eastAsia="Times New Roman" w:hAnsi="Times New Roman" w:cs="Times New Roman"/>
                <w:b/>
                <w:bCs/>
                <w:color w:val="000000" w:themeColor="text1"/>
              </w:rPr>
              <w:t>October</w:t>
            </w:r>
          </w:p>
        </w:tc>
        <w:tc>
          <w:tcPr>
            <w:tcW w:w="1698" w:type="dxa"/>
            <w:tcBorders>
              <w:top w:val="nil"/>
              <w:left w:val="single" w:sz="8" w:space="0" w:color="auto"/>
              <w:bottom w:val="single" w:sz="8" w:space="0" w:color="auto"/>
              <w:right w:val="single" w:sz="8" w:space="0" w:color="auto"/>
            </w:tcBorders>
            <w:shd w:val="clear" w:color="auto" w:fill="FFFF00"/>
            <w:tcMar>
              <w:left w:w="108" w:type="dxa"/>
              <w:right w:w="108" w:type="dxa"/>
            </w:tcMar>
            <w:vAlign w:val="bottom"/>
          </w:tcPr>
          <w:p w14:paraId="5DCC4923" w14:textId="3D9A5B3E" w:rsidR="5B9D4799" w:rsidRDefault="39241BE2" w:rsidP="52E3F96A">
            <w:pPr>
              <w:spacing w:after="0"/>
              <w:jc w:val="center"/>
              <w:rPr>
                <w:rFonts w:ascii="Times New Roman" w:eastAsia="Times New Roman" w:hAnsi="Times New Roman" w:cs="Times New Roman"/>
              </w:rPr>
            </w:pPr>
            <w:r w:rsidRPr="52E3F96A">
              <w:rPr>
                <w:rFonts w:ascii="Times New Roman" w:eastAsia="Times New Roman" w:hAnsi="Times New Roman" w:cs="Times New Roman"/>
                <w:b/>
                <w:bCs/>
                <w:color w:val="000000" w:themeColor="text1"/>
              </w:rPr>
              <w:t>November</w:t>
            </w:r>
          </w:p>
        </w:tc>
        <w:tc>
          <w:tcPr>
            <w:tcW w:w="1701" w:type="dxa"/>
            <w:tcBorders>
              <w:top w:val="nil"/>
              <w:left w:val="single" w:sz="8" w:space="0" w:color="auto"/>
              <w:bottom w:val="single" w:sz="8" w:space="0" w:color="auto"/>
              <w:right w:val="single" w:sz="8" w:space="0" w:color="auto"/>
            </w:tcBorders>
            <w:shd w:val="clear" w:color="auto" w:fill="FFFF00"/>
            <w:tcMar>
              <w:left w:w="108" w:type="dxa"/>
              <w:right w:w="108" w:type="dxa"/>
            </w:tcMar>
            <w:vAlign w:val="bottom"/>
          </w:tcPr>
          <w:p w14:paraId="2BDD46E7" w14:textId="26D23E16" w:rsidR="5B9D4799" w:rsidRDefault="1B8BB344" w:rsidP="52E3F96A">
            <w:pPr>
              <w:spacing w:after="0"/>
              <w:jc w:val="center"/>
              <w:rPr>
                <w:rFonts w:ascii="Times New Roman" w:eastAsia="Times New Roman" w:hAnsi="Times New Roman" w:cs="Times New Roman"/>
              </w:rPr>
            </w:pPr>
            <w:r w:rsidRPr="52E3F96A">
              <w:rPr>
                <w:rFonts w:ascii="Times New Roman" w:eastAsia="Times New Roman" w:hAnsi="Times New Roman" w:cs="Times New Roman"/>
                <w:b/>
                <w:bCs/>
                <w:color w:val="000000" w:themeColor="text1"/>
              </w:rPr>
              <w:t>December</w:t>
            </w:r>
          </w:p>
        </w:tc>
        <w:tc>
          <w:tcPr>
            <w:tcW w:w="1770" w:type="dxa"/>
            <w:vMerge/>
            <w:vAlign w:val="center"/>
          </w:tcPr>
          <w:p w14:paraId="42B26C17" w14:textId="77777777" w:rsidR="00D10660" w:rsidRDefault="00D10660"/>
        </w:tc>
      </w:tr>
      <w:tr w:rsidR="5B9D4799" w14:paraId="01A446F4" w14:textId="77777777" w:rsidTr="52E3F96A">
        <w:trPr>
          <w:trHeight w:val="270"/>
        </w:trPr>
        <w:tc>
          <w:tcPr>
            <w:tcW w:w="1577" w:type="dxa"/>
            <w:tcBorders>
              <w:top w:val="single" w:sz="8" w:space="0" w:color="auto"/>
              <w:left w:val="single" w:sz="8" w:space="0" w:color="auto"/>
              <w:bottom w:val="single" w:sz="8" w:space="0" w:color="auto"/>
              <w:right w:val="single" w:sz="8" w:space="0" w:color="auto"/>
            </w:tcBorders>
            <w:tcMar>
              <w:left w:w="108" w:type="dxa"/>
              <w:right w:w="108" w:type="dxa"/>
            </w:tcMar>
          </w:tcPr>
          <w:p w14:paraId="7168FA4E" w14:textId="6255E1DC" w:rsidR="5B9D4799" w:rsidRDefault="48634F90"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Eligibility</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9B382" w14:textId="06A53557" w:rsidR="5B9D4799" w:rsidRDefault="03433FDF"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170,675</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8C9E17" w14:textId="0E236057" w:rsidR="5B9D4799" w:rsidRDefault="3B417CE5"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140,109</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51F10" w14:textId="499DA422" w:rsidR="5B9D4799" w:rsidRDefault="379D9332"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148,510</w:t>
            </w:r>
          </w:p>
        </w:tc>
        <w:tc>
          <w:tcPr>
            <w:tcW w:w="1770" w:type="dxa"/>
            <w:tcBorders>
              <w:top w:val="nil"/>
              <w:left w:val="single" w:sz="8" w:space="0" w:color="auto"/>
              <w:bottom w:val="single" w:sz="8" w:space="0" w:color="auto"/>
              <w:right w:val="single" w:sz="8" w:space="0" w:color="auto"/>
            </w:tcBorders>
            <w:tcMar>
              <w:left w:w="108" w:type="dxa"/>
              <w:right w:w="108" w:type="dxa"/>
            </w:tcMar>
            <w:vAlign w:val="center"/>
          </w:tcPr>
          <w:p w14:paraId="2048C9F3" w14:textId="440BB18D" w:rsidR="5B9D4799" w:rsidRDefault="0B4E9709"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459,294</w:t>
            </w:r>
          </w:p>
        </w:tc>
      </w:tr>
      <w:tr w:rsidR="5B9D4799" w14:paraId="65C4EE28" w14:textId="77777777" w:rsidTr="52E3F96A">
        <w:trPr>
          <w:trHeight w:val="270"/>
        </w:trPr>
        <w:tc>
          <w:tcPr>
            <w:tcW w:w="1577" w:type="dxa"/>
            <w:tcBorders>
              <w:top w:val="single" w:sz="8" w:space="0" w:color="auto"/>
              <w:left w:val="single" w:sz="8" w:space="0" w:color="auto"/>
              <w:bottom w:val="single" w:sz="8" w:space="0" w:color="auto"/>
              <w:right w:val="single" w:sz="8" w:space="0" w:color="auto"/>
            </w:tcBorders>
            <w:tcMar>
              <w:left w:w="108" w:type="dxa"/>
              <w:right w:w="108" w:type="dxa"/>
            </w:tcMar>
          </w:tcPr>
          <w:p w14:paraId="6754CD0D" w14:textId="6D4A006A" w:rsidR="5B9D4799" w:rsidRDefault="48634F90"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Health Plan</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C8DCC0" w14:textId="3AB134F5" w:rsidR="5B9D4799" w:rsidRDefault="2C6FF89E"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38,153</w:t>
            </w:r>
          </w:p>
        </w:tc>
        <w:tc>
          <w:tcPr>
            <w:tcW w:w="16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96F4F" w14:textId="4C222658" w:rsidR="5B9D4799" w:rsidRDefault="7A9BFCF3"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32,886</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90699F" w14:textId="151CAC81" w:rsidR="5B9D4799" w:rsidRDefault="23FC6DFB"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34,836</w:t>
            </w:r>
          </w:p>
        </w:tc>
        <w:tc>
          <w:tcPr>
            <w:tcW w:w="1770" w:type="dxa"/>
            <w:tcBorders>
              <w:top w:val="single" w:sz="8" w:space="0" w:color="auto"/>
              <w:left w:val="single" w:sz="8" w:space="0" w:color="auto"/>
              <w:bottom w:val="single" w:sz="8" w:space="0" w:color="000000" w:themeColor="text1"/>
              <w:right w:val="single" w:sz="8" w:space="0" w:color="auto"/>
            </w:tcBorders>
            <w:tcMar>
              <w:left w:w="108" w:type="dxa"/>
              <w:right w:w="108" w:type="dxa"/>
            </w:tcMar>
            <w:vAlign w:val="center"/>
          </w:tcPr>
          <w:p w14:paraId="1BA97CDF" w14:textId="109681C5" w:rsidR="5B9D4799" w:rsidRDefault="76B6F13B"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150,875</w:t>
            </w:r>
          </w:p>
        </w:tc>
      </w:tr>
      <w:tr w:rsidR="5B9D4799" w14:paraId="079950C8" w14:textId="77777777" w:rsidTr="52E3F96A">
        <w:trPr>
          <w:trHeight w:val="270"/>
        </w:trPr>
        <w:tc>
          <w:tcPr>
            <w:tcW w:w="15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5C8812" w14:textId="788B1260" w:rsidR="5B9D4799" w:rsidRDefault="5B9D4799" w:rsidP="0060BF3F">
            <w:pPr>
              <w:spacing w:after="0"/>
              <w:rPr>
                <w:rFonts w:ascii="Arial" w:eastAsia="Arial" w:hAnsi="Arial" w:cs="Arial"/>
                <w:b/>
                <w:bCs/>
                <w:color w:val="000000" w:themeColor="text1"/>
                <w:sz w:val="18"/>
                <w:szCs w:val="18"/>
              </w:rPr>
            </w:pPr>
          </w:p>
        </w:tc>
        <w:tc>
          <w:tcPr>
            <w:tcW w:w="16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9E9EE29" w14:textId="6EBDB53C" w:rsidR="5B9D4799" w:rsidRDefault="25244296" w:rsidP="0060BF3F">
            <w:pPr>
              <w:spacing w:after="0"/>
            </w:pPr>
            <w:r w:rsidRPr="0060BF3F">
              <w:rPr>
                <w:rFonts w:ascii="Arial" w:eastAsia="Arial" w:hAnsi="Arial" w:cs="Arial"/>
                <w:b/>
                <w:bCs/>
                <w:color w:val="000000" w:themeColor="text1"/>
                <w:sz w:val="18"/>
                <w:szCs w:val="18"/>
              </w:rPr>
              <w:t>208,828</w:t>
            </w:r>
          </w:p>
        </w:tc>
        <w:tc>
          <w:tcPr>
            <w:tcW w:w="16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561483" w14:textId="7804FD93" w:rsidR="5B9D4799" w:rsidRDefault="2F7E94C9" w:rsidP="0060BF3F">
            <w:pPr>
              <w:spacing w:after="0"/>
            </w:pPr>
            <w:r w:rsidRPr="0060BF3F">
              <w:rPr>
                <w:rFonts w:ascii="Arial" w:eastAsia="Arial" w:hAnsi="Arial" w:cs="Arial"/>
                <w:b/>
                <w:bCs/>
                <w:color w:val="000000" w:themeColor="text1"/>
                <w:sz w:val="18"/>
                <w:szCs w:val="18"/>
              </w:rPr>
              <w:t>172,995</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3E7045" w14:textId="5084A81E" w:rsidR="5B9D4799" w:rsidRDefault="7A964B2B" w:rsidP="0060BF3F">
            <w:pPr>
              <w:spacing w:after="0"/>
              <w:rPr>
                <w:rFonts w:ascii="Arial" w:eastAsia="Arial" w:hAnsi="Arial" w:cs="Arial"/>
                <w:b/>
                <w:bCs/>
                <w:color w:val="000000" w:themeColor="text1"/>
                <w:sz w:val="18"/>
                <w:szCs w:val="18"/>
              </w:rPr>
            </w:pPr>
            <w:r w:rsidRPr="0060BF3F">
              <w:rPr>
                <w:rFonts w:ascii="Arial" w:eastAsia="Arial" w:hAnsi="Arial" w:cs="Arial"/>
                <w:b/>
                <w:bCs/>
                <w:color w:val="000000" w:themeColor="text1"/>
                <w:sz w:val="18"/>
                <w:szCs w:val="18"/>
              </w:rPr>
              <w:t xml:space="preserve">        </w:t>
            </w:r>
            <w:r w:rsidR="1655EEA7" w:rsidRPr="0060BF3F">
              <w:rPr>
                <w:rFonts w:ascii="Arial" w:eastAsia="Arial" w:hAnsi="Arial" w:cs="Arial"/>
                <w:b/>
                <w:bCs/>
                <w:color w:val="000000" w:themeColor="text1"/>
                <w:sz w:val="18"/>
                <w:szCs w:val="18"/>
              </w:rPr>
              <w:t>183,346</w:t>
            </w:r>
          </w:p>
        </w:tc>
        <w:tc>
          <w:tcPr>
            <w:tcW w:w="17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2F827A" w14:textId="49EB325C" w:rsidR="5B9D4799" w:rsidRDefault="7A964B2B" w:rsidP="17A418C2">
            <w:pPr>
              <w:spacing w:after="0"/>
              <w:rPr>
                <w:rFonts w:ascii="Arial" w:eastAsia="Arial" w:hAnsi="Arial" w:cs="Arial"/>
                <w:b/>
                <w:bCs/>
                <w:color w:val="000000" w:themeColor="text1"/>
                <w:sz w:val="18"/>
                <w:szCs w:val="18"/>
              </w:rPr>
            </w:pPr>
            <w:r w:rsidRPr="0060BF3F">
              <w:rPr>
                <w:rFonts w:ascii="Arial" w:eastAsia="Arial" w:hAnsi="Arial" w:cs="Arial"/>
                <w:b/>
                <w:bCs/>
                <w:color w:val="000000" w:themeColor="text1"/>
                <w:sz w:val="18"/>
                <w:szCs w:val="18"/>
              </w:rPr>
              <w:t xml:space="preserve">      </w:t>
            </w:r>
            <w:r w:rsidR="30429DCC" w:rsidRPr="0060BF3F">
              <w:rPr>
                <w:rFonts w:ascii="Arial" w:eastAsia="Arial" w:hAnsi="Arial" w:cs="Arial"/>
                <w:b/>
                <w:bCs/>
                <w:color w:val="000000" w:themeColor="text1"/>
                <w:sz w:val="18"/>
                <w:szCs w:val="18"/>
              </w:rPr>
              <w:t>565,169</w:t>
            </w:r>
          </w:p>
        </w:tc>
      </w:tr>
    </w:tbl>
    <w:p w14:paraId="2D13BD8F" w14:textId="5DA1722F" w:rsidR="29EA83B6" w:rsidRDefault="29EA83B6" w:rsidP="29EA83B6">
      <w:pPr>
        <w:rPr>
          <w:rFonts w:ascii="Times New Roman" w:hAnsi="Times New Roman" w:cs="Times New Roman"/>
        </w:rPr>
      </w:pPr>
    </w:p>
    <w:p w14:paraId="2281E757" w14:textId="1D3A1D34" w:rsidR="738ED17C" w:rsidRDefault="738ED17C" w:rsidP="52E3F96A">
      <w:pPr>
        <w:rPr>
          <w:rFonts w:ascii="Times New Roman" w:hAnsi="Times New Roman" w:cs="Times New Roman"/>
          <w:color w:val="FF0000"/>
          <w:u w:val="single"/>
        </w:rPr>
      </w:pPr>
      <w:r w:rsidRPr="52E3F96A">
        <w:rPr>
          <w:rFonts w:ascii="Times New Roman" w:hAnsi="Times New Roman" w:cs="Times New Roman"/>
          <w:color w:val="FF0000"/>
          <w:u w:val="single"/>
        </w:rPr>
        <w:t>Annual Update</w:t>
      </w:r>
    </w:p>
    <w:p w14:paraId="3A1277CE" w14:textId="4AA72472" w:rsidR="29EA83B6" w:rsidRDefault="29EA83B6" w:rsidP="29EA83B6">
      <w:pPr>
        <w:rPr>
          <w:rFonts w:ascii="Times New Roman" w:hAnsi="Times New Roman" w:cs="Times New Roman"/>
        </w:rPr>
      </w:pPr>
    </w:p>
    <w:p w14:paraId="0B2465EE" w14:textId="7EBE8B0B" w:rsidR="29EA83B6" w:rsidRDefault="29EA83B6" w:rsidP="52E3F96A">
      <w:pPr>
        <w:rPr>
          <w:rFonts w:ascii="Times New Roman" w:eastAsia="Times New Roman" w:hAnsi="Times New Roman" w:cs="Times New Roman"/>
        </w:rPr>
      </w:pPr>
    </w:p>
    <w:tbl>
      <w:tblPr>
        <w:tblW w:w="0" w:type="auto"/>
        <w:tblLayout w:type="fixed"/>
        <w:tblLook w:val="06A0" w:firstRow="1" w:lastRow="0" w:firstColumn="1" w:lastColumn="0" w:noHBand="1" w:noVBand="1"/>
      </w:tblPr>
      <w:tblGrid>
        <w:gridCol w:w="1032"/>
        <w:gridCol w:w="1244"/>
        <w:gridCol w:w="1246"/>
        <w:gridCol w:w="1244"/>
        <w:gridCol w:w="1254"/>
        <w:gridCol w:w="1254"/>
        <w:gridCol w:w="1254"/>
        <w:gridCol w:w="1243"/>
        <w:gridCol w:w="1243"/>
        <w:gridCol w:w="1248"/>
        <w:gridCol w:w="1243"/>
        <w:gridCol w:w="1248"/>
        <w:gridCol w:w="1249"/>
        <w:gridCol w:w="1276"/>
      </w:tblGrid>
      <w:tr w:rsidR="29EA83B6" w14:paraId="3A31AE7A" w14:textId="77777777" w:rsidTr="52E3F96A">
        <w:trPr>
          <w:trHeight w:val="300"/>
        </w:trPr>
        <w:tc>
          <w:tcPr>
            <w:tcW w:w="1032" w:type="dxa"/>
            <w:tcBorders>
              <w:top w:val="nil"/>
              <w:left w:val="nil"/>
              <w:bottom w:val="nil"/>
              <w:right w:val="nil"/>
            </w:tcBorders>
            <w:tcMar>
              <w:top w:w="15" w:type="dxa"/>
              <w:left w:w="15" w:type="dxa"/>
              <w:right w:w="15" w:type="dxa"/>
            </w:tcMar>
            <w:vAlign w:val="bottom"/>
          </w:tcPr>
          <w:p w14:paraId="11F7C1A6" w14:textId="4411E056" w:rsidR="29EA83B6" w:rsidRDefault="29EA83B6" w:rsidP="52E3F96A">
            <w:pPr>
              <w:rPr>
                <w:rFonts w:ascii="Times New Roman" w:eastAsia="Times New Roman" w:hAnsi="Times New Roman" w:cs="Times New Roman"/>
              </w:rPr>
            </w:pPr>
          </w:p>
        </w:tc>
        <w:tc>
          <w:tcPr>
            <w:tcW w:w="14970" w:type="dxa"/>
            <w:gridSpan w:val="1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F34B3A" w14:textId="693DC7A5"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2024 </w:t>
            </w:r>
          </w:p>
        </w:tc>
        <w:tc>
          <w:tcPr>
            <w:tcW w:w="1276" w:type="dxa"/>
            <w:tcBorders>
              <w:top w:val="nil"/>
              <w:left w:val="nil"/>
              <w:bottom w:val="nil"/>
              <w:right w:val="nil"/>
            </w:tcBorders>
            <w:tcMar>
              <w:top w:w="15" w:type="dxa"/>
              <w:left w:w="15" w:type="dxa"/>
              <w:right w:w="15" w:type="dxa"/>
            </w:tcMar>
            <w:vAlign w:val="bottom"/>
          </w:tcPr>
          <w:p w14:paraId="1389F89D" w14:textId="3F7655DC" w:rsidR="29EA83B6" w:rsidRDefault="29EA83B6" w:rsidP="52E3F96A">
            <w:pPr>
              <w:rPr>
                <w:rFonts w:ascii="Times New Roman" w:eastAsia="Times New Roman" w:hAnsi="Times New Roman" w:cs="Times New Roman"/>
              </w:rPr>
            </w:pPr>
          </w:p>
        </w:tc>
      </w:tr>
      <w:tr w:rsidR="29EA83B6" w14:paraId="5679E0A7" w14:textId="77777777" w:rsidTr="52E3F96A">
        <w:trPr>
          <w:trHeight w:val="300"/>
        </w:trPr>
        <w:tc>
          <w:tcPr>
            <w:tcW w:w="1032" w:type="dxa"/>
            <w:tcBorders>
              <w:top w:val="nil"/>
              <w:left w:val="nil"/>
              <w:bottom w:val="nil"/>
              <w:right w:val="nil"/>
            </w:tcBorders>
            <w:tcMar>
              <w:top w:w="15" w:type="dxa"/>
              <w:left w:w="15" w:type="dxa"/>
              <w:right w:w="15" w:type="dxa"/>
            </w:tcMar>
            <w:vAlign w:val="bottom"/>
          </w:tcPr>
          <w:p w14:paraId="7615486D" w14:textId="5E38E9AF" w:rsidR="29EA83B6" w:rsidRDefault="29EA83B6" w:rsidP="52E3F96A">
            <w:pPr>
              <w:rPr>
                <w:rFonts w:ascii="Times New Roman" w:eastAsia="Times New Roman" w:hAnsi="Times New Roman" w:cs="Times New Roman"/>
              </w:rPr>
            </w:pPr>
          </w:p>
        </w:tc>
        <w:tc>
          <w:tcPr>
            <w:tcW w:w="3734"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889D5E" w14:textId="7A6E4187"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Q1 </w:t>
            </w:r>
          </w:p>
        </w:tc>
        <w:tc>
          <w:tcPr>
            <w:tcW w:w="3762" w:type="dxa"/>
            <w:gridSpan w:val="3"/>
            <w:tcBorders>
              <w:top w:val="single" w:sz="4" w:space="0" w:color="auto"/>
              <w:left w:val="nil"/>
              <w:bottom w:val="single" w:sz="4" w:space="0" w:color="auto"/>
              <w:right w:val="single" w:sz="4" w:space="0" w:color="auto"/>
            </w:tcBorders>
            <w:tcMar>
              <w:top w:w="15" w:type="dxa"/>
              <w:left w:w="15" w:type="dxa"/>
              <w:right w:w="15" w:type="dxa"/>
            </w:tcMar>
            <w:vAlign w:val="bottom"/>
          </w:tcPr>
          <w:p w14:paraId="0A038C8E" w14:textId="3717F731"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Q2</w:t>
            </w:r>
          </w:p>
        </w:tc>
        <w:tc>
          <w:tcPr>
            <w:tcW w:w="3734" w:type="dxa"/>
            <w:gridSpan w:val="3"/>
            <w:tcBorders>
              <w:top w:val="single" w:sz="4" w:space="0" w:color="auto"/>
              <w:left w:val="nil"/>
              <w:bottom w:val="single" w:sz="4" w:space="0" w:color="auto"/>
              <w:right w:val="single" w:sz="4" w:space="0" w:color="auto"/>
            </w:tcBorders>
            <w:tcMar>
              <w:top w:w="15" w:type="dxa"/>
              <w:left w:w="15" w:type="dxa"/>
              <w:right w:w="15" w:type="dxa"/>
            </w:tcMar>
            <w:vAlign w:val="bottom"/>
          </w:tcPr>
          <w:p w14:paraId="15811137" w14:textId="6762DA25"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Q3</w:t>
            </w:r>
          </w:p>
        </w:tc>
        <w:tc>
          <w:tcPr>
            <w:tcW w:w="3740" w:type="dxa"/>
            <w:gridSpan w:val="3"/>
            <w:tcBorders>
              <w:top w:val="single" w:sz="4" w:space="0" w:color="auto"/>
              <w:left w:val="nil"/>
              <w:bottom w:val="single" w:sz="4" w:space="0" w:color="auto"/>
              <w:right w:val="single" w:sz="4" w:space="0" w:color="000000" w:themeColor="text1"/>
            </w:tcBorders>
            <w:tcMar>
              <w:top w:w="15" w:type="dxa"/>
              <w:left w:w="15" w:type="dxa"/>
              <w:right w:w="15" w:type="dxa"/>
            </w:tcMar>
            <w:vAlign w:val="bottom"/>
          </w:tcPr>
          <w:p w14:paraId="05144B32" w14:textId="5A89929F"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Q4</w:t>
            </w:r>
          </w:p>
        </w:tc>
        <w:tc>
          <w:tcPr>
            <w:tcW w:w="127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FF3986" w14:textId="4E16F894"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Total</w:t>
            </w:r>
          </w:p>
        </w:tc>
      </w:tr>
      <w:tr w:rsidR="29EA83B6" w14:paraId="5A24236D" w14:textId="77777777" w:rsidTr="52E3F96A">
        <w:trPr>
          <w:trHeight w:val="300"/>
        </w:trPr>
        <w:tc>
          <w:tcPr>
            <w:tcW w:w="10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C3A33F" w14:textId="619647DA" w:rsidR="29EA83B6" w:rsidRDefault="348CEAF0"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AHS</w:t>
            </w:r>
          </w:p>
        </w:tc>
        <w:tc>
          <w:tcPr>
            <w:tcW w:w="12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1917BA" w14:textId="5A5773FF"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January </w:t>
            </w:r>
          </w:p>
        </w:tc>
        <w:tc>
          <w:tcPr>
            <w:tcW w:w="1246"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3E512B7C" w14:textId="08318B4D"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February </w:t>
            </w:r>
          </w:p>
        </w:tc>
        <w:tc>
          <w:tcPr>
            <w:tcW w:w="1244"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7EDE7806" w14:textId="1E89AC92"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March </w:t>
            </w:r>
          </w:p>
        </w:tc>
        <w:tc>
          <w:tcPr>
            <w:tcW w:w="1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7747AB" w14:textId="33EDF865"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April </w:t>
            </w:r>
          </w:p>
        </w:tc>
        <w:tc>
          <w:tcPr>
            <w:tcW w:w="1254"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A0B0296" w14:textId="39A596B4"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May </w:t>
            </w:r>
          </w:p>
        </w:tc>
        <w:tc>
          <w:tcPr>
            <w:tcW w:w="1254"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35C9CFD9" w14:textId="240B7B2F"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June  </w:t>
            </w:r>
          </w:p>
        </w:tc>
        <w:tc>
          <w:tcPr>
            <w:tcW w:w="12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5BBD71" w14:textId="2E55D802"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July</w:t>
            </w:r>
          </w:p>
        </w:tc>
        <w:tc>
          <w:tcPr>
            <w:tcW w:w="1243"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E929927" w14:textId="035A9557"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August</w:t>
            </w:r>
          </w:p>
        </w:tc>
        <w:tc>
          <w:tcPr>
            <w:tcW w:w="1248"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5F5A5068" w14:textId="71DDACDA"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September</w:t>
            </w:r>
          </w:p>
        </w:tc>
        <w:tc>
          <w:tcPr>
            <w:tcW w:w="1243" w:type="dxa"/>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vAlign w:val="bottom"/>
          </w:tcPr>
          <w:p w14:paraId="25FF1777" w14:textId="35550C95"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October</w:t>
            </w:r>
          </w:p>
        </w:tc>
        <w:tc>
          <w:tcPr>
            <w:tcW w:w="12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E0F585" w14:textId="2467E0B0"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November </w:t>
            </w:r>
          </w:p>
        </w:tc>
        <w:tc>
          <w:tcPr>
            <w:tcW w:w="1249" w:type="dxa"/>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vAlign w:val="bottom"/>
          </w:tcPr>
          <w:p w14:paraId="54AD1068" w14:textId="4A360900"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December</w:t>
            </w:r>
          </w:p>
        </w:tc>
        <w:tc>
          <w:tcPr>
            <w:tcW w:w="1276" w:type="dxa"/>
            <w:vMerge/>
            <w:vAlign w:val="center"/>
          </w:tcPr>
          <w:p w14:paraId="2B59ACA6" w14:textId="77777777" w:rsidR="00C93BEC" w:rsidRDefault="00C93BEC"/>
        </w:tc>
      </w:tr>
      <w:tr w:rsidR="29EA83B6" w14:paraId="79E392EB" w14:textId="77777777" w:rsidTr="52E3F96A">
        <w:trPr>
          <w:trHeight w:val="300"/>
        </w:trPr>
        <w:tc>
          <w:tcPr>
            <w:tcW w:w="10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B4FB4B" w14:textId="18BD20B0" w:rsidR="29EA83B6" w:rsidRDefault="348CEAF0"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Eligibility </w:t>
            </w:r>
          </w:p>
        </w:tc>
        <w:tc>
          <w:tcPr>
            <w:tcW w:w="12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F452AB" w14:textId="1AB0A098"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196,884 </w:t>
            </w:r>
          </w:p>
        </w:tc>
        <w:tc>
          <w:tcPr>
            <w:tcW w:w="12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725246" w14:textId="2C2022AD"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186,365 </w:t>
            </w:r>
          </w:p>
        </w:tc>
        <w:tc>
          <w:tcPr>
            <w:tcW w:w="12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3F5AAC" w14:textId="7CF97BEE"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189,087 </w:t>
            </w:r>
          </w:p>
        </w:tc>
        <w:tc>
          <w:tcPr>
            <w:tcW w:w="1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BEB007" w14:textId="2B7EE3A9"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176,805  </w:t>
            </w:r>
          </w:p>
        </w:tc>
        <w:tc>
          <w:tcPr>
            <w:tcW w:w="1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498F96" w14:textId="3EDD0BFF"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158,304  </w:t>
            </w:r>
          </w:p>
        </w:tc>
        <w:tc>
          <w:tcPr>
            <w:tcW w:w="1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968E6A" w14:textId="5D1A8640"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130,062  </w:t>
            </w:r>
          </w:p>
        </w:tc>
        <w:tc>
          <w:tcPr>
            <w:tcW w:w="12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8FD249" w14:textId="1C34473A"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163,167</w:t>
            </w:r>
          </w:p>
        </w:tc>
        <w:tc>
          <w:tcPr>
            <w:tcW w:w="12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3571CD" w14:textId="7B259007"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159,679</w:t>
            </w:r>
          </w:p>
        </w:tc>
        <w:tc>
          <w:tcPr>
            <w:tcW w:w="12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373398" w14:textId="0418ECE4"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157,789</w:t>
            </w:r>
          </w:p>
        </w:tc>
        <w:tc>
          <w:tcPr>
            <w:tcW w:w="12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C07C94" w14:textId="365F4030"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170,675</w:t>
            </w:r>
          </w:p>
        </w:tc>
        <w:tc>
          <w:tcPr>
            <w:tcW w:w="12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8300F4" w14:textId="6D7DA08F"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140,109</w:t>
            </w:r>
          </w:p>
        </w:tc>
        <w:tc>
          <w:tcPr>
            <w:tcW w:w="12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51C7EC" w14:textId="6BF3A3E6"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148,510</w:t>
            </w:r>
          </w:p>
        </w:tc>
        <w:tc>
          <w:tcPr>
            <w:tcW w:w="1276"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685B9ECB" w14:textId="68B174E9"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939,929</w:t>
            </w:r>
          </w:p>
        </w:tc>
      </w:tr>
      <w:tr w:rsidR="29EA83B6" w14:paraId="3DACA03D" w14:textId="77777777" w:rsidTr="52E3F96A">
        <w:trPr>
          <w:trHeight w:val="300"/>
        </w:trPr>
        <w:tc>
          <w:tcPr>
            <w:tcW w:w="10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2F828E" w14:textId="6C674B5A" w:rsidR="29EA83B6" w:rsidRDefault="348CEAF0"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Health Plan </w:t>
            </w:r>
          </w:p>
        </w:tc>
        <w:tc>
          <w:tcPr>
            <w:tcW w:w="12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2A38C7" w14:textId="40FCB405"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57,546 </w:t>
            </w:r>
          </w:p>
        </w:tc>
        <w:tc>
          <w:tcPr>
            <w:tcW w:w="12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0C36E3" w14:textId="0E04BB2D"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49,464 </w:t>
            </w:r>
          </w:p>
        </w:tc>
        <w:tc>
          <w:tcPr>
            <w:tcW w:w="12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694C05" w14:textId="55B4D692"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53,105 </w:t>
            </w:r>
          </w:p>
        </w:tc>
        <w:tc>
          <w:tcPr>
            <w:tcW w:w="1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5EC76C" w14:textId="75B3472A"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49,647  </w:t>
            </w:r>
          </w:p>
        </w:tc>
        <w:tc>
          <w:tcPr>
            <w:tcW w:w="1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43F958" w14:textId="3A189F8C"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38,983  </w:t>
            </w:r>
          </w:p>
        </w:tc>
        <w:tc>
          <w:tcPr>
            <w:tcW w:w="1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265A23" w14:textId="61DD10A5"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32,913  </w:t>
            </w:r>
          </w:p>
        </w:tc>
        <w:tc>
          <w:tcPr>
            <w:tcW w:w="12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D9F558" w14:textId="1F96C934"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40,433</w:t>
            </w:r>
          </w:p>
        </w:tc>
        <w:tc>
          <w:tcPr>
            <w:tcW w:w="12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7AC855" w14:textId="60F36A12"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40,490</w:t>
            </w:r>
          </w:p>
        </w:tc>
        <w:tc>
          <w:tcPr>
            <w:tcW w:w="12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C9401A" w14:textId="1452D982"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38,274</w:t>
            </w:r>
          </w:p>
        </w:tc>
        <w:tc>
          <w:tcPr>
            <w:tcW w:w="12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CF2FF3" w14:textId="0BC01513"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38,153</w:t>
            </w:r>
          </w:p>
        </w:tc>
        <w:tc>
          <w:tcPr>
            <w:tcW w:w="12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B98CF4" w14:textId="144B24B3"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32,886</w:t>
            </w:r>
          </w:p>
        </w:tc>
        <w:tc>
          <w:tcPr>
            <w:tcW w:w="12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E6AB9D" w14:textId="4A67CB80"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34,836</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523632" w14:textId="6736FCA7"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225,072</w:t>
            </w:r>
          </w:p>
        </w:tc>
      </w:tr>
      <w:tr w:rsidR="29EA83B6" w14:paraId="7EC84C75" w14:textId="77777777" w:rsidTr="52E3F96A">
        <w:trPr>
          <w:trHeight w:val="300"/>
        </w:trPr>
        <w:tc>
          <w:tcPr>
            <w:tcW w:w="10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0A63F8" w14:textId="71105D8A" w:rsidR="29EA83B6" w:rsidRDefault="348CEAF0" w:rsidP="52E3F96A">
            <w:pPr>
              <w:spacing w:after="0"/>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Grand Total </w:t>
            </w:r>
          </w:p>
        </w:tc>
        <w:tc>
          <w:tcPr>
            <w:tcW w:w="12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2199F3" w14:textId="6BD98128"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254,430 </w:t>
            </w:r>
          </w:p>
        </w:tc>
        <w:tc>
          <w:tcPr>
            <w:tcW w:w="12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75852A" w14:textId="649CBDC9"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235,829 </w:t>
            </w:r>
          </w:p>
        </w:tc>
        <w:tc>
          <w:tcPr>
            <w:tcW w:w="12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99E18B" w14:textId="034D321D"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242,192 </w:t>
            </w:r>
          </w:p>
        </w:tc>
        <w:tc>
          <w:tcPr>
            <w:tcW w:w="1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C1C9DB" w14:textId="51521E81"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226,452  </w:t>
            </w:r>
          </w:p>
        </w:tc>
        <w:tc>
          <w:tcPr>
            <w:tcW w:w="1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5FB056" w14:textId="4E1FCD3D"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197,287  </w:t>
            </w:r>
          </w:p>
        </w:tc>
        <w:tc>
          <w:tcPr>
            <w:tcW w:w="12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907F92" w14:textId="655962FF"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 xml:space="preserve">        162,975  </w:t>
            </w:r>
          </w:p>
        </w:tc>
        <w:tc>
          <w:tcPr>
            <w:tcW w:w="12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3C28D5" w14:textId="0C229436"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203,600</w:t>
            </w:r>
          </w:p>
        </w:tc>
        <w:tc>
          <w:tcPr>
            <w:tcW w:w="12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9EA277" w14:textId="3A257B8E"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200,169</w:t>
            </w:r>
          </w:p>
        </w:tc>
        <w:tc>
          <w:tcPr>
            <w:tcW w:w="12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A3C637" w14:textId="6BE988B7"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196,063</w:t>
            </w:r>
          </w:p>
        </w:tc>
        <w:tc>
          <w:tcPr>
            <w:tcW w:w="12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1E6478" w14:textId="2917E071"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208,828</w:t>
            </w:r>
          </w:p>
        </w:tc>
        <w:tc>
          <w:tcPr>
            <w:tcW w:w="12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CF9FA6" w14:textId="528FF7C3"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172,995</w:t>
            </w:r>
          </w:p>
        </w:tc>
        <w:tc>
          <w:tcPr>
            <w:tcW w:w="12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DCE0F3" w14:textId="565DBCA8"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183,346</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05DB16" w14:textId="742A55E7" w:rsidR="29EA83B6" w:rsidRDefault="348CEAF0" w:rsidP="52E3F96A">
            <w:pPr>
              <w:spacing w:after="0"/>
              <w:jc w:val="center"/>
              <w:rPr>
                <w:rFonts w:ascii="Times New Roman" w:eastAsia="Times New Roman" w:hAnsi="Times New Roman" w:cs="Times New Roman"/>
                <w:color w:val="000000" w:themeColor="text1"/>
              </w:rPr>
            </w:pPr>
            <w:r w:rsidRPr="52E3F96A">
              <w:rPr>
                <w:rFonts w:ascii="Times New Roman" w:eastAsia="Times New Roman" w:hAnsi="Times New Roman" w:cs="Times New Roman"/>
                <w:color w:val="000000" w:themeColor="text1"/>
              </w:rPr>
              <w:t>1,165,001</w:t>
            </w:r>
          </w:p>
        </w:tc>
      </w:tr>
    </w:tbl>
    <w:p w14:paraId="4766FEA7" w14:textId="1CB32AA0" w:rsidR="29EA83B6" w:rsidRDefault="29EA83B6" w:rsidP="52E3F96A">
      <w:pPr>
        <w:rPr>
          <w:rFonts w:ascii="Times New Roman" w:eastAsia="Times New Roman" w:hAnsi="Times New Roman" w:cs="Times New Roman"/>
        </w:rPr>
      </w:pPr>
    </w:p>
    <w:p w14:paraId="674DF585" w14:textId="77777777" w:rsidR="00F60689" w:rsidRDefault="00F60689">
      <w:pPr>
        <w:rPr>
          <w:rFonts w:ascii="Times New Roman" w:hAnsi="Times New Roman" w:cs="Times New Roman"/>
        </w:rPr>
      </w:pPr>
    </w:p>
    <w:p w14:paraId="09D7B71B" w14:textId="77777777" w:rsidR="009227C6" w:rsidRDefault="00F60689" w:rsidP="6F3862D3">
      <w:pPr>
        <w:rPr>
          <w:rFonts w:ascii="Times New Roman" w:eastAsia="Times New Roman" w:hAnsi="Times New Roman" w:cs="Times New Roman"/>
          <w:b/>
          <w:bCs/>
          <w:u w:val="single"/>
        </w:rPr>
      </w:pPr>
      <w:r w:rsidRPr="6F3862D3">
        <w:rPr>
          <w:rFonts w:ascii="Times New Roman" w:eastAsia="Times New Roman" w:hAnsi="Times New Roman" w:cs="Times New Roman"/>
          <w:b/>
          <w:bCs/>
          <w:u w:val="single"/>
        </w:rPr>
        <w:t>Flex Services Tables</w:t>
      </w:r>
    </w:p>
    <w:tbl>
      <w:tblPr>
        <w:tblStyle w:val="GridTable4-Accent1"/>
        <w:tblW w:w="0" w:type="auto"/>
        <w:tblLayout w:type="fixed"/>
        <w:tblLook w:val="04A0" w:firstRow="1" w:lastRow="0" w:firstColumn="1" w:lastColumn="0" w:noHBand="0" w:noVBand="1"/>
      </w:tblPr>
      <w:tblGrid>
        <w:gridCol w:w="2559"/>
        <w:gridCol w:w="1289"/>
        <w:gridCol w:w="1728"/>
        <w:gridCol w:w="1411"/>
        <w:gridCol w:w="1504"/>
        <w:gridCol w:w="1617"/>
        <w:gridCol w:w="1673"/>
        <w:gridCol w:w="1566"/>
        <w:gridCol w:w="15"/>
      </w:tblGrid>
      <w:tr w:rsidR="00476F09" w14:paraId="58DA30EE" w14:textId="77777777" w:rsidTr="6F3862D3">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362" w:type="dxa"/>
            <w:gridSpan w:val="9"/>
            <w:tcBorders>
              <w:top w:val="single" w:sz="8" w:space="0" w:color="4472C4"/>
              <w:left w:val="single" w:sz="8" w:space="0" w:color="4472C4"/>
              <w:bottom w:val="single" w:sz="8" w:space="0" w:color="auto"/>
              <w:right w:val="single" w:sz="8" w:space="0" w:color="4472C4"/>
            </w:tcBorders>
            <w:shd w:val="clear" w:color="auto" w:fill="2F5496"/>
            <w:tcMar>
              <w:left w:w="108" w:type="dxa"/>
              <w:right w:w="108" w:type="dxa"/>
            </w:tcMar>
          </w:tcPr>
          <w:p w14:paraId="01814FAC" w14:textId="77777777" w:rsidR="00476F09" w:rsidRDefault="00476F09">
            <w:pPr>
              <w:jc w:val="center"/>
              <w:rPr>
                <w:rFonts w:ascii="Calibri" w:eastAsia="Calibri" w:hAnsi="Calibri" w:cs="Calibri"/>
              </w:rPr>
            </w:pPr>
            <w:r w:rsidRPr="03457BC2">
              <w:rPr>
                <w:rFonts w:ascii="Calibri" w:eastAsia="Calibri" w:hAnsi="Calibri" w:cs="Calibri"/>
              </w:rPr>
              <w:t>FS Program Quarterly Progress Report Summary of Services Provided*</w:t>
            </w:r>
          </w:p>
        </w:tc>
      </w:tr>
      <w:tr w:rsidR="00476F09" w14:paraId="514FC6F7" w14:textId="77777777" w:rsidTr="6F3862D3">
        <w:trPr>
          <w:gridAfter w:val="1"/>
          <w:cnfStyle w:val="000000100000" w:firstRow="0" w:lastRow="0" w:firstColumn="0" w:lastColumn="0" w:oddVBand="0" w:evenVBand="0" w:oddHBand="1" w:evenHBand="0" w:firstRowFirstColumn="0" w:firstRowLastColumn="0" w:lastRowFirstColumn="0" w:lastRowLastColumn="0"/>
          <w:wAfter w:w="15" w:type="dxa"/>
          <w:trHeight w:val="570"/>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4472C4"/>
              <w:left w:val="single" w:sz="8" w:space="0" w:color="4472C4"/>
              <w:bottom w:val="single" w:sz="8" w:space="0" w:color="auto"/>
              <w:right w:val="single" w:sz="8" w:space="0" w:color="4472C4"/>
            </w:tcBorders>
            <w:shd w:val="clear" w:color="auto" w:fill="8EAADB"/>
            <w:tcMar>
              <w:left w:w="108" w:type="dxa"/>
              <w:right w:w="108" w:type="dxa"/>
            </w:tcMar>
          </w:tcPr>
          <w:p w14:paraId="45940430" w14:textId="638EE061" w:rsidR="00476F09" w:rsidRDefault="66F381BC">
            <w:pPr>
              <w:rPr>
                <w:rFonts w:ascii="Calibri" w:eastAsia="Calibri" w:hAnsi="Calibri" w:cs="Calibri"/>
                <w:color w:val="000000" w:themeColor="text1"/>
              </w:rPr>
            </w:pPr>
            <w:r w:rsidRPr="17A418C2">
              <w:rPr>
                <w:rFonts w:ascii="Calibri" w:eastAsia="Calibri" w:hAnsi="Calibri" w:cs="Calibri"/>
                <w:color w:val="000000" w:themeColor="text1"/>
              </w:rPr>
              <w:t>Q</w:t>
            </w:r>
            <w:r w:rsidR="00A73CCF">
              <w:rPr>
                <w:rFonts w:ascii="Calibri" w:eastAsia="Calibri" w:hAnsi="Calibri" w:cs="Calibri"/>
                <w:color w:val="000000" w:themeColor="text1"/>
              </w:rPr>
              <w:t>3</w:t>
            </w:r>
            <w:r w:rsidRPr="17A418C2">
              <w:rPr>
                <w:rFonts w:ascii="Calibri" w:eastAsia="Calibri" w:hAnsi="Calibri" w:cs="Calibri"/>
                <w:color w:val="000000" w:themeColor="text1"/>
              </w:rPr>
              <w:t xml:space="preserve"> CY24**</w:t>
            </w:r>
            <w:r w:rsidR="35CF748C" w:rsidRPr="17A418C2">
              <w:rPr>
                <w:rFonts w:ascii="Calibri" w:eastAsia="Calibri" w:hAnsi="Calibri" w:cs="Calibri"/>
                <w:color w:val="000000" w:themeColor="text1"/>
                <w:vertAlign w:val="superscript"/>
              </w:rPr>
              <w:t>,†</w:t>
            </w:r>
          </w:p>
        </w:tc>
        <w:tc>
          <w:tcPr>
            <w:tcW w:w="1289" w:type="dxa"/>
            <w:tcBorders>
              <w:top w:val="nil"/>
              <w:left w:val="single" w:sz="8" w:space="0" w:color="auto"/>
              <w:bottom w:val="single" w:sz="8" w:space="0" w:color="auto"/>
              <w:right w:val="single" w:sz="8" w:space="0" w:color="auto"/>
            </w:tcBorders>
            <w:shd w:val="clear" w:color="auto" w:fill="8EAADB"/>
            <w:tcMar>
              <w:left w:w="108" w:type="dxa"/>
              <w:right w:w="108" w:type="dxa"/>
            </w:tcMar>
          </w:tcPr>
          <w:p w14:paraId="5A716FB1" w14:textId="77777777" w:rsidR="00476F09" w:rsidRDefault="00476F0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03457BC2">
              <w:rPr>
                <w:rFonts w:ascii="Calibri" w:eastAsia="Calibri" w:hAnsi="Calibri" w:cs="Calibri"/>
                <w:b/>
                <w:bCs/>
                <w:color w:val="000000" w:themeColor="text1"/>
              </w:rPr>
              <w:t>Nutrition</w:t>
            </w:r>
          </w:p>
        </w:tc>
        <w:tc>
          <w:tcPr>
            <w:tcW w:w="1728" w:type="dxa"/>
            <w:tcBorders>
              <w:top w:val="nil"/>
              <w:left w:val="single" w:sz="8" w:space="0" w:color="auto"/>
              <w:bottom w:val="single" w:sz="8" w:space="0" w:color="auto"/>
              <w:right w:val="single" w:sz="8" w:space="0" w:color="auto"/>
            </w:tcBorders>
            <w:shd w:val="clear" w:color="auto" w:fill="8EAADB"/>
            <w:tcMar>
              <w:left w:w="108" w:type="dxa"/>
              <w:right w:w="108" w:type="dxa"/>
            </w:tcMar>
          </w:tcPr>
          <w:p w14:paraId="4CD6B35D" w14:textId="77777777" w:rsidR="00476F09" w:rsidRDefault="00476F0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03457BC2">
              <w:rPr>
                <w:rFonts w:ascii="Calibri" w:eastAsia="Calibri" w:hAnsi="Calibri" w:cs="Calibri"/>
                <w:b/>
                <w:bCs/>
                <w:color w:val="000000" w:themeColor="text1"/>
              </w:rPr>
              <w:t>Home Modifications</w:t>
            </w:r>
          </w:p>
        </w:tc>
        <w:tc>
          <w:tcPr>
            <w:tcW w:w="1411" w:type="dxa"/>
            <w:tcBorders>
              <w:top w:val="nil"/>
              <w:left w:val="single" w:sz="8" w:space="0" w:color="auto"/>
              <w:bottom w:val="single" w:sz="8" w:space="0" w:color="auto"/>
              <w:right w:val="single" w:sz="8" w:space="0" w:color="auto"/>
            </w:tcBorders>
            <w:shd w:val="clear" w:color="auto" w:fill="8EAADB"/>
            <w:tcMar>
              <w:left w:w="108" w:type="dxa"/>
              <w:right w:w="108" w:type="dxa"/>
            </w:tcMar>
          </w:tcPr>
          <w:p w14:paraId="63ABDD5C" w14:textId="77777777" w:rsidR="00476F09" w:rsidRDefault="00476F0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03457BC2">
              <w:rPr>
                <w:rFonts w:ascii="Calibri" w:eastAsia="Calibri" w:hAnsi="Calibri" w:cs="Calibri"/>
                <w:b/>
                <w:bCs/>
                <w:color w:val="000000" w:themeColor="text1"/>
              </w:rPr>
              <w:t>Tenancy Sustaining</w:t>
            </w:r>
          </w:p>
        </w:tc>
        <w:tc>
          <w:tcPr>
            <w:tcW w:w="1504" w:type="dxa"/>
            <w:tcBorders>
              <w:top w:val="nil"/>
              <w:left w:val="single" w:sz="8" w:space="0" w:color="auto"/>
              <w:bottom w:val="single" w:sz="8" w:space="0" w:color="auto"/>
              <w:right w:val="single" w:sz="8" w:space="0" w:color="auto"/>
            </w:tcBorders>
            <w:shd w:val="clear" w:color="auto" w:fill="8EAADB"/>
            <w:tcMar>
              <w:left w:w="108" w:type="dxa"/>
              <w:right w:w="108" w:type="dxa"/>
            </w:tcMar>
          </w:tcPr>
          <w:p w14:paraId="535805D0" w14:textId="77777777" w:rsidR="00476F09" w:rsidRDefault="00476F0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03457BC2">
              <w:rPr>
                <w:rFonts w:ascii="Calibri" w:eastAsia="Calibri" w:hAnsi="Calibri" w:cs="Calibri"/>
                <w:b/>
                <w:bCs/>
                <w:color w:val="000000" w:themeColor="text1"/>
              </w:rPr>
              <w:t>Pre-Tenancy – Individual</w:t>
            </w:r>
          </w:p>
        </w:tc>
        <w:tc>
          <w:tcPr>
            <w:tcW w:w="1617" w:type="dxa"/>
            <w:tcBorders>
              <w:top w:val="nil"/>
              <w:left w:val="single" w:sz="8" w:space="0" w:color="auto"/>
              <w:bottom w:val="single" w:sz="8" w:space="0" w:color="auto"/>
              <w:right w:val="single" w:sz="8" w:space="0" w:color="auto"/>
            </w:tcBorders>
            <w:shd w:val="clear" w:color="auto" w:fill="8EAADB"/>
            <w:tcMar>
              <w:left w:w="108" w:type="dxa"/>
              <w:right w:w="108" w:type="dxa"/>
            </w:tcMar>
          </w:tcPr>
          <w:p w14:paraId="72E3CBE9" w14:textId="77777777" w:rsidR="00476F09" w:rsidRDefault="00476F0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03457BC2">
              <w:rPr>
                <w:rFonts w:ascii="Calibri" w:eastAsia="Calibri" w:hAnsi="Calibri" w:cs="Calibri"/>
                <w:b/>
                <w:bCs/>
                <w:color w:val="000000" w:themeColor="text1"/>
              </w:rPr>
              <w:t>Pre-Tenancy – Transitional</w:t>
            </w:r>
          </w:p>
        </w:tc>
        <w:tc>
          <w:tcPr>
            <w:tcW w:w="1673" w:type="dxa"/>
            <w:tcBorders>
              <w:top w:val="nil"/>
              <w:left w:val="single" w:sz="8" w:space="0" w:color="auto"/>
              <w:bottom w:val="single" w:sz="8" w:space="0" w:color="auto"/>
              <w:right w:val="single" w:sz="8" w:space="0" w:color="auto"/>
            </w:tcBorders>
            <w:shd w:val="clear" w:color="auto" w:fill="8EAADB"/>
            <w:tcMar>
              <w:left w:w="108" w:type="dxa"/>
              <w:right w:w="108" w:type="dxa"/>
            </w:tcMar>
          </w:tcPr>
          <w:p w14:paraId="28129132" w14:textId="77777777" w:rsidR="00476F09" w:rsidRDefault="00476F0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03457BC2">
              <w:rPr>
                <w:rFonts w:ascii="Calibri" w:eastAsia="Calibri" w:hAnsi="Calibri" w:cs="Calibri"/>
                <w:b/>
                <w:bCs/>
                <w:color w:val="000000" w:themeColor="text1"/>
              </w:rPr>
              <w:t>Total Unduplicated Members***</w:t>
            </w:r>
          </w:p>
        </w:tc>
        <w:tc>
          <w:tcPr>
            <w:tcW w:w="1566" w:type="dxa"/>
            <w:tcBorders>
              <w:top w:val="nil"/>
              <w:left w:val="single" w:sz="8" w:space="0" w:color="auto"/>
              <w:bottom w:val="single" w:sz="8" w:space="0" w:color="auto"/>
              <w:right w:val="single" w:sz="8" w:space="0" w:color="4472C4"/>
            </w:tcBorders>
            <w:shd w:val="clear" w:color="auto" w:fill="8EAADB"/>
            <w:tcMar>
              <w:left w:w="108" w:type="dxa"/>
              <w:right w:w="108" w:type="dxa"/>
            </w:tcMar>
          </w:tcPr>
          <w:p w14:paraId="6B590633" w14:textId="77777777" w:rsidR="00476F09" w:rsidRDefault="00476F0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03457BC2">
              <w:rPr>
                <w:rFonts w:ascii="Calibri" w:eastAsia="Calibri" w:hAnsi="Calibri" w:cs="Calibri"/>
                <w:b/>
                <w:bCs/>
                <w:color w:val="000000" w:themeColor="text1"/>
              </w:rPr>
              <w:t>Total Spend (in millions)</w:t>
            </w:r>
          </w:p>
        </w:tc>
      </w:tr>
      <w:tr w:rsidR="006A296F" w14:paraId="2D972767" w14:textId="77777777" w:rsidTr="6F3862D3">
        <w:trPr>
          <w:gridAfter w:val="1"/>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7C90D60E"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Atrius</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5B70DF9B" w14:textId="5DAF92C8"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F71AF">
              <w:rPr>
                <w:rFonts w:ascii="Calibri" w:eastAsia="Calibri" w:hAnsi="Calibri" w:cs="Calibri"/>
              </w:rPr>
              <w:t>286</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tcPr>
          <w:p w14:paraId="143F155A" w14:textId="725DD035"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CE4AC8">
              <w:rPr>
                <w:rFonts w:ascii="Calibri" w:eastAsia="Calibri" w:hAnsi="Calibri" w:cs="Calibri"/>
              </w:rPr>
              <w:t>16</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5322E194" w14:textId="4C0013F1"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CE4AC8">
              <w:rPr>
                <w:rFonts w:ascii="Calibri" w:eastAsia="Calibri" w:hAnsi="Calibri" w:cs="Calibri"/>
              </w:rPr>
              <w:t>49</w:t>
            </w:r>
          </w:p>
        </w:tc>
        <w:tc>
          <w:tcPr>
            <w:tcW w:w="1504" w:type="dxa"/>
            <w:tcBorders>
              <w:top w:val="single" w:sz="8" w:space="0" w:color="auto"/>
              <w:left w:val="single" w:sz="8" w:space="0" w:color="auto"/>
              <w:bottom w:val="single" w:sz="8" w:space="0" w:color="auto"/>
              <w:right w:val="single" w:sz="8" w:space="0" w:color="auto"/>
            </w:tcBorders>
            <w:tcMar>
              <w:left w:w="108" w:type="dxa"/>
              <w:right w:w="108" w:type="dxa"/>
            </w:tcMar>
          </w:tcPr>
          <w:p w14:paraId="7C34DA55" w14:textId="2962FFF5"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CE4AC8">
              <w:rPr>
                <w:rFonts w:ascii="Calibri" w:eastAsia="Calibri" w:hAnsi="Calibri" w:cs="Calibri"/>
              </w:rPr>
              <w:t>68</w:t>
            </w:r>
          </w:p>
        </w:tc>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14:paraId="12A8DA7B" w14:textId="29BD42FC"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CE4AC8">
              <w:rPr>
                <w:rFonts w:ascii="Calibri" w:eastAsia="Calibri" w:hAnsi="Calibri" w:cs="Calibri"/>
              </w:rPr>
              <w:t>#</w:t>
            </w:r>
          </w:p>
        </w:tc>
        <w:tc>
          <w:tcPr>
            <w:tcW w:w="1673" w:type="dxa"/>
            <w:tcBorders>
              <w:top w:val="single" w:sz="8" w:space="0" w:color="auto"/>
              <w:left w:val="single" w:sz="8" w:space="0" w:color="auto"/>
              <w:bottom w:val="single" w:sz="8" w:space="0" w:color="auto"/>
              <w:right w:val="single" w:sz="8" w:space="0" w:color="auto"/>
            </w:tcBorders>
            <w:tcMar>
              <w:left w:w="108" w:type="dxa"/>
              <w:right w:w="108" w:type="dxa"/>
            </w:tcMar>
          </w:tcPr>
          <w:p w14:paraId="72D24DDD" w14:textId="39B2CA15"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CE4AC8">
              <w:rPr>
                <w:rFonts w:ascii="Calibri" w:eastAsia="Calibri" w:hAnsi="Calibri" w:cs="Calibri"/>
              </w:rPr>
              <w:t>397</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0902056F" w14:textId="50DDFAB0"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F71AF">
              <w:rPr>
                <w:rFonts w:ascii="Calibri" w:eastAsia="Calibri" w:hAnsi="Calibri" w:cs="Calibri"/>
                <w:color w:val="000000" w:themeColor="text1"/>
              </w:rPr>
              <w:t>$283K</w:t>
            </w:r>
          </w:p>
        </w:tc>
      </w:tr>
      <w:tr w:rsidR="006A296F" w14:paraId="2CE790D4" w14:textId="77777777" w:rsidTr="6F3862D3">
        <w:trPr>
          <w:gridAfter w:val="1"/>
          <w:cnfStyle w:val="000000100000" w:firstRow="0" w:lastRow="0" w:firstColumn="0" w:lastColumn="0" w:oddVBand="0" w:evenVBand="0" w:oddHBand="1" w:evenHBand="0" w:firstRowFirstColumn="0" w:firstRowLastColumn="0" w:lastRowFirstColumn="0" w:lastRowLastColumn="0"/>
          <w:wAfter w:w="15" w:type="dxa"/>
          <w:trHeight w:val="330"/>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1ACF571D"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BACO</w:t>
            </w:r>
          </w:p>
        </w:tc>
        <w:tc>
          <w:tcPr>
            <w:tcW w:w="128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1F4DABF5" w14:textId="345C1932" w:rsidR="006A296F" w:rsidRDefault="006A296F" w:rsidP="006A29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F71AF">
              <w:rPr>
                <w:rFonts w:ascii="Calibri" w:eastAsia="Calibri" w:hAnsi="Calibri" w:cs="Calibri"/>
                <w:color w:val="000000" w:themeColor="text1"/>
              </w:rPr>
              <w:t>1,232</w:t>
            </w:r>
          </w:p>
        </w:tc>
        <w:tc>
          <w:tcPr>
            <w:tcW w:w="1728"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1CAA73B" w14:textId="3434FFDA"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75</w:t>
            </w:r>
          </w:p>
        </w:tc>
        <w:tc>
          <w:tcPr>
            <w:tcW w:w="1411"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567E3203" w14:textId="1A7CBB39"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231</w:t>
            </w:r>
          </w:p>
        </w:tc>
        <w:tc>
          <w:tcPr>
            <w:tcW w:w="1504"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251840B" w14:textId="7F39BE89"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313</w:t>
            </w:r>
          </w:p>
        </w:tc>
        <w:tc>
          <w:tcPr>
            <w:tcW w:w="1617"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C437A81" w14:textId="39B587CE"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51</w:t>
            </w:r>
          </w:p>
        </w:tc>
        <w:tc>
          <w:tcPr>
            <w:tcW w:w="1673"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53BF7EE7" w14:textId="04DDF1C6"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1,662</w:t>
            </w:r>
          </w:p>
        </w:tc>
        <w:tc>
          <w:tcPr>
            <w:tcW w:w="156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4744E2A" w14:textId="3F0F4BDC"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02F71AF">
              <w:rPr>
                <w:rFonts w:ascii="Calibri" w:eastAsia="Calibri" w:hAnsi="Calibri" w:cs="Calibri"/>
                <w:color w:val="000000" w:themeColor="text1"/>
              </w:rPr>
              <w:t>$1.164M</w:t>
            </w:r>
          </w:p>
        </w:tc>
      </w:tr>
      <w:tr w:rsidR="006A296F" w14:paraId="7169CF8C" w14:textId="77777777" w:rsidTr="6F3862D3">
        <w:trPr>
          <w:gridAfter w:val="1"/>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4AABDA53"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BCH</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3DE37CAB" w14:textId="0A0ABC75"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F71AF">
              <w:rPr>
                <w:rFonts w:ascii="Calibri" w:eastAsia="Calibri" w:hAnsi="Calibri" w:cs="Calibri"/>
              </w:rPr>
              <w:t>727</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tcPr>
          <w:p w14:paraId="5B326FC8" w14:textId="02DC345F"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44</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38F72652" w14:textId="10CCC1F1"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137</w:t>
            </w:r>
          </w:p>
        </w:tc>
        <w:tc>
          <w:tcPr>
            <w:tcW w:w="1504" w:type="dxa"/>
            <w:tcBorders>
              <w:top w:val="single" w:sz="8" w:space="0" w:color="auto"/>
              <w:left w:val="single" w:sz="8" w:space="0" w:color="auto"/>
              <w:bottom w:val="single" w:sz="8" w:space="0" w:color="auto"/>
              <w:right w:val="single" w:sz="8" w:space="0" w:color="auto"/>
            </w:tcBorders>
            <w:tcMar>
              <w:left w:w="108" w:type="dxa"/>
              <w:right w:w="108" w:type="dxa"/>
            </w:tcMar>
          </w:tcPr>
          <w:p w14:paraId="7C85E962" w14:textId="155B10DB"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181</w:t>
            </w:r>
          </w:p>
        </w:tc>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14:paraId="38574D63" w14:textId="2CC47F03"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30</w:t>
            </w:r>
          </w:p>
        </w:tc>
        <w:tc>
          <w:tcPr>
            <w:tcW w:w="1673" w:type="dxa"/>
            <w:tcBorders>
              <w:top w:val="single" w:sz="8" w:space="0" w:color="auto"/>
              <w:left w:val="single" w:sz="8" w:space="0" w:color="auto"/>
              <w:bottom w:val="single" w:sz="8" w:space="0" w:color="auto"/>
              <w:right w:val="single" w:sz="8" w:space="0" w:color="auto"/>
            </w:tcBorders>
            <w:tcMar>
              <w:left w:w="108" w:type="dxa"/>
              <w:right w:w="108" w:type="dxa"/>
            </w:tcMar>
          </w:tcPr>
          <w:p w14:paraId="0840A151" w14:textId="5D02410D"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1,004</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32794571" w14:textId="54276CFB"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$1.083M</w:t>
            </w:r>
          </w:p>
        </w:tc>
      </w:tr>
      <w:tr w:rsidR="006A296F" w14:paraId="721F1BAC" w14:textId="77777777" w:rsidTr="6F3862D3">
        <w:trPr>
          <w:gridAfter w:val="1"/>
          <w:cnfStyle w:val="000000100000" w:firstRow="0" w:lastRow="0" w:firstColumn="0" w:lastColumn="0" w:oddVBand="0" w:evenVBand="0" w:oddHBand="1" w:evenHBand="0" w:firstRowFirstColumn="0" w:firstRowLastColumn="0" w:lastRowFirstColumn="0" w:lastRowLastColumn="0"/>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034C235A"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Be Healthy Care Alliance</w:t>
            </w:r>
          </w:p>
        </w:tc>
        <w:tc>
          <w:tcPr>
            <w:tcW w:w="128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1AF4DFFB" w14:textId="3C1E7A74" w:rsidR="006A296F" w:rsidRDefault="006A296F" w:rsidP="006A29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F71AF">
              <w:rPr>
                <w:rFonts w:ascii="Calibri" w:eastAsia="Calibri" w:hAnsi="Calibri" w:cs="Calibri"/>
                <w:color w:val="000000" w:themeColor="text1"/>
              </w:rPr>
              <w:t>205</w:t>
            </w:r>
          </w:p>
        </w:tc>
        <w:tc>
          <w:tcPr>
            <w:tcW w:w="1728"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3F416113" w14:textId="2DDE119D"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13</w:t>
            </w:r>
          </w:p>
        </w:tc>
        <w:tc>
          <w:tcPr>
            <w:tcW w:w="1411"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A35EBEB" w14:textId="7FC4BC1E"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28</w:t>
            </w:r>
          </w:p>
        </w:tc>
        <w:tc>
          <w:tcPr>
            <w:tcW w:w="1504"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11A8844B" w14:textId="5B674EC3"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46</w:t>
            </w:r>
          </w:p>
        </w:tc>
        <w:tc>
          <w:tcPr>
            <w:tcW w:w="1617"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8E7F6A2" w14:textId="76236678"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w:t>
            </w:r>
          </w:p>
        </w:tc>
        <w:tc>
          <w:tcPr>
            <w:tcW w:w="1673"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5ED5FF8" w14:textId="0D434360"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276</w:t>
            </w:r>
          </w:p>
        </w:tc>
        <w:tc>
          <w:tcPr>
            <w:tcW w:w="156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3E8792FF" w14:textId="06F21917"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$444K</w:t>
            </w:r>
          </w:p>
        </w:tc>
      </w:tr>
      <w:tr w:rsidR="006A296F" w14:paraId="6C6D5982" w14:textId="77777777" w:rsidTr="6F3862D3">
        <w:trPr>
          <w:gridAfter w:val="1"/>
          <w:wAfter w:w="15" w:type="dxa"/>
          <w:trHeight w:val="330"/>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2E7589ED"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Berkshire</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6E390710" w14:textId="2B60C295"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F71AF">
              <w:rPr>
                <w:rFonts w:ascii="Calibri" w:eastAsia="Calibri" w:hAnsi="Calibri" w:cs="Calibri"/>
              </w:rPr>
              <w:t>151</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tcPr>
          <w:p w14:paraId="1CD0D2F9" w14:textId="674D7B24"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11</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123A4C23" w14:textId="3D806153"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28</w:t>
            </w:r>
          </w:p>
        </w:tc>
        <w:tc>
          <w:tcPr>
            <w:tcW w:w="1504" w:type="dxa"/>
            <w:tcBorders>
              <w:top w:val="single" w:sz="8" w:space="0" w:color="auto"/>
              <w:left w:val="single" w:sz="8" w:space="0" w:color="auto"/>
              <w:bottom w:val="single" w:sz="8" w:space="0" w:color="auto"/>
              <w:right w:val="single" w:sz="8" w:space="0" w:color="auto"/>
            </w:tcBorders>
            <w:tcMar>
              <w:left w:w="108" w:type="dxa"/>
              <w:right w:w="108" w:type="dxa"/>
            </w:tcMar>
          </w:tcPr>
          <w:p w14:paraId="61879E99" w14:textId="238ABC7E"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40</w:t>
            </w:r>
          </w:p>
        </w:tc>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14:paraId="2ADC4327" w14:textId="40BFF665"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w:t>
            </w:r>
          </w:p>
        </w:tc>
        <w:tc>
          <w:tcPr>
            <w:tcW w:w="1673" w:type="dxa"/>
            <w:tcBorders>
              <w:top w:val="single" w:sz="8" w:space="0" w:color="auto"/>
              <w:left w:val="single" w:sz="8" w:space="0" w:color="auto"/>
              <w:bottom w:val="single" w:sz="8" w:space="0" w:color="auto"/>
              <w:right w:val="single" w:sz="8" w:space="0" w:color="auto"/>
            </w:tcBorders>
            <w:tcMar>
              <w:left w:w="108" w:type="dxa"/>
              <w:right w:w="108" w:type="dxa"/>
            </w:tcMar>
          </w:tcPr>
          <w:p w14:paraId="5F08F466" w14:textId="34929A69"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215</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7594E6F6" w14:textId="17CB0AE6"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color w:val="000000" w:themeColor="text1"/>
              </w:rPr>
              <w:t>$53K</w:t>
            </w:r>
          </w:p>
        </w:tc>
      </w:tr>
      <w:tr w:rsidR="006A296F" w14:paraId="200E84E9" w14:textId="77777777" w:rsidTr="6F3862D3">
        <w:trPr>
          <w:gridAfter w:val="1"/>
          <w:cnfStyle w:val="000000100000" w:firstRow="0" w:lastRow="0" w:firstColumn="0" w:lastColumn="0" w:oddVBand="0" w:evenVBand="0" w:oddHBand="1" w:evenHBand="0" w:firstRowFirstColumn="0" w:firstRowLastColumn="0" w:lastRowFirstColumn="0" w:lastRowLastColumn="0"/>
          <w:wAfter w:w="15" w:type="dxa"/>
          <w:trHeight w:val="330"/>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3A0FD107"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BILH</w:t>
            </w:r>
          </w:p>
        </w:tc>
        <w:tc>
          <w:tcPr>
            <w:tcW w:w="128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BD2DCAD" w14:textId="08E3609D" w:rsidR="006A296F" w:rsidRDefault="006A296F" w:rsidP="006A29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F71AF">
              <w:rPr>
                <w:rFonts w:ascii="Calibri" w:eastAsia="Calibri" w:hAnsi="Calibri" w:cs="Calibri"/>
                <w:color w:val="000000" w:themeColor="text1"/>
              </w:rPr>
              <w:t>533</w:t>
            </w:r>
          </w:p>
        </w:tc>
        <w:tc>
          <w:tcPr>
            <w:tcW w:w="1728"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3368983D" w14:textId="4FDEAA2D"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24</w:t>
            </w:r>
          </w:p>
        </w:tc>
        <w:tc>
          <w:tcPr>
            <w:tcW w:w="1411"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EA52943" w14:textId="497F3074"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182</w:t>
            </w:r>
          </w:p>
        </w:tc>
        <w:tc>
          <w:tcPr>
            <w:tcW w:w="1504"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312CC5A9" w14:textId="5DEEC5D6"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204</w:t>
            </w:r>
          </w:p>
        </w:tc>
        <w:tc>
          <w:tcPr>
            <w:tcW w:w="1617"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1DA7A177" w14:textId="2A231C13"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57</w:t>
            </w:r>
          </w:p>
        </w:tc>
        <w:tc>
          <w:tcPr>
            <w:tcW w:w="1673"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2EA0721" w14:textId="292FB494"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585</w:t>
            </w:r>
          </w:p>
        </w:tc>
        <w:tc>
          <w:tcPr>
            <w:tcW w:w="156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27205FF8" w14:textId="7FB69F39"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$689K</w:t>
            </w:r>
          </w:p>
        </w:tc>
      </w:tr>
      <w:tr w:rsidR="006A296F" w14:paraId="1A573B57" w14:textId="77777777" w:rsidTr="6F3862D3">
        <w:trPr>
          <w:gridAfter w:val="1"/>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680DB3FC"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CCC</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70BEC67A" w14:textId="617DDBC8"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F71AF">
              <w:rPr>
                <w:rFonts w:ascii="Calibri" w:eastAsia="Calibri" w:hAnsi="Calibri" w:cs="Calibri"/>
              </w:rPr>
              <w:t>2,379</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tcPr>
          <w:p w14:paraId="61D120CB" w14:textId="35873B31"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142</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2EE3E9EF" w14:textId="506CC88E"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429</w:t>
            </w:r>
          </w:p>
        </w:tc>
        <w:tc>
          <w:tcPr>
            <w:tcW w:w="1504" w:type="dxa"/>
            <w:tcBorders>
              <w:top w:val="single" w:sz="8" w:space="0" w:color="auto"/>
              <w:left w:val="single" w:sz="8" w:space="0" w:color="auto"/>
              <w:bottom w:val="single" w:sz="8" w:space="0" w:color="auto"/>
              <w:right w:val="single" w:sz="8" w:space="0" w:color="auto"/>
            </w:tcBorders>
            <w:tcMar>
              <w:left w:w="108" w:type="dxa"/>
              <w:right w:w="108" w:type="dxa"/>
            </w:tcMar>
          </w:tcPr>
          <w:p w14:paraId="789235A9" w14:textId="3648F773"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604</w:t>
            </w:r>
          </w:p>
        </w:tc>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14:paraId="1C218B4F" w14:textId="3114A33F"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100</w:t>
            </w:r>
          </w:p>
        </w:tc>
        <w:tc>
          <w:tcPr>
            <w:tcW w:w="1673" w:type="dxa"/>
            <w:tcBorders>
              <w:top w:val="single" w:sz="8" w:space="0" w:color="auto"/>
              <w:left w:val="single" w:sz="8" w:space="0" w:color="auto"/>
              <w:bottom w:val="single" w:sz="8" w:space="0" w:color="auto"/>
              <w:right w:val="single" w:sz="8" w:space="0" w:color="auto"/>
            </w:tcBorders>
            <w:tcMar>
              <w:left w:w="108" w:type="dxa"/>
              <w:right w:w="108" w:type="dxa"/>
            </w:tcMar>
          </w:tcPr>
          <w:p w14:paraId="4DEA135D" w14:textId="2252DF0F"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3,265</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27F5C36F" w14:textId="29F959E0"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color w:val="000000" w:themeColor="text1"/>
              </w:rPr>
              <w:t>$2.012M</w:t>
            </w:r>
          </w:p>
        </w:tc>
      </w:tr>
      <w:tr w:rsidR="006A296F" w14:paraId="2F5608A7" w14:textId="77777777" w:rsidTr="6F3862D3">
        <w:trPr>
          <w:gridAfter w:val="1"/>
          <w:cnfStyle w:val="000000100000" w:firstRow="0" w:lastRow="0" w:firstColumn="0" w:lastColumn="0" w:oddVBand="0" w:evenVBand="0" w:oddHBand="1" w:evenHBand="0" w:firstRowFirstColumn="0" w:firstRowLastColumn="0" w:lastRowFirstColumn="0" w:lastRowLastColumn="0"/>
          <w:wAfter w:w="15" w:type="dxa"/>
          <w:trHeight w:val="360"/>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1F8C2D0F"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CHA</w:t>
            </w:r>
          </w:p>
        </w:tc>
        <w:tc>
          <w:tcPr>
            <w:tcW w:w="128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5FA9519E" w14:textId="4ED1AC5D" w:rsidR="006A296F" w:rsidRDefault="006A296F" w:rsidP="006A29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F71AF">
              <w:rPr>
                <w:rFonts w:ascii="Calibri" w:eastAsia="Calibri" w:hAnsi="Calibri" w:cs="Calibri"/>
                <w:color w:val="000000" w:themeColor="text1"/>
              </w:rPr>
              <w:t>649</w:t>
            </w:r>
          </w:p>
        </w:tc>
        <w:tc>
          <w:tcPr>
            <w:tcW w:w="1728"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DAD0AF0" w14:textId="6F6067A8"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49</w:t>
            </w:r>
          </w:p>
        </w:tc>
        <w:tc>
          <w:tcPr>
            <w:tcW w:w="1411"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28992A5" w14:textId="1A6F46C5"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112</w:t>
            </w:r>
          </w:p>
        </w:tc>
        <w:tc>
          <w:tcPr>
            <w:tcW w:w="1504"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22CBAEB7" w14:textId="62EC5FE1"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135</w:t>
            </w:r>
          </w:p>
        </w:tc>
        <w:tc>
          <w:tcPr>
            <w:tcW w:w="1617"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AFA762C" w14:textId="73D45D5B"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25</w:t>
            </w:r>
          </w:p>
        </w:tc>
        <w:tc>
          <w:tcPr>
            <w:tcW w:w="1673"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5947210" w14:textId="0502FC06"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862</w:t>
            </w:r>
          </w:p>
        </w:tc>
        <w:tc>
          <w:tcPr>
            <w:tcW w:w="156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5AE8C839" w14:textId="1D04FAA0"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$331K</w:t>
            </w:r>
          </w:p>
        </w:tc>
      </w:tr>
      <w:tr w:rsidR="006A296F" w14:paraId="38F40C51" w14:textId="77777777" w:rsidTr="6F3862D3">
        <w:trPr>
          <w:gridAfter w:val="1"/>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1296AF42"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East Boston</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39CE407B" w14:textId="675F48EE"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F71AF">
              <w:rPr>
                <w:rFonts w:ascii="Calibri" w:eastAsia="Calibri" w:hAnsi="Calibri" w:cs="Calibri"/>
              </w:rPr>
              <w:t>256</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tcPr>
          <w:p w14:paraId="388C8FCB" w14:textId="6D21CB49"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15</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037521D0" w14:textId="12F436A8"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45</w:t>
            </w:r>
          </w:p>
        </w:tc>
        <w:tc>
          <w:tcPr>
            <w:tcW w:w="1504" w:type="dxa"/>
            <w:tcBorders>
              <w:top w:val="single" w:sz="8" w:space="0" w:color="auto"/>
              <w:left w:val="single" w:sz="8" w:space="0" w:color="auto"/>
              <w:bottom w:val="single" w:sz="8" w:space="0" w:color="auto"/>
              <w:right w:val="single" w:sz="8" w:space="0" w:color="auto"/>
            </w:tcBorders>
            <w:tcMar>
              <w:left w:w="108" w:type="dxa"/>
              <w:right w:w="108" w:type="dxa"/>
            </w:tcMar>
          </w:tcPr>
          <w:p w14:paraId="3F9ECB7B" w14:textId="0F96A934"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91</w:t>
            </w:r>
          </w:p>
        </w:tc>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14:paraId="49F0F9E3" w14:textId="0AEBC35A"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w:t>
            </w:r>
          </w:p>
        </w:tc>
        <w:tc>
          <w:tcPr>
            <w:tcW w:w="1673" w:type="dxa"/>
            <w:tcBorders>
              <w:top w:val="single" w:sz="8" w:space="0" w:color="auto"/>
              <w:left w:val="single" w:sz="8" w:space="0" w:color="auto"/>
              <w:bottom w:val="single" w:sz="8" w:space="0" w:color="auto"/>
              <w:right w:val="single" w:sz="8" w:space="0" w:color="auto"/>
            </w:tcBorders>
            <w:tcMar>
              <w:left w:w="108" w:type="dxa"/>
              <w:right w:w="108" w:type="dxa"/>
            </w:tcMar>
          </w:tcPr>
          <w:p w14:paraId="3CAF48E4" w14:textId="74572556"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372</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2B8C1AFC" w14:textId="1411554E"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$248K</w:t>
            </w:r>
          </w:p>
        </w:tc>
      </w:tr>
      <w:tr w:rsidR="006A296F" w14:paraId="2F20236E" w14:textId="77777777" w:rsidTr="6F3862D3">
        <w:trPr>
          <w:gridAfter w:val="1"/>
          <w:cnfStyle w:val="000000100000" w:firstRow="0" w:lastRow="0" w:firstColumn="0" w:lastColumn="0" w:oddVBand="0" w:evenVBand="0" w:oddHBand="1" w:evenHBand="0" w:firstRowFirstColumn="0" w:firstRowLastColumn="0" w:lastRowFirstColumn="0" w:lastRowLastColumn="0"/>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05893FF1"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Mercy</w:t>
            </w:r>
          </w:p>
        </w:tc>
        <w:tc>
          <w:tcPr>
            <w:tcW w:w="128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D66C315" w14:textId="0CD131D0" w:rsidR="006A296F" w:rsidRDefault="006A296F" w:rsidP="006A29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F71AF">
              <w:rPr>
                <w:rFonts w:ascii="Calibri" w:eastAsia="Calibri" w:hAnsi="Calibri" w:cs="Calibri"/>
                <w:color w:val="000000" w:themeColor="text1"/>
              </w:rPr>
              <w:t>400</w:t>
            </w:r>
          </w:p>
        </w:tc>
        <w:tc>
          <w:tcPr>
            <w:tcW w:w="1728"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6A570838" w14:textId="0CDE14CF"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22</w:t>
            </w:r>
          </w:p>
        </w:tc>
        <w:tc>
          <w:tcPr>
            <w:tcW w:w="1411"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27E33578" w14:textId="73BC3C08"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80</w:t>
            </w:r>
          </w:p>
        </w:tc>
        <w:tc>
          <w:tcPr>
            <w:tcW w:w="1504"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5287105D" w14:textId="25A369C4"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119</w:t>
            </w:r>
          </w:p>
        </w:tc>
        <w:tc>
          <w:tcPr>
            <w:tcW w:w="1617"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228B9C79" w14:textId="43FE9C94"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21</w:t>
            </w:r>
          </w:p>
        </w:tc>
        <w:tc>
          <w:tcPr>
            <w:tcW w:w="1673"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60FE9BE1" w14:textId="680AC95A"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530</w:t>
            </w:r>
          </w:p>
        </w:tc>
        <w:tc>
          <w:tcPr>
            <w:tcW w:w="156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22AF0359" w14:textId="7D9DA28C"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$400K</w:t>
            </w:r>
          </w:p>
        </w:tc>
      </w:tr>
      <w:tr w:rsidR="006A296F" w14:paraId="467B368A" w14:textId="77777777" w:rsidTr="6F3862D3">
        <w:trPr>
          <w:gridAfter w:val="1"/>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7EFC1257"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MGB</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27589C94" w14:textId="5E3BE439"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F71AF">
              <w:rPr>
                <w:rFonts w:ascii="Calibri" w:eastAsia="Calibri" w:hAnsi="Calibri" w:cs="Calibri"/>
              </w:rPr>
              <w:t>582</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tcPr>
          <w:p w14:paraId="0D7B8EBE" w14:textId="732C9595"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41</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581FD29C" w14:textId="38606FF1"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89</w:t>
            </w:r>
          </w:p>
        </w:tc>
        <w:tc>
          <w:tcPr>
            <w:tcW w:w="1504" w:type="dxa"/>
            <w:tcBorders>
              <w:top w:val="single" w:sz="8" w:space="0" w:color="auto"/>
              <w:left w:val="single" w:sz="8" w:space="0" w:color="auto"/>
              <w:bottom w:val="single" w:sz="8" w:space="0" w:color="auto"/>
              <w:right w:val="single" w:sz="8" w:space="0" w:color="auto"/>
            </w:tcBorders>
            <w:tcMar>
              <w:left w:w="108" w:type="dxa"/>
              <w:right w:w="108" w:type="dxa"/>
            </w:tcMar>
          </w:tcPr>
          <w:p w14:paraId="57DF7E5E" w14:textId="0342FDA8"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163</w:t>
            </w:r>
          </w:p>
        </w:tc>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14:paraId="33FFB1DE" w14:textId="5DFD37FA"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37</w:t>
            </w:r>
          </w:p>
        </w:tc>
        <w:tc>
          <w:tcPr>
            <w:tcW w:w="1673" w:type="dxa"/>
            <w:tcBorders>
              <w:top w:val="single" w:sz="8" w:space="0" w:color="auto"/>
              <w:left w:val="single" w:sz="8" w:space="0" w:color="auto"/>
              <w:bottom w:val="single" w:sz="8" w:space="0" w:color="auto"/>
              <w:right w:val="single" w:sz="8" w:space="0" w:color="auto"/>
            </w:tcBorders>
            <w:tcMar>
              <w:left w:w="108" w:type="dxa"/>
              <w:right w:w="108" w:type="dxa"/>
            </w:tcMar>
          </w:tcPr>
          <w:p w14:paraId="735763B1" w14:textId="3E6179E8"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793</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7A987987" w14:textId="4480E001"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color w:val="000000" w:themeColor="text1"/>
              </w:rPr>
              <w:t>$951K</w:t>
            </w:r>
          </w:p>
        </w:tc>
      </w:tr>
      <w:tr w:rsidR="006A296F" w14:paraId="5BD119AE" w14:textId="77777777" w:rsidTr="6F3862D3">
        <w:trPr>
          <w:gridAfter w:val="1"/>
          <w:cnfStyle w:val="000000100000" w:firstRow="0" w:lastRow="0" w:firstColumn="0" w:lastColumn="0" w:oddVBand="0" w:evenVBand="0" w:oddHBand="1" w:evenHBand="0" w:firstRowFirstColumn="0" w:firstRowLastColumn="0" w:lastRowFirstColumn="0" w:lastRowLastColumn="0"/>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7FE827C4"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lastRenderedPageBreak/>
              <w:t>Reliant</w:t>
            </w:r>
          </w:p>
        </w:tc>
        <w:tc>
          <w:tcPr>
            <w:tcW w:w="128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84A9007" w14:textId="69AE4FF6" w:rsidR="006A296F" w:rsidRDefault="006A296F" w:rsidP="006A29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F71AF">
              <w:rPr>
                <w:rFonts w:ascii="Calibri" w:eastAsia="Calibri" w:hAnsi="Calibri" w:cs="Calibri"/>
                <w:color w:val="000000" w:themeColor="text1"/>
              </w:rPr>
              <w:t>352</w:t>
            </w:r>
          </w:p>
        </w:tc>
        <w:tc>
          <w:tcPr>
            <w:tcW w:w="1728"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2F841FE8" w14:textId="7912BE33"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19</w:t>
            </w:r>
          </w:p>
        </w:tc>
        <w:tc>
          <w:tcPr>
            <w:tcW w:w="1411"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AC8C611" w14:textId="268E0142"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49</w:t>
            </w:r>
          </w:p>
        </w:tc>
        <w:tc>
          <w:tcPr>
            <w:tcW w:w="1504"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36382A0" w14:textId="28353519"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94</w:t>
            </w:r>
          </w:p>
        </w:tc>
        <w:tc>
          <w:tcPr>
            <w:tcW w:w="1617"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1B96DEC3" w14:textId="4A253620"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14</w:t>
            </w:r>
          </w:p>
        </w:tc>
        <w:tc>
          <w:tcPr>
            <w:tcW w:w="1673"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5EC9FE2" w14:textId="0768F16F"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466</w:t>
            </w:r>
          </w:p>
        </w:tc>
        <w:tc>
          <w:tcPr>
            <w:tcW w:w="156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61BE47B0" w14:textId="6AF7364E"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$252K</w:t>
            </w:r>
          </w:p>
        </w:tc>
      </w:tr>
      <w:tr w:rsidR="006A296F" w14:paraId="4B5CAAA2" w14:textId="77777777" w:rsidTr="6F3862D3">
        <w:trPr>
          <w:gridAfter w:val="1"/>
          <w:wAfter w:w="15" w:type="dxa"/>
          <w:trHeight w:val="360"/>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7FD313E1"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Signature</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5FAE9F9D" w14:textId="6348574C"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F71AF">
              <w:rPr>
                <w:rFonts w:ascii="Calibri" w:eastAsia="Calibri" w:hAnsi="Calibri" w:cs="Calibri"/>
              </w:rPr>
              <w:t>219</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tcPr>
          <w:p w14:paraId="492E340F" w14:textId="55AA6FC7"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19</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0C8FFE1E" w14:textId="393751FF"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37</w:t>
            </w:r>
          </w:p>
        </w:tc>
        <w:tc>
          <w:tcPr>
            <w:tcW w:w="1504" w:type="dxa"/>
            <w:tcBorders>
              <w:top w:val="single" w:sz="8" w:space="0" w:color="auto"/>
              <w:left w:val="single" w:sz="8" w:space="0" w:color="auto"/>
              <w:bottom w:val="single" w:sz="8" w:space="0" w:color="auto"/>
              <w:right w:val="single" w:sz="8" w:space="0" w:color="auto"/>
            </w:tcBorders>
            <w:tcMar>
              <w:left w:w="108" w:type="dxa"/>
              <w:right w:w="108" w:type="dxa"/>
            </w:tcMar>
          </w:tcPr>
          <w:p w14:paraId="0B147023" w14:textId="409E41A5"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51</w:t>
            </w:r>
          </w:p>
        </w:tc>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14:paraId="2A1E9AC6" w14:textId="19B3BEEE"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13</w:t>
            </w:r>
          </w:p>
        </w:tc>
        <w:tc>
          <w:tcPr>
            <w:tcW w:w="1673" w:type="dxa"/>
            <w:tcBorders>
              <w:top w:val="single" w:sz="8" w:space="0" w:color="auto"/>
              <w:left w:val="single" w:sz="8" w:space="0" w:color="auto"/>
              <w:bottom w:val="single" w:sz="8" w:space="0" w:color="auto"/>
              <w:right w:val="single" w:sz="8" w:space="0" w:color="auto"/>
            </w:tcBorders>
            <w:tcMar>
              <w:left w:w="108" w:type="dxa"/>
              <w:right w:w="108" w:type="dxa"/>
            </w:tcMar>
          </w:tcPr>
          <w:p w14:paraId="73247046" w14:textId="4F32C61F"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290</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57F41F2B" w14:textId="71D507A3"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$179K</w:t>
            </w:r>
          </w:p>
        </w:tc>
      </w:tr>
      <w:tr w:rsidR="006A296F" w14:paraId="574C471F" w14:textId="77777777" w:rsidTr="6F3862D3">
        <w:trPr>
          <w:gridAfter w:val="1"/>
          <w:cnfStyle w:val="000000100000" w:firstRow="0" w:lastRow="0" w:firstColumn="0" w:lastColumn="0" w:oddVBand="0" w:evenVBand="0" w:oddHBand="1" w:evenHBand="0" w:firstRowFirstColumn="0" w:firstRowLastColumn="0" w:lastRowFirstColumn="0" w:lastRowLastColumn="0"/>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3D0AE5EA"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Southcoast</w:t>
            </w:r>
          </w:p>
        </w:tc>
        <w:tc>
          <w:tcPr>
            <w:tcW w:w="128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66230C69" w14:textId="61AABCB9" w:rsidR="006A296F" w:rsidRDefault="006A296F" w:rsidP="006A29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F71AF">
              <w:rPr>
                <w:rFonts w:ascii="Calibri" w:eastAsia="Calibri" w:hAnsi="Calibri" w:cs="Calibri"/>
                <w:color w:val="000000" w:themeColor="text1"/>
              </w:rPr>
              <w:t>132</w:t>
            </w:r>
          </w:p>
        </w:tc>
        <w:tc>
          <w:tcPr>
            <w:tcW w:w="1728"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69A00025" w14:textId="7FFBAF92"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w:t>
            </w:r>
          </w:p>
        </w:tc>
        <w:tc>
          <w:tcPr>
            <w:tcW w:w="1411"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3A3269C7" w14:textId="7F062226"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19</w:t>
            </w:r>
          </w:p>
        </w:tc>
        <w:tc>
          <w:tcPr>
            <w:tcW w:w="1504"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3B10C512" w14:textId="5A002585"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24</w:t>
            </w:r>
          </w:p>
        </w:tc>
        <w:tc>
          <w:tcPr>
            <w:tcW w:w="1617"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D650BD9" w14:textId="38833261"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w:t>
            </w:r>
          </w:p>
        </w:tc>
        <w:tc>
          <w:tcPr>
            <w:tcW w:w="1673"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884422B" w14:textId="0C50B912"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171</w:t>
            </w:r>
          </w:p>
        </w:tc>
        <w:tc>
          <w:tcPr>
            <w:tcW w:w="156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4EB709F" w14:textId="06F2F545"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$163K</w:t>
            </w:r>
          </w:p>
        </w:tc>
      </w:tr>
      <w:tr w:rsidR="006A296F" w14:paraId="2385DA40" w14:textId="77777777" w:rsidTr="6F3862D3">
        <w:trPr>
          <w:gridAfter w:val="1"/>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2451556B"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Steward</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5F46A596" w14:textId="7EC4AC77"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F71AF">
              <w:rPr>
                <w:rFonts w:ascii="Calibri" w:eastAsia="Calibri" w:hAnsi="Calibri" w:cs="Calibri"/>
              </w:rPr>
              <w:t>738</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tcPr>
          <w:p w14:paraId="344B62C7" w14:textId="154AE40C"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47</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4B194CBA" w14:textId="34FEA3D2"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136</w:t>
            </w:r>
          </w:p>
        </w:tc>
        <w:tc>
          <w:tcPr>
            <w:tcW w:w="1504" w:type="dxa"/>
            <w:tcBorders>
              <w:top w:val="single" w:sz="8" w:space="0" w:color="auto"/>
              <w:left w:val="single" w:sz="8" w:space="0" w:color="auto"/>
              <w:bottom w:val="single" w:sz="8" w:space="0" w:color="auto"/>
              <w:right w:val="single" w:sz="8" w:space="0" w:color="auto"/>
            </w:tcBorders>
            <w:tcMar>
              <w:left w:w="108" w:type="dxa"/>
              <w:right w:w="108" w:type="dxa"/>
            </w:tcMar>
          </w:tcPr>
          <w:p w14:paraId="24A14CA5" w14:textId="42CDE8FE"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188</w:t>
            </w:r>
          </w:p>
        </w:tc>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14:paraId="5B061DF2" w14:textId="1A595E8E"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33</w:t>
            </w:r>
          </w:p>
        </w:tc>
        <w:tc>
          <w:tcPr>
            <w:tcW w:w="1673" w:type="dxa"/>
            <w:tcBorders>
              <w:top w:val="single" w:sz="8" w:space="0" w:color="auto"/>
              <w:left w:val="single" w:sz="8" w:space="0" w:color="auto"/>
              <w:bottom w:val="single" w:sz="8" w:space="0" w:color="auto"/>
              <w:right w:val="single" w:sz="8" w:space="0" w:color="auto"/>
            </w:tcBorders>
            <w:tcMar>
              <w:left w:w="108" w:type="dxa"/>
              <w:right w:w="108" w:type="dxa"/>
            </w:tcMar>
          </w:tcPr>
          <w:p w14:paraId="14B7BC1C" w14:textId="51988DB0"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1,002</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67B846ED" w14:textId="2D671D7C"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$826K</w:t>
            </w:r>
          </w:p>
        </w:tc>
      </w:tr>
      <w:tr w:rsidR="006A296F" w14:paraId="5FD6F7D1" w14:textId="77777777" w:rsidTr="6F3862D3">
        <w:trPr>
          <w:gridAfter w:val="1"/>
          <w:cnfStyle w:val="000000100000" w:firstRow="0" w:lastRow="0" w:firstColumn="0" w:lastColumn="0" w:oddVBand="0" w:evenVBand="0" w:oddHBand="1" w:evenHBand="0" w:firstRowFirstColumn="0" w:firstRowLastColumn="0" w:lastRowFirstColumn="0" w:lastRowLastColumn="0"/>
          <w:wAfter w:w="15" w:type="dxa"/>
          <w:trHeight w:val="90"/>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61128F28"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Tufts Medicine</w:t>
            </w:r>
          </w:p>
        </w:tc>
        <w:tc>
          <w:tcPr>
            <w:tcW w:w="128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200ADD6E" w14:textId="089A5929" w:rsidR="006A296F" w:rsidRDefault="006A296F" w:rsidP="006A29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F71AF">
              <w:rPr>
                <w:rFonts w:ascii="Calibri" w:eastAsia="Calibri" w:hAnsi="Calibri" w:cs="Calibri"/>
                <w:color w:val="000000" w:themeColor="text1"/>
              </w:rPr>
              <w:t>434</w:t>
            </w:r>
          </w:p>
        </w:tc>
        <w:tc>
          <w:tcPr>
            <w:tcW w:w="1728"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5BDD8E04" w14:textId="56E2FE76"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27</w:t>
            </w:r>
          </w:p>
        </w:tc>
        <w:tc>
          <w:tcPr>
            <w:tcW w:w="1411"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5D9E0D1D" w14:textId="4F0BF1F5"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70</w:t>
            </w:r>
          </w:p>
        </w:tc>
        <w:tc>
          <w:tcPr>
            <w:tcW w:w="1504"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1369ED53" w14:textId="08C1AECC"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96</w:t>
            </w:r>
          </w:p>
        </w:tc>
        <w:tc>
          <w:tcPr>
            <w:tcW w:w="1617"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61C2502F" w14:textId="17E5A10B"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21</w:t>
            </w:r>
          </w:p>
        </w:tc>
        <w:tc>
          <w:tcPr>
            <w:tcW w:w="1673"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68AFC67" w14:textId="7C5D1E7C"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552</w:t>
            </w:r>
          </w:p>
        </w:tc>
        <w:tc>
          <w:tcPr>
            <w:tcW w:w="156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D01F9BF" w14:textId="6C74520C"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$559K</w:t>
            </w:r>
          </w:p>
        </w:tc>
      </w:tr>
      <w:tr w:rsidR="006A296F" w14:paraId="5DFFF454" w14:textId="77777777" w:rsidTr="6F3862D3">
        <w:trPr>
          <w:gridAfter w:val="1"/>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54EDE830"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UMass</w:t>
            </w:r>
          </w:p>
        </w:tc>
        <w:tc>
          <w:tcPr>
            <w:tcW w:w="1289" w:type="dxa"/>
            <w:tcBorders>
              <w:top w:val="single" w:sz="8" w:space="0" w:color="auto"/>
              <w:left w:val="single" w:sz="8" w:space="0" w:color="auto"/>
              <w:bottom w:val="single" w:sz="8" w:space="0" w:color="auto"/>
              <w:right w:val="single" w:sz="8" w:space="0" w:color="auto"/>
            </w:tcBorders>
            <w:tcMar>
              <w:left w:w="108" w:type="dxa"/>
              <w:right w:w="108" w:type="dxa"/>
            </w:tcMar>
          </w:tcPr>
          <w:p w14:paraId="45F15C6B" w14:textId="53397711" w:rsidR="006A296F" w:rsidRDefault="006A296F" w:rsidP="006A296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F71AF">
              <w:rPr>
                <w:rFonts w:ascii="Calibri" w:eastAsia="Calibri" w:hAnsi="Calibri" w:cs="Calibri"/>
                <w:b/>
                <w:bCs/>
              </w:rPr>
              <w:t>777</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tcPr>
          <w:p w14:paraId="57734CB0" w14:textId="492CEC52"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63</w:t>
            </w:r>
          </w:p>
        </w:tc>
        <w:tc>
          <w:tcPr>
            <w:tcW w:w="1411" w:type="dxa"/>
            <w:tcBorders>
              <w:top w:val="single" w:sz="8" w:space="0" w:color="auto"/>
              <w:left w:val="single" w:sz="8" w:space="0" w:color="auto"/>
              <w:bottom w:val="single" w:sz="8" w:space="0" w:color="auto"/>
              <w:right w:val="single" w:sz="8" w:space="0" w:color="auto"/>
            </w:tcBorders>
            <w:tcMar>
              <w:left w:w="108" w:type="dxa"/>
              <w:right w:w="108" w:type="dxa"/>
            </w:tcMar>
          </w:tcPr>
          <w:p w14:paraId="7D51D147" w14:textId="605BDC45"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138</w:t>
            </w:r>
          </w:p>
        </w:tc>
        <w:tc>
          <w:tcPr>
            <w:tcW w:w="1504" w:type="dxa"/>
            <w:tcBorders>
              <w:top w:val="single" w:sz="8" w:space="0" w:color="auto"/>
              <w:left w:val="single" w:sz="8" w:space="0" w:color="auto"/>
              <w:bottom w:val="single" w:sz="8" w:space="0" w:color="auto"/>
              <w:right w:val="single" w:sz="8" w:space="0" w:color="auto"/>
            </w:tcBorders>
            <w:tcMar>
              <w:left w:w="108" w:type="dxa"/>
              <w:right w:w="108" w:type="dxa"/>
            </w:tcMar>
          </w:tcPr>
          <w:p w14:paraId="46D68CB9" w14:textId="066F2699"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234</w:t>
            </w:r>
          </w:p>
        </w:tc>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14:paraId="2FE17FD5" w14:textId="3564D934"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45</w:t>
            </w:r>
          </w:p>
        </w:tc>
        <w:tc>
          <w:tcPr>
            <w:tcW w:w="1673" w:type="dxa"/>
            <w:tcBorders>
              <w:top w:val="single" w:sz="8" w:space="0" w:color="auto"/>
              <w:left w:val="single" w:sz="8" w:space="0" w:color="auto"/>
              <w:bottom w:val="single" w:sz="8" w:space="0" w:color="auto"/>
              <w:right w:val="single" w:sz="8" w:space="0" w:color="auto"/>
            </w:tcBorders>
            <w:tcMar>
              <w:left w:w="108" w:type="dxa"/>
              <w:right w:w="108" w:type="dxa"/>
            </w:tcMar>
          </w:tcPr>
          <w:p w14:paraId="78F1D40F" w14:textId="4683EDB6"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1,037</w:t>
            </w:r>
          </w:p>
        </w:tc>
        <w:tc>
          <w:tcPr>
            <w:tcW w:w="1566" w:type="dxa"/>
            <w:tcBorders>
              <w:top w:val="single" w:sz="8" w:space="0" w:color="auto"/>
              <w:left w:val="single" w:sz="8" w:space="0" w:color="auto"/>
              <w:bottom w:val="single" w:sz="8" w:space="0" w:color="auto"/>
              <w:right w:val="single" w:sz="8" w:space="0" w:color="auto"/>
            </w:tcBorders>
            <w:tcMar>
              <w:left w:w="108" w:type="dxa"/>
              <w:right w:w="108" w:type="dxa"/>
            </w:tcMar>
          </w:tcPr>
          <w:p w14:paraId="706140CD" w14:textId="06C14017" w:rsidR="006A296F" w:rsidRDefault="006A296F" w:rsidP="006A296F">
            <w:pPr>
              <w:cnfStyle w:val="000000000000" w:firstRow="0" w:lastRow="0" w:firstColumn="0" w:lastColumn="0" w:oddVBand="0" w:evenVBand="0" w:oddHBand="0" w:evenHBand="0" w:firstRowFirstColumn="0" w:firstRowLastColumn="0" w:lastRowFirstColumn="0" w:lastRowLastColumn="0"/>
            </w:pPr>
            <w:r w:rsidRPr="04CED851">
              <w:rPr>
                <w:rFonts w:ascii="Calibri" w:eastAsia="Calibri" w:hAnsi="Calibri" w:cs="Calibri"/>
              </w:rPr>
              <w:t>$414K</w:t>
            </w:r>
          </w:p>
        </w:tc>
      </w:tr>
      <w:tr w:rsidR="006A296F" w14:paraId="6B3871B2" w14:textId="77777777" w:rsidTr="6F3862D3">
        <w:trPr>
          <w:gridAfter w:val="1"/>
          <w:cnfStyle w:val="000000100000" w:firstRow="0" w:lastRow="0" w:firstColumn="0" w:lastColumn="0" w:oddVBand="0" w:evenVBand="0" w:oddHBand="1" w:evenHBand="0" w:firstRowFirstColumn="0" w:firstRowLastColumn="0" w:lastRowFirstColumn="0" w:lastRowLastColumn="0"/>
          <w:wAfter w:w="15" w:type="dxa"/>
          <w:trHeight w:val="345"/>
        </w:trPr>
        <w:tc>
          <w:tcPr>
            <w:cnfStyle w:val="001000000000" w:firstRow="0" w:lastRow="0" w:firstColumn="1" w:lastColumn="0" w:oddVBand="0" w:evenVBand="0" w:oddHBand="0" w:evenHBand="0" w:firstRowFirstColumn="0" w:firstRowLastColumn="0" w:lastRowFirstColumn="0" w:lastRowLastColumn="0"/>
            <w:tcW w:w="2559"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3F4D1E18" w14:textId="77777777" w:rsidR="006A296F" w:rsidRDefault="006A296F" w:rsidP="006A296F">
            <w:pPr>
              <w:rPr>
                <w:rFonts w:ascii="Calibri" w:eastAsia="Calibri" w:hAnsi="Calibri" w:cs="Calibri"/>
                <w:color w:val="000000" w:themeColor="text1"/>
              </w:rPr>
            </w:pPr>
            <w:r w:rsidRPr="03457BC2">
              <w:rPr>
                <w:rFonts w:ascii="Calibri" w:eastAsia="Calibri" w:hAnsi="Calibri" w:cs="Calibri"/>
                <w:color w:val="000000" w:themeColor="text1"/>
              </w:rPr>
              <w:t>Total</w:t>
            </w:r>
          </w:p>
        </w:tc>
        <w:tc>
          <w:tcPr>
            <w:tcW w:w="128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C8867EC" w14:textId="0F0AB37C" w:rsidR="006A296F" w:rsidRDefault="006A296F" w:rsidP="006A29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F71AF">
              <w:rPr>
                <w:rFonts w:ascii="Calibri" w:eastAsia="Calibri" w:hAnsi="Calibri" w:cs="Calibri"/>
                <w:b/>
                <w:bCs/>
                <w:color w:val="000000" w:themeColor="text1"/>
              </w:rPr>
              <w:t>10,046</w:t>
            </w:r>
          </w:p>
        </w:tc>
        <w:tc>
          <w:tcPr>
            <w:tcW w:w="1728"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68077D1B" w14:textId="4E4CDB5E" w:rsidR="006A296F" w:rsidRDefault="26FD824F" w:rsidP="006A296F">
            <w:pPr>
              <w:cnfStyle w:val="000000100000" w:firstRow="0" w:lastRow="0" w:firstColumn="0" w:lastColumn="0" w:oddVBand="0" w:evenVBand="0" w:oddHBand="1" w:evenHBand="0" w:firstRowFirstColumn="0" w:firstRowLastColumn="0" w:lastRowFirstColumn="0" w:lastRowLastColumn="0"/>
            </w:pPr>
            <w:r w:rsidRPr="6F3862D3">
              <w:rPr>
                <w:rFonts w:ascii="Calibri" w:eastAsia="Calibri" w:hAnsi="Calibri" w:cs="Calibri"/>
                <w:color w:val="000000" w:themeColor="text1"/>
              </w:rPr>
              <w:t>#</w:t>
            </w:r>
          </w:p>
        </w:tc>
        <w:tc>
          <w:tcPr>
            <w:tcW w:w="1411"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25773BE" w14:textId="1EF5AD21"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1,858</w:t>
            </w:r>
          </w:p>
        </w:tc>
        <w:tc>
          <w:tcPr>
            <w:tcW w:w="1504"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6FFFE7F5" w14:textId="5266E41B"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2,650</w:t>
            </w:r>
          </w:p>
        </w:tc>
        <w:tc>
          <w:tcPr>
            <w:tcW w:w="1617"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7729B17" w14:textId="3B51F9B7"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486</w:t>
            </w:r>
          </w:p>
        </w:tc>
        <w:tc>
          <w:tcPr>
            <w:tcW w:w="1673"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12B4A04B" w14:textId="4ECF32CF"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13,471</w:t>
            </w:r>
          </w:p>
        </w:tc>
        <w:tc>
          <w:tcPr>
            <w:tcW w:w="156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3676160B" w14:textId="269634F1" w:rsidR="006A296F" w:rsidRDefault="006A296F" w:rsidP="006A296F">
            <w:pPr>
              <w:cnfStyle w:val="000000100000" w:firstRow="0" w:lastRow="0" w:firstColumn="0" w:lastColumn="0" w:oddVBand="0" w:evenVBand="0" w:oddHBand="1" w:evenHBand="0" w:firstRowFirstColumn="0" w:firstRowLastColumn="0" w:lastRowFirstColumn="0" w:lastRowLastColumn="0"/>
            </w:pPr>
            <w:r w:rsidRPr="04CED851">
              <w:rPr>
                <w:rFonts w:ascii="Calibri" w:eastAsia="Calibri" w:hAnsi="Calibri" w:cs="Calibri"/>
                <w:color w:val="000000" w:themeColor="text1"/>
              </w:rPr>
              <w:t>$10.051M</w:t>
            </w:r>
          </w:p>
        </w:tc>
      </w:tr>
      <w:tr w:rsidR="00476F09" w14:paraId="680EBA81" w14:textId="77777777" w:rsidTr="6F3862D3">
        <w:trPr>
          <w:trHeight w:val="345"/>
        </w:trPr>
        <w:tc>
          <w:tcPr>
            <w:cnfStyle w:val="001000000000" w:firstRow="0" w:lastRow="0" w:firstColumn="1" w:lastColumn="0" w:oddVBand="0" w:evenVBand="0" w:oddHBand="0" w:evenHBand="0" w:firstRowFirstColumn="0" w:firstRowLastColumn="0" w:lastRowFirstColumn="0" w:lastRowLastColumn="0"/>
            <w:tcW w:w="1336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6F6EA15D" w14:textId="77777777" w:rsidR="00476F09" w:rsidRDefault="00476F09">
            <w:pPr>
              <w:rPr>
                <w:rFonts w:ascii="Calibri" w:eastAsia="Calibri" w:hAnsi="Calibri" w:cs="Calibri"/>
              </w:rPr>
            </w:pPr>
            <w:r w:rsidRPr="03457BC2">
              <w:rPr>
                <w:rFonts w:ascii="Calibri" w:eastAsia="Calibri" w:hAnsi="Calibri" w:cs="Calibri"/>
              </w:rPr>
              <w:t xml:space="preserve">*All numbers are preliminary as MassHealth is still working on data clean up with ACOs. Adjustments may be made in future reports as data is verified. </w:t>
            </w:r>
          </w:p>
          <w:p w14:paraId="0231559D" w14:textId="148E0F83" w:rsidR="00476F09" w:rsidRDefault="1631D9AF">
            <w:pPr>
              <w:rPr>
                <w:rFonts w:ascii="Calibri" w:eastAsia="Calibri" w:hAnsi="Calibri" w:cs="Calibri"/>
              </w:rPr>
            </w:pPr>
            <w:r w:rsidRPr="6F3862D3">
              <w:rPr>
                <w:rFonts w:ascii="Calibri" w:eastAsia="Calibri" w:hAnsi="Calibri" w:cs="Calibri"/>
              </w:rPr>
              <w:t xml:space="preserve">**Each service provided per ACO per category represents 1 member. Non-zero numeric references less than 11 and related </w:t>
            </w:r>
            <w:r w:rsidR="03B2EBBE" w:rsidRPr="6F3862D3">
              <w:rPr>
                <w:rFonts w:ascii="Calibri" w:eastAsia="Calibri" w:hAnsi="Calibri" w:cs="Calibri"/>
              </w:rPr>
              <w:t>compl</w:t>
            </w:r>
            <w:r w:rsidR="381C6FD2" w:rsidRPr="6F3862D3">
              <w:rPr>
                <w:rFonts w:ascii="Calibri" w:eastAsia="Calibri" w:hAnsi="Calibri" w:cs="Calibri"/>
              </w:rPr>
              <w:t>e</w:t>
            </w:r>
            <w:r w:rsidR="03B2EBBE" w:rsidRPr="6F3862D3">
              <w:rPr>
                <w:rFonts w:ascii="Calibri" w:eastAsia="Calibri" w:hAnsi="Calibri" w:cs="Calibri"/>
              </w:rPr>
              <w:t>mentary</w:t>
            </w:r>
            <w:r w:rsidRPr="6F3862D3">
              <w:rPr>
                <w:rFonts w:ascii="Calibri" w:eastAsia="Calibri" w:hAnsi="Calibri" w:cs="Calibri"/>
              </w:rPr>
              <w:t xml:space="preserve"> data fields have been masked (#) to protect confidentiality.</w:t>
            </w:r>
          </w:p>
          <w:p w14:paraId="7FE8A632" w14:textId="77777777" w:rsidR="00476F09" w:rsidRDefault="00476F09">
            <w:pPr>
              <w:rPr>
                <w:rFonts w:ascii="Calibri" w:eastAsia="Calibri" w:hAnsi="Calibri" w:cs="Calibri"/>
                <w:b w:val="0"/>
                <w:bCs w:val="0"/>
              </w:rPr>
            </w:pPr>
            <w:r w:rsidRPr="03457BC2">
              <w:rPr>
                <w:rFonts w:ascii="Calibri" w:eastAsia="Calibri" w:hAnsi="Calibri" w:cs="Calibri"/>
              </w:rPr>
              <w:t>***Members may receive services across multiple categories, in these cases, member may be included for the count of for multiple categories of services (e.g., Nutrition and Home Modification) but only count towards one in the “Total Members” column. This leads to the “Total Members” appearing to be smaller than the sum of the five category columns.</w:t>
            </w:r>
          </w:p>
          <w:p w14:paraId="39AE2002" w14:textId="707C4CD5" w:rsidR="00277132" w:rsidRPr="00277132" w:rsidRDefault="00277132">
            <w:pPr>
              <w:rPr>
                <w:rFonts w:ascii="Calibri" w:eastAsia="Calibri" w:hAnsi="Calibri" w:cs="Calibri"/>
              </w:rPr>
            </w:pPr>
            <w:r w:rsidRPr="00277132">
              <w:rPr>
                <w:rFonts w:ascii="Calibri" w:eastAsia="Calibri" w:hAnsi="Calibri" w:cs="Calibri"/>
                <w:color w:val="000000" w:themeColor="text1"/>
              </w:rPr>
              <w:t>†</w:t>
            </w:r>
            <w:r w:rsidR="004A0F88">
              <w:rPr>
                <w:rFonts w:ascii="Calibri" w:eastAsia="Calibri" w:hAnsi="Calibri" w:cs="Calibri"/>
                <w:color w:val="000000" w:themeColor="text1"/>
              </w:rPr>
              <w:t xml:space="preserve">Data from a given quarter is not due from ACOs </w:t>
            </w:r>
            <w:r w:rsidR="004854C2">
              <w:rPr>
                <w:rFonts w:ascii="Calibri" w:eastAsia="Calibri" w:hAnsi="Calibri" w:cs="Calibri"/>
                <w:color w:val="000000" w:themeColor="text1"/>
              </w:rPr>
              <w:t>until the last day of the following quarter</w:t>
            </w:r>
            <w:r w:rsidR="00611BE3">
              <w:rPr>
                <w:rFonts w:ascii="Calibri" w:eastAsia="Calibri" w:hAnsi="Calibri" w:cs="Calibri"/>
                <w:color w:val="000000" w:themeColor="text1"/>
              </w:rPr>
              <w:t>, leading to a one-quarter lag in what MassHealth is able to report in this table.</w:t>
            </w:r>
            <w:r w:rsidR="004854C2">
              <w:rPr>
                <w:rFonts w:ascii="Calibri" w:eastAsia="Calibri" w:hAnsi="Calibri" w:cs="Calibri"/>
                <w:color w:val="000000" w:themeColor="text1"/>
              </w:rPr>
              <w:t xml:space="preserve"> </w:t>
            </w:r>
          </w:p>
        </w:tc>
      </w:tr>
    </w:tbl>
    <w:p w14:paraId="03992A3F" w14:textId="77777777" w:rsidR="00C321AF" w:rsidRDefault="00C321AF" w:rsidP="52E3F96A">
      <w:pPr>
        <w:spacing w:beforeAutospacing="1" w:line="276" w:lineRule="auto"/>
        <w:rPr>
          <w:rFonts w:ascii="Times New Roman" w:eastAsia="Times New Roman" w:hAnsi="Times New Roman" w:cs="Times New Roman"/>
        </w:rPr>
      </w:pPr>
    </w:p>
    <w:p w14:paraId="3AE5D628" w14:textId="75D97AE3" w:rsidR="5BD868C0" w:rsidRDefault="5BD868C0" w:rsidP="52E3F96A">
      <w:pPr>
        <w:spacing w:beforeAutospacing="1" w:line="276" w:lineRule="auto"/>
        <w:rPr>
          <w:rFonts w:ascii="Times New Roman" w:eastAsia="Times New Roman" w:hAnsi="Times New Roman" w:cs="Times New Roman"/>
          <w:color w:val="FF0000"/>
          <w:u w:val="single"/>
        </w:rPr>
      </w:pPr>
      <w:r w:rsidRPr="52E3F96A">
        <w:rPr>
          <w:rFonts w:ascii="Times New Roman" w:eastAsia="Times New Roman" w:hAnsi="Times New Roman" w:cs="Times New Roman"/>
          <w:color w:val="FF0000"/>
          <w:u w:val="single"/>
        </w:rPr>
        <w:t>Annual Update</w:t>
      </w:r>
    </w:p>
    <w:tbl>
      <w:tblPr>
        <w:tblW w:w="175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80"/>
        <w:gridCol w:w="1845"/>
        <w:gridCol w:w="1845"/>
        <w:gridCol w:w="270"/>
        <w:gridCol w:w="1575"/>
        <w:gridCol w:w="1845"/>
        <w:gridCol w:w="180"/>
        <w:gridCol w:w="1665"/>
        <w:gridCol w:w="1845"/>
        <w:gridCol w:w="1845"/>
        <w:gridCol w:w="1845"/>
      </w:tblGrid>
      <w:tr w:rsidR="002C0672" w14:paraId="7AC2ACF8" w14:textId="77777777">
        <w:trPr>
          <w:trHeight w:val="338"/>
        </w:trPr>
        <w:tc>
          <w:tcPr>
            <w:tcW w:w="17540" w:type="dxa"/>
            <w:gridSpan w:val="11"/>
            <w:tcBorders>
              <w:top w:val="single" w:sz="8" w:space="0" w:color="auto"/>
              <w:left w:val="single" w:sz="8" w:space="0" w:color="auto"/>
              <w:bottom w:val="single" w:sz="8" w:space="0" w:color="auto"/>
              <w:right w:val="single" w:sz="8" w:space="0" w:color="auto"/>
            </w:tcBorders>
            <w:vAlign w:val="center"/>
          </w:tcPr>
          <w:p w14:paraId="41EB4BAB" w14:textId="77777777" w:rsidR="002C0672" w:rsidRPr="5BFBF309" w:rsidRDefault="002C0672">
            <w:pPr>
              <w:spacing w:after="0"/>
              <w:jc w:val="center"/>
              <w:rPr>
                <w:rFonts w:ascii="Calibri" w:eastAsia="Calibri" w:hAnsi="Calibri" w:cs="Calibri"/>
                <w:b/>
                <w:bCs/>
                <w:color w:val="FFFFFF" w:themeColor="background1"/>
                <w:sz w:val="18"/>
                <w:szCs w:val="18"/>
              </w:rPr>
            </w:pPr>
            <w:r w:rsidRPr="5BFBF309">
              <w:rPr>
                <w:rFonts w:ascii="Calibri" w:eastAsia="Calibri" w:hAnsi="Calibri" w:cs="Calibri"/>
                <w:b/>
                <w:bCs/>
              </w:rPr>
              <w:t>FS Program Quarterly Progress Report Summary of Services Provided*</w:t>
            </w:r>
            <w:r>
              <w:rPr>
                <w:rFonts w:ascii="Calibri" w:eastAsia="Calibri" w:hAnsi="Calibri" w:cs="Calibri"/>
                <w:b/>
                <w:bCs/>
              </w:rPr>
              <w:t xml:space="preserve"> for CY2024</w:t>
            </w:r>
          </w:p>
        </w:tc>
      </w:tr>
      <w:tr w:rsidR="002C0672" w14:paraId="5DB3B39C" w14:textId="77777777">
        <w:trPr>
          <w:trHeight w:val="338"/>
        </w:trPr>
        <w:tc>
          <w:tcPr>
            <w:tcW w:w="2780" w:type="dxa"/>
            <w:vMerge w:val="restart"/>
            <w:tcBorders>
              <w:top w:val="single" w:sz="8" w:space="0" w:color="auto"/>
              <w:left w:val="single" w:sz="8" w:space="0" w:color="auto"/>
              <w:right w:val="single" w:sz="8" w:space="0" w:color="auto"/>
            </w:tcBorders>
            <w:shd w:val="clear" w:color="auto" w:fill="2F5496"/>
            <w:vAlign w:val="center"/>
          </w:tcPr>
          <w:p w14:paraId="1972A733" w14:textId="77777777" w:rsidR="002C0672" w:rsidRDefault="002C0672">
            <w:pPr>
              <w:spacing w:after="0"/>
              <w:jc w:val="center"/>
            </w:pPr>
            <w:r w:rsidRPr="5BFBF309">
              <w:rPr>
                <w:rFonts w:ascii="Calibri" w:eastAsia="Calibri" w:hAnsi="Calibri" w:cs="Calibri"/>
                <w:b/>
                <w:bCs/>
                <w:color w:val="FFFFFF" w:themeColor="background1"/>
                <w:sz w:val="18"/>
                <w:szCs w:val="18"/>
              </w:rPr>
              <w:t>Flexible Services Categories</w:t>
            </w:r>
          </w:p>
        </w:tc>
        <w:tc>
          <w:tcPr>
            <w:tcW w:w="3960" w:type="dxa"/>
            <w:gridSpan w:val="3"/>
            <w:tcBorders>
              <w:top w:val="nil"/>
              <w:left w:val="single" w:sz="8" w:space="0" w:color="auto"/>
              <w:bottom w:val="single" w:sz="8" w:space="0" w:color="auto"/>
              <w:right w:val="single" w:sz="8" w:space="0" w:color="auto"/>
            </w:tcBorders>
            <w:shd w:val="clear" w:color="auto" w:fill="2F5496"/>
          </w:tcPr>
          <w:p w14:paraId="5E8501CD" w14:textId="77777777" w:rsidR="002C0672" w:rsidRPr="5BFBF309" w:rsidRDefault="002C0672">
            <w:pPr>
              <w:spacing w:after="0"/>
              <w:jc w:val="center"/>
              <w:rPr>
                <w:rFonts w:ascii="Calibri" w:eastAsia="Calibri" w:hAnsi="Calibri" w:cs="Calibri"/>
                <w:b/>
                <w:bCs/>
                <w:color w:val="FFFFFF" w:themeColor="background1"/>
                <w:sz w:val="18"/>
                <w:szCs w:val="18"/>
              </w:rPr>
            </w:pPr>
            <w:r w:rsidRPr="5BFBF309">
              <w:rPr>
                <w:rFonts w:ascii="Calibri" w:eastAsia="Calibri" w:hAnsi="Calibri" w:cs="Calibri"/>
                <w:b/>
                <w:bCs/>
                <w:color w:val="FFFFFF" w:themeColor="background1"/>
                <w:sz w:val="18"/>
                <w:szCs w:val="18"/>
              </w:rPr>
              <w:t>Q1 CY24</w:t>
            </w:r>
          </w:p>
        </w:tc>
        <w:tc>
          <w:tcPr>
            <w:tcW w:w="3600" w:type="dxa"/>
            <w:gridSpan w:val="3"/>
            <w:tcBorders>
              <w:top w:val="nil"/>
              <w:left w:val="nil"/>
              <w:bottom w:val="single" w:sz="8" w:space="0" w:color="auto"/>
              <w:right w:val="single" w:sz="8" w:space="0" w:color="auto"/>
            </w:tcBorders>
            <w:shd w:val="clear" w:color="auto" w:fill="2F5496"/>
          </w:tcPr>
          <w:p w14:paraId="2FA3111B" w14:textId="77777777" w:rsidR="002C0672" w:rsidRDefault="002C0672">
            <w:pPr>
              <w:spacing w:after="0"/>
              <w:jc w:val="center"/>
            </w:pPr>
            <w:r w:rsidRPr="5BFBF309">
              <w:rPr>
                <w:rFonts w:ascii="Calibri" w:eastAsia="Calibri" w:hAnsi="Calibri" w:cs="Calibri"/>
                <w:b/>
                <w:bCs/>
                <w:color w:val="FFFFFF" w:themeColor="background1"/>
                <w:sz w:val="18"/>
                <w:szCs w:val="18"/>
              </w:rPr>
              <w:t>Q2 CY24</w:t>
            </w:r>
          </w:p>
        </w:tc>
        <w:tc>
          <w:tcPr>
            <w:tcW w:w="3510" w:type="dxa"/>
            <w:gridSpan w:val="2"/>
            <w:tcBorders>
              <w:top w:val="nil"/>
              <w:left w:val="nil"/>
              <w:bottom w:val="single" w:sz="8" w:space="0" w:color="auto"/>
              <w:right w:val="single" w:sz="8" w:space="0" w:color="auto"/>
            </w:tcBorders>
            <w:shd w:val="clear" w:color="auto" w:fill="2F5496"/>
          </w:tcPr>
          <w:p w14:paraId="1DD40769" w14:textId="77777777" w:rsidR="002C0672" w:rsidRDefault="002C0672">
            <w:pPr>
              <w:spacing w:after="0"/>
              <w:jc w:val="center"/>
            </w:pPr>
            <w:r w:rsidRPr="5BFBF309">
              <w:rPr>
                <w:rFonts w:ascii="Calibri" w:eastAsia="Calibri" w:hAnsi="Calibri" w:cs="Calibri"/>
                <w:b/>
                <w:bCs/>
                <w:color w:val="FFFFFF" w:themeColor="background1"/>
                <w:sz w:val="18"/>
                <w:szCs w:val="18"/>
              </w:rPr>
              <w:t>Q</w:t>
            </w:r>
            <w:r>
              <w:rPr>
                <w:rFonts w:ascii="Calibri" w:eastAsia="Calibri" w:hAnsi="Calibri" w:cs="Calibri"/>
                <w:b/>
                <w:bCs/>
                <w:color w:val="FFFFFF" w:themeColor="background1"/>
                <w:sz w:val="18"/>
                <w:szCs w:val="18"/>
              </w:rPr>
              <w:t>3</w:t>
            </w:r>
            <w:r w:rsidRPr="5BFBF309">
              <w:rPr>
                <w:rFonts w:ascii="Calibri" w:eastAsia="Calibri" w:hAnsi="Calibri" w:cs="Calibri"/>
                <w:b/>
                <w:bCs/>
                <w:color w:val="FFFFFF" w:themeColor="background1"/>
                <w:sz w:val="18"/>
                <w:szCs w:val="18"/>
              </w:rPr>
              <w:t xml:space="preserve"> CY24</w:t>
            </w:r>
            <w:r w:rsidRPr="00611BE3">
              <w:rPr>
                <w:rFonts w:ascii="Calibri" w:eastAsia="Calibri" w:hAnsi="Calibri" w:cs="Calibri"/>
                <w:b/>
                <w:bCs/>
                <w:color w:val="FFFFFF" w:themeColor="background1"/>
                <w:sz w:val="18"/>
                <w:szCs w:val="18"/>
                <w:vertAlign w:val="superscript"/>
              </w:rPr>
              <w:t>†</w:t>
            </w:r>
          </w:p>
        </w:tc>
        <w:tc>
          <w:tcPr>
            <w:tcW w:w="3690" w:type="dxa"/>
            <w:gridSpan w:val="2"/>
            <w:tcBorders>
              <w:top w:val="nil"/>
              <w:left w:val="nil"/>
              <w:bottom w:val="single" w:sz="8" w:space="0" w:color="auto"/>
              <w:right w:val="single" w:sz="8" w:space="0" w:color="auto"/>
            </w:tcBorders>
            <w:shd w:val="clear" w:color="auto" w:fill="2F5496"/>
          </w:tcPr>
          <w:p w14:paraId="6A2D0F60" w14:textId="77777777" w:rsidR="002C0672" w:rsidRDefault="002C0672">
            <w:pPr>
              <w:spacing w:after="0"/>
              <w:jc w:val="center"/>
            </w:pPr>
            <w:r w:rsidRPr="5BFBF309">
              <w:rPr>
                <w:rFonts w:ascii="Calibri" w:eastAsia="Calibri" w:hAnsi="Calibri" w:cs="Calibri"/>
                <w:b/>
                <w:bCs/>
                <w:color w:val="FFFFFF" w:themeColor="background1"/>
                <w:sz w:val="18"/>
                <w:szCs w:val="18"/>
              </w:rPr>
              <w:t>Overall CY24</w:t>
            </w:r>
            <w:r>
              <w:rPr>
                <w:rFonts w:ascii="Calibri" w:eastAsia="Calibri" w:hAnsi="Calibri" w:cs="Calibri"/>
                <w:b/>
                <w:bCs/>
                <w:color w:val="FFFFFF" w:themeColor="background1"/>
                <w:sz w:val="18"/>
                <w:szCs w:val="18"/>
              </w:rPr>
              <w:t xml:space="preserve"> To Date</w:t>
            </w:r>
            <w:r w:rsidRPr="5BFBF309">
              <w:rPr>
                <w:rFonts w:ascii="Calibri" w:eastAsia="Calibri" w:hAnsi="Calibri" w:cs="Calibri"/>
                <w:b/>
                <w:bCs/>
                <w:color w:val="FFFFFF" w:themeColor="background1"/>
                <w:sz w:val="18"/>
                <w:szCs w:val="18"/>
              </w:rPr>
              <w:t>**</w:t>
            </w:r>
          </w:p>
        </w:tc>
      </w:tr>
      <w:tr w:rsidR="002C0672" w14:paraId="77372636" w14:textId="77777777">
        <w:trPr>
          <w:trHeight w:val="496"/>
        </w:trPr>
        <w:tc>
          <w:tcPr>
            <w:tcW w:w="2780" w:type="dxa"/>
            <w:vMerge/>
            <w:tcBorders>
              <w:left w:val="single" w:sz="8" w:space="0" w:color="auto"/>
              <w:right w:val="single" w:sz="8" w:space="0" w:color="auto"/>
            </w:tcBorders>
            <w:vAlign w:val="center"/>
          </w:tcPr>
          <w:p w14:paraId="51FE4A6D" w14:textId="77777777" w:rsidR="002C0672" w:rsidRDefault="002C0672"/>
        </w:tc>
        <w:tc>
          <w:tcPr>
            <w:tcW w:w="1845" w:type="dxa"/>
            <w:tcBorders>
              <w:top w:val="single" w:sz="8" w:space="0" w:color="auto"/>
              <w:left w:val="single" w:sz="8" w:space="0" w:color="auto"/>
              <w:bottom w:val="single" w:sz="8" w:space="0" w:color="auto"/>
              <w:right w:val="single" w:sz="8" w:space="0" w:color="auto"/>
            </w:tcBorders>
            <w:shd w:val="clear" w:color="auto" w:fill="8EAADB"/>
          </w:tcPr>
          <w:p w14:paraId="237A20E0" w14:textId="77777777" w:rsidR="002C0672" w:rsidRDefault="002C0672">
            <w:pPr>
              <w:spacing w:after="0"/>
            </w:pPr>
            <w:r w:rsidRPr="5BFBF309">
              <w:rPr>
                <w:rFonts w:ascii="Calibri" w:eastAsia="Calibri" w:hAnsi="Calibri" w:cs="Calibri"/>
                <w:b/>
                <w:bCs/>
                <w:color w:val="000000" w:themeColor="text1"/>
              </w:rPr>
              <w:t># of Services Provided in Each Category</w:t>
            </w:r>
            <w:r w:rsidRPr="5BFBF309">
              <w:rPr>
                <w:rFonts w:ascii="Calibri" w:eastAsia="Calibri" w:hAnsi="Calibri" w:cs="Calibri"/>
                <w:color w:val="FFFFFF" w:themeColor="background1"/>
                <w:sz w:val="18"/>
                <w:szCs w:val="18"/>
              </w:rPr>
              <w:t xml:space="preserve"> </w:t>
            </w:r>
          </w:p>
        </w:tc>
        <w:tc>
          <w:tcPr>
            <w:tcW w:w="1845" w:type="dxa"/>
            <w:tcBorders>
              <w:top w:val="nil"/>
              <w:left w:val="nil"/>
              <w:bottom w:val="single" w:sz="8" w:space="0" w:color="auto"/>
              <w:right w:val="single" w:sz="8" w:space="0" w:color="auto"/>
            </w:tcBorders>
            <w:shd w:val="clear" w:color="auto" w:fill="B4C6E7"/>
          </w:tcPr>
          <w:p w14:paraId="1F4BECB8" w14:textId="77777777" w:rsidR="002C0672" w:rsidRDefault="002C0672">
            <w:pPr>
              <w:spacing w:after="0"/>
            </w:pPr>
            <w:r w:rsidRPr="5BFBF309">
              <w:rPr>
                <w:rFonts w:ascii="Calibri" w:eastAsia="Calibri" w:hAnsi="Calibri" w:cs="Calibri"/>
                <w:b/>
                <w:bCs/>
                <w:color w:val="000000" w:themeColor="text1"/>
              </w:rPr>
              <w:t>Total Spend (in millions) in Each Category</w:t>
            </w:r>
          </w:p>
        </w:tc>
        <w:tc>
          <w:tcPr>
            <w:tcW w:w="1845" w:type="dxa"/>
            <w:gridSpan w:val="2"/>
            <w:tcBorders>
              <w:top w:val="single" w:sz="8" w:space="0" w:color="auto"/>
              <w:left w:val="single" w:sz="8" w:space="0" w:color="auto"/>
              <w:bottom w:val="single" w:sz="8" w:space="0" w:color="auto"/>
              <w:right w:val="single" w:sz="8" w:space="0" w:color="auto"/>
            </w:tcBorders>
            <w:shd w:val="clear" w:color="auto" w:fill="B4C6E7"/>
          </w:tcPr>
          <w:p w14:paraId="3EC5234A" w14:textId="77777777" w:rsidR="002C0672" w:rsidRDefault="002C0672">
            <w:pPr>
              <w:spacing w:after="0"/>
            </w:pPr>
            <w:r w:rsidRPr="5BFBF309">
              <w:rPr>
                <w:rFonts w:ascii="Calibri" w:eastAsia="Calibri" w:hAnsi="Calibri" w:cs="Calibri"/>
                <w:b/>
                <w:bCs/>
                <w:color w:val="000000" w:themeColor="text1"/>
              </w:rPr>
              <w:t># of Services Provided in Each Category</w:t>
            </w:r>
            <w:r w:rsidRPr="5BFBF309">
              <w:rPr>
                <w:rFonts w:ascii="Calibri" w:eastAsia="Calibri" w:hAnsi="Calibri" w:cs="Calibri"/>
                <w:color w:val="FFFFFF" w:themeColor="background1"/>
                <w:sz w:val="18"/>
                <w:szCs w:val="18"/>
              </w:rPr>
              <w:t xml:space="preserve"> </w:t>
            </w:r>
          </w:p>
        </w:tc>
        <w:tc>
          <w:tcPr>
            <w:tcW w:w="1845" w:type="dxa"/>
            <w:tcBorders>
              <w:top w:val="nil"/>
              <w:left w:val="single" w:sz="8" w:space="0" w:color="auto"/>
              <w:bottom w:val="single" w:sz="8" w:space="0" w:color="auto"/>
              <w:right w:val="single" w:sz="8" w:space="0" w:color="auto"/>
            </w:tcBorders>
            <w:shd w:val="clear" w:color="auto" w:fill="B4C6E7"/>
          </w:tcPr>
          <w:p w14:paraId="2BE79C8F" w14:textId="77777777" w:rsidR="002C0672" w:rsidRPr="5BFBF309" w:rsidRDefault="002C0672">
            <w:pPr>
              <w:spacing w:after="0"/>
              <w:rPr>
                <w:rFonts w:ascii="Calibri" w:eastAsia="Calibri" w:hAnsi="Calibri" w:cs="Calibri"/>
                <w:b/>
                <w:bCs/>
                <w:color w:val="000000" w:themeColor="text1"/>
              </w:rPr>
            </w:pPr>
            <w:r w:rsidRPr="5BFBF309">
              <w:rPr>
                <w:rFonts w:ascii="Calibri" w:eastAsia="Calibri" w:hAnsi="Calibri" w:cs="Calibri"/>
                <w:b/>
                <w:bCs/>
                <w:color w:val="000000" w:themeColor="text1"/>
              </w:rPr>
              <w:t>Total Spend (in millions) in Each Category</w:t>
            </w:r>
          </w:p>
        </w:tc>
        <w:tc>
          <w:tcPr>
            <w:tcW w:w="1845" w:type="dxa"/>
            <w:gridSpan w:val="2"/>
            <w:tcBorders>
              <w:top w:val="nil"/>
              <w:left w:val="single" w:sz="8" w:space="0" w:color="auto"/>
              <w:bottom w:val="single" w:sz="8" w:space="0" w:color="auto"/>
              <w:right w:val="single" w:sz="8" w:space="0" w:color="auto"/>
            </w:tcBorders>
            <w:shd w:val="clear" w:color="auto" w:fill="B4C6E7"/>
          </w:tcPr>
          <w:p w14:paraId="6F6DE925" w14:textId="77777777" w:rsidR="002C0672" w:rsidRPr="5BFBF309" w:rsidRDefault="002C0672">
            <w:pPr>
              <w:spacing w:after="0"/>
              <w:rPr>
                <w:rFonts w:ascii="Calibri" w:eastAsia="Calibri" w:hAnsi="Calibri" w:cs="Calibri"/>
                <w:b/>
                <w:bCs/>
                <w:color w:val="000000" w:themeColor="text1"/>
              </w:rPr>
            </w:pPr>
            <w:r w:rsidRPr="5BFBF309">
              <w:rPr>
                <w:rFonts w:ascii="Calibri" w:eastAsia="Calibri" w:hAnsi="Calibri" w:cs="Calibri"/>
                <w:b/>
                <w:bCs/>
                <w:color w:val="000000" w:themeColor="text1"/>
              </w:rPr>
              <w:t># of Services Provided in Each Category</w:t>
            </w:r>
            <w:r w:rsidRPr="5BFBF309">
              <w:rPr>
                <w:rFonts w:ascii="Calibri" w:eastAsia="Calibri" w:hAnsi="Calibri" w:cs="Calibri"/>
                <w:color w:val="FFFFFF" w:themeColor="background1"/>
                <w:sz w:val="18"/>
                <w:szCs w:val="18"/>
              </w:rPr>
              <w:t xml:space="preserve"> </w:t>
            </w:r>
          </w:p>
        </w:tc>
        <w:tc>
          <w:tcPr>
            <w:tcW w:w="1845" w:type="dxa"/>
            <w:tcBorders>
              <w:top w:val="nil"/>
              <w:left w:val="single" w:sz="8" w:space="0" w:color="auto"/>
              <w:bottom w:val="single" w:sz="8" w:space="0" w:color="auto"/>
              <w:right w:val="single" w:sz="8" w:space="0" w:color="auto"/>
            </w:tcBorders>
            <w:shd w:val="clear" w:color="auto" w:fill="B4C6E7"/>
          </w:tcPr>
          <w:p w14:paraId="6696306B" w14:textId="77777777" w:rsidR="002C0672" w:rsidRDefault="002C0672">
            <w:pPr>
              <w:spacing w:after="0"/>
            </w:pPr>
            <w:r w:rsidRPr="5BFBF309">
              <w:rPr>
                <w:rFonts w:ascii="Calibri" w:eastAsia="Calibri" w:hAnsi="Calibri" w:cs="Calibri"/>
                <w:b/>
                <w:bCs/>
                <w:color w:val="000000" w:themeColor="text1"/>
              </w:rPr>
              <w:t>Total Spend (in millions) in Each Category</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2ACC5C01" w14:textId="77777777" w:rsidR="002C0672" w:rsidRDefault="002C0672">
            <w:pPr>
              <w:spacing w:after="0"/>
            </w:pPr>
            <w:r w:rsidRPr="5BFBF309">
              <w:rPr>
                <w:rFonts w:ascii="Calibri" w:eastAsia="Calibri" w:hAnsi="Calibri" w:cs="Calibri"/>
                <w:b/>
                <w:bCs/>
                <w:color w:val="000000" w:themeColor="text1"/>
              </w:rPr>
              <w:t>Overall # of Services Provided in Each Category</w:t>
            </w:r>
            <w:r w:rsidRPr="5BFBF309">
              <w:rPr>
                <w:rFonts w:ascii="Calibri" w:eastAsia="Calibri" w:hAnsi="Calibri" w:cs="Calibri"/>
                <w:color w:val="FFFFFF" w:themeColor="background1"/>
                <w:sz w:val="18"/>
                <w:szCs w:val="18"/>
              </w:rPr>
              <w:t xml:space="preserve"> </w:t>
            </w:r>
          </w:p>
        </w:tc>
        <w:tc>
          <w:tcPr>
            <w:tcW w:w="1845" w:type="dxa"/>
            <w:tcBorders>
              <w:top w:val="nil"/>
              <w:left w:val="single" w:sz="8" w:space="0" w:color="auto"/>
              <w:bottom w:val="single" w:sz="8" w:space="0" w:color="auto"/>
              <w:right w:val="single" w:sz="8" w:space="0" w:color="auto"/>
            </w:tcBorders>
            <w:shd w:val="clear" w:color="auto" w:fill="B4C6E7"/>
          </w:tcPr>
          <w:p w14:paraId="7CF251C0" w14:textId="77777777" w:rsidR="002C0672" w:rsidRDefault="002C0672">
            <w:pPr>
              <w:spacing w:after="0"/>
            </w:pPr>
            <w:r w:rsidRPr="5BFBF309">
              <w:rPr>
                <w:rFonts w:ascii="Calibri" w:eastAsia="Calibri" w:hAnsi="Calibri" w:cs="Calibri"/>
                <w:b/>
                <w:bCs/>
                <w:color w:val="000000" w:themeColor="text1"/>
              </w:rPr>
              <w:t>Overall Total Spend (in millions) in Each Category</w:t>
            </w:r>
          </w:p>
        </w:tc>
      </w:tr>
      <w:tr w:rsidR="002C0672" w14:paraId="57AB7E6B" w14:textId="77777777">
        <w:trPr>
          <w:trHeight w:val="361"/>
        </w:trPr>
        <w:tc>
          <w:tcPr>
            <w:tcW w:w="2780" w:type="dxa"/>
            <w:tcBorders>
              <w:top w:val="nil"/>
              <w:left w:val="single" w:sz="8" w:space="0" w:color="auto"/>
              <w:bottom w:val="single" w:sz="8" w:space="0" w:color="auto"/>
              <w:right w:val="single" w:sz="8" w:space="0" w:color="auto"/>
            </w:tcBorders>
            <w:shd w:val="clear" w:color="auto" w:fill="8EAADB"/>
          </w:tcPr>
          <w:p w14:paraId="19C1E260" w14:textId="77777777" w:rsidR="002C0672" w:rsidRDefault="002C0672">
            <w:pPr>
              <w:spacing w:after="0"/>
            </w:pPr>
            <w:r w:rsidRPr="5BFBF309">
              <w:rPr>
                <w:rFonts w:ascii="Calibri" w:eastAsia="Calibri" w:hAnsi="Calibri" w:cs="Calibri"/>
                <w:b/>
                <w:bCs/>
                <w:color w:val="000000" w:themeColor="text1"/>
                <w:sz w:val="18"/>
                <w:szCs w:val="18"/>
              </w:rPr>
              <w:t>Pre-Tenancy Individual</w:t>
            </w:r>
          </w:p>
        </w:tc>
        <w:tc>
          <w:tcPr>
            <w:tcW w:w="1845" w:type="dxa"/>
            <w:tcBorders>
              <w:top w:val="single" w:sz="8" w:space="0" w:color="auto"/>
              <w:left w:val="single" w:sz="8" w:space="0" w:color="auto"/>
              <w:bottom w:val="single" w:sz="8" w:space="0" w:color="auto"/>
              <w:right w:val="single" w:sz="8" w:space="0" w:color="auto"/>
            </w:tcBorders>
            <w:vAlign w:val="center"/>
          </w:tcPr>
          <w:p w14:paraId="3E1640FC" w14:textId="77777777" w:rsidR="002C0672" w:rsidRDefault="002C0672">
            <w:pPr>
              <w:spacing w:after="0"/>
              <w:jc w:val="center"/>
            </w:pPr>
            <w:r>
              <w:rPr>
                <w:rFonts w:ascii="Segoe UI" w:eastAsia="Times New Roman" w:hAnsi="Segoe UI" w:cs="Segoe UI"/>
                <w:sz w:val="18"/>
                <w:szCs w:val="18"/>
              </w:rPr>
              <w:t>2,368</w:t>
            </w:r>
          </w:p>
        </w:tc>
        <w:tc>
          <w:tcPr>
            <w:tcW w:w="1845" w:type="dxa"/>
            <w:tcBorders>
              <w:top w:val="single" w:sz="8" w:space="0" w:color="auto"/>
              <w:left w:val="nil"/>
              <w:bottom w:val="single" w:sz="8" w:space="0" w:color="auto"/>
              <w:right w:val="single" w:sz="8" w:space="0" w:color="auto"/>
            </w:tcBorders>
            <w:shd w:val="clear" w:color="auto" w:fill="B4C6E7"/>
            <w:vAlign w:val="center"/>
          </w:tcPr>
          <w:p w14:paraId="76C7E1A7" w14:textId="77777777" w:rsidR="002C0672" w:rsidRDefault="002C0672">
            <w:pPr>
              <w:spacing w:line="257" w:lineRule="auto"/>
              <w:jc w:val="center"/>
            </w:pPr>
            <w:r>
              <w:rPr>
                <w:rFonts w:ascii="Calibri" w:hAnsi="Calibri" w:cs="Calibri"/>
                <w:color w:val="000000"/>
                <w:sz w:val="18"/>
                <w:szCs w:val="18"/>
              </w:rPr>
              <w:t>$1.831M</w:t>
            </w:r>
          </w:p>
        </w:tc>
        <w:tc>
          <w:tcPr>
            <w:tcW w:w="1845" w:type="dxa"/>
            <w:gridSpan w:val="2"/>
            <w:tcBorders>
              <w:top w:val="single" w:sz="8" w:space="0" w:color="auto"/>
              <w:left w:val="single" w:sz="8" w:space="0" w:color="auto"/>
              <w:bottom w:val="single" w:sz="8" w:space="0" w:color="auto"/>
              <w:right w:val="single" w:sz="8" w:space="0" w:color="auto"/>
            </w:tcBorders>
          </w:tcPr>
          <w:p w14:paraId="6D28C943" w14:textId="77777777" w:rsidR="002C0672" w:rsidRDefault="002C0672">
            <w:pPr>
              <w:spacing w:after="0"/>
              <w:jc w:val="center"/>
            </w:pPr>
            <w:r>
              <w:rPr>
                <w:rFonts w:ascii="Segoe UI" w:eastAsia="Times New Roman" w:hAnsi="Segoe UI" w:cs="Segoe UI"/>
                <w:sz w:val="18"/>
                <w:szCs w:val="18"/>
              </w:rPr>
              <w:t>2,621</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50BE0A72" w14:textId="77777777" w:rsidR="002C0672" w:rsidRPr="5BFBF309"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$1.671M</w:t>
            </w:r>
          </w:p>
        </w:tc>
        <w:tc>
          <w:tcPr>
            <w:tcW w:w="1845" w:type="dxa"/>
            <w:gridSpan w:val="2"/>
            <w:tcBorders>
              <w:top w:val="single" w:sz="8" w:space="0" w:color="auto"/>
              <w:left w:val="single" w:sz="8" w:space="0" w:color="auto"/>
              <w:bottom w:val="single" w:sz="8" w:space="0" w:color="auto"/>
              <w:right w:val="single" w:sz="8" w:space="0" w:color="auto"/>
            </w:tcBorders>
          </w:tcPr>
          <w:p w14:paraId="25A3A20A"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2,650</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118C1F52" w14:textId="77777777" w:rsidR="002C0672" w:rsidRDefault="002C0672">
            <w:pPr>
              <w:spacing w:line="257" w:lineRule="auto"/>
              <w:jc w:val="center"/>
              <w:rPr>
                <w:rFonts w:ascii="Calibri" w:eastAsia="Calibri" w:hAnsi="Calibri" w:cs="Calibri"/>
                <w:color w:val="000000" w:themeColor="text1"/>
                <w:sz w:val="18"/>
                <w:szCs w:val="18"/>
              </w:rPr>
            </w:pPr>
            <w:r w:rsidRPr="007901B7">
              <w:rPr>
                <w:rFonts w:ascii="Calibri" w:hAnsi="Calibri" w:cs="Calibri"/>
                <w:color w:val="000000"/>
                <w:sz w:val="18"/>
                <w:szCs w:val="18"/>
              </w:rPr>
              <w:t>$1.607M</w:t>
            </w:r>
          </w:p>
        </w:tc>
        <w:tc>
          <w:tcPr>
            <w:tcW w:w="1845" w:type="dxa"/>
            <w:tcBorders>
              <w:top w:val="single" w:sz="8" w:space="0" w:color="auto"/>
              <w:left w:val="single" w:sz="8" w:space="0" w:color="auto"/>
              <w:bottom w:val="single" w:sz="8" w:space="0" w:color="auto"/>
              <w:right w:val="single" w:sz="8" w:space="0" w:color="auto"/>
            </w:tcBorders>
          </w:tcPr>
          <w:p w14:paraId="479A3D6B"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4,204</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0333074B"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$5.109M</w:t>
            </w:r>
          </w:p>
        </w:tc>
      </w:tr>
      <w:tr w:rsidR="002C0672" w14:paraId="07E1BCE0" w14:textId="77777777">
        <w:trPr>
          <w:trHeight w:val="564"/>
        </w:trPr>
        <w:tc>
          <w:tcPr>
            <w:tcW w:w="2780" w:type="dxa"/>
            <w:tcBorders>
              <w:top w:val="single" w:sz="8" w:space="0" w:color="auto"/>
              <w:left w:val="single" w:sz="8" w:space="0" w:color="auto"/>
              <w:bottom w:val="single" w:sz="8" w:space="0" w:color="auto"/>
              <w:right w:val="single" w:sz="8" w:space="0" w:color="auto"/>
            </w:tcBorders>
            <w:shd w:val="clear" w:color="auto" w:fill="8EAADB"/>
          </w:tcPr>
          <w:p w14:paraId="691DB539" w14:textId="77777777" w:rsidR="002C0672" w:rsidRDefault="002C0672">
            <w:pPr>
              <w:spacing w:after="0"/>
            </w:pPr>
            <w:r w:rsidRPr="5BFBF309">
              <w:rPr>
                <w:rFonts w:ascii="Calibri" w:eastAsia="Calibri" w:hAnsi="Calibri" w:cs="Calibri"/>
                <w:b/>
                <w:bCs/>
                <w:color w:val="000000" w:themeColor="text1"/>
                <w:sz w:val="18"/>
                <w:szCs w:val="18"/>
              </w:rPr>
              <w:t>Pre-Tenancy Transitional</w:t>
            </w:r>
            <w:r w:rsidRPr="5BFBF309">
              <w:rPr>
                <w:rFonts w:ascii="Calibri" w:eastAsia="Calibri" w:hAnsi="Calibri" w:cs="Calibri"/>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vAlign w:val="center"/>
          </w:tcPr>
          <w:p w14:paraId="33BE4132" w14:textId="77777777" w:rsidR="002C0672" w:rsidRDefault="002C0672">
            <w:pPr>
              <w:spacing w:after="0"/>
              <w:jc w:val="center"/>
            </w:pPr>
            <w:r>
              <w:rPr>
                <w:rFonts w:ascii="Segoe UI" w:eastAsia="Times New Roman" w:hAnsi="Segoe UI" w:cs="Segoe UI"/>
                <w:sz w:val="18"/>
                <w:szCs w:val="18"/>
              </w:rPr>
              <w:t>593</w:t>
            </w:r>
          </w:p>
        </w:tc>
        <w:tc>
          <w:tcPr>
            <w:tcW w:w="1845" w:type="dxa"/>
            <w:tcBorders>
              <w:top w:val="single" w:sz="8" w:space="0" w:color="auto"/>
              <w:left w:val="nil"/>
              <w:bottom w:val="single" w:sz="8" w:space="0" w:color="auto"/>
              <w:right w:val="single" w:sz="8" w:space="0" w:color="auto"/>
            </w:tcBorders>
            <w:shd w:val="clear" w:color="auto" w:fill="B4C6E7"/>
            <w:vAlign w:val="center"/>
          </w:tcPr>
          <w:p w14:paraId="24D7EDD0" w14:textId="77777777" w:rsidR="002C0672" w:rsidRDefault="002C0672">
            <w:pPr>
              <w:spacing w:line="257" w:lineRule="auto"/>
              <w:jc w:val="center"/>
            </w:pPr>
            <w:r>
              <w:rPr>
                <w:rFonts w:ascii="Calibri" w:hAnsi="Calibri" w:cs="Calibri"/>
                <w:color w:val="000000"/>
                <w:sz w:val="18"/>
                <w:szCs w:val="18"/>
              </w:rPr>
              <w:t>$745K</w:t>
            </w:r>
          </w:p>
        </w:tc>
        <w:tc>
          <w:tcPr>
            <w:tcW w:w="1845" w:type="dxa"/>
            <w:gridSpan w:val="2"/>
            <w:tcBorders>
              <w:top w:val="single" w:sz="8" w:space="0" w:color="auto"/>
              <w:left w:val="single" w:sz="8" w:space="0" w:color="auto"/>
              <w:bottom w:val="single" w:sz="8" w:space="0" w:color="auto"/>
              <w:right w:val="single" w:sz="8" w:space="0" w:color="auto"/>
            </w:tcBorders>
          </w:tcPr>
          <w:p w14:paraId="0ACB0574" w14:textId="77777777" w:rsidR="002C0672" w:rsidRDefault="002C0672">
            <w:pPr>
              <w:spacing w:after="0"/>
              <w:jc w:val="center"/>
            </w:pPr>
            <w:r>
              <w:rPr>
                <w:rFonts w:ascii="Segoe UI" w:eastAsia="Times New Roman" w:hAnsi="Segoe UI" w:cs="Segoe UI"/>
                <w:sz w:val="18"/>
                <w:szCs w:val="18"/>
              </w:rPr>
              <w:t>632</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299CF228" w14:textId="77777777" w:rsidR="002C0672" w:rsidRPr="5BFBF309"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$953K</w:t>
            </w:r>
          </w:p>
        </w:tc>
        <w:tc>
          <w:tcPr>
            <w:tcW w:w="1845" w:type="dxa"/>
            <w:gridSpan w:val="2"/>
            <w:tcBorders>
              <w:top w:val="single" w:sz="8" w:space="0" w:color="auto"/>
              <w:left w:val="single" w:sz="8" w:space="0" w:color="auto"/>
              <w:bottom w:val="single" w:sz="8" w:space="0" w:color="auto"/>
              <w:right w:val="single" w:sz="8" w:space="0" w:color="auto"/>
            </w:tcBorders>
          </w:tcPr>
          <w:p w14:paraId="0502B928"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486</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5485F817" w14:textId="77777777" w:rsidR="002C0672" w:rsidRDefault="002C0672">
            <w:pPr>
              <w:spacing w:line="257" w:lineRule="auto"/>
              <w:jc w:val="center"/>
              <w:rPr>
                <w:rFonts w:ascii="Calibri" w:eastAsia="Calibri" w:hAnsi="Calibri" w:cs="Calibri"/>
                <w:color w:val="000000" w:themeColor="text1"/>
                <w:sz w:val="18"/>
                <w:szCs w:val="18"/>
              </w:rPr>
            </w:pPr>
            <w:r w:rsidRPr="007901B7">
              <w:rPr>
                <w:rFonts w:ascii="Calibri" w:hAnsi="Calibri" w:cs="Calibri"/>
                <w:color w:val="000000"/>
                <w:sz w:val="18"/>
                <w:szCs w:val="18"/>
              </w:rPr>
              <w:t>$826K</w:t>
            </w:r>
          </w:p>
        </w:tc>
        <w:tc>
          <w:tcPr>
            <w:tcW w:w="1845" w:type="dxa"/>
            <w:tcBorders>
              <w:top w:val="single" w:sz="8" w:space="0" w:color="auto"/>
              <w:left w:val="single" w:sz="8" w:space="0" w:color="auto"/>
              <w:bottom w:val="single" w:sz="8" w:space="0" w:color="auto"/>
              <w:right w:val="single" w:sz="8" w:space="0" w:color="auto"/>
            </w:tcBorders>
          </w:tcPr>
          <w:p w14:paraId="328B6BEA"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896</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29B7B684"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$2.524M</w:t>
            </w:r>
          </w:p>
        </w:tc>
      </w:tr>
      <w:tr w:rsidR="002C0672" w14:paraId="2DDEDDA8" w14:textId="77777777">
        <w:trPr>
          <w:trHeight w:val="406"/>
        </w:trPr>
        <w:tc>
          <w:tcPr>
            <w:tcW w:w="2780" w:type="dxa"/>
            <w:tcBorders>
              <w:top w:val="single" w:sz="8" w:space="0" w:color="auto"/>
              <w:left w:val="single" w:sz="8" w:space="0" w:color="auto"/>
              <w:bottom w:val="single" w:sz="8" w:space="0" w:color="auto"/>
              <w:right w:val="single" w:sz="8" w:space="0" w:color="auto"/>
            </w:tcBorders>
            <w:shd w:val="clear" w:color="auto" w:fill="8EAADB"/>
          </w:tcPr>
          <w:p w14:paraId="7A178575" w14:textId="77777777" w:rsidR="002C0672" w:rsidRDefault="002C0672">
            <w:pPr>
              <w:spacing w:after="0"/>
            </w:pPr>
            <w:r w:rsidRPr="5BFBF309">
              <w:rPr>
                <w:rFonts w:ascii="Calibri" w:eastAsia="Calibri" w:hAnsi="Calibri" w:cs="Calibri"/>
                <w:b/>
                <w:bCs/>
                <w:color w:val="000000" w:themeColor="text1"/>
                <w:sz w:val="18"/>
                <w:szCs w:val="18"/>
              </w:rPr>
              <w:lastRenderedPageBreak/>
              <w:t>Tenancy Sustaining</w:t>
            </w:r>
            <w:r w:rsidRPr="5BFBF309">
              <w:rPr>
                <w:rFonts w:ascii="Calibri" w:eastAsia="Calibri" w:hAnsi="Calibri" w:cs="Calibri"/>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vAlign w:val="center"/>
          </w:tcPr>
          <w:p w14:paraId="7367E086" w14:textId="77777777" w:rsidR="002C0672" w:rsidRDefault="002C0672">
            <w:pPr>
              <w:spacing w:after="0"/>
              <w:jc w:val="center"/>
            </w:pPr>
            <w:r>
              <w:rPr>
                <w:rFonts w:ascii="Segoe UI" w:eastAsia="Times New Roman" w:hAnsi="Segoe UI" w:cs="Segoe UI"/>
                <w:sz w:val="18"/>
                <w:szCs w:val="18"/>
              </w:rPr>
              <w:t>1,635</w:t>
            </w:r>
          </w:p>
        </w:tc>
        <w:tc>
          <w:tcPr>
            <w:tcW w:w="1845" w:type="dxa"/>
            <w:tcBorders>
              <w:top w:val="single" w:sz="8" w:space="0" w:color="auto"/>
              <w:left w:val="nil"/>
              <w:bottom w:val="single" w:sz="8" w:space="0" w:color="auto"/>
              <w:right w:val="single" w:sz="8" w:space="0" w:color="auto"/>
            </w:tcBorders>
            <w:shd w:val="clear" w:color="auto" w:fill="B4C6E7"/>
            <w:vAlign w:val="center"/>
          </w:tcPr>
          <w:p w14:paraId="731D5ACE" w14:textId="77777777" w:rsidR="002C0672" w:rsidRDefault="002C0672">
            <w:pPr>
              <w:spacing w:line="257" w:lineRule="auto"/>
              <w:jc w:val="center"/>
            </w:pPr>
            <w:r>
              <w:rPr>
                <w:rFonts w:ascii="Calibri" w:hAnsi="Calibri" w:cs="Calibri"/>
                <w:color w:val="000000"/>
                <w:sz w:val="18"/>
                <w:szCs w:val="18"/>
              </w:rPr>
              <w:t>$1.280M</w:t>
            </w:r>
          </w:p>
        </w:tc>
        <w:tc>
          <w:tcPr>
            <w:tcW w:w="1845" w:type="dxa"/>
            <w:gridSpan w:val="2"/>
            <w:tcBorders>
              <w:top w:val="single" w:sz="8" w:space="0" w:color="auto"/>
              <w:left w:val="single" w:sz="8" w:space="0" w:color="auto"/>
              <w:bottom w:val="single" w:sz="8" w:space="0" w:color="auto"/>
              <w:right w:val="single" w:sz="8" w:space="0" w:color="auto"/>
            </w:tcBorders>
          </w:tcPr>
          <w:p w14:paraId="483180DB" w14:textId="77777777" w:rsidR="002C0672" w:rsidRDefault="002C0672">
            <w:pPr>
              <w:spacing w:after="0"/>
              <w:jc w:val="center"/>
            </w:pPr>
            <w:r>
              <w:rPr>
                <w:rFonts w:ascii="Segoe UI" w:eastAsia="Times New Roman" w:hAnsi="Segoe UI" w:cs="Segoe UI"/>
                <w:sz w:val="18"/>
                <w:szCs w:val="18"/>
              </w:rPr>
              <w:t>1,759</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2E291A51" w14:textId="77777777" w:rsidR="002C0672" w:rsidRPr="5BFBF309"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$1.391M</w:t>
            </w:r>
          </w:p>
        </w:tc>
        <w:tc>
          <w:tcPr>
            <w:tcW w:w="1845" w:type="dxa"/>
            <w:gridSpan w:val="2"/>
            <w:tcBorders>
              <w:top w:val="single" w:sz="8" w:space="0" w:color="auto"/>
              <w:left w:val="single" w:sz="8" w:space="0" w:color="auto"/>
              <w:bottom w:val="single" w:sz="8" w:space="0" w:color="auto"/>
              <w:right w:val="single" w:sz="8" w:space="0" w:color="auto"/>
            </w:tcBorders>
          </w:tcPr>
          <w:p w14:paraId="79E35736"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1,858</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21959EE4" w14:textId="77777777" w:rsidR="002C0672" w:rsidRDefault="002C0672">
            <w:pPr>
              <w:spacing w:line="257" w:lineRule="auto"/>
              <w:jc w:val="center"/>
              <w:rPr>
                <w:rFonts w:ascii="Calibri" w:eastAsia="Calibri" w:hAnsi="Calibri" w:cs="Calibri"/>
                <w:color w:val="000000" w:themeColor="text1"/>
                <w:sz w:val="18"/>
                <w:szCs w:val="18"/>
              </w:rPr>
            </w:pPr>
            <w:r w:rsidRPr="007901B7">
              <w:rPr>
                <w:rFonts w:ascii="Calibri" w:hAnsi="Calibri" w:cs="Calibri"/>
                <w:color w:val="000000"/>
                <w:sz w:val="18"/>
                <w:szCs w:val="18"/>
              </w:rPr>
              <w:t>$1.386M</w:t>
            </w:r>
          </w:p>
        </w:tc>
        <w:tc>
          <w:tcPr>
            <w:tcW w:w="1845" w:type="dxa"/>
            <w:tcBorders>
              <w:top w:val="single" w:sz="8" w:space="0" w:color="auto"/>
              <w:left w:val="single" w:sz="8" w:space="0" w:color="auto"/>
              <w:bottom w:val="single" w:sz="8" w:space="0" w:color="auto"/>
              <w:right w:val="single" w:sz="8" w:space="0" w:color="auto"/>
            </w:tcBorders>
          </w:tcPr>
          <w:p w14:paraId="03FD5671"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2,902</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28E9D6B6"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$4.057M</w:t>
            </w:r>
          </w:p>
        </w:tc>
      </w:tr>
      <w:tr w:rsidR="002C0672" w14:paraId="0CB2CF82" w14:textId="77777777">
        <w:trPr>
          <w:trHeight w:val="338"/>
        </w:trPr>
        <w:tc>
          <w:tcPr>
            <w:tcW w:w="2780" w:type="dxa"/>
            <w:tcBorders>
              <w:top w:val="single" w:sz="8" w:space="0" w:color="auto"/>
              <w:left w:val="single" w:sz="8" w:space="0" w:color="auto"/>
              <w:bottom w:val="single" w:sz="8" w:space="0" w:color="auto"/>
              <w:right w:val="single" w:sz="8" w:space="0" w:color="auto"/>
            </w:tcBorders>
            <w:shd w:val="clear" w:color="auto" w:fill="8EAADB"/>
          </w:tcPr>
          <w:p w14:paraId="59EA5231" w14:textId="77777777" w:rsidR="002C0672" w:rsidRDefault="002C0672">
            <w:pPr>
              <w:spacing w:after="0"/>
            </w:pPr>
            <w:r w:rsidRPr="5BFBF309">
              <w:rPr>
                <w:rFonts w:ascii="Calibri" w:eastAsia="Calibri" w:hAnsi="Calibri" w:cs="Calibri"/>
                <w:b/>
                <w:bCs/>
                <w:color w:val="000000" w:themeColor="text1"/>
                <w:sz w:val="18"/>
                <w:szCs w:val="18"/>
              </w:rPr>
              <w:t>Home Modifications</w:t>
            </w:r>
            <w:r w:rsidRPr="5BFBF309">
              <w:rPr>
                <w:rFonts w:ascii="Calibri" w:eastAsia="Calibri" w:hAnsi="Calibri" w:cs="Calibri"/>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vAlign w:val="center"/>
          </w:tcPr>
          <w:p w14:paraId="0D600BAE" w14:textId="77777777" w:rsidR="002C0672" w:rsidRDefault="002C0672">
            <w:pPr>
              <w:spacing w:after="0"/>
              <w:jc w:val="center"/>
            </w:pPr>
            <w:r>
              <w:rPr>
                <w:rFonts w:ascii="Segoe UI" w:eastAsia="Times New Roman" w:hAnsi="Segoe UI" w:cs="Segoe UI"/>
                <w:sz w:val="18"/>
                <w:szCs w:val="18"/>
              </w:rPr>
              <w:t>594</w:t>
            </w:r>
          </w:p>
        </w:tc>
        <w:tc>
          <w:tcPr>
            <w:tcW w:w="1845" w:type="dxa"/>
            <w:tcBorders>
              <w:top w:val="single" w:sz="8" w:space="0" w:color="auto"/>
              <w:left w:val="nil"/>
              <w:bottom w:val="single" w:sz="8" w:space="0" w:color="auto"/>
              <w:right w:val="single" w:sz="8" w:space="0" w:color="auto"/>
            </w:tcBorders>
            <w:shd w:val="clear" w:color="auto" w:fill="B4C6E7"/>
            <w:vAlign w:val="center"/>
          </w:tcPr>
          <w:p w14:paraId="38ACB893" w14:textId="77777777" w:rsidR="002C0672" w:rsidRDefault="002C0672">
            <w:pPr>
              <w:spacing w:line="257" w:lineRule="auto"/>
              <w:jc w:val="center"/>
            </w:pPr>
            <w:r>
              <w:rPr>
                <w:rFonts w:ascii="Calibri" w:hAnsi="Calibri" w:cs="Calibri"/>
                <w:color w:val="000000"/>
                <w:sz w:val="18"/>
                <w:szCs w:val="18"/>
              </w:rPr>
              <w:t>$363K</w:t>
            </w:r>
          </w:p>
        </w:tc>
        <w:tc>
          <w:tcPr>
            <w:tcW w:w="1845" w:type="dxa"/>
            <w:gridSpan w:val="2"/>
            <w:tcBorders>
              <w:top w:val="single" w:sz="8" w:space="0" w:color="auto"/>
              <w:left w:val="single" w:sz="8" w:space="0" w:color="auto"/>
              <w:bottom w:val="single" w:sz="8" w:space="0" w:color="auto"/>
              <w:right w:val="single" w:sz="8" w:space="0" w:color="auto"/>
            </w:tcBorders>
          </w:tcPr>
          <w:p w14:paraId="5531B93E" w14:textId="77777777" w:rsidR="002C0672" w:rsidRDefault="002C0672">
            <w:pPr>
              <w:spacing w:after="0"/>
              <w:jc w:val="center"/>
            </w:pPr>
            <w:r>
              <w:rPr>
                <w:rFonts w:ascii="Segoe UI" w:eastAsia="Times New Roman" w:hAnsi="Segoe UI" w:cs="Segoe UI"/>
                <w:sz w:val="18"/>
                <w:szCs w:val="18"/>
              </w:rPr>
              <w:t>647</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6F9C5131" w14:textId="77777777" w:rsidR="002C0672" w:rsidRPr="5BFBF309"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$338K</w:t>
            </w:r>
          </w:p>
        </w:tc>
        <w:tc>
          <w:tcPr>
            <w:tcW w:w="1845" w:type="dxa"/>
            <w:gridSpan w:val="2"/>
            <w:tcBorders>
              <w:top w:val="single" w:sz="8" w:space="0" w:color="auto"/>
              <w:left w:val="single" w:sz="8" w:space="0" w:color="auto"/>
              <w:bottom w:val="single" w:sz="8" w:space="0" w:color="auto"/>
              <w:right w:val="single" w:sz="8" w:space="0" w:color="auto"/>
            </w:tcBorders>
          </w:tcPr>
          <w:p w14:paraId="5AE3C48D"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631</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6EF849E2" w14:textId="77777777" w:rsidR="002C0672" w:rsidRDefault="002C0672">
            <w:pPr>
              <w:spacing w:line="257" w:lineRule="auto"/>
              <w:jc w:val="center"/>
              <w:rPr>
                <w:rFonts w:ascii="Calibri" w:eastAsia="Calibri" w:hAnsi="Calibri" w:cs="Calibri"/>
                <w:color w:val="000000" w:themeColor="text1"/>
                <w:sz w:val="18"/>
                <w:szCs w:val="18"/>
              </w:rPr>
            </w:pPr>
            <w:r w:rsidRPr="007901B7">
              <w:rPr>
                <w:rFonts w:ascii="Calibri" w:hAnsi="Calibri" w:cs="Calibri"/>
                <w:color w:val="000000"/>
                <w:sz w:val="18"/>
                <w:szCs w:val="18"/>
              </w:rPr>
              <w:t>$205K</w:t>
            </w:r>
          </w:p>
        </w:tc>
        <w:tc>
          <w:tcPr>
            <w:tcW w:w="1845" w:type="dxa"/>
            <w:tcBorders>
              <w:top w:val="single" w:sz="8" w:space="0" w:color="auto"/>
              <w:left w:val="single" w:sz="8" w:space="0" w:color="auto"/>
              <w:bottom w:val="single" w:sz="8" w:space="0" w:color="auto"/>
              <w:right w:val="single" w:sz="8" w:space="0" w:color="auto"/>
            </w:tcBorders>
          </w:tcPr>
          <w:p w14:paraId="46375C30"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993</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54D8654B"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$907K</w:t>
            </w:r>
          </w:p>
        </w:tc>
      </w:tr>
      <w:tr w:rsidR="002C0672" w14:paraId="0D34CFC4" w14:textId="77777777">
        <w:trPr>
          <w:trHeight w:val="270"/>
        </w:trPr>
        <w:tc>
          <w:tcPr>
            <w:tcW w:w="2780" w:type="dxa"/>
            <w:tcBorders>
              <w:top w:val="single" w:sz="8" w:space="0" w:color="auto"/>
              <w:left w:val="single" w:sz="8" w:space="0" w:color="auto"/>
              <w:bottom w:val="single" w:sz="8" w:space="0" w:color="auto"/>
              <w:right w:val="single" w:sz="8" w:space="0" w:color="auto"/>
            </w:tcBorders>
            <w:shd w:val="clear" w:color="auto" w:fill="8EAADB"/>
          </w:tcPr>
          <w:p w14:paraId="42CF58DC" w14:textId="77777777" w:rsidR="002C0672" w:rsidRDefault="002C0672">
            <w:pPr>
              <w:spacing w:after="0"/>
            </w:pPr>
            <w:r w:rsidRPr="5BFBF309">
              <w:rPr>
                <w:rFonts w:ascii="Calibri" w:eastAsia="Calibri" w:hAnsi="Calibri" w:cs="Calibri"/>
                <w:b/>
                <w:bCs/>
                <w:color w:val="000000" w:themeColor="text1"/>
                <w:sz w:val="18"/>
                <w:szCs w:val="18"/>
              </w:rPr>
              <w:t>Nutrition</w:t>
            </w:r>
            <w:r w:rsidRPr="5BFBF309">
              <w:rPr>
                <w:rFonts w:ascii="Calibri" w:eastAsia="Calibri" w:hAnsi="Calibri" w:cs="Calibri"/>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vAlign w:val="center"/>
          </w:tcPr>
          <w:p w14:paraId="2790D753" w14:textId="77777777" w:rsidR="002C0672" w:rsidRDefault="002C0672">
            <w:pPr>
              <w:spacing w:after="0"/>
              <w:jc w:val="center"/>
            </w:pPr>
            <w:r>
              <w:rPr>
                <w:rFonts w:ascii="Segoe UI" w:eastAsia="Times New Roman" w:hAnsi="Segoe UI" w:cs="Segoe UI"/>
                <w:sz w:val="18"/>
                <w:szCs w:val="18"/>
              </w:rPr>
              <w:t>8,362</w:t>
            </w:r>
          </w:p>
        </w:tc>
        <w:tc>
          <w:tcPr>
            <w:tcW w:w="1845" w:type="dxa"/>
            <w:tcBorders>
              <w:top w:val="single" w:sz="8" w:space="0" w:color="auto"/>
              <w:left w:val="nil"/>
              <w:bottom w:val="single" w:sz="8" w:space="0" w:color="auto"/>
              <w:right w:val="single" w:sz="8" w:space="0" w:color="auto"/>
            </w:tcBorders>
            <w:shd w:val="clear" w:color="auto" w:fill="B4C6E7"/>
            <w:vAlign w:val="center"/>
          </w:tcPr>
          <w:p w14:paraId="7AA1581A" w14:textId="77777777" w:rsidR="002C0672" w:rsidRDefault="002C0672">
            <w:pPr>
              <w:spacing w:line="257" w:lineRule="auto"/>
              <w:jc w:val="center"/>
            </w:pPr>
            <w:r>
              <w:rPr>
                <w:rFonts w:ascii="Calibri" w:hAnsi="Calibri" w:cs="Calibri"/>
                <w:color w:val="000000"/>
                <w:sz w:val="18"/>
                <w:szCs w:val="18"/>
              </w:rPr>
              <w:t>$6.300M</w:t>
            </w:r>
          </w:p>
        </w:tc>
        <w:tc>
          <w:tcPr>
            <w:tcW w:w="1845" w:type="dxa"/>
            <w:gridSpan w:val="2"/>
            <w:tcBorders>
              <w:top w:val="single" w:sz="8" w:space="0" w:color="auto"/>
              <w:left w:val="single" w:sz="8" w:space="0" w:color="auto"/>
              <w:bottom w:val="single" w:sz="8" w:space="0" w:color="auto"/>
              <w:right w:val="single" w:sz="8" w:space="0" w:color="auto"/>
            </w:tcBorders>
          </w:tcPr>
          <w:p w14:paraId="1ABDCC31" w14:textId="77777777" w:rsidR="002C0672" w:rsidRDefault="002C0672">
            <w:pPr>
              <w:spacing w:after="0"/>
              <w:jc w:val="center"/>
            </w:pPr>
            <w:r>
              <w:rPr>
                <w:rFonts w:ascii="Segoe UI" w:eastAsia="Times New Roman" w:hAnsi="Segoe UI" w:cs="Segoe UI"/>
                <w:sz w:val="18"/>
                <w:szCs w:val="18"/>
              </w:rPr>
              <w:t>9,464</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7E4F3941" w14:textId="77777777" w:rsidR="002C0672" w:rsidRPr="5BFBF309"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$6.130M</w:t>
            </w:r>
          </w:p>
        </w:tc>
        <w:tc>
          <w:tcPr>
            <w:tcW w:w="1845" w:type="dxa"/>
            <w:gridSpan w:val="2"/>
            <w:tcBorders>
              <w:top w:val="single" w:sz="8" w:space="0" w:color="auto"/>
              <w:left w:val="single" w:sz="8" w:space="0" w:color="auto"/>
              <w:bottom w:val="single" w:sz="8" w:space="0" w:color="auto"/>
              <w:right w:val="single" w:sz="8" w:space="0" w:color="auto"/>
            </w:tcBorders>
          </w:tcPr>
          <w:p w14:paraId="4054816D"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10,046</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04F61488" w14:textId="77777777" w:rsidR="002C0672" w:rsidRDefault="002C0672">
            <w:pPr>
              <w:spacing w:line="257" w:lineRule="auto"/>
              <w:jc w:val="center"/>
              <w:rPr>
                <w:rFonts w:ascii="Calibri" w:eastAsia="Calibri" w:hAnsi="Calibri" w:cs="Calibri"/>
                <w:color w:val="000000" w:themeColor="text1"/>
                <w:sz w:val="18"/>
                <w:szCs w:val="18"/>
              </w:rPr>
            </w:pPr>
            <w:r w:rsidRPr="007901B7">
              <w:rPr>
                <w:rFonts w:ascii="Calibri" w:hAnsi="Calibri" w:cs="Calibri"/>
                <w:color w:val="000000"/>
                <w:sz w:val="18"/>
                <w:szCs w:val="18"/>
              </w:rPr>
              <w:t>$6.026M</w:t>
            </w:r>
          </w:p>
        </w:tc>
        <w:tc>
          <w:tcPr>
            <w:tcW w:w="1845" w:type="dxa"/>
            <w:tcBorders>
              <w:top w:val="single" w:sz="8" w:space="0" w:color="auto"/>
              <w:left w:val="single" w:sz="8" w:space="0" w:color="auto"/>
              <w:bottom w:val="single" w:sz="8" w:space="0" w:color="auto"/>
              <w:right w:val="single" w:sz="8" w:space="0" w:color="auto"/>
            </w:tcBorders>
          </w:tcPr>
          <w:p w14:paraId="6F7E6864"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14,819</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5F77AD00"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$18.457M</w:t>
            </w:r>
          </w:p>
        </w:tc>
      </w:tr>
      <w:tr w:rsidR="002C0672" w14:paraId="4916EE64" w14:textId="77777777">
        <w:trPr>
          <w:trHeight w:val="722"/>
        </w:trPr>
        <w:tc>
          <w:tcPr>
            <w:tcW w:w="2780" w:type="dxa"/>
            <w:tcBorders>
              <w:top w:val="single" w:sz="8" w:space="0" w:color="auto"/>
              <w:left w:val="single" w:sz="8" w:space="0" w:color="auto"/>
              <w:bottom w:val="single" w:sz="8" w:space="0" w:color="auto"/>
              <w:right w:val="single" w:sz="8" w:space="0" w:color="auto"/>
            </w:tcBorders>
            <w:shd w:val="clear" w:color="auto" w:fill="8EAADB"/>
          </w:tcPr>
          <w:p w14:paraId="3E1341DC" w14:textId="77777777" w:rsidR="002C0672" w:rsidRDefault="002C0672">
            <w:pPr>
              <w:spacing w:after="0"/>
            </w:pPr>
            <w:r w:rsidRPr="5BFBF309">
              <w:rPr>
                <w:rFonts w:ascii="Calibri" w:eastAsia="Calibri" w:hAnsi="Calibri" w:cs="Calibri"/>
                <w:b/>
                <w:bCs/>
                <w:color w:val="000000" w:themeColor="text1"/>
                <w:sz w:val="18"/>
                <w:szCs w:val="18"/>
              </w:rPr>
              <w:t># of Unique Members / $ Spent</w:t>
            </w:r>
            <w:r w:rsidRPr="5BFBF309">
              <w:rPr>
                <w:rFonts w:ascii="Calibri" w:eastAsia="Calibri" w:hAnsi="Calibri" w:cs="Calibri"/>
                <w:color w:val="000000" w:themeColor="text1"/>
                <w:sz w:val="18"/>
                <w:szCs w:val="18"/>
              </w:rPr>
              <w:t xml:space="preserve"> </w:t>
            </w:r>
          </w:p>
        </w:tc>
        <w:tc>
          <w:tcPr>
            <w:tcW w:w="1845" w:type="dxa"/>
            <w:tcBorders>
              <w:top w:val="single" w:sz="8" w:space="0" w:color="auto"/>
              <w:left w:val="single" w:sz="8" w:space="0" w:color="auto"/>
              <w:bottom w:val="single" w:sz="8" w:space="0" w:color="auto"/>
              <w:right w:val="single" w:sz="8" w:space="0" w:color="auto"/>
            </w:tcBorders>
            <w:vAlign w:val="center"/>
          </w:tcPr>
          <w:p w14:paraId="03D25C7B" w14:textId="77777777" w:rsidR="002C0672" w:rsidRDefault="002C0672">
            <w:pPr>
              <w:spacing w:after="0"/>
              <w:jc w:val="center"/>
            </w:pPr>
            <w:r>
              <w:rPr>
                <w:rFonts w:ascii="Segoe UI" w:eastAsia="Times New Roman" w:hAnsi="Segoe UI" w:cs="Segoe UI"/>
                <w:sz w:val="18"/>
                <w:szCs w:val="18"/>
              </w:rPr>
              <w:t>11,408</w:t>
            </w:r>
          </w:p>
        </w:tc>
        <w:tc>
          <w:tcPr>
            <w:tcW w:w="1845" w:type="dxa"/>
            <w:tcBorders>
              <w:top w:val="single" w:sz="8" w:space="0" w:color="auto"/>
              <w:left w:val="nil"/>
              <w:bottom w:val="single" w:sz="8" w:space="0" w:color="auto"/>
              <w:right w:val="single" w:sz="8" w:space="0" w:color="auto"/>
            </w:tcBorders>
            <w:shd w:val="clear" w:color="auto" w:fill="B4C6E7"/>
            <w:vAlign w:val="center"/>
          </w:tcPr>
          <w:p w14:paraId="3832A011" w14:textId="77777777" w:rsidR="002C0672" w:rsidRDefault="002C0672">
            <w:pPr>
              <w:spacing w:line="257" w:lineRule="auto"/>
              <w:jc w:val="center"/>
            </w:pPr>
            <w:r>
              <w:rPr>
                <w:rFonts w:ascii="Calibri" w:hAnsi="Calibri" w:cs="Calibri"/>
                <w:color w:val="000000"/>
                <w:sz w:val="18"/>
                <w:szCs w:val="18"/>
              </w:rPr>
              <w:t>$10.520M</w:t>
            </w:r>
          </w:p>
        </w:tc>
        <w:tc>
          <w:tcPr>
            <w:tcW w:w="1845" w:type="dxa"/>
            <w:gridSpan w:val="2"/>
            <w:tcBorders>
              <w:top w:val="single" w:sz="8" w:space="0" w:color="auto"/>
              <w:left w:val="single" w:sz="8" w:space="0" w:color="auto"/>
              <w:bottom w:val="single" w:sz="8" w:space="0" w:color="auto"/>
              <w:right w:val="single" w:sz="8" w:space="0" w:color="auto"/>
            </w:tcBorders>
          </w:tcPr>
          <w:p w14:paraId="09338DA9" w14:textId="77777777" w:rsidR="002C0672" w:rsidRDefault="002C0672">
            <w:pPr>
              <w:spacing w:after="0"/>
              <w:jc w:val="center"/>
            </w:pPr>
            <w:r>
              <w:rPr>
                <w:rFonts w:ascii="Segoe UI" w:eastAsia="Times New Roman" w:hAnsi="Segoe UI" w:cs="Segoe UI"/>
                <w:sz w:val="18"/>
                <w:szCs w:val="18"/>
              </w:rPr>
              <w:t>12,746</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19CE4BF0" w14:textId="77777777" w:rsidR="002C0672" w:rsidRPr="5BFBF309"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$10.484M</w:t>
            </w:r>
          </w:p>
        </w:tc>
        <w:tc>
          <w:tcPr>
            <w:tcW w:w="1845" w:type="dxa"/>
            <w:gridSpan w:val="2"/>
            <w:tcBorders>
              <w:top w:val="single" w:sz="8" w:space="0" w:color="auto"/>
              <w:left w:val="single" w:sz="8" w:space="0" w:color="auto"/>
              <w:bottom w:val="single" w:sz="8" w:space="0" w:color="auto"/>
              <w:right w:val="single" w:sz="8" w:space="0" w:color="auto"/>
            </w:tcBorders>
          </w:tcPr>
          <w:p w14:paraId="1A43EADD"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13,471</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3A95EE5C" w14:textId="77777777" w:rsidR="002C0672" w:rsidRDefault="002C0672">
            <w:pPr>
              <w:spacing w:line="257" w:lineRule="auto"/>
              <w:jc w:val="center"/>
              <w:rPr>
                <w:rFonts w:ascii="Calibri" w:eastAsia="Calibri" w:hAnsi="Calibri" w:cs="Calibri"/>
                <w:color w:val="000000" w:themeColor="text1"/>
                <w:sz w:val="18"/>
                <w:szCs w:val="18"/>
              </w:rPr>
            </w:pPr>
            <w:r w:rsidRPr="007901B7">
              <w:rPr>
                <w:rFonts w:ascii="Calibri" w:hAnsi="Calibri" w:cs="Calibri"/>
                <w:color w:val="000000"/>
                <w:sz w:val="18"/>
                <w:szCs w:val="18"/>
              </w:rPr>
              <w:t>$10.051M</w:t>
            </w:r>
          </w:p>
        </w:tc>
        <w:tc>
          <w:tcPr>
            <w:tcW w:w="1845" w:type="dxa"/>
            <w:tcBorders>
              <w:top w:val="single" w:sz="8" w:space="0" w:color="auto"/>
              <w:left w:val="single" w:sz="8" w:space="0" w:color="auto"/>
              <w:bottom w:val="single" w:sz="8" w:space="0" w:color="auto"/>
              <w:right w:val="single" w:sz="8" w:space="0" w:color="auto"/>
            </w:tcBorders>
          </w:tcPr>
          <w:p w14:paraId="24E6239A" w14:textId="77777777" w:rsidR="002C0672" w:rsidRDefault="002C0672">
            <w:pPr>
              <w:spacing w:line="257" w:lineRule="auto"/>
              <w:jc w:val="center"/>
              <w:rPr>
                <w:rFonts w:ascii="Calibri" w:eastAsia="Calibri" w:hAnsi="Calibri" w:cs="Calibri"/>
                <w:color w:val="000000" w:themeColor="text1"/>
                <w:sz w:val="18"/>
                <w:szCs w:val="18"/>
              </w:rPr>
            </w:pPr>
            <w:r>
              <w:rPr>
                <w:rFonts w:ascii="Calibri" w:hAnsi="Calibri" w:cs="Calibri"/>
                <w:color w:val="000000"/>
                <w:sz w:val="18"/>
                <w:szCs w:val="18"/>
              </w:rPr>
              <w:t>20,005</w:t>
            </w:r>
          </w:p>
        </w:tc>
        <w:tc>
          <w:tcPr>
            <w:tcW w:w="1845" w:type="dxa"/>
            <w:tcBorders>
              <w:top w:val="single" w:sz="8" w:space="0" w:color="auto"/>
              <w:left w:val="single" w:sz="8" w:space="0" w:color="auto"/>
              <w:bottom w:val="single" w:sz="8" w:space="0" w:color="auto"/>
              <w:right w:val="single" w:sz="8" w:space="0" w:color="auto"/>
            </w:tcBorders>
            <w:shd w:val="clear" w:color="auto" w:fill="B4C6E7"/>
          </w:tcPr>
          <w:p w14:paraId="2BF09F2B" w14:textId="77777777" w:rsidR="002C0672" w:rsidRDefault="002C0672">
            <w:pPr>
              <w:spacing w:line="257" w:lineRule="auto"/>
              <w:jc w:val="center"/>
              <w:rPr>
                <w:rFonts w:ascii="Calibri" w:eastAsia="Calibri" w:hAnsi="Calibri" w:cs="Calibri"/>
                <w:color w:val="000000" w:themeColor="text1"/>
                <w:sz w:val="18"/>
                <w:szCs w:val="18"/>
              </w:rPr>
            </w:pPr>
            <w:r w:rsidRPr="77633D45">
              <w:rPr>
                <w:rFonts w:ascii="Calibri" w:hAnsi="Calibri" w:cs="Calibri"/>
                <w:color w:val="000000" w:themeColor="text1"/>
                <w:sz w:val="18"/>
                <w:szCs w:val="18"/>
              </w:rPr>
              <w:t>$31.055M</w:t>
            </w:r>
          </w:p>
        </w:tc>
      </w:tr>
      <w:tr w:rsidR="002C0672" w14:paraId="17D0851B" w14:textId="77777777">
        <w:trPr>
          <w:trHeight w:val="722"/>
        </w:trPr>
        <w:tc>
          <w:tcPr>
            <w:tcW w:w="17540" w:type="dxa"/>
            <w:gridSpan w:val="11"/>
            <w:tcBorders>
              <w:top w:val="single" w:sz="8" w:space="0" w:color="auto"/>
              <w:left w:val="single" w:sz="8" w:space="0" w:color="auto"/>
              <w:bottom w:val="single" w:sz="8" w:space="0" w:color="auto"/>
              <w:right w:val="single" w:sz="8" w:space="0" w:color="auto"/>
            </w:tcBorders>
          </w:tcPr>
          <w:p w14:paraId="0FC44DE5" w14:textId="77777777" w:rsidR="002C0672" w:rsidRPr="00547E01" w:rsidRDefault="002C0672">
            <w:pPr>
              <w:spacing w:line="257" w:lineRule="auto"/>
              <w:rPr>
                <w:rFonts w:ascii="Calibri" w:eastAsia="Calibri" w:hAnsi="Calibri" w:cs="Calibri"/>
                <w:color w:val="000000" w:themeColor="text1"/>
                <w:sz w:val="18"/>
                <w:szCs w:val="18"/>
              </w:rPr>
            </w:pPr>
            <w:r w:rsidRPr="00547E01">
              <w:rPr>
                <w:rFonts w:ascii="Calibri" w:eastAsia="Calibri" w:hAnsi="Calibri" w:cs="Calibri"/>
                <w:color w:val="000000" w:themeColor="text1"/>
                <w:sz w:val="18"/>
                <w:szCs w:val="18"/>
              </w:rPr>
              <w:t>*All numbers are preliminary as MassHealth is still working on data clean up with ACOs. Adjustments may be made in future reports as data is verified.</w:t>
            </w:r>
          </w:p>
          <w:p w14:paraId="78ECFC51" w14:textId="77777777" w:rsidR="002C0672" w:rsidRPr="00547E01" w:rsidRDefault="002C0672">
            <w:pPr>
              <w:spacing w:line="257" w:lineRule="auto"/>
              <w:rPr>
                <w:rFonts w:ascii="Calibri" w:eastAsia="Calibri" w:hAnsi="Calibri" w:cs="Calibri"/>
                <w:color w:val="000000" w:themeColor="text1"/>
                <w:sz w:val="18"/>
                <w:szCs w:val="18"/>
              </w:rPr>
            </w:pPr>
            <w:r w:rsidRPr="00547E01">
              <w:rPr>
                <w:rFonts w:ascii="Calibri" w:eastAsia="Calibri" w:hAnsi="Calibri" w:cs="Calibri"/>
                <w:color w:val="000000" w:themeColor="text1"/>
                <w:sz w:val="18"/>
                <w:szCs w:val="18"/>
              </w:rPr>
              <w:t>**Members may receive services across multiple quarters, in these cases, members may be included for the count of multiple quarters of services but only count towards one in the “# of Unique Members” row and in the “Overall # of Services Provided” column. This leads to those numbers appearing smaller than the sum of the individual service quarters.</w:t>
            </w:r>
          </w:p>
          <w:p w14:paraId="36989D1F" w14:textId="77777777" w:rsidR="002C0672" w:rsidRPr="04CED851" w:rsidRDefault="002C0672">
            <w:pPr>
              <w:spacing w:line="257" w:lineRule="auto"/>
              <w:rPr>
                <w:rFonts w:ascii="Calibri" w:eastAsia="Calibri" w:hAnsi="Calibri" w:cs="Calibri"/>
                <w:color w:val="000000" w:themeColor="text1"/>
                <w:sz w:val="18"/>
                <w:szCs w:val="18"/>
              </w:rPr>
            </w:pPr>
            <w:r w:rsidRPr="00547E01">
              <w:rPr>
                <w:rFonts w:ascii="Calibri" w:eastAsia="Calibri" w:hAnsi="Calibri" w:cs="Calibri"/>
                <w:color w:val="000000" w:themeColor="text1"/>
                <w:sz w:val="18"/>
                <w:szCs w:val="18"/>
              </w:rPr>
              <w:t>†Data from a given quarter is not due from ACOs until the last day of the</w:t>
            </w:r>
          </w:p>
        </w:tc>
      </w:tr>
    </w:tbl>
    <w:p w14:paraId="663B4CB1" w14:textId="77777777" w:rsidR="002C0672" w:rsidRDefault="002C0672" w:rsidP="00C321AF">
      <w:pPr>
        <w:spacing w:beforeAutospacing="1" w:line="276" w:lineRule="auto"/>
        <w:rPr>
          <w:rFonts w:ascii="Times New Roman" w:eastAsia="Times New Roman" w:hAnsi="Times New Roman" w:cs="Times New Roman"/>
        </w:rPr>
      </w:pPr>
    </w:p>
    <w:p w14:paraId="4ACFDD89" w14:textId="6F66918C" w:rsidR="00F60689" w:rsidRDefault="00F60689">
      <w:pPr>
        <w:rPr>
          <w:rFonts w:ascii="Times New Roman" w:hAnsi="Times New Roman" w:cs="Times New Roman"/>
        </w:rPr>
      </w:pPr>
    </w:p>
    <w:p w14:paraId="347435B9" w14:textId="5576E8FD" w:rsidR="03C16C0A" w:rsidRDefault="03C16C0A" w:rsidP="0973D7B9">
      <w:pPr>
        <w:spacing w:line="257" w:lineRule="auto"/>
        <w:rPr>
          <w:rFonts w:ascii="Aptos" w:eastAsia="Aptos" w:hAnsi="Aptos" w:cs="Aptos"/>
        </w:rPr>
      </w:pPr>
      <w:r w:rsidRPr="0973D7B9">
        <w:rPr>
          <w:rFonts w:ascii="Times New Roman" w:eastAsia="Times New Roman" w:hAnsi="Times New Roman" w:cs="Times New Roman"/>
        </w:rPr>
        <w:t xml:space="preserve"> </w:t>
      </w:r>
      <w:r w:rsidRPr="0973D7B9">
        <w:rPr>
          <w:rFonts w:ascii="Aptos" w:eastAsia="Aptos" w:hAnsi="Aptos" w:cs="Aptos"/>
        </w:rPr>
        <w:t xml:space="preserve"> </w:t>
      </w:r>
    </w:p>
    <w:p w14:paraId="105C9029" w14:textId="1C10981B" w:rsidR="03C16C0A" w:rsidRDefault="03C16C0A" w:rsidP="083C1BA7">
      <w:pPr>
        <w:spacing w:line="257" w:lineRule="auto"/>
      </w:pPr>
      <w:r w:rsidRPr="083C1BA7">
        <w:rPr>
          <w:rFonts w:ascii="Aptos" w:eastAsia="Aptos" w:hAnsi="Aptos" w:cs="Aptos"/>
        </w:rPr>
        <w:t xml:space="preserve"> </w:t>
      </w:r>
    </w:p>
    <w:p w14:paraId="48486094" w14:textId="2D032F22" w:rsidR="03C16C0A" w:rsidRDefault="03C16C0A" w:rsidP="083C1BA7">
      <w:pPr>
        <w:spacing w:line="257" w:lineRule="auto"/>
      </w:pPr>
      <w:r w:rsidRPr="083C1BA7">
        <w:rPr>
          <w:rFonts w:ascii="Aptos" w:eastAsia="Aptos" w:hAnsi="Aptos" w:cs="Aptos"/>
        </w:rPr>
        <w:t xml:space="preserve"> </w:t>
      </w:r>
    </w:p>
    <w:p w14:paraId="57CCEEED" w14:textId="7B9FA51A" w:rsidR="03C16C0A" w:rsidRDefault="03C16C0A" w:rsidP="083C1BA7">
      <w:pPr>
        <w:spacing w:line="257" w:lineRule="auto"/>
      </w:pPr>
      <w:r w:rsidRPr="083C1BA7">
        <w:rPr>
          <w:rFonts w:ascii="Aptos" w:eastAsia="Aptos" w:hAnsi="Aptos" w:cs="Aptos"/>
        </w:rPr>
        <w:t xml:space="preserve"> </w:t>
      </w:r>
    </w:p>
    <w:p w14:paraId="434E39C1" w14:textId="4F514FC8" w:rsidR="03C16C0A" w:rsidRDefault="03C16C0A" w:rsidP="083C1BA7">
      <w:pPr>
        <w:spacing w:line="257" w:lineRule="auto"/>
      </w:pPr>
      <w:r w:rsidRPr="083C1BA7">
        <w:rPr>
          <w:rFonts w:ascii="Aptos" w:eastAsia="Aptos" w:hAnsi="Aptos" w:cs="Aptos"/>
        </w:rPr>
        <w:t xml:space="preserve"> </w:t>
      </w:r>
    </w:p>
    <w:p w14:paraId="0201002B" w14:textId="76551BE1" w:rsidR="03C16C0A" w:rsidRDefault="03C16C0A" w:rsidP="083C1BA7">
      <w:pPr>
        <w:spacing w:line="257" w:lineRule="auto"/>
      </w:pPr>
      <w:r w:rsidRPr="083C1BA7">
        <w:rPr>
          <w:rFonts w:ascii="Aptos" w:eastAsia="Aptos" w:hAnsi="Aptos" w:cs="Aptos"/>
        </w:rPr>
        <w:t xml:space="preserve"> </w:t>
      </w:r>
    </w:p>
    <w:p w14:paraId="34639062" w14:textId="295CD489" w:rsidR="03C16C0A" w:rsidRDefault="03C16C0A" w:rsidP="083C1BA7">
      <w:pPr>
        <w:spacing w:line="257" w:lineRule="auto"/>
      </w:pPr>
      <w:r w:rsidRPr="083C1BA7">
        <w:rPr>
          <w:rFonts w:ascii="Aptos" w:eastAsia="Aptos" w:hAnsi="Aptos" w:cs="Aptos"/>
        </w:rPr>
        <w:t xml:space="preserve"> </w:t>
      </w:r>
    </w:p>
    <w:p w14:paraId="17F44C23" w14:textId="2357874E" w:rsidR="03C16C0A" w:rsidRDefault="03C16C0A" w:rsidP="083C1BA7">
      <w:pPr>
        <w:spacing w:line="257" w:lineRule="auto"/>
      </w:pPr>
      <w:r w:rsidRPr="0973D7B9">
        <w:rPr>
          <w:rFonts w:ascii="Aptos" w:eastAsia="Aptos" w:hAnsi="Aptos" w:cs="Aptos"/>
        </w:rPr>
        <w:t xml:space="preserve"> </w:t>
      </w:r>
    </w:p>
    <w:p w14:paraId="0F6DF164" w14:textId="5518144C" w:rsidR="03C16C0A" w:rsidRDefault="03C16C0A" w:rsidP="083C1BA7">
      <w:pPr>
        <w:spacing w:line="257" w:lineRule="auto"/>
      </w:pPr>
      <w:r w:rsidRPr="083C1BA7">
        <w:rPr>
          <w:rFonts w:ascii="Times New Roman" w:eastAsia="Times New Roman" w:hAnsi="Times New Roman" w:cs="Times New Roman"/>
        </w:rPr>
        <w:t xml:space="preserve"> </w:t>
      </w:r>
    </w:p>
    <w:p w14:paraId="0D7FB146" w14:textId="401A2F29" w:rsidR="083C1BA7" w:rsidRDefault="083C1BA7" w:rsidP="083C1BA7">
      <w:pPr>
        <w:spacing w:line="257" w:lineRule="auto"/>
        <w:rPr>
          <w:rFonts w:ascii="Times New Roman" w:eastAsia="Times New Roman" w:hAnsi="Times New Roman" w:cs="Times New Roman"/>
        </w:rPr>
      </w:pPr>
    </w:p>
    <w:p w14:paraId="2CEA54FE" w14:textId="0EEE5BFA" w:rsidR="00DD5043" w:rsidRPr="00C47EF6" w:rsidRDefault="00DD5043">
      <w:pPr>
        <w:rPr>
          <w:rFonts w:ascii="Times New Roman" w:hAnsi="Times New Roman" w:cs="Times New Roman"/>
          <w:highlight w:val="green"/>
        </w:rPr>
      </w:pPr>
    </w:p>
    <w:sectPr w:rsidR="00DD5043" w:rsidRPr="00C47EF6" w:rsidSect="00C71F4A">
      <w:headerReference w:type="default" r:id="rId10"/>
      <w:footerReference w:type="default" r:id="rId11"/>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1354" w14:textId="77777777" w:rsidR="00357ED5" w:rsidRDefault="00357ED5" w:rsidP="003B116D">
      <w:pPr>
        <w:spacing w:after="0" w:line="240" w:lineRule="auto"/>
      </w:pPr>
      <w:r>
        <w:separator/>
      </w:r>
    </w:p>
  </w:endnote>
  <w:endnote w:type="continuationSeparator" w:id="0">
    <w:p w14:paraId="715F68B4" w14:textId="77777777" w:rsidR="00357ED5" w:rsidRDefault="00357ED5" w:rsidP="003B116D">
      <w:pPr>
        <w:spacing w:after="0" w:line="240" w:lineRule="auto"/>
      </w:pPr>
      <w:r>
        <w:continuationSeparator/>
      </w:r>
    </w:p>
  </w:endnote>
  <w:endnote w:type="continuationNotice" w:id="1">
    <w:p w14:paraId="72BA3CB0" w14:textId="77777777" w:rsidR="00357ED5" w:rsidRDefault="00357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974288"/>
      <w:docPartObj>
        <w:docPartGallery w:val="Page Numbers (Bottom of Page)"/>
        <w:docPartUnique/>
      </w:docPartObj>
    </w:sdtPr>
    <w:sdtEndPr>
      <w:rPr>
        <w:noProof/>
      </w:rPr>
    </w:sdtEndPr>
    <w:sdtContent>
      <w:p w14:paraId="5F44F0A2" w14:textId="3E0A7895" w:rsidR="003B116D" w:rsidRDefault="003B116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52FF7A22" w14:textId="77777777" w:rsidR="003B116D" w:rsidRDefault="003B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2F99" w14:textId="77777777" w:rsidR="00357ED5" w:rsidRDefault="00357ED5" w:rsidP="003B116D">
      <w:pPr>
        <w:spacing w:after="0" w:line="240" w:lineRule="auto"/>
      </w:pPr>
      <w:r>
        <w:separator/>
      </w:r>
    </w:p>
  </w:footnote>
  <w:footnote w:type="continuationSeparator" w:id="0">
    <w:p w14:paraId="0776B350" w14:textId="77777777" w:rsidR="00357ED5" w:rsidRDefault="00357ED5" w:rsidP="003B116D">
      <w:pPr>
        <w:spacing w:after="0" w:line="240" w:lineRule="auto"/>
      </w:pPr>
      <w:r>
        <w:continuationSeparator/>
      </w:r>
    </w:p>
  </w:footnote>
  <w:footnote w:type="continuationNotice" w:id="1">
    <w:p w14:paraId="2B5BDABC" w14:textId="77777777" w:rsidR="00357ED5" w:rsidRDefault="00357E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284458"/>
      <w:docPartObj>
        <w:docPartGallery w:val="Page Numbers (Margins)"/>
        <w:docPartUnique/>
      </w:docPartObj>
    </w:sdtPr>
    <w:sdtEndPr/>
    <w:sdtContent>
      <w:p w14:paraId="3C34029A" w14:textId="1086DF16" w:rsidR="003B116D" w:rsidRDefault="00357ED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0D65"/>
    <w:multiLevelType w:val="multilevel"/>
    <w:tmpl w:val="104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20A83"/>
    <w:multiLevelType w:val="hybridMultilevel"/>
    <w:tmpl w:val="05E69B88"/>
    <w:lvl w:ilvl="0" w:tplc="30106666">
      <w:start w:val="1"/>
      <w:numFmt w:val="bullet"/>
      <w:lvlText w:val=""/>
      <w:lvlJc w:val="left"/>
      <w:pPr>
        <w:ind w:left="720" w:hanging="360"/>
      </w:pPr>
      <w:rPr>
        <w:rFonts w:ascii="Symbol" w:hAnsi="Symbol" w:hint="default"/>
      </w:rPr>
    </w:lvl>
    <w:lvl w:ilvl="1" w:tplc="B71068CC">
      <w:start w:val="1"/>
      <w:numFmt w:val="bullet"/>
      <w:lvlText w:val="o"/>
      <w:lvlJc w:val="left"/>
      <w:pPr>
        <w:ind w:left="1440" w:hanging="360"/>
      </w:pPr>
      <w:rPr>
        <w:rFonts w:ascii="Courier New" w:hAnsi="Courier New" w:hint="default"/>
      </w:rPr>
    </w:lvl>
    <w:lvl w:ilvl="2" w:tplc="B9045DC6">
      <w:start w:val="1"/>
      <w:numFmt w:val="bullet"/>
      <w:lvlText w:val=""/>
      <w:lvlJc w:val="left"/>
      <w:pPr>
        <w:ind w:left="2160" w:hanging="360"/>
      </w:pPr>
      <w:rPr>
        <w:rFonts w:ascii="Wingdings" w:hAnsi="Wingdings" w:hint="default"/>
      </w:rPr>
    </w:lvl>
    <w:lvl w:ilvl="3" w:tplc="D0060F2E">
      <w:start w:val="1"/>
      <w:numFmt w:val="bullet"/>
      <w:lvlText w:val=""/>
      <w:lvlJc w:val="left"/>
      <w:pPr>
        <w:ind w:left="2880" w:hanging="360"/>
      </w:pPr>
      <w:rPr>
        <w:rFonts w:ascii="Symbol" w:hAnsi="Symbol" w:hint="default"/>
      </w:rPr>
    </w:lvl>
    <w:lvl w:ilvl="4" w:tplc="A4D86964">
      <w:start w:val="1"/>
      <w:numFmt w:val="bullet"/>
      <w:lvlText w:val="o"/>
      <w:lvlJc w:val="left"/>
      <w:pPr>
        <w:ind w:left="3600" w:hanging="360"/>
      </w:pPr>
      <w:rPr>
        <w:rFonts w:ascii="Courier New" w:hAnsi="Courier New" w:hint="default"/>
      </w:rPr>
    </w:lvl>
    <w:lvl w:ilvl="5" w:tplc="B1382B54">
      <w:start w:val="1"/>
      <w:numFmt w:val="bullet"/>
      <w:lvlText w:val=""/>
      <w:lvlJc w:val="left"/>
      <w:pPr>
        <w:ind w:left="4320" w:hanging="360"/>
      </w:pPr>
      <w:rPr>
        <w:rFonts w:ascii="Wingdings" w:hAnsi="Wingdings" w:hint="default"/>
      </w:rPr>
    </w:lvl>
    <w:lvl w:ilvl="6" w:tplc="7C9E23D4">
      <w:start w:val="1"/>
      <w:numFmt w:val="bullet"/>
      <w:lvlText w:val=""/>
      <w:lvlJc w:val="left"/>
      <w:pPr>
        <w:ind w:left="5040" w:hanging="360"/>
      </w:pPr>
      <w:rPr>
        <w:rFonts w:ascii="Symbol" w:hAnsi="Symbol" w:hint="default"/>
      </w:rPr>
    </w:lvl>
    <w:lvl w:ilvl="7" w:tplc="D252408C">
      <w:start w:val="1"/>
      <w:numFmt w:val="bullet"/>
      <w:lvlText w:val="o"/>
      <w:lvlJc w:val="left"/>
      <w:pPr>
        <w:ind w:left="5760" w:hanging="360"/>
      </w:pPr>
      <w:rPr>
        <w:rFonts w:ascii="Courier New" w:hAnsi="Courier New" w:hint="default"/>
      </w:rPr>
    </w:lvl>
    <w:lvl w:ilvl="8" w:tplc="B54EE38A">
      <w:start w:val="1"/>
      <w:numFmt w:val="bullet"/>
      <w:lvlText w:val=""/>
      <w:lvlJc w:val="left"/>
      <w:pPr>
        <w:ind w:left="6480" w:hanging="360"/>
      </w:pPr>
      <w:rPr>
        <w:rFonts w:ascii="Wingdings" w:hAnsi="Wingdings" w:hint="default"/>
      </w:rPr>
    </w:lvl>
  </w:abstractNum>
  <w:abstractNum w:abstractNumId="2" w15:restartNumberingAfterBreak="0">
    <w:nsid w:val="1A364314"/>
    <w:multiLevelType w:val="hybridMultilevel"/>
    <w:tmpl w:val="FB207E0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C0ED3B2"/>
    <w:multiLevelType w:val="hybridMultilevel"/>
    <w:tmpl w:val="AB30F882"/>
    <w:lvl w:ilvl="0" w:tplc="34BA5024">
      <w:start w:val="1"/>
      <w:numFmt w:val="bullet"/>
      <w:lvlText w:val=""/>
      <w:lvlJc w:val="left"/>
      <w:pPr>
        <w:ind w:left="720" w:hanging="360"/>
      </w:pPr>
      <w:rPr>
        <w:rFonts w:ascii="Symbol" w:hAnsi="Symbol" w:hint="default"/>
      </w:rPr>
    </w:lvl>
    <w:lvl w:ilvl="1" w:tplc="E766D8C6">
      <w:start w:val="1"/>
      <w:numFmt w:val="bullet"/>
      <w:lvlText w:val="o"/>
      <w:lvlJc w:val="left"/>
      <w:pPr>
        <w:ind w:left="1440" w:hanging="360"/>
      </w:pPr>
      <w:rPr>
        <w:rFonts w:ascii="Courier New" w:hAnsi="Courier New" w:hint="default"/>
      </w:rPr>
    </w:lvl>
    <w:lvl w:ilvl="2" w:tplc="BC08180A">
      <w:start w:val="1"/>
      <w:numFmt w:val="bullet"/>
      <w:lvlText w:val=""/>
      <w:lvlJc w:val="left"/>
      <w:pPr>
        <w:ind w:left="2160" w:hanging="360"/>
      </w:pPr>
      <w:rPr>
        <w:rFonts w:ascii="Wingdings" w:hAnsi="Wingdings" w:hint="default"/>
      </w:rPr>
    </w:lvl>
    <w:lvl w:ilvl="3" w:tplc="80EC4AA6">
      <w:start w:val="1"/>
      <w:numFmt w:val="bullet"/>
      <w:lvlText w:val=""/>
      <w:lvlJc w:val="left"/>
      <w:pPr>
        <w:ind w:left="2880" w:hanging="360"/>
      </w:pPr>
      <w:rPr>
        <w:rFonts w:ascii="Symbol" w:hAnsi="Symbol" w:hint="default"/>
      </w:rPr>
    </w:lvl>
    <w:lvl w:ilvl="4" w:tplc="5540F68A">
      <w:start w:val="1"/>
      <w:numFmt w:val="bullet"/>
      <w:lvlText w:val="o"/>
      <w:lvlJc w:val="left"/>
      <w:pPr>
        <w:ind w:left="3600" w:hanging="360"/>
      </w:pPr>
      <w:rPr>
        <w:rFonts w:ascii="Courier New" w:hAnsi="Courier New" w:hint="default"/>
      </w:rPr>
    </w:lvl>
    <w:lvl w:ilvl="5" w:tplc="D2E2A42C">
      <w:start w:val="1"/>
      <w:numFmt w:val="bullet"/>
      <w:lvlText w:val=""/>
      <w:lvlJc w:val="left"/>
      <w:pPr>
        <w:ind w:left="4320" w:hanging="360"/>
      </w:pPr>
      <w:rPr>
        <w:rFonts w:ascii="Wingdings" w:hAnsi="Wingdings" w:hint="default"/>
      </w:rPr>
    </w:lvl>
    <w:lvl w:ilvl="6" w:tplc="DDA22B2E">
      <w:start w:val="1"/>
      <w:numFmt w:val="bullet"/>
      <w:lvlText w:val=""/>
      <w:lvlJc w:val="left"/>
      <w:pPr>
        <w:ind w:left="5040" w:hanging="360"/>
      </w:pPr>
      <w:rPr>
        <w:rFonts w:ascii="Symbol" w:hAnsi="Symbol" w:hint="default"/>
      </w:rPr>
    </w:lvl>
    <w:lvl w:ilvl="7" w:tplc="E5988712">
      <w:start w:val="1"/>
      <w:numFmt w:val="bullet"/>
      <w:lvlText w:val="o"/>
      <w:lvlJc w:val="left"/>
      <w:pPr>
        <w:ind w:left="5760" w:hanging="360"/>
      </w:pPr>
      <w:rPr>
        <w:rFonts w:ascii="Courier New" w:hAnsi="Courier New" w:hint="default"/>
      </w:rPr>
    </w:lvl>
    <w:lvl w:ilvl="8" w:tplc="37CE67FA">
      <w:start w:val="1"/>
      <w:numFmt w:val="bullet"/>
      <w:lvlText w:val=""/>
      <w:lvlJc w:val="left"/>
      <w:pPr>
        <w:ind w:left="6480" w:hanging="360"/>
      </w:pPr>
      <w:rPr>
        <w:rFonts w:ascii="Wingdings" w:hAnsi="Wingdings" w:hint="default"/>
      </w:rPr>
    </w:lvl>
  </w:abstractNum>
  <w:abstractNum w:abstractNumId="4" w15:restartNumberingAfterBreak="0">
    <w:nsid w:val="1D5527BE"/>
    <w:multiLevelType w:val="hybridMultilevel"/>
    <w:tmpl w:val="61D0FFBC"/>
    <w:lvl w:ilvl="0" w:tplc="6EECE982">
      <w:start w:val="1"/>
      <w:numFmt w:val="bullet"/>
      <w:lvlText w:val=""/>
      <w:lvlJc w:val="left"/>
      <w:pPr>
        <w:ind w:left="720" w:hanging="360"/>
      </w:pPr>
      <w:rPr>
        <w:rFonts w:ascii="Symbol" w:hAnsi="Symbol" w:hint="default"/>
      </w:rPr>
    </w:lvl>
    <w:lvl w:ilvl="1" w:tplc="CE92562E">
      <w:start w:val="1"/>
      <w:numFmt w:val="bullet"/>
      <w:lvlText w:val="o"/>
      <w:lvlJc w:val="left"/>
      <w:pPr>
        <w:ind w:left="1440" w:hanging="360"/>
      </w:pPr>
      <w:rPr>
        <w:rFonts w:ascii="Courier New" w:hAnsi="Courier New" w:hint="default"/>
      </w:rPr>
    </w:lvl>
    <w:lvl w:ilvl="2" w:tplc="ABC8ACD4">
      <w:start w:val="1"/>
      <w:numFmt w:val="bullet"/>
      <w:lvlText w:val=""/>
      <w:lvlJc w:val="left"/>
      <w:pPr>
        <w:ind w:left="2160" w:hanging="360"/>
      </w:pPr>
      <w:rPr>
        <w:rFonts w:ascii="Wingdings" w:hAnsi="Wingdings" w:hint="default"/>
      </w:rPr>
    </w:lvl>
    <w:lvl w:ilvl="3" w:tplc="EC66B4F0">
      <w:start w:val="1"/>
      <w:numFmt w:val="bullet"/>
      <w:lvlText w:val=""/>
      <w:lvlJc w:val="left"/>
      <w:pPr>
        <w:ind w:left="2880" w:hanging="360"/>
      </w:pPr>
      <w:rPr>
        <w:rFonts w:ascii="Symbol" w:hAnsi="Symbol" w:hint="default"/>
      </w:rPr>
    </w:lvl>
    <w:lvl w:ilvl="4" w:tplc="E62CECF6">
      <w:start w:val="1"/>
      <w:numFmt w:val="bullet"/>
      <w:lvlText w:val="o"/>
      <w:lvlJc w:val="left"/>
      <w:pPr>
        <w:ind w:left="3600" w:hanging="360"/>
      </w:pPr>
      <w:rPr>
        <w:rFonts w:ascii="Courier New" w:hAnsi="Courier New" w:hint="default"/>
      </w:rPr>
    </w:lvl>
    <w:lvl w:ilvl="5" w:tplc="625A7910">
      <w:start w:val="1"/>
      <w:numFmt w:val="bullet"/>
      <w:lvlText w:val=""/>
      <w:lvlJc w:val="left"/>
      <w:pPr>
        <w:ind w:left="4320" w:hanging="360"/>
      </w:pPr>
      <w:rPr>
        <w:rFonts w:ascii="Wingdings" w:hAnsi="Wingdings" w:hint="default"/>
      </w:rPr>
    </w:lvl>
    <w:lvl w:ilvl="6" w:tplc="EB62BE8A">
      <w:start w:val="1"/>
      <w:numFmt w:val="bullet"/>
      <w:lvlText w:val=""/>
      <w:lvlJc w:val="left"/>
      <w:pPr>
        <w:ind w:left="5040" w:hanging="360"/>
      </w:pPr>
      <w:rPr>
        <w:rFonts w:ascii="Symbol" w:hAnsi="Symbol" w:hint="default"/>
      </w:rPr>
    </w:lvl>
    <w:lvl w:ilvl="7" w:tplc="34C0F616">
      <w:start w:val="1"/>
      <w:numFmt w:val="bullet"/>
      <w:lvlText w:val="o"/>
      <w:lvlJc w:val="left"/>
      <w:pPr>
        <w:ind w:left="5760" w:hanging="360"/>
      </w:pPr>
      <w:rPr>
        <w:rFonts w:ascii="Courier New" w:hAnsi="Courier New" w:hint="default"/>
      </w:rPr>
    </w:lvl>
    <w:lvl w:ilvl="8" w:tplc="454E1FF8">
      <w:start w:val="1"/>
      <w:numFmt w:val="bullet"/>
      <w:lvlText w:val=""/>
      <w:lvlJc w:val="left"/>
      <w:pPr>
        <w:ind w:left="6480" w:hanging="360"/>
      </w:pPr>
      <w:rPr>
        <w:rFonts w:ascii="Wingdings" w:hAnsi="Wingdings" w:hint="default"/>
      </w:rPr>
    </w:lvl>
  </w:abstractNum>
  <w:abstractNum w:abstractNumId="5" w15:restartNumberingAfterBreak="0">
    <w:nsid w:val="287B426F"/>
    <w:multiLevelType w:val="hybridMultilevel"/>
    <w:tmpl w:val="6D9EDE82"/>
    <w:lvl w:ilvl="0" w:tplc="04090001">
      <w:numFmt w:val="decimal"/>
      <w:lvlText w:val=""/>
      <w:lvlJc w:val="left"/>
    </w:lvl>
    <w:lvl w:ilvl="1" w:tplc="04090003">
      <w:numFmt w:val="decimal"/>
      <w:lvlText w:val=""/>
      <w:lvlJc w:val="left"/>
    </w:lvl>
    <w:lvl w:ilvl="2" w:tplc="04090005">
      <w:numFmt w:val="decimal"/>
      <w:lvlText w:val=""/>
      <w:lvlJc w:val="left"/>
    </w:lvl>
    <w:lvl w:ilvl="3" w:tplc="04090001">
      <w:start w:val="1"/>
      <w:numFmt w:val="bullet"/>
      <w:lvlText w:val=""/>
      <w:lvlJc w:val="left"/>
      <w:pPr>
        <w:ind w:left="360" w:hanging="360"/>
      </w:pPr>
      <w:rPr>
        <w:rFonts w:ascii="Symbol" w:hAnsi="Symbol" w:hint="default"/>
      </w:rPr>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 w15:restartNumberingAfterBreak="0">
    <w:nsid w:val="341DA95E"/>
    <w:multiLevelType w:val="hybridMultilevel"/>
    <w:tmpl w:val="3E084056"/>
    <w:lvl w:ilvl="0" w:tplc="8EB89C62">
      <w:start w:val="1"/>
      <w:numFmt w:val="bullet"/>
      <w:lvlText w:val=""/>
      <w:lvlJc w:val="left"/>
      <w:pPr>
        <w:ind w:left="720" w:hanging="360"/>
      </w:pPr>
      <w:rPr>
        <w:rFonts w:ascii="Symbol" w:hAnsi="Symbol" w:hint="default"/>
      </w:rPr>
    </w:lvl>
    <w:lvl w:ilvl="1" w:tplc="D3588C56">
      <w:start w:val="1"/>
      <w:numFmt w:val="bullet"/>
      <w:lvlText w:val="o"/>
      <w:lvlJc w:val="left"/>
      <w:pPr>
        <w:ind w:left="1440" w:hanging="360"/>
      </w:pPr>
      <w:rPr>
        <w:rFonts w:ascii="Courier New" w:hAnsi="Courier New" w:hint="default"/>
      </w:rPr>
    </w:lvl>
    <w:lvl w:ilvl="2" w:tplc="5A049F0C">
      <w:start w:val="1"/>
      <w:numFmt w:val="bullet"/>
      <w:lvlText w:val=""/>
      <w:lvlJc w:val="left"/>
      <w:pPr>
        <w:ind w:left="2160" w:hanging="360"/>
      </w:pPr>
      <w:rPr>
        <w:rFonts w:ascii="Wingdings" w:hAnsi="Wingdings" w:hint="default"/>
      </w:rPr>
    </w:lvl>
    <w:lvl w:ilvl="3" w:tplc="0A68A202">
      <w:start w:val="1"/>
      <w:numFmt w:val="bullet"/>
      <w:lvlText w:val=""/>
      <w:lvlJc w:val="left"/>
      <w:pPr>
        <w:ind w:left="2880" w:hanging="360"/>
      </w:pPr>
      <w:rPr>
        <w:rFonts w:ascii="Symbol" w:hAnsi="Symbol" w:hint="default"/>
      </w:rPr>
    </w:lvl>
    <w:lvl w:ilvl="4" w:tplc="C8BA24D8">
      <w:start w:val="1"/>
      <w:numFmt w:val="bullet"/>
      <w:lvlText w:val="o"/>
      <w:lvlJc w:val="left"/>
      <w:pPr>
        <w:ind w:left="3600" w:hanging="360"/>
      </w:pPr>
      <w:rPr>
        <w:rFonts w:ascii="Courier New" w:hAnsi="Courier New" w:hint="default"/>
      </w:rPr>
    </w:lvl>
    <w:lvl w:ilvl="5" w:tplc="B792079C">
      <w:start w:val="1"/>
      <w:numFmt w:val="bullet"/>
      <w:lvlText w:val=""/>
      <w:lvlJc w:val="left"/>
      <w:pPr>
        <w:ind w:left="4320" w:hanging="360"/>
      </w:pPr>
      <w:rPr>
        <w:rFonts w:ascii="Wingdings" w:hAnsi="Wingdings" w:hint="default"/>
      </w:rPr>
    </w:lvl>
    <w:lvl w:ilvl="6" w:tplc="43183CA8">
      <w:start w:val="1"/>
      <w:numFmt w:val="bullet"/>
      <w:lvlText w:val=""/>
      <w:lvlJc w:val="left"/>
      <w:pPr>
        <w:ind w:left="5040" w:hanging="360"/>
      </w:pPr>
      <w:rPr>
        <w:rFonts w:ascii="Symbol" w:hAnsi="Symbol" w:hint="default"/>
      </w:rPr>
    </w:lvl>
    <w:lvl w:ilvl="7" w:tplc="70A62A7E">
      <w:start w:val="1"/>
      <w:numFmt w:val="bullet"/>
      <w:lvlText w:val="o"/>
      <w:lvlJc w:val="left"/>
      <w:pPr>
        <w:ind w:left="5760" w:hanging="360"/>
      </w:pPr>
      <w:rPr>
        <w:rFonts w:ascii="Courier New" w:hAnsi="Courier New" w:hint="default"/>
      </w:rPr>
    </w:lvl>
    <w:lvl w:ilvl="8" w:tplc="A9A0E90E">
      <w:start w:val="1"/>
      <w:numFmt w:val="bullet"/>
      <w:lvlText w:val=""/>
      <w:lvlJc w:val="left"/>
      <w:pPr>
        <w:ind w:left="6480" w:hanging="360"/>
      </w:pPr>
      <w:rPr>
        <w:rFonts w:ascii="Wingdings" w:hAnsi="Wingdings" w:hint="default"/>
      </w:rPr>
    </w:lvl>
  </w:abstractNum>
  <w:abstractNum w:abstractNumId="7" w15:restartNumberingAfterBreak="0">
    <w:nsid w:val="41A7C731"/>
    <w:multiLevelType w:val="hybridMultilevel"/>
    <w:tmpl w:val="FFFFFFFF"/>
    <w:lvl w:ilvl="0" w:tplc="E10ACFC6">
      <w:start w:val="1"/>
      <w:numFmt w:val="bullet"/>
      <w:lvlText w:val=""/>
      <w:lvlJc w:val="left"/>
      <w:pPr>
        <w:ind w:left="720" w:hanging="360"/>
      </w:pPr>
      <w:rPr>
        <w:rFonts w:ascii="Symbol" w:hAnsi="Symbol" w:hint="default"/>
      </w:rPr>
    </w:lvl>
    <w:lvl w:ilvl="1" w:tplc="9AC28580">
      <w:start w:val="1"/>
      <w:numFmt w:val="bullet"/>
      <w:lvlText w:val="o"/>
      <w:lvlJc w:val="left"/>
      <w:pPr>
        <w:ind w:left="1440" w:hanging="360"/>
      </w:pPr>
      <w:rPr>
        <w:rFonts w:ascii="Courier New" w:hAnsi="Courier New" w:hint="default"/>
      </w:rPr>
    </w:lvl>
    <w:lvl w:ilvl="2" w:tplc="F42A87F6">
      <w:start w:val="1"/>
      <w:numFmt w:val="bullet"/>
      <w:lvlText w:val=""/>
      <w:lvlJc w:val="left"/>
      <w:pPr>
        <w:ind w:left="2160" w:hanging="360"/>
      </w:pPr>
      <w:rPr>
        <w:rFonts w:ascii="Wingdings" w:hAnsi="Wingdings" w:hint="default"/>
      </w:rPr>
    </w:lvl>
    <w:lvl w:ilvl="3" w:tplc="74B6EDCE">
      <w:start w:val="1"/>
      <w:numFmt w:val="bullet"/>
      <w:lvlText w:val=""/>
      <w:lvlJc w:val="left"/>
      <w:pPr>
        <w:ind w:left="2880" w:hanging="360"/>
      </w:pPr>
      <w:rPr>
        <w:rFonts w:ascii="Symbol" w:hAnsi="Symbol" w:hint="default"/>
      </w:rPr>
    </w:lvl>
    <w:lvl w:ilvl="4" w:tplc="A912C906">
      <w:start w:val="1"/>
      <w:numFmt w:val="bullet"/>
      <w:lvlText w:val="o"/>
      <w:lvlJc w:val="left"/>
      <w:pPr>
        <w:ind w:left="3600" w:hanging="360"/>
      </w:pPr>
      <w:rPr>
        <w:rFonts w:ascii="Courier New" w:hAnsi="Courier New" w:hint="default"/>
      </w:rPr>
    </w:lvl>
    <w:lvl w:ilvl="5" w:tplc="7B7255D8">
      <w:start w:val="1"/>
      <w:numFmt w:val="bullet"/>
      <w:lvlText w:val=""/>
      <w:lvlJc w:val="left"/>
      <w:pPr>
        <w:ind w:left="4320" w:hanging="360"/>
      </w:pPr>
      <w:rPr>
        <w:rFonts w:ascii="Wingdings" w:hAnsi="Wingdings" w:hint="default"/>
      </w:rPr>
    </w:lvl>
    <w:lvl w:ilvl="6" w:tplc="ACE8E820">
      <w:start w:val="1"/>
      <w:numFmt w:val="bullet"/>
      <w:lvlText w:val=""/>
      <w:lvlJc w:val="left"/>
      <w:pPr>
        <w:ind w:left="5040" w:hanging="360"/>
      </w:pPr>
      <w:rPr>
        <w:rFonts w:ascii="Symbol" w:hAnsi="Symbol" w:hint="default"/>
      </w:rPr>
    </w:lvl>
    <w:lvl w:ilvl="7" w:tplc="B94AD566">
      <w:start w:val="1"/>
      <w:numFmt w:val="bullet"/>
      <w:lvlText w:val="o"/>
      <w:lvlJc w:val="left"/>
      <w:pPr>
        <w:ind w:left="5760" w:hanging="360"/>
      </w:pPr>
      <w:rPr>
        <w:rFonts w:ascii="Courier New" w:hAnsi="Courier New" w:hint="default"/>
      </w:rPr>
    </w:lvl>
    <w:lvl w:ilvl="8" w:tplc="25106220">
      <w:start w:val="1"/>
      <w:numFmt w:val="bullet"/>
      <w:lvlText w:val=""/>
      <w:lvlJc w:val="left"/>
      <w:pPr>
        <w:ind w:left="6480" w:hanging="360"/>
      </w:pPr>
      <w:rPr>
        <w:rFonts w:ascii="Wingdings" w:hAnsi="Wingdings" w:hint="default"/>
      </w:rPr>
    </w:lvl>
  </w:abstractNum>
  <w:abstractNum w:abstractNumId="8" w15:restartNumberingAfterBreak="0">
    <w:nsid w:val="503D6F0E"/>
    <w:multiLevelType w:val="multilevel"/>
    <w:tmpl w:val="8742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358434"/>
    <w:multiLevelType w:val="hybridMultilevel"/>
    <w:tmpl w:val="5D642792"/>
    <w:lvl w:ilvl="0" w:tplc="52B41F36">
      <w:start w:val="1"/>
      <w:numFmt w:val="bullet"/>
      <w:lvlText w:val=""/>
      <w:lvlJc w:val="left"/>
      <w:pPr>
        <w:ind w:left="1080" w:hanging="360"/>
      </w:pPr>
      <w:rPr>
        <w:rFonts w:ascii="Symbol" w:hAnsi="Symbol" w:hint="default"/>
        <w:color w:val="auto"/>
      </w:rPr>
    </w:lvl>
    <w:lvl w:ilvl="1" w:tplc="FC5A9B0A">
      <w:start w:val="1"/>
      <w:numFmt w:val="bullet"/>
      <w:lvlText w:val="o"/>
      <w:lvlJc w:val="left"/>
      <w:pPr>
        <w:ind w:left="1800" w:hanging="360"/>
      </w:pPr>
      <w:rPr>
        <w:rFonts w:ascii="Courier New" w:hAnsi="Courier New" w:hint="default"/>
        <w:color w:val="auto"/>
      </w:rPr>
    </w:lvl>
    <w:lvl w:ilvl="2" w:tplc="2A30DB02">
      <w:start w:val="1"/>
      <w:numFmt w:val="bullet"/>
      <w:lvlText w:val=""/>
      <w:lvlJc w:val="left"/>
      <w:pPr>
        <w:ind w:left="2520" w:hanging="360"/>
      </w:pPr>
      <w:rPr>
        <w:rFonts w:ascii="Wingdings" w:hAnsi="Wingdings" w:hint="default"/>
      </w:rPr>
    </w:lvl>
    <w:lvl w:ilvl="3" w:tplc="66043AE4">
      <w:start w:val="1"/>
      <w:numFmt w:val="bullet"/>
      <w:lvlText w:val=""/>
      <w:lvlJc w:val="left"/>
      <w:pPr>
        <w:ind w:left="3240" w:hanging="360"/>
      </w:pPr>
      <w:rPr>
        <w:rFonts w:ascii="Symbol" w:hAnsi="Symbol" w:hint="default"/>
      </w:rPr>
    </w:lvl>
    <w:lvl w:ilvl="4" w:tplc="8AF663F8">
      <w:start w:val="1"/>
      <w:numFmt w:val="bullet"/>
      <w:lvlText w:val="o"/>
      <w:lvlJc w:val="left"/>
      <w:pPr>
        <w:ind w:left="3960" w:hanging="360"/>
      </w:pPr>
      <w:rPr>
        <w:rFonts w:ascii="Courier New" w:hAnsi="Courier New" w:hint="default"/>
      </w:rPr>
    </w:lvl>
    <w:lvl w:ilvl="5" w:tplc="A6385886">
      <w:start w:val="1"/>
      <w:numFmt w:val="bullet"/>
      <w:lvlText w:val=""/>
      <w:lvlJc w:val="left"/>
      <w:pPr>
        <w:ind w:left="4680" w:hanging="360"/>
      </w:pPr>
      <w:rPr>
        <w:rFonts w:ascii="Wingdings" w:hAnsi="Wingdings" w:hint="default"/>
      </w:rPr>
    </w:lvl>
    <w:lvl w:ilvl="6" w:tplc="9154D6FA">
      <w:start w:val="1"/>
      <w:numFmt w:val="bullet"/>
      <w:lvlText w:val=""/>
      <w:lvlJc w:val="left"/>
      <w:pPr>
        <w:ind w:left="5400" w:hanging="360"/>
      </w:pPr>
      <w:rPr>
        <w:rFonts w:ascii="Symbol" w:hAnsi="Symbol" w:hint="default"/>
      </w:rPr>
    </w:lvl>
    <w:lvl w:ilvl="7" w:tplc="DC821CF4">
      <w:start w:val="1"/>
      <w:numFmt w:val="bullet"/>
      <w:lvlText w:val="o"/>
      <w:lvlJc w:val="left"/>
      <w:pPr>
        <w:ind w:left="6120" w:hanging="360"/>
      </w:pPr>
      <w:rPr>
        <w:rFonts w:ascii="Courier New" w:hAnsi="Courier New" w:hint="default"/>
      </w:rPr>
    </w:lvl>
    <w:lvl w:ilvl="8" w:tplc="0F347CB0">
      <w:start w:val="1"/>
      <w:numFmt w:val="bullet"/>
      <w:lvlText w:val=""/>
      <w:lvlJc w:val="left"/>
      <w:pPr>
        <w:ind w:left="6840" w:hanging="360"/>
      </w:pPr>
      <w:rPr>
        <w:rFonts w:ascii="Wingdings" w:hAnsi="Wingdings" w:hint="default"/>
      </w:rPr>
    </w:lvl>
  </w:abstractNum>
  <w:abstractNum w:abstractNumId="10" w15:restartNumberingAfterBreak="0">
    <w:nsid w:val="64538877"/>
    <w:multiLevelType w:val="hybridMultilevel"/>
    <w:tmpl w:val="FFFFFFFF"/>
    <w:lvl w:ilvl="0" w:tplc="B510B38E">
      <w:start w:val="1"/>
      <w:numFmt w:val="decimal"/>
      <w:lvlText w:val="%1."/>
      <w:lvlJc w:val="left"/>
      <w:pPr>
        <w:ind w:left="720" w:hanging="360"/>
      </w:pPr>
    </w:lvl>
    <w:lvl w:ilvl="1" w:tplc="F2EA984C">
      <w:start w:val="1"/>
      <w:numFmt w:val="upperLetter"/>
      <w:lvlText w:val="%2."/>
      <w:lvlJc w:val="left"/>
      <w:pPr>
        <w:ind w:left="1440" w:hanging="360"/>
      </w:pPr>
    </w:lvl>
    <w:lvl w:ilvl="2" w:tplc="392CB050">
      <w:start w:val="1"/>
      <w:numFmt w:val="lowerRoman"/>
      <w:lvlText w:val="%3."/>
      <w:lvlJc w:val="right"/>
      <w:pPr>
        <w:ind w:left="2160" w:hanging="180"/>
      </w:pPr>
    </w:lvl>
    <w:lvl w:ilvl="3" w:tplc="6F12617E">
      <w:start w:val="1"/>
      <w:numFmt w:val="decimal"/>
      <w:lvlText w:val="%4."/>
      <w:lvlJc w:val="left"/>
      <w:pPr>
        <w:ind w:left="2880" w:hanging="360"/>
      </w:pPr>
    </w:lvl>
    <w:lvl w:ilvl="4" w:tplc="7A860B86">
      <w:start w:val="1"/>
      <w:numFmt w:val="lowerLetter"/>
      <w:lvlText w:val="%5."/>
      <w:lvlJc w:val="left"/>
      <w:pPr>
        <w:ind w:left="3600" w:hanging="360"/>
      </w:pPr>
    </w:lvl>
    <w:lvl w:ilvl="5" w:tplc="872AE288">
      <w:start w:val="1"/>
      <w:numFmt w:val="lowerRoman"/>
      <w:lvlText w:val="%6."/>
      <w:lvlJc w:val="right"/>
      <w:pPr>
        <w:ind w:left="4320" w:hanging="180"/>
      </w:pPr>
    </w:lvl>
    <w:lvl w:ilvl="6" w:tplc="26D07274">
      <w:start w:val="1"/>
      <w:numFmt w:val="decimal"/>
      <w:lvlText w:val="%7."/>
      <w:lvlJc w:val="left"/>
      <w:pPr>
        <w:ind w:left="5040" w:hanging="360"/>
      </w:pPr>
    </w:lvl>
    <w:lvl w:ilvl="7" w:tplc="521A0E64">
      <w:start w:val="1"/>
      <w:numFmt w:val="lowerLetter"/>
      <w:lvlText w:val="%8."/>
      <w:lvlJc w:val="left"/>
      <w:pPr>
        <w:ind w:left="5760" w:hanging="360"/>
      </w:pPr>
    </w:lvl>
    <w:lvl w:ilvl="8" w:tplc="6A8E669C">
      <w:start w:val="1"/>
      <w:numFmt w:val="lowerRoman"/>
      <w:lvlText w:val="%9."/>
      <w:lvlJc w:val="right"/>
      <w:pPr>
        <w:ind w:left="6480" w:hanging="180"/>
      </w:pPr>
    </w:lvl>
  </w:abstractNum>
  <w:abstractNum w:abstractNumId="11" w15:restartNumberingAfterBreak="0">
    <w:nsid w:val="656907C3"/>
    <w:multiLevelType w:val="hybridMultilevel"/>
    <w:tmpl w:val="CE2E6E06"/>
    <w:lvl w:ilvl="0" w:tplc="6108D14C">
      <w:start w:val="1"/>
      <w:numFmt w:val="bullet"/>
      <w:lvlText w:val=""/>
      <w:lvlJc w:val="left"/>
      <w:pPr>
        <w:ind w:left="720" w:hanging="360"/>
      </w:pPr>
      <w:rPr>
        <w:rFonts w:ascii="Symbol" w:hAnsi="Symbol" w:hint="default"/>
      </w:rPr>
    </w:lvl>
    <w:lvl w:ilvl="1" w:tplc="F856965A">
      <w:start w:val="1"/>
      <w:numFmt w:val="bullet"/>
      <w:lvlText w:val="o"/>
      <w:lvlJc w:val="left"/>
      <w:pPr>
        <w:ind w:left="1440" w:hanging="360"/>
      </w:pPr>
      <w:rPr>
        <w:rFonts w:ascii="Courier New" w:hAnsi="Courier New" w:hint="default"/>
      </w:rPr>
    </w:lvl>
    <w:lvl w:ilvl="2" w:tplc="846479FC">
      <w:start w:val="1"/>
      <w:numFmt w:val="bullet"/>
      <w:lvlText w:val=""/>
      <w:lvlJc w:val="left"/>
      <w:pPr>
        <w:ind w:left="2160" w:hanging="360"/>
      </w:pPr>
      <w:rPr>
        <w:rFonts w:ascii="Wingdings" w:hAnsi="Wingdings" w:hint="default"/>
      </w:rPr>
    </w:lvl>
    <w:lvl w:ilvl="3" w:tplc="2E944282">
      <w:start w:val="1"/>
      <w:numFmt w:val="bullet"/>
      <w:lvlText w:val=""/>
      <w:lvlJc w:val="left"/>
      <w:pPr>
        <w:ind w:left="2880" w:hanging="360"/>
      </w:pPr>
      <w:rPr>
        <w:rFonts w:ascii="Symbol" w:hAnsi="Symbol" w:hint="default"/>
      </w:rPr>
    </w:lvl>
    <w:lvl w:ilvl="4" w:tplc="EEC0C5BC">
      <w:start w:val="1"/>
      <w:numFmt w:val="bullet"/>
      <w:lvlText w:val="o"/>
      <w:lvlJc w:val="left"/>
      <w:pPr>
        <w:ind w:left="3600" w:hanging="360"/>
      </w:pPr>
      <w:rPr>
        <w:rFonts w:ascii="Courier New" w:hAnsi="Courier New" w:hint="default"/>
      </w:rPr>
    </w:lvl>
    <w:lvl w:ilvl="5" w:tplc="4A90FA4C">
      <w:start w:val="1"/>
      <w:numFmt w:val="bullet"/>
      <w:lvlText w:val=""/>
      <w:lvlJc w:val="left"/>
      <w:pPr>
        <w:ind w:left="4320" w:hanging="360"/>
      </w:pPr>
      <w:rPr>
        <w:rFonts w:ascii="Wingdings" w:hAnsi="Wingdings" w:hint="default"/>
      </w:rPr>
    </w:lvl>
    <w:lvl w:ilvl="6" w:tplc="D97C2BDA">
      <w:start w:val="1"/>
      <w:numFmt w:val="bullet"/>
      <w:lvlText w:val=""/>
      <w:lvlJc w:val="left"/>
      <w:pPr>
        <w:ind w:left="5040" w:hanging="360"/>
      </w:pPr>
      <w:rPr>
        <w:rFonts w:ascii="Symbol" w:hAnsi="Symbol" w:hint="default"/>
      </w:rPr>
    </w:lvl>
    <w:lvl w:ilvl="7" w:tplc="BA9EB318">
      <w:start w:val="1"/>
      <w:numFmt w:val="bullet"/>
      <w:lvlText w:val="o"/>
      <w:lvlJc w:val="left"/>
      <w:pPr>
        <w:ind w:left="5760" w:hanging="360"/>
      </w:pPr>
      <w:rPr>
        <w:rFonts w:ascii="Courier New" w:hAnsi="Courier New" w:hint="default"/>
      </w:rPr>
    </w:lvl>
    <w:lvl w:ilvl="8" w:tplc="1C924E96">
      <w:start w:val="1"/>
      <w:numFmt w:val="bullet"/>
      <w:lvlText w:val=""/>
      <w:lvlJc w:val="left"/>
      <w:pPr>
        <w:ind w:left="6480" w:hanging="360"/>
      </w:pPr>
      <w:rPr>
        <w:rFonts w:ascii="Wingdings" w:hAnsi="Wingdings" w:hint="default"/>
      </w:rPr>
    </w:lvl>
  </w:abstractNum>
  <w:abstractNum w:abstractNumId="12" w15:restartNumberingAfterBreak="0">
    <w:nsid w:val="6B5B4E41"/>
    <w:multiLevelType w:val="multilevel"/>
    <w:tmpl w:val="D7DC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511D64"/>
    <w:multiLevelType w:val="multilevel"/>
    <w:tmpl w:val="E3001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19356F"/>
    <w:multiLevelType w:val="hybridMultilevel"/>
    <w:tmpl w:val="FFFFFFFF"/>
    <w:lvl w:ilvl="0" w:tplc="1C02BFA4">
      <w:start w:val="1"/>
      <w:numFmt w:val="bullet"/>
      <w:lvlText w:val=""/>
      <w:lvlJc w:val="left"/>
      <w:pPr>
        <w:ind w:left="720" w:hanging="360"/>
      </w:pPr>
      <w:rPr>
        <w:rFonts w:ascii="Symbol" w:hAnsi="Symbol" w:hint="default"/>
      </w:rPr>
    </w:lvl>
    <w:lvl w:ilvl="1" w:tplc="87E28652">
      <w:start w:val="1"/>
      <w:numFmt w:val="bullet"/>
      <w:lvlText w:val="o"/>
      <w:lvlJc w:val="left"/>
      <w:pPr>
        <w:ind w:left="1440" w:hanging="360"/>
      </w:pPr>
      <w:rPr>
        <w:rFonts w:ascii="Courier New" w:hAnsi="Courier New" w:hint="default"/>
      </w:rPr>
    </w:lvl>
    <w:lvl w:ilvl="2" w:tplc="8F9CCD14">
      <w:start w:val="1"/>
      <w:numFmt w:val="bullet"/>
      <w:lvlText w:val=""/>
      <w:lvlJc w:val="left"/>
      <w:pPr>
        <w:ind w:left="2160" w:hanging="360"/>
      </w:pPr>
      <w:rPr>
        <w:rFonts w:ascii="Wingdings" w:hAnsi="Wingdings" w:hint="default"/>
      </w:rPr>
    </w:lvl>
    <w:lvl w:ilvl="3" w:tplc="15E2D874">
      <w:start w:val="1"/>
      <w:numFmt w:val="bullet"/>
      <w:lvlText w:val=""/>
      <w:lvlJc w:val="left"/>
      <w:pPr>
        <w:ind w:left="2880" w:hanging="360"/>
      </w:pPr>
      <w:rPr>
        <w:rFonts w:ascii="Symbol" w:hAnsi="Symbol" w:hint="default"/>
      </w:rPr>
    </w:lvl>
    <w:lvl w:ilvl="4" w:tplc="6712BAB8">
      <w:start w:val="1"/>
      <w:numFmt w:val="bullet"/>
      <w:lvlText w:val="o"/>
      <w:lvlJc w:val="left"/>
      <w:pPr>
        <w:ind w:left="3600" w:hanging="360"/>
      </w:pPr>
      <w:rPr>
        <w:rFonts w:ascii="Courier New" w:hAnsi="Courier New" w:hint="default"/>
      </w:rPr>
    </w:lvl>
    <w:lvl w:ilvl="5" w:tplc="ADFACFC6">
      <w:start w:val="1"/>
      <w:numFmt w:val="bullet"/>
      <w:lvlText w:val=""/>
      <w:lvlJc w:val="left"/>
      <w:pPr>
        <w:ind w:left="4320" w:hanging="360"/>
      </w:pPr>
      <w:rPr>
        <w:rFonts w:ascii="Wingdings" w:hAnsi="Wingdings" w:hint="default"/>
      </w:rPr>
    </w:lvl>
    <w:lvl w:ilvl="6" w:tplc="97503C12">
      <w:start w:val="1"/>
      <w:numFmt w:val="bullet"/>
      <w:lvlText w:val=""/>
      <w:lvlJc w:val="left"/>
      <w:pPr>
        <w:ind w:left="5040" w:hanging="360"/>
      </w:pPr>
      <w:rPr>
        <w:rFonts w:ascii="Symbol" w:hAnsi="Symbol" w:hint="default"/>
      </w:rPr>
    </w:lvl>
    <w:lvl w:ilvl="7" w:tplc="C85E783E">
      <w:start w:val="1"/>
      <w:numFmt w:val="bullet"/>
      <w:lvlText w:val="o"/>
      <w:lvlJc w:val="left"/>
      <w:pPr>
        <w:ind w:left="5760" w:hanging="360"/>
      </w:pPr>
      <w:rPr>
        <w:rFonts w:ascii="Courier New" w:hAnsi="Courier New" w:hint="default"/>
      </w:rPr>
    </w:lvl>
    <w:lvl w:ilvl="8" w:tplc="48FC74D0">
      <w:start w:val="1"/>
      <w:numFmt w:val="bullet"/>
      <w:lvlText w:val=""/>
      <w:lvlJc w:val="left"/>
      <w:pPr>
        <w:ind w:left="6480" w:hanging="360"/>
      </w:pPr>
      <w:rPr>
        <w:rFonts w:ascii="Wingdings" w:hAnsi="Wingdings" w:hint="default"/>
      </w:rPr>
    </w:lvl>
  </w:abstractNum>
  <w:abstractNum w:abstractNumId="15" w15:restartNumberingAfterBreak="0">
    <w:nsid w:val="7E7AE1B7"/>
    <w:multiLevelType w:val="hybridMultilevel"/>
    <w:tmpl w:val="0F7A3B34"/>
    <w:lvl w:ilvl="0" w:tplc="B5B0C026">
      <w:start w:val="1"/>
      <w:numFmt w:val="bullet"/>
      <w:lvlText w:val=""/>
      <w:lvlJc w:val="left"/>
      <w:pPr>
        <w:ind w:left="720" w:hanging="360"/>
      </w:pPr>
      <w:rPr>
        <w:rFonts w:ascii="Symbol" w:hAnsi="Symbol" w:hint="default"/>
      </w:rPr>
    </w:lvl>
    <w:lvl w:ilvl="1" w:tplc="12DABB28">
      <w:start w:val="1"/>
      <w:numFmt w:val="bullet"/>
      <w:lvlText w:val="o"/>
      <w:lvlJc w:val="left"/>
      <w:pPr>
        <w:ind w:left="1440" w:hanging="360"/>
      </w:pPr>
      <w:rPr>
        <w:rFonts w:ascii="Courier New" w:hAnsi="Courier New" w:hint="default"/>
      </w:rPr>
    </w:lvl>
    <w:lvl w:ilvl="2" w:tplc="7D1E4C14">
      <w:start w:val="1"/>
      <w:numFmt w:val="bullet"/>
      <w:lvlText w:val=""/>
      <w:lvlJc w:val="left"/>
      <w:pPr>
        <w:ind w:left="2160" w:hanging="360"/>
      </w:pPr>
      <w:rPr>
        <w:rFonts w:ascii="Wingdings" w:hAnsi="Wingdings" w:hint="default"/>
      </w:rPr>
    </w:lvl>
    <w:lvl w:ilvl="3" w:tplc="33407064">
      <w:start w:val="1"/>
      <w:numFmt w:val="bullet"/>
      <w:lvlText w:val=""/>
      <w:lvlJc w:val="left"/>
      <w:pPr>
        <w:ind w:left="2880" w:hanging="360"/>
      </w:pPr>
      <w:rPr>
        <w:rFonts w:ascii="Symbol" w:hAnsi="Symbol" w:hint="default"/>
      </w:rPr>
    </w:lvl>
    <w:lvl w:ilvl="4" w:tplc="2E20FFAA">
      <w:start w:val="1"/>
      <w:numFmt w:val="bullet"/>
      <w:lvlText w:val="o"/>
      <w:lvlJc w:val="left"/>
      <w:pPr>
        <w:ind w:left="3600" w:hanging="360"/>
      </w:pPr>
      <w:rPr>
        <w:rFonts w:ascii="Courier New" w:hAnsi="Courier New" w:hint="default"/>
      </w:rPr>
    </w:lvl>
    <w:lvl w:ilvl="5" w:tplc="CBC01ED8">
      <w:start w:val="1"/>
      <w:numFmt w:val="bullet"/>
      <w:lvlText w:val=""/>
      <w:lvlJc w:val="left"/>
      <w:pPr>
        <w:ind w:left="4320" w:hanging="360"/>
      </w:pPr>
      <w:rPr>
        <w:rFonts w:ascii="Wingdings" w:hAnsi="Wingdings" w:hint="default"/>
      </w:rPr>
    </w:lvl>
    <w:lvl w:ilvl="6" w:tplc="B8E0FB50">
      <w:start w:val="1"/>
      <w:numFmt w:val="bullet"/>
      <w:lvlText w:val=""/>
      <w:lvlJc w:val="left"/>
      <w:pPr>
        <w:ind w:left="5040" w:hanging="360"/>
      </w:pPr>
      <w:rPr>
        <w:rFonts w:ascii="Symbol" w:hAnsi="Symbol" w:hint="default"/>
      </w:rPr>
    </w:lvl>
    <w:lvl w:ilvl="7" w:tplc="CA70A910">
      <w:start w:val="1"/>
      <w:numFmt w:val="bullet"/>
      <w:lvlText w:val="o"/>
      <w:lvlJc w:val="left"/>
      <w:pPr>
        <w:ind w:left="5760" w:hanging="360"/>
      </w:pPr>
      <w:rPr>
        <w:rFonts w:ascii="Courier New" w:hAnsi="Courier New" w:hint="default"/>
      </w:rPr>
    </w:lvl>
    <w:lvl w:ilvl="8" w:tplc="742C58AE">
      <w:start w:val="1"/>
      <w:numFmt w:val="bullet"/>
      <w:lvlText w:val=""/>
      <w:lvlJc w:val="left"/>
      <w:pPr>
        <w:ind w:left="6480" w:hanging="360"/>
      </w:pPr>
      <w:rPr>
        <w:rFonts w:ascii="Wingdings" w:hAnsi="Wingdings" w:hint="default"/>
      </w:rPr>
    </w:lvl>
  </w:abstractNum>
  <w:num w:numId="1" w16cid:durableId="2059934242">
    <w:abstractNumId w:val="15"/>
  </w:num>
  <w:num w:numId="2" w16cid:durableId="1591280909">
    <w:abstractNumId w:val="3"/>
  </w:num>
  <w:num w:numId="3" w16cid:durableId="447625087">
    <w:abstractNumId w:val="4"/>
  </w:num>
  <w:num w:numId="4" w16cid:durableId="1179006582">
    <w:abstractNumId w:val="13"/>
  </w:num>
  <w:num w:numId="5" w16cid:durableId="682901598">
    <w:abstractNumId w:val="6"/>
  </w:num>
  <w:num w:numId="6" w16cid:durableId="1179345723">
    <w:abstractNumId w:val="11"/>
  </w:num>
  <w:num w:numId="7" w16cid:durableId="399403746">
    <w:abstractNumId w:val="1"/>
  </w:num>
  <w:num w:numId="8" w16cid:durableId="830368676">
    <w:abstractNumId w:val="9"/>
  </w:num>
  <w:num w:numId="9" w16cid:durableId="632826827">
    <w:abstractNumId w:val="14"/>
  </w:num>
  <w:num w:numId="10" w16cid:durableId="416827031">
    <w:abstractNumId w:val="10"/>
  </w:num>
  <w:num w:numId="11" w16cid:durableId="292711665">
    <w:abstractNumId w:val="5"/>
  </w:num>
  <w:num w:numId="12" w16cid:durableId="115492006">
    <w:abstractNumId w:val="2"/>
  </w:num>
  <w:num w:numId="13" w16cid:durableId="1951665211">
    <w:abstractNumId w:val="7"/>
  </w:num>
  <w:num w:numId="14" w16cid:durableId="520751497">
    <w:abstractNumId w:val="12"/>
  </w:num>
  <w:num w:numId="15" w16cid:durableId="1802186586">
    <w:abstractNumId w:val="0"/>
  </w:num>
  <w:num w:numId="16" w16cid:durableId="801817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70"/>
    <w:rsid w:val="00000B05"/>
    <w:rsid w:val="00000F2B"/>
    <w:rsid w:val="00002176"/>
    <w:rsid w:val="00002B4B"/>
    <w:rsid w:val="0000364F"/>
    <w:rsid w:val="00005471"/>
    <w:rsid w:val="00010073"/>
    <w:rsid w:val="000117B9"/>
    <w:rsid w:val="000124F6"/>
    <w:rsid w:val="000149BE"/>
    <w:rsid w:val="00015198"/>
    <w:rsid w:val="00016703"/>
    <w:rsid w:val="00017FD7"/>
    <w:rsid w:val="00017FFA"/>
    <w:rsid w:val="0002230D"/>
    <w:rsid w:val="00024695"/>
    <w:rsid w:val="000268FD"/>
    <w:rsid w:val="0003056B"/>
    <w:rsid w:val="00030575"/>
    <w:rsid w:val="00031EDC"/>
    <w:rsid w:val="0003436A"/>
    <w:rsid w:val="00035DCF"/>
    <w:rsid w:val="000377D0"/>
    <w:rsid w:val="0003790C"/>
    <w:rsid w:val="00043ABB"/>
    <w:rsid w:val="000452B2"/>
    <w:rsid w:val="00045AAD"/>
    <w:rsid w:val="00045FF9"/>
    <w:rsid w:val="000517A1"/>
    <w:rsid w:val="00051FCA"/>
    <w:rsid w:val="000528B8"/>
    <w:rsid w:val="0005614D"/>
    <w:rsid w:val="000614EB"/>
    <w:rsid w:val="00061F56"/>
    <w:rsid w:val="00064267"/>
    <w:rsid w:val="00064504"/>
    <w:rsid w:val="0006538E"/>
    <w:rsid w:val="00067666"/>
    <w:rsid w:val="00070948"/>
    <w:rsid w:val="00070E48"/>
    <w:rsid w:val="00072E20"/>
    <w:rsid w:val="000749A9"/>
    <w:rsid w:val="00075191"/>
    <w:rsid w:val="0008543E"/>
    <w:rsid w:val="00085AAF"/>
    <w:rsid w:val="00085D8C"/>
    <w:rsid w:val="00091032"/>
    <w:rsid w:val="0009521F"/>
    <w:rsid w:val="00095625"/>
    <w:rsid w:val="00095DA8"/>
    <w:rsid w:val="00096690"/>
    <w:rsid w:val="00096BD3"/>
    <w:rsid w:val="000A0243"/>
    <w:rsid w:val="000A1F43"/>
    <w:rsid w:val="000A5257"/>
    <w:rsid w:val="000A7DDB"/>
    <w:rsid w:val="000A7DE9"/>
    <w:rsid w:val="000B0A5B"/>
    <w:rsid w:val="000B2C14"/>
    <w:rsid w:val="000B4251"/>
    <w:rsid w:val="000B6D1A"/>
    <w:rsid w:val="000C17BF"/>
    <w:rsid w:val="000C3272"/>
    <w:rsid w:val="000C5EF6"/>
    <w:rsid w:val="000C62D7"/>
    <w:rsid w:val="000D1250"/>
    <w:rsid w:val="000D18E2"/>
    <w:rsid w:val="000D2CDC"/>
    <w:rsid w:val="000D4955"/>
    <w:rsid w:val="000D75A2"/>
    <w:rsid w:val="000D7D6B"/>
    <w:rsid w:val="000E0344"/>
    <w:rsid w:val="000E2F7E"/>
    <w:rsid w:val="000E30B5"/>
    <w:rsid w:val="000E367E"/>
    <w:rsid w:val="000E3F3B"/>
    <w:rsid w:val="000E5596"/>
    <w:rsid w:val="000E742A"/>
    <w:rsid w:val="000E75E7"/>
    <w:rsid w:val="000F0636"/>
    <w:rsid w:val="000F1E90"/>
    <w:rsid w:val="000F33F7"/>
    <w:rsid w:val="000F35EA"/>
    <w:rsid w:val="000F6EF2"/>
    <w:rsid w:val="000F7275"/>
    <w:rsid w:val="00100D4E"/>
    <w:rsid w:val="00101037"/>
    <w:rsid w:val="0010176C"/>
    <w:rsid w:val="00102B89"/>
    <w:rsid w:val="00103025"/>
    <w:rsid w:val="001040A3"/>
    <w:rsid w:val="00104DB7"/>
    <w:rsid w:val="00106952"/>
    <w:rsid w:val="001121AC"/>
    <w:rsid w:val="00112B10"/>
    <w:rsid w:val="00112F46"/>
    <w:rsid w:val="00113D7E"/>
    <w:rsid w:val="001140FF"/>
    <w:rsid w:val="00120864"/>
    <w:rsid w:val="00123A1A"/>
    <w:rsid w:val="00124B68"/>
    <w:rsid w:val="0012562E"/>
    <w:rsid w:val="00125B68"/>
    <w:rsid w:val="001267CE"/>
    <w:rsid w:val="00126E27"/>
    <w:rsid w:val="00127137"/>
    <w:rsid w:val="00127BE8"/>
    <w:rsid w:val="0013164A"/>
    <w:rsid w:val="00131C36"/>
    <w:rsid w:val="00134F4C"/>
    <w:rsid w:val="00142859"/>
    <w:rsid w:val="0014536B"/>
    <w:rsid w:val="001519EA"/>
    <w:rsid w:val="00151DF7"/>
    <w:rsid w:val="00152569"/>
    <w:rsid w:val="001616B8"/>
    <w:rsid w:val="00162E63"/>
    <w:rsid w:val="001645B3"/>
    <w:rsid w:val="00165554"/>
    <w:rsid w:val="00171FAD"/>
    <w:rsid w:val="00172040"/>
    <w:rsid w:val="00173B59"/>
    <w:rsid w:val="00174676"/>
    <w:rsid w:val="0018147A"/>
    <w:rsid w:val="001819E1"/>
    <w:rsid w:val="00182F0A"/>
    <w:rsid w:val="00185033"/>
    <w:rsid w:val="00185CAA"/>
    <w:rsid w:val="001909A4"/>
    <w:rsid w:val="0019400A"/>
    <w:rsid w:val="00194D43"/>
    <w:rsid w:val="00195C2E"/>
    <w:rsid w:val="00196C91"/>
    <w:rsid w:val="001973E2"/>
    <w:rsid w:val="001A0F56"/>
    <w:rsid w:val="001A174F"/>
    <w:rsid w:val="001A1FDC"/>
    <w:rsid w:val="001A4889"/>
    <w:rsid w:val="001A67FE"/>
    <w:rsid w:val="001B0B70"/>
    <w:rsid w:val="001B160F"/>
    <w:rsid w:val="001B17F1"/>
    <w:rsid w:val="001B183A"/>
    <w:rsid w:val="001B2744"/>
    <w:rsid w:val="001B550E"/>
    <w:rsid w:val="001B5C4C"/>
    <w:rsid w:val="001B5E93"/>
    <w:rsid w:val="001B7907"/>
    <w:rsid w:val="001B7A14"/>
    <w:rsid w:val="001C0C74"/>
    <w:rsid w:val="001C13D9"/>
    <w:rsid w:val="001C3804"/>
    <w:rsid w:val="001C46AE"/>
    <w:rsid w:val="001C543A"/>
    <w:rsid w:val="001C5837"/>
    <w:rsid w:val="001C5F95"/>
    <w:rsid w:val="001D1F48"/>
    <w:rsid w:val="001D29D3"/>
    <w:rsid w:val="001D34BB"/>
    <w:rsid w:val="001D3F6A"/>
    <w:rsid w:val="001D4ACB"/>
    <w:rsid w:val="001D66A2"/>
    <w:rsid w:val="001E2779"/>
    <w:rsid w:val="001E3FD8"/>
    <w:rsid w:val="001E4AAB"/>
    <w:rsid w:val="001E76EF"/>
    <w:rsid w:val="001F16D8"/>
    <w:rsid w:val="001F4546"/>
    <w:rsid w:val="001F494A"/>
    <w:rsid w:val="001F5695"/>
    <w:rsid w:val="001F62B4"/>
    <w:rsid w:val="001F72E9"/>
    <w:rsid w:val="001F73EE"/>
    <w:rsid w:val="001F77B8"/>
    <w:rsid w:val="002026AE"/>
    <w:rsid w:val="002026C0"/>
    <w:rsid w:val="00202A9B"/>
    <w:rsid w:val="00203927"/>
    <w:rsid w:val="0020448C"/>
    <w:rsid w:val="00204606"/>
    <w:rsid w:val="00204932"/>
    <w:rsid w:val="00204EE5"/>
    <w:rsid w:val="002151FE"/>
    <w:rsid w:val="00217792"/>
    <w:rsid w:val="00217806"/>
    <w:rsid w:val="00217A16"/>
    <w:rsid w:val="00221A45"/>
    <w:rsid w:val="00223E4E"/>
    <w:rsid w:val="00224CCA"/>
    <w:rsid w:val="002255AA"/>
    <w:rsid w:val="0022774C"/>
    <w:rsid w:val="002322DB"/>
    <w:rsid w:val="0023391B"/>
    <w:rsid w:val="00236128"/>
    <w:rsid w:val="00236B73"/>
    <w:rsid w:val="00236B7E"/>
    <w:rsid w:val="002373A8"/>
    <w:rsid w:val="002375DB"/>
    <w:rsid w:val="00237FA4"/>
    <w:rsid w:val="00242B20"/>
    <w:rsid w:val="00243BF8"/>
    <w:rsid w:val="00247672"/>
    <w:rsid w:val="00255B8C"/>
    <w:rsid w:val="00256C24"/>
    <w:rsid w:val="0026148B"/>
    <w:rsid w:val="002623FA"/>
    <w:rsid w:val="002625F1"/>
    <w:rsid w:val="00263036"/>
    <w:rsid w:val="0026529C"/>
    <w:rsid w:val="00265546"/>
    <w:rsid w:val="00265ADB"/>
    <w:rsid w:val="00266BA0"/>
    <w:rsid w:val="00266E56"/>
    <w:rsid w:val="00267101"/>
    <w:rsid w:val="002710E1"/>
    <w:rsid w:val="00274D5F"/>
    <w:rsid w:val="0027682C"/>
    <w:rsid w:val="00277132"/>
    <w:rsid w:val="0027799E"/>
    <w:rsid w:val="00277B0C"/>
    <w:rsid w:val="00281411"/>
    <w:rsid w:val="0028149E"/>
    <w:rsid w:val="00281AE7"/>
    <w:rsid w:val="0028420F"/>
    <w:rsid w:val="00285557"/>
    <w:rsid w:val="00293A00"/>
    <w:rsid w:val="00293F57"/>
    <w:rsid w:val="002A1818"/>
    <w:rsid w:val="002A414B"/>
    <w:rsid w:val="002A4452"/>
    <w:rsid w:val="002A588C"/>
    <w:rsid w:val="002A6C2E"/>
    <w:rsid w:val="002B08E6"/>
    <w:rsid w:val="002B12AB"/>
    <w:rsid w:val="002B2DF5"/>
    <w:rsid w:val="002B4EB9"/>
    <w:rsid w:val="002B6251"/>
    <w:rsid w:val="002B6885"/>
    <w:rsid w:val="002B699C"/>
    <w:rsid w:val="002C0672"/>
    <w:rsid w:val="002C0850"/>
    <w:rsid w:val="002C118D"/>
    <w:rsid w:val="002C2AC8"/>
    <w:rsid w:val="002C5624"/>
    <w:rsid w:val="002C692F"/>
    <w:rsid w:val="002C6944"/>
    <w:rsid w:val="002D4D9E"/>
    <w:rsid w:val="002E0BE9"/>
    <w:rsid w:val="002E1135"/>
    <w:rsid w:val="002E1E2F"/>
    <w:rsid w:val="002E1F44"/>
    <w:rsid w:val="002E3257"/>
    <w:rsid w:val="002E4C27"/>
    <w:rsid w:val="002E702C"/>
    <w:rsid w:val="002F0857"/>
    <w:rsid w:val="002F443C"/>
    <w:rsid w:val="002F5228"/>
    <w:rsid w:val="002F5864"/>
    <w:rsid w:val="002F5B27"/>
    <w:rsid w:val="002F6F10"/>
    <w:rsid w:val="003008FF"/>
    <w:rsid w:val="0030331E"/>
    <w:rsid w:val="00303FAE"/>
    <w:rsid w:val="003072B2"/>
    <w:rsid w:val="003102F5"/>
    <w:rsid w:val="0031063C"/>
    <w:rsid w:val="003126EF"/>
    <w:rsid w:val="00316C8C"/>
    <w:rsid w:val="00317CAB"/>
    <w:rsid w:val="00317D41"/>
    <w:rsid w:val="003209B0"/>
    <w:rsid w:val="00321778"/>
    <w:rsid w:val="00321B21"/>
    <w:rsid w:val="00322ED4"/>
    <w:rsid w:val="003232FB"/>
    <w:rsid w:val="00323928"/>
    <w:rsid w:val="0032480A"/>
    <w:rsid w:val="00325ED7"/>
    <w:rsid w:val="00330110"/>
    <w:rsid w:val="00334027"/>
    <w:rsid w:val="00335025"/>
    <w:rsid w:val="003373F7"/>
    <w:rsid w:val="00337D36"/>
    <w:rsid w:val="003406AD"/>
    <w:rsid w:val="00342B67"/>
    <w:rsid w:val="00345F36"/>
    <w:rsid w:val="003473F3"/>
    <w:rsid w:val="00347BAD"/>
    <w:rsid w:val="003511DD"/>
    <w:rsid w:val="0035132D"/>
    <w:rsid w:val="00351DFD"/>
    <w:rsid w:val="003534EB"/>
    <w:rsid w:val="003554A8"/>
    <w:rsid w:val="0035619E"/>
    <w:rsid w:val="00356649"/>
    <w:rsid w:val="00357ED5"/>
    <w:rsid w:val="003600EC"/>
    <w:rsid w:val="003631FA"/>
    <w:rsid w:val="0036464D"/>
    <w:rsid w:val="00365F40"/>
    <w:rsid w:val="0036792B"/>
    <w:rsid w:val="00367C76"/>
    <w:rsid w:val="0037023F"/>
    <w:rsid w:val="00372319"/>
    <w:rsid w:val="003731AA"/>
    <w:rsid w:val="003747DF"/>
    <w:rsid w:val="003758D7"/>
    <w:rsid w:val="003765FE"/>
    <w:rsid w:val="00380081"/>
    <w:rsid w:val="00381039"/>
    <w:rsid w:val="0038228E"/>
    <w:rsid w:val="0038386E"/>
    <w:rsid w:val="00383ACE"/>
    <w:rsid w:val="0038598B"/>
    <w:rsid w:val="0039003E"/>
    <w:rsid w:val="00391B3D"/>
    <w:rsid w:val="0039268C"/>
    <w:rsid w:val="00397F98"/>
    <w:rsid w:val="003A1747"/>
    <w:rsid w:val="003A3ED1"/>
    <w:rsid w:val="003A4D61"/>
    <w:rsid w:val="003B116D"/>
    <w:rsid w:val="003B172A"/>
    <w:rsid w:val="003B26A6"/>
    <w:rsid w:val="003B4B7D"/>
    <w:rsid w:val="003B5A72"/>
    <w:rsid w:val="003C063E"/>
    <w:rsid w:val="003C18E7"/>
    <w:rsid w:val="003C1900"/>
    <w:rsid w:val="003C2732"/>
    <w:rsid w:val="003C3189"/>
    <w:rsid w:val="003C6C18"/>
    <w:rsid w:val="003C7930"/>
    <w:rsid w:val="003D0F0F"/>
    <w:rsid w:val="003D18BA"/>
    <w:rsid w:val="003D1C4C"/>
    <w:rsid w:val="003D2D27"/>
    <w:rsid w:val="003D3587"/>
    <w:rsid w:val="003D4108"/>
    <w:rsid w:val="003D5397"/>
    <w:rsid w:val="003D6B2A"/>
    <w:rsid w:val="003E0105"/>
    <w:rsid w:val="003E0AF4"/>
    <w:rsid w:val="003E3761"/>
    <w:rsid w:val="003E3EB4"/>
    <w:rsid w:val="003E6F22"/>
    <w:rsid w:val="003F2798"/>
    <w:rsid w:val="003F3CD4"/>
    <w:rsid w:val="003F534A"/>
    <w:rsid w:val="004012DE"/>
    <w:rsid w:val="00405AB9"/>
    <w:rsid w:val="00410564"/>
    <w:rsid w:val="00412042"/>
    <w:rsid w:val="00413598"/>
    <w:rsid w:val="00414082"/>
    <w:rsid w:val="00414C5F"/>
    <w:rsid w:val="00421179"/>
    <w:rsid w:val="00422D8F"/>
    <w:rsid w:val="004243E3"/>
    <w:rsid w:val="00424A03"/>
    <w:rsid w:val="004259F3"/>
    <w:rsid w:val="00429E99"/>
    <w:rsid w:val="004304E3"/>
    <w:rsid w:val="00430883"/>
    <w:rsid w:val="00432DD3"/>
    <w:rsid w:val="00432FBB"/>
    <w:rsid w:val="00432FD7"/>
    <w:rsid w:val="00434FAD"/>
    <w:rsid w:val="00436A28"/>
    <w:rsid w:val="00436D0C"/>
    <w:rsid w:val="004402D4"/>
    <w:rsid w:val="00443DD4"/>
    <w:rsid w:val="004445F7"/>
    <w:rsid w:val="00444E25"/>
    <w:rsid w:val="00445CC8"/>
    <w:rsid w:val="00445DAC"/>
    <w:rsid w:val="00446F80"/>
    <w:rsid w:val="00450728"/>
    <w:rsid w:val="00450AF5"/>
    <w:rsid w:val="00451819"/>
    <w:rsid w:val="00453923"/>
    <w:rsid w:val="004554F1"/>
    <w:rsid w:val="00456BBF"/>
    <w:rsid w:val="0046001F"/>
    <w:rsid w:val="00460B0F"/>
    <w:rsid w:val="0046138A"/>
    <w:rsid w:val="00462126"/>
    <w:rsid w:val="00462DE5"/>
    <w:rsid w:val="0046531B"/>
    <w:rsid w:val="00465624"/>
    <w:rsid w:val="00467BF7"/>
    <w:rsid w:val="00470662"/>
    <w:rsid w:val="00471296"/>
    <w:rsid w:val="004713FE"/>
    <w:rsid w:val="00471885"/>
    <w:rsid w:val="0047366C"/>
    <w:rsid w:val="004746B2"/>
    <w:rsid w:val="00475C82"/>
    <w:rsid w:val="00476EB7"/>
    <w:rsid w:val="00476F09"/>
    <w:rsid w:val="00481B58"/>
    <w:rsid w:val="004824D1"/>
    <w:rsid w:val="00483DBA"/>
    <w:rsid w:val="00484054"/>
    <w:rsid w:val="004852C1"/>
    <w:rsid w:val="004854C2"/>
    <w:rsid w:val="00486168"/>
    <w:rsid w:val="004909B1"/>
    <w:rsid w:val="00490DAB"/>
    <w:rsid w:val="00492FB8"/>
    <w:rsid w:val="004935A3"/>
    <w:rsid w:val="00493762"/>
    <w:rsid w:val="00494175"/>
    <w:rsid w:val="00494C08"/>
    <w:rsid w:val="00497301"/>
    <w:rsid w:val="004A0989"/>
    <w:rsid w:val="004A0F88"/>
    <w:rsid w:val="004A1036"/>
    <w:rsid w:val="004A42EC"/>
    <w:rsid w:val="004A54EA"/>
    <w:rsid w:val="004A6D3F"/>
    <w:rsid w:val="004B0A15"/>
    <w:rsid w:val="004B2AF3"/>
    <w:rsid w:val="004B41A2"/>
    <w:rsid w:val="004B5DE3"/>
    <w:rsid w:val="004B7BF2"/>
    <w:rsid w:val="004B7EBC"/>
    <w:rsid w:val="004C0662"/>
    <w:rsid w:val="004C0F45"/>
    <w:rsid w:val="004C200E"/>
    <w:rsid w:val="004C2D4B"/>
    <w:rsid w:val="004C3D47"/>
    <w:rsid w:val="004C4CC4"/>
    <w:rsid w:val="004C6A9B"/>
    <w:rsid w:val="004D08E3"/>
    <w:rsid w:val="004D0DA8"/>
    <w:rsid w:val="004D2E49"/>
    <w:rsid w:val="004D4E31"/>
    <w:rsid w:val="004D518C"/>
    <w:rsid w:val="004D64A3"/>
    <w:rsid w:val="004D7988"/>
    <w:rsid w:val="004E1A1B"/>
    <w:rsid w:val="004E224A"/>
    <w:rsid w:val="004E46DC"/>
    <w:rsid w:val="004E5FB9"/>
    <w:rsid w:val="004F0BED"/>
    <w:rsid w:val="004F2D0F"/>
    <w:rsid w:val="004F32A5"/>
    <w:rsid w:val="004F3947"/>
    <w:rsid w:val="004F6275"/>
    <w:rsid w:val="004F6D67"/>
    <w:rsid w:val="00503B10"/>
    <w:rsid w:val="00503B5F"/>
    <w:rsid w:val="00504210"/>
    <w:rsid w:val="005101E5"/>
    <w:rsid w:val="0051026C"/>
    <w:rsid w:val="005112E5"/>
    <w:rsid w:val="005115F9"/>
    <w:rsid w:val="00514FE7"/>
    <w:rsid w:val="0051585D"/>
    <w:rsid w:val="00516981"/>
    <w:rsid w:val="00520B15"/>
    <w:rsid w:val="00521C55"/>
    <w:rsid w:val="00523AA2"/>
    <w:rsid w:val="00523B94"/>
    <w:rsid w:val="00524312"/>
    <w:rsid w:val="00524F0C"/>
    <w:rsid w:val="00526ADC"/>
    <w:rsid w:val="005303ED"/>
    <w:rsid w:val="005307BE"/>
    <w:rsid w:val="00530D39"/>
    <w:rsid w:val="00532EB1"/>
    <w:rsid w:val="0053616F"/>
    <w:rsid w:val="00540713"/>
    <w:rsid w:val="00540DF0"/>
    <w:rsid w:val="00541F7A"/>
    <w:rsid w:val="00547CFF"/>
    <w:rsid w:val="00552ACB"/>
    <w:rsid w:val="00553A78"/>
    <w:rsid w:val="0055581A"/>
    <w:rsid w:val="00564DC7"/>
    <w:rsid w:val="00571AE3"/>
    <w:rsid w:val="00572B50"/>
    <w:rsid w:val="00573386"/>
    <w:rsid w:val="00574072"/>
    <w:rsid w:val="0057441C"/>
    <w:rsid w:val="00575CC8"/>
    <w:rsid w:val="00582BD2"/>
    <w:rsid w:val="00583336"/>
    <w:rsid w:val="00583770"/>
    <w:rsid w:val="00583BBF"/>
    <w:rsid w:val="00585886"/>
    <w:rsid w:val="00587298"/>
    <w:rsid w:val="00587423"/>
    <w:rsid w:val="00594ED0"/>
    <w:rsid w:val="00595AEE"/>
    <w:rsid w:val="0059611A"/>
    <w:rsid w:val="00597A15"/>
    <w:rsid w:val="005A0EB2"/>
    <w:rsid w:val="005A541A"/>
    <w:rsid w:val="005A5DA2"/>
    <w:rsid w:val="005A6786"/>
    <w:rsid w:val="005A72C2"/>
    <w:rsid w:val="005B0882"/>
    <w:rsid w:val="005B0BF2"/>
    <w:rsid w:val="005B1EC2"/>
    <w:rsid w:val="005C3093"/>
    <w:rsid w:val="005C409E"/>
    <w:rsid w:val="005C590D"/>
    <w:rsid w:val="005D0E7E"/>
    <w:rsid w:val="005D2D80"/>
    <w:rsid w:val="005D5621"/>
    <w:rsid w:val="005E04C9"/>
    <w:rsid w:val="005E190F"/>
    <w:rsid w:val="005E1F73"/>
    <w:rsid w:val="005E609C"/>
    <w:rsid w:val="005E6DDC"/>
    <w:rsid w:val="005E758D"/>
    <w:rsid w:val="005F0263"/>
    <w:rsid w:val="005F0305"/>
    <w:rsid w:val="005F0DA6"/>
    <w:rsid w:val="005F6960"/>
    <w:rsid w:val="005F7193"/>
    <w:rsid w:val="005F7261"/>
    <w:rsid w:val="006021EA"/>
    <w:rsid w:val="00603738"/>
    <w:rsid w:val="006048EB"/>
    <w:rsid w:val="00604AA1"/>
    <w:rsid w:val="00605D67"/>
    <w:rsid w:val="006063AB"/>
    <w:rsid w:val="00607E68"/>
    <w:rsid w:val="0060BF3F"/>
    <w:rsid w:val="00611BE3"/>
    <w:rsid w:val="00612196"/>
    <w:rsid w:val="006139BC"/>
    <w:rsid w:val="00615317"/>
    <w:rsid w:val="006158AE"/>
    <w:rsid w:val="00615D61"/>
    <w:rsid w:val="0061610E"/>
    <w:rsid w:val="0061664B"/>
    <w:rsid w:val="006219F6"/>
    <w:rsid w:val="00621DFF"/>
    <w:rsid w:val="00622895"/>
    <w:rsid w:val="0062318B"/>
    <w:rsid w:val="00625B9E"/>
    <w:rsid w:val="00630D12"/>
    <w:rsid w:val="006330DC"/>
    <w:rsid w:val="006331D2"/>
    <w:rsid w:val="0063744C"/>
    <w:rsid w:val="00637826"/>
    <w:rsid w:val="00641495"/>
    <w:rsid w:val="00642BD0"/>
    <w:rsid w:val="00643E0A"/>
    <w:rsid w:val="00643F56"/>
    <w:rsid w:val="00645BB4"/>
    <w:rsid w:val="00646027"/>
    <w:rsid w:val="00651D3C"/>
    <w:rsid w:val="006521DB"/>
    <w:rsid w:val="006546D2"/>
    <w:rsid w:val="006549F7"/>
    <w:rsid w:val="006552C3"/>
    <w:rsid w:val="00656CA0"/>
    <w:rsid w:val="0066042E"/>
    <w:rsid w:val="00662A53"/>
    <w:rsid w:val="00662FA9"/>
    <w:rsid w:val="00663BF0"/>
    <w:rsid w:val="00664162"/>
    <w:rsid w:val="006643BB"/>
    <w:rsid w:val="00665221"/>
    <w:rsid w:val="00665E84"/>
    <w:rsid w:val="0066766D"/>
    <w:rsid w:val="00667AA0"/>
    <w:rsid w:val="0067237A"/>
    <w:rsid w:val="00674ECE"/>
    <w:rsid w:val="006757B9"/>
    <w:rsid w:val="00675893"/>
    <w:rsid w:val="00675FD4"/>
    <w:rsid w:val="00676694"/>
    <w:rsid w:val="00677006"/>
    <w:rsid w:val="00680CBB"/>
    <w:rsid w:val="00682E8E"/>
    <w:rsid w:val="00685E7D"/>
    <w:rsid w:val="006876A6"/>
    <w:rsid w:val="00690E65"/>
    <w:rsid w:val="00694F15"/>
    <w:rsid w:val="006953C7"/>
    <w:rsid w:val="006A296F"/>
    <w:rsid w:val="006A2991"/>
    <w:rsid w:val="006A2FFF"/>
    <w:rsid w:val="006A3140"/>
    <w:rsid w:val="006A3EAF"/>
    <w:rsid w:val="006A4EC2"/>
    <w:rsid w:val="006A51D5"/>
    <w:rsid w:val="006A5936"/>
    <w:rsid w:val="006A69F7"/>
    <w:rsid w:val="006A6EA6"/>
    <w:rsid w:val="006A7CB7"/>
    <w:rsid w:val="006B138D"/>
    <w:rsid w:val="006B1FED"/>
    <w:rsid w:val="006B24D8"/>
    <w:rsid w:val="006B290F"/>
    <w:rsid w:val="006B380F"/>
    <w:rsid w:val="006B5DAE"/>
    <w:rsid w:val="006B71CD"/>
    <w:rsid w:val="006C0492"/>
    <w:rsid w:val="006C0712"/>
    <w:rsid w:val="006C0EF9"/>
    <w:rsid w:val="006C3DB5"/>
    <w:rsid w:val="006C6BCE"/>
    <w:rsid w:val="006D3066"/>
    <w:rsid w:val="006D4279"/>
    <w:rsid w:val="006D4316"/>
    <w:rsid w:val="006E3C30"/>
    <w:rsid w:val="006E600A"/>
    <w:rsid w:val="006E74A1"/>
    <w:rsid w:val="006E74AC"/>
    <w:rsid w:val="006E7933"/>
    <w:rsid w:val="006F07F2"/>
    <w:rsid w:val="006F26BB"/>
    <w:rsid w:val="006F319F"/>
    <w:rsid w:val="006F3C64"/>
    <w:rsid w:val="006F73A1"/>
    <w:rsid w:val="006F7927"/>
    <w:rsid w:val="00706157"/>
    <w:rsid w:val="007067A8"/>
    <w:rsid w:val="00710A04"/>
    <w:rsid w:val="00713AC5"/>
    <w:rsid w:val="00714798"/>
    <w:rsid w:val="007176DF"/>
    <w:rsid w:val="007206A8"/>
    <w:rsid w:val="00720816"/>
    <w:rsid w:val="00720896"/>
    <w:rsid w:val="00722652"/>
    <w:rsid w:val="00726CCF"/>
    <w:rsid w:val="00727AB8"/>
    <w:rsid w:val="00732594"/>
    <w:rsid w:val="00734195"/>
    <w:rsid w:val="00736E66"/>
    <w:rsid w:val="0073734A"/>
    <w:rsid w:val="00737526"/>
    <w:rsid w:val="00737697"/>
    <w:rsid w:val="00737D1C"/>
    <w:rsid w:val="00737EEE"/>
    <w:rsid w:val="00740034"/>
    <w:rsid w:val="0074036D"/>
    <w:rsid w:val="00740D05"/>
    <w:rsid w:val="00741985"/>
    <w:rsid w:val="00742B8A"/>
    <w:rsid w:val="00743039"/>
    <w:rsid w:val="00747546"/>
    <w:rsid w:val="00747D96"/>
    <w:rsid w:val="007516CD"/>
    <w:rsid w:val="007531B2"/>
    <w:rsid w:val="00754C80"/>
    <w:rsid w:val="00755B80"/>
    <w:rsid w:val="00755E3F"/>
    <w:rsid w:val="00756DA7"/>
    <w:rsid w:val="00762C0C"/>
    <w:rsid w:val="00763FDA"/>
    <w:rsid w:val="00764F41"/>
    <w:rsid w:val="0076578D"/>
    <w:rsid w:val="007678C5"/>
    <w:rsid w:val="007713C6"/>
    <w:rsid w:val="007721DB"/>
    <w:rsid w:val="007746C9"/>
    <w:rsid w:val="00776C75"/>
    <w:rsid w:val="00780DBC"/>
    <w:rsid w:val="0078129C"/>
    <w:rsid w:val="00781AEE"/>
    <w:rsid w:val="00782316"/>
    <w:rsid w:val="007854B3"/>
    <w:rsid w:val="00786EFF"/>
    <w:rsid w:val="007870A6"/>
    <w:rsid w:val="0078717D"/>
    <w:rsid w:val="00787638"/>
    <w:rsid w:val="00791CFD"/>
    <w:rsid w:val="00792291"/>
    <w:rsid w:val="00794C1B"/>
    <w:rsid w:val="007964E4"/>
    <w:rsid w:val="007A0BA7"/>
    <w:rsid w:val="007A197C"/>
    <w:rsid w:val="007A56EA"/>
    <w:rsid w:val="007A6116"/>
    <w:rsid w:val="007A78C8"/>
    <w:rsid w:val="007B0403"/>
    <w:rsid w:val="007B0E0E"/>
    <w:rsid w:val="007B118F"/>
    <w:rsid w:val="007B152B"/>
    <w:rsid w:val="007B1BEA"/>
    <w:rsid w:val="007B3304"/>
    <w:rsid w:val="007B62A9"/>
    <w:rsid w:val="007B7E16"/>
    <w:rsid w:val="007C0794"/>
    <w:rsid w:val="007C0B21"/>
    <w:rsid w:val="007C181B"/>
    <w:rsid w:val="007C2E6E"/>
    <w:rsid w:val="007C4603"/>
    <w:rsid w:val="007C62D1"/>
    <w:rsid w:val="007C78B0"/>
    <w:rsid w:val="007C7CA6"/>
    <w:rsid w:val="007D01AA"/>
    <w:rsid w:val="007D0AAC"/>
    <w:rsid w:val="007D3E88"/>
    <w:rsid w:val="007D43F1"/>
    <w:rsid w:val="007D5B11"/>
    <w:rsid w:val="007D7689"/>
    <w:rsid w:val="007E02B2"/>
    <w:rsid w:val="007E15BA"/>
    <w:rsid w:val="007E388D"/>
    <w:rsid w:val="007E4869"/>
    <w:rsid w:val="007E5182"/>
    <w:rsid w:val="007E79D8"/>
    <w:rsid w:val="007F5E13"/>
    <w:rsid w:val="007F5EA2"/>
    <w:rsid w:val="007F628A"/>
    <w:rsid w:val="007F7B7C"/>
    <w:rsid w:val="00800243"/>
    <w:rsid w:val="008037D6"/>
    <w:rsid w:val="00810CA1"/>
    <w:rsid w:val="0081224C"/>
    <w:rsid w:val="00812373"/>
    <w:rsid w:val="008136A6"/>
    <w:rsid w:val="00815B09"/>
    <w:rsid w:val="008161E7"/>
    <w:rsid w:val="00817AF1"/>
    <w:rsid w:val="0082049C"/>
    <w:rsid w:val="00821BFB"/>
    <w:rsid w:val="00822831"/>
    <w:rsid w:val="0082360C"/>
    <w:rsid w:val="008237BE"/>
    <w:rsid w:val="0082737F"/>
    <w:rsid w:val="00827B84"/>
    <w:rsid w:val="00827F7F"/>
    <w:rsid w:val="00831354"/>
    <w:rsid w:val="0083254E"/>
    <w:rsid w:val="00832E02"/>
    <w:rsid w:val="00832F52"/>
    <w:rsid w:val="00833BB2"/>
    <w:rsid w:val="0083424B"/>
    <w:rsid w:val="00835E7F"/>
    <w:rsid w:val="00840F45"/>
    <w:rsid w:val="0084423D"/>
    <w:rsid w:val="00844C8B"/>
    <w:rsid w:val="00847487"/>
    <w:rsid w:val="00847CD0"/>
    <w:rsid w:val="008504FC"/>
    <w:rsid w:val="00852BE2"/>
    <w:rsid w:val="00854284"/>
    <w:rsid w:val="00854DAA"/>
    <w:rsid w:val="00856132"/>
    <w:rsid w:val="00856595"/>
    <w:rsid w:val="00863EF8"/>
    <w:rsid w:val="00866FA8"/>
    <w:rsid w:val="0087039F"/>
    <w:rsid w:val="008738A3"/>
    <w:rsid w:val="00875FCC"/>
    <w:rsid w:val="00876777"/>
    <w:rsid w:val="008772AF"/>
    <w:rsid w:val="00882287"/>
    <w:rsid w:val="00883330"/>
    <w:rsid w:val="00886837"/>
    <w:rsid w:val="008908E5"/>
    <w:rsid w:val="00892C7C"/>
    <w:rsid w:val="008932C6"/>
    <w:rsid w:val="00894147"/>
    <w:rsid w:val="00897827"/>
    <w:rsid w:val="008A14E3"/>
    <w:rsid w:val="008A331D"/>
    <w:rsid w:val="008A5385"/>
    <w:rsid w:val="008A6759"/>
    <w:rsid w:val="008A7483"/>
    <w:rsid w:val="008B09D2"/>
    <w:rsid w:val="008B0A22"/>
    <w:rsid w:val="008B0FC6"/>
    <w:rsid w:val="008B2D41"/>
    <w:rsid w:val="008B4820"/>
    <w:rsid w:val="008B6220"/>
    <w:rsid w:val="008B63CA"/>
    <w:rsid w:val="008B6944"/>
    <w:rsid w:val="008C3B89"/>
    <w:rsid w:val="008C3CA1"/>
    <w:rsid w:val="008C3DC1"/>
    <w:rsid w:val="008C4A3B"/>
    <w:rsid w:val="008C4CC1"/>
    <w:rsid w:val="008C69A3"/>
    <w:rsid w:val="008C7A0C"/>
    <w:rsid w:val="008D0D38"/>
    <w:rsid w:val="008D245B"/>
    <w:rsid w:val="008D5643"/>
    <w:rsid w:val="008E1753"/>
    <w:rsid w:val="008E24F5"/>
    <w:rsid w:val="008E3852"/>
    <w:rsid w:val="008E67D2"/>
    <w:rsid w:val="008E6EF4"/>
    <w:rsid w:val="008F1BBD"/>
    <w:rsid w:val="008F2673"/>
    <w:rsid w:val="008F4E50"/>
    <w:rsid w:val="00900720"/>
    <w:rsid w:val="00901057"/>
    <w:rsid w:val="00901467"/>
    <w:rsid w:val="00901580"/>
    <w:rsid w:val="00902E49"/>
    <w:rsid w:val="00905FD9"/>
    <w:rsid w:val="00907526"/>
    <w:rsid w:val="00912284"/>
    <w:rsid w:val="00916EFE"/>
    <w:rsid w:val="00917DF7"/>
    <w:rsid w:val="00921436"/>
    <w:rsid w:val="0092233D"/>
    <w:rsid w:val="009227C6"/>
    <w:rsid w:val="00924BD3"/>
    <w:rsid w:val="00925FD4"/>
    <w:rsid w:val="0093023E"/>
    <w:rsid w:val="00930655"/>
    <w:rsid w:val="0094142B"/>
    <w:rsid w:val="00941454"/>
    <w:rsid w:val="0094290F"/>
    <w:rsid w:val="009437B9"/>
    <w:rsid w:val="009444D6"/>
    <w:rsid w:val="00945477"/>
    <w:rsid w:val="0095312D"/>
    <w:rsid w:val="0095322B"/>
    <w:rsid w:val="0095556F"/>
    <w:rsid w:val="0095668E"/>
    <w:rsid w:val="0095787E"/>
    <w:rsid w:val="00957D44"/>
    <w:rsid w:val="00960D46"/>
    <w:rsid w:val="009637C7"/>
    <w:rsid w:val="00963870"/>
    <w:rsid w:val="00964F69"/>
    <w:rsid w:val="00967712"/>
    <w:rsid w:val="00967CBE"/>
    <w:rsid w:val="00970C8C"/>
    <w:rsid w:val="00970DC1"/>
    <w:rsid w:val="00972378"/>
    <w:rsid w:val="00972B6E"/>
    <w:rsid w:val="00972EAE"/>
    <w:rsid w:val="009730B9"/>
    <w:rsid w:val="0097444F"/>
    <w:rsid w:val="00974677"/>
    <w:rsid w:val="0097504B"/>
    <w:rsid w:val="009758EA"/>
    <w:rsid w:val="00977A42"/>
    <w:rsid w:val="0098156A"/>
    <w:rsid w:val="00983670"/>
    <w:rsid w:val="009837FC"/>
    <w:rsid w:val="009846E8"/>
    <w:rsid w:val="00986112"/>
    <w:rsid w:val="00990F45"/>
    <w:rsid w:val="0099158B"/>
    <w:rsid w:val="0099304F"/>
    <w:rsid w:val="00996852"/>
    <w:rsid w:val="00997090"/>
    <w:rsid w:val="00997513"/>
    <w:rsid w:val="009A0885"/>
    <w:rsid w:val="009A3BF5"/>
    <w:rsid w:val="009A410B"/>
    <w:rsid w:val="009A6021"/>
    <w:rsid w:val="009A65E7"/>
    <w:rsid w:val="009B15DC"/>
    <w:rsid w:val="009B17D5"/>
    <w:rsid w:val="009B55E9"/>
    <w:rsid w:val="009B6C5C"/>
    <w:rsid w:val="009C1FF1"/>
    <w:rsid w:val="009C455D"/>
    <w:rsid w:val="009C5406"/>
    <w:rsid w:val="009C56B9"/>
    <w:rsid w:val="009C5997"/>
    <w:rsid w:val="009C65A6"/>
    <w:rsid w:val="009C746E"/>
    <w:rsid w:val="009D3127"/>
    <w:rsid w:val="009D34C6"/>
    <w:rsid w:val="009D371B"/>
    <w:rsid w:val="009D7FEE"/>
    <w:rsid w:val="009E374D"/>
    <w:rsid w:val="009E3BD5"/>
    <w:rsid w:val="009E594A"/>
    <w:rsid w:val="009E5E7D"/>
    <w:rsid w:val="009E730D"/>
    <w:rsid w:val="009F0B8F"/>
    <w:rsid w:val="009F19F5"/>
    <w:rsid w:val="009F2902"/>
    <w:rsid w:val="009F2E27"/>
    <w:rsid w:val="009F3584"/>
    <w:rsid w:val="009F53F9"/>
    <w:rsid w:val="009F5B01"/>
    <w:rsid w:val="009F5EC1"/>
    <w:rsid w:val="009F6F1B"/>
    <w:rsid w:val="009F6FCA"/>
    <w:rsid w:val="009F77A0"/>
    <w:rsid w:val="00A00DD0"/>
    <w:rsid w:val="00A0249F"/>
    <w:rsid w:val="00A0608E"/>
    <w:rsid w:val="00A073D5"/>
    <w:rsid w:val="00A1112F"/>
    <w:rsid w:val="00A11BCB"/>
    <w:rsid w:val="00A11EB1"/>
    <w:rsid w:val="00A128D7"/>
    <w:rsid w:val="00A12C95"/>
    <w:rsid w:val="00A14290"/>
    <w:rsid w:val="00A14A60"/>
    <w:rsid w:val="00A157DC"/>
    <w:rsid w:val="00A1661E"/>
    <w:rsid w:val="00A16A81"/>
    <w:rsid w:val="00A16DF8"/>
    <w:rsid w:val="00A1730C"/>
    <w:rsid w:val="00A1745A"/>
    <w:rsid w:val="00A20288"/>
    <w:rsid w:val="00A2302D"/>
    <w:rsid w:val="00A23AC2"/>
    <w:rsid w:val="00A23BA8"/>
    <w:rsid w:val="00A23D2C"/>
    <w:rsid w:val="00A260DA"/>
    <w:rsid w:val="00A27701"/>
    <w:rsid w:val="00A310E6"/>
    <w:rsid w:val="00A3192E"/>
    <w:rsid w:val="00A32C40"/>
    <w:rsid w:val="00A347F5"/>
    <w:rsid w:val="00A36F86"/>
    <w:rsid w:val="00A46412"/>
    <w:rsid w:val="00A46A52"/>
    <w:rsid w:val="00A46FFB"/>
    <w:rsid w:val="00A50919"/>
    <w:rsid w:val="00A522EC"/>
    <w:rsid w:val="00A526C4"/>
    <w:rsid w:val="00A52A6A"/>
    <w:rsid w:val="00A52E73"/>
    <w:rsid w:val="00A54074"/>
    <w:rsid w:val="00A54A43"/>
    <w:rsid w:val="00A56F79"/>
    <w:rsid w:val="00A60B88"/>
    <w:rsid w:val="00A619D9"/>
    <w:rsid w:val="00A64007"/>
    <w:rsid w:val="00A65A60"/>
    <w:rsid w:val="00A71462"/>
    <w:rsid w:val="00A73CCF"/>
    <w:rsid w:val="00A76088"/>
    <w:rsid w:val="00A77377"/>
    <w:rsid w:val="00A800B0"/>
    <w:rsid w:val="00A806E1"/>
    <w:rsid w:val="00A818EE"/>
    <w:rsid w:val="00A83122"/>
    <w:rsid w:val="00A83AB4"/>
    <w:rsid w:val="00A84F6D"/>
    <w:rsid w:val="00A84F75"/>
    <w:rsid w:val="00A86EEE"/>
    <w:rsid w:val="00A87855"/>
    <w:rsid w:val="00A87858"/>
    <w:rsid w:val="00A934FF"/>
    <w:rsid w:val="00A9434C"/>
    <w:rsid w:val="00AA134F"/>
    <w:rsid w:val="00AA314A"/>
    <w:rsid w:val="00AA4D6B"/>
    <w:rsid w:val="00AA4F70"/>
    <w:rsid w:val="00AA5771"/>
    <w:rsid w:val="00AA5F4B"/>
    <w:rsid w:val="00AA7437"/>
    <w:rsid w:val="00AA7632"/>
    <w:rsid w:val="00AA7FDE"/>
    <w:rsid w:val="00AB2F55"/>
    <w:rsid w:val="00AB32F8"/>
    <w:rsid w:val="00AB44AA"/>
    <w:rsid w:val="00AB4E7D"/>
    <w:rsid w:val="00AB562E"/>
    <w:rsid w:val="00AB73B3"/>
    <w:rsid w:val="00AB7EDB"/>
    <w:rsid w:val="00AC3E25"/>
    <w:rsid w:val="00AC4651"/>
    <w:rsid w:val="00AD2480"/>
    <w:rsid w:val="00AD5940"/>
    <w:rsid w:val="00AD72DA"/>
    <w:rsid w:val="00AD7378"/>
    <w:rsid w:val="00AD7E27"/>
    <w:rsid w:val="00AE134A"/>
    <w:rsid w:val="00AE1F1A"/>
    <w:rsid w:val="00AE3CC5"/>
    <w:rsid w:val="00AE4735"/>
    <w:rsid w:val="00AF149C"/>
    <w:rsid w:val="00AF36A1"/>
    <w:rsid w:val="00AF3A92"/>
    <w:rsid w:val="00AF438D"/>
    <w:rsid w:val="00AF60B8"/>
    <w:rsid w:val="00B00B9A"/>
    <w:rsid w:val="00B01EC7"/>
    <w:rsid w:val="00B036F6"/>
    <w:rsid w:val="00B055F5"/>
    <w:rsid w:val="00B072AB"/>
    <w:rsid w:val="00B07ACF"/>
    <w:rsid w:val="00B12492"/>
    <w:rsid w:val="00B12747"/>
    <w:rsid w:val="00B13603"/>
    <w:rsid w:val="00B15DF2"/>
    <w:rsid w:val="00B160E9"/>
    <w:rsid w:val="00B17990"/>
    <w:rsid w:val="00B236F1"/>
    <w:rsid w:val="00B23E72"/>
    <w:rsid w:val="00B247F7"/>
    <w:rsid w:val="00B253B3"/>
    <w:rsid w:val="00B25C8F"/>
    <w:rsid w:val="00B26D67"/>
    <w:rsid w:val="00B30999"/>
    <w:rsid w:val="00B34806"/>
    <w:rsid w:val="00B3548B"/>
    <w:rsid w:val="00B35C18"/>
    <w:rsid w:val="00B36C5B"/>
    <w:rsid w:val="00B37721"/>
    <w:rsid w:val="00B44C29"/>
    <w:rsid w:val="00B450C3"/>
    <w:rsid w:val="00B47063"/>
    <w:rsid w:val="00B47463"/>
    <w:rsid w:val="00B477B5"/>
    <w:rsid w:val="00B509C5"/>
    <w:rsid w:val="00B54224"/>
    <w:rsid w:val="00B555C8"/>
    <w:rsid w:val="00B57436"/>
    <w:rsid w:val="00B574B7"/>
    <w:rsid w:val="00B60DE4"/>
    <w:rsid w:val="00B65E64"/>
    <w:rsid w:val="00B661ED"/>
    <w:rsid w:val="00B66205"/>
    <w:rsid w:val="00B67DD9"/>
    <w:rsid w:val="00B70977"/>
    <w:rsid w:val="00B7154D"/>
    <w:rsid w:val="00B71D5B"/>
    <w:rsid w:val="00B72CD8"/>
    <w:rsid w:val="00B745E7"/>
    <w:rsid w:val="00B75DC1"/>
    <w:rsid w:val="00B7712C"/>
    <w:rsid w:val="00B776CD"/>
    <w:rsid w:val="00B810DF"/>
    <w:rsid w:val="00B815A2"/>
    <w:rsid w:val="00B82CBB"/>
    <w:rsid w:val="00B83DC6"/>
    <w:rsid w:val="00B85379"/>
    <w:rsid w:val="00B866DA"/>
    <w:rsid w:val="00B902AA"/>
    <w:rsid w:val="00B90C92"/>
    <w:rsid w:val="00B928A0"/>
    <w:rsid w:val="00B93681"/>
    <w:rsid w:val="00B9527D"/>
    <w:rsid w:val="00B9793B"/>
    <w:rsid w:val="00BA0967"/>
    <w:rsid w:val="00BA09B1"/>
    <w:rsid w:val="00BA22EB"/>
    <w:rsid w:val="00BA342D"/>
    <w:rsid w:val="00BA3F9A"/>
    <w:rsid w:val="00BA42FD"/>
    <w:rsid w:val="00BB063D"/>
    <w:rsid w:val="00BB0CDE"/>
    <w:rsid w:val="00BB1905"/>
    <w:rsid w:val="00BB485D"/>
    <w:rsid w:val="00BB57AF"/>
    <w:rsid w:val="00BC2712"/>
    <w:rsid w:val="00BC2CD8"/>
    <w:rsid w:val="00BC438E"/>
    <w:rsid w:val="00BC477A"/>
    <w:rsid w:val="00BC6434"/>
    <w:rsid w:val="00BC7DF9"/>
    <w:rsid w:val="00BD0495"/>
    <w:rsid w:val="00BD04A8"/>
    <w:rsid w:val="00BD0E9E"/>
    <w:rsid w:val="00BD0FA8"/>
    <w:rsid w:val="00BD11EA"/>
    <w:rsid w:val="00BD1916"/>
    <w:rsid w:val="00BD1CCF"/>
    <w:rsid w:val="00BD329D"/>
    <w:rsid w:val="00BD3556"/>
    <w:rsid w:val="00BD6071"/>
    <w:rsid w:val="00BD65E2"/>
    <w:rsid w:val="00BD6839"/>
    <w:rsid w:val="00BE1890"/>
    <w:rsid w:val="00BE1AFA"/>
    <w:rsid w:val="00BE1F32"/>
    <w:rsid w:val="00BE2711"/>
    <w:rsid w:val="00BE2DD7"/>
    <w:rsid w:val="00BE35F1"/>
    <w:rsid w:val="00BE3A37"/>
    <w:rsid w:val="00BE5434"/>
    <w:rsid w:val="00BE64FC"/>
    <w:rsid w:val="00BE6A16"/>
    <w:rsid w:val="00BF14D3"/>
    <w:rsid w:val="00BF18A1"/>
    <w:rsid w:val="00BF1ABB"/>
    <w:rsid w:val="00BF2CC8"/>
    <w:rsid w:val="00BF4A95"/>
    <w:rsid w:val="00BF78AF"/>
    <w:rsid w:val="00BF799F"/>
    <w:rsid w:val="00C06866"/>
    <w:rsid w:val="00C12496"/>
    <w:rsid w:val="00C13AF8"/>
    <w:rsid w:val="00C13E81"/>
    <w:rsid w:val="00C13F8D"/>
    <w:rsid w:val="00C159CE"/>
    <w:rsid w:val="00C24203"/>
    <w:rsid w:val="00C24271"/>
    <w:rsid w:val="00C248F0"/>
    <w:rsid w:val="00C273A5"/>
    <w:rsid w:val="00C2796C"/>
    <w:rsid w:val="00C2F89B"/>
    <w:rsid w:val="00C30D6E"/>
    <w:rsid w:val="00C321AF"/>
    <w:rsid w:val="00C32248"/>
    <w:rsid w:val="00C3360E"/>
    <w:rsid w:val="00C34FA7"/>
    <w:rsid w:val="00C350CA"/>
    <w:rsid w:val="00C364EA"/>
    <w:rsid w:val="00C37FD3"/>
    <w:rsid w:val="00C4324D"/>
    <w:rsid w:val="00C44592"/>
    <w:rsid w:val="00C46239"/>
    <w:rsid w:val="00C47EF6"/>
    <w:rsid w:val="00C542FD"/>
    <w:rsid w:val="00C575CE"/>
    <w:rsid w:val="00C57F4A"/>
    <w:rsid w:val="00C631DC"/>
    <w:rsid w:val="00C637D4"/>
    <w:rsid w:val="00C64937"/>
    <w:rsid w:val="00C64EA5"/>
    <w:rsid w:val="00C66BAD"/>
    <w:rsid w:val="00C70954"/>
    <w:rsid w:val="00C70FEE"/>
    <w:rsid w:val="00C71522"/>
    <w:rsid w:val="00C7164A"/>
    <w:rsid w:val="00C71F4A"/>
    <w:rsid w:val="00C72A06"/>
    <w:rsid w:val="00C73487"/>
    <w:rsid w:val="00C75048"/>
    <w:rsid w:val="00C764DA"/>
    <w:rsid w:val="00C818B4"/>
    <w:rsid w:val="00C8359E"/>
    <w:rsid w:val="00C84657"/>
    <w:rsid w:val="00C87C82"/>
    <w:rsid w:val="00C90121"/>
    <w:rsid w:val="00C90260"/>
    <w:rsid w:val="00C91736"/>
    <w:rsid w:val="00C9356E"/>
    <w:rsid w:val="00C93A02"/>
    <w:rsid w:val="00C93BEC"/>
    <w:rsid w:val="00C946C1"/>
    <w:rsid w:val="00C94835"/>
    <w:rsid w:val="00C95813"/>
    <w:rsid w:val="00C9720C"/>
    <w:rsid w:val="00CA0C61"/>
    <w:rsid w:val="00CA1B64"/>
    <w:rsid w:val="00CA27DA"/>
    <w:rsid w:val="00CA4235"/>
    <w:rsid w:val="00CA45A5"/>
    <w:rsid w:val="00CB20A1"/>
    <w:rsid w:val="00CB241A"/>
    <w:rsid w:val="00CB3662"/>
    <w:rsid w:val="00CB3F0C"/>
    <w:rsid w:val="00CB589C"/>
    <w:rsid w:val="00CB60F7"/>
    <w:rsid w:val="00CC28ED"/>
    <w:rsid w:val="00CC5083"/>
    <w:rsid w:val="00CD329E"/>
    <w:rsid w:val="00CD37B0"/>
    <w:rsid w:val="00CD4023"/>
    <w:rsid w:val="00CD59E0"/>
    <w:rsid w:val="00CD77F1"/>
    <w:rsid w:val="00CD7A7B"/>
    <w:rsid w:val="00CE0238"/>
    <w:rsid w:val="00CE1671"/>
    <w:rsid w:val="00CE36D3"/>
    <w:rsid w:val="00CE3EEA"/>
    <w:rsid w:val="00CE5F7B"/>
    <w:rsid w:val="00CE7F05"/>
    <w:rsid w:val="00CF2129"/>
    <w:rsid w:val="00CF2149"/>
    <w:rsid w:val="00CF4FBA"/>
    <w:rsid w:val="00CF51D6"/>
    <w:rsid w:val="00D03281"/>
    <w:rsid w:val="00D04103"/>
    <w:rsid w:val="00D04EBB"/>
    <w:rsid w:val="00D05BDE"/>
    <w:rsid w:val="00D0606B"/>
    <w:rsid w:val="00D062D5"/>
    <w:rsid w:val="00D079EC"/>
    <w:rsid w:val="00D07A75"/>
    <w:rsid w:val="00D102F0"/>
    <w:rsid w:val="00D105FA"/>
    <w:rsid w:val="00D10660"/>
    <w:rsid w:val="00D11BF3"/>
    <w:rsid w:val="00D14985"/>
    <w:rsid w:val="00D15009"/>
    <w:rsid w:val="00D1587E"/>
    <w:rsid w:val="00D15F0E"/>
    <w:rsid w:val="00D169D6"/>
    <w:rsid w:val="00D219B4"/>
    <w:rsid w:val="00D232A1"/>
    <w:rsid w:val="00D23DB9"/>
    <w:rsid w:val="00D30CD8"/>
    <w:rsid w:val="00D31112"/>
    <w:rsid w:val="00D3212D"/>
    <w:rsid w:val="00D34411"/>
    <w:rsid w:val="00D35352"/>
    <w:rsid w:val="00D36D71"/>
    <w:rsid w:val="00D4011D"/>
    <w:rsid w:val="00D40C35"/>
    <w:rsid w:val="00D41A82"/>
    <w:rsid w:val="00D41DAE"/>
    <w:rsid w:val="00D42198"/>
    <w:rsid w:val="00D43A8F"/>
    <w:rsid w:val="00D45808"/>
    <w:rsid w:val="00D45CB4"/>
    <w:rsid w:val="00D460B2"/>
    <w:rsid w:val="00D47453"/>
    <w:rsid w:val="00D511CD"/>
    <w:rsid w:val="00D561CA"/>
    <w:rsid w:val="00D561E4"/>
    <w:rsid w:val="00D56630"/>
    <w:rsid w:val="00D56667"/>
    <w:rsid w:val="00D619AE"/>
    <w:rsid w:val="00D61A58"/>
    <w:rsid w:val="00D62A7D"/>
    <w:rsid w:val="00D63A98"/>
    <w:rsid w:val="00D6597C"/>
    <w:rsid w:val="00D67856"/>
    <w:rsid w:val="00D713E1"/>
    <w:rsid w:val="00D72582"/>
    <w:rsid w:val="00D73409"/>
    <w:rsid w:val="00D749E6"/>
    <w:rsid w:val="00D74B2F"/>
    <w:rsid w:val="00D7694D"/>
    <w:rsid w:val="00D77651"/>
    <w:rsid w:val="00D77AE9"/>
    <w:rsid w:val="00D804CB"/>
    <w:rsid w:val="00D808C4"/>
    <w:rsid w:val="00D81126"/>
    <w:rsid w:val="00D85007"/>
    <w:rsid w:val="00D86125"/>
    <w:rsid w:val="00D86871"/>
    <w:rsid w:val="00D879EB"/>
    <w:rsid w:val="00D87BA7"/>
    <w:rsid w:val="00D92936"/>
    <w:rsid w:val="00D93B86"/>
    <w:rsid w:val="00D941F2"/>
    <w:rsid w:val="00D96205"/>
    <w:rsid w:val="00D96DE7"/>
    <w:rsid w:val="00D97047"/>
    <w:rsid w:val="00DA1495"/>
    <w:rsid w:val="00DA5AFA"/>
    <w:rsid w:val="00DB02B4"/>
    <w:rsid w:val="00DB6109"/>
    <w:rsid w:val="00DB6AAC"/>
    <w:rsid w:val="00DB6D8C"/>
    <w:rsid w:val="00DB726F"/>
    <w:rsid w:val="00DC00D8"/>
    <w:rsid w:val="00DC20A0"/>
    <w:rsid w:val="00DC4E1C"/>
    <w:rsid w:val="00DC5497"/>
    <w:rsid w:val="00DC6AA5"/>
    <w:rsid w:val="00DC7C92"/>
    <w:rsid w:val="00DC7E21"/>
    <w:rsid w:val="00DD08DA"/>
    <w:rsid w:val="00DD35D4"/>
    <w:rsid w:val="00DD3A3D"/>
    <w:rsid w:val="00DD4208"/>
    <w:rsid w:val="00DD43EB"/>
    <w:rsid w:val="00DD454F"/>
    <w:rsid w:val="00DD47CB"/>
    <w:rsid w:val="00DD4836"/>
    <w:rsid w:val="00DD5043"/>
    <w:rsid w:val="00DE29D8"/>
    <w:rsid w:val="00DE74B5"/>
    <w:rsid w:val="00DF00A6"/>
    <w:rsid w:val="00DF202A"/>
    <w:rsid w:val="00DF25D7"/>
    <w:rsid w:val="00DF59EC"/>
    <w:rsid w:val="00DF5B52"/>
    <w:rsid w:val="00DF5D6A"/>
    <w:rsid w:val="00DF64FD"/>
    <w:rsid w:val="00DF676D"/>
    <w:rsid w:val="00E06B70"/>
    <w:rsid w:val="00E0758E"/>
    <w:rsid w:val="00E10041"/>
    <w:rsid w:val="00E125D3"/>
    <w:rsid w:val="00E1544A"/>
    <w:rsid w:val="00E17D69"/>
    <w:rsid w:val="00E2185D"/>
    <w:rsid w:val="00E21C5D"/>
    <w:rsid w:val="00E23CE7"/>
    <w:rsid w:val="00E25FE2"/>
    <w:rsid w:val="00E27F96"/>
    <w:rsid w:val="00E3374A"/>
    <w:rsid w:val="00E400D5"/>
    <w:rsid w:val="00E41046"/>
    <w:rsid w:val="00E413A5"/>
    <w:rsid w:val="00E455F2"/>
    <w:rsid w:val="00E45E5A"/>
    <w:rsid w:val="00E47BC1"/>
    <w:rsid w:val="00E50195"/>
    <w:rsid w:val="00E50244"/>
    <w:rsid w:val="00E5095B"/>
    <w:rsid w:val="00E50BEC"/>
    <w:rsid w:val="00E5122C"/>
    <w:rsid w:val="00E51E4E"/>
    <w:rsid w:val="00E53D9C"/>
    <w:rsid w:val="00E54F20"/>
    <w:rsid w:val="00E55BF3"/>
    <w:rsid w:val="00E57475"/>
    <w:rsid w:val="00E574A1"/>
    <w:rsid w:val="00E57CDC"/>
    <w:rsid w:val="00E601C0"/>
    <w:rsid w:val="00E61BA9"/>
    <w:rsid w:val="00E620C4"/>
    <w:rsid w:val="00E63CD6"/>
    <w:rsid w:val="00E65432"/>
    <w:rsid w:val="00E6643A"/>
    <w:rsid w:val="00E70A69"/>
    <w:rsid w:val="00E70FFF"/>
    <w:rsid w:val="00E735FF"/>
    <w:rsid w:val="00E74836"/>
    <w:rsid w:val="00E754AC"/>
    <w:rsid w:val="00E770A0"/>
    <w:rsid w:val="00E80659"/>
    <w:rsid w:val="00E808D2"/>
    <w:rsid w:val="00E808F4"/>
    <w:rsid w:val="00E80AEA"/>
    <w:rsid w:val="00E87E46"/>
    <w:rsid w:val="00E94113"/>
    <w:rsid w:val="00E96140"/>
    <w:rsid w:val="00E9720C"/>
    <w:rsid w:val="00EA007C"/>
    <w:rsid w:val="00EA0851"/>
    <w:rsid w:val="00EA1FA3"/>
    <w:rsid w:val="00EA38DB"/>
    <w:rsid w:val="00EA40D9"/>
    <w:rsid w:val="00EA6782"/>
    <w:rsid w:val="00EA6783"/>
    <w:rsid w:val="00EA7BAD"/>
    <w:rsid w:val="00EA7BDD"/>
    <w:rsid w:val="00EA7DD6"/>
    <w:rsid w:val="00EB2880"/>
    <w:rsid w:val="00EB45D7"/>
    <w:rsid w:val="00EB4796"/>
    <w:rsid w:val="00EB6DED"/>
    <w:rsid w:val="00EC0B0B"/>
    <w:rsid w:val="00EC38A3"/>
    <w:rsid w:val="00EC5A8B"/>
    <w:rsid w:val="00EC5DA4"/>
    <w:rsid w:val="00EC6968"/>
    <w:rsid w:val="00EC6EDA"/>
    <w:rsid w:val="00EC7144"/>
    <w:rsid w:val="00ED0CBC"/>
    <w:rsid w:val="00ED219C"/>
    <w:rsid w:val="00ED2C87"/>
    <w:rsid w:val="00ED2F2F"/>
    <w:rsid w:val="00ED60BE"/>
    <w:rsid w:val="00ED7C1F"/>
    <w:rsid w:val="00EE015D"/>
    <w:rsid w:val="00EE0603"/>
    <w:rsid w:val="00EE49FB"/>
    <w:rsid w:val="00EE6240"/>
    <w:rsid w:val="00EF120D"/>
    <w:rsid w:val="00EF45E6"/>
    <w:rsid w:val="00EF4927"/>
    <w:rsid w:val="00EF5D74"/>
    <w:rsid w:val="00F00108"/>
    <w:rsid w:val="00F001AA"/>
    <w:rsid w:val="00F01092"/>
    <w:rsid w:val="00F034D7"/>
    <w:rsid w:val="00F03C72"/>
    <w:rsid w:val="00F076F5"/>
    <w:rsid w:val="00F1015F"/>
    <w:rsid w:val="00F117DD"/>
    <w:rsid w:val="00F127E1"/>
    <w:rsid w:val="00F1363D"/>
    <w:rsid w:val="00F13A84"/>
    <w:rsid w:val="00F16A1D"/>
    <w:rsid w:val="00F17315"/>
    <w:rsid w:val="00F23425"/>
    <w:rsid w:val="00F239FC"/>
    <w:rsid w:val="00F23F88"/>
    <w:rsid w:val="00F24320"/>
    <w:rsid w:val="00F24DB7"/>
    <w:rsid w:val="00F25CC0"/>
    <w:rsid w:val="00F266A2"/>
    <w:rsid w:val="00F26AC0"/>
    <w:rsid w:val="00F27187"/>
    <w:rsid w:val="00F2734C"/>
    <w:rsid w:val="00F27A13"/>
    <w:rsid w:val="00F27EEA"/>
    <w:rsid w:val="00F2EE67"/>
    <w:rsid w:val="00F324B0"/>
    <w:rsid w:val="00F45428"/>
    <w:rsid w:val="00F4573F"/>
    <w:rsid w:val="00F47936"/>
    <w:rsid w:val="00F504FA"/>
    <w:rsid w:val="00F507CB"/>
    <w:rsid w:val="00F50E7C"/>
    <w:rsid w:val="00F542A7"/>
    <w:rsid w:val="00F57F8D"/>
    <w:rsid w:val="00F60689"/>
    <w:rsid w:val="00F60C57"/>
    <w:rsid w:val="00F6399A"/>
    <w:rsid w:val="00F6429C"/>
    <w:rsid w:val="00F6657C"/>
    <w:rsid w:val="00F66E83"/>
    <w:rsid w:val="00F70779"/>
    <w:rsid w:val="00F7231A"/>
    <w:rsid w:val="00F745D6"/>
    <w:rsid w:val="00F74F84"/>
    <w:rsid w:val="00F76134"/>
    <w:rsid w:val="00F76EA6"/>
    <w:rsid w:val="00F776A9"/>
    <w:rsid w:val="00F80C86"/>
    <w:rsid w:val="00F840E7"/>
    <w:rsid w:val="00F8528E"/>
    <w:rsid w:val="00F86D7A"/>
    <w:rsid w:val="00F86DB9"/>
    <w:rsid w:val="00F901FF"/>
    <w:rsid w:val="00F90A40"/>
    <w:rsid w:val="00F90B8F"/>
    <w:rsid w:val="00F930C7"/>
    <w:rsid w:val="00FA05B6"/>
    <w:rsid w:val="00FA26D4"/>
    <w:rsid w:val="00FA2EA1"/>
    <w:rsid w:val="00FA343D"/>
    <w:rsid w:val="00FA5E4B"/>
    <w:rsid w:val="00FB1284"/>
    <w:rsid w:val="00FB2105"/>
    <w:rsid w:val="00FB2D22"/>
    <w:rsid w:val="00FB486D"/>
    <w:rsid w:val="00FB56EA"/>
    <w:rsid w:val="00FC06CD"/>
    <w:rsid w:val="00FC213C"/>
    <w:rsid w:val="00FC24AC"/>
    <w:rsid w:val="00FC524C"/>
    <w:rsid w:val="00FC7B46"/>
    <w:rsid w:val="00FD3F77"/>
    <w:rsid w:val="00FD4168"/>
    <w:rsid w:val="00FD4847"/>
    <w:rsid w:val="00FD4AEF"/>
    <w:rsid w:val="00FD67D2"/>
    <w:rsid w:val="00FE12DF"/>
    <w:rsid w:val="00FE2C01"/>
    <w:rsid w:val="00FE448E"/>
    <w:rsid w:val="00FF375D"/>
    <w:rsid w:val="00FF5A48"/>
    <w:rsid w:val="00FF6C7A"/>
    <w:rsid w:val="0134D33F"/>
    <w:rsid w:val="0157E17F"/>
    <w:rsid w:val="015DFCC1"/>
    <w:rsid w:val="016898E8"/>
    <w:rsid w:val="0168ECAE"/>
    <w:rsid w:val="0169AB27"/>
    <w:rsid w:val="0188E482"/>
    <w:rsid w:val="018C2416"/>
    <w:rsid w:val="01BB9261"/>
    <w:rsid w:val="01CC8D5D"/>
    <w:rsid w:val="01FC9D54"/>
    <w:rsid w:val="020134C8"/>
    <w:rsid w:val="024CF362"/>
    <w:rsid w:val="02811C8E"/>
    <w:rsid w:val="02848FF2"/>
    <w:rsid w:val="028FDED0"/>
    <w:rsid w:val="02B51D70"/>
    <w:rsid w:val="02E7D6D5"/>
    <w:rsid w:val="033C31DC"/>
    <w:rsid w:val="033FD363"/>
    <w:rsid w:val="03433FDF"/>
    <w:rsid w:val="0345E6CE"/>
    <w:rsid w:val="0368AA84"/>
    <w:rsid w:val="0379F2D9"/>
    <w:rsid w:val="0392D8A0"/>
    <w:rsid w:val="03A1F5A5"/>
    <w:rsid w:val="03B2EBBE"/>
    <w:rsid w:val="03C16C0A"/>
    <w:rsid w:val="03D64AAB"/>
    <w:rsid w:val="0401B8F8"/>
    <w:rsid w:val="0455D6BB"/>
    <w:rsid w:val="04869E90"/>
    <w:rsid w:val="048B3CCC"/>
    <w:rsid w:val="04B4D597"/>
    <w:rsid w:val="04C673EE"/>
    <w:rsid w:val="04C6E0D9"/>
    <w:rsid w:val="05265F41"/>
    <w:rsid w:val="0526FF64"/>
    <w:rsid w:val="0533DB28"/>
    <w:rsid w:val="0536EB6C"/>
    <w:rsid w:val="05A879E2"/>
    <w:rsid w:val="05E9B3D7"/>
    <w:rsid w:val="05FE7466"/>
    <w:rsid w:val="062DDE07"/>
    <w:rsid w:val="06617B75"/>
    <w:rsid w:val="068D3855"/>
    <w:rsid w:val="069F9EEB"/>
    <w:rsid w:val="06A82151"/>
    <w:rsid w:val="06D8D87C"/>
    <w:rsid w:val="071F5E51"/>
    <w:rsid w:val="0739510D"/>
    <w:rsid w:val="073B0992"/>
    <w:rsid w:val="074589D8"/>
    <w:rsid w:val="074E1387"/>
    <w:rsid w:val="075F2712"/>
    <w:rsid w:val="076286C0"/>
    <w:rsid w:val="076ACC2D"/>
    <w:rsid w:val="0775A0B3"/>
    <w:rsid w:val="0779C5A8"/>
    <w:rsid w:val="07A84588"/>
    <w:rsid w:val="07B6B837"/>
    <w:rsid w:val="07B83695"/>
    <w:rsid w:val="07D27FF4"/>
    <w:rsid w:val="07EC795C"/>
    <w:rsid w:val="0817F5D0"/>
    <w:rsid w:val="081D042C"/>
    <w:rsid w:val="0833EAB7"/>
    <w:rsid w:val="0836B774"/>
    <w:rsid w:val="083C1BA7"/>
    <w:rsid w:val="0858A3B0"/>
    <w:rsid w:val="086163F3"/>
    <w:rsid w:val="08794FE3"/>
    <w:rsid w:val="088EDD5D"/>
    <w:rsid w:val="08A80D23"/>
    <w:rsid w:val="08E01AA4"/>
    <w:rsid w:val="08E21865"/>
    <w:rsid w:val="08F18146"/>
    <w:rsid w:val="095021B7"/>
    <w:rsid w:val="0973D7B9"/>
    <w:rsid w:val="0987B1E1"/>
    <w:rsid w:val="09977AE8"/>
    <w:rsid w:val="099D3623"/>
    <w:rsid w:val="09AFCA47"/>
    <w:rsid w:val="09CED8ED"/>
    <w:rsid w:val="09DFED7A"/>
    <w:rsid w:val="09F9AA4B"/>
    <w:rsid w:val="0A434C23"/>
    <w:rsid w:val="0A4430BD"/>
    <w:rsid w:val="0A9C8627"/>
    <w:rsid w:val="0ABB4857"/>
    <w:rsid w:val="0AD9AEA5"/>
    <w:rsid w:val="0B4E9709"/>
    <w:rsid w:val="0B7C8CBD"/>
    <w:rsid w:val="0B7E1CF2"/>
    <w:rsid w:val="0BACA064"/>
    <w:rsid w:val="0BC2E3C6"/>
    <w:rsid w:val="0C2E459C"/>
    <w:rsid w:val="0C88B7F6"/>
    <w:rsid w:val="0C8B5C27"/>
    <w:rsid w:val="0C8E6CFA"/>
    <w:rsid w:val="0D0EA847"/>
    <w:rsid w:val="0D1BD965"/>
    <w:rsid w:val="0D71AE8A"/>
    <w:rsid w:val="0DB52E4F"/>
    <w:rsid w:val="0DCDE744"/>
    <w:rsid w:val="0DDCCBF4"/>
    <w:rsid w:val="0DE9A8A8"/>
    <w:rsid w:val="0DF2C094"/>
    <w:rsid w:val="0E2E3059"/>
    <w:rsid w:val="0E4EAC09"/>
    <w:rsid w:val="0E501131"/>
    <w:rsid w:val="0E5C1FAA"/>
    <w:rsid w:val="0E6FB379"/>
    <w:rsid w:val="0E74547D"/>
    <w:rsid w:val="0E7C3842"/>
    <w:rsid w:val="0E8939B4"/>
    <w:rsid w:val="0E948319"/>
    <w:rsid w:val="0E9510BB"/>
    <w:rsid w:val="0E951A3F"/>
    <w:rsid w:val="0EC03626"/>
    <w:rsid w:val="0F00599D"/>
    <w:rsid w:val="0F3AEE10"/>
    <w:rsid w:val="0F3C98BD"/>
    <w:rsid w:val="0F55AB58"/>
    <w:rsid w:val="0F5ECB82"/>
    <w:rsid w:val="0F8A54E4"/>
    <w:rsid w:val="0F9F7700"/>
    <w:rsid w:val="0FC24E91"/>
    <w:rsid w:val="0FC5EE65"/>
    <w:rsid w:val="0FC67185"/>
    <w:rsid w:val="1007DC8D"/>
    <w:rsid w:val="101A6409"/>
    <w:rsid w:val="103BC3F8"/>
    <w:rsid w:val="104515D5"/>
    <w:rsid w:val="1054B5EA"/>
    <w:rsid w:val="10808816"/>
    <w:rsid w:val="108146CC"/>
    <w:rsid w:val="10890D54"/>
    <w:rsid w:val="10B85CE3"/>
    <w:rsid w:val="10C401AA"/>
    <w:rsid w:val="10F5A22E"/>
    <w:rsid w:val="10F89B99"/>
    <w:rsid w:val="10F8EE2A"/>
    <w:rsid w:val="1104EECE"/>
    <w:rsid w:val="110F4BAE"/>
    <w:rsid w:val="112CAAB2"/>
    <w:rsid w:val="113855F1"/>
    <w:rsid w:val="1147FC29"/>
    <w:rsid w:val="11493C81"/>
    <w:rsid w:val="1150EA4F"/>
    <w:rsid w:val="117C7C27"/>
    <w:rsid w:val="11D2CE3C"/>
    <w:rsid w:val="11DF4F03"/>
    <w:rsid w:val="11F0A55D"/>
    <w:rsid w:val="12710ED9"/>
    <w:rsid w:val="127CCCF0"/>
    <w:rsid w:val="128EE094"/>
    <w:rsid w:val="12DDCA39"/>
    <w:rsid w:val="12DF7151"/>
    <w:rsid w:val="134B1FB4"/>
    <w:rsid w:val="13726D31"/>
    <w:rsid w:val="1379F50B"/>
    <w:rsid w:val="137B5813"/>
    <w:rsid w:val="137D532F"/>
    <w:rsid w:val="13811625"/>
    <w:rsid w:val="1391AA01"/>
    <w:rsid w:val="1396472F"/>
    <w:rsid w:val="139D7F34"/>
    <w:rsid w:val="13AE2F95"/>
    <w:rsid w:val="13B6C920"/>
    <w:rsid w:val="13C1B0E1"/>
    <w:rsid w:val="13CF5741"/>
    <w:rsid w:val="13EA9D1B"/>
    <w:rsid w:val="13F0304F"/>
    <w:rsid w:val="1405CCCA"/>
    <w:rsid w:val="1414FEA9"/>
    <w:rsid w:val="14192BC2"/>
    <w:rsid w:val="1484743F"/>
    <w:rsid w:val="14912F4A"/>
    <w:rsid w:val="14E6AF1E"/>
    <w:rsid w:val="14EB78CF"/>
    <w:rsid w:val="14EF9F67"/>
    <w:rsid w:val="1502F4AA"/>
    <w:rsid w:val="150F351B"/>
    <w:rsid w:val="1516903E"/>
    <w:rsid w:val="15332E24"/>
    <w:rsid w:val="15388FC9"/>
    <w:rsid w:val="15399DDD"/>
    <w:rsid w:val="1551813C"/>
    <w:rsid w:val="1552D864"/>
    <w:rsid w:val="1562E03C"/>
    <w:rsid w:val="1573D73A"/>
    <w:rsid w:val="1585190F"/>
    <w:rsid w:val="158E257C"/>
    <w:rsid w:val="1597FE46"/>
    <w:rsid w:val="15F52F52"/>
    <w:rsid w:val="16164D0B"/>
    <w:rsid w:val="161FA552"/>
    <w:rsid w:val="162FF590"/>
    <w:rsid w:val="1631D9AF"/>
    <w:rsid w:val="1655EEA7"/>
    <w:rsid w:val="16584141"/>
    <w:rsid w:val="1661483C"/>
    <w:rsid w:val="1674DFE7"/>
    <w:rsid w:val="167B8957"/>
    <w:rsid w:val="1686A34E"/>
    <w:rsid w:val="16E1A725"/>
    <w:rsid w:val="16F4C1C8"/>
    <w:rsid w:val="16F88E35"/>
    <w:rsid w:val="17049296"/>
    <w:rsid w:val="171C2936"/>
    <w:rsid w:val="172A0609"/>
    <w:rsid w:val="1730760D"/>
    <w:rsid w:val="174486DD"/>
    <w:rsid w:val="17554B75"/>
    <w:rsid w:val="17612812"/>
    <w:rsid w:val="1766C088"/>
    <w:rsid w:val="17894D7C"/>
    <w:rsid w:val="178D1423"/>
    <w:rsid w:val="17A418C2"/>
    <w:rsid w:val="17D0B96A"/>
    <w:rsid w:val="17F9B0C7"/>
    <w:rsid w:val="18009547"/>
    <w:rsid w:val="1830604C"/>
    <w:rsid w:val="183CD663"/>
    <w:rsid w:val="183E2848"/>
    <w:rsid w:val="18BFB420"/>
    <w:rsid w:val="18DDD50D"/>
    <w:rsid w:val="18DF148A"/>
    <w:rsid w:val="196E0410"/>
    <w:rsid w:val="196F045A"/>
    <w:rsid w:val="1982EFB6"/>
    <w:rsid w:val="19B5B4F5"/>
    <w:rsid w:val="19E936F6"/>
    <w:rsid w:val="19F7D701"/>
    <w:rsid w:val="1A118680"/>
    <w:rsid w:val="1A1ACCF2"/>
    <w:rsid w:val="1A31333E"/>
    <w:rsid w:val="1A56C6B3"/>
    <w:rsid w:val="1A64977F"/>
    <w:rsid w:val="1A76D78C"/>
    <w:rsid w:val="1B19E370"/>
    <w:rsid w:val="1B36CF37"/>
    <w:rsid w:val="1B5B1B48"/>
    <w:rsid w:val="1B5B9462"/>
    <w:rsid w:val="1B5E27E0"/>
    <w:rsid w:val="1B846DE0"/>
    <w:rsid w:val="1B8BB344"/>
    <w:rsid w:val="1BA642FB"/>
    <w:rsid w:val="1BA7915D"/>
    <w:rsid w:val="1BC2C1B3"/>
    <w:rsid w:val="1BD8EC3D"/>
    <w:rsid w:val="1C080E46"/>
    <w:rsid w:val="1C2AC73D"/>
    <w:rsid w:val="1CA00E92"/>
    <w:rsid w:val="1CF6C1A7"/>
    <w:rsid w:val="1CFD440E"/>
    <w:rsid w:val="1D11FF1A"/>
    <w:rsid w:val="1D15D98F"/>
    <w:rsid w:val="1D1F3E17"/>
    <w:rsid w:val="1D449C4A"/>
    <w:rsid w:val="1D7A42D2"/>
    <w:rsid w:val="1D841880"/>
    <w:rsid w:val="1D8753C2"/>
    <w:rsid w:val="1D8B8627"/>
    <w:rsid w:val="1DEBA276"/>
    <w:rsid w:val="1E0E1E9D"/>
    <w:rsid w:val="1E248FDC"/>
    <w:rsid w:val="1E763608"/>
    <w:rsid w:val="1E7861F6"/>
    <w:rsid w:val="1E93C2E2"/>
    <w:rsid w:val="1E98AFC9"/>
    <w:rsid w:val="1ED67451"/>
    <w:rsid w:val="1EF3CA26"/>
    <w:rsid w:val="1F16641C"/>
    <w:rsid w:val="1F286E88"/>
    <w:rsid w:val="1F3F2254"/>
    <w:rsid w:val="1F5EA12B"/>
    <w:rsid w:val="1F86E0DC"/>
    <w:rsid w:val="1FA30EAA"/>
    <w:rsid w:val="20171AA0"/>
    <w:rsid w:val="20451062"/>
    <w:rsid w:val="204D38D3"/>
    <w:rsid w:val="20630F17"/>
    <w:rsid w:val="206FD918"/>
    <w:rsid w:val="209718E3"/>
    <w:rsid w:val="20D9530A"/>
    <w:rsid w:val="20E0DB38"/>
    <w:rsid w:val="211EC017"/>
    <w:rsid w:val="213C9C04"/>
    <w:rsid w:val="2153AC03"/>
    <w:rsid w:val="21593A7A"/>
    <w:rsid w:val="21BBDEC4"/>
    <w:rsid w:val="21DFBDCC"/>
    <w:rsid w:val="2228912A"/>
    <w:rsid w:val="222A1CA6"/>
    <w:rsid w:val="2255D8DE"/>
    <w:rsid w:val="2259336A"/>
    <w:rsid w:val="2260EA50"/>
    <w:rsid w:val="22759850"/>
    <w:rsid w:val="22769E4F"/>
    <w:rsid w:val="22BD27E0"/>
    <w:rsid w:val="22C59BEC"/>
    <w:rsid w:val="2352F929"/>
    <w:rsid w:val="2378B7E3"/>
    <w:rsid w:val="23A6787A"/>
    <w:rsid w:val="23F1A93F"/>
    <w:rsid w:val="23FC6DFB"/>
    <w:rsid w:val="23FF37E4"/>
    <w:rsid w:val="2410BEE7"/>
    <w:rsid w:val="241247E9"/>
    <w:rsid w:val="24219FF4"/>
    <w:rsid w:val="243A1ADC"/>
    <w:rsid w:val="245950ED"/>
    <w:rsid w:val="246E9881"/>
    <w:rsid w:val="24B4B4DE"/>
    <w:rsid w:val="24C381AA"/>
    <w:rsid w:val="24C865FD"/>
    <w:rsid w:val="24DFA7A7"/>
    <w:rsid w:val="24FEEE51"/>
    <w:rsid w:val="2500AFEE"/>
    <w:rsid w:val="251C07FC"/>
    <w:rsid w:val="2523348C"/>
    <w:rsid w:val="25244296"/>
    <w:rsid w:val="25505FBB"/>
    <w:rsid w:val="255F98CC"/>
    <w:rsid w:val="25664D52"/>
    <w:rsid w:val="257BBCC0"/>
    <w:rsid w:val="2593B1B3"/>
    <w:rsid w:val="259AD438"/>
    <w:rsid w:val="25A19B92"/>
    <w:rsid w:val="25B57E4B"/>
    <w:rsid w:val="25D33A20"/>
    <w:rsid w:val="2609BC6B"/>
    <w:rsid w:val="264F6E7E"/>
    <w:rsid w:val="2650FE97"/>
    <w:rsid w:val="266C2579"/>
    <w:rsid w:val="2674E045"/>
    <w:rsid w:val="2687ADBB"/>
    <w:rsid w:val="268F657A"/>
    <w:rsid w:val="26F3F511"/>
    <w:rsid w:val="26FD824F"/>
    <w:rsid w:val="2724D2E3"/>
    <w:rsid w:val="272C9631"/>
    <w:rsid w:val="274B2B7B"/>
    <w:rsid w:val="275F9949"/>
    <w:rsid w:val="276AF583"/>
    <w:rsid w:val="27B20ECC"/>
    <w:rsid w:val="27E069A2"/>
    <w:rsid w:val="27FB74CE"/>
    <w:rsid w:val="282791BB"/>
    <w:rsid w:val="283C1AA2"/>
    <w:rsid w:val="286FF792"/>
    <w:rsid w:val="28942E08"/>
    <w:rsid w:val="28952A6E"/>
    <w:rsid w:val="28E20BFD"/>
    <w:rsid w:val="29088DF6"/>
    <w:rsid w:val="296FEAAC"/>
    <w:rsid w:val="297DB99D"/>
    <w:rsid w:val="2988E228"/>
    <w:rsid w:val="29A25082"/>
    <w:rsid w:val="29A4E3D2"/>
    <w:rsid w:val="29D13B69"/>
    <w:rsid w:val="29E28521"/>
    <w:rsid w:val="29EA83B6"/>
    <w:rsid w:val="29FCEC5F"/>
    <w:rsid w:val="2A3A7906"/>
    <w:rsid w:val="2A47D576"/>
    <w:rsid w:val="2A5F53AB"/>
    <w:rsid w:val="2AD88624"/>
    <w:rsid w:val="2ADBB339"/>
    <w:rsid w:val="2AE0A185"/>
    <w:rsid w:val="2B325C09"/>
    <w:rsid w:val="2B3A1707"/>
    <w:rsid w:val="2B3E18C1"/>
    <w:rsid w:val="2B469BF3"/>
    <w:rsid w:val="2B82EEBF"/>
    <w:rsid w:val="2B92455C"/>
    <w:rsid w:val="2B9A5194"/>
    <w:rsid w:val="2BA22500"/>
    <w:rsid w:val="2BB41122"/>
    <w:rsid w:val="2BD696C3"/>
    <w:rsid w:val="2BD963EF"/>
    <w:rsid w:val="2BE87415"/>
    <w:rsid w:val="2BFFB5E7"/>
    <w:rsid w:val="2C0FA3A8"/>
    <w:rsid w:val="2C117988"/>
    <w:rsid w:val="2C136736"/>
    <w:rsid w:val="2C23CA50"/>
    <w:rsid w:val="2C500C61"/>
    <w:rsid w:val="2C6F34FF"/>
    <w:rsid w:val="2C6FF89E"/>
    <w:rsid w:val="2C7BBF76"/>
    <w:rsid w:val="2C811B2D"/>
    <w:rsid w:val="2CA67FB1"/>
    <w:rsid w:val="2CE002BC"/>
    <w:rsid w:val="2CF5DC07"/>
    <w:rsid w:val="2CF99BEA"/>
    <w:rsid w:val="2D3791C3"/>
    <w:rsid w:val="2D398208"/>
    <w:rsid w:val="2D3A88D1"/>
    <w:rsid w:val="2D4C025D"/>
    <w:rsid w:val="2D726F7B"/>
    <w:rsid w:val="2D883F4B"/>
    <w:rsid w:val="2D9408B1"/>
    <w:rsid w:val="2D9D8B99"/>
    <w:rsid w:val="2DBA9F11"/>
    <w:rsid w:val="2DC44DD7"/>
    <w:rsid w:val="2DEF381D"/>
    <w:rsid w:val="2DF428BF"/>
    <w:rsid w:val="2DFF7FFB"/>
    <w:rsid w:val="2EA6D252"/>
    <w:rsid w:val="2EB5DF14"/>
    <w:rsid w:val="2ED4ADC8"/>
    <w:rsid w:val="2EEDD860"/>
    <w:rsid w:val="2F0E5B1C"/>
    <w:rsid w:val="2F1C1F47"/>
    <w:rsid w:val="2F2DBED5"/>
    <w:rsid w:val="2F2FE3E6"/>
    <w:rsid w:val="2F4E5B23"/>
    <w:rsid w:val="2F68C34F"/>
    <w:rsid w:val="2F69C978"/>
    <w:rsid w:val="2F7E94C9"/>
    <w:rsid w:val="2F99F7A6"/>
    <w:rsid w:val="2F9DE9C8"/>
    <w:rsid w:val="2FAD07B1"/>
    <w:rsid w:val="2FB372A6"/>
    <w:rsid w:val="30429DCC"/>
    <w:rsid w:val="304912D1"/>
    <w:rsid w:val="305B1BCC"/>
    <w:rsid w:val="30745292"/>
    <w:rsid w:val="307ADBED"/>
    <w:rsid w:val="30905640"/>
    <w:rsid w:val="30927FA5"/>
    <w:rsid w:val="309AE24D"/>
    <w:rsid w:val="30E3FD92"/>
    <w:rsid w:val="311146BE"/>
    <w:rsid w:val="31309DA5"/>
    <w:rsid w:val="3168A7A6"/>
    <w:rsid w:val="3178FCA1"/>
    <w:rsid w:val="317C2B6F"/>
    <w:rsid w:val="31AB8E58"/>
    <w:rsid w:val="31B53DC4"/>
    <w:rsid w:val="31D4E13C"/>
    <w:rsid w:val="31E78819"/>
    <w:rsid w:val="31F9FC39"/>
    <w:rsid w:val="322DA470"/>
    <w:rsid w:val="3238D181"/>
    <w:rsid w:val="323F4AC0"/>
    <w:rsid w:val="32530905"/>
    <w:rsid w:val="32636697"/>
    <w:rsid w:val="3264BA92"/>
    <w:rsid w:val="32790196"/>
    <w:rsid w:val="32873428"/>
    <w:rsid w:val="32BA2FD5"/>
    <w:rsid w:val="32F5ADE2"/>
    <w:rsid w:val="32F9F310"/>
    <w:rsid w:val="3331CD0C"/>
    <w:rsid w:val="334CA937"/>
    <w:rsid w:val="3356897C"/>
    <w:rsid w:val="338AB60C"/>
    <w:rsid w:val="33D35CD3"/>
    <w:rsid w:val="33DE9C2C"/>
    <w:rsid w:val="33E8D4FC"/>
    <w:rsid w:val="341F1F9B"/>
    <w:rsid w:val="3433CEB0"/>
    <w:rsid w:val="343EE0BF"/>
    <w:rsid w:val="345D582E"/>
    <w:rsid w:val="34724321"/>
    <w:rsid w:val="347AF783"/>
    <w:rsid w:val="348CEAF0"/>
    <w:rsid w:val="34B09051"/>
    <w:rsid w:val="34D4A771"/>
    <w:rsid w:val="34DEC9BC"/>
    <w:rsid w:val="3546B492"/>
    <w:rsid w:val="354CA9CC"/>
    <w:rsid w:val="355D8454"/>
    <w:rsid w:val="357122CC"/>
    <w:rsid w:val="3574FDBC"/>
    <w:rsid w:val="35B240C8"/>
    <w:rsid w:val="35B54F3D"/>
    <w:rsid w:val="35C94D60"/>
    <w:rsid w:val="35CF748C"/>
    <w:rsid w:val="360E4F87"/>
    <w:rsid w:val="367220B2"/>
    <w:rsid w:val="367764EC"/>
    <w:rsid w:val="374D7D81"/>
    <w:rsid w:val="3760F439"/>
    <w:rsid w:val="37869A61"/>
    <w:rsid w:val="37896D1D"/>
    <w:rsid w:val="379D9332"/>
    <w:rsid w:val="37AA0616"/>
    <w:rsid w:val="37BF5A51"/>
    <w:rsid w:val="37C3F4D0"/>
    <w:rsid w:val="381C6FD2"/>
    <w:rsid w:val="3837B978"/>
    <w:rsid w:val="386FB0E3"/>
    <w:rsid w:val="38A2A88F"/>
    <w:rsid w:val="38C67F63"/>
    <w:rsid w:val="38C99B1D"/>
    <w:rsid w:val="38CEB189"/>
    <w:rsid w:val="38E61659"/>
    <w:rsid w:val="38EA6EB7"/>
    <w:rsid w:val="3910D004"/>
    <w:rsid w:val="39241BE2"/>
    <w:rsid w:val="392A00F0"/>
    <w:rsid w:val="39351BB5"/>
    <w:rsid w:val="395D21DB"/>
    <w:rsid w:val="398A41A7"/>
    <w:rsid w:val="39960501"/>
    <w:rsid w:val="39ADBB51"/>
    <w:rsid w:val="39B5F9B8"/>
    <w:rsid w:val="39FED568"/>
    <w:rsid w:val="3A0D5848"/>
    <w:rsid w:val="3A1D65E2"/>
    <w:rsid w:val="3A206504"/>
    <w:rsid w:val="3A267421"/>
    <w:rsid w:val="3A46E439"/>
    <w:rsid w:val="3A777669"/>
    <w:rsid w:val="3ACB165B"/>
    <w:rsid w:val="3AE3B725"/>
    <w:rsid w:val="3AF175EE"/>
    <w:rsid w:val="3B417CE5"/>
    <w:rsid w:val="3B5218F8"/>
    <w:rsid w:val="3B61A7A0"/>
    <w:rsid w:val="3B679E0A"/>
    <w:rsid w:val="3B80FC00"/>
    <w:rsid w:val="3B87B622"/>
    <w:rsid w:val="3B8E92F4"/>
    <w:rsid w:val="3BDB3829"/>
    <w:rsid w:val="3BE6A1B7"/>
    <w:rsid w:val="3C09BD67"/>
    <w:rsid w:val="3C26AD07"/>
    <w:rsid w:val="3C4DC96C"/>
    <w:rsid w:val="3C808055"/>
    <w:rsid w:val="3C88CAC4"/>
    <w:rsid w:val="3C88DD94"/>
    <w:rsid w:val="3CA16C1E"/>
    <w:rsid w:val="3CD0E998"/>
    <w:rsid w:val="3CEE3595"/>
    <w:rsid w:val="3CF5C12C"/>
    <w:rsid w:val="3CF7F5C9"/>
    <w:rsid w:val="3D00BC42"/>
    <w:rsid w:val="3D27549A"/>
    <w:rsid w:val="3D3D99F0"/>
    <w:rsid w:val="3D6174AC"/>
    <w:rsid w:val="3D6DCD8B"/>
    <w:rsid w:val="3D896B04"/>
    <w:rsid w:val="3D9E5236"/>
    <w:rsid w:val="3DB70763"/>
    <w:rsid w:val="3DBDDFDA"/>
    <w:rsid w:val="3DD6CACE"/>
    <w:rsid w:val="3DEC507C"/>
    <w:rsid w:val="3E1DB2F3"/>
    <w:rsid w:val="3E225A16"/>
    <w:rsid w:val="3E3F2BAE"/>
    <w:rsid w:val="3E41861A"/>
    <w:rsid w:val="3E8D0DCD"/>
    <w:rsid w:val="3E94A6B6"/>
    <w:rsid w:val="3EC02F2A"/>
    <w:rsid w:val="3EE02F4F"/>
    <w:rsid w:val="3EF203B3"/>
    <w:rsid w:val="3EF5644D"/>
    <w:rsid w:val="3F216859"/>
    <w:rsid w:val="3F4965D1"/>
    <w:rsid w:val="3F59E55D"/>
    <w:rsid w:val="3F78AACB"/>
    <w:rsid w:val="3F956AEC"/>
    <w:rsid w:val="3FA6F2CF"/>
    <w:rsid w:val="3FB72848"/>
    <w:rsid w:val="3FC3A774"/>
    <w:rsid w:val="3FC7D282"/>
    <w:rsid w:val="3FC8AFF0"/>
    <w:rsid w:val="3FDD567B"/>
    <w:rsid w:val="4004ECE8"/>
    <w:rsid w:val="40091E4F"/>
    <w:rsid w:val="407B67EC"/>
    <w:rsid w:val="4093CB3B"/>
    <w:rsid w:val="40A8C595"/>
    <w:rsid w:val="40CFA84B"/>
    <w:rsid w:val="40E6500E"/>
    <w:rsid w:val="40E7B5F2"/>
    <w:rsid w:val="41073443"/>
    <w:rsid w:val="4161D49B"/>
    <w:rsid w:val="4168F25A"/>
    <w:rsid w:val="417768B3"/>
    <w:rsid w:val="4178B80D"/>
    <w:rsid w:val="419CFE73"/>
    <w:rsid w:val="419D7912"/>
    <w:rsid w:val="419DF49F"/>
    <w:rsid w:val="41A57B90"/>
    <w:rsid w:val="41AD5F75"/>
    <w:rsid w:val="41B34D35"/>
    <w:rsid w:val="41BCEEDB"/>
    <w:rsid w:val="41D8771A"/>
    <w:rsid w:val="41DB3A7E"/>
    <w:rsid w:val="41ED7B7F"/>
    <w:rsid w:val="41F4A9D1"/>
    <w:rsid w:val="4203A1A1"/>
    <w:rsid w:val="4214DFF2"/>
    <w:rsid w:val="4215C9DE"/>
    <w:rsid w:val="42B316EE"/>
    <w:rsid w:val="4308BB89"/>
    <w:rsid w:val="433805CC"/>
    <w:rsid w:val="43A75ED5"/>
    <w:rsid w:val="43AB1245"/>
    <w:rsid w:val="43B0F89F"/>
    <w:rsid w:val="43C52520"/>
    <w:rsid w:val="43D2CC4B"/>
    <w:rsid w:val="442E802C"/>
    <w:rsid w:val="444E11A3"/>
    <w:rsid w:val="447F2FD7"/>
    <w:rsid w:val="44B33E17"/>
    <w:rsid w:val="4514D479"/>
    <w:rsid w:val="454214CF"/>
    <w:rsid w:val="457B5A61"/>
    <w:rsid w:val="45A268C8"/>
    <w:rsid w:val="45EE27DD"/>
    <w:rsid w:val="4619B405"/>
    <w:rsid w:val="4645C86B"/>
    <w:rsid w:val="467704D5"/>
    <w:rsid w:val="4677CBDE"/>
    <w:rsid w:val="467AAEC1"/>
    <w:rsid w:val="468951F3"/>
    <w:rsid w:val="46D560FA"/>
    <w:rsid w:val="46E50F68"/>
    <w:rsid w:val="46EF1DF2"/>
    <w:rsid w:val="46F78957"/>
    <w:rsid w:val="474D2BAC"/>
    <w:rsid w:val="4767C4B1"/>
    <w:rsid w:val="47B6D099"/>
    <w:rsid w:val="47DCD435"/>
    <w:rsid w:val="48148B1B"/>
    <w:rsid w:val="48634F90"/>
    <w:rsid w:val="487B8FDD"/>
    <w:rsid w:val="488571BC"/>
    <w:rsid w:val="48A214A8"/>
    <w:rsid w:val="48CF6C30"/>
    <w:rsid w:val="48DFA34D"/>
    <w:rsid w:val="49193ED4"/>
    <w:rsid w:val="4934C7E8"/>
    <w:rsid w:val="4946328A"/>
    <w:rsid w:val="49820DB2"/>
    <w:rsid w:val="49A91C69"/>
    <w:rsid w:val="49F0D001"/>
    <w:rsid w:val="4A415E79"/>
    <w:rsid w:val="4A55BA3D"/>
    <w:rsid w:val="4A6C44F0"/>
    <w:rsid w:val="4A8795D4"/>
    <w:rsid w:val="4AC5EDE2"/>
    <w:rsid w:val="4ADB8B01"/>
    <w:rsid w:val="4AEC2F21"/>
    <w:rsid w:val="4AF19B47"/>
    <w:rsid w:val="4B23CE0B"/>
    <w:rsid w:val="4B27F6A8"/>
    <w:rsid w:val="4B3FAB6B"/>
    <w:rsid w:val="4B40BF10"/>
    <w:rsid w:val="4B50E022"/>
    <w:rsid w:val="4B7F4855"/>
    <w:rsid w:val="4BFAE0DE"/>
    <w:rsid w:val="4C037A77"/>
    <w:rsid w:val="4C0EEC70"/>
    <w:rsid w:val="4C15A781"/>
    <w:rsid w:val="4C16F5CB"/>
    <w:rsid w:val="4C4267C4"/>
    <w:rsid w:val="4CA0F975"/>
    <w:rsid w:val="4CBB3C2E"/>
    <w:rsid w:val="4CE1BFA8"/>
    <w:rsid w:val="4CEE56C2"/>
    <w:rsid w:val="4D126D73"/>
    <w:rsid w:val="4D2441C7"/>
    <w:rsid w:val="4D2DB2FA"/>
    <w:rsid w:val="4D5CC6C7"/>
    <w:rsid w:val="4D63E85B"/>
    <w:rsid w:val="4D65FEAE"/>
    <w:rsid w:val="4DB919FB"/>
    <w:rsid w:val="4DC7FCE8"/>
    <w:rsid w:val="4DD5C5F9"/>
    <w:rsid w:val="4E11B502"/>
    <w:rsid w:val="4E39BC2A"/>
    <w:rsid w:val="4E461626"/>
    <w:rsid w:val="4E490ADA"/>
    <w:rsid w:val="4E5CE884"/>
    <w:rsid w:val="4E717C43"/>
    <w:rsid w:val="4E8863E2"/>
    <w:rsid w:val="4E8C7766"/>
    <w:rsid w:val="4EA88191"/>
    <w:rsid w:val="4EB31918"/>
    <w:rsid w:val="4EE9F157"/>
    <w:rsid w:val="4EFE829F"/>
    <w:rsid w:val="4F68E6DB"/>
    <w:rsid w:val="4F8A306F"/>
    <w:rsid w:val="4FB00DBF"/>
    <w:rsid w:val="4FD58C8B"/>
    <w:rsid w:val="4FDC39EA"/>
    <w:rsid w:val="4FF5D061"/>
    <w:rsid w:val="4FF9E324"/>
    <w:rsid w:val="4FFEAD05"/>
    <w:rsid w:val="4FFFD54B"/>
    <w:rsid w:val="500BA4E9"/>
    <w:rsid w:val="50106DDB"/>
    <w:rsid w:val="503C7FBE"/>
    <w:rsid w:val="50668E13"/>
    <w:rsid w:val="50B074EE"/>
    <w:rsid w:val="50BD8F21"/>
    <w:rsid w:val="50CE2AC3"/>
    <w:rsid w:val="50CEC9A4"/>
    <w:rsid w:val="511391EC"/>
    <w:rsid w:val="5119A9EC"/>
    <w:rsid w:val="511A56F2"/>
    <w:rsid w:val="516D3672"/>
    <w:rsid w:val="516E8A66"/>
    <w:rsid w:val="5196E1A4"/>
    <w:rsid w:val="51BFBF73"/>
    <w:rsid w:val="51C1B625"/>
    <w:rsid w:val="51C8911E"/>
    <w:rsid w:val="51C95550"/>
    <w:rsid w:val="51DA7E9B"/>
    <w:rsid w:val="51E5DEB9"/>
    <w:rsid w:val="52228114"/>
    <w:rsid w:val="5226B4C0"/>
    <w:rsid w:val="52637536"/>
    <w:rsid w:val="526423A7"/>
    <w:rsid w:val="52C96BDD"/>
    <w:rsid w:val="52CDEAE8"/>
    <w:rsid w:val="52D81714"/>
    <w:rsid w:val="52E3F96A"/>
    <w:rsid w:val="534179D5"/>
    <w:rsid w:val="535E3A55"/>
    <w:rsid w:val="5388DD8B"/>
    <w:rsid w:val="538C1F59"/>
    <w:rsid w:val="53A75525"/>
    <w:rsid w:val="53C46BD3"/>
    <w:rsid w:val="53E462D0"/>
    <w:rsid w:val="541E006F"/>
    <w:rsid w:val="544D5219"/>
    <w:rsid w:val="546F5479"/>
    <w:rsid w:val="54EA666B"/>
    <w:rsid w:val="550DA209"/>
    <w:rsid w:val="551A59BF"/>
    <w:rsid w:val="552AB1E8"/>
    <w:rsid w:val="554962B8"/>
    <w:rsid w:val="555B6145"/>
    <w:rsid w:val="55B04056"/>
    <w:rsid w:val="55E9A90E"/>
    <w:rsid w:val="55EE3136"/>
    <w:rsid w:val="55F32538"/>
    <w:rsid w:val="55F6512C"/>
    <w:rsid w:val="56077607"/>
    <w:rsid w:val="56092869"/>
    <w:rsid w:val="561CBCF1"/>
    <w:rsid w:val="5622C0CD"/>
    <w:rsid w:val="5641327F"/>
    <w:rsid w:val="564BEE32"/>
    <w:rsid w:val="56504B44"/>
    <w:rsid w:val="56617C5A"/>
    <w:rsid w:val="566C63A8"/>
    <w:rsid w:val="569A1F4B"/>
    <w:rsid w:val="56AF8A57"/>
    <w:rsid w:val="56EB485F"/>
    <w:rsid w:val="571E1516"/>
    <w:rsid w:val="5758B3F7"/>
    <w:rsid w:val="5764297C"/>
    <w:rsid w:val="5771780D"/>
    <w:rsid w:val="577F08BA"/>
    <w:rsid w:val="57ABB804"/>
    <w:rsid w:val="57B37E2D"/>
    <w:rsid w:val="57C966C5"/>
    <w:rsid w:val="57F331B4"/>
    <w:rsid w:val="5812C033"/>
    <w:rsid w:val="583D5DF6"/>
    <w:rsid w:val="586D1229"/>
    <w:rsid w:val="589792C1"/>
    <w:rsid w:val="58B0C2B4"/>
    <w:rsid w:val="58D80DB8"/>
    <w:rsid w:val="58ED156A"/>
    <w:rsid w:val="58F5EF1A"/>
    <w:rsid w:val="5906E4AC"/>
    <w:rsid w:val="59219163"/>
    <w:rsid w:val="592CDEB8"/>
    <w:rsid w:val="593BB4B5"/>
    <w:rsid w:val="598921B4"/>
    <w:rsid w:val="59A7AAF6"/>
    <w:rsid w:val="59C5AA65"/>
    <w:rsid w:val="59E98EBE"/>
    <w:rsid w:val="59EE117A"/>
    <w:rsid w:val="5A0DE526"/>
    <w:rsid w:val="5A1C1348"/>
    <w:rsid w:val="5AA77F47"/>
    <w:rsid w:val="5ABB7123"/>
    <w:rsid w:val="5B25A1FF"/>
    <w:rsid w:val="5B7172EE"/>
    <w:rsid w:val="5B78A3C2"/>
    <w:rsid w:val="5B7ADA55"/>
    <w:rsid w:val="5B817D24"/>
    <w:rsid w:val="5B8AE329"/>
    <w:rsid w:val="5B9D4799"/>
    <w:rsid w:val="5BD868C0"/>
    <w:rsid w:val="5C0D23BA"/>
    <w:rsid w:val="5C0D48EA"/>
    <w:rsid w:val="5C133ACE"/>
    <w:rsid w:val="5C167704"/>
    <w:rsid w:val="5C3DBAB0"/>
    <w:rsid w:val="5C71EFA2"/>
    <w:rsid w:val="5C849DF8"/>
    <w:rsid w:val="5C8FB0EA"/>
    <w:rsid w:val="5C901F74"/>
    <w:rsid w:val="5CED21C2"/>
    <w:rsid w:val="5CF544E3"/>
    <w:rsid w:val="5CFD4C63"/>
    <w:rsid w:val="5D02D61D"/>
    <w:rsid w:val="5D34FF22"/>
    <w:rsid w:val="5D5A2B87"/>
    <w:rsid w:val="5D5EF2EF"/>
    <w:rsid w:val="5E13CFE3"/>
    <w:rsid w:val="5E2E3231"/>
    <w:rsid w:val="5E3CCFE5"/>
    <w:rsid w:val="5E407C94"/>
    <w:rsid w:val="5E58AE77"/>
    <w:rsid w:val="5E5F6B9E"/>
    <w:rsid w:val="5E74768A"/>
    <w:rsid w:val="5E922639"/>
    <w:rsid w:val="5E93F422"/>
    <w:rsid w:val="5EB03DCF"/>
    <w:rsid w:val="5ED5B4DA"/>
    <w:rsid w:val="5EDE1026"/>
    <w:rsid w:val="5F291E20"/>
    <w:rsid w:val="5F90C083"/>
    <w:rsid w:val="5F915FA2"/>
    <w:rsid w:val="5FB4578C"/>
    <w:rsid w:val="5FD7CCF7"/>
    <w:rsid w:val="5FDDA1FF"/>
    <w:rsid w:val="5FEDE442"/>
    <w:rsid w:val="60320466"/>
    <w:rsid w:val="606BBD9C"/>
    <w:rsid w:val="6070412A"/>
    <w:rsid w:val="608DF925"/>
    <w:rsid w:val="6157BDEA"/>
    <w:rsid w:val="6158EDED"/>
    <w:rsid w:val="619F8DA4"/>
    <w:rsid w:val="61B2CEB3"/>
    <w:rsid w:val="61B86D51"/>
    <w:rsid w:val="61DD24E1"/>
    <w:rsid w:val="61EAB19C"/>
    <w:rsid w:val="61FCC9D3"/>
    <w:rsid w:val="622EE400"/>
    <w:rsid w:val="625BF6A4"/>
    <w:rsid w:val="629B0220"/>
    <w:rsid w:val="629B08E6"/>
    <w:rsid w:val="62C222AE"/>
    <w:rsid w:val="62FB1B1B"/>
    <w:rsid w:val="631EDA10"/>
    <w:rsid w:val="636150DC"/>
    <w:rsid w:val="638102AC"/>
    <w:rsid w:val="6382E877"/>
    <w:rsid w:val="63B024DE"/>
    <w:rsid w:val="63C1B592"/>
    <w:rsid w:val="63DDF45F"/>
    <w:rsid w:val="63E93C4A"/>
    <w:rsid w:val="63EA41A0"/>
    <w:rsid w:val="6415A041"/>
    <w:rsid w:val="64187794"/>
    <w:rsid w:val="644372A4"/>
    <w:rsid w:val="646C847F"/>
    <w:rsid w:val="649BFDC9"/>
    <w:rsid w:val="64BD4FDF"/>
    <w:rsid w:val="64CC02EB"/>
    <w:rsid w:val="64DC7541"/>
    <w:rsid w:val="64FE9093"/>
    <w:rsid w:val="6504386D"/>
    <w:rsid w:val="653B2F72"/>
    <w:rsid w:val="6546FFB9"/>
    <w:rsid w:val="6579C4C0"/>
    <w:rsid w:val="657B4F65"/>
    <w:rsid w:val="65AEA7CE"/>
    <w:rsid w:val="65C52424"/>
    <w:rsid w:val="65DC8053"/>
    <w:rsid w:val="65DCB23E"/>
    <w:rsid w:val="6630E7F5"/>
    <w:rsid w:val="66C3D0BC"/>
    <w:rsid w:val="66F381BC"/>
    <w:rsid w:val="66F50C89"/>
    <w:rsid w:val="6749DD1E"/>
    <w:rsid w:val="676D0CCB"/>
    <w:rsid w:val="67813B41"/>
    <w:rsid w:val="67AE46AD"/>
    <w:rsid w:val="67AF1414"/>
    <w:rsid w:val="67CC8E52"/>
    <w:rsid w:val="68354093"/>
    <w:rsid w:val="683E7217"/>
    <w:rsid w:val="683F77CC"/>
    <w:rsid w:val="686C99E0"/>
    <w:rsid w:val="686FEEB4"/>
    <w:rsid w:val="687413A5"/>
    <w:rsid w:val="68AE8EED"/>
    <w:rsid w:val="68BDB2C3"/>
    <w:rsid w:val="68D075A3"/>
    <w:rsid w:val="68DD306F"/>
    <w:rsid w:val="68DDEE94"/>
    <w:rsid w:val="68F87F58"/>
    <w:rsid w:val="6937FE7E"/>
    <w:rsid w:val="69450988"/>
    <w:rsid w:val="6950CDCE"/>
    <w:rsid w:val="6967EC24"/>
    <w:rsid w:val="69923D7C"/>
    <w:rsid w:val="69E1ACB7"/>
    <w:rsid w:val="6A0EA9F6"/>
    <w:rsid w:val="6A246BE2"/>
    <w:rsid w:val="6A3BAE71"/>
    <w:rsid w:val="6A7865F0"/>
    <w:rsid w:val="6AEE1981"/>
    <w:rsid w:val="6AEE970C"/>
    <w:rsid w:val="6AF47B81"/>
    <w:rsid w:val="6B295B5C"/>
    <w:rsid w:val="6B72C748"/>
    <w:rsid w:val="6B7369B7"/>
    <w:rsid w:val="6B84DAAA"/>
    <w:rsid w:val="6BAA11BD"/>
    <w:rsid w:val="6BCEC022"/>
    <w:rsid w:val="6BDEC03A"/>
    <w:rsid w:val="6BFD5EE2"/>
    <w:rsid w:val="6C08AA9F"/>
    <w:rsid w:val="6C0D1588"/>
    <w:rsid w:val="6C12D033"/>
    <w:rsid w:val="6CA0734A"/>
    <w:rsid w:val="6CECCA86"/>
    <w:rsid w:val="6CFF9681"/>
    <w:rsid w:val="6D214FEC"/>
    <w:rsid w:val="6D475B0C"/>
    <w:rsid w:val="6D596913"/>
    <w:rsid w:val="6D930C90"/>
    <w:rsid w:val="6DA4B7EF"/>
    <w:rsid w:val="6DEF0252"/>
    <w:rsid w:val="6E066BDA"/>
    <w:rsid w:val="6E268B59"/>
    <w:rsid w:val="6E8C8F17"/>
    <w:rsid w:val="6EA240C8"/>
    <w:rsid w:val="6EBE8BD8"/>
    <w:rsid w:val="6F3162F1"/>
    <w:rsid w:val="6F3249C7"/>
    <w:rsid w:val="6F3862D3"/>
    <w:rsid w:val="6F5C68BE"/>
    <w:rsid w:val="6F606017"/>
    <w:rsid w:val="6F880ACB"/>
    <w:rsid w:val="6FB44410"/>
    <w:rsid w:val="6FBB1281"/>
    <w:rsid w:val="6FCF3E9E"/>
    <w:rsid w:val="6FDDA78C"/>
    <w:rsid w:val="70217FB2"/>
    <w:rsid w:val="703B105B"/>
    <w:rsid w:val="705A79AD"/>
    <w:rsid w:val="70680937"/>
    <w:rsid w:val="70B71586"/>
    <w:rsid w:val="70BAA1D2"/>
    <w:rsid w:val="70C3B90D"/>
    <w:rsid w:val="70C781F8"/>
    <w:rsid w:val="70CC29BB"/>
    <w:rsid w:val="70D259BE"/>
    <w:rsid w:val="70D646EB"/>
    <w:rsid w:val="7115BBB5"/>
    <w:rsid w:val="712A11F8"/>
    <w:rsid w:val="712C2D90"/>
    <w:rsid w:val="71337014"/>
    <w:rsid w:val="7137ECAC"/>
    <w:rsid w:val="71485142"/>
    <w:rsid w:val="717F7CA2"/>
    <w:rsid w:val="718304D3"/>
    <w:rsid w:val="71B3FD06"/>
    <w:rsid w:val="71CCD861"/>
    <w:rsid w:val="7285BFFB"/>
    <w:rsid w:val="72DCF47F"/>
    <w:rsid w:val="72E90A9A"/>
    <w:rsid w:val="7324914C"/>
    <w:rsid w:val="7327E126"/>
    <w:rsid w:val="736B968F"/>
    <w:rsid w:val="737A313C"/>
    <w:rsid w:val="738D55D7"/>
    <w:rsid w:val="738ED17C"/>
    <w:rsid w:val="73921A6F"/>
    <w:rsid w:val="73ADC05D"/>
    <w:rsid w:val="73D217B9"/>
    <w:rsid w:val="742C6F3B"/>
    <w:rsid w:val="7493ED91"/>
    <w:rsid w:val="74A52406"/>
    <w:rsid w:val="74DC003E"/>
    <w:rsid w:val="74E9B949"/>
    <w:rsid w:val="74EA70DE"/>
    <w:rsid w:val="751BF10E"/>
    <w:rsid w:val="751E835F"/>
    <w:rsid w:val="751F6BF5"/>
    <w:rsid w:val="7536D2D8"/>
    <w:rsid w:val="758DFD50"/>
    <w:rsid w:val="759510FF"/>
    <w:rsid w:val="759FA9F5"/>
    <w:rsid w:val="75CE540F"/>
    <w:rsid w:val="75E50634"/>
    <w:rsid w:val="760097E0"/>
    <w:rsid w:val="7601D8A8"/>
    <w:rsid w:val="7643395B"/>
    <w:rsid w:val="76B6F13B"/>
    <w:rsid w:val="76D380C3"/>
    <w:rsid w:val="770AC983"/>
    <w:rsid w:val="771F174F"/>
    <w:rsid w:val="772CC541"/>
    <w:rsid w:val="778EF7A3"/>
    <w:rsid w:val="77A026E7"/>
    <w:rsid w:val="77B96555"/>
    <w:rsid w:val="77E5F9FB"/>
    <w:rsid w:val="77E91F99"/>
    <w:rsid w:val="7823214D"/>
    <w:rsid w:val="78398DD7"/>
    <w:rsid w:val="783F8C48"/>
    <w:rsid w:val="78623C2B"/>
    <w:rsid w:val="78800E8A"/>
    <w:rsid w:val="78864D5A"/>
    <w:rsid w:val="789428A4"/>
    <w:rsid w:val="7899E9A4"/>
    <w:rsid w:val="789D6A7D"/>
    <w:rsid w:val="789F361A"/>
    <w:rsid w:val="78B7B21E"/>
    <w:rsid w:val="78BFC422"/>
    <w:rsid w:val="78EB6E93"/>
    <w:rsid w:val="7935DD4B"/>
    <w:rsid w:val="794E4B70"/>
    <w:rsid w:val="7973897F"/>
    <w:rsid w:val="798210C9"/>
    <w:rsid w:val="79A4A61D"/>
    <w:rsid w:val="79AB6847"/>
    <w:rsid w:val="79C6290C"/>
    <w:rsid w:val="79F0EA6A"/>
    <w:rsid w:val="7A186562"/>
    <w:rsid w:val="7A23B878"/>
    <w:rsid w:val="7A2AA580"/>
    <w:rsid w:val="7A307408"/>
    <w:rsid w:val="7A48184F"/>
    <w:rsid w:val="7A964B2B"/>
    <w:rsid w:val="7A9BFCF3"/>
    <w:rsid w:val="7ABEAB64"/>
    <w:rsid w:val="7ADA0EBF"/>
    <w:rsid w:val="7AE677A5"/>
    <w:rsid w:val="7AEBA21C"/>
    <w:rsid w:val="7B2DDF57"/>
    <w:rsid w:val="7B523368"/>
    <w:rsid w:val="7B580C87"/>
    <w:rsid w:val="7B698DC8"/>
    <w:rsid w:val="7BEAC827"/>
    <w:rsid w:val="7BF0F50C"/>
    <w:rsid w:val="7C02EF77"/>
    <w:rsid w:val="7C5E5FF0"/>
    <w:rsid w:val="7C6C0825"/>
    <w:rsid w:val="7C75C646"/>
    <w:rsid w:val="7C94AAD7"/>
    <w:rsid w:val="7CB1358A"/>
    <w:rsid w:val="7CDF98A1"/>
    <w:rsid w:val="7CE2720E"/>
    <w:rsid w:val="7DCB79CD"/>
    <w:rsid w:val="7DDCF68C"/>
    <w:rsid w:val="7DECA250"/>
    <w:rsid w:val="7E0C9FAD"/>
    <w:rsid w:val="7E1196DD"/>
    <w:rsid w:val="7E16164E"/>
    <w:rsid w:val="7E18E13A"/>
    <w:rsid w:val="7E6908BF"/>
    <w:rsid w:val="7E781134"/>
    <w:rsid w:val="7E8256BF"/>
    <w:rsid w:val="7E83E4F9"/>
    <w:rsid w:val="7E8B3213"/>
    <w:rsid w:val="7EB6B671"/>
    <w:rsid w:val="7ECFF5AB"/>
    <w:rsid w:val="7ED2134A"/>
    <w:rsid w:val="7EDB97C0"/>
    <w:rsid w:val="7F35595A"/>
    <w:rsid w:val="7F4B0597"/>
    <w:rsid w:val="7F537A65"/>
    <w:rsid w:val="7F5638D7"/>
    <w:rsid w:val="7F70FCB1"/>
    <w:rsid w:val="7F8A9EBB"/>
    <w:rsid w:val="7FA8E91F"/>
    <w:rsid w:val="7FAFA7B6"/>
    <w:rsid w:val="7FC230D7"/>
    <w:rsid w:val="7FD270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73882"/>
  <w15:chartTrackingRefBased/>
  <w15:docId w15:val="{49FFEFFB-12B8-4A06-BA02-FE5D5D93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870"/>
    <w:rPr>
      <w:rFonts w:eastAsiaTheme="majorEastAsia" w:cstheme="majorBidi"/>
      <w:color w:val="272727" w:themeColor="text1" w:themeTint="D8"/>
    </w:rPr>
  </w:style>
  <w:style w:type="paragraph" w:styleId="Title">
    <w:name w:val="Title"/>
    <w:basedOn w:val="Normal"/>
    <w:next w:val="Normal"/>
    <w:link w:val="TitleChar"/>
    <w:uiPriority w:val="10"/>
    <w:qFormat/>
    <w:rsid w:val="00963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870"/>
    <w:pPr>
      <w:spacing w:before="160"/>
      <w:jc w:val="center"/>
    </w:pPr>
    <w:rPr>
      <w:i/>
      <w:iCs/>
      <w:color w:val="404040" w:themeColor="text1" w:themeTint="BF"/>
    </w:rPr>
  </w:style>
  <w:style w:type="character" w:customStyle="1" w:styleId="QuoteChar">
    <w:name w:val="Quote Char"/>
    <w:basedOn w:val="DefaultParagraphFont"/>
    <w:link w:val="Quote"/>
    <w:uiPriority w:val="29"/>
    <w:rsid w:val="00963870"/>
    <w:rPr>
      <w:i/>
      <w:iCs/>
      <w:color w:val="404040" w:themeColor="text1" w:themeTint="BF"/>
    </w:rPr>
  </w:style>
  <w:style w:type="paragraph" w:styleId="ListParagraph">
    <w:name w:val="List Paragraph"/>
    <w:aliases w:val="Bullet List"/>
    <w:basedOn w:val="Normal"/>
    <w:link w:val="ListParagraphChar"/>
    <w:uiPriority w:val="34"/>
    <w:qFormat/>
    <w:rsid w:val="00963870"/>
    <w:pPr>
      <w:ind w:left="720"/>
      <w:contextualSpacing/>
    </w:pPr>
  </w:style>
  <w:style w:type="character" w:styleId="IntenseEmphasis">
    <w:name w:val="Intense Emphasis"/>
    <w:basedOn w:val="DefaultParagraphFont"/>
    <w:uiPriority w:val="21"/>
    <w:qFormat/>
    <w:rsid w:val="00963870"/>
    <w:rPr>
      <w:i/>
      <w:iCs/>
      <w:color w:val="0F4761" w:themeColor="accent1" w:themeShade="BF"/>
    </w:rPr>
  </w:style>
  <w:style w:type="paragraph" w:styleId="IntenseQuote">
    <w:name w:val="Intense Quote"/>
    <w:basedOn w:val="Normal"/>
    <w:next w:val="Normal"/>
    <w:link w:val="IntenseQuoteChar"/>
    <w:uiPriority w:val="30"/>
    <w:qFormat/>
    <w:rsid w:val="00963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870"/>
    <w:rPr>
      <w:i/>
      <w:iCs/>
      <w:color w:val="0F4761" w:themeColor="accent1" w:themeShade="BF"/>
    </w:rPr>
  </w:style>
  <w:style w:type="character" w:styleId="IntenseReference">
    <w:name w:val="Intense Reference"/>
    <w:basedOn w:val="DefaultParagraphFont"/>
    <w:uiPriority w:val="32"/>
    <w:qFormat/>
    <w:rsid w:val="00963870"/>
    <w:rPr>
      <w:b/>
      <w:bCs/>
      <w:smallCaps/>
      <w:color w:val="0F4761" w:themeColor="accent1" w:themeShade="BF"/>
      <w:spacing w:val="5"/>
    </w:rPr>
  </w:style>
  <w:style w:type="table" w:styleId="TableGrid">
    <w:name w:val="Table Grid"/>
    <w:basedOn w:val="TableNormal"/>
    <w:uiPriority w:val="39"/>
    <w:rsid w:val="00963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16D"/>
  </w:style>
  <w:style w:type="paragraph" w:styleId="Footer">
    <w:name w:val="footer"/>
    <w:basedOn w:val="Normal"/>
    <w:link w:val="FooterChar"/>
    <w:uiPriority w:val="99"/>
    <w:unhideWhenUsed/>
    <w:rsid w:val="003B1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16D"/>
  </w:style>
  <w:style w:type="character" w:customStyle="1" w:styleId="cf01">
    <w:name w:val="cf01"/>
    <w:basedOn w:val="DefaultParagraphFont"/>
    <w:rsid w:val="00F6429C"/>
    <w:rPr>
      <w:rFonts w:ascii="Segoe UI" w:hAnsi="Segoe UI" w:cs="Segoe UI" w:hint="default"/>
      <w:color w:val="2B579A"/>
      <w:sz w:val="18"/>
      <w:szCs w:val="18"/>
      <w:shd w:val="clear" w:color="auto" w:fill="E1DFDD"/>
    </w:rPr>
  </w:style>
  <w:style w:type="character" w:customStyle="1" w:styleId="cf11">
    <w:name w:val="cf11"/>
    <w:basedOn w:val="DefaultParagraphFont"/>
    <w:rsid w:val="00F6429C"/>
    <w:rPr>
      <w:rFonts w:ascii="Segoe UI" w:hAnsi="Segoe UI" w:cs="Segoe UI" w:hint="default"/>
      <w:sz w:val="18"/>
      <w:szCs w:val="18"/>
    </w:rPr>
  </w:style>
  <w:style w:type="paragraph" w:customStyle="1" w:styleId="xmsonormal">
    <w:name w:val="x_msonormal"/>
    <w:basedOn w:val="Normal"/>
    <w:rsid w:val="00C47EF6"/>
    <w:pPr>
      <w:spacing w:after="0" w:line="240" w:lineRule="auto"/>
    </w:pPr>
    <w:rPr>
      <w:rFonts w:ascii="Calibri" w:hAnsi="Calibri" w:cs="Calibri"/>
      <w:kern w:val="0"/>
      <w14:ligatures w14:val="none"/>
    </w:rPr>
  </w:style>
  <w:style w:type="table" w:styleId="GridTable1Light-Accent1">
    <w:name w:val="Grid Table 1 Light Accent 1"/>
    <w:basedOn w:val="TableNormal"/>
    <w:uiPriority w:val="46"/>
    <w:rsid w:val="00740034"/>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Bullet List Char"/>
    <w:basedOn w:val="DefaultParagraphFont"/>
    <w:link w:val="ListParagraph"/>
    <w:uiPriority w:val="34"/>
    <w:locked/>
    <w:rsid w:val="009C5997"/>
  </w:style>
  <w:style w:type="table" w:styleId="GridTable4-Accent1">
    <w:name w:val="Grid Table 4 Accent 1"/>
    <w:basedOn w:val="TableNormal"/>
    <w:uiPriority w:val="49"/>
    <w:rsid w:val="00171FAD"/>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D329D"/>
    <w:rPr>
      <w:b/>
      <w:bCs/>
    </w:rPr>
  </w:style>
  <w:style w:type="character" w:customStyle="1" w:styleId="CommentSubjectChar">
    <w:name w:val="Comment Subject Char"/>
    <w:basedOn w:val="CommentTextChar"/>
    <w:link w:val="CommentSubject"/>
    <w:uiPriority w:val="99"/>
    <w:semiHidden/>
    <w:rsid w:val="00BD329D"/>
    <w:rPr>
      <w:b/>
      <w:bCs/>
      <w:sz w:val="20"/>
      <w:szCs w:val="20"/>
    </w:rPr>
  </w:style>
  <w:style w:type="paragraph" w:styleId="Revision">
    <w:name w:val="Revision"/>
    <w:hidden/>
    <w:uiPriority w:val="99"/>
    <w:semiHidden/>
    <w:rsid w:val="003600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617">
      <w:bodyDiv w:val="1"/>
      <w:marLeft w:val="0"/>
      <w:marRight w:val="0"/>
      <w:marTop w:val="0"/>
      <w:marBottom w:val="0"/>
      <w:divBdr>
        <w:top w:val="none" w:sz="0" w:space="0" w:color="auto"/>
        <w:left w:val="none" w:sz="0" w:space="0" w:color="auto"/>
        <w:bottom w:val="none" w:sz="0" w:space="0" w:color="auto"/>
        <w:right w:val="none" w:sz="0" w:space="0" w:color="auto"/>
      </w:divBdr>
    </w:div>
    <w:div w:id="16665949">
      <w:bodyDiv w:val="1"/>
      <w:marLeft w:val="0"/>
      <w:marRight w:val="0"/>
      <w:marTop w:val="0"/>
      <w:marBottom w:val="0"/>
      <w:divBdr>
        <w:top w:val="none" w:sz="0" w:space="0" w:color="auto"/>
        <w:left w:val="none" w:sz="0" w:space="0" w:color="auto"/>
        <w:bottom w:val="none" w:sz="0" w:space="0" w:color="auto"/>
        <w:right w:val="none" w:sz="0" w:space="0" w:color="auto"/>
      </w:divBdr>
    </w:div>
    <w:div w:id="56323324">
      <w:bodyDiv w:val="1"/>
      <w:marLeft w:val="0"/>
      <w:marRight w:val="0"/>
      <w:marTop w:val="0"/>
      <w:marBottom w:val="0"/>
      <w:divBdr>
        <w:top w:val="none" w:sz="0" w:space="0" w:color="auto"/>
        <w:left w:val="none" w:sz="0" w:space="0" w:color="auto"/>
        <w:bottom w:val="none" w:sz="0" w:space="0" w:color="auto"/>
        <w:right w:val="none" w:sz="0" w:space="0" w:color="auto"/>
      </w:divBdr>
    </w:div>
    <w:div w:id="88699542">
      <w:bodyDiv w:val="1"/>
      <w:marLeft w:val="0"/>
      <w:marRight w:val="0"/>
      <w:marTop w:val="0"/>
      <w:marBottom w:val="0"/>
      <w:divBdr>
        <w:top w:val="none" w:sz="0" w:space="0" w:color="auto"/>
        <w:left w:val="none" w:sz="0" w:space="0" w:color="auto"/>
        <w:bottom w:val="none" w:sz="0" w:space="0" w:color="auto"/>
        <w:right w:val="none" w:sz="0" w:space="0" w:color="auto"/>
      </w:divBdr>
    </w:div>
    <w:div w:id="96412800">
      <w:bodyDiv w:val="1"/>
      <w:marLeft w:val="0"/>
      <w:marRight w:val="0"/>
      <w:marTop w:val="0"/>
      <w:marBottom w:val="0"/>
      <w:divBdr>
        <w:top w:val="none" w:sz="0" w:space="0" w:color="auto"/>
        <w:left w:val="none" w:sz="0" w:space="0" w:color="auto"/>
        <w:bottom w:val="none" w:sz="0" w:space="0" w:color="auto"/>
        <w:right w:val="none" w:sz="0" w:space="0" w:color="auto"/>
      </w:divBdr>
    </w:div>
    <w:div w:id="104353306">
      <w:bodyDiv w:val="1"/>
      <w:marLeft w:val="0"/>
      <w:marRight w:val="0"/>
      <w:marTop w:val="0"/>
      <w:marBottom w:val="0"/>
      <w:divBdr>
        <w:top w:val="none" w:sz="0" w:space="0" w:color="auto"/>
        <w:left w:val="none" w:sz="0" w:space="0" w:color="auto"/>
        <w:bottom w:val="none" w:sz="0" w:space="0" w:color="auto"/>
        <w:right w:val="none" w:sz="0" w:space="0" w:color="auto"/>
      </w:divBdr>
    </w:div>
    <w:div w:id="117376156">
      <w:bodyDiv w:val="1"/>
      <w:marLeft w:val="0"/>
      <w:marRight w:val="0"/>
      <w:marTop w:val="0"/>
      <w:marBottom w:val="0"/>
      <w:divBdr>
        <w:top w:val="none" w:sz="0" w:space="0" w:color="auto"/>
        <w:left w:val="none" w:sz="0" w:space="0" w:color="auto"/>
        <w:bottom w:val="none" w:sz="0" w:space="0" w:color="auto"/>
        <w:right w:val="none" w:sz="0" w:space="0" w:color="auto"/>
      </w:divBdr>
    </w:div>
    <w:div w:id="131216571">
      <w:bodyDiv w:val="1"/>
      <w:marLeft w:val="0"/>
      <w:marRight w:val="0"/>
      <w:marTop w:val="0"/>
      <w:marBottom w:val="0"/>
      <w:divBdr>
        <w:top w:val="none" w:sz="0" w:space="0" w:color="auto"/>
        <w:left w:val="none" w:sz="0" w:space="0" w:color="auto"/>
        <w:bottom w:val="none" w:sz="0" w:space="0" w:color="auto"/>
        <w:right w:val="none" w:sz="0" w:space="0" w:color="auto"/>
      </w:divBdr>
    </w:div>
    <w:div w:id="222133623">
      <w:bodyDiv w:val="1"/>
      <w:marLeft w:val="0"/>
      <w:marRight w:val="0"/>
      <w:marTop w:val="0"/>
      <w:marBottom w:val="0"/>
      <w:divBdr>
        <w:top w:val="none" w:sz="0" w:space="0" w:color="auto"/>
        <w:left w:val="none" w:sz="0" w:space="0" w:color="auto"/>
        <w:bottom w:val="none" w:sz="0" w:space="0" w:color="auto"/>
        <w:right w:val="none" w:sz="0" w:space="0" w:color="auto"/>
      </w:divBdr>
    </w:div>
    <w:div w:id="238054927">
      <w:bodyDiv w:val="1"/>
      <w:marLeft w:val="0"/>
      <w:marRight w:val="0"/>
      <w:marTop w:val="0"/>
      <w:marBottom w:val="0"/>
      <w:divBdr>
        <w:top w:val="none" w:sz="0" w:space="0" w:color="auto"/>
        <w:left w:val="none" w:sz="0" w:space="0" w:color="auto"/>
        <w:bottom w:val="none" w:sz="0" w:space="0" w:color="auto"/>
        <w:right w:val="none" w:sz="0" w:space="0" w:color="auto"/>
      </w:divBdr>
    </w:div>
    <w:div w:id="267203231">
      <w:bodyDiv w:val="1"/>
      <w:marLeft w:val="0"/>
      <w:marRight w:val="0"/>
      <w:marTop w:val="0"/>
      <w:marBottom w:val="0"/>
      <w:divBdr>
        <w:top w:val="none" w:sz="0" w:space="0" w:color="auto"/>
        <w:left w:val="none" w:sz="0" w:space="0" w:color="auto"/>
        <w:bottom w:val="none" w:sz="0" w:space="0" w:color="auto"/>
        <w:right w:val="none" w:sz="0" w:space="0" w:color="auto"/>
      </w:divBdr>
    </w:div>
    <w:div w:id="275449324">
      <w:bodyDiv w:val="1"/>
      <w:marLeft w:val="0"/>
      <w:marRight w:val="0"/>
      <w:marTop w:val="0"/>
      <w:marBottom w:val="0"/>
      <w:divBdr>
        <w:top w:val="none" w:sz="0" w:space="0" w:color="auto"/>
        <w:left w:val="none" w:sz="0" w:space="0" w:color="auto"/>
        <w:bottom w:val="none" w:sz="0" w:space="0" w:color="auto"/>
        <w:right w:val="none" w:sz="0" w:space="0" w:color="auto"/>
      </w:divBdr>
    </w:div>
    <w:div w:id="275916688">
      <w:bodyDiv w:val="1"/>
      <w:marLeft w:val="0"/>
      <w:marRight w:val="0"/>
      <w:marTop w:val="0"/>
      <w:marBottom w:val="0"/>
      <w:divBdr>
        <w:top w:val="none" w:sz="0" w:space="0" w:color="auto"/>
        <w:left w:val="none" w:sz="0" w:space="0" w:color="auto"/>
        <w:bottom w:val="none" w:sz="0" w:space="0" w:color="auto"/>
        <w:right w:val="none" w:sz="0" w:space="0" w:color="auto"/>
      </w:divBdr>
    </w:div>
    <w:div w:id="282463889">
      <w:bodyDiv w:val="1"/>
      <w:marLeft w:val="0"/>
      <w:marRight w:val="0"/>
      <w:marTop w:val="0"/>
      <w:marBottom w:val="0"/>
      <w:divBdr>
        <w:top w:val="none" w:sz="0" w:space="0" w:color="auto"/>
        <w:left w:val="none" w:sz="0" w:space="0" w:color="auto"/>
        <w:bottom w:val="none" w:sz="0" w:space="0" w:color="auto"/>
        <w:right w:val="none" w:sz="0" w:space="0" w:color="auto"/>
      </w:divBdr>
    </w:div>
    <w:div w:id="308827299">
      <w:bodyDiv w:val="1"/>
      <w:marLeft w:val="0"/>
      <w:marRight w:val="0"/>
      <w:marTop w:val="0"/>
      <w:marBottom w:val="0"/>
      <w:divBdr>
        <w:top w:val="none" w:sz="0" w:space="0" w:color="auto"/>
        <w:left w:val="none" w:sz="0" w:space="0" w:color="auto"/>
        <w:bottom w:val="none" w:sz="0" w:space="0" w:color="auto"/>
        <w:right w:val="none" w:sz="0" w:space="0" w:color="auto"/>
      </w:divBdr>
    </w:div>
    <w:div w:id="318047328">
      <w:bodyDiv w:val="1"/>
      <w:marLeft w:val="0"/>
      <w:marRight w:val="0"/>
      <w:marTop w:val="0"/>
      <w:marBottom w:val="0"/>
      <w:divBdr>
        <w:top w:val="none" w:sz="0" w:space="0" w:color="auto"/>
        <w:left w:val="none" w:sz="0" w:space="0" w:color="auto"/>
        <w:bottom w:val="none" w:sz="0" w:space="0" w:color="auto"/>
        <w:right w:val="none" w:sz="0" w:space="0" w:color="auto"/>
      </w:divBdr>
    </w:div>
    <w:div w:id="348410662">
      <w:bodyDiv w:val="1"/>
      <w:marLeft w:val="0"/>
      <w:marRight w:val="0"/>
      <w:marTop w:val="0"/>
      <w:marBottom w:val="0"/>
      <w:divBdr>
        <w:top w:val="none" w:sz="0" w:space="0" w:color="auto"/>
        <w:left w:val="none" w:sz="0" w:space="0" w:color="auto"/>
        <w:bottom w:val="none" w:sz="0" w:space="0" w:color="auto"/>
        <w:right w:val="none" w:sz="0" w:space="0" w:color="auto"/>
      </w:divBdr>
    </w:div>
    <w:div w:id="348414840">
      <w:bodyDiv w:val="1"/>
      <w:marLeft w:val="0"/>
      <w:marRight w:val="0"/>
      <w:marTop w:val="0"/>
      <w:marBottom w:val="0"/>
      <w:divBdr>
        <w:top w:val="none" w:sz="0" w:space="0" w:color="auto"/>
        <w:left w:val="none" w:sz="0" w:space="0" w:color="auto"/>
        <w:bottom w:val="none" w:sz="0" w:space="0" w:color="auto"/>
        <w:right w:val="none" w:sz="0" w:space="0" w:color="auto"/>
      </w:divBdr>
    </w:div>
    <w:div w:id="351499478">
      <w:bodyDiv w:val="1"/>
      <w:marLeft w:val="0"/>
      <w:marRight w:val="0"/>
      <w:marTop w:val="0"/>
      <w:marBottom w:val="0"/>
      <w:divBdr>
        <w:top w:val="none" w:sz="0" w:space="0" w:color="auto"/>
        <w:left w:val="none" w:sz="0" w:space="0" w:color="auto"/>
        <w:bottom w:val="none" w:sz="0" w:space="0" w:color="auto"/>
        <w:right w:val="none" w:sz="0" w:space="0" w:color="auto"/>
      </w:divBdr>
    </w:div>
    <w:div w:id="364407291">
      <w:bodyDiv w:val="1"/>
      <w:marLeft w:val="0"/>
      <w:marRight w:val="0"/>
      <w:marTop w:val="0"/>
      <w:marBottom w:val="0"/>
      <w:divBdr>
        <w:top w:val="none" w:sz="0" w:space="0" w:color="auto"/>
        <w:left w:val="none" w:sz="0" w:space="0" w:color="auto"/>
        <w:bottom w:val="none" w:sz="0" w:space="0" w:color="auto"/>
        <w:right w:val="none" w:sz="0" w:space="0" w:color="auto"/>
      </w:divBdr>
    </w:div>
    <w:div w:id="374744174">
      <w:bodyDiv w:val="1"/>
      <w:marLeft w:val="0"/>
      <w:marRight w:val="0"/>
      <w:marTop w:val="0"/>
      <w:marBottom w:val="0"/>
      <w:divBdr>
        <w:top w:val="none" w:sz="0" w:space="0" w:color="auto"/>
        <w:left w:val="none" w:sz="0" w:space="0" w:color="auto"/>
        <w:bottom w:val="none" w:sz="0" w:space="0" w:color="auto"/>
        <w:right w:val="none" w:sz="0" w:space="0" w:color="auto"/>
      </w:divBdr>
    </w:div>
    <w:div w:id="393939398">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15248851">
      <w:bodyDiv w:val="1"/>
      <w:marLeft w:val="0"/>
      <w:marRight w:val="0"/>
      <w:marTop w:val="0"/>
      <w:marBottom w:val="0"/>
      <w:divBdr>
        <w:top w:val="none" w:sz="0" w:space="0" w:color="auto"/>
        <w:left w:val="none" w:sz="0" w:space="0" w:color="auto"/>
        <w:bottom w:val="none" w:sz="0" w:space="0" w:color="auto"/>
        <w:right w:val="none" w:sz="0" w:space="0" w:color="auto"/>
      </w:divBdr>
    </w:div>
    <w:div w:id="440030825">
      <w:bodyDiv w:val="1"/>
      <w:marLeft w:val="0"/>
      <w:marRight w:val="0"/>
      <w:marTop w:val="0"/>
      <w:marBottom w:val="0"/>
      <w:divBdr>
        <w:top w:val="none" w:sz="0" w:space="0" w:color="auto"/>
        <w:left w:val="none" w:sz="0" w:space="0" w:color="auto"/>
        <w:bottom w:val="none" w:sz="0" w:space="0" w:color="auto"/>
        <w:right w:val="none" w:sz="0" w:space="0" w:color="auto"/>
      </w:divBdr>
    </w:div>
    <w:div w:id="451368481">
      <w:bodyDiv w:val="1"/>
      <w:marLeft w:val="0"/>
      <w:marRight w:val="0"/>
      <w:marTop w:val="0"/>
      <w:marBottom w:val="0"/>
      <w:divBdr>
        <w:top w:val="none" w:sz="0" w:space="0" w:color="auto"/>
        <w:left w:val="none" w:sz="0" w:space="0" w:color="auto"/>
        <w:bottom w:val="none" w:sz="0" w:space="0" w:color="auto"/>
        <w:right w:val="none" w:sz="0" w:space="0" w:color="auto"/>
      </w:divBdr>
    </w:div>
    <w:div w:id="453210153">
      <w:bodyDiv w:val="1"/>
      <w:marLeft w:val="0"/>
      <w:marRight w:val="0"/>
      <w:marTop w:val="0"/>
      <w:marBottom w:val="0"/>
      <w:divBdr>
        <w:top w:val="none" w:sz="0" w:space="0" w:color="auto"/>
        <w:left w:val="none" w:sz="0" w:space="0" w:color="auto"/>
        <w:bottom w:val="none" w:sz="0" w:space="0" w:color="auto"/>
        <w:right w:val="none" w:sz="0" w:space="0" w:color="auto"/>
      </w:divBdr>
    </w:div>
    <w:div w:id="469902267">
      <w:bodyDiv w:val="1"/>
      <w:marLeft w:val="0"/>
      <w:marRight w:val="0"/>
      <w:marTop w:val="0"/>
      <w:marBottom w:val="0"/>
      <w:divBdr>
        <w:top w:val="none" w:sz="0" w:space="0" w:color="auto"/>
        <w:left w:val="none" w:sz="0" w:space="0" w:color="auto"/>
        <w:bottom w:val="none" w:sz="0" w:space="0" w:color="auto"/>
        <w:right w:val="none" w:sz="0" w:space="0" w:color="auto"/>
      </w:divBdr>
    </w:div>
    <w:div w:id="471950191">
      <w:bodyDiv w:val="1"/>
      <w:marLeft w:val="0"/>
      <w:marRight w:val="0"/>
      <w:marTop w:val="0"/>
      <w:marBottom w:val="0"/>
      <w:divBdr>
        <w:top w:val="none" w:sz="0" w:space="0" w:color="auto"/>
        <w:left w:val="none" w:sz="0" w:space="0" w:color="auto"/>
        <w:bottom w:val="none" w:sz="0" w:space="0" w:color="auto"/>
        <w:right w:val="none" w:sz="0" w:space="0" w:color="auto"/>
      </w:divBdr>
    </w:div>
    <w:div w:id="507135909">
      <w:bodyDiv w:val="1"/>
      <w:marLeft w:val="0"/>
      <w:marRight w:val="0"/>
      <w:marTop w:val="0"/>
      <w:marBottom w:val="0"/>
      <w:divBdr>
        <w:top w:val="none" w:sz="0" w:space="0" w:color="auto"/>
        <w:left w:val="none" w:sz="0" w:space="0" w:color="auto"/>
        <w:bottom w:val="none" w:sz="0" w:space="0" w:color="auto"/>
        <w:right w:val="none" w:sz="0" w:space="0" w:color="auto"/>
      </w:divBdr>
    </w:div>
    <w:div w:id="517963445">
      <w:bodyDiv w:val="1"/>
      <w:marLeft w:val="0"/>
      <w:marRight w:val="0"/>
      <w:marTop w:val="0"/>
      <w:marBottom w:val="0"/>
      <w:divBdr>
        <w:top w:val="none" w:sz="0" w:space="0" w:color="auto"/>
        <w:left w:val="none" w:sz="0" w:space="0" w:color="auto"/>
        <w:bottom w:val="none" w:sz="0" w:space="0" w:color="auto"/>
        <w:right w:val="none" w:sz="0" w:space="0" w:color="auto"/>
      </w:divBdr>
    </w:div>
    <w:div w:id="565381964">
      <w:bodyDiv w:val="1"/>
      <w:marLeft w:val="0"/>
      <w:marRight w:val="0"/>
      <w:marTop w:val="0"/>
      <w:marBottom w:val="0"/>
      <w:divBdr>
        <w:top w:val="none" w:sz="0" w:space="0" w:color="auto"/>
        <w:left w:val="none" w:sz="0" w:space="0" w:color="auto"/>
        <w:bottom w:val="none" w:sz="0" w:space="0" w:color="auto"/>
        <w:right w:val="none" w:sz="0" w:space="0" w:color="auto"/>
      </w:divBdr>
    </w:div>
    <w:div w:id="573324233">
      <w:bodyDiv w:val="1"/>
      <w:marLeft w:val="0"/>
      <w:marRight w:val="0"/>
      <w:marTop w:val="0"/>
      <w:marBottom w:val="0"/>
      <w:divBdr>
        <w:top w:val="none" w:sz="0" w:space="0" w:color="auto"/>
        <w:left w:val="none" w:sz="0" w:space="0" w:color="auto"/>
        <w:bottom w:val="none" w:sz="0" w:space="0" w:color="auto"/>
        <w:right w:val="none" w:sz="0" w:space="0" w:color="auto"/>
      </w:divBdr>
    </w:div>
    <w:div w:id="610669756">
      <w:bodyDiv w:val="1"/>
      <w:marLeft w:val="0"/>
      <w:marRight w:val="0"/>
      <w:marTop w:val="0"/>
      <w:marBottom w:val="0"/>
      <w:divBdr>
        <w:top w:val="none" w:sz="0" w:space="0" w:color="auto"/>
        <w:left w:val="none" w:sz="0" w:space="0" w:color="auto"/>
        <w:bottom w:val="none" w:sz="0" w:space="0" w:color="auto"/>
        <w:right w:val="none" w:sz="0" w:space="0" w:color="auto"/>
      </w:divBdr>
    </w:div>
    <w:div w:id="646520591">
      <w:bodyDiv w:val="1"/>
      <w:marLeft w:val="0"/>
      <w:marRight w:val="0"/>
      <w:marTop w:val="0"/>
      <w:marBottom w:val="0"/>
      <w:divBdr>
        <w:top w:val="none" w:sz="0" w:space="0" w:color="auto"/>
        <w:left w:val="none" w:sz="0" w:space="0" w:color="auto"/>
        <w:bottom w:val="none" w:sz="0" w:space="0" w:color="auto"/>
        <w:right w:val="none" w:sz="0" w:space="0" w:color="auto"/>
      </w:divBdr>
    </w:div>
    <w:div w:id="648900921">
      <w:bodyDiv w:val="1"/>
      <w:marLeft w:val="0"/>
      <w:marRight w:val="0"/>
      <w:marTop w:val="0"/>
      <w:marBottom w:val="0"/>
      <w:divBdr>
        <w:top w:val="none" w:sz="0" w:space="0" w:color="auto"/>
        <w:left w:val="none" w:sz="0" w:space="0" w:color="auto"/>
        <w:bottom w:val="none" w:sz="0" w:space="0" w:color="auto"/>
        <w:right w:val="none" w:sz="0" w:space="0" w:color="auto"/>
      </w:divBdr>
    </w:div>
    <w:div w:id="676855968">
      <w:bodyDiv w:val="1"/>
      <w:marLeft w:val="0"/>
      <w:marRight w:val="0"/>
      <w:marTop w:val="0"/>
      <w:marBottom w:val="0"/>
      <w:divBdr>
        <w:top w:val="none" w:sz="0" w:space="0" w:color="auto"/>
        <w:left w:val="none" w:sz="0" w:space="0" w:color="auto"/>
        <w:bottom w:val="none" w:sz="0" w:space="0" w:color="auto"/>
        <w:right w:val="none" w:sz="0" w:space="0" w:color="auto"/>
      </w:divBdr>
    </w:div>
    <w:div w:id="694309393">
      <w:bodyDiv w:val="1"/>
      <w:marLeft w:val="0"/>
      <w:marRight w:val="0"/>
      <w:marTop w:val="0"/>
      <w:marBottom w:val="0"/>
      <w:divBdr>
        <w:top w:val="none" w:sz="0" w:space="0" w:color="auto"/>
        <w:left w:val="none" w:sz="0" w:space="0" w:color="auto"/>
        <w:bottom w:val="none" w:sz="0" w:space="0" w:color="auto"/>
        <w:right w:val="none" w:sz="0" w:space="0" w:color="auto"/>
      </w:divBdr>
    </w:div>
    <w:div w:id="701594543">
      <w:bodyDiv w:val="1"/>
      <w:marLeft w:val="0"/>
      <w:marRight w:val="0"/>
      <w:marTop w:val="0"/>
      <w:marBottom w:val="0"/>
      <w:divBdr>
        <w:top w:val="none" w:sz="0" w:space="0" w:color="auto"/>
        <w:left w:val="none" w:sz="0" w:space="0" w:color="auto"/>
        <w:bottom w:val="none" w:sz="0" w:space="0" w:color="auto"/>
        <w:right w:val="none" w:sz="0" w:space="0" w:color="auto"/>
      </w:divBdr>
    </w:div>
    <w:div w:id="715157970">
      <w:bodyDiv w:val="1"/>
      <w:marLeft w:val="0"/>
      <w:marRight w:val="0"/>
      <w:marTop w:val="0"/>
      <w:marBottom w:val="0"/>
      <w:divBdr>
        <w:top w:val="none" w:sz="0" w:space="0" w:color="auto"/>
        <w:left w:val="none" w:sz="0" w:space="0" w:color="auto"/>
        <w:bottom w:val="none" w:sz="0" w:space="0" w:color="auto"/>
        <w:right w:val="none" w:sz="0" w:space="0" w:color="auto"/>
      </w:divBdr>
    </w:div>
    <w:div w:id="723603250">
      <w:bodyDiv w:val="1"/>
      <w:marLeft w:val="0"/>
      <w:marRight w:val="0"/>
      <w:marTop w:val="0"/>
      <w:marBottom w:val="0"/>
      <w:divBdr>
        <w:top w:val="none" w:sz="0" w:space="0" w:color="auto"/>
        <w:left w:val="none" w:sz="0" w:space="0" w:color="auto"/>
        <w:bottom w:val="none" w:sz="0" w:space="0" w:color="auto"/>
        <w:right w:val="none" w:sz="0" w:space="0" w:color="auto"/>
      </w:divBdr>
    </w:div>
    <w:div w:id="780996567">
      <w:bodyDiv w:val="1"/>
      <w:marLeft w:val="0"/>
      <w:marRight w:val="0"/>
      <w:marTop w:val="0"/>
      <w:marBottom w:val="0"/>
      <w:divBdr>
        <w:top w:val="none" w:sz="0" w:space="0" w:color="auto"/>
        <w:left w:val="none" w:sz="0" w:space="0" w:color="auto"/>
        <w:bottom w:val="none" w:sz="0" w:space="0" w:color="auto"/>
        <w:right w:val="none" w:sz="0" w:space="0" w:color="auto"/>
      </w:divBdr>
    </w:div>
    <w:div w:id="825784771">
      <w:bodyDiv w:val="1"/>
      <w:marLeft w:val="0"/>
      <w:marRight w:val="0"/>
      <w:marTop w:val="0"/>
      <w:marBottom w:val="0"/>
      <w:divBdr>
        <w:top w:val="none" w:sz="0" w:space="0" w:color="auto"/>
        <w:left w:val="none" w:sz="0" w:space="0" w:color="auto"/>
        <w:bottom w:val="none" w:sz="0" w:space="0" w:color="auto"/>
        <w:right w:val="none" w:sz="0" w:space="0" w:color="auto"/>
      </w:divBdr>
    </w:div>
    <w:div w:id="837119329">
      <w:bodyDiv w:val="1"/>
      <w:marLeft w:val="0"/>
      <w:marRight w:val="0"/>
      <w:marTop w:val="0"/>
      <w:marBottom w:val="0"/>
      <w:divBdr>
        <w:top w:val="none" w:sz="0" w:space="0" w:color="auto"/>
        <w:left w:val="none" w:sz="0" w:space="0" w:color="auto"/>
        <w:bottom w:val="none" w:sz="0" w:space="0" w:color="auto"/>
        <w:right w:val="none" w:sz="0" w:space="0" w:color="auto"/>
      </w:divBdr>
    </w:div>
    <w:div w:id="847133605">
      <w:bodyDiv w:val="1"/>
      <w:marLeft w:val="0"/>
      <w:marRight w:val="0"/>
      <w:marTop w:val="0"/>
      <w:marBottom w:val="0"/>
      <w:divBdr>
        <w:top w:val="none" w:sz="0" w:space="0" w:color="auto"/>
        <w:left w:val="none" w:sz="0" w:space="0" w:color="auto"/>
        <w:bottom w:val="none" w:sz="0" w:space="0" w:color="auto"/>
        <w:right w:val="none" w:sz="0" w:space="0" w:color="auto"/>
      </w:divBdr>
    </w:div>
    <w:div w:id="869227408">
      <w:bodyDiv w:val="1"/>
      <w:marLeft w:val="0"/>
      <w:marRight w:val="0"/>
      <w:marTop w:val="0"/>
      <w:marBottom w:val="0"/>
      <w:divBdr>
        <w:top w:val="none" w:sz="0" w:space="0" w:color="auto"/>
        <w:left w:val="none" w:sz="0" w:space="0" w:color="auto"/>
        <w:bottom w:val="none" w:sz="0" w:space="0" w:color="auto"/>
        <w:right w:val="none" w:sz="0" w:space="0" w:color="auto"/>
      </w:divBdr>
    </w:div>
    <w:div w:id="892472899">
      <w:bodyDiv w:val="1"/>
      <w:marLeft w:val="0"/>
      <w:marRight w:val="0"/>
      <w:marTop w:val="0"/>
      <w:marBottom w:val="0"/>
      <w:divBdr>
        <w:top w:val="none" w:sz="0" w:space="0" w:color="auto"/>
        <w:left w:val="none" w:sz="0" w:space="0" w:color="auto"/>
        <w:bottom w:val="none" w:sz="0" w:space="0" w:color="auto"/>
        <w:right w:val="none" w:sz="0" w:space="0" w:color="auto"/>
      </w:divBdr>
    </w:div>
    <w:div w:id="958682707">
      <w:bodyDiv w:val="1"/>
      <w:marLeft w:val="0"/>
      <w:marRight w:val="0"/>
      <w:marTop w:val="0"/>
      <w:marBottom w:val="0"/>
      <w:divBdr>
        <w:top w:val="none" w:sz="0" w:space="0" w:color="auto"/>
        <w:left w:val="none" w:sz="0" w:space="0" w:color="auto"/>
        <w:bottom w:val="none" w:sz="0" w:space="0" w:color="auto"/>
        <w:right w:val="none" w:sz="0" w:space="0" w:color="auto"/>
      </w:divBdr>
    </w:div>
    <w:div w:id="960263241">
      <w:bodyDiv w:val="1"/>
      <w:marLeft w:val="0"/>
      <w:marRight w:val="0"/>
      <w:marTop w:val="0"/>
      <w:marBottom w:val="0"/>
      <w:divBdr>
        <w:top w:val="none" w:sz="0" w:space="0" w:color="auto"/>
        <w:left w:val="none" w:sz="0" w:space="0" w:color="auto"/>
        <w:bottom w:val="none" w:sz="0" w:space="0" w:color="auto"/>
        <w:right w:val="none" w:sz="0" w:space="0" w:color="auto"/>
      </w:divBdr>
    </w:div>
    <w:div w:id="981154079">
      <w:bodyDiv w:val="1"/>
      <w:marLeft w:val="0"/>
      <w:marRight w:val="0"/>
      <w:marTop w:val="0"/>
      <w:marBottom w:val="0"/>
      <w:divBdr>
        <w:top w:val="none" w:sz="0" w:space="0" w:color="auto"/>
        <w:left w:val="none" w:sz="0" w:space="0" w:color="auto"/>
        <w:bottom w:val="none" w:sz="0" w:space="0" w:color="auto"/>
        <w:right w:val="none" w:sz="0" w:space="0" w:color="auto"/>
      </w:divBdr>
    </w:div>
    <w:div w:id="1022590085">
      <w:bodyDiv w:val="1"/>
      <w:marLeft w:val="0"/>
      <w:marRight w:val="0"/>
      <w:marTop w:val="0"/>
      <w:marBottom w:val="0"/>
      <w:divBdr>
        <w:top w:val="none" w:sz="0" w:space="0" w:color="auto"/>
        <w:left w:val="none" w:sz="0" w:space="0" w:color="auto"/>
        <w:bottom w:val="none" w:sz="0" w:space="0" w:color="auto"/>
        <w:right w:val="none" w:sz="0" w:space="0" w:color="auto"/>
      </w:divBdr>
    </w:div>
    <w:div w:id="1027369300">
      <w:bodyDiv w:val="1"/>
      <w:marLeft w:val="0"/>
      <w:marRight w:val="0"/>
      <w:marTop w:val="0"/>
      <w:marBottom w:val="0"/>
      <w:divBdr>
        <w:top w:val="none" w:sz="0" w:space="0" w:color="auto"/>
        <w:left w:val="none" w:sz="0" w:space="0" w:color="auto"/>
        <w:bottom w:val="none" w:sz="0" w:space="0" w:color="auto"/>
        <w:right w:val="none" w:sz="0" w:space="0" w:color="auto"/>
      </w:divBdr>
    </w:div>
    <w:div w:id="1037656495">
      <w:bodyDiv w:val="1"/>
      <w:marLeft w:val="0"/>
      <w:marRight w:val="0"/>
      <w:marTop w:val="0"/>
      <w:marBottom w:val="0"/>
      <w:divBdr>
        <w:top w:val="none" w:sz="0" w:space="0" w:color="auto"/>
        <w:left w:val="none" w:sz="0" w:space="0" w:color="auto"/>
        <w:bottom w:val="none" w:sz="0" w:space="0" w:color="auto"/>
        <w:right w:val="none" w:sz="0" w:space="0" w:color="auto"/>
      </w:divBdr>
    </w:div>
    <w:div w:id="1098911869">
      <w:bodyDiv w:val="1"/>
      <w:marLeft w:val="0"/>
      <w:marRight w:val="0"/>
      <w:marTop w:val="0"/>
      <w:marBottom w:val="0"/>
      <w:divBdr>
        <w:top w:val="none" w:sz="0" w:space="0" w:color="auto"/>
        <w:left w:val="none" w:sz="0" w:space="0" w:color="auto"/>
        <w:bottom w:val="none" w:sz="0" w:space="0" w:color="auto"/>
        <w:right w:val="none" w:sz="0" w:space="0" w:color="auto"/>
      </w:divBdr>
    </w:div>
    <w:div w:id="1154104673">
      <w:bodyDiv w:val="1"/>
      <w:marLeft w:val="0"/>
      <w:marRight w:val="0"/>
      <w:marTop w:val="0"/>
      <w:marBottom w:val="0"/>
      <w:divBdr>
        <w:top w:val="none" w:sz="0" w:space="0" w:color="auto"/>
        <w:left w:val="none" w:sz="0" w:space="0" w:color="auto"/>
        <w:bottom w:val="none" w:sz="0" w:space="0" w:color="auto"/>
        <w:right w:val="none" w:sz="0" w:space="0" w:color="auto"/>
      </w:divBdr>
    </w:div>
    <w:div w:id="1173642428">
      <w:bodyDiv w:val="1"/>
      <w:marLeft w:val="0"/>
      <w:marRight w:val="0"/>
      <w:marTop w:val="0"/>
      <w:marBottom w:val="0"/>
      <w:divBdr>
        <w:top w:val="none" w:sz="0" w:space="0" w:color="auto"/>
        <w:left w:val="none" w:sz="0" w:space="0" w:color="auto"/>
        <w:bottom w:val="none" w:sz="0" w:space="0" w:color="auto"/>
        <w:right w:val="none" w:sz="0" w:space="0" w:color="auto"/>
      </w:divBdr>
    </w:div>
    <w:div w:id="1235359592">
      <w:bodyDiv w:val="1"/>
      <w:marLeft w:val="0"/>
      <w:marRight w:val="0"/>
      <w:marTop w:val="0"/>
      <w:marBottom w:val="0"/>
      <w:divBdr>
        <w:top w:val="none" w:sz="0" w:space="0" w:color="auto"/>
        <w:left w:val="none" w:sz="0" w:space="0" w:color="auto"/>
        <w:bottom w:val="none" w:sz="0" w:space="0" w:color="auto"/>
        <w:right w:val="none" w:sz="0" w:space="0" w:color="auto"/>
      </w:divBdr>
    </w:div>
    <w:div w:id="1289434077">
      <w:bodyDiv w:val="1"/>
      <w:marLeft w:val="0"/>
      <w:marRight w:val="0"/>
      <w:marTop w:val="0"/>
      <w:marBottom w:val="0"/>
      <w:divBdr>
        <w:top w:val="none" w:sz="0" w:space="0" w:color="auto"/>
        <w:left w:val="none" w:sz="0" w:space="0" w:color="auto"/>
        <w:bottom w:val="none" w:sz="0" w:space="0" w:color="auto"/>
        <w:right w:val="none" w:sz="0" w:space="0" w:color="auto"/>
      </w:divBdr>
    </w:div>
    <w:div w:id="1290167690">
      <w:bodyDiv w:val="1"/>
      <w:marLeft w:val="0"/>
      <w:marRight w:val="0"/>
      <w:marTop w:val="0"/>
      <w:marBottom w:val="0"/>
      <w:divBdr>
        <w:top w:val="none" w:sz="0" w:space="0" w:color="auto"/>
        <w:left w:val="none" w:sz="0" w:space="0" w:color="auto"/>
        <w:bottom w:val="none" w:sz="0" w:space="0" w:color="auto"/>
        <w:right w:val="none" w:sz="0" w:space="0" w:color="auto"/>
      </w:divBdr>
    </w:div>
    <w:div w:id="1296332863">
      <w:bodyDiv w:val="1"/>
      <w:marLeft w:val="0"/>
      <w:marRight w:val="0"/>
      <w:marTop w:val="0"/>
      <w:marBottom w:val="0"/>
      <w:divBdr>
        <w:top w:val="none" w:sz="0" w:space="0" w:color="auto"/>
        <w:left w:val="none" w:sz="0" w:space="0" w:color="auto"/>
        <w:bottom w:val="none" w:sz="0" w:space="0" w:color="auto"/>
        <w:right w:val="none" w:sz="0" w:space="0" w:color="auto"/>
      </w:divBdr>
    </w:div>
    <w:div w:id="1319654618">
      <w:bodyDiv w:val="1"/>
      <w:marLeft w:val="0"/>
      <w:marRight w:val="0"/>
      <w:marTop w:val="0"/>
      <w:marBottom w:val="0"/>
      <w:divBdr>
        <w:top w:val="none" w:sz="0" w:space="0" w:color="auto"/>
        <w:left w:val="none" w:sz="0" w:space="0" w:color="auto"/>
        <w:bottom w:val="none" w:sz="0" w:space="0" w:color="auto"/>
        <w:right w:val="none" w:sz="0" w:space="0" w:color="auto"/>
      </w:divBdr>
    </w:div>
    <w:div w:id="1345283630">
      <w:bodyDiv w:val="1"/>
      <w:marLeft w:val="0"/>
      <w:marRight w:val="0"/>
      <w:marTop w:val="0"/>
      <w:marBottom w:val="0"/>
      <w:divBdr>
        <w:top w:val="none" w:sz="0" w:space="0" w:color="auto"/>
        <w:left w:val="none" w:sz="0" w:space="0" w:color="auto"/>
        <w:bottom w:val="none" w:sz="0" w:space="0" w:color="auto"/>
        <w:right w:val="none" w:sz="0" w:space="0" w:color="auto"/>
      </w:divBdr>
    </w:div>
    <w:div w:id="1378969873">
      <w:bodyDiv w:val="1"/>
      <w:marLeft w:val="0"/>
      <w:marRight w:val="0"/>
      <w:marTop w:val="0"/>
      <w:marBottom w:val="0"/>
      <w:divBdr>
        <w:top w:val="none" w:sz="0" w:space="0" w:color="auto"/>
        <w:left w:val="none" w:sz="0" w:space="0" w:color="auto"/>
        <w:bottom w:val="none" w:sz="0" w:space="0" w:color="auto"/>
        <w:right w:val="none" w:sz="0" w:space="0" w:color="auto"/>
      </w:divBdr>
    </w:div>
    <w:div w:id="1385717669">
      <w:bodyDiv w:val="1"/>
      <w:marLeft w:val="0"/>
      <w:marRight w:val="0"/>
      <w:marTop w:val="0"/>
      <w:marBottom w:val="0"/>
      <w:divBdr>
        <w:top w:val="none" w:sz="0" w:space="0" w:color="auto"/>
        <w:left w:val="none" w:sz="0" w:space="0" w:color="auto"/>
        <w:bottom w:val="none" w:sz="0" w:space="0" w:color="auto"/>
        <w:right w:val="none" w:sz="0" w:space="0" w:color="auto"/>
      </w:divBdr>
    </w:div>
    <w:div w:id="1390302553">
      <w:bodyDiv w:val="1"/>
      <w:marLeft w:val="0"/>
      <w:marRight w:val="0"/>
      <w:marTop w:val="0"/>
      <w:marBottom w:val="0"/>
      <w:divBdr>
        <w:top w:val="none" w:sz="0" w:space="0" w:color="auto"/>
        <w:left w:val="none" w:sz="0" w:space="0" w:color="auto"/>
        <w:bottom w:val="none" w:sz="0" w:space="0" w:color="auto"/>
        <w:right w:val="none" w:sz="0" w:space="0" w:color="auto"/>
      </w:divBdr>
    </w:div>
    <w:div w:id="1394356311">
      <w:bodyDiv w:val="1"/>
      <w:marLeft w:val="0"/>
      <w:marRight w:val="0"/>
      <w:marTop w:val="0"/>
      <w:marBottom w:val="0"/>
      <w:divBdr>
        <w:top w:val="none" w:sz="0" w:space="0" w:color="auto"/>
        <w:left w:val="none" w:sz="0" w:space="0" w:color="auto"/>
        <w:bottom w:val="none" w:sz="0" w:space="0" w:color="auto"/>
        <w:right w:val="none" w:sz="0" w:space="0" w:color="auto"/>
      </w:divBdr>
    </w:div>
    <w:div w:id="1395618522">
      <w:bodyDiv w:val="1"/>
      <w:marLeft w:val="0"/>
      <w:marRight w:val="0"/>
      <w:marTop w:val="0"/>
      <w:marBottom w:val="0"/>
      <w:divBdr>
        <w:top w:val="none" w:sz="0" w:space="0" w:color="auto"/>
        <w:left w:val="none" w:sz="0" w:space="0" w:color="auto"/>
        <w:bottom w:val="none" w:sz="0" w:space="0" w:color="auto"/>
        <w:right w:val="none" w:sz="0" w:space="0" w:color="auto"/>
      </w:divBdr>
    </w:div>
    <w:div w:id="1399592529">
      <w:bodyDiv w:val="1"/>
      <w:marLeft w:val="0"/>
      <w:marRight w:val="0"/>
      <w:marTop w:val="0"/>
      <w:marBottom w:val="0"/>
      <w:divBdr>
        <w:top w:val="none" w:sz="0" w:space="0" w:color="auto"/>
        <w:left w:val="none" w:sz="0" w:space="0" w:color="auto"/>
        <w:bottom w:val="none" w:sz="0" w:space="0" w:color="auto"/>
        <w:right w:val="none" w:sz="0" w:space="0" w:color="auto"/>
      </w:divBdr>
    </w:div>
    <w:div w:id="1458180772">
      <w:bodyDiv w:val="1"/>
      <w:marLeft w:val="0"/>
      <w:marRight w:val="0"/>
      <w:marTop w:val="0"/>
      <w:marBottom w:val="0"/>
      <w:divBdr>
        <w:top w:val="none" w:sz="0" w:space="0" w:color="auto"/>
        <w:left w:val="none" w:sz="0" w:space="0" w:color="auto"/>
        <w:bottom w:val="none" w:sz="0" w:space="0" w:color="auto"/>
        <w:right w:val="none" w:sz="0" w:space="0" w:color="auto"/>
      </w:divBdr>
    </w:div>
    <w:div w:id="1488209375">
      <w:bodyDiv w:val="1"/>
      <w:marLeft w:val="0"/>
      <w:marRight w:val="0"/>
      <w:marTop w:val="0"/>
      <w:marBottom w:val="0"/>
      <w:divBdr>
        <w:top w:val="none" w:sz="0" w:space="0" w:color="auto"/>
        <w:left w:val="none" w:sz="0" w:space="0" w:color="auto"/>
        <w:bottom w:val="none" w:sz="0" w:space="0" w:color="auto"/>
        <w:right w:val="none" w:sz="0" w:space="0" w:color="auto"/>
      </w:divBdr>
    </w:div>
    <w:div w:id="1488937033">
      <w:bodyDiv w:val="1"/>
      <w:marLeft w:val="0"/>
      <w:marRight w:val="0"/>
      <w:marTop w:val="0"/>
      <w:marBottom w:val="0"/>
      <w:divBdr>
        <w:top w:val="none" w:sz="0" w:space="0" w:color="auto"/>
        <w:left w:val="none" w:sz="0" w:space="0" w:color="auto"/>
        <w:bottom w:val="none" w:sz="0" w:space="0" w:color="auto"/>
        <w:right w:val="none" w:sz="0" w:space="0" w:color="auto"/>
      </w:divBdr>
    </w:div>
    <w:div w:id="1498228108">
      <w:bodyDiv w:val="1"/>
      <w:marLeft w:val="0"/>
      <w:marRight w:val="0"/>
      <w:marTop w:val="0"/>
      <w:marBottom w:val="0"/>
      <w:divBdr>
        <w:top w:val="none" w:sz="0" w:space="0" w:color="auto"/>
        <w:left w:val="none" w:sz="0" w:space="0" w:color="auto"/>
        <w:bottom w:val="none" w:sz="0" w:space="0" w:color="auto"/>
        <w:right w:val="none" w:sz="0" w:space="0" w:color="auto"/>
      </w:divBdr>
    </w:div>
    <w:div w:id="1555388310">
      <w:bodyDiv w:val="1"/>
      <w:marLeft w:val="0"/>
      <w:marRight w:val="0"/>
      <w:marTop w:val="0"/>
      <w:marBottom w:val="0"/>
      <w:divBdr>
        <w:top w:val="none" w:sz="0" w:space="0" w:color="auto"/>
        <w:left w:val="none" w:sz="0" w:space="0" w:color="auto"/>
        <w:bottom w:val="none" w:sz="0" w:space="0" w:color="auto"/>
        <w:right w:val="none" w:sz="0" w:space="0" w:color="auto"/>
      </w:divBdr>
    </w:div>
    <w:div w:id="1577473969">
      <w:bodyDiv w:val="1"/>
      <w:marLeft w:val="0"/>
      <w:marRight w:val="0"/>
      <w:marTop w:val="0"/>
      <w:marBottom w:val="0"/>
      <w:divBdr>
        <w:top w:val="none" w:sz="0" w:space="0" w:color="auto"/>
        <w:left w:val="none" w:sz="0" w:space="0" w:color="auto"/>
        <w:bottom w:val="none" w:sz="0" w:space="0" w:color="auto"/>
        <w:right w:val="none" w:sz="0" w:space="0" w:color="auto"/>
      </w:divBdr>
    </w:div>
    <w:div w:id="1586646804">
      <w:bodyDiv w:val="1"/>
      <w:marLeft w:val="0"/>
      <w:marRight w:val="0"/>
      <w:marTop w:val="0"/>
      <w:marBottom w:val="0"/>
      <w:divBdr>
        <w:top w:val="none" w:sz="0" w:space="0" w:color="auto"/>
        <w:left w:val="none" w:sz="0" w:space="0" w:color="auto"/>
        <w:bottom w:val="none" w:sz="0" w:space="0" w:color="auto"/>
        <w:right w:val="none" w:sz="0" w:space="0" w:color="auto"/>
      </w:divBdr>
    </w:div>
    <w:div w:id="1589535954">
      <w:bodyDiv w:val="1"/>
      <w:marLeft w:val="0"/>
      <w:marRight w:val="0"/>
      <w:marTop w:val="0"/>
      <w:marBottom w:val="0"/>
      <w:divBdr>
        <w:top w:val="none" w:sz="0" w:space="0" w:color="auto"/>
        <w:left w:val="none" w:sz="0" w:space="0" w:color="auto"/>
        <w:bottom w:val="none" w:sz="0" w:space="0" w:color="auto"/>
        <w:right w:val="none" w:sz="0" w:space="0" w:color="auto"/>
      </w:divBdr>
    </w:div>
    <w:div w:id="1598441514">
      <w:bodyDiv w:val="1"/>
      <w:marLeft w:val="0"/>
      <w:marRight w:val="0"/>
      <w:marTop w:val="0"/>
      <w:marBottom w:val="0"/>
      <w:divBdr>
        <w:top w:val="none" w:sz="0" w:space="0" w:color="auto"/>
        <w:left w:val="none" w:sz="0" w:space="0" w:color="auto"/>
        <w:bottom w:val="none" w:sz="0" w:space="0" w:color="auto"/>
        <w:right w:val="none" w:sz="0" w:space="0" w:color="auto"/>
      </w:divBdr>
    </w:div>
    <w:div w:id="1603873773">
      <w:bodyDiv w:val="1"/>
      <w:marLeft w:val="0"/>
      <w:marRight w:val="0"/>
      <w:marTop w:val="0"/>
      <w:marBottom w:val="0"/>
      <w:divBdr>
        <w:top w:val="none" w:sz="0" w:space="0" w:color="auto"/>
        <w:left w:val="none" w:sz="0" w:space="0" w:color="auto"/>
        <w:bottom w:val="none" w:sz="0" w:space="0" w:color="auto"/>
        <w:right w:val="none" w:sz="0" w:space="0" w:color="auto"/>
      </w:divBdr>
    </w:div>
    <w:div w:id="1626957989">
      <w:bodyDiv w:val="1"/>
      <w:marLeft w:val="0"/>
      <w:marRight w:val="0"/>
      <w:marTop w:val="0"/>
      <w:marBottom w:val="0"/>
      <w:divBdr>
        <w:top w:val="none" w:sz="0" w:space="0" w:color="auto"/>
        <w:left w:val="none" w:sz="0" w:space="0" w:color="auto"/>
        <w:bottom w:val="none" w:sz="0" w:space="0" w:color="auto"/>
        <w:right w:val="none" w:sz="0" w:space="0" w:color="auto"/>
      </w:divBdr>
    </w:div>
    <w:div w:id="1639991943">
      <w:bodyDiv w:val="1"/>
      <w:marLeft w:val="0"/>
      <w:marRight w:val="0"/>
      <w:marTop w:val="0"/>
      <w:marBottom w:val="0"/>
      <w:divBdr>
        <w:top w:val="none" w:sz="0" w:space="0" w:color="auto"/>
        <w:left w:val="none" w:sz="0" w:space="0" w:color="auto"/>
        <w:bottom w:val="none" w:sz="0" w:space="0" w:color="auto"/>
        <w:right w:val="none" w:sz="0" w:space="0" w:color="auto"/>
      </w:divBdr>
    </w:div>
    <w:div w:id="1651858787">
      <w:bodyDiv w:val="1"/>
      <w:marLeft w:val="0"/>
      <w:marRight w:val="0"/>
      <w:marTop w:val="0"/>
      <w:marBottom w:val="0"/>
      <w:divBdr>
        <w:top w:val="none" w:sz="0" w:space="0" w:color="auto"/>
        <w:left w:val="none" w:sz="0" w:space="0" w:color="auto"/>
        <w:bottom w:val="none" w:sz="0" w:space="0" w:color="auto"/>
        <w:right w:val="none" w:sz="0" w:space="0" w:color="auto"/>
      </w:divBdr>
    </w:div>
    <w:div w:id="1659575658">
      <w:bodyDiv w:val="1"/>
      <w:marLeft w:val="0"/>
      <w:marRight w:val="0"/>
      <w:marTop w:val="0"/>
      <w:marBottom w:val="0"/>
      <w:divBdr>
        <w:top w:val="none" w:sz="0" w:space="0" w:color="auto"/>
        <w:left w:val="none" w:sz="0" w:space="0" w:color="auto"/>
        <w:bottom w:val="none" w:sz="0" w:space="0" w:color="auto"/>
        <w:right w:val="none" w:sz="0" w:space="0" w:color="auto"/>
      </w:divBdr>
    </w:div>
    <w:div w:id="1681347664">
      <w:bodyDiv w:val="1"/>
      <w:marLeft w:val="0"/>
      <w:marRight w:val="0"/>
      <w:marTop w:val="0"/>
      <w:marBottom w:val="0"/>
      <w:divBdr>
        <w:top w:val="none" w:sz="0" w:space="0" w:color="auto"/>
        <w:left w:val="none" w:sz="0" w:space="0" w:color="auto"/>
        <w:bottom w:val="none" w:sz="0" w:space="0" w:color="auto"/>
        <w:right w:val="none" w:sz="0" w:space="0" w:color="auto"/>
      </w:divBdr>
    </w:div>
    <w:div w:id="1693720804">
      <w:bodyDiv w:val="1"/>
      <w:marLeft w:val="0"/>
      <w:marRight w:val="0"/>
      <w:marTop w:val="0"/>
      <w:marBottom w:val="0"/>
      <w:divBdr>
        <w:top w:val="none" w:sz="0" w:space="0" w:color="auto"/>
        <w:left w:val="none" w:sz="0" w:space="0" w:color="auto"/>
        <w:bottom w:val="none" w:sz="0" w:space="0" w:color="auto"/>
        <w:right w:val="none" w:sz="0" w:space="0" w:color="auto"/>
      </w:divBdr>
    </w:div>
    <w:div w:id="1734423919">
      <w:bodyDiv w:val="1"/>
      <w:marLeft w:val="0"/>
      <w:marRight w:val="0"/>
      <w:marTop w:val="0"/>
      <w:marBottom w:val="0"/>
      <w:divBdr>
        <w:top w:val="none" w:sz="0" w:space="0" w:color="auto"/>
        <w:left w:val="none" w:sz="0" w:space="0" w:color="auto"/>
        <w:bottom w:val="none" w:sz="0" w:space="0" w:color="auto"/>
        <w:right w:val="none" w:sz="0" w:space="0" w:color="auto"/>
      </w:divBdr>
    </w:div>
    <w:div w:id="1747803687">
      <w:bodyDiv w:val="1"/>
      <w:marLeft w:val="0"/>
      <w:marRight w:val="0"/>
      <w:marTop w:val="0"/>
      <w:marBottom w:val="0"/>
      <w:divBdr>
        <w:top w:val="none" w:sz="0" w:space="0" w:color="auto"/>
        <w:left w:val="none" w:sz="0" w:space="0" w:color="auto"/>
        <w:bottom w:val="none" w:sz="0" w:space="0" w:color="auto"/>
        <w:right w:val="none" w:sz="0" w:space="0" w:color="auto"/>
      </w:divBdr>
    </w:div>
    <w:div w:id="1762680545">
      <w:bodyDiv w:val="1"/>
      <w:marLeft w:val="0"/>
      <w:marRight w:val="0"/>
      <w:marTop w:val="0"/>
      <w:marBottom w:val="0"/>
      <w:divBdr>
        <w:top w:val="none" w:sz="0" w:space="0" w:color="auto"/>
        <w:left w:val="none" w:sz="0" w:space="0" w:color="auto"/>
        <w:bottom w:val="none" w:sz="0" w:space="0" w:color="auto"/>
        <w:right w:val="none" w:sz="0" w:space="0" w:color="auto"/>
      </w:divBdr>
    </w:div>
    <w:div w:id="1765295845">
      <w:bodyDiv w:val="1"/>
      <w:marLeft w:val="0"/>
      <w:marRight w:val="0"/>
      <w:marTop w:val="0"/>
      <w:marBottom w:val="0"/>
      <w:divBdr>
        <w:top w:val="none" w:sz="0" w:space="0" w:color="auto"/>
        <w:left w:val="none" w:sz="0" w:space="0" w:color="auto"/>
        <w:bottom w:val="none" w:sz="0" w:space="0" w:color="auto"/>
        <w:right w:val="none" w:sz="0" w:space="0" w:color="auto"/>
      </w:divBdr>
    </w:div>
    <w:div w:id="1772974558">
      <w:bodyDiv w:val="1"/>
      <w:marLeft w:val="0"/>
      <w:marRight w:val="0"/>
      <w:marTop w:val="0"/>
      <w:marBottom w:val="0"/>
      <w:divBdr>
        <w:top w:val="none" w:sz="0" w:space="0" w:color="auto"/>
        <w:left w:val="none" w:sz="0" w:space="0" w:color="auto"/>
        <w:bottom w:val="none" w:sz="0" w:space="0" w:color="auto"/>
        <w:right w:val="none" w:sz="0" w:space="0" w:color="auto"/>
      </w:divBdr>
    </w:div>
    <w:div w:id="1795097113">
      <w:bodyDiv w:val="1"/>
      <w:marLeft w:val="0"/>
      <w:marRight w:val="0"/>
      <w:marTop w:val="0"/>
      <w:marBottom w:val="0"/>
      <w:divBdr>
        <w:top w:val="none" w:sz="0" w:space="0" w:color="auto"/>
        <w:left w:val="none" w:sz="0" w:space="0" w:color="auto"/>
        <w:bottom w:val="none" w:sz="0" w:space="0" w:color="auto"/>
        <w:right w:val="none" w:sz="0" w:space="0" w:color="auto"/>
      </w:divBdr>
    </w:div>
    <w:div w:id="1839348791">
      <w:bodyDiv w:val="1"/>
      <w:marLeft w:val="0"/>
      <w:marRight w:val="0"/>
      <w:marTop w:val="0"/>
      <w:marBottom w:val="0"/>
      <w:divBdr>
        <w:top w:val="none" w:sz="0" w:space="0" w:color="auto"/>
        <w:left w:val="none" w:sz="0" w:space="0" w:color="auto"/>
        <w:bottom w:val="none" w:sz="0" w:space="0" w:color="auto"/>
        <w:right w:val="none" w:sz="0" w:space="0" w:color="auto"/>
      </w:divBdr>
    </w:div>
    <w:div w:id="1853445617">
      <w:bodyDiv w:val="1"/>
      <w:marLeft w:val="0"/>
      <w:marRight w:val="0"/>
      <w:marTop w:val="0"/>
      <w:marBottom w:val="0"/>
      <w:divBdr>
        <w:top w:val="none" w:sz="0" w:space="0" w:color="auto"/>
        <w:left w:val="none" w:sz="0" w:space="0" w:color="auto"/>
        <w:bottom w:val="none" w:sz="0" w:space="0" w:color="auto"/>
        <w:right w:val="none" w:sz="0" w:space="0" w:color="auto"/>
      </w:divBdr>
    </w:div>
    <w:div w:id="1880702224">
      <w:bodyDiv w:val="1"/>
      <w:marLeft w:val="0"/>
      <w:marRight w:val="0"/>
      <w:marTop w:val="0"/>
      <w:marBottom w:val="0"/>
      <w:divBdr>
        <w:top w:val="none" w:sz="0" w:space="0" w:color="auto"/>
        <w:left w:val="none" w:sz="0" w:space="0" w:color="auto"/>
        <w:bottom w:val="none" w:sz="0" w:space="0" w:color="auto"/>
        <w:right w:val="none" w:sz="0" w:space="0" w:color="auto"/>
      </w:divBdr>
    </w:div>
    <w:div w:id="1887335058">
      <w:bodyDiv w:val="1"/>
      <w:marLeft w:val="0"/>
      <w:marRight w:val="0"/>
      <w:marTop w:val="0"/>
      <w:marBottom w:val="0"/>
      <w:divBdr>
        <w:top w:val="none" w:sz="0" w:space="0" w:color="auto"/>
        <w:left w:val="none" w:sz="0" w:space="0" w:color="auto"/>
        <w:bottom w:val="none" w:sz="0" w:space="0" w:color="auto"/>
        <w:right w:val="none" w:sz="0" w:space="0" w:color="auto"/>
      </w:divBdr>
    </w:div>
    <w:div w:id="1888056985">
      <w:bodyDiv w:val="1"/>
      <w:marLeft w:val="0"/>
      <w:marRight w:val="0"/>
      <w:marTop w:val="0"/>
      <w:marBottom w:val="0"/>
      <w:divBdr>
        <w:top w:val="none" w:sz="0" w:space="0" w:color="auto"/>
        <w:left w:val="none" w:sz="0" w:space="0" w:color="auto"/>
        <w:bottom w:val="none" w:sz="0" w:space="0" w:color="auto"/>
        <w:right w:val="none" w:sz="0" w:space="0" w:color="auto"/>
      </w:divBdr>
    </w:div>
    <w:div w:id="1905724407">
      <w:bodyDiv w:val="1"/>
      <w:marLeft w:val="0"/>
      <w:marRight w:val="0"/>
      <w:marTop w:val="0"/>
      <w:marBottom w:val="0"/>
      <w:divBdr>
        <w:top w:val="none" w:sz="0" w:space="0" w:color="auto"/>
        <w:left w:val="none" w:sz="0" w:space="0" w:color="auto"/>
        <w:bottom w:val="none" w:sz="0" w:space="0" w:color="auto"/>
        <w:right w:val="none" w:sz="0" w:space="0" w:color="auto"/>
      </w:divBdr>
    </w:div>
    <w:div w:id="1918129254">
      <w:bodyDiv w:val="1"/>
      <w:marLeft w:val="0"/>
      <w:marRight w:val="0"/>
      <w:marTop w:val="0"/>
      <w:marBottom w:val="0"/>
      <w:divBdr>
        <w:top w:val="none" w:sz="0" w:space="0" w:color="auto"/>
        <w:left w:val="none" w:sz="0" w:space="0" w:color="auto"/>
        <w:bottom w:val="none" w:sz="0" w:space="0" w:color="auto"/>
        <w:right w:val="none" w:sz="0" w:space="0" w:color="auto"/>
      </w:divBdr>
    </w:div>
    <w:div w:id="1943948055">
      <w:bodyDiv w:val="1"/>
      <w:marLeft w:val="0"/>
      <w:marRight w:val="0"/>
      <w:marTop w:val="0"/>
      <w:marBottom w:val="0"/>
      <w:divBdr>
        <w:top w:val="none" w:sz="0" w:space="0" w:color="auto"/>
        <w:left w:val="none" w:sz="0" w:space="0" w:color="auto"/>
        <w:bottom w:val="none" w:sz="0" w:space="0" w:color="auto"/>
        <w:right w:val="none" w:sz="0" w:space="0" w:color="auto"/>
      </w:divBdr>
    </w:div>
    <w:div w:id="1959214123">
      <w:bodyDiv w:val="1"/>
      <w:marLeft w:val="0"/>
      <w:marRight w:val="0"/>
      <w:marTop w:val="0"/>
      <w:marBottom w:val="0"/>
      <w:divBdr>
        <w:top w:val="none" w:sz="0" w:space="0" w:color="auto"/>
        <w:left w:val="none" w:sz="0" w:space="0" w:color="auto"/>
        <w:bottom w:val="none" w:sz="0" w:space="0" w:color="auto"/>
        <w:right w:val="none" w:sz="0" w:space="0" w:color="auto"/>
      </w:divBdr>
    </w:div>
    <w:div w:id="1973972839">
      <w:bodyDiv w:val="1"/>
      <w:marLeft w:val="0"/>
      <w:marRight w:val="0"/>
      <w:marTop w:val="0"/>
      <w:marBottom w:val="0"/>
      <w:divBdr>
        <w:top w:val="none" w:sz="0" w:space="0" w:color="auto"/>
        <w:left w:val="none" w:sz="0" w:space="0" w:color="auto"/>
        <w:bottom w:val="none" w:sz="0" w:space="0" w:color="auto"/>
        <w:right w:val="none" w:sz="0" w:space="0" w:color="auto"/>
      </w:divBdr>
    </w:div>
    <w:div w:id="2025201980">
      <w:bodyDiv w:val="1"/>
      <w:marLeft w:val="0"/>
      <w:marRight w:val="0"/>
      <w:marTop w:val="0"/>
      <w:marBottom w:val="0"/>
      <w:divBdr>
        <w:top w:val="none" w:sz="0" w:space="0" w:color="auto"/>
        <w:left w:val="none" w:sz="0" w:space="0" w:color="auto"/>
        <w:bottom w:val="none" w:sz="0" w:space="0" w:color="auto"/>
        <w:right w:val="none" w:sz="0" w:space="0" w:color="auto"/>
      </w:divBdr>
    </w:div>
    <w:div w:id="2075739091">
      <w:bodyDiv w:val="1"/>
      <w:marLeft w:val="0"/>
      <w:marRight w:val="0"/>
      <w:marTop w:val="0"/>
      <w:marBottom w:val="0"/>
      <w:divBdr>
        <w:top w:val="none" w:sz="0" w:space="0" w:color="auto"/>
        <w:left w:val="none" w:sz="0" w:space="0" w:color="auto"/>
        <w:bottom w:val="none" w:sz="0" w:space="0" w:color="auto"/>
        <w:right w:val="none" w:sz="0" w:space="0" w:color="auto"/>
      </w:divBdr>
    </w:div>
    <w:div w:id="2144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E518210-8087-426A-8E2F-F331A2416FC9}">
    <t:Anchor>
      <t:Comment id="1961496470"/>
    </t:Anchor>
    <t:History>
      <t:Event id="{F2E39C24-29C4-4385-AACA-4253B28CFBC0}" time="2024-11-14T15:44:13.287Z">
        <t:Attribution userId="S::kaela.konefal@mass.gov::965de3c1-0d6a-4537-813a-6816909429ac" userProvider="AD" userName="Konefal, Kaela (EHS)"/>
        <t:Anchor>
          <t:Comment id="1961496470"/>
        </t:Anchor>
        <t:Create/>
      </t:Event>
      <t:Event id="{63F85130-E7DF-41ED-93A8-57BDE15B0E27}" time="2024-11-14T15:44:13.287Z">
        <t:Attribution userId="S::kaela.konefal@mass.gov::965de3c1-0d6a-4537-813a-6816909429ac" userProvider="AD" userName="Konefal, Kaela (EHS)"/>
        <t:Anchor>
          <t:Comment id="1961496470"/>
        </t:Anchor>
        <t:Assign userId="S::Jon.Forsyth@mass.gov::ce3349cb-9f96-4e88-b048-1b3da1d9f2ae" userProvider="AD" userName="Forsyth, Jon (EHS)"/>
      </t:Event>
      <t:Event id="{A0677FE5-5022-4C28-A8B5-5CF95D400A62}" time="2024-11-14T15:44:13.287Z">
        <t:Attribution userId="S::kaela.konefal@mass.gov::965de3c1-0d6a-4537-813a-6816909429ac" userProvider="AD" userName="Konefal, Kaela (EHS)"/>
        <t:Anchor>
          <t:Comment id="1961496470"/>
        </t:Anchor>
        <t:SetTitle title="@Forsyth, Jon (EHS) @Murphy, Lilia O (EHS) Can you please add the info requested by 2 p.m. today?"/>
      </t:Event>
    </t:History>
  </t:Task>
  <t:Task id="{D2B4D8CA-D557-4DF5-80F4-479CCE98AE38}">
    <t:Anchor>
      <t:Comment id="1158605249"/>
    </t:Anchor>
    <t:History>
      <t:Event id="{55F8FE6D-0C30-443D-8ED0-07532C61A9F9}" time="2025-03-04T17:33:48.86Z">
        <t:Attribution userId="S::kaela.konefal@mass.gov::965de3c1-0d6a-4537-813a-6816909429ac" userProvider="AD" userName="Konefal, Kaela (EHS)"/>
        <t:Anchor>
          <t:Comment id="1158605249"/>
        </t:Anchor>
        <t:Create/>
      </t:Event>
      <t:Event id="{6B1D1891-A763-413B-9D70-4208085FF38D}" time="2025-03-04T17:33:48.86Z">
        <t:Attribution userId="S::kaela.konefal@mass.gov::965de3c1-0d6a-4537-813a-6816909429ac" userProvider="AD" userName="Konefal, Kaela (EHS)"/>
        <t:Anchor>
          <t:Comment id="1158605249"/>
        </t:Anchor>
        <t:Assign userId="S::Lilia.O.Murphy@mass.gov::c4b34c8b-64c9-456c-8b97-1135b7593896" userProvider="AD" userName="Murphy, Lilia O (EHS)"/>
      </t:Event>
      <t:Event id="{CE709313-AE86-48CA-9DB2-87ECA7575D15}" time="2025-03-04T17:33:48.86Z">
        <t:Attribution userId="S::kaela.konefal@mass.gov::965de3c1-0d6a-4537-813a-6816909429ac" userProvider="AD" userName="Konefal, Kaela (EHS)"/>
        <t:Anchor>
          <t:Comment id="1158605249"/>
        </t:Anchor>
        <t:SetTitle title="@Murphy, Lilia O (EHS) @Forsyth, Jon (EHS)"/>
      </t:Event>
    </t:History>
  </t:Task>
  <t:Task id="{FD418D2B-7A52-40F8-8D71-C8C79DE7C6F9}">
    <t:Anchor>
      <t:Comment id="1804151311"/>
    </t:Anchor>
    <t:History>
      <t:Event id="{69DB5DC7-9662-4819-95CD-68D7788FF2CA}" time="2025-03-25T15:59:46.992Z">
        <t:Attribution userId="S::kaela.konefal@mass.gov::965de3c1-0d6a-4537-813a-6816909429ac" userProvider="AD" userName="Konefal, Kaela (EHS)"/>
        <t:Anchor>
          <t:Comment id="1535024495"/>
        </t:Anchor>
        <t:Create/>
      </t:Event>
      <t:Event id="{6EADCA89-1B24-4A2E-BD69-FC1D9B5AF6F8}" time="2025-03-25T15:59:46.992Z">
        <t:Attribution userId="S::kaela.konefal@mass.gov::965de3c1-0d6a-4537-813a-6816909429ac" userProvider="AD" userName="Konefal, Kaela (EHS)"/>
        <t:Anchor>
          <t:Comment id="1535024495"/>
        </t:Anchor>
        <t:Assign userId="S::Yuliya.Labkovskaia@mass.gov::72b09a9c-a86d-42b7-bfd5-367e8b11e680" userProvider="AD" userName="Labkovskaia, Yuliya (EHS)"/>
      </t:Event>
      <t:Event id="{CCA161E0-E0D5-4410-993D-C6AE56C085C0}" time="2025-03-25T15:59:46.992Z">
        <t:Attribution userId="S::kaela.konefal@mass.gov::965de3c1-0d6a-4537-813a-6816909429ac" userProvider="AD" userName="Konefal, Kaela (EHS)"/>
        <t:Anchor>
          <t:Comment id="1535024495"/>
        </t:Anchor>
        <t:SetTitle title="@Labkovskaia, Yuliya (EHS) @Sing, Gary (E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5c469c-002f-4bd9-b467-62a375807c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4BE88B10D10D42A990E8BD24E5AF12" ma:contentTypeVersion="15" ma:contentTypeDescription="Create a new document." ma:contentTypeScope="" ma:versionID="5ed235fea59f42bb803c20ef3d5da659">
  <xsd:schema xmlns:xsd="http://www.w3.org/2001/XMLSchema" xmlns:xs="http://www.w3.org/2001/XMLSchema" xmlns:p="http://schemas.microsoft.com/office/2006/metadata/properties" xmlns:ns3="e55c469c-002f-4bd9-b467-62a375807c9b" xmlns:ns4="74d9cbfb-62bc-40dd-a59e-32edf4587afb" targetNamespace="http://schemas.microsoft.com/office/2006/metadata/properties" ma:root="true" ma:fieldsID="32de13004f3ad75dc0eee3d67bbdbfc3" ns3:_="" ns4:_="">
    <xsd:import namespace="e55c469c-002f-4bd9-b467-62a375807c9b"/>
    <xsd:import namespace="74d9cbfb-62bc-40dd-a59e-32edf4587a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469c-002f-4bd9-b467-62a37580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d9cbfb-62bc-40dd-a59e-32edf4587a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F1F06-AD1B-4708-B773-8025D4A54F2A}">
  <ds:schemaRefs>
    <ds:schemaRef ds:uri="http://schemas.microsoft.com/office/2006/metadata/properties"/>
    <ds:schemaRef ds:uri="http://schemas.microsoft.com/office/infopath/2007/PartnerControls"/>
    <ds:schemaRef ds:uri="e55c469c-002f-4bd9-b467-62a375807c9b"/>
  </ds:schemaRefs>
</ds:datastoreItem>
</file>

<file path=customXml/itemProps2.xml><?xml version="1.0" encoding="utf-8"?>
<ds:datastoreItem xmlns:ds="http://schemas.openxmlformats.org/officeDocument/2006/customXml" ds:itemID="{8119A2E8-2A14-46CD-B809-C6A344215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c469c-002f-4bd9-b467-62a375807c9b"/>
    <ds:schemaRef ds:uri="74d9cbfb-62bc-40dd-a59e-32edf458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C5C71-3275-4175-9B10-02349175604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2913</Words>
  <Characters>16608</Characters>
  <Application>Microsoft Office Word</Application>
  <DocSecurity>0</DocSecurity>
  <Lines>138</Lines>
  <Paragraphs>38</Paragraphs>
  <ScaleCrop>false</ScaleCrop>
  <Company>Commonwealth of Massachusetts</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Kirchgasser, Alison (EHS)</dc:creator>
  <cp:keywords/>
  <dc:description/>
  <cp:lastModifiedBy>Sousa, Pam (EHS)</cp:lastModifiedBy>
  <cp:revision>2</cp:revision>
  <dcterms:created xsi:type="dcterms:W3CDTF">2026-03-05T14:54:00Z</dcterms:created>
  <dcterms:modified xsi:type="dcterms:W3CDTF">2026-03-05T14:54:00Z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0x0101006E4BE88B10D10D42A990E8BD24E5AF12</vt:lpwstr>
  </property>
</Properties>
</file>